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B3C18B"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053EFC43" w:rsidR="007A4DD6" w:rsidRPr="0098384E" w:rsidRDefault="0075325B" w:rsidP="007A4DD6">
      <w:pPr>
        <w:rPr>
          <w:rFonts w:asciiTheme="minorHAnsi" w:hAnsiTheme="minorHAnsi" w:cstheme="minorHAnsi"/>
          <w:b/>
          <w:bCs/>
          <w:color w:val="808080" w:themeColor="background1" w:themeShade="80"/>
        </w:rPr>
      </w:pPr>
      <w:r w:rsidRPr="0098384E">
        <w:rPr>
          <w:rFonts w:asciiTheme="minorHAnsi" w:hAnsiTheme="minorHAnsi" w:cstheme="minorHAnsi"/>
          <w:b/>
          <w:bCs/>
          <w:iCs/>
          <w:color w:val="auto"/>
        </w:rPr>
        <w:t xml:space="preserve">In </w:t>
      </w:r>
      <w:r w:rsidR="00762BBF" w:rsidRPr="0098384E">
        <w:rPr>
          <w:rFonts w:asciiTheme="minorHAnsi" w:hAnsiTheme="minorHAnsi" w:cstheme="minorHAnsi"/>
          <w:b/>
          <w:bCs/>
          <w:iCs/>
          <w:color w:val="auto"/>
        </w:rPr>
        <w:t>Vitro</w:t>
      </w:r>
      <w:r w:rsidR="00762BBF" w:rsidRPr="0098384E">
        <w:rPr>
          <w:rFonts w:asciiTheme="minorHAnsi" w:hAnsiTheme="minorHAnsi" w:cstheme="minorHAnsi"/>
          <w:b/>
          <w:bCs/>
          <w:color w:val="auto"/>
        </w:rPr>
        <w:t xml:space="preserve"> Directed Evolution of a Restriction Endonuclease with </w:t>
      </w:r>
      <w:r w:rsidR="00A32F80" w:rsidRPr="008D1380">
        <w:rPr>
          <w:rFonts w:asciiTheme="minorHAnsi" w:hAnsiTheme="minorHAnsi" w:cstheme="minorHAnsi"/>
          <w:b/>
          <w:bCs/>
          <w:color w:val="auto"/>
        </w:rPr>
        <w:t xml:space="preserve">More </w:t>
      </w:r>
      <w:r w:rsidR="00762BBF" w:rsidRPr="0098384E">
        <w:rPr>
          <w:rFonts w:asciiTheme="minorHAnsi" w:hAnsiTheme="minorHAnsi" w:cstheme="minorHAnsi"/>
          <w:b/>
          <w:bCs/>
          <w:color w:val="auto"/>
        </w:rPr>
        <w:t>Stringent Specificity</w:t>
      </w:r>
    </w:p>
    <w:p w14:paraId="2E300B21" w14:textId="77777777" w:rsidR="007A4DD6" w:rsidRDefault="007A4DD6" w:rsidP="001B1519">
      <w:pPr>
        <w:rPr>
          <w:rFonts w:asciiTheme="minorHAnsi" w:hAnsiTheme="minorHAnsi" w:cstheme="minorHAnsi"/>
          <w:b/>
          <w:bCs/>
        </w:rPr>
      </w:pPr>
    </w:p>
    <w:p w14:paraId="3D080DA3" w14:textId="077C2476"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EDE66AF" w14:textId="24BE4BFA" w:rsidR="00566E4F" w:rsidRPr="00F75449" w:rsidRDefault="00566E4F" w:rsidP="007A4DD6">
      <w:r w:rsidRPr="00F75449">
        <w:t>Krzysztof J. Skowronek</w:t>
      </w:r>
      <w:r w:rsidR="00762BBF" w:rsidRPr="00762BBF">
        <w:rPr>
          <w:vertAlign w:val="superscript"/>
        </w:rPr>
        <w:t>1</w:t>
      </w:r>
      <w:r w:rsidR="00762BBF">
        <w:t>,</w:t>
      </w:r>
      <w:r w:rsidRPr="00F75449">
        <w:rPr>
          <w:rFonts w:asciiTheme="minorHAnsi" w:hAnsiTheme="minorHAnsi" w:cstheme="minorHAnsi"/>
          <w:color w:val="auto"/>
        </w:rPr>
        <w:t xml:space="preserve"> </w:t>
      </w:r>
      <w:r w:rsidRPr="00F75449">
        <w:t>Matthias Bochtler</w:t>
      </w:r>
      <w:r w:rsidR="00762BBF" w:rsidRPr="00762BBF">
        <w:rPr>
          <w:vertAlign w:val="superscript"/>
        </w:rPr>
        <w:t>1</w:t>
      </w:r>
    </w:p>
    <w:p w14:paraId="2B83344D" w14:textId="77777777" w:rsidR="00566E4F" w:rsidRPr="00F75449" w:rsidRDefault="00566E4F" w:rsidP="007A4DD6">
      <w:pPr>
        <w:rPr>
          <w:sz w:val="28"/>
        </w:rPr>
      </w:pPr>
    </w:p>
    <w:p w14:paraId="71F3F1CA" w14:textId="5C6042D9" w:rsidR="00566E4F" w:rsidRDefault="00762BBF" w:rsidP="00566E4F">
      <w:pPr>
        <w:pStyle w:val="BodyText"/>
        <w:spacing w:line="276" w:lineRule="auto"/>
      </w:pPr>
      <w:r w:rsidRPr="00762BBF">
        <w:rPr>
          <w:vertAlign w:val="superscript"/>
        </w:rPr>
        <w:t>1</w:t>
      </w:r>
      <w:r w:rsidR="00566E4F" w:rsidRPr="00F75449">
        <w:t xml:space="preserve">International Institute of Molecular and Cell Biology, </w:t>
      </w:r>
      <w:proofErr w:type="spellStart"/>
      <w:r w:rsidR="00566E4F" w:rsidRPr="00F75449">
        <w:t>Trojdena</w:t>
      </w:r>
      <w:proofErr w:type="spellEnd"/>
      <w:r w:rsidR="00F11009">
        <w:t>,</w:t>
      </w:r>
      <w:r w:rsidR="00566E4F" w:rsidRPr="00F75449">
        <w:t xml:space="preserve"> Warsaw, Poland</w:t>
      </w:r>
    </w:p>
    <w:p w14:paraId="0CBB83E0" w14:textId="77777777" w:rsidR="00566E4F" w:rsidRDefault="00566E4F" w:rsidP="00566E4F">
      <w:pPr>
        <w:pStyle w:val="BodyText"/>
        <w:spacing w:line="276" w:lineRule="auto"/>
      </w:pPr>
    </w:p>
    <w:p w14:paraId="7C3873F2" w14:textId="73F1549F" w:rsidR="002E54B1" w:rsidRPr="0098384E" w:rsidRDefault="00566E4F" w:rsidP="00566E4F">
      <w:pPr>
        <w:pStyle w:val="BodyText"/>
        <w:spacing w:line="276" w:lineRule="auto"/>
        <w:rPr>
          <w:b/>
          <w:bCs/>
        </w:rPr>
      </w:pPr>
      <w:r w:rsidRPr="0098384E">
        <w:rPr>
          <w:b/>
          <w:bCs/>
        </w:rPr>
        <w:t>Correspond</w:t>
      </w:r>
      <w:r w:rsidR="00F11009" w:rsidRPr="0098384E">
        <w:rPr>
          <w:b/>
          <w:bCs/>
        </w:rPr>
        <w:t>ing Authors</w:t>
      </w:r>
      <w:r w:rsidRPr="0098384E">
        <w:rPr>
          <w:b/>
          <w:bCs/>
        </w:rPr>
        <w:t xml:space="preserve">: </w:t>
      </w:r>
    </w:p>
    <w:p w14:paraId="3B8F5508" w14:textId="77777777" w:rsidR="002E54B1" w:rsidRDefault="00566E4F" w:rsidP="00566E4F">
      <w:pPr>
        <w:pStyle w:val="BodyText"/>
        <w:spacing w:line="276" w:lineRule="auto"/>
      </w:pPr>
      <w:r>
        <w:t xml:space="preserve">Krzysztof J. </w:t>
      </w:r>
      <w:proofErr w:type="spellStart"/>
      <w:r>
        <w:t>Skowronek</w:t>
      </w:r>
      <w:proofErr w:type="spellEnd"/>
      <w:r>
        <w:t xml:space="preserve"> </w:t>
      </w:r>
      <w:r w:rsidR="002E54B1">
        <w:tab/>
        <w:t>(</w:t>
      </w:r>
      <w:r w:rsidR="002E54B1" w:rsidRPr="002E54B1">
        <w:t>kskowronek@iimcb.gov.pl</w:t>
      </w:r>
      <w:r w:rsidR="002E54B1" w:rsidRPr="002E54B1">
        <w:rPr>
          <w:rStyle w:val="Hyperlink"/>
          <w:color w:val="auto"/>
          <w:u w:val="none"/>
        </w:rPr>
        <w:t>)</w:t>
      </w:r>
      <w:r w:rsidRPr="002E54B1">
        <w:t xml:space="preserve"> </w:t>
      </w:r>
    </w:p>
    <w:p w14:paraId="6B556AB0" w14:textId="51370D2D" w:rsidR="00566E4F" w:rsidRPr="00F75449" w:rsidRDefault="00566E4F" w:rsidP="00566E4F">
      <w:pPr>
        <w:pStyle w:val="BodyText"/>
        <w:spacing w:line="276" w:lineRule="auto"/>
      </w:pPr>
      <w:r>
        <w:t xml:space="preserve">Matthias </w:t>
      </w:r>
      <w:proofErr w:type="spellStart"/>
      <w:r>
        <w:t>Bochtler</w:t>
      </w:r>
      <w:proofErr w:type="spellEnd"/>
      <w:r>
        <w:t xml:space="preserve"> </w:t>
      </w:r>
      <w:r w:rsidR="002E54B1">
        <w:tab/>
      </w:r>
      <w:r w:rsidR="002E54B1">
        <w:tab/>
        <w:t>(</w:t>
      </w:r>
      <w:r>
        <w:t>mbochtler@iimcb.gov.pl</w:t>
      </w:r>
      <w:r w:rsidR="002E54B1">
        <w:t>)</w:t>
      </w: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7AB6F7C6"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1AD56C03" w:rsidR="007A4DD6" w:rsidRPr="002576E9" w:rsidRDefault="00F11009" w:rsidP="007A4DD6">
      <w:pPr>
        <w:rPr>
          <w:rFonts w:asciiTheme="minorHAnsi" w:hAnsiTheme="minorHAnsi" w:cstheme="minorHAnsi"/>
          <w:color w:val="auto"/>
        </w:rPr>
      </w:pPr>
      <w:r>
        <w:rPr>
          <w:rFonts w:asciiTheme="minorHAnsi" w:hAnsiTheme="minorHAnsi" w:cstheme="minorHAnsi"/>
          <w:color w:val="auto"/>
        </w:rPr>
        <w:t>d</w:t>
      </w:r>
      <w:r w:rsidR="002576E9" w:rsidRPr="002576E9">
        <w:rPr>
          <w:rFonts w:asciiTheme="minorHAnsi" w:hAnsiTheme="minorHAnsi" w:cstheme="minorHAnsi"/>
          <w:color w:val="auto"/>
        </w:rPr>
        <w:t xml:space="preserve">irected evolution, </w:t>
      </w:r>
      <w:r w:rsidR="0075325B" w:rsidRPr="00762BBF">
        <w:rPr>
          <w:rFonts w:asciiTheme="minorHAnsi" w:hAnsiTheme="minorHAnsi" w:cstheme="minorHAnsi"/>
          <w:iCs/>
          <w:color w:val="auto"/>
        </w:rPr>
        <w:t>in vitro</w:t>
      </w:r>
      <w:r w:rsidR="002576E9" w:rsidRPr="002576E9">
        <w:rPr>
          <w:rFonts w:asciiTheme="minorHAnsi" w:hAnsiTheme="minorHAnsi" w:cstheme="minorHAnsi"/>
          <w:color w:val="auto"/>
        </w:rPr>
        <w:t xml:space="preserve"> compartmentalization, restriction endonuclease, sequence specificity, split-and-mix oligonucleotide synthesis, </w:t>
      </w:r>
      <w:r w:rsidRPr="00AD45EC">
        <w:rPr>
          <w:rFonts w:asciiTheme="minorHAnsi" w:hAnsiTheme="minorHAnsi" w:cstheme="minorHAnsi"/>
        </w:rPr>
        <w:t>in vitro</w:t>
      </w:r>
      <w:r w:rsidR="002576E9" w:rsidRPr="002576E9">
        <w:rPr>
          <w:rFonts w:asciiTheme="minorHAnsi" w:hAnsiTheme="minorHAnsi" w:cstheme="minorHAnsi"/>
          <w:color w:val="auto"/>
        </w:rPr>
        <w:t xml:space="preserve"> selection</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54E4813C"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089D7933" w:rsidR="007A4DD6" w:rsidRPr="001B1519" w:rsidRDefault="002576E9" w:rsidP="007A4DD6">
      <w:pPr>
        <w:rPr>
          <w:rFonts w:asciiTheme="minorHAnsi" w:hAnsiTheme="minorHAnsi" w:cstheme="minorHAnsi"/>
          <w:color w:val="808080" w:themeColor="background1" w:themeShade="80"/>
        </w:rPr>
      </w:pPr>
      <w:r w:rsidRPr="009879B1">
        <w:rPr>
          <w:rFonts w:asciiTheme="minorHAnsi" w:hAnsiTheme="minorHAnsi" w:cstheme="minorHAnsi"/>
          <w:color w:val="auto"/>
        </w:rPr>
        <w:t xml:space="preserve">Restriction </w:t>
      </w:r>
      <w:r w:rsidR="00D6250B">
        <w:rPr>
          <w:rFonts w:asciiTheme="minorHAnsi" w:hAnsiTheme="minorHAnsi" w:cstheme="minorHAnsi"/>
          <w:color w:val="auto"/>
        </w:rPr>
        <w:t xml:space="preserve">endonucleases </w:t>
      </w:r>
      <w:r w:rsidR="00A32F80">
        <w:rPr>
          <w:rFonts w:asciiTheme="minorHAnsi" w:hAnsiTheme="minorHAnsi" w:cstheme="minorHAnsi"/>
          <w:color w:val="auto"/>
        </w:rPr>
        <w:t xml:space="preserve">with </w:t>
      </w:r>
      <w:r w:rsidR="00D6250B">
        <w:rPr>
          <w:rFonts w:asciiTheme="minorHAnsi" w:hAnsiTheme="minorHAnsi" w:cstheme="minorHAnsi"/>
          <w:color w:val="auto"/>
        </w:rPr>
        <w:t>new sequence</w:t>
      </w:r>
      <w:r w:rsidRPr="009879B1">
        <w:rPr>
          <w:rFonts w:asciiTheme="minorHAnsi" w:hAnsiTheme="minorHAnsi" w:cstheme="minorHAnsi"/>
          <w:color w:val="auto"/>
        </w:rPr>
        <w:t xml:space="preserve"> specificity can be developed from enzymes recognizing </w:t>
      </w:r>
      <w:r w:rsidR="001622CB">
        <w:rPr>
          <w:rFonts w:asciiTheme="minorHAnsi" w:hAnsiTheme="minorHAnsi" w:cstheme="minorHAnsi"/>
          <w:color w:val="auto"/>
        </w:rPr>
        <w:t xml:space="preserve">a </w:t>
      </w:r>
      <w:r w:rsidR="00D6250B">
        <w:rPr>
          <w:rFonts w:asciiTheme="minorHAnsi" w:hAnsiTheme="minorHAnsi" w:cstheme="minorHAnsi"/>
          <w:color w:val="auto"/>
        </w:rPr>
        <w:t xml:space="preserve">partially </w:t>
      </w:r>
      <w:r w:rsidRPr="009879B1">
        <w:rPr>
          <w:rFonts w:asciiTheme="minorHAnsi" w:hAnsiTheme="minorHAnsi" w:cstheme="minorHAnsi"/>
          <w:color w:val="auto"/>
        </w:rPr>
        <w:t xml:space="preserve">degenerate </w:t>
      </w:r>
      <w:r w:rsidR="00D6250B">
        <w:rPr>
          <w:rFonts w:asciiTheme="minorHAnsi" w:hAnsiTheme="minorHAnsi" w:cstheme="minorHAnsi"/>
          <w:color w:val="auto"/>
        </w:rPr>
        <w:t>sequence</w:t>
      </w:r>
      <w:r w:rsidR="008244D1" w:rsidRPr="009879B1">
        <w:rPr>
          <w:rFonts w:asciiTheme="minorHAnsi" w:hAnsiTheme="minorHAnsi" w:cstheme="minorHAnsi"/>
          <w:color w:val="auto"/>
        </w:rPr>
        <w:t>.</w:t>
      </w:r>
      <w:r w:rsidRPr="009879B1">
        <w:rPr>
          <w:rFonts w:asciiTheme="minorHAnsi" w:hAnsiTheme="minorHAnsi" w:cstheme="minorHAnsi"/>
          <w:color w:val="auto"/>
        </w:rPr>
        <w:t xml:space="preserve"> Here we provide </w:t>
      </w:r>
      <w:r w:rsidR="001622CB">
        <w:rPr>
          <w:rFonts w:asciiTheme="minorHAnsi" w:hAnsiTheme="minorHAnsi" w:cstheme="minorHAnsi"/>
          <w:color w:val="auto"/>
        </w:rPr>
        <w:t xml:space="preserve">a </w:t>
      </w:r>
      <w:r w:rsidRPr="009879B1">
        <w:rPr>
          <w:rFonts w:asciiTheme="minorHAnsi" w:hAnsiTheme="minorHAnsi" w:cstheme="minorHAnsi"/>
          <w:color w:val="auto"/>
        </w:rPr>
        <w:t xml:space="preserve">detailed protocol </w:t>
      </w:r>
      <w:r w:rsidR="001622CB">
        <w:rPr>
          <w:rFonts w:asciiTheme="minorHAnsi" w:hAnsiTheme="minorHAnsi" w:cstheme="minorHAnsi"/>
          <w:color w:val="auto"/>
        </w:rPr>
        <w:t xml:space="preserve">that </w:t>
      </w:r>
      <w:r w:rsidRPr="009879B1">
        <w:rPr>
          <w:rFonts w:asciiTheme="minorHAnsi" w:hAnsiTheme="minorHAnsi" w:cstheme="minorHAnsi"/>
          <w:color w:val="auto"/>
        </w:rPr>
        <w:t xml:space="preserve">we successfully used to alter </w:t>
      </w:r>
      <w:r w:rsidR="00D6250B">
        <w:rPr>
          <w:rFonts w:asciiTheme="minorHAnsi" w:hAnsiTheme="minorHAnsi" w:cstheme="minorHAnsi"/>
          <w:color w:val="auto"/>
        </w:rPr>
        <w:t xml:space="preserve">the </w:t>
      </w:r>
      <w:r w:rsidRPr="009879B1">
        <w:rPr>
          <w:rFonts w:asciiTheme="minorHAnsi" w:hAnsiTheme="minorHAnsi" w:cstheme="minorHAnsi"/>
          <w:color w:val="auto"/>
        </w:rPr>
        <w:t xml:space="preserve">sequence specificity of </w:t>
      </w:r>
      <w:proofErr w:type="spellStart"/>
      <w:r w:rsidRPr="009879B1">
        <w:rPr>
          <w:rFonts w:asciiTheme="minorHAnsi" w:hAnsiTheme="minorHAnsi" w:cstheme="minorHAnsi"/>
          <w:color w:val="auto"/>
        </w:rPr>
        <w:t>NlaIV</w:t>
      </w:r>
      <w:proofErr w:type="spellEnd"/>
      <w:r w:rsidRPr="009879B1">
        <w:rPr>
          <w:rFonts w:asciiTheme="minorHAnsi" w:hAnsiTheme="minorHAnsi" w:cstheme="minorHAnsi"/>
          <w:color w:val="auto"/>
        </w:rPr>
        <w:t xml:space="preserve"> enzym</w:t>
      </w:r>
      <w:r w:rsidR="001622CB">
        <w:rPr>
          <w:rFonts w:asciiTheme="minorHAnsi" w:hAnsiTheme="minorHAnsi" w:cstheme="minorHAnsi"/>
          <w:color w:val="auto"/>
        </w:rPr>
        <w:t>e. Key ingredients of the protocol are the</w:t>
      </w:r>
      <w:r w:rsidR="009879B1" w:rsidRPr="009879B1">
        <w:rPr>
          <w:rFonts w:asciiTheme="minorHAnsi" w:hAnsiTheme="minorHAnsi" w:cstheme="minorHAnsi"/>
          <w:color w:val="auto"/>
        </w:rPr>
        <w:t xml:space="preserve"> </w:t>
      </w:r>
      <w:r w:rsidR="0075325B" w:rsidRPr="0023462E">
        <w:rPr>
          <w:rFonts w:asciiTheme="minorHAnsi" w:hAnsiTheme="minorHAnsi" w:cstheme="minorHAnsi"/>
          <w:iCs/>
          <w:color w:val="auto"/>
        </w:rPr>
        <w:t>in vitro</w:t>
      </w:r>
      <w:r w:rsidR="009879B1" w:rsidRPr="009879B1">
        <w:rPr>
          <w:rFonts w:asciiTheme="minorHAnsi" w:hAnsiTheme="minorHAnsi" w:cstheme="minorHAnsi"/>
          <w:color w:val="auto"/>
        </w:rPr>
        <w:t xml:space="preserve"> compartmentalization of </w:t>
      </w:r>
      <w:r w:rsidR="001622CB">
        <w:rPr>
          <w:rFonts w:asciiTheme="minorHAnsi" w:hAnsiTheme="minorHAnsi" w:cstheme="minorHAnsi"/>
          <w:color w:val="auto"/>
        </w:rPr>
        <w:t xml:space="preserve">the </w:t>
      </w:r>
      <w:r w:rsidR="009879B1" w:rsidRPr="009879B1">
        <w:rPr>
          <w:rFonts w:asciiTheme="minorHAnsi" w:hAnsiTheme="minorHAnsi" w:cstheme="minorHAnsi"/>
          <w:color w:val="auto"/>
        </w:rPr>
        <w:t>transcription/translation reaction and selection of variants with new sequence specificities</w:t>
      </w:r>
      <w:r w:rsidR="009879B1">
        <w:rPr>
          <w:rFonts w:asciiTheme="minorHAnsi" w:hAnsiTheme="minorHAnsi" w:cstheme="minorHAnsi"/>
          <w:color w:val="808080"/>
        </w:rPr>
        <w:t>.</w:t>
      </w:r>
    </w:p>
    <w:p w14:paraId="761028D6" w14:textId="77777777" w:rsidR="006305D7" w:rsidRPr="001B1519" w:rsidRDefault="006305D7" w:rsidP="001B1519">
      <w:pPr>
        <w:rPr>
          <w:rFonts w:asciiTheme="minorHAnsi" w:hAnsiTheme="minorHAnsi" w:cstheme="minorHAnsi"/>
        </w:rPr>
      </w:pPr>
    </w:p>
    <w:p w14:paraId="64FB8590" w14:textId="5D33DA13"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19A1A54" w14:textId="356B5B2A" w:rsidR="009D1517" w:rsidRPr="00932EB9" w:rsidRDefault="006F0AAF" w:rsidP="00565B04">
      <w:pPr>
        <w:rPr>
          <w:rFonts w:asciiTheme="minorHAnsi" w:hAnsiTheme="minorHAnsi" w:cstheme="minorHAnsi"/>
          <w:color w:val="auto"/>
        </w:rPr>
      </w:pPr>
      <w:r w:rsidRPr="00932EB9">
        <w:rPr>
          <w:rFonts w:asciiTheme="minorHAnsi" w:hAnsiTheme="minorHAnsi" w:cstheme="minorHAnsi"/>
          <w:color w:val="auto"/>
        </w:rPr>
        <w:t xml:space="preserve">Restriction endonuclease </w:t>
      </w:r>
      <w:r w:rsidR="00FF2B65" w:rsidRPr="00932EB9">
        <w:rPr>
          <w:rFonts w:asciiTheme="minorHAnsi" w:hAnsiTheme="minorHAnsi" w:cstheme="minorHAnsi"/>
          <w:color w:val="auto"/>
        </w:rPr>
        <w:t>(</w:t>
      </w:r>
      <w:proofErr w:type="spellStart"/>
      <w:r w:rsidR="00FF2B65" w:rsidRPr="00932EB9">
        <w:rPr>
          <w:rFonts w:asciiTheme="minorHAnsi" w:hAnsiTheme="minorHAnsi" w:cstheme="minorHAnsi"/>
          <w:color w:val="auto"/>
        </w:rPr>
        <w:t>REase</w:t>
      </w:r>
      <w:proofErr w:type="spellEnd"/>
      <w:r w:rsidR="00FF2B65" w:rsidRPr="00932EB9">
        <w:rPr>
          <w:rFonts w:asciiTheme="minorHAnsi" w:hAnsiTheme="minorHAnsi" w:cstheme="minorHAnsi"/>
          <w:color w:val="auto"/>
        </w:rPr>
        <w:t xml:space="preserve">) </w:t>
      </w:r>
      <w:r w:rsidR="00565B04" w:rsidRPr="00932EB9">
        <w:rPr>
          <w:rFonts w:asciiTheme="minorHAnsi" w:hAnsiTheme="minorHAnsi" w:cstheme="minorHAnsi"/>
          <w:color w:val="auto"/>
        </w:rPr>
        <w:t xml:space="preserve">specificity engineering is </w:t>
      </w:r>
      <w:r w:rsidRPr="00932EB9">
        <w:rPr>
          <w:rFonts w:asciiTheme="minorHAnsi" w:hAnsiTheme="minorHAnsi" w:cstheme="minorHAnsi"/>
          <w:color w:val="auto"/>
        </w:rPr>
        <w:t>extremely difficult</w:t>
      </w:r>
      <w:r w:rsidR="00565B04" w:rsidRPr="00932EB9">
        <w:rPr>
          <w:rFonts w:asciiTheme="minorHAnsi" w:hAnsiTheme="minorHAnsi" w:cstheme="minorHAnsi"/>
          <w:color w:val="auto"/>
        </w:rPr>
        <w:t xml:space="preserve">. </w:t>
      </w:r>
      <w:r w:rsidRPr="00932EB9">
        <w:rPr>
          <w:rFonts w:asciiTheme="minorHAnsi" w:hAnsiTheme="minorHAnsi" w:cstheme="minorHAnsi"/>
          <w:color w:val="auto"/>
        </w:rPr>
        <w:t>Here we describe a m</w:t>
      </w:r>
      <w:r w:rsidR="007A664E" w:rsidRPr="00932EB9">
        <w:rPr>
          <w:rFonts w:asciiTheme="minorHAnsi" w:hAnsiTheme="minorHAnsi" w:cstheme="minorHAnsi"/>
          <w:color w:val="auto"/>
        </w:rPr>
        <w:t>ultistep protocol that</w:t>
      </w:r>
      <w:r w:rsidRPr="00932EB9">
        <w:rPr>
          <w:rFonts w:asciiTheme="minorHAnsi" w:hAnsiTheme="minorHAnsi" w:cstheme="minorHAnsi"/>
          <w:color w:val="auto"/>
        </w:rPr>
        <w:t xml:space="preserve"> </w:t>
      </w:r>
      <w:r w:rsidR="00565B04" w:rsidRPr="00932EB9">
        <w:rPr>
          <w:rFonts w:asciiTheme="minorHAnsi" w:hAnsiTheme="minorHAnsi" w:cstheme="minorHAnsi"/>
          <w:color w:val="auto"/>
        </w:rPr>
        <w:t xml:space="preserve">helps to </w:t>
      </w:r>
      <w:r w:rsidR="00D004BC">
        <w:rPr>
          <w:rFonts w:asciiTheme="minorHAnsi" w:hAnsiTheme="minorHAnsi" w:cstheme="minorHAnsi"/>
          <w:color w:val="auto"/>
        </w:rPr>
        <w:t>produce</w:t>
      </w:r>
      <w:r w:rsidR="00D004BC" w:rsidRPr="00932EB9">
        <w:rPr>
          <w:rFonts w:asciiTheme="minorHAnsi" w:hAnsiTheme="minorHAnsi" w:cstheme="minorHAnsi"/>
          <w:color w:val="auto"/>
        </w:rPr>
        <w:t xml:space="preserve"> </w:t>
      </w:r>
      <w:proofErr w:type="spellStart"/>
      <w:r w:rsidR="00565B04" w:rsidRPr="00932EB9">
        <w:rPr>
          <w:rFonts w:asciiTheme="minorHAnsi" w:hAnsiTheme="minorHAnsi" w:cstheme="minorHAnsi"/>
          <w:color w:val="auto"/>
        </w:rPr>
        <w:t>REase</w:t>
      </w:r>
      <w:proofErr w:type="spellEnd"/>
      <w:r w:rsidR="00565B04" w:rsidRPr="00932EB9">
        <w:rPr>
          <w:rFonts w:asciiTheme="minorHAnsi" w:hAnsiTheme="minorHAnsi" w:cstheme="minorHAnsi"/>
          <w:color w:val="auto"/>
        </w:rPr>
        <w:t xml:space="preserve"> variants that have more stringent specificity than the parental enzyme. The protocol requires the creation of a library of expression </w:t>
      </w:r>
      <w:r w:rsidR="00932EB9">
        <w:rPr>
          <w:rFonts w:asciiTheme="minorHAnsi" w:hAnsiTheme="minorHAnsi" w:cstheme="minorHAnsi"/>
          <w:color w:val="auto"/>
        </w:rPr>
        <w:t xml:space="preserve">selection </w:t>
      </w:r>
      <w:r w:rsidR="00565B04" w:rsidRPr="00932EB9">
        <w:rPr>
          <w:rFonts w:asciiTheme="minorHAnsi" w:hAnsiTheme="minorHAnsi" w:cstheme="minorHAnsi"/>
          <w:color w:val="auto"/>
        </w:rPr>
        <w:t xml:space="preserve">cassettes </w:t>
      </w:r>
      <w:r w:rsidR="00932EB9">
        <w:rPr>
          <w:rFonts w:asciiTheme="minorHAnsi" w:hAnsiTheme="minorHAnsi" w:cstheme="minorHAnsi"/>
          <w:color w:val="auto"/>
        </w:rPr>
        <w:t xml:space="preserve">(ESCs) </w:t>
      </w:r>
      <w:r w:rsidR="00565B04" w:rsidRPr="00932EB9">
        <w:rPr>
          <w:rFonts w:asciiTheme="minorHAnsi" w:hAnsiTheme="minorHAnsi" w:cstheme="minorHAnsi"/>
          <w:color w:val="auto"/>
        </w:rPr>
        <w:t xml:space="preserve">for variants of the </w:t>
      </w:r>
      <w:proofErr w:type="spellStart"/>
      <w:r w:rsidR="00565B04" w:rsidRPr="00932EB9">
        <w:rPr>
          <w:rFonts w:asciiTheme="minorHAnsi" w:hAnsiTheme="minorHAnsi" w:cstheme="minorHAnsi"/>
          <w:color w:val="auto"/>
        </w:rPr>
        <w:t>REase</w:t>
      </w:r>
      <w:proofErr w:type="spellEnd"/>
      <w:r w:rsidR="00565B04" w:rsidRPr="00932EB9">
        <w:rPr>
          <w:rFonts w:asciiTheme="minorHAnsi" w:hAnsiTheme="minorHAnsi" w:cstheme="minorHAnsi"/>
          <w:color w:val="auto"/>
        </w:rPr>
        <w:t xml:space="preserve">, ideally with variability in positions likely to affect DNA binding. The </w:t>
      </w:r>
      <w:r w:rsidR="00932EB9">
        <w:rPr>
          <w:rFonts w:asciiTheme="minorHAnsi" w:hAnsiTheme="minorHAnsi" w:cstheme="minorHAnsi"/>
          <w:color w:val="auto"/>
        </w:rPr>
        <w:t>ESC</w:t>
      </w:r>
      <w:r w:rsidR="00565B04" w:rsidRPr="00932EB9">
        <w:rPr>
          <w:rFonts w:asciiTheme="minorHAnsi" w:hAnsiTheme="minorHAnsi" w:cstheme="minorHAnsi"/>
          <w:color w:val="auto"/>
        </w:rPr>
        <w:t xml:space="preserve"> is flanked on one side by a </w:t>
      </w:r>
      <w:r w:rsidR="008D1380">
        <w:rPr>
          <w:rFonts w:asciiTheme="minorHAnsi" w:hAnsiTheme="minorHAnsi" w:cstheme="minorHAnsi"/>
          <w:color w:val="auto"/>
        </w:rPr>
        <w:t xml:space="preserve">sequence for the </w:t>
      </w:r>
      <w:r w:rsidR="00565B04" w:rsidRPr="00932EB9">
        <w:rPr>
          <w:rFonts w:asciiTheme="minorHAnsi" w:hAnsiTheme="minorHAnsi" w:cstheme="minorHAnsi"/>
          <w:color w:val="auto"/>
        </w:rPr>
        <w:t xml:space="preserve">restriction site </w:t>
      </w:r>
      <w:r w:rsidR="008D1380">
        <w:rPr>
          <w:rFonts w:asciiTheme="minorHAnsi" w:hAnsiTheme="minorHAnsi" w:cstheme="minorHAnsi"/>
          <w:color w:val="auto"/>
        </w:rPr>
        <w:t xml:space="preserve">activity </w:t>
      </w:r>
      <w:r w:rsidR="00565B04" w:rsidRPr="00932EB9">
        <w:rPr>
          <w:rFonts w:asciiTheme="minorHAnsi" w:hAnsiTheme="minorHAnsi" w:cstheme="minorHAnsi"/>
          <w:color w:val="auto"/>
        </w:rPr>
        <w:t xml:space="preserve">desired and </w:t>
      </w:r>
      <w:r w:rsidR="008D1380">
        <w:rPr>
          <w:rFonts w:asciiTheme="minorHAnsi" w:hAnsiTheme="minorHAnsi" w:cstheme="minorHAnsi"/>
          <w:color w:val="auto"/>
        </w:rPr>
        <w:t xml:space="preserve">a </w:t>
      </w:r>
      <w:r w:rsidR="00565B04" w:rsidRPr="00932EB9">
        <w:rPr>
          <w:rFonts w:asciiTheme="minorHAnsi" w:hAnsiTheme="minorHAnsi" w:cstheme="minorHAnsi"/>
          <w:color w:val="auto"/>
        </w:rPr>
        <w:t>biotin</w:t>
      </w:r>
      <w:r w:rsidR="008D1380">
        <w:rPr>
          <w:rFonts w:asciiTheme="minorHAnsi" w:hAnsiTheme="minorHAnsi" w:cstheme="minorHAnsi"/>
          <w:color w:val="auto"/>
        </w:rPr>
        <w:t xml:space="preserve"> tag</w:t>
      </w:r>
      <w:r w:rsidR="00565B04" w:rsidRPr="00932EB9">
        <w:rPr>
          <w:rFonts w:asciiTheme="minorHAnsi" w:hAnsiTheme="minorHAnsi" w:cstheme="minorHAnsi"/>
          <w:color w:val="auto"/>
        </w:rPr>
        <w:t xml:space="preserve"> and on the other side by a restriction site for the undesired activity and a primer annealing site. The </w:t>
      </w:r>
      <w:r w:rsidR="00932EB9">
        <w:rPr>
          <w:rFonts w:asciiTheme="minorHAnsi" w:hAnsiTheme="minorHAnsi" w:cstheme="minorHAnsi"/>
          <w:color w:val="auto"/>
        </w:rPr>
        <w:t>ESCs</w:t>
      </w:r>
      <w:r w:rsidR="00565B04" w:rsidRPr="00932EB9">
        <w:rPr>
          <w:rFonts w:asciiTheme="minorHAnsi" w:hAnsiTheme="minorHAnsi" w:cstheme="minorHAnsi"/>
          <w:color w:val="auto"/>
        </w:rPr>
        <w:t xml:space="preserve"> are transcribed and translated in a </w:t>
      </w:r>
      <w:r w:rsidR="00193672">
        <w:rPr>
          <w:rFonts w:asciiTheme="minorHAnsi" w:hAnsiTheme="minorHAnsi" w:cstheme="minorHAnsi"/>
          <w:color w:val="auto"/>
        </w:rPr>
        <w:t>water-in-oil emulsion</w:t>
      </w:r>
      <w:r w:rsidR="00565B04" w:rsidRPr="00932EB9">
        <w:rPr>
          <w:rFonts w:asciiTheme="minorHAnsi" w:hAnsiTheme="minorHAnsi" w:cstheme="minorHAnsi"/>
          <w:color w:val="auto"/>
        </w:rPr>
        <w:t>, in conditions that make the presence of more than one DNA molecule per droplet unlikely.</w:t>
      </w:r>
      <w:r w:rsidR="002E54B1">
        <w:rPr>
          <w:rFonts w:asciiTheme="minorHAnsi" w:hAnsiTheme="minorHAnsi" w:cstheme="minorHAnsi"/>
          <w:color w:val="auto"/>
        </w:rPr>
        <w:t xml:space="preserve"> </w:t>
      </w:r>
      <w:r w:rsidR="00F06F9A" w:rsidRPr="00932EB9">
        <w:rPr>
          <w:rFonts w:asciiTheme="minorHAnsi" w:hAnsiTheme="minorHAnsi" w:cstheme="minorHAnsi"/>
          <w:color w:val="auto"/>
        </w:rPr>
        <w:t>Therefore,</w:t>
      </w:r>
      <w:r w:rsidR="00565B04" w:rsidRPr="00932EB9">
        <w:rPr>
          <w:rFonts w:asciiTheme="minorHAnsi" w:hAnsiTheme="minorHAnsi" w:cstheme="minorHAnsi"/>
          <w:color w:val="auto"/>
        </w:rPr>
        <w:t xml:space="preserve"> </w:t>
      </w:r>
      <w:r w:rsidR="008D1380">
        <w:rPr>
          <w:rFonts w:asciiTheme="minorHAnsi" w:hAnsiTheme="minorHAnsi" w:cstheme="minorHAnsi"/>
          <w:color w:val="auto"/>
        </w:rPr>
        <w:t xml:space="preserve">the DNA in </w:t>
      </w:r>
      <w:r w:rsidR="00565B04" w:rsidRPr="00932EB9">
        <w:rPr>
          <w:rFonts w:asciiTheme="minorHAnsi" w:hAnsiTheme="minorHAnsi" w:cstheme="minorHAnsi"/>
          <w:color w:val="auto"/>
        </w:rPr>
        <w:t xml:space="preserve">each cassette molecule is subjected only to the activity </w:t>
      </w:r>
      <w:r w:rsidR="00D8548C" w:rsidRPr="00932EB9">
        <w:rPr>
          <w:rFonts w:asciiTheme="minorHAnsi" w:hAnsiTheme="minorHAnsi" w:cstheme="minorHAnsi"/>
          <w:color w:val="auto"/>
        </w:rPr>
        <w:t xml:space="preserve">of </w:t>
      </w:r>
      <w:r w:rsidR="00565B04" w:rsidRPr="00932EB9">
        <w:rPr>
          <w:rFonts w:asciiTheme="minorHAnsi" w:hAnsiTheme="minorHAnsi" w:cstheme="minorHAnsi"/>
          <w:color w:val="auto"/>
        </w:rPr>
        <w:t xml:space="preserve">the </w:t>
      </w:r>
      <w:r w:rsidR="00780207">
        <w:rPr>
          <w:rFonts w:asciiTheme="minorHAnsi" w:hAnsiTheme="minorHAnsi" w:cstheme="minorHAnsi"/>
          <w:color w:val="auto"/>
        </w:rPr>
        <w:t xml:space="preserve">translated, </w:t>
      </w:r>
      <w:r w:rsidR="00565B04" w:rsidRPr="00932EB9">
        <w:rPr>
          <w:rFonts w:asciiTheme="minorHAnsi" w:hAnsiTheme="minorHAnsi" w:cstheme="minorHAnsi"/>
          <w:color w:val="auto"/>
        </w:rPr>
        <w:t xml:space="preserve">encoded enzyme. </w:t>
      </w:r>
      <w:proofErr w:type="spellStart"/>
      <w:r w:rsidR="00565B04" w:rsidRPr="00932EB9">
        <w:rPr>
          <w:rFonts w:asciiTheme="minorHAnsi" w:hAnsiTheme="minorHAnsi" w:cstheme="minorHAnsi"/>
          <w:color w:val="auto"/>
        </w:rPr>
        <w:t>REase</w:t>
      </w:r>
      <w:proofErr w:type="spellEnd"/>
      <w:r w:rsidR="00565B04" w:rsidRPr="00932EB9">
        <w:rPr>
          <w:rFonts w:asciiTheme="minorHAnsi" w:hAnsiTheme="minorHAnsi" w:cstheme="minorHAnsi"/>
          <w:color w:val="auto"/>
        </w:rPr>
        <w:t xml:space="preserve"> variants of the desired specificity remove the biotin tag but not the primer annealing site. After breaking the emulsion, the DNA molecules are subjected to a biotin</w:t>
      </w:r>
      <w:r w:rsidR="00193672">
        <w:rPr>
          <w:rFonts w:asciiTheme="minorHAnsi" w:hAnsiTheme="minorHAnsi" w:cstheme="minorHAnsi"/>
          <w:color w:val="auto"/>
        </w:rPr>
        <w:t xml:space="preserve"> </w:t>
      </w:r>
      <w:r w:rsidR="00565B04" w:rsidRPr="00932EB9">
        <w:rPr>
          <w:rFonts w:asciiTheme="minorHAnsi" w:hAnsiTheme="minorHAnsi" w:cstheme="minorHAnsi"/>
          <w:color w:val="auto"/>
        </w:rPr>
        <w:t xml:space="preserve">pulldown, and only those in the supernatant are retained. This step assures that only ESCs for variants that have not lost the desired activity are retained. These DNA molecules are then subjected to a first PCR reaction. </w:t>
      </w:r>
      <w:r w:rsidR="00AF3B39" w:rsidRPr="00932EB9">
        <w:rPr>
          <w:rFonts w:asciiTheme="minorHAnsi" w:hAnsiTheme="minorHAnsi" w:cstheme="minorHAnsi"/>
          <w:color w:val="auto"/>
        </w:rPr>
        <w:t xml:space="preserve">Cleavage in the undesired sequence cuts off </w:t>
      </w:r>
      <w:r w:rsidR="009D1517" w:rsidRPr="00932EB9">
        <w:rPr>
          <w:rFonts w:asciiTheme="minorHAnsi" w:hAnsiTheme="minorHAnsi" w:cstheme="minorHAnsi"/>
          <w:color w:val="auto"/>
        </w:rPr>
        <w:t xml:space="preserve">the </w:t>
      </w:r>
      <w:r w:rsidR="00AF3B39" w:rsidRPr="00932EB9">
        <w:rPr>
          <w:rFonts w:asciiTheme="minorHAnsi" w:hAnsiTheme="minorHAnsi" w:cstheme="minorHAnsi"/>
          <w:color w:val="auto"/>
        </w:rPr>
        <w:t xml:space="preserve">primer binding site for one of </w:t>
      </w:r>
      <w:r w:rsidR="009D1517" w:rsidRPr="00932EB9">
        <w:rPr>
          <w:rFonts w:asciiTheme="minorHAnsi" w:hAnsiTheme="minorHAnsi" w:cstheme="minorHAnsi"/>
          <w:color w:val="auto"/>
        </w:rPr>
        <w:t xml:space="preserve">the </w:t>
      </w:r>
      <w:r w:rsidR="00AF3B39" w:rsidRPr="00932EB9">
        <w:rPr>
          <w:rFonts w:asciiTheme="minorHAnsi" w:hAnsiTheme="minorHAnsi" w:cstheme="minorHAnsi"/>
          <w:color w:val="auto"/>
        </w:rPr>
        <w:t>primers</w:t>
      </w:r>
      <w:r w:rsidR="00565B04" w:rsidRPr="00932EB9">
        <w:rPr>
          <w:rFonts w:asciiTheme="minorHAnsi" w:hAnsiTheme="minorHAnsi" w:cstheme="minorHAnsi"/>
          <w:color w:val="auto"/>
        </w:rPr>
        <w:t xml:space="preserve">. Therefore, PCR amplifies only ESCs from droplets without </w:t>
      </w:r>
      <w:r w:rsidR="008D1380">
        <w:rPr>
          <w:rFonts w:asciiTheme="minorHAnsi" w:hAnsiTheme="minorHAnsi" w:cstheme="minorHAnsi"/>
          <w:color w:val="auto"/>
        </w:rPr>
        <w:t xml:space="preserve">the </w:t>
      </w:r>
      <w:r w:rsidR="00565B04" w:rsidRPr="00932EB9">
        <w:rPr>
          <w:rFonts w:asciiTheme="minorHAnsi" w:hAnsiTheme="minorHAnsi" w:cstheme="minorHAnsi"/>
          <w:color w:val="auto"/>
        </w:rPr>
        <w:t xml:space="preserve">undesired activity. A second PCR reaction is then carried out to reintroduce the restriction site for the desired specificity and the biotin tag, so that the selection step can be reiterated. Selected open reading frames can be </w:t>
      </w:r>
      <w:r w:rsidR="009D1517" w:rsidRPr="00932EB9">
        <w:rPr>
          <w:rFonts w:asciiTheme="minorHAnsi" w:hAnsiTheme="minorHAnsi" w:cstheme="minorHAnsi"/>
          <w:color w:val="auto"/>
        </w:rPr>
        <w:t>over</w:t>
      </w:r>
      <w:r w:rsidR="00565B04" w:rsidRPr="00932EB9">
        <w:rPr>
          <w:rFonts w:asciiTheme="minorHAnsi" w:hAnsiTheme="minorHAnsi" w:cstheme="minorHAnsi"/>
          <w:color w:val="auto"/>
        </w:rPr>
        <w:t>expressed in bacterial cells that</w:t>
      </w:r>
      <w:r w:rsidR="009D1517" w:rsidRPr="00932EB9">
        <w:rPr>
          <w:rFonts w:asciiTheme="minorHAnsi" w:hAnsiTheme="minorHAnsi" w:cstheme="minorHAnsi"/>
          <w:color w:val="auto"/>
        </w:rPr>
        <w:t xml:space="preserve"> also express the cognate methyltransferase of the parental </w:t>
      </w:r>
      <w:proofErr w:type="spellStart"/>
      <w:r w:rsidR="009D1517" w:rsidRPr="00932EB9">
        <w:rPr>
          <w:rFonts w:asciiTheme="minorHAnsi" w:hAnsiTheme="minorHAnsi" w:cstheme="minorHAnsi"/>
          <w:color w:val="auto"/>
        </w:rPr>
        <w:t>REase</w:t>
      </w:r>
      <w:proofErr w:type="spellEnd"/>
      <w:r w:rsidR="009D1517" w:rsidRPr="00932EB9">
        <w:rPr>
          <w:rFonts w:asciiTheme="minorHAnsi" w:hAnsiTheme="minorHAnsi" w:cstheme="minorHAnsi"/>
          <w:color w:val="auto"/>
        </w:rPr>
        <w:t xml:space="preserve">, because the newly evolved </w:t>
      </w:r>
      <w:proofErr w:type="spellStart"/>
      <w:r w:rsidR="008D1380" w:rsidRPr="00932EB9">
        <w:rPr>
          <w:rFonts w:asciiTheme="minorHAnsi" w:hAnsiTheme="minorHAnsi" w:cstheme="minorHAnsi"/>
          <w:color w:val="auto"/>
        </w:rPr>
        <w:t>REase</w:t>
      </w:r>
      <w:proofErr w:type="spellEnd"/>
      <w:r w:rsidR="008D1380" w:rsidRPr="00932EB9" w:rsidDel="008D1380">
        <w:rPr>
          <w:rFonts w:asciiTheme="minorHAnsi" w:hAnsiTheme="minorHAnsi" w:cstheme="minorHAnsi"/>
          <w:color w:val="auto"/>
        </w:rPr>
        <w:t xml:space="preserve"> </w:t>
      </w:r>
      <w:r w:rsidR="009D1517" w:rsidRPr="00932EB9">
        <w:rPr>
          <w:rFonts w:asciiTheme="minorHAnsi" w:hAnsiTheme="minorHAnsi" w:cstheme="minorHAnsi"/>
          <w:color w:val="auto"/>
        </w:rPr>
        <w:t xml:space="preserve">targets only a subset of the </w:t>
      </w:r>
      <w:r w:rsidR="009D1517" w:rsidRPr="00932EB9">
        <w:rPr>
          <w:rFonts w:asciiTheme="minorHAnsi" w:hAnsiTheme="minorHAnsi" w:cstheme="minorHAnsi"/>
          <w:color w:val="auto"/>
        </w:rPr>
        <w:lastRenderedPageBreak/>
        <w:t xml:space="preserve">methyltransferase target sites. </w:t>
      </w:r>
    </w:p>
    <w:p w14:paraId="4F5F7C8E" w14:textId="77777777" w:rsidR="009D1517" w:rsidRDefault="009D1517" w:rsidP="00565B04">
      <w:pPr>
        <w:rPr>
          <w:rFonts w:asciiTheme="minorHAnsi" w:hAnsiTheme="minorHAnsi" w:cstheme="minorHAnsi"/>
          <w:color w:val="auto"/>
          <w:highlight w:val="green"/>
        </w:rPr>
      </w:pPr>
    </w:p>
    <w:p w14:paraId="00D25F73" w14:textId="425FFA3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5FFBA19" w14:textId="36848900" w:rsidR="007A4DD6" w:rsidRDefault="00AE13D7" w:rsidP="003C49E9">
      <w:pPr>
        <w:rPr>
          <w:rFonts w:asciiTheme="minorHAnsi" w:hAnsiTheme="minorHAnsi" w:cstheme="minorHAnsi"/>
          <w:color w:val="auto"/>
        </w:rPr>
      </w:pPr>
      <w:r w:rsidRPr="00AE13D7">
        <w:rPr>
          <w:rFonts w:asciiTheme="minorHAnsi" w:hAnsiTheme="minorHAnsi" w:cstheme="minorHAnsi"/>
          <w:color w:val="auto"/>
        </w:rPr>
        <w:t>Sequence specificity engineering is extremely challenging</w:t>
      </w:r>
      <w:r w:rsidR="003F7EDC">
        <w:rPr>
          <w:rFonts w:asciiTheme="minorHAnsi" w:hAnsiTheme="minorHAnsi" w:cstheme="minorHAnsi"/>
          <w:color w:val="auto"/>
        </w:rPr>
        <w:t xml:space="preserve"> for </w:t>
      </w:r>
      <w:r w:rsidR="003F7EDC" w:rsidRPr="00AE13D7">
        <w:rPr>
          <w:rFonts w:asciiTheme="minorHAnsi" w:hAnsiTheme="minorHAnsi" w:cstheme="minorHAnsi"/>
          <w:color w:val="auto"/>
        </w:rPr>
        <w:t xml:space="preserve">class II </w:t>
      </w:r>
      <w:proofErr w:type="spellStart"/>
      <w:r w:rsidR="00932EB9">
        <w:rPr>
          <w:rFonts w:asciiTheme="minorHAnsi" w:hAnsiTheme="minorHAnsi" w:cstheme="minorHAnsi"/>
          <w:color w:val="auto"/>
        </w:rPr>
        <w:t>REases</w:t>
      </w:r>
      <w:proofErr w:type="spellEnd"/>
      <w:r w:rsidR="003F7EDC">
        <w:rPr>
          <w:rFonts w:asciiTheme="minorHAnsi" w:hAnsiTheme="minorHAnsi" w:cstheme="minorHAnsi"/>
          <w:color w:val="auto"/>
        </w:rPr>
        <w:t xml:space="preserve">. </w:t>
      </w:r>
      <w:r w:rsidR="001622CB">
        <w:rPr>
          <w:rFonts w:asciiTheme="minorHAnsi" w:hAnsiTheme="minorHAnsi" w:cstheme="minorHAnsi"/>
          <w:color w:val="auto"/>
        </w:rPr>
        <w:t>I</w:t>
      </w:r>
      <w:r w:rsidRPr="00AE13D7">
        <w:rPr>
          <w:rFonts w:asciiTheme="minorHAnsi" w:hAnsiTheme="minorHAnsi" w:cstheme="minorHAnsi"/>
          <w:color w:val="auto"/>
        </w:rPr>
        <w:t>n this class of endonucleases</w:t>
      </w:r>
      <w:r w:rsidR="003F7EDC">
        <w:rPr>
          <w:rFonts w:asciiTheme="minorHAnsi" w:hAnsiTheme="minorHAnsi" w:cstheme="minorHAnsi"/>
          <w:color w:val="auto"/>
        </w:rPr>
        <w:t>,</w:t>
      </w:r>
      <w:r w:rsidR="001622CB">
        <w:rPr>
          <w:rFonts w:asciiTheme="minorHAnsi" w:hAnsiTheme="minorHAnsi" w:cstheme="minorHAnsi"/>
          <w:color w:val="auto"/>
        </w:rPr>
        <w:t xml:space="preserve"> s</w:t>
      </w:r>
      <w:r w:rsidRPr="00AE13D7">
        <w:rPr>
          <w:rFonts w:asciiTheme="minorHAnsi" w:hAnsiTheme="minorHAnsi" w:cstheme="minorHAnsi"/>
          <w:color w:val="auto"/>
        </w:rPr>
        <w:t xml:space="preserve">equence recognition and catalysis </w:t>
      </w:r>
      <w:r w:rsidR="001622CB">
        <w:rPr>
          <w:rFonts w:asciiTheme="minorHAnsi" w:hAnsiTheme="minorHAnsi" w:cstheme="minorHAnsi"/>
          <w:color w:val="auto"/>
        </w:rPr>
        <w:t xml:space="preserve">are closely intertwined, </w:t>
      </w:r>
      <w:r w:rsidRPr="00AE13D7">
        <w:rPr>
          <w:rFonts w:asciiTheme="minorHAnsi" w:hAnsiTheme="minorHAnsi" w:cstheme="minorHAnsi"/>
          <w:color w:val="auto"/>
        </w:rPr>
        <w:t xml:space="preserve">most probably </w:t>
      </w:r>
      <w:r w:rsidR="001622CB">
        <w:rPr>
          <w:rFonts w:asciiTheme="minorHAnsi" w:hAnsiTheme="minorHAnsi" w:cstheme="minorHAnsi"/>
          <w:color w:val="auto"/>
        </w:rPr>
        <w:t>as an</w:t>
      </w:r>
      <w:r w:rsidRPr="00AE13D7">
        <w:rPr>
          <w:rFonts w:asciiTheme="minorHAnsi" w:hAnsiTheme="minorHAnsi" w:cstheme="minorHAnsi"/>
          <w:color w:val="auto"/>
        </w:rPr>
        <w:t xml:space="preserve"> evolutionary safeguard against creation</w:t>
      </w:r>
      <w:r w:rsidR="001622CB">
        <w:rPr>
          <w:rFonts w:asciiTheme="minorHAnsi" w:hAnsiTheme="minorHAnsi" w:cstheme="minorHAnsi"/>
          <w:color w:val="auto"/>
        </w:rPr>
        <w:t xml:space="preserve"> </w:t>
      </w:r>
      <w:r w:rsidRPr="00AE13D7">
        <w:rPr>
          <w:rFonts w:asciiTheme="minorHAnsi" w:hAnsiTheme="minorHAnsi" w:cstheme="minorHAnsi"/>
          <w:color w:val="auto"/>
        </w:rPr>
        <w:t xml:space="preserve">of </w:t>
      </w:r>
      <w:r w:rsidR="001622CB">
        <w:rPr>
          <w:rFonts w:asciiTheme="minorHAnsi" w:hAnsiTheme="minorHAnsi" w:cstheme="minorHAnsi"/>
          <w:color w:val="auto"/>
        </w:rPr>
        <w:t xml:space="preserve">an </w:t>
      </w:r>
      <w:r w:rsidRPr="00AE13D7">
        <w:rPr>
          <w:rFonts w:asciiTheme="minorHAnsi" w:hAnsiTheme="minorHAnsi" w:cstheme="minorHAnsi"/>
          <w:color w:val="auto"/>
        </w:rPr>
        <w:t xml:space="preserve">endonuclease </w:t>
      </w:r>
      <w:r w:rsidR="001622CB">
        <w:rPr>
          <w:rFonts w:asciiTheme="minorHAnsi" w:hAnsiTheme="minorHAnsi" w:cstheme="minorHAnsi"/>
          <w:color w:val="auto"/>
        </w:rPr>
        <w:t>of broader specificity than its cognate methyltransferase, which would damage host DNA. Directed evolution of new specificities in cells is further complicated by the need to protect host DNA against the newly engineered endonuclease activity</w:t>
      </w:r>
      <w:r w:rsidR="003F7EDC">
        <w:rPr>
          <w:rFonts w:asciiTheme="minorHAnsi" w:hAnsiTheme="minorHAnsi" w:cstheme="minorHAnsi"/>
          <w:color w:val="auto"/>
        </w:rPr>
        <w:t xml:space="preserve">. </w:t>
      </w:r>
      <w:r w:rsidR="003C49E9">
        <w:rPr>
          <w:rFonts w:asciiTheme="minorHAnsi" w:hAnsiTheme="minorHAnsi" w:cstheme="minorHAnsi"/>
          <w:color w:val="auto"/>
        </w:rPr>
        <w:t>Therefore</w:t>
      </w:r>
      <w:r w:rsidR="00F06F9A">
        <w:rPr>
          <w:rFonts w:asciiTheme="minorHAnsi" w:hAnsiTheme="minorHAnsi" w:cstheme="minorHAnsi"/>
          <w:color w:val="auto"/>
        </w:rPr>
        <w:t>,</w:t>
      </w:r>
      <w:r w:rsidR="003C49E9">
        <w:rPr>
          <w:rFonts w:asciiTheme="minorHAnsi" w:hAnsiTheme="minorHAnsi" w:cstheme="minorHAnsi"/>
          <w:color w:val="auto"/>
        </w:rPr>
        <w:t xml:space="preserve"> there are only </w:t>
      </w:r>
      <w:r w:rsidR="00BF4F32">
        <w:rPr>
          <w:rFonts w:asciiTheme="minorHAnsi" w:hAnsiTheme="minorHAnsi" w:cstheme="minorHAnsi"/>
          <w:color w:val="auto"/>
        </w:rPr>
        <w:t xml:space="preserve">a </w:t>
      </w:r>
      <w:r w:rsidR="003C49E9">
        <w:rPr>
          <w:rFonts w:asciiTheme="minorHAnsi" w:hAnsiTheme="minorHAnsi" w:cstheme="minorHAnsi"/>
          <w:color w:val="auto"/>
        </w:rPr>
        <w:t xml:space="preserve">few successful attempts of </w:t>
      </w:r>
      <w:proofErr w:type="spellStart"/>
      <w:r w:rsidR="009C6779">
        <w:rPr>
          <w:rFonts w:asciiTheme="minorHAnsi" w:hAnsiTheme="minorHAnsi" w:cstheme="minorHAnsi"/>
          <w:color w:val="auto"/>
        </w:rPr>
        <w:t>REase</w:t>
      </w:r>
      <w:proofErr w:type="spellEnd"/>
      <w:r w:rsidR="003C49E9">
        <w:rPr>
          <w:rFonts w:asciiTheme="minorHAnsi" w:hAnsiTheme="minorHAnsi" w:cstheme="minorHAnsi"/>
          <w:color w:val="auto"/>
        </w:rPr>
        <w:t xml:space="preserve"> engineering reported and </w:t>
      </w:r>
      <w:r w:rsidR="00091E55">
        <w:rPr>
          <w:rFonts w:asciiTheme="minorHAnsi" w:hAnsiTheme="minorHAnsi" w:cstheme="minorHAnsi"/>
          <w:color w:val="auto"/>
        </w:rPr>
        <w:t xml:space="preserve">all of them exploit </w:t>
      </w:r>
      <w:r w:rsidR="00780207">
        <w:rPr>
          <w:rFonts w:asciiTheme="minorHAnsi" w:hAnsiTheme="minorHAnsi" w:cstheme="minorHAnsi"/>
          <w:color w:val="auto"/>
        </w:rPr>
        <w:t xml:space="preserve">the </w:t>
      </w:r>
      <w:r w:rsidR="00091E55">
        <w:rPr>
          <w:rFonts w:asciiTheme="minorHAnsi" w:hAnsiTheme="minorHAnsi" w:cstheme="minorHAnsi"/>
          <w:color w:val="auto"/>
        </w:rPr>
        <w:t xml:space="preserve">unique features of </w:t>
      </w:r>
      <w:r w:rsidR="00D6250B">
        <w:rPr>
          <w:rFonts w:asciiTheme="minorHAnsi" w:hAnsiTheme="minorHAnsi" w:cstheme="minorHAnsi"/>
          <w:color w:val="auto"/>
        </w:rPr>
        <w:t xml:space="preserve">a </w:t>
      </w:r>
      <w:proofErr w:type="gramStart"/>
      <w:r w:rsidR="00091E55">
        <w:rPr>
          <w:rFonts w:asciiTheme="minorHAnsi" w:hAnsiTheme="minorHAnsi" w:cstheme="minorHAnsi"/>
          <w:color w:val="auto"/>
        </w:rPr>
        <w:t>particular enzyme</w:t>
      </w:r>
      <w:r w:rsidR="00091E55" w:rsidRPr="00091E55">
        <w:rPr>
          <w:rFonts w:asciiTheme="minorHAnsi" w:hAnsiTheme="minorHAnsi" w:cstheme="minorHAnsi"/>
          <w:noProof/>
          <w:color w:val="auto"/>
          <w:vertAlign w:val="superscript"/>
        </w:rPr>
        <w:t>1-7</w:t>
      </w:r>
      <w:proofErr w:type="gramEnd"/>
      <w:r w:rsidR="000B7FE2">
        <w:rPr>
          <w:rFonts w:asciiTheme="minorHAnsi" w:hAnsiTheme="minorHAnsi" w:cstheme="minorHAnsi"/>
          <w:color w:val="auto"/>
        </w:rPr>
        <w:t>.</w:t>
      </w:r>
    </w:p>
    <w:p w14:paraId="29A614C9" w14:textId="77777777" w:rsidR="005A7999" w:rsidRDefault="005A7999" w:rsidP="000B7FE2">
      <w:pPr>
        <w:rPr>
          <w:rFonts w:asciiTheme="minorHAnsi" w:hAnsiTheme="minorHAnsi" w:cstheme="minorHAnsi"/>
          <w:color w:val="auto"/>
        </w:rPr>
      </w:pPr>
    </w:p>
    <w:p w14:paraId="42175BCC" w14:textId="598E8673" w:rsidR="00312022" w:rsidRDefault="000B7FE2" w:rsidP="000B7FE2">
      <w:pPr>
        <w:rPr>
          <w:rFonts w:asciiTheme="minorHAnsi" w:hAnsiTheme="minorHAnsi" w:cstheme="minorHAnsi"/>
          <w:color w:val="auto"/>
        </w:rPr>
      </w:pPr>
      <w:r>
        <w:rPr>
          <w:rFonts w:asciiTheme="minorHAnsi" w:hAnsiTheme="minorHAnsi" w:cstheme="minorHAnsi"/>
          <w:color w:val="auto"/>
        </w:rPr>
        <w:t xml:space="preserve">Here we provide </w:t>
      </w:r>
      <w:r w:rsidR="00BF4F32">
        <w:rPr>
          <w:rFonts w:asciiTheme="minorHAnsi" w:hAnsiTheme="minorHAnsi" w:cstheme="minorHAnsi"/>
          <w:color w:val="auto"/>
        </w:rPr>
        <w:t xml:space="preserve">a </w:t>
      </w:r>
      <w:r>
        <w:rPr>
          <w:rFonts w:asciiTheme="minorHAnsi" w:hAnsiTheme="minorHAnsi" w:cstheme="minorHAnsi"/>
          <w:color w:val="auto"/>
        </w:rPr>
        <w:t xml:space="preserve">detailed protocol for specificity engineering </w:t>
      </w:r>
      <w:r w:rsidR="004808AA">
        <w:rPr>
          <w:rFonts w:asciiTheme="minorHAnsi" w:hAnsiTheme="minorHAnsi" w:cstheme="minorHAnsi"/>
          <w:color w:val="auto"/>
        </w:rPr>
        <w:t xml:space="preserve">that can be used to generate endonuclease variants </w:t>
      </w:r>
      <w:r w:rsidR="008152BD">
        <w:rPr>
          <w:rFonts w:asciiTheme="minorHAnsi" w:hAnsiTheme="minorHAnsi" w:cstheme="minorHAnsi"/>
          <w:color w:val="auto"/>
        </w:rPr>
        <w:t>that have narrower specificity than a parental enzyme</w:t>
      </w:r>
      <w:r w:rsidR="00780207" w:rsidRPr="00780207">
        <w:rPr>
          <w:rFonts w:asciiTheme="minorHAnsi" w:hAnsiTheme="minorHAnsi" w:cstheme="minorHAnsi"/>
          <w:color w:val="auto"/>
        </w:rPr>
        <w:t xml:space="preserve"> </w:t>
      </w:r>
      <w:r w:rsidR="00780207">
        <w:rPr>
          <w:rFonts w:asciiTheme="minorHAnsi" w:hAnsiTheme="minorHAnsi" w:cstheme="minorHAnsi"/>
          <w:color w:val="auto"/>
        </w:rPr>
        <w:t xml:space="preserve">that is based on our successful engineering of a </w:t>
      </w:r>
      <w:proofErr w:type="spellStart"/>
      <w:r w:rsidR="00780207">
        <w:rPr>
          <w:rFonts w:asciiTheme="minorHAnsi" w:hAnsiTheme="minorHAnsi" w:cstheme="minorHAnsi"/>
          <w:color w:val="auto"/>
        </w:rPr>
        <w:t>NlaIV</w:t>
      </w:r>
      <w:proofErr w:type="spellEnd"/>
      <w:r w:rsidR="00780207">
        <w:rPr>
          <w:rFonts w:asciiTheme="minorHAnsi" w:hAnsiTheme="minorHAnsi" w:cstheme="minorHAnsi"/>
          <w:color w:val="auto"/>
        </w:rPr>
        <w:t xml:space="preserve"> endonuclease</w:t>
      </w:r>
      <w:r w:rsidR="00780207" w:rsidRPr="000B7FE2">
        <w:rPr>
          <w:rFonts w:asciiTheme="minorHAnsi" w:hAnsiTheme="minorHAnsi" w:cstheme="minorHAnsi"/>
          <w:noProof/>
          <w:color w:val="auto"/>
          <w:vertAlign w:val="superscript"/>
        </w:rPr>
        <w:t>8</w:t>
      </w:r>
      <w:r w:rsidR="008152BD">
        <w:rPr>
          <w:rFonts w:asciiTheme="minorHAnsi" w:hAnsiTheme="minorHAnsi" w:cstheme="minorHAnsi"/>
          <w:color w:val="auto"/>
        </w:rPr>
        <w:t xml:space="preserve">. For any such enzyme with </w:t>
      </w:r>
      <w:r w:rsidR="00BF4F32">
        <w:rPr>
          <w:rFonts w:asciiTheme="minorHAnsi" w:hAnsiTheme="minorHAnsi" w:cstheme="minorHAnsi"/>
          <w:color w:val="auto"/>
        </w:rPr>
        <w:t xml:space="preserve">an </w:t>
      </w:r>
      <w:r w:rsidR="008152BD">
        <w:rPr>
          <w:rFonts w:asciiTheme="minorHAnsi" w:hAnsiTheme="minorHAnsi" w:cstheme="minorHAnsi"/>
          <w:color w:val="auto"/>
        </w:rPr>
        <w:t xml:space="preserve">arbitrary recognition sequence, extra specificity can be introduced for bases in the flanks. For parental enzymes that recognize partially degenerate sequences (such as </w:t>
      </w:r>
      <w:proofErr w:type="spellStart"/>
      <w:r w:rsidR="008152BD">
        <w:rPr>
          <w:rFonts w:asciiTheme="minorHAnsi" w:hAnsiTheme="minorHAnsi" w:cstheme="minorHAnsi"/>
          <w:color w:val="auto"/>
        </w:rPr>
        <w:t>NlaIV</w:t>
      </w:r>
      <w:proofErr w:type="spellEnd"/>
      <w:r w:rsidR="008152BD">
        <w:rPr>
          <w:rFonts w:asciiTheme="minorHAnsi" w:hAnsiTheme="minorHAnsi" w:cstheme="minorHAnsi"/>
          <w:color w:val="auto"/>
        </w:rPr>
        <w:t xml:space="preserve"> with </w:t>
      </w:r>
      <w:r w:rsidR="00780207">
        <w:rPr>
          <w:rFonts w:asciiTheme="minorHAnsi" w:hAnsiTheme="minorHAnsi" w:cstheme="minorHAnsi"/>
          <w:color w:val="auto"/>
        </w:rPr>
        <w:t>its</w:t>
      </w:r>
      <w:r w:rsidR="00BF4F32">
        <w:rPr>
          <w:rFonts w:asciiTheme="minorHAnsi" w:hAnsiTheme="minorHAnsi" w:cstheme="minorHAnsi"/>
          <w:color w:val="auto"/>
        </w:rPr>
        <w:t xml:space="preserve"> </w:t>
      </w:r>
      <w:r w:rsidR="008152BD">
        <w:rPr>
          <w:rFonts w:asciiTheme="minorHAnsi" w:hAnsiTheme="minorHAnsi" w:cstheme="minorHAnsi"/>
          <w:color w:val="auto"/>
        </w:rPr>
        <w:t>GGNNCC target), additional specificity can also be introduced within the recognition sequence. As extra specificity will likely require protein</w:t>
      </w:r>
      <w:r w:rsidR="00BF4F32">
        <w:rPr>
          <w:rFonts w:asciiTheme="minorHAnsi" w:hAnsiTheme="minorHAnsi" w:cstheme="minorHAnsi"/>
          <w:color w:val="auto"/>
        </w:rPr>
        <w:t>-</w:t>
      </w:r>
      <w:r w:rsidR="008152BD">
        <w:rPr>
          <w:rFonts w:asciiTheme="minorHAnsi" w:hAnsiTheme="minorHAnsi" w:cstheme="minorHAnsi"/>
          <w:color w:val="auto"/>
        </w:rPr>
        <w:t xml:space="preserve">DNA contacts, the newly recognized bases should lie within the footprint of the parental endonuclease on DNA. In </w:t>
      </w:r>
      <w:r w:rsidR="00F06F9A">
        <w:rPr>
          <w:rFonts w:asciiTheme="minorHAnsi" w:hAnsiTheme="minorHAnsi" w:cstheme="minorHAnsi"/>
          <w:color w:val="auto"/>
        </w:rPr>
        <w:t>principle, selection</w:t>
      </w:r>
      <w:r w:rsidR="008152BD">
        <w:rPr>
          <w:rFonts w:asciiTheme="minorHAnsi" w:hAnsiTheme="minorHAnsi" w:cstheme="minorHAnsi"/>
          <w:color w:val="auto"/>
        </w:rPr>
        <w:t xml:space="preserve"> schemes can be set up for any desired specialization of the recognition sequence. However, most </w:t>
      </w:r>
      <w:proofErr w:type="spellStart"/>
      <w:r w:rsidR="00932EB9">
        <w:rPr>
          <w:rFonts w:asciiTheme="minorHAnsi" w:hAnsiTheme="minorHAnsi" w:cstheme="minorHAnsi"/>
          <w:color w:val="auto"/>
        </w:rPr>
        <w:t>REases</w:t>
      </w:r>
      <w:proofErr w:type="spellEnd"/>
      <w:r w:rsidR="008152BD">
        <w:rPr>
          <w:rFonts w:asciiTheme="minorHAnsi" w:hAnsiTheme="minorHAnsi" w:cstheme="minorHAnsi"/>
          <w:color w:val="auto"/>
        </w:rPr>
        <w:t xml:space="preserve"> that recognize palindromic and nearly palindromic target sequence</w:t>
      </w:r>
      <w:r w:rsidR="00BF4F32">
        <w:rPr>
          <w:rFonts w:asciiTheme="minorHAnsi" w:hAnsiTheme="minorHAnsi" w:cstheme="minorHAnsi"/>
          <w:color w:val="auto"/>
        </w:rPr>
        <w:t>s</w:t>
      </w:r>
      <w:r w:rsidR="008152BD">
        <w:rPr>
          <w:rFonts w:asciiTheme="minorHAnsi" w:hAnsiTheme="minorHAnsi" w:cstheme="minorHAnsi"/>
          <w:color w:val="auto"/>
        </w:rPr>
        <w:t xml:space="preserve"> are functional dimers </w:t>
      </w:r>
      <w:r w:rsidR="00BF4F32" w:rsidRPr="00AD45EC">
        <w:rPr>
          <w:rFonts w:asciiTheme="minorHAnsi" w:hAnsiTheme="minorHAnsi" w:cstheme="minorHAnsi"/>
          <w:color w:val="auto"/>
        </w:rPr>
        <w:t>that</w:t>
      </w:r>
      <w:r w:rsidR="00BF4F32">
        <w:rPr>
          <w:rFonts w:asciiTheme="minorHAnsi" w:hAnsiTheme="minorHAnsi" w:cstheme="minorHAnsi"/>
          <w:color w:val="auto"/>
        </w:rPr>
        <w:t xml:space="preserve"> </w:t>
      </w:r>
      <w:r w:rsidR="008152BD">
        <w:rPr>
          <w:rFonts w:asciiTheme="minorHAnsi" w:hAnsiTheme="minorHAnsi" w:cstheme="minorHAnsi"/>
          <w:color w:val="auto"/>
        </w:rPr>
        <w:t xml:space="preserve">recognize only a half-site of the palindrome. </w:t>
      </w:r>
      <w:r w:rsidR="00747676">
        <w:rPr>
          <w:rFonts w:asciiTheme="minorHAnsi" w:hAnsiTheme="minorHAnsi" w:cstheme="minorHAnsi"/>
          <w:color w:val="auto"/>
        </w:rPr>
        <w:t xml:space="preserve">Hence, selection of new specificities that violate the </w:t>
      </w:r>
      <w:r w:rsidR="00747676" w:rsidRPr="006021B1">
        <w:rPr>
          <w:rFonts w:asciiTheme="minorHAnsi" w:hAnsiTheme="minorHAnsi" w:cstheme="minorHAnsi"/>
          <w:color w:val="auto"/>
        </w:rPr>
        <w:t xml:space="preserve">symmetry of protein nucleic interactions is unlikely to work. For the dimeric </w:t>
      </w:r>
      <w:proofErr w:type="spellStart"/>
      <w:r w:rsidR="00747676" w:rsidRPr="006021B1">
        <w:rPr>
          <w:rFonts w:asciiTheme="minorHAnsi" w:hAnsiTheme="minorHAnsi" w:cstheme="minorHAnsi"/>
          <w:color w:val="auto"/>
        </w:rPr>
        <w:t>NlaIV</w:t>
      </w:r>
      <w:proofErr w:type="spellEnd"/>
      <w:r w:rsidR="00747676" w:rsidRPr="006021B1">
        <w:rPr>
          <w:rFonts w:asciiTheme="minorHAnsi" w:hAnsiTheme="minorHAnsi" w:cstheme="minorHAnsi"/>
          <w:color w:val="auto"/>
        </w:rPr>
        <w:t>, for example,</w:t>
      </w:r>
      <w:r w:rsidR="00747676" w:rsidRPr="00F1511C">
        <w:rPr>
          <w:rFonts w:asciiTheme="minorHAnsi" w:hAnsiTheme="minorHAnsi" w:cstheme="minorHAnsi"/>
          <w:color w:val="auto"/>
        </w:rPr>
        <w:t xml:space="preserve"> the GGNNCC sequence can theoretically be narrowed down to </w:t>
      </w:r>
      <w:r w:rsidR="00F06F9A" w:rsidRPr="00F1511C">
        <w:rPr>
          <w:rFonts w:asciiTheme="minorHAnsi" w:hAnsiTheme="minorHAnsi" w:cstheme="minorHAnsi"/>
          <w:color w:val="auto"/>
        </w:rPr>
        <w:t>GGATCC but</w:t>
      </w:r>
      <w:r w:rsidR="00747676" w:rsidRPr="00F1511C">
        <w:rPr>
          <w:rFonts w:asciiTheme="minorHAnsi" w:hAnsiTheme="minorHAnsi" w:cstheme="minorHAnsi"/>
          <w:color w:val="auto"/>
        </w:rPr>
        <w:t xml:space="preserve"> narrowing the specificity down to GGAACC is expected to be more difficult. Our scheme involves both positive and negative selection. </w:t>
      </w:r>
    </w:p>
    <w:p w14:paraId="57FE49A7" w14:textId="77777777" w:rsidR="00F06F9A" w:rsidRPr="00F1511C" w:rsidRDefault="00F06F9A" w:rsidP="000B7FE2">
      <w:pPr>
        <w:rPr>
          <w:rFonts w:asciiTheme="minorHAnsi" w:hAnsiTheme="minorHAnsi" w:cstheme="minorHAnsi"/>
          <w:color w:val="auto"/>
        </w:rPr>
      </w:pPr>
    </w:p>
    <w:p w14:paraId="0847B674" w14:textId="4BC8CA49" w:rsidR="008152BD" w:rsidRPr="00747676" w:rsidRDefault="00747676" w:rsidP="000B7FE2">
      <w:pPr>
        <w:rPr>
          <w:rFonts w:asciiTheme="minorHAnsi" w:hAnsiTheme="minorHAnsi" w:cstheme="minorHAnsi"/>
          <w:color w:val="auto"/>
        </w:rPr>
      </w:pPr>
      <w:r w:rsidRPr="00F1511C">
        <w:rPr>
          <w:rFonts w:asciiTheme="minorHAnsi" w:hAnsiTheme="minorHAnsi" w:cstheme="minorHAnsi"/>
          <w:color w:val="auto"/>
        </w:rPr>
        <w:t xml:space="preserve">The </w:t>
      </w:r>
      <w:r w:rsidR="006C4B24" w:rsidRPr="00F1511C">
        <w:rPr>
          <w:rFonts w:asciiTheme="minorHAnsi" w:hAnsiTheme="minorHAnsi" w:cstheme="minorHAnsi"/>
          <w:color w:val="auto"/>
        </w:rPr>
        <w:t>process is more efficient</w:t>
      </w:r>
      <w:r w:rsidRPr="00F1511C">
        <w:rPr>
          <w:rFonts w:asciiTheme="minorHAnsi" w:hAnsiTheme="minorHAnsi" w:cstheme="minorHAnsi"/>
          <w:color w:val="auto"/>
        </w:rPr>
        <w:t xml:space="preserve"> when negative selection </w:t>
      </w:r>
      <w:r w:rsidR="006C4B24" w:rsidRPr="00F1511C">
        <w:rPr>
          <w:rFonts w:asciiTheme="minorHAnsi" w:hAnsiTheme="minorHAnsi" w:cstheme="minorHAnsi"/>
          <w:color w:val="auto"/>
        </w:rPr>
        <w:t xml:space="preserve">is also used to </w:t>
      </w:r>
      <w:r w:rsidRPr="00F1511C">
        <w:rPr>
          <w:rFonts w:asciiTheme="minorHAnsi" w:hAnsiTheme="minorHAnsi" w:cstheme="minorHAnsi"/>
          <w:color w:val="auto"/>
        </w:rPr>
        <w:t xml:space="preserve">remove the </w:t>
      </w:r>
      <w:r w:rsidR="006C4B24" w:rsidRPr="00F1511C">
        <w:rPr>
          <w:rFonts w:asciiTheme="minorHAnsi" w:hAnsiTheme="minorHAnsi" w:cstheme="minorHAnsi"/>
          <w:color w:val="auto"/>
        </w:rPr>
        <w:t>specificities able to cleave all sequences other than the preferred</w:t>
      </w:r>
      <w:r w:rsidRPr="00F1511C">
        <w:rPr>
          <w:rFonts w:asciiTheme="minorHAnsi" w:hAnsiTheme="minorHAnsi" w:cstheme="minorHAnsi"/>
          <w:color w:val="auto"/>
        </w:rPr>
        <w:t xml:space="preserve"> </w:t>
      </w:r>
      <w:r w:rsidR="00F06F9A" w:rsidRPr="00F1511C">
        <w:rPr>
          <w:rFonts w:asciiTheme="minorHAnsi" w:hAnsiTheme="minorHAnsi" w:cstheme="minorHAnsi"/>
          <w:color w:val="auto"/>
        </w:rPr>
        <w:t>narrower</w:t>
      </w:r>
      <w:r w:rsidRPr="00F1511C">
        <w:rPr>
          <w:rFonts w:asciiTheme="minorHAnsi" w:hAnsiTheme="minorHAnsi" w:cstheme="minorHAnsi"/>
          <w:color w:val="auto"/>
        </w:rPr>
        <w:t xml:space="preserve"> specificity. For example, selection for GGATCC could be combined with </w:t>
      </w:r>
      <w:proofErr w:type="spellStart"/>
      <w:r w:rsidRPr="00F1511C">
        <w:rPr>
          <w:rFonts w:asciiTheme="minorHAnsi" w:hAnsiTheme="minorHAnsi" w:cstheme="minorHAnsi"/>
          <w:color w:val="auto"/>
        </w:rPr>
        <w:t>antiselection</w:t>
      </w:r>
      <w:proofErr w:type="spellEnd"/>
      <w:r w:rsidRPr="00F1511C">
        <w:rPr>
          <w:rFonts w:asciiTheme="minorHAnsi" w:hAnsiTheme="minorHAnsi" w:cstheme="minorHAnsi"/>
          <w:color w:val="auto"/>
        </w:rPr>
        <w:t xml:space="preserve"> against GGBVCC </w:t>
      </w:r>
      <w:bookmarkStart w:id="0" w:name="_Hlk22649152"/>
      <w:r w:rsidRPr="00F1511C">
        <w:rPr>
          <w:rFonts w:asciiTheme="minorHAnsi" w:hAnsiTheme="minorHAnsi" w:cstheme="minorHAnsi"/>
          <w:color w:val="auto"/>
        </w:rPr>
        <w:t xml:space="preserve">(where B is any base other than A, and V is any base other than T). When </w:t>
      </w:r>
      <w:r w:rsidR="006C4B24" w:rsidRPr="00F1511C">
        <w:rPr>
          <w:rFonts w:asciiTheme="minorHAnsi" w:hAnsiTheme="minorHAnsi" w:cstheme="minorHAnsi"/>
          <w:color w:val="auto"/>
        </w:rPr>
        <w:t xml:space="preserve">some of the possible target sequences are not </w:t>
      </w:r>
      <w:r w:rsidR="00F06F9A" w:rsidRPr="00F1511C">
        <w:rPr>
          <w:rFonts w:asciiTheme="minorHAnsi" w:hAnsiTheme="minorHAnsi" w:cstheme="minorHAnsi"/>
          <w:color w:val="auto"/>
        </w:rPr>
        <w:t>covered,</w:t>
      </w:r>
      <w:r w:rsidRPr="00F1511C">
        <w:rPr>
          <w:rFonts w:asciiTheme="minorHAnsi" w:hAnsiTheme="minorHAnsi" w:cstheme="minorHAnsi"/>
          <w:color w:val="auto"/>
        </w:rPr>
        <w:t xml:space="preserve"> the outcome of the selection experiment depends on the effectiveness of positive and negative selection. In </w:t>
      </w:r>
      <w:r w:rsidR="00780207">
        <w:rPr>
          <w:rFonts w:asciiTheme="minorHAnsi" w:hAnsiTheme="minorHAnsi" w:cstheme="minorHAnsi"/>
          <w:color w:val="auto"/>
        </w:rPr>
        <w:t>our</w:t>
      </w:r>
      <w:r w:rsidR="00780207" w:rsidRPr="00F1511C">
        <w:rPr>
          <w:rFonts w:asciiTheme="minorHAnsi" w:hAnsiTheme="minorHAnsi" w:cstheme="minorHAnsi"/>
          <w:color w:val="auto"/>
        </w:rPr>
        <w:t xml:space="preserve"> </w:t>
      </w:r>
      <w:proofErr w:type="spellStart"/>
      <w:r w:rsidRPr="00F1511C">
        <w:rPr>
          <w:rFonts w:asciiTheme="minorHAnsi" w:hAnsiTheme="minorHAnsi" w:cstheme="minorHAnsi"/>
          <w:color w:val="auto"/>
        </w:rPr>
        <w:t>NlaI</w:t>
      </w:r>
      <w:r w:rsidR="00485415" w:rsidRPr="00F1511C">
        <w:rPr>
          <w:rFonts w:asciiTheme="minorHAnsi" w:hAnsiTheme="minorHAnsi" w:cstheme="minorHAnsi"/>
          <w:color w:val="auto"/>
        </w:rPr>
        <w:t>V</w:t>
      </w:r>
      <w:proofErr w:type="spellEnd"/>
      <w:r w:rsidR="00485415" w:rsidRPr="00F1511C">
        <w:rPr>
          <w:rFonts w:asciiTheme="minorHAnsi" w:hAnsiTheme="minorHAnsi" w:cstheme="minorHAnsi"/>
          <w:color w:val="auto"/>
        </w:rPr>
        <w:t xml:space="preserve"> work, we selected for GGATCC, and against GGSSCC (where S is G or C), and obtained</w:t>
      </w:r>
      <w:r w:rsidR="00485415">
        <w:rPr>
          <w:rFonts w:asciiTheme="minorHAnsi" w:hAnsiTheme="minorHAnsi" w:cstheme="minorHAnsi"/>
          <w:color w:val="auto"/>
        </w:rPr>
        <w:t xml:space="preserve"> a specificity that</w:t>
      </w:r>
      <w:r w:rsidR="00D917A6">
        <w:rPr>
          <w:rFonts w:asciiTheme="minorHAnsi" w:hAnsiTheme="minorHAnsi" w:cstheme="minorHAnsi"/>
          <w:color w:val="auto"/>
        </w:rPr>
        <w:t>,</w:t>
      </w:r>
      <w:r w:rsidR="00485415">
        <w:rPr>
          <w:rFonts w:asciiTheme="minorHAnsi" w:hAnsiTheme="minorHAnsi" w:cstheme="minorHAnsi"/>
          <w:color w:val="auto"/>
        </w:rPr>
        <w:t xml:space="preserve"> ignoring symmetry breaking targets</w:t>
      </w:r>
      <w:r w:rsidR="00D917A6">
        <w:rPr>
          <w:rFonts w:asciiTheme="minorHAnsi" w:hAnsiTheme="minorHAnsi" w:cstheme="minorHAnsi"/>
          <w:color w:val="auto"/>
        </w:rPr>
        <w:t>,</w:t>
      </w:r>
      <w:r w:rsidR="00485415">
        <w:rPr>
          <w:rFonts w:asciiTheme="minorHAnsi" w:hAnsiTheme="minorHAnsi" w:cstheme="minorHAnsi"/>
          <w:color w:val="auto"/>
        </w:rPr>
        <w:t xml:space="preserve"> could be described as GGWWCC</w:t>
      </w:r>
      <w:r w:rsidR="0030510D">
        <w:rPr>
          <w:rFonts w:asciiTheme="minorHAnsi" w:hAnsiTheme="minorHAnsi" w:cstheme="minorHAnsi"/>
          <w:color w:val="auto"/>
        </w:rPr>
        <w:t xml:space="preserve"> (where W is A or T)</w:t>
      </w:r>
      <w:r w:rsidR="00485415">
        <w:rPr>
          <w:rFonts w:asciiTheme="minorHAnsi" w:hAnsiTheme="minorHAnsi" w:cstheme="minorHAnsi"/>
          <w:color w:val="auto"/>
        </w:rPr>
        <w:t xml:space="preserve">, suggesting that in this particular case, negative selection was more important than positive selection. </w:t>
      </w:r>
    </w:p>
    <w:bookmarkEnd w:id="0"/>
    <w:p w14:paraId="0FBDADC5" w14:textId="77777777" w:rsidR="008152BD" w:rsidRDefault="008152BD" w:rsidP="000B7FE2">
      <w:pPr>
        <w:rPr>
          <w:rFonts w:asciiTheme="minorHAnsi" w:hAnsiTheme="minorHAnsi" w:cstheme="minorHAnsi"/>
          <w:color w:val="auto"/>
        </w:rPr>
      </w:pPr>
    </w:p>
    <w:p w14:paraId="3DC62ABC" w14:textId="38E61C75" w:rsidR="003D377F" w:rsidRDefault="008C143E">
      <w:pPr>
        <w:rPr>
          <w:rFonts w:asciiTheme="minorHAnsi" w:hAnsiTheme="minorHAnsi" w:cstheme="minorHAnsi"/>
          <w:color w:val="auto"/>
        </w:rPr>
      </w:pPr>
      <w:r w:rsidRPr="00932EB9">
        <w:rPr>
          <w:rFonts w:asciiTheme="minorHAnsi" w:hAnsiTheme="minorHAnsi" w:cstheme="minorHAnsi"/>
          <w:color w:val="auto"/>
        </w:rPr>
        <w:t xml:space="preserve">Our approach starts with </w:t>
      </w:r>
      <w:r w:rsidR="00D6250B" w:rsidRPr="00932EB9">
        <w:rPr>
          <w:rFonts w:asciiTheme="minorHAnsi" w:hAnsiTheme="minorHAnsi" w:cstheme="minorHAnsi"/>
          <w:color w:val="auto"/>
        </w:rPr>
        <w:t xml:space="preserve">the </w:t>
      </w:r>
      <w:r w:rsidRPr="00932EB9">
        <w:rPr>
          <w:rFonts w:asciiTheme="minorHAnsi" w:hAnsiTheme="minorHAnsi" w:cstheme="minorHAnsi"/>
          <w:color w:val="auto"/>
        </w:rPr>
        <w:t xml:space="preserve">creation of </w:t>
      </w:r>
      <w:r w:rsidR="005A7999" w:rsidRPr="00932EB9">
        <w:rPr>
          <w:rFonts w:asciiTheme="minorHAnsi" w:hAnsiTheme="minorHAnsi" w:cstheme="minorHAnsi"/>
          <w:color w:val="auto"/>
        </w:rPr>
        <w:t xml:space="preserve">an </w:t>
      </w:r>
      <w:r w:rsidR="00CC3DA3" w:rsidRPr="00932EB9">
        <w:rPr>
          <w:rFonts w:asciiTheme="minorHAnsi" w:hAnsiTheme="minorHAnsi" w:cstheme="minorHAnsi"/>
          <w:color w:val="auto"/>
        </w:rPr>
        <w:t xml:space="preserve">expression </w:t>
      </w:r>
      <w:r w:rsidR="00CC3DA3">
        <w:rPr>
          <w:rFonts w:asciiTheme="minorHAnsi" w:hAnsiTheme="minorHAnsi" w:cstheme="minorHAnsi"/>
          <w:color w:val="auto"/>
        </w:rPr>
        <w:t>selection cassette</w:t>
      </w:r>
      <w:r w:rsidR="00CC3DA3" w:rsidRPr="00932EB9">
        <w:rPr>
          <w:rFonts w:asciiTheme="minorHAnsi" w:hAnsiTheme="minorHAnsi" w:cstheme="minorHAnsi"/>
          <w:color w:val="auto"/>
        </w:rPr>
        <w:t xml:space="preserve"> </w:t>
      </w:r>
      <w:r w:rsidR="00CC3DA3">
        <w:rPr>
          <w:rFonts w:asciiTheme="minorHAnsi" w:hAnsiTheme="minorHAnsi" w:cstheme="minorHAnsi"/>
          <w:color w:val="auto"/>
        </w:rPr>
        <w:t>(</w:t>
      </w:r>
      <w:r w:rsidR="00932EB9">
        <w:rPr>
          <w:rFonts w:asciiTheme="minorHAnsi" w:hAnsiTheme="minorHAnsi" w:cstheme="minorHAnsi"/>
          <w:color w:val="auto"/>
        </w:rPr>
        <w:t>ESC</w:t>
      </w:r>
      <w:r w:rsidR="00CC3DA3">
        <w:rPr>
          <w:rFonts w:asciiTheme="minorHAnsi" w:hAnsiTheme="minorHAnsi" w:cstheme="minorHAnsi"/>
          <w:color w:val="auto"/>
        </w:rPr>
        <w:t>)</w:t>
      </w:r>
      <w:r w:rsidR="00D8516B" w:rsidRPr="00932EB9">
        <w:rPr>
          <w:rFonts w:asciiTheme="minorHAnsi" w:hAnsiTheme="minorHAnsi" w:cstheme="minorHAnsi"/>
          <w:color w:val="auto"/>
        </w:rPr>
        <w:t xml:space="preserve">. </w:t>
      </w:r>
      <w:r w:rsidR="00D917A6">
        <w:rPr>
          <w:rFonts w:asciiTheme="minorHAnsi" w:hAnsiTheme="minorHAnsi" w:cstheme="minorHAnsi"/>
          <w:color w:val="auto"/>
        </w:rPr>
        <w:t xml:space="preserve">The </w:t>
      </w:r>
      <w:r w:rsidR="00CC3DA3">
        <w:rPr>
          <w:rFonts w:asciiTheme="minorHAnsi" w:hAnsiTheme="minorHAnsi" w:cstheme="minorHAnsi"/>
          <w:color w:val="auto"/>
        </w:rPr>
        <w:t>ESC</w:t>
      </w:r>
      <w:r w:rsidR="00D8516B" w:rsidRPr="00932EB9">
        <w:rPr>
          <w:rFonts w:asciiTheme="minorHAnsi" w:hAnsiTheme="minorHAnsi" w:cstheme="minorHAnsi"/>
          <w:color w:val="auto"/>
        </w:rPr>
        <w:t xml:space="preserve"> </w:t>
      </w:r>
      <w:r w:rsidR="004B6934" w:rsidRPr="00932EB9">
        <w:rPr>
          <w:rFonts w:asciiTheme="minorHAnsi" w:hAnsiTheme="minorHAnsi" w:cstheme="minorHAnsi"/>
          <w:color w:val="auto"/>
        </w:rPr>
        <w:t xml:space="preserve">is structured </w:t>
      </w:r>
      <w:r w:rsidR="00A064A2">
        <w:rPr>
          <w:rFonts w:asciiTheme="minorHAnsi" w:hAnsiTheme="minorHAnsi" w:cstheme="minorHAnsi"/>
          <w:color w:val="auto"/>
        </w:rPr>
        <w:t xml:space="preserve">in </w:t>
      </w:r>
      <w:r w:rsidR="00780207">
        <w:rPr>
          <w:rFonts w:asciiTheme="minorHAnsi" w:hAnsiTheme="minorHAnsi" w:cstheme="minorHAnsi"/>
          <w:color w:val="auto"/>
        </w:rPr>
        <w:t>sections</w:t>
      </w:r>
      <w:r w:rsidR="004B6934" w:rsidRPr="00932EB9">
        <w:rPr>
          <w:rFonts w:asciiTheme="minorHAnsi" w:hAnsiTheme="minorHAnsi" w:cstheme="minorHAnsi"/>
          <w:color w:val="auto"/>
        </w:rPr>
        <w:t xml:space="preserve">. </w:t>
      </w:r>
      <w:r w:rsidR="00897AB8" w:rsidRPr="00932EB9">
        <w:rPr>
          <w:rFonts w:asciiTheme="minorHAnsi" w:hAnsiTheme="minorHAnsi" w:cstheme="minorHAnsi"/>
          <w:color w:val="auto"/>
        </w:rPr>
        <w:t>On the inside</w:t>
      </w:r>
      <w:r w:rsidR="00780207">
        <w:rPr>
          <w:rFonts w:asciiTheme="minorHAnsi" w:hAnsiTheme="minorHAnsi" w:cstheme="minorHAnsi"/>
          <w:color w:val="auto"/>
        </w:rPr>
        <w:t xml:space="preserve"> core section</w:t>
      </w:r>
      <w:r w:rsidR="00897AB8" w:rsidRPr="00932EB9">
        <w:rPr>
          <w:rFonts w:asciiTheme="minorHAnsi" w:hAnsiTheme="minorHAnsi" w:cstheme="minorHAnsi"/>
          <w:color w:val="auto"/>
        </w:rPr>
        <w:t>, there are v</w:t>
      </w:r>
      <w:r w:rsidR="004B6934" w:rsidRPr="00932EB9">
        <w:rPr>
          <w:rFonts w:asciiTheme="minorHAnsi" w:hAnsiTheme="minorHAnsi" w:cstheme="minorHAnsi"/>
          <w:color w:val="auto"/>
        </w:rPr>
        <w:t xml:space="preserve">ariants of the </w:t>
      </w:r>
      <w:r w:rsidR="00D917A6">
        <w:rPr>
          <w:rFonts w:asciiTheme="minorHAnsi" w:hAnsiTheme="minorHAnsi" w:cstheme="minorHAnsi"/>
          <w:color w:val="auto"/>
        </w:rPr>
        <w:t>open reading frame (</w:t>
      </w:r>
      <w:r w:rsidR="004B6934" w:rsidRPr="00932EB9">
        <w:rPr>
          <w:rFonts w:asciiTheme="minorHAnsi" w:hAnsiTheme="minorHAnsi" w:cstheme="minorHAnsi"/>
          <w:color w:val="auto"/>
        </w:rPr>
        <w:t>ORF</w:t>
      </w:r>
      <w:r w:rsidR="00D917A6">
        <w:rPr>
          <w:rFonts w:asciiTheme="minorHAnsi" w:hAnsiTheme="minorHAnsi" w:cstheme="minorHAnsi"/>
          <w:color w:val="auto"/>
        </w:rPr>
        <w:t>)</w:t>
      </w:r>
      <w:r w:rsidR="004B6934" w:rsidRPr="00932EB9">
        <w:rPr>
          <w:rFonts w:asciiTheme="minorHAnsi" w:hAnsiTheme="minorHAnsi" w:cstheme="minorHAnsi"/>
          <w:color w:val="auto"/>
        </w:rPr>
        <w:t xml:space="preserve"> of the </w:t>
      </w:r>
      <w:proofErr w:type="spellStart"/>
      <w:r w:rsidR="00932EB9">
        <w:rPr>
          <w:rFonts w:asciiTheme="minorHAnsi" w:hAnsiTheme="minorHAnsi" w:cstheme="minorHAnsi"/>
          <w:color w:val="auto"/>
        </w:rPr>
        <w:t>REase</w:t>
      </w:r>
      <w:proofErr w:type="spellEnd"/>
      <w:r w:rsidR="004B6934" w:rsidRPr="00932EB9">
        <w:rPr>
          <w:rFonts w:asciiTheme="minorHAnsi" w:hAnsiTheme="minorHAnsi" w:cstheme="minorHAnsi"/>
          <w:color w:val="auto"/>
        </w:rPr>
        <w:t xml:space="preserve">, under T7 promoter control. </w:t>
      </w:r>
      <w:r w:rsidR="001F0762" w:rsidRPr="00932EB9">
        <w:rPr>
          <w:rFonts w:asciiTheme="minorHAnsi" w:hAnsiTheme="minorHAnsi" w:cstheme="minorHAnsi"/>
          <w:color w:val="auto"/>
        </w:rPr>
        <w:t xml:space="preserve">This </w:t>
      </w:r>
      <w:r w:rsidR="00780207">
        <w:rPr>
          <w:rFonts w:asciiTheme="minorHAnsi" w:hAnsiTheme="minorHAnsi" w:cstheme="minorHAnsi"/>
          <w:color w:val="auto"/>
        </w:rPr>
        <w:t xml:space="preserve">core </w:t>
      </w:r>
      <w:r w:rsidR="001F0762" w:rsidRPr="00932EB9">
        <w:rPr>
          <w:rFonts w:asciiTheme="minorHAnsi" w:hAnsiTheme="minorHAnsi" w:cstheme="minorHAnsi"/>
          <w:color w:val="auto"/>
        </w:rPr>
        <w:t xml:space="preserve">section of </w:t>
      </w:r>
      <w:r w:rsidR="00D917A6">
        <w:rPr>
          <w:rFonts w:asciiTheme="minorHAnsi" w:hAnsiTheme="minorHAnsi" w:cstheme="minorHAnsi"/>
          <w:color w:val="auto"/>
        </w:rPr>
        <w:t xml:space="preserve">the </w:t>
      </w:r>
      <w:r w:rsidR="001F0762" w:rsidRPr="00932EB9">
        <w:rPr>
          <w:rFonts w:asciiTheme="minorHAnsi" w:hAnsiTheme="minorHAnsi" w:cstheme="minorHAnsi"/>
          <w:color w:val="auto"/>
        </w:rPr>
        <w:t xml:space="preserve">ESC cannot contain any cognate site for </w:t>
      </w:r>
      <w:r w:rsidR="00780207">
        <w:rPr>
          <w:rFonts w:asciiTheme="minorHAnsi" w:hAnsiTheme="minorHAnsi" w:cstheme="minorHAnsi"/>
          <w:color w:val="auto"/>
        </w:rPr>
        <w:t>the</w:t>
      </w:r>
      <w:r w:rsidR="00780207" w:rsidRPr="00932EB9">
        <w:rPr>
          <w:rFonts w:asciiTheme="minorHAnsi" w:hAnsiTheme="minorHAnsi" w:cstheme="minorHAnsi"/>
          <w:color w:val="auto"/>
        </w:rPr>
        <w:t xml:space="preserve"> </w:t>
      </w:r>
      <w:r w:rsidR="001F0762" w:rsidRPr="00932EB9">
        <w:rPr>
          <w:rFonts w:asciiTheme="minorHAnsi" w:hAnsiTheme="minorHAnsi" w:cstheme="minorHAnsi"/>
          <w:color w:val="auto"/>
        </w:rPr>
        <w:t xml:space="preserve">engineered </w:t>
      </w:r>
      <w:proofErr w:type="spellStart"/>
      <w:r w:rsidR="001F0762" w:rsidRPr="00932EB9">
        <w:rPr>
          <w:rFonts w:asciiTheme="minorHAnsi" w:hAnsiTheme="minorHAnsi" w:cstheme="minorHAnsi"/>
          <w:color w:val="auto"/>
        </w:rPr>
        <w:t>REase</w:t>
      </w:r>
      <w:proofErr w:type="spellEnd"/>
      <w:r w:rsidR="001F0762" w:rsidRPr="00932EB9">
        <w:rPr>
          <w:rFonts w:asciiTheme="minorHAnsi" w:hAnsiTheme="minorHAnsi" w:cstheme="minorHAnsi"/>
          <w:color w:val="auto"/>
        </w:rPr>
        <w:t xml:space="preserve">. </w:t>
      </w:r>
      <w:r w:rsidR="004B6934" w:rsidRPr="00932EB9">
        <w:rPr>
          <w:rFonts w:asciiTheme="minorHAnsi" w:hAnsiTheme="minorHAnsi" w:cstheme="minorHAnsi"/>
          <w:color w:val="auto"/>
        </w:rPr>
        <w:t>T</w:t>
      </w:r>
      <w:r w:rsidR="00897AB8" w:rsidRPr="00932EB9">
        <w:rPr>
          <w:rFonts w:asciiTheme="minorHAnsi" w:hAnsiTheme="minorHAnsi" w:cstheme="minorHAnsi"/>
          <w:color w:val="auto"/>
        </w:rPr>
        <w:t>he core is s</w:t>
      </w:r>
      <w:r w:rsidR="004B6934" w:rsidRPr="00932EB9">
        <w:rPr>
          <w:rFonts w:asciiTheme="minorHAnsi" w:hAnsiTheme="minorHAnsi" w:cstheme="minorHAnsi"/>
          <w:color w:val="auto"/>
        </w:rPr>
        <w:t xml:space="preserve">andwiched between </w:t>
      </w:r>
      <w:r w:rsidR="00654056" w:rsidRPr="00932EB9">
        <w:rPr>
          <w:rFonts w:asciiTheme="minorHAnsi" w:hAnsiTheme="minorHAnsi" w:cstheme="minorHAnsi"/>
          <w:color w:val="auto"/>
        </w:rPr>
        <w:t xml:space="preserve">two cognate sites for </w:t>
      </w:r>
      <w:r w:rsidR="00FA11AE">
        <w:rPr>
          <w:rFonts w:asciiTheme="minorHAnsi" w:hAnsiTheme="minorHAnsi" w:cstheme="minorHAnsi"/>
          <w:color w:val="auto"/>
        </w:rPr>
        <w:t>wild type</w:t>
      </w:r>
      <w:r w:rsidR="00FA11AE" w:rsidRPr="00932EB9">
        <w:rPr>
          <w:rFonts w:asciiTheme="minorHAnsi" w:hAnsiTheme="minorHAnsi" w:cstheme="minorHAnsi"/>
          <w:color w:val="auto"/>
        </w:rPr>
        <w:t xml:space="preserve"> </w:t>
      </w:r>
      <w:proofErr w:type="spellStart"/>
      <w:r w:rsidR="00654056" w:rsidRPr="00932EB9">
        <w:rPr>
          <w:rFonts w:asciiTheme="minorHAnsi" w:hAnsiTheme="minorHAnsi" w:cstheme="minorHAnsi"/>
          <w:color w:val="auto"/>
        </w:rPr>
        <w:t>REase</w:t>
      </w:r>
      <w:proofErr w:type="spellEnd"/>
      <w:r w:rsidR="0075325B">
        <w:rPr>
          <w:rFonts w:asciiTheme="minorHAnsi" w:hAnsiTheme="minorHAnsi" w:cstheme="minorHAnsi"/>
          <w:color w:val="auto"/>
        </w:rPr>
        <w:t>:</w:t>
      </w:r>
      <w:r w:rsidR="00654056" w:rsidRPr="00932EB9">
        <w:rPr>
          <w:rFonts w:asciiTheme="minorHAnsi" w:hAnsiTheme="minorHAnsi" w:cstheme="minorHAnsi"/>
          <w:color w:val="auto"/>
        </w:rPr>
        <w:t xml:space="preserve"> </w:t>
      </w:r>
      <w:r w:rsidR="004B6934" w:rsidRPr="00932EB9">
        <w:rPr>
          <w:rFonts w:asciiTheme="minorHAnsi" w:hAnsiTheme="minorHAnsi" w:cstheme="minorHAnsi"/>
          <w:color w:val="auto"/>
        </w:rPr>
        <w:t>a cleavage site for the undesired activity</w:t>
      </w:r>
      <w:r w:rsidR="00897AB8" w:rsidRPr="00932EB9">
        <w:rPr>
          <w:rFonts w:asciiTheme="minorHAnsi" w:hAnsiTheme="minorHAnsi" w:cstheme="minorHAnsi"/>
          <w:color w:val="auto"/>
        </w:rPr>
        <w:t xml:space="preserve"> (</w:t>
      </w:r>
      <w:r w:rsidR="009A146B">
        <w:rPr>
          <w:rFonts w:asciiTheme="minorHAnsi" w:hAnsiTheme="minorHAnsi" w:cstheme="minorHAnsi"/>
          <w:color w:val="auto"/>
        </w:rPr>
        <w:t>counter selected</w:t>
      </w:r>
      <w:r w:rsidR="00AF3B70" w:rsidRPr="00932EB9">
        <w:rPr>
          <w:rFonts w:asciiTheme="minorHAnsi" w:hAnsiTheme="minorHAnsi" w:cstheme="minorHAnsi"/>
          <w:color w:val="auto"/>
        </w:rPr>
        <w:t xml:space="preserve"> sequence, </w:t>
      </w:r>
      <w:r w:rsidR="00897AB8" w:rsidRPr="00932EB9">
        <w:rPr>
          <w:rFonts w:asciiTheme="minorHAnsi" w:hAnsiTheme="minorHAnsi" w:cstheme="minorHAnsi"/>
          <w:color w:val="auto"/>
        </w:rPr>
        <w:t>GG</w:t>
      </w:r>
      <w:r w:rsidR="00897AB8" w:rsidRPr="00932EB9">
        <w:rPr>
          <w:rFonts w:asciiTheme="minorHAnsi" w:hAnsiTheme="minorHAnsi" w:cstheme="minorHAnsi"/>
          <w:b/>
          <w:color w:val="auto"/>
        </w:rPr>
        <w:t>SS</w:t>
      </w:r>
      <w:r w:rsidR="00897AB8" w:rsidRPr="00932EB9">
        <w:rPr>
          <w:rFonts w:asciiTheme="minorHAnsi" w:hAnsiTheme="minorHAnsi" w:cstheme="minorHAnsi"/>
          <w:color w:val="auto"/>
        </w:rPr>
        <w:t>CC in th</w:t>
      </w:r>
      <w:r w:rsidR="00780207">
        <w:rPr>
          <w:rFonts w:asciiTheme="minorHAnsi" w:hAnsiTheme="minorHAnsi" w:cstheme="minorHAnsi"/>
          <w:color w:val="auto"/>
        </w:rPr>
        <w:t>is</w:t>
      </w:r>
      <w:r w:rsidR="00897AB8" w:rsidRPr="00932EB9">
        <w:rPr>
          <w:rFonts w:asciiTheme="minorHAnsi" w:hAnsiTheme="minorHAnsi" w:cstheme="minorHAnsi"/>
          <w:color w:val="auto"/>
        </w:rPr>
        <w:t xml:space="preserve"> example)</w:t>
      </w:r>
      <w:r w:rsidR="00654056" w:rsidRPr="00932EB9">
        <w:rPr>
          <w:rFonts w:asciiTheme="minorHAnsi" w:hAnsiTheme="minorHAnsi" w:cstheme="minorHAnsi"/>
          <w:color w:val="auto"/>
        </w:rPr>
        <w:t xml:space="preserve"> and a cleavage site for the desired activity (</w:t>
      </w:r>
      <w:r w:rsidR="00AF3B70" w:rsidRPr="00932EB9">
        <w:rPr>
          <w:rFonts w:asciiTheme="minorHAnsi" w:hAnsiTheme="minorHAnsi" w:cstheme="minorHAnsi"/>
          <w:color w:val="auto"/>
        </w:rPr>
        <w:t xml:space="preserve">selected sequence, </w:t>
      </w:r>
      <w:r w:rsidR="00654056" w:rsidRPr="00932EB9">
        <w:rPr>
          <w:rFonts w:asciiTheme="minorHAnsi" w:hAnsiTheme="minorHAnsi" w:cstheme="minorHAnsi"/>
          <w:color w:val="auto"/>
        </w:rPr>
        <w:t>GG</w:t>
      </w:r>
      <w:r w:rsidR="00654056" w:rsidRPr="00932EB9">
        <w:rPr>
          <w:rFonts w:asciiTheme="minorHAnsi" w:hAnsiTheme="minorHAnsi" w:cstheme="minorHAnsi"/>
          <w:b/>
          <w:color w:val="auto"/>
        </w:rPr>
        <w:t>AT</w:t>
      </w:r>
      <w:r w:rsidR="00654056" w:rsidRPr="00932EB9">
        <w:rPr>
          <w:rFonts w:asciiTheme="minorHAnsi" w:hAnsiTheme="minorHAnsi" w:cstheme="minorHAnsi"/>
          <w:color w:val="auto"/>
        </w:rPr>
        <w:t>CC in the example)</w:t>
      </w:r>
      <w:r w:rsidR="00677228" w:rsidRPr="00932EB9">
        <w:rPr>
          <w:rFonts w:asciiTheme="minorHAnsi" w:hAnsiTheme="minorHAnsi" w:cstheme="minorHAnsi"/>
          <w:color w:val="auto"/>
        </w:rPr>
        <w:t xml:space="preserve">. </w:t>
      </w:r>
      <w:r w:rsidR="00F062A5">
        <w:rPr>
          <w:rFonts w:asciiTheme="minorHAnsi" w:hAnsiTheme="minorHAnsi" w:cstheme="minorHAnsi"/>
          <w:color w:val="auto"/>
        </w:rPr>
        <w:t>The f</w:t>
      </w:r>
      <w:r w:rsidR="00654056" w:rsidRPr="00932EB9">
        <w:rPr>
          <w:rFonts w:asciiTheme="minorHAnsi" w:hAnsiTheme="minorHAnsi" w:cstheme="minorHAnsi"/>
          <w:color w:val="auto"/>
        </w:rPr>
        <w:t xml:space="preserve">inal step of </w:t>
      </w:r>
      <w:r w:rsidR="00D917A6">
        <w:rPr>
          <w:rFonts w:asciiTheme="minorHAnsi" w:hAnsiTheme="minorHAnsi" w:cstheme="minorHAnsi"/>
          <w:color w:val="auto"/>
        </w:rPr>
        <w:t xml:space="preserve">the </w:t>
      </w:r>
      <w:r w:rsidR="00654056" w:rsidRPr="00932EB9">
        <w:rPr>
          <w:rFonts w:asciiTheme="minorHAnsi" w:hAnsiTheme="minorHAnsi" w:cstheme="minorHAnsi"/>
          <w:color w:val="auto"/>
        </w:rPr>
        <w:t xml:space="preserve">preparation of </w:t>
      </w:r>
      <w:r w:rsidR="0075325B">
        <w:rPr>
          <w:rFonts w:asciiTheme="minorHAnsi" w:hAnsiTheme="minorHAnsi" w:cstheme="minorHAnsi"/>
          <w:color w:val="auto"/>
        </w:rPr>
        <w:t xml:space="preserve">the </w:t>
      </w:r>
      <w:r w:rsidR="00654056" w:rsidRPr="00932EB9">
        <w:rPr>
          <w:rFonts w:asciiTheme="minorHAnsi" w:hAnsiTheme="minorHAnsi" w:cstheme="minorHAnsi"/>
          <w:color w:val="auto"/>
        </w:rPr>
        <w:t xml:space="preserve">ESC in PCR adds biotin close to the desired </w:t>
      </w:r>
      <w:r w:rsidR="00654056" w:rsidRPr="00932EB9">
        <w:rPr>
          <w:rFonts w:asciiTheme="minorHAnsi" w:hAnsiTheme="minorHAnsi" w:cstheme="minorHAnsi"/>
          <w:color w:val="auto"/>
        </w:rPr>
        <w:lastRenderedPageBreak/>
        <w:t xml:space="preserve">activity </w:t>
      </w:r>
      <w:r w:rsidR="004D10AB" w:rsidRPr="00932EB9">
        <w:rPr>
          <w:rFonts w:asciiTheme="minorHAnsi" w:hAnsiTheme="minorHAnsi" w:cstheme="minorHAnsi"/>
          <w:color w:val="auto"/>
        </w:rPr>
        <w:t xml:space="preserve">at the 5’ end </w:t>
      </w:r>
      <w:r w:rsidR="00654056" w:rsidRPr="00932EB9">
        <w:rPr>
          <w:rFonts w:asciiTheme="minorHAnsi" w:hAnsiTheme="minorHAnsi" w:cstheme="minorHAnsi"/>
          <w:color w:val="auto"/>
        </w:rPr>
        <w:t xml:space="preserve">and creates </w:t>
      </w:r>
      <w:r w:rsidR="004D10AB">
        <w:rPr>
          <w:rFonts w:asciiTheme="minorHAnsi" w:hAnsiTheme="minorHAnsi" w:cstheme="minorHAnsi"/>
          <w:color w:val="auto"/>
        </w:rPr>
        <w:t>a</w:t>
      </w:r>
      <w:r w:rsidR="00D917A6">
        <w:rPr>
          <w:rFonts w:asciiTheme="minorHAnsi" w:hAnsiTheme="minorHAnsi" w:cstheme="minorHAnsi"/>
          <w:color w:val="auto"/>
        </w:rPr>
        <w:t xml:space="preserve"> </w:t>
      </w:r>
      <w:r w:rsidR="00654056" w:rsidRPr="00932EB9">
        <w:rPr>
          <w:rFonts w:asciiTheme="minorHAnsi" w:hAnsiTheme="minorHAnsi" w:cstheme="minorHAnsi"/>
          <w:color w:val="auto"/>
        </w:rPr>
        <w:t xml:space="preserve">variety of </w:t>
      </w:r>
      <w:r w:rsidR="009A146B">
        <w:rPr>
          <w:rFonts w:asciiTheme="minorHAnsi" w:hAnsiTheme="minorHAnsi" w:cstheme="minorHAnsi"/>
          <w:color w:val="auto"/>
        </w:rPr>
        <w:t>counter selected</w:t>
      </w:r>
      <w:r w:rsidR="00654056" w:rsidRPr="00932EB9">
        <w:rPr>
          <w:rFonts w:asciiTheme="minorHAnsi" w:hAnsiTheme="minorHAnsi" w:cstheme="minorHAnsi"/>
          <w:color w:val="auto"/>
        </w:rPr>
        <w:t xml:space="preserve"> sequence</w:t>
      </w:r>
      <w:r w:rsidR="00D917A6">
        <w:rPr>
          <w:rFonts w:asciiTheme="minorHAnsi" w:hAnsiTheme="minorHAnsi" w:cstheme="minorHAnsi"/>
          <w:color w:val="auto"/>
        </w:rPr>
        <w:t>s</w:t>
      </w:r>
      <w:r w:rsidR="00654056" w:rsidRPr="00932EB9">
        <w:rPr>
          <w:rFonts w:asciiTheme="minorHAnsi" w:hAnsiTheme="minorHAnsi" w:cstheme="minorHAnsi"/>
          <w:color w:val="auto"/>
        </w:rPr>
        <w:t xml:space="preserve"> (GGSSCC in the example). The selection strategy relies on </w:t>
      </w:r>
      <w:r w:rsidR="00C111EE">
        <w:rPr>
          <w:rFonts w:asciiTheme="minorHAnsi" w:hAnsiTheme="minorHAnsi" w:cstheme="minorHAnsi"/>
          <w:color w:val="auto"/>
        </w:rPr>
        <w:t xml:space="preserve">the </w:t>
      </w:r>
      <w:r w:rsidR="00654056" w:rsidRPr="00932EB9">
        <w:rPr>
          <w:rFonts w:asciiTheme="minorHAnsi" w:hAnsiTheme="minorHAnsi" w:cstheme="minorHAnsi"/>
          <w:color w:val="auto"/>
        </w:rPr>
        <w:t xml:space="preserve">use of carefully designed primers at </w:t>
      </w:r>
      <w:r w:rsidR="00D917A6">
        <w:rPr>
          <w:rFonts w:asciiTheme="minorHAnsi" w:hAnsiTheme="minorHAnsi" w:cstheme="minorHAnsi"/>
          <w:color w:val="auto"/>
        </w:rPr>
        <w:t xml:space="preserve">the </w:t>
      </w:r>
      <w:r w:rsidR="00654056" w:rsidRPr="00932EB9">
        <w:rPr>
          <w:rFonts w:asciiTheme="minorHAnsi" w:hAnsiTheme="minorHAnsi" w:cstheme="minorHAnsi"/>
          <w:color w:val="auto"/>
        </w:rPr>
        <w:t xml:space="preserve">ESC reamplification protocol after </w:t>
      </w:r>
      <w:r w:rsidR="00D917A6">
        <w:rPr>
          <w:rFonts w:asciiTheme="minorHAnsi" w:hAnsiTheme="minorHAnsi" w:cstheme="minorHAnsi"/>
          <w:color w:val="auto"/>
        </w:rPr>
        <w:t xml:space="preserve">an </w:t>
      </w:r>
      <w:r w:rsidR="0075325B" w:rsidRPr="00F06F9A">
        <w:rPr>
          <w:rFonts w:asciiTheme="minorHAnsi" w:hAnsiTheme="minorHAnsi" w:cstheme="minorHAnsi"/>
          <w:iCs/>
          <w:color w:val="auto"/>
        </w:rPr>
        <w:t>in vitro</w:t>
      </w:r>
      <w:r w:rsidR="00654056" w:rsidRPr="00F06F9A">
        <w:rPr>
          <w:rFonts w:asciiTheme="minorHAnsi" w:hAnsiTheme="minorHAnsi" w:cstheme="minorHAnsi"/>
          <w:iCs/>
          <w:color w:val="auto"/>
        </w:rPr>
        <w:t xml:space="preserve"> transcription</w:t>
      </w:r>
      <w:r w:rsidR="00654056" w:rsidRPr="00932EB9">
        <w:rPr>
          <w:rFonts w:asciiTheme="minorHAnsi" w:hAnsiTheme="minorHAnsi" w:cstheme="minorHAnsi"/>
          <w:color w:val="auto"/>
        </w:rPr>
        <w:t>/translation/selection protocol</w:t>
      </w:r>
      <w:r w:rsidR="00897AB8" w:rsidRPr="00932EB9">
        <w:rPr>
          <w:rFonts w:asciiTheme="minorHAnsi" w:hAnsiTheme="minorHAnsi" w:cstheme="minorHAnsi"/>
          <w:color w:val="auto"/>
        </w:rPr>
        <w:t xml:space="preserve"> (</w:t>
      </w:r>
      <w:r w:rsidR="00897AB8" w:rsidRPr="00817921">
        <w:rPr>
          <w:rFonts w:asciiTheme="minorHAnsi" w:hAnsiTheme="minorHAnsi" w:cstheme="minorHAnsi"/>
          <w:b/>
          <w:color w:val="auto"/>
        </w:rPr>
        <w:t>Figure 1A</w:t>
      </w:r>
      <w:r w:rsidR="00897AB8" w:rsidRPr="00932EB9">
        <w:rPr>
          <w:rFonts w:asciiTheme="minorHAnsi" w:hAnsiTheme="minorHAnsi" w:cstheme="minorHAnsi"/>
          <w:color w:val="auto"/>
        </w:rPr>
        <w:t>)</w:t>
      </w:r>
      <w:r w:rsidR="00677228" w:rsidRPr="00932EB9">
        <w:rPr>
          <w:rFonts w:asciiTheme="minorHAnsi" w:hAnsiTheme="minorHAnsi" w:cstheme="minorHAnsi"/>
          <w:color w:val="auto"/>
        </w:rPr>
        <w:t xml:space="preserve">. </w:t>
      </w:r>
      <w:r w:rsidR="00897AB8" w:rsidRPr="00932EB9">
        <w:rPr>
          <w:rFonts w:asciiTheme="minorHAnsi" w:hAnsiTheme="minorHAnsi" w:cstheme="minorHAnsi"/>
          <w:color w:val="auto"/>
        </w:rPr>
        <w:t xml:space="preserve">The ESC library </w:t>
      </w:r>
      <w:r w:rsidR="00021E0A" w:rsidRPr="00932EB9">
        <w:rPr>
          <w:rFonts w:asciiTheme="minorHAnsi" w:hAnsiTheme="minorHAnsi" w:cstheme="minorHAnsi"/>
          <w:color w:val="auto"/>
        </w:rPr>
        <w:t>is</w:t>
      </w:r>
      <w:r w:rsidRPr="00932EB9">
        <w:rPr>
          <w:rFonts w:asciiTheme="minorHAnsi" w:hAnsiTheme="minorHAnsi" w:cstheme="minorHAnsi"/>
          <w:color w:val="auto"/>
        </w:rPr>
        <w:t xml:space="preserve"> expressed in</w:t>
      </w:r>
      <w:r w:rsidR="004301A1" w:rsidRPr="00932EB9">
        <w:rPr>
          <w:rFonts w:asciiTheme="minorHAnsi" w:hAnsiTheme="minorHAnsi" w:cstheme="minorHAnsi"/>
          <w:color w:val="auto"/>
        </w:rPr>
        <w:t xml:space="preserve"> an</w:t>
      </w:r>
      <w:r w:rsidRPr="00932EB9">
        <w:rPr>
          <w:rFonts w:asciiTheme="minorHAnsi" w:hAnsiTheme="minorHAnsi" w:cstheme="minorHAnsi"/>
          <w:color w:val="auto"/>
        </w:rPr>
        <w:t xml:space="preserve"> </w:t>
      </w:r>
      <w:r w:rsidR="0075325B" w:rsidRPr="00CA157D">
        <w:rPr>
          <w:rFonts w:asciiTheme="minorHAnsi" w:hAnsiTheme="minorHAnsi" w:cstheme="minorHAnsi"/>
          <w:iCs/>
          <w:color w:val="auto"/>
        </w:rPr>
        <w:t>in vitro</w:t>
      </w:r>
      <w:r w:rsidRPr="00932EB9">
        <w:rPr>
          <w:rFonts w:asciiTheme="minorHAnsi" w:hAnsiTheme="minorHAnsi" w:cstheme="minorHAnsi"/>
          <w:color w:val="auto"/>
        </w:rPr>
        <w:t xml:space="preserve"> compartmentalized transcription translation water-in-oil emulsion</w:t>
      </w:r>
      <w:r w:rsidR="00CC3DA3" w:rsidRPr="00CC3DA3">
        <w:rPr>
          <w:rFonts w:asciiTheme="minorHAnsi" w:hAnsiTheme="minorHAnsi" w:cstheme="minorHAnsi"/>
          <w:noProof/>
          <w:color w:val="auto"/>
          <w:vertAlign w:val="superscript"/>
        </w:rPr>
        <w:t>9-11</w:t>
      </w:r>
      <w:r w:rsidR="004301A1" w:rsidRPr="00932EB9">
        <w:rPr>
          <w:rFonts w:asciiTheme="minorHAnsi" w:hAnsiTheme="minorHAnsi" w:cstheme="minorHAnsi"/>
          <w:color w:val="auto"/>
        </w:rPr>
        <w:t>.</w:t>
      </w:r>
      <w:r w:rsidR="003D377F" w:rsidRPr="00932EB9">
        <w:rPr>
          <w:rFonts w:asciiTheme="minorHAnsi" w:hAnsiTheme="minorHAnsi" w:cstheme="minorHAnsi"/>
          <w:color w:val="auto"/>
        </w:rPr>
        <w:t xml:space="preserve"> Within each droplet, the specificity of the expressed enzyme affects the state of the </w:t>
      </w:r>
      <w:r w:rsidR="00932EB9">
        <w:rPr>
          <w:rFonts w:asciiTheme="minorHAnsi" w:hAnsiTheme="minorHAnsi" w:cstheme="minorHAnsi"/>
          <w:color w:val="auto"/>
        </w:rPr>
        <w:t>ESC</w:t>
      </w:r>
      <w:r w:rsidR="00444F3C" w:rsidRPr="00932EB9">
        <w:rPr>
          <w:rFonts w:asciiTheme="minorHAnsi" w:hAnsiTheme="minorHAnsi" w:cstheme="minorHAnsi"/>
          <w:color w:val="auto"/>
        </w:rPr>
        <w:t xml:space="preserve"> (</w:t>
      </w:r>
      <w:r w:rsidR="00444F3C" w:rsidRPr="00817921">
        <w:rPr>
          <w:rFonts w:asciiTheme="minorHAnsi" w:hAnsiTheme="minorHAnsi" w:cstheme="minorHAnsi"/>
          <w:b/>
          <w:color w:val="auto"/>
        </w:rPr>
        <w:t>Figure 1B</w:t>
      </w:r>
      <w:r w:rsidR="00444F3C" w:rsidRPr="00932EB9">
        <w:rPr>
          <w:rFonts w:asciiTheme="minorHAnsi" w:hAnsiTheme="minorHAnsi" w:cstheme="minorHAnsi"/>
          <w:color w:val="auto"/>
        </w:rPr>
        <w:t>, step I)</w:t>
      </w:r>
      <w:r w:rsidR="003D377F" w:rsidRPr="00932EB9">
        <w:rPr>
          <w:rFonts w:asciiTheme="minorHAnsi" w:hAnsiTheme="minorHAnsi" w:cstheme="minorHAnsi"/>
          <w:color w:val="auto"/>
        </w:rPr>
        <w:t xml:space="preserve">. </w:t>
      </w:r>
      <w:r w:rsidR="00444F3C" w:rsidRPr="00932EB9">
        <w:rPr>
          <w:rFonts w:asciiTheme="minorHAnsi" w:hAnsiTheme="minorHAnsi" w:cstheme="minorHAnsi"/>
          <w:color w:val="auto"/>
        </w:rPr>
        <w:t>For the described arrangement,</w:t>
      </w:r>
      <w:r w:rsidR="00DA12CA">
        <w:rPr>
          <w:rFonts w:asciiTheme="minorHAnsi" w:hAnsiTheme="minorHAnsi" w:cstheme="minorHAnsi"/>
          <w:color w:val="auto"/>
        </w:rPr>
        <w:t xml:space="preserve"> the </w:t>
      </w:r>
      <w:r w:rsidR="00444F3C" w:rsidRPr="00932EB9">
        <w:rPr>
          <w:rFonts w:asciiTheme="minorHAnsi" w:hAnsiTheme="minorHAnsi" w:cstheme="minorHAnsi"/>
          <w:color w:val="auto"/>
        </w:rPr>
        <w:t xml:space="preserve">desired cleavage activity </w:t>
      </w:r>
      <w:r w:rsidR="004D10AB">
        <w:rPr>
          <w:rFonts w:asciiTheme="minorHAnsi" w:hAnsiTheme="minorHAnsi" w:cstheme="minorHAnsi"/>
          <w:color w:val="auto"/>
        </w:rPr>
        <w:t xml:space="preserve">of the translated protein </w:t>
      </w:r>
      <w:r w:rsidR="00444F3C" w:rsidRPr="00932EB9">
        <w:rPr>
          <w:rFonts w:asciiTheme="minorHAnsi" w:hAnsiTheme="minorHAnsi" w:cstheme="minorHAnsi"/>
          <w:color w:val="auto"/>
        </w:rPr>
        <w:t xml:space="preserve">removes the </w:t>
      </w:r>
      <w:r w:rsidR="004D10AB">
        <w:rPr>
          <w:rFonts w:asciiTheme="minorHAnsi" w:hAnsiTheme="minorHAnsi" w:cstheme="minorHAnsi"/>
          <w:color w:val="auto"/>
        </w:rPr>
        <w:t xml:space="preserve">DNA's </w:t>
      </w:r>
      <w:r w:rsidR="00444F3C" w:rsidRPr="00932EB9">
        <w:rPr>
          <w:rFonts w:asciiTheme="minorHAnsi" w:hAnsiTheme="minorHAnsi" w:cstheme="minorHAnsi"/>
          <w:color w:val="auto"/>
        </w:rPr>
        <w:t xml:space="preserve">biotin tag but does not affect the other ESC end with </w:t>
      </w:r>
      <w:r w:rsidR="00565B04" w:rsidRPr="00932EB9">
        <w:rPr>
          <w:rFonts w:asciiTheme="minorHAnsi" w:hAnsiTheme="minorHAnsi" w:cstheme="minorHAnsi"/>
          <w:color w:val="auto"/>
        </w:rPr>
        <w:t xml:space="preserve">the </w:t>
      </w:r>
      <w:r w:rsidR="009A146B">
        <w:rPr>
          <w:rFonts w:asciiTheme="minorHAnsi" w:hAnsiTheme="minorHAnsi" w:cstheme="minorHAnsi"/>
          <w:color w:val="auto"/>
        </w:rPr>
        <w:t>counter selected</w:t>
      </w:r>
      <w:r w:rsidR="00444F3C" w:rsidRPr="00932EB9">
        <w:rPr>
          <w:rFonts w:asciiTheme="minorHAnsi" w:hAnsiTheme="minorHAnsi" w:cstheme="minorHAnsi"/>
          <w:color w:val="auto"/>
        </w:rPr>
        <w:t xml:space="preserve"> sequence</w:t>
      </w:r>
      <w:r w:rsidR="000953A3">
        <w:rPr>
          <w:rFonts w:asciiTheme="minorHAnsi" w:hAnsiTheme="minorHAnsi" w:cstheme="minorHAnsi"/>
          <w:color w:val="auto"/>
        </w:rPr>
        <w:t>.</w:t>
      </w:r>
      <w:r w:rsidR="00762BBF">
        <w:rPr>
          <w:rFonts w:asciiTheme="minorHAnsi" w:hAnsiTheme="minorHAnsi" w:cstheme="minorHAnsi"/>
          <w:color w:val="auto"/>
        </w:rPr>
        <w:t xml:space="preserve"> </w:t>
      </w:r>
      <w:r w:rsidR="00897AB8" w:rsidRPr="00932EB9">
        <w:rPr>
          <w:rFonts w:asciiTheme="minorHAnsi" w:hAnsiTheme="minorHAnsi" w:cstheme="minorHAnsi"/>
          <w:color w:val="auto"/>
        </w:rPr>
        <w:t>When the emulsion is broken, biotinylated fragments are removed by streptavidin affinity pulldown, so that only fragments from droplets with the desired activity remain</w:t>
      </w:r>
      <w:r w:rsidR="00444F3C" w:rsidRPr="00932EB9">
        <w:rPr>
          <w:rFonts w:asciiTheme="minorHAnsi" w:hAnsiTheme="minorHAnsi" w:cstheme="minorHAnsi"/>
          <w:color w:val="auto"/>
        </w:rPr>
        <w:t xml:space="preserve"> (</w:t>
      </w:r>
      <w:r w:rsidR="00444F3C" w:rsidRPr="00817921">
        <w:rPr>
          <w:rFonts w:asciiTheme="minorHAnsi" w:hAnsiTheme="minorHAnsi" w:cstheme="minorHAnsi"/>
          <w:b/>
          <w:color w:val="auto"/>
        </w:rPr>
        <w:t>Figure 1B</w:t>
      </w:r>
      <w:r w:rsidR="00444F3C" w:rsidRPr="00932EB9">
        <w:rPr>
          <w:rFonts w:asciiTheme="minorHAnsi" w:hAnsiTheme="minorHAnsi" w:cstheme="minorHAnsi"/>
          <w:color w:val="auto"/>
        </w:rPr>
        <w:t>, step II)</w:t>
      </w:r>
      <w:r w:rsidR="00897AB8" w:rsidRPr="00932EB9">
        <w:rPr>
          <w:rFonts w:asciiTheme="minorHAnsi" w:hAnsiTheme="minorHAnsi" w:cstheme="minorHAnsi"/>
          <w:color w:val="auto"/>
        </w:rPr>
        <w:t xml:space="preserve">. </w:t>
      </w:r>
      <w:r w:rsidR="00444F3C" w:rsidRPr="00932EB9">
        <w:rPr>
          <w:rFonts w:asciiTheme="minorHAnsi" w:hAnsiTheme="minorHAnsi" w:cstheme="minorHAnsi"/>
          <w:color w:val="auto"/>
        </w:rPr>
        <w:t xml:space="preserve">This step removes inactive </w:t>
      </w:r>
      <w:proofErr w:type="spellStart"/>
      <w:r w:rsidR="00444F3C" w:rsidRPr="00932EB9">
        <w:rPr>
          <w:rFonts w:asciiTheme="minorHAnsi" w:hAnsiTheme="minorHAnsi" w:cstheme="minorHAnsi"/>
          <w:color w:val="auto"/>
        </w:rPr>
        <w:t>REase</w:t>
      </w:r>
      <w:proofErr w:type="spellEnd"/>
      <w:r w:rsidR="00444F3C" w:rsidRPr="00932EB9">
        <w:rPr>
          <w:rFonts w:asciiTheme="minorHAnsi" w:hAnsiTheme="minorHAnsi" w:cstheme="minorHAnsi"/>
          <w:color w:val="auto"/>
        </w:rPr>
        <w:t xml:space="preserve"> variants. </w:t>
      </w:r>
      <w:r w:rsidR="00897AB8" w:rsidRPr="00932EB9">
        <w:rPr>
          <w:rFonts w:asciiTheme="minorHAnsi" w:hAnsiTheme="minorHAnsi" w:cstheme="minorHAnsi"/>
          <w:color w:val="auto"/>
        </w:rPr>
        <w:t xml:space="preserve">The supernatant fraction of the </w:t>
      </w:r>
      <w:r w:rsidR="00897AB8" w:rsidRPr="004D10AB">
        <w:rPr>
          <w:rFonts w:asciiTheme="minorHAnsi" w:hAnsiTheme="minorHAnsi" w:cstheme="minorHAnsi"/>
          <w:color w:val="auto"/>
        </w:rPr>
        <w:t>pull-down</w:t>
      </w:r>
      <w:r w:rsidR="00897AB8" w:rsidRPr="00932EB9">
        <w:rPr>
          <w:rFonts w:asciiTheme="minorHAnsi" w:hAnsiTheme="minorHAnsi" w:cstheme="minorHAnsi"/>
          <w:color w:val="auto"/>
        </w:rPr>
        <w:t xml:space="preserve"> step is then amplified by PCR. </w:t>
      </w:r>
      <w:r w:rsidR="00444F3C" w:rsidRPr="00932EB9">
        <w:rPr>
          <w:rFonts w:asciiTheme="minorHAnsi" w:hAnsiTheme="minorHAnsi" w:cstheme="minorHAnsi"/>
          <w:color w:val="auto"/>
        </w:rPr>
        <w:t>In the first PCR reaction primers F</w:t>
      </w:r>
      <w:r w:rsidR="00770FC4">
        <w:rPr>
          <w:rFonts w:asciiTheme="minorHAnsi" w:hAnsiTheme="minorHAnsi" w:cstheme="minorHAnsi"/>
          <w:color w:val="auto"/>
        </w:rPr>
        <w:t>2</w:t>
      </w:r>
      <w:r w:rsidR="00444F3C" w:rsidRPr="00932EB9">
        <w:rPr>
          <w:rFonts w:asciiTheme="minorHAnsi" w:hAnsiTheme="minorHAnsi" w:cstheme="minorHAnsi"/>
          <w:color w:val="auto"/>
        </w:rPr>
        <w:t xml:space="preserve"> and R</w:t>
      </w:r>
      <w:r w:rsidR="00770FC4">
        <w:rPr>
          <w:rFonts w:asciiTheme="minorHAnsi" w:hAnsiTheme="minorHAnsi" w:cstheme="minorHAnsi"/>
          <w:color w:val="auto"/>
        </w:rPr>
        <w:t>1</w:t>
      </w:r>
      <w:r w:rsidR="00444F3C" w:rsidRPr="00932EB9">
        <w:rPr>
          <w:rFonts w:asciiTheme="minorHAnsi" w:hAnsiTheme="minorHAnsi" w:cstheme="minorHAnsi"/>
          <w:color w:val="auto"/>
        </w:rPr>
        <w:t xml:space="preserve"> are used (</w:t>
      </w:r>
      <w:r w:rsidR="00444F3C" w:rsidRPr="00817921">
        <w:rPr>
          <w:rFonts w:asciiTheme="minorHAnsi" w:hAnsiTheme="minorHAnsi" w:cstheme="minorHAnsi"/>
          <w:b/>
          <w:color w:val="auto"/>
        </w:rPr>
        <w:t>Figure 1</w:t>
      </w:r>
      <w:proofErr w:type="gramStart"/>
      <w:r w:rsidR="00444F3C" w:rsidRPr="00817921">
        <w:rPr>
          <w:rFonts w:asciiTheme="minorHAnsi" w:hAnsiTheme="minorHAnsi" w:cstheme="minorHAnsi"/>
          <w:b/>
          <w:color w:val="auto"/>
        </w:rPr>
        <w:t>A</w:t>
      </w:r>
      <w:r w:rsidR="00D917A6" w:rsidRPr="0098384E">
        <w:rPr>
          <w:rFonts w:asciiTheme="minorHAnsi" w:hAnsiTheme="minorHAnsi" w:cstheme="minorHAnsi"/>
          <w:bCs/>
          <w:color w:val="auto"/>
        </w:rPr>
        <w:t>,</w:t>
      </w:r>
      <w:r w:rsidR="00444F3C" w:rsidRPr="00817921">
        <w:rPr>
          <w:rFonts w:asciiTheme="minorHAnsi" w:hAnsiTheme="minorHAnsi" w:cstheme="minorHAnsi"/>
          <w:b/>
          <w:color w:val="auto"/>
        </w:rPr>
        <w:t>B</w:t>
      </w:r>
      <w:proofErr w:type="gramEnd"/>
      <w:r w:rsidR="00444F3C" w:rsidRPr="00932EB9">
        <w:rPr>
          <w:rFonts w:asciiTheme="minorHAnsi" w:hAnsiTheme="minorHAnsi" w:cstheme="minorHAnsi"/>
          <w:color w:val="auto"/>
        </w:rPr>
        <w:t>, step III). Primer F</w:t>
      </w:r>
      <w:r w:rsidR="00770FC4">
        <w:rPr>
          <w:rFonts w:asciiTheme="minorHAnsi" w:hAnsiTheme="minorHAnsi" w:cstheme="minorHAnsi"/>
          <w:color w:val="auto"/>
        </w:rPr>
        <w:t>2</w:t>
      </w:r>
      <w:r w:rsidR="00444F3C" w:rsidRPr="00932EB9">
        <w:rPr>
          <w:rFonts w:asciiTheme="minorHAnsi" w:hAnsiTheme="minorHAnsi" w:cstheme="minorHAnsi"/>
          <w:color w:val="auto"/>
        </w:rPr>
        <w:t xml:space="preserve"> binds to the ESC section between </w:t>
      </w:r>
      <w:r w:rsidR="00D917A6">
        <w:rPr>
          <w:rFonts w:asciiTheme="minorHAnsi" w:hAnsiTheme="minorHAnsi" w:cstheme="minorHAnsi"/>
          <w:color w:val="auto"/>
        </w:rPr>
        <w:t xml:space="preserve">the </w:t>
      </w:r>
      <w:r w:rsidR="009A146B">
        <w:rPr>
          <w:rFonts w:asciiTheme="minorHAnsi" w:hAnsiTheme="minorHAnsi" w:cstheme="minorHAnsi"/>
          <w:color w:val="auto"/>
        </w:rPr>
        <w:t>counter selected</w:t>
      </w:r>
      <w:r w:rsidR="00444F3C" w:rsidRPr="00932EB9">
        <w:rPr>
          <w:rFonts w:asciiTheme="minorHAnsi" w:hAnsiTheme="minorHAnsi" w:cstheme="minorHAnsi"/>
          <w:color w:val="auto"/>
        </w:rPr>
        <w:t xml:space="preserve"> sequence and </w:t>
      </w:r>
      <w:r w:rsidR="00D917A6">
        <w:rPr>
          <w:rFonts w:asciiTheme="minorHAnsi" w:hAnsiTheme="minorHAnsi" w:cstheme="minorHAnsi"/>
          <w:color w:val="auto"/>
        </w:rPr>
        <w:t xml:space="preserve">the </w:t>
      </w:r>
      <w:r w:rsidR="00444F3C" w:rsidRPr="00932EB9">
        <w:rPr>
          <w:rFonts w:asciiTheme="minorHAnsi" w:hAnsiTheme="minorHAnsi" w:cstheme="minorHAnsi"/>
          <w:color w:val="auto"/>
        </w:rPr>
        <w:t xml:space="preserve">molecule end. </w:t>
      </w:r>
      <w:r w:rsidR="00F06F9A" w:rsidRPr="00932EB9">
        <w:rPr>
          <w:rFonts w:asciiTheme="minorHAnsi" w:hAnsiTheme="minorHAnsi" w:cstheme="minorHAnsi"/>
          <w:color w:val="auto"/>
        </w:rPr>
        <w:t>Therefore,</w:t>
      </w:r>
      <w:r w:rsidR="00444F3C" w:rsidRPr="00932EB9">
        <w:rPr>
          <w:rFonts w:asciiTheme="minorHAnsi" w:hAnsiTheme="minorHAnsi" w:cstheme="minorHAnsi"/>
          <w:color w:val="auto"/>
        </w:rPr>
        <w:t xml:space="preserve"> ESC</w:t>
      </w:r>
      <w:r w:rsidR="00235F6E" w:rsidRPr="00932EB9">
        <w:rPr>
          <w:rFonts w:asciiTheme="minorHAnsi" w:hAnsiTheme="minorHAnsi" w:cstheme="minorHAnsi"/>
          <w:color w:val="auto"/>
        </w:rPr>
        <w:t>s</w:t>
      </w:r>
      <w:r w:rsidR="00444F3C" w:rsidRPr="00932EB9">
        <w:rPr>
          <w:rFonts w:asciiTheme="minorHAnsi" w:hAnsiTheme="minorHAnsi" w:cstheme="minorHAnsi"/>
          <w:color w:val="auto"/>
        </w:rPr>
        <w:t xml:space="preserve"> express</w:t>
      </w:r>
      <w:r w:rsidR="004D10AB">
        <w:rPr>
          <w:rFonts w:asciiTheme="minorHAnsi" w:hAnsiTheme="minorHAnsi" w:cstheme="minorHAnsi"/>
          <w:color w:val="auto"/>
        </w:rPr>
        <w:t>ing</w:t>
      </w:r>
      <w:r w:rsidR="00444F3C" w:rsidRPr="00932EB9">
        <w:rPr>
          <w:rFonts w:asciiTheme="minorHAnsi" w:hAnsiTheme="minorHAnsi" w:cstheme="minorHAnsi"/>
          <w:color w:val="auto"/>
        </w:rPr>
        <w:t xml:space="preserve"> variants </w:t>
      </w:r>
      <w:r w:rsidR="004D10AB">
        <w:rPr>
          <w:rFonts w:asciiTheme="minorHAnsi" w:hAnsiTheme="minorHAnsi" w:cstheme="minorHAnsi"/>
          <w:color w:val="auto"/>
        </w:rPr>
        <w:t>that</w:t>
      </w:r>
      <w:r w:rsidR="004D10AB" w:rsidRPr="00932EB9">
        <w:rPr>
          <w:rFonts w:asciiTheme="minorHAnsi" w:hAnsiTheme="minorHAnsi" w:cstheme="minorHAnsi"/>
          <w:color w:val="auto"/>
        </w:rPr>
        <w:t xml:space="preserve"> </w:t>
      </w:r>
      <w:proofErr w:type="gramStart"/>
      <w:r w:rsidR="00444F3C" w:rsidRPr="00932EB9">
        <w:rPr>
          <w:rFonts w:asciiTheme="minorHAnsi" w:hAnsiTheme="minorHAnsi" w:cstheme="minorHAnsi"/>
          <w:color w:val="auto"/>
        </w:rPr>
        <w:t>are capable of cleaving</w:t>
      </w:r>
      <w:proofErr w:type="gramEnd"/>
      <w:r w:rsidR="00444F3C" w:rsidRPr="00932EB9">
        <w:rPr>
          <w:rFonts w:asciiTheme="minorHAnsi" w:hAnsiTheme="minorHAnsi" w:cstheme="minorHAnsi"/>
          <w:color w:val="auto"/>
        </w:rPr>
        <w:t xml:space="preserve"> </w:t>
      </w:r>
      <w:r w:rsidR="004D10AB">
        <w:rPr>
          <w:rFonts w:asciiTheme="minorHAnsi" w:hAnsiTheme="minorHAnsi" w:cstheme="minorHAnsi"/>
          <w:color w:val="auto"/>
        </w:rPr>
        <w:t xml:space="preserve">the </w:t>
      </w:r>
      <w:r w:rsidR="009A146B">
        <w:rPr>
          <w:rFonts w:asciiTheme="minorHAnsi" w:hAnsiTheme="minorHAnsi" w:cstheme="minorHAnsi"/>
          <w:color w:val="auto"/>
        </w:rPr>
        <w:t>counter selected</w:t>
      </w:r>
      <w:r w:rsidR="004D10AB" w:rsidRPr="00932EB9">
        <w:rPr>
          <w:rFonts w:asciiTheme="minorHAnsi" w:hAnsiTheme="minorHAnsi" w:cstheme="minorHAnsi"/>
          <w:color w:val="auto"/>
        </w:rPr>
        <w:t xml:space="preserve"> </w:t>
      </w:r>
      <w:r w:rsidR="00444F3C" w:rsidRPr="00932EB9">
        <w:rPr>
          <w:rFonts w:asciiTheme="minorHAnsi" w:hAnsiTheme="minorHAnsi" w:cstheme="minorHAnsi"/>
          <w:color w:val="auto"/>
        </w:rPr>
        <w:t>sequence</w:t>
      </w:r>
      <w:r w:rsidR="00235F6E" w:rsidRPr="00932EB9">
        <w:rPr>
          <w:rFonts w:asciiTheme="minorHAnsi" w:hAnsiTheme="minorHAnsi" w:cstheme="minorHAnsi"/>
          <w:color w:val="auto"/>
        </w:rPr>
        <w:t xml:space="preserve"> (and</w:t>
      </w:r>
      <w:r w:rsidR="00CA157D">
        <w:rPr>
          <w:rFonts w:asciiTheme="minorHAnsi" w:hAnsiTheme="minorHAnsi" w:cstheme="minorHAnsi"/>
          <w:color w:val="auto"/>
        </w:rPr>
        <w:t>,</w:t>
      </w:r>
      <w:r w:rsidR="00235F6E" w:rsidRPr="00932EB9">
        <w:rPr>
          <w:rFonts w:asciiTheme="minorHAnsi" w:hAnsiTheme="minorHAnsi" w:cstheme="minorHAnsi"/>
          <w:color w:val="auto"/>
        </w:rPr>
        <w:t xml:space="preserve"> therefore</w:t>
      </w:r>
      <w:r w:rsidR="00CA157D">
        <w:rPr>
          <w:rFonts w:asciiTheme="minorHAnsi" w:hAnsiTheme="minorHAnsi" w:cstheme="minorHAnsi"/>
          <w:color w:val="auto"/>
        </w:rPr>
        <w:t>,</w:t>
      </w:r>
      <w:r w:rsidR="00235F6E" w:rsidRPr="00932EB9">
        <w:rPr>
          <w:rFonts w:asciiTheme="minorHAnsi" w:hAnsiTheme="minorHAnsi" w:cstheme="minorHAnsi"/>
          <w:color w:val="auto"/>
        </w:rPr>
        <w:t xml:space="preserve"> </w:t>
      </w:r>
      <w:r w:rsidR="004D10AB">
        <w:rPr>
          <w:rFonts w:asciiTheme="minorHAnsi" w:hAnsiTheme="minorHAnsi" w:cstheme="minorHAnsi"/>
          <w:color w:val="auto"/>
        </w:rPr>
        <w:t>separate the</w:t>
      </w:r>
      <w:r w:rsidR="004D10AB" w:rsidRPr="00932EB9">
        <w:rPr>
          <w:rFonts w:asciiTheme="minorHAnsi" w:hAnsiTheme="minorHAnsi" w:cstheme="minorHAnsi"/>
          <w:color w:val="auto"/>
        </w:rPr>
        <w:t xml:space="preserve"> </w:t>
      </w:r>
      <w:r w:rsidR="00235F6E" w:rsidRPr="00932EB9">
        <w:rPr>
          <w:rFonts w:asciiTheme="minorHAnsi" w:hAnsiTheme="minorHAnsi" w:cstheme="minorHAnsi"/>
          <w:color w:val="auto"/>
        </w:rPr>
        <w:t>binding sites for primers F</w:t>
      </w:r>
      <w:r w:rsidR="00770FC4">
        <w:rPr>
          <w:rFonts w:asciiTheme="minorHAnsi" w:hAnsiTheme="minorHAnsi" w:cstheme="minorHAnsi"/>
          <w:color w:val="auto"/>
        </w:rPr>
        <w:t>2</w:t>
      </w:r>
      <w:r w:rsidR="00235F6E" w:rsidRPr="00932EB9">
        <w:rPr>
          <w:rFonts w:asciiTheme="minorHAnsi" w:hAnsiTheme="minorHAnsi" w:cstheme="minorHAnsi"/>
          <w:color w:val="auto"/>
        </w:rPr>
        <w:t xml:space="preserve"> and R</w:t>
      </w:r>
      <w:r w:rsidR="00770FC4">
        <w:rPr>
          <w:rFonts w:asciiTheme="minorHAnsi" w:hAnsiTheme="minorHAnsi" w:cstheme="minorHAnsi"/>
          <w:color w:val="auto"/>
        </w:rPr>
        <w:t>1</w:t>
      </w:r>
      <w:r w:rsidR="00235F6E" w:rsidRPr="00932EB9">
        <w:rPr>
          <w:rFonts w:asciiTheme="minorHAnsi" w:hAnsiTheme="minorHAnsi" w:cstheme="minorHAnsi"/>
          <w:color w:val="auto"/>
        </w:rPr>
        <w:t xml:space="preserve"> </w:t>
      </w:r>
      <w:r w:rsidR="004D10AB">
        <w:rPr>
          <w:rFonts w:asciiTheme="minorHAnsi" w:hAnsiTheme="minorHAnsi" w:cstheme="minorHAnsi"/>
          <w:color w:val="auto"/>
        </w:rPr>
        <w:t>into two</w:t>
      </w:r>
      <w:r w:rsidR="00235F6E" w:rsidRPr="00932EB9">
        <w:rPr>
          <w:rFonts w:asciiTheme="minorHAnsi" w:hAnsiTheme="minorHAnsi" w:cstheme="minorHAnsi"/>
          <w:color w:val="auto"/>
        </w:rPr>
        <w:t xml:space="preserve"> different DNA molecules)</w:t>
      </w:r>
      <w:r w:rsidR="00444F3C" w:rsidRPr="00932EB9">
        <w:rPr>
          <w:rFonts w:asciiTheme="minorHAnsi" w:hAnsiTheme="minorHAnsi" w:cstheme="minorHAnsi"/>
          <w:color w:val="auto"/>
        </w:rPr>
        <w:t xml:space="preserve"> are not amplified and</w:t>
      </w:r>
      <w:r w:rsidR="00235F6E" w:rsidRPr="00932EB9">
        <w:rPr>
          <w:rFonts w:asciiTheme="minorHAnsi" w:hAnsiTheme="minorHAnsi" w:cstheme="minorHAnsi"/>
          <w:color w:val="auto"/>
        </w:rPr>
        <w:t xml:space="preserve"> </w:t>
      </w:r>
      <w:r w:rsidR="004D10AB">
        <w:rPr>
          <w:rFonts w:asciiTheme="minorHAnsi" w:hAnsiTheme="minorHAnsi" w:cstheme="minorHAnsi"/>
          <w:color w:val="auto"/>
        </w:rPr>
        <w:t xml:space="preserve">are thus </w:t>
      </w:r>
      <w:r w:rsidR="00235F6E" w:rsidRPr="00932EB9">
        <w:rPr>
          <w:rFonts w:asciiTheme="minorHAnsi" w:hAnsiTheme="minorHAnsi" w:cstheme="minorHAnsi"/>
          <w:color w:val="auto"/>
        </w:rPr>
        <w:t>removed from the library</w:t>
      </w:r>
      <w:r w:rsidR="00897AB8" w:rsidRPr="00932EB9">
        <w:rPr>
          <w:rFonts w:asciiTheme="minorHAnsi" w:hAnsiTheme="minorHAnsi" w:cstheme="minorHAnsi"/>
          <w:color w:val="auto"/>
        </w:rPr>
        <w:t xml:space="preserve">. The primer </w:t>
      </w:r>
      <w:r w:rsidR="00235F6E" w:rsidRPr="00932EB9">
        <w:rPr>
          <w:rFonts w:asciiTheme="minorHAnsi" w:hAnsiTheme="minorHAnsi" w:cstheme="minorHAnsi"/>
          <w:color w:val="auto"/>
        </w:rPr>
        <w:t>R</w:t>
      </w:r>
      <w:r w:rsidR="00770FC4">
        <w:rPr>
          <w:rFonts w:asciiTheme="minorHAnsi" w:hAnsiTheme="minorHAnsi" w:cstheme="minorHAnsi"/>
          <w:color w:val="auto"/>
        </w:rPr>
        <w:t>1</w:t>
      </w:r>
      <w:r w:rsidR="00235F6E" w:rsidRPr="00932EB9">
        <w:rPr>
          <w:rFonts w:asciiTheme="minorHAnsi" w:hAnsiTheme="minorHAnsi" w:cstheme="minorHAnsi"/>
          <w:color w:val="auto"/>
        </w:rPr>
        <w:t xml:space="preserve"> binds between</w:t>
      </w:r>
      <w:r w:rsidR="00565B04" w:rsidRPr="00932EB9">
        <w:rPr>
          <w:rFonts w:asciiTheme="minorHAnsi" w:hAnsiTheme="minorHAnsi" w:cstheme="minorHAnsi"/>
          <w:color w:val="auto"/>
        </w:rPr>
        <w:t xml:space="preserve"> the</w:t>
      </w:r>
      <w:r w:rsidR="00235F6E" w:rsidRPr="00932EB9">
        <w:rPr>
          <w:rFonts w:asciiTheme="minorHAnsi" w:hAnsiTheme="minorHAnsi" w:cstheme="minorHAnsi"/>
          <w:color w:val="auto"/>
        </w:rPr>
        <w:t xml:space="preserve"> selected site and </w:t>
      </w:r>
      <w:r w:rsidR="00565B04" w:rsidRPr="00932EB9">
        <w:rPr>
          <w:rFonts w:asciiTheme="minorHAnsi" w:hAnsiTheme="minorHAnsi" w:cstheme="minorHAnsi"/>
          <w:color w:val="auto"/>
        </w:rPr>
        <w:t xml:space="preserve">the </w:t>
      </w:r>
      <w:r w:rsidR="00235F6E" w:rsidRPr="00932EB9">
        <w:rPr>
          <w:rFonts w:asciiTheme="minorHAnsi" w:hAnsiTheme="minorHAnsi" w:cstheme="minorHAnsi"/>
          <w:color w:val="auto"/>
        </w:rPr>
        <w:t xml:space="preserve">core of </w:t>
      </w:r>
      <w:r w:rsidR="00C837FB">
        <w:rPr>
          <w:rFonts w:asciiTheme="minorHAnsi" w:hAnsiTheme="minorHAnsi" w:cstheme="minorHAnsi"/>
          <w:color w:val="auto"/>
        </w:rPr>
        <w:t xml:space="preserve">the </w:t>
      </w:r>
      <w:r w:rsidR="00235F6E" w:rsidRPr="00932EB9">
        <w:rPr>
          <w:rFonts w:asciiTheme="minorHAnsi" w:hAnsiTheme="minorHAnsi" w:cstheme="minorHAnsi"/>
          <w:color w:val="auto"/>
        </w:rPr>
        <w:t xml:space="preserve">ESC so </w:t>
      </w:r>
      <w:r w:rsidR="00565B04" w:rsidRPr="00932EB9">
        <w:rPr>
          <w:rFonts w:asciiTheme="minorHAnsi" w:hAnsiTheme="minorHAnsi" w:cstheme="minorHAnsi"/>
          <w:color w:val="auto"/>
        </w:rPr>
        <w:t xml:space="preserve">that </w:t>
      </w:r>
      <w:r w:rsidR="00235F6E" w:rsidRPr="00932EB9">
        <w:rPr>
          <w:rFonts w:asciiTheme="minorHAnsi" w:hAnsiTheme="minorHAnsi" w:cstheme="minorHAnsi"/>
          <w:color w:val="auto"/>
        </w:rPr>
        <w:t xml:space="preserve">it is not affected by the cleavage status of </w:t>
      </w:r>
      <w:r w:rsidR="004D10AB">
        <w:rPr>
          <w:rFonts w:asciiTheme="minorHAnsi" w:hAnsiTheme="minorHAnsi" w:cstheme="minorHAnsi"/>
          <w:color w:val="auto"/>
        </w:rPr>
        <w:t>the selected</w:t>
      </w:r>
      <w:r w:rsidR="004D10AB" w:rsidRPr="00932EB9">
        <w:rPr>
          <w:rFonts w:asciiTheme="minorHAnsi" w:hAnsiTheme="minorHAnsi" w:cstheme="minorHAnsi"/>
          <w:color w:val="auto"/>
        </w:rPr>
        <w:t xml:space="preserve"> </w:t>
      </w:r>
      <w:r w:rsidR="00235F6E" w:rsidRPr="00932EB9">
        <w:rPr>
          <w:rFonts w:asciiTheme="minorHAnsi" w:hAnsiTheme="minorHAnsi" w:cstheme="minorHAnsi"/>
          <w:color w:val="auto"/>
        </w:rPr>
        <w:t>site</w:t>
      </w:r>
      <w:r w:rsidR="004D10AB">
        <w:rPr>
          <w:rFonts w:asciiTheme="minorHAnsi" w:hAnsiTheme="minorHAnsi" w:cstheme="minorHAnsi"/>
          <w:color w:val="auto"/>
        </w:rPr>
        <w:t xml:space="preserve"> and </w:t>
      </w:r>
      <w:r w:rsidR="00897AB8" w:rsidRPr="00932EB9">
        <w:rPr>
          <w:rFonts w:asciiTheme="minorHAnsi" w:hAnsiTheme="minorHAnsi" w:cstheme="minorHAnsi"/>
          <w:color w:val="auto"/>
        </w:rPr>
        <w:t>restores the cleavage site for the desired activity</w:t>
      </w:r>
      <w:r w:rsidR="00235F6E" w:rsidRPr="00932EB9">
        <w:rPr>
          <w:rFonts w:asciiTheme="minorHAnsi" w:hAnsiTheme="minorHAnsi" w:cstheme="minorHAnsi"/>
          <w:color w:val="auto"/>
        </w:rPr>
        <w:t xml:space="preserve"> (GGATCC)</w:t>
      </w:r>
      <w:r w:rsidR="00897AB8" w:rsidRPr="00932EB9">
        <w:rPr>
          <w:rFonts w:asciiTheme="minorHAnsi" w:hAnsiTheme="minorHAnsi" w:cstheme="minorHAnsi"/>
          <w:color w:val="auto"/>
        </w:rPr>
        <w:t xml:space="preserve">. </w:t>
      </w:r>
      <w:r w:rsidR="00235F6E" w:rsidRPr="00932EB9">
        <w:rPr>
          <w:rFonts w:asciiTheme="minorHAnsi" w:hAnsiTheme="minorHAnsi" w:cstheme="minorHAnsi"/>
          <w:color w:val="auto"/>
        </w:rPr>
        <w:t>The cycle is closed by a second PCR (with primers F</w:t>
      </w:r>
      <w:r w:rsidR="001C7E4C">
        <w:rPr>
          <w:rFonts w:asciiTheme="minorHAnsi" w:hAnsiTheme="minorHAnsi" w:cstheme="minorHAnsi"/>
          <w:color w:val="auto"/>
        </w:rPr>
        <w:t>1</w:t>
      </w:r>
      <w:r w:rsidR="00235F6E" w:rsidRPr="00932EB9">
        <w:rPr>
          <w:rFonts w:asciiTheme="minorHAnsi" w:hAnsiTheme="minorHAnsi" w:cstheme="minorHAnsi"/>
          <w:color w:val="auto"/>
        </w:rPr>
        <w:t xml:space="preserve"> and R</w:t>
      </w:r>
      <w:r w:rsidR="001C7E4C">
        <w:rPr>
          <w:rFonts w:asciiTheme="minorHAnsi" w:hAnsiTheme="minorHAnsi" w:cstheme="minorHAnsi"/>
          <w:color w:val="auto"/>
        </w:rPr>
        <w:t>2</w:t>
      </w:r>
      <w:r w:rsidR="00235F6E" w:rsidRPr="00932EB9">
        <w:rPr>
          <w:rFonts w:asciiTheme="minorHAnsi" w:hAnsiTheme="minorHAnsi" w:cstheme="minorHAnsi"/>
          <w:color w:val="auto"/>
        </w:rPr>
        <w:t xml:space="preserve">) that adds biotin at the 5’ end close to the selected site and restores designed variation at the </w:t>
      </w:r>
      <w:r w:rsidR="009A146B">
        <w:rPr>
          <w:rFonts w:asciiTheme="minorHAnsi" w:hAnsiTheme="minorHAnsi" w:cstheme="minorHAnsi"/>
          <w:color w:val="auto"/>
        </w:rPr>
        <w:t>counter selected</w:t>
      </w:r>
      <w:r w:rsidR="00235F6E" w:rsidRPr="00932EB9">
        <w:rPr>
          <w:rFonts w:asciiTheme="minorHAnsi" w:hAnsiTheme="minorHAnsi" w:cstheme="minorHAnsi"/>
          <w:color w:val="auto"/>
        </w:rPr>
        <w:t xml:space="preserve"> site close to the opposite end of </w:t>
      </w:r>
      <w:r w:rsidR="00C837FB">
        <w:rPr>
          <w:rFonts w:asciiTheme="minorHAnsi" w:hAnsiTheme="minorHAnsi" w:cstheme="minorHAnsi"/>
          <w:color w:val="auto"/>
        </w:rPr>
        <w:t xml:space="preserve">the </w:t>
      </w:r>
      <w:r w:rsidR="00235F6E" w:rsidRPr="00932EB9">
        <w:rPr>
          <w:rFonts w:asciiTheme="minorHAnsi" w:hAnsiTheme="minorHAnsi" w:cstheme="minorHAnsi"/>
          <w:color w:val="auto"/>
        </w:rPr>
        <w:t>ESC (</w:t>
      </w:r>
      <w:r w:rsidR="00235F6E" w:rsidRPr="00817921">
        <w:rPr>
          <w:rFonts w:asciiTheme="minorHAnsi" w:hAnsiTheme="minorHAnsi" w:cstheme="minorHAnsi"/>
          <w:b/>
          <w:color w:val="auto"/>
        </w:rPr>
        <w:t>Figure 1B</w:t>
      </w:r>
      <w:r w:rsidR="00235F6E" w:rsidRPr="00932EB9">
        <w:rPr>
          <w:rFonts w:asciiTheme="minorHAnsi" w:hAnsiTheme="minorHAnsi" w:cstheme="minorHAnsi"/>
          <w:color w:val="auto"/>
        </w:rPr>
        <w:t>, step IV). T</w:t>
      </w:r>
      <w:r w:rsidR="00897AB8" w:rsidRPr="00932EB9">
        <w:rPr>
          <w:rFonts w:asciiTheme="minorHAnsi" w:hAnsiTheme="minorHAnsi" w:cstheme="minorHAnsi"/>
          <w:color w:val="auto"/>
        </w:rPr>
        <w:t>he resulting DNA mixture is ready for another round of selection</w:t>
      </w:r>
      <w:r w:rsidR="00235F6E" w:rsidRPr="00932EB9">
        <w:rPr>
          <w:rFonts w:asciiTheme="minorHAnsi" w:hAnsiTheme="minorHAnsi" w:cstheme="minorHAnsi"/>
          <w:color w:val="auto"/>
        </w:rPr>
        <w:t>.</w:t>
      </w:r>
    </w:p>
    <w:p w14:paraId="76ADB74C" w14:textId="77777777" w:rsidR="003D377F" w:rsidRDefault="003D377F" w:rsidP="000B7FE2">
      <w:pPr>
        <w:rPr>
          <w:rFonts w:asciiTheme="minorHAnsi" w:hAnsiTheme="minorHAnsi" w:cstheme="minorHAnsi"/>
          <w:color w:val="auto"/>
        </w:rPr>
      </w:pPr>
    </w:p>
    <w:p w14:paraId="11D133E8" w14:textId="3286395C" w:rsidR="0043600D" w:rsidRPr="00A407A5" w:rsidRDefault="00970EB8" w:rsidP="000B7FE2">
      <w:pPr>
        <w:rPr>
          <w:rFonts w:asciiTheme="minorHAnsi" w:hAnsiTheme="minorHAnsi" w:cstheme="minorHAnsi"/>
          <w:color w:val="auto"/>
        </w:rPr>
      </w:pPr>
      <w:r w:rsidRPr="00F75449">
        <w:rPr>
          <w:rFonts w:asciiTheme="minorHAnsi" w:hAnsiTheme="minorHAnsi" w:cstheme="minorHAnsi"/>
          <w:color w:val="auto"/>
        </w:rPr>
        <w:t>T</w:t>
      </w:r>
      <w:r w:rsidR="00616520" w:rsidRPr="00F75449">
        <w:rPr>
          <w:rFonts w:asciiTheme="minorHAnsi" w:hAnsiTheme="minorHAnsi" w:cstheme="minorHAnsi"/>
          <w:color w:val="auto"/>
        </w:rPr>
        <w:t>he success of th</w:t>
      </w:r>
      <w:r w:rsidRPr="00F75449">
        <w:rPr>
          <w:rFonts w:asciiTheme="minorHAnsi" w:hAnsiTheme="minorHAnsi" w:cstheme="minorHAnsi"/>
          <w:color w:val="auto"/>
        </w:rPr>
        <w:t xml:space="preserve">e selection protocol </w:t>
      </w:r>
      <w:r w:rsidR="00616520" w:rsidRPr="00F75449">
        <w:rPr>
          <w:rFonts w:asciiTheme="minorHAnsi" w:hAnsiTheme="minorHAnsi" w:cstheme="minorHAnsi"/>
          <w:color w:val="auto"/>
        </w:rPr>
        <w:t xml:space="preserve">depends strongly on </w:t>
      </w:r>
      <w:r w:rsidRPr="00F75449">
        <w:rPr>
          <w:rFonts w:asciiTheme="minorHAnsi" w:hAnsiTheme="minorHAnsi" w:cstheme="minorHAnsi"/>
          <w:color w:val="auto"/>
        </w:rPr>
        <w:t xml:space="preserve">the </w:t>
      </w:r>
      <w:r w:rsidR="00616520" w:rsidRPr="00F75449">
        <w:rPr>
          <w:rFonts w:asciiTheme="minorHAnsi" w:hAnsiTheme="minorHAnsi" w:cstheme="minorHAnsi"/>
          <w:color w:val="auto"/>
        </w:rPr>
        <w:t>proper choice of the new</w:t>
      </w:r>
      <w:r w:rsidR="00C837FB">
        <w:rPr>
          <w:rFonts w:asciiTheme="minorHAnsi" w:hAnsiTheme="minorHAnsi" w:cstheme="minorHAnsi"/>
          <w:color w:val="auto"/>
        </w:rPr>
        <w:t>,</w:t>
      </w:r>
      <w:r w:rsidR="00616520" w:rsidRPr="00F75449">
        <w:rPr>
          <w:rFonts w:asciiTheme="minorHAnsi" w:hAnsiTheme="minorHAnsi" w:cstheme="minorHAnsi"/>
          <w:color w:val="auto"/>
        </w:rPr>
        <w:t xml:space="preserve"> more stringent target recognition sequence and </w:t>
      </w:r>
      <w:r w:rsidRPr="00F75449">
        <w:rPr>
          <w:rFonts w:asciiTheme="minorHAnsi" w:hAnsiTheme="minorHAnsi" w:cstheme="minorHAnsi"/>
          <w:color w:val="auto"/>
        </w:rPr>
        <w:t xml:space="preserve">on </w:t>
      </w:r>
      <w:r w:rsidR="00616520" w:rsidRPr="00F75449">
        <w:rPr>
          <w:rFonts w:asciiTheme="minorHAnsi" w:hAnsiTheme="minorHAnsi" w:cstheme="minorHAnsi"/>
          <w:color w:val="auto"/>
        </w:rPr>
        <w:t xml:space="preserve">careful design of </w:t>
      </w:r>
      <w:r w:rsidRPr="00F75449">
        <w:rPr>
          <w:rFonts w:asciiTheme="minorHAnsi" w:hAnsiTheme="minorHAnsi" w:cstheme="minorHAnsi"/>
          <w:color w:val="auto"/>
        </w:rPr>
        <w:t xml:space="preserve">the </w:t>
      </w:r>
      <w:r w:rsidR="00616520" w:rsidRPr="00F75449">
        <w:rPr>
          <w:rFonts w:asciiTheme="minorHAnsi" w:hAnsiTheme="minorHAnsi" w:cstheme="minorHAnsi"/>
          <w:color w:val="auto"/>
        </w:rPr>
        <w:t xml:space="preserve">mutagenesis strategy and its effective implementation. </w:t>
      </w:r>
      <w:r w:rsidR="00C837FB">
        <w:rPr>
          <w:rFonts w:asciiTheme="minorHAnsi" w:hAnsiTheme="minorHAnsi" w:cstheme="minorHAnsi"/>
          <w:color w:val="auto"/>
        </w:rPr>
        <w:t>Because</w:t>
      </w:r>
      <w:r w:rsidR="00C837FB" w:rsidRPr="00F75449">
        <w:rPr>
          <w:rFonts w:asciiTheme="minorHAnsi" w:hAnsiTheme="minorHAnsi" w:cstheme="minorHAnsi"/>
          <w:color w:val="auto"/>
        </w:rPr>
        <w:t xml:space="preserve"> </w:t>
      </w:r>
      <w:r w:rsidRPr="00F75449">
        <w:rPr>
          <w:rFonts w:asciiTheme="minorHAnsi" w:hAnsiTheme="minorHAnsi" w:cstheme="minorHAnsi"/>
          <w:color w:val="auto"/>
        </w:rPr>
        <w:t xml:space="preserve">it is much easier to improve upon slight </w:t>
      </w:r>
      <w:r w:rsidR="00C837FB">
        <w:rPr>
          <w:rFonts w:asciiTheme="minorHAnsi" w:hAnsiTheme="minorHAnsi" w:cstheme="minorHAnsi"/>
          <w:color w:val="auto"/>
        </w:rPr>
        <w:t>preexisting</w:t>
      </w:r>
      <w:r w:rsidRPr="00F75449">
        <w:rPr>
          <w:rFonts w:asciiTheme="minorHAnsi" w:hAnsiTheme="minorHAnsi" w:cstheme="minorHAnsi"/>
          <w:color w:val="auto"/>
        </w:rPr>
        <w:t xml:space="preserve"> preferences </w:t>
      </w:r>
      <w:r w:rsidR="000F500A">
        <w:rPr>
          <w:rFonts w:asciiTheme="minorHAnsi" w:hAnsiTheme="minorHAnsi" w:cstheme="minorHAnsi"/>
          <w:color w:val="auto"/>
        </w:rPr>
        <w:t xml:space="preserve">of the </w:t>
      </w:r>
      <w:proofErr w:type="spellStart"/>
      <w:r w:rsidR="000F500A">
        <w:rPr>
          <w:rFonts w:asciiTheme="minorHAnsi" w:hAnsiTheme="minorHAnsi" w:cstheme="minorHAnsi"/>
          <w:color w:val="auto"/>
        </w:rPr>
        <w:t>REase</w:t>
      </w:r>
      <w:proofErr w:type="spellEnd"/>
      <w:r w:rsidR="000F500A">
        <w:rPr>
          <w:rFonts w:asciiTheme="minorHAnsi" w:hAnsiTheme="minorHAnsi" w:cstheme="minorHAnsi"/>
          <w:color w:val="auto"/>
        </w:rPr>
        <w:t xml:space="preserve"> </w:t>
      </w:r>
      <w:r w:rsidRPr="00F75449">
        <w:rPr>
          <w:rFonts w:asciiTheme="minorHAnsi" w:hAnsiTheme="minorHAnsi" w:cstheme="minorHAnsi"/>
          <w:color w:val="auto"/>
        </w:rPr>
        <w:t xml:space="preserve">than to overcome them, we recommend starting with a kinetic study of any </w:t>
      </w:r>
      <w:r w:rsidR="00C837FB">
        <w:rPr>
          <w:rFonts w:asciiTheme="minorHAnsi" w:hAnsiTheme="minorHAnsi" w:cstheme="minorHAnsi"/>
          <w:color w:val="auto"/>
        </w:rPr>
        <w:t>preexisting</w:t>
      </w:r>
      <w:r w:rsidRPr="00F75449">
        <w:rPr>
          <w:rFonts w:asciiTheme="minorHAnsi" w:hAnsiTheme="minorHAnsi" w:cstheme="minorHAnsi"/>
          <w:color w:val="auto"/>
        </w:rPr>
        <w:t xml:space="preserve"> preferences. </w:t>
      </w:r>
      <w:r w:rsidR="0043600D" w:rsidRPr="00552337">
        <w:rPr>
          <w:rFonts w:asciiTheme="minorHAnsi" w:hAnsiTheme="minorHAnsi" w:cstheme="minorHAnsi"/>
          <w:color w:val="auto"/>
        </w:rPr>
        <w:t xml:space="preserve">The necessity of careful mutagenesis design results from </w:t>
      </w:r>
      <w:r w:rsidR="009918F7" w:rsidRPr="00552337">
        <w:rPr>
          <w:rFonts w:asciiTheme="minorHAnsi" w:hAnsiTheme="minorHAnsi" w:cstheme="minorHAnsi"/>
          <w:color w:val="auto"/>
        </w:rPr>
        <w:t xml:space="preserve">the </w:t>
      </w:r>
      <w:r w:rsidR="0043600D" w:rsidRPr="00552337">
        <w:rPr>
          <w:rFonts w:asciiTheme="minorHAnsi" w:hAnsiTheme="minorHAnsi" w:cstheme="minorHAnsi"/>
          <w:color w:val="auto"/>
        </w:rPr>
        <w:t xml:space="preserve">limited size of a mutant library that can be processed by the </w:t>
      </w:r>
      <w:r w:rsidR="009918F7" w:rsidRPr="00552337">
        <w:rPr>
          <w:rFonts w:asciiTheme="minorHAnsi" w:hAnsiTheme="minorHAnsi" w:cstheme="minorHAnsi"/>
          <w:color w:val="auto"/>
        </w:rPr>
        <w:t xml:space="preserve">presented </w:t>
      </w:r>
      <w:r w:rsidR="0043600D" w:rsidRPr="00552337">
        <w:rPr>
          <w:rFonts w:asciiTheme="minorHAnsi" w:hAnsiTheme="minorHAnsi" w:cstheme="minorHAnsi"/>
          <w:color w:val="auto"/>
        </w:rPr>
        <w:t>protocol (10</w:t>
      </w:r>
      <w:r w:rsidR="0043600D" w:rsidRPr="00552337">
        <w:rPr>
          <w:rFonts w:asciiTheme="minorHAnsi" w:hAnsiTheme="minorHAnsi" w:cstheme="minorHAnsi"/>
          <w:color w:val="auto"/>
          <w:vertAlign w:val="superscript"/>
        </w:rPr>
        <w:t>9</w:t>
      </w:r>
      <w:r w:rsidR="0043600D" w:rsidRPr="00552337">
        <w:rPr>
          <w:rFonts w:asciiTheme="minorHAnsi" w:hAnsiTheme="minorHAnsi" w:cstheme="minorHAnsi"/>
          <w:color w:val="auto"/>
        </w:rPr>
        <w:t xml:space="preserve"> clones</w:t>
      </w:r>
      <w:r w:rsidR="009918F7" w:rsidRPr="00552337">
        <w:rPr>
          <w:rFonts w:asciiTheme="minorHAnsi" w:hAnsiTheme="minorHAnsi" w:cstheme="minorHAnsi"/>
          <w:color w:val="auto"/>
        </w:rPr>
        <w:t xml:space="preserve"> in a single experiment</w:t>
      </w:r>
      <w:r w:rsidR="0043600D" w:rsidRPr="00552337">
        <w:rPr>
          <w:rFonts w:asciiTheme="minorHAnsi" w:hAnsiTheme="minorHAnsi" w:cstheme="minorHAnsi"/>
          <w:color w:val="auto"/>
        </w:rPr>
        <w:t xml:space="preserve">). Therefore all 20 possible amino acid substitutions can be effectively tested in only </w:t>
      </w:r>
      <w:r w:rsidR="00C837FB">
        <w:rPr>
          <w:rFonts w:asciiTheme="minorHAnsi" w:hAnsiTheme="minorHAnsi" w:cstheme="minorHAnsi"/>
          <w:color w:val="auto"/>
        </w:rPr>
        <w:t xml:space="preserve">a </w:t>
      </w:r>
      <w:r w:rsidR="0043600D" w:rsidRPr="00552337">
        <w:rPr>
          <w:rFonts w:asciiTheme="minorHAnsi" w:hAnsiTheme="minorHAnsi" w:cstheme="minorHAnsi"/>
          <w:color w:val="auto"/>
        </w:rPr>
        <w:t xml:space="preserve">few positions (see Discussion). </w:t>
      </w:r>
      <w:r w:rsidRPr="00F75449">
        <w:rPr>
          <w:rFonts w:asciiTheme="minorHAnsi" w:hAnsiTheme="minorHAnsi" w:cstheme="minorHAnsi"/>
          <w:color w:val="auto"/>
        </w:rPr>
        <w:t>Random mutagenesis</w:t>
      </w:r>
      <w:r w:rsidR="00C837FB">
        <w:rPr>
          <w:rFonts w:asciiTheme="minorHAnsi" w:hAnsiTheme="minorHAnsi" w:cstheme="minorHAnsi"/>
          <w:color w:val="auto"/>
        </w:rPr>
        <w:t>,</w:t>
      </w:r>
      <w:r w:rsidR="00485415" w:rsidRPr="00552337">
        <w:rPr>
          <w:rFonts w:asciiTheme="minorHAnsi" w:hAnsiTheme="minorHAnsi" w:cstheme="minorHAnsi"/>
          <w:color w:val="auto"/>
        </w:rPr>
        <w:t xml:space="preserve"> </w:t>
      </w:r>
      <w:r w:rsidR="0043600D" w:rsidRPr="00552337">
        <w:rPr>
          <w:rFonts w:asciiTheme="minorHAnsi" w:hAnsiTheme="minorHAnsi" w:cstheme="minorHAnsi"/>
          <w:color w:val="auto"/>
        </w:rPr>
        <w:t>such as error-prone PCR</w:t>
      </w:r>
      <w:r w:rsidR="00CB2416">
        <w:rPr>
          <w:rFonts w:asciiTheme="minorHAnsi" w:hAnsiTheme="minorHAnsi" w:cstheme="minorHAnsi"/>
          <w:color w:val="auto"/>
        </w:rPr>
        <w:t xml:space="preserve"> (</w:t>
      </w:r>
      <w:r w:rsidR="00B13FCB">
        <w:rPr>
          <w:rFonts w:asciiTheme="minorHAnsi" w:hAnsiTheme="minorHAnsi" w:cstheme="minorHAnsi"/>
          <w:color w:val="auto"/>
        </w:rPr>
        <w:t>EP-PCR</w:t>
      </w:r>
      <w:r w:rsidR="00CB2416">
        <w:rPr>
          <w:rFonts w:asciiTheme="minorHAnsi" w:hAnsiTheme="minorHAnsi" w:cstheme="minorHAnsi"/>
          <w:color w:val="auto"/>
        </w:rPr>
        <w:t>)</w:t>
      </w:r>
      <w:r w:rsidR="0043600D" w:rsidRPr="00552337">
        <w:rPr>
          <w:rFonts w:asciiTheme="minorHAnsi" w:hAnsiTheme="minorHAnsi" w:cstheme="minorHAnsi"/>
          <w:color w:val="auto"/>
        </w:rPr>
        <w:t xml:space="preserve"> presented as an alternative method</w:t>
      </w:r>
      <w:r w:rsidR="00C837FB">
        <w:rPr>
          <w:rFonts w:asciiTheme="minorHAnsi" w:hAnsiTheme="minorHAnsi" w:cstheme="minorHAnsi"/>
          <w:color w:val="auto"/>
        </w:rPr>
        <w:t>,</w:t>
      </w:r>
      <w:r w:rsidR="0043600D" w:rsidRPr="00552337">
        <w:rPr>
          <w:rFonts w:asciiTheme="minorHAnsi" w:hAnsiTheme="minorHAnsi" w:cstheme="minorHAnsi"/>
          <w:color w:val="auto"/>
        </w:rPr>
        <w:t xml:space="preserve"> </w:t>
      </w:r>
      <w:r w:rsidR="009918F7" w:rsidRPr="00552337">
        <w:rPr>
          <w:rFonts w:asciiTheme="minorHAnsi" w:hAnsiTheme="minorHAnsi" w:cstheme="minorHAnsi"/>
          <w:color w:val="auto"/>
        </w:rPr>
        <w:t>will lead to</w:t>
      </w:r>
      <w:r w:rsidR="009918F7">
        <w:rPr>
          <w:rFonts w:asciiTheme="minorHAnsi" w:hAnsiTheme="minorHAnsi" w:cstheme="minorHAnsi"/>
          <w:color w:val="auto"/>
        </w:rPr>
        <w:t xml:space="preserve"> profound </w:t>
      </w:r>
      <w:proofErr w:type="spellStart"/>
      <w:r w:rsidR="009918F7">
        <w:rPr>
          <w:rFonts w:asciiTheme="minorHAnsi" w:hAnsiTheme="minorHAnsi" w:cstheme="minorHAnsi"/>
          <w:color w:val="auto"/>
        </w:rPr>
        <w:t>undersampling</w:t>
      </w:r>
      <w:proofErr w:type="spellEnd"/>
      <w:r w:rsidR="009918F7">
        <w:rPr>
          <w:rFonts w:asciiTheme="minorHAnsi" w:hAnsiTheme="minorHAnsi" w:cstheme="minorHAnsi"/>
          <w:color w:val="auto"/>
        </w:rPr>
        <w:t xml:space="preserve"> of existing complexity. If any information concerning potential amino acid positions involved in contacts with DNA (or even located in a close proximity to the degenerate nucleotides in a cognate sequence) is available</w:t>
      </w:r>
      <w:r w:rsidR="00C837FB">
        <w:rPr>
          <w:rFonts w:asciiTheme="minorHAnsi" w:hAnsiTheme="minorHAnsi" w:cstheme="minorHAnsi"/>
          <w:color w:val="auto"/>
        </w:rPr>
        <w:t>,</w:t>
      </w:r>
      <w:r w:rsidR="009918F7">
        <w:rPr>
          <w:rFonts w:asciiTheme="minorHAnsi" w:hAnsiTheme="minorHAnsi" w:cstheme="minorHAnsi"/>
          <w:color w:val="auto"/>
        </w:rPr>
        <w:t xml:space="preserve"> it certainly should be used to select </w:t>
      </w:r>
      <w:r w:rsidR="00C837FB">
        <w:rPr>
          <w:rFonts w:asciiTheme="minorHAnsi" w:hAnsiTheme="minorHAnsi" w:cstheme="minorHAnsi"/>
          <w:color w:val="auto"/>
        </w:rPr>
        <w:t xml:space="preserve">a </w:t>
      </w:r>
      <w:r w:rsidR="009918F7">
        <w:rPr>
          <w:rFonts w:asciiTheme="minorHAnsi" w:hAnsiTheme="minorHAnsi" w:cstheme="minorHAnsi"/>
          <w:color w:val="auto"/>
        </w:rPr>
        <w:t>few amino acids for oligonucleotide guided saturation mutagenesis (</w:t>
      </w:r>
      <w:r w:rsidR="00C837FB">
        <w:rPr>
          <w:rFonts w:asciiTheme="minorHAnsi" w:hAnsiTheme="minorHAnsi" w:cstheme="minorHAnsi"/>
          <w:color w:val="auto"/>
        </w:rPr>
        <w:t xml:space="preserve">protocol </w:t>
      </w:r>
      <w:r w:rsidR="009918F7">
        <w:rPr>
          <w:rFonts w:asciiTheme="minorHAnsi" w:hAnsiTheme="minorHAnsi" w:cstheme="minorHAnsi"/>
          <w:color w:val="auto"/>
        </w:rPr>
        <w:t>steps 1.6</w:t>
      </w:r>
      <w:r w:rsidR="00F11009">
        <w:rPr>
          <w:rFonts w:asciiTheme="minorHAnsi" w:hAnsiTheme="minorHAnsi" w:cstheme="minorHAnsi"/>
          <w:color w:val="auto"/>
        </w:rPr>
        <w:t>–</w:t>
      </w:r>
      <w:r w:rsidR="009918F7">
        <w:rPr>
          <w:rFonts w:asciiTheme="minorHAnsi" w:hAnsiTheme="minorHAnsi" w:cstheme="minorHAnsi"/>
          <w:color w:val="auto"/>
        </w:rPr>
        <w:t>3.10).</w:t>
      </w:r>
    </w:p>
    <w:p w14:paraId="237AD7DD" w14:textId="77777777" w:rsidR="00D15131" w:rsidRPr="001B1519" w:rsidRDefault="00D15131" w:rsidP="001B1519">
      <w:pPr>
        <w:rPr>
          <w:rFonts w:asciiTheme="minorHAnsi" w:hAnsiTheme="minorHAnsi" w:cstheme="minorHAnsi"/>
          <w:b/>
        </w:rPr>
      </w:pPr>
    </w:p>
    <w:p w14:paraId="3D4CD2F3" w14:textId="7DF7A3D4" w:rsidR="006305D7" w:rsidRDefault="006305D7" w:rsidP="001B1519">
      <w:pPr>
        <w:rPr>
          <w:rFonts w:asciiTheme="minorHAnsi" w:hAnsiTheme="minorHAnsi" w:cstheme="minorHAnsi"/>
        </w:rPr>
      </w:pPr>
      <w:bookmarkStart w:id="1" w:name="_Hlk22625250"/>
      <w:r w:rsidRPr="001B1519">
        <w:rPr>
          <w:rFonts w:asciiTheme="minorHAnsi" w:hAnsiTheme="minorHAnsi" w:cstheme="minorHAnsi"/>
          <w:b/>
        </w:rPr>
        <w:t>PROTOCOL:</w:t>
      </w:r>
      <w:r w:rsidRPr="001B1519">
        <w:rPr>
          <w:rFonts w:asciiTheme="minorHAnsi" w:hAnsiTheme="minorHAnsi" w:cstheme="minorHAnsi"/>
        </w:rPr>
        <w:t xml:space="preserve"> </w:t>
      </w:r>
    </w:p>
    <w:p w14:paraId="205508A9" w14:textId="77777777" w:rsidR="00F06F9A" w:rsidRPr="001B1519" w:rsidRDefault="00F06F9A" w:rsidP="001B1519">
      <w:pPr>
        <w:rPr>
          <w:rFonts w:asciiTheme="minorHAnsi" w:hAnsiTheme="minorHAnsi" w:cstheme="minorHAnsi"/>
          <w:color w:val="808080" w:themeColor="background1" w:themeShade="80"/>
        </w:rPr>
      </w:pPr>
    </w:p>
    <w:p w14:paraId="40EC2E5D" w14:textId="27094EA9" w:rsidR="002A7D0B" w:rsidRDefault="002A7D0B" w:rsidP="00F60498">
      <w:pPr>
        <w:rPr>
          <w:rFonts w:asciiTheme="minorHAnsi" w:hAnsiTheme="minorHAnsi" w:cstheme="minorHAnsi"/>
          <w:b/>
          <w:color w:val="auto"/>
        </w:rPr>
      </w:pPr>
      <w:r>
        <w:rPr>
          <w:rFonts w:asciiTheme="minorHAnsi" w:hAnsiTheme="minorHAnsi" w:cstheme="minorHAnsi"/>
          <w:b/>
          <w:color w:val="auto"/>
        </w:rPr>
        <w:t>1</w:t>
      </w:r>
      <w:r w:rsidR="00762BBF">
        <w:rPr>
          <w:rFonts w:asciiTheme="minorHAnsi" w:hAnsiTheme="minorHAnsi" w:cstheme="minorHAnsi"/>
          <w:b/>
          <w:color w:val="auto"/>
        </w:rPr>
        <w:t>.</w:t>
      </w:r>
      <w:r>
        <w:rPr>
          <w:rFonts w:asciiTheme="minorHAnsi" w:hAnsiTheme="minorHAnsi" w:cstheme="minorHAnsi"/>
          <w:b/>
          <w:color w:val="auto"/>
        </w:rPr>
        <w:t xml:space="preserve"> Prepar</w:t>
      </w:r>
      <w:r w:rsidR="00CB2416">
        <w:rPr>
          <w:rFonts w:asciiTheme="minorHAnsi" w:hAnsiTheme="minorHAnsi" w:cstheme="minorHAnsi"/>
          <w:b/>
          <w:color w:val="auto"/>
        </w:rPr>
        <w:t>ation of</w:t>
      </w:r>
      <w:r>
        <w:rPr>
          <w:rFonts w:asciiTheme="minorHAnsi" w:hAnsiTheme="minorHAnsi" w:cstheme="minorHAnsi"/>
          <w:b/>
          <w:color w:val="auto"/>
        </w:rPr>
        <w:t xml:space="preserve"> </w:t>
      </w:r>
      <w:r w:rsidR="00932EB9">
        <w:rPr>
          <w:rFonts w:asciiTheme="minorHAnsi" w:hAnsiTheme="minorHAnsi" w:cstheme="minorHAnsi"/>
          <w:b/>
          <w:color w:val="auto"/>
        </w:rPr>
        <w:t>ESC</w:t>
      </w:r>
      <w:r w:rsidR="00CB2416">
        <w:rPr>
          <w:rFonts w:asciiTheme="minorHAnsi" w:hAnsiTheme="minorHAnsi" w:cstheme="minorHAnsi"/>
          <w:b/>
          <w:color w:val="auto"/>
        </w:rPr>
        <w:t>s</w:t>
      </w:r>
    </w:p>
    <w:p w14:paraId="60E3CD51" w14:textId="77777777" w:rsidR="002A7D0B" w:rsidRDefault="002A7D0B" w:rsidP="00F60498">
      <w:pPr>
        <w:rPr>
          <w:rFonts w:asciiTheme="minorHAnsi" w:hAnsiTheme="minorHAnsi" w:cstheme="minorHAnsi"/>
          <w:b/>
          <w:color w:val="auto"/>
        </w:rPr>
      </w:pPr>
    </w:p>
    <w:p w14:paraId="2EEE72B1" w14:textId="2B1B76A6" w:rsidR="00021E0A" w:rsidRPr="00997CD8" w:rsidRDefault="00997CD8" w:rsidP="00997CD8">
      <w:pPr>
        <w:rPr>
          <w:rFonts w:asciiTheme="minorHAnsi" w:hAnsiTheme="minorHAnsi" w:cstheme="minorHAnsi"/>
          <w:color w:val="auto"/>
        </w:rPr>
      </w:pPr>
      <w:r>
        <w:rPr>
          <w:rFonts w:asciiTheme="minorHAnsi" w:hAnsiTheme="minorHAnsi" w:cstheme="minorHAnsi"/>
          <w:color w:val="auto"/>
        </w:rPr>
        <w:t>1.1</w:t>
      </w:r>
      <w:r w:rsidR="00762BBF">
        <w:rPr>
          <w:rFonts w:asciiTheme="minorHAnsi" w:hAnsiTheme="minorHAnsi" w:cstheme="minorHAnsi"/>
          <w:color w:val="auto"/>
        </w:rPr>
        <w:t>.</w:t>
      </w:r>
      <w:r>
        <w:rPr>
          <w:rFonts w:asciiTheme="minorHAnsi" w:hAnsiTheme="minorHAnsi" w:cstheme="minorHAnsi"/>
          <w:color w:val="auto"/>
        </w:rPr>
        <w:t xml:space="preserve"> </w:t>
      </w:r>
      <w:r w:rsidR="00021E0A" w:rsidRPr="00997CD8">
        <w:rPr>
          <w:rFonts w:asciiTheme="minorHAnsi" w:hAnsiTheme="minorHAnsi" w:cstheme="minorHAnsi"/>
          <w:color w:val="auto"/>
        </w:rPr>
        <w:t xml:space="preserve">Clone methyltransferase of the restriction-modification system to be engineered in </w:t>
      </w:r>
      <w:r w:rsidR="004301A1">
        <w:rPr>
          <w:rFonts w:asciiTheme="minorHAnsi" w:hAnsiTheme="minorHAnsi" w:cstheme="minorHAnsi"/>
          <w:color w:val="auto"/>
        </w:rPr>
        <w:t xml:space="preserve">a </w:t>
      </w:r>
      <w:r w:rsidR="00021E0A" w:rsidRPr="00997CD8">
        <w:rPr>
          <w:rFonts w:asciiTheme="minorHAnsi" w:hAnsiTheme="minorHAnsi" w:cstheme="minorHAnsi"/>
          <w:color w:val="auto"/>
        </w:rPr>
        <w:t>low copy number plasmid (</w:t>
      </w:r>
      <w:r w:rsidR="00C837FB">
        <w:rPr>
          <w:rFonts w:asciiTheme="minorHAnsi" w:hAnsiTheme="minorHAnsi" w:cstheme="minorHAnsi"/>
          <w:color w:val="auto"/>
        </w:rPr>
        <w:t>e.g.,</w:t>
      </w:r>
      <w:r w:rsidR="00021E0A" w:rsidRPr="00997CD8">
        <w:rPr>
          <w:rFonts w:asciiTheme="minorHAnsi" w:hAnsiTheme="minorHAnsi" w:cstheme="minorHAnsi"/>
          <w:color w:val="auto"/>
        </w:rPr>
        <w:t xml:space="preserve"> pACYC184 or pACYC174 or their derivatives).</w:t>
      </w:r>
    </w:p>
    <w:p w14:paraId="27683F8B" w14:textId="77777777" w:rsidR="00021E0A" w:rsidRDefault="00021E0A" w:rsidP="00021E0A">
      <w:pPr>
        <w:rPr>
          <w:rFonts w:asciiTheme="minorHAnsi" w:hAnsiTheme="minorHAnsi" w:cstheme="minorHAnsi"/>
          <w:color w:val="auto"/>
        </w:rPr>
      </w:pPr>
    </w:p>
    <w:p w14:paraId="1DAD325B" w14:textId="72F8D6D1" w:rsidR="00021E0A" w:rsidRPr="00021E0A" w:rsidRDefault="00021E0A" w:rsidP="00021E0A">
      <w:pPr>
        <w:rPr>
          <w:rFonts w:asciiTheme="minorHAnsi" w:hAnsiTheme="minorHAnsi" w:cstheme="minorHAnsi"/>
          <w:color w:val="auto"/>
        </w:rPr>
      </w:pPr>
      <w:r>
        <w:rPr>
          <w:rFonts w:asciiTheme="minorHAnsi" w:hAnsiTheme="minorHAnsi" w:cstheme="minorHAnsi"/>
          <w:color w:val="auto"/>
        </w:rPr>
        <w:t xml:space="preserve">NOTE: </w:t>
      </w:r>
      <w:r w:rsidR="00C837FB">
        <w:rPr>
          <w:rFonts w:asciiTheme="minorHAnsi" w:hAnsiTheme="minorHAnsi" w:cstheme="minorHAnsi"/>
          <w:color w:val="auto"/>
        </w:rPr>
        <w:t xml:space="preserve">The bacterial </w:t>
      </w:r>
      <w:r>
        <w:rPr>
          <w:rFonts w:asciiTheme="minorHAnsi" w:hAnsiTheme="minorHAnsi" w:cstheme="minorHAnsi"/>
          <w:color w:val="auto"/>
        </w:rPr>
        <w:t xml:space="preserve">host strain </w:t>
      </w:r>
      <w:r w:rsidR="00F06F9A">
        <w:rPr>
          <w:rFonts w:asciiTheme="minorHAnsi" w:hAnsiTheme="minorHAnsi" w:cstheme="minorHAnsi"/>
          <w:color w:val="auto"/>
        </w:rPr>
        <w:t>must</w:t>
      </w:r>
      <w:r>
        <w:rPr>
          <w:rFonts w:asciiTheme="minorHAnsi" w:hAnsiTheme="minorHAnsi" w:cstheme="minorHAnsi"/>
          <w:color w:val="auto"/>
        </w:rPr>
        <w:t xml:space="preserve"> be able to tolerate methylation intro</w:t>
      </w:r>
      <w:r w:rsidR="00997CD8">
        <w:rPr>
          <w:rFonts w:asciiTheme="minorHAnsi" w:hAnsiTheme="minorHAnsi" w:cstheme="minorHAnsi"/>
          <w:color w:val="auto"/>
        </w:rPr>
        <w:t>d</w:t>
      </w:r>
      <w:r>
        <w:rPr>
          <w:rFonts w:asciiTheme="minorHAnsi" w:hAnsiTheme="minorHAnsi" w:cstheme="minorHAnsi"/>
          <w:color w:val="auto"/>
        </w:rPr>
        <w:t xml:space="preserve">uced by the cloned </w:t>
      </w:r>
      <w:r>
        <w:rPr>
          <w:rFonts w:asciiTheme="minorHAnsi" w:hAnsiTheme="minorHAnsi" w:cstheme="minorHAnsi"/>
          <w:color w:val="auto"/>
        </w:rPr>
        <w:lastRenderedPageBreak/>
        <w:t>enzyme</w:t>
      </w:r>
      <w:r w:rsidR="00997CD8">
        <w:rPr>
          <w:rFonts w:asciiTheme="minorHAnsi" w:hAnsiTheme="minorHAnsi" w:cstheme="minorHAnsi"/>
          <w:color w:val="auto"/>
        </w:rPr>
        <w:t xml:space="preserve"> and provide inducible expression of T7 RNA polymerase</w:t>
      </w:r>
      <w:r>
        <w:rPr>
          <w:rFonts w:asciiTheme="minorHAnsi" w:hAnsiTheme="minorHAnsi" w:cstheme="minorHAnsi"/>
          <w:color w:val="auto"/>
        </w:rPr>
        <w:t xml:space="preserve">. Use of </w:t>
      </w:r>
      <w:r w:rsidR="00C837FB">
        <w:rPr>
          <w:rFonts w:asciiTheme="minorHAnsi" w:hAnsiTheme="minorHAnsi" w:cstheme="minorHAnsi"/>
          <w:color w:val="auto"/>
        </w:rPr>
        <w:t xml:space="preserve">the </w:t>
      </w:r>
      <w:r>
        <w:rPr>
          <w:rFonts w:asciiTheme="minorHAnsi" w:hAnsiTheme="minorHAnsi" w:cstheme="minorHAnsi"/>
          <w:color w:val="auto"/>
        </w:rPr>
        <w:t>E</w:t>
      </w:r>
      <w:r w:rsidR="009918F7">
        <w:rPr>
          <w:rFonts w:asciiTheme="minorHAnsi" w:hAnsiTheme="minorHAnsi" w:cstheme="minorHAnsi"/>
          <w:color w:val="auto"/>
        </w:rPr>
        <w:t>R</w:t>
      </w:r>
      <w:r>
        <w:rPr>
          <w:rFonts w:asciiTheme="minorHAnsi" w:hAnsiTheme="minorHAnsi" w:cstheme="minorHAnsi"/>
          <w:color w:val="auto"/>
        </w:rPr>
        <w:t>2566 strain (</w:t>
      </w:r>
      <w:r w:rsidR="00997CD8">
        <w:rPr>
          <w:rFonts w:asciiTheme="minorHAnsi" w:hAnsiTheme="minorHAnsi" w:cstheme="minorHAnsi"/>
          <w:color w:val="auto"/>
        </w:rPr>
        <w:t xml:space="preserve">carrying </w:t>
      </w:r>
      <w:proofErr w:type="spellStart"/>
      <w:r w:rsidR="00997CD8" w:rsidRPr="00997CD8">
        <w:rPr>
          <w:rFonts w:asciiTheme="minorHAnsi" w:hAnsiTheme="minorHAnsi" w:cstheme="minorHAnsi"/>
          <w:color w:val="auto"/>
        </w:rPr>
        <w:t>McrA</w:t>
      </w:r>
      <w:proofErr w:type="spellEnd"/>
      <w:r w:rsidR="00997CD8">
        <w:rPr>
          <w:rFonts w:asciiTheme="minorHAnsi" w:hAnsiTheme="minorHAnsi" w:cstheme="minorHAnsi"/>
          <w:color w:val="auto"/>
        </w:rPr>
        <w:t>,</w:t>
      </w:r>
      <w:r w:rsidR="00997CD8" w:rsidRPr="00997CD8">
        <w:rPr>
          <w:rFonts w:asciiTheme="minorHAnsi" w:hAnsiTheme="minorHAnsi" w:cstheme="minorHAnsi"/>
          <w:color w:val="auto"/>
        </w:rPr>
        <w:t xml:space="preserve"> </w:t>
      </w:r>
      <w:proofErr w:type="spellStart"/>
      <w:r w:rsidR="00997CD8" w:rsidRPr="00997CD8">
        <w:rPr>
          <w:rFonts w:asciiTheme="minorHAnsi" w:hAnsiTheme="minorHAnsi" w:cstheme="minorHAnsi"/>
          <w:color w:val="auto"/>
        </w:rPr>
        <w:t>McrBC</w:t>
      </w:r>
      <w:proofErr w:type="spellEnd"/>
      <w:r w:rsidR="00997CD8" w:rsidRPr="00997CD8">
        <w:rPr>
          <w:rFonts w:asciiTheme="minorHAnsi" w:hAnsiTheme="minorHAnsi" w:cstheme="minorHAnsi"/>
          <w:color w:val="auto"/>
        </w:rPr>
        <w:t xml:space="preserve">, </w:t>
      </w:r>
      <w:r w:rsidR="00997CD8">
        <w:rPr>
          <w:rFonts w:asciiTheme="minorHAnsi" w:hAnsiTheme="minorHAnsi" w:cstheme="minorHAnsi"/>
          <w:color w:val="auto"/>
        </w:rPr>
        <w:t xml:space="preserve">and </w:t>
      </w:r>
      <w:proofErr w:type="spellStart"/>
      <w:r w:rsidR="00997CD8">
        <w:rPr>
          <w:rFonts w:asciiTheme="minorHAnsi" w:hAnsiTheme="minorHAnsi" w:cstheme="minorHAnsi"/>
          <w:color w:val="auto"/>
        </w:rPr>
        <w:t>Mrr</w:t>
      </w:r>
      <w:proofErr w:type="spellEnd"/>
      <w:r w:rsidR="00997CD8">
        <w:rPr>
          <w:rFonts w:asciiTheme="minorHAnsi" w:hAnsiTheme="minorHAnsi" w:cstheme="minorHAnsi"/>
          <w:color w:val="auto"/>
        </w:rPr>
        <w:t xml:space="preserve"> mutations</w:t>
      </w:r>
      <w:r w:rsidR="00997CD8" w:rsidRPr="00997CD8">
        <w:rPr>
          <w:rFonts w:asciiTheme="minorHAnsi" w:hAnsiTheme="minorHAnsi" w:cstheme="minorHAnsi"/>
          <w:color w:val="auto"/>
        </w:rPr>
        <w:t>)</w:t>
      </w:r>
      <w:r w:rsidR="00997CD8">
        <w:rPr>
          <w:rFonts w:asciiTheme="minorHAnsi" w:hAnsiTheme="minorHAnsi" w:cstheme="minorHAnsi"/>
          <w:color w:val="auto"/>
        </w:rPr>
        <w:t xml:space="preserve"> is recommended.</w:t>
      </w:r>
    </w:p>
    <w:p w14:paraId="6CA89F01" w14:textId="77777777" w:rsidR="00021E0A" w:rsidRDefault="00021E0A" w:rsidP="00021E0A">
      <w:pPr>
        <w:rPr>
          <w:rFonts w:asciiTheme="minorHAnsi" w:hAnsiTheme="minorHAnsi" w:cstheme="minorHAnsi"/>
          <w:color w:val="auto"/>
        </w:rPr>
      </w:pPr>
    </w:p>
    <w:p w14:paraId="315DE8A1" w14:textId="57A37C32" w:rsidR="0074733E" w:rsidRDefault="00997CD8" w:rsidP="00997CD8">
      <w:pPr>
        <w:rPr>
          <w:rFonts w:asciiTheme="minorHAnsi" w:hAnsiTheme="minorHAnsi" w:cstheme="minorHAnsi"/>
          <w:color w:val="auto"/>
        </w:rPr>
      </w:pPr>
      <w:r>
        <w:rPr>
          <w:rFonts w:asciiTheme="minorHAnsi" w:hAnsiTheme="minorHAnsi" w:cstheme="minorHAnsi"/>
          <w:color w:val="auto"/>
        </w:rPr>
        <w:t>1.2</w:t>
      </w:r>
      <w:r w:rsidR="00762BBF">
        <w:rPr>
          <w:rFonts w:asciiTheme="minorHAnsi" w:hAnsiTheme="minorHAnsi" w:cstheme="minorHAnsi"/>
          <w:color w:val="auto"/>
        </w:rPr>
        <w:t>.</w:t>
      </w:r>
      <w:r>
        <w:rPr>
          <w:rFonts w:asciiTheme="minorHAnsi" w:hAnsiTheme="minorHAnsi" w:cstheme="minorHAnsi"/>
          <w:color w:val="auto"/>
        </w:rPr>
        <w:t xml:space="preserve"> </w:t>
      </w:r>
      <w:r w:rsidR="00021E0A" w:rsidRPr="00997CD8">
        <w:rPr>
          <w:rFonts w:asciiTheme="minorHAnsi" w:hAnsiTheme="minorHAnsi" w:cstheme="minorHAnsi"/>
          <w:color w:val="auto"/>
        </w:rPr>
        <w:t xml:space="preserve">Confirm that </w:t>
      </w:r>
      <w:r w:rsidR="00C837FB">
        <w:rPr>
          <w:rFonts w:asciiTheme="minorHAnsi" w:hAnsiTheme="minorHAnsi" w:cstheme="minorHAnsi"/>
          <w:color w:val="auto"/>
        </w:rPr>
        <w:t xml:space="preserve">the </w:t>
      </w:r>
      <w:r w:rsidR="00021E0A" w:rsidRPr="00997CD8">
        <w:rPr>
          <w:rFonts w:asciiTheme="minorHAnsi" w:hAnsiTheme="minorHAnsi" w:cstheme="minorHAnsi"/>
          <w:color w:val="auto"/>
        </w:rPr>
        <w:t xml:space="preserve">recombinant plasmid </w:t>
      </w:r>
      <w:r w:rsidR="00C837FB" w:rsidRPr="00997CD8">
        <w:rPr>
          <w:rFonts w:asciiTheme="minorHAnsi" w:hAnsiTheme="minorHAnsi" w:cstheme="minorHAnsi"/>
          <w:color w:val="auto"/>
        </w:rPr>
        <w:t xml:space="preserve">DNA </w:t>
      </w:r>
      <w:r w:rsidR="00021E0A" w:rsidRPr="00997CD8">
        <w:rPr>
          <w:rFonts w:asciiTheme="minorHAnsi" w:hAnsiTheme="minorHAnsi" w:cstheme="minorHAnsi"/>
          <w:color w:val="auto"/>
        </w:rPr>
        <w:t>is protected against cleavage by the cognate endonuclease</w:t>
      </w:r>
      <w:r w:rsidR="006B711F">
        <w:rPr>
          <w:rFonts w:asciiTheme="minorHAnsi" w:hAnsiTheme="minorHAnsi" w:cstheme="minorHAnsi"/>
          <w:color w:val="auto"/>
        </w:rPr>
        <w:t xml:space="preserve"> by treating 0.5 </w:t>
      </w:r>
      <w:proofErr w:type="spellStart"/>
      <w:r w:rsidR="006B711F">
        <w:rPr>
          <w:rFonts w:asciiTheme="minorHAnsi" w:hAnsiTheme="minorHAnsi" w:cstheme="minorHAnsi"/>
          <w:color w:val="auto"/>
        </w:rPr>
        <w:t>μg</w:t>
      </w:r>
      <w:proofErr w:type="spellEnd"/>
      <w:r w:rsidR="006B711F">
        <w:rPr>
          <w:rFonts w:asciiTheme="minorHAnsi" w:hAnsiTheme="minorHAnsi" w:cstheme="minorHAnsi"/>
          <w:color w:val="auto"/>
        </w:rPr>
        <w:t xml:space="preserve"> of plasmid DNA with 10 units of cognate </w:t>
      </w:r>
      <w:proofErr w:type="spellStart"/>
      <w:r w:rsidR="006B711F">
        <w:rPr>
          <w:rFonts w:asciiTheme="minorHAnsi" w:hAnsiTheme="minorHAnsi" w:cstheme="minorHAnsi"/>
          <w:color w:val="auto"/>
        </w:rPr>
        <w:t>REase</w:t>
      </w:r>
      <w:proofErr w:type="spellEnd"/>
      <w:r w:rsidR="006B711F">
        <w:rPr>
          <w:rFonts w:asciiTheme="minorHAnsi" w:hAnsiTheme="minorHAnsi" w:cstheme="minorHAnsi"/>
          <w:color w:val="auto"/>
        </w:rPr>
        <w:t xml:space="preserve"> in buffer and temperature recommended by </w:t>
      </w:r>
      <w:r w:rsidR="00C837FB">
        <w:rPr>
          <w:rFonts w:asciiTheme="minorHAnsi" w:hAnsiTheme="minorHAnsi" w:cstheme="minorHAnsi"/>
          <w:color w:val="auto"/>
        </w:rPr>
        <w:t xml:space="preserve">the </w:t>
      </w:r>
      <w:r w:rsidR="006B711F">
        <w:rPr>
          <w:rFonts w:asciiTheme="minorHAnsi" w:hAnsiTheme="minorHAnsi" w:cstheme="minorHAnsi"/>
          <w:color w:val="auto"/>
        </w:rPr>
        <w:t>enzyme supplier</w:t>
      </w:r>
      <w:r w:rsidR="00762BBF">
        <w:rPr>
          <w:rFonts w:asciiTheme="minorHAnsi" w:hAnsiTheme="minorHAnsi" w:cstheme="minorHAnsi"/>
          <w:color w:val="auto"/>
        </w:rPr>
        <w:t xml:space="preserve"> for 2 h</w:t>
      </w:r>
      <w:r w:rsidR="00021E0A" w:rsidRPr="00997CD8">
        <w:rPr>
          <w:rFonts w:asciiTheme="minorHAnsi" w:hAnsiTheme="minorHAnsi" w:cstheme="minorHAnsi"/>
          <w:color w:val="auto"/>
        </w:rPr>
        <w:t>.</w:t>
      </w:r>
      <w:r w:rsidR="002E008B">
        <w:rPr>
          <w:rFonts w:asciiTheme="minorHAnsi" w:hAnsiTheme="minorHAnsi" w:cstheme="minorHAnsi"/>
          <w:color w:val="auto"/>
        </w:rPr>
        <w:t xml:space="preserve"> </w:t>
      </w:r>
    </w:p>
    <w:p w14:paraId="552DE0B8" w14:textId="77777777" w:rsidR="0074733E" w:rsidRDefault="0074733E" w:rsidP="00997CD8">
      <w:pPr>
        <w:rPr>
          <w:rFonts w:asciiTheme="minorHAnsi" w:hAnsiTheme="minorHAnsi" w:cstheme="minorHAnsi"/>
          <w:color w:val="auto"/>
        </w:rPr>
      </w:pPr>
    </w:p>
    <w:p w14:paraId="1D9E5B2D" w14:textId="58FE0632" w:rsidR="00021E0A" w:rsidRDefault="0074733E" w:rsidP="00997CD8">
      <w:pPr>
        <w:rPr>
          <w:rFonts w:asciiTheme="minorHAnsi" w:hAnsiTheme="minorHAnsi" w:cstheme="minorHAnsi"/>
          <w:color w:val="auto"/>
        </w:rPr>
      </w:pPr>
      <w:r>
        <w:rPr>
          <w:rFonts w:asciiTheme="minorHAnsi" w:hAnsiTheme="minorHAnsi" w:cstheme="minorHAnsi"/>
          <w:color w:val="auto"/>
        </w:rPr>
        <w:t>1.3</w:t>
      </w:r>
      <w:r w:rsidR="00762BBF">
        <w:rPr>
          <w:rFonts w:asciiTheme="minorHAnsi" w:hAnsiTheme="minorHAnsi" w:cstheme="minorHAnsi"/>
          <w:color w:val="auto"/>
        </w:rPr>
        <w:t>.</w:t>
      </w:r>
      <w:r>
        <w:rPr>
          <w:rFonts w:asciiTheme="minorHAnsi" w:hAnsiTheme="minorHAnsi" w:cstheme="minorHAnsi"/>
          <w:color w:val="auto"/>
        </w:rPr>
        <w:t xml:space="preserve"> </w:t>
      </w:r>
      <w:r w:rsidR="002E008B">
        <w:rPr>
          <w:rFonts w:asciiTheme="minorHAnsi" w:hAnsiTheme="minorHAnsi" w:cstheme="minorHAnsi"/>
          <w:color w:val="auto"/>
        </w:rPr>
        <w:t xml:space="preserve">Prepare competent cells </w:t>
      </w:r>
      <w:r>
        <w:rPr>
          <w:rFonts w:asciiTheme="minorHAnsi" w:hAnsiTheme="minorHAnsi" w:cstheme="minorHAnsi"/>
          <w:color w:val="auto"/>
        </w:rPr>
        <w:t>of this strain.</w:t>
      </w:r>
    </w:p>
    <w:p w14:paraId="44FC3FC5" w14:textId="77777777" w:rsidR="0074733E" w:rsidRDefault="0074733E" w:rsidP="00997CD8">
      <w:pPr>
        <w:rPr>
          <w:rFonts w:asciiTheme="minorHAnsi" w:hAnsiTheme="minorHAnsi" w:cstheme="minorHAnsi"/>
          <w:color w:val="auto"/>
        </w:rPr>
      </w:pPr>
    </w:p>
    <w:p w14:paraId="1071A9C4" w14:textId="7C9D09B4" w:rsidR="0074733E" w:rsidRDefault="0074733E" w:rsidP="00997CD8">
      <w:pPr>
        <w:rPr>
          <w:rFonts w:asciiTheme="minorHAnsi" w:hAnsiTheme="minorHAnsi" w:cstheme="minorHAnsi"/>
          <w:color w:val="auto"/>
        </w:rPr>
      </w:pPr>
      <w:r>
        <w:rPr>
          <w:rFonts w:asciiTheme="minorHAnsi" w:hAnsiTheme="minorHAnsi" w:cstheme="minorHAnsi"/>
          <w:color w:val="auto"/>
        </w:rPr>
        <w:t xml:space="preserve">NOTE: Any method can be used. </w:t>
      </w:r>
      <w:r w:rsidR="00C837FB">
        <w:rPr>
          <w:rFonts w:asciiTheme="minorHAnsi" w:hAnsiTheme="minorHAnsi" w:cstheme="minorHAnsi"/>
          <w:color w:val="auto"/>
        </w:rPr>
        <w:t xml:space="preserve">The </w:t>
      </w:r>
      <w:proofErr w:type="spellStart"/>
      <w:r>
        <w:rPr>
          <w:rFonts w:asciiTheme="minorHAnsi" w:hAnsiTheme="minorHAnsi" w:cstheme="minorHAnsi"/>
          <w:color w:val="auto"/>
        </w:rPr>
        <w:t>NlaIV</w:t>
      </w:r>
      <w:proofErr w:type="spellEnd"/>
      <w:r>
        <w:rPr>
          <w:rFonts w:asciiTheme="minorHAnsi" w:hAnsiTheme="minorHAnsi" w:cstheme="minorHAnsi"/>
          <w:color w:val="auto"/>
        </w:rPr>
        <w:t xml:space="preserve"> engineering project used </w:t>
      </w:r>
      <w:r w:rsidR="00C837FB">
        <w:rPr>
          <w:rFonts w:asciiTheme="minorHAnsi" w:hAnsiTheme="minorHAnsi" w:cstheme="minorHAnsi"/>
          <w:color w:val="auto"/>
        </w:rPr>
        <w:t xml:space="preserve">a </w:t>
      </w:r>
      <w:r>
        <w:rPr>
          <w:rFonts w:asciiTheme="minorHAnsi" w:hAnsiTheme="minorHAnsi" w:cstheme="minorHAnsi"/>
          <w:color w:val="auto"/>
        </w:rPr>
        <w:t>simple calcium chloride method</w:t>
      </w:r>
      <w:r w:rsidR="00CC3DA3" w:rsidRPr="00CC3DA3">
        <w:rPr>
          <w:rFonts w:asciiTheme="minorHAnsi" w:hAnsiTheme="minorHAnsi" w:cstheme="minorHAnsi"/>
          <w:noProof/>
          <w:color w:val="auto"/>
          <w:vertAlign w:val="superscript"/>
        </w:rPr>
        <w:t>12</w:t>
      </w:r>
      <w:r>
        <w:rPr>
          <w:rFonts w:asciiTheme="minorHAnsi" w:hAnsiTheme="minorHAnsi" w:cstheme="minorHAnsi"/>
          <w:color w:val="auto"/>
        </w:rPr>
        <w:t>.</w:t>
      </w:r>
    </w:p>
    <w:p w14:paraId="35A1A529" w14:textId="77777777" w:rsidR="00021E0A" w:rsidRPr="00021E0A" w:rsidRDefault="00021E0A" w:rsidP="00997CD8">
      <w:pPr>
        <w:pStyle w:val="ListParagraph"/>
        <w:rPr>
          <w:rFonts w:asciiTheme="minorHAnsi" w:hAnsiTheme="minorHAnsi" w:cstheme="minorHAnsi"/>
          <w:color w:val="auto"/>
        </w:rPr>
      </w:pPr>
    </w:p>
    <w:p w14:paraId="2C0ECE2B" w14:textId="75185635" w:rsidR="009879B1" w:rsidRPr="00997CD8" w:rsidRDefault="0074733E" w:rsidP="00997CD8">
      <w:pPr>
        <w:rPr>
          <w:rFonts w:asciiTheme="minorHAnsi" w:hAnsiTheme="minorHAnsi" w:cstheme="minorHAnsi"/>
          <w:color w:val="auto"/>
        </w:rPr>
      </w:pPr>
      <w:r>
        <w:rPr>
          <w:rFonts w:asciiTheme="minorHAnsi" w:hAnsiTheme="minorHAnsi" w:cstheme="minorHAnsi"/>
          <w:color w:val="auto"/>
        </w:rPr>
        <w:t>1.4</w:t>
      </w:r>
      <w:r w:rsidR="00762BBF">
        <w:rPr>
          <w:rFonts w:asciiTheme="minorHAnsi" w:hAnsiTheme="minorHAnsi" w:cstheme="minorHAnsi"/>
          <w:color w:val="auto"/>
        </w:rPr>
        <w:t>.</w:t>
      </w:r>
      <w:r w:rsidR="00997CD8">
        <w:rPr>
          <w:rFonts w:asciiTheme="minorHAnsi" w:hAnsiTheme="minorHAnsi" w:cstheme="minorHAnsi"/>
          <w:color w:val="auto"/>
        </w:rPr>
        <w:t xml:space="preserve"> </w:t>
      </w:r>
      <w:r w:rsidR="009879B1" w:rsidRPr="00997CD8">
        <w:rPr>
          <w:rFonts w:asciiTheme="minorHAnsi" w:hAnsiTheme="minorHAnsi" w:cstheme="minorHAnsi"/>
          <w:color w:val="auto"/>
        </w:rPr>
        <w:t xml:space="preserve">Construct recombinant plasmid with </w:t>
      </w:r>
      <w:r w:rsidR="00C837FB">
        <w:rPr>
          <w:rFonts w:asciiTheme="minorHAnsi" w:hAnsiTheme="minorHAnsi" w:cstheme="minorHAnsi"/>
          <w:color w:val="auto"/>
        </w:rPr>
        <w:t xml:space="preserve">the </w:t>
      </w:r>
      <w:r w:rsidR="004072F8" w:rsidRPr="00997CD8">
        <w:rPr>
          <w:rFonts w:asciiTheme="minorHAnsi" w:hAnsiTheme="minorHAnsi" w:cstheme="minorHAnsi"/>
          <w:color w:val="auto"/>
        </w:rPr>
        <w:t>ORF</w:t>
      </w:r>
      <w:r w:rsidR="009879B1" w:rsidRPr="00997CD8">
        <w:rPr>
          <w:rFonts w:asciiTheme="minorHAnsi" w:hAnsiTheme="minorHAnsi" w:cstheme="minorHAnsi"/>
          <w:color w:val="auto"/>
        </w:rPr>
        <w:t xml:space="preserve"> </w:t>
      </w:r>
      <w:r w:rsidR="00997CD8">
        <w:rPr>
          <w:rFonts w:asciiTheme="minorHAnsi" w:hAnsiTheme="minorHAnsi" w:cstheme="minorHAnsi"/>
          <w:color w:val="auto"/>
        </w:rPr>
        <w:t xml:space="preserve">for </w:t>
      </w:r>
      <w:r w:rsidR="00C837FB">
        <w:rPr>
          <w:rFonts w:asciiTheme="minorHAnsi" w:hAnsiTheme="minorHAnsi" w:cstheme="minorHAnsi"/>
          <w:color w:val="auto"/>
        </w:rPr>
        <w:t xml:space="preserve">the </w:t>
      </w:r>
      <w:proofErr w:type="spellStart"/>
      <w:r w:rsidR="00932EB9">
        <w:rPr>
          <w:rFonts w:asciiTheme="minorHAnsi" w:hAnsiTheme="minorHAnsi" w:cstheme="minorHAnsi"/>
          <w:color w:val="auto"/>
        </w:rPr>
        <w:t>REase</w:t>
      </w:r>
      <w:proofErr w:type="spellEnd"/>
      <w:r w:rsidR="00997CD8">
        <w:rPr>
          <w:rFonts w:asciiTheme="minorHAnsi" w:hAnsiTheme="minorHAnsi" w:cstheme="minorHAnsi"/>
          <w:color w:val="auto"/>
        </w:rPr>
        <w:t xml:space="preserve"> </w:t>
      </w:r>
      <w:r w:rsidR="009879B1" w:rsidRPr="00997CD8">
        <w:rPr>
          <w:rFonts w:asciiTheme="minorHAnsi" w:hAnsiTheme="minorHAnsi" w:cstheme="minorHAnsi"/>
          <w:color w:val="auto"/>
        </w:rPr>
        <w:t xml:space="preserve">under control of </w:t>
      </w:r>
      <w:r w:rsidR="00C837FB">
        <w:rPr>
          <w:rFonts w:asciiTheme="minorHAnsi" w:hAnsiTheme="minorHAnsi" w:cstheme="minorHAnsi"/>
          <w:color w:val="auto"/>
        </w:rPr>
        <w:t xml:space="preserve">the </w:t>
      </w:r>
      <w:r w:rsidR="009879B1" w:rsidRPr="00997CD8">
        <w:rPr>
          <w:rFonts w:asciiTheme="minorHAnsi" w:hAnsiTheme="minorHAnsi" w:cstheme="minorHAnsi"/>
          <w:color w:val="auto"/>
        </w:rPr>
        <w:t>T7 promoter</w:t>
      </w:r>
      <w:r w:rsidR="009C7F3D" w:rsidRPr="00997CD8">
        <w:rPr>
          <w:rFonts w:asciiTheme="minorHAnsi" w:hAnsiTheme="minorHAnsi" w:cstheme="minorHAnsi"/>
          <w:color w:val="auto"/>
        </w:rPr>
        <w:t xml:space="preserve"> </w:t>
      </w:r>
      <w:r w:rsidR="004072F8" w:rsidRPr="00997CD8">
        <w:rPr>
          <w:rFonts w:asciiTheme="minorHAnsi" w:hAnsiTheme="minorHAnsi" w:cstheme="minorHAnsi"/>
          <w:color w:val="auto"/>
        </w:rPr>
        <w:t>from</w:t>
      </w:r>
      <w:r w:rsidR="00C837FB">
        <w:rPr>
          <w:rFonts w:asciiTheme="minorHAnsi" w:hAnsiTheme="minorHAnsi" w:cstheme="minorHAnsi"/>
          <w:color w:val="auto"/>
        </w:rPr>
        <w:t xml:space="preserve"> a </w:t>
      </w:r>
      <w:r w:rsidR="004072F8" w:rsidRPr="00997CD8">
        <w:rPr>
          <w:rFonts w:asciiTheme="minorHAnsi" w:hAnsiTheme="minorHAnsi" w:cstheme="minorHAnsi"/>
          <w:color w:val="auto"/>
        </w:rPr>
        <w:t xml:space="preserve">different exclusion group and with </w:t>
      </w:r>
      <w:r w:rsidR="00C837FB">
        <w:rPr>
          <w:rFonts w:asciiTheme="minorHAnsi" w:hAnsiTheme="minorHAnsi" w:cstheme="minorHAnsi"/>
          <w:color w:val="auto"/>
        </w:rPr>
        <w:t xml:space="preserve">a </w:t>
      </w:r>
      <w:r w:rsidR="004072F8" w:rsidRPr="00997CD8">
        <w:rPr>
          <w:rFonts w:asciiTheme="minorHAnsi" w:hAnsiTheme="minorHAnsi" w:cstheme="minorHAnsi"/>
          <w:color w:val="auto"/>
        </w:rPr>
        <w:t xml:space="preserve">different selection marker than the one containing </w:t>
      </w:r>
      <w:r w:rsidR="00737B49">
        <w:rPr>
          <w:rFonts w:asciiTheme="minorHAnsi" w:hAnsiTheme="minorHAnsi" w:cstheme="minorHAnsi"/>
          <w:color w:val="auto"/>
        </w:rPr>
        <w:t xml:space="preserve">the </w:t>
      </w:r>
      <w:proofErr w:type="spellStart"/>
      <w:r w:rsidR="00997CD8">
        <w:rPr>
          <w:rFonts w:asciiTheme="minorHAnsi" w:hAnsiTheme="minorHAnsi" w:cstheme="minorHAnsi"/>
          <w:color w:val="auto"/>
        </w:rPr>
        <w:t>methyltrasferase</w:t>
      </w:r>
      <w:proofErr w:type="spellEnd"/>
      <w:r w:rsidR="00997CD8">
        <w:rPr>
          <w:rFonts w:asciiTheme="minorHAnsi" w:hAnsiTheme="minorHAnsi" w:cstheme="minorHAnsi"/>
          <w:color w:val="auto"/>
        </w:rPr>
        <w:t xml:space="preserve"> gene in step 1.1</w:t>
      </w:r>
      <w:r w:rsidR="00C837FB">
        <w:rPr>
          <w:rFonts w:asciiTheme="minorHAnsi" w:hAnsiTheme="minorHAnsi" w:cstheme="minorHAnsi"/>
          <w:color w:val="auto"/>
        </w:rPr>
        <w:t>.</w:t>
      </w:r>
      <w:r w:rsidR="00997CD8">
        <w:rPr>
          <w:rFonts w:asciiTheme="minorHAnsi" w:hAnsiTheme="minorHAnsi" w:cstheme="minorHAnsi"/>
          <w:color w:val="auto"/>
        </w:rPr>
        <w:t xml:space="preserve"> </w:t>
      </w:r>
      <w:r w:rsidR="00C837FB">
        <w:rPr>
          <w:rFonts w:asciiTheme="minorHAnsi" w:hAnsiTheme="minorHAnsi" w:cstheme="minorHAnsi"/>
          <w:color w:val="auto"/>
        </w:rPr>
        <w:t xml:space="preserve">Vectors </w:t>
      </w:r>
      <w:r w:rsidR="00997CD8">
        <w:rPr>
          <w:rFonts w:asciiTheme="minorHAnsi" w:hAnsiTheme="minorHAnsi" w:cstheme="minorHAnsi"/>
          <w:color w:val="auto"/>
        </w:rPr>
        <w:t>pET28 and pET30 can be used</w:t>
      </w:r>
      <w:r w:rsidR="009879B1" w:rsidRPr="00997CD8">
        <w:rPr>
          <w:rFonts w:asciiTheme="minorHAnsi" w:hAnsiTheme="minorHAnsi" w:cstheme="minorHAnsi"/>
          <w:color w:val="auto"/>
        </w:rPr>
        <w:t>.</w:t>
      </w:r>
    </w:p>
    <w:p w14:paraId="5C5B97A0" w14:textId="77777777" w:rsidR="009879B1" w:rsidRDefault="009879B1" w:rsidP="00F60498">
      <w:pPr>
        <w:rPr>
          <w:rFonts w:asciiTheme="minorHAnsi" w:hAnsiTheme="minorHAnsi" w:cstheme="minorHAnsi"/>
          <w:b/>
          <w:color w:val="auto"/>
        </w:rPr>
      </w:pPr>
    </w:p>
    <w:p w14:paraId="4620F9A0" w14:textId="0DA21E1A" w:rsidR="002A7D0B" w:rsidRDefault="0074733E" w:rsidP="00F60498">
      <w:pPr>
        <w:rPr>
          <w:rFonts w:asciiTheme="minorHAnsi" w:hAnsiTheme="minorHAnsi" w:cstheme="minorHAnsi"/>
          <w:color w:val="auto"/>
        </w:rPr>
      </w:pPr>
      <w:r>
        <w:rPr>
          <w:rFonts w:asciiTheme="minorHAnsi" w:hAnsiTheme="minorHAnsi" w:cstheme="minorHAnsi"/>
          <w:color w:val="auto"/>
        </w:rPr>
        <w:t>1.5</w:t>
      </w:r>
      <w:r w:rsidR="00762BBF">
        <w:rPr>
          <w:rFonts w:asciiTheme="minorHAnsi" w:hAnsiTheme="minorHAnsi" w:cstheme="minorHAnsi"/>
          <w:color w:val="auto"/>
        </w:rPr>
        <w:t>.</w:t>
      </w:r>
      <w:r w:rsidR="002A7D0B">
        <w:rPr>
          <w:rFonts w:asciiTheme="minorHAnsi" w:hAnsiTheme="minorHAnsi" w:cstheme="minorHAnsi"/>
          <w:color w:val="auto"/>
        </w:rPr>
        <w:t xml:space="preserve"> </w:t>
      </w:r>
      <w:r w:rsidR="00074D28">
        <w:rPr>
          <w:rFonts w:asciiTheme="minorHAnsi" w:hAnsiTheme="minorHAnsi" w:cstheme="minorHAnsi"/>
          <w:color w:val="auto"/>
        </w:rPr>
        <w:t xml:space="preserve">Remove all recognition sites for </w:t>
      </w:r>
      <w:r w:rsidR="009879B1">
        <w:rPr>
          <w:rFonts w:asciiTheme="minorHAnsi" w:hAnsiTheme="minorHAnsi" w:cstheme="minorHAnsi"/>
          <w:color w:val="auto"/>
        </w:rPr>
        <w:t xml:space="preserve">the </w:t>
      </w:r>
      <w:r w:rsidR="00074D28">
        <w:rPr>
          <w:rFonts w:asciiTheme="minorHAnsi" w:hAnsiTheme="minorHAnsi" w:cstheme="minorHAnsi"/>
          <w:color w:val="auto"/>
        </w:rPr>
        <w:t xml:space="preserve">engineered enzyme from </w:t>
      </w:r>
      <w:r w:rsidR="00C837FB">
        <w:rPr>
          <w:rFonts w:asciiTheme="minorHAnsi" w:hAnsiTheme="minorHAnsi" w:cstheme="minorHAnsi"/>
          <w:color w:val="auto"/>
        </w:rPr>
        <w:t xml:space="preserve">the </w:t>
      </w:r>
      <w:r w:rsidR="00074D28">
        <w:rPr>
          <w:rFonts w:asciiTheme="minorHAnsi" w:hAnsiTheme="minorHAnsi" w:cstheme="minorHAnsi"/>
          <w:color w:val="auto"/>
        </w:rPr>
        <w:t xml:space="preserve">section of </w:t>
      </w:r>
      <w:r w:rsidR="00C837FB">
        <w:rPr>
          <w:rFonts w:asciiTheme="minorHAnsi" w:hAnsiTheme="minorHAnsi" w:cstheme="minorHAnsi"/>
          <w:color w:val="auto"/>
        </w:rPr>
        <w:t xml:space="preserve">the </w:t>
      </w:r>
      <w:r w:rsidR="00074D28">
        <w:rPr>
          <w:rFonts w:asciiTheme="minorHAnsi" w:hAnsiTheme="minorHAnsi" w:cstheme="minorHAnsi"/>
          <w:color w:val="auto"/>
        </w:rPr>
        <w:t xml:space="preserve">recombinant </w:t>
      </w:r>
      <w:r w:rsidR="009879B1">
        <w:rPr>
          <w:rFonts w:asciiTheme="minorHAnsi" w:hAnsiTheme="minorHAnsi" w:cstheme="minorHAnsi"/>
          <w:color w:val="auto"/>
        </w:rPr>
        <w:t>plasmid</w:t>
      </w:r>
      <w:r w:rsidR="00074D28">
        <w:rPr>
          <w:rFonts w:asciiTheme="minorHAnsi" w:hAnsiTheme="minorHAnsi" w:cstheme="minorHAnsi"/>
          <w:color w:val="auto"/>
        </w:rPr>
        <w:t xml:space="preserve"> </w:t>
      </w:r>
      <w:r w:rsidR="009879B1">
        <w:rPr>
          <w:rFonts w:asciiTheme="minorHAnsi" w:hAnsiTheme="minorHAnsi" w:cstheme="minorHAnsi"/>
          <w:color w:val="auto"/>
        </w:rPr>
        <w:t>between</w:t>
      </w:r>
      <w:r w:rsidR="00074D28">
        <w:rPr>
          <w:rFonts w:asciiTheme="minorHAnsi" w:hAnsiTheme="minorHAnsi" w:cstheme="minorHAnsi"/>
          <w:color w:val="auto"/>
        </w:rPr>
        <w:t xml:space="preserve"> </w:t>
      </w:r>
      <w:r w:rsidR="00C837FB">
        <w:rPr>
          <w:rFonts w:asciiTheme="minorHAnsi" w:hAnsiTheme="minorHAnsi" w:cstheme="minorHAnsi"/>
          <w:color w:val="auto"/>
        </w:rPr>
        <w:t xml:space="preserve">the </w:t>
      </w:r>
      <w:r w:rsidR="00074D28">
        <w:rPr>
          <w:rFonts w:asciiTheme="minorHAnsi" w:hAnsiTheme="minorHAnsi" w:cstheme="minorHAnsi"/>
          <w:color w:val="auto"/>
        </w:rPr>
        <w:t>T7 promot</w:t>
      </w:r>
      <w:r w:rsidR="00245636">
        <w:rPr>
          <w:rFonts w:asciiTheme="minorHAnsi" w:hAnsiTheme="minorHAnsi" w:cstheme="minorHAnsi"/>
          <w:color w:val="auto"/>
        </w:rPr>
        <w:t>e</w:t>
      </w:r>
      <w:r w:rsidR="00074D28">
        <w:rPr>
          <w:rFonts w:asciiTheme="minorHAnsi" w:hAnsiTheme="minorHAnsi" w:cstheme="minorHAnsi"/>
          <w:color w:val="auto"/>
        </w:rPr>
        <w:t xml:space="preserve">r </w:t>
      </w:r>
      <w:r w:rsidR="009879B1">
        <w:rPr>
          <w:rFonts w:asciiTheme="minorHAnsi" w:hAnsiTheme="minorHAnsi" w:cstheme="minorHAnsi"/>
          <w:color w:val="auto"/>
        </w:rPr>
        <w:t>and</w:t>
      </w:r>
      <w:r w:rsidR="00074D28">
        <w:rPr>
          <w:rFonts w:asciiTheme="minorHAnsi" w:hAnsiTheme="minorHAnsi" w:cstheme="minorHAnsi"/>
          <w:color w:val="auto"/>
        </w:rPr>
        <w:t xml:space="preserve"> </w:t>
      </w:r>
      <w:r w:rsidR="00C837FB">
        <w:rPr>
          <w:rFonts w:asciiTheme="minorHAnsi" w:hAnsiTheme="minorHAnsi" w:cstheme="minorHAnsi"/>
          <w:color w:val="auto"/>
        </w:rPr>
        <w:t xml:space="preserve">the </w:t>
      </w:r>
      <w:r w:rsidR="00074D28">
        <w:rPr>
          <w:rFonts w:asciiTheme="minorHAnsi" w:hAnsiTheme="minorHAnsi" w:cstheme="minorHAnsi"/>
          <w:color w:val="auto"/>
        </w:rPr>
        <w:t xml:space="preserve">stop codon of </w:t>
      </w:r>
      <w:r w:rsidR="00C837FB">
        <w:rPr>
          <w:rFonts w:asciiTheme="minorHAnsi" w:hAnsiTheme="minorHAnsi" w:cstheme="minorHAnsi"/>
          <w:color w:val="auto"/>
        </w:rPr>
        <w:t xml:space="preserve">the </w:t>
      </w:r>
      <w:r w:rsidR="00074D28">
        <w:rPr>
          <w:rFonts w:asciiTheme="minorHAnsi" w:hAnsiTheme="minorHAnsi" w:cstheme="minorHAnsi"/>
          <w:color w:val="auto"/>
        </w:rPr>
        <w:t xml:space="preserve">enzyme </w:t>
      </w:r>
      <w:r w:rsidR="00154027">
        <w:rPr>
          <w:rFonts w:asciiTheme="minorHAnsi" w:hAnsiTheme="minorHAnsi" w:cstheme="minorHAnsi"/>
          <w:color w:val="auto"/>
        </w:rPr>
        <w:t>ORF</w:t>
      </w:r>
      <w:r w:rsidR="00074D28">
        <w:rPr>
          <w:rFonts w:asciiTheme="minorHAnsi" w:hAnsiTheme="minorHAnsi" w:cstheme="minorHAnsi"/>
          <w:color w:val="auto"/>
        </w:rPr>
        <w:t xml:space="preserve"> by introducing silent mutations</w:t>
      </w:r>
      <w:r w:rsidR="00787377">
        <w:rPr>
          <w:rFonts w:asciiTheme="minorHAnsi" w:hAnsiTheme="minorHAnsi" w:cstheme="minorHAnsi"/>
          <w:color w:val="auto"/>
        </w:rPr>
        <w:t xml:space="preserve"> (</w:t>
      </w:r>
      <w:r w:rsidR="003221A2" w:rsidRPr="00817921">
        <w:rPr>
          <w:rFonts w:asciiTheme="minorHAnsi" w:hAnsiTheme="minorHAnsi" w:cstheme="minorHAnsi"/>
          <w:b/>
          <w:color w:val="auto"/>
        </w:rPr>
        <w:t>Figure 2</w:t>
      </w:r>
      <w:r w:rsidR="003221A2" w:rsidRPr="0098384E">
        <w:rPr>
          <w:rFonts w:asciiTheme="minorHAnsi" w:hAnsiTheme="minorHAnsi" w:cstheme="minorHAnsi"/>
          <w:bCs/>
          <w:color w:val="auto"/>
        </w:rPr>
        <w:t>,</w:t>
      </w:r>
      <w:r w:rsidR="003221A2" w:rsidRPr="00817921">
        <w:rPr>
          <w:rFonts w:asciiTheme="minorHAnsi" w:hAnsiTheme="minorHAnsi" w:cstheme="minorHAnsi"/>
          <w:b/>
          <w:color w:val="auto"/>
        </w:rPr>
        <w:t xml:space="preserve"> Table 1A</w:t>
      </w:r>
      <w:r w:rsidR="00787377">
        <w:rPr>
          <w:rFonts w:asciiTheme="minorHAnsi" w:hAnsiTheme="minorHAnsi" w:cstheme="minorHAnsi"/>
          <w:color w:val="auto"/>
        </w:rPr>
        <w:t>)</w:t>
      </w:r>
      <w:r w:rsidR="00154027">
        <w:rPr>
          <w:rFonts w:asciiTheme="minorHAnsi" w:hAnsiTheme="minorHAnsi" w:cstheme="minorHAnsi"/>
          <w:color w:val="auto"/>
        </w:rPr>
        <w:t>.</w:t>
      </w:r>
    </w:p>
    <w:p w14:paraId="5E91E7C1" w14:textId="77777777" w:rsidR="00154027" w:rsidRDefault="00154027" w:rsidP="00F60498">
      <w:pPr>
        <w:rPr>
          <w:rFonts w:asciiTheme="minorHAnsi" w:hAnsiTheme="minorHAnsi" w:cstheme="minorHAnsi"/>
          <w:color w:val="auto"/>
        </w:rPr>
      </w:pPr>
    </w:p>
    <w:p w14:paraId="038FE70D" w14:textId="3BDA1053" w:rsidR="00154027" w:rsidRDefault="00154027" w:rsidP="00F60498">
      <w:pPr>
        <w:rPr>
          <w:rFonts w:asciiTheme="minorHAnsi" w:hAnsiTheme="minorHAnsi" w:cstheme="minorHAnsi"/>
          <w:color w:val="auto"/>
        </w:rPr>
      </w:pPr>
      <w:r>
        <w:rPr>
          <w:rFonts w:asciiTheme="minorHAnsi" w:hAnsiTheme="minorHAnsi" w:cstheme="minorHAnsi"/>
          <w:color w:val="auto"/>
        </w:rPr>
        <w:t xml:space="preserve">NOTE: If more than one such site </w:t>
      </w:r>
      <w:r w:rsidR="00737B49">
        <w:rPr>
          <w:rFonts w:asciiTheme="minorHAnsi" w:hAnsiTheme="minorHAnsi" w:cstheme="minorHAnsi"/>
          <w:color w:val="auto"/>
        </w:rPr>
        <w:t>must</w:t>
      </w:r>
      <w:r>
        <w:rPr>
          <w:rFonts w:asciiTheme="minorHAnsi" w:hAnsiTheme="minorHAnsi" w:cstheme="minorHAnsi"/>
          <w:color w:val="auto"/>
        </w:rPr>
        <w:t xml:space="preserve"> be </w:t>
      </w:r>
      <w:r w:rsidR="008F1C43">
        <w:rPr>
          <w:rFonts w:asciiTheme="minorHAnsi" w:hAnsiTheme="minorHAnsi" w:cstheme="minorHAnsi"/>
          <w:color w:val="auto"/>
        </w:rPr>
        <w:t>removed</w:t>
      </w:r>
      <w:r w:rsidR="00C837FB">
        <w:rPr>
          <w:rFonts w:asciiTheme="minorHAnsi" w:hAnsiTheme="minorHAnsi" w:cstheme="minorHAnsi"/>
          <w:color w:val="auto"/>
        </w:rPr>
        <w:t>,</w:t>
      </w:r>
      <w:r>
        <w:rPr>
          <w:rFonts w:asciiTheme="minorHAnsi" w:hAnsiTheme="minorHAnsi" w:cstheme="minorHAnsi"/>
          <w:color w:val="auto"/>
        </w:rPr>
        <w:t xml:space="preserve"> mul</w:t>
      </w:r>
      <w:r w:rsidR="0074733E">
        <w:rPr>
          <w:rFonts w:asciiTheme="minorHAnsi" w:hAnsiTheme="minorHAnsi" w:cstheme="minorHAnsi"/>
          <w:color w:val="auto"/>
        </w:rPr>
        <w:t xml:space="preserve">tiple mutation rounds </w:t>
      </w:r>
      <w:r w:rsidR="00C837FB">
        <w:rPr>
          <w:rFonts w:asciiTheme="minorHAnsi" w:hAnsiTheme="minorHAnsi" w:cstheme="minorHAnsi"/>
          <w:color w:val="auto"/>
        </w:rPr>
        <w:t xml:space="preserve">will be necessary </w:t>
      </w:r>
      <w:r w:rsidR="0074733E">
        <w:rPr>
          <w:rFonts w:asciiTheme="minorHAnsi" w:hAnsiTheme="minorHAnsi" w:cstheme="minorHAnsi"/>
          <w:color w:val="auto"/>
        </w:rPr>
        <w:t>(steps 1.5.1</w:t>
      </w:r>
      <w:r w:rsidR="00F11009">
        <w:rPr>
          <w:rFonts w:asciiTheme="minorHAnsi" w:hAnsiTheme="minorHAnsi" w:cstheme="minorHAnsi"/>
          <w:color w:val="auto"/>
        </w:rPr>
        <w:t>–</w:t>
      </w:r>
      <w:r w:rsidR="0074733E">
        <w:rPr>
          <w:rFonts w:asciiTheme="minorHAnsi" w:hAnsiTheme="minorHAnsi" w:cstheme="minorHAnsi"/>
          <w:color w:val="auto"/>
        </w:rPr>
        <w:t>1.5</w:t>
      </w:r>
      <w:r>
        <w:rPr>
          <w:rFonts w:asciiTheme="minorHAnsi" w:hAnsiTheme="minorHAnsi" w:cstheme="minorHAnsi"/>
          <w:color w:val="auto"/>
        </w:rPr>
        <w:t>.</w:t>
      </w:r>
      <w:r w:rsidR="00183C24">
        <w:rPr>
          <w:rFonts w:asciiTheme="minorHAnsi" w:hAnsiTheme="minorHAnsi" w:cstheme="minorHAnsi"/>
          <w:color w:val="auto"/>
        </w:rPr>
        <w:t>7</w:t>
      </w:r>
      <w:r>
        <w:rPr>
          <w:rFonts w:asciiTheme="minorHAnsi" w:hAnsiTheme="minorHAnsi" w:cstheme="minorHAnsi"/>
          <w:color w:val="auto"/>
        </w:rPr>
        <w:t>).</w:t>
      </w:r>
    </w:p>
    <w:p w14:paraId="0345DD3E" w14:textId="77777777" w:rsidR="00CF43F8" w:rsidRDefault="00CF43F8" w:rsidP="00F60498">
      <w:pPr>
        <w:rPr>
          <w:rFonts w:asciiTheme="minorHAnsi" w:hAnsiTheme="minorHAnsi" w:cstheme="minorHAnsi"/>
          <w:color w:val="auto"/>
        </w:rPr>
      </w:pPr>
    </w:p>
    <w:p w14:paraId="27C94903" w14:textId="37B10324" w:rsidR="00CF43F8" w:rsidRDefault="00CF43F8"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Pr>
          <w:rFonts w:asciiTheme="minorHAnsi" w:hAnsiTheme="minorHAnsi" w:cstheme="minorHAnsi"/>
          <w:color w:val="auto"/>
        </w:rPr>
        <w:t>.1</w:t>
      </w:r>
      <w:r w:rsidR="00762BBF">
        <w:rPr>
          <w:rFonts w:asciiTheme="minorHAnsi" w:hAnsiTheme="minorHAnsi" w:cstheme="minorHAnsi"/>
          <w:color w:val="auto"/>
        </w:rPr>
        <w:t>.</w:t>
      </w:r>
      <w:r>
        <w:rPr>
          <w:rFonts w:asciiTheme="minorHAnsi" w:hAnsiTheme="minorHAnsi" w:cstheme="minorHAnsi"/>
          <w:color w:val="auto"/>
        </w:rPr>
        <w:t xml:space="preserve"> Use </w:t>
      </w:r>
      <w:r w:rsidR="00631DAB">
        <w:rPr>
          <w:rFonts w:asciiTheme="minorHAnsi" w:hAnsiTheme="minorHAnsi" w:cstheme="minorHAnsi"/>
          <w:color w:val="auto"/>
        </w:rPr>
        <w:t xml:space="preserve">an </w:t>
      </w:r>
      <w:r>
        <w:rPr>
          <w:rFonts w:asciiTheme="minorHAnsi" w:hAnsiTheme="minorHAnsi" w:cstheme="minorHAnsi"/>
          <w:color w:val="auto"/>
        </w:rPr>
        <w:t xml:space="preserve">inside-out PCR reaction that amplifies </w:t>
      </w:r>
      <w:r w:rsidR="00631DAB">
        <w:rPr>
          <w:rFonts w:asciiTheme="minorHAnsi" w:hAnsiTheme="minorHAnsi" w:cstheme="minorHAnsi"/>
          <w:color w:val="auto"/>
        </w:rPr>
        <w:t xml:space="preserve">the </w:t>
      </w:r>
      <w:r>
        <w:rPr>
          <w:rFonts w:asciiTheme="minorHAnsi" w:hAnsiTheme="minorHAnsi" w:cstheme="minorHAnsi"/>
          <w:color w:val="auto"/>
        </w:rPr>
        <w:t>full</w:t>
      </w:r>
      <w:r w:rsidR="00631DAB">
        <w:rPr>
          <w:rFonts w:asciiTheme="minorHAnsi" w:hAnsiTheme="minorHAnsi" w:cstheme="minorHAnsi"/>
          <w:color w:val="auto"/>
        </w:rPr>
        <w:t>-</w:t>
      </w:r>
      <w:r>
        <w:rPr>
          <w:rFonts w:asciiTheme="minorHAnsi" w:hAnsiTheme="minorHAnsi" w:cstheme="minorHAnsi"/>
          <w:color w:val="auto"/>
        </w:rPr>
        <w:t>length plasmid with designed variation</w:t>
      </w:r>
      <w:r w:rsidR="00631DAB">
        <w:rPr>
          <w:rFonts w:asciiTheme="minorHAnsi" w:hAnsiTheme="minorHAnsi" w:cstheme="minorHAnsi"/>
          <w:color w:val="auto"/>
        </w:rPr>
        <w:t>s</w:t>
      </w:r>
      <w:r>
        <w:rPr>
          <w:rFonts w:asciiTheme="minorHAnsi" w:hAnsiTheme="minorHAnsi" w:cstheme="minorHAnsi"/>
          <w:color w:val="auto"/>
        </w:rPr>
        <w:t xml:space="preserve"> introduced at </w:t>
      </w:r>
      <w:r w:rsidR="00631DAB">
        <w:rPr>
          <w:rFonts w:asciiTheme="minorHAnsi" w:hAnsiTheme="minorHAnsi" w:cstheme="minorHAnsi"/>
          <w:color w:val="auto"/>
        </w:rPr>
        <w:t xml:space="preserve">the </w:t>
      </w:r>
      <w:r>
        <w:rPr>
          <w:rFonts w:asciiTheme="minorHAnsi" w:hAnsiTheme="minorHAnsi" w:cstheme="minorHAnsi"/>
          <w:color w:val="auto"/>
        </w:rPr>
        <w:t>5’ end</w:t>
      </w:r>
      <w:r w:rsidR="00154027">
        <w:rPr>
          <w:rFonts w:asciiTheme="minorHAnsi" w:hAnsiTheme="minorHAnsi" w:cstheme="minorHAnsi"/>
          <w:color w:val="auto"/>
        </w:rPr>
        <w:t>s</w:t>
      </w:r>
      <w:r>
        <w:rPr>
          <w:rFonts w:asciiTheme="minorHAnsi" w:hAnsiTheme="minorHAnsi" w:cstheme="minorHAnsi"/>
          <w:color w:val="auto"/>
        </w:rPr>
        <w:t xml:space="preserve"> of </w:t>
      </w:r>
      <w:r w:rsidR="00631DAB">
        <w:rPr>
          <w:rFonts w:asciiTheme="minorHAnsi" w:hAnsiTheme="minorHAnsi" w:cstheme="minorHAnsi"/>
          <w:color w:val="auto"/>
        </w:rPr>
        <w:t xml:space="preserve">the </w:t>
      </w:r>
      <w:r>
        <w:rPr>
          <w:rFonts w:asciiTheme="minorHAnsi" w:hAnsiTheme="minorHAnsi" w:cstheme="minorHAnsi"/>
          <w:color w:val="auto"/>
        </w:rPr>
        <w:t>primer</w:t>
      </w:r>
      <w:r w:rsidR="00154027">
        <w:rPr>
          <w:rFonts w:asciiTheme="minorHAnsi" w:hAnsiTheme="minorHAnsi" w:cstheme="minorHAnsi"/>
          <w:color w:val="auto"/>
        </w:rPr>
        <w:t>s</w:t>
      </w:r>
      <w:r>
        <w:rPr>
          <w:rFonts w:asciiTheme="minorHAnsi" w:hAnsiTheme="minorHAnsi" w:cstheme="minorHAnsi"/>
          <w:color w:val="auto"/>
        </w:rPr>
        <w:t xml:space="preserve"> </w:t>
      </w:r>
      <w:r w:rsidR="0023215D">
        <w:rPr>
          <w:rFonts w:asciiTheme="minorHAnsi" w:hAnsiTheme="minorHAnsi" w:cstheme="minorHAnsi"/>
          <w:color w:val="auto"/>
        </w:rPr>
        <w:t>(</w:t>
      </w:r>
      <w:r w:rsidR="0023215D" w:rsidRPr="00817921">
        <w:rPr>
          <w:rFonts w:asciiTheme="minorHAnsi" w:hAnsiTheme="minorHAnsi" w:cstheme="minorHAnsi"/>
          <w:b/>
          <w:color w:val="auto"/>
        </w:rPr>
        <w:t>Table 2A</w:t>
      </w:r>
      <w:r w:rsidR="0023215D">
        <w:rPr>
          <w:rFonts w:asciiTheme="minorHAnsi" w:hAnsiTheme="minorHAnsi" w:cstheme="minorHAnsi"/>
          <w:color w:val="auto"/>
        </w:rPr>
        <w:t>).</w:t>
      </w:r>
    </w:p>
    <w:p w14:paraId="7365EB8D" w14:textId="77777777" w:rsidR="00CF43F8" w:rsidRDefault="00CF43F8" w:rsidP="00F60498">
      <w:pPr>
        <w:rPr>
          <w:rFonts w:asciiTheme="minorHAnsi" w:hAnsiTheme="minorHAnsi" w:cstheme="minorHAnsi"/>
          <w:color w:val="auto"/>
        </w:rPr>
      </w:pPr>
    </w:p>
    <w:p w14:paraId="758A78FC" w14:textId="1CD23E64" w:rsidR="00CF43F8" w:rsidRDefault="008F1C43"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sidR="00CF43F8">
        <w:rPr>
          <w:rFonts w:asciiTheme="minorHAnsi" w:hAnsiTheme="minorHAnsi" w:cstheme="minorHAnsi"/>
          <w:color w:val="auto"/>
        </w:rPr>
        <w:t>.2</w:t>
      </w:r>
      <w:r w:rsidR="00762BBF">
        <w:rPr>
          <w:rFonts w:asciiTheme="minorHAnsi" w:hAnsiTheme="minorHAnsi" w:cstheme="minorHAnsi"/>
          <w:color w:val="auto"/>
        </w:rPr>
        <w:t>.</w:t>
      </w:r>
      <w:r w:rsidR="00CF43F8">
        <w:rPr>
          <w:rFonts w:asciiTheme="minorHAnsi" w:hAnsiTheme="minorHAnsi" w:cstheme="minorHAnsi"/>
          <w:color w:val="auto"/>
        </w:rPr>
        <w:t xml:space="preserve"> </w:t>
      </w:r>
      <w:r>
        <w:rPr>
          <w:rFonts w:asciiTheme="minorHAnsi" w:hAnsiTheme="minorHAnsi" w:cstheme="minorHAnsi"/>
          <w:color w:val="auto"/>
        </w:rPr>
        <w:t>Remove the template DNA</w:t>
      </w:r>
      <w:r w:rsidR="00631DAB">
        <w:rPr>
          <w:rFonts w:asciiTheme="minorHAnsi" w:hAnsiTheme="minorHAnsi" w:cstheme="minorHAnsi"/>
          <w:color w:val="auto"/>
        </w:rPr>
        <w:t>,</w:t>
      </w:r>
      <w:r>
        <w:rPr>
          <w:rFonts w:asciiTheme="minorHAnsi" w:hAnsiTheme="minorHAnsi" w:cstheme="minorHAnsi"/>
          <w:color w:val="auto"/>
        </w:rPr>
        <w:t xml:space="preserve"> add</w:t>
      </w:r>
      <w:r w:rsidR="00CF43F8">
        <w:rPr>
          <w:rFonts w:asciiTheme="minorHAnsi" w:hAnsiTheme="minorHAnsi" w:cstheme="minorHAnsi"/>
          <w:color w:val="auto"/>
        </w:rPr>
        <w:t xml:space="preserve"> 10 units of </w:t>
      </w:r>
      <w:proofErr w:type="spellStart"/>
      <w:r w:rsidR="00CF43F8">
        <w:rPr>
          <w:rFonts w:asciiTheme="minorHAnsi" w:hAnsiTheme="minorHAnsi" w:cstheme="minorHAnsi"/>
          <w:color w:val="auto"/>
        </w:rPr>
        <w:t>DpnI</w:t>
      </w:r>
      <w:proofErr w:type="spellEnd"/>
      <w:r w:rsidR="00CF43F8">
        <w:rPr>
          <w:rFonts w:asciiTheme="minorHAnsi" w:hAnsiTheme="minorHAnsi" w:cstheme="minorHAnsi"/>
          <w:color w:val="auto"/>
        </w:rPr>
        <w:t xml:space="preserve"> endonuclease to the </w:t>
      </w:r>
      <w:r w:rsidR="00A064A2">
        <w:rPr>
          <w:rFonts w:asciiTheme="minorHAnsi" w:hAnsiTheme="minorHAnsi" w:cstheme="minorHAnsi"/>
          <w:color w:val="auto"/>
        </w:rPr>
        <w:t>50 μ</w:t>
      </w:r>
      <w:r w:rsidR="00762BBF">
        <w:rPr>
          <w:rFonts w:asciiTheme="minorHAnsi" w:hAnsiTheme="minorHAnsi" w:cstheme="minorHAnsi"/>
          <w:color w:val="auto"/>
        </w:rPr>
        <w:t xml:space="preserve">L of the </w:t>
      </w:r>
      <w:r w:rsidR="00CF43F8">
        <w:rPr>
          <w:rFonts w:asciiTheme="minorHAnsi" w:hAnsiTheme="minorHAnsi" w:cstheme="minorHAnsi"/>
          <w:color w:val="auto"/>
        </w:rPr>
        <w:t>PCR reaction</w:t>
      </w:r>
      <w:r w:rsidR="00631DAB">
        <w:rPr>
          <w:rFonts w:asciiTheme="minorHAnsi" w:hAnsiTheme="minorHAnsi" w:cstheme="minorHAnsi"/>
          <w:color w:val="auto"/>
        </w:rPr>
        <w:t>,</w:t>
      </w:r>
      <w:r w:rsidR="00CF43F8">
        <w:rPr>
          <w:rFonts w:asciiTheme="minorHAnsi" w:hAnsiTheme="minorHAnsi" w:cstheme="minorHAnsi"/>
          <w:color w:val="auto"/>
        </w:rPr>
        <w:t xml:space="preserve"> and incubate for 2 h at 37</w:t>
      </w:r>
      <w:r w:rsidR="00CA157D">
        <w:rPr>
          <w:rFonts w:asciiTheme="minorHAnsi" w:hAnsiTheme="minorHAnsi" w:cstheme="minorHAnsi"/>
          <w:color w:val="auto"/>
        </w:rPr>
        <w:t xml:space="preserve"> </w:t>
      </w:r>
      <w:r w:rsidR="00CF43F8">
        <w:rPr>
          <w:rFonts w:asciiTheme="minorHAnsi" w:hAnsiTheme="minorHAnsi" w:cstheme="minorHAnsi"/>
          <w:color w:val="auto"/>
        </w:rPr>
        <w:t>°C.</w:t>
      </w:r>
    </w:p>
    <w:p w14:paraId="594F15BA" w14:textId="77777777" w:rsidR="00CF43F8" w:rsidRDefault="00CF43F8" w:rsidP="00F60498">
      <w:pPr>
        <w:rPr>
          <w:rFonts w:asciiTheme="minorHAnsi" w:hAnsiTheme="minorHAnsi" w:cstheme="minorHAnsi"/>
          <w:color w:val="auto"/>
        </w:rPr>
      </w:pPr>
    </w:p>
    <w:p w14:paraId="2960401B" w14:textId="48B052A7" w:rsidR="00CF43F8" w:rsidRDefault="008F1C43"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sidR="00CF43F8">
        <w:rPr>
          <w:rFonts w:asciiTheme="minorHAnsi" w:hAnsiTheme="minorHAnsi" w:cstheme="minorHAnsi"/>
          <w:color w:val="auto"/>
        </w:rPr>
        <w:t>.3</w:t>
      </w:r>
      <w:r w:rsidR="00762BBF">
        <w:rPr>
          <w:rFonts w:asciiTheme="minorHAnsi" w:hAnsiTheme="minorHAnsi" w:cstheme="minorHAnsi"/>
          <w:color w:val="auto"/>
        </w:rPr>
        <w:t>.</w:t>
      </w:r>
      <w:r w:rsidR="00CF43F8">
        <w:rPr>
          <w:rFonts w:asciiTheme="minorHAnsi" w:hAnsiTheme="minorHAnsi" w:cstheme="minorHAnsi"/>
          <w:color w:val="auto"/>
        </w:rPr>
        <w:t xml:space="preserve"> Resolve </w:t>
      </w:r>
      <w:r w:rsidR="00631DAB">
        <w:rPr>
          <w:rFonts w:asciiTheme="minorHAnsi" w:hAnsiTheme="minorHAnsi" w:cstheme="minorHAnsi"/>
          <w:color w:val="auto"/>
        </w:rPr>
        <w:t xml:space="preserve">the </w:t>
      </w:r>
      <w:r w:rsidR="00CF43F8">
        <w:rPr>
          <w:rFonts w:asciiTheme="minorHAnsi" w:hAnsiTheme="minorHAnsi" w:cstheme="minorHAnsi"/>
          <w:color w:val="auto"/>
        </w:rPr>
        <w:t xml:space="preserve">products </w:t>
      </w:r>
      <w:r w:rsidR="004301A1">
        <w:rPr>
          <w:rFonts w:asciiTheme="minorHAnsi" w:hAnsiTheme="minorHAnsi" w:cstheme="minorHAnsi"/>
          <w:color w:val="auto"/>
        </w:rPr>
        <w:t xml:space="preserve">by </w:t>
      </w:r>
      <w:r w:rsidR="00CF43F8">
        <w:rPr>
          <w:rFonts w:asciiTheme="minorHAnsi" w:hAnsiTheme="minorHAnsi" w:cstheme="minorHAnsi"/>
          <w:color w:val="auto"/>
        </w:rPr>
        <w:t>agarose gel electrophoresis</w:t>
      </w:r>
      <w:r w:rsidR="00631DAB">
        <w:rPr>
          <w:rFonts w:asciiTheme="minorHAnsi" w:hAnsiTheme="minorHAnsi" w:cstheme="minorHAnsi"/>
          <w:color w:val="auto"/>
        </w:rPr>
        <w:t>.</w:t>
      </w:r>
      <w:r w:rsidR="00CF43F8">
        <w:rPr>
          <w:rFonts w:asciiTheme="minorHAnsi" w:hAnsiTheme="minorHAnsi" w:cstheme="minorHAnsi"/>
          <w:color w:val="auto"/>
        </w:rPr>
        <w:t xml:space="preserve"> </w:t>
      </w:r>
      <w:r w:rsidR="00631DAB">
        <w:rPr>
          <w:rFonts w:asciiTheme="minorHAnsi" w:hAnsiTheme="minorHAnsi" w:cstheme="minorHAnsi"/>
          <w:color w:val="auto"/>
        </w:rPr>
        <w:t xml:space="preserve">Cut </w:t>
      </w:r>
      <w:r w:rsidR="00CF43F8">
        <w:rPr>
          <w:rFonts w:asciiTheme="minorHAnsi" w:hAnsiTheme="minorHAnsi" w:cstheme="minorHAnsi"/>
          <w:color w:val="auto"/>
        </w:rPr>
        <w:t xml:space="preserve">out the band </w:t>
      </w:r>
      <w:r w:rsidR="00154027">
        <w:rPr>
          <w:rFonts w:asciiTheme="minorHAnsi" w:hAnsiTheme="minorHAnsi" w:cstheme="minorHAnsi"/>
          <w:color w:val="auto"/>
        </w:rPr>
        <w:t xml:space="preserve">corresponding to the </w:t>
      </w:r>
      <w:r w:rsidR="00A10919">
        <w:rPr>
          <w:rFonts w:asciiTheme="minorHAnsi" w:hAnsiTheme="minorHAnsi" w:cstheme="minorHAnsi"/>
          <w:color w:val="auto"/>
        </w:rPr>
        <w:t>full-length</w:t>
      </w:r>
      <w:r w:rsidR="00154027">
        <w:rPr>
          <w:rFonts w:asciiTheme="minorHAnsi" w:hAnsiTheme="minorHAnsi" w:cstheme="minorHAnsi"/>
          <w:color w:val="auto"/>
        </w:rPr>
        <w:t xml:space="preserve"> plasmid </w:t>
      </w:r>
      <w:r w:rsidR="00CF43F8">
        <w:rPr>
          <w:rFonts w:asciiTheme="minorHAnsi" w:hAnsiTheme="minorHAnsi" w:cstheme="minorHAnsi"/>
          <w:color w:val="auto"/>
        </w:rPr>
        <w:t>and purify</w:t>
      </w:r>
      <w:r w:rsidR="00631DAB">
        <w:rPr>
          <w:rFonts w:asciiTheme="minorHAnsi" w:hAnsiTheme="minorHAnsi" w:cstheme="minorHAnsi"/>
          <w:color w:val="auto"/>
        </w:rPr>
        <w:t xml:space="preserve"> it</w:t>
      </w:r>
      <w:r w:rsidR="00CF43F8">
        <w:rPr>
          <w:rFonts w:asciiTheme="minorHAnsi" w:hAnsiTheme="minorHAnsi" w:cstheme="minorHAnsi"/>
          <w:color w:val="auto"/>
        </w:rPr>
        <w:t xml:space="preserve"> with </w:t>
      </w:r>
      <w:r>
        <w:rPr>
          <w:rFonts w:asciiTheme="minorHAnsi" w:hAnsiTheme="minorHAnsi" w:cstheme="minorHAnsi"/>
          <w:color w:val="auto"/>
        </w:rPr>
        <w:t xml:space="preserve">a </w:t>
      </w:r>
      <w:r w:rsidR="00CF43F8">
        <w:rPr>
          <w:rFonts w:asciiTheme="minorHAnsi" w:hAnsiTheme="minorHAnsi" w:cstheme="minorHAnsi"/>
          <w:color w:val="auto"/>
        </w:rPr>
        <w:t>commercial kit.</w:t>
      </w:r>
    </w:p>
    <w:p w14:paraId="05F41DD8" w14:textId="77777777" w:rsidR="00CF43F8" w:rsidRDefault="00CF43F8" w:rsidP="00F60498">
      <w:pPr>
        <w:rPr>
          <w:rFonts w:asciiTheme="minorHAnsi" w:hAnsiTheme="minorHAnsi" w:cstheme="minorHAnsi"/>
          <w:color w:val="auto"/>
        </w:rPr>
      </w:pPr>
    </w:p>
    <w:p w14:paraId="5EC8E4D8" w14:textId="42D123E2" w:rsidR="00CF43F8" w:rsidRDefault="00CF43F8"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Pr>
          <w:rFonts w:asciiTheme="minorHAnsi" w:hAnsiTheme="minorHAnsi" w:cstheme="minorHAnsi"/>
          <w:color w:val="auto"/>
        </w:rPr>
        <w:t>.4</w:t>
      </w:r>
      <w:r w:rsidR="00762BBF">
        <w:rPr>
          <w:rFonts w:asciiTheme="minorHAnsi" w:hAnsiTheme="minorHAnsi" w:cstheme="minorHAnsi"/>
          <w:color w:val="auto"/>
        </w:rPr>
        <w:t>.</w:t>
      </w:r>
      <w:r>
        <w:rPr>
          <w:rFonts w:asciiTheme="minorHAnsi" w:hAnsiTheme="minorHAnsi" w:cstheme="minorHAnsi"/>
          <w:color w:val="auto"/>
        </w:rPr>
        <w:t xml:space="preserve"> Add 10x ligation buffer (to </w:t>
      </w:r>
      <w:r w:rsidR="00631DAB">
        <w:rPr>
          <w:rFonts w:asciiTheme="minorHAnsi" w:hAnsiTheme="minorHAnsi" w:cstheme="minorHAnsi"/>
          <w:color w:val="auto"/>
        </w:rPr>
        <w:t xml:space="preserve">a </w:t>
      </w:r>
      <w:r>
        <w:rPr>
          <w:rFonts w:asciiTheme="minorHAnsi" w:hAnsiTheme="minorHAnsi" w:cstheme="minorHAnsi"/>
          <w:color w:val="auto"/>
        </w:rPr>
        <w:t>1x concentration) and supplement with ATP (to 1 mM)</w:t>
      </w:r>
      <w:r w:rsidR="00FE60F7">
        <w:rPr>
          <w:rFonts w:asciiTheme="minorHAnsi" w:hAnsiTheme="minorHAnsi" w:cstheme="minorHAnsi"/>
          <w:color w:val="auto"/>
        </w:rPr>
        <w:t xml:space="preserve">. Add </w:t>
      </w:r>
      <w:r w:rsidR="006F1C3E">
        <w:rPr>
          <w:rFonts w:asciiTheme="minorHAnsi" w:hAnsiTheme="minorHAnsi" w:cstheme="minorHAnsi"/>
          <w:color w:val="auto"/>
        </w:rPr>
        <w:t xml:space="preserve">10 </w:t>
      </w:r>
      <w:r w:rsidR="00FE60F7">
        <w:rPr>
          <w:rFonts w:asciiTheme="minorHAnsi" w:hAnsiTheme="minorHAnsi" w:cstheme="minorHAnsi"/>
          <w:color w:val="auto"/>
        </w:rPr>
        <w:t xml:space="preserve">units of T4 </w:t>
      </w:r>
      <w:r w:rsidR="006F1C3E">
        <w:rPr>
          <w:rFonts w:asciiTheme="minorHAnsi" w:hAnsiTheme="minorHAnsi" w:cstheme="minorHAnsi"/>
          <w:color w:val="auto"/>
        </w:rPr>
        <w:t>polynucleotide kinase</w:t>
      </w:r>
      <w:r w:rsidR="00FE60F7">
        <w:rPr>
          <w:rFonts w:asciiTheme="minorHAnsi" w:hAnsiTheme="minorHAnsi" w:cstheme="minorHAnsi"/>
          <w:color w:val="auto"/>
        </w:rPr>
        <w:t xml:space="preserve"> and </w:t>
      </w:r>
      <w:r w:rsidR="00FE60F7" w:rsidRPr="00F13255">
        <w:rPr>
          <w:rFonts w:asciiTheme="minorHAnsi" w:hAnsiTheme="minorHAnsi" w:cstheme="minorHAnsi"/>
          <w:color w:val="auto"/>
        </w:rPr>
        <w:t xml:space="preserve">incubate </w:t>
      </w:r>
      <w:r w:rsidR="008F1C43" w:rsidRPr="00F13255">
        <w:rPr>
          <w:rFonts w:asciiTheme="minorHAnsi" w:hAnsiTheme="minorHAnsi" w:cstheme="minorHAnsi"/>
          <w:color w:val="auto"/>
        </w:rPr>
        <w:t xml:space="preserve">for </w:t>
      </w:r>
      <w:r w:rsidR="00FE60F7" w:rsidRPr="00F13255">
        <w:rPr>
          <w:rFonts w:asciiTheme="minorHAnsi" w:hAnsiTheme="minorHAnsi" w:cstheme="minorHAnsi"/>
          <w:color w:val="auto"/>
        </w:rPr>
        <w:t>2</w:t>
      </w:r>
      <w:r w:rsidR="00F13255" w:rsidRPr="00E0608C">
        <w:rPr>
          <w:rFonts w:asciiTheme="minorHAnsi" w:hAnsiTheme="minorHAnsi" w:cstheme="minorHAnsi"/>
          <w:color w:val="auto"/>
        </w:rPr>
        <w:t>0</w:t>
      </w:r>
      <w:r w:rsidR="00FE60F7" w:rsidRPr="00F13255">
        <w:rPr>
          <w:rFonts w:asciiTheme="minorHAnsi" w:hAnsiTheme="minorHAnsi" w:cstheme="minorHAnsi"/>
          <w:color w:val="auto"/>
        </w:rPr>
        <w:t xml:space="preserve"> </w:t>
      </w:r>
      <w:r w:rsidR="00F13255">
        <w:rPr>
          <w:rFonts w:asciiTheme="minorHAnsi" w:hAnsiTheme="minorHAnsi" w:cstheme="minorHAnsi"/>
          <w:color w:val="auto"/>
        </w:rPr>
        <w:t>min</w:t>
      </w:r>
      <w:r w:rsidR="00F13255" w:rsidRPr="00F13255">
        <w:rPr>
          <w:rFonts w:asciiTheme="minorHAnsi" w:hAnsiTheme="minorHAnsi" w:cstheme="minorHAnsi"/>
          <w:color w:val="auto"/>
        </w:rPr>
        <w:t xml:space="preserve"> </w:t>
      </w:r>
      <w:r w:rsidR="00FE60F7" w:rsidRPr="00F13255">
        <w:rPr>
          <w:rFonts w:asciiTheme="minorHAnsi" w:hAnsiTheme="minorHAnsi" w:cstheme="minorHAnsi"/>
          <w:color w:val="auto"/>
        </w:rPr>
        <w:t xml:space="preserve">at </w:t>
      </w:r>
      <w:r w:rsidR="00F13255">
        <w:rPr>
          <w:rFonts w:asciiTheme="minorHAnsi" w:hAnsiTheme="minorHAnsi" w:cstheme="minorHAnsi"/>
          <w:color w:val="auto"/>
        </w:rPr>
        <w:t>37</w:t>
      </w:r>
      <w:r w:rsidR="00862E3D">
        <w:rPr>
          <w:rFonts w:asciiTheme="minorHAnsi" w:hAnsiTheme="minorHAnsi" w:cstheme="minorHAnsi"/>
          <w:color w:val="auto"/>
        </w:rPr>
        <w:t xml:space="preserve"> </w:t>
      </w:r>
      <w:r w:rsidR="00F13255">
        <w:rPr>
          <w:rFonts w:asciiTheme="minorHAnsi" w:hAnsiTheme="minorHAnsi" w:cstheme="minorHAnsi"/>
          <w:color w:val="auto"/>
        </w:rPr>
        <w:t>°C</w:t>
      </w:r>
      <w:r w:rsidR="00FE60F7" w:rsidRPr="00F13255">
        <w:rPr>
          <w:rFonts w:asciiTheme="minorHAnsi" w:hAnsiTheme="minorHAnsi" w:cstheme="minorHAnsi"/>
          <w:color w:val="auto"/>
        </w:rPr>
        <w:t>.</w:t>
      </w:r>
      <w:r w:rsidR="00F13255">
        <w:rPr>
          <w:rFonts w:asciiTheme="minorHAnsi" w:hAnsiTheme="minorHAnsi" w:cstheme="minorHAnsi"/>
          <w:color w:val="auto"/>
        </w:rPr>
        <w:t xml:space="preserve"> Inactivate </w:t>
      </w:r>
      <w:r w:rsidR="00631DAB">
        <w:rPr>
          <w:rFonts w:asciiTheme="minorHAnsi" w:hAnsiTheme="minorHAnsi" w:cstheme="minorHAnsi"/>
          <w:color w:val="auto"/>
        </w:rPr>
        <w:t xml:space="preserve">the </w:t>
      </w:r>
      <w:r w:rsidR="00F13255">
        <w:rPr>
          <w:rFonts w:asciiTheme="minorHAnsi" w:hAnsiTheme="minorHAnsi" w:cstheme="minorHAnsi"/>
          <w:color w:val="auto"/>
        </w:rPr>
        <w:t>enzyme by heating at 70</w:t>
      </w:r>
      <w:r w:rsidR="00862E3D">
        <w:rPr>
          <w:rFonts w:asciiTheme="minorHAnsi" w:hAnsiTheme="minorHAnsi" w:cstheme="minorHAnsi"/>
          <w:color w:val="auto"/>
        </w:rPr>
        <w:t xml:space="preserve"> </w:t>
      </w:r>
      <w:r w:rsidR="00F13255">
        <w:rPr>
          <w:rFonts w:asciiTheme="minorHAnsi" w:hAnsiTheme="minorHAnsi" w:cstheme="minorHAnsi"/>
          <w:color w:val="auto"/>
        </w:rPr>
        <w:t>°C for 10 min.</w:t>
      </w:r>
    </w:p>
    <w:p w14:paraId="205873AB" w14:textId="77777777" w:rsidR="00F13255" w:rsidRDefault="00F13255" w:rsidP="00F60498">
      <w:pPr>
        <w:rPr>
          <w:rFonts w:asciiTheme="minorHAnsi" w:hAnsiTheme="minorHAnsi" w:cstheme="minorHAnsi"/>
          <w:color w:val="auto"/>
        </w:rPr>
      </w:pPr>
    </w:p>
    <w:p w14:paraId="2B42A2CD" w14:textId="6B03F5C6" w:rsidR="00F13255" w:rsidRDefault="00F13255" w:rsidP="00F60498">
      <w:pPr>
        <w:rPr>
          <w:rFonts w:asciiTheme="minorHAnsi" w:hAnsiTheme="minorHAnsi" w:cstheme="minorHAnsi"/>
          <w:color w:val="auto"/>
        </w:rPr>
      </w:pPr>
      <w:r>
        <w:rPr>
          <w:rFonts w:asciiTheme="minorHAnsi" w:hAnsiTheme="minorHAnsi" w:cstheme="minorHAnsi"/>
          <w:color w:val="auto"/>
        </w:rPr>
        <w:t>1.5.5. Add PEG 4000 to 5%, supplement again with ATP (to 1 mM)</w:t>
      </w:r>
      <w:r w:rsidR="00631DAB">
        <w:rPr>
          <w:rFonts w:asciiTheme="minorHAnsi" w:hAnsiTheme="minorHAnsi" w:cstheme="minorHAnsi"/>
          <w:color w:val="auto"/>
        </w:rPr>
        <w:t>,</w:t>
      </w:r>
      <w:r>
        <w:rPr>
          <w:rFonts w:asciiTheme="minorHAnsi" w:hAnsiTheme="minorHAnsi" w:cstheme="minorHAnsi"/>
          <w:color w:val="auto"/>
        </w:rPr>
        <w:t xml:space="preserve"> and add 5 units of T4 DNA ligase. Incubate for 2 h at room temperature</w:t>
      </w:r>
      <w:r w:rsidR="00631DAB">
        <w:rPr>
          <w:rFonts w:asciiTheme="minorHAnsi" w:hAnsiTheme="minorHAnsi" w:cstheme="minorHAnsi"/>
          <w:color w:val="auto"/>
        </w:rPr>
        <w:t xml:space="preserve"> (RT)</w:t>
      </w:r>
      <w:r>
        <w:rPr>
          <w:rFonts w:asciiTheme="minorHAnsi" w:hAnsiTheme="minorHAnsi" w:cstheme="minorHAnsi"/>
          <w:color w:val="auto"/>
        </w:rPr>
        <w:t>.</w:t>
      </w:r>
    </w:p>
    <w:p w14:paraId="5D69A999" w14:textId="77777777" w:rsidR="00FE60F7" w:rsidRDefault="00FE60F7" w:rsidP="00F60498">
      <w:pPr>
        <w:rPr>
          <w:rFonts w:asciiTheme="minorHAnsi" w:hAnsiTheme="minorHAnsi" w:cstheme="minorHAnsi"/>
          <w:color w:val="auto"/>
        </w:rPr>
      </w:pPr>
    </w:p>
    <w:p w14:paraId="3D7BBBA8" w14:textId="094BEC67" w:rsidR="00FE60F7" w:rsidRDefault="008F1C43"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sidR="00FE60F7">
        <w:rPr>
          <w:rFonts w:asciiTheme="minorHAnsi" w:hAnsiTheme="minorHAnsi" w:cstheme="minorHAnsi"/>
          <w:color w:val="auto"/>
        </w:rPr>
        <w:t>.</w:t>
      </w:r>
      <w:r w:rsidR="00F13255">
        <w:rPr>
          <w:rFonts w:asciiTheme="minorHAnsi" w:hAnsiTheme="minorHAnsi" w:cstheme="minorHAnsi"/>
          <w:color w:val="auto"/>
        </w:rPr>
        <w:t>6</w:t>
      </w:r>
      <w:r w:rsidR="00762BBF">
        <w:rPr>
          <w:rFonts w:asciiTheme="minorHAnsi" w:hAnsiTheme="minorHAnsi" w:cstheme="minorHAnsi"/>
          <w:color w:val="auto"/>
        </w:rPr>
        <w:t>.</w:t>
      </w:r>
      <w:r w:rsidR="00FE60F7">
        <w:rPr>
          <w:rFonts w:asciiTheme="minorHAnsi" w:hAnsiTheme="minorHAnsi" w:cstheme="minorHAnsi"/>
          <w:color w:val="auto"/>
        </w:rPr>
        <w:t xml:space="preserve"> Transform into </w:t>
      </w:r>
      <w:r w:rsidR="00631DAB">
        <w:rPr>
          <w:rFonts w:asciiTheme="minorHAnsi" w:hAnsiTheme="minorHAnsi" w:cstheme="minorHAnsi"/>
          <w:color w:val="auto"/>
        </w:rPr>
        <w:t xml:space="preserve">a </w:t>
      </w:r>
      <w:r w:rsidR="00FE60F7">
        <w:rPr>
          <w:rFonts w:asciiTheme="minorHAnsi" w:hAnsiTheme="minorHAnsi" w:cstheme="minorHAnsi"/>
          <w:color w:val="auto"/>
        </w:rPr>
        <w:t>competent bacterial strain carrying cognate methyltransferase</w:t>
      </w:r>
      <w:r>
        <w:rPr>
          <w:rFonts w:asciiTheme="minorHAnsi" w:hAnsiTheme="minorHAnsi" w:cstheme="minorHAnsi"/>
          <w:color w:val="auto"/>
        </w:rPr>
        <w:t xml:space="preserve"> (step 1.1)</w:t>
      </w:r>
      <w:r w:rsidR="00FE60F7">
        <w:rPr>
          <w:rFonts w:asciiTheme="minorHAnsi" w:hAnsiTheme="minorHAnsi" w:cstheme="minorHAnsi"/>
          <w:color w:val="auto"/>
        </w:rPr>
        <w:t>.</w:t>
      </w:r>
    </w:p>
    <w:p w14:paraId="22C49EB7" w14:textId="77777777" w:rsidR="00FE60F7" w:rsidRDefault="00FE60F7" w:rsidP="00F60498">
      <w:pPr>
        <w:rPr>
          <w:rFonts w:asciiTheme="minorHAnsi" w:hAnsiTheme="minorHAnsi" w:cstheme="minorHAnsi"/>
          <w:color w:val="auto"/>
        </w:rPr>
      </w:pPr>
    </w:p>
    <w:p w14:paraId="3EB4E63D" w14:textId="2F5F9FB8" w:rsidR="00FE60F7" w:rsidRDefault="00FE60F7"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5</w:t>
      </w:r>
      <w:r>
        <w:rPr>
          <w:rFonts w:asciiTheme="minorHAnsi" w:hAnsiTheme="minorHAnsi" w:cstheme="minorHAnsi"/>
          <w:color w:val="auto"/>
        </w:rPr>
        <w:t>.</w:t>
      </w:r>
      <w:r w:rsidR="00F13255">
        <w:rPr>
          <w:rFonts w:asciiTheme="minorHAnsi" w:hAnsiTheme="minorHAnsi" w:cstheme="minorHAnsi"/>
          <w:color w:val="auto"/>
        </w:rPr>
        <w:t>7</w:t>
      </w:r>
      <w:r w:rsidR="00762BBF">
        <w:rPr>
          <w:rFonts w:asciiTheme="minorHAnsi" w:hAnsiTheme="minorHAnsi" w:cstheme="minorHAnsi"/>
          <w:color w:val="auto"/>
        </w:rPr>
        <w:t>.</w:t>
      </w:r>
      <w:r>
        <w:rPr>
          <w:rFonts w:asciiTheme="minorHAnsi" w:hAnsiTheme="minorHAnsi" w:cstheme="minorHAnsi"/>
          <w:color w:val="auto"/>
        </w:rPr>
        <w:t xml:space="preserve"> Isolate </w:t>
      </w:r>
      <w:r w:rsidR="00631DAB">
        <w:rPr>
          <w:rFonts w:asciiTheme="minorHAnsi" w:hAnsiTheme="minorHAnsi" w:cstheme="minorHAnsi"/>
          <w:color w:val="auto"/>
        </w:rPr>
        <w:t xml:space="preserve">the </w:t>
      </w:r>
      <w:r>
        <w:rPr>
          <w:rFonts w:asciiTheme="minorHAnsi" w:hAnsiTheme="minorHAnsi" w:cstheme="minorHAnsi"/>
          <w:color w:val="auto"/>
        </w:rPr>
        <w:t xml:space="preserve">plasmid </w:t>
      </w:r>
      <w:r w:rsidR="008F1C43">
        <w:rPr>
          <w:rFonts w:asciiTheme="minorHAnsi" w:hAnsiTheme="minorHAnsi" w:cstheme="minorHAnsi"/>
          <w:color w:val="auto"/>
        </w:rPr>
        <w:t xml:space="preserve">DNA </w:t>
      </w:r>
      <w:r>
        <w:rPr>
          <w:rFonts w:asciiTheme="minorHAnsi" w:hAnsiTheme="minorHAnsi" w:cstheme="minorHAnsi"/>
          <w:color w:val="auto"/>
        </w:rPr>
        <w:t xml:space="preserve">in small scale and confirm </w:t>
      </w:r>
      <w:r w:rsidR="00631DAB">
        <w:rPr>
          <w:rFonts w:asciiTheme="minorHAnsi" w:hAnsiTheme="minorHAnsi" w:cstheme="minorHAnsi"/>
          <w:color w:val="auto"/>
        </w:rPr>
        <w:t xml:space="preserve">the </w:t>
      </w:r>
      <w:r>
        <w:rPr>
          <w:rFonts w:asciiTheme="minorHAnsi" w:hAnsiTheme="minorHAnsi" w:cstheme="minorHAnsi"/>
          <w:color w:val="auto"/>
        </w:rPr>
        <w:t>introduction of sequence changes by dideoxy sequencing.</w:t>
      </w:r>
    </w:p>
    <w:p w14:paraId="6A5E2C09" w14:textId="77777777" w:rsidR="00074D28" w:rsidRDefault="00074D28" w:rsidP="00F60498">
      <w:pPr>
        <w:rPr>
          <w:rFonts w:asciiTheme="minorHAnsi" w:hAnsiTheme="minorHAnsi" w:cstheme="minorHAnsi"/>
          <w:color w:val="auto"/>
        </w:rPr>
      </w:pPr>
    </w:p>
    <w:p w14:paraId="183F2C3E" w14:textId="2A6D1D21" w:rsidR="00074D28" w:rsidRDefault="008F1C43" w:rsidP="00F60498">
      <w:pPr>
        <w:rPr>
          <w:rFonts w:asciiTheme="minorHAnsi" w:hAnsiTheme="minorHAnsi" w:cstheme="minorHAnsi"/>
          <w:color w:val="auto"/>
        </w:rPr>
      </w:pPr>
      <w:r>
        <w:rPr>
          <w:rFonts w:asciiTheme="minorHAnsi" w:hAnsiTheme="minorHAnsi" w:cstheme="minorHAnsi"/>
          <w:color w:val="auto"/>
        </w:rPr>
        <w:lastRenderedPageBreak/>
        <w:t>1.</w:t>
      </w:r>
      <w:r w:rsidR="0074733E">
        <w:rPr>
          <w:rFonts w:asciiTheme="minorHAnsi" w:hAnsiTheme="minorHAnsi" w:cstheme="minorHAnsi"/>
          <w:color w:val="auto"/>
        </w:rPr>
        <w:t>6</w:t>
      </w:r>
      <w:r w:rsidR="00762BBF">
        <w:rPr>
          <w:rFonts w:asciiTheme="minorHAnsi" w:hAnsiTheme="minorHAnsi" w:cstheme="minorHAnsi"/>
          <w:color w:val="auto"/>
        </w:rPr>
        <w:t>.</w:t>
      </w:r>
      <w:r w:rsidR="00074D28">
        <w:rPr>
          <w:rFonts w:asciiTheme="minorHAnsi" w:hAnsiTheme="minorHAnsi" w:cstheme="minorHAnsi"/>
          <w:color w:val="auto"/>
        </w:rPr>
        <w:t xml:space="preserve"> Introduce unique restriction sites in close </w:t>
      </w:r>
      <w:r w:rsidR="00631DAB">
        <w:rPr>
          <w:rFonts w:asciiTheme="minorHAnsi" w:hAnsiTheme="minorHAnsi" w:cstheme="minorHAnsi"/>
          <w:color w:val="auto"/>
        </w:rPr>
        <w:t xml:space="preserve">to the </w:t>
      </w:r>
      <w:r w:rsidR="00074D28">
        <w:rPr>
          <w:rFonts w:asciiTheme="minorHAnsi" w:hAnsiTheme="minorHAnsi" w:cstheme="minorHAnsi"/>
          <w:color w:val="auto"/>
        </w:rPr>
        <w:t>sequence(s</w:t>
      </w:r>
      <w:r w:rsidR="009879B1">
        <w:rPr>
          <w:rFonts w:asciiTheme="minorHAnsi" w:hAnsiTheme="minorHAnsi" w:cstheme="minorHAnsi"/>
          <w:color w:val="auto"/>
        </w:rPr>
        <w:t xml:space="preserve">) targeted </w:t>
      </w:r>
      <w:r w:rsidR="004301A1">
        <w:rPr>
          <w:rFonts w:asciiTheme="minorHAnsi" w:hAnsiTheme="minorHAnsi" w:cstheme="minorHAnsi"/>
          <w:color w:val="auto"/>
        </w:rPr>
        <w:t>by</w:t>
      </w:r>
      <w:r w:rsidR="009879B1">
        <w:rPr>
          <w:rFonts w:asciiTheme="minorHAnsi" w:hAnsiTheme="minorHAnsi" w:cstheme="minorHAnsi"/>
          <w:color w:val="auto"/>
        </w:rPr>
        <w:t xml:space="preserve"> oligonucleotide</w:t>
      </w:r>
      <w:r w:rsidR="00074D28">
        <w:rPr>
          <w:rFonts w:asciiTheme="minorHAnsi" w:hAnsiTheme="minorHAnsi" w:cstheme="minorHAnsi"/>
          <w:color w:val="auto"/>
        </w:rPr>
        <w:t xml:space="preserve"> guided </w:t>
      </w:r>
      <w:r w:rsidR="00074D28" w:rsidRPr="007407BC">
        <w:rPr>
          <w:rFonts w:asciiTheme="minorHAnsi" w:hAnsiTheme="minorHAnsi" w:cstheme="minorHAnsi"/>
          <w:color w:val="auto"/>
        </w:rPr>
        <w:t>mutagenesis</w:t>
      </w:r>
      <w:r w:rsidR="00787377" w:rsidRPr="007407BC">
        <w:rPr>
          <w:rFonts w:asciiTheme="minorHAnsi" w:hAnsiTheme="minorHAnsi" w:cstheme="minorHAnsi"/>
          <w:color w:val="auto"/>
        </w:rPr>
        <w:t xml:space="preserve"> (</w:t>
      </w:r>
      <w:r w:rsidR="0023215D" w:rsidRPr="00817921">
        <w:rPr>
          <w:rFonts w:asciiTheme="minorHAnsi" w:hAnsiTheme="minorHAnsi" w:cstheme="minorHAnsi"/>
          <w:b/>
          <w:color w:val="auto"/>
        </w:rPr>
        <w:t>Figure 2</w:t>
      </w:r>
      <w:r w:rsidR="0023215D" w:rsidRPr="0098384E">
        <w:rPr>
          <w:rFonts w:asciiTheme="minorHAnsi" w:hAnsiTheme="minorHAnsi" w:cstheme="minorHAnsi"/>
          <w:bCs/>
          <w:color w:val="auto"/>
        </w:rPr>
        <w:t xml:space="preserve">, </w:t>
      </w:r>
      <w:r w:rsidR="0023215D" w:rsidRPr="00817921">
        <w:rPr>
          <w:rFonts w:asciiTheme="minorHAnsi" w:hAnsiTheme="minorHAnsi" w:cstheme="minorHAnsi"/>
          <w:b/>
          <w:color w:val="auto"/>
        </w:rPr>
        <w:t>Table 1B</w:t>
      </w:r>
      <w:r w:rsidR="00787377" w:rsidRPr="007407BC">
        <w:rPr>
          <w:rFonts w:asciiTheme="minorHAnsi" w:hAnsiTheme="minorHAnsi" w:cstheme="minorHAnsi"/>
          <w:color w:val="auto"/>
        </w:rPr>
        <w:t>).</w:t>
      </w:r>
      <w:r w:rsidR="000F0C9B">
        <w:rPr>
          <w:rFonts w:asciiTheme="minorHAnsi" w:hAnsiTheme="minorHAnsi" w:cstheme="minorHAnsi"/>
          <w:color w:val="auto"/>
        </w:rPr>
        <w:t xml:space="preserve"> Follow steps 1.</w:t>
      </w:r>
      <w:r w:rsidR="0074733E">
        <w:rPr>
          <w:rFonts w:asciiTheme="minorHAnsi" w:hAnsiTheme="minorHAnsi" w:cstheme="minorHAnsi"/>
          <w:color w:val="auto"/>
        </w:rPr>
        <w:t>5</w:t>
      </w:r>
      <w:r w:rsidR="000F0C9B">
        <w:rPr>
          <w:rFonts w:asciiTheme="minorHAnsi" w:hAnsiTheme="minorHAnsi" w:cstheme="minorHAnsi"/>
          <w:color w:val="auto"/>
        </w:rPr>
        <w:t>.1</w:t>
      </w:r>
      <w:r w:rsidR="00F11009">
        <w:rPr>
          <w:rFonts w:asciiTheme="minorHAnsi" w:hAnsiTheme="minorHAnsi" w:cstheme="minorHAnsi"/>
          <w:color w:val="auto"/>
        </w:rPr>
        <w:t>–</w:t>
      </w:r>
      <w:r w:rsidR="000F0C9B">
        <w:rPr>
          <w:rFonts w:asciiTheme="minorHAnsi" w:hAnsiTheme="minorHAnsi" w:cstheme="minorHAnsi"/>
          <w:color w:val="auto"/>
        </w:rPr>
        <w:t>1.</w:t>
      </w:r>
      <w:r w:rsidR="0074733E">
        <w:rPr>
          <w:rFonts w:asciiTheme="minorHAnsi" w:hAnsiTheme="minorHAnsi" w:cstheme="minorHAnsi"/>
          <w:color w:val="auto"/>
        </w:rPr>
        <w:t>5</w:t>
      </w:r>
      <w:r w:rsidR="000F0C9B">
        <w:rPr>
          <w:rFonts w:asciiTheme="minorHAnsi" w:hAnsiTheme="minorHAnsi" w:cstheme="minorHAnsi"/>
          <w:color w:val="auto"/>
        </w:rPr>
        <w:t>.</w:t>
      </w:r>
      <w:r w:rsidR="00F13255">
        <w:rPr>
          <w:rFonts w:asciiTheme="minorHAnsi" w:hAnsiTheme="minorHAnsi" w:cstheme="minorHAnsi"/>
          <w:color w:val="auto"/>
        </w:rPr>
        <w:t>7</w:t>
      </w:r>
      <w:r w:rsidR="000F0C9B">
        <w:rPr>
          <w:rFonts w:asciiTheme="minorHAnsi" w:hAnsiTheme="minorHAnsi" w:cstheme="minorHAnsi"/>
          <w:color w:val="auto"/>
        </w:rPr>
        <w:t xml:space="preserve"> for each site.</w:t>
      </w:r>
    </w:p>
    <w:p w14:paraId="3A308924" w14:textId="77777777" w:rsidR="009879B1" w:rsidRDefault="009879B1" w:rsidP="00F60498">
      <w:pPr>
        <w:rPr>
          <w:rFonts w:asciiTheme="minorHAnsi" w:hAnsiTheme="minorHAnsi" w:cstheme="minorHAnsi"/>
          <w:color w:val="auto"/>
        </w:rPr>
      </w:pPr>
    </w:p>
    <w:p w14:paraId="6B8C9C80" w14:textId="3B7CD453" w:rsidR="00787377" w:rsidRDefault="00787377" w:rsidP="00F60498">
      <w:pPr>
        <w:rPr>
          <w:rFonts w:asciiTheme="minorHAnsi" w:hAnsiTheme="minorHAnsi" w:cstheme="minorHAnsi"/>
          <w:color w:val="auto"/>
        </w:rPr>
      </w:pPr>
      <w:r>
        <w:rPr>
          <w:rFonts w:asciiTheme="minorHAnsi" w:hAnsiTheme="minorHAnsi" w:cstheme="minorHAnsi"/>
          <w:color w:val="auto"/>
        </w:rPr>
        <w:t xml:space="preserve">NOTE: This step is performed only when </w:t>
      </w:r>
      <w:r w:rsidR="008F1C43">
        <w:rPr>
          <w:rFonts w:asciiTheme="minorHAnsi" w:hAnsiTheme="minorHAnsi" w:cstheme="minorHAnsi"/>
          <w:color w:val="auto"/>
        </w:rPr>
        <w:t xml:space="preserve">a </w:t>
      </w:r>
      <w:r>
        <w:rPr>
          <w:rFonts w:asciiTheme="minorHAnsi" w:hAnsiTheme="minorHAnsi" w:cstheme="minorHAnsi"/>
          <w:color w:val="auto"/>
        </w:rPr>
        <w:t xml:space="preserve">targeted mutagenesis is used. If </w:t>
      </w:r>
      <w:r w:rsidR="00631DAB">
        <w:rPr>
          <w:rFonts w:asciiTheme="minorHAnsi" w:hAnsiTheme="minorHAnsi" w:cstheme="minorHAnsi"/>
          <w:color w:val="auto"/>
        </w:rPr>
        <w:t xml:space="preserve">doing </w:t>
      </w:r>
      <w:r>
        <w:rPr>
          <w:rFonts w:asciiTheme="minorHAnsi" w:hAnsiTheme="minorHAnsi" w:cstheme="minorHAnsi"/>
          <w:color w:val="auto"/>
        </w:rPr>
        <w:t>random</w:t>
      </w:r>
      <w:r w:rsidR="00631DAB">
        <w:rPr>
          <w:rFonts w:asciiTheme="minorHAnsi" w:hAnsiTheme="minorHAnsi" w:cstheme="minorHAnsi"/>
          <w:color w:val="auto"/>
        </w:rPr>
        <w:t xml:space="preserve"> mutagenesis,</w:t>
      </w:r>
      <w:r w:rsidR="00154027">
        <w:rPr>
          <w:rFonts w:asciiTheme="minorHAnsi" w:hAnsiTheme="minorHAnsi" w:cstheme="minorHAnsi"/>
          <w:color w:val="auto"/>
        </w:rPr>
        <w:t xml:space="preserve"> </w:t>
      </w:r>
      <w:r w:rsidR="008F1C43">
        <w:rPr>
          <w:rFonts w:asciiTheme="minorHAnsi" w:hAnsiTheme="minorHAnsi" w:cstheme="minorHAnsi"/>
          <w:color w:val="auto"/>
        </w:rPr>
        <w:t>skip steps 2</w:t>
      </w:r>
      <w:r w:rsidR="00631DAB" w:rsidRPr="00AD45EC">
        <w:rPr>
          <w:rFonts w:asciiTheme="minorHAnsi" w:hAnsiTheme="minorHAnsi" w:cstheme="minorHAnsi"/>
          <w:color w:val="auto"/>
        </w:rPr>
        <w:t>–</w:t>
      </w:r>
      <w:r w:rsidR="008F1C43">
        <w:rPr>
          <w:rFonts w:asciiTheme="minorHAnsi" w:hAnsiTheme="minorHAnsi" w:cstheme="minorHAnsi"/>
          <w:color w:val="auto"/>
        </w:rPr>
        <w:t>3</w:t>
      </w:r>
      <w:r w:rsidR="006C10C3">
        <w:rPr>
          <w:rFonts w:asciiTheme="minorHAnsi" w:hAnsiTheme="minorHAnsi" w:cstheme="minorHAnsi"/>
          <w:color w:val="auto"/>
        </w:rPr>
        <w:t xml:space="preserve"> and</w:t>
      </w:r>
      <w:r w:rsidR="007556E8">
        <w:rPr>
          <w:rFonts w:asciiTheme="minorHAnsi" w:hAnsiTheme="minorHAnsi" w:cstheme="minorHAnsi"/>
          <w:color w:val="auto"/>
        </w:rPr>
        <w:t xml:space="preserve"> </w:t>
      </w:r>
      <w:r w:rsidR="006C10C3">
        <w:rPr>
          <w:rFonts w:asciiTheme="minorHAnsi" w:hAnsiTheme="minorHAnsi" w:cstheme="minorHAnsi"/>
          <w:color w:val="auto"/>
        </w:rPr>
        <w:t xml:space="preserve">proceed to </w:t>
      </w:r>
      <w:r w:rsidR="004335B0">
        <w:rPr>
          <w:rFonts w:asciiTheme="minorHAnsi" w:hAnsiTheme="minorHAnsi" w:cstheme="minorHAnsi"/>
          <w:color w:val="auto"/>
        </w:rPr>
        <w:t xml:space="preserve">section </w:t>
      </w:r>
      <w:r w:rsidR="006C10C3" w:rsidRPr="004335B0">
        <w:rPr>
          <w:rFonts w:asciiTheme="minorHAnsi" w:hAnsiTheme="minorHAnsi" w:cstheme="minorHAnsi"/>
          <w:color w:val="auto"/>
        </w:rPr>
        <w:t>3</w:t>
      </w:r>
      <w:r w:rsidR="006C10C3">
        <w:rPr>
          <w:rFonts w:asciiTheme="minorHAnsi" w:hAnsiTheme="minorHAnsi" w:cstheme="minorHAnsi"/>
          <w:color w:val="auto"/>
        </w:rPr>
        <w:t xml:space="preserve"> instead. </w:t>
      </w:r>
      <w:r w:rsidR="007556E8">
        <w:rPr>
          <w:rFonts w:asciiTheme="minorHAnsi" w:hAnsiTheme="minorHAnsi" w:cstheme="minorHAnsi"/>
          <w:color w:val="auto"/>
        </w:rPr>
        <w:t xml:space="preserve">In </w:t>
      </w:r>
      <w:r w:rsidR="009879B1">
        <w:rPr>
          <w:rFonts w:asciiTheme="minorHAnsi" w:hAnsiTheme="minorHAnsi" w:cstheme="minorHAnsi"/>
          <w:color w:val="auto"/>
        </w:rPr>
        <w:t xml:space="preserve">the </w:t>
      </w:r>
      <w:r w:rsidR="007556E8">
        <w:rPr>
          <w:rFonts w:asciiTheme="minorHAnsi" w:hAnsiTheme="minorHAnsi" w:cstheme="minorHAnsi"/>
          <w:color w:val="auto"/>
        </w:rPr>
        <w:t xml:space="preserve">presented example all sites were introduced upstream of </w:t>
      </w:r>
      <w:r w:rsidR="009879B1">
        <w:rPr>
          <w:rFonts w:asciiTheme="minorHAnsi" w:hAnsiTheme="minorHAnsi" w:cstheme="minorHAnsi"/>
          <w:color w:val="auto"/>
        </w:rPr>
        <w:t xml:space="preserve">the </w:t>
      </w:r>
      <w:r w:rsidR="007556E8">
        <w:rPr>
          <w:rFonts w:asciiTheme="minorHAnsi" w:hAnsiTheme="minorHAnsi" w:cstheme="minorHAnsi"/>
          <w:color w:val="auto"/>
        </w:rPr>
        <w:t xml:space="preserve">targeted </w:t>
      </w:r>
      <w:r w:rsidR="00862E3D">
        <w:rPr>
          <w:rFonts w:asciiTheme="minorHAnsi" w:hAnsiTheme="minorHAnsi" w:cstheme="minorHAnsi"/>
          <w:color w:val="auto"/>
        </w:rPr>
        <w:t>regions,</w:t>
      </w:r>
      <w:r w:rsidR="007556E8">
        <w:rPr>
          <w:rFonts w:asciiTheme="minorHAnsi" w:hAnsiTheme="minorHAnsi" w:cstheme="minorHAnsi"/>
          <w:color w:val="auto"/>
        </w:rPr>
        <w:t xml:space="preserve"> but they can be introduced downstream as well.</w:t>
      </w:r>
      <w:r w:rsidR="00FE60F7">
        <w:rPr>
          <w:rFonts w:asciiTheme="minorHAnsi" w:hAnsiTheme="minorHAnsi" w:cstheme="minorHAnsi"/>
          <w:color w:val="auto"/>
        </w:rPr>
        <w:t xml:space="preserve"> </w:t>
      </w:r>
    </w:p>
    <w:p w14:paraId="366C14A6" w14:textId="77777777" w:rsidR="00074D28" w:rsidRPr="00787377" w:rsidRDefault="00074D28" w:rsidP="00F60498">
      <w:pPr>
        <w:rPr>
          <w:rFonts w:asciiTheme="minorHAnsi" w:hAnsiTheme="minorHAnsi" w:cstheme="minorHAnsi"/>
          <w:b/>
          <w:color w:val="auto"/>
        </w:rPr>
      </w:pPr>
    </w:p>
    <w:p w14:paraId="0F249F6D" w14:textId="3EEA4945" w:rsidR="00074D28" w:rsidRDefault="005178DD"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7</w:t>
      </w:r>
      <w:r w:rsidR="00762BBF">
        <w:rPr>
          <w:rFonts w:asciiTheme="minorHAnsi" w:hAnsiTheme="minorHAnsi" w:cstheme="minorHAnsi"/>
          <w:color w:val="auto"/>
        </w:rPr>
        <w:t>.</w:t>
      </w:r>
      <w:r w:rsidR="00074D28">
        <w:rPr>
          <w:rFonts w:asciiTheme="minorHAnsi" w:hAnsiTheme="minorHAnsi" w:cstheme="minorHAnsi"/>
          <w:color w:val="auto"/>
        </w:rPr>
        <w:t xml:space="preserve"> Design primers for </w:t>
      </w:r>
      <w:r w:rsidR="00631DAB">
        <w:rPr>
          <w:rFonts w:asciiTheme="minorHAnsi" w:hAnsiTheme="minorHAnsi" w:cstheme="minorHAnsi"/>
          <w:color w:val="auto"/>
        </w:rPr>
        <w:t xml:space="preserve">the </w:t>
      </w:r>
      <w:r w:rsidR="00074D28">
        <w:rPr>
          <w:rFonts w:asciiTheme="minorHAnsi" w:hAnsiTheme="minorHAnsi" w:cstheme="minorHAnsi"/>
          <w:color w:val="auto"/>
        </w:rPr>
        <w:t xml:space="preserve">amplification of </w:t>
      </w:r>
      <w:r w:rsidR="00631DAB">
        <w:rPr>
          <w:rFonts w:asciiTheme="minorHAnsi" w:hAnsiTheme="minorHAnsi" w:cstheme="minorHAnsi"/>
          <w:color w:val="auto"/>
        </w:rPr>
        <w:t xml:space="preserve">the </w:t>
      </w:r>
      <w:r w:rsidR="000C5C3E">
        <w:rPr>
          <w:rFonts w:asciiTheme="minorHAnsi" w:hAnsiTheme="minorHAnsi" w:cstheme="minorHAnsi"/>
          <w:color w:val="auto"/>
        </w:rPr>
        <w:t>ESC</w:t>
      </w:r>
      <w:r w:rsidR="00787377">
        <w:rPr>
          <w:rFonts w:asciiTheme="minorHAnsi" w:hAnsiTheme="minorHAnsi" w:cstheme="minorHAnsi"/>
          <w:color w:val="auto"/>
        </w:rPr>
        <w:t xml:space="preserve"> (</w:t>
      </w:r>
      <w:r w:rsidR="0023215D" w:rsidRPr="00817921">
        <w:rPr>
          <w:rFonts w:asciiTheme="minorHAnsi" w:hAnsiTheme="minorHAnsi" w:cstheme="minorHAnsi"/>
          <w:b/>
          <w:color w:val="auto"/>
        </w:rPr>
        <w:t>Table 1C</w:t>
      </w:r>
      <w:r w:rsidR="00787377">
        <w:rPr>
          <w:rFonts w:asciiTheme="minorHAnsi" w:hAnsiTheme="minorHAnsi" w:cstheme="minorHAnsi"/>
          <w:color w:val="auto"/>
        </w:rPr>
        <w:t>)</w:t>
      </w:r>
      <w:r w:rsidR="00631DAB">
        <w:rPr>
          <w:rFonts w:asciiTheme="minorHAnsi" w:hAnsiTheme="minorHAnsi" w:cstheme="minorHAnsi"/>
          <w:color w:val="auto"/>
        </w:rPr>
        <w:t>.</w:t>
      </w:r>
    </w:p>
    <w:p w14:paraId="103F9B26" w14:textId="77777777" w:rsidR="00932407" w:rsidRDefault="00932407" w:rsidP="00F60498">
      <w:pPr>
        <w:rPr>
          <w:rFonts w:asciiTheme="minorHAnsi" w:hAnsiTheme="minorHAnsi" w:cstheme="minorHAnsi"/>
          <w:color w:val="auto"/>
        </w:rPr>
      </w:pPr>
    </w:p>
    <w:p w14:paraId="373B196B" w14:textId="23952798" w:rsidR="00074D28" w:rsidRPr="00862E3D" w:rsidRDefault="005178DD"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7</w:t>
      </w:r>
      <w:r w:rsidR="00AF1447">
        <w:rPr>
          <w:rFonts w:asciiTheme="minorHAnsi" w:hAnsiTheme="minorHAnsi" w:cstheme="minorHAnsi"/>
          <w:color w:val="auto"/>
        </w:rPr>
        <w:t>.1</w:t>
      </w:r>
      <w:r w:rsidR="00762BBF">
        <w:rPr>
          <w:rFonts w:asciiTheme="minorHAnsi" w:hAnsiTheme="minorHAnsi" w:cstheme="minorHAnsi"/>
          <w:color w:val="auto"/>
        </w:rPr>
        <w:t>.</w:t>
      </w:r>
      <w:r w:rsidR="00074D28">
        <w:rPr>
          <w:rFonts w:asciiTheme="minorHAnsi" w:hAnsiTheme="minorHAnsi" w:cstheme="minorHAnsi"/>
          <w:color w:val="auto"/>
        </w:rPr>
        <w:t xml:space="preserve"> </w:t>
      </w:r>
      <w:r w:rsidR="00422075" w:rsidRPr="00862E3D">
        <w:rPr>
          <w:rFonts w:asciiTheme="minorHAnsi" w:hAnsiTheme="minorHAnsi" w:cstheme="minorHAnsi"/>
          <w:color w:val="auto"/>
        </w:rPr>
        <w:t>Design</w:t>
      </w:r>
      <w:r w:rsidR="00074D28" w:rsidRPr="00862E3D">
        <w:rPr>
          <w:rFonts w:asciiTheme="minorHAnsi" w:hAnsiTheme="minorHAnsi" w:cstheme="minorHAnsi"/>
          <w:color w:val="auto"/>
        </w:rPr>
        <w:t xml:space="preserve"> </w:t>
      </w:r>
      <w:r w:rsidR="00631DAB">
        <w:rPr>
          <w:rFonts w:asciiTheme="minorHAnsi" w:hAnsiTheme="minorHAnsi" w:cstheme="minorHAnsi"/>
          <w:color w:val="auto"/>
        </w:rPr>
        <w:t xml:space="preserve">a </w:t>
      </w:r>
      <w:r w:rsidR="00422075" w:rsidRPr="00862E3D">
        <w:rPr>
          <w:rFonts w:asciiTheme="minorHAnsi" w:hAnsiTheme="minorHAnsi" w:cstheme="minorHAnsi"/>
          <w:color w:val="auto"/>
        </w:rPr>
        <w:t>r</w:t>
      </w:r>
      <w:r w:rsidR="00AF1447" w:rsidRPr="00862E3D">
        <w:rPr>
          <w:rFonts w:asciiTheme="minorHAnsi" w:hAnsiTheme="minorHAnsi" w:cstheme="minorHAnsi"/>
          <w:color w:val="auto"/>
        </w:rPr>
        <w:t xml:space="preserve">everse primer binding downstream of </w:t>
      </w:r>
      <w:r w:rsidR="00631DAB">
        <w:rPr>
          <w:rFonts w:asciiTheme="minorHAnsi" w:hAnsiTheme="minorHAnsi" w:cstheme="minorHAnsi"/>
          <w:color w:val="auto"/>
        </w:rPr>
        <w:t xml:space="preserve">the </w:t>
      </w:r>
      <w:r w:rsidR="00AF1447" w:rsidRPr="00862E3D">
        <w:rPr>
          <w:rFonts w:asciiTheme="minorHAnsi" w:hAnsiTheme="minorHAnsi" w:cstheme="minorHAnsi"/>
          <w:color w:val="auto"/>
        </w:rPr>
        <w:t xml:space="preserve">endonuclease ORF </w:t>
      </w:r>
      <w:r w:rsidR="00074D28" w:rsidRPr="00862E3D">
        <w:rPr>
          <w:rFonts w:asciiTheme="minorHAnsi" w:hAnsiTheme="minorHAnsi" w:cstheme="minorHAnsi"/>
          <w:color w:val="auto"/>
        </w:rPr>
        <w:t xml:space="preserve">that will introduce </w:t>
      </w:r>
      <w:r w:rsidR="00631DAB">
        <w:rPr>
          <w:rFonts w:asciiTheme="minorHAnsi" w:hAnsiTheme="minorHAnsi" w:cstheme="minorHAnsi"/>
          <w:color w:val="auto"/>
        </w:rPr>
        <w:t xml:space="preserve">the </w:t>
      </w:r>
      <w:r w:rsidR="00074D28" w:rsidRPr="00862E3D">
        <w:rPr>
          <w:rFonts w:asciiTheme="minorHAnsi" w:hAnsiTheme="minorHAnsi" w:cstheme="minorHAnsi"/>
          <w:color w:val="auto"/>
        </w:rPr>
        <w:t>selected recognition</w:t>
      </w:r>
      <w:r w:rsidR="00AF1447" w:rsidRPr="00862E3D">
        <w:rPr>
          <w:rFonts w:asciiTheme="minorHAnsi" w:hAnsiTheme="minorHAnsi" w:cstheme="minorHAnsi"/>
          <w:color w:val="auto"/>
        </w:rPr>
        <w:t xml:space="preserve"> site</w:t>
      </w:r>
      <w:r w:rsidR="00C3051C" w:rsidRPr="00862E3D">
        <w:rPr>
          <w:rFonts w:asciiTheme="minorHAnsi" w:hAnsiTheme="minorHAnsi" w:cstheme="minorHAnsi"/>
          <w:color w:val="auto"/>
        </w:rPr>
        <w:t xml:space="preserve"> (R1)</w:t>
      </w:r>
      <w:r w:rsidR="00AF1447" w:rsidRPr="00862E3D">
        <w:rPr>
          <w:rFonts w:asciiTheme="minorHAnsi" w:hAnsiTheme="minorHAnsi" w:cstheme="minorHAnsi"/>
          <w:color w:val="auto"/>
        </w:rPr>
        <w:t xml:space="preserve"> </w:t>
      </w:r>
      <w:r w:rsidR="00C3051C" w:rsidRPr="00862E3D">
        <w:rPr>
          <w:rFonts w:asciiTheme="minorHAnsi" w:hAnsiTheme="minorHAnsi" w:cstheme="minorHAnsi"/>
          <w:color w:val="auto"/>
        </w:rPr>
        <w:t xml:space="preserve">and its shorter version (R2) that binds outside the selected </w:t>
      </w:r>
      <w:proofErr w:type="spellStart"/>
      <w:r w:rsidR="00C3051C" w:rsidRPr="00862E3D">
        <w:rPr>
          <w:rFonts w:asciiTheme="minorHAnsi" w:hAnsiTheme="minorHAnsi" w:cstheme="minorHAnsi"/>
          <w:color w:val="auto"/>
        </w:rPr>
        <w:t>NlaIV</w:t>
      </w:r>
      <w:proofErr w:type="spellEnd"/>
      <w:r w:rsidR="00C3051C" w:rsidRPr="00862E3D">
        <w:rPr>
          <w:rFonts w:asciiTheme="minorHAnsi" w:hAnsiTheme="minorHAnsi" w:cstheme="minorHAnsi"/>
          <w:color w:val="auto"/>
        </w:rPr>
        <w:t xml:space="preserve"> sequence and contains biotin at the 5’ end</w:t>
      </w:r>
      <w:r w:rsidR="00CB2416">
        <w:rPr>
          <w:rFonts w:asciiTheme="minorHAnsi" w:hAnsiTheme="minorHAnsi" w:cstheme="minorHAnsi"/>
          <w:color w:val="auto"/>
        </w:rPr>
        <w:t xml:space="preserve"> (see </w:t>
      </w:r>
      <w:r w:rsidR="00CB2416" w:rsidRPr="0098384E">
        <w:rPr>
          <w:rFonts w:asciiTheme="minorHAnsi" w:hAnsiTheme="minorHAnsi" w:cstheme="minorHAnsi"/>
          <w:b/>
          <w:bCs/>
          <w:color w:val="auto"/>
        </w:rPr>
        <w:t>Figure 1</w:t>
      </w:r>
      <w:r w:rsidR="00CB2416">
        <w:rPr>
          <w:rFonts w:asciiTheme="minorHAnsi" w:hAnsiTheme="minorHAnsi" w:cstheme="minorHAnsi"/>
          <w:color w:val="auto"/>
        </w:rPr>
        <w:t>)</w:t>
      </w:r>
      <w:r w:rsidR="00631DAB">
        <w:rPr>
          <w:rFonts w:asciiTheme="minorHAnsi" w:hAnsiTheme="minorHAnsi" w:cstheme="minorHAnsi"/>
          <w:color w:val="auto"/>
        </w:rPr>
        <w:t>.</w:t>
      </w:r>
    </w:p>
    <w:p w14:paraId="6A9BC9A2" w14:textId="77777777" w:rsidR="00116C91" w:rsidRDefault="00116C91" w:rsidP="00F60498">
      <w:pPr>
        <w:rPr>
          <w:rFonts w:asciiTheme="minorHAnsi" w:hAnsiTheme="minorHAnsi" w:cstheme="minorHAnsi"/>
          <w:color w:val="auto"/>
        </w:rPr>
      </w:pPr>
    </w:p>
    <w:p w14:paraId="7FABE529" w14:textId="5D063A0C" w:rsidR="00AF1447" w:rsidRDefault="005178DD" w:rsidP="00F60498">
      <w:pPr>
        <w:rPr>
          <w:rFonts w:asciiTheme="minorHAnsi" w:hAnsiTheme="minorHAnsi" w:cstheme="minorHAnsi"/>
          <w:color w:val="auto"/>
        </w:rPr>
      </w:pPr>
      <w:r>
        <w:rPr>
          <w:rFonts w:asciiTheme="minorHAnsi" w:hAnsiTheme="minorHAnsi" w:cstheme="minorHAnsi"/>
          <w:color w:val="auto"/>
        </w:rPr>
        <w:t>1.</w:t>
      </w:r>
      <w:r w:rsidR="0074733E">
        <w:rPr>
          <w:rFonts w:asciiTheme="minorHAnsi" w:hAnsiTheme="minorHAnsi" w:cstheme="minorHAnsi"/>
          <w:color w:val="auto"/>
        </w:rPr>
        <w:t>7</w:t>
      </w:r>
      <w:r w:rsidR="00AF1447">
        <w:rPr>
          <w:rFonts w:asciiTheme="minorHAnsi" w:hAnsiTheme="minorHAnsi" w:cstheme="minorHAnsi"/>
          <w:color w:val="auto"/>
        </w:rPr>
        <w:t>.2</w:t>
      </w:r>
      <w:r w:rsidR="00762BBF">
        <w:rPr>
          <w:rFonts w:asciiTheme="minorHAnsi" w:hAnsiTheme="minorHAnsi" w:cstheme="minorHAnsi"/>
          <w:color w:val="auto"/>
        </w:rPr>
        <w:t>.</w:t>
      </w:r>
      <w:r w:rsidR="00AF1447">
        <w:rPr>
          <w:rFonts w:asciiTheme="minorHAnsi" w:hAnsiTheme="minorHAnsi" w:cstheme="minorHAnsi"/>
          <w:color w:val="auto"/>
        </w:rPr>
        <w:t xml:space="preserve"> </w:t>
      </w:r>
      <w:r w:rsidR="00422075" w:rsidRPr="00862E3D">
        <w:rPr>
          <w:rFonts w:asciiTheme="minorHAnsi" w:hAnsiTheme="minorHAnsi" w:cstheme="minorHAnsi"/>
          <w:color w:val="auto"/>
        </w:rPr>
        <w:t xml:space="preserve">Design </w:t>
      </w:r>
      <w:r w:rsidR="00631DAB">
        <w:rPr>
          <w:rFonts w:asciiTheme="minorHAnsi" w:hAnsiTheme="minorHAnsi" w:cstheme="minorHAnsi"/>
          <w:color w:val="auto"/>
        </w:rPr>
        <w:t xml:space="preserve">a </w:t>
      </w:r>
      <w:r w:rsidR="00422075" w:rsidRPr="00862E3D">
        <w:rPr>
          <w:rFonts w:asciiTheme="minorHAnsi" w:hAnsiTheme="minorHAnsi" w:cstheme="minorHAnsi"/>
          <w:color w:val="auto"/>
        </w:rPr>
        <w:t>f</w:t>
      </w:r>
      <w:r w:rsidR="00AF1447" w:rsidRPr="00862E3D">
        <w:rPr>
          <w:rFonts w:asciiTheme="minorHAnsi" w:hAnsiTheme="minorHAnsi" w:cstheme="minorHAnsi"/>
          <w:color w:val="auto"/>
        </w:rPr>
        <w:t xml:space="preserve">orward primer </w:t>
      </w:r>
      <w:r w:rsidR="00C3051C" w:rsidRPr="00862E3D">
        <w:rPr>
          <w:rFonts w:asciiTheme="minorHAnsi" w:hAnsiTheme="minorHAnsi" w:cstheme="minorHAnsi"/>
          <w:color w:val="auto"/>
        </w:rPr>
        <w:t xml:space="preserve">(F1) </w:t>
      </w:r>
      <w:r w:rsidR="00AF1447" w:rsidRPr="00862E3D">
        <w:rPr>
          <w:rFonts w:asciiTheme="minorHAnsi" w:hAnsiTheme="minorHAnsi" w:cstheme="minorHAnsi"/>
          <w:color w:val="auto"/>
        </w:rPr>
        <w:t xml:space="preserve">binding to </w:t>
      </w:r>
      <w:r w:rsidR="00631DAB">
        <w:rPr>
          <w:rFonts w:asciiTheme="minorHAnsi" w:hAnsiTheme="minorHAnsi" w:cstheme="minorHAnsi"/>
          <w:color w:val="auto"/>
        </w:rPr>
        <w:t xml:space="preserve">the </w:t>
      </w:r>
      <w:r w:rsidR="000C5C3E" w:rsidRPr="00862E3D">
        <w:rPr>
          <w:rFonts w:asciiTheme="minorHAnsi" w:hAnsiTheme="minorHAnsi" w:cstheme="minorHAnsi"/>
          <w:color w:val="auto"/>
        </w:rPr>
        <w:t>ESC</w:t>
      </w:r>
      <w:r w:rsidR="00AF1447" w:rsidRPr="00862E3D">
        <w:rPr>
          <w:rFonts w:asciiTheme="minorHAnsi" w:hAnsiTheme="minorHAnsi" w:cstheme="minorHAnsi"/>
          <w:color w:val="auto"/>
        </w:rPr>
        <w:t xml:space="preserve"> upstream of </w:t>
      </w:r>
      <w:r w:rsidR="00631DAB">
        <w:rPr>
          <w:rFonts w:asciiTheme="minorHAnsi" w:hAnsiTheme="minorHAnsi" w:cstheme="minorHAnsi"/>
          <w:color w:val="auto"/>
        </w:rPr>
        <w:t xml:space="preserve">the </w:t>
      </w:r>
      <w:r w:rsidR="00AF1447" w:rsidRPr="00862E3D">
        <w:rPr>
          <w:rFonts w:asciiTheme="minorHAnsi" w:hAnsiTheme="minorHAnsi" w:cstheme="minorHAnsi"/>
          <w:color w:val="auto"/>
        </w:rPr>
        <w:t xml:space="preserve">T7 promoter. This primer should also introduce </w:t>
      </w:r>
      <w:proofErr w:type="spellStart"/>
      <w:r w:rsidR="00AF1447" w:rsidRPr="00862E3D">
        <w:rPr>
          <w:rFonts w:asciiTheme="minorHAnsi" w:hAnsiTheme="minorHAnsi" w:cstheme="minorHAnsi"/>
          <w:color w:val="auto"/>
        </w:rPr>
        <w:t>counterselected</w:t>
      </w:r>
      <w:proofErr w:type="spellEnd"/>
      <w:r w:rsidR="00AF1447" w:rsidRPr="00862E3D">
        <w:rPr>
          <w:rFonts w:asciiTheme="minorHAnsi" w:hAnsiTheme="minorHAnsi" w:cstheme="minorHAnsi"/>
          <w:color w:val="auto"/>
        </w:rPr>
        <w:t xml:space="preserve"> variant(s) of the original recognition sequence </w:t>
      </w:r>
      <w:r w:rsidR="00631DAB">
        <w:rPr>
          <w:rFonts w:asciiTheme="minorHAnsi" w:hAnsiTheme="minorHAnsi" w:cstheme="minorHAnsi"/>
          <w:color w:val="auto"/>
        </w:rPr>
        <w:t>(</w:t>
      </w:r>
      <w:r w:rsidR="00AF1447" w:rsidRPr="00862E3D">
        <w:rPr>
          <w:rFonts w:asciiTheme="minorHAnsi" w:hAnsiTheme="minorHAnsi" w:cstheme="minorHAnsi"/>
          <w:color w:val="auto"/>
        </w:rPr>
        <w:t>i.e.</w:t>
      </w:r>
      <w:r w:rsidR="00631DAB">
        <w:rPr>
          <w:rFonts w:asciiTheme="minorHAnsi" w:hAnsiTheme="minorHAnsi" w:cstheme="minorHAnsi"/>
          <w:color w:val="auto"/>
        </w:rPr>
        <w:t>,</w:t>
      </w:r>
      <w:r w:rsidR="00AF1447" w:rsidRPr="00862E3D">
        <w:rPr>
          <w:rFonts w:asciiTheme="minorHAnsi" w:hAnsiTheme="minorHAnsi" w:cstheme="minorHAnsi"/>
          <w:color w:val="auto"/>
        </w:rPr>
        <w:t xml:space="preserve"> </w:t>
      </w:r>
      <w:r w:rsidR="00631DAB">
        <w:rPr>
          <w:rFonts w:asciiTheme="minorHAnsi" w:hAnsiTheme="minorHAnsi" w:cstheme="minorHAnsi"/>
          <w:color w:val="auto"/>
        </w:rPr>
        <w:t xml:space="preserve">the </w:t>
      </w:r>
      <w:r w:rsidR="00AF1447" w:rsidRPr="00862E3D">
        <w:rPr>
          <w:rFonts w:asciiTheme="minorHAnsi" w:hAnsiTheme="minorHAnsi" w:cstheme="minorHAnsi"/>
          <w:color w:val="auto"/>
        </w:rPr>
        <w:t xml:space="preserve">maximum of sequence variations recognized by the original enzyme </w:t>
      </w:r>
      <w:proofErr w:type="gramStart"/>
      <w:r w:rsidR="00AF1447" w:rsidRPr="00862E3D">
        <w:rPr>
          <w:rFonts w:asciiTheme="minorHAnsi" w:hAnsiTheme="minorHAnsi" w:cstheme="minorHAnsi"/>
          <w:color w:val="auto"/>
        </w:rPr>
        <w:t xml:space="preserve">with </w:t>
      </w:r>
      <w:r w:rsidR="000F0C9B" w:rsidRPr="00862E3D">
        <w:rPr>
          <w:rFonts w:asciiTheme="minorHAnsi" w:hAnsiTheme="minorHAnsi" w:cstheme="minorHAnsi"/>
          <w:color w:val="auto"/>
        </w:rPr>
        <w:t xml:space="preserve">the </w:t>
      </w:r>
      <w:r w:rsidR="00AF1447" w:rsidRPr="00862E3D">
        <w:rPr>
          <w:rFonts w:asciiTheme="minorHAnsi" w:hAnsiTheme="minorHAnsi" w:cstheme="minorHAnsi"/>
          <w:color w:val="auto"/>
        </w:rPr>
        <w:t>exception of</w:t>
      </w:r>
      <w:proofErr w:type="gramEnd"/>
      <w:r w:rsidR="00AF1447" w:rsidRPr="00862E3D">
        <w:rPr>
          <w:rFonts w:asciiTheme="minorHAnsi" w:hAnsiTheme="minorHAnsi" w:cstheme="minorHAnsi"/>
          <w:color w:val="auto"/>
        </w:rPr>
        <w:t xml:space="preserve"> the selected </w:t>
      </w:r>
      <w:r w:rsidR="00631DAB" w:rsidRPr="00862E3D">
        <w:rPr>
          <w:rFonts w:asciiTheme="minorHAnsi" w:hAnsiTheme="minorHAnsi" w:cstheme="minorHAnsi"/>
          <w:color w:val="auto"/>
        </w:rPr>
        <w:t xml:space="preserve">reverse </w:t>
      </w:r>
      <w:r w:rsidR="00AF1447" w:rsidRPr="00862E3D">
        <w:rPr>
          <w:rFonts w:asciiTheme="minorHAnsi" w:hAnsiTheme="minorHAnsi" w:cstheme="minorHAnsi"/>
          <w:color w:val="auto"/>
        </w:rPr>
        <w:t>sequence</w:t>
      </w:r>
      <w:r w:rsidR="00631DAB">
        <w:rPr>
          <w:rFonts w:asciiTheme="minorHAnsi" w:hAnsiTheme="minorHAnsi" w:cstheme="minorHAnsi"/>
          <w:color w:val="auto"/>
        </w:rPr>
        <w:t>)</w:t>
      </w:r>
      <w:r w:rsidR="00787377" w:rsidRPr="00862E3D">
        <w:rPr>
          <w:rFonts w:asciiTheme="minorHAnsi" w:hAnsiTheme="minorHAnsi" w:cstheme="minorHAnsi"/>
          <w:color w:val="auto"/>
        </w:rPr>
        <w:t>.</w:t>
      </w:r>
    </w:p>
    <w:p w14:paraId="7D2570CD" w14:textId="77777777" w:rsidR="000F0C9B" w:rsidRDefault="000F0C9B" w:rsidP="00F60498">
      <w:pPr>
        <w:rPr>
          <w:rFonts w:asciiTheme="minorHAnsi" w:hAnsiTheme="minorHAnsi" w:cstheme="minorHAnsi"/>
          <w:color w:val="auto"/>
        </w:rPr>
      </w:pPr>
    </w:p>
    <w:p w14:paraId="7C1CCE50" w14:textId="055E6717" w:rsidR="000F0C9B" w:rsidRDefault="000F0C9B" w:rsidP="00F60498">
      <w:pPr>
        <w:rPr>
          <w:rFonts w:asciiTheme="minorHAnsi" w:hAnsiTheme="minorHAnsi" w:cstheme="minorHAnsi"/>
          <w:color w:val="auto"/>
        </w:rPr>
      </w:pPr>
      <w:r>
        <w:rPr>
          <w:rFonts w:asciiTheme="minorHAnsi" w:hAnsiTheme="minorHAnsi" w:cstheme="minorHAnsi"/>
          <w:color w:val="auto"/>
        </w:rPr>
        <w:t xml:space="preserve">NOTE: </w:t>
      </w:r>
      <w:r w:rsidR="00631DAB">
        <w:rPr>
          <w:rFonts w:asciiTheme="minorHAnsi" w:hAnsiTheme="minorHAnsi" w:cstheme="minorHAnsi"/>
          <w:color w:val="auto"/>
        </w:rPr>
        <w:t>A s</w:t>
      </w:r>
      <w:r>
        <w:rPr>
          <w:rFonts w:asciiTheme="minorHAnsi" w:hAnsiTheme="minorHAnsi" w:cstheme="minorHAnsi"/>
          <w:color w:val="auto"/>
        </w:rPr>
        <w:t xml:space="preserve">horter version of this primer </w:t>
      </w:r>
      <w:r w:rsidR="00C3051C">
        <w:rPr>
          <w:rFonts w:asciiTheme="minorHAnsi" w:hAnsiTheme="minorHAnsi" w:cstheme="minorHAnsi"/>
          <w:color w:val="auto"/>
        </w:rPr>
        <w:t>(</w:t>
      </w:r>
      <w:r w:rsidR="001C7E4C">
        <w:rPr>
          <w:rFonts w:asciiTheme="minorHAnsi" w:hAnsiTheme="minorHAnsi" w:cstheme="minorHAnsi"/>
          <w:color w:val="auto"/>
        </w:rPr>
        <w:t>F</w:t>
      </w:r>
      <w:r w:rsidR="00C3051C">
        <w:rPr>
          <w:rFonts w:asciiTheme="minorHAnsi" w:hAnsiTheme="minorHAnsi" w:cstheme="minorHAnsi"/>
          <w:color w:val="auto"/>
        </w:rPr>
        <w:t xml:space="preserve">2) </w:t>
      </w:r>
      <w:r>
        <w:rPr>
          <w:rFonts w:asciiTheme="minorHAnsi" w:hAnsiTheme="minorHAnsi" w:cstheme="minorHAnsi"/>
          <w:color w:val="auto"/>
        </w:rPr>
        <w:t xml:space="preserve">that covers the sequence distal to the </w:t>
      </w:r>
      <w:proofErr w:type="spellStart"/>
      <w:r>
        <w:rPr>
          <w:rFonts w:asciiTheme="minorHAnsi" w:hAnsiTheme="minorHAnsi" w:cstheme="minorHAnsi"/>
          <w:color w:val="auto"/>
        </w:rPr>
        <w:t>counterselected</w:t>
      </w:r>
      <w:proofErr w:type="spellEnd"/>
      <w:r>
        <w:rPr>
          <w:rFonts w:asciiTheme="minorHAnsi" w:hAnsiTheme="minorHAnsi" w:cstheme="minorHAnsi"/>
          <w:color w:val="auto"/>
        </w:rPr>
        <w:t xml:space="preserve"> sequence will be used later in the selective PCR (step 5.</w:t>
      </w:r>
      <w:r w:rsidR="0074733E">
        <w:rPr>
          <w:rFonts w:asciiTheme="minorHAnsi" w:hAnsiTheme="minorHAnsi" w:cstheme="minorHAnsi"/>
          <w:color w:val="auto"/>
        </w:rPr>
        <w:t>9</w:t>
      </w:r>
      <w:r>
        <w:rPr>
          <w:rFonts w:asciiTheme="minorHAnsi" w:hAnsiTheme="minorHAnsi" w:cstheme="minorHAnsi"/>
          <w:color w:val="auto"/>
        </w:rPr>
        <w:t>).</w:t>
      </w:r>
    </w:p>
    <w:p w14:paraId="53A2E62C" w14:textId="77777777" w:rsidR="00787377" w:rsidRDefault="00787377" w:rsidP="00F60498">
      <w:pPr>
        <w:rPr>
          <w:rFonts w:asciiTheme="minorHAnsi" w:hAnsiTheme="minorHAnsi" w:cstheme="minorHAnsi"/>
          <w:color w:val="auto"/>
        </w:rPr>
      </w:pPr>
    </w:p>
    <w:p w14:paraId="303EC318" w14:textId="1827E7C0" w:rsidR="00787377" w:rsidRDefault="00787377" w:rsidP="00F60498">
      <w:pPr>
        <w:rPr>
          <w:rFonts w:asciiTheme="minorHAnsi" w:hAnsiTheme="minorHAnsi" w:cstheme="minorHAnsi"/>
          <w:b/>
          <w:color w:val="auto"/>
        </w:rPr>
      </w:pPr>
      <w:r w:rsidRPr="00862E3D">
        <w:rPr>
          <w:rFonts w:asciiTheme="minorHAnsi" w:hAnsiTheme="minorHAnsi" w:cstheme="minorHAnsi"/>
          <w:b/>
          <w:color w:val="auto"/>
          <w:highlight w:val="yellow"/>
        </w:rPr>
        <w:t>2</w:t>
      </w:r>
      <w:r w:rsidR="00762BBF">
        <w:rPr>
          <w:rFonts w:asciiTheme="minorHAnsi" w:hAnsiTheme="minorHAnsi" w:cstheme="minorHAnsi"/>
          <w:b/>
          <w:color w:val="auto"/>
          <w:highlight w:val="yellow"/>
        </w:rPr>
        <w:t>.</w:t>
      </w:r>
      <w:r w:rsidRPr="00862E3D">
        <w:rPr>
          <w:rFonts w:asciiTheme="minorHAnsi" w:hAnsiTheme="minorHAnsi" w:cstheme="minorHAnsi"/>
          <w:b/>
          <w:color w:val="auto"/>
          <w:highlight w:val="yellow"/>
        </w:rPr>
        <w:t xml:space="preserve"> </w:t>
      </w:r>
      <w:r w:rsidR="00CB2416">
        <w:rPr>
          <w:rFonts w:asciiTheme="minorHAnsi" w:hAnsiTheme="minorHAnsi" w:cstheme="minorHAnsi"/>
          <w:b/>
          <w:color w:val="auto"/>
          <w:highlight w:val="yellow"/>
        </w:rPr>
        <w:t>S</w:t>
      </w:r>
      <w:r w:rsidR="00DE3970" w:rsidRPr="00862E3D">
        <w:rPr>
          <w:rFonts w:asciiTheme="minorHAnsi" w:hAnsiTheme="minorHAnsi" w:cstheme="minorHAnsi"/>
          <w:b/>
          <w:color w:val="auto"/>
          <w:highlight w:val="yellow"/>
        </w:rPr>
        <w:t>plit-and-</w:t>
      </w:r>
      <w:r w:rsidRPr="00862E3D">
        <w:rPr>
          <w:rFonts w:asciiTheme="minorHAnsi" w:hAnsiTheme="minorHAnsi" w:cstheme="minorHAnsi"/>
          <w:b/>
          <w:color w:val="auto"/>
          <w:highlight w:val="yellow"/>
        </w:rPr>
        <w:t>mix synthesis of mutagenic primers</w:t>
      </w:r>
    </w:p>
    <w:p w14:paraId="7A0037CA" w14:textId="77777777" w:rsidR="00E22A23" w:rsidRDefault="00E22A23" w:rsidP="00F60498">
      <w:pPr>
        <w:rPr>
          <w:rFonts w:asciiTheme="minorHAnsi" w:hAnsiTheme="minorHAnsi" w:cstheme="minorHAnsi"/>
          <w:color w:val="auto"/>
        </w:rPr>
      </w:pPr>
    </w:p>
    <w:p w14:paraId="6D2899B1" w14:textId="1BA70362" w:rsidR="00391A28" w:rsidRPr="001E59E3" w:rsidRDefault="00391A28" w:rsidP="00391A28">
      <w:pPr>
        <w:rPr>
          <w:rFonts w:asciiTheme="minorHAnsi" w:hAnsiTheme="minorHAnsi" w:cstheme="minorHAnsi"/>
          <w:color w:val="auto"/>
        </w:rPr>
      </w:pPr>
      <w:r>
        <w:rPr>
          <w:rFonts w:asciiTheme="minorHAnsi" w:hAnsiTheme="minorHAnsi" w:cstheme="minorHAnsi"/>
          <w:color w:val="auto"/>
        </w:rPr>
        <w:t xml:space="preserve">NOTE: This step is used only for projects that require </w:t>
      </w:r>
      <w:proofErr w:type="spellStart"/>
      <w:r w:rsidR="00631DAB">
        <w:rPr>
          <w:rFonts w:asciiTheme="minorHAnsi" w:hAnsiTheme="minorHAnsi" w:cstheme="minorHAnsi"/>
          <w:color w:val="auto"/>
        </w:rPr>
        <w:t>subsaturation</w:t>
      </w:r>
      <w:proofErr w:type="spellEnd"/>
      <w:r>
        <w:rPr>
          <w:rFonts w:asciiTheme="minorHAnsi" w:hAnsiTheme="minorHAnsi" w:cstheme="minorHAnsi"/>
          <w:color w:val="auto"/>
        </w:rPr>
        <w:t xml:space="preserve"> mutagenesis at more than one site. A synthesizer with multiple synthesis columns is required. </w:t>
      </w:r>
      <w:r w:rsidRPr="001E59E3">
        <w:rPr>
          <w:rFonts w:asciiTheme="minorHAnsi" w:hAnsiTheme="minorHAnsi" w:cstheme="minorHAnsi"/>
          <w:color w:val="auto"/>
        </w:rPr>
        <w:t xml:space="preserve">Assign columns for synthesis of randomized NNS codon triplets and </w:t>
      </w:r>
      <w:r w:rsidR="00631DAB">
        <w:rPr>
          <w:rFonts w:asciiTheme="minorHAnsi" w:hAnsiTheme="minorHAnsi" w:cstheme="minorHAnsi"/>
          <w:color w:val="auto"/>
        </w:rPr>
        <w:t>wild type</w:t>
      </w:r>
      <w:r w:rsidRPr="001E59E3">
        <w:rPr>
          <w:rFonts w:asciiTheme="minorHAnsi" w:hAnsiTheme="minorHAnsi" w:cstheme="minorHAnsi"/>
          <w:color w:val="auto"/>
        </w:rPr>
        <w:t xml:space="preserve"> codon tr</w:t>
      </w:r>
      <w:r>
        <w:rPr>
          <w:rFonts w:asciiTheme="minorHAnsi" w:hAnsiTheme="minorHAnsi" w:cstheme="minorHAnsi"/>
          <w:color w:val="auto"/>
        </w:rPr>
        <w:t>iplets according to the mutagenesis frequencies</w:t>
      </w:r>
      <w:r w:rsidRPr="001E59E3">
        <w:rPr>
          <w:rFonts w:asciiTheme="minorHAnsi" w:hAnsiTheme="minorHAnsi" w:cstheme="minorHAnsi"/>
          <w:color w:val="auto"/>
        </w:rPr>
        <w:t xml:space="preserve">. For example, if seven equal volume synthesis columns are </w:t>
      </w:r>
      <w:r w:rsidRPr="00CB2416">
        <w:rPr>
          <w:rFonts w:asciiTheme="minorHAnsi" w:hAnsiTheme="minorHAnsi" w:cstheme="minorHAnsi"/>
          <w:color w:val="auto"/>
        </w:rPr>
        <w:t>available</w:t>
      </w:r>
      <w:r w:rsidRPr="001E59E3">
        <w:rPr>
          <w:rFonts w:asciiTheme="minorHAnsi" w:hAnsiTheme="minorHAnsi" w:cstheme="minorHAnsi"/>
          <w:color w:val="auto"/>
        </w:rPr>
        <w:t>, and a mutagenesis rate of 0.3 is desirable at a given site, add randomized NNS codons in ~0.3</w:t>
      </w:r>
      <w:r w:rsidR="00762BBF">
        <w:rPr>
          <w:rFonts w:asciiTheme="minorHAnsi" w:hAnsiTheme="minorHAnsi" w:cstheme="minorHAnsi"/>
          <w:color w:val="auto"/>
        </w:rPr>
        <w:t xml:space="preserve"> x </w:t>
      </w:r>
      <w:r w:rsidRPr="001E59E3">
        <w:rPr>
          <w:rFonts w:asciiTheme="minorHAnsi" w:hAnsiTheme="minorHAnsi" w:cstheme="minorHAnsi"/>
          <w:color w:val="auto"/>
        </w:rPr>
        <w:t xml:space="preserve">7 or two columns, and </w:t>
      </w:r>
      <w:r w:rsidR="00631DAB">
        <w:rPr>
          <w:rFonts w:asciiTheme="minorHAnsi" w:hAnsiTheme="minorHAnsi" w:cstheme="minorHAnsi"/>
          <w:color w:val="auto"/>
        </w:rPr>
        <w:t>wild type</w:t>
      </w:r>
      <w:r w:rsidRPr="001E59E3">
        <w:rPr>
          <w:rFonts w:asciiTheme="minorHAnsi" w:hAnsiTheme="minorHAnsi" w:cstheme="minorHAnsi"/>
          <w:color w:val="auto"/>
        </w:rPr>
        <w:t xml:space="preserve"> codons in ~0.7</w:t>
      </w:r>
      <w:r w:rsidR="00762BBF">
        <w:rPr>
          <w:rFonts w:asciiTheme="minorHAnsi" w:hAnsiTheme="minorHAnsi" w:cstheme="minorHAnsi"/>
          <w:color w:val="auto"/>
        </w:rPr>
        <w:t xml:space="preserve"> x </w:t>
      </w:r>
      <w:r w:rsidRPr="001E59E3">
        <w:rPr>
          <w:rFonts w:asciiTheme="minorHAnsi" w:hAnsiTheme="minorHAnsi" w:cstheme="minorHAnsi"/>
          <w:color w:val="auto"/>
        </w:rPr>
        <w:t>7 or five columns (</w:t>
      </w:r>
      <w:r w:rsidRPr="001E59E3">
        <w:rPr>
          <w:rFonts w:asciiTheme="minorHAnsi" w:hAnsiTheme="minorHAnsi" w:cstheme="minorHAnsi"/>
          <w:b/>
          <w:color w:val="auto"/>
        </w:rPr>
        <w:t>Figure 3</w:t>
      </w:r>
      <w:r w:rsidRPr="001E59E3">
        <w:rPr>
          <w:rFonts w:asciiTheme="minorHAnsi" w:hAnsiTheme="minorHAnsi" w:cstheme="minorHAnsi"/>
          <w:color w:val="auto"/>
        </w:rPr>
        <w:t xml:space="preserve">). </w:t>
      </w:r>
    </w:p>
    <w:p w14:paraId="499D1343" w14:textId="77777777" w:rsidR="00391A28" w:rsidRDefault="00391A28" w:rsidP="00391A28">
      <w:pPr>
        <w:rPr>
          <w:rFonts w:asciiTheme="minorHAnsi" w:hAnsiTheme="minorHAnsi" w:cstheme="minorHAnsi"/>
          <w:color w:val="auto"/>
        </w:rPr>
      </w:pPr>
    </w:p>
    <w:p w14:paraId="29F8C3D6" w14:textId="71397BB9" w:rsidR="00391A28" w:rsidRDefault="00391A28" w:rsidP="00391A28">
      <w:pPr>
        <w:rPr>
          <w:rFonts w:asciiTheme="minorHAnsi" w:hAnsiTheme="minorHAnsi" w:cstheme="minorHAnsi"/>
          <w:color w:val="auto"/>
          <w:highlight w:val="yellow"/>
        </w:rPr>
      </w:pPr>
      <w:r w:rsidRPr="003A275D">
        <w:rPr>
          <w:rFonts w:asciiTheme="minorHAnsi" w:hAnsiTheme="minorHAnsi" w:cstheme="minorHAnsi"/>
          <w:color w:val="auto"/>
          <w:highlight w:val="yellow"/>
        </w:rPr>
        <w:t>2.1</w:t>
      </w:r>
      <w:r w:rsidR="00762BBF">
        <w:rPr>
          <w:rFonts w:asciiTheme="minorHAnsi" w:hAnsiTheme="minorHAnsi" w:cstheme="minorHAnsi"/>
          <w:color w:val="auto"/>
          <w:highlight w:val="yellow"/>
        </w:rPr>
        <w:t>.</w:t>
      </w:r>
      <w:r w:rsidRPr="003A275D">
        <w:rPr>
          <w:rFonts w:asciiTheme="minorHAnsi" w:hAnsiTheme="minorHAnsi" w:cstheme="minorHAnsi"/>
          <w:color w:val="auto"/>
          <w:highlight w:val="yellow"/>
        </w:rPr>
        <w:t xml:space="preserve"> Decide </w:t>
      </w:r>
      <w:r w:rsidRPr="00CB2416">
        <w:rPr>
          <w:rFonts w:asciiTheme="minorHAnsi" w:hAnsiTheme="minorHAnsi" w:cstheme="minorHAnsi"/>
          <w:color w:val="auto"/>
          <w:highlight w:val="yellow"/>
        </w:rPr>
        <w:t xml:space="preserve">about </w:t>
      </w:r>
      <w:r w:rsidRPr="003A275D">
        <w:rPr>
          <w:rFonts w:asciiTheme="minorHAnsi" w:hAnsiTheme="minorHAnsi" w:cstheme="minorHAnsi"/>
          <w:color w:val="auto"/>
          <w:highlight w:val="yellow"/>
        </w:rPr>
        <w:t xml:space="preserve">sites for </w:t>
      </w:r>
      <w:proofErr w:type="spellStart"/>
      <w:r w:rsidR="00631DAB">
        <w:rPr>
          <w:rFonts w:asciiTheme="minorHAnsi" w:hAnsiTheme="minorHAnsi" w:cstheme="minorHAnsi"/>
          <w:color w:val="auto"/>
          <w:highlight w:val="yellow"/>
        </w:rPr>
        <w:t>subsaturation</w:t>
      </w:r>
      <w:proofErr w:type="spellEnd"/>
      <w:r w:rsidRPr="003A275D">
        <w:rPr>
          <w:rFonts w:asciiTheme="minorHAnsi" w:hAnsiTheme="minorHAnsi" w:cstheme="minorHAnsi"/>
          <w:color w:val="auto"/>
          <w:highlight w:val="yellow"/>
        </w:rPr>
        <w:t xml:space="preserve"> mutag</w:t>
      </w:r>
      <w:r>
        <w:rPr>
          <w:rFonts w:asciiTheme="minorHAnsi" w:hAnsiTheme="minorHAnsi" w:cstheme="minorHAnsi"/>
          <w:color w:val="auto"/>
          <w:highlight w:val="yellow"/>
        </w:rPr>
        <w:t xml:space="preserve">enesis. Choose mutagenesis frequencies according to </w:t>
      </w:r>
      <w:r w:rsidR="00CB2416">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hypothetical importance of </w:t>
      </w:r>
      <w:r w:rsidR="00CB2416">
        <w:rPr>
          <w:rFonts w:asciiTheme="minorHAnsi" w:hAnsiTheme="minorHAnsi" w:cstheme="minorHAnsi"/>
          <w:color w:val="auto"/>
          <w:highlight w:val="yellow"/>
        </w:rPr>
        <w:t xml:space="preserve">the </w:t>
      </w:r>
      <w:r>
        <w:rPr>
          <w:rFonts w:asciiTheme="minorHAnsi" w:hAnsiTheme="minorHAnsi" w:cstheme="minorHAnsi"/>
          <w:color w:val="auto"/>
          <w:highlight w:val="yellow"/>
        </w:rPr>
        <w:t>sites (</w:t>
      </w:r>
      <w:r w:rsidR="00631DAB">
        <w:rPr>
          <w:rFonts w:asciiTheme="minorHAnsi" w:hAnsiTheme="minorHAnsi" w:cstheme="minorHAnsi"/>
          <w:color w:val="auto"/>
          <w:highlight w:val="yellow"/>
        </w:rPr>
        <w:t xml:space="preserve">i.e., </w:t>
      </w:r>
      <w:r>
        <w:rPr>
          <w:rFonts w:asciiTheme="minorHAnsi" w:hAnsiTheme="minorHAnsi" w:cstheme="minorHAnsi"/>
          <w:color w:val="auto"/>
          <w:highlight w:val="yellow"/>
        </w:rPr>
        <w:t xml:space="preserve">the more important the site, the higher the frequency), keeping limits on </w:t>
      </w:r>
      <w:r w:rsidR="00631DAB">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overall library complexity in mind (see </w:t>
      </w:r>
      <w:r w:rsidRPr="0098384E">
        <w:rPr>
          <w:rFonts w:asciiTheme="minorHAnsi" w:hAnsiTheme="minorHAnsi" w:cstheme="minorHAnsi"/>
          <w:bCs/>
          <w:color w:val="auto"/>
          <w:highlight w:val="yellow"/>
        </w:rPr>
        <w:t>Discussion</w:t>
      </w:r>
      <w:r>
        <w:rPr>
          <w:rFonts w:asciiTheme="minorHAnsi" w:hAnsiTheme="minorHAnsi" w:cstheme="minorHAnsi"/>
          <w:color w:val="auto"/>
          <w:highlight w:val="yellow"/>
        </w:rPr>
        <w:t>).</w:t>
      </w:r>
    </w:p>
    <w:p w14:paraId="477DC20E" w14:textId="77777777" w:rsidR="00391A28" w:rsidRPr="003A275D" w:rsidRDefault="00391A28" w:rsidP="00391A28">
      <w:pPr>
        <w:rPr>
          <w:rFonts w:asciiTheme="minorHAnsi" w:hAnsiTheme="minorHAnsi" w:cstheme="minorHAnsi"/>
          <w:color w:val="auto"/>
          <w:highlight w:val="yellow"/>
        </w:rPr>
      </w:pPr>
    </w:p>
    <w:p w14:paraId="3E8A80B5" w14:textId="4AB72274" w:rsidR="00391A28" w:rsidRDefault="00391A28" w:rsidP="00391A28">
      <w:pPr>
        <w:rPr>
          <w:rFonts w:asciiTheme="minorHAnsi" w:hAnsiTheme="minorHAnsi" w:cstheme="minorHAnsi"/>
          <w:color w:val="auto"/>
          <w:highlight w:val="yellow"/>
        </w:rPr>
      </w:pPr>
      <w:r w:rsidRPr="003A275D">
        <w:rPr>
          <w:rFonts w:asciiTheme="minorHAnsi" w:hAnsiTheme="minorHAnsi" w:cstheme="minorHAnsi"/>
          <w:color w:val="auto"/>
          <w:highlight w:val="yellow"/>
        </w:rPr>
        <w:t>2.2</w:t>
      </w:r>
      <w:r w:rsidR="00762BBF">
        <w:rPr>
          <w:rFonts w:asciiTheme="minorHAnsi" w:hAnsiTheme="minorHAnsi" w:cstheme="minorHAnsi"/>
          <w:color w:val="auto"/>
          <w:highlight w:val="yellow"/>
        </w:rPr>
        <w:t>.</w:t>
      </w:r>
      <w:r w:rsidRPr="003A275D">
        <w:rPr>
          <w:rFonts w:asciiTheme="minorHAnsi" w:hAnsiTheme="minorHAnsi" w:cstheme="minorHAnsi"/>
          <w:color w:val="auto"/>
          <w:highlight w:val="yellow"/>
        </w:rPr>
        <w:t xml:space="preserve"> Synthesize</w:t>
      </w:r>
      <w:r>
        <w:rPr>
          <w:rFonts w:asciiTheme="minorHAnsi" w:hAnsiTheme="minorHAnsi" w:cstheme="minorHAnsi"/>
          <w:color w:val="auto"/>
          <w:highlight w:val="yellow"/>
        </w:rPr>
        <w:t xml:space="preserve"> oligonucleotides in all columns, up to the triplet immediately preceding the second </w:t>
      </w:r>
      <w:proofErr w:type="spellStart"/>
      <w:r w:rsidR="00631DAB">
        <w:rPr>
          <w:rFonts w:asciiTheme="minorHAnsi" w:hAnsiTheme="minorHAnsi" w:cstheme="minorHAnsi"/>
          <w:color w:val="auto"/>
          <w:highlight w:val="yellow"/>
        </w:rPr>
        <w:t>subsaturation</w:t>
      </w:r>
      <w:proofErr w:type="spellEnd"/>
      <w:r>
        <w:rPr>
          <w:rFonts w:asciiTheme="minorHAnsi" w:hAnsiTheme="minorHAnsi" w:cstheme="minorHAnsi"/>
          <w:color w:val="auto"/>
          <w:highlight w:val="yellow"/>
        </w:rPr>
        <w:t xml:space="preserve"> mutagenesis site counting from the 3’-end. At this step, it is not necessary to remove the 5’-trityl protecting group (use the trityl-on option on the synthesizer). The protecting group will be removed at the beginning of the next synthesis cycle (step 1 in </w:t>
      </w:r>
      <w:r w:rsidRPr="0049505F">
        <w:rPr>
          <w:rFonts w:asciiTheme="minorHAnsi" w:hAnsiTheme="minorHAnsi" w:cstheme="minorHAnsi"/>
          <w:b/>
          <w:color w:val="auto"/>
          <w:highlight w:val="yellow"/>
        </w:rPr>
        <w:t>Figure 3</w:t>
      </w:r>
      <w:r>
        <w:rPr>
          <w:rFonts w:asciiTheme="minorHAnsi" w:hAnsiTheme="minorHAnsi" w:cstheme="minorHAnsi"/>
          <w:color w:val="auto"/>
          <w:highlight w:val="yellow"/>
        </w:rPr>
        <w:t>).</w:t>
      </w:r>
    </w:p>
    <w:p w14:paraId="62786FA0" w14:textId="77777777" w:rsidR="00391A28" w:rsidRDefault="00391A28" w:rsidP="00391A28">
      <w:pPr>
        <w:rPr>
          <w:rFonts w:asciiTheme="minorHAnsi" w:hAnsiTheme="minorHAnsi" w:cstheme="minorHAnsi"/>
          <w:color w:val="auto"/>
          <w:highlight w:val="yellow"/>
        </w:rPr>
      </w:pPr>
    </w:p>
    <w:p w14:paraId="415F3F17" w14:textId="5DCCB798" w:rsidR="00391A28" w:rsidRDefault="00391A28" w:rsidP="00391A28">
      <w:pPr>
        <w:rPr>
          <w:rFonts w:asciiTheme="minorHAnsi" w:hAnsiTheme="minorHAnsi" w:cstheme="minorHAnsi"/>
          <w:color w:val="auto"/>
          <w:highlight w:val="yellow"/>
        </w:rPr>
      </w:pPr>
      <w:r>
        <w:rPr>
          <w:rFonts w:asciiTheme="minorHAnsi" w:hAnsiTheme="minorHAnsi" w:cstheme="minorHAnsi"/>
          <w:color w:val="auto"/>
          <w:highlight w:val="yellow"/>
        </w:rPr>
        <w:t xml:space="preserve">2.3. Open </w:t>
      </w:r>
      <w:r w:rsidR="005021A3">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synthesis columns. </w:t>
      </w:r>
      <w:r w:rsidRPr="00F75449">
        <w:rPr>
          <w:rFonts w:asciiTheme="minorHAnsi" w:hAnsiTheme="minorHAnsi" w:cstheme="minorHAnsi"/>
          <w:color w:val="auto"/>
          <w:highlight w:val="yellow"/>
        </w:rPr>
        <w:t xml:space="preserve">Collect </w:t>
      </w:r>
      <w:r w:rsidR="005021A3">
        <w:rPr>
          <w:rFonts w:asciiTheme="minorHAnsi" w:hAnsiTheme="minorHAnsi" w:cstheme="minorHAnsi"/>
          <w:color w:val="auto"/>
          <w:highlight w:val="yellow"/>
        </w:rPr>
        <w:t>controlled pore glass (</w:t>
      </w:r>
      <w:r w:rsidRPr="00F75449">
        <w:rPr>
          <w:rFonts w:asciiTheme="minorHAnsi" w:hAnsiTheme="minorHAnsi" w:cstheme="minorHAnsi"/>
          <w:color w:val="auto"/>
          <w:highlight w:val="yellow"/>
        </w:rPr>
        <w:t>CPG</w:t>
      </w:r>
      <w:r w:rsidR="005021A3">
        <w:rPr>
          <w:rFonts w:asciiTheme="minorHAnsi" w:hAnsiTheme="minorHAnsi" w:cstheme="minorHAnsi"/>
          <w:color w:val="auto"/>
          <w:highlight w:val="yellow"/>
        </w:rPr>
        <w:t>)</w:t>
      </w:r>
      <w:r w:rsidRPr="00F75449">
        <w:rPr>
          <w:rFonts w:asciiTheme="minorHAnsi" w:hAnsiTheme="minorHAnsi" w:cstheme="minorHAnsi"/>
          <w:color w:val="auto"/>
          <w:highlight w:val="yellow"/>
        </w:rPr>
        <w:t xml:space="preserve"> synthesis support into </w:t>
      </w:r>
      <w:r>
        <w:rPr>
          <w:rFonts w:asciiTheme="minorHAnsi" w:hAnsiTheme="minorHAnsi" w:cstheme="minorHAnsi"/>
          <w:color w:val="auto"/>
          <w:highlight w:val="yellow"/>
        </w:rPr>
        <w:t xml:space="preserve">a </w:t>
      </w:r>
      <w:r w:rsidRPr="00F75449">
        <w:rPr>
          <w:rFonts w:asciiTheme="minorHAnsi" w:hAnsiTheme="minorHAnsi" w:cstheme="minorHAnsi"/>
          <w:color w:val="auto"/>
          <w:highlight w:val="yellow"/>
        </w:rPr>
        <w:t xml:space="preserve">dry </w:t>
      </w:r>
      <w:r>
        <w:rPr>
          <w:rFonts w:asciiTheme="minorHAnsi" w:hAnsiTheme="minorHAnsi" w:cstheme="minorHAnsi"/>
          <w:color w:val="auto"/>
          <w:highlight w:val="yellow"/>
        </w:rPr>
        <w:t xml:space="preserve">1.5 </w:t>
      </w:r>
      <w:r w:rsidR="005021A3">
        <w:rPr>
          <w:rFonts w:asciiTheme="minorHAnsi" w:hAnsiTheme="minorHAnsi" w:cstheme="minorHAnsi"/>
          <w:color w:val="auto"/>
          <w:highlight w:val="yellow"/>
        </w:rPr>
        <w:t>mL</w:t>
      </w:r>
      <w:r w:rsidRPr="00F75449">
        <w:rPr>
          <w:rFonts w:asciiTheme="minorHAnsi" w:hAnsiTheme="minorHAnsi" w:cstheme="minorHAnsi"/>
          <w:color w:val="auto"/>
          <w:highlight w:val="yellow"/>
        </w:rPr>
        <w:t xml:space="preserve"> tube and mix by </w:t>
      </w:r>
      <w:proofErr w:type="spellStart"/>
      <w:r w:rsidRPr="00F75449">
        <w:rPr>
          <w:rFonts w:asciiTheme="minorHAnsi" w:hAnsiTheme="minorHAnsi" w:cstheme="minorHAnsi"/>
          <w:color w:val="auto"/>
          <w:highlight w:val="yellow"/>
        </w:rPr>
        <w:t>vortexing</w:t>
      </w:r>
      <w:proofErr w:type="spellEnd"/>
      <w:r w:rsidRPr="00F75449">
        <w:rPr>
          <w:rFonts w:asciiTheme="minorHAnsi" w:hAnsiTheme="minorHAnsi" w:cstheme="minorHAnsi"/>
          <w:color w:val="auto"/>
          <w:highlight w:val="yellow"/>
        </w:rPr>
        <w:t>.</w:t>
      </w:r>
      <w:r>
        <w:rPr>
          <w:rFonts w:asciiTheme="minorHAnsi" w:hAnsiTheme="minorHAnsi" w:cstheme="minorHAnsi"/>
          <w:color w:val="auto"/>
          <w:highlight w:val="yellow"/>
        </w:rPr>
        <w:t xml:space="preserve"> Repartition </w:t>
      </w:r>
      <w:r w:rsidR="005021A3">
        <w:rPr>
          <w:rFonts w:asciiTheme="minorHAnsi" w:hAnsiTheme="minorHAnsi" w:cstheme="minorHAnsi"/>
          <w:color w:val="auto"/>
          <w:highlight w:val="yellow"/>
        </w:rPr>
        <w:t xml:space="preserve">the </w:t>
      </w:r>
      <w:r w:rsidRPr="00F75449">
        <w:rPr>
          <w:rFonts w:asciiTheme="minorHAnsi" w:hAnsiTheme="minorHAnsi" w:cstheme="minorHAnsi"/>
          <w:color w:val="auto"/>
          <w:highlight w:val="yellow"/>
        </w:rPr>
        <w:t xml:space="preserve">mixed CPG </w:t>
      </w:r>
      <w:r>
        <w:rPr>
          <w:rFonts w:asciiTheme="minorHAnsi" w:hAnsiTheme="minorHAnsi" w:cstheme="minorHAnsi"/>
          <w:color w:val="auto"/>
          <w:highlight w:val="yellow"/>
        </w:rPr>
        <w:t xml:space="preserve">resin </w:t>
      </w:r>
      <w:r w:rsidRPr="00F75449">
        <w:rPr>
          <w:rFonts w:asciiTheme="minorHAnsi" w:hAnsiTheme="minorHAnsi" w:cstheme="minorHAnsi"/>
          <w:color w:val="auto"/>
          <w:highlight w:val="yellow"/>
        </w:rPr>
        <w:t>into new synthesis columns</w:t>
      </w:r>
      <w:r>
        <w:rPr>
          <w:rFonts w:asciiTheme="minorHAnsi" w:hAnsiTheme="minorHAnsi" w:cstheme="minorHAnsi"/>
          <w:color w:val="auto"/>
          <w:highlight w:val="yellow"/>
        </w:rPr>
        <w:t xml:space="preserve">. Avoid introducing humidity, </w:t>
      </w:r>
      <w:r w:rsidR="005021A3" w:rsidRPr="00AD45EC">
        <w:rPr>
          <w:rFonts w:asciiTheme="minorHAnsi" w:hAnsiTheme="minorHAnsi" w:cstheme="minorHAnsi"/>
          <w:color w:val="auto"/>
          <w:highlight w:val="yellow"/>
        </w:rPr>
        <w:t>because</w:t>
      </w:r>
      <w:r w:rsidR="005021A3">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it will decrease the overall yield (steps 2 and 4 in </w:t>
      </w:r>
      <w:r w:rsidRPr="0049505F">
        <w:rPr>
          <w:rFonts w:asciiTheme="minorHAnsi" w:hAnsiTheme="minorHAnsi" w:cstheme="minorHAnsi"/>
          <w:b/>
          <w:color w:val="auto"/>
          <w:highlight w:val="yellow"/>
        </w:rPr>
        <w:t>Figure 3</w:t>
      </w:r>
      <w:r>
        <w:rPr>
          <w:rFonts w:asciiTheme="minorHAnsi" w:hAnsiTheme="minorHAnsi" w:cstheme="minorHAnsi"/>
          <w:color w:val="auto"/>
          <w:highlight w:val="yellow"/>
        </w:rPr>
        <w:t>).</w:t>
      </w:r>
    </w:p>
    <w:p w14:paraId="7E0439C2" w14:textId="77777777" w:rsidR="00391A28" w:rsidRDefault="00391A28" w:rsidP="00391A28">
      <w:pPr>
        <w:rPr>
          <w:rFonts w:asciiTheme="minorHAnsi" w:hAnsiTheme="minorHAnsi" w:cstheme="minorHAnsi"/>
          <w:color w:val="auto"/>
          <w:highlight w:val="yellow"/>
        </w:rPr>
      </w:pPr>
    </w:p>
    <w:p w14:paraId="164C5180" w14:textId="0260FF2E" w:rsidR="00762BBF" w:rsidRDefault="00391A28" w:rsidP="00391A28">
      <w:pPr>
        <w:rPr>
          <w:rFonts w:asciiTheme="minorHAnsi" w:hAnsiTheme="minorHAnsi" w:cstheme="minorHAnsi"/>
          <w:color w:val="auto"/>
          <w:highlight w:val="yellow"/>
        </w:rPr>
      </w:pPr>
      <w:r>
        <w:rPr>
          <w:rFonts w:asciiTheme="minorHAnsi" w:hAnsiTheme="minorHAnsi" w:cstheme="minorHAnsi"/>
          <w:color w:val="auto"/>
          <w:highlight w:val="yellow"/>
        </w:rPr>
        <w:lastRenderedPageBreak/>
        <w:t xml:space="preserve">2.4. Continue synthesis, starting from the </w:t>
      </w:r>
      <w:proofErr w:type="spellStart"/>
      <w:r w:rsidR="00631DAB">
        <w:rPr>
          <w:rFonts w:asciiTheme="minorHAnsi" w:hAnsiTheme="minorHAnsi" w:cstheme="minorHAnsi"/>
          <w:color w:val="auto"/>
          <w:highlight w:val="yellow"/>
        </w:rPr>
        <w:t>subsaturation</w:t>
      </w:r>
      <w:proofErr w:type="spellEnd"/>
      <w:r w:rsidRPr="00D04F5E">
        <w:rPr>
          <w:rFonts w:asciiTheme="minorHAnsi" w:hAnsiTheme="minorHAnsi" w:cstheme="minorHAnsi"/>
          <w:color w:val="auto"/>
          <w:highlight w:val="yellow"/>
        </w:rPr>
        <w:t xml:space="preserve"> mutagenesis site triplet.</w:t>
      </w:r>
      <w:r>
        <w:rPr>
          <w:rFonts w:asciiTheme="minorHAnsi" w:hAnsiTheme="minorHAnsi" w:cstheme="minorHAnsi"/>
          <w:color w:val="auto"/>
          <w:highlight w:val="yellow"/>
        </w:rPr>
        <w:t xml:space="preserve"> Assign columns to randomized NNS triplet</w:t>
      </w:r>
      <w:r w:rsidR="005021A3">
        <w:rPr>
          <w:rFonts w:asciiTheme="minorHAnsi" w:hAnsiTheme="minorHAnsi" w:cstheme="minorHAnsi"/>
          <w:color w:val="auto"/>
          <w:highlight w:val="yellow"/>
        </w:rPr>
        <w:t>s</w:t>
      </w:r>
      <w:r>
        <w:rPr>
          <w:rFonts w:asciiTheme="minorHAnsi" w:hAnsiTheme="minorHAnsi" w:cstheme="minorHAnsi"/>
          <w:color w:val="auto"/>
          <w:highlight w:val="yellow"/>
        </w:rPr>
        <w:t xml:space="preserve"> or </w:t>
      </w:r>
      <w:r w:rsidR="00631DAB">
        <w:rPr>
          <w:rFonts w:asciiTheme="minorHAnsi" w:hAnsiTheme="minorHAnsi" w:cstheme="minorHAnsi"/>
          <w:color w:val="auto"/>
          <w:highlight w:val="yellow"/>
        </w:rPr>
        <w:t>wild type</w:t>
      </w:r>
      <w:r>
        <w:rPr>
          <w:rFonts w:asciiTheme="minorHAnsi" w:hAnsiTheme="minorHAnsi" w:cstheme="minorHAnsi"/>
          <w:color w:val="auto"/>
          <w:highlight w:val="yellow"/>
        </w:rPr>
        <w:t xml:space="preserve"> triplet</w:t>
      </w:r>
      <w:r w:rsidR="005021A3">
        <w:rPr>
          <w:rFonts w:asciiTheme="minorHAnsi" w:hAnsiTheme="minorHAnsi" w:cstheme="minorHAnsi"/>
          <w:color w:val="auto"/>
          <w:highlight w:val="yellow"/>
        </w:rPr>
        <w:t>s</w:t>
      </w:r>
      <w:r>
        <w:rPr>
          <w:rFonts w:asciiTheme="minorHAnsi" w:hAnsiTheme="minorHAnsi" w:cstheme="minorHAnsi"/>
          <w:color w:val="auto"/>
          <w:highlight w:val="yellow"/>
        </w:rPr>
        <w:t xml:space="preserve"> according to </w:t>
      </w:r>
      <w:r w:rsidR="005021A3">
        <w:rPr>
          <w:rFonts w:asciiTheme="minorHAnsi" w:hAnsiTheme="minorHAnsi" w:cstheme="minorHAnsi"/>
          <w:color w:val="auto"/>
          <w:highlight w:val="yellow"/>
        </w:rPr>
        <w:t xml:space="preserve">the </w:t>
      </w:r>
      <w:r>
        <w:rPr>
          <w:rFonts w:asciiTheme="minorHAnsi" w:hAnsiTheme="minorHAnsi" w:cstheme="minorHAnsi"/>
          <w:color w:val="auto"/>
          <w:highlight w:val="yellow"/>
        </w:rPr>
        <w:t xml:space="preserve">desired mutagenesis frequency (see note above). If additional </w:t>
      </w:r>
      <w:proofErr w:type="spellStart"/>
      <w:r w:rsidR="00631DAB">
        <w:rPr>
          <w:rFonts w:asciiTheme="minorHAnsi" w:hAnsiTheme="minorHAnsi" w:cstheme="minorHAnsi"/>
          <w:color w:val="auto"/>
          <w:highlight w:val="yellow"/>
        </w:rPr>
        <w:t>subsaturation</w:t>
      </w:r>
      <w:proofErr w:type="spellEnd"/>
      <w:r>
        <w:rPr>
          <w:rFonts w:asciiTheme="minorHAnsi" w:hAnsiTheme="minorHAnsi" w:cstheme="minorHAnsi"/>
          <w:color w:val="auto"/>
          <w:highlight w:val="yellow"/>
        </w:rPr>
        <w:t xml:space="preserve"> sites are present, proceed only to the triplet preceding the next </w:t>
      </w:r>
      <w:proofErr w:type="spellStart"/>
      <w:r w:rsidR="00631DAB">
        <w:rPr>
          <w:rFonts w:asciiTheme="minorHAnsi" w:hAnsiTheme="minorHAnsi" w:cstheme="minorHAnsi"/>
          <w:color w:val="auto"/>
          <w:highlight w:val="yellow"/>
        </w:rPr>
        <w:t>subsaturation</w:t>
      </w:r>
      <w:proofErr w:type="spellEnd"/>
      <w:r>
        <w:rPr>
          <w:rFonts w:asciiTheme="minorHAnsi" w:hAnsiTheme="minorHAnsi" w:cstheme="minorHAnsi"/>
          <w:color w:val="auto"/>
          <w:highlight w:val="yellow"/>
        </w:rPr>
        <w:t xml:space="preserve"> mutagenesis site. Again, leave </w:t>
      </w:r>
      <w:r w:rsidR="005021A3">
        <w:rPr>
          <w:rFonts w:asciiTheme="minorHAnsi" w:hAnsiTheme="minorHAnsi" w:cstheme="minorHAnsi"/>
          <w:color w:val="auto"/>
          <w:highlight w:val="yellow"/>
        </w:rPr>
        <w:t xml:space="preserve">a </w:t>
      </w:r>
      <w:r>
        <w:rPr>
          <w:rFonts w:asciiTheme="minorHAnsi" w:hAnsiTheme="minorHAnsi" w:cstheme="minorHAnsi"/>
          <w:color w:val="auto"/>
          <w:highlight w:val="yellow"/>
        </w:rPr>
        <w:t xml:space="preserve">5’-trityl group on at the end (5’-trityl-on option on the synthesizer) (step 3 in </w:t>
      </w:r>
      <w:r w:rsidRPr="00762BBF">
        <w:rPr>
          <w:rFonts w:asciiTheme="minorHAnsi" w:hAnsiTheme="minorHAnsi" w:cstheme="minorHAnsi"/>
          <w:b/>
          <w:bCs/>
          <w:color w:val="auto"/>
          <w:highlight w:val="yellow"/>
        </w:rPr>
        <w:t>Figure 3</w:t>
      </w:r>
      <w:r>
        <w:rPr>
          <w:rFonts w:asciiTheme="minorHAnsi" w:hAnsiTheme="minorHAnsi" w:cstheme="minorHAnsi"/>
          <w:color w:val="auto"/>
          <w:highlight w:val="yellow"/>
        </w:rPr>
        <w:t xml:space="preserve">). Then continue with step 2.3. </w:t>
      </w:r>
    </w:p>
    <w:p w14:paraId="42E92F61" w14:textId="77777777" w:rsidR="00762BBF" w:rsidRDefault="00762BBF" w:rsidP="00391A28">
      <w:pPr>
        <w:rPr>
          <w:rFonts w:asciiTheme="minorHAnsi" w:hAnsiTheme="minorHAnsi" w:cstheme="minorHAnsi"/>
          <w:color w:val="auto"/>
          <w:highlight w:val="yellow"/>
        </w:rPr>
      </w:pPr>
    </w:p>
    <w:p w14:paraId="0328B09B" w14:textId="5E2A314B" w:rsidR="00391A28" w:rsidRDefault="00762BBF" w:rsidP="00391A28">
      <w:pPr>
        <w:rPr>
          <w:rFonts w:asciiTheme="minorHAnsi" w:hAnsiTheme="minorHAnsi" w:cstheme="minorHAnsi"/>
          <w:color w:val="auto"/>
        </w:rPr>
      </w:pPr>
      <w:r>
        <w:rPr>
          <w:rFonts w:asciiTheme="minorHAnsi" w:hAnsiTheme="minorHAnsi" w:cstheme="minorHAnsi"/>
          <w:color w:val="auto"/>
          <w:highlight w:val="yellow"/>
        </w:rPr>
        <w:t xml:space="preserve">2.5. </w:t>
      </w:r>
      <w:r w:rsidR="00391A28">
        <w:rPr>
          <w:rFonts w:asciiTheme="minorHAnsi" w:hAnsiTheme="minorHAnsi" w:cstheme="minorHAnsi"/>
          <w:color w:val="auto"/>
          <w:highlight w:val="yellow"/>
        </w:rPr>
        <w:t xml:space="preserve">If no more </w:t>
      </w:r>
      <w:proofErr w:type="spellStart"/>
      <w:r w:rsidR="00631DAB">
        <w:rPr>
          <w:rFonts w:asciiTheme="minorHAnsi" w:hAnsiTheme="minorHAnsi" w:cstheme="minorHAnsi"/>
          <w:color w:val="auto"/>
          <w:highlight w:val="yellow"/>
        </w:rPr>
        <w:t>subsaturation</w:t>
      </w:r>
      <w:proofErr w:type="spellEnd"/>
      <w:r w:rsidR="00391A28">
        <w:rPr>
          <w:rFonts w:asciiTheme="minorHAnsi" w:hAnsiTheme="minorHAnsi" w:cstheme="minorHAnsi"/>
          <w:color w:val="auto"/>
          <w:highlight w:val="yellow"/>
        </w:rPr>
        <w:t xml:space="preserve"> sites are present downstream, complete the synthesis, leaving a 5’-trityl group at the end (5’-trityl-on option on the synthesizer) (step 5 in </w:t>
      </w:r>
      <w:r w:rsidR="00391A28" w:rsidRPr="0049505F">
        <w:rPr>
          <w:rFonts w:asciiTheme="minorHAnsi" w:hAnsiTheme="minorHAnsi" w:cstheme="minorHAnsi"/>
          <w:b/>
          <w:color w:val="auto"/>
          <w:highlight w:val="yellow"/>
        </w:rPr>
        <w:t>Figure 3</w:t>
      </w:r>
      <w:r w:rsidR="00391A28">
        <w:rPr>
          <w:rFonts w:asciiTheme="minorHAnsi" w:hAnsiTheme="minorHAnsi" w:cstheme="minorHAnsi"/>
          <w:color w:val="auto"/>
          <w:highlight w:val="yellow"/>
        </w:rPr>
        <w:t xml:space="preserve">). </w:t>
      </w:r>
    </w:p>
    <w:p w14:paraId="12B17DD9" w14:textId="77777777" w:rsidR="00421030" w:rsidRDefault="00421030" w:rsidP="00F60498">
      <w:pPr>
        <w:rPr>
          <w:rFonts w:asciiTheme="minorHAnsi" w:hAnsiTheme="minorHAnsi" w:cstheme="minorHAnsi"/>
          <w:color w:val="auto"/>
        </w:rPr>
      </w:pPr>
    </w:p>
    <w:p w14:paraId="40F42863" w14:textId="244D10A8" w:rsidR="00421030" w:rsidRDefault="00421030" w:rsidP="00F60498">
      <w:pPr>
        <w:rPr>
          <w:rFonts w:asciiTheme="minorHAnsi" w:hAnsiTheme="minorHAnsi" w:cstheme="minorHAnsi"/>
          <w:color w:val="auto"/>
        </w:rPr>
      </w:pPr>
      <w:r>
        <w:rPr>
          <w:rFonts w:asciiTheme="minorHAnsi" w:hAnsiTheme="minorHAnsi" w:cstheme="minorHAnsi"/>
          <w:color w:val="auto"/>
        </w:rPr>
        <w:t>2.</w:t>
      </w:r>
      <w:r w:rsidR="00762BBF">
        <w:rPr>
          <w:rFonts w:asciiTheme="minorHAnsi" w:hAnsiTheme="minorHAnsi" w:cstheme="minorHAnsi"/>
          <w:color w:val="auto"/>
        </w:rPr>
        <w:t>6.</w:t>
      </w:r>
      <w:r>
        <w:rPr>
          <w:rFonts w:asciiTheme="minorHAnsi" w:hAnsiTheme="minorHAnsi" w:cstheme="minorHAnsi"/>
          <w:color w:val="auto"/>
        </w:rPr>
        <w:t xml:space="preserve"> Deprotect and purify </w:t>
      </w:r>
      <w:r w:rsidR="005021A3">
        <w:rPr>
          <w:rFonts w:asciiTheme="minorHAnsi" w:hAnsiTheme="minorHAnsi" w:cstheme="minorHAnsi"/>
          <w:color w:val="auto"/>
        </w:rPr>
        <w:t xml:space="preserve">the </w:t>
      </w:r>
      <w:r>
        <w:rPr>
          <w:rFonts w:asciiTheme="minorHAnsi" w:hAnsiTheme="minorHAnsi" w:cstheme="minorHAnsi"/>
          <w:color w:val="auto"/>
        </w:rPr>
        <w:t xml:space="preserve">oligonucleotide library according to </w:t>
      </w:r>
      <w:r w:rsidR="002E0E36">
        <w:rPr>
          <w:rFonts w:asciiTheme="minorHAnsi" w:hAnsiTheme="minorHAnsi" w:cstheme="minorHAnsi"/>
          <w:color w:val="auto"/>
        </w:rPr>
        <w:t xml:space="preserve">the </w:t>
      </w:r>
      <w:r>
        <w:rPr>
          <w:rFonts w:asciiTheme="minorHAnsi" w:hAnsiTheme="minorHAnsi" w:cstheme="minorHAnsi"/>
          <w:color w:val="auto"/>
        </w:rPr>
        <w:t>purification cartridge manufacturer</w:t>
      </w:r>
      <w:r w:rsidR="00F11009" w:rsidRPr="00F11009">
        <w:rPr>
          <w:rFonts w:asciiTheme="minorHAnsi" w:hAnsiTheme="minorHAnsi" w:cstheme="minorHAnsi"/>
          <w:color w:val="auto"/>
        </w:rPr>
        <w:t>’s</w:t>
      </w:r>
      <w:r w:rsidR="002E0E36">
        <w:rPr>
          <w:rFonts w:asciiTheme="minorHAnsi" w:hAnsiTheme="minorHAnsi" w:cstheme="minorHAnsi"/>
          <w:color w:val="auto"/>
        </w:rPr>
        <w:t xml:space="preserve"> instructions.</w:t>
      </w:r>
    </w:p>
    <w:p w14:paraId="2679D691" w14:textId="77777777" w:rsidR="003E5156" w:rsidRDefault="003E5156" w:rsidP="00F60498">
      <w:pPr>
        <w:rPr>
          <w:rFonts w:asciiTheme="minorHAnsi" w:hAnsiTheme="minorHAnsi" w:cstheme="minorHAnsi"/>
          <w:color w:val="auto"/>
        </w:rPr>
      </w:pPr>
    </w:p>
    <w:p w14:paraId="2C80C946" w14:textId="03E70113" w:rsidR="003E5156" w:rsidRDefault="003E5156" w:rsidP="00F60498">
      <w:pPr>
        <w:rPr>
          <w:rFonts w:asciiTheme="minorHAnsi" w:hAnsiTheme="minorHAnsi" w:cstheme="minorHAnsi"/>
          <w:color w:val="auto"/>
        </w:rPr>
      </w:pPr>
      <w:r>
        <w:rPr>
          <w:rFonts w:asciiTheme="minorHAnsi" w:hAnsiTheme="minorHAnsi" w:cstheme="minorHAnsi"/>
          <w:color w:val="auto"/>
        </w:rPr>
        <w:t xml:space="preserve">NOTE: Oligonucleotides released </w:t>
      </w:r>
      <w:r w:rsidR="00E22A23">
        <w:rPr>
          <w:rFonts w:asciiTheme="minorHAnsi" w:hAnsiTheme="minorHAnsi" w:cstheme="minorHAnsi"/>
          <w:color w:val="auto"/>
        </w:rPr>
        <w:t>by</w:t>
      </w:r>
      <w:r>
        <w:rPr>
          <w:rFonts w:asciiTheme="minorHAnsi" w:hAnsiTheme="minorHAnsi" w:cstheme="minorHAnsi"/>
          <w:color w:val="auto"/>
        </w:rPr>
        <w:t xml:space="preserve"> deprotection from </w:t>
      </w:r>
      <w:r w:rsidR="005021A3">
        <w:rPr>
          <w:rFonts w:asciiTheme="minorHAnsi" w:hAnsiTheme="minorHAnsi" w:cstheme="minorHAnsi"/>
          <w:color w:val="auto"/>
        </w:rPr>
        <w:t xml:space="preserve">the </w:t>
      </w:r>
      <w:r w:rsidR="00E6314A">
        <w:rPr>
          <w:rFonts w:asciiTheme="minorHAnsi" w:hAnsiTheme="minorHAnsi" w:cstheme="minorHAnsi"/>
          <w:color w:val="auto"/>
        </w:rPr>
        <w:t>CPG</w:t>
      </w:r>
      <w:r>
        <w:rPr>
          <w:rFonts w:asciiTheme="minorHAnsi" w:hAnsiTheme="minorHAnsi" w:cstheme="minorHAnsi"/>
          <w:color w:val="auto"/>
        </w:rPr>
        <w:t xml:space="preserve"> can also </w:t>
      </w:r>
      <w:r w:rsidR="00116C91">
        <w:rPr>
          <w:rFonts w:asciiTheme="minorHAnsi" w:hAnsiTheme="minorHAnsi" w:cstheme="minorHAnsi"/>
          <w:color w:val="auto"/>
        </w:rPr>
        <w:t xml:space="preserve">be </w:t>
      </w:r>
      <w:r>
        <w:rPr>
          <w:rFonts w:asciiTheme="minorHAnsi" w:hAnsiTheme="minorHAnsi" w:cstheme="minorHAnsi"/>
          <w:color w:val="auto"/>
        </w:rPr>
        <w:t xml:space="preserve">purified in </w:t>
      </w:r>
      <w:r w:rsidR="00E6314A">
        <w:rPr>
          <w:rFonts w:asciiTheme="minorHAnsi" w:hAnsiTheme="minorHAnsi" w:cstheme="minorHAnsi"/>
          <w:color w:val="auto"/>
        </w:rPr>
        <w:t xml:space="preserve">the </w:t>
      </w:r>
      <w:r>
        <w:rPr>
          <w:rFonts w:asciiTheme="minorHAnsi" w:hAnsiTheme="minorHAnsi" w:cstheme="minorHAnsi"/>
          <w:color w:val="auto"/>
        </w:rPr>
        <w:t xml:space="preserve">reverse phase </w:t>
      </w:r>
      <w:r w:rsidR="005021A3" w:rsidRPr="005021A3">
        <w:rPr>
          <w:rFonts w:asciiTheme="minorHAnsi" w:hAnsiTheme="minorHAnsi" w:cstheme="minorHAnsi"/>
          <w:color w:val="auto"/>
        </w:rPr>
        <w:t xml:space="preserve">high performance liquid chromatography </w:t>
      </w:r>
      <w:r w:rsidR="005021A3">
        <w:rPr>
          <w:rFonts w:asciiTheme="minorHAnsi" w:hAnsiTheme="minorHAnsi" w:cstheme="minorHAnsi"/>
          <w:color w:val="auto"/>
        </w:rPr>
        <w:t>(</w:t>
      </w:r>
      <w:r>
        <w:rPr>
          <w:rFonts w:asciiTheme="minorHAnsi" w:hAnsiTheme="minorHAnsi" w:cstheme="minorHAnsi"/>
          <w:color w:val="auto"/>
        </w:rPr>
        <w:t>HPLC</w:t>
      </w:r>
      <w:r w:rsidR="005021A3">
        <w:rPr>
          <w:rFonts w:asciiTheme="minorHAnsi" w:hAnsiTheme="minorHAnsi" w:cstheme="minorHAnsi"/>
          <w:color w:val="auto"/>
        </w:rPr>
        <w:t>)</w:t>
      </w:r>
      <w:r>
        <w:rPr>
          <w:rFonts w:asciiTheme="minorHAnsi" w:hAnsiTheme="minorHAnsi" w:cstheme="minorHAnsi"/>
          <w:color w:val="auto"/>
        </w:rPr>
        <w:t xml:space="preserve"> with trityl-on followed by </w:t>
      </w:r>
      <w:r w:rsidR="005178DD">
        <w:rPr>
          <w:rFonts w:asciiTheme="minorHAnsi" w:hAnsiTheme="minorHAnsi" w:cstheme="minorHAnsi"/>
          <w:color w:val="auto"/>
        </w:rPr>
        <w:t xml:space="preserve">a </w:t>
      </w:r>
      <w:r>
        <w:rPr>
          <w:rFonts w:asciiTheme="minorHAnsi" w:hAnsiTheme="minorHAnsi" w:cstheme="minorHAnsi"/>
          <w:color w:val="auto"/>
        </w:rPr>
        <w:t xml:space="preserve">manual trityl </w:t>
      </w:r>
      <w:r w:rsidR="00116C91">
        <w:rPr>
          <w:rFonts w:asciiTheme="minorHAnsi" w:hAnsiTheme="minorHAnsi" w:cstheme="minorHAnsi"/>
          <w:color w:val="auto"/>
        </w:rPr>
        <w:t xml:space="preserve">group </w:t>
      </w:r>
      <w:r>
        <w:rPr>
          <w:rFonts w:asciiTheme="minorHAnsi" w:hAnsiTheme="minorHAnsi" w:cstheme="minorHAnsi"/>
          <w:color w:val="auto"/>
        </w:rPr>
        <w:t xml:space="preserve">removal (1 h treatment with 80% acetic acid at </w:t>
      </w:r>
      <w:r w:rsidR="005021A3" w:rsidRPr="00AD45EC">
        <w:rPr>
          <w:rFonts w:asciiTheme="minorHAnsi" w:hAnsiTheme="minorHAnsi" w:cstheme="minorHAnsi"/>
          <w:color w:val="auto"/>
        </w:rPr>
        <w:t>RT</w:t>
      </w:r>
      <w:r>
        <w:rPr>
          <w:rFonts w:asciiTheme="minorHAnsi" w:hAnsiTheme="minorHAnsi" w:cstheme="minorHAnsi"/>
          <w:color w:val="auto"/>
        </w:rPr>
        <w:t xml:space="preserve">) and </w:t>
      </w:r>
      <w:r w:rsidR="005021A3">
        <w:rPr>
          <w:rFonts w:asciiTheme="minorHAnsi" w:hAnsiTheme="minorHAnsi" w:cstheme="minorHAnsi"/>
          <w:color w:val="auto"/>
        </w:rPr>
        <w:t xml:space="preserve">a </w:t>
      </w:r>
      <w:r>
        <w:rPr>
          <w:rFonts w:asciiTheme="minorHAnsi" w:hAnsiTheme="minorHAnsi" w:cstheme="minorHAnsi"/>
          <w:color w:val="auto"/>
        </w:rPr>
        <w:t>second HPLC purification.</w:t>
      </w:r>
    </w:p>
    <w:p w14:paraId="5005242A" w14:textId="77777777" w:rsidR="00421030" w:rsidRDefault="00421030" w:rsidP="00F60498">
      <w:pPr>
        <w:rPr>
          <w:rFonts w:asciiTheme="minorHAnsi" w:hAnsiTheme="minorHAnsi" w:cstheme="minorHAnsi"/>
          <w:color w:val="auto"/>
        </w:rPr>
      </w:pPr>
    </w:p>
    <w:p w14:paraId="49336660" w14:textId="46FAA591" w:rsidR="00421030" w:rsidRDefault="00421030" w:rsidP="00F60498">
      <w:pPr>
        <w:rPr>
          <w:rFonts w:asciiTheme="minorHAnsi" w:hAnsiTheme="minorHAnsi" w:cstheme="minorHAnsi"/>
          <w:color w:val="auto"/>
        </w:rPr>
      </w:pPr>
      <w:r>
        <w:rPr>
          <w:rFonts w:asciiTheme="minorHAnsi" w:hAnsiTheme="minorHAnsi" w:cstheme="minorHAnsi"/>
          <w:color w:val="auto"/>
        </w:rPr>
        <w:t>2.</w:t>
      </w:r>
      <w:r w:rsidR="00762BBF">
        <w:rPr>
          <w:rFonts w:asciiTheme="minorHAnsi" w:hAnsiTheme="minorHAnsi" w:cstheme="minorHAnsi"/>
          <w:color w:val="auto"/>
        </w:rPr>
        <w:t>7.</w:t>
      </w:r>
      <w:r>
        <w:rPr>
          <w:rFonts w:asciiTheme="minorHAnsi" w:hAnsiTheme="minorHAnsi" w:cstheme="minorHAnsi"/>
          <w:color w:val="auto"/>
        </w:rPr>
        <w:t xml:space="preserve"> Check </w:t>
      </w:r>
      <w:r w:rsidR="00E6314A">
        <w:rPr>
          <w:rFonts w:asciiTheme="minorHAnsi" w:hAnsiTheme="minorHAnsi" w:cstheme="minorHAnsi"/>
          <w:color w:val="auto"/>
        </w:rPr>
        <w:t xml:space="preserve">the </w:t>
      </w:r>
      <w:r>
        <w:rPr>
          <w:rFonts w:asciiTheme="minorHAnsi" w:hAnsiTheme="minorHAnsi" w:cstheme="minorHAnsi"/>
          <w:color w:val="auto"/>
        </w:rPr>
        <w:t xml:space="preserve">oligonucleotide library quality in </w:t>
      </w:r>
      <w:r w:rsidR="00E6314A">
        <w:rPr>
          <w:rFonts w:asciiTheme="minorHAnsi" w:hAnsiTheme="minorHAnsi" w:cstheme="minorHAnsi"/>
          <w:color w:val="auto"/>
        </w:rPr>
        <w:t xml:space="preserve">a </w:t>
      </w:r>
      <w:r>
        <w:rPr>
          <w:rFonts w:asciiTheme="minorHAnsi" w:hAnsiTheme="minorHAnsi" w:cstheme="minorHAnsi"/>
          <w:color w:val="auto"/>
        </w:rPr>
        <w:t>urea-PAGE</w:t>
      </w:r>
      <w:r w:rsidR="005021A3">
        <w:rPr>
          <w:rFonts w:asciiTheme="minorHAnsi" w:hAnsiTheme="minorHAnsi" w:cstheme="minorHAnsi"/>
          <w:color w:val="auto"/>
        </w:rPr>
        <w:t xml:space="preserve"> gel</w:t>
      </w:r>
      <w:r>
        <w:rPr>
          <w:rFonts w:asciiTheme="minorHAnsi" w:hAnsiTheme="minorHAnsi" w:cstheme="minorHAnsi"/>
          <w:color w:val="auto"/>
        </w:rPr>
        <w:t>.</w:t>
      </w:r>
    </w:p>
    <w:p w14:paraId="35390F53" w14:textId="77777777" w:rsidR="00116C91" w:rsidRDefault="00116C91" w:rsidP="00F60498">
      <w:pPr>
        <w:rPr>
          <w:rFonts w:asciiTheme="minorHAnsi" w:hAnsiTheme="minorHAnsi" w:cstheme="minorHAnsi"/>
          <w:color w:val="auto"/>
        </w:rPr>
      </w:pPr>
    </w:p>
    <w:p w14:paraId="34AF4B5C" w14:textId="0237EAC6" w:rsidR="00762BBF" w:rsidRDefault="00116C91" w:rsidP="00F60498">
      <w:pPr>
        <w:rPr>
          <w:rFonts w:asciiTheme="minorHAnsi" w:hAnsiTheme="minorHAnsi" w:cstheme="minorHAnsi"/>
          <w:b/>
          <w:bCs/>
          <w:color w:val="000000" w:themeColor="text1"/>
        </w:rPr>
      </w:pPr>
      <w:r w:rsidRPr="00116C91">
        <w:rPr>
          <w:rFonts w:asciiTheme="minorHAnsi" w:hAnsiTheme="minorHAnsi" w:cstheme="minorHAnsi"/>
          <w:b/>
          <w:color w:val="000000" w:themeColor="text1"/>
        </w:rPr>
        <w:t>3</w:t>
      </w:r>
      <w:r w:rsidR="00762BBF">
        <w:rPr>
          <w:rFonts w:asciiTheme="minorHAnsi" w:hAnsiTheme="minorHAnsi" w:cstheme="minorHAnsi"/>
          <w:b/>
          <w:color w:val="000000" w:themeColor="text1"/>
        </w:rPr>
        <w:t>.</w:t>
      </w:r>
      <w:r w:rsidRPr="00116C91">
        <w:rPr>
          <w:rFonts w:asciiTheme="minorHAnsi" w:hAnsiTheme="minorHAnsi" w:cstheme="minorHAnsi"/>
          <w:b/>
          <w:color w:val="000000" w:themeColor="text1"/>
        </w:rPr>
        <w:t xml:space="preserve"> Generat</w:t>
      </w:r>
      <w:r w:rsidR="005021A3">
        <w:rPr>
          <w:rFonts w:asciiTheme="minorHAnsi" w:hAnsiTheme="minorHAnsi" w:cstheme="minorHAnsi"/>
          <w:b/>
          <w:color w:val="000000" w:themeColor="text1"/>
        </w:rPr>
        <w:t>ing</w:t>
      </w:r>
      <w:r w:rsidRPr="00116C91">
        <w:rPr>
          <w:rFonts w:asciiTheme="minorHAnsi" w:hAnsiTheme="minorHAnsi" w:cstheme="minorHAnsi"/>
          <w:b/>
          <w:color w:val="000000" w:themeColor="text1"/>
        </w:rPr>
        <w:t xml:space="preserve"> </w:t>
      </w:r>
      <w:r w:rsidR="005021A3" w:rsidRPr="00762BBF">
        <w:rPr>
          <w:rFonts w:asciiTheme="minorHAnsi" w:hAnsiTheme="minorHAnsi" w:cstheme="minorHAnsi"/>
          <w:b/>
          <w:bCs/>
          <w:color w:val="000000" w:themeColor="text1"/>
        </w:rPr>
        <w:t xml:space="preserve">variant </w:t>
      </w:r>
      <w:r w:rsidRPr="00116C91">
        <w:rPr>
          <w:rFonts w:asciiTheme="minorHAnsi" w:hAnsiTheme="minorHAnsi" w:cstheme="minorHAnsi"/>
          <w:b/>
          <w:color w:val="000000" w:themeColor="text1"/>
        </w:rPr>
        <w:t>libraries</w:t>
      </w:r>
    </w:p>
    <w:p w14:paraId="1968FE45" w14:textId="77777777" w:rsidR="00762BBF" w:rsidRPr="00762BBF" w:rsidRDefault="00762BBF" w:rsidP="00F60498">
      <w:pPr>
        <w:rPr>
          <w:rFonts w:asciiTheme="minorHAnsi" w:hAnsiTheme="minorHAnsi" w:cstheme="minorHAnsi"/>
          <w:color w:val="000000" w:themeColor="text1"/>
        </w:rPr>
      </w:pPr>
    </w:p>
    <w:p w14:paraId="4179892D" w14:textId="6168ABC1" w:rsidR="00116C91" w:rsidRPr="00762BBF" w:rsidRDefault="00762BBF" w:rsidP="00F60498">
      <w:pPr>
        <w:rPr>
          <w:rFonts w:asciiTheme="minorHAnsi" w:hAnsiTheme="minorHAnsi" w:cstheme="minorHAnsi"/>
          <w:color w:val="000000" w:themeColor="text1"/>
        </w:rPr>
      </w:pPr>
      <w:r w:rsidRPr="00762BBF">
        <w:rPr>
          <w:rFonts w:asciiTheme="minorHAnsi" w:hAnsiTheme="minorHAnsi" w:cstheme="minorHAnsi"/>
          <w:color w:val="000000" w:themeColor="text1"/>
        </w:rPr>
        <w:t xml:space="preserve">NOTE: </w:t>
      </w:r>
      <w:r w:rsidR="005021A3">
        <w:rPr>
          <w:rFonts w:asciiTheme="minorHAnsi" w:hAnsiTheme="minorHAnsi" w:cstheme="minorHAnsi"/>
          <w:color w:val="000000" w:themeColor="text1"/>
        </w:rPr>
        <w:t xml:space="preserve">Use the </w:t>
      </w:r>
      <w:r w:rsidR="00F31175" w:rsidRPr="00762BBF">
        <w:rPr>
          <w:rFonts w:asciiTheme="minorHAnsi" w:hAnsiTheme="minorHAnsi" w:cstheme="minorHAnsi"/>
          <w:color w:val="000000" w:themeColor="text1"/>
        </w:rPr>
        <w:t>recombinant plasmid from step 1.6</w:t>
      </w:r>
      <w:r w:rsidR="005021A3">
        <w:rPr>
          <w:rFonts w:asciiTheme="minorHAnsi" w:hAnsiTheme="minorHAnsi" w:cstheme="minorHAnsi"/>
          <w:color w:val="000000" w:themeColor="text1"/>
        </w:rPr>
        <w:t>.</w:t>
      </w:r>
    </w:p>
    <w:p w14:paraId="4885982E" w14:textId="77777777" w:rsidR="0023215D" w:rsidRDefault="0023215D" w:rsidP="00F60498">
      <w:pPr>
        <w:rPr>
          <w:rFonts w:asciiTheme="minorHAnsi" w:hAnsiTheme="minorHAnsi" w:cstheme="minorHAnsi"/>
          <w:b/>
          <w:color w:val="000000" w:themeColor="text1"/>
        </w:rPr>
      </w:pPr>
    </w:p>
    <w:p w14:paraId="53EA62B9" w14:textId="48F20D7F" w:rsidR="00116C91" w:rsidRDefault="00116C91" w:rsidP="00F60498">
      <w:pPr>
        <w:rPr>
          <w:rFonts w:asciiTheme="minorHAnsi" w:hAnsiTheme="minorHAnsi" w:cstheme="minorHAnsi"/>
          <w:color w:val="000000" w:themeColor="text1"/>
        </w:rPr>
      </w:pPr>
      <w:r>
        <w:rPr>
          <w:rFonts w:asciiTheme="minorHAnsi" w:hAnsiTheme="minorHAnsi" w:cstheme="minorHAnsi"/>
          <w:color w:val="000000" w:themeColor="text1"/>
        </w:rPr>
        <w:t>3.1</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31175">
        <w:rPr>
          <w:rFonts w:asciiTheme="minorHAnsi" w:hAnsiTheme="minorHAnsi" w:cstheme="minorHAnsi"/>
          <w:color w:val="000000" w:themeColor="text1"/>
        </w:rPr>
        <w:t>G</w:t>
      </w:r>
      <w:r w:rsidR="009B1EDB">
        <w:rPr>
          <w:rFonts w:asciiTheme="minorHAnsi" w:hAnsiTheme="minorHAnsi" w:cstheme="minorHAnsi"/>
          <w:color w:val="000000" w:themeColor="text1"/>
        </w:rPr>
        <w:t xml:space="preserve">enerate </w:t>
      </w:r>
      <w:r w:rsidR="00CD0F7D">
        <w:rPr>
          <w:rFonts w:asciiTheme="minorHAnsi" w:hAnsiTheme="minorHAnsi" w:cstheme="minorHAnsi"/>
          <w:color w:val="000000" w:themeColor="text1"/>
        </w:rPr>
        <w:t xml:space="preserve">the </w:t>
      </w:r>
      <w:r w:rsidR="009B1EDB">
        <w:rPr>
          <w:rFonts w:asciiTheme="minorHAnsi" w:hAnsiTheme="minorHAnsi" w:cstheme="minorHAnsi"/>
          <w:color w:val="000000" w:themeColor="text1"/>
        </w:rPr>
        <w:t>libraries by oligonuc</w:t>
      </w:r>
      <w:r w:rsidR="00F31175">
        <w:rPr>
          <w:rFonts w:asciiTheme="minorHAnsi" w:hAnsiTheme="minorHAnsi" w:cstheme="minorHAnsi"/>
          <w:color w:val="000000" w:themeColor="text1"/>
        </w:rPr>
        <w:t>leotide directed mutagenesis</w:t>
      </w:r>
      <w:r w:rsidR="000C5C3E">
        <w:rPr>
          <w:rFonts w:asciiTheme="minorHAnsi" w:hAnsiTheme="minorHAnsi" w:cstheme="minorHAnsi"/>
          <w:color w:val="000000" w:themeColor="text1"/>
        </w:rPr>
        <w:t>.</w:t>
      </w:r>
    </w:p>
    <w:p w14:paraId="161E9C63" w14:textId="77777777" w:rsidR="00F31175" w:rsidRDefault="00F31175" w:rsidP="00F60498">
      <w:pPr>
        <w:rPr>
          <w:rFonts w:asciiTheme="minorHAnsi" w:hAnsiTheme="minorHAnsi" w:cstheme="minorHAnsi"/>
          <w:color w:val="000000" w:themeColor="text1"/>
        </w:rPr>
      </w:pPr>
    </w:p>
    <w:p w14:paraId="25BAD317" w14:textId="0370B1A9" w:rsidR="00F31175" w:rsidRDefault="00F31175" w:rsidP="00F60498">
      <w:pPr>
        <w:rPr>
          <w:rFonts w:asciiTheme="minorHAnsi" w:hAnsiTheme="minorHAnsi" w:cstheme="minorHAnsi"/>
          <w:color w:val="000000" w:themeColor="text1"/>
        </w:rPr>
      </w:pPr>
      <w:r>
        <w:rPr>
          <w:rFonts w:asciiTheme="minorHAnsi" w:hAnsiTheme="minorHAnsi" w:cstheme="minorHAnsi"/>
          <w:color w:val="000000" w:themeColor="text1"/>
        </w:rPr>
        <w:t>NOTE: Alternatively</w:t>
      </w:r>
      <w:r w:rsidR="00CD0F7D">
        <w:rPr>
          <w:rFonts w:asciiTheme="minorHAnsi" w:hAnsiTheme="minorHAnsi" w:cstheme="minorHAnsi"/>
          <w:color w:val="000000" w:themeColor="text1"/>
        </w:rPr>
        <w:t>,</w:t>
      </w:r>
      <w:r>
        <w:rPr>
          <w:rFonts w:asciiTheme="minorHAnsi" w:hAnsiTheme="minorHAnsi" w:cstheme="minorHAnsi"/>
          <w:color w:val="000000" w:themeColor="text1"/>
        </w:rPr>
        <w:t xml:space="preserve"> use </w:t>
      </w:r>
      <w:r w:rsidR="00CD0F7D">
        <w:rPr>
          <w:rFonts w:asciiTheme="minorHAnsi" w:hAnsiTheme="minorHAnsi" w:cstheme="minorHAnsi"/>
          <w:color w:val="000000" w:themeColor="text1"/>
        </w:rPr>
        <w:t xml:space="preserve">the </w:t>
      </w:r>
      <w:r w:rsidR="00B13FCB">
        <w:rPr>
          <w:rFonts w:asciiTheme="minorHAnsi" w:hAnsiTheme="minorHAnsi" w:cstheme="minorHAnsi"/>
          <w:color w:val="000000" w:themeColor="text1"/>
        </w:rPr>
        <w:t>EP-PCR</w:t>
      </w:r>
      <w:r>
        <w:rPr>
          <w:rFonts w:asciiTheme="minorHAnsi" w:hAnsiTheme="minorHAnsi" w:cstheme="minorHAnsi"/>
          <w:color w:val="000000" w:themeColor="text1"/>
        </w:rPr>
        <w:t xml:space="preserve"> protocol (step 3.2)</w:t>
      </w:r>
      <w:r w:rsidR="00520C1F">
        <w:rPr>
          <w:rFonts w:asciiTheme="minorHAnsi" w:hAnsiTheme="minorHAnsi" w:cstheme="minorHAnsi"/>
          <w:color w:val="000000" w:themeColor="text1"/>
        </w:rPr>
        <w:t>.</w:t>
      </w:r>
    </w:p>
    <w:p w14:paraId="4FE91D4D" w14:textId="77777777" w:rsidR="00D937FC" w:rsidRDefault="00D937FC" w:rsidP="00F60498">
      <w:pPr>
        <w:rPr>
          <w:rFonts w:asciiTheme="minorHAnsi" w:hAnsiTheme="minorHAnsi" w:cstheme="minorHAnsi"/>
          <w:color w:val="000000" w:themeColor="text1"/>
        </w:rPr>
      </w:pPr>
    </w:p>
    <w:p w14:paraId="6F4C85BD" w14:textId="1AC392A8" w:rsidR="00D937FC" w:rsidRDefault="00D937FC" w:rsidP="00F60498">
      <w:pPr>
        <w:rPr>
          <w:rFonts w:asciiTheme="minorHAnsi" w:hAnsiTheme="minorHAnsi" w:cstheme="minorHAnsi"/>
          <w:color w:val="000000" w:themeColor="text1"/>
        </w:rPr>
      </w:pPr>
      <w:r>
        <w:rPr>
          <w:rFonts w:asciiTheme="minorHAnsi" w:hAnsiTheme="minorHAnsi" w:cstheme="minorHAnsi"/>
          <w:color w:val="000000" w:themeColor="text1"/>
        </w:rPr>
        <w:t>3.1.</w:t>
      </w:r>
      <w:r w:rsidR="00876B41">
        <w:rPr>
          <w:rFonts w:asciiTheme="minorHAnsi" w:hAnsiTheme="minorHAnsi" w:cstheme="minorHAnsi"/>
          <w:color w:val="000000" w:themeColor="text1"/>
        </w:rPr>
        <w:t>1.</w:t>
      </w:r>
      <w:r>
        <w:rPr>
          <w:rFonts w:asciiTheme="minorHAnsi" w:hAnsiTheme="minorHAnsi" w:cstheme="minorHAnsi"/>
          <w:color w:val="000000" w:themeColor="text1"/>
        </w:rPr>
        <w:t xml:space="preserve"> Amplify </w:t>
      </w:r>
      <w:r w:rsidR="00CD0F7D">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section from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T7 promoter to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unique restriction enzyme site </w:t>
      </w:r>
      <w:r w:rsidR="005178DD">
        <w:rPr>
          <w:rFonts w:asciiTheme="minorHAnsi" w:hAnsiTheme="minorHAnsi" w:cstheme="minorHAnsi"/>
          <w:color w:val="000000" w:themeColor="text1"/>
        </w:rPr>
        <w:t>flanking</w:t>
      </w:r>
      <w:r>
        <w:rPr>
          <w:rFonts w:asciiTheme="minorHAnsi" w:hAnsiTheme="minorHAnsi" w:cstheme="minorHAnsi"/>
          <w:color w:val="000000" w:themeColor="text1"/>
        </w:rPr>
        <w:t xml:space="preserve"> </w:t>
      </w:r>
      <w:r w:rsidR="00CB241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sequence targeted with mutagenesis </w:t>
      </w:r>
      <w:r w:rsidR="00CB2416">
        <w:rPr>
          <w:rFonts w:asciiTheme="minorHAnsi" w:hAnsiTheme="minorHAnsi" w:cstheme="minorHAnsi"/>
          <w:color w:val="000000" w:themeColor="text1"/>
        </w:rPr>
        <w:t xml:space="preserve">(in case of </w:t>
      </w:r>
      <w:proofErr w:type="spellStart"/>
      <w:r w:rsidR="00CB2416">
        <w:rPr>
          <w:rFonts w:asciiTheme="minorHAnsi" w:hAnsiTheme="minorHAnsi" w:cstheme="minorHAnsi"/>
          <w:color w:val="000000" w:themeColor="text1"/>
        </w:rPr>
        <w:t>NlaIV</w:t>
      </w:r>
      <w:proofErr w:type="spellEnd"/>
      <w:r w:rsidR="00CB2416">
        <w:rPr>
          <w:rFonts w:asciiTheme="minorHAnsi" w:hAnsiTheme="minorHAnsi" w:cstheme="minorHAnsi"/>
          <w:color w:val="000000" w:themeColor="text1"/>
        </w:rPr>
        <w:t xml:space="preserve">: </w:t>
      </w:r>
      <w:proofErr w:type="spellStart"/>
      <w:r w:rsidR="00CB2416">
        <w:rPr>
          <w:rFonts w:asciiTheme="minorHAnsi" w:hAnsiTheme="minorHAnsi" w:cstheme="minorHAnsi"/>
          <w:color w:val="000000" w:themeColor="text1"/>
        </w:rPr>
        <w:t>SalI</w:t>
      </w:r>
      <w:proofErr w:type="spellEnd"/>
      <w:r w:rsidR="00CB2416">
        <w:rPr>
          <w:rFonts w:asciiTheme="minorHAnsi" w:hAnsiTheme="minorHAnsi" w:cstheme="minorHAnsi"/>
          <w:color w:val="000000" w:themeColor="text1"/>
        </w:rPr>
        <w:t xml:space="preserve">, </w:t>
      </w:r>
      <w:proofErr w:type="spellStart"/>
      <w:r w:rsidR="00CB2416">
        <w:rPr>
          <w:rFonts w:asciiTheme="minorHAnsi" w:hAnsiTheme="minorHAnsi" w:cstheme="minorHAnsi"/>
          <w:color w:val="000000" w:themeColor="text1"/>
        </w:rPr>
        <w:t>EcoRI</w:t>
      </w:r>
      <w:proofErr w:type="spellEnd"/>
      <w:r w:rsidR="00CB2416">
        <w:rPr>
          <w:rFonts w:asciiTheme="minorHAnsi" w:hAnsiTheme="minorHAnsi" w:cstheme="minorHAnsi"/>
          <w:color w:val="000000" w:themeColor="text1"/>
        </w:rPr>
        <w:t xml:space="preserve">, or Eco52I) </w:t>
      </w:r>
      <w:r w:rsidR="007407BC">
        <w:rPr>
          <w:rFonts w:asciiTheme="minorHAnsi" w:hAnsiTheme="minorHAnsi" w:cstheme="minorHAnsi"/>
          <w:color w:val="000000" w:themeColor="text1"/>
        </w:rPr>
        <w:t>(</w:t>
      </w:r>
      <w:r w:rsidR="00860DED" w:rsidRPr="00817921">
        <w:rPr>
          <w:rFonts w:asciiTheme="minorHAnsi" w:hAnsiTheme="minorHAnsi" w:cstheme="minorHAnsi"/>
          <w:b/>
          <w:color w:val="000000" w:themeColor="text1"/>
        </w:rPr>
        <w:t>Table 1B</w:t>
      </w:r>
      <w:r w:rsidR="00CD0F7D" w:rsidRPr="00AD45EC">
        <w:rPr>
          <w:rFonts w:asciiTheme="minorHAnsi" w:hAnsiTheme="minorHAnsi" w:cstheme="minorHAnsi"/>
          <w:bCs/>
          <w:color w:val="000000" w:themeColor="text1"/>
        </w:rPr>
        <w:t>–</w:t>
      </w:r>
      <w:r w:rsidR="00860DED" w:rsidRPr="00817921">
        <w:rPr>
          <w:rFonts w:asciiTheme="minorHAnsi" w:hAnsiTheme="minorHAnsi" w:cstheme="minorHAnsi"/>
          <w:b/>
          <w:color w:val="000000" w:themeColor="text1"/>
        </w:rPr>
        <w:t>C</w:t>
      </w:r>
      <w:r w:rsidR="00860DED" w:rsidRPr="0098384E">
        <w:rPr>
          <w:rFonts w:asciiTheme="minorHAnsi" w:hAnsiTheme="minorHAnsi" w:cstheme="minorHAnsi"/>
          <w:bCs/>
          <w:color w:val="000000" w:themeColor="text1"/>
        </w:rPr>
        <w:t>,</w:t>
      </w:r>
      <w:r w:rsidR="00860DED" w:rsidRPr="00817921">
        <w:rPr>
          <w:rFonts w:asciiTheme="minorHAnsi" w:hAnsiTheme="minorHAnsi" w:cstheme="minorHAnsi"/>
          <w:b/>
          <w:color w:val="000000" w:themeColor="text1"/>
        </w:rPr>
        <w:t xml:space="preserve"> Table 2B</w:t>
      </w:r>
      <w:r w:rsidR="00860DED" w:rsidRPr="0098384E">
        <w:rPr>
          <w:rFonts w:asciiTheme="minorHAnsi" w:hAnsiTheme="minorHAnsi" w:cstheme="minorHAnsi"/>
          <w:bCs/>
          <w:color w:val="000000" w:themeColor="text1"/>
        </w:rPr>
        <w:t xml:space="preserve">, </w:t>
      </w:r>
      <w:r w:rsidR="00860DED" w:rsidRPr="00817921">
        <w:rPr>
          <w:rFonts w:asciiTheme="minorHAnsi" w:hAnsiTheme="minorHAnsi" w:cstheme="minorHAnsi"/>
          <w:b/>
          <w:color w:val="000000" w:themeColor="text1"/>
        </w:rPr>
        <w:t>Figure 4</w:t>
      </w:r>
      <w:r w:rsidR="007407BC" w:rsidRPr="007407BC">
        <w:rPr>
          <w:rFonts w:asciiTheme="minorHAnsi" w:hAnsiTheme="minorHAnsi" w:cstheme="minorHAnsi"/>
          <w:color w:val="000000" w:themeColor="text1"/>
        </w:rPr>
        <w:t>)</w:t>
      </w:r>
      <w:r w:rsidRPr="007407BC">
        <w:rPr>
          <w:rFonts w:asciiTheme="minorHAnsi" w:hAnsiTheme="minorHAnsi" w:cstheme="minorHAnsi"/>
          <w:color w:val="000000" w:themeColor="text1"/>
        </w:rPr>
        <w:t>.</w:t>
      </w:r>
      <w:r>
        <w:rPr>
          <w:rFonts w:asciiTheme="minorHAnsi" w:hAnsiTheme="minorHAnsi" w:cstheme="minorHAnsi"/>
          <w:color w:val="000000" w:themeColor="text1"/>
        </w:rPr>
        <w:t xml:space="preserve"> Amplify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second part from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unique restriction enzyme site to the 3’ </w:t>
      </w:r>
      <w:r w:rsidR="005178DD">
        <w:rPr>
          <w:rFonts w:asciiTheme="minorHAnsi" w:hAnsiTheme="minorHAnsi" w:cstheme="minorHAnsi"/>
          <w:color w:val="000000" w:themeColor="text1"/>
        </w:rPr>
        <w:t xml:space="preserve">end of the </w:t>
      </w:r>
      <w:r w:rsidR="00932EB9">
        <w:rPr>
          <w:rFonts w:asciiTheme="minorHAnsi" w:hAnsiTheme="minorHAnsi" w:cstheme="minorHAnsi"/>
          <w:color w:val="000000" w:themeColor="text1"/>
        </w:rPr>
        <w:t>ESC</w:t>
      </w:r>
      <w:r w:rsidR="005178DD">
        <w:rPr>
          <w:rFonts w:asciiTheme="minorHAnsi" w:hAnsiTheme="minorHAnsi" w:cstheme="minorHAnsi"/>
          <w:color w:val="000000" w:themeColor="text1"/>
        </w:rPr>
        <w:t>.</w:t>
      </w:r>
    </w:p>
    <w:p w14:paraId="09D35A98" w14:textId="77777777" w:rsidR="00D937FC" w:rsidRDefault="00D937FC" w:rsidP="00F60498">
      <w:pPr>
        <w:rPr>
          <w:rFonts w:asciiTheme="minorHAnsi" w:hAnsiTheme="minorHAnsi" w:cstheme="minorHAnsi"/>
          <w:color w:val="000000" w:themeColor="text1"/>
        </w:rPr>
      </w:pPr>
    </w:p>
    <w:p w14:paraId="7780EDED" w14:textId="4610361D" w:rsidR="00D937FC" w:rsidRDefault="00D937FC"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2</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Mix</w:t>
      </w:r>
      <w:r w:rsidR="005178DD">
        <w:rPr>
          <w:rFonts w:asciiTheme="minorHAnsi" w:hAnsiTheme="minorHAnsi" w:cstheme="minorHAnsi"/>
          <w:color w:val="000000" w:themeColor="text1"/>
        </w:rPr>
        <w:t xml:space="preserve"> </w:t>
      </w:r>
      <w:r w:rsidR="005178DD" w:rsidRPr="00CB2416">
        <w:rPr>
          <w:rFonts w:asciiTheme="minorHAnsi" w:hAnsiTheme="minorHAnsi" w:cstheme="minorHAnsi"/>
          <w:color w:val="000000" w:themeColor="text1"/>
        </w:rPr>
        <w:t>separately</w:t>
      </w:r>
      <w:r>
        <w:rPr>
          <w:rFonts w:asciiTheme="minorHAnsi" w:hAnsiTheme="minorHAnsi" w:cstheme="minorHAnsi"/>
          <w:color w:val="000000" w:themeColor="text1"/>
        </w:rPr>
        <w:t xml:space="preserve"> 5 µ</w:t>
      </w:r>
      <w:r w:rsidR="000223FE">
        <w:rPr>
          <w:rFonts w:asciiTheme="minorHAnsi" w:hAnsiTheme="minorHAnsi" w:cstheme="minorHAnsi"/>
          <w:color w:val="000000" w:themeColor="text1"/>
        </w:rPr>
        <w:t>L</w:t>
      </w:r>
      <w:r>
        <w:rPr>
          <w:rFonts w:asciiTheme="minorHAnsi" w:hAnsiTheme="minorHAnsi" w:cstheme="minorHAnsi"/>
          <w:color w:val="000000" w:themeColor="text1"/>
        </w:rPr>
        <w:t xml:space="preserve"> of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PCR reaction</w:t>
      </w:r>
      <w:r w:rsidR="00CB2416">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7C068E">
        <w:rPr>
          <w:rFonts w:asciiTheme="minorHAnsi" w:hAnsiTheme="minorHAnsi" w:cstheme="minorHAnsi"/>
          <w:color w:val="000000" w:themeColor="text1"/>
        </w:rPr>
        <w:t xml:space="preserve">(from step 3.1.1) </w:t>
      </w:r>
      <w:r>
        <w:rPr>
          <w:rFonts w:asciiTheme="minorHAnsi" w:hAnsiTheme="minorHAnsi" w:cstheme="minorHAnsi"/>
          <w:color w:val="000000" w:themeColor="text1"/>
        </w:rPr>
        <w:t>with 8 µ</w:t>
      </w:r>
      <w:r w:rsidR="000223FE">
        <w:rPr>
          <w:rFonts w:asciiTheme="minorHAnsi" w:hAnsiTheme="minorHAnsi" w:cstheme="minorHAnsi"/>
          <w:color w:val="000000" w:themeColor="text1"/>
        </w:rPr>
        <w:t>L</w:t>
      </w:r>
      <w:r>
        <w:rPr>
          <w:rFonts w:asciiTheme="minorHAnsi" w:hAnsiTheme="minorHAnsi" w:cstheme="minorHAnsi"/>
          <w:color w:val="000000" w:themeColor="text1"/>
        </w:rPr>
        <w:t xml:space="preserve"> of water, 1.5 µ</w:t>
      </w:r>
      <w:r w:rsidR="000223FE">
        <w:rPr>
          <w:rFonts w:asciiTheme="minorHAnsi" w:hAnsiTheme="minorHAnsi" w:cstheme="minorHAnsi"/>
          <w:color w:val="000000" w:themeColor="text1"/>
        </w:rPr>
        <w:t>L</w:t>
      </w:r>
      <w:r>
        <w:rPr>
          <w:rFonts w:asciiTheme="minorHAnsi" w:hAnsiTheme="minorHAnsi" w:cstheme="minorHAnsi"/>
          <w:color w:val="000000" w:themeColor="text1"/>
        </w:rPr>
        <w:t xml:space="preserve"> of 10x restriction enzyme buffer</w:t>
      </w:r>
      <w:r w:rsidR="00CD0F7D">
        <w:rPr>
          <w:rFonts w:asciiTheme="minorHAnsi" w:hAnsiTheme="minorHAnsi" w:cstheme="minorHAnsi"/>
          <w:color w:val="000000" w:themeColor="text1"/>
        </w:rPr>
        <w:t>,</w:t>
      </w:r>
      <w:r>
        <w:rPr>
          <w:rFonts w:asciiTheme="minorHAnsi" w:hAnsiTheme="minorHAnsi" w:cstheme="minorHAnsi"/>
          <w:color w:val="000000" w:themeColor="text1"/>
        </w:rPr>
        <w:t xml:space="preserve"> and</w:t>
      </w:r>
      <w:r w:rsidR="007C068E">
        <w:rPr>
          <w:rFonts w:asciiTheme="minorHAnsi" w:hAnsiTheme="minorHAnsi" w:cstheme="minorHAnsi"/>
          <w:color w:val="000000" w:themeColor="text1"/>
        </w:rPr>
        <w:t xml:space="preserve"> 5 units of </w:t>
      </w:r>
      <w:r w:rsidR="00CD0F7D">
        <w:rPr>
          <w:rFonts w:asciiTheme="minorHAnsi" w:hAnsiTheme="minorHAnsi" w:cstheme="minorHAnsi"/>
          <w:color w:val="000000" w:themeColor="text1"/>
        </w:rPr>
        <w:t xml:space="preserve">the </w:t>
      </w:r>
      <w:r w:rsidR="007C068E">
        <w:rPr>
          <w:rFonts w:asciiTheme="minorHAnsi" w:hAnsiTheme="minorHAnsi" w:cstheme="minorHAnsi"/>
          <w:color w:val="000000" w:themeColor="text1"/>
        </w:rPr>
        <w:t>appropriate restriction enzymes</w:t>
      </w:r>
      <w:r>
        <w:rPr>
          <w:rFonts w:asciiTheme="minorHAnsi" w:hAnsiTheme="minorHAnsi" w:cstheme="minorHAnsi"/>
          <w:color w:val="000000" w:themeColor="text1"/>
        </w:rPr>
        <w:t xml:space="preserve"> </w:t>
      </w:r>
      <w:r w:rsidR="007C068E">
        <w:rPr>
          <w:rFonts w:asciiTheme="minorHAnsi" w:hAnsiTheme="minorHAnsi" w:cstheme="minorHAnsi"/>
          <w:color w:val="000000" w:themeColor="text1"/>
        </w:rPr>
        <w:t>(</w:t>
      </w:r>
      <w:proofErr w:type="spellStart"/>
      <w:r w:rsidR="007C068E">
        <w:rPr>
          <w:rFonts w:asciiTheme="minorHAnsi" w:hAnsiTheme="minorHAnsi" w:cstheme="minorHAnsi"/>
          <w:color w:val="000000" w:themeColor="text1"/>
        </w:rPr>
        <w:t>SalI</w:t>
      </w:r>
      <w:proofErr w:type="spellEnd"/>
      <w:r w:rsidR="007C068E">
        <w:rPr>
          <w:rFonts w:asciiTheme="minorHAnsi" w:hAnsiTheme="minorHAnsi" w:cstheme="minorHAnsi"/>
          <w:color w:val="000000" w:themeColor="text1"/>
        </w:rPr>
        <w:t xml:space="preserve">, </w:t>
      </w:r>
      <w:proofErr w:type="spellStart"/>
      <w:r w:rsidR="007C068E">
        <w:rPr>
          <w:rFonts w:asciiTheme="minorHAnsi" w:hAnsiTheme="minorHAnsi" w:cstheme="minorHAnsi"/>
          <w:color w:val="000000" w:themeColor="text1"/>
        </w:rPr>
        <w:t>EcoRI</w:t>
      </w:r>
      <w:proofErr w:type="spellEnd"/>
      <w:r w:rsidR="00CD0F7D">
        <w:rPr>
          <w:rFonts w:asciiTheme="minorHAnsi" w:hAnsiTheme="minorHAnsi" w:cstheme="minorHAnsi"/>
          <w:color w:val="000000" w:themeColor="text1"/>
        </w:rPr>
        <w:t>,</w:t>
      </w:r>
      <w:r w:rsidR="007C068E">
        <w:rPr>
          <w:rFonts w:asciiTheme="minorHAnsi" w:hAnsiTheme="minorHAnsi" w:cstheme="minorHAnsi"/>
          <w:color w:val="000000" w:themeColor="text1"/>
        </w:rPr>
        <w:t xml:space="preserve"> or Eco52I) and incubate </w:t>
      </w:r>
      <w:r w:rsidR="00CD0F7D">
        <w:rPr>
          <w:rFonts w:asciiTheme="minorHAnsi" w:hAnsiTheme="minorHAnsi" w:cstheme="minorHAnsi"/>
          <w:color w:val="000000" w:themeColor="text1"/>
        </w:rPr>
        <w:t xml:space="preserve">at the </w:t>
      </w:r>
      <w:r w:rsidR="007C068E">
        <w:rPr>
          <w:rFonts w:asciiTheme="minorHAnsi" w:hAnsiTheme="minorHAnsi" w:cstheme="minorHAnsi"/>
          <w:color w:val="000000" w:themeColor="text1"/>
        </w:rPr>
        <w:t>appropriate temperature for 2 h.</w:t>
      </w:r>
    </w:p>
    <w:p w14:paraId="0000EF80" w14:textId="77777777" w:rsidR="007C068E" w:rsidRDefault="007C068E" w:rsidP="00F60498">
      <w:pPr>
        <w:rPr>
          <w:rFonts w:asciiTheme="minorHAnsi" w:hAnsiTheme="minorHAnsi" w:cstheme="minorHAnsi"/>
          <w:color w:val="000000" w:themeColor="text1"/>
        </w:rPr>
      </w:pPr>
    </w:p>
    <w:p w14:paraId="4EBB679B" w14:textId="22C33302" w:rsidR="007C068E" w:rsidRDefault="007C068E"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3</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Resolve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products </w:t>
      </w:r>
      <w:r w:rsidR="005178DD">
        <w:rPr>
          <w:rFonts w:asciiTheme="minorHAnsi" w:hAnsiTheme="minorHAnsi" w:cstheme="minorHAnsi"/>
          <w:color w:val="000000" w:themeColor="text1"/>
        </w:rPr>
        <w:t xml:space="preserve">of both reactions </w:t>
      </w:r>
      <w:r w:rsidR="00CD0F7D">
        <w:rPr>
          <w:rFonts w:asciiTheme="minorHAnsi" w:hAnsiTheme="minorHAnsi" w:cstheme="minorHAnsi"/>
          <w:color w:val="000000" w:themeColor="text1"/>
        </w:rPr>
        <w:t xml:space="preserve">using </w:t>
      </w:r>
      <w:r>
        <w:rPr>
          <w:rFonts w:asciiTheme="minorHAnsi" w:hAnsiTheme="minorHAnsi" w:cstheme="minorHAnsi"/>
          <w:color w:val="000000" w:themeColor="text1"/>
        </w:rPr>
        <w:t>agarose gel electrophoresis</w:t>
      </w:r>
      <w:r w:rsidR="00CD0F7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D0F7D">
        <w:rPr>
          <w:rFonts w:asciiTheme="minorHAnsi" w:hAnsiTheme="minorHAnsi" w:cstheme="minorHAnsi"/>
          <w:color w:val="000000" w:themeColor="text1"/>
        </w:rPr>
        <w:t>C</w:t>
      </w:r>
      <w:r>
        <w:rPr>
          <w:rFonts w:asciiTheme="minorHAnsi" w:hAnsiTheme="minorHAnsi" w:cstheme="minorHAnsi"/>
          <w:color w:val="000000" w:themeColor="text1"/>
        </w:rPr>
        <w:t xml:space="preserve">ut out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expected size</w:t>
      </w:r>
      <w:r w:rsidR="00CD0F7D">
        <w:rPr>
          <w:rFonts w:asciiTheme="minorHAnsi" w:hAnsiTheme="minorHAnsi" w:cstheme="minorHAnsi"/>
          <w:color w:val="000000" w:themeColor="text1"/>
        </w:rPr>
        <w:t xml:space="preserve"> band</w:t>
      </w:r>
      <w:r>
        <w:rPr>
          <w:rFonts w:asciiTheme="minorHAnsi" w:hAnsiTheme="minorHAnsi" w:cstheme="minorHAnsi"/>
          <w:color w:val="000000" w:themeColor="text1"/>
        </w:rPr>
        <w:t xml:space="preserve">s and purify with a </w:t>
      </w:r>
      <w:r w:rsidR="00411FDF">
        <w:rPr>
          <w:rFonts w:asciiTheme="minorHAnsi" w:hAnsiTheme="minorHAnsi" w:cstheme="minorHAnsi"/>
          <w:color w:val="000000" w:themeColor="text1"/>
        </w:rPr>
        <w:t>commercial</w:t>
      </w:r>
      <w:r>
        <w:rPr>
          <w:rFonts w:asciiTheme="minorHAnsi" w:hAnsiTheme="minorHAnsi" w:cstheme="minorHAnsi"/>
          <w:color w:val="000000" w:themeColor="text1"/>
        </w:rPr>
        <w:t xml:space="preserve"> kit.</w:t>
      </w:r>
    </w:p>
    <w:p w14:paraId="155493E0" w14:textId="77777777" w:rsidR="007C068E" w:rsidRDefault="007C068E" w:rsidP="00F60498">
      <w:pPr>
        <w:rPr>
          <w:rFonts w:asciiTheme="minorHAnsi" w:hAnsiTheme="minorHAnsi" w:cstheme="minorHAnsi"/>
          <w:color w:val="000000" w:themeColor="text1"/>
        </w:rPr>
      </w:pPr>
    </w:p>
    <w:p w14:paraId="40929F34" w14:textId="35888F25" w:rsidR="007C068E" w:rsidRDefault="007C068E"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4</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Run up to 1/3 of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purified products in </w:t>
      </w:r>
      <w:r w:rsidR="00CD0F7D">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agarose gel and measure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concentration of each </w:t>
      </w:r>
      <w:r w:rsidR="005178DD">
        <w:rPr>
          <w:rFonts w:asciiTheme="minorHAnsi" w:hAnsiTheme="minorHAnsi" w:cstheme="minorHAnsi"/>
          <w:color w:val="000000" w:themeColor="text1"/>
        </w:rPr>
        <w:t>purified band</w:t>
      </w:r>
      <w:r>
        <w:rPr>
          <w:rFonts w:asciiTheme="minorHAnsi" w:hAnsiTheme="minorHAnsi" w:cstheme="minorHAnsi"/>
          <w:color w:val="000000" w:themeColor="text1"/>
        </w:rPr>
        <w:t xml:space="preserve"> by densitometry.</w:t>
      </w:r>
    </w:p>
    <w:p w14:paraId="431EA783" w14:textId="77777777" w:rsidR="007C068E" w:rsidRDefault="007C068E" w:rsidP="00F60498">
      <w:pPr>
        <w:rPr>
          <w:rFonts w:asciiTheme="minorHAnsi" w:hAnsiTheme="minorHAnsi" w:cstheme="minorHAnsi"/>
          <w:color w:val="000000" w:themeColor="text1"/>
        </w:rPr>
      </w:pPr>
    </w:p>
    <w:p w14:paraId="628FCFC8" w14:textId="6249C943" w:rsidR="007C068E" w:rsidRDefault="007C068E"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5</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Set up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ligation of two parts of </w:t>
      </w:r>
      <w:r w:rsidR="00CD0F7D">
        <w:rPr>
          <w:rFonts w:asciiTheme="minorHAnsi" w:hAnsiTheme="minorHAnsi" w:cstheme="minorHAnsi"/>
          <w:color w:val="000000" w:themeColor="text1"/>
        </w:rPr>
        <w:t xml:space="preserve">the </w:t>
      </w:r>
      <w:r w:rsidR="000C5C3E">
        <w:rPr>
          <w:rFonts w:asciiTheme="minorHAnsi" w:hAnsiTheme="minorHAnsi" w:cstheme="minorHAnsi"/>
          <w:color w:val="000000" w:themeColor="text1"/>
        </w:rPr>
        <w:t>ESC</w:t>
      </w:r>
      <w:r w:rsidR="009B65D8">
        <w:rPr>
          <w:rFonts w:asciiTheme="minorHAnsi" w:hAnsiTheme="minorHAnsi" w:cstheme="minorHAnsi"/>
          <w:color w:val="000000" w:themeColor="text1"/>
        </w:rPr>
        <w:t>s</w:t>
      </w:r>
      <w:r>
        <w:rPr>
          <w:rFonts w:asciiTheme="minorHAnsi" w:hAnsiTheme="minorHAnsi" w:cstheme="minorHAnsi"/>
          <w:color w:val="000000" w:themeColor="text1"/>
        </w:rPr>
        <w:t xml:space="preserve"> in </w:t>
      </w:r>
      <w:r w:rsidR="00CD0F7D">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1:1 molar ratio </w:t>
      </w:r>
      <w:r w:rsidR="002554FD">
        <w:rPr>
          <w:rFonts w:asciiTheme="minorHAnsi" w:hAnsiTheme="minorHAnsi" w:cstheme="minorHAnsi"/>
          <w:color w:val="000000" w:themeColor="text1"/>
        </w:rPr>
        <w:t>with 1x ligase buffer</w:t>
      </w:r>
      <w:r w:rsidR="00CD0F7D">
        <w:rPr>
          <w:rFonts w:asciiTheme="minorHAnsi" w:hAnsiTheme="minorHAnsi" w:cstheme="minorHAnsi"/>
          <w:color w:val="000000" w:themeColor="text1"/>
        </w:rPr>
        <w:t xml:space="preserve"> and</w:t>
      </w:r>
      <w:r w:rsidR="002554FD">
        <w:rPr>
          <w:rFonts w:asciiTheme="minorHAnsi" w:hAnsiTheme="minorHAnsi" w:cstheme="minorHAnsi"/>
          <w:color w:val="000000" w:themeColor="text1"/>
        </w:rPr>
        <w:t xml:space="preserve"> 1 unit of T4 DNA ligase </w:t>
      </w:r>
      <w:r>
        <w:rPr>
          <w:rFonts w:asciiTheme="minorHAnsi" w:hAnsiTheme="minorHAnsi" w:cstheme="minorHAnsi"/>
          <w:color w:val="000000" w:themeColor="text1"/>
        </w:rPr>
        <w:t xml:space="preserve">and incubate for 2 h at </w:t>
      </w:r>
      <w:r w:rsidR="00CD0F7D" w:rsidRPr="00AD45EC">
        <w:rPr>
          <w:rFonts w:asciiTheme="minorHAnsi" w:hAnsiTheme="minorHAnsi" w:cstheme="minorHAnsi"/>
          <w:color w:val="000000" w:themeColor="text1"/>
        </w:rPr>
        <w:t>RT</w:t>
      </w:r>
      <w:r>
        <w:rPr>
          <w:rFonts w:asciiTheme="minorHAnsi" w:hAnsiTheme="minorHAnsi" w:cstheme="minorHAnsi"/>
          <w:color w:val="000000" w:themeColor="text1"/>
        </w:rPr>
        <w:t>.</w:t>
      </w:r>
    </w:p>
    <w:p w14:paraId="5D099FF7" w14:textId="77777777" w:rsidR="002554FD" w:rsidRDefault="002554FD" w:rsidP="00F60498">
      <w:pPr>
        <w:rPr>
          <w:rFonts w:asciiTheme="minorHAnsi" w:hAnsiTheme="minorHAnsi" w:cstheme="minorHAnsi"/>
          <w:color w:val="000000" w:themeColor="text1"/>
        </w:rPr>
      </w:pPr>
    </w:p>
    <w:p w14:paraId="64A3D781" w14:textId="6259EA85" w:rsidR="002554FD" w:rsidRDefault="002554FD" w:rsidP="002554FD">
      <w:pPr>
        <w:rPr>
          <w:rFonts w:asciiTheme="minorHAnsi" w:hAnsiTheme="minorHAnsi" w:cstheme="minorHAnsi"/>
          <w:color w:val="000000" w:themeColor="text1"/>
        </w:rPr>
      </w:pPr>
      <w:r>
        <w:rPr>
          <w:rFonts w:asciiTheme="minorHAnsi" w:hAnsiTheme="minorHAnsi" w:cstheme="minorHAnsi"/>
          <w:color w:val="000000" w:themeColor="text1"/>
        </w:rPr>
        <w:lastRenderedPageBreak/>
        <w:t>3.</w:t>
      </w:r>
      <w:r w:rsidR="00F31175">
        <w:rPr>
          <w:rFonts w:asciiTheme="minorHAnsi" w:hAnsiTheme="minorHAnsi" w:cstheme="minorHAnsi"/>
          <w:color w:val="000000" w:themeColor="text1"/>
        </w:rPr>
        <w:t>1.</w:t>
      </w:r>
      <w:r>
        <w:rPr>
          <w:rFonts w:asciiTheme="minorHAnsi" w:hAnsiTheme="minorHAnsi" w:cstheme="minorHAnsi"/>
          <w:color w:val="000000" w:themeColor="text1"/>
        </w:rPr>
        <w:t>6</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Resolve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reaction products in </w:t>
      </w:r>
      <w:r w:rsidR="00CD0F7D">
        <w:rPr>
          <w:rFonts w:asciiTheme="minorHAnsi" w:hAnsiTheme="minorHAnsi" w:cstheme="minorHAnsi"/>
          <w:color w:val="000000" w:themeColor="text1"/>
        </w:rPr>
        <w:t xml:space="preserve">the </w:t>
      </w:r>
      <w:r>
        <w:rPr>
          <w:rFonts w:asciiTheme="minorHAnsi" w:hAnsiTheme="minorHAnsi" w:cstheme="minorHAnsi"/>
          <w:color w:val="000000" w:themeColor="text1"/>
        </w:rPr>
        <w:t>agarose gel</w:t>
      </w:r>
      <w:r w:rsidR="00CD0F7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D0F7D">
        <w:rPr>
          <w:rFonts w:asciiTheme="minorHAnsi" w:hAnsiTheme="minorHAnsi" w:cstheme="minorHAnsi"/>
          <w:color w:val="000000" w:themeColor="text1"/>
        </w:rPr>
        <w:t xml:space="preserve">Cut </w:t>
      </w:r>
      <w:r>
        <w:rPr>
          <w:rFonts w:asciiTheme="minorHAnsi" w:hAnsiTheme="minorHAnsi" w:cstheme="minorHAnsi"/>
          <w:color w:val="000000" w:themeColor="text1"/>
        </w:rPr>
        <w:t xml:space="preserve">out </w:t>
      </w:r>
      <w:r w:rsidR="000C5C3E">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expected size </w:t>
      </w:r>
      <w:r w:rsidR="00CD0F7D">
        <w:rPr>
          <w:rFonts w:asciiTheme="minorHAnsi" w:hAnsiTheme="minorHAnsi" w:cstheme="minorHAnsi"/>
          <w:color w:val="000000" w:themeColor="text1"/>
        </w:rPr>
        <w:t>product</w:t>
      </w:r>
      <w:r w:rsidR="009B65D8">
        <w:rPr>
          <w:rFonts w:asciiTheme="minorHAnsi" w:hAnsiTheme="minorHAnsi" w:cstheme="minorHAnsi"/>
          <w:color w:val="000000" w:themeColor="text1"/>
        </w:rPr>
        <w:t xml:space="preserve">s </w:t>
      </w:r>
      <w:r>
        <w:rPr>
          <w:rFonts w:asciiTheme="minorHAnsi" w:hAnsiTheme="minorHAnsi" w:cstheme="minorHAnsi"/>
          <w:color w:val="000000" w:themeColor="text1"/>
        </w:rPr>
        <w:t xml:space="preserve">and purify with a </w:t>
      </w:r>
      <w:r w:rsidR="00001106">
        <w:rPr>
          <w:rFonts w:asciiTheme="minorHAnsi" w:hAnsiTheme="minorHAnsi" w:cstheme="minorHAnsi"/>
          <w:color w:val="000000" w:themeColor="text1"/>
        </w:rPr>
        <w:t>commercial</w:t>
      </w:r>
      <w:r>
        <w:rPr>
          <w:rFonts w:asciiTheme="minorHAnsi" w:hAnsiTheme="minorHAnsi" w:cstheme="minorHAnsi"/>
          <w:color w:val="000000" w:themeColor="text1"/>
        </w:rPr>
        <w:t xml:space="preserve"> kit.</w:t>
      </w:r>
    </w:p>
    <w:p w14:paraId="7B4D1451" w14:textId="77777777" w:rsidR="007C068E" w:rsidRDefault="007C068E" w:rsidP="00F60498">
      <w:pPr>
        <w:rPr>
          <w:rFonts w:asciiTheme="minorHAnsi" w:hAnsiTheme="minorHAnsi" w:cstheme="minorHAnsi"/>
          <w:color w:val="000000" w:themeColor="text1"/>
        </w:rPr>
      </w:pPr>
    </w:p>
    <w:p w14:paraId="31A9DA2D" w14:textId="7358445D" w:rsidR="007C068E" w:rsidRDefault="002554FD"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7</w:t>
      </w:r>
      <w:r w:rsidR="00762BBF">
        <w:rPr>
          <w:rFonts w:asciiTheme="minorHAnsi" w:hAnsiTheme="minorHAnsi" w:cstheme="minorHAnsi"/>
          <w:color w:val="000000" w:themeColor="text1"/>
        </w:rPr>
        <w:t>.</w:t>
      </w:r>
      <w:r w:rsidR="007C068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Amplify </w:t>
      </w:r>
      <w:r w:rsidR="00CC2FBD">
        <w:rPr>
          <w:rFonts w:asciiTheme="minorHAnsi" w:hAnsiTheme="minorHAnsi" w:cstheme="minorHAnsi"/>
          <w:color w:val="000000" w:themeColor="text1"/>
        </w:rPr>
        <w:t xml:space="preserve">the </w:t>
      </w:r>
      <w:r>
        <w:rPr>
          <w:rFonts w:asciiTheme="minorHAnsi" w:hAnsiTheme="minorHAnsi" w:cstheme="minorHAnsi"/>
          <w:color w:val="000000" w:themeColor="text1"/>
        </w:rPr>
        <w:t>purified ligation product</w:t>
      </w:r>
      <w:r w:rsidR="009B65D8">
        <w:rPr>
          <w:rFonts w:asciiTheme="minorHAnsi" w:hAnsiTheme="minorHAnsi" w:cstheme="minorHAnsi"/>
          <w:color w:val="000000" w:themeColor="text1"/>
        </w:rPr>
        <w:t>s</w:t>
      </w:r>
      <w:r w:rsidR="00A924E8">
        <w:rPr>
          <w:rFonts w:asciiTheme="minorHAnsi" w:hAnsiTheme="minorHAnsi" w:cstheme="minorHAnsi"/>
          <w:color w:val="000000" w:themeColor="text1"/>
        </w:rPr>
        <w:t xml:space="preserve"> in </w:t>
      </w:r>
      <w:r w:rsidR="00CC2FBD">
        <w:rPr>
          <w:rFonts w:asciiTheme="minorHAnsi" w:hAnsiTheme="minorHAnsi" w:cstheme="minorHAnsi"/>
          <w:color w:val="000000" w:themeColor="text1"/>
        </w:rPr>
        <w:t xml:space="preserve">a </w:t>
      </w:r>
      <w:r w:rsidR="00A924E8">
        <w:rPr>
          <w:rFonts w:asciiTheme="minorHAnsi" w:hAnsiTheme="minorHAnsi" w:cstheme="minorHAnsi"/>
          <w:color w:val="000000" w:themeColor="text1"/>
        </w:rPr>
        <w:t xml:space="preserve">PCR reaction with primers </w:t>
      </w:r>
      <w:r w:rsidR="0038740B" w:rsidRPr="00E0608C">
        <w:rPr>
          <w:rFonts w:asciiTheme="minorHAnsi" w:hAnsiTheme="minorHAnsi" w:cstheme="minorHAnsi"/>
          <w:color w:val="000000" w:themeColor="text1"/>
        </w:rPr>
        <w:t xml:space="preserve">F1 </w:t>
      </w:r>
      <w:r w:rsidR="00A924E8" w:rsidRPr="00E0608C">
        <w:rPr>
          <w:rFonts w:asciiTheme="minorHAnsi" w:hAnsiTheme="minorHAnsi" w:cstheme="minorHAnsi"/>
          <w:color w:val="000000" w:themeColor="text1"/>
        </w:rPr>
        <w:t xml:space="preserve">and </w:t>
      </w:r>
      <w:r w:rsidR="0038740B" w:rsidRPr="00E0608C">
        <w:rPr>
          <w:rFonts w:asciiTheme="minorHAnsi" w:hAnsiTheme="minorHAnsi" w:cstheme="minorHAnsi"/>
          <w:color w:val="000000" w:themeColor="text1"/>
        </w:rPr>
        <w:t>R2</w:t>
      </w:r>
      <w:r w:rsidR="00A924E8" w:rsidRPr="00E0608C">
        <w:rPr>
          <w:rFonts w:asciiTheme="minorHAnsi" w:hAnsiTheme="minorHAnsi" w:cstheme="minorHAnsi"/>
          <w:color w:val="000000" w:themeColor="text1"/>
        </w:rPr>
        <w:t xml:space="preserve"> </w:t>
      </w:r>
      <w:r w:rsidR="00581AF8" w:rsidRPr="007407BC">
        <w:rPr>
          <w:rFonts w:asciiTheme="minorHAnsi" w:hAnsiTheme="minorHAnsi" w:cstheme="minorHAnsi"/>
          <w:color w:val="000000" w:themeColor="text1"/>
        </w:rPr>
        <w:t>(</w:t>
      </w:r>
      <w:r w:rsidR="00A924E8" w:rsidRPr="007407BC">
        <w:rPr>
          <w:rFonts w:asciiTheme="minorHAnsi" w:hAnsiTheme="minorHAnsi" w:cstheme="minorHAnsi"/>
          <w:b/>
          <w:color w:val="000000" w:themeColor="text1"/>
        </w:rPr>
        <w:t>Table</w:t>
      </w:r>
      <w:r w:rsidRPr="007407BC">
        <w:rPr>
          <w:rFonts w:asciiTheme="minorHAnsi" w:hAnsiTheme="minorHAnsi" w:cstheme="minorHAnsi"/>
          <w:b/>
          <w:color w:val="000000" w:themeColor="text1"/>
        </w:rPr>
        <w:t xml:space="preserve"> </w:t>
      </w:r>
      <w:r w:rsidR="00581AF8" w:rsidRPr="007407BC">
        <w:rPr>
          <w:rFonts w:asciiTheme="minorHAnsi" w:hAnsiTheme="minorHAnsi" w:cstheme="minorHAnsi"/>
          <w:b/>
          <w:color w:val="000000" w:themeColor="text1"/>
        </w:rPr>
        <w:t xml:space="preserve">1C </w:t>
      </w:r>
      <w:r w:rsidR="00581AF8" w:rsidRPr="0098384E">
        <w:rPr>
          <w:rFonts w:asciiTheme="minorHAnsi" w:hAnsiTheme="minorHAnsi" w:cstheme="minorHAnsi"/>
          <w:bCs/>
          <w:color w:val="000000" w:themeColor="text1"/>
        </w:rPr>
        <w:t>and</w:t>
      </w:r>
      <w:r w:rsidR="00581AF8" w:rsidRPr="007407BC">
        <w:rPr>
          <w:rFonts w:asciiTheme="minorHAnsi" w:hAnsiTheme="minorHAnsi" w:cstheme="minorHAnsi"/>
          <w:b/>
          <w:color w:val="000000" w:themeColor="text1"/>
        </w:rPr>
        <w:t xml:space="preserve"> </w:t>
      </w:r>
      <w:r w:rsidR="00CC2FBD" w:rsidRPr="007407BC">
        <w:rPr>
          <w:rFonts w:asciiTheme="minorHAnsi" w:hAnsiTheme="minorHAnsi" w:cstheme="minorHAnsi"/>
          <w:b/>
          <w:color w:val="000000" w:themeColor="text1"/>
        </w:rPr>
        <w:t xml:space="preserve">Table </w:t>
      </w:r>
      <w:r w:rsidR="00581AF8" w:rsidRPr="007407BC">
        <w:rPr>
          <w:rFonts w:asciiTheme="minorHAnsi" w:hAnsiTheme="minorHAnsi" w:cstheme="minorHAnsi"/>
          <w:b/>
          <w:color w:val="000000" w:themeColor="text1"/>
        </w:rPr>
        <w:t>2A</w:t>
      </w:r>
      <w:r w:rsidR="00581AF8" w:rsidRPr="007407BC">
        <w:rPr>
          <w:rFonts w:asciiTheme="minorHAnsi" w:hAnsiTheme="minorHAnsi" w:cstheme="minorHAnsi"/>
          <w:color w:val="000000" w:themeColor="text1"/>
        </w:rPr>
        <w:t>)</w:t>
      </w:r>
      <w:r w:rsidR="002D0C05" w:rsidRPr="007407BC">
        <w:rPr>
          <w:rFonts w:asciiTheme="minorHAnsi" w:hAnsiTheme="minorHAnsi" w:cstheme="minorHAnsi"/>
          <w:color w:val="000000" w:themeColor="text1"/>
        </w:rPr>
        <w:t>.</w:t>
      </w:r>
      <w:r w:rsidR="002D0C05" w:rsidRPr="00670DE0">
        <w:rPr>
          <w:rFonts w:asciiTheme="minorHAnsi" w:hAnsiTheme="minorHAnsi" w:cstheme="minorHAnsi"/>
          <w:color w:val="000000" w:themeColor="text1"/>
        </w:rPr>
        <w:t xml:space="preserve"> </w:t>
      </w:r>
      <w:r w:rsidR="002D0C05">
        <w:rPr>
          <w:rFonts w:asciiTheme="minorHAnsi" w:hAnsiTheme="minorHAnsi" w:cstheme="minorHAnsi"/>
          <w:color w:val="000000" w:themeColor="text1"/>
        </w:rPr>
        <w:t>Do not run more than 20</w:t>
      </w:r>
      <w:r w:rsidR="00A924E8">
        <w:rPr>
          <w:rFonts w:asciiTheme="minorHAnsi" w:hAnsiTheme="minorHAnsi" w:cstheme="minorHAnsi"/>
          <w:color w:val="000000" w:themeColor="text1"/>
        </w:rPr>
        <w:t xml:space="preserve"> amplification cycles.</w:t>
      </w:r>
    </w:p>
    <w:p w14:paraId="3DB3EEF9" w14:textId="77777777" w:rsidR="00001106" w:rsidRDefault="00001106" w:rsidP="00F60498">
      <w:pPr>
        <w:rPr>
          <w:rFonts w:asciiTheme="minorHAnsi" w:hAnsiTheme="minorHAnsi" w:cstheme="minorHAnsi"/>
          <w:color w:val="000000" w:themeColor="text1"/>
        </w:rPr>
      </w:pPr>
    </w:p>
    <w:p w14:paraId="303C72EB" w14:textId="74A8C998" w:rsidR="00FA333D" w:rsidRDefault="00001106"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8</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9B65D8">
        <w:rPr>
          <w:rFonts w:asciiTheme="minorHAnsi" w:hAnsiTheme="minorHAnsi" w:cstheme="minorHAnsi"/>
          <w:color w:val="000000" w:themeColor="text1"/>
        </w:rPr>
        <w:t>Fractionate</w:t>
      </w:r>
      <w:r>
        <w:rPr>
          <w:rFonts w:asciiTheme="minorHAnsi" w:hAnsiTheme="minorHAnsi" w:cstheme="minorHAnsi"/>
          <w:color w:val="000000" w:themeColor="text1"/>
        </w:rPr>
        <w:t xml:space="preserve"> </w:t>
      </w:r>
      <w:r w:rsidR="00CC2FB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PCR reactions in </w:t>
      </w:r>
      <w:r w:rsidR="00CC2FBD">
        <w:rPr>
          <w:rFonts w:asciiTheme="minorHAnsi" w:hAnsiTheme="minorHAnsi" w:cstheme="minorHAnsi"/>
          <w:color w:val="000000" w:themeColor="text1"/>
        </w:rPr>
        <w:t xml:space="preserve">an </w:t>
      </w:r>
      <w:r>
        <w:rPr>
          <w:rFonts w:asciiTheme="minorHAnsi" w:hAnsiTheme="minorHAnsi" w:cstheme="minorHAnsi"/>
          <w:color w:val="000000" w:themeColor="text1"/>
        </w:rPr>
        <w:t>agarose gel</w:t>
      </w:r>
      <w:r w:rsidR="00CC2FBD">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C2FBD">
        <w:rPr>
          <w:rFonts w:asciiTheme="minorHAnsi" w:hAnsiTheme="minorHAnsi" w:cstheme="minorHAnsi"/>
          <w:color w:val="000000" w:themeColor="text1"/>
        </w:rPr>
        <w:t xml:space="preserve">Cut </w:t>
      </w:r>
      <w:r>
        <w:rPr>
          <w:rFonts w:asciiTheme="minorHAnsi" w:hAnsiTheme="minorHAnsi" w:cstheme="minorHAnsi"/>
          <w:color w:val="000000" w:themeColor="text1"/>
        </w:rPr>
        <w:t xml:space="preserve">out </w:t>
      </w:r>
      <w:r w:rsidR="00CC2FBD">
        <w:rPr>
          <w:rFonts w:asciiTheme="minorHAnsi" w:hAnsiTheme="minorHAnsi" w:cstheme="minorHAnsi"/>
          <w:color w:val="000000" w:themeColor="text1"/>
        </w:rPr>
        <w:t xml:space="preserve">the </w:t>
      </w:r>
      <w:r>
        <w:rPr>
          <w:rFonts w:asciiTheme="minorHAnsi" w:hAnsiTheme="minorHAnsi" w:cstheme="minorHAnsi"/>
          <w:color w:val="000000" w:themeColor="text1"/>
        </w:rPr>
        <w:t>products and purify with a commercial kit.</w:t>
      </w:r>
    </w:p>
    <w:p w14:paraId="519DDD8A" w14:textId="77777777" w:rsidR="00001106" w:rsidRDefault="00001106" w:rsidP="00F60498">
      <w:pPr>
        <w:rPr>
          <w:rFonts w:asciiTheme="minorHAnsi" w:hAnsiTheme="minorHAnsi" w:cstheme="minorHAnsi"/>
          <w:color w:val="000000" w:themeColor="text1"/>
        </w:rPr>
      </w:pPr>
    </w:p>
    <w:p w14:paraId="7BE59E81" w14:textId="0A4AC5E8" w:rsidR="00001106" w:rsidRDefault="00001106"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Pr>
          <w:rFonts w:asciiTheme="minorHAnsi" w:hAnsiTheme="minorHAnsi" w:cstheme="minorHAnsi"/>
          <w:color w:val="000000" w:themeColor="text1"/>
        </w:rPr>
        <w:t>9</w:t>
      </w:r>
      <w:r w:rsidR="00762BBF">
        <w:rPr>
          <w:rFonts w:asciiTheme="minorHAnsi" w:hAnsiTheme="minorHAnsi" w:cstheme="minorHAnsi"/>
          <w:color w:val="000000" w:themeColor="text1"/>
        </w:rPr>
        <w:t>.</w:t>
      </w:r>
      <w:r>
        <w:rPr>
          <w:rFonts w:asciiTheme="minorHAnsi" w:hAnsiTheme="minorHAnsi" w:cstheme="minorHAnsi"/>
          <w:color w:val="000000" w:themeColor="text1"/>
        </w:rPr>
        <w:t xml:space="preserve"> Run </w:t>
      </w:r>
      <w:r w:rsidR="00CC2FBD">
        <w:rPr>
          <w:rFonts w:asciiTheme="minorHAnsi" w:hAnsiTheme="minorHAnsi" w:cstheme="minorHAnsi"/>
          <w:color w:val="000000" w:themeColor="text1"/>
        </w:rPr>
        <w:t xml:space="preserve">a </w:t>
      </w:r>
      <w:r>
        <w:rPr>
          <w:rFonts w:asciiTheme="minorHAnsi" w:hAnsiTheme="minorHAnsi" w:cstheme="minorHAnsi"/>
          <w:color w:val="000000" w:themeColor="text1"/>
        </w:rPr>
        <w:t>5 µ</w:t>
      </w:r>
      <w:r w:rsidR="000223FE">
        <w:rPr>
          <w:rFonts w:asciiTheme="minorHAnsi" w:hAnsiTheme="minorHAnsi" w:cstheme="minorHAnsi"/>
          <w:color w:val="000000" w:themeColor="text1"/>
        </w:rPr>
        <w:t>L</w:t>
      </w:r>
      <w:r>
        <w:rPr>
          <w:rFonts w:asciiTheme="minorHAnsi" w:hAnsiTheme="minorHAnsi" w:cstheme="minorHAnsi"/>
          <w:color w:val="000000" w:themeColor="text1"/>
        </w:rPr>
        <w:t xml:space="preserve"> aliquot of </w:t>
      </w:r>
      <w:r w:rsidR="00CC2FB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purified library from the previous step in </w:t>
      </w:r>
      <w:r w:rsidR="0013255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agarose gel and measure </w:t>
      </w:r>
      <w:r w:rsidR="00CC2FBD">
        <w:rPr>
          <w:rFonts w:asciiTheme="minorHAnsi" w:hAnsiTheme="minorHAnsi" w:cstheme="minorHAnsi"/>
          <w:color w:val="000000" w:themeColor="text1"/>
        </w:rPr>
        <w:t xml:space="preserve">the </w:t>
      </w:r>
      <w:r>
        <w:rPr>
          <w:rFonts w:asciiTheme="minorHAnsi" w:hAnsiTheme="minorHAnsi" w:cstheme="minorHAnsi"/>
          <w:color w:val="000000" w:themeColor="text1"/>
        </w:rPr>
        <w:t>concentration by densitometry.</w:t>
      </w:r>
    </w:p>
    <w:p w14:paraId="091EB92F" w14:textId="77777777" w:rsidR="00001106" w:rsidRDefault="00001106" w:rsidP="00F60498">
      <w:pPr>
        <w:rPr>
          <w:rFonts w:asciiTheme="minorHAnsi" w:hAnsiTheme="minorHAnsi" w:cstheme="minorHAnsi"/>
          <w:color w:val="000000" w:themeColor="text1"/>
        </w:rPr>
      </w:pPr>
    </w:p>
    <w:p w14:paraId="5BF5CCA6" w14:textId="71970828" w:rsidR="007556E8" w:rsidRDefault="002554FD" w:rsidP="00F60498">
      <w:pPr>
        <w:rPr>
          <w:rFonts w:asciiTheme="minorHAnsi" w:hAnsiTheme="minorHAnsi" w:cstheme="minorHAnsi"/>
          <w:color w:val="000000" w:themeColor="text1"/>
        </w:rPr>
      </w:pPr>
      <w:r>
        <w:rPr>
          <w:rFonts w:asciiTheme="minorHAnsi" w:hAnsiTheme="minorHAnsi" w:cstheme="minorHAnsi"/>
          <w:color w:val="000000" w:themeColor="text1"/>
        </w:rPr>
        <w:t>3.</w:t>
      </w:r>
      <w:r w:rsidR="00F31175">
        <w:rPr>
          <w:rFonts w:asciiTheme="minorHAnsi" w:hAnsiTheme="minorHAnsi" w:cstheme="minorHAnsi"/>
          <w:color w:val="000000" w:themeColor="text1"/>
        </w:rPr>
        <w:t>1.</w:t>
      </w:r>
      <w:r w:rsidR="00001106">
        <w:rPr>
          <w:rFonts w:asciiTheme="minorHAnsi" w:hAnsiTheme="minorHAnsi" w:cstheme="minorHAnsi"/>
          <w:color w:val="000000" w:themeColor="text1"/>
        </w:rPr>
        <w:t>10</w:t>
      </w:r>
      <w:r w:rsidR="00762BBF">
        <w:rPr>
          <w:rFonts w:asciiTheme="minorHAnsi" w:hAnsiTheme="minorHAnsi" w:cstheme="minorHAnsi"/>
          <w:color w:val="000000" w:themeColor="text1"/>
        </w:rPr>
        <w:t>.</w:t>
      </w:r>
      <w:r w:rsidR="00FA333D">
        <w:rPr>
          <w:rFonts w:asciiTheme="minorHAnsi" w:hAnsiTheme="minorHAnsi" w:cstheme="minorHAnsi"/>
          <w:color w:val="000000" w:themeColor="text1"/>
        </w:rPr>
        <w:t xml:space="preserve"> Clone </w:t>
      </w:r>
      <w:r w:rsidR="00CC2FBD">
        <w:rPr>
          <w:rFonts w:asciiTheme="minorHAnsi" w:hAnsiTheme="minorHAnsi" w:cstheme="minorHAnsi"/>
          <w:color w:val="000000" w:themeColor="text1"/>
        </w:rPr>
        <w:t xml:space="preserve">a </w:t>
      </w:r>
      <w:r w:rsidR="00FA333D">
        <w:rPr>
          <w:rFonts w:asciiTheme="minorHAnsi" w:hAnsiTheme="minorHAnsi" w:cstheme="minorHAnsi"/>
          <w:color w:val="000000" w:themeColor="text1"/>
        </w:rPr>
        <w:t>small sample</w:t>
      </w:r>
      <w:r>
        <w:rPr>
          <w:rFonts w:asciiTheme="minorHAnsi" w:hAnsiTheme="minorHAnsi" w:cstheme="minorHAnsi"/>
          <w:color w:val="000000" w:themeColor="text1"/>
        </w:rPr>
        <w:t xml:space="preserve"> of the library </w:t>
      </w:r>
      <w:r w:rsidR="00001106">
        <w:rPr>
          <w:rFonts w:asciiTheme="minorHAnsi" w:hAnsiTheme="minorHAnsi" w:cstheme="minorHAnsi"/>
          <w:color w:val="000000" w:themeColor="text1"/>
        </w:rPr>
        <w:t>(up to 5 µ</w:t>
      </w:r>
      <w:r w:rsidR="000223FE">
        <w:rPr>
          <w:rFonts w:asciiTheme="minorHAnsi" w:hAnsiTheme="minorHAnsi" w:cstheme="minorHAnsi"/>
          <w:color w:val="000000" w:themeColor="text1"/>
        </w:rPr>
        <w:t>L</w:t>
      </w:r>
      <w:r w:rsidR="00001106">
        <w:rPr>
          <w:rFonts w:asciiTheme="minorHAnsi" w:hAnsiTheme="minorHAnsi" w:cstheme="minorHAnsi"/>
          <w:color w:val="000000" w:themeColor="text1"/>
        </w:rPr>
        <w:t xml:space="preserve">) </w:t>
      </w:r>
      <w:r>
        <w:rPr>
          <w:rFonts w:asciiTheme="minorHAnsi" w:hAnsiTheme="minorHAnsi" w:cstheme="minorHAnsi"/>
          <w:color w:val="000000" w:themeColor="text1"/>
        </w:rPr>
        <w:t>and sequence &gt;15</w:t>
      </w:r>
      <w:r w:rsidR="00FA333D">
        <w:rPr>
          <w:rFonts w:asciiTheme="minorHAnsi" w:hAnsiTheme="minorHAnsi" w:cstheme="minorHAnsi"/>
          <w:color w:val="000000" w:themeColor="text1"/>
        </w:rPr>
        <w:t xml:space="preserve"> clones to check </w:t>
      </w:r>
      <w:r w:rsidR="00CC2FBD">
        <w:rPr>
          <w:rFonts w:asciiTheme="minorHAnsi" w:hAnsiTheme="minorHAnsi" w:cstheme="minorHAnsi"/>
          <w:color w:val="000000" w:themeColor="text1"/>
        </w:rPr>
        <w:t xml:space="preserve">the </w:t>
      </w:r>
      <w:r w:rsidR="00FA333D">
        <w:rPr>
          <w:rFonts w:asciiTheme="minorHAnsi" w:hAnsiTheme="minorHAnsi" w:cstheme="minorHAnsi"/>
          <w:color w:val="000000" w:themeColor="text1"/>
        </w:rPr>
        <w:t xml:space="preserve">mutation frequency and </w:t>
      </w:r>
      <w:r w:rsidR="00FA333D" w:rsidRPr="007407BC">
        <w:rPr>
          <w:rFonts w:asciiTheme="minorHAnsi" w:hAnsiTheme="minorHAnsi" w:cstheme="minorHAnsi"/>
          <w:color w:val="000000" w:themeColor="text1"/>
        </w:rPr>
        <w:t xml:space="preserve">distribution </w:t>
      </w:r>
      <w:r w:rsidR="007407BC" w:rsidRPr="007407BC">
        <w:rPr>
          <w:rFonts w:asciiTheme="minorHAnsi" w:hAnsiTheme="minorHAnsi" w:cstheme="minorHAnsi"/>
          <w:color w:val="000000" w:themeColor="text1"/>
        </w:rPr>
        <w:t>(</w:t>
      </w:r>
      <w:r w:rsidRPr="007407BC">
        <w:rPr>
          <w:rFonts w:asciiTheme="minorHAnsi" w:hAnsiTheme="minorHAnsi" w:cstheme="minorHAnsi"/>
          <w:b/>
          <w:color w:val="000000" w:themeColor="text1"/>
        </w:rPr>
        <w:t xml:space="preserve">Table </w:t>
      </w:r>
      <w:r w:rsidR="009F470F" w:rsidRPr="007407BC">
        <w:rPr>
          <w:rFonts w:asciiTheme="minorHAnsi" w:hAnsiTheme="minorHAnsi" w:cstheme="minorHAnsi"/>
          <w:b/>
          <w:color w:val="000000" w:themeColor="text1"/>
        </w:rPr>
        <w:t>3</w:t>
      </w:r>
      <w:r w:rsidR="007407BC" w:rsidRPr="007407BC">
        <w:rPr>
          <w:rFonts w:asciiTheme="minorHAnsi" w:hAnsiTheme="minorHAnsi" w:cstheme="minorHAnsi"/>
          <w:color w:val="000000" w:themeColor="text1"/>
        </w:rPr>
        <w:t>)</w:t>
      </w:r>
      <w:r w:rsidR="00EA32D7" w:rsidRPr="007407BC">
        <w:rPr>
          <w:rFonts w:asciiTheme="minorHAnsi" w:hAnsiTheme="minorHAnsi" w:cstheme="minorHAnsi"/>
          <w:color w:val="000000" w:themeColor="text1"/>
        </w:rPr>
        <w:t>.</w:t>
      </w:r>
      <w:r w:rsidR="00EA32D7">
        <w:rPr>
          <w:rFonts w:asciiTheme="minorHAnsi" w:hAnsiTheme="minorHAnsi" w:cstheme="minorHAnsi"/>
          <w:color w:val="000000" w:themeColor="text1"/>
        </w:rPr>
        <w:t xml:space="preserve"> Proceed to step </w:t>
      </w:r>
      <w:r w:rsidR="006B711F">
        <w:rPr>
          <w:rFonts w:asciiTheme="minorHAnsi" w:hAnsiTheme="minorHAnsi" w:cstheme="minorHAnsi"/>
          <w:color w:val="000000" w:themeColor="text1"/>
        </w:rPr>
        <w:t>4</w:t>
      </w:r>
      <w:r w:rsidR="00EA32D7">
        <w:rPr>
          <w:rFonts w:asciiTheme="minorHAnsi" w:hAnsiTheme="minorHAnsi" w:cstheme="minorHAnsi"/>
          <w:color w:val="000000" w:themeColor="text1"/>
        </w:rPr>
        <w:t>.</w:t>
      </w:r>
    </w:p>
    <w:p w14:paraId="007F6285" w14:textId="77777777" w:rsidR="004E13D2" w:rsidRDefault="004E13D2" w:rsidP="00F60498">
      <w:pPr>
        <w:rPr>
          <w:rFonts w:asciiTheme="minorHAnsi" w:hAnsiTheme="minorHAnsi" w:cstheme="minorHAnsi"/>
          <w:color w:val="000000" w:themeColor="text1"/>
        </w:rPr>
      </w:pPr>
    </w:p>
    <w:p w14:paraId="575A6BB9" w14:textId="1AB65130" w:rsidR="004E13D2" w:rsidRPr="00001106" w:rsidRDefault="004E13D2" w:rsidP="00F6049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862E3D">
        <w:rPr>
          <w:rFonts w:asciiTheme="minorHAnsi" w:hAnsiTheme="minorHAnsi" w:cstheme="minorHAnsi"/>
          <w:color w:val="000000" w:themeColor="text1"/>
        </w:rPr>
        <w:t>Alternatively,</w:t>
      </w:r>
      <w:r>
        <w:rPr>
          <w:rFonts w:asciiTheme="minorHAnsi" w:hAnsiTheme="minorHAnsi" w:cstheme="minorHAnsi"/>
          <w:color w:val="000000" w:themeColor="text1"/>
        </w:rPr>
        <w:t xml:space="preserve"> high throughput sequencing of the small sample of the </w:t>
      </w:r>
      <w:r w:rsidR="000C5C3E">
        <w:rPr>
          <w:rFonts w:asciiTheme="minorHAnsi" w:hAnsiTheme="minorHAnsi" w:cstheme="minorHAnsi"/>
          <w:color w:val="000000" w:themeColor="text1"/>
        </w:rPr>
        <w:t>ESCs can be used</w:t>
      </w:r>
      <w:r>
        <w:rPr>
          <w:rFonts w:asciiTheme="minorHAnsi" w:hAnsiTheme="minorHAnsi" w:cstheme="minorHAnsi"/>
          <w:color w:val="000000" w:themeColor="text1"/>
        </w:rPr>
        <w:t>.</w:t>
      </w:r>
    </w:p>
    <w:p w14:paraId="131E1E0E" w14:textId="77777777" w:rsidR="002A7D0B" w:rsidRPr="000223FE" w:rsidRDefault="002A7D0B" w:rsidP="00F60498">
      <w:pPr>
        <w:rPr>
          <w:rFonts w:asciiTheme="minorHAnsi" w:hAnsiTheme="minorHAnsi" w:cstheme="minorHAnsi"/>
          <w:bCs/>
          <w:color w:val="auto"/>
        </w:rPr>
      </w:pPr>
    </w:p>
    <w:p w14:paraId="2FED02B3" w14:textId="69E011C2" w:rsidR="006C10C3" w:rsidRPr="000223FE" w:rsidRDefault="000223FE" w:rsidP="00F60498">
      <w:pPr>
        <w:rPr>
          <w:rFonts w:asciiTheme="minorHAnsi" w:hAnsiTheme="minorHAnsi" w:cstheme="minorHAnsi"/>
          <w:bCs/>
          <w:color w:val="auto"/>
        </w:rPr>
      </w:pPr>
      <w:r w:rsidRPr="000223FE">
        <w:rPr>
          <w:rFonts w:asciiTheme="minorHAnsi" w:hAnsiTheme="minorHAnsi" w:cstheme="minorHAnsi"/>
          <w:bCs/>
          <w:color w:val="auto"/>
        </w:rPr>
        <w:t>3</w:t>
      </w:r>
      <w:r w:rsidR="00876B41">
        <w:rPr>
          <w:rFonts w:asciiTheme="minorHAnsi" w:hAnsiTheme="minorHAnsi" w:cstheme="minorHAnsi"/>
          <w:bCs/>
          <w:color w:val="auto"/>
        </w:rPr>
        <w:t>.2.</w:t>
      </w:r>
      <w:r w:rsidR="006C10C3" w:rsidRPr="000223FE">
        <w:rPr>
          <w:rFonts w:asciiTheme="minorHAnsi" w:hAnsiTheme="minorHAnsi" w:cstheme="minorHAnsi"/>
          <w:bCs/>
          <w:color w:val="auto"/>
        </w:rPr>
        <w:t xml:space="preserve"> </w:t>
      </w:r>
      <w:r w:rsidR="00F31175">
        <w:rPr>
          <w:rFonts w:asciiTheme="minorHAnsi" w:hAnsiTheme="minorHAnsi" w:cstheme="minorHAnsi"/>
          <w:bCs/>
          <w:color w:val="auto"/>
        </w:rPr>
        <w:t xml:space="preserve">Perform </w:t>
      </w:r>
      <w:r w:rsidR="00B13FCB">
        <w:rPr>
          <w:rFonts w:asciiTheme="minorHAnsi" w:hAnsiTheme="minorHAnsi" w:cstheme="minorHAnsi"/>
          <w:bCs/>
          <w:color w:val="auto"/>
        </w:rPr>
        <w:t>EP-PCR</w:t>
      </w:r>
      <w:r w:rsidR="00CC2FBD">
        <w:rPr>
          <w:rFonts w:asciiTheme="minorHAnsi" w:hAnsiTheme="minorHAnsi" w:cstheme="minorHAnsi"/>
          <w:bCs/>
          <w:color w:val="auto"/>
        </w:rPr>
        <w:t>.</w:t>
      </w:r>
    </w:p>
    <w:p w14:paraId="32B6C59E" w14:textId="77777777" w:rsidR="006C10C3" w:rsidRDefault="006C10C3" w:rsidP="00F60498">
      <w:pPr>
        <w:rPr>
          <w:rFonts w:asciiTheme="minorHAnsi" w:hAnsiTheme="minorHAnsi" w:cstheme="minorHAnsi"/>
          <w:b/>
          <w:color w:val="auto"/>
        </w:rPr>
      </w:pPr>
    </w:p>
    <w:p w14:paraId="0AB69FC6" w14:textId="186F7A3F" w:rsidR="006C10C3" w:rsidRDefault="000223FE" w:rsidP="00F60498">
      <w:pPr>
        <w:rPr>
          <w:rFonts w:asciiTheme="minorHAnsi" w:hAnsiTheme="minorHAnsi" w:cstheme="minorHAnsi"/>
          <w:color w:val="auto"/>
        </w:rPr>
      </w:pPr>
      <w:r>
        <w:rPr>
          <w:rFonts w:asciiTheme="minorHAnsi" w:hAnsiTheme="minorHAnsi" w:cstheme="minorHAnsi"/>
          <w:color w:val="auto"/>
        </w:rPr>
        <w:t>3</w:t>
      </w:r>
      <w:r w:rsidR="006C10C3">
        <w:rPr>
          <w:rFonts w:asciiTheme="minorHAnsi" w:hAnsiTheme="minorHAnsi" w:cstheme="minorHAnsi"/>
          <w:color w:val="auto"/>
        </w:rPr>
        <w:t>.</w:t>
      </w:r>
      <w:r w:rsidR="00876B41">
        <w:rPr>
          <w:rFonts w:asciiTheme="minorHAnsi" w:hAnsiTheme="minorHAnsi" w:cstheme="minorHAnsi"/>
          <w:color w:val="auto"/>
        </w:rPr>
        <w:t>2</w:t>
      </w:r>
      <w:r>
        <w:rPr>
          <w:rFonts w:asciiTheme="minorHAnsi" w:hAnsiTheme="minorHAnsi" w:cstheme="minorHAnsi"/>
          <w:color w:val="auto"/>
        </w:rPr>
        <w:t>.</w:t>
      </w:r>
      <w:r w:rsidR="006C10C3">
        <w:rPr>
          <w:rFonts w:asciiTheme="minorHAnsi" w:hAnsiTheme="minorHAnsi" w:cstheme="minorHAnsi"/>
          <w:color w:val="auto"/>
        </w:rPr>
        <w:t>1</w:t>
      </w:r>
      <w:r w:rsidR="00762BBF">
        <w:rPr>
          <w:rFonts w:asciiTheme="minorHAnsi" w:hAnsiTheme="minorHAnsi" w:cstheme="minorHAnsi"/>
          <w:color w:val="auto"/>
        </w:rPr>
        <w:t>.</w:t>
      </w:r>
      <w:r w:rsidR="006C10C3">
        <w:rPr>
          <w:rFonts w:asciiTheme="minorHAnsi" w:hAnsiTheme="minorHAnsi" w:cstheme="minorHAnsi"/>
          <w:color w:val="auto"/>
        </w:rPr>
        <w:t xml:space="preserve"> Amplify </w:t>
      </w:r>
      <w:r w:rsidR="00CC2FBD">
        <w:rPr>
          <w:rFonts w:asciiTheme="minorHAnsi" w:hAnsiTheme="minorHAnsi" w:cstheme="minorHAnsi"/>
          <w:color w:val="auto"/>
        </w:rPr>
        <w:t xml:space="preserve">the </w:t>
      </w:r>
      <w:r w:rsidR="00932EB9">
        <w:rPr>
          <w:rFonts w:asciiTheme="minorHAnsi" w:hAnsiTheme="minorHAnsi" w:cstheme="minorHAnsi"/>
          <w:color w:val="auto"/>
        </w:rPr>
        <w:t>ESC</w:t>
      </w:r>
      <w:r w:rsidR="006C10C3">
        <w:rPr>
          <w:rFonts w:asciiTheme="minorHAnsi" w:hAnsiTheme="minorHAnsi" w:cstheme="minorHAnsi"/>
          <w:color w:val="auto"/>
        </w:rPr>
        <w:t xml:space="preserve"> from </w:t>
      </w:r>
      <w:r w:rsidR="00CC2FBD">
        <w:rPr>
          <w:rFonts w:asciiTheme="minorHAnsi" w:hAnsiTheme="minorHAnsi" w:cstheme="minorHAnsi"/>
          <w:color w:val="auto"/>
        </w:rPr>
        <w:t xml:space="preserve">the </w:t>
      </w:r>
      <w:r w:rsidR="006C10C3">
        <w:rPr>
          <w:rFonts w:asciiTheme="minorHAnsi" w:hAnsiTheme="minorHAnsi" w:cstheme="minorHAnsi"/>
          <w:color w:val="auto"/>
        </w:rPr>
        <w:t xml:space="preserve">plasmid obtained in step 1.5.7 with primers F1 and R1. Run 20 cycles with </w:t>
      </w:r>
      <w:proofErr w:type="spellStart"/>
      <w:r w:rsidR="006C10C3">
        <w:rPr>
          <w:rFonts w:asciiTheme="minorHAnsi" w:hAnsiTheme="minorHAnsi" w:cstheme="minorHAnsi"/>
          <w:color w:val="auto"/>
        </w:rPr>
        <w:t>Taq</w:t>
      </w:r>
      <w:proofErr w:type="spellEnd"/>
      <w:r w:rsidR="00CC2FBD">
        <w:rPr>
          <w:rFonts w:asciiTheme="minorHAnsi" w:hAnsiTheme="minorHAnsi" w:cstheme="minorHAnsi"/>
          <w:color w:val="auto"/>
        </w:rPr>
        <w:t xml:space="preserve"> </w:t>
      </w:r>
      <w:r w:rsidR="006C10C3">
        <w:rPr>
          <w:rFonts w:asciiTheme="minorHAnsi" w:hAnsiTheme="minorHAnsi" w:cstheme="minorHAnsi"/>
          <w:color w:val="auto"/>
        </w:rPr>
        <w:t>I polymerase (</w:t>
      </w:r>
      <w:r w:rsidR="006C10C3" w:rsidRPr="00762BBF">
        <w:rPr>
          <w:rFonts w:asciiTheme="minorHAnsi" w:hAnsiTheme="minorHAnsi" w:cstheme="minorHAnsi"/>
          <w:b/>
          <w:bCs/>
          <w:color w:val="auto"/>
        </w:rPr>
        <w:t>Table 1B</w:t>
      </w:r>
      <w:r w:rsidR="006C10C3">
        <w:rPr>
          <w:rFonts w:asciiTheme="minorHAnsi" w:hAnsiTheme="minorHAnsi" w:cstheme="minorHAnsi"/>
          <w:color w:val="auto"/>
        </w:rPr>
        <w:t>).</w:t>
      </w:r>
    </w:p>
    <w:p w14:paraId="4EFE4788" w14:textId="77777777" w:rsidR="000C5C3E" w:rsidRDefault="000C5C3E" w:rsidP="00F60498">
      <w:pPr>
        <w:rPr>
          <w:rFonts w:asciiTheme="minorHAnsi" w:hAnsiTheme="minorHAnsi" w:cstheme="minorHAnsi"/>
          <w:color w:val="auto"/>
        </w:rPr>
      </w:pPr>
    </w:p>
    <w:p w14:paraId="791EB2E1" w14:textId="55CA5D79" w:rsidR="006C10C3" w:rsidRDefault="000223FE" w:rsidP="00F60498">
      <w:pPr>
        <w:rPr>
          <w:rFonts w:asciiTheme="minorHAnsi" w:hAnsiTheme="minorHAnsi" w:cstheme="minorHAnsi"/>
          <w:color w:val="auto"/>
        </w:rPr>
      </w:pPr>
      <w:r>
        <w:rPr>
          <w:rFonts w:asciiTheme="minorHAnsi" w:hAnsiTheme="minorHAnsi" w:cstheme="minorHAnsi"/>
          <w:color w:val="auto"/>
        </w:rPr>
        <w:t>3.</w:t>
      </w:r>
      <w:r w:rsidR="00876B41">
        <w:rPr>
          <w:rFonts w:asciiTheme="minorHAnsi" w:hAnsiTheme="minorHAnsi" w:cstheme="minorHAnsi"/>
          <w:color w:val="auto"/>
        </w:rPr>
        <w:t>2</w:t>
      </w:r>
      <w:r w:rsidR="006C10C3">
        <w:rPr>
          <w:rFonts w:asciiTheme="minorHAnsi" w:hAnsiTheme="minorHAnsi" w:cstheme="minorHAnsi"/>
          <w:color w:val="auto"/>
        </w:rPr>
        <w:t>.2</w:t>
      </w:r>
      <w:r w:rsidR="00762BBF">
        <w:rPr>
          <w:rFonts w:asciiTheme="minorHAnsi" w:hAnsiTheme="minorHAnsi" w:cstheme="minorHAnsi"/>
          <w:color w:val="auto"/>
        </w:rPr>
        <w:t>.</w:t>
      </w:r>
      <w:r w:rsidR="006C10C3">
        <w:rPr>
          <w:rFonts w:asciiTheme="minorHAnsi" w:hAnsiTheme="minorHAnsi" w:cstheme="minorHAnsi"/>
          <w:color w:val="auto"/>
        </w:rPr>
        <w:t xml:space="preserve"> Gel purify </w:t>
      </w:r>
      <w:r w:rsidR="00CC2FBD">
        <w:rPr>
          <w:rFonts w:asciiTheme="minorHAnsi" w:hAnsiTheme="minorHAnsi" w:cstheme="minorHAnsi"/>
          <w:color w:val="auto"/>
        </w:rPr>
        <w:t xml:space="preserve">the </w:t>
      </w:r>
      <w:r w:rsidR="006C10C3">
        <w:rPr>
          <w:rFonts w:asciiTheme="minorHAnsi" w:hAnsiTheme="minorHAnsi" w:cstheme="minorHAnsi"/>
          <w:color w:val="auto"/>
        </w:rPr>
        <w:t>PCR product.</w:t>
      </w:r>
    </w:p>
    <w:p w14:paraId="6AF0CE2F" w14:textId="77777777" w:rsidR="006C10C3" w:rsidRDefault="006C10C3" w:rsidP="00F60498">
      <w:pPr>
        <w:rPr>
          <w:rFonts w:asciiTheme="minorHAnsi" w:hAnsiTheme="minorHAnsi" w:cstheme="minorHAnsi"/>
          <w:color w:val="auto"/>
        </w:rPr>
      </w:pPr>
    </w:p>
    <w:p w14:paraId="7B477EFA" w14:textId="2937EBD3" w:rsidR="006C10C3" w:rsidRDefault="000223FE" w:rsidP="00F60498">
      <w:pPr>
        <w:rPr>
          <w:rFonts w:asciiTheme="minorHAnsi" w:hAnsiTheme="minorHAnsi" w:cstheme="minorHAnsi"/>
          <w:color w:val="auto"/>
        </w:rPr>
      </w:pPr>
      <w:r>
        <w:rPr>
          <w:rFonts w:asciiTheme="minorHAnsi" w:hAnsiTheme="minorHAnsi" w:cstheme="minorHAnsi"/>
          <w:color w:val="auto"/>
        </w:rPr>
        <w:t>3.</w:t>
      </w:r>
      <w:r w:rsidR="00876B41">
        <w:rPr>
          <w:rFonts w:asciiTheme="minorHAnsi" w:hAnsiTheme="minorHAnsi" w:cstheme="minorHAnsi"/>
          <w:color w:val="auto"/>
        </w:rPr>
        <w:t>2</w:t>
      </w:r>
      <w:r>
        <w:rPr>
          <w:rFonts w:asciiTheme="minorHAnsi" w:hAnsiTheme="minorHAnsi" w:cstheme="minorHAnsi"/>
          <w:color w:val="auto"/>
        </w:rPr>
        <w:t>.</w:t>
      </w:r>
      <w:r w:rsidR="006C10C3">
        <w:rPr>
          <w:rFonts w:asciiTheme="minorHAnsi" w:hAnsiTheme="minorHAnsi" w:cstheme="minorHAnsi"/>
          <w:color w:val="auto"/>
        </w:rPr>
        <w:t>3</w:t>
      </w:r>
      <w:r w:rsidR="00762BBF">
        <w:rPr>
          <w:rFonts w:asciiTheme="minorHAnsi" w:hAnsiTheme="minorHAnsi" w:cstheme="minorHAnsi"/>
          <w:color w:val="auto"/>
        </w:rPr>
        <w:t>.</w:t>
      </w:r>
      <w:r w:rsidR="006C10C3">
        <w:rPr>
          <w:rFonts w:asciiTheme="minorHAnsi" w:hAnsiTheme="minorHAnsi" w:cstheme="minorHAnsi"/>
          <w:color w:val="auto"/>
        </w:rPr>
        <w:t xml:space="preserve"> Set</w:t>
      </w:r>
      <w:r w:rsidR="00CC2FBD">
        <w:rPr>
          <w:rFonts w:asciiTheme="minorHAnsi" w:hAnsiTheme="minorHAnsi" w:cstheme="minorHAnsi"/>
          <w:color w:val="auto"/>
        </w:rPr>
        <w:t xml:space="preserve"> </w:t>
      </w:r>
      <w:r w:rsidR="006C10C3">
        <w:rPr>
          <w:rFonts w:asciiTheme="minorHAnsi" w:hAnsiTheme="minorHAnsi" w:cstheme="minorHAnsi"/>
          <w:color w:val="auto"/>
        </w:rPr>
        <w:t xml:space="preserve">up </w:t>
      </w:r>
      <w:r w:rsidR="00B13FCB">
        <w:rPr>
          <w:rFonts w:asciiTheme="minorHAnsi" w:hAnsiTheme="minorHAnsi" w:cstheme="minorHAnsi"/>
          <w:color w:val="auto"/>
        </w:rPr>
        <w:t>EP-PCR</w:t>
      </w:r>
      <w:r w:rsidR="006C10C3">
        <w:rPr>
          <w:rFonts w:asciiTheme="minorHAnsi" w:hAnsiTheme="minorHAnsi" w:cstheme="minorHAnsi"/>
          <w:color w:val="auto"/>
        </w:rPr>
        <w:t xml:space="preserve"> with 2 ng of purified PCR product from the previous step</w:t>
      </w:r>
      <w:r w:rsidR="004E13D2">
        <w:rPr>
          <w:rFonts w:asciiTheme="minorHAnsi" w:hAnsiTheme="minorHAnsi" w:cstheme="minorHAnsi"/>
          <w:color w:val="auto"/>
        </w:rPr>
        <w:t xml:space="preserve"> and run 15 cycles of </w:t>
      </w:r>
      <w:r w:rsidR="00B13FCB">
        <w:rPr>
          <w:rFonts w:asciiTheme="minorHAnsi" w:hAnsiTheme="minorHAnsi" w:cstheme="minorHAnsi"/>
          <w:color w:val="auto"/>
        </w:rPr>
        <w:t>EP-</w:t>
      </w:r>
      <w:r w:rsidR="004E13D2">
        <w:rPr>
          <w:rFonts w:asciiTheme="minorHAnsi" w:hAnsiTheme="minorHAnsi" w:cstheme="minorHAnsi"/>
          <w:color w:val="auto"/>
        </w:rPr>
        <w:t>PCR (</w:t>
      </w:r>
      <w:r w:rsidR="004E13D2" w:rsidRPr="00876B41">
        <w:rPr>
          <w:rFonts w:asciiTheme="minorHAnsi" w:hAnsiTheme="minorHAnsi" w:cstheme="minorHAnsi"/>
          <w:b/>
          <w:bCs/>
          <w:color w:val="auto"/>
        </w:rPr>
        <w:t>Table 1C</w:t>
      </w:r>
      <w:r w:rsidR="004E13D2">
        <w:rPr>
          <w:rFonts w:asciiTheme="minorHAnsi" w:hAnsiTheme="minorHAnsi" w:cstheme="minorHAnsi"/>
          <w:color w:val="auto"/>
        </w:rPr>
        <w:t>)</w:t>
      </w:r>
      <w:r w:rsidR="000C5C3E">
        <w:rPr>
          <w:rFonts w:asciiTheme="minorHAnsi" w:hAnsiTheme="minorHAnsi" w:cstheme="minorHAnsi"/>
          <w:color w:val="auto"/>
        </w:rPr>
        <w:t xml:space="preserve"> with F1 and R1 primers</w:t>
      </w:r>
      <w:r w:rsidR="004E13D2">
        <w:rPr>
          <w:rFonts w:asciiTheme="minorHAnsi" w:hAnsiTheme="minorHAnsi" w:cstheme="minorHAnsi"/>
          <w:color w:val="auto"/>
        </w:rPr>
        <w:t>.</w:t>
      </w:r>
    </w:p>
    <w:p w14:paraId="7200543B" w14:textId="77777777" w:rsidR="004E13D2" w:rsidRDefault="004E13D2" w:rsidP="00F60498">
      <w:pPr>
        <w:rPr>
          <w:rFonts w:asciiTheme="minorHAnsi" w:hAnsiTheme="minorHAnsi" w:cstheme="minorHAnsi"/>
          <w:color w:val="auto"/>
        </w:rPr>
      </w:pPr>
    </w:p>
    <w:p w14:paraId="17F396CE" w14:textId="2AF76857" w:rsidR="004E13D2" w:rsidRDefault="000223FE" w:rsidP="00F60498">
      <w:pPr>
        <w:rPr>
          <w:rFonts w:asciiTheme="minorHAnsi" w:hAnsiTheme="minorHAnsi" w:cstheme="minorHAnsi"/>
          <w:color w:val="auto"/>
        </w:rPr>
      </w:pPr>
      <w:r>
        <w:rPr>
          <w:rFonts w:asciiTheme="minorHAnsi" w:hAnsiTheme="minorHAnsi" w:cstheme="minorHAnsi"/>
          <w:color w:val="auto"/>
        </w:rPr>
        <w:t>3.</w:t>
      </w:r>
      <w:r w:rsidR="00876B41">
        <w:rPr>
          <w:rFonts w:asciiTheme="minorHAnsi" w:hAnsiTheme="minorHAnsi" w:cstheme="minorHAnsi"/>
          <w:color w:val="auto"/>
        </w:rPr>
        <w:t>2</w:t>
      </w:r>
      <w:r>
        <w:rPr>
          <w:rFonts w:asciiTheme="minorHAnsi" w:hAnsiTheme="minorHAnsi" w:cstheme="minorHAnsi"/>
          <w:color w:val="auto"/>
        </w:rPr>
        <w:t>.</w:t>
      </w:r>
      <w:r w:rsidR="004E13D2">
        <w:rPr>
          <w:rFonts w:asciiTheme="minorHAnsi" w:hAnsiTheme="minorHAnsi" w:cstheme="minorHAnsi"/>
          <w:color w:val="auto"/>
        </w:rPr>
        <w:t>4</w:t>
      </w:r>
      <w:r w:rsidR="00762BBF">
        <w:rPr>
          <w:rFonts w:asciiTheme="minorHAnsi" w:hAnsiTheme="minorHAnsi" w:cstheme="minorHAnsi"/>
          <w:color w:val="auto"/>
        </w:rPr>
        <w:t>.</w:t>
      </w:r>
      <w:r w:rsidR="004E13D2">
        <w:rPr>
          <w:rFonts w:asciiTheme="minorHAnsi" w:hAnsiTheme="minorHAnsi" w:cstheme="minorHAnsi"/>
          <w:color w:val="auto"/>
        </w:rPr>
        <w:t xml:space="preserve"> Gel purify </w:t>
      </w:r>
      <w:r w:rsidR="00CC2FBD">
        <w:rPr>
          <w:rFonts w:asciiTheme="minorHAnsi" w:hAnsiTheme="minorHAnsi" w:cstheme="minorHAnsi"/>
          <w:color w:val="auto"/>
        </w:rPr>
        <w:t xml:space="preserve">the </w:t>
      </w:r>
      <w:r w:rsidR="004E13D2">
        <w:rPr>
          <w:rFonts w:asciiTheme="minorHAnsi" w:hAnsiTheme="minorHAnsi" w:cstheme="minorHAnsi"/>
          <w:color w:val="auto"/>
        </w:rPr>
        <w:t>product</w:t>
      </w:r>
      <w:r w:rsidR="004E13D2" w:rsidRPr="004E13D2">
        <w:rPr>
          <w:rFonts w:asciiTheme="minorHAnsi" w:hAnsiTheme="minorHAnsi" w:cstheme="minorHAnsi"/>
          <w:color w:val="auto"/>
        </w:rPr>
        <w:t xml:space="preserve"> </w:t>
      </w:r>
      <w:r w:rsidR="004E13D2">
        <w:rPr>
          <w:rFonts w:asciiTheme="minorHAnsi" w:hAnsiTheme="minorHAnsi" w:cstheme="minorHAnsi"/>
          <w:color w:val="auto"/>
        </w:rPr>
        <w:t>and quantify it by gel densitometry.</w:t>
      </w:r>
    </w:p>
    <w:p w14:paraId="5E4B775D" w14:textId="77777777" w:rsidR="004E13D2" w:rsidRDefault="004E13D2" w:rsidP="00F60498">
      <w:pPr>
        <w:rPr>
          <w:rFonts w:asciiTheme="minorHAnsi" w:hAnsiTheme="minorHAnsi" w:cstheme="minorHAnsi"/>
          <w:color w:val="auto"/>
        </w:rPr>
      </w:pPr>
    </w:p>
    <w:p w14:paraId="6AD954F8" w14:textId="6E4463F7" w:rsidR="004E13D2" w:rsidRDefault="004E13D2" w:rsidP="00F60498">
      <w:pPr>
        <w:rPr>
          <w:rFonts w:asciiTheme="minorHAnsi" w:hAnsiTheme="minorHAnsi" w:cstheme="minorHAnsi"/>
          <w:color w:val="auto"/>
        </w:rPr>
      </w:pPr>
      <w:r>
        <w:rPr>
          <w:rFonts w:asciiTheme="minorHAnsi" w:hAnsiTheme="minorHAnsi" w:cstheme="minorHAnsi"/>
          <w:color w:val="auto"/>
        </w:rPr>
        <w:t xml:space="preserve">NOTE: Due to </w:t>
      </w:r>
      <w:r w:rsidR="00CC2FBD">
        <w:rPr>
          <w:rFonts w:asciiTheme="minorHAnsi" w:hAnsiTheme="minorHAnsi" w:cstheme="minorHAnsi"/>
          <w:color w:val="auto"/>
        </w:rPr>
        <w:t xml:space="preserve">the </w:t>
      </w:r>
      <w:r>
        <w:rPr>
          <w:rFonts w:asciiTheme="minorHAnsi" w:hAnsiTheme="minorHAnsi" w:cstheme="minorHAnsi"/>
          <w:color w:val="auto"/>
        </w:rPr>
        <w:t>low concentration of the purified EP-PCR product use about 1/3 for quantification.</w:t>
      </w:r>
    </w:p>
    <w:p w14:paraId="02BBB171" w14:textId="77777777" w:rsidR="004E13D2" w:rsidRDefault="004E13D2" w:rsidP="00F60498">
      <w:pPr>
        <w:rPr>
          <w:rFonts w:asciiTheme="minorHAnsi" w:hAnsiTheme="minorHAnsi" w:cstheme="minorHAnsi"/>
          <w:color w:val="auto"/>
        </w:rPr>
      </w:pPr>
    </w:p>
    <w:p w14:paraId="3E5B3E14" w14:textId="615ED5B1" w:rsidR="004E13D2" w:rsidRDefault="000223FE" w:rsidP="00F60498">
      <w:pPr>
        <w:rPr>
          <w:rFonts w:asciiTheme="minorHAnsi" w:hAnsiTheme="minorHAnsi" w:cstheme="minorHAnsi"/>
          <w:color w:val="000000" w:themeColor="text1"/>
        </w:rPr>
      </w:pPr>
      <w:r>
        <w:rPr>
          <w:rFonts w:asciiTheme="minorHAnsi" w:hAnsiTheme="minorHAnsi" w:cstheme="minorHAnsi"/>
          <w:color w:val="auto"/>
        </w:rPr>
        <w:t>3.</w:t>
      </w:r>
      <w:r w:rsidR="00876B41">
        <w:rPr>
          <w:rFonts w:asciiTheme="minorHAnsi" w:hAnsiTheme="minorHAnsi" w:cstheme="minorHAnsi"/>
          <w:color w:val="auto"/>
        </w:rPr>
        <w:t>2</w:t>
      </w:r>
      <w:r>
        <w:rPr>
          <w:rFonts w:asciiTheme="minorHAnsi" w:hAnsiTheme="minorHAnsi" w:cstheme="minorHAnsi"/>
          <w:color w:val="auto"/>
        </w:rPr>
        <w:t>.</w:t>
      </w:r>
      <w:r w:rsidR="004E13D2">
        <w:rPr>
          <w:rFonts w:asciiTheme="minorHAnsi" w:hAnsiTheme="minorHAnsi" w:cstheme="minorHAnsi"/>
          <w:color w:val="auto"/>
        </w:rPr>
        <w:t>5</w:t>
      </w:r>
      <w:r w:rsidR="00762BBF">
        <w:rPr>
          <w:rFonts w:asciiTheme="minorHAnsi" w:hAnsiTheme="minorHAnsi" w:cstheme="minorHAnsi"/>
          <w:color w:val="auto"/>
        </w:rPr>
        <w:t>.</w:t>
      </w:r>
      <w:r w:rsidR="004E13D2">
        <w:rPr>
          <w:rFonts w:asciiTheme="minorHAnsi" w:hAnsiTheme="minorHAnsi" w:cstheme="minorHAnsi"/>
          <w:color w:val="auto"/>
        </w:rPr>
        <w:t xml:space="preserve"> </w:t>
      </w:r>
      <w:r w:rsidR="004E13D2">
        <w:rPr>
          <w:rFonts w:asciiTheme="minorHAnsi" w:hAnsiTheme="minorHAnsi" w:cstheme="minorHAnsi"/>
          <w:color w:val="000000" w:themeColor="text1"/>
        </w:rPr>
        <w:t xml:space="preserve">Clone </w:t>
      </w:r>
      <w:r w:rsidR="00B13FCB">
        <w:rPr>
          <w:rFonts w:asciiTheme="minorHAnsi" w:hAnsiTheme="minorHAnsi" w:cstheme="minorHAnsi"/>
          <w:color w:val="000000" w:themeColor="text1"/>
        </w:rPr>
        <w:t xml:space="preserve">a </w:t>
      </w:r>
      <w:r w:rsidR="004E13D2">
        <w:rPr>
          <w:rFonts w:asciiTheme="minorHAnsi" w:hAnsiTheme="minorHAnsi" w:cstheme="minorHAnsi"/>
          <w:color w:val="000000" w:themeColor="text1"/>
        </w:rPr>
        <w:t xml:space="preserve">small sample of the library (up to 1/5) and sequence &gt;15 clones to check mutation frequency and </w:t>
      </w:r>
      <w:r w:rsidR="004E13D2" w:rsidRPr="007407BC">
        <w:rPr>
          <w:rFonts w:asciiTheme="minorHAnsi" w:hAnsiTheme="minorHAnsi" w:cstheme="minorHAnsi"/>
          <w:color w:val="000000" w:themeColor="text1"/>
        </w:rPr>
        <w:t>distribution</w:t>
      </w:r>
      <w:r w:rsidR="009F470F" w:rsidRPr="007407BC">
        <w:rPr>
          <w:rFonts w:asciiTheme="minorHAnsi" w:hAnsiTheme="minorHAnsi" w:cstheme="minorHAnsi"/>
          <w:color w:val="000000" w:themeColor="text1"/>
        </w:rPr>
        <w:t xml:space="preserve"> (</w:t>
      </w:r>
      <w:r w:rsidR="009F470F" w:rsidRPr="007407BC">
        <w:rPr>
          <w:rFonts w:asciiTheme="minorHAnsi" w:hAnsiTheme="minorHAnsi" w:cstheme="minorHAnsi"/>
          <w:b/>
          <w:color w:val="000000" w:themeColor="text1"/>
        </w:rPr>
        <w:t>Table 4</w:t>
      </w:r>
      <w:r w:rsidR="009F470F" w:rsidRPr="007407BC">
        <w:rPr>
          <w:rFonts w:asciiTheme="minorHAnsi" w:hAnsiTheme="minorHAnsi" w:cstheme="minorHAnsi"/>
          <w:color w:val="000000" w:themeColor="text1"/>
        </w:rPr>
        <w:t>)</w:t>
      </w:r>
      <w:r w:rsidR="004E13D2" w:rsidRPr="007407BC">
        <w:rPr>
          <w:rFonts w:asciiTheme="minorHAnsi" w:hAnsiTheme="minorHAnsi" w:cstheme="minorHAnsi"/>
          <w:color w:val="000000" w:themeColor="text1"/>
        </w:rPr>
        <w:t>.</w:t>
      </w:r>
    </w:p>
    <w:p w14:paraId="387AA863" w14:textId="77777777" w:rsidR="004E13D2" w:rsidRDefault="004E13D2" w:rsidP="00F60498">
      <w:pPr>
        <w:rPr>
          <w:rFonts w:asciiTheme="minorHAnsi" w:hAnsiTheme="minorHAnsi" w:cstheme="minorHAnsi"/>
          <w:color w:val="000000" w:themeColor="text1"/>
        </w:rPr>
      </w:pPr>
    </w:p>
    <w:p w14:paraId="49DBAE48" w14:textId="34CBD76E" w:rsidR="004E13D2" w:rsidRPr="00001106" w:rsidRDefault="004E13D2" w:rsidP="004E13D2">
      <w:pPr>
        <w:rPr>
          <w:rFonts w:asciiTheme="minorHAnsi" w:hAnsiTheme="minorHAnsi" w:cstheme="minorHAnsi"/>
          <w:color w:val="000000" w:themeColor="text1"/>
        </w:rPr>
      </w:pPr>
      <w:r>
        <w:rPr>
          <w:rFonts w:asciiTheme="minorHAnsi" w:hAnsiTheme="minorHAnsi" w:cstheme="minorHAnsi"/>
          <w:color w:val="000000" w:themeColor="text1"/>
        </w:rPr>
        <w:t>NOTE: Alternative</w:t>
      </w:r>
      <w:r w:rsidR="00B13FCB">
        <w:rPr>
          <w:rFonts w:asciiTheme="minorHAnsi" w:hAnsiTheme="minorHAnsi" w:cstheme="minorHAnsi"/>
          <w:color w:val="000000" w:themeColor="text1"/>
        </w:rPr>
        <w:t>ly, perform</w:t>
      </w:r>
      <w:r>
        <w:rPr>
          <w:rFonts w:asciiTheme="minorHAnsi" w:hAnsiTheme="minorHAnsi" w:cstheme="minorHAnsi"/>
          <w:color w:val="000000" w:themeColor="text1"/>
        </w:rPr>
        <w:t xml:space="preserve"> high</w:t>
      </w:r>
      <w:r w:rsidR="00B13FCB">
        <w:rPr>
          <w:rFonts w:asciiTheme="minorHAnsi" w:hAnsiTheme="minorHAnsi" w:cstheme="minorHAnsi"/>
          <w:color w:val="000000" w:themeColor="text1"/>
        </w:rPr>
        <w:t>-</w:t>
      </w:r>
      <w:r>
        <w:rPr>
          <w:rFonts w:asciiTheme="minorHAnsi" w:hAnsiTheme="minorHAnsi" w:cstheme="minorHAnsi"/>
          <w:color w:val="000000" w:themeColor="text1"/>
        </w:rPr>
        <w:t xml:space="preserve">throughput sequencing of the small sample of the </w:t>
      </w:r>
      <w:r w:rsidR="00932EB9">
        <w:rPr>
          <w:rFonts w:asciiTheme="minorHAnsi" w:hAnsiTheme="minorHAnsi" w:cstheme="minorHAnsi"/>
          <w:color w:val="000000" w:themeColor="text1"/>
        </w:rPr>
        <w:t>ESCs</w:t>
      </w:r>
      <w:r>
        <w:rPr>
          <w:rFonts w:asciiTheme="minorHAnsi" w:hAnsiTheme="minorHAnsi" w:cstheme="minorHAnsi"/>
          <w:color w:val="000000" w:themeColor="text1"/>
        </w:rPr>
        <w:t>.</w:t>
      </w:r>
    </w:p>
    <w:p w14:paraId="7CBDFDE7" w14:textId="35EE51AB" w:rsidR="006C10C3" w:rsidRDefault="006C10C3" w:rsidP="00F60498">
      <w:pPr>
        <w:rPr>
          <w:rFonts w:asciiTheme="minorHAnsi" w:hAnsiTheme="minorHAnsi" w:cstheme="minorHAnsi"/>
          <w:b/>
          <w:color w:val="auto"/>
        </w:rPr>
      </w:pPr>
    </w:p>
    <w:p w14:paraId="4A076989" w14:textId="4BD15CF8" w:rsidR="003350BB" w:rsidRPr="003434BE" w:rsidRDefault="00954583" w:rsidP="00F60498">
      <w:pPr>
        <w:rPr>
          <w:rFonts w:asciiTheme="minorHAnsi" w:hAnsiTheme="minorHAnsi" w:cstheme="minorHAnsi"/>
          <w:b/>
          <w:color w:val="auto"/>
        </w:rPr>
      </w:pPr>
      <w:r w:rsidRPr="00876B41">
        <w:rPr>
          <w:rFonts w:asciiTheme="minorHAnsi" w:hAnsiTheme="minorHAnsi" w:cstheme="minorHAnsi"/>
          <w:b/>
          <w:color w:val="auto"/>
          <w:highlight w:val="yellow"/>
        </w:rPr>
        <w:t>4</w:t>
      </w:r>
      <w:r w:rsidR="00B13FCB">
        <w:rPr>
          <w:rFonts w:asciiTheme="minorHAnsi" w:hAnsiTheme="minorHAnsi" w:cstheme="minorHAnsi"/>
          <w:b/>
          <w:color w:val="auto"/>
          <w:highlight w:val="yellow"/>
        </w:rPr>
        <w:t>.</w:t>
      </w:r>
      <w:r w:rsidR="003350BB" w:rsidRPr="00876B41">
        <w:rPr>
          <w:rFonts w:asciiTheme="minorHAnsi" w:hAnsiTheme="minorHAnsi" w:cstheme="minorHAnsi"/>
          <w:b/>
          <w:color w:val="auto"/>
          <w:highlight w:val="yellow"/>
        </w:rPr>
        <w:t xml:space="preserve"> </w:t>
      </w:r>
      <w:r w:rsidR="00001106" w:rsidRPr="00876B41">
        <w:rPr>
          <w:rFonts w:asciiTheme="minorHAnsi" w:hAnsiTheme="minorHAnsi" w:cstheme="minorHAnsi"/>
          <w:b/>
          <w:color w:val="auto"/>
          <w:highlight w:val="yellow"/>
        </w:rPr>
        <w:t>Perform</w:t>
      </w:r>
      <w:r w:rsidR="009B65D8">
        <w:rPr>
          <w:rFonts w:asciiTheme="minorHAnsi" w:hAnsiTheme="minorHAnsi" w:cstheme="minorHAnsi"/>
          <w:b/>
          <w:color w:val="auto"/>
          <w:highlight w:val="yellow"/>
        </w:rPr>
        <w:t>ing</w:t>
      </w:r>
      <w:r w:rsidR="00001106" w:rsidRPr="00876B41">
        <w:rPr>
          <w:rFonts w:asciiTheme="minorHAnsi" w:hAnsiTheme="minorHAnsi" w:cstheme="minorHAnsi"/>
          <w:b/>
          <w:color w:val="auto"/>
          <w:highlight w:val="yellow"/>
        </w:rPr>
        <w:t xml:space="preserve"> c</w:t>
      </w:r>
      <w:r w:rsidR="003350BB" w:rsidRPr="00876B41">
        <w:rPr>
          <w:rFonts w:asciiTheme="minorHAnsi" w:hAnsiTheme="minorHAnsi" w:cstheme="minorHAnsi"/>
          <w:b/>
          <w:color w:val="auto"/>
          <w:highlight w:val="yellow"/>
        </w:rPr>
        <w:t xml:space="preserve">ompartmentalized </w:t>
      </w:r>
      <w:r w:rsidR="0075325B" w:rsidRPr="00876B41">
        <w:rPr>
          <w:rFonts w:asciiTheme="minorHAnsi" w:hAnsiTheme="minorHAnsi" w:cstheme="minorHAnsi"/>
          <w:b/>
          <w:iCs/>
          <w:color w:val="auto"/>
          <w:highlight w:val="yellow"/>
        </w:rPr>
        <w:t>in vitro</w:t>
      </w:r>
      <w:r w:rsidR="003350BB" w:rsidRPr="00876B41">
        <w:rPr>
          <w:rFonts w:asciiTheme="minorHAnsi" w:hAnsiTheme="minorHAnsi" w:cstheme="minorHAnsi"/>
          <w:b/>
          <w:color w:val="auto"/>
          <w:highlight w:val="yellow"/>
        </w:rPr>
        <w:t xml:space="preserve"> transcription-translation reaction</w:t>
      </w:r>
    </w:p>
    <w:p w14:paraId="0B9F6EE7" w14:textId="77777777" w:rsidR="00F60498" w:rsidRPr="003350BB" w:rsidRDefault="00F60498" w:rsidP="00F60498">
      <w:pPr>
        <w:rPr>
          <w:rFonts w:asciiTheme="minorHAnsi" w:hAnsiTheme="minorHAnsi" w:cstheme="minorHAnsi"/>
          <w:color w:val="auto"/>
        </w:rPr>
      </w:pPr>
    </w:p>
    <w:p w14:paraId="557D4E50" w14:textId="0B145C33" w:rsidR="00132553" w:rsidRDefault="00132553" w:rsidP="00F60498">
      <w:pPr>
        <w:rPr>
          <w:rFonts w:asciiTheme="minorHAnsi" w:hAnsiTheme="minorHAnsi" w:cstheme="minorHAnsi"/>
          <w:color w:val="auto"/>
        </w:rPr>
      </w:pPr>
      <w:r>
        <w:rPr>
          <w:rFonts w:asciiTheme="minorHAnsi" w:hAnsiTheme="minorHAnsi" w:cstheme="minorHAnsi"/>
          <w:color w:val="auto"/>
        </w:rPr>
        <w:t>4.1</w:t>
      </w:r>
      <w:r w:rsidR="00762BBF">
        <w:rPr>
          <w:rFonts w:asciiTheme="minorHAnsi" w:hAnsiTheme="minorHAnsi" w:cstheme="minorHAnsi"/>
          <w:color w:val="auto"/>
        </w:rPr>
        <w:t>.</w:t>
      </w:r>
      <w:r>
        <w:rPr>
          <w:rFonts w:asciiTheme="minorHAnsi" w:hAnsiTheme="minorHAnsi" w:cstheme="minorHAnsi"/>
          <w:color w:val="auto"/>
        </w:rPr>
        <w:t xml:space="preserve"> Test endonuclease expression and enzymatic activity in </w:t>
      </w:r>
      <w:r w:rsidR="00B13FCB" w:rsidRPr="00AD45EC">
        <w:rPr>
          <w:rFonts w:asciiTheme="minorHAnsi" w:hAnsiTheme="minorHAnsi" w:cstheme="minorHAnsi"/>
        </w:rPr>
        <w:t>in vitro</w:t>
      </w:r>
      <w:r>
        <w:rPr>
          <w:rFonts w:asciiTheme="minorHAnsi" w:hAnsiTheme="minorHAnsi" w:cstheme="minorHAnsi"/>
          <w:color w:val="auto"/>
        </w:rPr>
        <w:t xml:space="preserve"> transcription-translation</w:t>
      </w:r>
      <w:r w:rsidR="00B13FCB">
        <w:rPr>
          <w:rFonts w:asciiTheme="minorHAnsi" w:hAnsiTheme="minorHAnsi" w:cstheme="minorHAnsi"/>
          <w:color w:val="auto"/>
        </w:rPr>
        <w:t>.</w:t>
      </w:r>
    </w:p>
    <w:p w14:paraId="33F56785" w14:textId="77777777" w:rsidR="00132553" w:rsidRDefault="00132553" w:rsidP="00F60498">
      <w:pPr>
        <w:rPr>
          <w:rFonts w:asciiTheme="minorHAnsi" w:hAnsiTheme="minorHAnsi" w:cstheme="minorHAnsi"/>
          <w:color w:val="auto"/>
        </w:rPr>
      </w:pPr>
    </w:p>
    <w:p w14:paraId="1EEB5B06" w14:textId="5477B6E6" w:rsidR="00132553" w:rsidRDefault="00132553" w:rsidP="00F60498">
      <w:pPr>
        <w:rPr>
          <w:rFonts w:asciiTheme="minorHAnsi" w:hAnsiTheme="minorHAnsi" w:cstheme="minorHAnsi"/>
          <w:color w:val="auto"/>
        </w:rPr>
      </w:pPr>
      <w:r>
        <w:rPr>
          <w:rFonts w:asciiTheme="minorHAnsi" w:hAnsiTheme="minorHAnsi" w:cstheme="minorHAnsi"/>
          <w:color w:val="auto"/>
        </w:rPr>
        <w:t>4.1.1</w:t>
      </w:r>
      <w:r w:rsidR="00CC4685">
        <w:rPr>
          <w:rFonts w:asciiTheme="minorHAnsi" w:hAnsiTheme="minorHAnsi" w:cstheme="minorHAnsi"/>
          <w:color w:val="auto"/>
        </w:rPr>
        <w:t>.</w:t>
      </w:r>
      <w:r>
        <w:rPr>
          <w:rFonts w:asciiTheme="minorHAnsi" w:hAnsiTheme="minorHAnsi" w:cstheme="minorHAnsi"/>
          <w:color w:val="auto"/>
        </w:rPr>
        <w:t xml:space="preserve"> Prepare </w:t>
      </w:r>
      <w:r w:rsidR="00B13FCB">
        <w:rPr>
          <w:rFonts w:asciiTheme="minorHAnsi" w:hAnsiTheme="minorHAnsi" w:cstheme="minorHAnsi"/>
          <w:color w:val="auto"/>
        </w:rPr>
        <w:t xml:space="preserve">a </w:t>
      </w:r>
      <w:r>
        <w:rPr>
          <w:rFonts w:asciiTheme="minorHAnsi" w:hAnsiTheme="minorHAnsi" w:cstheme="minorHAnsi"/>
          <w:color w:val="auto"/>
        </w:rPr>
        <w:t>short (200</w:t>
      </w:r>
      <w:r w:rsidR="00F11009">
        <w:rPr>
          <w:rFonts w:asciiTheme="minorHAnsi" w:hAnsiTheme="minorHAnsi" w:cstheme="minorHAnsi"/>
          <w:color w:val="auto"/>
        </w:rPr>
        <w:t>–</w:t>
      </w:r>
      <w:r>
        <w:rPr>
          <w:rFonts w:asciiTheme="minorHAnsi" w:hAnsiTheme="minorHAnsi" w:cstheme="minorHAnsi"/>
          <w:color w:val="auto"/>
        </w:rPr>
        <w:t xml:space="preserve">500 bp) substrate with </w:t>
      </w:r>
      <w:r w:rsidR="00B13FCB">
        <w:rPr>
          <w:rFonts w:asciiTheme="minorHAnsi" w:hAnsiTheme="minorHAnsi" w:cstheme="minorHAnsi"/>
          <w:color w:val="auto"/>
        </w:rPr>
        <w:t xml:space="preserve">a </w:t>
      </w:r>
      <w:r>
        <w:rPr>
          <w:rFonts w:asciiTheme="minorHAnsi" w:hAnsiTheme="minorHAnsi" w:cstheme="minorHAnsi"/>
          <w:color w:val="auto"/>
        </w:rPr>
        <w:t>single recognition site for the endonuclease located close to the center of the molecule so the cleavage reaction can be easily detected.</w:t>
      </w:r>
    </w:p>
    <w:p w14:paraId="6093EB19" w14:textId="77777777" w:rsidR="00132553" w:rsidRDefault="00132553" w:rsidP="00F60498">
      <w:pPr>
        <w:rPr>
          <w:rFonts w:asciiTheme="minorHAnsi" w:hAnsiTheme="minorHAnsi" w:cstheme="minorHAnsi"/>
          <w:color w:val="auto"/>
        </w:rPr>
      </w:pPr>
    </w:p>
    <w:p w14:paraId="58575B6C" w14:textId="243E8975" w:rsidR="00132553" w:rsidRDefault="00132553" w:rsidP="00F60498">
      <w:pPr>
        <w:rPr>
          <w:rFonts w:asciiTheme="minorHAnsi" w:hAnsiTheme="minorHAnsi" w:cstheme="minorHAnsi"/>
          <w:color w:val="auto"/>
        </w:rPr>
      </w:pPr>
      <w:r>
        <w:rPr>
          <w:rFonts w:asciiTheme="minorHAnsi" w:hAnsiTheme="minorHAnsi" w:cstheme="minorHAnsi"/>
          <w:color w:val="auto"/>
        </w:rPr>
        <w:lastRenderedPageBreak/>
        <w:t xml:space="preserve">NOTE: The easiest way </w:t>
      </w:r>
      <w:r w:rsidR="00B13FCB">
        <w:rPr>
          <w:rFonts w:asciiTheme="minorHAnsi" w:hAnsiTheme="minorHAnsi" w:cstheme="minorHAnsi"/>
          <w:color w:val="auto"/>
        </w:rPr>
        <w:t xml:space="preserve">to prepare the substrate </w:t>
      </w:r>
      <w:r>
        <w:rPr>
          <w:rFonts w:asciiTheme="minorHAnsi" w:hAnsiTheme="minorHAnsi" w:cstheme="minorHAnsi"/>
          <w:color w:val="auto"/>
        </w:rPr>
        <w:t xml:space="preserve">is </w:t>
      </w:r>
      <w:r w:rsidR="00B13FCB">
        <w:rPr>
          <w:rFonts w:asciiTheme="minorHAnsi" w:hAnsiTheme="minorHAnsi" w:cstheme="minorHAnsi"/>
          <w:color w:val="auto"/>
        </w:rPr>
        <w:t xml:space="preserve">by </w:t>
      </w:r>
      <w:r>
        <w:rPr>
          <w:rFonts w:asciiTheme="minorHAnsi" w:hAnsiTheme="minorHAnsi" w:cstheme="minorHAnsi"/>
          <w:color w:val="auto"/>
        </w:rPr>
        <w:t xml:space="preserve">PCR amplification of </w:t>
      </w:r>
      <w:r w:rsidR="00B13FCB">
        <w:rPr>
          <w:rFonts w:asciiTheme="minorHAnsi" w:hAnsiTheme="minorHAnsi" w:cstheme="minorHAnsi"/>
          <w:color w:val="auto"/>
        </w:rPr>
        <w:t xml:space="preserve">an </w:t>
      </w:r>
      <w:r>
        <w:rPr>
          <w:rFonts w:asciiTheme="minorHAnsi" w:hAnsiTheme="minorHAnsi" w:cstheme="minorHAnsi"/>
          <w:color w:val="auto"/>
        </w:rPr>
        <w:t xml:space="preserve">appropriate fragment of any DNA molecule. </w:t>
      </w:r>
      <w:r w:rsidR="003B2CF4">
        <w:rPr>
          <w:rFonts w:asciiTheme="minorHAnsi" w:hAnsiTheme="minorHAnsi" w:cstheme="minorHAnsi"/>
          <w:color w:val="auto"/>
        </w:rPr>
        <w:t>The substrate can be radiolabeled or fluorescently labeled to simplify cleavage detection.</w:t>
      </w:r>
    </w:p>
    <w:p w14:paraId="18878194" w14:textId="77777777" w:rsidR="00132553" w:rsidRDefault="00132553" w:rsidP="00F60498">
      <w:pPr>
        <w:rPr>
          <w:rFonts w:asciiTheme="minorHAnsi" w:hAnsiTheme="minorHAnsi" w:cstheme="minorHAnsi"/>
          <w:color w:val="auto"/>
        </w:rPr>
      </w:pPr>
    </w:p>
    <w:p w14:paraId="4FF1B3C4" w14:textId="32E2BA20" w:rsidR="00132553" w:rsidRDefault="003B2CF4" w:rsidP="00F60498">
      <w:pPr>
        <w:rPr>
          <w:rFonts w:asciiTheme="minorHAnsi" w:hAnsiTheme="minorHAnsi" w:cstheme="minorHAnsi"/>
          <w:color w:val="auto"/>
        </w:rPr>
      </w:pPr>
      <w:r>
        <w:rPr>
          <w:rFonts w:asciiTheme="minorHAnsi" w:hAnsiTheme="minorHAnsi" w:cstheme="minorHAnsi"/>
          <w:color w:val="auto"/>
        </w:rPr>
        <w:t>4.1.2</w:t>
      </w:r>
      <w:r w:rsidR="00CC4685">
        <w:rPr>
          <w:rFonts w:asciiTheme="minorHAnsi" w:hAnsiTheme="minorHAnsi" w:cstheme="minorHAnsi"/>
          <w:color w:val="auto"/>
        </w:rPr>
        <w:t>.</w:t>
      </w:r>
      <w:r w:rsidR="00132553">
        <w:rPr>
          <w:rFonts w:asciiTheme="minorHAnsi" w:hAnsiTheme="minorHAnsi" w:cstheme="minorHAnsi"/>
          <w:color w:val="auto"/>
        </w:rPr>
        <w:t xml:space="preserve"> Set</w:t>
      </w:r>
      <w:r w:rsidR="00B13FCB">
        <w:rPr>
          <w:rFonts w:asciiTheme="minorHAnsi" w:hAnsiTheme="minorHAnsi" w:cstheme="minorHAnsi"/>
          <w:color w:val="auto"/>
        </w:rPr>
        <w:t xml:space="preserve"> </w:t>
      </w:r>
      <w:r w:rsidR="00132553">
        <w:rPr>
          <w:rFonts w:asciiTheme="minorHAnsi" w:hAnsiTheme="minorHAnsi" w:cstheme="minorHAnsi"/>
          <w:color w:val="auto"/>
        </w:rPr>
        <w:t>up 50 µ</w:t>
      </w:r>
      <w:r w:rsidR="00876B41">
        <w:rPr>
          <w:rFonts w:asciiTheme="minorHAnsi" w:hAnsiTheme="minorHAnsi" w:cstheme="minorHAnsi"/>
          <w:color w:val="auto"/>
        </w:rPr>
        <w:t>L</w:t>
      </w:r>
      <w:r w:rsidR="00132553">
        <w:rPr>
          <w:rFonts w:asciiTheme="minorHAnsi" w:hAnsiTheme="minorHAnsi" w:cstheme="minorHAnsi"/>
          <w:color w:val="auto"/>
        </w:rPr>
        <w:t xml:space="preserve"> of </w:t>
      </w:r>
      <w:r w:rsidR="0001265F">
        <w:rPr>
          <w:rFonts w:asciiTheme="minorHAnsi" w:hAnsiTheme="minorHAnsi" w:cstheme="minorHAnsi"/>
          <w:color w:val="auto"/>
        </w:rPr>
        <w:t xml:space="preserve">a </w:t>
      </w:r>
      <w:r w:rsidR="00132553">
        <w:rPr>
          <w:rFonts w:asciiTheme="minorHAnsi" w:hAnsiTheme="minorHAnsi" w:cstheme="minorHAnsi"/>
          <w:color w:val="auto"/>
        </w:rPr>
        <w:t xml:space="preserve">transcription-translation reaction with </w:t>
      </w:r>
      <w:r>
        <w:rPr>
          <w:rFonts w:asciiTheme="minorHAnsi" w:hAnsiTheme="minorHAnsi" w:cstheme="minorHAnsi"/>
          <w:color w:val="auto"/>
        </w:rPr>
        <w:t>0.5</w:t>
      </w:r>
      <w:r w:rsidR="00132553">
        <w:rPr>
          <w:rFonts w:asciiTheme="minorHAnsi" w:hAnsiTheme="minorHAnsi" w:cstheme="minorHAnsi"/>
          <w:color w:val="auto"/>
        </w:rPr>
        <w:t xml:space="preserve"> µg of wild type </w:t>
      </w:r>
      <w:r w:rsidR="00932EB9">
        <w:rPr>
          <w:rFonts w:asciiTheme="minorHAnsi" w:hAnsiTheme="minorHAnsi" w:cstheme="minorHAnsi"/>
          <w:color w:val="auto"/>
        </w:rPr>
        <w:t>ESC</w:t>
      </w:r>
      <w:r w:rsidR="00132553">
        <w:rPr>
          <w:rFonts w:asciiTheme="minorHAnsi" w:hAnsiTheme="minorHAnsi" w:cstheme="minorHAnsi"/>
          <w:color w:val="auto"/>
        </w:rPr>
        <w:t xml:space="preserve"> </w:t>
      </w:r>
      <w:r>
        <w:rPr>
          <w:rFonts w:asciiTheme="minorHAnsi" w:hAnsiTheme="minorHAnsi" w:cstheme="minorHAnsi"/>
          <w:color w:val="auto"/>
        </w:rPr>
        <w:t>according to manufacturer</w:t>
      </w:r>
      <w:r w:rsidR="0001265F">
        <w:rPr>
          <w:rFonts w:asciiTheme="minorHAnsi" w:hAnsiTheme="minorHAnsi" w:cstheme="minorHAnsi"/>
          <w:color w:val="auto"/>
        </w:rPr>
        <w:t>'s</w:t>
      </w:r>
      <w:r>
        <w:rPr>
          <w:rFonts w:asciiTheme="minorHAnsi" w:hAnsiTheme="minorHAnsi" w:cstheme="minorHAnsi"/>
          <w:color w:val="auto"/>
        </w:rPr>
        <w:t xml:space="preserve"> recommendation</w:t>
      </w:r>
      <w:r w:rsidR="0001265F">
        <w:rPr>
          <w:rFonts w:asciiTheme="minorHAnsi" w:hAnsiTheme="minorHAnsi" w:cstheme="minorHAnsi"/>
          <w:color w:val="auto"/>
        </w:rPr>
        <w:t>s</w:t>
      </w:r>
      <w:r>
        <w:rPr>
          <w:rFonts w:asciiTheme="minorHAnsi" w:hAnsiTheme="minorHAnsi" w:cstheme="minorHAnsi"/>
          <w:color w:val="auto"/>
        </w:rPr>
        <w:t>. Add magnesium salt (MgCl</w:t>
      </w:r>
      <w:r>
        <w:rPr>
          <w:rFonts w:asciiTheme="minorHAnsi" w:hAnsiTheme="minorHAnsi" w:cstheme="minorHAnsi"/>
          <w:color w:val="auto"/>
          <w:vertAlign w:val="subscript"/>
        </w:rPr>
        <w:t>2</w:t>
      </w:r>
      <w:r>
        <w:rPr>
          <w:rFonts w:asciiTheme="minorHAnsi" w:hAnsiTheme="minorHAnsi" w:cstheme="minorHAnsi"/>
          <w:color w:val="auto"/>
        </w:rPr>
        <w:t>, MgSO</w:t>
      </w:r>
      <w:r>
        <w:rPr>
          <w:rFonts w:asciiTheme="minorHAnsi" w:hAnsiTheme="minorHAnsi" w:cstheme="minorHAnsi"/>
          <w:color w:val="auto"/>
          <w:vertAlign w:val="subscript"/>
        </w:rPr>
        <w:t>4</w:t>
      </w:r>
      <w:r w:rsidR="0001265F" w:rsidRPr="0098384E">
        <w:rPr>
          <w:rFonts w:asciiTheme="minorHAnsi" w:hAnsiTheme="minorHAnsi" w:cstheme="minorHAnsi"/>
          <w:color w:val="auto"/>
        </w:rPr>
        <w:t>,</w:t>
      </w:r>
      <w:r>
        <w:rPr>
          <w:rFonts w:asciiTheme="minorHAnsi" w:hAnsiTheme="minorHAnsi" w:cstheme="minorHAnsi"/>
          <w:color w:val="auto"/>
        </w:rPr>
        <w:t xml:space="preserve"> and magnesium acetate can be tested) to 1.5 mM </w:t>
      </w:r>
      <w:r w:rsidR="00132553">
        <w:rPr>
          <w:rFonts w:asciiTheme="minorHAnsi" w:hAnsiTheme="minorHAnsi" w:cstheme="minorHAnsi"/>
          <w:color w:val="auto"/>
        </w:rPr>
        <w:t xml:space="preserve">and </w:t>
      </w:r>
      <w:r w:rsidR="0001265F">
        <w:rPr>
          <w:rFonts w:asciiTheme="minorHAnsi" w:hAnsiTheme="minorHAnsi" w:cstheme="minorHAnsi"/>
          <w:color w:val="auto"/>
        </w:rPr>
        <w:t xml:space="preserve">the </w:t>
      </w:r>
      <w:r w:rsidR="00132553">
        <w:rPr>
          <w:rFonts w:asciiTheme="minorHAnsi" w:hAnsiTheme="minorHAnsi" w:cstheme="minorHAnsi"/>
          <w:color w:val="auto"/>
        </w:rPr>
        <w:t xml:space="preserve">appropriate amount of </w:t>
      </w:r>
      <w:r>
        <w:rPr>
          <w:rFonts w:asciiTheme="minorHAnsi" w:hAnsiTheme="minorHAnsi" w:cstheme="minorHAnsi"/>
          <w:color w:val="auto"/>
        </w:rPr>
        <w:t>substrate from the previous step (at least 0.5 µg in case of unlabeled DNA).</w:t>
      </w:r>
    </w:p>
    <w:p w14:paraId="0AFDC2E9" w14:textId="77777777" w:rsidR="00D20BCA" w:rsidRDefault="00D20BCA" w:rsidP="00F60498">
      <w:pPr>
        <w:rPr>
          <w:rFonts w:asciiTheme="minorHAnsi" w:hAnsiTheme="minorHAnsi" w:cstheme="minorHAnsi"/>
          <w:color w:val="auto"/>
        </w:rPr>
      </w:pPr>
    </w:p>
    <w:p w14:paraId="37B82D25" w14:textId="0FB06FD9" w:rsidR="00D20BCA" w:rsidRDefault="00D20BCA" w:rsidP="00D20BCA">
      <w:pPr>
        <w:rPr>
          <w:rFonts w:asciiTheme="minorHAnsi" w:hAnsiTheme="minorHAnsi" w:cstheme="minorHAnsi"/>
          <w:color w:val="auto"/>
        </w:rPr>
      </w:pPr>
      <w:r>
        <w:rPr>
          <w:rFonts w:asciiTheme="minorHAnsi" w:hAnsiTheme="minorHAnsi" w:cstheme="minorHAnsi"/>
          <w:color w:val="auto"/>
        </w:rPr>
        <w:t xml:space="preserve">NOTE: </w:t>
      </w:r>
      <w:r w:rsidR="002E4104">
        <w:rPr>
          <w:rFonts w:asciiTheme="minorHAnsi" w:hAnsiTheme="minorHAnsi" w:cstheme="minorHAnsi"/>
          <w:color w:val="auto"/>
        </w:rPr>
        <w:t>Any</w:t>
      </w:r>
      <w:r>
        <w:rPr>
          <w:rFonts w:asciiTheme="minorHAnsi" w:hAnsiTheme="minorHAnsi" w:cstheme="minorHAnsi"/>
          <w:color w:val="auto"/>
        </w:rPr>
        <w:t xml:space="preserve"> transcription/translation kit </w:t>
      </w:r>
      <w:r w:rsidR="00ED62EE">
        <w:rPr>
          <w:rFonts w:asciiTheme="minorHAnsi" w:hAnsiTheme="minorHAnsi" w:cstheme="minorHAnsi"/>
          <w:color w:val="auto"/>
        </w:rPr>
        <w:t>that do</w:t>
      </w:r>
      <w:r w:rsidR="0001265F">
        <w:rPr>
          <w:rFonts w:asciiTheme="minorHAnsi" w:hAnsiTheme="minorHAnsi" w:cstheme="minorHAnsi"/>
          <w:color w:val="auto"/>
        </w:rPr>
        <w:t>es</w:t>
      </w:r>
      <w:r w:rsidR="00ED62EE">
        <w:rPr>
          <w:rFonts w:asciiTheme="minorHAnsi" w:hAnsiTheme="minorHAnsi" w:cstheme="minorHAnsi"/>
          <w:color w:val="auto"/>
        </w:rPr>
        <w:t xml:space="preserve"> not contain </w:t>
      </w:r>
      <w:r>
        <w:rPr>
          <w:rFonts w:asciiTheme="minorHAnsi" w:hAnsiTheme="minorHAnsi" w:cstheme="minorHAnsi"/>
          <w:color w:val="auto"/>
        </w:rPr>
        <w:t xml:space="preserve">nuclease activated by magnesium </w:t>
      </w:r>
      <w:r w:rsidR="00ED62EE">
        <w:rPr>
          <w:rFonts w:asciiTheme="minorHAnsi" w:hAnsiTheme="minorHAnsi" w:cstheme="minorHAnsi"/>
          <w:color w:val="auto"/>
        </w:rPr>
        <w:t>can be used. S</w:t>
      </w:r>
      <w:r>
        <w:rPr>
          <w:rFonts w:asciiTheme="minorHAnsi" w:hAnsiTheme="minorHAnsi" w:cstheme="minorHAnsi"/>
          <w:color w:val="auto"/>
        </w:rPr>
        <w:t xml:space="preserve">ome kit vendors </w:t>
      </w:r>
      <w:r w:rsidR="00ED62EE">
        <w:rPr>
          <w:rFonts w:asciiTheme="minorHAnsi" w:hAnsiTheme="minorHAnsi" w:cstheme="minorHAnsi"/>
          <w:color w:val="auto"/>
        </w:rPr>
        <w:t xml:space="preserve">use nucleases to </w:t>
      </w:r>
      <w:r>
        <w:rPr>
          <w:rFonts w:asciiTheme="minorHAnsi" w:hAnsiTheme="minorHAnsi" w:cstheme="minorHAnsi"/>
          <w:color w:val="auto"/>
        </w:rPr>
        <w:t xml:space="preserve">remove DNA contamination during production and then </w:t>
      </w:r>
      <w:r w:rsidR="00ED62EE">
        <w:rPr>
          <w:rFonts w:asciiTheme="minorHAnsi" w:hAnsiTheme="minorHAnsi" w:cstheme="minorHAnsi"/>
          <w:color w:val="auto"/>
        </w:rPr>
        <w:t>add chelators as nuclease inhibitor</w:t>
      </w:r>
      <w:r w:rsidR="00760023">
        <w:rPr>
          <w:rFonts w:asciiTheme="minorHAnsi" w:hAnsiTheme="minorHAnsi" w:cstheme="minorHAnsi"/>
          <w:color w:val="auto"/>
        </w:rPr>
        <w:t>s</w:t>
      </w:r>
      <w:r w:rsidR="00ED62EE">
        <w:rPr>
          <w:rFonts w:asciiTheme="minorHAnsi" w:hAnsiTheme="minorHAnsi" w:cstheme="minorHAnsi"/>
          <w:color w:val="auto"/>
        </w:rPr>
        <w:t>. Such kits are not compatible with this method.</w:t>
      </w:r>
    </w:p>
    <w:p w14:paraId="327BC972" w14:textId="77777777" w:rsidR="003B2CF4" w:rsidRDefault="003B2CF4" w:rsidP="00F60498">
      <w:pPr>
        <w:rPr>
          <w:rFonts w:asciiTheme="minorHAnsi" w:hAnsiTheme="minorHAnsi" w:cstheme="minorHAnsi"/>
          <w:color w:val="auto"/>
        </w:rPr>
      </w:pPr>
    </w:p>
    <w:p w14:paraId="22E14D88" w14:textId="7EBF8695" w:rsidR="003B2CF4" w:rsidRDefault="003B2CF4" w:rsidP="00F60498">
      <w:pPr>
        <w:rPr>
          <w:rFonts w:asciiTheme="minorHAnsi" w:hAnsiTheme="minorHAnsi" w:cstheme="minorHAnsi"/>
          <w:color w:val="auto"/>
        </w:rPr>
      </w:pPr>
      <w:r>
        <w:rPr>
          <w:rFonts w:asciiTheme="minorHAnsi" w:hAnsiTheme="minorHAnsi" w:cstheme="minorHAnsi"/>
          <w:color w:val="auto"/>
        </w:rPr>
        <w:t>4.1.3</w:t>
      </w:r>
      <w:r w:rsidR="00CC4685">
        <w:rPr>
          <w:rFonts w:asciiTheme="minorHAnsi" w:hAnsiTheme="minorHAnsi" w:cstheme="minorHAnsi"/>
          <w:color w:val="auto"/>
        </w:rPr>
        <w:t>.</w:t>
      </w:r>
      <w:r>
        <w:rPr>
          <w:rFonts w:asciiTheme="minorHAnsi" w:hAnsiTheme="minorHAnsi" w:cstheme="minorHAnsi"/>
          <w:color w:val="auto"/>
        </w:rPr>
        <w:t xml:space="preserve"> Incubate </w:t>
      </w:r>
      <w:r w:rsidR="00760023">
        <w:rPr>
          <w:rFonts w:asciiTheme="minorHAnsi" w:hAnsiTheme="minorHAnsi" w:cstheme="minorHAnsi"/>
          <w:color w:val="auto"/>
        </w:rPr>
        <w:t xml:space="preserve">the </w:t>
      </w:r>
      <w:r>
        <w:rPr>
          <w:rFonts w:asciiTheme="minorHAnsi" w:hAnsiTheme="minorHAnsi" w:cstheme="minorHAnsi"/>
          <w:color w:val="auto"/>
        </w:rPr>
        <w:t xml:space="preserve">transcription-translation reaction according to </w:t>
      </w:r>
      <w:r w:rsidR="00760023">
        <w:rPr>
          <w:rFonts w:asciiTheme="minorHAnsi" w:hAnsiTheme="minorHAnsi" w:cstheme="minorHAnsi"/>
          <w:color w:val="auto"/>
        </w:rPr>
        <w:t xml:space="preserve">the </w:t>
      </w:r>
      <w:r>
        <w:rPr>
          <w:rFonts w:asciiTheme="minorHAnsi" w:hAnsiTheme="minorHAnsi" w:cstheme="minorHAnsi"/>
          <w:color w:val="auto"/>
        </w:rPr>
        <w:t>manufacturer</w:t>
      </w:r>
      <w:r w:rsidR="00F11009" w:rsidRPr="00F11009">
        <w:rPr>
          <w:rFonts w:asciiTheme="minorHAnsi" w:hAnsiTheme="minorHAnsi" w:cstheme="minorHAnsi"/>
          <w:color w:val="auto"/>
        </w:rPr>
        <w:t>’s</w:t>
      </w:r>
      <w:r>
        <w:rPr>
          <w:rFonts w:asciiTheme="minorHAnsi" w:hAnsiTheme="minorHAnsi" w:cstheme="minorHAnsi"/>
          <w:color w:val="auto"/>
        </w:rPr>
        <w:t xml:space="preserve"> </w:t>
      </w:r>
      <w:r w:rsidR="002E0E36">
        <w:rPr>
          <w:rFonts w:asciiTheme="minorHAnsi" w:hAnsiTheme="minorHAnsi" w:cstheme="minorHAnsi"/>
          <w:color w:val="auto"/>
        </w:rPr>
        <w:t>instructions</w:t>
      </w:r>
      <w:r>
        <w:rPr>
          <w:rFonts w:asciiTheme="minorHAnsi" w:hAnsiTheme="minorHAnsi" w:cstheme="minorHAnsi"/>
          <w:color w:val="auto"/>
        </w:rPr>
        <w:t>.</w:t>
      </w:r>
      <w:r w:rsidR="00D20BCA">
        <w:rPr>
          <w:rFonts w:asciiTheme="minorHAnsi" w:hAnsiTheme="minorHAnsi" w:cstheme="minorHAnsi"/>
          <w:color w:val="auto"/>
        </w:rPr>
        <w:t xml:space="preserve"> </w:t>
      </w:r>
      <w:r w:rsidR="002E0E36">
        <w:rPr>
          <w:rFonts w:asciiTheme="minorHAnsi" w:hAnsiTheme="minorHAnsi" w:cstheme="minorHAnsi"/>
          <w:color w:val="auto"/>
        </w:rPr>
        <w:t xml:space="preserve">Then </w:t>
      </w:r>
      <w:r w:rsidR="00D20BCA">
        <w:rPr>
          <w:rFonts w:asciiTheme="minorHAnsi" w:hAnsiTheme="minorHAnsi" w:cstheme="minorHAnsi"/>
          <w:color w:val="auto"/>
        </w:rPr>
        <w:t xml:space="preserve">transfer </w:t>
      </w:r>
      <w:r w:rsidR="002E0E36">
        <w:rPr>
          <w:rFonts w:asciiTheme="minorHAnsi" w:hAnsiTheme="minorHAnsi" w:cstheme="minorHAnsi"/>
          <w:color w:val="auto"/>
        </w:rPr>
        <w:t xml:space="preserve">the </w:t>
      </w:r>
      <w:r w:rsidR="00D20BCA">
        <w:rPr>
          <w:rFonts w:asciiTheme="minorHAnsi" w:hAnsiTheme="minorHAnsi" w:cstheme="minorHAnsi"/>
          <w:color w:val="auto"/>
        </w:rPr>
        <w:t xml:space="preserve">reaction mixture to the </w:t>
      </w:r>
      <w:r w:rsidR="00760023">
        <w:rPr>
          <w:rFonts w:asciiTheme="minorHAnsi" w:hAnsiTheme="minorHAnsi" w:cstheme="minorHAnsi"/>
          <w:color w:val="auto"/>
        </w:rPr>
        <w:t xml:space="preserve">optimal </w:t>
      </w:r>
      <w:r w:rsidR="00D20BCA">
        <w:rPr>
          <w:rFonts w:asciiTheme="minorHAnsi" w:hAnsiTheme="minorHAnsi" w:cstheme="minorHAnsi"/>
          <w:color w:val="auto"/>
        </w:rPr>
        <w:t xml:space="preserve">temperature for </w:t>
      </w:r>
      <w:r w:rsidR="00760023">
        <w:rPr>
          <w:rFonts w:asciiTheme="minorHAnsi" w:hAnsiTheme="minorHAnsi" w:cstheme="minorHAnsi"/>
          <w:color w:val="auto"/>
        </w:rPr>
        <w:t xml:space="preserve">the </w:t>
      </w:r>
      <w:r w:rsidR="00D20BCA">
        <w:rPr>
          <w:rFonts w:asciiTheme="minorHAnsi" w:hAnsiTheme="minorHAnsi" w:cstheme="minorHAnsi"/>
          <w:color w:val="auto"/>
        </w:rPr>
        <w:t>restriction enzyme for 2 h.</w:t>
      </w:r>
    </w:p>
    <w:p w14:paraId="6B0D0FC1" w14:textId="77777777" w:rsidR="00D20BCA" w:rsidRDefault="00D20BCA" w:rsidP="00F60498">
      <w:pPr>
        <w:rPr>
          <w:rFonts w:asciiTheme="minorHAnsi" w:hAnsiTheme="minorHAnsi" w:cstheme="minorHAnsi"/>
          <w:color w:val="auto"/>
        </w:rPr>
      </w:pPr>
    </w:p>
    <w:p w14:paraId="2FD0BB0B" w14:textId="1BAF31DE" w:rsidR="00D20BCA" w:rsidRDefault="00D20BCA" w:rsidP="00F60498">
      <w:pPr>
        <w:rPr>
          <w:rFonts w:asciiTheme="minorHAnsi" w:hAnsiTheme="minorHAnsi" w:cstheme="minorHAnsi"/>
          <w:color w:val="auto"/>
        </w:rPr>
      </w:pPr>
      <w:r>
        <w:rPr>
          <w:rFonts w:asciiTheme="minorHAnsi" w:hAnsiTheme="minorHAnsi" w:cstheme="minorHAnsi"/>
          <w:color w:val="auto"/>
        </w:rPr>
        <w:t>4.1.4</w:t>
      </w:r>
      <w:r w:rsidR="00CC4685">
        <w:rPr>
          <w:rFonts w:asciiTheme="minorHAnsi" w:hAnsiTheme="minorHAnsi" w:cstheme="minorHAnsi"/>
          <w:color w:val="auto"/>
        </w:rPr>
        <w:t>.</w:t>
      </w:r>
      <w:r>
        <w:rPr>
          <w:rFonts w:asciiTheme="minorHAnsi" w:hAnsiTheme="minorHAnsi" w:cstheme="minorHAnsi"/>
          <w:color w:val="auto"/>
        </w:rPr>
        <w:t xml:space="preserve"> Analyze cleavage of the substrate in </w:t>
      </w:r>
      <w:r w:rsidR="00760023">
        <w:rPr>
          <w:rFonts w:asciiTheme="minorHAnsi" w:hAnsiTheme="minorHAnsi" w:cstheme="minorHAnsi"/>
          <w:color w:val="auto"/>
        </w:rPr>
        <w:t xml:space="preserve">an </w:t>
      </w:r>
      <w:r>
        <w:rPr>
          <w:rFonts w:asciiTheme="minorHAnsi" w:hAnsiTheme="minorHAnsi" w:cstheme="minorHAnsi"/>
          <w:color w:val="auto"/>
        </w:rPr>
        <w:t xml:space="preserve">agarose gel </w:t>
      </w:r>
      <w:r w:rsidRPr="007407BC">
        <w:rPr>
          <w:rFonts w:asciiTheme="minorHAnsi" w:hAnsiTheme="minorHAnsi" w:cstheme="minorHAnsi"/>
          <w:color w:val="auto"/>
        </w:rPr>
        <w:t>followed by appropriate detection (</w:t>
      </w:r>
      <w:r w:rsidR="00760023">
        <w:rPr>
          <w:rFonts w:asciiTheme="minorHAnsi" w:hAnsiTheme="minorHAnsi" w:cstheme="minorHAnsi"/>
          <w:color w:val="auto"/>
        </w:rPr>
        <w:t xml:space="preserve">e.g., </w:t>
      </w:r>
      <w:r w:rsidRPr="007407BC">
        <w:rPr>
          <w:rFonts w:asciiTheme="minorHAnsi" w:hAnsiTheme="minorHAnsi" w:cstheme="minorHAnsi"/>
          <w:color w:val="auto"/>
        </w:rPr>
        <w:t>DNA staining, fluorescence visualization</w:t>
      </w:r>
      <w:r w:rsidR="00760023">
        <w:rPr>
          <w:rFonts w:asciiTheme="minorHAnsi" w:hAnsiTheme="minorHAnsi" w:cstheme="minorHAnsi"/>
          <w:color w:val="auto"/>
        </w:rPr>
        <w:t>,</w:t>
      </w:r>
      <w:r w:rsidRPr="007407BC">
        <w:rPr>
          <w:rFonts w:asciiTheme="minorHAnsi" w:hAnsiTheme="minorHAnsi" w:cstheme="minorHAnsi"/>
          <w:color w:val="auto"/>
        </w:rPr>
        <w:t xml:space="preserve"> or autoradiography</w:t>
      </w:r>
      <w:r w:rsidR="00581AF8" w:rsidRPr="007407BC">
        <w:rPr>
          <w:rFonts w:asciiTheme="minorHAnsi" w:hAnsiTheme="minorHAnsi" w:cstheme="minorHAnsi"/>
          <w:color w:val="auto"/>
        </w:rPr>
        <w:t>) (</w:t>
      </w:r>
      <w:r w:rsidR="00581AF8" w:rsidRPr="007407BC">
        <w:rPr>
          <w:rFonts w:asciiTheme="minorHAnsi" w:hAnsiTheme="minorHAnsi" w:cstheme="minorHAnsi"/>
          <w:b/>
          <w:color w:val="auto"/>
        </w:rPr>
        <w:t>Figure 5</w:t>
      </w:r>
      <w:r w:rsidR="00581AF8" w:rsidRPr="007407BC">
        <w:rPr>
          <w:rFonts w:asciiTheme="minorHAnsi" w:hAnsiTheme="minorHAnsi" w:cstheme="minorHAnsi"/>
          <w:color w:val="auto"/>
        </w:rPr>
        <w:t>)</w:t>
      </w:r>
      <w:r w:rsidR="00520C1F">
        <w:rPr>
          <w:rFonts w:asciiTheme="minorHAnsi" w:hAnsiTheme="minorHAnsi" w:cstheme="minorHAnsi"/>
          <w:color w:val="auto"/>
        </w:rPr>
        <w:t>.</w:t>
      </w:r>
    </w:p>
    <w:p w14:paraId="39A2DBE9" w14:textId="77777777" w:rsidR="00D20BCA" w:rsidRDefault="00D20BCA" w:rsidP="00F60498">
      <w:pPr>
        <w:rPr>
          <w:rFonts w:asciiTheme="minorHAnsi" w:hAnsiTheme="minorHAnsi" w:cstheme="minorHAnsi"/>
          <w:color w:val="auto"/>
        </w:rPr>
      </w:pPr>
    </w:p>
    <w:p w14:paraId="37E3A4DA" w14:textId="2B18CF3E" w:rsidR="00D20BCA" w:rsidRDefault="00D20BCA" w:rsidP="00F60498">
      <w:pPr>
        <w:rPr>
          <w:rFonts w:asciiTheme="minorHAnsi" w:hAnsiTheme="minorHAnsi" w:cstheme="minorHAnsi"/>
          <w:color w:val="auto"/>
        </w:rPr>
      </w:pPr>
      <w:r>
        <w:rPr>
          <w:rFonts w:asciiTheme="minorHAnsi" w:hAnsiTheme="minorHAnsi" w:cstheme="minorHAnsi"/>
          <w:color w:val="auto"/>
        </w:rPr>
        <w:t>NOTE: At least partial cleavage of the substrate is necessary before proceeding with the compartmentalization. If this is not achieved</w:t>
      </w:r>
      <w:r w:rsidR="00760023">
        <w:rPr>
          <w:rFonts w:asciiTheme="minorHAnsi" w:hAnsiTheme="minorHAnsi" w:cstheme="minorHAnsi"/>
          <w:color w:val="auto"/>
        </w:rPr>
        <w:t>,</w:t>
      </w:r>
      <w:r>
        <w:rPr>
          <w:rFonts w:asciiTheme="minorHAnsi" w:hAnsiTheme="minorHAnsi" w:cstheme="minorHAnsi"/>
          <w:color w:val="auto"/>
        </w:rPr>
        <w:t xml:space="preserve"> further optimization of </w:t>
      </w:r>
      <w:r w:rsidR="00760023">
        <w:rPr>
          <w:rFonts w:asciiTheme="minorHAnsi" w:hAnsiTheme="minorHAnsi" w:cstheme="minorHAnsi"/>
          <w:color w:val="auto"/>
        </w:rPr>
        <w:t xml:space="preserve">the </w:t>
      </w:r>
      <w:r>
        <w:rPr>
          <w:rFonts w:asciiTheme="minorHAnsi" w:hAnsiTheme="minorHAnsi" w:cstheme="minorHAnsi"/>
          <w:color w:val="auto"/>
        </w:rPr>
        <w:t xml:space="preserve">magnesium chemical or </w:t>
      </w:r>
      <w:r w:rsidR="00760023">
        <w:rPr>
          <w:rFonts w:asciiTheme="minorHAnsi" w:hAnsiTheme="minorHAnsi" w:cstheme="minorHAnsi"/>
          <w:color w:val="auto"/>
        </w:rPr>
        <w:t xml:space="preserve">its </w:t>
      </w:r>
      <w:r>
        <w:rPr>
          <w:rFonts w:asciiTheme="minorHAnsi" w:hAnsiTheme="minorHAnsi" w:cstheme="minorHAnsi"/>
          <w:color w:val="auto"/>
        </w:rPr>
        <w:t>concentration is necessary.</w:t>
      </w:r>
    </w:p>
    <w:p w14:paraId="03D1A98C" w14:textId="77777777" w:rsidR="00132553" w:rsidRDefault="00132553" w:rsidP="00F60498">
      <w:pPr>
        <w:rPr>
          <w:rFonts w:asciiTheme="minorHAnsi" w:hAnsiTheme="minorHAnsi" w:cstheme="minorHAnsi"/>
          <w:color w:val="auto"/>
        </w:rPr>
      </w:pPr>
    </w:p>
    <w:p w14:paraId="58084548" w14:textId="4FD1CA3D" w:rsidR="003350BB"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D20BCA" w:rsidRPr="00F75449">
        <w:rPr>
          <w:rFonts w:asciiTheme="minorHAnsi" w:hAnsiTheme="minorHAnsi" w:cstheme="minorHAnsi"/>
          <w:color w:val="auto"/>
          <w:highlight w:val="yellow"/>
        </w:rPr>
        <w:t>.2</w:t>
      </w:r>
      <w:r w:rsidR="00CC4685">
        <w:rPr>
          <w:rFonts w:asciiTheme="minorHAnsi" w:hAnsiTheme="minorHAnsi" w:cstheme="minorHAnsi"/>
          <w:color w:val="auto"/>
          <w:highlight w:val="yellow"/>
        </w:rPr>
        <w:t>.</w:t>
      </w:r>
      <w:r w:rsidR="003350BB" w:rsidRPr="00F75449">
        <w:rPr>
          <w:rFonts w:asciiTheme="minorHAnsi" w:hAnsiTheme="minorHAnsi" w:cstheme="minorHAnsi"/>
          <w:color w:val="auto"/>
          <w:highlight w:val="yellow"/>
        </w:rPr>
        <w:t xml:space="preserve"> </w:t>
      </w:r>
      <w:r w:rsidR="00B125D8" w:rsidRPr="00F75449">
        <w:rPr>
          <w:rFonts w:asciiTheme="minorHAnsi" w:hAnsiTheme="minorHAnsi" w:cstheme="minorHAnsi"/>
          <w:color w:val="auto"/>
          <w:highlight w:val="yellow"/>
        </w:rPr>
        <w:t xml:space="preserve">Prepare </w:t>
      </w:r>
      <w:r w:rsidR="00132553" w:rsidRPr="00F75449">
        <w:rPr>
          <w:rFonts w:asciiTheme="minorHAnsi" w:hAnsiTheme="minorHAnsi" w:cstheme="minorHAnsi"/>
          <w:color w:val="auto"/>
          <w:highlight w:val="yellow"/>
        </w:rPr>
        <w:t xml:space="preserve">an </w:t>
      </w:r>
      <w:r w:rsidR="00B125D8" w:rsidRPr="00F75449">
        <w:rPr>
          <w:rFonts w:asciiTheme="minorHAnsi" w:hAnsiTheme="minorHAnsi" w:cstheme="minorHAnsi"/>
          <w:color w:val="auto"/>
          <w:highlight w:val="yellow"/>
        </w:rPr>
        <w:t>oil-surfactant mixture by adding 225 μ</w:t>
      </w:r>
      <w:r w:rsidR="00876B41">
        <w:rPr>
          <w:rFonts w:asciiTheme="minorHAnsi" w:hAnsiTheme="minorHAnsi" w:cstheme="minorHAnsi"/>
          <w:color w:val="auto"/>
          <w:highlight w:val="yellow"/>
        </w:rPr>
        <w:t xml:space="preserve">L </w:t>
      </w:r>
      <w:r w:rsidR="00B125D8" w:rsidRPr="00F75449">
        <w:rPr>
          <w:rFonts w:asciiTheme="minorHAnsi" w:hAnsiTheme="minorHAnsi" w:cstheme="minorHAnsi"/>
          <w:color w:val="auto"/>
          <w:highlight w:val="yellow"/>
        </w:rPr>
        <w:t xml:space="preserve">of </w:t>
      </w:r>
      <w:r w:rsidR="00B125D8" w:rsidRPr="009B65D8">
        <w:rPr>
          <w:rFonts w:asciiTheme="minorHAnsi" w:hAnsiTheme="minorHAnsi" w:cstheme="minorHAnsi"/>
          <w:color w:val="auto"/>
          <w:highlight w:val="yellow"/>
        </w:rPr>
        <w:t xml:space="preserve">Span </w:t>
      </w:r>
      <w:r w:rsidR="00B125D8" w:rsidRPr="00F75449">
        <w:rPr>
          <w:rFonts w:asciiTheme="minorHAnsi" w:hAnsiTheme="minorHAnsi" w:cstheme="minorHAnsi"/>
          <w:color w:val="auto"/>
          <w:highlight w:val="yellow"/>
        </w:rPr>
        <w:t>80 and 25 μ</w:t>
      </w:r>
      <w:r w:rsidR="00876B41">
        <w:rPr>
          <w:rFonts w:asciiTheme="minorHAnsi" w:hAnsiTheme="minorHAnsi" w:cstheme="minorHAnsi"/>
          <w:color w:val="auto"/>
          <w:highlight w:val="yellow"/>
        </w:rPr>
        <w:t>L</w:t>
      </w:r>
      <w:r w:rsidR="00B125D8" w:rsidRPr="00F75449">
        <w:rPr>
          <w:rFonts w:asciiTheme="minorHAnsi" w:hAnsiTheme="minorHAnsi" w:cstheme="minorHAnsi"/>
          <w:color w:val="auto"/>
          <w:highlight w:val="yellow"/>
        </w:rPr>
        <w:t xml:space="preserve"> of Tween 80 to 5 m</w:t>
      </w:r>
      <w:r w:rsidR="00876B41">
        <w:rPr>
          <w:rFonts w:asciiTheme="minorHAnsi" w:hAnsiTheme="minorHAnsi" w:cstheme="minorHAnsi"/>
          <w:color w:val="auto"/>
          <w:highlight w:val="yellow"/>
        </w:rPr>
        <w:t>L</w:t>
      </w:r>
      <w:r w:rsidR="00B125D8" w:rsidRPr="00F75449">
        <w:rPr>
          <w:rFonts w:asciiTheme="minorHAnsi" w:hAnsiTheme="minorHAnsi" w:cstheme="minorHAnsi"/>
          <w:color w:val="auto"/>
          <w:highlight w:val="yellow"/>
        </w:rPr>
        <w:t xml:space="preserve"> of mineral oil in </w:t>
      </w:r>
      <w:r w:rsidR="00760023">
        <w:rPr>
          <w:rFonts w:asciiTheme="minorHAnsi" w:hAnsiTheme="minorHAnsi" w:cstheme="minorHAnsi"/>
          <w:color w:val="auto"/>
          <w:highlight w:val="yellow"/>
        </w:rPr>
        <w:t xml:space="preserve">a </w:t>
      </w:r>
      <w:r w:rsidR="00B125D8" w:rsidRPr="00F75449">
        <w:rPr>
          <w:rFonts w:asciiTheme="minorHAnsi" w:hAnsiTheme="minorHAnsi" w:cstheme="minorHAnsi"/>
          <w:color w:val="auto"/>
          <w:highlight w:val="yellow"/>
        </w:rPr>
        <w:t>15 m</w:t>
      </w:r>
      <w:r w:rsidR="00876B41">
        <w:rPr>
          <w:rFonts w:asciiTheme="minorHAnsi" w:hAnsiTheme="minorHAnsi" w:cstheme="minorHAnsi"/>
          <w:color w:val="auto"/>
          <w:highlight w:val="yellow"/>
        </w:rPr>
        <w:t>L</w:t>
      </w:r>
      <w:r w:rsidR="00B125D8" w:rsidRPr="00F75449">
        <w:rPr>
          <w:rFonts w:asciiTheme="minorHAnsi" w:hAnsiTheme="minorHAnsi" w:cstheme="minorHAnsi"/>
          <w:color w:val="auto"/>
          <w:highlight w:val="yellow"/>
        </w:rPr>
        <w:t xml:space="preserve"> conical tube. Mix thoroughly by gentle inverting the tube 15</w:t>
      </w:r>
      <w:r w:rsidR="00760023" w:rsidRPr="00AD45EC">
        <w:rPr>
          <w:rFonts w:asciiTheme="minorHAnsi" w:hAnsiTheme="minorHAnsi" w:cstheme="minorHAnsi"/>
          <w:color w:val="auto"/>
          <w:highlight w:val="yellow"/>
        </w:rPr>
        <w:t>x</w:t>
      </w:r>
      <w:r w:rsidR="00B125D8" w:rsidRPr="00F75449">
        <w:rPr>
          <w:rFonts w:asciiTheme="minorHAnsi" w:hAnsiTheme="minorHAnsi" w:cstheme="minorHAnsi"/>
          <w:color w:val="auto"/>
          <w:highlight w:val="yellow"/>
        </w:rPr>
        <w:t>.</w:t>
      </w:r>
    </w:p>
    <w:p w14:paraId="557E53B6" w14:textId="77777777" w:rsidR="00F60498" w:rsidRPr="00F75449" w:rsidRDefault="00F60498" w:rsidP="00F60498">
      <w:pPr>
        <w:rPr>
          <w:rFonts w:asciiTheme="minorHAnsi" w:hAnsiTheme="minorHAnsi" w:cstheme="minorHAnsi"/>
          <w:color w:val="auto"/>
          <w:highlight w:val="yellow"/>
        </w:rPr>
      </w:pPr>
    </w:p>
    <w:p w14:paraId="588CD622" w14:textId="7D6FC872" w:rsidR="006E21CD"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ED62EE" w:rsidRPr="00F75449">
        <w:rPr>
          <w:rFonts w:asciiTheme="minorHAnsi" w:hAnsiTheme="minorHAnsi" w:cstheme="minorHAnsi"/>
          <w:color w:val="auto"/>
          <w:highlight w:val="yellow"/>
        </w:rPr>
        <w:t>.3</w:t>
      </w:r>
      <w:r w:rsidR="00CC4685">
        <w:rPr>
          <w:rFonts w:asciiTheme="minorHAnsi" w:hAnsiTheme="minorHAnsi" w:cstheme="minorHAnsi"/>
          <w:color w:val="auto"/>
          <w:highlight w:val="yellow"/>
        </w:rPr>
        <w:t>.</w:t>
      </w:r>
      <w:r w:rsidR="00B125D8" w:rsidRPr="00F75449">
        <w:rPr>
          <w:rFonts w:asciiTheme="minorHAnsi" w:hAnsiTheme="minorHAnsi" w:cstheme="minorHAnsi"/>
          <w:color w:val="auto"/>
          <w:highlight w:val="yellow"/>
        </w:rPr>
        <w:t xml:space="preserve"> </w:t>
      </w:r>
      <w:r w:rsidR="00132553" w:rsidRPr="00F75449">
        <w:rPr>
          <w:rFonts w:asciiTheme="minorHAnsi" w:hAnsiTheme="minorHAnsi" w:cstheme="minorHAnsi"/>
          <w:color w:val="auto"/>
          <w:highlight w:val="yellow"/>
        </w:rPr>
        <w:t>For each library transfer</w:t>
      </w:r>
      <w:r w:rsidR="00B125D8" w:rsidRPr="00F75449">
        <w:rPr>
          <w:rFonts w:asciiTheme="minorHAnsi" w:hAnsiTheme="minorHAnsi" w:cstheme="minorHAnsi"/>
          <w:color w:val="auto"/>
          <w:highlight w:val="yellow"/>
        </w:rPr>
        <w:t xml:space="preserve"> 950 μ</w:t>
      </w:r>
      <w:r w:rsidR="00876B41">
        <w:rPr>
          <w:rFonts w:asciiTheme="minorHAnsi" w:hAnsiTheme="minorHAnsi" w:cstheme="minorHAnsi"/>
          <w:color w:val="auto"/>
          <w:highlight w:val="yellow"/>
        </w:rPr>
        <w:t>L</w:t>
      </w:r>
      <w:r w:rsidR="00B125D8" w:rsidRPr="00F75449">
        <w:rPr>
          <w:rFonts w:asciiTheme="minorHAnsi" w:hAnsiTheme="minorHAnsi" w:cstheme="minorHAnsi"/>
          <w:color w:val="auto"/>
          <w:highlight w:val="yellow"/>
        </w:rPr>
        <w:t xml:space="preserve"> of </w:t>
      </w:r>
      <w:r w:rsidR="00132553" w:rsidRPr="00F75449">
        <w:rPr>
          <w:rFonts w:asciiTheme="minorHAnsi" w:hAnsiTheme="minorHAnsi" w:cstheme="minorHAnsi"/>
          <w:color w:val="auto"/>
          <w:highlight w:val="yellow"/>
        </w:rPr>
        <w:t xml:space="preserve">the </w:t>
      </w:r>
      <w:r w:rsidR="00B125D8" w:rsidRPr="00F75449">
        <w:rPr>
          <w:rFonts w:asciiTheme="minorHAnsi" w:hAnsiTheme="minorHAnsi" w:cstheme="minorHAnsi"/>
          <w:color w:val="auto"/>
          <w:highlight w:val="yellow"/>
        </w:rPr>
        <w:t>oil-surfactant mixture to</w:t>
      </w:r>
      <w:r w:rsidR="006E21CD" w:rsidRPr="00F75449">
        <w:rPr>
          <w:rFonts w:asciiTheme="minorHAnsi" w:hAnsiTheme="minorHAnsi" w:cstheme="minorHAnsi"/>
          <w:color w:val="auto"/>
          <w:highlight w:val="yellow"/>
        </w:rPr>
        <w:t xml:space="preserve"> </w:t>
      </w:r>
      <w:r w:rsidR="00760023">
        <w:rPr>
          <w:rFonts w:asciiTheme="minorHAnsi" w:hAnsiTheme="minorHAnsi" w:cstheme="minorHAnsi"/>
          <w:color w:val="auto"/>
          <w:highlight w:val="yellow"/>
        </w:rPr>
        <w:t xml:space="preserve">a </w:t>
      </w:r>
      <w:r w:rsidR="006E21CD" w:rsidRPr="00F75449">
        <w:rPr>
          <w:rFonts w:asciiTheme="minorHAnsi" w:hAnsiTheme="minorHAnsi" w:cstheme="minorHAnsi"/>
          <w:color w:val="auto"/>
          <w:highlight w:val="yellow"/>
        </w:rPr>
        <w:t>2 m</w:t>
      </w:r>
      <w:r w:rsidR="00876B41">
        <w:rPr>
          <w:rFonts w:asciiTheme="minorHAnsi" w:hAnsiTheme="minorHAnsi" w:cstheme="minorHAnsi"/>
          <w:color w:val="auto"/>
          <w:highlight w:val="yellow"/>
        </w:rPr>
        <w:t xml:space="preserve">L </w:t>
      </w:r>
      <w:r w:rsidR="006E21CD" w:rsidRPr="00F75449">
        <w:rPr>
          <w:rFonts w:asciiTheme="minorHAnsi" w:hAnsiTheme="minorHAnsi" w:cstheme="minorHAnsi"/>
          <w:color w:val="auto"/>
          <w:highlight w:val="yellow"/>
        </w:rPr>
        <w:t>round bottom cryogen</w:t>
      </w:r>
      <w:r w:rsidR="00132553" w:rsidRPr="00F75449">
        <w:rPr>
          <w:rFonts w:asciiTheme="minorHAnsi" w:hAnsiTheme="minorHAnsi" w:cstheme="minorHAnsi"/>
          <w:color w:val="auto"/>
          <w:highlight w:val="yellow"/>
        </w:rPr>
        <w:t>ic vial</w:t>
      </w:r>
      <w:r w:rsidR="00D20BCA" w:rsidRPr="00F75449">
        <w:rPr>
          <w:rFonts w:asciiTheme="minorHAnsi" w:hAnsiTheme="minorHAnsi" w:cstheme="minorHAnsi"/>
          <w:color w:val="auto"/>
          <w:highlight w:val="yellow"/>
        </w:rPr>
        <w:t>, label with a library name</w:t>
      </w:r>
      <w:r w:rsidR="00760023">
        <w:rPr>
          <w:rFonts w:asciiTheme="minorHAnsi" w:hAnsiTheme="minorHAnsi" w:cstheme="minorHAnsi"/>
          <w:color w:val="auto"/>
          <w:highlight w:val="yellow"/>
        </w:rPr>
        <w:t>,</w:t>
      </w:r>
      <w:r w:rsidR="006E21CD" w:rsidRPr="00F75449">
        <w:rPr>
          <w:rFonts w:asciiTheme="minorHAnsi" w:hAnsiTheme="minorHAnsi" w:cstheme="minorHAnsi"/>
          <w:color w:val="auto"/>
          <w:highlight w:val="yellow"/>
        </w:rPr>
        <w:t xml:space="preserve"> and transfer to ice. Put one s</w:t>
      </w:r>
      <w:r w:rsidR="00132553" w:rsidRPr="00F75449">
        <w:rPr>
          <w:rFonts w:asciiTheme="minorHAnsi" w:hAnsiTheme="minorHAnsi" w:cstheme="minorHAnsi"/>
          <w:color w:val="auto"/>
          <w:highlight w:val="yellow"/>
        </w:rPr>
        <w:t>mall cylindrical stirring bar (</w:t>
      </w:r>
      <w:r w:rsidR="006E21CD" w:rsidRPr="00F75449">
        <w:rPr>
          <w:rFonts w:asciiTheme="minorHAnsi" w:hAnsiTheme="minorHAnsi" w:cstheme="minorHAnsi"/>
          <w:color w:val="auto"/>
          <w:highlight w:val="yellow"/>
        </w:rPr>
        <w:t>5 x 2 mm) into each vial.</w:t>
      </w:r>
    </w:p>
    <w:p w14:paraId="365D4021" w14:textId="77777777" w:rsidR="00F60498" w:rsidRPr="00F75449" w:rsidRDefault="00F60498" w:rsidP="00F60498">
      <w:pPr>
        <w:rPr>
          <w:rFonts w:asciiTheme="minorHAnsi" w:hAnsiTheme="minorHAnsi" w:cstheme="minorHAnsi"/>
          <w:color w:val="auto"/>
          <w:highlight w:val="yellow"/>
        </w:rPr>
      </w:pPr>
    </w:p>
    <w:p w14:paraId="6E5B66ED" w14:textId="79AEB0A2" w:rsidR="006E21CD"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6E21CD" w:rsidRPr="00F75449">
        <w:rPr>
          <w:rFonts w:asciiTheme="minorHAnsi" w:hAnsiTheme="minorHAnsi" w:cstheme="minorHAnsi"/>
          <w:color w:val="auto"/>
          <w:highlight w:val="yellow"/>
        </w:rPr>
        <w:t>.</w:t>
      </w:r>
      <w:r w:rsidR="00BD62CC" w:rsidRPr="00F75449">
        <w:rPr>
          <w:rFonts w:asciiTheme="minorHAnsi" w:hAnsiTheme="minorHAnsi" w:cstheme="minorHAnsi"/>
          <w:color w:val="auto"/>
          <w:highlight w:val="yellow"/>
        </w:rPr>
        <w:t>4</w:t>
      </w:r>
      <w:r w:rsidR="006E21CD" w:rsidRPr="00F75449">
        <w:rPr>
          <w:rFonts w:asciiTheme="minorHAnsi" w:hAnsiTheme="minorHAnsi" w:cstheme="minorHAnsi"/>
          <w:color w:val="auto"/>
          <w:highlight w:val="yellow"/>
        </w:rPr>
        <w:t xml:space="preserve">. </w:t>
      </w:r>
      <w:r w:rsidR="006E21CD" w:rsidRPr="00876B41">
        <w:rPr>
          <w:rFonts w:asciiTheme="minorHAnsi" w:hAnsiTheme="minorHAnsi" w:cstheme="minorHAnsi"/>
          <w:color w:val="auto"/>
          <w:highlight w:val="yellow"/>
        </w:rPr>
        <w:t xml:space="preserve">Prepare </w:t>
      </w:r>
      <w:r w:rsidR="00760023">
        <w:rPr>
          <w:rFonts w:asciiTheme="minorHAnsi" w:hAnsiTheme="minorHAnsi" w:cstheme="minorHAnsi"/>
          <w:color w:val="auto"/>
          <w:highlight w:val="yellow"/>
        </w:rPr>
        <w:t xml:space="preserve">an </w:t>
      </w:r>
      <w:r w:rsidR="0075325B" w:rsidRPr="00876B41">
        <w:rPr>
          <w:rFonts w:asciiTheme="minorHAnsi" w:hAnsiTheme="minorHAnsi" w:cstheme="minorHAnsi"/>
          <w:color w:val="auto"/>
          <w:highlight w:val="yellow"/>
        </w:rPr>
        <w:t>in vitro</w:t>
      </w:r>
      <w:r w:rsidR="00EF0BE5" w:rsidRPr="00876B41">
        <w:rPr>
          <w:rFonts w:asciiTheme="minorHAnsi" w:hAnsiTheme="minorHAnsi" w:cstheme="minorHAnsi"/>
          <w:color w:val="auto"/>
          <w:highlight w:val="yellow"/>
        </w:rPr>
        <w:t xml:space="preserve"> transcription</w:t>
      </w:r>
      <w:r w:rsidR="00EF0BE5" w:rsidRPr="00F75449">
        <w:rPr>
          <w:rFonts w:asciiTheme="minorHAnsi" w:hAnsiTheme="minorHAnsi" w:cstheme="minorHAnsi"/>
          <w:color w:val="auto"/>
          <w:highlight w:val="yellow"/>
        </w:rPr>
        <w:t>-</w:t>
      </w:r>
      <w:r w:rsidR="00EF0BE5" w:rsidRPr="00DA13F5">
        <w:rPr>
          <w:rFonts w:asciiTheme="minorHAnsi" w:hAnsiTheme="minorHAnsi" w:cstheme="minorHAnsi"/>
          <w:color w:val="auto"/>
          <w:highlight w:val="yellow"/>
        </w:rPr>
        <w:t xml:space="preserve">translation reaction mixture </w:t>
      </w:r>
      <w:r w:rsidR="00F60498" w:rsidRPr="00DA13F5">
        <w:rPr>
          <w:rFonts w:asciiTheme="minorHAnsi" w:hAnsiTheme="minorHAnsi" w:cstheme="minorHAnsi"/>
          <w:color w:val="auto"/>
          <w:highlight w:val="yellow"/>
        </w:rPr>
        <w:t>(50 μ</w:t>
      </w:r>
      <w:r w:rsidR="00876B41" w:rsidRPr="00DA13F5">
        <w:rPr>
          <w:rFonts w:asciiTheme="minorHAnsi" w:hAnsiTheme="minorHAnsi" w:cstheme="minorHAnsi"/>
          <w:color w:val="auto"/>
          <w:highlight w:val="yellow"/>
        </w:rPr>
        <w:t xml:space="preserve">L </w:t>
      </w:r>
      <w:r w:rsidR="00F60498" w:rsidRPr="00DA13F5">
        <w:rPr>
          <w:rFonts w:asciiTheme="minorHAnsi" w:hAnsiTheme="minorHAnsi" w:cstheme="minorHAnsi"/>
          <w:color w:val="auto"/>
          <w:highlight w:val="yellow"/>
        </w:rPr>
        <w:t xml:space="preserve">for each library) </w:t>
      </w:r>
      <w:r w:rsidR="00EF0BE5" w:rsidRPr="00DA13F5">
        <w:rPr>
          <w:rFonts w:asciiTheme="minorHAnsi" w:hAnsiTheme="minorHAnsi" w:cstheme="minorHAnsi"/>
          <w:color w:val="auto"/>
          <w:highlight w:val="yellow"/>
        </w:rPr>
        <w:t xml:space="preserve">according to </w:t>
      </w:r>
      <w:r w:rsidR="00760023" w:rsidRPr="00DA13F5">
        <w:rPr>
          <w:rFonts w:asciiTheme="minorHAnsi" w:hAnsiTheme="minorHAnsi" w:cstheme="minorHAnsi"/>
          <w:color w:val="auto"/>
          <w:highlight w:val="yellow"/>
        </w:rPr>
        <w:t xml:space="preserve">the </w:t>
      </w:r>
      <w:r w:rsidR="00EF0BE5" w:rsidRPr="00DA13F5">
        <w:rPr>
          <w:rFonts w:asciiTheme="minorHAnsi" w:hAnsiTheme="minorHAnsi" w:cstheme="minorHAnsi"/>
          <w:color w:val="auto"/>
          <w:highlight w:val="yellow"/>
        </w:rPr>
        <w:t>manufacturer</w:t>
      </w:r>
      <w:r w:rsidR="00F11009" w:rsidRPr="00DA13F5">
        <w:rPr>
          <w:rFonts w:asciiTheme="minorHAnsi" w:hAnsiTheme="minorHAnsi" w:cstheme="minorHAnsi"/>
          <w:color w:val="auto"/>
          <w:highlight w:val="yellow"/>
        </w:rPr>
        <w:t>’s</w:t>
      </w:r>
      <w:r w:rsidR="00EF0BE5" w:rsidRPr="00DA13F5">
        <w:rPr>
          <w:rFonts w:asciiTheme="minorHAnsi" w:hAnsiTheme="minorHAnsi" w:cstheme="minorHAnsi"/>
          <w:color w:val="auto"/>
          <w:highlight w:val="yellow"/>
        </w:rPr>
        <w:t xml:space="preserve"> </w:t>
      </w:r>
      <w:r w:rsidR="00EF0BE5" w:rsidRPr="00F75449">
        <w:rPr>
          <w:rFonts w:asciiTheme="minorHAnsi" w:hAnsiTheme="minorHAnsi" w:cstheme="minorHAnsi"/>
          <w:color w:val="auto"/>
          <w:highlight w:val="yellow"/>
        </w:rPr>
        <w:t>suggestions</w:t>
      </w:r>
      <w:r w:rsidR="00F60498" w:rsidRPr="00F75449">
        <w:rPr>
          <w:rFonts w:asciiTheme="minorHAnsi" w:hAnsiTheme="minorHAnsi" w:cstheme="minorHAnsi"/>
          <w:color w:val="auto"/>
          <w:highlight w:val="yellow"/>
        </w:rPr>
        <w:t xml:space="preserve">. Supplement </w:t>
      </w:r>
      <w:r w:rsidR="00D20BCA" w:rsidRPr="00F75449">
        <w:rPr>
          <w:rFonts w:asciiTheme="minorHAnsi" w:hAnsiTheme="minorHAnsi" w:cstheme="minorHAnsi"/>
          <w:color w:val="auto"/>
          <w:highlight w:val="yellow"/>
        </w:rPr>
        <w:t xml:space="preserve">the </w:t>
      </w:r>
      <w:r w:rsidR="00F60498" w:rsidRPr="00F75449">
        <w:rPr>
          <w:rFonts w:asciiTheme="minorHAnsi" w:hAnsiTheme="minorHAnsi" w:cstheme="minorHAnsi"/>
          <w:color w:val="auto"/>
          <w:highlight w:val="yellow"/>
        </w:rPr>
        <w:t xml:space="preserve">mixture with magnesium </w:t>
      </w:r>
      <w:r w:rsidR="00D20BCA" w:rsidRPr="00F75449">
        <w:rPr>
          <w:rFonts w:asciiTheme="minorHAnsi" w:hAnsiTheme="minorHAnsi" w:cstheme="minorHAnsi"/>
          <w:color w:val="auto"/>
          <w:highlight w:val="yellow"/>
        </w:rPr>
        <w:t>chloride</w:t>
      </w:r>
      <w:r w:rsidR="00F60498" w:rsidRPr="00F75449">
        <w:rPr>
          <w:rFonts w:asciiTheme="minorHAnsi" w:hAnsiTheme="minorHAnsi" w:cstheme="minorHAnsi"/>
          <w:color w:val="auto"/>
          <w:highlight w:val="yellow"/>
        </w:rPr>
        <w:t xml:space="preserve"> to</w:t>
      </w:r>
      <w:r w:rsidR="00D20BCA" w:rsidRPr="00F75449">
        <w:rPr>
          <w:rFonts w:asciiTheme="minorHAnsi" w:hAnsiTheme="minorHAnsi" w:cstheme="minorHAnsi"/>
          <w:color w:val="auto"/>
          <w:highlight w:val="yellow"/>
        </w:rPr>
        <w:t xml:space="preserve"> </w:t>
      </w:r>
      <w:r w:rsidR="00760023">
        <w:rPr>
          <w:rFonts w:asciiTheme="minorHAnsi" w:hAnsiTheme="minorHAnsi" w:cstheme="minorHAnsi"/>
          <w:color w:val="auto"/>
          <w:highlight w:val="yellow"/>
        </w:rPr>
        <w:t>a</w:t>
      </w:r>
      <w:r w:rsidR="00760023" w:rsidRPr="00F75449">
        <w:rPr>
          <w:rFonts w:asciiTheme="minorHAnsi" w:hAnsiTheme="minorHAnsi" w:cstheme="minorHAnsi"/>
          <w:color w:val="auto"/>
          <w:highlight w:val="yellow"/>
        </w:rPr>
        <w:t xml:space="preserve"> </w:t>
      </w:r>
      <w:r w:rsidR="00F60498" w:rsidRPr="00F75449">
        <w:rPr>
          <w:rFonts w:asciiTheme="minorHAnsi" w:hAnsiTheme="minorHAnsi" w:cstheme="minorHAnsi"/>
          <w:color w:val="auto"/>
          <w:highlight w:val="yellow"/>
        </w:rPr>
        <w:t>final concentration of 1.5 mM</w:t>
      </w:r>
      <w:r w:rsidR="00ED62EE" w:rsidRPr="00F75449">
        <w:rPr>
          <w:rFonts w:asciiTheme="minorHAnsi" w:hAnsiTheme="minorHAnsi" w:cstheme="minorHAnsi"/>
          <w:color w:val="auto"/>
          <w:highlight w:val="yellow"/>
        </w:rPr>
        <w:t xml:space="preserve"> (see </w:t>
      </w:r>
      <w:r w:rsidR="00760023">
        <w:rPr>
          <w:rFonts w:asciiTheme="minorHAnsi" w:hAnsiTheme="minorHAnsi" w:cstheme="minorHAnsi"/>
          <w:color w:val="auto"/>
          <w:highlight w:val="yellow"/>
        </w:rPr>
        <w:t xml:space="preserve">step </w:t>
      </w:r>
      <w:r w:rsidR="00ED62EE" w:rsidRPr="00F75449">
        <w:rPr>
          <w:rFonts w:asciiTheme="minorHAnsi" w:hAnsiTheme="minorHAnsi" w:cstheme="minorHAnsi"/>
          <w:color w:val="auto"/>
          <w:highlight w:val="yellow"/>
        </w:rPr>
        <w:t>4.1.4)</w:t>
      </w:r>
      <w:r w:rsidR="00F60498" w:rsidRPr="00F75449">
        <w:rPr>
          <w:rFonts w:asciiTheme="minorHAnsi" w:hAnsiTheme="minorHAnsi" w:cstheme="minorHAnsi"/>
          <w:color w:val="auto"/>
          <w:highlight w:val="yellow"/>
        </w:rPr>
        <w:t>.</w:t>
      </w:r>
    </w:p>
    <w:p w14:paraId="3C202372" w14:textId="77777777" w:rsidR="00F60498" w:rsidRPr="00F75449" w:rsidRDefault="00F60498" w:rsidP="00F60498">
      <w:pPr>
        <w:rPr>
          <w:rFonts w:asciiTheme="minorHAnsi" w:hAnsiTheme="minorHAnsi" w:cstheme="minorHAnsi"/>
          <w:color w:val="auto"/>
          <w:highlight w:val="yellow"/>
        </w:rPr>
      </w:pPr>
    </w:p>
    <w:p w14:paraId="0AF433B9" w14:textId="24E55D4B"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BD62CC" w:rsidRPr="00F75449">
        <w:rPr>
          <w:rFonts w:asciiTheme="minorHAnsi" w:hAnsiTheme="minorHAnsi" w:cstheme="minorHAnsi"/>
          <w:color w:val="auto"/>
          <w:highlight w:val="yellow"/>
        </w:rPr>
        <w:t>.5</w:t>
      </w:r>
      <w:r w:rsidR="00CC4685">
        <w:rPr>
          <w:rFonts w:asciiTheme="minorHAnsi" w:hAnsiTheme="minorHAnsi" w:cstheme="minorHAnsi"/>
          <w:color w:val="auto"/>
          <w:highlight w:val="yellow"/>
        </w:rPr>
        <w:t>.</w:t>
      </w:r>
      <w:r w:rsidR="003434BE" w:rsidRPr="00F75449">
        <w:rPr>
          <w:rFonts w:asciiTheme="minorHAnsi" w:hAnsiTheme="minorHAnsi" w:cstheme="minorHAnsi"/>
          <w:color w:val="auto"/>
          <w:highlight w:val="yellow"/>
        </w:rPr>
        <w:t xml:space="preserve"> Dispense 50 μ</w:t>
      </w:r>
      <w:r w:rsidR="00876B41">
        <w:rPr>
          <w:rFonts w:asciiTheme="minorHAnsi" w:hAnsiTheme="minorHAnsi" w:cstheme="minorHAnsi"/>
          <w:color w:val="auto"/>
          <w:highlight w:val="yellow"/>
        </w:rPr>
        <w:t>L</w:t>
      </w:r>
      <w:r w:rsidR="003434BE" w:rsidRPr="00F75449">
        <w:rPr>
          <w:rFonts w:asciiTheme="minorHAnsi" w:hAnsiTheme="minorHAnsi" w:cstheme="minorHAnsi"/>
          <w:color w:val="auto"/>
          <w:highlight w:val="yellow"/>
        </w:rPr>
        <w:t xml:space="preserve"> aliquots into </w:t>
      </w:r>
      <w:r w:rsidR="002E4104">
        <w:rPr>
          <w:rFonts w:asciiTheme="minorHAnsi" w:hAnsiTheme="minorHAnsi" w:cstheme="minorHAnsi"/>
          <w:color w:val="auto"/>
          <w:highlight w:val="yellow"/>
        </w:rPr>
        <w:t>1.5 m</w:t>
      </w:r>
      <w:r w:rsidR="00876B41">
        <w:rPr>
          <w:rFonts w:asciiTheme="minorHAnsi" w:hAnsiTheme="minorHAnsi" w:cstheme="minorHAnsi"/>
          <w:color w:val="auto"/>
          <w:highlight w:val="yellow"/>
        </w:rPr>
        <w:t>L</w:t>
      </w:r>
      <w:r w:rsidR="002E4104">
        <w:rPr>
          <w:rFonts w:asciiTheme="minorHAnsi" w:hAnsiTheme="minorHAnsi" w:cstheme="minorHAnsi"/>
          <w:color w:val="auto"/>
          <w:highlight w:val="yellow"/>
        </w:rPr>
        <w:t xml:space="preserve"> tubes</w:t>
      </w:r>
      <w:r w:rsidR="003434BE" w:rsidRPr="00F75449">
        <w:rPr>
          <w:rFonts w:asciiTheme="minorHAnsi" w:hAnsiTheme="minorHAnsi" w:cstheme="minorHAnsi"/>
          <w:color w:val="auto"/>
          <w:highlight w:val="yellow"/>
        </w:rPr>
        <w:t xml:space="preserve"> on ice.</w:t>
      </w:r>
    </w:p>
    <w:p w14:paraId="370E7D70" w14:textId="77777777" w:rsidR="003434BE" w:rsidRPr="00F75449" w:rsidRDefault="003434BE" w:rsidP="00F60498">
      <w:pPr>
        <w:rPr>
          <w:rFonts w:asciiTheme="minorHAnsi" w:hAnsiTheme="minorHAnsi" w:cstheme="minorHAnsi"/>
          <w:color w:val="auto"/>
          <w:highlight w:val="yellow"/>
        </w:rPr>
      </w:pPr>
    </w:p>
    <w:p w14:paraId="717D523E" w14:textId="2A9E4C29"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3434BE" w:rsidRPr="00F75449">
        <w:rPr>
          <w:rFonts w:asciiTheme="minorHAnsi" w:hAnsiTheme="minorHAnsi" w:cstheme="minorHAnsi"/>
          <w:color w:val="auto"/>
          <w:highlight w:val="yellow"/>
        </w:rPr>
        <w:t>.</w:t>
      </w:r>
      <w:r w:rsidR="00BD62CC" w:rsidRPr="00F75449">
        <w:rPr>
          <w:rFonts w:asciiTheme="minorHAnsi" w:hAnsiTheme="minorHAnsi" w:cstheme="minorHAnsi"/>
          <w:color w:val="auto"/>
          <w:highlight w:val="yellow"/>
        </w:rPr>
        <w:t>6</w:t>
      </w:r>
      <w:r w:rsidR="00CC4685">
        <w:rPr>
          <w:rFonts w:asciiTheme="minorHAnsi" w:hAnsiTheme="minorHAnsi" w:cstheme="minorHAnsi"/>
          <w:color w:val="auto"/>
          <w:highlight w:val="yellow"/>
        </w:rPr>
        <w:t>.</w:t>
      </w:r>
      <w:r w:rsidR="003434BE" w:rsidRPr="00F75449">
        <w:rPr>
          <w:rFonts w:asciiTheme="minorHAnsi" w:hAnsiTheme="minorHAnsi" w:cstheme="minorHAnsi"/>
          <w:color w:val="auto"/>
          <w:highlight w:val="yellow"/>
        </w:rPr>
        <w:t xml:space="preserve"> Add 1.7 </w:t>
      </w:r>
      <w:proofErr w:type="spellStart"/>
      <w:r w:rsidR="003434BE" w:rsidRPr="009B65D8">
        <w:rPr>
          <w:rFonts w:asciiTheme="minorHAnsi" w:hAnsiTheme="minorHAnsi" w:cstheme="minorHAnsi"/>
          <w:color w:val="auto"/>
          <w:highlight w:val="yellow"/>
        </w:rPr>
        <w:t>fmole</w:t>
      </w:r>
      <w:proofErr w:type="spellEnd"/>
      <w:r w:rsidR="003434BE" w:rsidRPr="009B65D8">
        <w:rPr>
          <w:rFonts w:asciiTheme="minorHAnsi" w:hAnsiTheme="minorHAnsi" w:cstheme="minorHAnsi"/>
          <w:color w:val="auto"/>
          <w:highlight w:val="yellow"/>
        </w:rPr>
        <w:t xml:space="preserve"> </w:t>
      </w:r>
      <w:r w:rsidR="003434BE" w:rsidRPr="00F75449">
        <w:rPr>
          <w:rFonts w:asciiTheme="minorHAnsi" w:hAnsiTheme="minorHAnsi" w:cstheme="minorHAnsi"/>
          <w:color w:val="auto"/>
          <w:highlight w:val="yellow"/>
        </w:rPr>
        <w:t xml:space="preserve">of </w:t>
      </w:r>
      <w:r w:rsidR="00760023">
        <w:rPr>
          <w:rFonts w:asciiTheme="minorHAnsi" w:hAnsiTheme="minorHAnsi" w:cstheme="minorHAnsi"/>
          <w:color w:val="auto"/>
          <w:highlight w:val="yellow"/>
        </w:rPr>
        <w:t xml:space="preserve">the </w:t>
      </w:r>
      <w:r w:rsidR="003434BE" w:rsidRPr="00F75449">
        <w:rPr>
          <w:rFonts w:asciiTheme="minorHAnsi" w:hAnsiTheme="minorHAnsi" w:cstheme="minorHAnsi"/>
          <w:color w:val="auto"/>
          <w:highlight w:val="yellow"/>
        </w:rPr>
        <w:t>library</w:t>
      </w:r>
      <w:r w:rsidR="004E13D2" w:rsidRPr="00F75449">
        <w:rPr>
          <w:rFonts w:asciiTheme="minorHAnsi" w:hAnsiTheme="minorHAnsi" w:cstheme="minorHAnsi"/>
          <w:color w:val="auto"/>
          <w:highlight w:val="yellow"/>
        </w:rPr>
        <w:t xml:space="preserve"> (from </w:t>
      </w:r>
      <w:r w:rsidR="009B65D8">
        <w:rPr>
          <w:rFonts w:asciiTheme="minorHAnsi" w:hAnsiTheme="minorHAnsi" w:cstheme="minorHAnsi"/>
          <w:color w:val="auto"/>
          <w:highlight w:val="yellow"/>
        </w:rPr>
        <w:t>section 3</w:t>
      </w:r>
      <w:r w:rsidR="00876B41" w:rsidRPr="00F75449">
        <w:rPr>
          <w:rFonts w:asciiTheme="minorHAnsi" w:hAnsiTheme="minorHAnsi" w:cstheme="minorHAnsi"/>
          <w:color w:val="auto"/>
          <w:highlight w:val="yellow"/>
        </w:rPr>
        <w:t>) to</w:t>
      </w:r>
      <w:r w:rsidR="003434BE" w:rsidRPr="00F75449">
        <w:rPr>
          <w:rFonts w:asciiTheme="minorHAnsi" w:hAnsiTheme="minorHAnsi" w:cstheme="minorHAnsi"/>
          <w:color w:val="auto"/>
          <w:highlight w:val="yellow"/>
        </w:rPr>
        <w:t xml:space="preserve"> </w:t>
      </w:r>
      <w:r w:rsidR="00ED62EE" w:rsidRPr="00F75449">
        <w:rPr>
          <w:rFonts w:asciiTheme="minorHAnsi" w:hAnsiTheme="minorHAnsi" w:cstheme="minorHAnsi"/>
          <w:color w:val="auto"/>
          <w:highlight w:val="yellow"/>
        </w:rPr>
        <w:t xml:space="preserve">the </w:t>
      </w:r>
      <w:r w:rsidR="003434BE" w:rsidRPr="00F75449">
        <w:rPr>
          <w:rFonts w:asciiTheme="minorHAnsi" w:hAnsiTheme="minorHAnsi" w:cstheme="minorHAnsi"/>
          <w:color w:val="auto"/>
          <w:highlight w:val="yellow"/>
        </w:rPr>
        <w:t>reaction mixture on ice.</w:t>
      </w:r>
    </w:p>
    <w:p w14:paraId="40841BE7" w14:textId="77777777" w:rsidR="00ED62EE" w:rsidRPr="00F75449" w:rsidRDefault="00ED62EE" w:rsidP="00F60498">
      <w:pPr>
        <w:rPr>
          <w:rFonts w:asciiTheme="minorHAnsi" w:hAnsiTheme="minorHAnsi" w:cstheme="minorHAnsi"/>
          <w:color w:val="auto"/>
          <w:highlight w:val="yellow"/>
        </w:rPr>
      </w:pPr>
    </w:p>
    <w:p w14:paraId="63C8A09B" w14:textId="4A6858A2" w:rsidR="00ED62EE" w:rsidRPr="00F75449" w:rsidRDefault="00ED62EE"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 xml:space="preserve">NOTE: Do not use </w:t>
      </w:r>
      <w:r w:rsidR="00760023">
        <w:rPr>
          <w:rFonts w:asciiTheme="minorHAnsi" w:hAnsiTheme="minorHAnsi" w:cstheme="minorHAnsi"/>
          <w:color w:val="auto"/>
          <w:highlight w:val="yellow"/>
        </w:rPr>
        <w:t xml:space="preserve">a </w:t>
      </w:r>
      <w:r w:rsidRPr="00F75449">
        <w:rPr>
          <w:rFonts w:asciiTheme="minorHAnsi" w:hAnsiTheme="minorHAnsi" w:cstheme="minorHAnsi"/>
          <w:color w:val="auto"/>
          <w:highlight w:val="yellow"/>
        </w:rPr>
        <w:t>higher amount of expression library for selection efficiency</w:t>
      </w:r>
      <w:r w:rsidR="00760023">
        <w:rPr>
          <w:rFonts w:asciiTheme="minorHAnsi" w:hAnsiTheme="minorHAnsi" w:cstheme="minorHAnsi"/>
          <w:color w:val="auto"/>
          <w:highlight w:val="yellow"/>
        </w:rPr>
        <w:t>.</w:t>
      </w:r>
      <w:r w:rsidRPr="00F75449">
        <w:rPr>
          <w:rFonts w:asciiTheme="minorHAnsi" w:hAnsiTheme="minorHAnsi" w:cstheme="minorHAnsi"/>
          <w:color w:val="auto"/>
          <w:highlight w:val="yellow"/>
        </w:rPr>
        <w:t xml:space="preserve"> </w:t>
      </w:r>
      <w:r w:rsidR="00760023">
        <w:rPr>
          <w:rFonts w:asciiTheme="minorHAnsi" w:hAnsiTheme="minorHAnsi" w:cstheme="minorHAnsi"/>
          <w:color w:val="auto"/>
          <w:highlight w:val="yellow"/>
        </w:rPr>
        <w:t>I</w:t>
      </w:r>
      <w:r w:rsidRPr="00F75449">
        <w:rPr>
          <w:rFonts w:asciiTheme="minorHAnsi" w:hAnsiTheme="minorHAnsi" w:cstheme="minorHAnsi"/>
          <w:color w:val="auto"/>
          <w:highlight w:val="yellow"/>
        </w:rPr>
        <w:t xml:space="preserve">t is crucial to minimize </w:t>
      </w:r>
      <w:r w:rsidR="00760023">
        <w:rPr>
          <w:rFonts w:asciiTheme="minorHAnsi" w:hAnsiTheme="minorHAnsi" w:cstheme="minorHAnsi"/>
          <w:color w:val="auto"/>
          <w:highlight w:val="yellow"/>
        </w:rPr>
        <w:t xml:space="preserve">the </w:t>
      </w:r>
      <w:r w:rsidRPr="00F75449">
        <w:rPr>
          <w:rFonts w:asciiTheme="minorHAnsi" w:hAnsiTheme="minorHAnsi" w:cstheme="minorHAnsi"/>
          <w:color w:val="auto"/>
          <w:highlight w:val="yellow"/>
        </w:rPr>
        <w:t>frequency of aqueous droplets containing more than one DNA molecule.</w:t>
      </w:r>
    </w:p>
    <w:p w14:paraId="071A6F28" w14:textId="77777777" w:rsidR="003434BE" w:rsidRPr="00F75449" w:rsidRDefault="003434BE" w:rsidP="00F60498">
      <w:pPr>
        <w:rPr>
          <w:rFonts w:asciiTheme="minorHAnsi" w:hAnsiTheme="minorHAnsi" w:cstheme="minorHAnsi"/>
          <w:color w:val="auto"/>
          <w:highlight w:val="yellow"/>
        </w:rPr>
      </w:pPr>
    </w:p>
    <w:p w14:paraId="6D65D6E8" w14:textId="5517E875"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BD62CC" w:rsidRPr="00F75449">
        <w:rPr>
          <w:rFonts w:asciiTheme="minorHAnsi" w:hAnsiTheme="minorHAnsi" w:cstheme="minorHAnsi"/>
          <w:color w:val="auto"/>
          <w:highlight w:val="yellow"/>
        </w:rPr>
        <w:t>.7</w:t>
      </w:r>
      <w:r w:rsidR="003434BE" w:rsidRPr="00F75449">
        <w:rPr>
          <w:rFonts w:asciiTheme="minorHAnsi" w:hAnsiTheme="minorHAnsi" w:cstheme="minorHAnsi"/>
          <w:color w:val="auto"/>
          <w:highlight w:val="yellow"/>
        </w:rPr>
        <w:t xml:space="preserve">. Prepare </w:t>
      </w:r>
      <w:r w:rsidR="00193672">
        <w:rPr>
          <w:rFonts w:asciiTheme="minorHAnsi" w:hAnsiTheme="minorHAnsi" w:cstheme="minorHAnsi"/>
          <w:color w:val="auto"/>
          <w:highlight w:val="yellow"/>
        </w:rPr>
        <w:t>water-in-oil emulsion</w:t>
      </w:r>
      <w:r w:rsidR="00642DF3" w:rsidRPr="00F75449">
        <w:rPr>
          <w:rFonts w:asciiTheme="minorHAnsi" w:hAnsiTheme="minorHAnsi" w:cstheme="minorHAnsi"/>
          <w:color w:val="auto"/>
          <w:highlight w:val="yellow"/>
        </w:rPr>
        <w:t xml:space="preserve"> consecutively for each library</w:t>
      </w:r>
      <w:r w:rsidR="00760023">
        <w:rPr>
          <w:rFonts w:asciiTheme="minorHAnsi" w:hAnsiTheme="minorHAnsi" w:cstheme="minorHAnsi"/>
          <w:color w:val="auto"/>
          <w:highlight w:val="yellow"/>
        </w:rPr>
        <w:t>.</w:t>
      </w:r>
    </w:p>
    <w:p w14:paraId="53D0D7EF" w14:textId="77777777" w:rsidR="003434BE" w:rsidRPr="00F75449" w:rsidRDefault="003434BE" w:rsidP="00F60498">
      <w:pPr>
        <w:rPr>
          <w:rFonts w:asciiTheme="minorHAnsi" w:hAnsiTheme="minorHAnsi" w:cstheme="minorHAnsi"/>
          <w:color w:val="auto"/>
          <w:highlight w:val="yellow"/>
        </w:rPr>
      </w:pPr>
    </w:p>
    <w:p w14:paraId="6851B8A7" w14:textId="113DC253"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lastRenderedPageBreak/>
        <w:t>4</w:t>
      </w:r>
      <w:r w:rsidR="00BD62CC" w:rsidRPr="00F75449">
        <w:rPr>
          <w:rFonts w:asciiTheme="minorHAnsi" w:hAnsiTheme="minorHAnsi" w:cstheme="minorHAnsi"/>
          <w:color w:val="auto"/>
          <w:highlight w:val="yellow"/>
        </w:rPr>
        <w:t>.7</w:t>
      </w:r>
      <w:r w:rsidR="003434BE" w:rsidRPr="00F75449">
        <w:rPr>
          <w:rFonts w:asciiTheme="minorHAnsi" w:hAnsiTheme="minorHAnsi" w:cstheme="minorHAnsi"/>
          <w:color w:val="auto"/>
          <w:highlight w:val="yellow"/>
        </w:rPr>
        <w:t xml:space="preserve">.1. Put </w:t>
      </w:r>
      <w:r w:rsidR="00760023">
        <w:rPr>
          <w:rFonts w:asciiTheme="minorHAnsi" w:hAnsiTheme="minorHAnsi" w:cstheme="minorHAnsi"/>
          <w:color w:val="auto"/>
          <w:highlight w:val="yellow"/>
        </w:rPr>
        <w:t xml:space="preserve">a </w:t>
      </w:r>
      <w:r w:rsidR="003434BE" w:rsidRPr="00F75449">
        <w:rPr>
          <w:rFonts w:asciiTheme="minorHAnsi" w:hAnsiTheme="minorHAnsi" w:cstheme="minorHAnsi"/>
          <w:color w:val="auto"/>
          <w:highlight w:val="yellow"/>
        </w:rPr>
        <w:t xml:space="preserve">small beaker (or large bottle cup) filled with ice on </w:t>
      </w:r>
      <w:r w:rsidR="00642DF3" w:rsidRPr="00F75449">
        <w:rPr>
          <w:rFonts w:asciiTheme="minorHAnsi" w:hAnsiTheme="minorHAnsi" w:cstheme="minorHAnsi"/>
          <w:color w:val="auto"/>
          <w:highlight w:val="yellow"/>
        </w:rPr>
        <w:t xml:space="preserve">a </w:t>
      </w:r>
      <w:r w:rsidR="003434BE" w:rsidRPr="00F75449">
        <w:rPr>
          <w:rFonts w:asciiTheme="minorHAnsi" w:hAnsiTheme="minorHAnsi" w:cstheme="minorHAnsi"/>
          <w:color w:val="auto"/>
          <w:highlight w:val="yellow"/>
        </w:rPr>
        <w:t xml:space="preserve">magnetic stirrer with </w:t>
      </w:r>
      <w:r w:rsidR="00760023">
        <w:rPr>
          <w:rFonts w:asciiTheme="minorHAnsi" w:hAnsiTheme="minorHAnsi" w:cstheme="minorHAnsi"/>
          <w:color w:val="auto"/>
          <w:highlight w:val="yellow"/>
        </w:rPr>
        <w:t xml:space="preserve">the </w:t>
      </w:r>
      <w:r w:rsidR="003434BE" w:rsidRPr="00F75449">
        <w:rPr>
          <w:rFonts w:asciiTheme="minorHAnsi" w:hAnsiTheme="minorHAnsi" w:cstheme="minorHAnsi"/>
          <w:color w:val="auto"/>
          <w:highlight w:val="yellow"/>
        </w:rPr>
        <w:t xml:space="preserve">stirring speed set </w:t>
      </w:r>
      <w:r w:rsidR="00642DF3" w:rsidRPr="00F75449">
        <w:rPr>
          <w:rFonts w:asciiTheme="minorHAnsi" w:hAnsiTheme="minorHAnsi" w:cstheme="minorHAnsi"/>
          <w:color w:val="auto"/>
          <w:highlight w:val="yellow"/>
        </w:rPr>
        <w:t>at</w:t>
      </w:r>
      <w:r w:rsidR="003434BE" w:rsidRPr="00F75449">
        <w:rPr>
          <w:rFonts w:asciiTheme="minorHAnsi" w:hAnsiTheme="minorHAnsi" w:cstheme="minorHAnsi"/>
          <w:color w:val="auto"/>
          <w:highlight w:val="yellow"/>
        </w:rPr>
        <w:t xml:space="preserve"> 1</w:t>
      </w:r>
      <w:r w:rsidR="00760023">
        <w:rPr>
          <w:rFonts w:asciiTheme="minorHAnsi" w:hAnsiTheme="minorHAnsi" w:cstheme="minorHAnsi"/>
          <w:color w:val="auto"/>
          <w:highlight w:val="yellow"/>
        </w:rPr>
        <w:t>,</w:t>
      </w:r>
      <w:r w:rsidR="003434BE" w:rsidRPr="00F75449">
        <w:rPr>
          <w:rFonts w:asciiTheme="minorHAnsi" w:hAnsiTheme="minorHAnsi" w:cstheme="minorHAnsi"/>
          <w:color w:val="auto"/>
          <w:highlight w:val="yellow"/>
        </w:rPr>
        <w:t xml:space="preserve">150 </w:t>
      </w:r>
      <w:r w:rsidR="00760023">
        <w:rPr>
          <w:rFonts w:asciiTheme="minorHAnsi" w:hAnsiTheme="minorHAnsi" w:cstheme="minorHAnsi"/>
          <w:color w:val="auto"/>
          <w:highlight w:val="yellow"/>
        </w:rPr>
        <w:t>rpm</w:t>
      </w:r>
      <w:r w:rsidR="003434BE" w:rsidRPr="00F75449">
        <w:rPr>
          <w:rFonts w:asciiTheme="minorHAnsi" w:hAnsiTheme="minorHAnsi" w:cstheme="minorHAnsi"/>
          <w:color w:val="auto"/>
          <w:highlight w:val="yellow"/>
        </w:rPr>
        <w:t>.</w:t>
      </w:r>
    </w:p>
    <w:p w14:paraId="3F5764AB" w14:textId="77777777" w:rsidR="003434BE" w:rsidRPr="00F75449" w:rsidRDefault="003434BE" w:rsidP="00F60498">
      <w:pPr>
        <w:rPr>
          <w:rFonts w:asciiTheme="minorHAnsi" w:hAnsiTheme="minorHAnsi" w:cstheme="minorHAnsi"/>
          <w:color w:val="auto"/>
          <w:highlight w:val="yellow"/>
        </w:rPr>
      </w:pPr>
    </w:p>
    <w:p w14:paraId="1F30C237" w14:textId="7F629033"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BD62CC" w:rsidRPr="00F75449">
        <w:rPr>
          <w:rFonts w:asciiTheme="minorHAnsi" w:hAnsiTheme="minorHAnsi" w:cstheme="minorHAnsi"/>
          <w:color w:val="auto"/>
          <w:highlight w:val="yellow"/>
        </w:rPr>
        <w:t>.7</w:t>
      </w:r>
      <w:r w:rsidR="003434BE" w:rsidRPr="00F75449">
        <w:rPr>
          <w:rFonts w:asciiTheme="minorHAnsi" w:hAnsiTheme="minorHAnsi" w:cstheme="minorHAnsi"/>
          <w:color w:val="auto"/>
          <w:highlight w:val="yellow"/>
        </w:rPr>
        <w:t>.2</w:t>
      </w:r>
      <w:r w:rsidR="00CC4685">
        <w:rPr>
          <w:rFonts w:asciiTheme="minorHAnsi" w:hAnsiTheme="minorHAnsi" w:cstheme="minorHAnsi"/>
          <w:color w:val="auto"/>
          <w:highlight w:val="yellow"/>
        </w:rPr>
        <w:t>.</w:t>
      </w:r>
      <w:r w:rsidR="003434BE" w:rsidRPr="00F75449">
        <w:rPr>
          <w:rFonts w:asciiTheme="minorHAnsi" w:hAnsiTheme="minorHAnsi" w:cstheme="minorHAnsi"/>
          <w:color w:val="auto"/>
          <w:highlight w:val="yellow"/>
        </w:rPr>
        <w:t xml:space="preserve"> Transfer </w:t>
      </w:r>
      <w:r w:rsidR="0044495B">
        <w:rPr>
          <w:rFonts w:asciiTheme="minorHAnsi" w:hAnsiTheme="minorHAnsi" w:cstheme="minorHAnsi"/>
          <w:color w:val="auto"/>
          <w:highlight w:val="yellow"/>
        </w:rPr>
        <w:t xml:space="preserve">a </w:t>
      </w:r>
      <w:r w:rsidR="003434BE" w:rsidRPr="00F75449">
        <w:rPr>
          <w:rFonts w:asciiTheme="minorHAnsi" w:hAnsiTheme="minorHAnsi" w:cstheme="minorHAnsi"/>
          <w:color w:val="auto"/>
          <w:highlight w:val="yellow"/>
        </w:rPr>
        <w:t>cryogenic vial with 950 μ</w:t>
      </w:r>
      <w:r w:rsidR="00876B41">
        <w:rPr>
          <w:rFonts w:asciiTheme="minorHAnsi" w:hAnsiTheme="minorHAnsi" w:cstheme="minorHAnsi"/>
          <w:color w:val="auto"/>
          <w:highlight w:val="yellow"/>
        </w:rPr>
        <w:t>L</w:t>
      </w:r>
      <w:r w:rsidR="0044495B">
        <w:rPr>
          <w:rFonts w:asciiTheme="minorHAnsi" w:hAnsiTheme="minorHAnsi" w:cstheme="minorHAnsi"/>
          <w:color w:val="auto"/>
          <w:highlight w:val="yellow"/>
        </w:rPr>
        <w:t xml:space="preserve"> </w:t>
      </w:r>
      <w:r w:rsidR="003434BE" w:rsidRPr="00F75449">
        <w:rPr>
          <w:rFonts w:asciiTheme="minorHAnsi" w:hAnsiTheme="minorHAnsi" w:cstheme="minorHAnsi"/>
          <w:color w:val="auto"/>
          <w:highlight w:val="yellow"/>
        </w:rPr>
        <w:t xml:space="preserve">of oil-surfactant mixture </w:t>
      </w:r>
      <w:r w:rsidR="00642DF3" w:rsidRPr="00F75449">
        <w:rPr>
          <w:rFonts w:asciiTheme="minorHAnsi" w:hAnsiTheme="minorHAnsi" w:cstheme="minorHAnsi"/>
          <w:color w:val="auto"/>
          <w:highlight w:val="yellow"/>
        </w:rPr>
        <w:t xml:space="preserve">and </w:t>
      </w:r>
      <w:r w:rsidR="0044495B">
        <w:rPr>
          <w:rFonts w:asciiTheme="minorHAnsi" w:hAnsiTheme="minorHAnsi" w:cstheme="minorHAnsi"/>
          <w:color w:val="auto"/>
          <w:highlight w:val="yellow"/>
        </w:rPr>
        <w:t xml:space="preserve">a </w:t>
      </w:r>
      <w:r w:rsidR="00642DF3" w:rsidRPr="00F75449">
        <w:rPr>
          <w:rFonts w:asciiTheme="minorHAnsi" w:hAnsiTheme="minorHAnsi" w:cstheme="minorHAnsi"/>
          <w:color w:val="auto"/>
          <w:highlight w:val="yellow"/>
        </w:rPr>
        <w:t xml:space="preserve">small stirring bar </w:t>
      </w:r>
      <w:r w:rsidR="003434BE" w:rsidRPr="00F75449">
        <w:rPr>
          <w:rFonts w:asciiTheme="minorHAnsi" w:hAnsiTheme="minorHAnsi" w:cstheme="minorHAnsi"/>
          <w:color w:val="auto"/>
          <w:highlight w:val="yellow"/>
        </w:rPr>
        <w:t xml:space="preserve">from step </w:t>
      </w:r>
      <w:r w:rsidR="00BD62CC" w:rsidRPr="00F75449">
        <w:rPr>
          <w:rFonts w:asciiTheme="minorHAnsi" w:hAnsiTheme="minorHAnsi" w:cstheme="minorHAnsi"/>
          <w:color w:val="auto"/>
          <w:highlight w:val="yellow"/>
        </w:rPr>
        <w:t>4.3</w:t>
      </w:r>
      <w:r w:rsidR="003434BE" w:rsidRPr="00F75449">
        <w:rPr>
          <w:rFonts w:asciiTheme="minorHAnsi" w:hAnsiTheme="minorHAnsi" w:cstheme="minorHAnsi"/>
          <w:color w:val="auto"/>
          <w:highlight w:val="yellow"/>
        </w:rPr>
        <w:t xml:space="preserve"> to </w:t>
      </w:r>
      <w:r w:rsidR="0044495B">
        <w:rPr>
          <w:rFonts w:asciiTheme="minorHAnsi" w:hAnsiTheme="minorHAnsi" w:cstheme="minorHAnsi"/>
          <w:color w:val="auto"/>
          <w:highlight w:val="yellow"/>
        </w:rPr>
        <w:t xml:space="preserve">an </w:t>
      </w:r>
      <w:r w:rsidR="003434BE" w:rsidRPr="00F75449">
        <w:rPr>
          <w:rFonts w:asciiTheme="minorHAnsi" w:hAnsiTheme="minorHAnsi" w:cstheme="minorHAnsi"/>
          <w:color w:val="auto"/>
          <w:highlight w:val="yellow"/>
        </w:rPr>
        <w:t>ice</w:t>
      </w:r>
      <w:r w:rsidR="00876B41">
        <w:rPr>
          <w:rFonts w:asciiTheme="minorHAnsi" w:hAnsiTheme="minorHAnsi" w:cstheme="minorHAnsi"/>
          <w:color w:val="auto"/>
          <w:highlight w:val="yellow"/>
        </w:rPr>
        <w:t>-</w:t>
      </w:r>
      <w:r w:rsidR="0044495B">
        <w:rPr>
          <w:rFonts w:asciiTheme="minorHAnsi" w:hAnsiTheme="minorHAnsi" w:cstheme="minorHAnsi"/>
          <w:color w:val="auto"/>
          <w:highlight w:val="yellow"/>
        </w:rPr>
        <w:t xml:space="preserve">cold </w:t>
      </w:r>
      <w:r w:rsidR="003434BE" w:rsidRPr="00F75449">
        <w:rPr>
          <w:rFonts w:asciiTheme="minorHAnsi" w:hAnsiTheme="minorHAnsi" w:cstheme="minorHAnsi"/>
          <w:color w:val="auto"/>
          <w:highlight w:val="yellow"/>
        </w:rPr>
        <w:t xml:space="preserve">beaker on </w:t>
      </w:r>
      <w:r w:rsidR="00BD62CC" w:rsidRPr="00F75449">
        <w:rPr>
          <w:rFonts w:asciiTheme="minorHAnsi" w:hAnsiTheme="minorHAnsi" w:cstheme="minorHAnsi"/>
          <w:color w:val="auto"/>
          <w:highlight w:val="yellow"/>
        </w:rPr>
        <w:t xml:space="preserve">the </w:t>
      </w:r>
      <w:r w:rsidR="003434BE" w:rsidRPr="00F75449">
        <w:rPr>
          <w:rFonts w:asciiTheme="minorHAnsi" w:hAnsiTheme="minorHAnsi" w:cstheme="minorHAnsi"/>
          <w:color w:val="auto"/>
          <w:highlight w:val="yellow"/>
        </w:rPr>
        <w:t>magnetic stirrer.</w:t>
      </w:r>
      <w:r w:rsidR="00642DF3" w:rsidRPr="00F75449">
        <w:rPr>
          <w:rFonts w:asciiTheme="minorHAnsi" w:hAnsiTheme="minorHAnsi" w:cstheme="minorHAnsi"/>
          <w:color w:val="auto"/>
          <w:highlight w:val="yellow"/>
        </w:rPr>
        <w:t xml:space="preserve"> Check </w:t>
      </w:r>
      <w:r w:rsidR="0044495B">
        <w:rPr>
          <w:rFonts w:asciiTheme="minorHAnsi" w:hAnsiTheme="minorHAnsi" w:cstheme="minorHAnsi"/>
          <w:color w:val="auto"/>
          <w:highlight w:val="yellow"/>
        </w:rPr>
        <w:t>that</w:t>
      </w:r>
      <w:r w:rsidR="0044495B" w:rsidRPr="00F75449">
        <w:rPr>
          <w:rFonts w:asciiTheme="minorHAnsi" w:hAnsiTheme="minorHAnsi" w:cstheme="minorHAnsi"/>
          <w:color w:val="auto"/>
          <w:highlight w:val="yellow"/>
        </w:rPr>
        <w:t xml:space="preserve"> </w:t>
      </w:r>
      <w:r w:rsidR="00BD62CC" w:rsidRPr="00F75449">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stirring bar is spinning.</w:t>
      </w:r>
    </w:p>
    <w:p w14:paraId="13F0FE1E" w14:textId="77777777" w:rsidR="003434BE" w:rsidRPr="00F75449" w:rsidRDefault="003434BE" w:rsidP="00F60498">
      <w:pPr>
        <w:rPr>
          <w:rFonts w:asciiTheme="minorHAnsi" w:hAnsiTheme="minorHAnsi" w:cstheme="minorHAnsi"/>
          <w:color w:val="auto"/>
          <w:highlight w:val="yellow"/>
        </w:rPr>
      </w:pPr>
    </w:p>
    <w:p w14:paraId="0E7B1ACF" w14:textId="79F82D93" w:rsidR="003434BE" w:rsidRPr="00F75449" w:rsidRDefault="00954583" w:rsidP="00F60498">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BD62CC" w:rsidRPr="00F75449">
        <w:rPr>
          <w:rFonts w:asciiTheme="minorHAnsi" w:hAnsiTheme="minorHAnsi" w:cstheme="minorHAnsi"/>
          <w:color w:val="auto"/>
          <w:highlight w:val="yellow"/>
        </w:rPr>
        <w:t>.7</w:t>
      </w:r>
      <w:r w:rsidR="003434BE" w:rsidRPr="00F75449">
        <w:rPr>
          <w:rFonts w:asciiTheme="minorHAnsi" w:hAnsiTheme="minorHAnsi" w:cstheme="minorHAnsi"/>
          <w:color w:val="auto"/>
          <w:highlight w:val="yellow"/>
        </w:rPr>
        <w:t xml:space="preserve">.3. </w:t>
      </w:r>
      <w:r w:rsidR="00642DF3" w:rsidRPr="00F75449">
        <w:rPr>
          <w:rFonts w:asciiTheme="minorHAnsi" w:hAnsiTheme="minorHAnsi" w:cstheme="minorHAnsi"/>
          <w:color w:val="auto"/>
          <w:highlight w:val="yellow"/>
        </w:rPr>
        <w:t>Add five 10 μ</w:t>
      </w:r>
      <w:r w:rsidR="00876B41">
        <w:rPr>
          <w:rFonts w:asciiTheme="minorHAnsi" w:hAnsiTheme="minorHAnsi" w:cstheme="minorHAnsi"/>
          <w:color w:val="auto"/>
          <w:highlight w:val="yellow"/>
        </w:rPr>
        <w:t>L</w:t>
      </w:r>
      <w:r w:rsidR="00642DF3" w:rsidRPr="00F75449">
        <w:rPr>
          <w:rFonts w:asciiTheme="minorHAnsi" w:hAnsiTheme="minorHAnsi" w:cstheme="minorHAnsi"/>
          <w:color w:val="auto"/>
          <w:highlight w:val="yellow"/>
        </w:rPr>
        <w:t xml:space="preserve"> aliquots of </w:t>
      </w:r>
      <w:r w:rsidR="0044495B">
        <w:rPr>
          <w:rFonts w:asciiTheme="minorHAnsi" w:hAnsiTheme="minorHAnsi" w:cstheme="minorHAnsi"/>
          <w:color w:val="auto"/>
          <w:highlight w:val="yellow"/>
        </w:rPr>
        <w:t xml:space="preserve">the </w:t>
      </w:r>
      <w:r w:rsidR="0075325B" w:rsidRPr="00876B41">
        <w:rPr>
          <w:rFonts w:asciiTheme="minorHAnsi" w:hAnsiTheme="minorHAnsi" w:cstheme="minorHAnsi"/>
          <w:iCs/>
          <w:color w:val="auto"/>
          <w:highlight w:val="yellow"/>
        </w:rPr>
        <w:t>in vitro</w:t>
      </w:r>
      <w:r w:rsidR="00642DF3" w:rsidRPr="00876B41">
        <w:rPr>
          <w:rFonts w:asciiTheme="minorHAnsi" w:hAnsiTheme="minorHAnsi" w:cstheme="minorHAnsi"/>
          <w:iCs/>
          <w:color w:val="auto"/>
          <w:highlight w:val="yellow"/>
        </w:rPr>
        <w:t xml:space="preserve"> library</w:t>
      </w:r>
      <w:r w:rsidR="00642DF3" w:rsidRPr="00F75449">
        <w:rPr>
          <w:rFonts w:asciiTheme="minorHAnsi" w:hAnsiTheme="minorHAnsi" w:cstheme="minorHAnsi"/>
          <w:color w:val="auto"/>
          <w:highlight w:val="yellow"/>
        </w:rPr>
        <w:t xml:space="preserve">-transcription-translation mixture over </w:t>
      </w:r>
      <w:r w:rsidR="0044495B">
        <w:rPr>
          <w:rFonts w:asciiTheme="minorHAnsi" w:hAnsiTheme="minorHAnsi" w:cstheme="minorHAnsi"/>
          <w:color w:val="auto"/>
          <w:highlight w:val="yellow"/>
        </w:rPr>
        <w:t xml:space="preserve">a </w:t>
      </w:r>
      <w:r w:rsidR="00642DF3" w:rsidRPr="00F75449">
        <w:rPr>
          <w:rFonts w:asciiTheme="minorHAnsi" w:hAnsiTheme="minorHAnsi" w:cstheme="minorHAnsi"/>
          <w:color w:val="auto"/>
          <w:highlight w:val="yellow"/>
        </w:rPr>
        <w:t>2</w:t>
      </w:r>
      <w:r w:rsidR="0044495B">
        <w:rPr>
          <w:rFonts w:asciiTheme="minorHAnsi" w:hAnsiTheme="minorHAnsi" w:cstheme="minorHAnsi"/>
          <w:color w:val="auto"/>
          <w:highlight w:val="yellow"/>
        </w:rPr>
        <w:t xml:space="preserve"> </w:t>
      </w:r>
      <w:r w:rsidR="00642DF3" w:rsidRPr="00F75449">
        <w:rPr>
          <w:rFonts w:asciiTheme="minorHAnsi" w:hAnsiTheme="minorHAnsi" w:cstheme="minorHAnsi"/>
          <w:color w:val="auto"/>
          <w:highlight w:val="yellow"/>
        </w:rPr>
        <w:t xml:space="preserve">min period in 30 s intervals and continue stirring for </w:t>
      </w:r>
      <w:r w:rsidR="009B65D8">
        <w:rPr>
          <w:rFonts w:asciiTheme="minorHAnsi" w:hAnsiTheme="minorHAnsi" w:cstheme="minorHAnsi"/>
          <w:color w:val="auto"/>
          <w:highlight w:val="yellow"/>
        </w:rPr>
        <w:t xml:space="preserve">an </w:t>
      </w:r>
      <w:r w:rsidR="00642DF3" w:rsidRPr="00F75449">
        <w:rPr>
          <w:rFonts w:asciiTheme="minorHAnsi" w:hAnsiTheme="minorHAnsi" w:cstheme="minorHAnsi"/>
          <w:color w:val="auto"/>
          <w:highlight w:val="yellow"/>
        </w:rPr>
        <w:t xml:space="preserve">additional minute. Transfer </w:t>
      </w:r>
      <w:r w:rsidR="00BD62CC" w:rsidRPr="00F75449">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 xml:space="preserve">vial with </w:t>
      </w:r>
      <w:r w:rsidR="0044495B">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 xml:space="preserve">emulsion </w:t>
      </w:r>
      <w:r w:rsidR="00BD62CC" w:rsidRPr="00F75449">
        <w:rPr>
          <w:rFonts w:asciiTheme="minorHAnsi" w:hAnsiTheme="minorHAnsi" w:cstheme="minorHAnsi"/>
          <w:color w:val="auto"/>
          <w:highlight w:val="yellow"/>
        </w:rPr>
        <w:t>to</w:t>
      </w:r>
      <w:r w:rsidR="00642DF3" w:rsidRPr="00F75449">
        <w:rPr>
          <w:rFonts w:asciiTheme="minorHAnsi" w:hAnsiTheme="minorHAnsi" w:cstheme="minorHAnsi"/>
          <w:color w:val="auto"/>
          <w:highlight w:val="yellow"/>
        </w:rPr>
        <w:t xml:space="preserve"> </w:t>
      </w:r>
      <w:r w:rsidR="0044495B">
        <w:rPr>
          <w:rFonts w:asciiTheme="minorHAnsi" w:hAnsiTheme="minorHAnsi" w:cstheme="minorHAnsi"/>
          <w:color w:val="auto"/>
          <w:highlight w:val="yellow"/>
        </w:rPr>
        <w:t xml:space="preserve">an </w:t>
      </w:r>
      <w:r w:rsidR="00642DF3" w:rsidRPr="00F75449">
        <w:rPr>
          <w:rFonts w:asciiTheme="minorHAnsi" w:hAnsiTheme="minorHAnsi" w:cstheme="minorHAnsi"/>
          <w:color w:val="auto"/>
          <w:highlight w:val="yellow"/>
        </w:rPr>
        <w:t>ice container</w:t>
      </w:r>
      <w:r w:rsidR="0044495B">
        <w:rPr>
          <w:rFonts w:asciiTheme="minorHAnsi" w:hAnsiTheme="minorHAnsi" w:cstheme="minorHAnsi"/>
          <w:color w:val="auto"/>
          <w:highlight w:val="yellow"/>
        </w:rPr>
        <w:t>.</w:t>
      </w:r>
      <w:r w:rsidR="00642DF3" w:rsidRPr="00F75449">
        <w:rPr>
          <w:rFonts w:asciiTheme="minorHAnsi" w:hAnsiTheme="minorHAnsi" w:cstheme="minorHAnsi"/>
          <w:color w:val="auto"/>
          <w:highlight w:val="yellow"/>
        </w:rPr>
        <w:t xml:space="preserve"> </w:t>
      </w:r>
      <w:r w:rsidR="0044495B" w:rsidRPr="00F75449">
        <w:rPr>
          <w:rFonts w:asciiTheme="minorHAnsi" w:hAnsiTheme="minorHAnsi" w:cstheme="minorHAnsi"/>
          <w:color w:val="auto"/>
          <w:highlight w:val="yellow"/>
        </w:rPr>
        <w:t xml:space="preserve">Proceed </w:t>
      </w:r>
      <w:r w:rsidR="00642DF3" w:rsidRPr="00F75449">
        <w:rPr>
          <w:rFonts w:asciiTheme="minorHAnsi" w:hAnsiTheme="minorHAnsi" w:cstheme="minorHAnsi"/>
          <w:color w:val="auto"/>
          <w:highlight w:val="yellow"/>
        </w:rPr>
        <w:t xml:space="preserve">with </w:t>
      </w:r>
      <w:r w:rsidR="00BD62CC" w:rsidRPr="00F75449">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next library starting with</w:t>
      </w:r>
      <w:r w:rsidR="00BD62CC" w:rsidRPr="00F75449">
        <w:rPr>
          <w:rFonts w:asciiTheme="minorHAnsi" w:hAnsiTheme="minorHAnsi" w:cstheme="minorHAnsi"/>
          <w:color w:val="auto"/>
          <w:highlight w:val="yellow"/>
        </w:rPr>
        <w:t xml:space="preserve"> step 4.7</w:t>
      </w:r>
      <w:r w:rsidR="00642DF3" w:rsidRPr="00F75449">
        <w:rPr>
          <w:rFonts w:asciiTheme="minorHAnsi" w:hAnsiTheme="minorHAnsi" w:cstheme="minorHAnsi"/>
          <w:color w:val="auto"/>
          <w:highlight w:val="yellow"/>
        </w:rPr>
        <w:t>.2</w:t>
      </w:r>
      <w:r w:rsidR="0044495B">
        <w:rPr>
          <w:rFonts w:asciiTheme="minorHAnsi" w:hAnsiTheme="minorHAnsi" w:cstheme="minorHAnsi"/>
          <w:color w:val="auto"/>
          <w:highlight w:val="yellow"/>
        </w:rPr>
        <w:t>.</w:t>
      </w:r>
    </w:p>
    <w:p w14:paraId="2E6FC483" w14:textId="77777777" w:rsidR="00642DF3" w:rsidRPr="00F75449" w:rsidRDefault="00642DF3" w:rsidP="00F60498">
      <w:pPr>
        <w:rPr>
          <w:rFonts w:asciiTheme="minorHAnsi" w:hAnsiTheme="minorHAnsi" w:cstheme="minorHAnsi"/>
          <w:color w:val="auto"/>
          <w:highlight w:val="yellow"/>
        </w:rPr>
      </w:pPr>
    </w:p>
    <w:p w14:paraId="0839CC99" w14:textId="40F9640D" w:rsidR="00BD62CC"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4</w:t>
      </w:r>
      <w:r w:rsidR="00BD62CC" w:rsidRPr="00F75449">
        <w:rPr>
          <w:rFonts w:asciiTheme="minorHAnsi" w:hAnsiTheme="minorHAnsi" w:cstheme="minorHAnsi"/>
          <w:color w:val="auto"/>
          <w:highlight w:val="yellow"/>
        </w:rPr>
        <w:t>.7</w:t>
      </w:r>
      <w:r w:rsidR="00CC4685">
        <w:rPr>
          <w:rFonts w:asciiTheme="minorHAnsi" w:hAnsiTheme="minorHAnsi" w:cstheme="minorHAnsi"/>
          <w:color w:val="auto"/>
          <w:highlight w:val="yellow"/>
        </w:rPr>
        <w:t>.4.</w:t>
      </w:r>
      <w:r w:rsidR="00642DF3" w:rsidRPr="00F75449">
        <w:rPr>
          <w:rFonts w:asciiTheme="minorHAnsi" w:hAnsiTheme="minorHAnsi" w:cstheme="minorHAnsi"/>
          <w:color w:val="auto"/>
          <w:highlight w:val="yellow"/>
        </w:rPr>
        <w:t xml:space="preserve"> After all </w:t>
      </w:r>
      <w:r w:rsidR="0044495B">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 xml:space="preserve">libraries are processed start </w:t>
      </w:r>
      <w:r w:rsidR="00BD62CC" w:rsidRPr="00F75449">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 xml:space="preserve">incubation of all </w:t>
      </w:r>
      <w:r w:rsidR="0044495B">
        <w:rPr>
          <w:rFonts w:asciiTheme="minorHAnsi" w:hAnsiTheme="minorHAnsi" w:cstheme="minorHAnsi"/>
          <w:color w:val="auto"/>
          <w:highlight w:val="yellow"/>
        </w:rPr>
        <w:t xml:space="preserve">the </w:t>
      </w:r>
      <w:r w:rsidR="00642DF3" w:rsidRPr="00F75449">
        <w:rPr>
          <w:rFonts w:asciiTheme="minorHAnsi" w:hAnsiTheme="minorHAnsi" w:cstheme="minorHAnsi"/>
          <w:color w:val="auto"/>
          <w:highlight w:val="yellow"/>
        </w:rPr>
        <w:t xml:space="preserve">libraries </w:t>
      </w:r>
      <w:r w:rsidR="00AA49F1" w:rsidRPr="00F75449">
        <w:rPr>
          <w:rFonts w:asciiTheme="minorHAnsi" w:hAnsiTheme="minorHAnsi" w:cstheme="minorHAnsi"/>
          <w:color w:val="auto"/>
          <w:highlight w:val="yellow"/>
        </w:rPr>
        <w:t xml:space="preserve">according to </w:t>
      </w:r>
      <w:r w:rsidR="0044495B">
        <w:rPr>
          <w:rFonts w:asciiTheme="minorHAnsi" w:hAnsiTheme="minorHAnsi" w:cstheme="minorHAnsi"/>
          <w:color w:val="auto"/>
          <w:highlight w:val="yellow"/>
        </w:rPr>
        <w:t xml:space="preserve">the </w:t>
      </w:r>
      <w:r w:rsidR="00BD62CC" w:rsidRPr="00F75449">
        <w:rPr>
          <w:rFonts w:asciiTheme="minorHAnsi" w:hAnsiTheme="minorHAnsi" w:cstheme="minorHAnsi"/>
          <w:color w:val="auto"/>
          <w:highlight w:val="yellow"/>
        </w:rPr>
        <w:t>kit manufacturer</w:t>
      </w:r>
      <w:r w:rsidR="009B65D8">
        <w:rPr>
          <w:rFonts w:asciiTheme="minorHAnsi" w:hAnsiTheme="minorHAnsi" w:cstheme="minorHAnsi"/>
          <w:color w:val="auto"/>
          <w:highlight w:val="yellow"/>
        </w:rPr>
        <w:t>'s</w:t>
      </w:r>
      <w:r w:rsidR="009B65D8" w:rsidRPr="009B65D8">
        <w:rPr>
          <w:rFonts w:asciiTheme="minorHAnsi" w:hAnsiTheme="minorHAnsi" w:cstheme="minorHAnsi"/>
          <w:color w:val="auto"/>
          <w:highlight w:val="yellow"/>
        </w:rPr>
        <w:t xml:space="preserve"> </w:t>
      </w:r>
      <w:r w:rsidR="009B65D8" w:rsidRPr="00F75449">
        <w:rPr>
          <w:rFonts w:asciiTheme="minorHAnsi" w:hAnsiTheme="minorHAnsi" w:cstheme="minorHAnsi"/>
          <w:color w:val="auto"/>
          <w:highlight w:val="yellow"/>
        </w:rPr>
        <w:t>recommendations</w:t>
      </w:r>
      <w:r w:rsidR="002E4104">
        <w:rPr>
          <w:rFonts w:asciiTheme="minorHAnsi" w:hAnsiTheme="minorHAnsi" w:cstheme="minorHAnsi"/>
          <w:color w:val="auto"/>
          <w:highlight w:val="yellow"/>
        </w:rPr>
        <w:t>.</w:t>
      </w:r>
    </w:p>
    <w:p w14:paraId="07B5F34D" w14:textId="77777777" w:rsidR="00BD62CC" w:rsidRPr="00F75449" w:rsidRDefault="00BD62CC" w:rsidP="001B1519">
      <w:pPr>
        <w:rPr>
          <w:rFonts w:asciiTheme="minorHAnsi" w:hAnsiTheme="minorHAnsi" w:cstheme="minorHAnsi"/>
          <w:color w:val="auto"/>
          <w:highlight w:val="yellow"/>
        </w:rPr>
      </w:pPr>
    </w:p>
    <w:p w14:paraId="09241926" w14:textId="12883941" w:rsidR="00AA49F1" w:rsidRPr="00F75449" w:rsidRDefault="00BD62CC"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4.8</w:t>
      </w:r>
      <w:r w:rsidR="00CC4685">
        <w:rPr>
          <w:rFonts w:asciiTheme="minorHAnsi" w:hAnsiTheme="minorHAnsi" w:cstheme="minorHAnsi"/>
          <w:color w:val="auto"/>
          <w:highlight w:val="yellow"/>
        </w:rPr>
        <w:t>.</w:t>
      </w:r>
      <w:r w:rsidRPr="00F75449">
        <w:rPr>
          <w:rFonts w:asciiTheme="minorHAnsi" w:hAnsiTheme="minorHAnsi" w:cstheme="minorHAnsi"/>
          <w:color w:val="auto"/>
          <w:highlight w:val="yellow"/>
        </w:rPr>
        <w:t xml:space="preserve"> </w:t>
      </w:r>
      <w:r w:rsidR="00AA49F1" w:rsidRPr="00F75449">
        <w:rPr>
          <w:rFonts w:asciiTheme="minorHAnsi" w:hAnsiTheme="minorHAnsi" w:cstheme="minorHAnsi"/>
          <w:color w:val="auto"/>
          <w:highlight w:val="yellow"/>
        </w:rPr>
        <w:t xml:space="preserve">Transfer </w:t>
      </w:r>
      <w:r w:rsidR="0044495B">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vials to </w:t>
      </w:r>
      <w:r w:rsidRPr="00F75449">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temperature optimal for </w:t>
      </w:r>
      <w:r w:rsidRPr="00F75449">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engineered endonuclease for </w:t>
      </w:r>
      <w:r w:rsidR="0044495B">
        <w:rPr>
          <w:rFonts w:asciiTheme="minorHAnsi" w:hAnsiTheme="minorHAnsi" w:cstheme="minorHAnsi"/>
          <w:color w:val="auto"/>
          <w:highlight w:val="yellow"/>
        </w:rPr>
        <w:t xml:space="preserve">an </w:t>
      </w:r>
      <w:r w:rsidR="00AA49F1" w:rsidRPr="00F75449">
        <w:rPr>
          <w:rFonts w:asciiTheme="minorHAnsi" w:hAnsiTheme="minorHAnsi" w:cstheme="minorHAnsi"/>
          <w:color w:val="auto"/>
          <w:highlight w:val="yellow"/>
        </w:rPr>
        <w:t>additional 2 h and then put them on ice for at least 10 min.</w:t>
      </w:r>
    </w:p>
    <w:p w14:paraId="7D98F631" w14:textId="77777777" w:rsidR="00AA49F1" w:rsidRPr="00F75449" w:rsidRDefault="00AA49F1" w:rsidP="001B1519">
      <w:pPr>
        <w:rPr>
          <w:rFonts w:asciiTheme="minorHAnsi" w:hAnsiTheme="minorHAnsi" w:cstheme="minorHAnsi"/>
          <w:color w:val="auto"/>
          <w:highlight w:val="yellow"/>
        </w:rPr>
      </w:pPr>
    </w:p>
    <w:p w14:paraId="798B4D2D" w14:textId="3A80261B" w:rsidR="003350BB" w:rsidRPr="00F75449" w:rsidRDefault="00954583" w:rsidP="001B1519">
      <w:pPr>
        <w:rPr>
          <w:rFonts w:asciiTheme="minorHAnsi" w:hAnsiTheme="minorHAnsi" w:cstheme="minorHAnsi"/>
          <w:b/>
          <w:color w:val="auto"/>
          <w:highlight w:val="yellow"/>
        </w:rPr>
      </w:pPr>
      <w:r w:rsidRPr="00F75449">
        <w:rPr>
          <w:rFonts w:asciiTheme="minorHAnsi" w:hAnsiTheme="minorHAnsi" w:cstheme="minorHAnsi"/>
          <w:b/>
          <w:color w:val="auto"/>
          <w:highlight w:val="yellow"/>
        </w:rPr>
        <w:t>5</w:t>
      </w:r>
      <w:r w:rsidR="00CC4685">
        <w:rPr>
          <w:rFonts w:asciiTheme="minorHAnsi" w:hAnsiTheme="minorHAnsi" w:cstheme="minorHAnsi"/>
          <w:b/>
          <w:color w:val="auto"/>
          <w:highlight w:val="yellow"/>
        </w:rPr>
        <w:t>.</w:t>
      </w:r>
      <w:r w:rsidR="00AA49F1" w:rsidRPr="00F75449">
        <w:rPr>
          <w:rFonts w:asciiTheme="minorHAnsi" w:hAnsiTheme="minorHAnsi" w:cstheme="minorHAnsi"/>
          <w:b/>
          <w:color w:val="auto"/>
          <w:highlight w:val="yellow"/>
        </w:rPr>
        <w:t xml:space="preserve"> </w:t>
      </w:r>
      <w:r w:rsidR="0044495B">
        <w:rPr>
          <w:rFonts w:asciiTheme="minorHAnsi" w:hAnsiTheme="minorHAnsi" w:cstheme="minorHAnsi"/>
          <w:b/>
          <w:color w:val="auto"/>
          <w:highlight w:val="yellow"/>
        </w:rPr>
        <w:t>Continued</w:t>
      </w:r>
      <w:r w:rsidR="00BD62CC" w:rsidRPr="00F75449">
        <w:rPr>
          <w:rFonts w:asciiTheme="minorHAnsi" w:hAnsiTheme="minorHAnsi" w:cstheme="minorHAnsi"/>
          <w:b/>
          <w:color w:val="auto"/>
          <w:highlight w:val="yellow"/>
        </w:rPr>
        <w:t xml:space="preserve"> processing</w:t>
      </w:r>
      <w:r w:rsidR="00642DF3" w:rsidRPr="00F75449">
        <w:rPr>
          <w:rFonts w:asciiTheme="minorHAnsi" w:hAnsiTheme="minorHAnsi" w:cstheme="minorHAnsi"/>
          <w:b/>
          <w:color w:val="auto"/>
          <w:highlight w:val="yellow"/>
        </w:rPr>
        <w:t xml:space="preserve"> </w:t>
      </w:r>
      <w:r w:rsidR="004B5EAC">
        <w:rPr>
          <w:rFonts w:asciiTheme="minorHAnsi" w:hAnsiTheme="minorHAnsi" w:cstheme="minorHAnsi"/>
          <w:b/>
          <w:color w:val="auto"/>
          <w:highlight w:val="yellow"/>
        </w:rPr>
        <w:t xml:space="preserve">of </w:t>
      </w:r>
      <w:r w:rsidR="004B5EAC" w:rsidRPr="00F75449">
        <w:rPr>
          <w:rFonts w:asciiTheme="minorHAnsi" w:hAnsiTheme="minorHAnsi" w:cstheme="minorHAnsi"/>
          <w:b/>
          <w:color w:val="auto"/>
          <w:highlight w:val="yellow"/>
        </w:rPr>
        <w:t xml:space="preserve">libraries </w:t>
      </w:r>
      <w:r w:rsidR="00BD62CC" w:rsidRPr="00F75449">
        <w:rPr>
          <w:rFonts w:asciiTheme="minorHAnsi" w:hAnsiTheme="minorHAnsi" w:cstheme="minorHAnsi"/>
          <w:b/>
          <w:color w:val="auto"/>
          <w:highlight w:val="yellow"/>
        </w:rPr>
        <w:t>and selection</w:t>
      </w:r>
    </w:p>
    <w:p w14:paraId="15975350" w14:textId="77777777" w:rsidR="00AA49F1" w:rsidRPr="00F75449" w:rsidRDefault="00AA49F1" w:rsidP="001B1519">
      <w:pPr>
        <w:rPr>
          <w:rFonts w:asciiTheme="minorHAnsi" w:hAnsiTheme="minorHAnsi" w:cstheme="minorHAnsi"/>
          <w:b/>
          <w:color w:val="auto"/>
          <w:highlight w:val="yellow"/>
        </w:rPr>
      </w:pPr>
    </w:p>
    <w:p w14:paraId="00D9C428" w14:textId="7FE46FA6" w:rsidR="00AA49F1"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AA49F1" w:rsidRPr="00F75449">
        <w:rPr>
          <w:rFonts w:asciiTheme="minorHAnsi" w:hAnsiTheme="minorHAnsi" w:cstheme="minorHAnsi"/>
          <w:color w:val="auto"/>
          <w:highlight w:val="yellow"/>
        </w:rPr>
        <w:t xml:space="preserve">.1. Transfer </w:t>
      </w:r>
      <w:r w:rsidR="0044495B">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emulsions from </w:t>
      </w:r>
      <w:r w:rsidR="0044495B">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cryogenic vials into cold </w:t>
      </w:r>
      <w:r w:rsidR="002E4104">
        <w:rPr>
          <w:rFonts w:asciiTheme="minorHAnsi" w:hAnsiTheme="minorHAnsi" w:cstheme="minorHAnsi"/>
          <w:color w:val="auto"/>
          <w:highlight w:val="yellow"/>
        </w:rPr>
        <w:t>1.5 m</w:t>
      </w:r>
      <w:r w:rsidR="00876B41">
        <w:rPr>
          <w:rFonts w:asciiTheme="minorHAnsi" w:hAnsiTheme="minorHAnsi" w:cstheme="minorHAnsi"/>
          <w:color w:val="auto"/>
          <w:highlight w:val="yellow"/>
        </w:rPr>
        <w:t>L</w:t>
      </w:r>
      <w:r w:rsidR="002E4104" w:rsidRPr="00F75449">
        <w:rPr>
          <w:rFonts w:asciiTheme="minorHAnsi" w:hAnsiTheme="minorHAnsi" w:cstheme="minorHAnsi"/>
          <w:color w:val="auto"/>
          <w:highlight w:val="yellow"/>
        </w:rPr>
        <w:t xml:space="preserve"> </w:t>
      </w:r>
      <w:r w:rsidR="00AA49F1" w:rsidRPr="00F75449">
        <w:rPr>
          <w:rFonts w:asciiTheme="minorHAnsi" w:hAnsiTheme="minorHAnsi" w:cstheme="minorHAnsi"/>
          <w:color w:val="auto"/>
          <w:highlight w:val="yellow"/>
        </w:rPr>
        <w:t xml:space="preserve">tubes and centrifuge them at 13,000 </w:t>
      </w:r>
      <w:r w:rsidR="00AA49F1" w:rsidRPr="0098384E">
        <w:rPr>
          <w:rFonts w:asciiTheme="minorHAnsi" w:hAnsiTheme="minorHAnsi" w:cstheme="minorHAnsi"/>
          <w:color w:val="auto"/>
          <w:highlight w:val="yellow"/>
        </w:rPr>
        <w:t xml:space="preserve">x </w:t>
      </w:r>
      <w:r w:rsidR="00AA49F1" w:rsidRPr="00876B41">
        <w:rPr>
          <w:rFonts w:asciiTheme="minorHAnsi" w:hAnsiTheme="minorHAnsi" w:cstheme="minorHAnsi"/>
          <w:i/>
          <w:iCs/>
          <w:color w:val="auto"/>
          <w:highlight w:val="yellow"/>
        </w:rPr>
        <w:t>g</w:t>
      </w:r>
      <w:r w:rsidR="00AA49F1" w:rsidRPr="00F75449">
        <w:rPr>
          <w:rFonts w:asciiTheme="minorHAnsi" w:hAnsiTheme="minorHAnsi" w:cstheme="minorHAnsi"/>
          <w:color w:val="auto"/>
          <w:highlight w:val="yellow"/>
        </w:rPr>
        <w:t xml:space="preserve"> for 5 min at 4</w:t>
      </w:r>
      <w:r w:rsidR="00876B41">
        <w:rPr>
          <w:rFonts w:asciiTheme="minorHAnsi" w:hAnsiTheme="minorHAnsi" w:cstheme="minorHAnsi"/>
          <w:color w:val="auto"/>
          <w:highlight w:val="yellow"/>
        </w:rPr>
        <w:t xml:space="preserve"> </w:t>
      </w:r>
      <w:r w:rsidR="00AA49F1" w:rsidRPr="00F75449">
        <w:rPr>
          <w:rFonts w:asciiTheme="minorHAnsi" w:hAnsiTheme="minorHAnsi" w:cstheme="minorHAnsi"/>
          <w:color w:val="auto"/>
          <w:highlight w:val="yellow"/>
        </w:rPr>
        <w:t>°C.</w:t>
      </w:r>
    </w:p>
    <w:p w14:paraId="4F1C88B3" w14:textId="77777777" w:rsidR="00AA49F1" w:rsidRPr="00F75449" w:rsidRDefault="00AA49F1" w:rsidP="001B1519">
      <w:pPr>
        <w:rPr>
          <w:rFonts w:asciiTheme="minorHAnsi" w:hAnsiTheme="minorHAnsi" w:cstheme="minorHAnsi"/>
          <w:color w:val="auto"/>
          <w:highlight w:val="yellow"/>
        </w:rPr>
      </w:pPr>
    </w:p>
    <w:p w14:paraId="1A9BC48D" w14:textId="584309D8" w:rsidR="00AA49F1"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AA49F1" w:rsidRPr="00F75449">
        <w:rPr>
          <w:rFonts w:asciiTheme="minorHAnsi" w:hAnsiTheme="minorHAnsi" w:cstheme="minorHAnsi"/>
          <w:color w:val="auto"/>
          <w:highlight w:val="yellow"/>
        </w:rPr>
        <w:t xml:space="preserve">.2. Remove </w:t>
      </w:r>
      <w:r w:rsidR="0044495B">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upper oil phase with </w:t>
      </w:r>
      <w:r w:rsidR="0044495B">
        <w:rPr>
          <w:rFonts w:asciiTheme="minorHAnsi" w:hAnsiTheme="minorHAnsi" w:cstheme="minorHAnsi"/>
          <w:color w:val="auto"/>
          <w:highlight w:val="yellow"/>
        </w:rPr>
        <w:t xml:space="preserve">a </w:t>
      </w:r>
      <w:r w:rsidR="00AA49F1" w:rsidRPr="00F75449">
        <w:rPr>
          <w:rFonts w:asciiTheme="minorHAnsi" w:hAnsiTheme="minorHAnsi" w:cstheme="minorHAnsi"/>
          <w:color w:val="auto"/>
          <w:highlight w:val="yellow"/>
        </w:rPr>
        <w:t xml:space="preserve">pipette. If </w:t>
      </w:r>
      <w:r w:rsidR="008D3604" w:rsidRPr="00F75449">
        <w:rPr>
          <w:rFonts w:asciiTheme="minorHAnsi" w:hAnsiTheme="minorHAnsi" w:cstheme="minorHAnsi"/>
          <w:color w:val="auto"/>
          <w:highlight w:val="yellow"/>
        </w:rPr>
        <w:t xml:space="preserve">an </w:t>
      </w:r>
      <w:r w:rsidR="00AA49F1" w:rsidRPr="00F75449">
        <w:rPr>
          <w:rFonts w:asciiTheme="minorHAnsi" w:hAnsiTheme="minorHAnsi" w:cstheme="minorHAnsi"/>
          <w:color w:val="auto"/>
          <w:highlight w:val="yellow"/>
        </w:rPr>
        <w:t>oil-water interphase</w:t>
      </w:r>
      <w:r w:rsidR="00876B41">
        <w:rPr>
          <w:rFonts w:asciiTheme="minorHAnsi" w:hAnsiTheme="minorHAnsi" w:cstheme="minorHAnsi"/>
          <w:color w:val="auto"/>
          <w:highlight w:val="yellow"/>
        </w:rPr>
        <w:t xml:space="preserve"> is not visible</w:t>
      </w:r>
      <w:r w:rsidR="0044495B">
        <w:rPr>
          <w:rFonts w:asciiTheme="minorHAnsi" w:hAnsiTheme="minorHAnsi" w:cstheme="minorHAnsi"/>
          <w:color w:val="auto"/>
          <w:highlight w:val="yellow"/>
        </w:rPr>
        <w:t>,</w:t>
      </w:r>
      <w:r w:rsidR="00AA49F1" w:rsidRPr="00F75449">
        <w:rPr>
          <w:rFonts w:asciiTheme="minorHAnsi" w:hAnsiTheme="minorHAnsi" w:cstheme="minorHAnsi"/>
          <w:color w:val="auto"/>
          <w:highlight w:val="yellow"/>
        </w:rPr>
        <w:t xml:space="preserve"> incubate </w:t>
      </w:r>
      <w:r w:rsidR="0044495B">
        <w:rPr>
          <w:rFonts w:asciiTheme="minorHAnsi" w:hAnsiTheme="minorHAnsi" w:cstheme="minorHAnsi"/>
          <w:color w:val="auto"/>
          <w:highlight w:val="yellow"/>
        </w:rPr>
        <w:t xml:space="preserve">the </w:t>
      </w:r>
      <w:r w:rsidR="00AA49F1" w:rsidRPr="00F75449">
        <w:rPr>
          <w:rFonts w:asciiTheme="minorHAnsi" w:hAnsiTheme="minorHAnsi" w:cstheme="minorHAnsi"/>
          <w:color w:val="auto"/>
          <w:highlight w:val="yellow"/>
        </w:rPr>
        <w:t xml:space="preserve">tube for </w:t>
      </w:r>
      <w:r w:rsidR="00F02788" w:rsidRPr="00F75449">
        <w:rPr>
          <w:rFonts w:asciiTheme="minorHAnsi" w:hAnsiTheme="minorHAnsi" w:cstheme="minorHAnsi"/>
          <w:color w:val="auto"/>
          <w:highlight w:val="yellow"/>
        </w:rPr>
        <w:t>at least 5 min at -20</w:t>
      </w:r>
      <w:r w:rsidR="00CC4685">
        <w:rPr>
          <w:rFonts w:asciiTheme="minorHAnsi" w:hAnsiTheme="minorHAnsi" w:cstheme="minorHAnsi"/>
          <w:color w:val="auto"/>
          <w:highlight w:val="yellow"/>
        </w:rPr>
        <w:t xml:space="preserve"> </w:t>
      </w:r>
      <w:r w:rsidR="00F02788" w:rsidRPr="00F75449">
        <w:rPr>
          <w:rFonts w:asciiTheme="minorHAnsi" w:hAnsiTheme="minorHAnsi" w:cstheme="minorHAnsi"/>
          <w:color w:val="auto"/>
          <w:highlight w:val="yellow"/>
        </w:rPr>
        <w:t xml:space="preserve">°C to freeze </w:t>
      </w:r>
      <w:r w:rsidR="0044495B">
        <w:rPr>
          <w:rFonts w:asciiTheme="minorHAnsi" w:hAnsiTheme="minorHAnsi" w:cstheme="minorHAnsi"/>
          <w:color w:val="auto"/>
          <w:highlight w:val="yellow"/>
        </w:rPr>
        <w:t xml:space="preserve">the </w:t>
      </w:r>
      <w:r w:rsidR="00F02788" w:rsidRPr="00F75449">
        <w:rPr>
          <w:rFonts w:asciiTheme="minorHAnsi" w:hAnsiTheme="minorHAnsi" w:cstheme="minorHAnsi"/>
          <w:color w:val="auto"/>
          <w:highlight w:val="yellow"/>
        </w:rPr>
        <w:t>aqueous phase</w:t>
      </w:r>
      <w:r w:rsidR="00BD62CC" w:rsidRPr="00F75449">
        <w:rPr>
          <w:rFonts w:asciiTheme="minorHAnsi" w:hAnsiTheme="minorHAnsi" w:cstheme="minorHAnsi"/>
          <w:color w:val="auto"/>
          <w:highlight w:val="yellow"/>
        </w:rPr>
        <w:t>,</w:t>
      </w:r>
      <w:r w:rsidR="00F02788" w:rsidRPr="00F75449">
        <w:rPr>
          <w:rFonts w:asciiTheme="minorHAnsi" w:hAnsiTheme="minorHAnsi" w:cstheme="minorHAnsi"/>
          <w:color w:val="auto"/>
          <w:highlight w:val="yellow"/>
        </w:rPr>
        <w:t xml:space="preserve"> then immediately pipet out </w:t>
      </w:r>
      <w:r w:rsidR="0044495B">
        <w:rPr>
          <w:rFonts w:asciiTheme="minorHAnsi" w:hAnsiTheme="minorHAnsi" w:cstheme="minorHAnsi"/>
          <w:color w:val="auto"/>
          <w:highlight w:val="yellow"/>
        </w:rPr>
        <w:t xml:space="preserve">the </w:t>
      </w:r>
      <w:r w:rsidR="00F02788" w:rsidRPr="00F75449">
        <w:rPr>
          <w:rFonts w:asciiTheme="minorHAnsi" w:hAnsiTheme="minorHAnsi" w:cstheme="minorHAnsi"/>
          <w:color w:val="auto"/>
          <w:highlight w:val="yellow"/>
        </w:rPr>
        <w:t>liquid oil phase.</w:t>
      </w:r>
    </w:p>
    <w:p w14:paraId="5861DB44" w14:textId="77777777" w:rsidR="00F02788" w:rsidRPr="00F75449" w:rsidRDefault="00F02788" w:rsidP="001B1519">
      <w:pPr>
        <w:rPr>
          <w:rFonts w:asciiTheme="minorHAnsi" w:hAnsiTheme="minorHAnsi" w:cstheme="minorHAnsi"/>
          <w:color w:val="auto"/>
          <w:highlight w:val="yellow"/>
        </w:rPr>
      </w:pPr>
    </w:p>
    <w:p w14:paraId="12A17875" w14:textId="2069A1B1" w:rsidR="00F02788"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F02788" w:rsidRPr="00F75449">
        <w:rPr>
          <w:rFonts w:asciiTheme="minorHAnsi" w:hAnsiTheme="minorHAnsi" w:cstheme="minorHAnsi"/>
          <w:color w:val="auto"/>
          <w:highlight w:val="yellow"/>
        </w:rPr>
        <w:t>.3. Immediately perform extraction with 50 μ</w:t>
      </w:r>
      <w:r w:rsidR="00876B41">
        <w:rPr>
          <w:rFonts w:asciiTheme="minorHAnsi" w:hAnsiTheme="minorHAnsi" w:cstheme="minorHAnsi"/>
          <w:color w:val="auto"/>
          <w:highlight w:val="yellow"/>
        </w:rPr>
        <w:t>L of</w:t>
      </w:r>
      <w:r w:rsidR="00F02788" w:rsidRPr="00F75449">
        <w:rPr>
          <w:rFonts w:asciiTheme="minorHAnsi" w:hAnsiTheme="minorHAnsi" w:cstheme="minorHAnsi"/>
          <w:color w:val="auto"/>
          <w:highlight w:val="yellow"/>
        </w:rPr>
        <w:t xml:space="preserve"> </w:t>
      </w:r>
      <w:proofErr w:type="spellStart"/>
      <w:proofErr w:type="gramStart"/>
      <w:r w:rsidR="00F02788" w:rsidRPr="00F75449">
        <w:rPr>
          <w:rFonts w:asciiTheme="minorHAnsi" w:hAnsiTheme="minorHAnsi" w:cstheme="minorHAnsi"/>
          <w:color w:val="auto"/>
          <w:highlight w:val="yellow"/>
        </w:rPr>
        <w:t>phenol:chloroform</w:t>
      </w:r>
      <w:proofErr w:type="spellEnd"/>
      <w:proofErr w:type="gramEnd"/>
      <w:r w:rsidR="00F02788" w:rsidRPr="00F75449">
        <w:rPr>
          <w:rFonts w:asciiTheme="minorHAnsi" w:hAnsiTheme="minorHAnsi" w:cstheme="minorHAnsi"/>
          <w:color w:val="auto"/>
          <w:highlight w:val="yellow"/>
        </w:rPr>
        <w:t xml:space="preserve"> (1:1 v/v) by short </w:t>
      </w:r>
      <w:proofErr w:type="spellStart"/>
      <w:r w:rsidR="00F02788" w:rsidRPr="00F75449">
        <w:rPr>
          <w:rFonts w:asciiTheme="minorHAnsi" w:hAnsiTheme="minorHAnsi" w:cstheme="minorHAnsi"/>
          <w:color w:val="auto"/>
          <w:highlight w:val="yellow"/>
        </w:rPr>
        <w:t>vortexing</w:t>
      </w:r>
      <w:proofErr w:type="spellEnd"/>
      <w:r w:rsidR="00F02788" w:rsidRPr="00F75449">
        <w:rPr>
          <w:rFonts w:asciiTheme="minorHAnsi" w:hAnsiTheme="minorHAnsi" w:cstheme="minorHAnsi"/>
          <w:color w:val="auto"/>
          <w:highlight w:val="yellow"/>
        </w:rPr>
        <w:t xml:space="preserve"> followed by phase separation by 30 s centrifugation at 13,000 </w:t>
      </w:r>
      <w:r w:rsidR="00F02788" w:rsidRPr="0098384E">
        <w:rPr>
          <w:rFonts w:asciiTheme="minorHAnsi" w:hAnsiTheme="minorHAnsi" w:cstheme="minorHAnsi"/>
          <w:color w:val="auto"/>
          <w:highlight w:val="yellow"/>
        </w:rPr>
        <w:t xml:space="preserve">x </w:t>
      </w:r>
      <w:r w:rsidR="00F02788" w:rsidRPr="00876B41">
        <w:rPr>
          <w:rFonts w:asciiTheme="minorHAnsi" w:hAnsiTheme="minorHAnsi" w:cstheme="minorHAnsi"/>
          <w:i/>
          <w:iCs/>
          <w:color w:val="auto"/>
          <w:highlight w:val="yellow"/>
        </w:rPr>
        <w:t>g</w:t>
      </w:r>
      <w:r w:rsidR="00F02788" w:rsidRPr="00F75449">
        <w:rPr>
          <w:rFonts w:asciiTheme="minorHAnsi" w:hAnsiTheme="minorHAnsi" w:cstheme="minorHAnsi"/>
          <w:color w:val="auto"/>
          <w:highlight w:val="yellow"/>
        </w:rPr>
        <w:t xml:space="preserve">. Collect </w:t>
      </w:r>
      <w:r w:rsidR="0044495B">
        <w:rPr>
          <w:rFonts w:asciiTheme="minorHAnsi" w:hAnsiTheme="minorHAnsi" w:cstheme="minorHAnsi"/>
          <w:color w:val="auto"/>
          <w:highlight w:val="yellow"/>
        </w:rPr>
        <w:t xml:space="preserve">the </w:t>
      </w:r>
      <w:r w:rsidR="00F02788" w:rsidRPr="00F75449">
        <w:rPr>
          <w:rFonts w:asciiTheme="minorHAnsi" w:hAnsiTheme="minorHAnsi" w:cstheme="minorHAnsi"/>
          <w:color w:val="auto"/>
          <w:highlight w:val="yellow"/>
        </w:rPr>
        <w:t>upper aqueous phase.</w:t>
      </w:r>
    </w:p>
    <w:p w14:paraId="230EC50E" w14:textId="77777777" w:rsidR="00F02788" w:rsidRPr="00F75449" w:rsidRDefault="00F02788" w:rsidP="001B1519">
      <w:pPr>
        <w:rPr>
          <w:rFonts w:asciiTheme="minorHAnsi" w:hAnsiTheme="minorHAnsi" w:cstheme="minorHAnsi"/>
          <w:color w:val="auto"/>
          <w:highlight w:val="yellow"/>
        </w:rPr>
      </w:pPr>
    </w:p>
    <w:p w14:paraId="664F4E9C" w14:textId="3D533165" w:rsidR="00F02788"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F02788" w:rsidRPr="00F75449">
        <w:rPr>
          <w:rFonts w:asciiTheme="minorHAnsi" w:hAnsiTheme="minorHAnsi" w:cstheme="minorHAnsi"/>
          <w:color w:val="auto"/>
          <w:highlight w:val="yellow"/>
        </w:rPr>
        <w:t xml:space="preserve">.4. Precipitate </w:t>
      </w:r>
      <w:r w:rsidR="0044495B">
        <w:rPr>
          <w:rFonts w:asciiTheme="minorHAnsi" w:hAnsiTheme="minorHAnsi" w:cstheme="minorHAnsi"/>
          <w:color w:val="auto"/>
          <w:highlight w:val="yellow"/>
        </w:rPr>
        <w:t xml:space="preserve">the </w:t>
      </w:r>
      <w:r w:rsidR="00F02788" w:rsidRPr="00F75449">
        <w:rPr>
          <w:rFonts w:asciiTheme="minorHAnsi" w:hAnsiTheme="minorHAnsi" w:cstheme="minorHAnsi"/>
          <w:color w:val="auto"/>
          <w:highlight w:val="yellow"/>
        </w:rPr>
        <w:t>DNA by adding 0.1 vol (5 μ</w:t>
      </w:r>
      <w:r w:rsidR="00CC4685">
        <w:rPr>
          <w:rFonts w:asciiTheme="minorHAnsi" w:hAnsiTheme="minorHAnsi" w:cstheme="minorHAnsi"/>
          <w:color w:val="auto"/>
          <w:highlight w:val="yellow"/>
        </w:rPr>
        <w:t>L</w:t>
      </w:r>
      <w:r w:rsidR="00F02788" w:rsidRPr="00F75449">
        <w:rPr>
          <w:rFonts w:asciiTheme="minorHAnsi" w:hAnsiTheme="minorHAnsi" w:cstheme="minorHAnsi"/>
          <w:color w:val="auto"/>
          <w:highlight w:val="yellow"/>
        </w:rPr>
        <w:t xml:space="preserve">) of 3 M sodium acetate (pH </w:t>
      </w:r>
      <w:r w:rsidR="0044495B">
        <w:rPr>
          <w:rFonts w:asciiTheme="minorHAnsi" w:hAnsiTheme="minorHAnsi" w:cstheme="minorHAnsi"/>
          <w:color w:val="auto"/>
          <w:highlight w:val="yellow"/>
        </w:rPr>
        <w:t xml:space="preserve">= </w:t>
      </w:r>
      <w:r w:rsidR="00F02788" w:rsidRPr="00F75449">
        <w:rPr>
          <w:rFonts w:asciiTheme="minorHAnsi" w:hAnsiTheme="minorHAnsi" w:cstheme="minorHAnsi"/>
          <w:color w:val="auto"/>
          <w:highlight w:val="yellow"/>
        </w:rPr>
        <w:t>5.2) and 2.5 vol (125 μ</w:t>
      </w:r>
      <w:r w:rsidR="00CC4685">
        <w:rPr>
          <w:rFonts w:asciiTheme="minorHAnsi" w:hAnsiTheme="minorHAnsi" w:cstheme="minorHAnsi"/>
          <w:color w:val="auto"/>
          <w:highlight w:val="yellow"/>
        </w:rPr>
        <w:t>L</w:t>
      </w:r>
      <w:r w:rsidR="00F02788" w:rsidRPr="00F75449">
        <w:rPr>
          <w:rFonts w:asciiTheme="minorHAnsi" w:hAnsiTheme="minorHAnsi" w:cstheme="minorHAnsi"/>
          <w:color w:val="auto"/>
          <w:highlight w:val="yellow"/>
        </w:rPr>
        <w:t xml:space="preserve">) of ethanol in </w:t>
      </w:r>
      <w:r w:rsidR="00BD62CC" w:rsidRPr="00F75449">
        <w:rPr>
          <w:rFonts w:asciiTheme="minorHAnsi" w:hAnsiTheme="minorHAnsi" w:cstheme="minorHAnsi"/>
          <w:color w:val="auto"/>
          <w:highlight w:val="yellow"/>
        </w:rPr>
        <w:t>2.5</w:t>
      </w:r>
      <w:r w:rsidR="00F11009">
        <w:rPr>
          <w:rFonts w:asciiTheme="minorHAnsi" w:hAnsiTheme="minorHAnsi" w:cstheme="minorHAnsi"/>
          <w:color w:val="auto"/>
          <w:highlight w:val="yellow"/>
        </w:rPr>
        <w:t>–</w:t>
      </w:r>
      <w:r w:rsidR="00BD62CC" w:rsidRPr="00F75449">
        <w:rPr>
          <w:rFonts w:asciiTheme="minorHAnsi" w:hAnsiTheme="minorHAnsi" w:cstheme="minorHAnsi"/>
          <w:color w:val="auto"/>
          <w:highlight w:val="yellow"/>
        </w:rPr>
        <w:t>5</w:t>
      </w:r>
      <w:r w:rsidR="00F14E55" w:rsidRPr="00F75449">
        <w:rPr>
          <w:rFonts w:asciiTheme="minorHAnsi" w:hAnsiTheme="minorHAnsi" w:cstheme="minorHAnsi"/>
          <w:color w:val="auto"/>
          <w:highlight w:val="yellow"/>
        </w:rPr>
        <w:t xml:space="preserve"> </w:t>
      </w:r>
      <w:proofErr w:type="spellStart"/>
      <w:r w:rsidR="00F14E55" w:rsidRPr="00F75449">
        <w:rPr>
          <w:rFonts w:asciiTheme="minorHAnsi" w:hAnsiTheme="minorHAnsi" w:cstheme="minorHAnsi"/>
          <w:color w:val="auto"/>
          <w:highlight w:val="yellow"/>
        </w:rPr>
        <w:t>μg</w:t>
      </w:r>
      <w:proofErr w:type="spellEnd"/>
      <w:r w:rsidR="00F14E55" w:rsidRPr="00F75449">
        <w:rPr>
          <w:rFonts w:asciiTheme="minorHAnsi" w:hAnsiTheme="minorHAnsi" w:cstheme="minorHAnsi"/>
          <w:color w:val="auto"/>
          <w:highlight w:val="yellow"/>
        </w:rPr>
        <w:t xml:space="preserve"> of glycogen. Incubate at -20</w:t>
      </w:r>
      <w:r w:rsidR="0044495B">
        <w:rPr>
          <w:rFonts w:asciiTheme="minorHAnsi" w:hAnsiTheme="minorHAnsi" w:cstheme="minorHAnsi"/>
          <w:color w:val="auto"/>
          <w:highlight w:val="yellow"/>
        </w:rPr>
        <w:t xml:space="preserve"> </w:t>
      </w:r>
      <w:r w:rsidR="00F14E55" w:rsidRPr="00F75449">
        <w:rPr>
          <w:rFonts w:asciiTheme="minorHAnsi" w:hAnsiTheme="minorHAnsi" w:cstheme="minorHAnsi"/>
          <w:color w:val="auto"/>
          <w:highlight w:val="yellow"/>
        </w:rPr>
        <w:t xml:space="preserve">°C for 1 h and centrifuge </w:t>
      </w:r>
      <w:r w:rsidR="0044495B">
        <w:rPr>
          <w:rFonts w:asciiTheme="minorHAnsi" w:hAnsiTheme="minorHAnsi" w:cstheme="minorHAnsi"/>
          <w:color w:val="auto"/>
          <w:highlight w:val="yellow"/>
        </w:rPr>
        <w:t xml:space="preserve">for </w:t>
      </w:r>
      <w:r w:rsidR="00F14E55" w:rsidRPr="00F75449">
        <w:rPr>
          <w:rFonts w:asciiTheme="minorHAnsi" w:hAnsiTheme="minorHAnsi" w:cstheme="minorHAnsi"/>
          <w:color w:val="auto"/>
          <w:highlight w:val="yellow"/>
        </w:rPr>
        <w:t xml:space="preserve">15 min at 13,000 </w:t>
      </w:r>
      <w:r w:rsidR="00F14E55" w:rsidRPr="0098384E">
        <w:rPr>
          <w:rFonts w:asciiTheme="minorHAnsi" w:hAnsiTheme="minorHAnsi" w:cstheme="minorHAnsi"/>
          <w:color w:val="auto"/>
          <w:highlight w:val="yellow"/>
        </w:rPr>
        <w:t>x</w:t>
      </w:r>
      <w:r w:rsidR="00F14E55" w:rsidRPr="00CC4685">
        <w:rPr>
          <w:rFonts w:asciiTheme="minorHAnsi" w:hAnsiTheme="minorHAnsi" w:cstheme="minorHAnsi"/>
          <w:i/>
          <w:iCs/>
          <w:color w:val="auto"/>
          <w:highlight w:val="yellow"/>
        </w:rPr>
        <w:t xml:space="preserve"> g</w:t>
      </w:r>
      <w:r w:rsidR="00F14E55" w:rsidRPr="00CC4685">
        <w:rPr>
          <w:rFonts w:asciiTheme="minorHAnsi" w:hAnsiTheme="minorHAnsi" w:cstheme="minorHAnsi"/>
          <w:color w:val="auto"/>
          <w:highlight w:val="yellow"/>
        </w:rPr>
        <w:t>,</w:t>
      </w:r>
      <w:r w:rsidR="00F14E55" w:rsidRPr="00F75449">
        <w:rPr>
          <w:rFonts w:asciiTheme="minorHAnsi" w:hAnsiTheme="minorHAnsi" w:cstheme="minorHAnsi"/>
          <w:color w:val="auto"/>
          <w:highlight w:val="yellow"/>
        </w:rPr>
        <w:t xml:space="preserve"> 4</w:t>
      </w:r>
      <w:r w:rsidR="00CC4685">
        <w:rPr>
          <w:rFonts w:asciiTheme="minorHAnsi" w:hAnsiTheme="minorHAnsi" w:cstheme="minorHAnsi"/>
          <w:color w:val="auto"/>
          <w:highlight w:val="yellow"/>
        </w:rPr>
        <w:t xml:space="preserve"> </w:t>
      </w:r>
      <w:r w:rsidR="00F14E55" w:rsidRPr="00F75449">
        <w:rPr>
          <w:rFonts w:asciiTheme="minorHAnsi" w:hAnsiTheme="minorHAnsi" w:cstheme="minorHAnsi"/>
          <w:color w:val="auto"/>
          <w:highlight w:val="yellow"/>
        </w:rPr>
        <w:t xml:space="preserve">°C. Discard </w:t>
      </w:r>
      <w:r w:rsidR="0044495B">
        <w:rPr>
          <w:rFonts w:asciiTheme="minorHAnsi" w:hAnsiTheme="minorHAnsi" w:cstheme="minorHAnsi"/>
          <w:color w:val="auto"/>
          <w:highlight w:val="yellow"/>
        </w:rPr>
        <w:t xml:space="preserve">the </w:t>
      </w:r>
      <w:r w:rsidR="00F14E55" w:rsidRPr="00F75449">
        <w:rPr>
          <w:rFonts w:asciiTheme="minorHAnsi" w:hAnsiTheme="minorHAnsi" w:cstheme="minorHAnsi"/>
          <w:color w:val="auto"/>
          <w:highlight w:val="yellow"/>
        </w:rPr>
        <w:t xml:space="preserve">supernatant and briefly wash </w:t>
      </w:r>
      <w:r w:rsidR="0044495B">
        <w:rPr>
          <w:rFonts w:asciiTheme="minorHAnsi" w:hAnsiTheme="minorHAnsi" w:cstheme="minorHAnsi"/>
          <w:color w:val="auto"/>
          <w:highlight w:val="yellow"/>
        </w:rPr>
        <w:t xml:space="preserve">the </w:t>
      </w:r>
      <w:r w:rsidR="00BD62CC" w:rsidRPr="00F75449">
        <w:rPr>
          <w:rFonts w:asciiTheme="minorHAnsi" w:hAnsiTheme="minorHAnsi" w:cstheme="minorHAnsi"/>
          <w:color w:val="auto"/>
          <w:highlight w:val="yellow"/>
        </w:rPr>
        <w:t xml:space="preserve">pellet </w:t>
      </w:r>
      <w:r w:rsidR="00F14E55" w:rsidRPr="00F75449">
        <w:rPr>
          <w:rFonts w:asciiTheme="minorHAnsi" w:hAnsiTheme="minorHAnsi" w:cstheme="minorHAnsi"/>
          <w:color w:val="auto"/>
          <w:highlight w:val="yellow"/>
        </w:rPr>
        <w:t>with 1 m</w:t>
      </w:r>
      <w:r w:rsidR="00CC4685">
        <w:rPr>
          <w:rFonts w:asciiTheme="minorHAnsi" w:hAnsiTheme="minorHAnsi" w:cstheme="minorHAnsi"/>
          <w:color w:val="auto"/>
          <w:highlight w:val="yellow"/>
        </w:rPr>
        <w:t>L</w:t>
      </w:r>
      <w:r w:rsidR="00F14E55" w:rsidRPr="00F75449">
        <w:rPr>
          <w:rFonts w:asciiTheme="minorHAnsi" w:hAnsiTheme="minorHAnsi" w:cstheme="minorHAnsi"/>
          <w:color w:val="auto"/>
          <w:highlight w:val="yellow"/>
        </w:rPr>
        <w:t xml:space="preserve"> of cold 70% ethanol.</w:t>
      </w:r>
    </w:p>
    <w:p w14:paraId="0008633E" w14:textId="77777777" w:rsidR="00F14E55" w:rsidRPr="00F75449" w:rsidRDefault="00F14E55" w:rsidP="001B1519">
      <w:pPr>
        <w:rPr>
          <w:rFonts w:asciiTheme="minorHAnsi" w:hAnsiTheme="minorHAnsi" w:cstheme="minorHAnsi"/>
          <w:color w:val="auto"/>
          <w:highlight w:val="yellow"/>
        </w:rPr>
      </w:pPr>
    </w:p>
    <w:p w14:paraId="28C4BD70" w14:textId="11BCD62C" w:rsidR="00F14E55"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F14E55" w:rsidRPr="00F75449">
        <w:rPr>
          <w:rFonts w:asciiTheme="minorHAnsi" w:hAnsiTheme="minorHAnsi" w:cstheme="minorHAnsi"/>
          <w:color w:val="auto"/>
          <w:highlight w:val="yellow"/>
        </w:rPr>
        <w:t xml:space="preserve">.5 Dry </w:t>
      </w:r>
      <w:r w:rsidR="0044495B">
        <w:rPr>
          <w:rFonts w:asciiTheme="minorHAnsi" w:hAnsiTheme="minorHAnsi" w:cstheme="minorHAnsi"/>
          <w:color w:val="auto"/>
          <w:highlight w:val="yellow"/>
        </w:rPr>
        <w:t xml:space="preserve">the </w:t>
      </w:r>
      <w:r w:rsidR="00F14E55" w:rsidRPr="00F75449">
        <w:rPr>
          <w:rFonts w:asciiTheme="minorHAnsi" w:hAnsiTheme="minorHAnsi" w:cstheme="minorHAnsi"/>
          <w:color w:val="auto"/>
          <w:highlight w:val="yellow"/>
        </w:rPr>
        <w:t xml:space="preserve">DNA/glycogen pellet </w:t>
      </w:r>
      <w:r w:rsidR="004C77BC" w:rsidRPr="00F75449">
        <w:rPr>
          <w:rFonts w:asciiTheme="minorHAnsi" w:hAnsiTheme="minorHAnsi" w:cstheme="minorHAnsi"/>
          <w:color w:val="auto"/>
          <w:highlight w:val="yellow"/>
        </w:rPr>
        <w:t xml:space="preserve">in a </w:t>
      </w:r>
      <w:proofErr w:type="spellStart"/>
      <w:r w:rsidR="004C77BC" w:rsidRPr="00F75449">
        <w:rPr>
          <w:rFonts w:asciiTheme="minorHAnsi" w:hAnsiTheme="minorHAnsi" w:cstheme="minorHAnsi"/>
          <w:color w:val="auto"/>
          <w:highlight w:val="yellow"/>
        </w:rPr>
        <w:t>spe</w:t>
      </w:r>
      <w:r w:rsidR="00F14E55" w:rsidRPr="00F75449">
        <w:rPr>
          <w:rFonts w:asciiTheme="minorHAnsi" w:hAnsiTheme="minorHAnsi" w:cstheme="minorHAnsi"/>
          <w:color w:val="auto"/>
          <w:highlight w:val="yellow"/>
        </w:rPr>
        <w:t>edvac</w:t>
      </w:r>
      <w:proofErr w:type="spellEnd"/>
      <w:r w:rsidR="008D3604" w:rsidRPr="00F75449">
        <w:rPr>
          <w:rFonts w:asciiTheme="minorHAnsi" w:hAnsiTheme="minorHAnsi" w:cstheme="minorHAnsi"/>
          <w:color w:val="auto"/>
          <w:highlight w:val="yellow"/>
        </w:rPr>
        <w:t xml:space="preserve"> or air dry for &gt;5 min</w:t>
      </w:r>
      <w:r w:rsidR="00F14E55" w:rsidRPr="00F75449">
        <w:rPr>
          <w:rFonts w:asciiTheme="minorHAnsi" w:hAnsiTheme="minorHAnsi" w:cstheme="minorHAnsi"/>
          <w:color w:val="auto"/>
          <w:highlight w:val="yellow"/>
        </w:rPr>
        <w:t>.</w:t>
      </w:r>
    </w:p>
    <w:p w14:paraId="15F42D91" w14:textId="77777777" w:rsidR="00F14E55" w:rsidRPr="00F75449" w:rsidRDefault="00F14E55" w:rsidP="001B1519">
      <w:pPr>
        <w:rPr>
          <w:rFonts w:asciiTheme="minorHAnsi" w:hAnsiTheme="minorHAnsi" w:cstheme="minorHAnsi"/>
          <w:color w:val="auto"/>
          <w:highlight w:val="yellow"/>
        </w:rPr>
      </w:pPr>
    </w:p>
    <w:p w14:paraId="3E5A4769" w14:textId="304FE2FB" w:rsidR="00F14E55"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D763DA" w:rsidRPr="00F75449">
        <w:rPr>
          <w:rFonts w:asciiTheme="minorHAnsi" w:hAnsiTheme="minorHAnsi" w:cstheme="minorHAnsi"/>
          <w:color w:val="auto"/>
          <w:highlight w:val="yellow"/>
        </w:rPr>
        <w:t xml:space="preserve">.6. Dissolve </w:t>
      </w:r>
      <w:r w:rsidR="0044495B">
        <w:rPr>
          <w:rFonts w:asciiTheme="minorHAnsi" w:hAnsiTheme="minorHAnsi" w:cstheme="minorHAnsi"/>
          <w:color w:val="auto"/>
          <w:highlight w:val="yellow"/>
        </w:rPr>
        <w:t xml:space="preserve">the </w:t>
      </w:r>
      <w:r w:rsidR="00D763DA" w:rsidRPr="00F75449">
        <w:rPr>
          <w:rFonts w:asciiTheme="minorHAnsi" w:hAnsiTheme="minorHAnsi" w:cstheme="minorHAnsi"/>
          <w:color w:val="auto"/>
          <w:highlight w:val="yellow"/>
        </w:rPr>
        <w:t xml:space="preserve">pellet in 50 </w:t>
      </w:r>
      <w:r w:rsidR="008D3604" w:rsidRPr="00F75449">
        <w:rPr>
          <w:rFonts w:asciiTheme="minorHAnsi" w:hAnsiTheme="minorHAnsi" w:cstheme="minorHAnsi"/>
          <w:color w:val="auto"/>
          <w:highlight w:val="yellow"/>
        </w:rPr>
        <w:t>μ</w:t>
      </w:r>
      <w:r w:rsidR="00876B41">
        <w:rPr>
          <w:rFonts w:asciiTheme="minorHAnsi" w:hAnsiTheme="minorHAnsi" w:cstheme="minorHAnsi"/>
          <w:color w:val="auto"/>
          <w:highlight w:val="yellow"/>
        </w:rPr>
        <w:t>L</w:t>
      </w:r>
      <w:r w:rsidR="008D3604" w:rsidRPr="00F75449">
        <w:rPr>
          <w:rFonts w:asciiTheme="minorHAnsi" w:hAnsiTheme="minorHAnsi" w:cstheme="minorHAnsi"/>
          <w:color w:val="auto"/>
          <w:highlight w:val="yellow"/>
        </w:rPr>
        <w:t xml:space="preserve"> </w:t>
      </w:r>
      <w:r w:rsidR="00D763DA" w:rsidRPr="00F75449">
        <w:rPr>
          <w:rFonts w:asciiTheme="minorHAnsi" w:hAnsiTheme="minorHAnsi" w:cstheme="minorHAnsi"/>
          <w:color w:val="auto"/>
          <w:highlight w:val="yellow"/>
        </w:rPr>
        <w:t xml:space="preserve">of </w:t>
      </w:r>
      <w:r w:rsidR="006D3522" w:rsidRPr="00F75449">
        <w:rPr>
          <w:rFonts w:asciiTheme="minorHAnsi" w:hAnsiTheme="minorHAnsi" w:cstheme="minorHAnsi"/>
          <w:color w:val="auto"/>
          <w:highlight w:val="yellow"/>
        </w:rPr>
        <w:t xml:space="preserve">10 mM Tris-HCl </w:t>
      </w:r>
      <w:r w:rsidR="0044495B">
        <w:rPr>
          <w:rFonts w:asciiTheme="minorHAnsi" w:hAnsiTheme="minorHAnsi" w:cstheme="minorHAnsi"/>
          <w:color w:val="auto"/>
          <w:highlight w:val="yellow"/>
        </w:rPr>
        <w:t>(</w:t>
      </w:r>
      <w:r w:rsidR="006D3522" w:rsidRPr="00F75449">
        <w:rPr>
          <w:rFonts w:asciiTheme="minorHAnsi" w:hAnsiTheme="minorHAnsi" w:cstheme="minorHAnsi"/>
          <w:color w:val="auto"/>
          <w:highlight w:val="yellow"/>
        </w:rPr>
        <w:t xml:space="preserve">pH </w:t>
      </w:r>
      <w:r w:rsidR="0044495B">
        <w:rPr>
          <w:rFonts w:asciiTheme="minorHAnsi" w:hAnsiTheme="minorHAnsi" w:cstheme="minorHAnsi"/>
          <w:color w:val="auto"/>
          <w:highlight w:val="yellow"/>
        </w:rPr>
        <w:t xml:space="preserve">= </w:t>
      </w:r>
      <w:r w:rsidR="006D3522" w:rsidRPr="00F75449">
        <w:rPr>
          <w:rFonts w:asciiTheme="minorHAnsi" w:hAnsiTheme="minorHAnsi" w:cstheme="minorHAnsi"/>
          <w:color w:val="auto"/>
          <w:highlight w:val="yellow"/>
        </w:rPr>
        <w:t>7.5</w:t>
      </w:r>
      <w:r w:rsidR="0044495B">
        <w:rPr>
          <w:rFonts w:asciiTheme="minorHAnsi" w:hAnsiTheme="minorHAnsi" w:cstheme="minorHAnsi"/>
          <w:color w:val="auto"/>
          <w:highlight w:val="yellow"/>
        </w:rPr>
        <w:t>)</w:t>
      </w:r>
      <w:r w:rsidR="00D763DA" w:rsidRPr="00F75449">
        <w:rPr>
          <w:rFonts w:asciiTheme="minorHAnsi" w:hAnsiTheme="minorHAnsi" w:cstheme="minorHAnsi"/>
          <w:color w:val="auto"/>
          <w:highlight w:val="yellow"/>
        </w:rPr>
        <w:t>. Add 5 μ</w:t>
      </w:r>
      <w:r w:rsidR="00CC4685">
        <w:rPr>
          <w:rFonts w:asciiTheme="minorHAnsi" w:hAnsiTheme="minorHAnsi" w:cstheme="minorHAnsi"/>
          <w:color w:val="auto"/>
          <w:highlight w:val="yellow"/>
        </w:rPr>
        <w:t>L</w:t>
      </w:r>
      <w:r w:rsidR="00D763DA" w:rsidRPr="00F75449">
        <w:rPr>
          <w:rFonts w:asciiTheme="minorHAnsi" w:hAnsiTheme="minorHAnsi" w:cstheme="minorHAnsi"/>
          <w:color w:val="auto"/>
          <w:highlight w:val="yellow"/>
        </w:rPr>
        <w:t xml:space="preserve"> of streptavidin magnetic beads prepared according to </w:t>
      </w:r>
      <w:r w:rsidR="0044495B">
        <w:rPr>
          <w:rFonts w:asciiTheme="minorHAnsi" w:hAnsiTheme="minorHAnsi" w:cstheme="minorHAnsi"/>
          <w:color w:val="auto"/>
          <w:highlight w:val="yellow"/>
        </w:rPr>
        <w:t xml:space="preserve">the </w:t>
      </w:r>
      <w:r w:rsidR="00D763DA" w:rsidRPr="00DA13F5">
        <w:rPr>
          <w:rFonts w:asciiTheme="minorHAnsi" w:hAnsiTheme="minorHAnsi" w:cstheme="minorHAnsi"/>
          <w:color w:val="auto"/>
          <w:highlight w:val="yellow"/>
        </w:rPr>
        <w:t>manufacturer</w:t>
      </w:r>
      <w:r w:rsidR="00F11009" w:rsidRPr="00DA13F5">
        <w:rPr>
          <w:rFonts w:asciiTheme="minorHAnsi" w:hAnsiTheme="minorHAnsi" w:cstheme="minorHAnsi"/>
          <w:color w:val="auto"/>
          <w:highlight w:val="yellow"/>
        </w:rPr>
        <w:t>’s</w:t>
      </w:r>
      <w:r w:rsidR="00D763DA" w:rsidRPr="00DA13F5">
        <w:rPr>
          <w:rFonts w:asciiTheme="minorHAnsi" w:hAnsiTheme="minorHAnsi" w:cstheme="minorHAnsi"/>
          <w:color w:val="auto"/>
          <w:highlight w:val="yellow"/>
        </w:rPr>
        <w:t xml:space="preserve"> instructions </w:t>
      </w:r>
      <w:r w:rsidR="00D763DA" w:rsidRPr="00F75449">
        <w:rPr>
          <w:rFonts w:asciiTheme="minorHAnsi" w:hAnsiTheme="minorHAnsi" w:cstheme="minorHAnsi"/>
          <w:color w:val="auto"/>
          <w:highlight w:val="yellow"/>
        </w:rPr>
        <w:t xml:space="preserve">and mix for 1 h at </w:t>
      </w:r>
      <w:r w:rsidR="0044495B" w:rsidRPr="008D1380">
        <w:rPr>
          <w:rFonts w:asciiTheme="minorHAnsi" w:hAnsiTheme="minorHAnsi" w:cstheme="minorHAnsi"/>
          <w:color w:val="auto"/>
          <w:highlight w:val="yellow"/>
        </w:rPr>
        <w:t>RT</w:t>
      </w:r>
      <w:r w:rsidR="0044495B">
        <w:rPr>
          <w:rFonts w:asciiTheme="minorHAnsi" w:hAnsiTheme="minorHAnsi" w:cstheme="minorHAnsi"/>
          <w:color w:val="auto"/>
          <w:highlight w:val="yellow"/>
        </w:rPr>
        <w:t>,</w:t>
      </w:r>
      <w:r w:rsidR="00D763DA" w:rsidRPr="00F75449">
        <w:rPr>
          <w:rFonts w:asciiTheme="minorHAnsi" w:hAnsiTheme="minorHAnsi" w:cstheme="minorHAnsi"/>
          <w:color w:val="auto"/>
          <w:highlight w:val="yellow"/>
        </w:rPr>
        <w:t xml:space="preserve"> preferably in a carousel mixer</w:t>
      </w:r>
      <w:r w:rsidR="0044495B">
        <w:rPr>
          <w:rFonts w:asciiTheme="minorHAnsi" w:hAnsiTheme="minorHAnsi" w:cstheme="minorHAnsi"/>
          <w:color w:val="auto"/>
          <w:highlight w:val="yellow"/>
        </w:rPr>
        <w:t xml:space="preserve"> or</w:t>
      </w:r>
      <w:r w:rsidR="00D763DA" w:rsidRPr="00F75449">
        <w:rPr>
          <w:rFonts w:asciiTheme="minorHAnsi" w:hAnsiTheme="minorHAnsi" w:cstheme="minorHAnsi"/>
          <w:color w:val="auto"/>
          <w:highlight w:val="yellow"/>
        </w:rPr>
        <w:t xml:space="preserve"> </w:t>
      </w:r>
      <w:r w:rsidR="0044495B">
        <w:rPr>
          <w:rFonts w:asciiTheme="minorHAnsi" w:hAnsiTheme="minorHAnsi" w:cstheme="minorHAnsi"/>
          <w:color w:val="auto"/>
          <w:highlight w:val="yellow"/>
        </w:rPr>
        <w:t xml:space="preserve">by </w:t>
      </w:r>
      <w:r w:rsidR="00D763DA" w:rsidRPr="00F75449">
        <w:rPr>
          <w:rFonts w:asciiTheme="minorHAnsi" w:hAnsiTheme="minorHAnsi" w:cstheme="minorHAnsi"/>
          <w:color w:val="auto"/>
          <w:highlight w:val="yellow"/>
        </w:rPr>
        <w:t xml:space="preserve">gentle </w:t>
      </w:r>
      <w:proofErr w:type="spellStart"/>
      <w:r w:rsidR="00D763DA" w:rsidRPr="00F75449">
        <w:rPr>
          <w:rFonts w:asciiTheme="minorHAnsi" w:hAnsiTheme="minorHAnsi" w:cstheme="minorHAnsi"/>
          <w:color w:val="auto"/>
          <w:highlight w:val="yellow"/>
        </w:rPr>
        <w:t>vortexing</w:t>
      </w:r>
      <w:proofErr w:type="spellEnd"/>
      <w:r w:rsidR="00D763DA" w:rsidRPr="00F75449">
        <w:rPr>
          <w:rFonts w:asciiTheme="minorHAnsi" w:hAnsiTheme="minorHAnsi" w:cstheme="minorHAnsi"/>
          <w:color w:val="auto"/>
          <w:highlight w:val="yellow"/>
        </w:rPr>
        <w:t>.</w:t>
      </w:r>
    </w:p>
    <w:p w14:paraId="72664DED" w14:textId="77777777" w:rsidR="00D763DA" w:rsidRPr="00F75449" w:rsidRDefault="00D763DA" w:rsidP="001B1519">
      <w:pPr>
        <w:rPr>
          <w:rFonts w:asciiTheme="minorHAnsi" w:hAnsiTheme="minorHAnsi" w:cstheme="minorHAnsi"/>
          <w:color w:val="auto"/>
          <w:highlight w:val="yellow"/>
        </w:rPr>
      </w:pPr>
    </w:p>
    <w:p w14:paraId="761415DE" w14:textId="66E228AA" w:rsidR="00D763DA" w:rsidRPr="00F75449" w:rsidRDefault="00954583"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w:t>
      </w:r>
      <w:r w:rsidR="006D3522" w:rsidRPr="00F75449">
        <w:rPr>
          <w:rFonts w:asciiTheme="minorHAnsi" w:hAnsiTheme="minorHAnsi" w:cstheme="minorHAnsi"/>
          <w:color w:val="auto"/>
          <w:highlight w:val="yellow"/>
        </w:rPr>
        <w:t>.7</w:t>
      </w:r>
      <w:r w:rsidR="00CC4685">
        <w:rPr>
          <w:rFonts w:asciiTheme="minorHAnsi" w:hAnsiTheme="minorHAnsi" w:cstheme="minorHAnsi"/>
          <w:color w:val="auto"/>
          <w:highlight w:val="yellow"/>
        </w:rPr>
        <w:t>.</w:t>
      </w:r>
      <w:r w:rsidR="00D763DA" w:rsidRPr="00F75449">
        <w:rPr>
          <w:rFonts w:asciiTheme="minorHAnsi" w:hAnsiTheme="minorHAnsi" w:cstheme="minorHAnsi"/>
          <w:color w:val="auto"/>
          <w:highlight w:val="yellow"/>
        </w:rPr>
        <w:t xml:space="preserve"> Separate </w:t>
      </w:r>
      <w:r w:rsidR="0044495B">
        <w:rPr>
          <w:rFonts w:asciiTheme="minorHAnsi" w:hAnsiTheme="minorHAnsi" w:cstheme="minorHAnsi"/>
          <w:color w:val="auto"/>
          <w:highlight w:val="yellow"/>
        </w:rPr>
        <w:t xml:space="preserve">the </w:t>
      </w:r>
      <w:r w:rsidR="00D763DA" w:rsidRPr="00F75449">
        <w:rPr>
          <w:rFonts w:asciiTheme="minorHAnsi" w:hAnsiTheme="minorHAnsi" w:cstheme="minorHAnsi"/>
          <w:color w:val="auto"/>
          <w:highlight w:val="yellow"/>
        </w:rPr>
        <w:t xml:space="preserve">beads on </w:t>
      </w:r>
      <w:r w:rsidR="008D3604" w:rsidRPr="00F75449">
        <w:rPr>
          <w:rFonts w:asciiTheme="minorHAnsi" w:hAnsiTheme="minorHAnsi" w:cstheme="minorHAnsi"/>
          <w:color w:val="auto"/>
          <w:highlight w:val="yellow"/>
        </w:rPr>
        <w:t xml:space="preserve">a </w:t>
      </w:r>
      <w:r w:rsidR="00D763DA" w:rsidRPr="00F75449">
        <w:rPr>
          <w:rFonts w:asciiTheme="minorHAnsi" w:hAnsiTheme="minorHAnsi" w:cstheme="minorHAnsi"/>
          <w:color w:val="auto"/>
          <w:highlight w:val="yellow"/>
        </w:rPr>
        <w:t xml:space="preserve">magnetic stand and collect </w:t>
      </w:r>
      <w:r w:rsidR="008D3604" w:rsidRPr="00F75449">
        <w:rPr>
          <w:rFonts w:asciiTheme="minorHAnsi" w:hAnsiTheme="minorHAnsi" w:cstheme="minorHAnsi"/>
          <w:color w:val="auto"/>
          <w:highlight w:val="yellow"/>
        </w:rPr>
        <w:t xml:space="preserve">the </w:t>
      </w:r>
      <w:r w:rsidR="00D763DA" w:rsidRPr="00F75449">
        <w:rPr>
          <w:rFonts w:asciiTheme="minorHAnsi" w:hAnsiTheme="minorHAnsi" w:cstheme="minorHAnsi"/>
          <w:color w:val="auto"/>
          <w:highlight w:val="yellow"/>
        </w:rPr>
        <w:t xml:space="preserve">liquid </w:t>
      </w:r>
      <w:r w:rsidR="008D3604" w:rsidRPr="00F75449">
        <w:rPr>
          <w:rFonts w:asciiTheme="minorHAnsi" w:hAnsiTheme="minorHAnsi" w:cstheme="minorHAnsi"/>
          <w:color w:val="auto"/>
          <w:highlight w:val="yellow"/>
        </w:rPr>
        <w:t>enriched in</w:t>
      </w:r>
      <w:r w:rsidR="00D763DA" w:rsidRPr="00F75449">
        <w:rPr>
          <w:rFonts w:asciiTheme="minorHAnsi" w:hAnsiTheme="minorHAnsi" w:cstheme="minorHAnsi"/>
          <w:color w:val="auto"/>
          <w:highlight w:val="yellow"/>
        </w:rPr>
        <w:t xml:space="preserve"> </w:t>
      </w:r>
      <w:r w:rsidR="004C77BC" w:rsidRPr="00F75449">
        <w:rPr>
          <w:rFonts w:asciiTheme="minorHAnsi" w:hAnsiTheme="minorHAnsi" w:cstheme="minorHAnsi"/>
          <w:color w:val="auto"/>
          <w:highlight w:val="yellow"/>
        </w:rPr>
        <w:t>DNA without biotin.</w:t>
      </w:r>
    </w:p>
    <w:p w14:paraId="633236B3" w14:textId="77777777" w:rsidR="008D3604" w:rsidRPr="00F75449" w:rsidRDefault="008D3604" w:rsidP="001B1519">
      <w:pPr>
        <w:rPr>
          <w:rFonts w:asciiTheme="minorHAnsi" w:hAnsiTheme="minorHAnsi" w:cstheme="minorHAnsi"/>
          <w:color w:val="auto"/>
          <w:highlight w:val="yellow"/>
        </w:rPr>
      </w:pPr>
    </w:p>
    <w:p w14:paraId="6F463A30" w14:textId="03C38304" w:rsidR="008D3604" w:rsidRPr="00F75449" w:rsidRDefault="008D3604" w:rsidP="001B1519">
      <w:pPr>
        <w:rPr>
          <w:rFonts w:asciiTheme="minorHAnsi" w:hAnsiTheme="minorHAnsi" w:cstheme="minorHAnsi"/>
          <w:color w:val="auto"/>
          <w:highlight w:val="yellow"/>
        </w:rPr>
      </w:pPr>
      <w:r w:rsidRPr="00F75449">
        <w:rPr>
          <w:rFonts w:asciiTheme="minorHAnsi" w:hAnsiTheme="minorHAnsi" w:cstheme="minorHAnsi"/>
          <w:color w:val="auto"/>
          <w:highlight w:val="yellow"/>
        </w:rPr>
        <w:t>5.8</w:t>
      </w:r>
      <w:r w:rsidR="00CC4685">
        <w:rPr>
          <w:rFonts w:asciiTheme="minorHAnsi" w:hAnsiTheme="minorHAnsi" w:cstheme="minorHAnsi"/>
          <w:color w:val="auto"/>
          <w:highlight w:val="yellow"/>
        </w:rPr>
        <w:t>.</w:t>
      </w:r>
      <w:r w:rsidRPr="00F75449">
        <w:rPr>
          <w:rFonts w:asciiTheme="minorHAnsi" w:hAnsiTheme="minorHAnsi" w:cstheme="minorHAnsi"/>
          <w:color w:val="auto"/>
          <w:highlight w:val="yellow"/>
        </w:rPr>
        <w:t xml:space="preserve"> Concentrate </w:t>
      </w:r>
      <w:r w:rsidR="0044495B">
        <w:rPr>
          <w:rFonts w:asciiTheme="minorHAnsi" w:hAnsiTheme="minorHAnsi" w:cstheme="minorHAnsi"/>
          <w:color w:val="auto"/>
          <w:highlight w:val="yellow"/>
        </w:rPr>
        <w:t xml:space="preserve">the </w:t>
      </w:r>
      <w:r w:rsidRPr="00F75449">
        <w:rPr>
          <w:rFonts w:asciiTheme="minorHAnsi" w:hAnsiTheme="minorHAnsi" w:cstheme="minorHAnsi"/>
          <w:color w:val="auto"/>
          <w:highlight w:val="yellow"/>
        </w:rPr>
        <w:t>DNA by ethanol precipitation (steps 5.4</w:t>
      </w:r>
      <w:r w:rsidR="00F11009">
        <w:rPr>
          <w:rFonts w:asciiTheme="minorHAnsi" w:hAnsiTheme="minorHAnsi" w:cstheme="minorHAnsi"/>
          <w:color w:val="auto"/>
          <w:highlight w:val="yellow"/>
        </w:rPr>
        <w:t>–</w:t>
      </w:r>
      <w:r w:rsidRPr="00F75449">
        <w:rPr>
          <w:rFonts w:asciiTheme="minorHAnsi" w:hAnsiTheme="minorHAnsi" w:cstheme="minorHAnsi"/>
          <w:color w:val="auto"/>
          <w:highlight w:val="yellow"/>
        </w:rPr>
        <w:t>5.5)</w:t>
      </w:r>
      <w:r w:rsidR="00520C1F">
        <w:rPr>
          <w:rFonts w:asciiTheme="minorHAnsi" w:hAnsiTheme="minorHAnsi" w:cstheme="minorHAnsi"/>
          <w:color w:val="auto"/>
          <w:highlight w:val="yellow"/>
        </w:rPr>
        <w:t>.</w:t>
      </w:r>
    </w:p>
    <w:p w14:paraId="56F7ABCB" w14:textId="77777777" w:rsidR="00A11D18" w:rsidRPr="00F75449" w:rsidRDefault="00A11D18" w:rsidP="001B1519">
      <w:pPr>
        <w:rPr>
          <w:rFonts w:asciiTheme="minorHAnsi" w:hAnsiTheme="minorHAnsi" w:cstheme="minorHAnsi"/>
          <w:color w:val="auto"/>
          <w:highlight w:val="yellow"/>
        </w:rPr>
      </w:pPr>
    </w:p>
    <w:p w14:paraId="4C62873F" w14:textId="361F65C2" w:rsidR="008D3604" w:rsidRDefault="00954583" w:rsidP="001B1519">
      <w:pPr>
        <w:rPr>
          <w:rFonts w:asciiTheme="minorHAnsi" w:hAnsiTheme="minorHAnsi" w:cstheme="minorHAnsi"/>
          <w:color w:val="auto"/>
        </w:rPr>
      </w:pPr>
      <w:r w:rsidRPr="00F75449">
        <w:rPr>
          <w:rFonts w:asciiTheme="minorHAnsi" w:hAnsiTheme="minorHAnsi" w:cstheme="minorHAnsi"/>
          <w:color w:val="auto"/>
          <w:highlight w:val="yellow"/>
        </w:rPr>
        <w:lastRenderedPageBreak/>
        <w:t>5</w:t>
      </w:r>
      <w:r w:rsidR="008D3604" w:rsidRPr="00F75449">
        <w:rPr>
          <w:rFonts w:asciiTheme="minorHAnsi" w:hAnsiTheme="minorHAnsi" w:cstheme="minorHAnsi"/>
          <w:color w:val="auto"/>
          <w:highlight w:val="yellow"/>
        </w:rPr>
        <w:t>.9</w:t>
      </w:r>
      <w:r w:rsidR="00A11D18" w:rsidRPr="00F75449">
        <w:rPr>
          <w:rFonts w:asciiTheme="minorHAnsi" w:hAnsiTheme="minorHAnsi" w:cstheme="minorHAnsi"/>
          <w:color w:val="auto"/>
          <w:highlight w:val="yellow"/>
        </w:rPr>
        <w:t xml:space="preserve">. </w:t>
      </w:r>
      <w:r w:rsidR="008D3604" w:rsidRPr="00F75449">
        <w:rPr>
          <w:rFonts w:asciiTheme="minorHAnsi" w:hAnsiTheme="minorHAnsi" w:cstheme="minorHAnsi"/>
          <w:color w:val="auto"/>
          <w:highlight w:val="yellow"/>
        </w:rPr>
        <w:t>Dissolve</w:t>
      </w:r>
      <w:r w:rsidR="00A11D18" w:rsidRPr="00F75449">
        <w:rPr>
          <w:rFonts w:asciiTheme="minorHAnsi" w:hAnsiTheme="minorHAnsi" w:cstheme="minorHAnsi"/>
          <w:color w:val="auto"/>
          <w:highlight w:val="yellow"/>
        </w:rPr>
        <w:t xml:space="preserve"> </w:t>
      </w:r>
      <w:r w:rsidR="008D3604" w:rsidRPr="00F75449">
        <w:rPr>
          <w:rFonts w:asciiTheme="minorHAnsi" w:hAnsiTheme="minorHAnsi" w:cstheme="minorHAnsi"/>
          <w:color w:val="auto"/>
          <w:highlight w:val="yellow"/>
        </w:rPr>
        <w:t xml:space="preserve">the concentrated DNA </w:t>
      </w:r>
      <w:r w:rsidR="00A11D18" w:rsidRPr="00F75449">
        <w:rPr>
          <w:rFonts w:asciiTheme="minorHAnsi" w:hAnsiTheme="minorHAnsi" w:cstheme="minorHAnsi"/>
          <w:color w:val="auto"/>
          <w:highlight w:val="yellow"/>
        </w:rPr>
        <w:t xml:space="preserve">from the previous step </w:t>
      </w:r>
      <w:r w:rsidR="008D3604" w:rsidRPr="00F75449">
        <w:rPr>
          <w:rFonts w:asciiTheme="minorHAnsi" w:hAnsiTheme="minorHAnsi" w:cstheme="minorHAnsi"/>
          <w:color w:val="auto"/>
          <w:highlight w:val="yellow"/>
        </w:rPr>
        <w:t>in 5 µ</w:t>
      </w:r>
      <w:r w:rsidR="00876B41">
        <w:rPr>
          <w:rFonts w:asciiTheme="minorHAnsi" w:hAnsiTheme="minorHAnsi" w:cstheme="minorHAnsi"/>
          <w:color w:val="auto"/>
          <w:highlight w:val="yellow"/>
        </w:rPr>
        <w:t>L</w:t>
      </w:r>
      <w:r w:rsidR="008D3604" w:rsidRPr="00F75449">
        <w:rPr>
          <w:rFonts w:asciiTheme="minorHAnsi" w:hAnsiTheme="minorHAnsi" w:cstheme="minorHAnsi"/>
          <w:color w:val="auto"/>
          <w:highlight w:val="yellow"/>
        </w:rPr>
        <w:t xml:space="preserve"> of water and use </w:t>
      </w:r>
      <w:r w:rsidR="00A11D18" w:rsidRPr="00F75449">
        <w:rPr>
          <w:rFonts w:asciiTheme="minorHAnsi" w:hAnsiTheme="minorHAnsi" w:cstheme="minorHAnsi"/>
          <w:color w:val="auto"/>
          <w:highlight w:val="yellow"/>
        </w:rPr>
        <w:t xml:space="preserve">as a template </w:t>
      </w:r>
      <w:r w:rsidR="008D3604" w:rsidRPr="00F75449">
        <w:rPr>
          <w:rFonts w:asciiTheme="minorHAnsi" w:hAnsiTheme="minorHAnsi" w:cstheme="minorHAnsi"/>
          <w:color w:val="auto"/>
          <w:highlight w:val="yellow"/>
        </w:rPr>
        <w:t>in</w:t>
      </w:r>
      <w:r w:rsidR="00A11D18" w:rsidRPr="00F75449">
        <w:rPr>
          <w:rFonts w:asciiTheme="minorHAnsi" w:hAnsiTheme="minorHAnsi" w:cstheme="minorHAnsi"/>
          <w:color w:val="auto"/>
          <w:highlight w:val="yellow"/>
        </w:rPr>
        <w:t xml:space="preserve"> </w:t>
      </w:r>
      <w:r w:rsidR="0009122C">
        <w:rPr>
          <w:rFonts w:asciiTheme="minorHAnsi" w:hAnsiTheme="minorHAnsi" w:cstheme="minorHAnsi"/>
          <w:color w:val="auto"/>
          <w:highlight w:val="yellow"/>
        </w:rPr>
        <w:t xml:space="preserve">a </w:t>
      </w:r>
      <w:r w:rsidR="00A11D18" w:rsidRPr="00F75449">
        <w:rPr>
          <w:rFonts w:asciiTheme="minorHAnsi" w:hAnsiTheme="minorHAnsi" w:cstheme="minorHAnsi"/>
          <w:color w:val="auto"/>
          <w:highlight w:val="yellow"/>
        </w:rPr>
        <w:t>PCR reaction with F2 and R1 primers</w:t>
      </w:r>
      <w:r w:rsidR="008D3604" w:rsidRPr="00F75449">
        <w:rPr>
          <w:rFonts w:asciiTheme="minorHAnsi" w:hAnsiTheme="minorHAnsi" w:cstheme="minorHAnsi"/>
          <w:color w:val="auto"/>
          <w:highlight w:val="yellow"/>
        </w:rPr>
        <w:t xml:space="preserve"> </w:t>
      </w:r>
      <w:r w:rsidR="00CC4685">
        <w:rPr>
          <w:rFonts w:asciiTheme="minorHAnsi" w:hAnsiTheme="minorHAnsi" w:cstheme="minorHAnsi"/>
          <w:color w:val="auto"/>
          <w:highlight w:val="yellow"/>
        </w:rPr>
        <w:t>(</w:t>
      </w:r>
      <w:r w:rsidR="008D3604" w:rsidRPr="00876B41">
        <w:rPr>
          <w:rFonts w:asciiTheme="minorHAnsi" w:hAnsiTheme="minorHAnsi" w:cstheme="minorHAnsi"/>
          <w:b/>
          <w:bCs/>
          <w:color w:val="auto"/>
          <w:highlight w:val="yellow"/>
        </w:rPr>
        <w:t xml:space="preserve">Table </w:t>
      </w:r>
      <w:r w:rsidR="00876B41">
        <w:rPr>
          <w:rFonts w:asciiTheme="minorHAnsi" w:hAnsiTheme="minorHAnsi" w:cstheme="minorHAnsi"/>
          <w:b/>
          <w:bCs/>
          <w:color w:val="auto"/>
          <w:highlight w:val="yellow"/>
        </w:rPr>
        <w:t>1</w:t>
      </w:r>
      <w:r w:rsidR="008D3604" w:rsidRPr="00876B41">
        <w:rPr>
          <w:rFonts w:asciiTheme="minorHAnsi" w:hAnsiTheme="minorHAnsi" w:cstheme="minorHAnsi"/>
          <w:b/>
          <w:bCs/>
          <w:color w:val="auto"/>
          <w:highlight w:val="yellow"/>
        </w:rPr>
        <w:t>A</w:t>
      </w:r>
      <w:r w:rsidR="00CC4685">
        <w:rPr>
          <w:rFonts w:asciiTheme="minorHAnsi" w:hAnsiTheme="minorHAnsi" w:cstheme="minorHAnsi"/>
          <w:color w:val="auto"/>
          <w:highlight w:val="yellow"/>
        </w:rPr>
        <w:t>)</w:t>
      </w:r>
      <w:r w:rsidR="00A11D18" w:rsidRPr="00F75449">
        <w:rPr>
          <w:rFonts w:asciiTheme="minorHAnsi" w:hAnsiTheme="minorHAnsi" w:cstheme="minorHAnsi"/>
          <w:color w:val="auto"/>
          <w:highlight w:val="yellow"/>
        </w:rPr>
        <w:t>.</w:t>
      </w:r>
      <w:r w:rsidR="00A11D18">
        <w:rPr>
          <w:rFonts w:asciiTheme="minorHAnsi" w:hAnsiTheme="minorHAnsi" w:cstheme="minorHAnsi"/>
          <w:color w:val="auto"/>
        </w:rPr>
        <w:t xml:space="preserve"> </w:t>
      </w:r>
    </w:p>
    <w:p w14:paraId="5EFC702D" w14:textId="77777777" w:rsidR="008D3604" w:rsidRDefault="008D3604" w:rsidP="001B1519">
      <w:pPr>
        <w:rPr>
          <w:rFonts w:asciiTheme="minorHAnsi" w:hAnsiTheme="minorHAnsi" w:cstheme="minorHAnsi"/>
          <w:color w:val="auto"/>
        </w:rPr>
      </w:pPr>
    </w:p>
    <w:p w14:paraId="03532F9F" w14:textId="707D7F07" w:rsidR="00A11D18" w:rsidRDefault="008D3604" w:rsidP="001B1519">
      <w:pPr>
        <w:rPr>
          <w:rFonts w:asciiTheme="minorHAnsi" w:hAnsiTheme="minorHAnsi" w:cstheme="minorHAnsi"/>
          <w:color w:val="auto"/>
        </w:rPr>
      </w:pPr>
      <w:r>
        <w:rPr>
          <w:rFonts w:asciiTheme="minorHAnsi" w:hAnsiTheme="minorHAnsi" w:cstheme="minorHAnsi"/>
          <w:color w:val="auto"/>
        </w:rPr>
        <w:t xml:space="preserve">NOTE: </w:t>
      </w:r>
      <w:r w:rsidR="00F3087C">
        <w:rPr>
          <w:rFonts w:asciiTheme="minorHAnsi" w:hAnsiTheme="minorHAnsi" w:cstheme="minorHAnsi"/>
          <w:color w:val="auto"/>
        </w:rPr>
        <w:t>To avoid problems with template contamination and minimize PCR artifacts use</w:t>
      </w:r>
      <w:r w:rsidR="00A11D18">
        <w:rPr>
          <w:rFonts w:asciiTheme="minorHAnsi" w:hAnsiTheme="minorHAnsi" w:cstheme="minorHAnsi"/>
          <w:color w:val="auto"/>
        </w:rPr>
        <w:t xml:space="preserve"> </w:t>
      </w:r>
      <w:proofErr w:type="spellStart"/>
      <w:r w:rsidR="00A11D18">
        <w:rPr>
          <w:rFonts w:asciiTheme="minorHAnsi" w:hAnsiTheme="minorHAnsi" w:cstheme="minorHAnsi"/>
          <w:color w:val="auto"/>
        </w:rPr>
        <w:t>Taq</w:t>
      </w:r>
      <w:proofErr w:type="spellEnd"/>
      <w:r w:rsidR="00A11D18">
        <w:rPr>
          <w:rFonts w:asciiTheme="minorHAnsi" w:hAnsiTheme="minorHAnsi" w:cstheme="minorHAnsi"/>
          <w:color w:val="auto"/>
        </w:rPr>
        <w:t xml:space="preserve"> polymerase</w:t>
      </w:r>
      <w:r w:rsidR="00F604E7">
        <w:rPr>
          <w:rFonts w:asciiTheme="minorHAnsi" w:hAnsiTheme="minorHAnsi" w:cstheme="minorHAnsi"/>
          <w:color w:val="auto"/>
        </w:rPr>
        <w:t xml:space="preserve"> (not Pfu or Phusion) and run </w:t>
      </w:r>
      <w:r>
        <w:rPr>
          <w:rFonts w:asciiTheme="minorHAnsi" w:hAnsiTheme="minorHAnsi" w:cstheme="minorHAnsi"/>
          <w:color w:val="auto"/>
        </w:rPr>
        <w:t>18</w:t>
      </w:r>
      <w:r w:rsidR="0009122C" w:rsidRPr="00AD45EC">
        <w:rPr>
          <w:rFonts w:asciiTheme="minorHAnsi" w:hAnsiTheme="minorHAnsi" w:cstheme="minorHAnsi"/>
          <w:color w:val="auto"/>
        </w:rPr>
        <w:t>–</w:t>
      </w:r>
      <w:r w:rsidR="00F604E7">
        <w:rPr>
          <w:rFonts w:asciiTheme="minorHAnsi" w:hAnsiTheme="minorHAnsi" w:cstheme="minorHAnsi"/>
          <w:color w:val="auto"/>
        </w:rPr>
        <w:t>20</w:t>
      </w:r>
      <w:r w:rsidR="00A11D18">
        <w:rPr>
          <w:rFonts w:asciiTheme="minorHAnsi" w:hAnsiTheme="minorHAnsi" w:cstheme="minorHAnsi"/>
          <w:color w:val="auto"/>
        </w:rPr>
        <w:t xml:space="preserve"> cycles with </w:t>
      </w:r>
      <w:r>
        <w:rPr>
          <w:rFonts w:asciiTheme="minorHAnsi" w:hAnsiTheme="minorHAnsi" w:cstheme="minorHAnsi"/>
          <w:color w:val="auto"/>
        </w:rPr>
        <w:t xml:space="preserve">the </w:t>
      </w:r>
      <w:r w:rsidR="00A11D18">
        <w:rPr>
          <w:rFonts w:asciiTheme="minorHAnsi" w:hAnsiTheme="minorHAnsi" w:cstheme="minorHAnsi"/>
          <w:color w:val="auto"/>
        </w:rPr>
        <w:t xml:space="preserve">extension time proportional to </w:t>
      </w:r>
      <w:r>
        <w:rPr>
          <w:rFonts w:asciiTheme="minorHAnsi" w:hAnsiTheme="minorHAnsi" w:cstheme="minorHAnsi"/>
          <w:color w:val="auto"/>
        </w:rPr>
        <w:t xml:space="preserve">the </w:t>
      </w:r>
      <w:r w:rsidR="00A11D18">
        <w:rPr>
          <w:rFonts w:asciiTheme="minorHAnsi" w:hAnsiTheme="minorHAnsi" w:cstheme="minorHAnsi"/>
          <w:color w:val="auto"/>
        </w:rPr>
        <w:t>template size (1 kb = 1 min</w:t>
      </w:r>
      <w:r w:rsidR="00A11D18" w:rsidRPr="007407BC">
        <w:rPr>
          <w:rFonts w:asciiTheme="minorHAnsi" w:hAnsiTheme="minorHAnsi" w:cstheme="minorHAnsi"/>
          <w:color w:val="auto"/>
        </w:rPr>
        <w:t>)</w:t>
      </w:r>
      <w:r w:rsidR="00F604E7" w:rsidRPr="007407BC">
        <w:rPr>
          <w:rFonts w:asciiTheme="minorHAnsi" w:hAnsiTheme="minorHAnsi" w:cstheme="minorHAnsi"/>
          <w:color w:val="auto"/>
        </w:rPr>
        <w:t xml:space="preserve"> </w:t>
      </w:r>
      <w:r w:rsidR="00CE0923" w:rsidRPr="007407BC">
        <w:rPr>
          <w:rFonts w:asciiTheme="minorHAnsi" w:hAnsiTheme="minorHAnsi" w:cstheme="minorHAnsi"/>
          <w:color w:val="auto"/>
        </w:rPr>
        <w:t>(</w:t>
      </w:r>
      <w:r w:rsidR="0009122C">
        <w:rPr>
          <w:rFonts w:asciiTheme="minorHAnsi" w:hAnsiTheme="minorHAnsi" w:cstheme="minorHAnsi"/>
          <w:color w:val="auto"/>
        </w:rPr>
        <w:t xml:space="preserve">see </w:t>
      </w:r>
      <w:r w:rsidR="00CE0923" w:rsidRPr="007407BC">
        <w:rPr>
          <w:rFonts w:asciiTheme="minorHAnsi" w:hAnsiTheme="minorHAnsi" w:cstheme="minorHAnsi"/>
          <w:b/>
          <w:color w:val="auto"/>
        </w:rPr>
        <w:t>Table 2B</w:t>
      </w:r>
      <w:r w:rsidR="00CE0923" w:rsidRPr="007407BC">
        <w:rPr>
          <w:rFonts w:asciiTheme="minorHAnsi" w:hAnsiTheme="minorHAnsi" w:cstheme="minorHAnsi"/>
          <w:color w:val="auto"/>
        </w:rPr>
        <w:t>)</w:t>
      </w:r>
      <w:r w:rsidR="00CC4685">
        <w:rPr>
          <w:rFonts w:asciiTheme="minorHAnsi" w:hAnsiTheme="minorHAnsi" w:cstheme="minorHAnsi"/>
          <w:color w:val="auto"/>
        </w:rPr>
        <w:t>.</w:t>
      </w:r>
    </w:p>
    <w:p w14:paraId="469E8544" w14:textId="77777777" w:rsidR="00F3087C" w:rsidRDefault="00F3087C" w:rsidP="001B1519">
      <w:pPr>
        <w:rPr>
          <w:rFonts w:asciiTheme="minorHAnsi" w:hAnsiTheme="minorHAnsi" w:cstheme="minorHAnsi"/>
          <w:color w:val="auto"/>
        </w:rPr>
      </w:pPr>
    </w:p>
    <w:p w14:paraId="54EE7DF6" w14:textId="5EC48E26" w:rsidR="00F3087C" w:rsidRDefault="00954583" w:rsidP="001B1519">
      <w:pPr>
        <w:rPr>
          <w:rFonts w:asciiTheme="minorHAnsi" w:hAnsiTheme="minorHAnsi" w:cstheme="minorHAnsi"/>
          <w:color w:val="auto"/>
        </w:rPr>
      </w:pPr>
      <w:r>
        <w:rPr>
          <w:rFonts w:asciiTheme="minorHAnsi" w:hAnsiTheme="minorHAnsi" w:cstheme="minorHAnsi"/>
          <w:color w:val="auto"/>
        </w:rPr>
        <w:t>5</w:t>
      </w:r>
      <w:r w:rsidR="00F3087C">
        <w:rPr>
          <w:rFonts w:asciiTheme="minorHAnsi" w:hAnsiTheme="minorHAnsi" w:cstheme="minorHAnsi"/>
          <w:color w:val="auto"/>
        </w:rPr>
        <w:t>.</w:t>
      </w:r>
      <w:r w:rsidR="002E008B">
        <w:rPr>
          <w:rFonts w:asciiTheme="minorHAnsi" w:hAnsiTheme="minorHAnsi" w:cstheme="minorHAnsi"/>
          <w:color w:val="auto"/>
        </w:rPr>
        <w:t>10</w:t>
      </w:r>
      <w:r w:rsidR="00CC4685">
        <w:rPr>
          <w:rFonts w:asciiTheme="minorHAnsi" w:hAnsiTheme="minorHAnsi" w:cstheme="minorHAnsi"/>
          <w:color w:val="auto"/>
        </w:rPr>
        <w:t>.</w:t>
      </w:r>
      <w:r w:rsidR="00F3087C">
        <w:rPr>
          <w:rFonts w:asciiTheme="minorHAnsi" w:hAnsiTheme="minorHAnsi" w:cstheme="minorHAnsi"/>
          <w:color w:val="auto"/>
        </w:rPr>
        <w:t xml:space="preserve"> Fractionate </w:t>
      </w:r>
      <w:r w:rsidR="0009122C">
        <w:rPr>
          <w:rFonts w:asciiTheme="minorHAnsi" w:hAnsiTheme="minorHAnsi" w:cstheme="minorHAnsi"/>
          <w:color w:val="auto"/>
        </w:rPr>
        <w:t xml:space="preserve">the </w:t>
      </w:r>
      <w:r w:rsidR="00F3087C">
        <w:rPr>
          <w:rFonts w:asciiTheme="minorHAnsi" w:hAnsiTheme="minorHAnsi" w:cstheme="minorHAnsi"/>
          <w:color w:val="auto"/>
        </w:rPr>
        <w:t xml:space="preserve">PCR product in </w:t>
      </w:r>
      <w:r w:rsidR="00520C1F">
        <w:rPr>
          <w:rFonts w:asciiTheme="minorHAnsi" w:hAnsiTheme="minorHAnsi" w:cstheme="minorHAnsi"/>
          <w:color w:val="auto"/>
        </w:rPr>
        <w:t xml:space="preserve">an </w:t>
      </w:r>
      <w:r w:rsidR="00F3087C">
        <w:rPr>
          <w:rFonts w:asciiTheme="minorHAnsi" w:hAnsiTheme="minorHAnsi" w:cstheme="minorHAnsi"/>
          <w:color w:val="auto"/>
        </w:rPr>
        <w:t xml:space="preserve">agarose gel and cut out the expected size </w:t>
      </w:r>
      <w:r w:rsidR="0009122C">
        <w:rPr>
          <w:rFonts w:asciiTheme="minorHAnsi" w:hAnsiTheme="minorHAnsi" w:cstheme="minorHAnsi"/>
          <w:color w:val="auto"/>
        </w:rPr>
        <w:t>product. S</w:t>
      </w:r>
      <w:r w:rsidR="00F3087C">
        <w:rPr>
          <w:rFonts w:asciiTheme="minorHAnsi" w:hAnsiTheme="minorHAnsi" w:cstheme="minorHAnsi"/>
          <w:color w:val="auto"/>
        </w:rPr>
        <w:t xml:space="preserve">ome smearing </w:t>
      </w:r>
      <w:r w:rsidR="0009122C">
        <w:rPr>
          <w:rFonts w:asciiTheme="minorHAnsi" w:hAnsiTheme="minorHAnsi" w:cstheme="minorHAnsi"/>
          <w:color w:val="auto"/>
        </w:rPr>
        <w:t xml:space="preserve">indicates that there are </w:t>
      </w:r>
      <w:r w:rsidR="00F3087C">
        <w:rPr>
          <w:rFonts w:asciiTheme="minorHAnsi" w:hAnsiTheme="minorHAnsi" w:cstheme="minorHAnsi"/>
          <w:color w:val="auto"/>
        </w:rPr>
        <w:t>products of different sizes</w:t>
      </w:r>
      <w:r w:rsidR="00CE0923">
        <w:rPr>
          <w:rFonts w:asciiTheme="minorHAnsi" w:hAnsiTheme="minorHAnsi" w:cstheme="minorHAnsi"/>
          <w:color w:val="auto"/>
        </w:rPr>
        <w:t xml:space="preserve"> </w:t>
      </w:r>
      <w:r w:rsidR="0009122C">
        <w:rPr>
          <w:rFonts w:asciiTheme="minorHAnsi" w:hAnsiTheme="minorHAnsi" w:cstheme="minorHAnsi"/>
          <w:color w:val="auto"/>
        </w:rPr>
        <w:t>(</w:t>
      </w:r>
      <w:r w:rsidR="00CE0923">
        <w:rPr>
          <w:rFonts w:asciiTheme="minorHAnsi" w:hAnsiTheme="minorHAnsi" w:cstheme="minorHAnsi"/>
          <w:color w:val="auto"/>
        </w:rPr>
        <w:t xml:space="preserve">see </w:t>
      </w:r>
      <w:r w:rsidR="00CE0923" w:rsidRPr="007407BC">
        <w:rPr>
          <w:rFonts w:asciiTheme="minorHAnsi" w:hAnsiTheme="minorHAnsi" w:cstheme="minorHAnsi"/>
          <w:b/>
          <w:color w:val="auto"/>
        </w:rPr>
        <w:t>Figure 6</w:t>
      </w:r>
      <w:r w:rsidR="00CE0923" w:rsidRPr="007407BC">
        <w:rPr>
          <w:rFonts w:asciiTheme="minorHAnsi" w:hAnsiTheme="minorHAnsi" w:cstheme="minorHAnsi"/>
          <w:color w:val="auto"/>
        </w:rPr>
        <w:t>).</w:t>
      </w:r>
      <w:r w:rsidR="00F3087C" w:rsidRPr="007407BC">
        <w:rPr>
          <w:rFonts w:asciiTheme="minorHAnsi" w:hAnsiTheme="minorHAnsi" w:cstheme="minorHAnsi"/>
          <w:color w:val="auto"/>
        </w:rPr>
        <w:t xml:space="preserve"> Purify </w:t>
      </w:r>
      <w:r w:rsidR="0009122C">
        <w:rPr>
          <w:rFonts w:asciiTheme="minorHAnsi" w:hAnsiTheme="minorHAnsi" w:cstheme="minorHAnsi"/>
          <w:color w:val="auto"/>
        </w:rPr>
        <w:t xml:space="preserve">the </w:t>
      </w:r>
      <w:r w:rsidR="00F3087C" w:rsidRPr="007407BC">
        <w:rPr>
          <w:rFonts w:asciiTheme="minorHAnsi" w:hAnsiTheme="minorHAnsi" w:cstheme="minorHAnsi"/>
          <w:color w:val="auto"/>
        </w:rPr>
        <w:t xml:space="preserve">DNA from </w:t>
      </w:r>
      <w:r w:rsidR="008D3604" w:rsidRPr="007407BC">
        <w:rPr>
          <w:rFonts w:asciiTheme="minorHAnsi" w:hAnsiTheme="minorHAnsi" w:cstheme="minorHAnsi"/>
          <w:color w:val="auto"/>
        </w:rPr>
        <w:t xml:space="preserve">the </w:t>
      </w:r>
      <w:r w:rsidR="00F3087C" w:rsidRPr="007407BC">
        <w:rPr>
          <w:rFonts w:asciiTheme="minorHAnsi" w:hAnsiTheme="minorHAnsi" w:cstheme="minorHAnsi"/>
          <w:color w:val="auto"/>
        </w:rPr>
        <w:t>gel slab with a commercial kit.</w:t>
      </w:r>
    </w:p>
    <w:p w14:paraId="3CD6E269" w14:textId="77777777" w:rsidR="007C068E" w:rsidRDefault="007C068E" w:rsidP="001B1519">
      <w:pPr>
        <w:rPr>
          <w:rFonts w:asciiTheme="minorHAnsi" w:hAnsiTheme="minorHAnsi" w:cstheme="minorHAnsi"/>
          <w:color w:val="auto"/>
        </w:rPr>
      </w:pPr>
    </w:p>
    <w:p w14:paraId="1A28FE76" w14:textId="2A70D450" w:rsidR="00F3087C" w:rsidRDefault="00954583" w:rsidP="001B1519">
      <w:pPr>
        <w:rPr>
          <w:rFonts w:asciiTheme="minorHAnsi" w:hAnsiTheme="minorHAnsi" w:cstheme="minorHAnsi"/>
          <w:color w:val="auto"/>
        </w:rPr>
      </w:pPr>
      <w:r>
        <w:rPr>
          <w:rFonts w:asciiTheme="minorHAnsi" w:hAnsiTheme="minorHAnsi" w:cstheme="minorHAnsi"/>
          <w:color w:val="auto"/>
        </w:rPr>
        <w:t>5</w:t>
      </w:r>
      <w:r w:rsidR="002E008B">
        <w:rPr>
          <w:rFonts w:asciiTheme="minorHAnsi" w:hAnsiTheme="minorHAnsi" w:cstheme="minorHAnsi"/>
          <w:color w:val="auto"/>
        </w:rPr>
        <w:t>.11</w:t>
      </w:r>
      <w:r w:rsidR="00CC4685">
        <w:rPr>
          <w:rFonts w:asciiTheme="minorHAnsi" w:hAnsiTheme="minorHAnsi" w:cstheme="minorHAnsi"/>
          <w:color w:val="auto"/>
        </w:rPr>
        <w:t>.</w:t>
      </w:r>
      <w:r w:rsidR="00F3087C">
        <w:rPr>
          <w:rFonts w:asciiTheme="minorHAnsi" w:hAnsiTheme="minorHAnsi" w:cstheme="minorHAnsi"/>
          <w:color w:val="auto"/>
        </w:rPr>
        <w:t xml:space="preserve"> Run </w:t>
      </w:r>
      <w:r w:rsidR="0009122C">
        <w:rPr>
          <w:rFonts w:asciiTheme="minorHAnsi" w:hAnsiTheme="minorHAnsi" w:cstheme="minorHAnsi"/>
          <w:color w:val="auto"/>
        </w:rPr>
        <w:t xml:space="preserve">a </w:t>
      </w:r>
      <w:r w:rsidR="00F3087C">
        <w:rPr>
          <w:rFonts w:asciiTheme="minorHAnsi" w:hAnsiTheme="minorHAnsi" w:cstheme="minorHAnsi"/>
          <w:color w:val="auto"/>
        </w:rPr>
        <w:t xml:space="preserve">second PCR reaction with up to 50 </w:t>
      </w:r>
      <w:r w:rsidR="002E008B">
        <w:rPr>
          <w:rFonts w:asciiTheme="minorHAnsi" w:hAnsiTheme="minorHAnsi" w:cstheme="minorHAnsi"/>
          <w:color w:val="auto"/>
        </w:rPr>
        <w:t>ng of DNA from step 5.10</w:t>
      </w:r>
      <w:r w:rsidR="00F3087C">
        <w:rPr>
          <w:rFonts w:asciiTheme="minorHAnsi" w:hAnsiTheme="minorHAnsi" w:cstheme="minorHAnsi"/>
          <w:color w:val="auto"/>
        </w:rPr>
        <w:t xml:space="preserve"> and primers F1 and R2 using the same </w:t>
      </w:r>
      <w:r w:rsidR="002E008B">
        <w:rPr>
          <w:rFonts w:asciiTheme="minorHAnsi" w:hAnsiTheme="minorHAnsi" w:cstheme="minorHAnsi"/>
          <w:color w:val="auto"/>
        </w:rPr>
        <w:t>protocol as in step 5.9</w:t>
      </w:r>
      <w:r w:rsidR="00F3087C">
        <w:rPr>
          <w:rFonts w:asciiTheme="minorHAnsi" w:hAnsiTheme="minorHAnsi" w:cstheme="minorHAnsi"/>
          <w:color w:val="auto"/>
        </w:rPr>
        <w:t xml:space="preserve">. Proceed with product purification as described in </w:t>
      </w:r>
      <w:r w:rsidR="002E008B">
        <w:rPr>
          <w:rFonts w:asciiTheme="minorHAnsi" w:hAnsiTheme="minorHAnsi" w:cstheme="minorHAnsi"/>
          <w:color w:val="auto"/>
        </w:rPr>
        <w:t>5.10</w:t>
      </w:r>
      <w:r w:rsidR="00F3087C">
        <w:rPr>
          <w:rFonts w:asciiTheme="minorHAnsi" w:hAnsiTheme="minorHAnsi" w:cstheme="minorHAnsi"/>
          <w:color w:val="auto"/>
        </w:rPr>
        <w:t xml:space="preserve">. </w:t>
      </w:r>
      <w:r w:rsidR="00BF7B8D">
        <w:rPr>
          <w:rFonts w:asciiTheme="minorHAnsi" w:hAnsiTheme="minorHAnsi" w:cstheme="minorHAnsi"/>
          <w:color w:val="auto"/>
        </w:rPr>
        <w:t>Purified</w:t>
      </w:r>
      <w:r w:rsidR="00F3087C">
        <w:rPr>
          <w:rFonts w:asciiTheme="minorHAnsi" w:hAnsiTheme="minorHAnsi" w:cstheme="minorHAnsi"/>
          <w:color w:val="auto"/>
        </w:rPr>
        <w:t xml:space="preserve"> DNA after quantification by agarose gel densitometry </w:t>
      </w:r>
      <w:r w:rsidR="00520C1F">
        <w:rPr>
          <w:rFonts w:asciiTheme="minorHAnsi" w:hAnsiTheme="minorHAnsi" w:cstheme="minorHAnsi"/>
          <w:color w:val="auto"/>
        </w:rPr>
        <w:t>(</w:t>
      </w:r>
      <w:r w:rsidR="00F3087C">
        <w:rPr>
          <w:rFonts w:asciiTheme="minorHAnsi" w:hAnsiTheme="minorHAnsi" w:cstheme="minorHAnsi"/>
          <w:color w:val="auto"/>
        </w:rPr>
        <w:t>not UV spectroscopy)</w:t>
      </w:r>
      <w:r w:rsidR="00BF7B8D">
        <w:rPr>
          <w:rFonts w:asciiTheme="minorHAnsi" w:hAnsiTheme="minorHAnsi" w:cstheme="minorHAnsi"/>
          <w:color w:val="auto"/>
        </w:rPr>
        <w:t xml:space="preserve"> can be used in the next round of </w:t>
      </w:r>
      <w:r w:rsidR="0075325B" w:rsidRPr="00876B41">
        <w:rPr>
          <w:rFonts w:asciiTheme="minorHAnsi" w:hAnsiTheme="minorHAnsi" w:cstheme="minorHAnsi"/>
          <w:iCs/>
          <w:color w:val="auto"/>
        </w:rPr>
        <w:t>in vitro</w:t>
      </w:r>
      <w:r w:rsidR="00BF7B8D">
        <w:rPr>
          <w:rFonts w:asciiTheme="minorHAnsi" w:hAnsiTheme="minorHAnsi" w:cstheme="minorHAnsi"/>
          <w:color w:val="auto"/>
        </w:rPr>
        <w:t xml:space="preserve"> selection (step </w:t>
      </w:r>
      <w:r w:rsidR="002E008B">
        <w:rPr>
          <w:rFonts w:asciiTheme="minorHAnsi" w:hAnsiTheme="minorHAnsi" w:cstheme="minorHAnsi"/>
          <w:color w:val="auto"/>
        </w:rPr>
        <w:t>4.6</w:t>
      </w:r>
      <w:r w:rsidR="00BF7B8D">
        <w:rPr>
          <w:rFonts w:asciiTheme="minorHAnsi" w:hAnsiTheme="minorHAnsi" w:cstheme="minorHAnsi"/>
          <w:color w:val="auto"/>
        </w:rPr>
        <w:t>).</w:t>
      </w:r>
    </w:p>
    <w:p w14:paraId="01C907E9" w14:textId="77777777" w:rsidR="00BF7B8D" w:rsidRDefault="00BF7B8D" w:rsidP="001B1519">
      <w:pPr>
        <w:rPr>
          <w:rFonts w:asciiTheme="minorHAnsi" w:hAnsiTheme="minorHAnsi" w:cstheme="minorHAnsi"/>
          <w:color w:val="auto"/>
        </w:rPr>
      </w:pPr>
    </w:p>
    <w:p w14:paraId="0B6D9519" w14:textId="74216E49" w:rsidR="00F3087C" w:rsidRDefault="00954583" w:rsidP="001B1519">
      <w:pPr>
        <w:rPr>
          <w:rFonts w:asciiTheme="minorHAnsi" w:hAnsiTheme="minorHAnsi" w:cstheme="minorHAnsi"/>
          <w:b/>
          <w:color w:val="auto"/>
        </w:rPr>
      </w:pPr>
      <w:r>
        <w:rPr>
          <w:rFonts w:asciiTheme="minorHAnsi" w:hAnsiTheme="minorHAnsi" w:cstheme="minorHAnsi"/>
          <w:b/>
          <w:color w:val="auto"/>
        </w:rPr>
        <w:t>6</w:t>
      </w:r>
      <w:r w:rsidR="00CC4685">
        <w:rPr>
          <w:rFonts w:asciiTheme="minorHAnsi" w:hAnsiTheme="minorHAnsi" w:cstheme="minorHAnsi"/>
          <w:b/>
          <w:color w:val="auto"/>
        </w:rPr>
        <w:t>.</w:t>
      </w:r>
      <w:r w:rsidR="00234194" w:rsidRPr="00234194">
        <w:rPr>
          <w:rFonts w:asciiTheme="minorHAnsi" w:hAnsiTheme="minorHAnsi" w:cstheme="minorHAnsi"/>
          <w:b/>
          <w:color w:val="auto"/>
        </w:rPr>
        <w:t xml:space="preserve"> </w:t>
      </w:r>
      <w:r w:rsidR="002E008B">
        <w:rPr>
          <w:rFonts w:asciiTheme="minorHAnsi" w:hAnsiTheme="minorHAnsi" w:cstheme="minorHAnsi"/>
          <w:b/>
          <w:color w:val="auto"/>
        </w:rPr>
        <w:t>Screen variants for altered sequence specificity</w:t>
      </w:r>
    </w:p>
    <w:p w14:paraId="0466FB28" w14:textId="77777777" w:rsidR="00234194" w:rsidRDefault="00234194" w:rsidP="001B1519">
      <w:pPr>
        <w:rPr>
          <w:rFonts w:asciiTheme="minorHAnsi" w:hAnsiTheme="minorHAnsi" w:cstheme="minorHAnsi"/>
          <w:color w:val="auto"/>
        </w:rPr>
      </w:pPr>
    </w:p>
    <w:p w14:paraId="012F5555" w14:textId="5304C36F"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34194">
        <w:rPr>
          <w:rFonts w:asciiTheme="minorHAnsi" w:hAnsiTheme="minorHAnsi" w:cstheme="minorHAnsi"/>
          <w:color w:val="auto"/>
        </w:rPr>
        <w:t>.1</w:t>
      </w:r>
      <w:r w:rsidR="00CC4685">
        <w:rPr>
          <w:rFonts w:asciiTheme="minorHAnsi" w:hAnsiTheme="minorHAnsi" w:cstheme="minorHAnsi"/>
          <w:color w:val="auto"/>
        </w:rPr>
        <w:t>.</w:t>
      </w:r>
      <w:r w:rsidR="00234194">
        <w:rPr>
          <w:rFonts w:asciiTheme="minorHAnsi" w:hAnsiTheme="minorHAnsi" w:cstheme="minorHAnsi"/>
          <w:color w:val="auto"/>
        </w:rPr>
        <w:t xml:space="preserve"> </w:t>
      </w:r>
      <w:r w:rsidR="005925AE">
        <w:rPr>
          <w:rFonts w:asciiTheme="minorHAnsi" w:hAnsiTheme="minorHAnsi" w:cstheme="minorHAnsi"/>
          <w:color w:val="auto"/>
        </w:rPr>
        <w:t>Clone selected variants</w:t>
      </w:r>
      <w:r w:rsidR="0009122C">
        <w:rPr>
          <w:rFonts w:asciiTheme="minorHAnsi" w:hAnsiTheme="minorHAnsi" w:cstheme="minorHAnsi"/>
          <w:color w:val="auto"/>
        </w:rPr>
        <w:t>.</w:t>
      </w:r>
    </w:p>
    <w:p w14:paraId="67226272" w14:textId="77777777" w:rsidR="002A58B3" w:rsidRDefault="002A58B3" w:rsidP="001B1519">
      <w:pPr>
        <w:rPr>
          <w:rFonts w:asciiTheme="minorHAnsi" w:hAnsiTheme="minorHAnsi" w:cstheme="minorHAnsi"/>
          <w:color w:val="auto"/>
        </w:rPr>
      </w:pPr>
    </w:p>
    <w:p w14:paraId="64509DE7" w14:textId="547D399C" w:rsidR="00234194"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.1.1</w:t>
      </w:r>
      <w:r w:rsidR="00CC4685">
        <w:rPr>
          <w:rFonts w:asciiTheme="minorHAnsi" w:hAnsiTheme="minorHAnsi" w:cstheme="minorHAnsi"/>
          <w:color w:val="auto"/>
        </w:rPr>
        <w:t>.</w:t>
      </w:r>
      <w:r w:rsidR="002A58B3">
        <w:rPr>
          <w:rFonts w:asciiTheme="minorHAnsi" w:hAnsiTheme="minorHAnsi" w:cstheme="minorHAnsi"/>
          <w:color w:val="auto"/>
        </w:rPr>
        <w:t xml:space="preserve"> </w:t>
      </w:r>
      <w:r w:rsidR="00234194">
        <w:rPr>
          <w:rFonts w:asciiTheme="minorHAnsi" w:hAnsiTheme="minorHAnsi" w:cstheme="minorHAnsi"/>
          <w:color w:val="auto"/>
        </w:rPr>
        <w:t xml:space="preserve">Digest </w:t>
      </w:r>
      <w:r w:rsidR="0009122C">
        <w:rPr>
          <w:rFonts w:asciiTheme="minorHAnsi" w:hAnsiTheme="minorHAnsi" w:cstheme="minorHAnsi"/>
          <w:color w:val="auto"/>
        </w:rPr>
        <w:t xml:space="preserve">the </w:t>
      </w:r>
      <w:r w:rsidR="00234194">
        <w:rPr>
          <w:rFonts w:asciiTheme="minorHAnsi" w:hAnsiTheme="minorHAnsi" w:cstheme="minorHAnsi"/>
          <w:color w:val="auto"/>
        </w:rPr>
        <w:t xml:space="preserve">product </w:t>
      </w:r>
      <w:r w:rsidR="002E008B">
        <w:rPr>
          <w:rFonts w:asciiTheme="minorHAnsi" w:hAnsiTheme="minorHAnsi" w:cstheme="minorHAnsi"/>
          <w:color w:val="auto"/>
        </w:rPr>
        <w:t>from</w:t>
      </w:r>
      <w:r w:rsidR="00234194">
        <w:rPr>
          <w:rFonts w:asciiTheme="minorHAnsi" w:hAnsiTheme="minorHAnsi" w:cstheme="minorHAnsi"/>
          <w:color w:val="auto"/>
        </w:rPr>
        <w:t xml:space="preserve"> step </w:t>
      </w:r>
      <w:r w:rsidR="002E008B">
        <w:rPr>
          <w:rFonts w:asciiTheme="minorHAnsi" w:hAnsiTheme="minorHAnsi" w:cstheme="minorHAnsi"/>
          <w:color w:val="auto"/>
        </w:rPr>
        <w:t>5.10</w:t>
      </w:r>
      <w:r w:rsidR="00234194">
        <w:rPr>
          <w:rFonts w:asciiTheme="minorHAnsi" w:hAnsiTheme="minorHAnsi" w:cstheme="minorHAnsi"/>
          <w:color w:val="auto"/>
        </w:rPr>
        <w:t xml:space="preserve"> </w:t>
      </w:r>
      <w:r w:rsidR="002E4104">
        <w:rPr>
          <w:rFonts w:asciiTheme="minorHAnsi" w:hAnsiTheme="minorHAnsi" w:cstheme="minorHAnsi"/>
          <w:color w:val="auto"/>
        </w:rPr>
        <w:t xml:space="preserve">for 2 h </w:t>
      </w:r>
      <w:r w:rsidR="00234194">
        <w:rPr>
          <w:rFonts w:asciiTheme="minorHAnsi" w:hAnsiTheme="minorHAnsi" w:cstheme="minorHAnsi"/>
          <w:color w:val="auto"/>
        </w:rPr>
        <w:t xml:space="preserve">with </w:t>
      </w:r>
      <w:r w:rsidR="002E4104">
        <w:rPr>
          <w:rFonts w:asciiTheme="minorHAnsi" w:hAnsiTheme="minorHAnsi" w:cstheme="minorHAnsi"/>
          <w:color w:val="auto"/>
        </w:rPr>
        <w:t xml:space="preserve">10 units of </w:t>
      </w:r>
      <w:r w:rsidR="00234194">
        <w:rPr>
          <w:rFonts w:asciiTheme="minorHAnsi" w:hAnsiTheme="minorHAnsi" w:cstheme="minorHAnsi"/>
          <w:color w:val="auto"/>
        </w:rPr>
        <w:t xml:space="preserve">restriction enzymes </w:t>
      </w:r>
      <w:r w:rsidR="002E008B">
        <w:rPr>
          <w:rFonts w:asciiTheme="minorHAnsi" w:hAnsiTheme="minorHAnsi" w:cstheme="minorHAnsi"/>
          <w:color w:val="auto"/>
        </w:rPr>
        <w:t xml:space="preserve">appropriate for cloning of the ORF into </w:t>
      </w:r>
      <w:r w:rsidR="0009122C">
        <w:rPr>
          <w:rFonts w:asciiTheme="minorHAnsi" w:hAnsiTheme="minorHAnsi" w:cstheme="minorHAnsi"/>
          <w:color w:val="auto"/>
        </w:rPr>
        <w:t xml:space="preserve">the </w:t>
      </w:r>
      <w:r w:rsidR="002E008B">
        <w:rPr>
          <w:rFonts w:asciiTheme="minorHAnsi" w:hAnsiTheme="minorHAnsi" w:cstheme="minorHAnsi"/>
          <w:color w:val="auto"/>
        </w:rPr>
        <w:t xml:space="preserve">expression vector </w:t>
      </w:r>
      <w:r w:rsidR="00234194">
        <w:rPr>
          <w:rFonts w:asciiTheme="minorHAnsi" w:hAnsiTheme="minorHAnsi" w:cstheme="minorHAnsi"/>
          <w:color w:val="auto"/>
        </w:rPr>
        <w:t>(</w:t>
      </w:r>
      <w:r w:rsidR="002E008B">
        <w:rPr>
          <w:rFonts w:asciiTheme="minorHAnsi" w:hAnsiTheme="minorHAnsi" w:cstheme="minorHAnsi"/>
          <w:color w:val="auto"/>
        </w:rPr>
        <w:t xml:space="preserve">for </w:t>
      </w:r>
      <w:proofErr w:type="spellStart"/>
      <w:r w:rsidR="002E008B">
        <w:rPr>
          <w:rFonts w:asciiTheme="minorHAnsi" w:hAnsiTheme="minorHAnsi" w:cstheme="minorHAnsi"/>
          <w:color w:val="auto"/>
        </w:rPr>
        <w:t>NlaIV</w:t>
      </w:r>
      <w:proofErr w:type="spellEnd"/>
      <w:r w:rsidR="002E008B">
        <w:rPr>
          <w:rFonts w:asciiTheme="minorHAnsi" w:hAnsiTheme="minorHAnsi" w:cstheme="minorHAnsi"/>
          <w:color w:val="auto"/>
        </w:rPr>
        <w:t xml:space="preserve">: </w:t>
      </w:r>
      <w:proofErr w:type="spellStart"/>
      <w:r w:rsidR="00234194">
        <w:rPr>
          <w:rFonts w:asciiTheme="minorHAnsi" w:hAnsiTheme="minorHAnsi" w:cstheme="minorHAnsi"/>
          <w:color w:val="auto"/>
        </w:rPr>
        <w:t>NcoI</w:t>
      </w:r>
      <w:proofErr w:type="spellEnd"/>
      <w:r w:rsidR="00234194">
        <w:rPr>
          <w:rFonts w:asciiTheme="minorHAnsi" w:hAnsiTheme="minorHAnsi" w:cstheme="minorHAnsi"/>
          <w:color w:val="auto"/>
        </w:rPr>
        <w:t xml:space="preserve"> and </w:t>
      </w:r>
      <w:proofErr w:type="spellStart"/>
      <w:r w:rsidR="00234194">
        <w:rPr>
          <w:rFonts w:asciiTheme="minorHAnsi" w:hAnsiTheme="minorHAnsi" w:cstheme="minorHAnsi"/>
          <w:color w:val="auto"/>
        </w:rPr>
        <w:t>XhoI</w:t>
      </w:r>
      <w:proofErr w:type="spellEnd"/>
      <w:r w:rsidR="00234194">
        <w:rPr>
          <w:rFonts w:asciiTheme="minorHAnsi" w:hAnsiTheme="minorHAnsi" w:cstheme="minorHAnsi"/>
          <w:color w:val="auto"/>
        </w:rPr>
        <w:t>)</w:t>
      </w:r>
      <w:r w:rsidR="002E4104">
        <w:rPr>
          <w:rFonts w:asciiTheme="minorHAnsi" w:hAnsiTheme="minorHAnsi" w:cstheme="minorHAnsi"/>
          <w:color w:val="auto"/>
        </w:rPr>
        <w:t xml:space="preserve"> in </w:t>
      </w:r>
      <w:r w:rsidR="0009122C">
        <w:rPr>
          <w:rFonts w:asciiTheme="minorHAnsi" w:hAnsiTheme="minorHAnsi" w:cstheme="minorHAnsi"/>
          <w:color w:val="auto"/>
        </w:rPr>
        <w:t xml:space="preserve">the </w:t>
      </w:r>
      <w:r w:rsidR="002E4104">
        <w:rPr>
          <w:rFonts w:asciiTheme="minorHAnsi" w:hAnsiTheme="minorHAnsi" w:cstheme="minorHAnsi"/>
          <w:color w:val="auto"/>
        </w:rPr>
        <w:t xml:space="preserve">temperature and buffer recommended by </w:t>
      </w:r>
      <w:r w:rsidR="001157F1">
        <w:rPr>
          <w:rFonts w:asciiTheme="minorHAnsi" w:hAnsiTheme="minorHAnsi" w:cstheme="minorHAnsi"/>
          <w:color w:val="auto"/>
        </w:rPr>
        <w:t xml:space="preserve">the </w:t>
      </w:r>
      <w:r w:rsidR="002E4104">
        <w:rPr>
          <w:rFonts w:asciiTheme="minorHAnsi" w:hAnsiTheme="minorHAnsi" w:cstheme="minorHAnsi"/>
          <w:color w:val="auto"/>
        </w:rPr>
        <w:t>enzyme vendor</w:t>
      </w:r>
      <w:r w:rsidR="00CC05B2">
        <w:rPr>
          <w:rFonts w:asciiTheme="minorHAnsi" w:hAnsiTheme="minorHAnsi" w:cstheme="minorHAnsi"/>
          <w:color w:val="auto"/>
        </w:rPr>
        <w:t>.</w:t>
      </w:r>
      <w:r w:rsidR="00234194">
        <w:rPr>
          <w:rFonts w:asciiTheme="minorHAnsi" w:hAnsiTheme="minorHAnsi" w:cstheme="minorHAnsi"/>
          <w:color w:val="auto"/>
        </w:rPr>
        <w:t xml:space="preserve"> </w:t>
      </w:r>
      <w:r w:rsidR="00CC05B2">
        <w:rPr>
          <w:rFonts w:asciiTheme="minorHAnsi" w:hAnsiTheme="minorHAnsi" w:cstheme="minorHAnsi"/>
          <w:color w:val="auto"/>
        </w:rPr>
        <w:t>R</w:t>
      </w:r>
      <w:r w:rsidR="00234194">
        <w:rPr>
          <w:rFonts w:asciiTheme="minorHAnsi" w:hAnsiTheme="minorHAnsi" w:cstheme="minorHAnsi"/>
          <w:color w:val="auto"/>
        </w:rPr>
        <w:t xml:space="preserve">esolve </w:t>
      </w:r>
      <w:r w:rsidR="0009122C">
        <w:rPr>
          <w:rFonts w:asciiTheme="minorHAnsi" w:hAnsiTheme="minorHAnsi" w:cstheme="minorHAnsi"/>
          <w:color w:val="auto"/>
        </w:rPr>
        <w:t xml:space="preserve">the </w:t>
      </w:r>
      <w:r w:rsidR="00234194">
        <w:rPr>
          <w:rFonts w:asciiTheme="minorHAnsi" w:hAnsiTheme="minorHAnsi" w:cstheme="minorHAnsi"/>
          <w:color w:val="auto"/>
        </w:rPr>
        <w:t xml:space="preserve">products </w:t>
      </w:r>
      <w:r w:rsidR="00807813">
        <w:rPr>
          <w:rFonts w:asciiTheme="minorHAnsi" w:hAnsiTheme="minorHAnsi" w:cstheme="minorHAnsi"/>
          <w:color w:val="auto"/>
        </w:rPr>
        <w:t xml:space="preserve">with </w:t>
      </w:r>
      <w:r w:rsidR="00234194">
        <w:rPr>
          <w:rFonts w:asciiTheme="minorHAnsi" w:hAnsiTheme="minorHAnsi" w:cstheme="minorHAnsi"/>
          <w:color w:val="auto"/>
        </w:rPr>
        <w:t xml:space="preserve">agarose gel electrophoresis and isolate </w:t>
      </w:r>
      <w:r w:rsidR="002E008B">
        <w:rPr>
          <w:rFonts w:asciiTheme="minorHAnsi" w:hAnsiTheme="minorHAnsi" w:cstheme="minorHAnsi"/>
          <w:color w:val="auto"/>
        </w:rPr>
        <w:t xml:space="preserve">the </w:t>
      </w:r>
      <w:r w:rsidR="00234194">
        <w:rPr>
          <w:rFonts w:asciiTheme="minorHAnsi" w:hAnsiTheme="minorHAnsi" w:cstheme="minorHAnsi"/>
          <w:color w:val="auto"/>
        </w:rPr>
        <w:t>expected size</w:t>
      </w:r>
      <w:r w:rsidR="00807813" w:rsidRPr="00807813">
        <w:rPr>
          <w:rFonts w:asciiTheme="minorHAnsi" w:hAnsiTheme="minorHAnsi" w:cstheme="minorHAnsi"/>
          <w:color w:val="auto"/>
        </w:rPr>
        <w:t xml:space="preserve"> </w:t>
      </w:r>
      <w:r w:rsidR="00807813">
        <w:rPr>
          <w:rFonts w:asciiTheme="minorHAnsi" w:hAnsiTheme="minorHAnsi" w:cstheme="minorHAnsi"/>
          <w:color w:val="auto"/>
        </w:rPr>
        <w:t>fragment</w:t>
      </w:r>
      <w:r w:rsidR="002A58B3">
        <w:rPr>
          <w:rFonts w:asciiTheme="minorHAnsi" w:hAnsiTheme="minorHAnsi" w:cstheme="minorHAnsi"/>
          <w:color w:val="auto"/>
        </w:rPr>
        <w:t>.</w:t>
      </w:r>
    </w:p>
    <w:p w14:paraId="29EAB6EF" w14:textId="77777777" w:rsidR="002A58B3" w:rsidRDefault="002A58B3" w:rsidP="001B1519">
      <w:pPr>
        <w:rPr>
          <w:rFonts w:asciiTheme="minorHAnsi" w:hAnsiTheme="minorHAnsi" w:cstheme="minorHAnsi"/>
          <w:color w:val="auto"/>
        </w:rPr>
      </w:pPr>
    </w:p>
    <w:p w14:paraId="40B1DF45" w14:textId="272CD332"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.1.2</w:t>
      </w:r>
      <w:r w:rsidR="00CC4685">
        <w:rPr>
          <w:rFonts w:asciiTheme="minorHAnsi" w:hAnsiTheme="minorHAnsi" w:cstheme="minorHAnsi"/>
          <w:color w:val="auto"/>
        </w:rPr>
        <w:t>.</w:t>
      </w:r>
      <w:r w:rsidR="002A58B3">
        <w:rPr>
          <w:rFonts w:asciiTheme="minorHAnsi" w:hAnsiTheme="minorHAnsi" w:cstheme="minorHAnsi"/>
          <w:color w:val="auto"/>
        </w:rPr>
        <w:t xml:space="preserve"> Prepare </w:t>
      </w:r>
      <w:r w:rsidR="00520C1F">
        <w:rPr>
          <w:rFonts w:asciiTheme="minorHAnsi" w:hAnsiTheme="minorHAnsi" w:cstheme="minorHAnsi"/>
          <w:color w:val="auto"/>
        </w:rPr>
        <w:t xml:space="preserve">the </w:t>
      </w:r>
      <w:r w:rsidR="002A58B3">
        <w:rPr>
          <w:rFonts w:asciiTheme="minorHAnsi" w:hAnsiTheme="minorHAnsi" w:cstheme="minorHAnsi"/>
          <w:color w:val="auto"/>
        </w:rPr>
        <w:t>plasmid vector (</w:t>
      </w:r>
      <w:r w:rsidR="001157F1">
        <w:rPr>
          <w:rFonts w:asciiTheme="minorHAnsi" w:hAnsiTheme="minorHAnsi" w:cstheme="minorHAnsi"/>
          <w:color w:val="auto"/>
        </w:rPr>
        <w:t>e.g.,</w:t>
      </w:r>
      <w:r w:rsidR="002A58B3">
        <w:rPr>
          <w:rFonts w:asciiTheme="minorHAnsi" w:hAnsiTheme="minorHAnsi" w:cstheme="minorHAnsi"/>
          <w:color w:val="auto"/>
        </w:rPr>
        <w:t xml:space="preserve"> pET28) by double cleavage with the same enzymes </w:t>
      </w:r>
      <w:r w:rsidR="002E008B">
        <w:rPr>
          <w:rFonts w:asciiTheme="minorHAnsi" w:hAnsiTheme="minorHAnsi" w:cstheme="minorHAnsi"/>
          <w:color w:val="auto"/>
        </w:rPr>
        <w:t xml:space="preserve">as in step 6.1.1 </w:t>
      </w:r>
      <w:r w:rsidR="002A58B3">
        <w:rPr>
          <w:rFonts w:asciiTheme="minorHAnsi" w:hAnsiTheme="minorHAnsi" w:cstheme="minorHAnsi"/>
          <w:color w:val="auto"/>
        </w:rPr>
        <w:t>and gel purify the product</w:t>
      </w:r>
      <w:r w:rsidR="002E4104">
        <w:rPr>
          <w:rFonts w:asciiTheme="minorHAnsi" w:hAnsiTheme="minorHAnsi" w:cstheme="minorHAnsi"/>
          <w:color w:val="auto"/>
        </w:rPr>
        <w:t xml:space="preserve"> </w:t>
      </w:r>
      <w:r w:rsidR="00CC05B2">
        <w:rPr>
          <w:rFonts w:asciiTheme="minorHAnsi" w:hAnsiTheme="minorHAnsi" w:cstheme="minorHAnsi"/>
          <w:color w:val="auto"/>
        </w:rPr>
        <w:t xml:space="preserve">with a commercial DNA gel purification kit. </w:t>
      </w:r>
    </w:p>
    <w:p w14:paraId="6A905443" w14:textId="77777777" w:rsidR="002A58B3" w:rsidRDefault="002A58B3" w:rsidP="001B1519">
      <w:pPr>
        <w:rPr>
          <w:rFonts w:asciiTheme="minorHAnsi" w:hAnsiTheme="minorHAnsi" w:cstheme="minorHAnsi"/>
          <w:color w:val="auto"/>
        </w:rPr>
      </w:pPr>
    </w:p>
    <w:p w14:paraId="335A23E3" w14:textId="7DAEF4A9"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.1.3</w:t>
      </w:r>
      <w:r w:rsidR="00CC4685">
        <w:rPr>
          <w:rFonts w:asciiTheme="minorHAnsi" w:hAnsiTheme="minorHAnsi" w:cstheme="minorHAnsi"/>
          <w:color w:val="auto"/>
        </w:rPr>
        <w:t xml:space="preserve">. </w:t>
      </w:r>
      <w:r w:rsidR="002A58B3">
        <w:rPr>
          <w:rFonts w:asciiTheme="minorHAnsi" w:hAnsiTheme="minorHAnsi" w:cstheme="minorHAnsi"/>
          <w:color w:val="auto"/>
        </w:rPr>
        <w:t xml:space="preserve">Estimate </w:t>
      </w:r>
      <w:r w:rsidR="001157F1">
        <w:rPr>
          <w:rFonts w:asciiTheme="minorHAnsi" w:hAnsiTheme="minorHAnsi" w:cstheme="minorHAnsi"/>
          <w:color w:val="auto"/>
        </w:rPr>
        <w:t xml:space="preserve">the </w:t>
      </w:r>
      <w:r w:rsidR="002A58B3">
        <w:rPr>
          <w:rFonts w:asciiTheme="minorHAnsi" w:hAnsiTheme="minorHAnsi" w:cstheme="minorHAnsi"/>
          <w:color w:val="auto"/>
        </w:rPr>
        <w:t>concentration</w:t>
      </w:r>
      <w:r w:rsidR="002E008B">
        <w:rPr>
          <w:rFonts w:asciiTheme="minorHAnsi" w:hAnsiTheme="minorHAnsi" w:cstheme="minorHAnsi"/>
          <w:color w:val="auto"/>
        </w:rPr>
        <w:t>s</w:t>
      </w:r>
      <w:r w:rsidR="002A58B3">
        <w:rPr>
          <w:rFonts w:asciiTheme="minorHAnsi" w:hAnsiTheme="minorHAnsi" w:cstheme="minorHAnsi"/>
          <w:color w:val="auto"/>
        </w:rPr>
        <w:t xml:space="preserve"> of vector and insert by densitometry </w:t>
      </w:r>
      <w:r w:rsidR="001157F1">
        <w:rPr>
          <w:rFonts w:asciiTheme="minorHAnsi" w:hAnsiTheme="minorHAnsi" w:cstheme="minorHAnsi"/>
          <w:color w:val="auto"/>
        </w:rPr>
        <w:t xml:space="preserve">with </w:t>
      </w:r>
      <w:r w:rsidR="002A58B3">
        <w:rPr>
          <w:rFonts w:asciiTheme="minorHAnsi" w:hAnsiTheme="minorHAnsi" w:cstheme="minorHAnsi"/>
          <w:color w:val="auto"/>
        </w:rPr>
        <w:t>agarose gel electrophoresis.</w:t>
      </w:r>
    </w:p>
    <w:p w14:paraId="27EC50AF" w14:textId="77777777" w:rsidR="002A58B3" w:rsidRDefault="002A58B3" w:rsidP="001B1519">
      <w:pPr>
        <w:rPr>
          <w:rFonts w:asciiTheme="minorHAnsi" w:hAnsiTheme="minorHAnsi" w:cstheme="minorHAnsi"/>
          <w:color w:val="auto"/>
        </w:rPr>
      </w:pPr>
    </w:p>
    <w:p w14:paraId="67BFA101" w14:textId="4830B3EB"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.1.4</w:t>
      </w:r>
      <w:r w:rsidR="00CC4685">
        <w:rPr>
          <w:rFonts w:asciiTheme="minorHAnsi" w:hAnsiTheme="minorHAnsi" w:cstheme="minorHAnsi"/>
          <w:color w:val="auto"/>
        </w:rPr>
        <w:t>.</w:t>
      </w:r>
      <w:r w:rsidR="002A58B3">
        <w:rPr>
          <w:rFonts w:asciiTheme="minorHAnsi" w:hAnsiTheme="minorHAnsi" w:cstheme="minorHAnsi"/>
          <w:color w:val="auto"/>
        </w:rPr>
        <w:t xml:space="preserve"> Set up </w:t>
      </w:r>
      <w:r w:rsidR="000D2278">
        <w:rPr>
          <w:rFonts w:asciiTheme="minorHAnsi" w:hAnsiTheme="minorHAnsi" w:cstheme="minorHAnsi"/>
          <w:color w:val="auto"/>
        </w:rPr>
        <w:t xml:space="preserve">a </w:t>
      </w:r>
      <w:r w:rsidR="002A58B3">
        <w:rPr>
          <w:rFonts w:asciiTheme="minorHAnsi" w:hAnsiTheme="minorHAnsi" w:cstheme="minorHAnsi"/>
          <w:color w:val="auto"/>
        </w:rPr>
        <w:t xml:space="preserve">ligation with </w:t>
      </w:r>
      <w:r w:rsidR="00CC05B2">
        <w:rPr>
          <w:rFonts w:asciiTheme="minorHAnsi" w:hAnsiTheme="minorHAnsi" w:cstheme="minorHAnsi"/>
          <w:color w:val="auto"/>
        </w:rPr>
        <w:t>1</w:t>
      </w:r>
      <w:r w:rsidR="001157F1" w:rsidRPr="00AD45EC">
        <w:rPr>
          <w:rFonts w:asciiTheme="minorHAnsi" w:hAnsiTheme="minorHAnsi" w:cstheme="minorHAnsi"/>
          <w:color w:val="auto"/>
        </w:rPr>
        <w:t>–</w:t>
      </w:r>
      <w:r w:rsidR="00CC05B2">
        <w:rPr>
          <w:rFonts w:asciiTheme="minorHAnsi" w:hAnsiTheme="minorHAnsi" w:cstheme="minorHAnsi"/>
          <w:color w:val="auto"/>
        </w:rPr>
        <w:t xml:space="preserve">5 units of </w:t>
      </w:r>
      <w:r w:rsidR="002E008B">
        <w:rPr>
          <w:rFonts w:asciiTheme="minorHAnsi" w:hAnsiTheme="minorHAnsi" w:cstheme="minorHAnsi"/>
          <w:color w:val="auto"/>
        </w:rPr>
        <w:t xml:space="preserve">T4 DNA ligase and </w:t>
      </w:r>
      <w:proofErr w:type="spellStart"/>
      <w:proofErr w:type="gramStart"/>
      <w:r w:rsidR="002A58B3">
        <w:rPr>
          <w:rFonts w:asciiTheme="minorHAnsi" w:hAnsiTheme="minorHAnsi" w:cstheme="minorHAnsi"/>
          <w:color w:val="auto"/>
        </w:rPr>
        <w:t>vector:insert</w:t>
      </w:r>
      <w:proofErr w:type="spellEnd"/>
      <w:proofErr w:type="gramEnd"/>
      <w:r w:rsidR="002A58B3">
        <w:rPr>
          <w:rFonts w:asciiTheme="minorHAnsi" w:hAnsiTheme="minorHAnsi" w:cstheme="minorHAnsi"/>
          <w:color w:val="auto"/>
        </w:rPr>
        <w:t xml:space="preserve"> molar ratio 1:3</w:t>
      </w:r>
      <w:r w:rsidR="00F11009">
        <w:rPr>
          <w:rFonts w:asciiTheme="minorHAnsi" w:hAnsiTheme="minorHAnsi" w:cstheme="minorHAnsi"/>
          <w:color w:val="auto"/>
        </w:rPr>
        <w:t>–</w:t>
      </w:r>
      <w:r w:rsidR="002A58B3">
        <w:rPr>
          <w:rFonts w:asciiTheme="minorHAnsi" w:hAnsiTheme="minorHAnsi" w:cstheme="minorHAnsi"/>
          <w:color w:val="auto"/>
        </w:rPr>
        <w:t>1:5</w:t>
      </w:r>
      <w:r w:rsidR="00D73D0F">
        <w:rPr>
          <w:rFonts w:asciiTheme="minorHAnsi" w:hAnsiTheme="minorHAnsi" w:cstheme="minorHAnsi"/>
          <w:color w:val="auto"/>
        </w:rPr>
        <w:t xml:space="preserve"> in 1x</w:t>
      </w:r>
      <w:r w:rsidR="001157F1">
        <w:rPr>
          <w:rFonts w:asciiTheme="minorHAnsi" w:hAnsiTheme="minorHAnsi" w:cstheme="minorHAnsi"/>
          <w:color w:val="auto"/>
        </w:rPr>
        <w:t xml:space="preserve"> </w:t>
      </w:r>
      <w:r w:rsidR="00D73D0F">
        <w:rPr>
          <w:rFonts w:asciiTheme="minorHAnsi" w:hAnsiTheme="minorHAnsi" w:cstheme="minorHAnsi"/>
          <w:color w:val="auto"/>
        </w:rPr>
        <w:t>ligase buffer</w:t>
      </w:r>
      <w:r w:rsidR="00CC05B2">
        <w:rPr>
          <w:rFonts w:asciiTheme="minorHAnsi" w:hAnsiTheme="minorHAnsi" w:cstheme="minorHAnsi"/>
          <w:color w:val="auto"/>
        </w:rPr>
        <w:t xml:space="preserve"> recommended by </w:t>
      </w:r>
      <w:r w:rsidR="001157F1">
        <w:rPr>
          <w:rFonts w:asciiTheme="minorHAnsi" w:hAnsiTheme="minorHAnsi" w:cstheme="minorHAnsi"/>
          <w:color w:val="auto"/>
        </w:rPr>
        <w:t xml:space="preserve">the </w:t>
      </w:r>
      <w:r w:rsidR="00CC05B2">
        <w:rPr>
          <w:rFonts w:asciiTheme="minorHAnsi" w:hAnsiTheme="minorHAnsi" w:cstheme="minorHAnsi"/>
          <w:color w:val="auto"/>
        </w:rPr>
        <w:t>enzyme vendor</w:t>
      </w:r>
      <w:r w:rsidR="002A58B3">
        <w:rPr>
          <w:rFonts w:asciiTheme="minorHAnsi" w:hAnsiTheme="minorHAnsi" w:cstheme="minorHAnsi"/>
          <w:color w:val="auto"/>
        </w:rPr>
        <w:t xml:space="preserve">. Incubate for 2 h at </w:t>
      </w:r>
      <w:r w:rsidR="001157F1" w:rsidRPr="00AD45EC">
        <w:rPr>
          <w:rFonts w:asciiTheme="minorHAnsi" w:hAnsiTheme="minorHAnsi" w:cstheme="minorHAnsi"/>
          <w:color w:val="auto"/>
        </w:rPr>
        <w:t>RT</w:t>
      </w:r>
      <w:r w:rsidR="002A58B3">
        <w:rPr>
          <w:rFonts w:asciiTheme="minorHAnsi" w:hAnsiTheme="minorHAnsi" w:cstheme="minorHAnsi"/>
          <w:color w:val="auto"/>
        </w:rPr>
        <w:t xml:space="preserve"> and introduce into </w:t>
      </w:r>
      <w:r w:rsidR="005925AE">
        <w:rPr>
          <w:rFonts w:asciiTheme="minorHAnsi" w:hAnsiTheme="minorHAnsi" w:cstheme="minorHAnsi"/>
          <w:color w:val="auto"/>
        </w:rPr>
        <w:t xml:space="preserve">appropriate </w:t>
      </w:r>
      <w:r w:rsidR="002A58B3">
        <w:rPr>
          <w:rFonts w:asciiTheme="minorHAnsi" w:hAnsiTheme="minorHAnsi" w:cstheme="minorHAnsi"/>
          <w:color w:val="auto"/>
        </w:rPr>
        <w:t xml:space="preserve">host bacteria </w:t>
      </w:r>
      <w:r w:rsidR="005925AE">
        <w:rPr>
          <w:rFonts w:asciiTheme="minorHAnsi" w:hAnsiTheme="minorHAnsi" w:cstheme="minorHAnsi"/>
          <w:color w:val="auto"/>
        </w:rPr>
        <w:t>(</w:t>
      </w:r>
      <w:r w:rsidR="000D2278">
        <w:rPr>
          <w:rFonts w:asciiTheme="minorHAnsi" w:hAnsiTheme="minorHAnsi" w:cstheme="minorHAnsi"/>
          <w:color w:val="auto"/>
        </w:rPr>
        <w:t>from step 1.3</w:t>
      </w:r>
      <w:r w:rsidR="005925AE">
        <w:rPr>
          <w:rFonts w:asciiTheme="minorHAnsi" w:hAnsiTheme="minorHAnsi" w:cstheme="minorHAnsi"/>
          <w:color w:val="auto"/>
        </w:rPr>
        <w:t xml:space="preserve">) </w:t>
      </w:r>
      <w:r w:rsidR="002A58B3">
        <w:rPr>
          <w:rFonts w:asciiTheme="minorHAnsi" w:hAnsiTheme="minorHAnsi" w:cstheme="minorHAnsi"/>
          <w:color w:val="auto"/>
        </w:rPr>
        <w:t>by transformation or electroporation</w:t>
      </w:r>
      <w:r w:rsidR="0064618D" w:rsidRPr="0064618D">
        <w:rPr>
          <w:rFonts w:asciiTheme="minorHAnsi" w:hAnsiTheme="minorHAnsi" w:cstheme="minorHAnsi"/>
          <w:noProof/>
          <w:color w:val="auto"/>
          <w:vertAlign w:val="superscript"/>
        </w:rPr>
        <w:t>12</w:t>
      </w:r>
      <w:r w:rsidR="000D2278">
        <w:rPr>
          <w:rFonts w:asciiTheme="minorHAnsi" w:hAnsiTheme="minorHAnsi" w:cstheme="minorHAnsi"/>
          <w:color w:val="auto"/>
        </w:rPr>
        <w:t>.</w:t>
      </w:r>
    </w:p>
    <w:p w14:paraId="69ED2562" w14:textId="77777777" w:rsidR="00862E3D" w:rsidRDefault="00862E3D" w:rsidP="001B1519">
      <w:pPr>
        <w:rPr>
          <w:rFonts w:asciiTheme="minorHAnsi" w:hAnsiTheme="minorHAnsi" w:cstheme="minorHAnsi"/>
          <w:color w:val="auto"/>
        </w:rPr>
      </w:pPr>
    </w:p>
    <w:p w14:paraId="0AAE208B" w14:textId="47D36C28"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.1.5</w:t>
      </w:r>
      <w:r w:rsidR="00CC4685">
        <w:rPr>
          <w:rFonts w:asciiTheme="minorHAnsi" w:hAnsiTheme="minorHAnsi" w:cstheme="minorHAnsi"/>
          <w:color w:val="auto"/>
        </w:rPr>
        <w:t>.</w:t>
      </w:r>
      <w:r w:rsidR="002A58B3">
        <w:rPr>
          <w:rFonts w:asciiTheme="minorHAnsi" w:hAnsiTheme="minorHAnsi" w:cstheme="minorHAnsi"/>
          <w:color w:val="auto"/>
        </w:rPr>
        <w:t xml:space="preserve"> Select </w:t>
      </w:r>
      <w:proofErr w:type="spellStart"/>
      <w:r w:rsidR="002A58B3">
        <w:rPr>
          <w:rFonts w:asciiTheme="minorHAnsi" w:hAnsiTheme="minorHAnsi" w:cstheme="minorHAnsi"/>
          <w:color w:val="auto"/>
        </w:rPr>
        <w:t>extransformants</w:t>
      </w:r>
      <w:proofErr w:type="spellEnd"/>
      <w:r w:rsidR="002A58B3">
        <w:rPr>
          <w:rFonts w:asciiTheme="minorHAnsi" w:hAnsiTheme="minorHAnsi" w:cstheme="minorHAnsi"/>
          <w:color w:val="auto"/>
        </w:rPr>
        <w:t xml:space="preserve"> on LB plates </w:t>
      </w:r>
      <w:r w:rsidR="00CC05B2">
        <w:rPr>
          <w:rFonts w:asciiTheme="minorHAnsi" w:hAnsiTheme="minorHAnsi" w:cstheme="minorHAnsi"/>
          <w:color w:val="auto"/>
        </w:rPr>
        <w:t xml:space="preserve">containing </w:t>
      </w:r>
      <w:r w:rsidR="001157F1">
        <w:rPr>
          <w:rFonts w:asciiTheme="minorHAnsi" w:hAnsiTheme="minorHAnsi" w:cstheme="minorHAnsi"/>
          <w:color w:val="auto"/>
        </w:rPr>
        <w:t xml:space="preserve">the </w:t>
      </w:r>
      <w:r w:rsidR="00CC05B2">
        <w:rPr>
          <w:rFonts w:asciiTheme="minorHAnsi" w:hAnsiTheme="minorHAnsi" w:cstheme="minorHAnsi"/>
          <w:color w:val="auto"/>
        </w:rPr>
        <w:t>appropriate antibiotic</w:t>
      </w:r>
      <w:r w:rsidR="002A58B3">
        <w:rPr>
          <w:rFonts w:asciiTheme="minorHAnsi" w:hAnsiTheme="minorHAnsi" w:cstheme="minorHAnsi"/>
          <w:color w:val="auto"/>
        </w:rPr>
        <w:t xml:space="preserve"> </w:t>
      </w:r>
      <w:r w:rsidR="0064618D">
        <w:rPr>
          <w:rFonts w:asciiTheme="minorHAnsi" w:hAnsiTheme="minorHAnsi" w:cstheme="minorHAnsi"/>
          <w:color w:val="auto"/>
        </w:rPr>
        <w:t xml:space="preserve">(50 </w:t>
      </w:r>
      <w:proofErr w:type="spellStart"/>
      <w:r w:rsidR="0064618D">
        <w:rPr>
          <w:rFonts w:asciiTheme="minorHAnsi" w:hAnsiTheme="minorHAnsi" w:cstheme="minorHAnsi"/>
          <w:color w:val="auto"/>
        </w:rPr>
        <w:t>μg</w:t>
      </w:r>
      <w:proofErr w:type="spellEnd"/>
      <w:r w:rsidR="0064618D">
        <w:rPr>
          <w:rFonts w:asciiTheme="minorHAnsi" w:hAnsiTheme="minorHAnsi" w:cstheme="minorHAnsi"/>
          <w:color w:val="auto"/>
        </w:rPr>
        <w:t>/</w:t>
      </w:r>
      <w:r w:rsidR="005021A3">
        <w:rPr>
          <w:rFonts w:asciiTheme="minorHAnsi" w:hAnsiTheme="minorHAnsi" w:cstheme="minorHAnsi"/>
          <w:color w:val="auto"/>
        </w:rPr>
        <w:t>mL</w:t>
      </w:r>
      <w:r w:rsidR="0064618D">
        <w:rPr>
          <w:rFonts w:asciiTheme="minorHAnsi" w:hAnsiTheme="minorHAnsi" w:cstheme="minorHAnsi"/>
          <w:color w:val="auto"/>
        </w:rPr>
        <w:t xml:space="preserve"> of kanamycin for pET28 or pET30 vectors)</w:t>
      </w:r>
      <w:r w:rsidR="00422075">
        <w:rPr>
          <w:rFonts w:asciiTheme="minorHAnsi" w:hAnsiTheme="minorHAnsi" w:cstheme="minorHAnsi"/>
          <w:color w:val="auto"/>
        </w:rPr>
        <w:t xml:space="preserve"> </w:t>
      </w:r>
      <w:r w:rsidR="002A58B3">
        <w:rPr>
          <w:rFonts w:asciiTheme="minorHAnsi" w:hAnsiTheme="minorHAnsi" w:cstheme="minorHAnsi"/>
          <w:color w:val="auto"/>
        </w:rPr>
        <w:t>and</w:t>
      </w:r>
      <w:r w:rsidR="001157F1">
        <w:rPr>
          <w:rFonts w:asciiTheme="minorHAnsi" w:hAnsiTheme="minorHAnsi" w:cstheme="minorHAnsi"/>
          <w:color w:val="auto"/>
        </w:rPr>
        <w:t xml:space="preserve"> 1%</w:t>
      </w:r>
      <w:r w:rsidR="002A58B3">
        <w:rPr>
          <w:rFonts w:asciiTheme="minorHAnsi" w:hAnsiTheme="minorHAnsi" w:cstheme="minorHAnsi"/>
          <w:color w:val="auto"/>
        </w:rPr>
        <w:t xml:space="preserve"> glucose.</w:t>
      </w:r>
    </w:p>
    <w:p w14:paraId="047C5B01" w14:textId="77777777" w:rsidR="002A58B3" w:rsidRDefault="002A58B3" w:rsidP="001B1519">
      <w:pPr>
        <w:rPr>
          <w:rFonts w:asciiTheme="minorHAnsi" w:hAnsiTheme="minorHAnsi" w:cstheme="minorHAnsi"/>
          <w:color w:val="auto"/>
        </w:rPr>
      </w:pPr>
    </w:p>
    <w:p w14:paraId="25A584A1" w14:textId="53CB65F6"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.2</w:t>
      </w:r>
      <w:r w:rsidR="00CC4685">
        <w:rPr>
          <w:rFonts w:asciiTheme="minorHAnsi" w:hAnsiTheme="minorHAnsi" w:cstheme="minorHAnsi"/>
          <w:color w:val="auto"/>
        </w:rPr>
        <w:t>.</w:t>
      </w:r>
      <w:r w:rsidR="002A58B3">
        <w:rPr>
          <w:rFonts w:asciiTheme="minorHAnsi" w:hAnsiTheme="minorHAnsi" w:cstheme="minorHAnsi"/>
          <w:color w:val="auto"/>
        </w:rPr>
        <w:t xml:space="preserve"> </w:t>
      </w:r>
      <w:r w:rsidR="005925AE">
        <w:rPr>
          <w:rFonts w:asciiTheme="minorHAnsi" w:hAnsiTheme="minorHAnsi" w:cstheme="minorHAnsi"/>
          <w:color w:val="auto"/>
        </w:rPr>
        <w:t>Express protein variants</w:t>
      </w:r>
      <w:r w:rsidR="00520C1F">
        <w:rPr>
          <w:rFonts w:asciiTheme="minorHAnsi" w:hAnsiTheme="minorHAnsi" w:cstheme="minorHAnsi"/>
          <w:color w:val="auto"/>
        </w:rPr>
        <w:t>.</w:t>
      </w:r>
    </w:p>
    <w:p w14:paraId="228F7BAD" w14:textId="77777777" w:rsidR="002A58B3" w:rsidRDefault="002A58B3" w:rsidP="001B1519">
      <w:pPr>
        <w:rPr>
          <w:rFonts w:asciiTheme="minorHAnsi" w:hAnsiTheme="minorHAnsi" w:cstheme="minorHAnsi"/>
          <w:color w:val="auto"/>
        </w:rPr>
      </w:pPr>
    </w:p>
    <w:p w14:paraId="39CADE50" w14:textId="14E90DEE"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2A58B3">
        <w:rPr>
          <w:rFonts w:asciiTheme="minorHAnsi" w:hAnsiTheme="minorHAnsi" w:cstheme="minorHAnsi"/>
          <w:color w:val="auto"/>
        </w:rPr>
        <w:t>.2.1</w:t>
      </w:r>
      <w:r w:rsidR="00CC4685">
        <w:rPr>
          <w:rFonts w:asciiTheme="minorHAnsi" w:hAnsiTheme="minorHAnsi" w:cstheme="minorHAnsi"/>
          <w:color w:val="auto"/>
        </w:rPr>
        <w:t>.</w:t>
      </w:r>
      <w:r w:rsidR="002A58B3">
        <w:rPr>
          <w:rFonts w:asciiTheme="minorHAnsi" w:hAnsiTheme="minorHAnsi" w:cstheme="minorHAnsi"/>
          <w:color w:val="auto"/>
        </w:rPr>
        <w:t xml:space="preserve"> Inoculate single colonies from </w:t>
      </w:r>
      <w:r w:rsidR="001157F1">
        <w:rPr>
          <w:rFonts w:asciiTheme="minorHAnsi" w:hAnsiTheme="minorHAnsi" w:cstheme="minorHAnsi"/>
          <w:color w:val="auto"/>
        </w:rPr>
        <w:t xml:space="preserve">the </w:t>
      </w:r>
      <w:r w:rsidR="002A58B3">
        <w:rPr>
          <w:rFonts w:asciiTheme="minorHAnsi" w:hAnsiTheme="minorHAnsi" w:cstheme="minorHAnsi"/>
          <w:color w:val="auto"/>
        </w:rPr>
        <w:t xml:space="preserve">transformation </w:t>
      </w:r>
      <w:r w:rsidR="00C767EA">
        <w:rPr>
          <w:rFonts w:asciiTheme="minorHAnsi" w:hAnsiTheme="minorHAnsi" w:cstheme="minorHAnsi"/>
          <w:color w:val="auto"/>
        </w:rPr>
        <w:t xml:space="preserve">(up to 24 clones can be easily processed in a single run) </w:t>
      </w:r>
      <w:r w:rsidR="002A58B3">
        <w:rPr>
          <w:rFonts w:asciiTheme="minorHAnsi" w:hAnsiTheme="minorHAnsi" w:cstheme="minorHAnsi"/>
          <w:color w:val="auto"/>
        </w:rPr>
        <w:t>into 2 m</w:t>
      </w:r>
      <w:r w:rsidR="00876B41">
        <w:rPr>
          <w:rFonts w:asciiTheme="minorHAnsi" w:hAnsiTheme="minorHAnsi" w:cstheme="minorHAnsi"/>
          <w:color w:val="auto"/>
        </w:rPr>
        <w:t>L</w:t>
      </w:r>
      <w:r w:rsidR="002A58B3">
        <w:rPr>
          <w:rFonts w:asciiTheme="minorHAnsi" w:hAnsiTheme="minorHAnsi" w:cstheme="minorHAnsi"/>
          <w:color w:val="auto"/>
        </w:rPr>
        <w:t xml:space="preserve"> of LB with kanamycin (50 </w:t>
      </w:r>
      <w:proofErr w:type="spellStart"/>
      <w:r w:rsidR="002A58B3">
        <w:rPr>
          <w:rFonts w:asciiTheme="minorHAnsi" w:hAnsiTheme="minorHAnsi" w:cstheme="minorHAnsi"/>
          <w:color w:val="auto"/>
        </w:rPr>
        <w:t>μg</w:t>
      </w:r>
      <w:proofErr w:type="spellEnd"/>
      <w:r w:rsidR="002A58B3">
        <w:rPr>
          <w:rFonts w:asciiTheme="minorHAnsi" w:hAnsiTheme="minorHAnsi" w:cstheme="minorHAnsi"/>
          <w:color w:val="auto"/>
        </w:rPr>
        <w:t>/m</w:t>
      </w:r>
      <w:r w:rsidR="00876B41">
        <w:rPr>
          <w:rFonts w:asciiTheme="minorHAnsi" w:hAnsiTheme="minorHAnsi" w:cstheme="minorHAnsi"/>
          <w:color w:val="auto"/>
        </w:rPr>
        <w:t>L</w:t>
      </w:r>
      <w:r w:rsidR="002A58B3">
        <w:rPr>
          <w:rFonts w:asciiTheme="minorHAnsi" w:hAnsiTheme="minorHAnsi" w:cstheme="minorHAnsi"/>
          <w:color w:val="auto"/>
        </w:rPr>
        <w:t xml:space="preserve">) and </w:t>
      </w:r>
      <w:r w:rsidR="001157F1">
        <w:rPr>
          <w:rFonts w:asciiTheme="minorHAnsi" w:hAnsiTheme="minorHAnsi" w:cstheme="minorHAnsi"/>
          <w:color w:val="auto"/>
        </w:rPr>
        <w:t xml:space="preserve">1% </w:t>
      </w:r>
      <w:r w:rsidR="002A58B3">
        <w:rPr>
          <w:rFonts w:asciiTheme="minorHAnsi" w:hAnsiTheme="minorHAnsi" w:cstheme="minorHAnsi"/>
          <w:color w:val="auto"/>
        </w:rPr>
        <w:t>glucose and grow overnight at 37</w:t>
      </w:r>
      <w:r w:rsidR="00876B41">
        <w:rPr>
          <w:rFonts w:asciiTheme="minorHAnsi" w:hAnsiTheme="minorHAnsi" w:cstheme="minorHAnsi"/>
          <w:color w:val="auto"/>
        </w:rPr>
        <w:t xml:space="preserve"> </w:t>
      </w:r>
      <w:r w:rsidR="002A58B3">
        <w:rPr>
          <w:rFonts w:asciiTheme="minorHAnsi" w:hAnsiTheme="minorHAnsi" w:cstheme="minorHAnsi"/>
          <w:color w:val="auto"/>
        </w:rPr>
        <w:t>°C with shaking.</w:t>
      </w:r>
    </w:p>
    <w:p w14:paraId="00B4BB55" w14:textId="77777777" w:rsidR="002A58B3" w:rsidRDefault="002A58B3" w:rsidP="001B1519">
      <w:pPr>
        <w:rPr>
          <w:rFonts w:asciiTheme="minorHAnsi" w:hAnsiTheme="minorHAnsi" w:cstheme="minorHAnsi"/>
          <w:color w:val="auto"/>
        </w:rPr>
      </w:pPr>
    </w:p>
    <w:p w14:paraId="68E5055B" w14:textId="57191BDE" w:rsidR="000D2278" w:rsidRDefault="00954583" w:rsidP="001B1519">
      <w:pPr>
        <w:rPr>
          <w:rFonts w:asciiTheme="minorHAnsi" w:hAnsiTheme="minorHAnsi" w:cstheme="minorHAnsi"/>
          <w:color w:val="auto"/>
        </w:rPr>
      </w:pPr>
      <w:r>
        <w:rPr>
          <w:rFonts w:asciiTheme="minorHAnsi" w:hAnsiTheme="minorHAnsi" w:cstheme="minorHAnsi"/>
          <w:color w:val="auto"/>
        </w:rPr>
        <w:lastRenderedPageBreak/>
        <w:t>6</w:t>
      </w:r>
      <w:r w:rsidR="002A58B3">
        <w:rPr>
          <w:rFonts w:asciiTheme="minorHAnsi" w:hAnsiTheme="minorHAnsi" w:cstheme="minorHAnsi"/>
          <w:color w:val="auto"/>
        </w:rPr>
        <w:t>.2.2</w:t>
      </w:r>
      <w:r w:rsidR="00CC4685">
        <w:rPr>
          <w:rFonts w:asciiTheme="minorHAnsi" w:hAnsiTheme="minorHAnsi" w:cstheme="minorHAnsi"/>
          <w:color w:val="auto"/>
        </w:rPr>
        <w:t>.</w:t>
      </w:r>
      <w:r w:rsidR="005925AE">
        <w:rPr>
          <w:rFonts w:asciiTheme="minorHAnsi" w:hAnsiTheme="minorHAnsi" w:cstheme="minorHAnsi"/>
          <w:color w:val="auto"/>
        </w:rPr>
        <w:t xml:space="preserve"> Inoculate 15 m</w:t>
      </w:r>
      <w:r w:rsidR="00CC4685">
        <w:rPr>
          <w:rFonts w:asciiTheme="minorHAnsi" w:hAnsiTheme="minorHAnsi" w:cstheme="minorHAnsi"/>
          <w:color w:val="auto"/>
        </w:rPr>
        <w:t xml:space="preserve">L </w:t>
      </w:r>
      <w:r w:rsidR="005925AE">
        <w:rPr>
          <w:rFonts w:asciiTheme="minorHAnsi" w:hAnsiTheme="minorHAnsi" w:cstheme="minorHAnsi"/>
          <w:color w:val="auto"/>
        </w:rPr>
        <w:t>of warm (37</w:t>
      </w:r>
      <w:r w:rsidR="00876B41">
        <w:rPr>
          <w:rFonts w:asciiTheme="minorHAnsi" w:hAnsiTheme="minorHAnsi" w:cstheme="minorHAnsi"/>
          <w:color w:val="auto"/>
        </w:rPr>
        <w:t xml:space="preserve"> </w:t>
      </w:r>
      <w:r w:rsidR="005925AE">
        <w:rPr>
          <w:rFonts w:asciiTheme="minorHAnsi" w:hAnsiTheme="minorHAnsi" w:cstheme="minorHAnsi"/>
          <w:color w:val="auto"/>
        </w:rPr>
        <w:t xml:space="preserve">°C) LB </w:t>
      </w:r>
      <w:r w:rsidR="000D2278">
        <w:rPr>
          <w:rFonts w:asciiTheme="minorHAnsi" w:hAnsiTheme="minorHAnsi" w:cstheme="minorHAnsi"/>
          <w:color w:val="auto"/>
        </w:rPr>
        <w:t xml:space="preserve">containing </w:t>
      </w:r>
      <w:r w:rsidR="005925AE">
        <w:rPr>
          <w:rFonts w:asciiTheme="minorHAnsi" w:hAnsiTheme="minorHAnsi" w:cstheme="minorHAnsi"/>
          <w:color w:val="auto"/>
        </w:rPr>
        <w:t xml:space="preserve">100 </w:t>
      </w:r>
      <w:proofErr w:type="spellStart"/>
      <w:r w:rsidR="005925AE">
        <w:rPr>
          <w:rFonts w:asciiTheme="minorHAnsi" w:hAnsiTheme="minorHAnsi" w:cstheme="minorHAnsi"/>
          <w:color w:val="auto"/>
        </w:rPr>
        <w:t>μ</w:t>
      </w:r>
      <w:r w:rsidR="00862E3D">
        <w:rPr>
          <w:rFonts w:asciiTheme="minorHAnsi" w:hAnsiTheme="minorHAnsi" w:cstheme="minorHAnsi"/>
          <w:color w:val="auto"/>
        </w:rPr>
        <w:t>g</w:t>
      </w:r>
      <w:proofErr w:type="spellEnd"/>
      <w:r w:rsidR="00862E3D">
        <w:rPr>
          <w:rFonts w:asciiTheme="minorHAnsi" w:hAnsiTheme="minorHAnsi" w:cstheme="minorHAnsi"/>
          <w:color w:val="auto"/>
        </w:rPr>
        <w:t xml:space="preserve"> kanamycin</w:t>
      </w:r>
      <w:r w:rsidR="000D2278">
        <w:rPr>
          <w:rFonts w:asciiTheme="minorHAnsi" w:hAnsiTheme="minorHAnsi" w:cstheme="minorHAnsi"/>
          <w:color w:val="auto"/>
        </w:rPr>
        <w:t xml:space="preserve"> and no glucose with 0.75 </w:t>
      </w:r>
      <w:r w:rsidR="00876B41">
        <w:rPr>
          <w:rFonts w:asciiTheme="minorHAnsi" w:hAnsiTheme="minorHAnsi" w:cstheme="minorHAnsi"/>
          <w:color w:val="auto"/>
        </w:rPr>
        <w:t>mL of</w:t>
      </w:r>
      <w:r w:rsidR="000D2278">
        <w:rPr>
          <w:rFonts w:asciiTheme="minorHAnsi" w:hAnsiTheme="minorHAnsi" w:cstheme="minorHAnsi"/>
          <w:color w:val="auto"/>
        </w:rPr>
        <w:t xml:space="preserve"> the overnight culture and incuba</w:t>
      </w:r>
      <w:r w:rsidR="005925AE">
        <w:rPr>
          <w:rFonts w:asciiTheme="minorHAnsi" w:hAnsiTheme="minorHAnsi" w:cstheme="minorHAnsi"/>
          <w:color w:val="auto"/>
        </w:rPr>
        <w:t>te at 37</w:t>
      </w:r>
      <w:r w:rsidR="00CC4685">
        <w:rPr>
          <w:rFonts w:asciiTheme="minorHAnsi" w:hAnsiTheme="minorHAnsi" w:cstheme="minorHAnsi"/>
          <w:color w:val="auto"/>
        </w:rPr>
        <w:t xml:space="preserve"> </w:t>
      </w:r>
      <w:r w:rsidR="005925AE">
        <w:rPr>
          <w:rFonts w:asciiTheme="minorHAnsi" w:hAnsiTheme="minorHAnsi" w:cstheme="minorHAnsi"/>
          <w:color w:val="auto"/>
        </w:rPr>
        <w:t xml:space="preserve">°C with </w:t>
      </w:r>
      <w:r w:rsidR="000D2278">
        <w:rPr>
          <w:rFonts w:asciiTheme="minorHAnsi" w:hAnsiTheme="minorHAnsi" w:cstheme="minorHAnsi"/>
          <w:color w:val="auto"/>
        </w:rPr>
        <w:t xml:space="preserve">vigorous </w:t>
      </w:r>
      <w:r w:rsidR="005925AE">
        <w:rPr>
          <w:rFonts w:asciiTheme="minorHAnsi" w:hAnsiTheme="minorHAnsi" w:cstheme="minorHAnsi"/>
          <w:color w:val="auto"/>
        </w:rPr>
        <w:t>shaking.</w:t>
      </w:r>
      <w:r w:rsidR="000D2278">
        <w:rPr>
          <w:rFonts w:asciiTheme="minorHAnsi" w:hAnsiTheme="minorHAnsi" w:cstheme="minorHAnsi"/>
          <w:color w:val="auto"/>
        </w:rPr>
        <w:t xml:space="preserve"> </w:t>
      </w:r>
    </w:p>
    <w:p w14:paraId="1BA81170" w14:textId="77777777" w:rsidR="000D2278" w:rsidRDefault="000D2278" w:rsidP="001B1519">
      <w:pPr>
        <w:rPr>
          <w:rFonts w:asciiTheme="minorHAnsi" w:hAnsiTheme="minorHAnsi" w:cstheme="minorHAnsi"/>
          <w:color w:val="auto"/>
        </w:rPr>
      </w:pPr>
    </w:p>
    <w:p w14:paraId="5ABBBF02" w14:textId="6A1544E9" w:rsidR="005925AE" w:rsidRDefault="000D2278" w:rsidP="001B1519">
      <w:pPr>
        <w:rPr>
          <w:rFonts w:asciiTheme="minorHAnsi" w:hAnsiTheme="minorHAnsi" w:cstheme="minorHAnsi"/>
          <w:color w:val="auto"/>
        </w:rPr>
      </w:pPr>
      <w:r>
        <w:rPr>
          <w:rFonts w:asciiTheme="minorHAnsi" w:hAnsiTheme="minorHAnsi" w:cstheme="minorHAnsi"/>
          <w:color w:val="auto"/>
        </w:rPr>
        <w:t>NOTE: Either 50 m</w:t>
      </w:r>
      <w:r w:rsidR="00CC4685">
        <w:rPr>
          <w:rFonts w:asciiTheme="minorHAnsi" w:hAnsiTheme="minorHAnsi" w:cstheme="minorHAnsi"/>
          <w:color w:val="auto"/>
        </w:rPr>
        <w:t>L</w:t>
      </w:r>
      <w:r>
        <w:rPr>
          <w:rFonts w:asciiTheme="minorHAnsi" w:hAnsiTheme="minorHAnsi" w:cstheme="minorHAnsi"/>
          <w:color w:val="auto"/>
        </w:rPr>
        <w:t xml:space="preserve"> </w:t>
      </w:r>
      <w:r w:rsidR="00CC4685">
        <w:rPr>
          <w:rFonts w:asciiTheme="minorHAnsi" w:hAnsiTheme="minorHAnsi" w:cstheme="minorHAnsi"/>
          <w:color w:val="auto"/>
        </w:rPr>
        <w:t>centrifuge</w:t>
      </w:r>
      <w:r>
        <w:rPr>
          <w:rFonts w:asciiTheme="minorHAnsi" w:hAnsiTheme="minorHAnsi" w:cstheme="minorHAnsi"/>
          <w:color w:val="auto"/>
        </w:rPr>
        <w:t xml:space="preserve"> tubes or 100 m</w:t>
      </w:r>
      <w:r w:rsidR="00876B41">
        <w:rPr>
          <w:rFonts w:asciiTheme="minorHAnsi" w:hAnsiTheme="minorHAnsi" w:cstheme="minorHAnsi"/>
          <w:color w:val="auto"/>
        </w:rPr>
        <w:t>L</w:t>
      </w:r>
      <w:r>
        <w:rPr>
          <w:rFonts w:asciiTheme="minorHAnsi" w:hAnsiTheme="minorHAnsi" w:cstheme="minorHAnsi"/>
          <w:color w:val="auto"/>
        </w:rPr>
        <w:t xml:space="preserve"> </w:t>
      </w:r>
      <w:proofErr w:type="spellStart"/>
      <w:r>
        <w:rPr>
          <w:rFonts w:asciiTheme="minorHAnsi" w:hAnsiTheme="minorHAnsi" w:cstheme="minorHAnsi"/>
          <w:color w:val="auto"/>
        </w:rPr>
        <w:t>Erlenmayer</w:t>
      </w:r>
      <w:proofErr w:type="spellEnd"/>
      <w:r>
        <w:rPr>
          <w:rFonts w:asciiTheme="minorHAnsi" w:hAnsiTheme="minorHAnsi" w:cstheme="minorHAnsi"/>
          <w:color w:val="auto"/>
        </w:rPr>
        <w:t xml:space="preserve"> flasks can be used</w:t>
      </w:r>
      <w:r w:rsidR="00520C1F">
        <w:rPr>
          <w:rFonts w:asciiTheme="minorHAnsi" w:hAnsiTheme="minorHAnsi" w:cstheme="minorHAnsi"/>
          <w:color w:val="auto"/>
        </w:rPr>
        <w:t>.</w:t>
      </w:r>
    </w:p>
    <w:p w14:paraId="2776FA2B" w14:textId="77777777" w:rsidR="005925AE" w:rsidRDefault="005925AE" w:rsidP="001B1519">
      <w:pPr>
        <w:rPr>
          <w:rFonts w:asciiTheme="minorHAnsi" w:hAnsiTheme="minorHAnsi" w:cstheme="minorHAnsi"/>
          <w:color w:val="auto"/>
        </w:rPr>
      </w:pPr>
    </w:p>
    <w:p w14:paraId="74E5B1BA" w14:textId="56432914" w:rsidR="002A58B3" w:rsidRDefault="00954583" w:rsidP="001B1519">
      <w:pPr>
        <w:rPr>
          <w:rFonts w:asciiTheme="minorHAnsi" w:hAnsiTheme="minorHAnsi" w:cstheme="minorHAnsi"/>
          <w:color w:val="auto"/>
        </w:rPr>
      </w:pPr>
      <w:r>
        <w:rPr>
          <w:rFonts w:asciiTheme="minorHAnsi" w:hAnsiTheme="minorHAnsi" w:cstheme="minorHAnsi"/>
          <w:color w:val="auto"/>
        </w:rPr>
        <w:t>6</w:t>
      </w:r>
      <w:r w:rsidR="005925AE">
        <w:rPr>
          <w:rFonts w:asciiTheme="minorHAnsi" w:hAnsiTheme="minorHAnsi" w:cstheme="minorHAnsi"/>
          <w:color w:val="auto"/>
        </w:rPr>
        <w:t xml:space="preserve">.2.3 </w:t>
      </w:r>
      <w:r w:rsidR="002A58B3">
        <w:rPr>
          <w:rFonts w:asciiTheme="minorHAnsi" w:hAnsiTheme="minorHAnsi" w:cstheme="minorHAnsi"/>
          <w:color w:val="auto"/>
        </w:rPr>
        <w:t xml:space="preserve">Add </w:t>
      </w:r>
      <w:r w:rsidR="005925AE">
        <w:rPr>
          <w:rFonts w:asciiTheme="minorHAnsi" w:hAnsiTheme="minorHAnsi" w:cstheme="minorHAnsi"/>
          <w:color w:val="auto"/>
        </w:rPr>
        <w:t>176 μ</w:t>
      </w:r>
      <w:r w:rsidR="00876B41">
        <w:rPr>
          <w:rFonts w:asciiTheme="minorHAnsi" w:hAnsiTheme="minorHAnsi" w:cstheme="minorHAnsi"/>
          <w:color w:val="auto"/>
        </w:rPr>
        <w:t>L</w:t>
      </w:r>
      <w:r w:rsidR="005925AE">
        <w:rPr>
          <w:rFonts w:asciiTheme="minorHAnsi" w:hAnsiTheme="minorHAnsi" w:cstheme="minorHAnsi"/>
          <w:color w:val="auto"/>
        </w:rPr>
        <w:t xml:space="preserve"> of glycerol to 1 m</w:t>
      </w:r>
      <w:r w:rsidR="00876B41">
        <w:rPr>
          <w:rFonts w:asciiTheme="minorHAnsi" w:hAnsiTheme="minorHAnsi" w:cstheme="minorHAnsi"/>
          <w:color w:val="auto"/>
        </w:rPr>
        <w:t>L</w:t>
      </w:r>
      <w:r w:rsidR="005925AE">
        <w:rPr>
          <w:rFonts w:asciiTheme="minorHAnsi" w:hAnsiTheme="minorHAnsi" w:cstheme="minorHAnsi"/>
          <w:color w:val="auto"/>
        </w:rPr>
        <w:t xml:space="preserve"> of overnight culture (final concentration of glycerol = 15%) mix thoroughly and freeze at -70</w:t>
      </w:r>
      <w:r w:rsidR="00CC4685">
        <w:rPr>
          <w:rFonts w:asciiTheme="minorHAnsi" w:hAnsiTheme="minorHAnsi" w:cstheme="minorHAnsi"/>
          <w:color w:val="auto"/>
        </w:rPr>
        <w:t xml:space="preserve"> </w:t>
      </w:r>
      <w:r w:rsidR="005925AE">
        <w:rPr>
          <w:rFonts w:asciiTheme="minorHAnsi" w:hAnsiTheme="minorHAnsi" w:cstheme="minorHAnsi"/>
          <w:color w:val="auto"/>
        </w:rPr>
        <w:t>°C.</w:t>
      </w:r>
    </w:p>
    <w:p w14:paraId="5653C007" w14:textId="77777777" w:rsidR="005925AE" w:rsidRDefault="005925AE" w:rsidP="001B1519">
      <w:pPr>
        <w:rPr>
          <w:rFonts w:asciiTheme="minorHAnsi" w:hAnsiTheme="minorHAnsi" w:cstheme="minorHAnsi"/>
          <w:color w:val="auto"/>
        </w:rPr>
      </w:pPr>
    </w:p>
    <w:p w14:paraId="7EC37CAF" w14:textId="6327CF85" w:rsidR="005925AE" w:rsidRDefault="00954583" w:rsidP="001B1519">
      <w:pPr>
        <w:rPr>
          <w:rFonts w:asciiTheme="minorHAnsi" w:hAnsiTheme="minorHAnsi" w:cstheme="minorHAnsi"/>
          <w:color w:val="auto"/>
        </w:rPr>
      </w:pPr>
      <w:r>
        <w:rPr>
          <w:rFonts w:asciiTheme="minorHAnsi" w:hAnsiTheme="minorHAnsi" w:cstheme="minorHAnsi"/>
          <w:color w:val="auto"/>
        </w:rPr>
        <w:t>6</w:t>
      </w:r>
      <w:r w:rsidR="005925AE">
        <w:rPr>
          <w:rFonts w:asciiTheme="minorHAnsi" w:hAnsiTheme="minorHAnsi" w:cstheme="minorHAnsi"/>
          <w:color w:val="auto"/>
        </w:rPr>
        <w:t>.2.4 After 2</w:t>
      </w:r>
      <w:r w:rsidR="001157F1" w:rsidRPr="00AD45EC">
        <w:rPr>
          <w:rFonts w:asciiTheme="minorHAnsi" w:hAnsiTheme="minorHAnsi" w:cstheme="minorHAnsi"/>
          <w:color w:val="auto"/>
        </w:rPr>
        <w:t>–</w:t>
      </w:r>
      <w:r w:rsidR="005925AE">
        <w:rPr>
          <w:rFonts w:asciiTheme="minorHAnsi" w:hAnsiTheme="minorHAnsi" w:cstheme="minorHAnsi"/>
          <w:color w:val="auto"/>
        </w:rPr>
        <w:t>3 h supplement 15 m</w:t>
      </w:r>
      <w:r w:rsidR="00876B41">
        <w:rPr>
          <w:rFonts w:asciiTheme="minorHAnsi" w:hAnsiTheme="minorHAnsi" w:cstheme="minorHAnsi"/>
          <w:color w:val="auto"/>
        </w:rPr>
        <w:t>L</w:t>
      </w:r>
      <w:r w:rsidR="00CC4685">
        <w:rPr>
          <w:rFonts w:asciiTheme="minorHAnsi" w:hAnsiTheme="minorHAnsi" w:cstheme="minorHAnsi"/>
          <w:color w:val="auto"/>
        </w:rPr>
        <w:t xml:space="preserve"> of the</w:t>
      </w:r>
      <w:r w:rsidR="005925AE">
        <w:rPr>
          <w:rFonts w:asciiTheme="minorHAnsi" w:hAnsiTheme="minorHAnsi" w:cstheme="minorHAnsi"/>
          <w:color w:val="auto"/>
        </w:rPr>
        <w:t xml:space="preserve"> culture </w:t>
      </w:r>
      <w:r w:rsidR="000D2278">
        <w:rPr>
          <w:rFonts w:asciiTheme="minorHAnsi" w:hAnsiTheme="minorHAnsi" w:cstheme="minorHAnsi"/>
          <w:color w:val="auto"/>
        </w:rPr>
        <w:t xml:space="preserve">(from step 6.2.1) </w:t>
      </w:r>
      <w:r w:rsidR="005925AE">
        <w:rPr>
          <w:rFonts w:asciiTheme="minorHAnsi" w:hAnsiTheme="minorHAnsi" w:cstheme="minorHAnsi"/>
          <w:color w:val="auto"/>
        </w:rPr>
        <w:t xml:space="preserve">with IPTG to 1 mM and </w:t>
      </w:r>
      <w:r w:rsidR="000D2278">
        <w:rPr>
          <w:rFonts w:asciiTheme="minorHAnsi" w:hAnsiTheme="minorHAnsi" w:cstheme="minorHAnsi"/>
          <w:color w:val="auto"/>
        </w:rPr>
        <w:t>culture</w:t>
      </w:r>
      <w:r w:rsidR="005925AE">
        <w:rPr>
          <w:rFonts w:asciiTheme="minorHAnsi" w:hAnsiTheme="minorHAnsi" w:cstheme="minorHAnsi"/>
          <w:color w:val="auto"/>
        </w:rPr>
        <w:t xml:space="preserve"> for </w:t>
      </w:r>
      <w:r w:rsidR="00520C1F">
        <w:rPr>
          <w:rFonts w:asciiTheme="minorHAnsi" w:hAnsiTheme="minorHAnsi" w:cstheme="minorHAnsi"/>
          <w:color w:val="auto"/>
        </w:rPr>
        <w:t xml:space="preserve">an </w:t>
      </w:r>
      <w:r w:rsidR="005925AE">
        <w:rPr>
          <w:rFonts w:asciiTheme="minorHAnsi" w:hAnsiTheme="minorHAnsi" w:cstheme="minorHAnsi"/>
          <w:color w:val="auto"/>
        </w:rPr>
        <w:t>additional 5 h.</w:t>
      </w:r>
    </w:p>
    <w:p w14:paraId="67575BCF" w14:textId="77777777" w:rsidR="005925AE" w:rsidRDefault="005925AE" w:rsidP="001B1519">
      <w:pPr>
        <w:rPr>
          <w:rFonts w:asciiTheme="minorHAnsi" w:hAnsiTheme="minorHAnsi" w:cstheme="minorHAnsi"/>
          <w:color w:val="auto"/>
        </w:rPr>
      </w:pPr>
    </w:p>
    <w:p w14:paraId="7A08C5C9" w14:textId="09511B14" w:rsidR="005925AE" w:rsidRDefault="00954583" w:rsidP="001B1519">
      <w:pPr>
        <w:rPr>
          <w:rFonts w:asciiTheme="minorHAnsi" w:hAnsiTheme="minorHAnsi" w:cstheme="minorHAnsi"/>
          <w:color w:val="auto"/>
        </w:rPr>
      </w:pPr>
      <w:r>
        <w:rPr>
          <w:rFonts w:asciiTheme="minorHAnsi" w:hAnsiTheme="minorHAnsi" w:cstheme="minorHAnsi"/>
          <w:color w:val="auto"/>
        </w:rPr>
        <w:t>6</w:t>
      </w:r>
      <w:r w:rsidR="005925AE">
        <w:rPr>
          <w:rFonts w:asciiTheme="minorHAnsi" w:hAnsiTheme="minorHAnsi" w:cstheme="minorHAnsi"/>
          <w:color w:val="auto"/>
        </w:rPr>
        <w:t>.2.5</w:t>
      </w:r>
      <w:r w:rsidR="00CC4685">
        <w:rPr>
          <w:rFonts w:asciiTheme="minorHAnsi" w:hAnsiTheme="minorHAnsi" w:cstheme="minorHAnsi"/>
          <w:color w:val="auto"/>
        </w:rPr>
        <w:t>.</w:t>
      </w:r>
      <w:r w:rsidR="005925AE">
        <w:rPr>
          <w:rFonts w:asciiTheme="minorHAnsi" w:hAnsiTheme="minorHAnsi" w:cstheme="minorHAnsi"/>
          <w:color w:val="auto"/>
        </w:rPr>
        <w:t xml:space="preserve"> Collect </w:t>
      </w:r>
      <w:r w:rsidR="001157F1">
        <w:rPr>
          <w:rFonts w:asciiTheme="minorHAnsi" w:hAnsiTheme="minorHAnsi" w:cstheme="minorHAnsi"/>
          <w:color w:val="auto"/>
        </w:rPr>
        <w:t xml:space="preserve">the </w:t>
      </w:r>
      <w:r w:rsidR="005925AE">
        <w:rPr>
          <w:rFonts w:asciiTheme="minorHAnsi" w:hAnsiTheme="minorHAnsi" w:cstheme="minorHAnsi"/>
          <w:color w:val="auto"/>
        </w:rPr>
        <w:t xml:space="preserve">bacterial pellet by centrifugation (10,000 </w:t>
      </w:r>
      <w:r w:rsidR="005925AE" w:rsidRPr="0098384E">
        <w:rPr>
          <w:rFonts w:asciiTheme="minorHAnsi" w:hAnsiTheme="minorHAnsi" w:cstheme="minorHAnsi"/>
          <w:color w:val="auto"/>
        </w:rPr>
        <w:t>x</w:t>
      </w:r>
      <w:r w:rsidR="005925AE" w:rsidRPr="00CC4685">
        <w:rPr>
          <w:rFonts w:asciiTheme="minorHAnsi" w:hAnsiTheme="minorHAnsi" w:cstheme="minorHAnsi"/>
          <w:i/>
          <w:iCs/>
          <w:color w:val="auto"/>
        </w:rPr>
        <w:t xml:space="preserve"> g</w:t>
      </w:r>
      <w:r w:rsidR="005925AE">
        <w:rPr>
          <w:rFonts w:asciiTheme="minorHAnsi" w:hAnsiTheme="minorHAnsi" w:cstheme="minorHAnsi"/>
          <w:color w:val="auto"/>
        </w:rPr>
        <w:t>, 4</w:t>
      </w:r>
      <w:r w:rsidR="001157F1">
        <w:rPr>
          <w:rFonts w:asciiTheme="minorHAnsi" w:hAnsiTheme="minorHAnsi" w:cstheme="minorHAnsi"/>
          <w:color w:val="auto"/>
        </w:rPr>
        <w:t xml:space="preserve"> </w:t>
      </w:r>
      <w:r w:rsidR="005925AE">
        <w:rPr>
          <w:rFonts w:asciiTheme="minorHAnsi" w:hAnsiTheme="minorHAnsi" w:cstheme="minorHAnsi"/>
          <w:color w:val="auto"/>
        </w:rPr>
        <w:t>°C, 10 min)</w:t>
      </w:r>
      <w:r w:rsidR="007D6328">
        <w:rPr>
          <w:rFonts w:asciiTheme="minorHAnsi" w:hAnsiTheme="minorHAnsi" w:cstheme="minorHAnsi"/>
          <w:color w:val="auto"/>
        </w:rPr>
        <w:t xml:space="preserve"> and freeze at -70</w:t>
      </w:r>
      <w:r w:rsidR="00876B41">
        <w:rPr>
          <w:rFonts w:asciiTheme="minorHAnsi" w:hAnsiTheme="minorHAnsi" w:cstheme="minorHAnsi"/>
          <w:color w:val="auto"/>
        </w:rPr>
        <w:t xml:space="preserve"> </w:t>
      </w:r>
      <w:r w:rsidR="007D6328">
        <w:rPr>
          <w:rFonts w:asciiTheme="minorHAnsi" w:hAnsiTheme="minorHAnsi" w:cstheme="minorHAnsi"/>
          <w:color w:val="auto"/>
        </w:rPr>
        <w:t>°C.</w:t>
      </w:r>
    </w:p>
    <w:p w14:paraId="19923251" w14:textId="77777777" w:rsidR="005925AE" w:rsidRDefault="005925AE" w:rsidP="001B1519">
      <w:pPr>
        <w:rPr>
          <w:rFonts w:asciiTheme="minorHAnsi" w:hAnsiTheme="minorHAnsi" w:cstheme="minorHAnsi"/>
          <w:color w:val="auto"/>
        </w:rPr>
      </w:pPr>
    </w:p>
    <w:p w14:paraId="420F6330" w14:textId="2FDFB08B" w:rsidR="005925AE" w:rsidRDefault="00954583" w:rsidP="001B1519">
      <w:pPr>
        <w:rPr>
          <w:rFonts w:asciiTheme="minorHAnsi" w:hAnsiTheme="minorHAnsi" w:cstheme="minorHAnsi"/>
          <w:color w:val="auto"/>
        </w:rPr>
      </w:pPr>
      <w:r>
        <w:rPr>
          <w:rFonts w:asciiTheme="minorHAnsi" w:hAnsiTheme="minorHAnsi" w:cstheme="minorHAnsi"/>
          <w:color w:val="auto"/>
        </w:rPr>
        <w:t>6</w:t>
      </w:r>
      <w:r w:rsidR="005925AE">
        <w:rPr>
          <w:rFonts w:asciiTheme="minorHAnsi" w:hAnsiTheme="minorHAnsi" w:cstheme="minorHAnsi"/>
          <w:color w:val="auto"/>
        </w:rPr>
        <w:t>.3</w:t>
      </w:r>
      <w:r w:rsidR="00CC4685">
        <w:rPr>
          <w:rFonts w:asciiTheme="minorHAnsi" w:hAnsiTheme="minorHAnsi" w:cstheme="minorHAnsi"/>
          <w:color w:val="auto"/>
        </w:rPr>
        <w:t>.</w:t>
      </w:r>
      <w:r w:rsidR="005925AE">
        <w:rPr>
          <w:rFonts w:asciiTheme="minorHAnsi" w:hAnsiTheme="minorHAnsi" w:cstheme="minorHAnsi"/>
          <w:color w:val="auto"/>
        </w:rPr>
        <w:t xml:space="preserve"> Purify </w:t>
      </w:r>
      <w:r w:rsidR="001157F1">
        <w:rPr>
          <w:rFonts w:asciiTheme="minorHAnsi" w:hAnsiTheme="minorHAnsi" w:cstheme="minorHAnsi"/>
          <w:color w:val="auto"/>
        </w:rPr>
        <w:t xml:space="preserve">the </w:t>
      </w:r>
      <w:r w:rsidR="005925AE">
        <w:rPr>
          <w:rFonts w:asciiTheme="minorHAnsi" w:hAnsiTheme="minorHAnsi" w:cstheme="minorHAnsi"/>
          <w:color w:val="auto"/>
        </w:rPr>
        <w:t>protein variants</w:t>
      </w:r>
      <w:r w:rsidR="001157F1">
        <w:rPr>
          <w:rFonts w:asciiTheme="minorHAnsi" w:hAnsiTheme="minorHAnsi" w:cstheme="minorHAnsi"/>
          <w:color w:val="auto"/>
        </w:rPr>
        <w:t>.</w:t>
      </w:r>
    </w:p>
    <w:p w14:paraId="0AD13A12" w14:textId="77777777" w:rsidR="00C767EA" w:rsidRDefault="00C767EA" w:rsidP="001B1519">
      <w:pPr>
        <w:rPr>
          <w:rFonts w:asciiTheme="minorHAnsi" w:hAnsiTheme="minorHAnsi" w:cstheme="minorHAnsi"/>
          <w:color w:val="auto"/>
        </w:rPr>
      </w:pPr>
    </w:p>
    <w:p w14:paraId="2497BD20" w14:textId="0589FE59" w:rsidR="00C767EA" w:rsidRDefault="00954583" w:rsidP="001B1519">
      <w:pPr>
        <w:rPr>
          <w:rFonts w:asciiTheme="minorHAnsi" w:hAnsiTheme="minorHAnsi" w:cstheme="minorHAnsi"/>
          <w:color w:val="auto"/>
        </w:rPr>
      </w:pPr>
      <w:r>
        <w:rPr>
          <w:rFonts w:asciiTheme="minorHAnsi" w:hAnsiTheme="minorHAnsi" w:cstheme="minorHAnsi"/>
          <w:color w:val="auto"/>
        </w:rPr>
        <w:t>6</w:t>
      </w:r>
      <w:r w:rsidR="00C767EA">
        <w:rPr>
          <w:rFonts w:asciiTheme="minorHAnsi" w:hAnsiTheme="minorHAnsi" w:cstheme="minorHAnsi"/>
          <w:color w:val="auto"/>
        </w:rPr>
        <w:t>.3.1</w:t>
      </w:r>
      <w:r w:rsidR="00CC4685">
        <w:rPr>
          <w:rFonts w:asciiTheme="minorHAnsi" w:hAnsiTheme="minorHAnsi" w:cstheme="minorHAnsi"/>
          <w:color w:val="auto"/>
        </w:rPr>
        <w:t>.</w:t>
      </w:r>
      <w:r w:rsidR="00C767EA">
        <w:rPr>
          <w:rFonts w:asciiTheme="minorHAnsi" w:hAnsiTheme="minorHAnsi" w:cstheme="minorHAnsi"/>
          <w:color w:val="auto"/>
        </w:rPr>
        <w:t xml:space="preserve"> </w:t>
      </w:r>
      <w:r w:rsidR="007D6328">
        <w:rPr>
          <w:rFonts w:asciiTheme="minorHAnsi" w:hAnsiTheme="minorHAnsi" w:cstheme="minorHAnsi"/>
          <w:color w:val="auto"/>
        </w:rPr>
        <w:t>Transfer 20 μ</w:t>
      </w:r>
      <w:r w:rsidR="00CC4685">
        <w:rPr>
          <w:rFonts w:asciiTheme="minorHAnsi" w:hAnsiTheme="minorHAnsi" w:cstheme="minorHAnsi"/>
          <w:color w:val="auto"/>
        </w:rPr>
        <w:t>L</w:t>
      </w:r>
      <w:r w:rsidR="007D6328">
        <w:rPr>
          <w:rFonts w:asciiTheme="minorHAnsi" w:hAnsiTheme="minorHAnsi" w:cstheme="minorHAnsi"/>
          <w:color w:val="auto"/>
        </w:rPr>
        <w:t xml:space="preserve"> of nickel affinity resin suspension into 200 μ</w:t>
      </w:r>
      <w:r w:rsidR="00CC4685">
        <w:rPr>
          <w:rFonts w:asciiTheme="minorHAnsi" w:hAnsiTheme="minorHAnsi" w:cstheme="minorHAnsi"/>
          <w:color w:val="auto"/>
        </w:rPr>
        <w:t xml:space="preserve">L </w:t>
      </w:r>
      <w:r w:rsidR="007D6328">
        <w:rPr>
          <w:rFonts w:asciiTheme="minorHAnsi" w:hAnsiTheme="minorHAnsi" w:cstheme="minorHAnsi"/>
          <w:color w:val="auto"/>
        </w:rPr>
        <w:t xml:space="preserve">of </w:t>
      </w:r>
      <w:r w:rsidR="000D2278">
        <w:rPr>
          <w:rFonts w:asciiTheme="minorHAnsi" w:hAnsiTheme="minorHAnsi" w:cstheme="minorHAnsi"/>
          <w:color w:val="auto"/>
        </w:rPr>
        <w:t>B1</w:t>
      </w:r>
      <w:r w:rsidR="007D6328">
        <w:rPr>
          <w:rFonts w:asciiTheme="minorHAnsi" w:hAnsiTheme="minorHAnsi" w:cstheme="minorHAnsi"/>
          <w:color w:val="auto"/>
        </w:rPr>
        <w:t xml:space="preserve"> buffer in </w:t>
      </w:r>
      <w:r w:rsidR="001157F1">
        <w:rPr>
          <w:rFonts w:asciiTheme="minorHAnsi" w:hAnsiTheme="minorHAnsi" w:cstheme="minorHAnsi"/>
          <w:color w:val="auto"/>
        </w:rPr>
        <w:t xml:space="preserve">a </w:t>
      </w:r>
      <w:r w:rsidR="002E4104">
        <w:rPr>
          <w:rFonts w:asciiTheme="minorHAnsi" w:hAnsiTheme="minorHAnsi" w:cstheme="minorHAnsi"/>
          <w:color w:val="auto"/>
        </w:rPr>
        <w:t>1.5 m</w:t>
      </w:r>
      <w:r w:rsidR="00CC4685">
        <w:rPr>
          <w:rFonts w:asciiTheme="minorHAnsi" w:hAnsiTheme="minorHAnsi" w:cstheme="minorHAnsi"/>
          <w:color w:val="auto"/>
        </w:rPr>
        <w:t>L</w:t>
      </w:r>
      <w:r w:rsidR="002E4104">
        <w:rPr>
          <w:rFonts w:asciiTheme="minorHAnsi" w:hAnsiTheme="minorHAnsi" w:cstheme="minorHAnsi"/>
          <w:color w:val="auto"/>
        </w:rPr>
        <w:t xml:space="preserve"> </w:t>
      </w:r>
      <w:r w:rsidR="007D6328">
        <w:rPr>
          <w:rFonts w:asciiTheme="minorHAnsi" w:hAnsiTheme="minorHAnsi" w:cstheme="minorHAnsi"/>
          <w:color w:val="auto"/>
        </w:rPr>
        <w:t>tube</w:t>
      </w:r>
      <w:r w:rsidR="00157EE7">
        <w:rPr>
          <w:rFonts w:asciiTheme="minorHAnsi" w:hAnsiTheme="minorHAnsi" w:cstheme="minorHAnsi"/>
          <w:color w:val="auto"/>
        </w:rPr>
        <w:t xml:space="preserve"> with </w:t>
      </w:r>
      <w:r w:rsidR="001157F1">
        <w:rPr>
          <w:rFonts w:asciiTheme="minorHAnsi" w:hAnsiTheme="minorHAnsi" w:cstheme="minorHAnsi"/>
          <w:color w:val="auto"/>
        </w:rPr>
        <w:t xml:space="preserve">a </w:t>
      </w:r>
      <w:r w:rsidR="00157EE7">
        <w:rPr>
          <w:rFonts w:asciiTheme="minorHAnsi" w:hAnsiTheme="minorHAnsi" w:cstheme="minorHAnsi"/>
          <w:color w:val="auto"/>
        </w:rPr>
        <w:t>wide bore pipette tip</w:t>
      </w:r>
      <w:r w:rsidR="007D6328">
        <w:rPr>
          <w:rFonts w:asciiTheme="minorHAnsi" w:hAnsiTheme="minorHAnsi" w:cstheme="minorHAnsi"/>
          <w:color w:val="auto"/>
        </w:rPr>
        <w:t>, mix gently</w:t>
      </w:r>
      <w:r w:rsidR="001157F1">
        <w:rPr>
          <w:rFonts w:asciiTheme="minorHAnsi" w:hAnsiTheme="minorHAnsi" w:cstheme="minorHAnsi"/>
          <w:color w:val="auto"/>
        </w:rPr>
        <w:t>,</w:t>
      </w:r>
      <w:r w:rsidR="007D6328">
        <w:rPr>
          <w:rFonts w:asciiTheme="minorHAnsi" w:hAnsiTheme="minorHAnsi" w:cstheme="minorHAnsi"/>
          <w:color w:val="auto"/>
        </w:rPr>
        <w:t xml:space="preserve"> and centrifuge (5</w:t>
      </w:r>
      <w:r w:rsidR="001157F1">
        <w:rPr>
          <w:rFonts w:asciiTheme="minorHAnsi" w:hAnsiTheme="minorHAnsi" w:cstheme="minorHAnsi"/>
          <w:color w:val="auto"/>
        </w:rPr>
        <w:t>,</w:t>
      </w:r>
      <w:r w:rsidR="007D6328">
        <w:rPr>
          <w:rFonts w:asciiTheme="minorHAnsi" w:hAnsiTheme="minorHAnsi" w:cstheme="minorHAnsi"/>
          <w:color w:val="auto"/>
        </w:rPr>
        <w:t xml:space="preserve">000 </w:t>
      </w:r>
      <w:r w:rsidR="007D6328" w:rsidRPr="0098384E">
        <w:rPr>
          <w:rFonts w:asciiTheme="minorHAnsi" w:hAnsiTheme="minorHAnsi" w:cstheme="minorHAnsi"/>
          <w:color w:val="auto"/>
        </w:rPr>
        <w:t xml:space="preserve">x </w:t>
      </w:r>
      <w:r w:rsidR="007D6328" w:rsidRPr="00CC4685">
        <w:rPr>
          <w:rFonts w:asciiTheme="minorHAnsi" w:hAnsiTheme="minorHAnsi" w:cstheme="minorHAnsi"/>
          <w:i/>
          <w:iCs/>
          <w:color w:val="auto"/>
        </w:rPr>
        <w:t>g</w:t>
      </w:r>
      <w:r w:rsidR="007D6328">
        <w:rPr>
          <w:rFonts w:asciiTheme="minorHAnsi" w:hAnsiTheme="minorHAnsi" w:cstheme="minorHAnsi"/>
          <w:color w:val="auto"/>
        </w:rPr>
        <w:t>, 30 s, 4</w:t>
      </w:r>
      <w:r w:rsidR="00CC4685">
        <w:rPr>
          <w:rFonts w:asciiTheme="minorHAnsi" w:hAnsiTheme="minorHAnsi" w:cstheme="minorHAnsi"/>
          <w:color w:val="auto"/>
        </w:rPr>
        <w:t xml:space="preserve"> </w:t>
      </w:r>
      <w:r w:rsidR="007D6328">
        <w:rPr>
          <w:rFonts w:asciiTheme="minorHAnsi" w:hAnsiTheme="minorHAnsi" w:cstheme="minorHAnsi"/>
          <w:color w:val="auto"/>
        </w:rPr>
        <w:t xml:space="preserve">°C). Remove </w:t>
      </w:r>
      <w:r w:rsidR="00CC4685">
        <w:rPr>
          <w:rFonts w:asciiTheme="minorHAnsi" w:hAnsiTheme="minorHAnsi" w:cstheme="minorHAnsi"/>
          <w:color w:val="auto"/>
        </w:rPr>
        <w:t xml:space="preserve">the </w:t>
      </w:r>
      <w:r w:rsidR="007D6328">
        <w:rPr>
          <w:rFonts w:asciiTheme="minorHAnsi" w:hAnsiTheme="minorHAnsi" w:cstheme="minorHAnsi"/>
          <w:color w:val="auto"/>
        </w:rPr>
        <w:t>supernatant by pipetting</w:t>
      </w:r>
      <w:r w:rsidR="000D2278">
        <w:rPr>
          <w:rFonts w:asciiTheme="minorHAnsi" w:hAnsiTheme="minorHAnsi" w:cstheme="minorHAnsi"/>
          <w:color w:val="auto"/>
        </w:rPr>
        <w:t xml:space="preserve"> and leave </w:t>
      </w:r>
      <w:r w:rsidR="001157F1">
        <w:rPr>
          <w:rFonts w:asciiTheme="minorHAnsi" w:hAnsiTheme="minorHAnsi" w:cstheme="minorHAnsi"/>
          <w:color w:val="auto"/>
        </w:rPr>
        <w:t xml:space="preserve">the </w:t>
      </w:r>
      <w:r w:rsidR="000D2278">
        <w:rPr>
          <w:rFonts w:asciiTheme="minorHAnsi" w:hAnsiTheme="minorHAnsi" w:cstheme="minorHAnsi"/>
          <w:color w:val="auto"/>
        </w:rPr>
        <w:t>tube on ice</w:t>
      </w:r>
      <w:r w:rsidR="007D6328">
        <w:rPr>
          <w:rFonts w:asciiTheme="minorHAnsi" w:hAnsiTheme="minorHAnsi" w:cstheme="minorHAnsi"/>
          <w:color w:val="auto"/>
        </w:rPr>
        <w:t>.</w:t>
      </w:r>
    </w:p>
    <w:p w14:paraId="04B9A467" w14:textId="77777777" w:rsidR="007D6328" w:rsidRDefault="007D6328" w:rsidP="001B1519">
      <w:pPr>
        <w:rPr>
          <w:rFonts w:asciiTheme="minorHAnsi" w:hAnsiTheme="minorHAnsi" w:cstheme="minorHAnsi"/>
          <w:color w:val="auto"/>
        </w:rPr>
      </w:pPr>
    </w:p>
    <w:p w14:paraId="48E1B068" w14:textId="4A2532CF" w:rsidR="007D6328" w:rsidRDefault="00954583" w:rsidP="001B1519">
      <w:pPr>
        <w:rPr>
          <w:rFonts w:asciiTheme="minorHAnsi" w:hAnsiTheme="minorHAnsi" w:cstheme="minorHAnsi"/>
          <w:color w:val="auto"/>
        </w:rPr>
      </w:pPr>
      <w:r>
        <w:rPr>
          <w:rFonts w:asciiTheme="minorHAnsi" w:hAnsiTheme="minorHAnsi" w:cstheme="minorHAnsi"/>
          <w:color w:val="auto"/>
        </w:rPr>
        <w:t>6</w:t>
      </w:r>
      <w:r w:rsidR="007D6328">
        <w:rPr>
          <w:rFonts w:asciiTheme="minorHAnsi" w:hAnsiTheme="minorHAnsi" w:cstheme="minorHAnsi"/>
          <w:color w:val="auto"/>
        </w:rPr>
        <w:t>.3.2</w:t>
      </w:r>
      <w:r w:rsidR="00CC4685">
        <w:rPr>
          <w:rFonts w:asciiTheme="minorHAnsi" w:hAnsiTheme="minorHAnsi" w:cstheme="minorHAnsi"/>
          <w:color w:val="auto"/>
        </w:rPr>
        <w:t>.</w:t>
      </w:r>
      <w:r w:rsidR="007D6328">
        <w:rPr>
          <w:rFonts w:asciiTheme="minorHAnsi" w:hAnsiTheme="minorHAnsi" w:cstheme="minorHAnsi"/>
          <w:color w:val="auto"/>
        </w:rPr>
        <w:t xml:space="preserve"> Resuspend </w:t>
      </w:r>
      <w:r w:rsidR="001157F1">
        <w:rPr>
          <w:rFonts w:asciiTheme="minorHAnsi" w:hAnsiTheme="minorHAnsi" w:cstheme="minorHAnsi"/>
          <w:color w:val="auto"/>
        </w:rPr>
        <w:t xml:space="preserve">the </w:t>
      </w:r>
      <w:r w:rsidR="007D6328">
        <w:rPr>
          <w:rFonts w:asciiTheme="minorHAnsi" w:hAnsiTheme="minorHAnsi" w:cstheme="minorHAnsi"/>
          <w:color w:val="auto"/>
        </w:rPr>
        <w:t xml:space="preserve">bacterial pellet from </w:t>
      </w:r>
      <w:r w:rsidR="000D2278">
        <w:rPr>
          <w:rFonts w:asciiTheme="minorHAnsi" w:hAnsiTheme="minorHAnsi" w:cstheme="minorHAnsi"/>
          <w:color w:val="auto"/>
        </w:rPr>
        <w:t>step 6</w:t>
      </w:r>
      <w:r w:rsidR="007D6328">
        <w:rPr>
          <w:rFonts w:asciiTheme="minorHAnsi" w:hAnsiTheme="minorHAnsi" w:cstheme="minorHAnsi"/>
          <w:color w:val="auto"/>
        </w:rPr>
        <w:t>.2.5 in 300 μ</w:t>
      </w:r>
      <w:r w:rsidR="00CC4685">
        <w:rPr>
          <w:rFonts w:asciiTheme="minorHAnsi" w:hAnsiTheme="minorHAnsi" w:cstheme="minorHAnsi"/>
          <w:color w:val="auto"/>
        </w:rPr>
        <w:t>L</w:t>
      </w:r>
      <w:r w:rsidR="007D6328">
        <w:rPr>
          <w:rFonts w:asciiTheme="minorHAnsi" w:hAnsiTheme="minorHAnsi" w:cstheme="minorHAnsi"/>
          <w:color w:val="auto"/>
        </w:rPr>
        <w:t xml:space="preserve"> of </w:t>
      </w:r>
      <w:r w:rsidR="000D2278">
        <w:rPr>
          <w:rFonts w:asciiTheme="minorHAnsi" w:hAnsiTheme="minorHAnsi" w:cstheme="minorHAnsi"/>
          <w:color w:val="auto"/>
        </w:rPr>
        <w:t>B1</w:t>
      </w:r>
      <w:r w:rsidR="007D6328">
        <w:rPr>
          <w:rFonts w:asciiTheme="minorHAnsi" w:hAnsiTheme="minorHAnsi" w:cstheme="minorHAnsi"/>
          <w:color w:val="auto"/>
        </w:rPr>
        <w:t xml:space="preserve"> by vigorous </w:t>
      </w:r>
      <w:proofErr w:type="spellStart"/>
      <w:r w:rsidR="007D6328">
        <w:rPr>
          <w:rFonts w:asciiTheme="minorHAnsi" w:hAnsiTheme="minorHAnsi" w:cstheme="minorHAnsi"/>
          <w:color w:val="auto"/>
        </w:rPr>
        <w:t>vortexing</w:t>
      </w:r>
      <w:proofErr w:type="spellEnd"/>
      <w:r w:rsidR="007D6328">
        <w:rPr>
          <w:rFonts w:asciiTheme="minorHAnsi" w:hAnsiTheme="minorHAnsi" w:cstheme="minorHAnsi"/>
          <w:color w:val="auto"/>
        </w:rPr>
        <w:t xml:space="preserve">. Transfer </w:t>
      </w:r>
      <w:r w:rsidR="001157F1">
        <w:rPr>
          <w:rFonts w:asciiTheme="minorHAnsi" w:hAnsiTheme="minorHAnsi" w:cstheme="minorHAnsi"/>
          <w:color w:val="auto"/>
        </w:rPr>
        <w:t xml:space="preserve">the </w:t>
      </w:r>
      <w:r w:rsidR="007D6328">
        <w:rPr>
          <w:rFonts w:asciiTheme="minorHAnsi" w:hAnsiTheme="minorHAnsi" w:cstheme="minorHAnsi"/>
          <w:color w:val="auto"/>
        </w:rPr>
        <w:t xml:space="preserve">suspension into </w:t>
      </w:r>
      <w:r w:rsidR="001157F1">
        <w:rPr>
          <w:rFonts w:asciiTheme="minorHAnsi" w:hAnsiTheme="minorHAnsi" w:cstheme="minorHAnsi"/>
          <w:color w:val="auto"/>
        </w:rPr>
        <w:t xml:space="preserve">a </w:t>
      </w:r>
      <w:r w:rsidR="002E4104">
        <w:rPr>
          <w:rFonts w:asciiTheme="minorHAnsi" w:hAnsiTheme="minorHAnsi" w:cstheme="minorHAnsi"/>
          <w:color w:val="auto"/>
        </w:rPr>
        <w:t>1.5 m</w:t>
      </w:r>
      <w:r w:rsidR="00CC4685">
        <w:rPr>
          <w:rFonts w:asciiTheme="minorHAnsi" w:hAnsiTheme="minorHAnsi" w:cstheme="minorHAnsi"/>
          <w:color w:val="auto"/>
        </w:rPr>
        <w:t>L</w:t>
      </w:r>
      <w:r w:rsidR="002E4104">
        <w:rPr>
          <w:rFonts w:asciiTheme="minorHAnsi" w:hAnsiTheme="minorHAnsi" w:cstheme="minorHAnsi"/>
          <w:color w:val="auto"/>
        </w:rPr>
        <w:t xml:space="preserve"> </w:t>
      </w:r>
      <w:r w:rsidR="007D6328">
        <w:rPr>
          <w:rFonts w:asciiTheme="minorHAnsi" w:hAnsiTheme="minorHAnsi" w:cstheme="minorHAnsi"/>
          <w:color w:val="auto"/>
        </w:rPr>
        <w:t>tube.</w:t>
      </w:r>
    </w:p>
    <w:p w14:paraId="45720AAB" w14:textId="77777777" w:rsidR="007D6328" w:rsidRDefault="007D6328" w:rsidP="001B1519">
      <w:pPr>
        <w:rPr>
          <w:rFonts w:asciiTheme="minorHAnsi" w:hAnsiTheme="minorHAnsi" w:cstheme="minorHAnsi"/>
          <w:color w:val="auto"/>
        </w:rPr>
      </w:pPr>
    </w:p>
    <w:p w14:paraId="76905874" w14:textId="4D212F2E" w:rsidR="007D6328" w:rsidRDefault="00954583" w:rsidP="001B1519">
      <w:pPr>
        <w:rPr>
          <w:rFonts w:asciiTheme="minorHAnsi" w:hAnsiTheme="minorHAnsi" w:cstheme="minorHAnsi"/>
          <w:color w:val="auto"/>
        </w:rPr>
      </w:pPr>
      <w:r>
        <w:rPr>
          <w:rFonts w:asciiTheme="minorHAnsi" w:hAnsiTheme="minorHAnsi" w:cstheme="minorHAnsi"/>
          <w:color w:val="auto"/>
        </w:rPr>
        <w:t>6</w:t>
      </w:r>
      <w:r w:rsidR="007D6328">
        <w:rPr>
          <w:rFonts w:asciiTheme="minorHAnsi" w:hAnsiTheme="minorHAnsi" w:cstheme="minorHAnsi"/>
          <w:color w:val="auto"/>
        </w:rPr>
        <w:t>.3.3</w:t>
      </w:r>
      <w:r w:rsidR="00CC4685">
        <w:rPr>
          <w:rFonts w:asciiTheme="minorHAnsi" w:hAnsiTheme="minorHAnsi" w:cstheme="minorHAnsi"/>
          <w:color w:val="auto"/>
        </w:rPr>
        <w:t>.</w:t>
      </w:r>
      <w:r w:rsidR="007D6328">
        <w:rPr>
          <w:rFonts w:asciiTheme="minorHAnsi" w:hAnsiTheme="minorHAnsi" w:cstheme="minorHAnsi"/>
          <w:color w:val="auto"/>
        </w:rPr>
        <w:t xml:space="preserve"> Add 3 </w:t>
      </w:r>
      <w:r w:rsidR="000D2278">
        <w:rPr>
          <w:rFonts w:asciiTheme="minorHAnsi" w:hAnsiTheme="minorHAnsi" w:cstheme="minorHAnsi"/>
          <w:color w:val="auto"/>
        </w:rPr>
        <w:t>µ</w:t>
      </w:r>
      <w:r w:rsidR="00CC4685">
        <w:rPr>
          <w:rFonts w:asciiTheme="minorHAnsi" w:hAnsiTheme="minorHAnsi" w:cstheme="minorHAnsi"/>
          <w:color w:val="auto"/>
        </w:rPr>
        <w:t>L</w:t>
      </w:r>
      <w:r w:rsidR="007D6328">
        <w:rPr>
          <w:rFonts w:asciiTheme="minorHAnsi" w:hAnsiTheme="minorHAnsi" w:cstheme="minorHAnsi"/>
          <w:color w:val="auto"/>
        </w:rPr>
        <w:t xml:space="preserve"> of </w:t>
      </w:r>
      <w:r w:rsidR="000D2278">
        <w:rPr>
          <w:rFonts w:asciiTheme="minorHAnsi" w:hAnsiTheme="minorHAnsi" w:cstheme="minorHAnsi"/>
          <w:color w:val="auto"/>
        </w:rPr>
        <w:t xml:space="preserve">100x </w:t>
      </w:r>
      <w:r w:rsidR="007D6328">
        <w:rPr>
          <w:rFonts w:asciiTheme="minorHAnsi" w:hAnsiTheme="minorHAnsi" w:cstheme="minorHAnsi"/>
          <w:color w:val="auto"/>
        </w:rPr>
        <w:t xml:space="preserve">protease inhibitor cocktail and </w:t>
      </w:r>
      <w:r w:rsidR="00806FBE">
        <w:rPr>
          <w:rFonts w:asciiTheme="minorHAnsi" w:hAnsiTheme="minorHAnsi" w:cstheme="minorHAnsi"/>
          <w:color w:val="auto"/>
        </w:rPr>
        <w:t xml:space="preserve">lysosome solution in </w:t>
      </w:r>
      <w:r w:rsidR="000D2278">
        <w:rPr>
          <w:rFonts w:asciiTheme="minorHAnsi" w:hAnsiTheme="minorHAnsi" w:cstheme="minorHAnsi"/>
          <w:color w:val="auto"/>
        </w:rPr>
        <w:t>B1</w:t>
      </w:r>
      <w:r w:rsidR="00806FBE">
        <w:rPr>
          <w:rFonts w:asciiTheme="minorHAnsi" w:hAnsiTheme="minorHAnsi" w:cstheme="minorHAnsi"/>
          <w:color w:val="auto"/>
        </w:rPr>
        <w:t xml:space="preserve"> (</w:t>
      </w:r>
      <w:r w:rsidR="000D2278">
        <w:rPr>
          <w:rFonts w:asciiTheme="minorHAnsi" w:hAnsiTheme="minorHAnsi" w:cstheme="minorHAnsi"/>
          <w:color w:val="auto"/>
        </w:rPr>
        <w:t xml:space="preserve">final concentration of </w:t>
      </w:r>
      <w:r w:rsidR="008728BB">
        <w:rPr>
          <w:rFonts w:asciiTheme="minorHAnsi" w:hAnsiTheme="minorHAnsi" w:cstheme="minorHAnsi"/>
          <w:color w:val="auto"/>
        </w:rPr>
        <w:t>1 mg/m</w:t>
      </w:r>
      <w:r w:rsidR="00CC4685">
        <w:rPr>
          <w:rFonts w:asciiTheme="minorHAnsi" w:hAnsiTheme="minorHAnsi" w:cstheme="minorHAnsi"/>
          <w:color w:val="auto"/>
        </w:rPr>
        <w:t>L</w:t>
      </w:r>
      <w:r w:rsidR="008728BB">
        <w:rPr>
          <w:rFonts w:asciiTheme="minorHAnsi" w:hAnsiTheme="minorHAnsi" w:cstheme="minorHAnsi"/>
          <w:color w:val="auto"/>
        </w:rPr>
        <w:t>). D</w:t>
      </w:r>
      <w:r w:rsidR="007D6328">
        <w:rPr>
          <w:rFonts w:asciiTheme="minorHAnsi" w:hAnsiTheme="minorHAnsi" w:cstheme="minorHAnsi"/>
          <w:color w:val="auto"/>
        </w:rPr>
        <w:t xml:space="preserve">isintegrate </w:t>
      </w:r>
      <w:r w:rsidR="001157F1">
        <w:rPr>
          <w:rFonts w:asciiTheme="minorHAnsi" w:hAnsiTheme="minorHAnsi" w:cstheme="minorHAnsi"/>
          <w:color w:val="auto"/>
        </w:rPr>
        <w:t xml:space="preserve">the </w:t>
      </w:r>
      <w:r w:rsidR="007D6328">
        <w:rPr>
          <w:rFonts w:asciiTheme="minorHAnsi" w:hAnsiTheme="minorHAnsi" w:cstheme="minorHAnsi"/>
          <w:color w:val="auto"/>
        </w:rPr>
        <w:t xml:space="preserve">cells by sonication with </w:t>
      </w:r>
      <w:r w:rsidR="000D2278">
        <w:rPr>
          <w:rFonts w:asciiTheme="minorHAnsi" w:hAnsiTheme="minorHAnsi" w:cstheme="minorHAnsi"/>
          <w:color w:val="auto"/>
        </w:rPr>
        <w:t xml:space="preserve">a </w:t>
      </w:r>
      <w:r w:rsidR="008728BB">
        <w:rPr>
          <w:rFonts w:asciiTheme="minorHAnsi" w:hAnsiTheme="minorHAnsi" w:cstheme="minorHAnsi"/>
          <w:color w:val="auto"/>
        </w:rPr>
        <w:t>tip equipped probe. Use six 10 s bursts per sample with &gt;15 s tip cooling time in ice in between. Keep cell suspensions on ice all the time.</w:t>
      </w:r>
    </w:p>
    <w:p w14:paraId="76AE2B31" w14:textId="77777777" w:rsidR="008728BB" w:rsidRDefault="008728BB" w:rsidP="001B1519">
      <w:pPr>
        <w:rPr>
          <w:rFonts w:asciiTheme="minorHAnsi" w:hAnsiTheme="minorHAnsi" w:cstheme="minorHAnsi"/>
          <w:color w:val="auto"/>
        </w:rPr>
      </w:pPr>
    </w:p>
    <w:p w14:paraId="58001DC7" w14:textId="0D1BD0F4" w:rsidR="008728BB" w:rsidRDefault="00954583" w:rsidP="001B1519">
      <w:pPr>
        <w:rPr>
          <w:rFonts w:asciiTheme="minorHAnsi" w:hAnsiTheme="minorHAnsi" w:cstheme="minorHAnsi"/>
          <w:color w:val="auto"/>
        </w:rPr>
      </w:pPr>
      <w:r>
        <w:rPr>
          <w:rFonts w:asciiTheme="minorHAnsi" w:hAnsiTheme="minorHAnsi" w:cstheme="minorHAnsi"/>
          <w:color w:val="auto"/>
        </w:rPr>
        <w:t>6</w:t>
      </w:r>
      <w:r w:rsidR="008728BB">
        <w:rPr>
          <w:rFonts w:asciiTheme="minorHAnsi" w:hAnsiTheme="minorHAnsi" w:cstheme="minorHAnsi"/>
          <w:color w:val="auto"/>
        </w:rPr>
        <w:t>.3.4</w:t>
      </w:r>
      <w:r w:rsidR="00CC4685">
        <w:rPr>
          <w:rFonts w:asciiTheme="minorHAnsi" w:hAnsiTheme="minorHAnsi" w:cstheme="minorHAnsi"/>
          <w:color w:val="auto"/>
        </w:rPr>
        <w:t>.</w:t>
      </w:r>
      <w:r w:rsidR="008728BB">
        <w:rPr>
          <w:rFonts w:asciiTheme="minorHAnsi" w:hAnsiTheme="minorHAnsi" w:cstheme="minorHAnsi"/>
          <w:color w:val="auto"/>
        </w:rPr>
        <w:t xml:space="preserve"> Pellet cell debris by centrifugation (2 min</w:t>
      </w:r>
      <w:r w:rsidR="001157F1">
        <w:rPr>
          <w:rFonts w:asciiTheme="minorHAnsi" w:hAnsiTheme="minorHAnsi" w:cstheme="minorHAnsi"/>
          <w:color w:val="auto"/>
        </w:rPr>
        <w:t>,</w:t>
      </w:r>
      <w:r w:rsidR="008728BB">
        <w:rPr>
          <w:rFonts w:asciiTheme="minorHAnsi" w:hAnsiTheme="minorHAnsi" w:cstheme="minorHAnsi"/>
          <w:color w:val="auto"/>
        </w:rPr>
        <w:t xml:space="preserve"> 12,000 </w:t>
      </w:r>
      <w:r w:rsidR="008728BB" w:rsidRPr="0098384E">
        <w:rPr>
          <w:rFonts w:asciiTheme="minorHAnsi" w:hAnsiTheme="minorHAnsi" w:cstheme="minorHAnsi"/>
          <w:color w:val="auto"/>
        </w:rPr>
        <w:t>x</w:t>
      </w:r>
      <w:r w:rsidR="008728BB" w:rsidRPr="00CC4685">
        <w:rPr>
          <w:rFonts w:asciiTheme="minorHAnsi" w:hAnsiTheme="minorHAnsi" w:cstheme="minorHAnsi"/>
          <w:i/>
          <w:iCs/>
          <w:color w:val="auto"/>
        </w:rPr>
        <w:t xml:space="preserve"> g</w:t>
      </w:r>
      <w:r w:rsidR="008728BB">
        <w:rPr>
          <w:rFonts w:asciiTheme="minorHAnsi" w:hAnsiTheme="minorHAnsi" w:cstheme="minorHAnsi"/>
          <w:color w:val="auto"/>
        </w:rPr>
        <w:t>, 4</w:t>
      </w:r>
      <w:r w:rsidR="00CC4685">
        <w:rPr>
          <w:rFonts w:asciiTheme="minorHAnsi" w:hAnsiTheme="minorHAnsi" w:cstheme="minorHAnsi"/>
          <w:color w:val="auto"/>
        </w:rPr>
        <w:t xml:space="preserve"> </w:t>
      </w:r>
      <w:r w:rsidR="008728BB">
        <w:rPr>
          <w:rFonts w:asciiTheme="minorHAnsi" w:hAnsiTheme="minorHAnsi" w:cstheme="minorHAnsi"/>
          <w:color w:val="auto"/>
        </w:rPr>
        <w:t>°C) and transfer 250 μ</w:t>
      </w:r>
      <w:r w:rsidR="00CC4685">
        <w:rPr>
          <w:rFonts w:asciiTheme="minorHAnsi" w:hAnsiTheme="minorHAnsi" w:cstheme="minorHAnsi"/>
          <w:color w:val="auto"/>
        </w:rPr>
        <w:t>L</w:t>
      </w:r>
      <w:r w:rsidR="008728BB">
        <w:rPr>
          <w:rFonts w:asciiTheme="minorHAnsi" w:hAnsiTheme="minorHAnsi" w:cstheme="minorHAnsi"/>
          <w:color w:val="auto"/>
        </w:rPr>
        <w:t xml:space="preserve"> of supernatant to </w:t>
      </w:r>
      <w:r w:rsidR="000D2278">
        <w:rPr>
          <w:rFonts w:asciiTheme="minorHAnsi" w:hAnsiTheme="minorHAnsi" w:cstheme="minorHAnsi"/>
          <w:color w:val="auto"/>
        </w:rPr>
        <w:t xml:space="preserve">the </w:t>
      </w:r>
      <w:r w:rsidR="008728BB">
        <w:rPr>
          <w:rFonts w:asciiTheme="minorHAnsi" w:hAnsiTheme="minorHAnsi" w:cstheme="minorHAnsi"/>
          <w:color w:val="auto"/>
        </w:rPr>
        <w:t xml:space="preserve">resin aliquot from step </w:t>
      </w:r>
      <w:r w:rsidR="0056433B">
        <w:rPr>
          <w:rFonts w:asciiTheme="minorHAnsi" w:hAnsiTheme="minorHAnsi" w:cstheme="minorHAnsi"/>
          <w:color w:val="auto"/>
        </w:rPr>
        <w:t>6</w:t>
      </w:r>
      <w:r w:rsidR="008728BB">
        <w:rPr>
          <w:rFonts w:asciiTheme="minorHAnsi" w:hAnsiTheme="minorHAnsi" w:cstheme="minorHAnsi"/>
          <w:color w:val="auto"/>
        </w:rPr>
        <w:t>.3.1</w:t>
      </w:r>
      <w:r w:rsidR="00520C1F">
        <w:rPr>
          <w:rFonts w:asciiTheme="minorHAnsi" w:hAnsiTheme="minorHAnsi" w:cstheme="minorHAnsi"/>
          <w:color w:val="auto"/>
        </w:rPr>
        <w:t>.</w:t>
      </w:r>
    </w:p>
    <w:p w14:paraId="50D0FC0E" w14:textId="77777777" w:rsidR="008728BB" w:rsidRDefault="008728BB" w:rsidP="001B1519">
      <w:pPr>
        <w:rPr>
          <w:rFonts w:asciiTheme="minorHAnsi" w:hAnsiTheme="minorHAnsi" w:cstheme="minorHAnsi"/>
          <w:color w:val="auto"/>
        </w:rPr>
      </w:pPr>
    </w:p>
    <w:p w14:paraId="4AF63A3C" w14:textId="0C42F9CF" w:rsidR="00157EE7" w:rsidRDefault="00954583" w:rsidP="00157EE7">
      <w:pPr>
        <w:rPr>
          <w:rFonts w:asciiTheme="minorHAnsi" w:hAnsiTheme="minorHAnsi" w:cstheme="minorHAnsi"/>
          <w:color w:val="auto"/>
        </w:rPr>
      </w:pPr>
      <w:r>
        <w:rPr>
          <w:rFonts w:asciiTheme="minorHAnsi" w:hAnsiTheme="minorHAnsi" w:cstheme="minorHAnsi"/>
          <w:color w:val="auto"/>
        </w:rPr>
        <w:t>6</w:t>
      </w:r>
      <w:r w:rsidR="008728BB">
        <w:rPr>
          <w:rFonts w:asciiTheme="minorHAnsi" w:hAnsiTheme="minorHAnsi" w:cstheme="minorHAnsi"/>
          <w:color w:val="auto"/>
        </w:rPr>
        <w:t>.3.5</w:t>
      </w:r>
      <w:r w:rsidR="00CC4685">
        <w:rPr>
          <w:rFonts w:asciiTheme="minorHAnsi" w:hAnsiTheme="minorHAnsi" w:cstheme="minorHAnsi"/>
          <w:color w:val="auto"/>
        </w:rPr>
        <w:t>.</w:t>
      </w:r>
      <w:r w:rsidR="008728BB">
        <w:rPr>
          <w:rFonts w:asciiTheme="minorHAnsi" w:hAnsiTheme="minorHAnsi" w:cstheme="minorHAnsi"/>
          <w:color w:val="auto"/>
        </w:rPr>
        <w:t xml:space="preserve"> </w:t>
      </w:r>
      <w:r w:rsidR="00157EE7">
        <w:rPr>
          <w:rFonts w:asciiTheme="minorHAnsi" w:hAnsiTheme="minorHAnsi" w:cstheme="minorHAnsi"/>
          <w:color w:val="auto"/>
        </w:rPr>
        <w:t>Mix for 15 min in a cold room</w:t>
      </w:r>
      <w:r w:rsidR="001157F1">
        <w:rPr>
          <w:rFonts w:asciiTheme="minorHAnsi" w:hAnsiTheme="minorHAnsi" w:cstheme="minorHAnsi"/>
          <w:color w:val="auto"/>
        </w:rPr>
        <w:t xml:space="preserve">, </w:t>
      </w:r>
      <w:r w:rsidR="00157EE7">
        <w:rPr>
          <w:rFonts w:asciiTheme="minorHAnsi" w:hAnsiTheme="minorHAnsi" w:cstheme="minorHAnsi"/>
          <w:color w:val="auto"/>
        </w:rPr>
        <w:t>preferably in a carousel mixer</w:t>
      </w:r>
      <w:r w:rsidR="001157F1">
        <w:rPr>
          <w:rFonts w:asciiTheme="minorHAnsi" w:hAnsiTheme="minorHAnsi" w:cstheme="minorHAnsi"/>
          <w:color w:val="auto"/>
        </w:rPr>
        <w:t xml:space="preserve"> or by</w:t>
      </w:r>
      <w:r w:rsidR="00157EE7">
        <w:rPr>
          <w:rFonts w:asciiTheme="minorHAnsi" w:hAnsiTheme="minorHAnsi" w:cstheme="minorHAnsi"/>
          <w:color w:val="auto"/>
        </w:rPr>
        <w:t xml:space="preserve"> gentle </w:t>
      </w:r>
      <w:proofErr w:type="spellStart"/>
      <w:r w:rsidR="00157EE7">
        <w:rPr>
          <w:rFonts w:asciiTheme="minorHAnsi" w:hAnsiTheme="minorHAnsi" w:cstheme="minorHAnsi"/>
          <w:color w:val="auto"/>
        </w:rPr>
        <w:t>vortexing</w:t>
      </w:r>
      <w:proofErr w:type="spellEnd"/>
      <w:r w:rsidR="00157EE7">
        <w:rPr>
          <w:rFonts w:asciiTheme="minorHAnsi" w:hAnsiTheme="minorHAnsi" w:cstheme="minorHAnsi"/>
          <w:color w:val="auto"/>
        </w:rPr>
        <w:t>.</w:t>
      </w:r>
    </w:p>
    <w:p w14:paraId="5C211AE8" w14:textId="77777777" w:rsidR="00157EE7" w:rsidRDefault="00157EE7" w:rsidP="00157EE7">
      <w:pPr>
        <w:rPr>
          <w:rFonts w:asciiTheme="minorHAnsi" w:hAnsiTheme="minorHAnsi" w:cstheme="minorHAnsi"/>
          <w:color w:val="auto"/>
        </w:rPr>
      </w:pPr>
    </w:p>
    <w:p w14:paraId="2AEC5CA8" w14:textId="67343ACD" w:rsidR="00157EE7" w:rsidRDefault="00954583" w:rsidP="00157EE7">
      <w:pPr>
        <w:rPr>
          <w:rFonts w:asciiTheme="minorHAnsi" w:hAnsiTheme="minorHAnsi" w:cstheme="minorHAnsi"/>
          <w:color w:val="auto"/>
        </w:rPr>
      </w:pPr>
      <w:r>
        <w:rPr>
          <w:rFonts w:asciiTheme="minorHAnsi" w:hAnsiTheme="minorHAnsi" w:cstheme="minorHAnsi"/>
          <w:color w:val="auto"/>
        </w:rPr>
        <w:t>6</w:t>
      </w:r>
      <w:r w:rsidR="00157EE7">
        <w:rPr>
          <w:rFonts w:asciiTheme="minorHAnsi" w:hAnsiTheme="minorHAnsi" w:cstheme="minorHAnsi"/>
          <w:color w:val="auto"/>
        </w:rPr>
        <w:t>.3.6</w:t>
      </w:r>
      <w:r w:rsidR="00CC4685">
        <w:rPr>
          <w:rFonts w:asciiTheme="minorHAnsi" w:hAnsiTheme="minorHAnsi" w:cstheme="minorHAnsi"/>
          <w:color w:val="auto"/>
        </w:rPr>
        <w:t>.</w:t>
      </w:r>
      <w:r w:rsidR="00157EE7">
        <w:rPr>
          <w:rFonts w:asciiTheme="minorHAnsi" w:hAnsiTheme="minorHAnsi" w:cstheme="minorHAnsi"/>
          <w:color w:val="auto"/>
        </w:rPr>
        <w:t xml:space="preserve"> Centrifuge (5</w:t>
      </w:r>
      <w:r w:rsidR="001157F1">
        <w:rPr>
          <w:rFonts w:asciiTheme="minorHAnsi" w:hAnsiTheme="minorHAnsi" w:cstheme="minorHAnsi"/>
          <w:color w:val="auto"/>
        </w:rPr>
        <w:t>,</w:t>
      </w:r>
      <w:r w:rsidR="00157EE7">
        <w:rPr>
          <w:rFonts w:asciiTheme="minorHAnsi" w:hAnsiTheme="minorHAnsi" w:cstheme="minorHAnsi"/>
          <w:color w:val="auto"/>
        </w:rPr>
        <w:t xml:space="preserve">000 </w:t>
      </w:r>
      <w:r w:rsidR="00157EE7" w:rsidRPr="0098384E">
        <w:rPr>
          <w:rFonts w:asciiTheme="minorHAnsi" w:hAnsiTheme="minorHAnsi" w:cstheme="minorHAnsi"/>
          <w:color w:val="auto"/>
        </w:rPr>
        <w:t>x</w:t>
      </w:r>
      <w:r w:rsidR="00157EE7" w:rsidRPr="00CC4685">
        <w:rPr>
          <w:rFonts w:asciiTheme="minorHAnsi" w:hAnsiTheme="minorHAnsi" w:cstheme="minorHAnsi"/>
          <w:i/>
          <w:iCs/>
          <w:color w:val="auto"/>
        </w:rPr>
        <w:t xml:space="preserve"> g</w:t>
      </w:r>
      <w:r w:rsidR="00157EE7">
        <w:rPr>
          <w:rFonts w:asciiTheme="minorHAnsi" w:hAnsiTheme="minorHAnsi" w:cstheme="minorHAnsi"/>
          <w:color w:val="auto"/>
        </w:rPr>
        <w:t>, 30 s, 4</w:t>
      </w:r>
      <w:r w:rsidR="00CC4685">
        <w:rPr>
          <w:rFonts w:asciiTheme="minorHAnsi" w:hAnsiTheme="minorHAnsi" w:cstheme="minorHAnsi"/>
          <w:color w:val="auto"/>
        </w:rPr>
        <w:t xml:space="preserve"> </w:t>
      </w:r>
      <w:r w:rsidR="00157EE7">
        <w:rPr>
          <w:rFonts w:asciiTheme="minorHAnsi" w:hAnsiTheme="minorHAnsi" w:cstheme="minorHAnsi"/>
          <w:color w:val="auto"/>
        </w:rPr>
        <w:t>°C) and asp</w:t>
      </w:r>
      <w:r w:rsidR="0056433B">
        <w:rPr>
          <w:rFonts w:asciiTheme="minorHAnsi" w:hAnsiTheme="minorHAnsi" w:cstheme="minorHAnsi"/>
          <w:color w:val="auto"/>
        </w:rPr>
        <w:t xml:space="preserve">irate </w:t>
      </w:r>
      <w:r w:rsidR="001157F1">
        <w:rPr>
          <w:rFonts w:asciiTheme="minorHAnsi" w:hAnsiTheme="minorHAnsi" w:cstheme="minorHAnsi"/>
          <w:color w:val="auto"/>
        </w:rPr>
        <w:t xml:space="preserve">the </w:t>
      </w:r>
      <w:r w:rsidR="0056433B">
        <w:rPr>
          <w:rFonts w:asciiTheme="minorHAnsi" w:hAnsiTheme="minorHAnsi" w:cstheme="minorHAnsi"/>
          <w:color w:val="auto"/>
        </w:rPr>
        <w:t xml:space="preserve">supernatant with </w:t>
      </w:r>
      <w:r w:rsidR="001157F1">
        <w:rPr>
          <w:rFonts w:asciiTheme="minorHAnsi" w:hAnsiTheme="minorHAnsi" w:cstheme="minorHAnsi"/>
          <w:color w:val="auto"/>
        </w:rPr>
        <w:t xml:space="preserve">a </w:t>
      </w:r>
      <w:r w:rsidR="0056433B">
        <w:rPr>
          <w:rFonts w:asciiTheme="minorHAnsi" w:hAnsiTheme="minorHAnsi" w:cstheme="minorHAnsi"/>
          <w:color w:val="auto"/>
        </w:rPr>
        <w:t>pipette</w:t>
      </w:r>
      <w:r w:rsidR="00157EE7">
        <w:rPr>
          <w:rFonts w:asciiTheme="minorHAnsi" w:hAnsiTheme="minorHAnsi" w:cstheme="minorHAnsi"/>
          <w:color w:val="auto"/>
        </w:rPr>
        <w:t>.</w:t>
      </w:r>
    </w:p>
    <w:p w14:paraId="0B06D60E" w14:textId="77777777" w:rsidR="0056433B" w:rsidRDefault="0056433B" w:rsidP="00157EE7">
      <w:pPr>
        <w:rPr>
          <w:rFonts w:asciiTheme="minorHAnsi" w:hAnsiTheme="minorHAnsi" w:cstheme="minorHAnsi"/>
          <w:color w:val="auto"/>
        </w:rPr>
      </w:pPr>
    </w:p>
    <w:p w14:paraId="2A7EB5E2" w14:textId="5365360B" w:rsidR="00157EE7" w:rsidRDefault="00954583" w:rsidP="00157EE7">
      <w:pPr>
        <w:rPr>
          <w:rFonts w:asciiTheme="minorHAnsi" w:hAnsiTheme="minorHAnsi" w:cstheme="minorHAnsi"/>
          <w:color w:val="auto"/>
        </w:rPr>
      </w:pPr>
      <w:r>
        <w:rPr>
          <w:rFonts w:asciiTheme="minorHAnsi" w:hAnsiTheme="minorHAnsi" w:cstheme="minorHAnsi"/>
          <w:color w:val="auto"/>
        </w:rPr>
        <w:t>6</w:t>
      </w:r>
      <w:r w:rsidR="00157EE7">
        <w:rPr>
          <w:rFonts w:asciiTheme="minorHAnsi" w:hAnsiTheme="minorHAnsi" w:cstheme="minorHAnsi"/>
          <w:color w:val="auto"/>
        </w:rPr>
        <w:t>.3.7</w:t>
      </w:r>
      <w:r w:rsidR="00CC4685">
        <w:rPr>
          <w:rFonts w:asciiTheme="minorHAnsi" w:hAnsiTheme="minorHAnsi" w:cstheme="minorHAnsi"/>
          <w:color w:val="auto"/>
        </w:rPr>
        <w:t xml:space="preserve">. </w:t>
      </w:r>
      <w:r w:rsidR="00157EE7">
        <w:rPr>
          <w:rFonts w:asciiTheme="minorHAnsi" w:hAnsiTheme="minorHAnsi" w:cstheme="minorHAnsi"/>
          <w:color w:val="auto"/>
        </w:rPr>
        <w:t>Add 500 μ</w:t>
      </w:r>
      <w:r w:rsidR="00CC4685">
        <w:rPr>
          <w:rFonts w:asciiTheme="minorHAnsi" w:hAnsiTheme="minorHAnsi" w:cstheme="minorHAnsi"/>
          <w:color w:val="auto"/>
        </w:rPr>
        <w:t>L</w:t>
      </w:r>
      <w:r w:rsidR="00157EE7">
        <w:rPr>
          <w:rFonts w:asciiTheme="minorHAnsi" w:hAnsiTheme="minorHAnsi" w:cstheme="minorHAnsi"/>
          <w:color w:val="auto"/>
        </w:rPr>
        <w:t xml:space="preserve"> of </w:t>
      </w:r>
      <w:r w:rsidR="0056433B">
        <w:rPr>
          <w:rFonts w:asciiTheme="minorHAnsi" w:hAnsiTheme="minorHAnsi" w:cstheme="minorHAnsi"/>
          <w:color w:val="auto"/>
        </w:rPr>
        <w:t>W</w:t>
      </w:r>
      <w:r w:rsidR="00157EE7">
        <w:rPr>
          <w:rFonts w:asciiTheme="minorHAnsi" w:hAnsiTheme="minorHAnsi" w:cstheme="minorHAnsi"/>
          <w:color w:val="auto"/>
        </w:rPr>
        <w:t xml:space="preserve"> buffer and gently resuspend </w:t>
      </w:r>
      <w:r w:rsidR="0056433B">
        <w:rPr>
          <w:rFonts w:asciiTheme="minorHAnsi" w:hAnsiTheme="minorHAnsi" w:cstheme="minorHAnsi"/>
          <w:color w:val="auto"/>
        </w:rPr>
        <w:t xml:space="preserve">the </w:t>
      </w:r>
      <w:r w:rsidR="00157EE7">
        <w:rPr>
          <w:rFonts w:asciiTheme="minorHAnsi" w:hAnsiTheme="minorHAnsi" w:cstheme="minorHAnsi"/>
          <w:color w:val="auto"/>
        </w:rPr>
        <w:t>resin. Centrifuge (5</w:t>
      </w:r>
      <w:r w:rsidR="001157F1">
        <w:rPr>
          <w:rFonts w:asciiTheme="minorHAnsi" w:hAnsiTheme="minorHAnsi" w:cstheme="minorHAnsi"/>
          <w:color w:val="auto"/>
        </w:rPr>
        <w:t>,</w:t>
      </w:r>
      <w:r w:rsidR="00157EE7">
        <w:rPr>
          <w:rFonts w:asciiTheme="minorHAnsi" w:hAnsiTheme="minorHAnsi" w:cstheme="minorHAnsi"/>
          <w:color w:val="auto"/>
        </w:rPr>
        <w:t xml:space="preserve">000 </w:t>
      </w:r>
      <w:r w:rsidR="00157EE7" w:rsidRPr="0098384E">
        <w:rPr>
          <w:rFonts w:asciiTheme="minorHAnsi" w:hAnsiTheme="minorHAnsi" w:cstheme="minorHAnsi"/>
          <w:color w:val="auto"/>
        </w:rPr>
        <w:t>x</w:t>
      </w:r>
      <w:r w:rsidR="00157EE7" w:rsidRPr="00CC4685">
        <w:rPr>
          <w:rFonts w:asciiTheme="minorHAnsi" w:hAnsiTheme="minorHAnsi" w:cstheme="minorHAnsi"/>
          <w:i/>
          <w:iCs/>
          <w:color w:val="auto"/>
        </w:rPr>
        <w:t xml:space="preserve"> g</w:t>
      </w:r>
      <w:r w:rsidR="00157EE7">
        <w:rPr>
          <w:rFonts w:asciiTheme="minorHAnsi" w:hAnsiTheme="minorHAnsi" w:cstheme="minorHAnsi"/>
          <w:color w:val="auto"/>
        </w:rPr>
        <w:t>, 30 s, 4</w:t>
      </w:r>
      <w:r w:rsidR="00CC4685">
        <w:rPr>
          <w:rFonts w:asciiTheme="minorHAnsi" w:hAnsiTheme="minorHAnsi" w:cstheme="minorHAnsi"/>
          <w:color w:val="auto"/>
        </w:rPr>
        <w:t xml:space="preserve"> </w:t>
      </w:r>
      <w:r w:rsidR="00157EE7">
        <w:rPr>
          <w:rFonts w:asciiTheme="minorHAnsi" w:hAnsiTheme="minorHAnsi" w:cstheme="minorHAnsi"/>
          <w:color w:val="auto"/>
        </w:rPr>
        <w:t xml:space="preserve">°C) and aspirate </w:t>
      </w:r>
      <w:r w:rsidR="001157F1">
        <w:rPr>
          <w:rFonts w:asciiTheme="minorHAnsi" w:hAnsiTheme="minorHAnsi" w:cstheme="minorHAnsi"/>
          <w:color w:val="auto"/>
        </w:rPr>
        <w:t xml:space="preserve">the </w:t>
      </w:r>
      <w:r w:rsidR="00157EE7">
        <w:rPr>
          <w:rFonts w:asciiTheme="minorHAnsi" w:hAnsiTheme="minorHAnsi" w:cstheme="minorHAnsi"/>
          <w:color w:val="auto"/>
        </w:rPr>
        <w:t xml:space="preserve">supernatant with </w:t>
      </w:r>
      <w:r w:rsidR="001157F1">
        <w:rPr>
          <w:rFonts w:asciiTheme="minorHAnsi" w:hAnsiTheme="minorHAnsi" w:cstheme="minorHAnsi"/>
          <w:color w:val="auto"/>
        </w:rPr>
        <w:t xml:space="preserve">a </w:t>
      </w:r>
      <w:r w:rsidR="00157EE7">
        <w:rPr>
          <w:rFonts w:asciiTheme="minorHAnsi" w:hAnsiTheme="minorHAnsi" w:cstheme="minorHAnsi"/>
          <w:color w:val="auto"/>
        </w:rPr>
        <w:t>pipette.</w:t>
      </w:r>
    </w:p>
    <w:p w14:paraId="1A7EF3C7" w14:textId="77777777" w:rsidR="00157EE7" w:rsidRDefault="00157EE7" w:rsidP="00157EE7">
      <w:pPr>
        <w:rPr>
          <w:rFonts w:asciiTheme="minorHAnsi" w:hAnsiTheme="minorHAnsi" w:cstheme="minorHAnsi"/>
          <w:color w:val="auto"/>
        </w:rPr>
      </w:pPr>
    </w:p>
    <w:p w14:paraId="2397944A" w14:textId="1DC8D4BF" w:rsidR="00157EE7" w:rsidRDefault="00954583" w:rsidP="00157EE7">
      <w:pPr>
        <w:rPr>
          <w:rFonts w:asciiTheme="minorHAnsi" w:hAnsiTheme="minorHAnsi" w:cstheme="minorHAnsi"/>
          <w:color w:val="auto"/>
        </w:rPr>
      </w:pPr>
      <w:r>
        <w:rPr>
          <w:rFonts w:asciiTheme="minorHAnsi" w:hAnsiTheme="minorHAnsi" w:cstheme="minorHAnsi"/>
          <w:color w:val="auto"/>
        </w:rPr>
        <w:t>6</w:t>
      </w:r>
      <w:r w:rsidR="00157EE7">
        <w:rPr>
          <w:rFonts w:asciiTheme="minorHAnsi" w:hAnsiTheme="minorHAnsi" w:cstheme="minorHAnsi"/>
          <w:color w:val="auto"/>
        </w:rPr>
        <w:t>.3.8</w:t>
      </w:r>
      <w:r w:rsidR="00CC4685">
        <w:rPr>
          <w:rFonts w:asciiTheme="minorHAnsi" w:hAnsiTheme="minorHAnsi" w:cstheme="minorHAnsi"/>
          <w:color w:val="auto"/>
        </w:rPr>
        <w:t>.</w:t>
      </w:r>
      <w:r w:rsidR="00157EE7">
        <w:rPr>
          <w:rFonts w:asciiTheme="minorHAnsi" w:hAnsiTheme="minorHAnsi" w:cstheme="minorHAnsi"/>
          <w:color w:val="auto"/>
        </w:rPr>
        <w:t xml:space="preserve"> Repeat step </w:t>
      </w:r>
      <w:r w:rsidR="0056433B">
        <w:rPr>
          <w:rFonts w:asciiTheme="minorHAnsi" w:hAnsiTheme="minorHAnsi" w:cstheme="minorHAnsi"/>
          <w:color w:val="auto"/>
        </w:rPr>
        <w:t>6</w:t>
      </w:r>
      <w:r w:rsidR="00157EE7">
        <w:rPr>
          <w:rFonts w:asciiTheme="minorHAnsi" w:hAnsiTheme="minorHAnsi" w:cstheme="minorHAnsi"/>
          <w:color w:val="auto"/>
        </w:rPr>
        <w:t>.3.7</w:t>
      </w:r>
      <w:r w:rsidR="001157F1">
        <w:rPr>
          <w:rFonts w:asciiTheme="minorHAnsi" w:hAnsiTheme="minorHAnsi" w:cstheme="minorHAnsi"/>
          <w:color w:val="auto"/>
        </w:rPr>
        <w:t>.</w:t>
      </w:r>
    </w:p>
    <w:p w14:paraId="2A02191F" w14:textId="77777777" w:rsidR="00157EE7" w:rsidRDefault="00157EE7" w:rsidP="00157EE7">
      <w:pPr>
        <w:rPr>
          <w:rFonts w:asciiTheme="minorHAnsi" w:hAnsiTheme="minorHAnsi" w:cstheme="minorHAnsi"/>
          <w:color w:val="auto"/>
        </w:rPr>
      </w:pPr>
    </w:p>
    <w:p w14:paraId="6F1B4177" w14:textId="007642BC" w:rsidR="00157EE7" w:rsidRDefault="00954583" w:rsidP="00157EE7">
      <w:pPr>
        <w:rPr>
          <w:rFonts w:asciiTheme="minorHAnsi" w:hAnsiTheme="minorHAnsi" w:cstheme="minorHAnsi"/>
          <w:color w:val="auto"/>
        </w:rPr>
      </w:pPr>
      <w:r>
        <w:rPr>
          <w:rFonts w:asciiTheme="minorHAnsi" w:hAnsiTheme="minorHAnsi" w:cstheme="minorHAnsi"/>
          <w:color w:val="auto"/>
        </w:rPr>
        <w:t>6</w:t>
      </w:r>
      <w:r w:rsidR="00157EE7">
        <w:rPr>
          <w:rFonts w:asciiTheme="minorHAnsi" w:hAnsiTheme="minorHAnsi" w:cstheme="minorHAnsi"/>
          <w:color w:val="auto"/>
        </w:rPr>
        <w:t>.3.9</w:t>
      </w:r>
      <w:r w:rsidR="00CC4685">
        <w:rPr>
          <w:rFonts w:asciiTheme="minorHAnsi" w:hAnsiTheme="minorHAnsi" w:cstheme="minorHAnsi"/>
          <w:color w:val="auto"/>
        </w:rPr>
        <w:t>.</w:t>
      </w:r>
      <w:r w:rsidR="00157EE7">
        <w:rPr>
          <w:rFonts w:asciiTheme="minorHAnsi" w:hAnsiTheme="minorHAnsi" w:cstheme="minorHAnsi"/>
          <w:color w:val="auto"/>
        </w:rPr>
        <w:t xml:space="preserve"> Add 20 μ</w:t>
      </w:r>
      <w:r w:rsidR="00CC4685">
        <w:rPr>
          <w:rFonts w:asciiTheme="minorHAnsi" w:hAnsiTheme="minorHAnsi" w:cstheme="minorHAnsi"/>
          <w:color w:val="auto"/>
        </w:rPr>
        <w:t>L</w:t>
      </w:r>
      <w:r w:rsidR="00157EE7">
        <w:rPr>
          <w:rFonts w:asciiTheme="minorHAnsi" w:hAnsiTheme="minorHAnsi" w:cstheme="minorHAnsi"/>
          <w:color w:val="auto"/>
        </w:rPr>
        <w:t xml:space="preserve"> of buffer E</w:t>
      </w:r>
      <w:r w:rsidR="0056433B">
        <w:rPr>
          <w:rFonts w:asciiTheme="minorHAnsi" w:hAnsiTheme="minorHAnsi" w:cstheme="minorHAnsi"/>
          <w:color w:val="auto"/>
        </w:rPr>
        <w:t>,</w:t>
      </w:r>
      <w:r w:rsidR="00157EE7">
        <w:rPr>
          <w:rFonts w:asciiTheme="minorHAnsi" w:hAnsiTheme="minorHAnsi" w:cstheme="minorHAnsi"/>
          <w:color w:val="auto"/>
        </w:rPr>
        <w:t xml:space="preserve"> gently resuspend </w:t>
      </w:r>
      <w:r w:rsidR="0056433B">
        <w:rPr>
          <w:rFonts w:asciiTheme="minorHAnsi" w:hAnsiTheme="minorHAnsi" w:cstheme="minorHAnsi"/>
          <w:color w:val="auto"/>
        </w:rPr>
        <w:t xml:space="preserve">the </w:t>
      </w:r>
      <w:r w:rsidR="00157EE7">
        <w:rPr>
          <w:rFonts w:asciiTheme="minorHAnsi" w:hAnsiTheme="minorHAnsi" w:cstheme="minorHAnsi"/>
          <w:color w:val="auto"/>
        </w:rPr>
        <w:t>resin</w:t>
      </w:r>
      <w:r w:rsidR="001157F1">
        <w:rPr>
          <w:rFonts w:asciiTheme="minorHAnsi" w:hAnsiTheme="minorHAnsi" w:cstheme="minorHAnsi"/>
          <w:color w:val="auto"/>
        </w:rPr>
        <w:t>,</w:t>
      </w:r>
      <w:r w:rsidR="002F33F9">
        <w:rPr>
          <w:rFonts w:asciiTheme="minorHAnsi" w:hAnsiTheme="minorHAnsi" w:cstheme="minorHAnsi"/>
          <w:color w:val="auto"/>
        </w:rPr>
        <w:t xml:space="preserve"> and leave </w:t>
      </w:r>
      <w:r w:rsidR="001157F1">
        <w:rPr>
          <w:rFonts w:asciiTheme="minorHAnsi" w:hAnsiTheme="minorHAnsi" w:cstheme="minorHAnsi"/>
          <w:color w:val="auto"/>
        </w:rPr>
        <w:t xml:space="preserve">the </w:t>
      </w:r>
      <w:r w:rsidR="002F33F9">
        <w:rPr>
          <w:rFonts w:asciiTheme="minorHAnsi" w:hAnsiTheme="minorHAnsi" w:cstheme="minorHAnsi"/>
          <w:color w:val="auto"/>
        </w:rPr>
        <w:t>sample on ice for 2</w:t>
      </w:r>
      <w:r w:rsidR="001157F1" w:rsidRPr="00AD45EC">
        <w:rPr>
          <w:rFonts w:asciiTheme="minorHAnsi" w:hAnsiTheme="minorHAnsi" w:cstheme="minorHAnsi"/>
          <w:color w:val="auto"/>
        </w:rPr>
        <w:t>–</w:t>
      </w:r>
      <w:r w:rsidR="002F33F9">
        <w:rPr>
          <w:rFonts w:asciiTheme="minorHAnsi" w:hAnsiTheme="minorHAnsi" w:cstheme="minorHAnsi"/>
          <w:color w:val="auto"/>
        </w:rPr>
        <w:t>5 min. Centrifuge (5</w:t>
      </w:r>
      <w:r w:rsidR="001157F1">
        <w:rPr>
          <w:rFonts w:asciiTheme="minorHAnsi" w:hAnsiTheme="minorHAnsi" w:cstheme="minorHAnsi"/>
          <w:color w:val="auto"/>
        </w:rPr>
        <w:t>,</w:t>
      </w:r>
      <w:r w:rsidR="002F33F9">
        <w:rPr>
          <w:rFonts w:asciiTheme="minorHAnsi" w:hAnsiTheme="minorHAnsi" w:cstheme="minorHAnsi"/>
          <w:color w:val="auto"/>
        </w:rPr>
        <w:t xml:space="preserve">000 </w:t>
      </w:r>
      <w:r w:rsidR="002F33F9" w:rsidRPr="0098384E">
        <w:rPr>
          <w:rFonts w:asciiTheme="minorHAnsi" w:hAnsiTheme="minorHAnsi" w:cstheme="minorHAnsi"/>
          <w:color w:val="auto"/>
        </w:rPr>
        <w:t xml:space="preserve">x </w:t>
      </w:r>
      <w:r w:rsidR="002F33F9" w:rsidRPr="00CC4685">
        <w:rPr>
          <w:rFonts w:asciiTheme="minorHAnsi" w:hAnsiTheme="minorHAnsi" w:cstheme="minorHAnsi"/>
          <w:i/>
          <w:iCs/>
          <w:color w:val="auto"/>
        </w:rPr>
        <w:t>g</w:t>
      </w:r>
      <w:r w:rsidR="002F33F9">
        <w:rPr>
          <w:rFonts w:asciiTheme="minorHAnsi" w:hAnsiTheme="minorHAnsi" w:cstheme="minorHAnsi"/>
          <w:color w:val="auto"/>
        </w:rPr>
        <w:t>, 30 s, 4</w:t>
      </w:r>
      <w:r w:rsidR="00CC4685">
        <w:rPr>
          <w:rFonts w:asciiTheme="minorHAnsi" w:hAnsiTheme="minorHAnsi" w:cstheme="minorHAnsi"/>
          <w:color w:val="auto"/>
        </w:rPr>
        <w:t xml:space="preserve"> </w:t>
      </w:r>
      <w:r w:rsidR="002F33F9">
        <w:rPr>
          <w:rFonts w:asciiTheme="minorHAnsi" w:hAnsiTheme="minorHAnsi" w:cstheme="minorHAnsi"/>
          <w:color w:val="auto"/>
        </w:rPr>
        <w:t xml:space="preserve">°C) and collect </w:t>
      </w:r>
      <w:r w:rsidR="001157F1">
        <w:rPr>
          <w:rFonts w:asciiTheme="minorHAnsi" w:hAnsiTheme="minorHAnsi" w:cstheme="minorHAnsi"/>
          <w:color w:val="auto"/>
        </w:rPr>
        <w:t xml:space="preserve">the </w:t>
      </w:r>
      <w:r w:rsidR="002F33F9">
        <w:rPr>
          <w:rFonts w:asciiTheme="minorHAnsi" w:hAnsiTheme="minorHAnsi" w:cstheme="minorHAnsi"/>
          <w:color w:val="auto"/>
        </w:rPr>
        <w:t>supernatant.</w:t>
      </w:r>
    </w:p>
    <w:p w14:paraId="02D0EB11" w14:textId="77777777" w:rsidR="002F33F9" w:rsidRDefault="002F33F9" w:rsidP="00157EE7">
      <w:pPr>
        <w:rPr>
          <w:rFonts w:asciiTheme="minorHAnsi" w:hAnsiTheme="minorHAnsi" w:cstheme="minorHAnsi"/>
          <w:color w:val="auto"/>
        </w:rPr>
      </w:pPr>
    </w:p>
    <w:p w14:paraId="7906209D" w14:textId="42F09C5E" w:rsidR="002F33F9" w:rsidRDefault="00954583" w:rsidP="00157EE7">
      <w:pPr>
        <w:rPr>
          <w:rFonts w:asciiTheme="minorHAnsi" w:hAnsiTheme="minorHAnsi" w:cstheme="minorHAnsi"/>
          <w:color w:val="auto"/>
        </w:rPr>
      </w:pPr>
      <w:r>
        <w:rPr>
          <w:rFonts w:asciiTheme="minorHAnsi" w:hAnsiTheme="minorHAnsi" w:cstheme="minorHAnsi"/>
          <w:color w:val="auto"/>
        </w:rPr>
        <w:t>6</w:t>
      </w:r>
      <w:r w:rsidR="002F33F9">
        <w:rPr>
          <w:rFonts w:asciiTheme="minorHAnsi" w:hAnsiTheme="minorHAnsi" w:cstheme="minorHAnsi"/>
          <w:color w:val="auto"/>
        </w:rPr>
        <w:t>.3.10</w:t>
      </w:r>
      <w:r w:rsidR="00CC4685">
        <w:rPr>
          <w:rFonts w:asciiTheme="minorHAnsi" w:hAnsiTheme="minorHAnsi" w:cstheme="minorHAnsi"/>
          <w:color w:val="auto"/>
        </w:rPr>
        <w:t>.</w:t>
      </w:r>
      <w:r w:rsidR="002F33F9">
        <w:rPr>
          <w:rFonts w:asciiTheme="minorHAnsi" w:hAnsiTheme="minorHAnsi" w:cstheme="minorHAnsi"/>
          <w:color w:val="auto"/>
        </w:rPr>
        <w:t xml:space="preserve"> Repeat step </w:t>
      </w:r>
      <w:r w:rsidR="0056433B">
        <w:rPr>
          <w:rFonts w:asciiTheme="minorHAnsi" w:hAnsiTheme="minorHAnsi" w:cstheme="minorHAnsi"/>
          <w:color w:val="auto"/>
        </w:rPr>
        <w:t>6</w:t>
      </w:r>
      <w:r w:rsidR="002F33F9">
        <w:rPr>
          <w:rFonts w:asciiTheme="minorHAnsi" w:hAnsiTheme="minorHAnsi" w:cstheme="minorHAnsi"/>
          <w:color w:val="auto"/>
        </w:rPr>
        <w:t>.3.9. Pool supernatants.</w:t>
      </w:r>
    </w:p>
    <w:p w14:paraId="2DB131E3" w14:textId="77777777" w:rsidR="002F33F9" w:rsidRDefault="002F33F9" w:rsidP="00157EE7">
      <w:pPr>
        <w:rPr>
          <w:rFonts w:asciiTheme="minorHAnsi" w:hAnsiTheme="minorHAnsi" w:cstheme="minorHAnsi"/>
          <w:color w:val="auto"/>
        </w:rPr>
      </w:pPr>
    </w:p>
    <w:p w14:paraId="1C900B1B" w14:textId="6D3FC3E3" w:rsidR="002F33F9" w:rsidRDefault="00954583" w:rsidP="00157EE7">
      <w:pPr>
        <w:rPr>
          <w:rFonts w:asciiTheme="minorHAnsi" w:hAnsiTheme="minorHAnsi" w:cstheme="minorHAnsi"/>
          <w:color w:val="auto"/>
        </w:rPr>
      </w:pPr>
      <w:r>
        <w:rPr>
          <w:rFonts w:asciiTheme="minorHAnsi" w:hAnsiTheme="minorHAnsi" w:cstheme="minorHAnsi"/>
          <w:color w:val="auto"/>
        </w:rPr>
        <w:lastRenderedPageBreak/>
        <w:t>6</w:t>
      </w:r>
      <w:r w:rsidR="002F33F9">
        <w:rPr>
          <w:rFonts w:asciiTheme="minorHAnsi" w:hAnsiTheme="minorHAnsi" w:cstheme="minorHAnsi"/>
          <w:color w:val="auto"/>
        </w:rPr>
        <w:t>.3.11</w:t>
      </w:r>
      <w:r w:rsidR="00CC4685">
        <w:rPr>
          <w:rFonts w:asciiTheme="minorHAnsi" w:hAnsiTheme="minorHAnsi" w:cstheme="minorHAnsi"/>
          <w:color w:val="auto"/>
        </w:rPr>
        <w:t>.</w:t>
      </w:r>
      <w:r w:rsidR="002F33F9">
        <w:rPr>
          <w:rFonts w:asciiTheme="minorHAnsi" w:hAnsiTheme="minorHAnsi" w:cstheme="minorHAnsi"/>
          <w:color w:val="auto"/>
        </w:rPr>
        <w:t xml:space="preserve"> Analyze protein samples in </w:t>
      </w:r>
      <w:r w:rsidR="001157F1">
        <w:rPr>
          <w:rFonts w:asciiTheme="minorHAnsi" w:hAnsiTheme="minorHAnsi" w:cstheme="minorHAnsi"/>
          <w:color w:val="auto"/>
        </w:rPr>
        <w:t xml:space="preserve">by </w:t>
      </w:r>
      <w:r w:rsidR="002F33F9">
        <w:rPr>
          <w:rFonts w:asciiTheme="minorHAnsi" w:hAnsiTheme="minorHAnsi" w:cstheme="minorHAnsi"/>
          <w:color w:val="auto"/>
        </w:rPr>
        <w:t>SDS-PAGE (5</w:t>
      </w:r>
      <w:r w:rsidR="001157F1" w:rsidRPr="00AD45EC">
        <w:rPr>
          <w:rFonts w:asciiTheme="minorHAnsi" w:hAnsiTheme="minorHAnsi" w:cstheme="minorHAnsi"/>
          <w:color w:val="auto"/>
        </w:rPr>
        <w:t>–</w:t>
      </w:r>
      <w:r w:rsidR="002F33F9">
        <w:rPr>
          <w:rFonts w:asciiTheme="minorHAnsi" w:hAnsiTheme="minorHAnsi" w:cstheme="minorHAnsi"/>
          <w:color w:val="auto"/>
        </w:rPr>
        <w:t>10 μ</w:t>
      </w:r>
      <w:r w:rsidR="00876B41">
        <w:rPr>
          <w:rFonts w:asciiTheme="minorHAnsi" w:hAnsiTheme="minorHAnsi" w:cstheme="minorHAnsi"/>
          <w:color w:val="auto"/>
        </w:rPr>
        <w:t>L</w:t>
      </w:r>
      <w:r w:rsidR="002F33F9" w:rsidRPr="007407BC">
        <w:rPr>
          <w:rFonts w:asciiTheme="minorHAnsi" w:hAnsiTheme="minorHAnsi" w:cstheme="minorHAnsi"/>
          <w:color w:val="auto"/>
        </w:rPr>
        <w:t>)</w:t>
      </w:r>
      <w:r w:rsidR="00F604E7" w:rsidRPr="007407BC">
        <w:rPr>
          <w:rFonts w:asciiTheme="minorHAnsi" w:hAnsiTheme="minorHAnsi" w:cstheme="minorHAnsi"/>
          <w:color w:val="auto"/>
        </w:rPr>
        <w:t xml:space="preserve"> </w:t>
      </w:r>
      <w:r w:rsidR="00CE0923" w:rsidRPr="007407BC">
        <w:rPr>
          <w:rFonts w:asciiTheme="minorHAnsi" w:hAnsiTheme="minorHAnsi" w:cstheme="minorHAnsi"/>
          <w:color w:val="auto"/>
        </w:rPr>
        <w:t>(</w:t>
      </w:r>
      <w:r w:rsidR="00CE0923" w:rsidRPr="007407BC">
        <w:rPr>
          <w:rFonts w:asciiTheme="minorHAnsi" w:hAnsiTheme="minorHAnsi" w:cstheme="minorHAnsi"/>
          <w:b/>
          <w:color w:val="auto"/>
        </w:rPr>
        <w:t>Figure 7</w:t>
      </w:r>
      <w:r w:rsidR="00CE0923" w:rsidRPr="007407BC">
        <w:rPr>
          <w:rFonts w:asciiTheme="minorHAnsi" w:hAnsiTheme="minorHAnsi" w:cstheme="minorHAnsi"/>
          <w:color w:val="auto"/>
        </w:rPr>
        <w:t>)</w:t>
      </w:r>
      <w:r w:rsidR="002F33F9" w:rsidRPr="007407BC">
        <w:rPr>
          <w:rFonts w:asciiTheme="minorHAnsi" w:hAnsiTheme="minorHAnsi" w:cstheme="minorHAnsi"/>
          <w:color w:val="auto"/>
        </w:rPr>
        <w:t>.</w:t>
      </w:r>
    </w:p>
    <w:p w14:paraId="50DC43D6" w14:textId="77777777" w:rsidR="002F33F9" w:rsidRDefault="002F33F9" w:rsidP="00157EE7">
      <w:pPr>
        <w:rPr>
          <w:rFonts w:asciiTheme="minorHAnsi" w:hAnsiTheme="minorHAnsi" w:cstheme="minorHAnsi"/>
          <w:color w:val="auto"/>
        </w:rPr>
      </w:pPr>
    </w:p>
    <w:p w14:paraId="376FF3C2" w14:textId="56A1070F" w:rsidR="002F33F9" w:rsidRDefault="00954583" w:rsidP="00157EE7">
      <w:pPr>
        <w:rPr>
          <w:rFonts w:asciiTheme="minorHAnsi" w:hAnsiTheme="minorHAnsi" w:cstheme="minorHAnsi"/>
          <w:color w:val="auto"/>
        </w:rPr>
      </w:pPr>
      <w:r>
        <w:rPr>
          <w:rFonts w:asciiTheme="minorHAnsi" w:hAnsiTheme="minorHAnsi" w:cstheme="minorHAnsi"/>
          <w:color w:val="auto"/>
        </w:rPr>
        <w:t>6</w:t>
      </w:r>
      <w:r w:rsidR="002F33F9">
        <w:rPr>
          <w:rFonts w:asciiTheme="minorHAnsi" w:hAnsiTheme="minorHAnsi" w:cstheme="minorHAnsi"/>
          <w:color w:val="auto"/>
        </w:rPr>
        <w:t>.4</w:t>
      </w:r>
      <w:r w:rsidR="00CC4685">
        <w:rPr>
          <w:rFonts w:asciiTheme="minorHAnsi" w:hAnsiTheme="minorHAnsi" w:cstheme="minorHAnsi"/>
          <w:color w:val="auto"/>
        </w:rPr>
        <w:t>.</w:t>
      </w:r>
      <w:r w:rsidR="002F33F9">
        <w:rPr>
          <w:rFonts w:asciiTheme="minorHAnsi" w:hAnsiTheme="minorHAnsi" w:cstheme="minorHAnsi"/>
          <w:color w:val="auto"/>
        </w:rPr>
        <w:t xml:space="preserve"> Screen for variants with </w:t>
      </w:r>
      <w:r w:rsidR="0056433B">
        <w:rPr>
          <w:rFonts w:asciiTheme="minorHAnsi" w:hAnsiTheme="minorHAnsi" w:cstheme="minorHAnsi"/>
          <w:color w:val="auto"/>
        </w:rPr>
        <w:t xml:space="preserve">the </w:t>
      </w:r>
      <w:r w:rsidR="002F33F9">
        <w:rPr>
          <w:rFonts w:asciiTheme="minorHAnsi" w:hAnsiTheme="minorHAnsi" w:cstheme="minorHAnsi"/>
          <w:color w:val="auto"/>
        </w:rPr>
        <w:t>altered specificity</w:t>
      </w:r>
      <w:r w:rsidR="001157F1">
        <w:rPr>
          <w:rFonts w:asciiTheme="minorHAnsi" w:hAnsiTheme="minorHAnsi" w:cstheme="minorHAnsi"/>
          <w:color w:val="auto"/>
        </w:rPr>
        <w:t>.</w:t>
      </w:r>
    </w:p>
    <w:p w14:paraId="2515C4F9" w14:textId="77777777" w:rsidR="002F33F9" w:rsidRDefault="002F33F9" w:rsidP="00157EE7">
      <w:pPr>
        <w:rPr>
          <w:rFonts w:asciiTheme="minorHAnsi" w:hAnsiTheme="minorHAnsi" w:cstheme="minorHAnsi"/>
          <w:color w:val="auto"/>
        </w:rPr>
      </w:pPr>
    </w:p>
    <w:p w14:paraId="079E5647" w14:textId="424ABC59" w:rsidR="002F33F9" w:rsidRDefault="00954583" w:rsidP="00157EE7">
      <w:pPr>
        <w:rPr>
          <w:rFonts w:asciiTheme="minorHAnsi" w:hAnsiTheme="minorHAnsi" w:cstheme="minorHAnsi"/>
          <w:color w:val="auto"/>
        </w:rPr>
      </w:pPr>
      <w:r>
        <w:rPr>
          <w:rFonts w:asciiTheme="minorHAnsi" w:hAnsiTheme="minorHAnsi" w:cstheme="minorHAnsi"/>
          <w:color w:val="auto"/>
        </w:rPr>
        <w:t>6</w:t>
      </w:r>
      <w:r w:rsidR="002F33F9">
        <w:rPr>
          <w:rFonts w:asciiTheme="minorHAnsi" w:hAnsiTheme="minorHAnsi" w:cstheme="minorHAnsi"/>
          <w:color w:val="auto"/>
        </w:rPr>
        <w:t>.4.1</w:t>
      </w:r>
      <w:r w:rsidR="00CC4685">
        <w:rPr>
          <w:rFonts w:asciiTheme="minorHAnsi" w:hAnsiTheme="minorHAnsi" w:cstheme="minorHAnsi"/>
          <w:color w:val="auto"/>
        </w:rPr>
        <w:t>.</w:t>
      </w:r>
      <w:r w:rsidR="002F33F9">
        <w:rPr>
          <w:rFonts w:asciiTheme="minorHAnsi" w:hAnsiTheme="minorHAnsi" w:cstheme="minorHAnsi"/>
          <w:color w:val="auto"/>
        </w:rPr>
        <w:t xml:space="preserve"> Assay cleavage activity on bacteriophage lambda DNA. </w:t>
      </w:r>
      <w:r w:rsidR="001157F1">
        <w:rPr>
          <w:rFonts w:asciiTheme="minorHAnsi" w:hAnsiTheme="minorHAnsi" w:cstheme="minorHAnsi"/>
          <w:color w:val="auto"/>
        </w:rPr>
        <w:t>The p</w:t>
      </w:r>
      <w:r w:rsidR="002F33F9">
        <w:rPr>
          <w:rFonts w:asciiTheme="minorHAnsi" w:hAnsiTheme="minorHAnsi" w:cstheme="minorHAnsi"/>
          <w:color w:val="auto"/>
        </w:rPr>
        <w:t xml:space="preserve">rotein sample can constitute up to 10% of </w:t>
      </w:r>
      <w:r w:rsidR="001157F1">
        <w:rPr>
          <w:rFonts w:asciiTheme="minorHAnsi" w:hAnsiTheme="minorHAnsi" w:cstheme="minorHAnsi"/>
          <w:color w:val="auto"/>
        </w:rPr>
        <w:t xml:space="preserve">the </w:t>
      </w:r>
      <w:r w:rsidR="002F33F9">
        <w:rPr>
          <w:rFonts w:asciiTheme="minorHAnsi" w:hAnsiTheme="minorHAnsi" w:cstheme="minorHAnsi"/>
          <w:color w:val="auto"/>
        </w:rPr>
        <w:t xml:space="preserve">final reaction volume. </w:t>
      </w:r>
      <w:r w:rsidR="001157F1">
        <w:rPr>
          <w:rFonts w:asciiTheme="minorHAnsi" w:hAnsiTheme="minorHAnsi" w:cstheme="minorHAnsi"/>
          <w:color w:val="auto"/>
        </w:rPr>
        <w:t xml:space="preserve">A total of </w:t>
      </w:r>
      <w:r w:rsidR="002F33F9">
        <w:rPr>
          <w:rFonts w:asciiTheme="minorHAnsi" w:hAnsiTheme="minorHAnsi" w:cstheme="minorHAnsi"/>
          <w:color w:val="auto"/>
        </w:rPr>
        <w:t>2 μ</w:t>
      </w:r>
      <w:r w:rsidR="00CC4685">
        <w:rPr>
          <w:rFonts w:asciiTheme="minorHAnsi" w:hAnsiTheme="minorHAnsi" w:cstheme="minorHAnsi"/>
          <w:color w:val="auto"/>
        </w:rPr>
        <w:t>L</w:t>
      </w:r>
      <w:r w:rsidR="002F33F9">
        <w:rPr>
          <w:rFonts w:asciiTheme="minorHAnsi" w:hAnsiTheme="minorHAnsi" w:cstheme="minorHAnsi"/>
          <w:color w:val="auto"/>
        </w:rPr>
        <w:t xml:space="preserve"> of </w:t>
      </w:r>
      <w:r w:rsidR="0056433B">
        <w:rPr>
          <w:rFonts w:asciiTheme="minorHAnsi" w:hAnsiTheme="minorHAnsi" w:cstheme="minorHAnsi"/>
          <w:color w:val="auto"/>
        </w:rPr>
        <w:t xml:space="preserve">protein </w:t>
      </w:r>
      <w:r w:rsidR="002F33F9">
        <w:rPr>
          <w:rFonts w:asciiTheme="minorHAnsi" w:hAnsiTheme="minorHAnsi" w:cstheme="minorHAnsi"/>
          <w:color w:val="auto"/>
        </w:rPr>
        <w:t>sample per 0.5 µg of DNA and 2 h reaction time is a good starting point.</w:t>
      </w:r>
    </w:p>
    <w:p w14:paraId="168F5E27" w14:textId="77777777" w:rsidR="002F33F9" w:rsidRDefault="002F33F9" w:rsidP="00157EE7">
      <w:pPr>
        <w:rPr>
          <w:rFonts w:asciiTheme="minorHAnsi" w:hAnsiTheme="minorHAnsi" w:cstheme="minorHAnsi"/>
          <w:color w:val="auto"/>
        </w:rPr>
      </w:pPr>
    </w:p>
    <w:p w14:paraId="62D3252B" w14:textId="37172ACA" w:rsidR="002F33F9" w:rsidRDefault="0056433B" w:rsidP="00157EE7">
      <w:pPr>
        <w:rPr>
          <w:rFonts w:asciiTheme="minorHAnsi" w:hAnsiTheme="minorHAnsi" w:cstheme="minorHAnsi"/>
          <w:color w:val="auto"/>
        </w:rPr>
      </w:pPr>
      <w:r>
        <w:rPr>
          <w:rFonts w:asciiTheme="minorHAnsi" w:hAnsiTheme="minorHAnsi" w:cstheme="minorHAnsi"/>
          <w:color w:val="auto"/>
        </w:rPr>
        <w:t>6</w:t>
      </w:r>
      <w:r w:rsidR="002F33F9">
        <w:rPr>
          <w:rFonts w:asciiTheme="minorHAnsi" w:hAnsiTheme="minorHAnsi" w:cstheme="minorHAnsi"/>
          <w:color w:val="auto"/>
        </w:rPr>
        <w:t>.4.2</w:t>
      </w:r>
      <w:r w:rsidR="00CC4685">
        <w:rPr>
          <w:rFonts w:asciiTheme="minorHAnsi" w:hAnsiTheme="minorHAnsi" w:cstheme="minorHAnsi"/>
          <w:color w:val="auto"/>
        </w:rPr>
        <w:t>.</w:t>
      </w:r>
      <w:r w:rsidR="002F33F9">
        <w:rPr>
          <w:rFonts w:asciiTheme="minorHAnsi" w:hAnsiTheme="minorHAnsi" w:cstheme="minorHAnsi"/>
          <w:color w:val="auto"/>
        </w:rPr>
        <w:t xml:space="preserve"> Analyze </w:t>
      </w:r>
      <w:r w:rsidR="001157F1">
        <w:rPr>
          <w:rFonts w:asciiTheme="minorHAnsi" w:hAnsiTheme="minorHAnsi" w:cstheme="minorHAnsi"/>
          <w:color w:val="auto"/>
        </w:rPr>
        <w:t xml:space="preserve">the </w:t>
      </w:r>
      <w:r w:rsidR="002F33F9">
        <w:rPr>
          <w:rFonts w:asciiTheme="minorHAnsi" w:hAnsiTheme="minorHAnsi" w:cstheme="minorHAnsi"/>
          <w:color w:val="auto"/>
        </w:rPr>
        <w:t xml:space="preserve">reaction products </w:t>
      </w:r>
      <w:r w:rsidR="001157F1">
        <w:rPr>
          <w:rFonts w:asciiTheme="minorHAnsi" w:hAnsiTheme="minorHAnsi" w:cstheme="minorHAnsi"/>
          <w:color w:val="auto"/>
        </w:rPr>
        <w:t>by</w:t>
      </w:r>
      <w:r w:rsidR="002F33F9">
        <w:rPr>
          <w:rFonts w:asciiTheme="minorHAnsi" w:hAnsiTheme="minorHAnsi" w:cstheme="minorHAnsi"/>
          <w:color w:val="auto"/>
        </w:rPr>
        <w:t xml:space="preserve"> agarose gel electrophoresis along with the products generated by the wild type enzyme</w:t>
      </w:r>
      <w:r w:rsidR="00212B47">
        <w:rPr>
          <w:rFonts w:asciiTheme="minorHAnsi" w:hAnsiTheme="minorHAnsi" w:cstheme="minorHAnsi"/>
          <w:color w:val="auto"/>
        </w:rPr>
        <w:t xml:space="preserve">. Select </w:t>
      </w:r>
      <w:r w:rsidR="001157F1">
        <w:rPr>
          <w:rFonts w:asciiTheme="minorHAnsi" w:hAnsiTheme="minorHAnsi" w:cstheme="minorHAnsi"/>
          <w:color w:val="auto"/>
        </w:rPr>
        <w:t xml:space="preserve">the </w:t>
      </w:r>
      <w:r w:rsidR="00212B47">
        <w:rPr>
          <w:rFonts w:asciiTheme="minorHAnsi" w:hAnsiTheme="minorHAnsi" w:cstheme="minorHAnsi"/>
          <w:color w:val="auto"/>
        </w:rPr>
        <w:t>clones generating cleavage pattern</w:t>
      </w:r>
      <w:r w:rsidR="001157F1">
        <w:rPr>
          <w:rFonts w:asciiTheme="minorHAnsi" w:hAnsiTheme="minorHAnsi" w:cstheme="minorHAnsi"/>
          <w:color w:val="auto"/>
        </w:rPr>
        <w:t>s</w:t>
      </w:r>
      <w:r w:rsidR="00212B47">
        <w:rPr>
          <w:rFonts w:asciiTheme="minorHAnsi" w:hAnsiTheme="minorHAnsi" w:cstheme="minorHAnsi"/>
          <w:color w:val="auto"/>
        </w:rPr>
        <w:t xml:space="preserve"> clearly </w:t>
      </w:r>
      <w:r w:rsidR="0030510D">
        <w:rPr>
          <w:rFonts w:asciiTheme="minorHAnsi" w:hAnsiTheme="minorHAnsi" w:cstheme="minorHAnsi"/>
          <w:color w:val="auto"/>
        </w:rPr>
        <w:t xml:space="preserve">distinguishable </w:t>
      </w:r>
      <w:r w:rsidR="00212B47">
        <w:rPr>
          <w:rFonts w:asciiTheme="minorHAnsi" w:hAnsiTheme="minorHAnsi" w:cstheme="minorHAnsi"/>
          <w:color w:val="auto"/>
        </w:rPr>
        <w:t xml:space="preserve">from the one generated by the wild type enzyme for further </w:t>
      </w:r>
      <w:r w:rsidR="00212B47" w:rsidRPr="007407BC">
        <w:rPr>
          <w:rFonts w:asciiTheme="minorHAnsi" w:hAnsiTheme="minorHAnsi" w:cstheme="minorHAnsi"/>
          <w:color w:val="auto"/>
        </w:rPr>
        <w:t>analysis</w:t>
      </w:r>
      <w:r w:rsidRPr="007407BC">
        <w:rPr>
          <w:rFonts w:asciiTheme="minorHAnsi" w:hAnsiTheme="minorHAnsi" w:cstheme="minorHAnsi"/>
          <w:color w:val="auto"/>
        </w:rPr>
        <w:t xml:space="preserve"> </w:t>
      </w:r>
      <w:r w:rsidR="00CE0923" w:rsidRPr="007407BC">
        <w:rPr>
          <w:rFonts w:asciiTheme="minorHAnsi" w:hAnsiTheme="minorHAnsi" w:cstheme="minorHAnsi"/>
          <w:color w:val="auto"/>
        </w:rPr>
        <w:t>(</w:t>
      </w:r>
      <w:r w:rsidR="00CE0923" w:rsidRPr="007407BC">
        <w:rPr>
          <w:rFonts w:asciiTheme="minorHAnsi" w:hAnsiTheme="minorHAnsi" w:cstheme="minorHAnsi"/>
          <w:b/>
          <w:color w:val="auto"/>
        </w:rPr>
        <w:t>Figure 8</w:t>
      </w:r>
      <w:r w:rsidR="00CE0923" w:rsidRPr="007407BC">
        <w:rPr>
          <w:rFonts w:asciiTheme="minorHAnsi" w:hAnsiTheme="minorHAnsi" w:cstheme="minorHAnsi"/>
          <w:color w:val="auto"/>
        </w:rPr>
        <w:t>)</w:t>
      </w:r>
      <w:r w:rsidR="00212B47" w:rsidRPr="007407BC">
        <w:rPr>
          <w:rFonts w:asciiTheme="minorHAnsi" w:hAnsiTheme="minorHAnsi" w:cstheme="minorHAnsi"/>
          <w:color w:val="auto"/>
        </w:rPr>
        <w:t>.</w:t>
      </w:r>
      <w:r w:rsidR="002F33F9">
        <w:rPr>
          <w:rFonts w:asciiTheme="minorHAnsi" w:hAnsiTheme="minorHAnsi" w:cstheme="minorHAnsi"/>
          <w:color w:val="auto"/>
        </w:rPr>
        <w:t xml:space="preserve"> </w:t>
      </w:r>
    </w:p>
    <w:bookmarkEnd w:id="1"/>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64CA7887" w:rsidR="006305D7" w:rsidRPr="001B1519"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181A18BC" w14:textId="3EDC7ECA" w:rsidR="00CF0662" w:rsidRDefault="00CF790B" w:rsidP="007A4DD6">
      <w:pPr>
        <w:rPr>
          <w:rFonts w:asciiTheme="minorHAnsi" w:hAnsiTheme="minorHAnsi" w:cstheme="minorHAnsi"/>
          <w:color w:val="auto"/>
        </w:rPr>
      </w:pPr>
      <w:r w:rsidRPr="00CF790B">
        <w:rPr>
          <w:rFonts w:asciiTheme="minorHAnsi" w:hAnsiTheme="minorHAnsi" w:cstheme="minorHAnsi"/>
          <w:color w:val="auto"/>
        </w:rPr>
        <w:t xml:space="preserve">This protocol </w:t>
      </w:r>
      <w:r>
        <w:rPr>
          <w:rFonts w:asciiTheme="minorHAnsi" w:hAnsiTheme="minorHAnsi" w:cstheme="minorHAnsi"/>
          <w:color w:val="auto"/>
        </w:rPr>
        <w:t xml:space="preserve">is just a tool to increase </w:t>
      </w:r>
      <w:r w:rsidR="00AD45EC">
        <w:rPr>
          <w:rFonts w:asciiTheme="minorHAnsi" w:hAnsiTheme="minorHAnsi" w:cstheme="minorHAnsi"/>
          <w:color w:val="auto"/>
        </w:rPr>
        <w:t xml:space="preserve">the </w:t>
      </w:r>
      <w:r>
        <w:rPr>
          <w:rFonts w:asciiTheme="minorHAnsi" w:hAnsiTheme="minorHAnsi" w:cstheme="minorHAnsi"/>
          <w:color w:val="auto"/>
        </w:rPr>
        <w:t xml:space="preserve">frequency of desired variants of an engineered </w:t>
      </w:r>
      <w:proofErr w:type="spellStart"/>
      <w:r w:rsidR="000C5C3E">
        <w:rPr>
          <w:rFonts w:asciiTheme="minorHAnsi" w:hAnsiTheme="minorHAnsi" w:cstheme="minorHAnsi"/>
          <w:color w:val="auto"/>
        </w:rPr>
        <w:t>REase</w:t>
      </w:r>
      <w:proofErr w:type="spellEnd"/>
      <w:r>
        <w:rPr>
          <w:rFonts w:asciiTheme="minorHAnsi" w:hAnsiTheme="minorHAnsi" w:cstheme="minorHAnsi"/>
          <w:color w:val="auto"/>
        </w:rPr>
        <w:t xml:space="preserve"> by depleting (but not eliminating) two unwanted classes: inactive enzymes and endonucleases with unchanged wild type sequence specificity. On the other </w:t>
      </w:r>
      <w:r w:rsidR="00876B41">
        <w:rPr>
          <w:rFonts w:asciiTheme="minorHAnsi" w:hAnsiTheme="minorHAnsi" w:cstheme="minorHAnsi"/>
          <w:color w:val="auto"/>
        </w:rPr>
        <w:t>hand,</w:t>
      </w:r>
      <w:r>
        <w:rPr>
          <w:rFonts w:asciiTheme="minorHAnsi" w:hAnsiTheme="minorHAnsi" w:cstheme="minorHAnsi"/>
          <w:color w:val="auto"/>
        </w:rPr>
        <w:t xml:space="preserve"> </w:t>
      </w:r>
      <w:r w:rsidR="00AD45EC" w:rsidRPr="00AD45EC">
        <w:rPr>
          <w:rFonts w:asciiTheme="minorHAnsi" w:hAnsiTheme="minorHAnsi" w:cstheme="minorHAnsi"/>
          <w:color w:val="auto"/>
        </w:rPr>
        <w:t>because</w:t>
      </w:r>
      <w:r>
        <w:rPr>
          <w:rFonts w:asciiTheme="minorHAnsi" w:hAnsiTheme="minorHAnsi" w:cstheme="minorHAnsi"/>
          <w:color w:val="auto"/>
        </w:rPr>
        <w:t xml:space="preserve"> changing </w:t>
      </w:r>
      <w:proofErr w:type="spellStart"/>
      <w:r w:rsidR="000C5C3E">
        <w:rPr>
          <w:rFonts w:asciiTheme="minorHAnsi" w:hAnsiTheme="minorHAnsi" w:cstheme="minorHAnsi"/>
          <w:color w:val="auto"/>
        </w:rPr>
        <w:t>REase</w:t>
      </w:r>
      <w:proofErr w:type="spellEnd"/>
      <w:r>
        <w:rPr>
          <w:rFonts w:asciiTheme="minorHAnsi" w:hAnsiTheme="minorHAnsi" w:cstheme="minorHAnsi"/>
          <w:color w:val="auto"/>
        </w:rPr>
        <w:t xml:space="preserve"> specificity is extremely difficult</w:t>
      </w:r>
      <w:r w:rsidR="00520C1F">
        <w:rPr>
          <w:rFonts w:asciiTheme="minorHAnsi" w:hAnsiTheme="minorHAnsi" w:cstheme="minorHAnsi"/>
          <w:color w:val="auto"/>
        </w:rPr>
        <w:t>,</w:t>
      </w:r>
      <w:r>
        <w:rPr>
          <w:rFonts w:asciiTheme="minorHAnsi" w:hAnsiTheme="minorHAnsi" w:cstheme="minorHAnsi"/>
          <w:color w:val="auto"/>
        </w:rPr>
        <w:t xml:space="preserve"> finding even one</w:t>
      </w:r>
      <w:r w:rsidR="00CF0662">
        <w:rPr>
          <w:rFonts w:asciiTheme="minorHAnsi" w:hAnsiTheme="minorHAnsi" w:cstheme="minorHAnsi"/>
          <w:color w:val="auto"/>
        </w:rPr>
        <w:t xml:space="preserve"> such variant producing </w:t>
      </w:r>
      <w:r w:rsidR="00AD45EC">
        <w:rPr>
          <w:rFonts w:asciiTheme="minorHAnsi" w:hAnsiTheme="minorHAnsi" w:cstheme="minorHAnsi"/>
          <w:color w:val="auto"/>
        </w:rPr>
        <w:t xml:space="preserve">a </w:t>
      </w:r>
      <w:r w:rsidR="00CF0662">
        <w:rPr>
          <w:rFonts w:asciiTheme="minorHAnsi" w:hAnsiTheme="minorHAnsi" w:cstheme="minorHAnsi"/>
          <w:color w:val="auto"/>
        </w:rPr>
        <w:t>cleavage pattern that is different fr</w:t>
      </w:r>
      <w:r w:rsidR="000C5C3E">
        <w:rPr>
          <w:rFonts w:asciiTheme="minorHAnsi" w:hAnsiTheme="minorHAnsi" w:cstheme="minorHAnsi"/>
          <w:color w:val="auto"/>
        </w:rPr>
        <w:t>o</w:t>
      </w:r>
      <w:r w:rsidR="00CF0662">
        <w:rPr>
          <w:rFonts w:asciiTheme="minorHAnsi" w:hAnsiTheme="minorHAnsi" w:cstheme="minorHAnsi"/>
          <w:color w:val="auto"/>
        </w:rPr>
        <w:t xml:space="preserve">m the wild type enzyme in a single screening of 24 clones should be considered a success. </w:t>
      </w:r>
      <w:r w:rsidR="00C51A49">
        <w:rPr>
          <w:rFonts w:asciiTheme="minorHAnsi" w:hAnsiTheme="minorHAnsi" w:cstheme="minorHAnsi"/>
          <w:color w:val="auto"/>
        </w:rPr>
        <w:t xml:space="preserve">In our hands the best screens could identify up to 20% of promising </w:t>
      </w:r>
      <w:r w:rsidR="00C51A49" w:rsidRPr="007407BC">
        <w:rPr>
          <w:rFonts w:asciiTheme="minorHAnsi" w:hAnsiTheme="minorHAnsi" w:cstheme="minorHAnsi"/>
          <w:color w:val="auto"/>
        </w:rPr>
        <w:t xml:space="preserve">variants </w:t>
      </w:r>
      <w:r w:rsidR="00CE0923" w:rsidRPr="007407BC">
        <w:rPr>
          <w:rFonts w:asciiTheme="minorHAnsi" w:hAnsiTheme="minorHAnsi" w:cstheme="minorHAnsi"/>
          <w:color w:val="auto"/>
        </w:rPr>
        <w:t>(</w:t>
      </w:r>
      <w:r w:rsidR="00CE0923" w:rsidRPr="007407BC">
        <w:rPr>
          <w:rFonts w:asciiTheme="minorHAnsi" w:hAnsiTheme="minorHAnsi" w:cstheme="minorHAnsi"/>
          <w:b/>
          <w:color w:val="auto"/>
        </w:rPr>
        <w:t>Figure 8A</w:t>
      </w:r>
      <w:r w:rsidR="00CE0923" w:rsidRPr="007407BC">
        <w:rPr>
          <w:rFonts w:asciiTheme="minorHAnsi" w:hAnsiTheme="minorHAnsi" w:cstheme="minorHAnsi"/>
          <w:color w:val="auto"/>
        </w:rPr>
        <w:t>)</w:t>
      </w:r>
      <w:r w:rsidR="00C51A49" w:rsidRPr="007407BC">
        <w:rPr>
          <w:rFonts w:asciiTheme="minorHAnsi" w:hAnsiTheme="minorHAnsi" w:cstheme="minorHAnsi"/>
          <w:color w:val="auto"/>
        </w:rPr>
        <w:t>.</w:t>
      </w:r>
      <w:r w:rsidR="00C51A49">
        <w:rPr>
          <w:rFonts w:asciiTheme="minorHAnsi" w:hAnsiTheme="minorHAnsi" w:cstheme="minorHAnsi"/>
          <w:color w:val="auto"/>
        </w:rPr>
        <w:t xml:space="preserve"> </w:t>
      </w:r>
    </w:p>
    <w:p w14:paraId="23A4093E" w14:textId="77777777" w:rsidR="00CF0662" w:rsidRDefault="00CF0662" w:rsidP="007A4DD6">
      <w:pPr>
        <w:rPr>
          <w:rFonts w:asciiTheme="minorHAnsi" w:hAnsiTheme="minorHAnsi" w:cstheme="minorHAnsi"/>
          <w:color w:val="auto"/>
        </w:rPr>
      </w:pPr>
    </w:p>
    <w:p w14:paraId="04A97F0E" w14:textId="60CB8D80" w:rsidR="00C51A49" w:rsidRDefault="00CF0662" w:rsidP="007A4DD6">
      <w:pPr>
        <w:rPr>
          <w:rFonts w:asciiTheme="minorHAnsi" w:hAnsiTheme="minorHAnsi" w:cstheme="minorHAnsi"/>
          <w:color w:val="auto"/>
        </w:rPr>
      </w:pPr>
      <w:r>
        <w:rPr>
          <w:rFonts w:asciiTheme="minorHAnsi" w:hAnsiTheme="minorHAnsi" w:cstheme="minorHAnsi"/>
          <w:color w:val="auto"/>
        </w:rPr>
        <w:t xml:space="preserve">The positive outcome strongly depends on </w:t>
      </w:r>
      <w:r w:rsidR="00A407A5">
        <w:rPr>
          <w:rFonts w:asciiTheme="minorHAnsi" w:hAnsiTheme="minorHAnsi" w:cstheme="minorHAnsi"/>
          <w:color w:val="auto"/>
        </w:rPr>
        <w:t xml:space="preserve">a </w:t>
      </w:r>
      <w:r>
        <w:rPr>
          <w:rFonts w:asciiTheme="minorHAnsi" w:hAnsiTheme="minorHAnsi" w:cstheme="minorHAnsi"/>
          <w:color w:val="auto"/>
        </w:rPr>
        <w:t>library quality (i.e.</w:t>
      </w:r>
      <w:r w:rsidR="00AD45EC">
        <w:rPr>
          <w:rFonts w:asciiTheme="minorHAnsi" w:hAnsiTheme="minorHAnsi" w:cstheme="minorHAnsi"/>
          <w:color w:val="auto"/>
        </w:rPr>
        <w:t>,</w:t>
      </w:r>
      <w:r>
        <w:rPr>
          <w:rFonts w:asciiTheme="minorHAnsi" w:hAnsiTheme="minorHAnsi" w:cstheme="minorHAnsi"/>
          <w:color w:val="auto"/>
        </w:rPr>
        <w:t xml:space="preserve"> limited frequency of substitutions and their random distribution) and efficient capture of </w:t>
      </w:r>
      <w:r w:rsidR="00AD45EC">
        <w:rPr>
          <w:rFonts w:asciiTheme="minorHAnsi" w:hAnsiTheme="minorHAnsi" w:cstheme="minorHAnsi"/>
          <w:color w:val="auto"/>
        </w:rPr>
        <w:t xml:space="preserve">the </w:t>
      </w:r>
      <w:r>
        <w:rPr>
          <w:rFonts w:asciiTheme="minorHAnsi" w:hAnsiTheme="minorHAnsi" w:cstheme="minorHAnsi"/>
          <w:color w:val="auto"/>
        </w:rPr>
        <w:t>biotinylated population of library members (steps 3.6</w:t>
      </w:r>
      <w:r w:rsidR="00F11009">
        <w:rPr>
          <w:rFonts w:asciiTheme="minorHAnsi" w:hAnsiTheme="minorHAnsi" w:cstheme="minorHAnsi"/>
          <w:color w:val="auto"/>
        </w:rPr>
        <w:t>–</w:t>
      </w:r>
      <w:r>
        <w:rPr>
          <w:rFonts w:asciiTheme="minorHAnsi" w:hAnsiTheme="minorHAnsi" w:cstheme="minorHAnsi"/>
          <w:color w:val="auto"/>
        </w:rPr>
        <w:t xml:space="preserve">3.7). Both problems can be detected. </w:t>
      </w:r>
      <w:r w:rsidR="00AD45EC">
        <w:rPr>
          <w:rFonts w:asciiTheme="minorHAnsi" w:hAnsiTheme="minorHAnsi" w:cstheme="minorHAnsi"/>
          <w:color w:val="auto"/>
        </w:rPr>
        <w:t>The l</w:t>
      </w:r>
      <w:r>
        <w:rPr>
          <w:rFonts w:asciiTheme="minorHAnsi" w:hAnsiTheme="minorHAnsi" w:cstheme="minorHAnsi"/>
          <w:color w:val="auto"/>
        </w:rPr>
        <w:t>ibrary quality shou</w:t>
      </w:r>
      <w:r w:rsidR="00C51A49">
        <w:rPr>
          <w:rFonts w:asciiTheme="minorHAnsi" w:hAnsiTheme="minorHAnsi" w:cstheme="minorHAnsi"/>
          <w:color w:val="auto"/>
        </w:rPr>
        <w:t xml:space="preserve">ld be checked prior to </w:t>
      </w:r>
      <w:r w:rsidR="00A407A5">
        <w:rPr>
          <w:rFonts w:asciiTheme="minorHAnsi" w:hAnsiTheme="minorHAnsi" w:cstheme="minorHAnsi"/>
          <w:color w:val="auto"/>
        </w:rPr>
        <w:t xml:space="preserve">the </w:t>
      </w:r>
      <w:r w:rsidR="00C51A49">
        <w:rPr>
          <w:rFonts w:asciiTheme="minorHAnsi" w:hAnsiTheme="minorHAnsi" w:cstheme="minorHAnsi"/>
          <w:color w:val="auto"/>
        </w:rPr>
        <w:t>selection by sequencing as many clones as possible (&gt;15) or by direct sequencing of the library by high throughput sequencing</w:t>
      </w:r>
      <w:r w:rsidR="009F470F">
        <w:rPr>
          <w:rFonts w:asciiTheme="minorHAnsi" w:hAnsiTheme="minorHAnsi" w:cstheme="minorHAnsi"/>
          <w:color w:val="auto"/>
        </w:rPr>
        <w:t xml:space="preserve"> (step 3.10, </w:t>
      </w:r>
      <w:r w:rsidR="009F470F" w:rsidRPr="00AD45EC">
        <w:rPr>
          <w:rFonts w:asciiTheme="minorHAnsi" w:hAnsiTheme="minorHAnsi" w:cstheme="minorHAnsi"/>
          <w:b/>
          <w:bCs/>
          <w:color w:val="auto"/>
        </w:rPr>
        <w:t>Table 3</w:t>
      </w:r>
      <w:r w:rsidR="009F470F">
        <w:rPr>
          <w:rFonts w:asciiTheme="minorHAnsi" w:hAnsiTheme="minorHAnsi" w:cstheme="minorHAnsi"/>
          <w:color w:val="auto"/>
        </w:rPr>
        <w:t>)</w:t>
      </w:r>
      <w:r w:rsidR="00C51A49">
        <w:rPr>
          <w:rFonts w:asciiTheme="minorHAnsi" w:hAnsiTheme="minorHAnsi" w:cstheme="minorHAnsi"/>
          <w:color w:val="auto"/>
        </w:rPr>
        <w:t xml:space="preserve">. If </w:t>
      </w:r>
      <w:proofErr w:type="gramStart"/>
      <w:r w:rsidR="00AD45EC">
        <w:rPr>
          <w:rFonts w:asciiTheme="minorHAnsi" w:hAnsiTheme="minorHAnsi" w:cstheme="minorHAnsi"/>
          <w:color w:val="auto"/>
        </w:rPr>
        <w:t xml:space="preserve">a </w:t>
      </w:r>
      <w:r w:rsidR="00C51A49">
        <w:rPr>
          <w:rFonts w:asciiTheme="minorHAnsi" w:hAnsiTheme="minorHAnsi" w:cstheme="minorHAnsi"/>
          <w:color w:val="auto"/>
        </w:rPr>
        <w:t>majority of</w:t>
      </w:r>
      <w:proofErr w:type="gramEnd"/>
      <w:r w:rsidR="00C51A49">
        <w:rPr>
          <w:rFonts w:asciiTheme="minorHAnsi" w:hAnsiTheme="minorHAnsi" w:cstheme="minorHAnsi"/>
          <w:color w:val="auto"/>
        </w:rPr>
        <w:t xml:space="preserve"> </w:t>
      </w:r>
      <w:r w:rsidR="00AD45EC">
        <w:rPr>
          <w:rFonts w:asciiTheme="minorHAnsi" w:hAnsiTheme="minorHAnsi" w:cstheme="minorHAnsi"/>
          <w:color w:val="auto"/>
        </w:rPr>
        <w:t xml:space="preserve">the </w:t>
      </w:r>
      <w:r w:rsidR="00C51A49">
        <w:rPr>
          <w:rFonts w:asciiTheme="minorHAnsi" w:hAnsiTheme="minorHAnsi" w:cstheme="minorHAnsi"/>
          <w:color w:val="auto"/>
        </w:rPr>
        <w:t>selected clones are not active</w:t>
      </w:r>
      <w:r w:rsidR="00AD45EC">
        <w:rPr>
          <w:rFonts w:asciiTheme="minorHAnsi" w:hAnsiTheme="minorHAnsi" w:cstheme="minorHAnsi"/>
          <w:color w:val="auto"/>
        </w:rPr>
        <w:t>,</w:t>
      </w:r>
      <w:r w:rsidR="00C51A49">
        <w:rPr>
          <w:rFonts w:asciiTheme="minorHAnsi" w:hAnsiTheme="minorHAnsi" w:cstheme="minorHAnsi"/>
          <w:color w:val="auto"/>
        </w:rPr>
        <w:t xml:space="preserve"> this is a clear indication of </w:t>
      </w:r>
      <w:r w:rsidR="002A7D0B">
        <w:rPr>
          <w:rFonts w:asciiTheme="minorHAnsi" w:hAnsiTheme="minorHAnsi" w:cstheme="minorHAnsi"/>
          <w:color w:val="auto"/>
        </w:rPr>
        <w:t>failure</w:t>
      </w:r>
      <w:r w:rsidR="00C221A8">
        <w:rPr>
          <w:rFonts w:asciiTheme="minorHAnsi" w:hAnsiTheme="minorHAnsi" w:cstheme="minorHAnsi"/>
          <w:color w:val="auto"/>
        </w:rPr>
        <w:t xml:space="preserve"> of the streptavidin capture selection</w:t>
      </w:r>
      <w:r w:rsidR="002A7D0B">
        <w:rPr>
          <w:rFonts w:asciiTheme="minorHAnsi" w:hAnsiTheme="minorHAnsi" w:cstheme="minorHAnsi"/>
          <w:color w:val="auto"/>
        </w:rPr>
        <w:t xml:space="preserve">. </w:t>
      </w:r>
      <w:r w:rsidR="00AD45EC">
        <w:rPr>
          <w:rFonts w:asciiTheme="minorHAnsi" w:hAnsiTheme="minorHAnsi" w:cstheme="minorHAnsi"/>
          <w:color w:val="auto"/>
        </w:rPr>
        <w:t>A s</w:t>
      </w:r>
      <w:r w:rsidR="002A7D0B">
        <w:rPr>
          <w:rFonts w:asciiTheme="minorHAnsi" w:hAnsiTheme="minorHAnsi" w:cstheme="minorHAnsi"/>
          <w:color w:val="auto"/>
        </w:rPr>
        <w:t xml:space="preserve">imilar effect is observed in </w:t>
      </w:r>
      <w:r w:rsidR="00AD45EC">
        <w:rPr>
          <w:rFonts w:asciiTheme="minorHAnsi" w:hAnsiTheme="minorHAnsi" w:cstheme="minorHAnsi"/>
          <w:color w:val="auto"/>
        </w:rPr>
        <w:t xml:space="preserve">the </w:t>
      </w:r>
      <w:r w:rsidR="002A7D0B">
        <w:rPr>
          <w:rFonts w:asciiTheme="minorHAnsi" w:hAnsiTheme="minorHAnsi" w:cstheme="minorHAnsi"/>
          <w:color w:val="auto"/>
        </w:rPr>
        <w:t xml:space="preserve">case of libraries that </w:t>
      </w:r>
      <w:r w:rsidR="00C221A8">
        <w:rPr>
          <w:rFonts w:asciiTheme="minorHAnsi" w:hAnsiTheme="minorHAnsi" w:cstheme="minorHAnsi"/>
          <w:color w:val="auto"/>
        </w:rPr>
        <w:t xml:space="preserve">undergo </w:t>
      </w:r>
      <w:r w:rsidR="002A7D0B">
        <w:rPr>
          <w:rFonts w:asciiTheme="minorHAnsi" w:hAnsiTheme="minorHAnsi" w:cstheme="minorHAnsi"/>
          <w:color w:val="auto"/>
        </w:rPr>
        <w:t>many selection cycles</w:t>
      </w:r>
      <w:r w:rsidR="00AD45EC">
        <w:rPr>
          <w:rFonts w:asciiTheme="minorHAnsi" w:hAnsiTheme="minorHAnsi" w:cstheme="minorHAnsi"/>
          <w:color w:val="auto"/>
        </w:rPr>
        <w:t>,</w:t>
      </w:r>
      <w:r w:rsidR="002A7D0B">
        <w:rPr>
          <w:rFonts w:asciiTheme="minorHAnsi" w:hAnsiTheme="minorHAnsi" w:cstheme="minorHAnsi"/>
          <w:color w:val="auto"/>
        </w:rPr>
        <w:t xml:space="preserve"> </w:t>
      </w:r>
      <w:r w:rsidR="00C221A8" w:rsidRPr="00C221A8">
        <w:rPr>
          <w:rFonts w:asciiTheme="minorHAnsi" w:hAnsiTheme="minorHAnsi" w:cstheme="minorHAnsi"/>
          <w:color w:val="auto"/>
        </w:rPr>
        <w:t>because</w:t>
      </w:r>
      <w:r w:rsidR="00C221A8">
        <w:rPr>
          <w:rFonts w:asciiTheme="minorHAnsi" w:hAnsiTheme="minorHAnsi" w:cstheme="minorHAnsi"/>
          <w:color w:val="auto"/>
        </w:rPr>
        <w:t xml:space="preserve"> </w:t>
      </w:r>
      <w:r w:rsidR="002A7D0B">
        <w:rPr>
          <w:rFonts w:asciiTheme="minorHAnsi" w:hAnsiTheme="minorHAnsi" w:cstheme="minorHAnsi"/>
          <w:color w:val="auto"/>
        </w:rPr>
        <w:t xml:space="preserve">such libraries are most probably dominated by inactive variants that escaped </w:t>
      </w:r>
      <w:r w:rsidR="00AD45EC">
        <w:rPr>
          <w:rFonts w:asciiTheme="minorHAnsi" w:hAnsiTheme="minorHAnsi" w:cstheme="minorHAnsi"/>
          <w:color w:val="auto"/>
        </w:rPr>
        <w:t xml:space="preserve">the </w:t>
      </w:r>
      <w:r w:rsidR="002A7D0B">
        <w:rPr>
          <w:rFonts w:asciiTheme="minorHAnsi" w:hAnsiTheme="minorHAnsi" w:cstheme="minorHAnsi"/>
          <w:color w:val="auto"/>
        </w:rPr>
        <w:t xml:space="preserve">streptavidin capture selection step </w:t>
      </w:r>
      <w:r w:rsidR="00CE0923" w:rsidRPr="007407BC">
        <w:rPr>
          <w:rFonts w:asciiTheme="minorHAnsi" w:hAnsiTheme="minorHAnsi" w:cstheme="minorHAnsi"/>
          <w:b/>
          <w:color w:val="auto"/>
        </w:rPr>
        <w:t>(Figure 8B</w:t>
      </w:r>
      <w:r w:rsidR="00CE0923" w:rsidRPr="007407BC">
        <w:rPr>
          <w:rFonts w:asciiTheme="minorHAnsi" w:hAnsiTheme="minorHAnsi" w:cstheme="minorHAnsi"/>
          <w:color w:val="auto"/>
        </w:rPr>
        <w:t>)</w:t>
      </w:r>
      <w:r w:rsidR="002A7D0B" w:rsidRPr="007407BC">
        <w:rPr>
          <w:rFonts w:asciiTheme="minorHAnsi" w:hAnsiTheme="minorHAnsi" w:cstheme="minorHAnsi"/>
          <w:color w:val="auto"/>
        </w:rPr>
        <w:t>.</w:t>
      </w:r>
      <w:r w:rsidR="002A7D0B">
        <w:rPr>
          <w:rFonts w:asciiTheme="minorHAnsi" w:hAnsiTheme="minorHAnsi" w:cstheme="minorHAnsi"/>
          <w:color w:val="auto"/>
        </w:rPr>
        <w:t xml:space="preserve"> </w:t>
      </w:r>
      <w:r w:rsidR="00876B41">
        <w:rPr>
          <w:rFonts w:asciiTheme="minorHAnsi" w:hAnsiTheme="minorHAnsi" w:cstheme="minorHAnsi"/>
          <w:color w:val="auto"/>
        </w:rPr>
        <w:t>Therefore,</w:t>
      </w:r>
      <w:r w:rsidR="002A7D0B">
        <w:rPr>
          <w:rFonts w:asciiTheme="minorHAnsi" w:hAnsiTheme="minorHAnsi" w:cstheme="minorHAnsi"/>
          <w:color w:val="auto"/>
        </w:rPr>
        <w:t xml:space="preserve"> it is advisable to run screening after every selection cycle and further develop manually selected promising variants </w:t>
      </w:r>
      <w:r w:rsidR="009F470F">
        <w:rPr>
          <w:rFonts w:asciiTheme="minorHAnsi" w:hAnsiTheme="minorHAnsi" w:cstheme="minorHAnsi"/>
          <w:color w:val="auto"/>
        </w:rPr>
        <w:t>rather than</w:t>
      </w:r>
      <w:r w:rsidR="00A407A5">
        <w:rPr>
          <w:rFonts w:asciiTheme="minorHAnsi" w:hAnsiTheme="minorHAnsi" w:cstheme="minorHAnsi"/>
          <w:color w:val="auto"/>
        </w:rPr>
        <w:t xml:space="preserve"> to </w:t>
      </w:r>
      <w:r w:rsidR="002A7D0B">
        <w:rPr>
          <w:rFonts w:asciiTheme="minorHAnsi" w:hAnsiTheme="minorHAnsi" w:cstheme="minorHAnsi"/>
          <w:color w:val="auto"/>
        </w:rPr>
        <w:t>depend on selection iteration.</w:t>
      </w:r>
    </w:p>
    <w:p w14:paraId="7F5815FC" w14:textId="65EAB32D" w:rsidR="004A71E4" w:rsidRPr="00862E3D" w:rsidRDefault="004A71E4" w:rsidP="001B1519">
      <w:pPr>
        <w:rPr>
          <w:rFonts w:asciiTheme="minorHAnsi" w:hAnsiTheme="minorHAnsi" w:cstheme="minorHAnsi"/>
          <w:color w:val="auto"/>
        </w:rPr>
      </w:pPr>
    </w:p>
    <w:p w14:paraId="3C9083F6" w14:textId="3D7121E8" w:rsidR="00B32616" w:rsidRDefault="00B32616" w:rsidP="001B1519">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84D82D4" w14:textId="5BF74D64" w:rsidR="004864AF" w:rsidRPr="00F75449" w:rsidRDefault="004864AF" w:rsidP="00A15E3E">
      <w:pPr>
        <w:rPr>
          <w:rFonts w:asciiTheme="minorHAnsi" w:hAnsiTheme="minorHAnsi" w:cstheme="minorHAnsi"/>
          <w:bCs/>
          <w:color w:val="auto"/>
        </w:rPr>
      </w:pPr>
      <w:r w:rsidRPr="00F75449">
        <w:rPr>
          <w:rFonts w:asciiTheme="minorHAnsi" w:hAnsiTheme="minorHAnsi" w:cstheme="minorHAnsi"/>
          <w:b/>
          <w:bCs/>
          <w:color w:val="auto"/>
        </w:rPr>
        <w:t>Figure 1</w:t>
      </w:r>
      <w:r w:rsidR="00F11009">
        <w:rPr>
          <w:rFonts w:asciiTheme="minorHAnsi" w:hAnsiTheme="minorHAnsi" w:cstheme="minorHAnsi"/>
          <w:b/>
          <w:bCs/>
          <w:color w:val="auto"/>
        </w:rPr>
        <w:t>:</w:t>
      </w:r>
      <w:r w:rsidRPr="00F75449">
        <w:rPr>
          <w:rFonts w:asciiTheme="minorHAnsi" w:hAnsiTheme="minorHAnsi" w:cstheme="minorHAnsi"/>
          <w:b/>
          <w:bCs/>
          <w:color w:val="auto"/>
        </w:rPr>
        <w:t xml:space="preserve"> </w:t>
      </w:r>
      <w:r w:rsidR="0075325B" w:rsidRPr="00876B41">
        <w:rPr>
          <w:rFonts w:asciiTheme="minorHAnsi" w:hAnsiTheme="minorHAnsi" w:cstheme="minorHAnsi"/>
          <w:b/>
          <w:bCs/>
          <w:iCs/>
          <w:color w:val="auto"/>
        </w:rPr>
        <w:t>In vitro</w:t>
      </w:r>
      <w:r w:rsidRPr="00F75449">
        <w:rPr>
          <w:rFonts w:asciiTheme="minorHAnsi" w:hAnsiTheme="minorHAnsi" w:cstheme="minorHAnsi"/>
          <w:b/>
          <w:bCs/>
          <w:color w:val="auto"/>
        </w:rPr>
        <w:t xml:space="preserve"> selection of </w:t>
      </w:r>
      <w:r w:rsidR="00DF7B1E">
        <w:rPr>
          <w:rFonts w:asciiTheme="minorHAnsi" w:hAnsiTheme="minorHAnsi" w:cstheme="minorHAnsi"/>
          <w:b/>
          <w:bCs/>
          <w:color w:val="auto"/>
        </w:rPr>
        <w:t>a</w:t>
      </w:r>
      <w:r w:rsidR="00DF7B1E" w:rsidRPr="00F75449">
        <w:rPr>
          <w:rFonts w:asciiTheme="minorHAnsi" w:hAnsiTheme="minorHAnsi" w:cstheme="minorHAnsi"/>
          <w:b/>
          <w:bCs/>
          <w:color w:val="auto"/>
        </w:rPr>
        <w:t xml:space="preserve"> </w:t>
      </w:r>
      <w:r w:rsidRPr="00F75449">
        <w:rPr>
          <w:rFonts w:asciiTheme="minorHAnsi" w:hAnsiTheme="minorHAnsi" w:cstheme="minorHAnsi"/>
          <w:b/>
          <w:bCs/>
          <w:color w:val="auto"/>
        </w:rPr>
        <w:t>new sequence specificity</w:t>
      </w:r>
      <w:r w:rsidR="00AD45EC">
        <w:rPr>
          <w:rFonts w:asciiTheme="minorHAnsi" w:hAnsiTheme="minorHAnsi" w:cstheme="minorHAnsi"/>
          <w:bCs/>
          <w:color w:val="auto"/>
        </w:rPr>
        <w:t xml:space="preserve"> </w:t>
      </w:r>
      <w:r w:rsidR="00AD45EC" w:rsidRPr="00AD45EC">
        <w:rPr>
          <w:rFonts w:asciiTheme="minorHAnsi" w:hAnsiTheme="minorHAnsi" w:cstheme="minorHAnsi"/>
          <w:b/>
          <w:color w:val="auto"/>
        </w:rPr>
        <w:t>b</w:t>
      </w:r>
      <w:r w:rsidRPr="00AD45EC">
        <w:rPr>
          <w:rFonts w:asciiTheme="minorHAnsi" w:hAnsiTheme="minorHAnsi" w:cstheme="minorHAnsi"/>
          <w:b/>
          <w:color w:val="auto"/>
        </w:rPr>
        <w:t xml:space="preserve">ased on </w:t>
      </w:r>
      <w:proofErr w:type="spellStart"/>
      <w:r w:rsidRPr="00AD45EC">
        <w:rPr>
          <w:rFonts w:asciiTheme="minorHAnsi" w:hAnsiTheme="minorHAnsi" w:cstheme="minorHAnsi"/>
          <w:b/>
          <w:color w:val="auto"/>
        </w:rPr>
        <w:t>NlaIV</w:t>
      </w:r>
      <w:proofErr w:type="spellEnd"/>
      <w:r w:rsidRPr="00AD45EC">
        <w:rPr>
          <w:rFonts w:asciiTheme="minorHAnsi" w:hAnsiTheme="minorHAnsi" w:cstheme="minorHAnsi"/>
          <w:b/>
          <w:color w:val="auto"/>
        </w:rPr>
        <w:t xml:space="preserve"> engineering</w:t>
      </w:r>
      <w:r w:rsidR="00AD45EC">
        <w:rPr>
          <w:rFonts w:asciiTheme="minorHAnsi" w:hAnsiTheme="minorHAnsi" w:cstheme="minorHAnsi"/>
          <w:b/>
          <w:color w:val="auto"/>
        </w:rPr>
        <w:t>.</w:t>
      </w:r>
      <w:r w:rsidRPr="00F75449">
        <w:rPr>
          <w:rFonts w:asciiTheme="minorHAnsi" w:hAnsiTheme="minorHAnsi" w:cstheme="minorHAnsi"/>
          <w:bCs/>
          <w:color w:val="auto"/>
        </w:rPr>
        <w:t xml:space="preserve"> </w:t>
      </w:r>
      <w:r w:rsidR="00F11009">
        <w:rPr>
          <w:rFonts w:asciiTheme="minorHAnsi" w:hAnsiTheme="minorHAnsi" w:cstheme="minorHAnsi"/>
          <w:bCs/>
          <w:color w:val="auto"/>
        </w:rPr>
        <w:t>(</w:t>
      </w:r>
      <w:r w:rsidRPr="00F75449">
        <w:rPr>
          <w:rFonts w:asciiTheme="minorHAnsi" w:hAnsiTheme="minorHAnsi" w:cstheme="minorHAnsi"/>
          <w:b/>
          <w:bCs/>
          <w:color w:val="auto"/>
        </w:rPr>
        <w:t>A</w:t>
      </w:r>
      <w:r w:rsidR="00F11009">
        <w:rPr>
          <w:rFonts w:asciiTheme="minorHAnsi" w:hAnsiTheme="minorHAnsi" w:cstheme="minorHAnsi"/>
          <w:bCs/>
          <w:color w:val="auto"/>
        </w:rPr>
        <w:t>)</w:t>
      </w:r>
      <w:r w:rsidRPr="00F75449">
        <w:rPr>
          <w:rFonts w:asciiTheme="minorHAnsi" w:hAnsiTheme="minorHAnsi" w:cstheme="minorHAnsi"/>
          <w:bCs/>
          <w:color w:val="auto"/>
        </w:rPr>
        <w:t xml:space="preserve"> </w:t>
      </w:r>
      <w:r w:rsidR="00092F82">
        <w:rPr>
          <w:rFonts w:asciiTheme="minorHAnsi" w:hAnsiTheme="minorHAnsi" w:cstheme="minorHAnsi"/>
          <w:bCs/>
          <w:color w:val="auto"/>
        </w:rPr>
        <w:t xml:space="preserve">The </w:t>
      </w:r>
      <w:r w:rsidR="00092F82" w:rsidRPr="00F75449">
        <w:rPr>
          <w:rFonts w:asciiTheme="minorHAnsi" w:hAnsiTheme="minorHAnsi" w:cstheme="minorHAnsi"/>
          <w:bCs/>
          <w:color w:val="auto"/>
        </w:rPr>
        <w:t xml:space="preserve">organization </w:t>
      </w:r>
      <w:r w:rsidRPr="00F75449">
        <w:rPr>
          <w:rFonts w:asciiTheme="minorHAnsi" w:hAnsiTheme="minorHAnsi" w:cstheme="minorHAnsi"/>
          <w:bCs/>
          <w:color w:val="auto"/>
        </w:rPr>
        <w:t xml:space="preserve">of the expression/selection cassette </w:t>
      </w:r>
      <w:r w:rsidR="00DF7B1E">
        <w:rPr>
          <w:rFonts w:asciiTheme="minorHAnsi" w:hAnsiTheme="minorHAnsi" w:cstheme="minorHAnsi"/>
          <w:bCs/>
          <w:color w:val="auto"/>
        </w:rPr>
        <w:t>(ESC)</w:t>
      </w:r>
      <w:r w:rsidR="00092F82">
        <w:rPr>
          <w:rFonts w:asciiTheme="minorHAnsi" w:hAnsiTheme="minorHAnsi" w:cstheme="minorHAnsi"/>
          <w:bCs/>
          <w:color w:val="auto"/>
        </w:rPr>
        <w:t xml:space="preserve"> includes</w:t>
      </w:r>
      <w:r w:rsidR="00DF7B1E">
        <w:rPr>
          <w:rFonts w:asciiTheme="minorHAnsi" w:hAnsiTheme="minorHAnsi" w:cstheme="minorHAnsi"/>
          <w:bCs/>
          <w:color w:val="auto"/>
        </w:rPr>
        <w:t xml:space="preserve"> </w:t>
      </w:r>
      <w:r w:rsidR="00092F82">
        <w:rPr>
          <w:rFonts w:asciiTheme="minorHAnsi" w:hAnsiTheme="minorHAnsi" w:cstheme="minorHAnsi"/>
          <w:bCs/>
          <w:color w:val="auto"/>
        </w:rPr>
        <w:t>t</w:t>
      </w:r>
      <w:r w:rsidR="00092F82" w:rsidRPr="00F75449">
        <w:rPr>
          <w:rFonts w:asciiTheme="minorHAnsi" w:hAnsiTheme="minorHAnsi" w:cstheme="minorHAnsi"/>
          <w:bCs/>
          <w:color w:val="auto"/>
        </w:rPr>
        <w:t xml:space="preserve">wo </w:t>
      </w:r>
      <w:r w:rsidRPr="00F75449">
        <w:rPr>
          <w:rFonts w:asciiTheme="minorHAnsi" w:hAnsiTheme="minorHAnsi" w:cstheme="minorHAnsi"/>
          <w:bCs/>
          <w:color w:val="auto"/>
        </w:rPr>
        <w:t xml:space="preserve">recognition sites for </w:t>
      </w:r>
      <w:proofErr w:type="spellStart"/>
      <w:r w:rsidRPr="00F75449">
        <w:rPr>
          <w:rFonts w:asciiTheme="minorHAnsi" w:hAnsiTheme="minorHAnsi" w:cstheme="minorHAnsi"/>
          <w:bCs/>
          <w:color w:val="auto"/>
        </w:rPr>
        <w:t>REase</w:t>
      </w:r>
      <w:proofErr w:type="spellEnd"/>
      <w:r w:rsidR="00092F82">
        <w:rPr>
          <w:rFonts w:asciiTheme="minorHAnsi" w:hAnsiTheme="minorHAnsi" w:cstheme="minorHAnsi"/>
          <w:bCs/>
          <w:color w:val="auto"/>
        </w:rPr>
        <w:t>,</w:t>
      </w:r>
      <w:r w:rsidR="00FA11AE">
        <w:rPr>
          <w:rFonts w:asciiTheme="minorHAnsi" w:hAnsiTheme="minorHAnsi" w:cstheme="minorHAnsi"/>
          <w:bCs/>
          <w:color w:val="auto"/>
        </w:rPr>
        <w:t xml:space="preserve"> </w:t>
      </w:r>
      <w:r w:rsidR="00AD45EC">
        <w:rPr>
          <w:rFonts w:asciiTheme="minorHAnsi" w:hAnsiTheme="minorHAnsi" w:cstheme="minorHAnsi"/>
          <w:bCs/>
          <w:color w:val="auto"/>
        </w:rPr>
        <w:t xml:space="preserve">1) the </w:t>
      </w:r>
      <w:r w:rsidRPr="00F75449">
        <w:rPr>
          <w:rFonts w:asciiTheme="minorHAnsi" w:hAnsiTheme="minorHAnsi" w:cstheme="minorHAnsi"/>
          <w:bCs/>
          <w:color w:val="auto"/>
        </w:rPr>
        <w:t xml:space="preserve">selected sequence (GGATCC) close to the right end and </w:t>
      </w:r>
      <w:r w:rsidR="00AD45EC">
        <w:rPr>
          <w:rFonts w:asciiTheme="minorHAnsi" w:hAnsiTheme="minorHAnsi" w:cstheme="minorHAnsi"/>
          <w:bCs/>
          <w:color w:val="auto"/>
        </w:rPr>
        <w:t xml:space="preserve">2) the </w:t>
      </w:r>
      <w:r w:rsidRPr="00F75449">
        <w:rPr>
          <w:rFonts w:asciiTheme="minorHAnsi" w:hAnsiTheme="minorHAnsi" w:cstheme="minorHAnsi"/>
          <w:bCs/>
          <w:color w:val="auto"/>
        </w:rPr>
        <w:t>counter</w:t>
      </w:r>
      <w:r w:rsidR="009A146B">
        <w:rPr>
          <w:rFonts w:asciiTheme="minorHAnsi" w:hAnsiTheme="minorHAnsi" w:cstheme="minorHAnsi"/>
          <w:bCs/>
          <w:color w:val="auto"/>
        </w:rPr>
        <w:t xml:space="preserve"> </w:t>
      </w:r>
      <w:r w:rsidRPr="00F75449">
        <w:rPr>
          <w:rFonts w:asciiTheme="minorHAnsi" w:hAnsiTheme="minorHAnsi" w:cstheme="minorHAnsi"/>
          <w:bCs/>
          <w:color w:val="auto"/>
        </w:rPr>
        <w:t>selected sequence (GGSSCC) close to the left end</w:t>
      </w:r>
      <w:r w:rsidR="00092F82">
        <w:rPr>
          <w:rFonts w:asciiTheme="minorHAnsi" w:hAnsiTheme="minorHAnsi" w:cstheme="minorHAnsi"/>
          <w:bCs/>
          <w:color w:val="auto"/>
        </w:rPr>
        <w:t>, as well as</w:t>
      </w:r>
      <w:r w:rsidR="00AD45EC">
        <w:rPr>
          <w:rFonts w:asciiTheme="minorHAnsi" w:hAnsiTheme="minorHAnsi" w:cstheme="minorHAnsi"/>
          <w:bCs/>
          <w:color w:val="auto"/>
        </w:rPr>
        <w:t xml:space="preserve"> the</w:t>
      </w:r>
      <w:r w:rsidR="00AD45EC" w:rsidRPr="00AD45EC">
        <w:rPr>
          <w:rFonts w:asciiTheme="minorHAnsi" w:hAnsiTheme="minorHAnsi" w:cstheme="minorHAnsi"/>
          <w:bCs/>
          <w:color w:val="auto"/>
        </w:rPr>
        <w:t xml:space="preserve"> </w:t>
      </w:r>
      <w:r w:rsidR="00AD45EC" w:rsidRPr="00F75449">
        <w:rPr>
          <w:rFonts w:asciiTheme="minorHAnsi" w:hAnsiTheme="minorHAnsi" w:cstheme="minorHAnsi"/>
          <w:bCs/>
          <w:color w:val="auto"/>
        </w:rPr>
        <w:t>T7p and T7t</w:t>
      </w:r>
      <w:r w:rsidR="00AD45EC">
        <w:rPr>
          <w:rFonts w:asciiTheme="minorHAnsi" w:hAnsiTheme="minorHAnsi" w:cstheme="minorHAnsi"/>
          <w:bCs/>
          <w:color w:val="auto"/>
        </w:rPr>
        <w:t>–</w:t>
      </w:r>
      <w:r w:rsidR="00AD45EC" w:rsidRPr="00F75449">
        <w:rPr>
          <w:rFonts w:asciiTheme="minorHAnsi" w:hAnsiTheme="minorHAnsi" w:cstheme="minorHAnsi"/>
          <w:bCs/>
          <w:color w:val="auto"/>
        </w:rPr>
        <w:t>T7 promoter and T7 terminator</w:t>
      </w:r>
      <w:r w:rsidRPr="00F75449">
        <w:rPr>
          <w:rFonts w:asciiTheme="minorHAnsi" w:hAnsiTheme="minorHAnsi" w:cstheme="minorHAnsi"/>
          <w:bCs/>
          <w:color w:val="auto"/>
        </w:rPr>
        <w:t xml:space="preserve">. </w:t>
      </w:r>
      <w:r w:rsidR="00FA11AE">
        <w:rPr>
          <w:rFonts w:asciiTheme="minorHAnsi" w:hAnsiTheme="minorHAnsi" w:cstheme="minorHAnsi"/>
          <w:bCs/>
          <w:color w:val="auto"/>
        </w:rPr>
        <w:t xml:space="preserve">The </w:t>
      </w:r>
      <w:r w:rsidRPr="00F75449">
        <w:rPr>
          <w:rFonts w:asciiTheme="minorHAnsi" w:hAnsiTheme="minorHAnsi" w:cstheme="minorHAnsi"/>
          <w:bCs/>
          <w:color w:val="auto"/>
        </w:rPr>
        <w:t>primer binding sites are shown below.</w:t>
      </w:r>
      <w:r w:rsidR="00FA11AE">
        <w:rPr>
          <w:rFonts w:asciiTheme="minorHAnsi" w:hAnsiTheme="minorHAnsi" w:cstheme="minorHAnsi"/>
          <w:bCs/>
          <w:color w:val="auto"/>
        </w:rPr>
        <w:t xml:space="preserve"> </w:t>
      </w:r>
      <w:r w:rsidRPr="00F75449">
        <w:rPr>
          <w:rFonts w:asciiTheme="minorHAnsi" w:hAnsiTheme="minorHAnsi" w:cstheme="minorHAnsi"/>
          <w:bCs/>
          <w:color w:val="auto"/>
        </w:rPr>
        <w:t xml:space="preserve">Cleavage by </w:t>
      </w:r>
      <w:r w:rsidR="00FA11AE">
        <w:rPr>
          <w:rFonts w:asciiTheme="minorHAnsi" w:hAnsiTheme="minorHAnsi" w:cstheme="minorHAnsi"/>
          <w:bCs/>
          <w:color w:val="auto"/>
        </w:rPr>
        <w:t>wild type</w:t>
      </w:r>
      <w:r w:rsidR="00FA11AE"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and selected </w:t>
      </w:r>
      <w:proofErr w:type="spellStart"/>
      <w:r w:rsidRPr="00F75449">
        <w:rPr>
          <w:rFonts w:asciiTheme="minorHAnsi" w:hAnsiTheme="minorHAnsi" w:cstheme="minorHAnsi"/>
          <w:bCs/>
          <w:color w:val="auto"/>
        </w:rPr>
        <w:t>NlaIV</w:t>
      </w:r>
      <w:proofErr w:type="spellEnd"/>
      <w:r w:rsidRPr="00F75449">
        <w:rPr>
          <w:rFonts w:asciiTheme="minorHAnsi" w:hAnsiTheme="minorHAnsi" w:cstheme="minorHAnsi"/>
          <w:bCs/>
          <w:color w:val="auto"/>
        </w:rPr>
        <w:t xml:space="preserve"> variant</w:t>
      </w:r>
      <w:r w:rsidR="00AD45EC">
        <w:rPr>
          <w:rFonts w:asciiTheme="minorHAnsi" w:hAnsiTheme="minorHAnsi" w:cstheme="minorHAnsi"/>
          <w:bCs/>
          <w:color w:val="auto"/>
        </w:rPr>
        <w:t>s</w:t>
      </w:r>
      <w:r w:rsidRPr="00F75449">
        <w:rPr>
          <w:rFonts w:asciiTheme="minorHAnsi" w:hAnsiTheme="minorHAnsi" w:cstheme="minorHAnsi"/>
          <w:bCs/>
          <w:color w:val="auto"/>
        </w:rPr>
        <w:t xml:space="preserve"> are shown as red and green triangles respectively. </w:t>
      </w:r>
      <w:r w:rsidR="00F11009">
        <w:rPr>
          <w:rFonts w:asciiTheme="minorHAnsi" w:hAnsiTheme="minorHAnsi" w:cstheme="minorHAnsi"/>
          <w:bCs/>
          <w:color w:val="auto"/>
        </w:rPr>
        <w:t>(</w:t>
      </w:r>
      <w:r w:rsidRPr="00F75449">
        <w:rPr>
          <w:rFonts w:asciiTheme="minorHAnsi" w:hAnsiTheme="minorHAnsi" w:cstheme="minorHAnsi"/>
          <w:b/>
          <w:bCs/>
          <w:color w:val="auto"/>
        </w:rPr>
        <w:t>B</w:t>
      </w:r>
      <w:r w:rsidR="00F11009">
        <w:rPr>
          <w:rFonts w:asciiTheme="minorHAnsi" w:hAnsiTheme="minorHAnsi" w:cstheme="minorHAnsi"/>
          <w:bCs/>
          <w:color w:val="auto"/>
        </w:rPr>
        <w:t>)</w:t>
      </w:r>
      <w:r w:rsidRPr="00F75449">
        <w:rPr>
          <w:rFonts w:asciiTheme="minorHAnsi" w:hAnsiTheme="minorHAnsi" w:cstheme="minorHAnsi"/>
          <w:bCs/>
          <w:color w:val="auto"/>
        </w:rPr>
        <w:t xml:space="preserve"> Selection cycle</w:t>
      </w:r>
      <w:r w:rsidR="00FA11AE">
        <w:rPr>
          <w:rFonts w:asciiTheme="minorHAnsi" w:hAnsiTheme="minorHAnsi" w:cstheme="minorHAnsi"/>
          <w:bCs/>
          <w:color w:val="auto"/>
        </w:rPr>
        <w:t xml:space="preserve"> steps:</w:t>
      </w:r>
      <w:r w:rsidRPr="00F75449">
        <w:rPr>
          <w:rFonts w:asciiTheme="minorHAnsi" w:hAnsiTheme="minorHAnsi" w:cstheme="minorHAnsi"/>
          <w:bCs/>
          <w:color w:val="auto"/>
        </w:rPr>
        <w:t xml:space="preserve"> I</w:t>
      </w:r>
      <w:r w:rsidR="00FA11AE">
        <w:rPr>
          <w:rFonts w:asciiTheme="minorHAnsi" w:hAnsiTheme="minorHAnsi" w:cstheme="minorHAnsi"/>
          <w:bCs/>
          <w:color w:val="auto"/>
        </w:rPr>
        <w:t>)</w:t>
      </w:r>
      <w:r w:rsidRPr="00F75449">
        <w:rPr>
          <w:rFonts w:asciiTheme="minorHAnsi" w:hAnsiTheme="minorHAnsi" w:cstheme="minorHAnsi"/>
          <w:bCs/>
          <w:color w:val="auto"/>
        </w:rPr>
        <w:t xml:space="preserve"> </w:t>
      </w:r>
      <w:r w:rsidR="00092F82" w:rsidRPr="00F75449">
        <w:rPr>
          <w:rFonts w:asciiTheme="minorHAnsi" w:hAnsiTheme="minorHAnsi" w:cstheme="minorHAnsi"/>
          <w:bCs/>
          <w:color w:val="auto"/>
        </w:rPr>
        <w:t xml:space="preserve">Emulsification </w:t>
      </w:r>
      <w:r w:rsidRPr="00F75449">
        <w:rPr>
          <w:rFonts w:asciiTheme="minorHAnsi" w:hAnsiTheme="minorHAnsi" w:cstheme="minorHAnsi"/>
          <w:bCs/>
          <w:color w:val="auto"/>
        </w:rPr>
        <w:t xml:space="preserve">of transcription-translation-cleavage reaction mixes with </w:t>
      </w:r>
      <w:r w:rsidR="00AD45EC">
        <w:rPr>
          <w:rFonts w:asciiTheme="minorHAnsi" w:hAnsiTheme="minorHAnsi" w:cstheme="minorHAnsi"/>
          <w:bCs/>
          <w:color w:val="auto"/>
        </w:rPr>
        <w:t xml:space="preserve">the </w:t>
      </w:r>
      <w:r w:rsidR="00932EB9">
        <w:rPr>
          <w:rFonts w:asciiTheme="minorHAnsi" w:hAnsiTheme="minorHAnsi" w:cstheme="minorHAnsi"/>
          <w:bCs/>
          <w:color w:val="auto"/>
        </w:rPr>
        <w:t>ESC</w:t>
      </w:r>
      <w:r w:rsidRPr="00F75449">
        <w:rPr>
          <w:rFonts w:asciiTheme="minorHAnsi" w:hAnsiTheme="minorHAnsi" w:cstheme="minorHAnsi"/>
          <w:bCs/>
          <w:color w:val="auto"/>
        </w:rPr>
        <w:t xml:space="preserve"> library</w:t>
      </w:r>
      <w:r w:rsidR="00092F82">
        <w:rPr>
          <w:rFonts w:asciiTheme="minorHAnsi" w:hAnsiTheme="minorHAnsi" w:cstheme="minorHAnsi"/>
          <w:bCs/>
          <w:color w:val="auto"/>
        </w:rPr>
        <w:t>;</w:t>
      </w:r>
      <w:r w:rsidRPr="00F75449">
        <w:rPr>
          <w:rFonts w:asciiTheme="minorHAnsi" w:hAnsiTheme="minorHAnsi" w:cstheme="minorHAnsi"/>
          <w:bCs/>
          <w:color w:val="auto"/>
        </w:rPr>
        <w:t xml:space="preserve"> II</w:t>
      </w:r>
      <w:r w:rsidR="00FA11AE">
        <w:rPr>
          <w:rFonts w:asciiTheme="minorHAnsi" w:hAnsiTheme="minorHAnsi" w:cstheme="minorHAnsi"/>
          <w:bCs/>
          <w:color w:val="auto"/>
        </w:rPr>
        <w:t>)</w:t>
      </w:r>
      <w:r w:rsidRPr="00F75449">
        <w:rPr>
          <w:rFonts w:asciiTheme="minorHAnsi" w:hAnsiTheme="minorHAnsi" w:cstheme="minorHAnsi"/>
          <w:bCs/>
          <w:color w:val="auto"/>
        </w:rPr>
        <w:t xml:space="preserve"> </w:t>
      </w:r>
      <w:r w:rsidR="00092F82" w:rsidRPr="00F75449">
        <w:rPr>
          <w:rFonts w:asciiTheme="minorHAnsi" w:hAnsiTheme="minorHAnsi" w:cstheme="minorHAnsi"/>
          <w:bCs/>
          <w:color w:val="auto"/>
        </w:rPr>
        <w:t xml:space="preserve">All </w:t>
      </w:r>
      <w:r w:rsidRPr="00F75449">
        <w:rPr>
          <w:rFonts w:asciiTheme="minorHAnsi" w:hAnsiTheme="minorHAnsi" w:cstheme="minorHAnsi"/>
          <w:bCs/>
          <w:color w:val="auto"/>
        </w:rPr>
        <w:t>biotinylated DNA is captured on magnetic particles coated with streptavidin and removed</w:t>
      </w:r>
      <w:r w:rsidR="00092F82">
        <w:rPr>
          <w:rFonts w:asciiTheme="minorHAnsi" w:hAnsiTheme="minorHAnsi" w:cstheme="minorHAnsi"/>
          <w:bCs/>
          <w:color w:val="auto"/>
        </w:rPr>
        <w:t>,</w:t>
      </w:r>
      <w:r w:rsidR="00AD45EC">
        <w:rPr>
          <w:rFonts w:asciiTheme="minorHAnsi" w:hAnsiTheme="minorHAnsi" w:cstheme="minorHAnsi"/>
          <w:bCs/>
          <w:color w:val="auto"/>
        </w:rPr>
        <w:t xml:space="preserve"> thus</w:t>
      </w:r>
      <w:r w:rsidR="00092F82">
        <w:rPr>
          <w:rFonts w:asciiTheme="minorHAnsi" w:hAnsiTheme="minorHAnsi" w:cstheme="minorHAnsi"/>
          <w:bCs/>
          <w:color w:val="auto"/>
        </w:rPr>
        <w:t xml:space="preserve"> removing </w:t>
      </w:r>
      <w:r w:rsidRPr="00F75449">
        <w:rPr>
          <w:rFonts w:asciiTheme="minorHAnsi" w:hAnsiTheme="minorHAnsi" w:cstheme="minorHAnsi"/>
          <w:bCs/>
          <w:color w:val="auto"/>
        </w:rPr>
        <w:t>encoding inactive variants</w:t>
      </w:r>
      <w:r w:rsidR="00092F82">
        <w:rPr>
          <w:rFonts w:asciiTheme="minorHAnsi" w:hAnsiTheme="minorHAnsi" w:cstheme="minorHAnsi"/>
          <w:bCs/>
          <w:color w:val="auto"/>
        </w:rPr>
        <w:t>;</w:t>
      </w:r>
      <w:r w:rsidRPr="00F75449">
        <w:rPr>
          <w:rFonts w:asciiTheme="minorHAnsi" w:hAnsiTheme="minorHAnsi" w:cstheme="minorHAnsi"/>
          <w:bCs/>
          <w:color w:val="auto"/>
        </w:rPr>
        <w:t xml:space="preserve"> III</w:t>
      </w:r>
      <w:r w:rsidR="00FA11AE">
        <w:rPr>
          <w:rFonts w:asciiTheme="minorHAnsi" w:hAnsiTheme="minorHAnsi" w:cstheme="minorHAnsi"/>
          <w:bCs/>
          <w:color w:val="auto"/>
        </w:rPr>
        <w:t>)</w:t>
      </w:r>
      <w:r w:rsidRPr="00F75449">
        <w:rPr>
          <w:rFonts w:asciiTheme="minorHAnsi" w:hAnsiTheme="minorHAnsi" w:cstheme="minorHAnsi"/>
          <w:bCs/>
          <w:color w:val="auto"/>
        </w:rPr>
        <w:t xml:space="preserve"> </w:t>
      </w:r>
      <w:r w:rsidR="00932EB9">
        <w:rPr>
          <w:rFonts w:asciiTheme="minorHAnsi" w:hAnsiTheme="minorHAnsi" w:cstheme="minorHAnsi"/>
          <w:bCs/>
          <w:color w:val="auto"/>
        </w:rPr>
        <w:t>ESCs</w:t>
      </w:r>
      <w:r w:rsidRPr="00F75449">
        <w:rPr>
          <w:rFonts w:asciiTheme="minorHAnsi" w:hAnsiTheme="minorHAnsi" w:cstheme="minorHAnsi"/>
          <w:bCs/>
          <w:color w:val="auto"/>
        </w:rPr>
        <w:t xml:space="preserve"> encoding </w:t>
      </w:r>
      <w:proofErr w:type="spellStart"/>
      <w:r w:rsidRPr="00F75449">
        <w:rPr>
          <w:rFonts w:asciiTheme="minorHAnsi" w:hAnsiTheme="minorHAnsi" w:cstheme="minorHAnsi"/>
          <w:bCs/>
          <w:color w:val="auto"/>
        </w:rPr>
        <w:t>REases</w:t>
      </w:r>
      <w:proofErr w:type="spellEnd"/>
      <w:r w:rsidRPr="00F75449">
        <w:rPr>
          <w:rFonts w:asciiTheme="minorHAnsi" w:hAnsiTheme="minorHAnsi" w:cstheme="minorHAnsi"/>
          <w:bCs/>
          <w:color w:val="auto"/>
        </w:rPr>
        <w:t xml:space="preserve"> with wild type activity (</w:t>
      </w:r>
      <w:r w:rsidR="00FA11AE">
        <w:rPr>
          <w:rFonts w:asciiTheme="minorHAnsi" w:hAnsiTheme="minorHAnsi" w:cstheme="minorHAnsi"/>
          <w:bCs/>
          <w:color w:val="auto"/>
        </w:rPr>
        <w:t xml:space="preserve">i.e., </w:t>
      </w:r>
      <w:r w:rsidR="00092F82">
        <w:rPr>
          <w:rFonts w:asciiTheme="minorHAnsi" w:hAnsiTheme="minorHAnsi" w:cstheme="minorHAnsi"/>
          <w:bCs/>
          <w:color w:val="auto"/>
        </w:rPr>
        <w:t xml:space="preserve">those </w:t>
      </w:r>
      <w:r w:rsidRPr="00F75449">
        <w:rPr>
          <w:rFonts w:asciiTheme="minorHAnsi" w:hAnsiTheme="minorHAnsi" w:cstheme="minorHAnsi"/>
          <w:bCs/>
          <w:color w:val="auto"/>
        </w:rPr>
        <w:t xml:space="preserve">able to cleave </w:t>
      </w:r>
      <w:r w:rsidR="00FA11AE">
        <w:rPr>
          <w:rFonts w:asciiTheme="minorHAnsi" w:hAnsiTheme="minorHAnsi" w:cstheme="minorHAnsi"/>
          <w:bCs/>
          <w:color w:val="auto"/>
        </w:rPr>
        <w:t xml:space="preserve">the </w:t>
      </w:r>
      <w:r w:rsidRPr="00F75449">
        <w:rPr>
          <w:rFonts w:asciiTheme="minorHAnsi" w:hAnsiTheme="minorHAnsi" w:cstheme="minorHAnsi"/>
          <w:bCs/>
          <w:color w:val="auto"/>
        </w:rPr>
        <w:t xml:space="preserve">GGSSCC sequence) are eliminated </w:t>
      </w:r>
      <w:r w:rsidR="00FA11AE" w:rsidRPr="003F3121">
        <w:rPr>
          <w:rFonts w:asciiTheme="minorHAnsi" w:hAnsiTheme="minorHAnsi" w:cstheme="minorHAnsi"/>
          <w:bCs/>
          <w:color w:val="auto"/>
        </w:rPr>
        <w:t>because</w:t>
      </w:r>
      <w:r w:rsidR="00FA11AE"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cleavage </w:t>
      </w:r>
      <w:r w:rsidR="00C221A8">
        <w:rPr>
          <w:rFonts w:asciiTheme="minorHAnsi" w:hAnsiTheme="minorHAnsi" w:cstheme="minorHAnsi"/>
          <w:bCs/>
          <w:color w:val="auto"/>
        </w:rPr>
        <w:t xml:space="preserve">of the sequence </w:t>
      </w:r>
      <w:r w:rsidRPr="00F75449">
        <w:rPr>
          <w:rFonts w:asciiTheme="minorHAnsi" w:hAnsiTheme="minorHAnsi" w:cstheme="minorHAnsi"/>
          <w:bCs/>
          <w:color w:val="auto"/>
        </w:rPr>
        <w:t xml:space="preserve">separates </w:t>
      </w:r>
      <w:r w:rsidR="00FA11AE">
        <w:rPr>
          <w:rFonts w:asciiTheme="minorHAnsi" w:hAnsiTheme="minorHAnsi" w:cstheme="minorHAnsi"/>
          <w:bCs/>
          <w:color w:val="auto"/>
        </w:rPr>
        <w:t xml:space="preserve">the </w:t>
      </w:r>
      <w:r w:rsidRPr="00F75449">
        <w:rPr>
          <w:rFonts w:asciiTheme="minorHAnsi" w:hAnsiTheme="minorHAnsi" w:cstheme="minorHAnsi"/>
          <w:bCs/>
          <w:color w:val="auto"/>
        </w:rPr>
        <w:t xml:space="preserve">binding sites for </w:t>
      </w:r>
      <w:r w:rsidR="00FA11AE">
        <w:rPr>
          <w:rFonts w:asciiTheme="minorHAnsi" w:hAnsiTheme="minorHAnsi" w:cstheme="minorHAnsi"/>
          <w:bCs/>
          <w:color w:val="auto"/>
        </w:rPr>
        <w:t xml:space="preserve">the </w:t>
      </w:r>
      <w:r w:rsidRPr="00F75449">
        <w:rPr>
          <w:rFonts w:asciiTheme="minorHAnsi" w:hAnsiTheme="minorHAnsi" w:cstheme="minorHAnsi"/>
          <w:bCs/>
          <w:color w:val="auto"/>
        </w:rPr>
        <w:t>forward and reverse primers</w:t>
      </w:r>
      <w:r w:rsidR="00FA11AE">
        <w:rPr>
          <w:rFonts w:asciiTheme="minorHAnsi" w:hAnsiTheme="minorHAnsi" w:cstheme="minorHAnsi"/>
          <w:bCs/>
          <w:color w:val="auto"/>
        </w:rPr>
        <w:t>.</w:t>
      </w:r>
      <w:r w:rsidRPr="00F75449">
        <w:rPr>
          <w:rFonts w:asciiTheme="minorHAnsi" w:hAnsiTheme="minorHAnsi" w:cstheme="minorHAnsi"/>
          <w:bCs/>
          <w:color w:val="auto"/>
        </w:rPr>
        <w:t xml:space="preserve"> </w:t>
      </w:r>
      <w:r w:rsidR="00FA11AE" w:rsidRPr="00F75449">
        <w:rPr>
          <w:rFonts w:asciiTheme="minorHAnsi" w:hAnsiTheme="minorHAnsi" w:cstheme="minorHAnsi"/>
          <w:bCs/>
          <w:color w:val="auto"/>
        </w:rPr>
        <w:t>Therefore</w:t>
      </w:r>
      <w:r w:rsidR="00FA11AE">
        <w:rPr>
          <w:rFonts w:asciiTheme="minorHAnsi" w:hAnsiTheme="minorHAnsi" w:cstheme="minorHAnsi"/>
          <w:bCs/>
          <w:color w:val="auto"/>
        </w:rPr>
        <w:t>,</w:t>
      </w:r>
      <w:r w:rsidR="00FA11AE"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no amplification of </w:t>
      </w:r>
      <w:r w:rsidR="00FA11AE">
        <w:rPr>
          <w:rFonts w:asciiTheme="minorHAnsi" w:hAnsiTheme="minorHAnsi" w:cstheme="minorHAnsi"/>
          <w:bCs/>
          <w:color w:val="auto"/>
        </w:rPr>
        <w:t>these</w:t>
      </w:r>
      <w:r w:rsidRPr="00F75449">
        <w:rPr>
          <w:rFonts w:asciiTheme="minorHAnsi" w:hAnsiTheme="minorHAnsi" w:cstheme="minorHAnsi"/>
          <w:bCs/>
          <w:color w:val="auto"/>
        </w:rPr>
        <w:t xml:space="preserve"> </w:t>
      </w:r>
      <w:r w:rsidR="00932EB9">
        <w:rPr>
          <w:rFonts w:asciiTheme="minorHAnsi" w:hAnsiTheme="minorHAnsi" w:cstheme="minorHAnsi"/>
          <w:bCs/>
          <w:color w:val="auto"/>
        </w:rPr>
        <w:t>ESCs</w:t>
      </w:r>
      <w:r w:rsidRPr="00F75449">
        <w:rPr>
          <w:rFonts w:asciiTheme="minorHAnsi" w:hAnsiTheme="minorHAnsi" w:cstheme="minorHAnsi"/>
          <w:bCs/>
          <w:color w:val="auto"/>
        </w:rPr>
        <w:t xml:space="preserve"> occurs</w:t>
      </w:r>
      <w:r w:rsidR="00092F82">
        <w:rPr>
          <w:rFonts w:asciiTheme="minorHAnsi" w:hAnsiTheme="minorHAnsi" w:cstheme="minorHAnsi"/>
          <w:bCs/>
          <w:color w:val="auto"/>
        </w:rPr>
        <w:t>;</w:t>
      </w:r>
      <w:r w:rsidRPr="00F75449">
        <w:rPr>
          <w:rFonts w:asciiTheme="minorHAnsi" w:hAnsiTheme="minorHAnsi" w:cstheme="minorHAnsi"/>
          <w:bCs/>
          <w:color w:val="auto"/>
        </w:rPr>
        <w:t xml:space="preserve"> IV</w:t>
      </w:r>
      <w:r w:rsidR="00FA11AE">
        <w:rPr>
          <w:rFonts w:asciiTheme="minorHAnsi" w:hAnsiTheme="minorHAnsi" w:cstheme="minorHAnsi"/>
          <w:bCs/>
          <w:color w:val="auto"/>
        </w:rPr>
        <w:t>)</w:t>
      </w:r>
      <w:r w:rsidRPr="00F75449">
        <w:rPr>
          <w:rFonts w:asciiTheme="minorHAnsi" w:hAnsiTheme="minorHAnsi" w:cstheme="minorHAnsi"/>
          <w:bCs/>
          <w:color w:val="auto"/>
        </w:rPr>
        <w:t xml:space="preserve"> </w:t>
      </w:r>
      <w:r w:rsidR="00092F82" w:rsidRPr="00F75449">
        <w:rPr>
          <w:rFonts w:asciiTheme="minorHAnsi" w:hAnsiTheme="minorHAnsi" w:cstheme="minorHAnsi"/>
          <w:bCs/>
          <w:color w:val="auto"/>
        </w:rPr>
        <w:t xml:space="preserve">Input </w:t>
      </w:r>
      <w:r w:rsidRPr="00F75449">
        <w:rPr>
          <w:rFonts w:asciiTheme="minorHAnsi" w:hAnsiTheme="minorHAnsi" w:cstheme="minorHAnsi"/>
          <w:bCs/>
          <w:color w:val="auto"/>
        </w:rPr>
        <w:lastRenderedPageBreak/>
        <w:t xml:space="preserve">for the next selection round is created by addition of biotin on the right end and reintroducing variation of the </w:t>
      </w:r>
      <w:r w:rsidR="009A146B">
        <w:rPr>
          <w:rFonts w:asciiTheme="minorHAnsi" w:hAnsiTheme="minorHAnsi" w:cstheme="minorHAnsi"/>
          <w:bCs/>
          <w:color w:val="auto"/>
        </w:rPr>
        <w:t>counter selected</w:t>
      </w:r>
      <w:r w:rsidRPr="00F75449">
        <w:rPr>
          <w:rFonts w:asciiTheme="minorHAnsi" w:hAnsiTheme="minorHAnsi" w:cstheme="minorHAnsi"/>
          <w:bCs/>
          <w:color w:val="auto"/>
        </w:rPr>
        <w:t xml:space="preserve"> sequences on the left end.</w:t>
      </w:r>
      <w:r w:rsidR="00A15E3E">
        <w:rPr>
          <w:rFonts w:asciiTheme="minorHAnsi" w:hAnsiTheme="minorHAnsi" w:cstheme="minorHAnsi"/>
          <w:bCs/>
          <w:color w:val="auto"/>
        </w:rPr>
        <w:t xml:space="preserve"> </w:t>
      </w:r>
      <w:r w:rsidR="00A15E3E" w:rsidRPr="00A15E3E">
        <w:rPr>
          <w:rFonts w:asciiTheme="minorHAnsi" w:hAnsiTheme="minorHAnsi" w:cstheme="minorHAnsi"/>
          <w:bCs/>
          <w:color w:val="auto"/>
        </w:rPr>
        <w:t xml:space="preserve">Reprinted from </w:t>
      </w:r>
      <w:proofErr w:type="spellStart"/>
      <w:r w:rsidR="00A15E3E">
        <w:rPr>
          <w:rFonts w:asciiTheme="minorHAnsi" w:hAnsiTheme="minorHAnsi" w:cstheme="minorHAnsi"/>
          <w:bCs/>
          <w:color w:val="auto"/>
        </w:rPr>
        <w:t>Czapinska</w:t>
      </w:r>
      <w:proofErr w:type="spellEnd"/>
      <w:r w:rsidR="00A15E3E">
        <w:rPr>
          <w:rFonts w:asciiTheme="minorHAnsi" w:hAnsiTheme="minorHAnsi" w:cstheme="minorHAnsi"/>
          <w:bCs/>
          <w:color w:val="auto"/>
        </w:rPr>
        <w:t xml:space="preserve"> et al</w:t>
      </w:r>
      <w:r w:rsidR="00D004BC">
        <w:rPr>
          <w:rFonts w:asciiTheme="minorHAnsi" w:hAnsiTheme="minorHAnsi" w:cstheme="minorHAnsi"/>
          <w:bCs/>
          <w:color w:val="auto"/>
        </w:rPr>
        <w:t>.</w:t>
      </w:r>
      <w:r w:rsidR="00D004BC" w:rsidRPr="0098384E">
        <w:rPr>
          <w:rFonts w:asciiTheme="minorHAnsi" w:hAnsiTheme="minorHAnsi" w:cstheme="minorHAnsi"/>
          <w:bCs/>
          <w:color w:val="auto"/>
          <w:vertAlign w:val="superscript"/>
        </w:rPr>
        <w:t>8</w:t>
      </w:r>
      <w:r w:rsidR="00A15E3E">
        <w:rPr>
          <w:rFonts w:asciiTheme="minorHAnsi" w:hAnsiTheme="minorHAnsi" w:cstheme="minorHAnsi"/>
          <w:bCs/>
          <w:color w:val="auto"/>
        </w:rPr>
        <w:t xml:space="preserve"> </w:t>
      </w:r>
      <w:r w:rsidR="00A15E3E" w:rsidRPr="00A15E3E">
        <w:rPr>
          <w:rFonts w:asciiTheme="minorHAnsi" w:hAnsiTheme="minorHAnsi" w:cstheme="minorHAnsi"/>
          <w:bCs/>
          <w:color w:val="auto"/>
        </w:rPr>
        <w:t>with permission from Elsevier</w:t>
      </w:r>
      <w:r w:rsidR="00A15E3E">
        <w:rPr>
          <w:rFonts w:asciiTheme="minorHAnsi" w:hAnsiTheme="minorHAnsi" w:cstheme="minorHAnsi"/>
          <w:bCs/>
          <w:color w:val="auto"/>
        </w:rPr>
        <w:t>.</w:t>
      </w:r>
    </w:p>
    <w:p w14:paraId="3A12B543" w14:textId="77777777" w:rsidR="004864AF" w:rsidRPr="00F75449" w:rsidRDefault="004864AF" w:rsidP="001B1519">
      <w:pPr>
        <w:rPr>
          <w:rFonts w:asciiTheme="minorHAnsi" w:hAnsiTheme="minorHAnsi" w:cstheme="minorHAnsi"/>
          <w:bCs/>
          <w:color w:val="auto"/>
        </w:rPr>
      </w:pPr>
    </w:p>
    <w:p w14:paraId="4E768A28" w14:textId="23C26DC7" w:rsidR="00DF7B1E" w:rsidRPr="00DF7B1E" w:rsidRDefault="00DF7B1E" w:rsidP="00DF7B1E">
      <w:pPr>
        <w:rPr>
          <w:rFonts w:asciiTheme="minorHAnsi" w:hAnsiTheme="minorHAnsi" w:cstheme="minorHAnsi"/>
          <w:bCs/>
          <w:color w:val="auto"/>
        </w:rPr>
      </w:pPr>
      <w:r w:rsidRPr="00DF7B1E">
        <w:rPr>
          <w:rFonts w:asciiTheme="minorHAnsi" w:hAnsiTheme="minorHAnsi" w:cstheme="minorHAnsi"/>
          <w:b/>
          <w:bCs/>
          <w:color w:val="auto"/>
        </w:rPr>
        <w:t>Figure 2</w:t>
      </w:r>
      <w:r w:rsidR="00D004BC">
        <w:rPr>
          <w:rFonts w:asciiTheme="minorHAnsi" w:hAnsiTheme="minorHAnsi" w:cstheme="minorHAnsi"/>
          <w:b/>
          <w:bCs/>
          <w:color w:val="auto"/>
        </w:rPr>
        <w:t>:</w:t>
      </w:r>
      <w:r w:rsidRPr="00DF7B1E">
        <w:rPr>
          <w:rFonts w:asciiTheme="minorHAnsi" w:hAnsiTheme="minorHAnsi" w:cstheme="minorHAnsi"/>
          <w:b/>
          <w:bCs/>
          <w:color w:val="auto"/>
        </w:rPr>
        <w:t xml:space="preserve"> Preparation of </w:t>
      </w:r>
      <w:r>
        <w:rPr>
          <w:rFonts w:asciiTheme="minorHAnsi" w:hAnsiTheme="minorHAnsi" w:cstheme="minorHAnsi"/>
          <w:b/>
          <w:bCs/>
          <w:color w:val="auto"/>
        </w:rPr>
        <w:t>ESC</w:t>
      </w:r>
      <w:r w:rsidRPr="00DF7B1E">
        <w:rPr>
          <w:rFonts w:asciiTheme="minorHAnsi" w:hAnsiTheme="minorHAnsi" w:cstheme="minorHAnsi"/>
          <w:bCs/>
          <w:color w:val="auto"/>
        </w:rPr>
        <w:t xml:space="preserve">. Fragment derived from the original construct in </w:t>
      </w:r>
      <w:r w:rsidR="00C221A8">
        <w:rPr>
          <w:rFonts w:asciiTheme="minorHAnsi" w:hAnsiTheme="minorHAnsi" w:cstheme="minorHAnsi"/>
          <w:bCs/>
          <w:color w:val="auto"/>
        </w:rPr>
        <w:t xml:space="preserve">an </w:t>
      </w:r>
      <w:r w:rsidRPr="00DF7B1E">
        <w:rPr>
          <w:rFonts w:asciiTheme="minorHAnsi" w:hAnsiTheme="minorHAnsi" w:cstheme="minorHAnsi"/>
          <w:bCs/>
          <w:color w:val="auto"/>
        </w:rPr>
        <w:t xml:space="preserve">expression vector containing </w:t>
      </w:r>
      <w:proofErr w:type="spellStart"/>
      <w:r w:rsidRPr="00DF7B1E">
        <w:rPr>
          <w:rFonts w:asciiTheme="minorHAnsi" w:hAnsiTheme="minorHAnsi" w:cstheme="minorHAnsi"/>
          <w:bCs/>
          <w:color w:val="auto"/>
        </w:rPr>
        <w:t>NlaIV</w:t>
      </w:r>
      <w:proofErr w:type="spellEnd"/>
      <w:r w:rsidRPr="00DF7B1E">
        <w:rPr>
          <w:rFonts w:asciiTheme="minorHAnsi" w:hAnsiTheme="minorHAnsi" w:cstheme="minorHAnsi"/>
          <w:bCs/>
          <w:color w:val="auto"/>
        </w:rPr>
        <w:t xml:space="preserve"> ORF under control of </w:t>
      </w:r>
      <w:r w:rsidR="00C221A8">
        <w:rPr>
          <w:rFonts w:asciiTheme="minorHAnsi" w:hAnsiTheme="minorHAnsi" w:cstheme="minorHAnsi"/>
          <w:bCs/>
          <w:color w:val="auto"/>
        </w:rPr>
        <w:t xml:space="preserve">the </w:t>
      </w:r>
      <w:r w:rsidRPr="00DF7B1E">
        <w:rPr>
          <w:rFonts w:asciiTheme="minorHAnsi" w:hAnsiTheme="minorHAnsi" w:cstheme="minorHAnsi"/>
          <w:bCs/>
          <w:color w:val="auto"/>
        </w:rPr>
        <w:t xml:space="preserve">T7 promoter was modified to be suitable for expression/selection. </w:t>
      </w:r>
      <w:r w:rsidR="00C221A8">
        <w:rPr>
          <w:rFonts w:asciiTheme="minorHAnsi" w:hAnsiTheme="minorHAnsi" w:cstheme="minorHAnsi"/>
          <w:bCs/>
          <w:color w:val="auto"/>
        </w:rPr>
        <w:t xml:space="preserve">The </w:t>
      </w:r>
      <w:proofErr w:type="spellStart"/>
      <w:r w:rsidR="00C221A8">
        <w:rPr>
          <w:rFonts w:asciiTheme="minorHAnsi" w:hAnsiTheme="minorHAnsi" w:cstheme="minorHAnsi"/>
          <w:bCs/>
          <w:color w:val="auto"/>
        </w:rPr>
        <w:t>N</w:t>
      </w:r>
      <w:r w:rsidRPr="00DF7B1E">
        <w:rPr>
          <w:rFonts w:asciiTheme="minorHAnsi" w:hAnsiTheme="minorHAnsi" w:cstheme="minorHAnsi"/>
          <w:bCs/>
          <w:color w:val="auto"/>
        </w:rPr>
        <w:t>laIV</w:t>
      </w:r>
      <w:proofErr w:type="spellEnd"/>
      <w:r w:rsidRPr="00DF7B1E">
        <w:rPr>
          <w:rFonts w:asciiTheme="minorHAnsi" w:hAnsiTheme="minorHAnsi" w:cstheme="minorHAnsi"/>
          <w:bCs/>
          <w:color w:val="auto"/>
        </w:rPr>
        <w:t xml:space="preserve"> site downstream fr</w:t>
      </w:r>
      <w:r>
        <w:rPr>
          <w:rFonts w:asciiTheme="minorHAnsi" w:hAnsiTheme="minorHAnsi" w:cstheme="minorHAnsi"/>
          <w:bCs/>
          <w:color w:val="auto"/>
        </w:rPr>
        <w:t>o</w:t>
      </w:r>
      <w:r w:rsidRPr="00DF7B1E">
        <w:rPr>
          <w:rFonts w:asciiTheme="minorHAnsi" w:hAnsiTheme="minorHAnsi" w:cstheme="minorHAnsi"/>
          <w:bCs/>
          <w:color w:val="auto"/>
        </w:rPr>
        <w:t xml:space="preserve">m </w:t>
      </w:r>
      <w:r w:rsidR="00C221A8">
        <w:rPr>
          <w:rFonts w:asciiTheme="minorHAnsi" w:hAnsiTheme="minorHAnsi" w:cstheme="minorHAnsi"/>
          <w:bCs/>
          <w:color w:val="auto"/>
        </w:rPr>
        <w:t xml:space="preserve">the </w:t>
      </w:r>
      <w:proofErr w:type="spellStart"/>
      <w:r w:rsidRPr="00DF7B1E">
        <w:rPr>
          <w:rFonts w:asciiTheme="minorHAnsi" w:hAnsiTheme="minorHAnsi" w:cstheme="minorHAnsi"/>
          <w:bCs/>
          <w:color w:val="auto"/>
        </w:rPr>
        <w:t>NlaIV</w:t>
      </w:r>
      <w:proofErr w:type="spellEnd"/>
      <w:r w:rsidRPr="00DF7B1E">
        <w:rPr>
          <w:rFonts w:asciiTheme="minorHAnsi" w:hAnsiTheme="minorHAnsi" w:cstheme="minorHAnsi"/>
          <w:bCs/>
          <w:color w:val="auto"/>
        </w:rPr>
        <w:t xml:space="preserve"> ORF was removed and unique sites (</w:t>
      </w:r>
      <w:proofErr w:type="spellStart"/>
      <w:r w:rsidRPr="00DF7B1E">
        <w:rPr>
          <w:rFonts w:asciiTheme="minorHAnsi" w:hAnsiTheme="minorHAnsi" w:cstheme="minorHAnsi"/>
          <w:bCs/>
          <w:color w:val="auto"/>
        </w:rPr>
        <w:t>SalI</w:t>
      </w:r>
      <w:proofErr w:type="spellEnd"/>
      <w:r w:rsidRPr="00DF7B1E">
        <w:rPr>
          <w:rFonts w:asciiTheme="minorHAnsi" w:hAnsiTheme="minorHAnsi" w:cstheme="minorHAnsi"/>
          <w:bCs/>
          <w:color w:val="auto"/>
        </w:rPr>
        <w:t xml:space="preserve">, </w:t>
      </w:r>
      <w:proofErr w:type="spellStart"/>
      <w:r w:rsidRPr="00DF7B1E">
        <w:rPr>
          <w:rFonts w:asciiTheme="minorHAnsi" w:hAnsiTheme="minorHAnsi" w:cstheme="minorHAnsi"/>
          <w:bCs/>
          <w:color w:val="auto"/>
        </w:rPr>
        <w:t>EcoRI</w:t>
      </w:r>
      <w:proofErr w:type="spellEnd"/>
      <w:r w:rsidRPr="00DF7B1E">
        <w:rPr>
          <w:rFonts w:asciiTheme="minorHAnsi" w:hAnsiTheme="minorHAnsi" w:cstheme="minorHAnsi"/>
          <w:bCs/>
          <w:color w:val="auto"/>
        </w:rPr>
        <w:t xml:space="preserve"> and Eco52I) that were used to mutagenize selected positions were introduced in </w:t>
      </w:r>
      <w:r w:rsidR="00C221A8">
        <w:rPr>
          <w:rFonts w:asciiTheme="minorHAnsi" w:hAnsiTheme="minorHAnsi" w:cstheme="minorHAnsi"/>
          <w:bCs/>
          <w:color w:val="auto"/>
        </w:rPr>
        <w:t xml:space="preserve">the </w:t>
      </w:r>
      <w:proofErr w:type="spellStart"/>
      <w:r w:rsidRPr="00DF7B1E">
        <w:rPr>
          <w:rFonts w:asciiTheme="minorHAnsi" w:hAnsiTheme="minorHAnsi" w:cstheme="minorHAnsi"/>
          <w:bCs/>
          <w:color w:val="auto"/>
        </w:rPr>
        <w:t>NlaIV</w:t>
      </w:r>
      <w:proofErr w:type="spellEnd"/>
      <w:r w:rsidRPr="00DF7B1E">
        <w:rPr>
          <w:rFonts w:asciiTheme="minorHAnsi" w:hAnsiTheme="minorHAnsi" w:cstheme="minorHAnsi"/>
          <w:bCs/>
          <w:color w:val="auto"/>
        </w:rPr>
        <w:t xml:space="preserve"> ORF as silent mutations. </w:t>
      </w:r>
      <w:r w:rsidR="00C221A8">
        <w:rPr>
          <w:rFonts w:asciiTheme="minorHAnsi" w:hAnsiTheme="minorHAnsi" w:cstheme="minorHAnsi"/>
          <w:bCs/>
          <w:color w:val="auto"/>
        </w:rPr>
        <w:t>The f</w:t>
      </w:r>
      <w:r w:rsidRPr="00DF7B1E">
        <w:rPr>
          <w:rFonts w:asciiTheme="minorHAnsi" w:hAnsiTheme="minorHAnsi" w:cstheme="minorHAnsi"/>
          <w:bCs/>
          <w:color w:val="auto"/>
        </w:rPr>
        <w:t xml:space="preserve">inal construct was amplified with flanking primers that introduced two flanking </w:t>
      </w:r>
      <w:proofErr w:type="spellStart"/>
      <w:r w:rsidRPr="00DF7B1E">
        <w:rPr>
          <w:rFonts w:asciiTheme="minorHAnsi" w:hAnsiTheme="minorHAnsi" w:cstheme="minorHAnsi"/>
          <w:bCs/>
          <w:color w:val="auto"/>
        </w:rPr>
        <w:t>NlaIV</w:t>
      </w:r>
      <w:proofErr w:type="spellEnd"/>
      <w:r w:rsidRPr="00DF7B1E">
        <w:rPr>
          <w:rFonts w:asciiTheme="minorHAnsi" w:hAnsiTheme="minorHAnsi" w:cstheme="minorHAnsi"/>
          <w:bCs/>
          <w:color w:val="auto"/>
        </w:rPr>
        <w:t xml:space="preserve"> sites: </w:t>
      </w:r>
      <w:r w:rsidR="00C221A8">
        <w:rPr>
          <w:rFonts w:asciiTheme="minorHAnsi" w:hAnsiTheme="minorHAnsi" w:cstheme="minorHAnsi"/>
          <w:bCs/>
          <w:color w:val="auto"/>
        </w:rPr>
        <w:t xml:space="preserve">The </w:t>
      </w:r>
      <w:r w:rsidR="009A146B">
        <w:rPr>
          <w:rFonts w:asciiTheme="minorHAnsi" w:hAnsiTheme="minorHAnsi" w:cstheme="minorHAnsi"/>
          <w:bCs/>
          <w:color w:val="auto"/>
        </w:rPr>
        <w:t>counter selected</w:t>
      </w:r>
      <w:r w:rsidRPr="00DF7B1E">
        <w:rPr>
          <w:rFonts w:asciiTheme="minorHAnsi" w:hAnsiTheme="minorHAnsi" w:cstheme="minorHAnsi"/>
          <w:bCs/>
          <w:color w:val="auto"/>
        </w:rPr>
        <w:t xml:space="preserve"> sequence (GG</w:t>
      </w:r>
      <w:r w:rsidRPr="00F75449">
        <w:rPr>
          <w:rFonts w:asciiTheme="minorHAnsi" w:hAnsiTheme="minorHAnsi" w:cstheme="minorHAnsi"/>
          <w:b/>
          <w:bCs/>
          <w:color w:val="auto"/>
        </w:rPr>
        <w:t>SS</w:t>
      </w:r>
      <w:r w:rsidRPr="00DF7B1E">
        <w:rPr>
          <w:rFonts w:asciiTheme="minorHAnsi" w:hAnsiTheme="minorHAnsi" w:cstheme="minorHAnsi"/>
          <w:bCs/>
          <w:color w:val="auto"/>
        </w:rPr>
        <w:t>CC) on the left and selected sequence (GG</w:t>
      </w:r>
      <w:r w:rsidRPr="00F75449">
        <w:rPr>
          <w:rFonts w:asciiTheme="minorHAnsi" w:hAnsiTheme="minorHAnsi" w:cstheme="minorHAnsi"/>
          <w:b/>
          <w:bCs/>
          <w:color w:val="auto"/>
        </w:rPr>
        <w:t>AT</w:t>
      </w:r>
      <w:r w:rsidRPr="00DF7B1E">
        <w:rPr>
          <w:rFonts w:asciiTheme="minorHAnsi" w:hAnsiTheme="minorHAnsi" w:cstheme="minorHAnsi"/>
          <w:bCs/>
          <w:color w:val="auto"/>
        </w:rPr>
        <w:t xml:space="preserve">CC) on the right. The reverse primer also introduced biotin. Primers used in creation of mutated </w:t>
      </w:r>
      <w:r>
        <w:rPr>
          <w:rFonts w:asciiTheme="minorHAnsi" w:hAnsiTheme="minorHAnsi" w:cstheme="minorHAnsi"/>
          <w:bCs/>
          <w:color w:val="auto"/>
        </w:rPr>
        <w:t>ECS</w:t>
      </w:r>
      <w:r w:rsidRPr="00DF7B1E">
        <w:rPr>
          <w:rFonts w:asciiTheme="minorHAnsi" w:hAnsiTheme="minorHAnsi" w:cstheme="minorHAnsi"/>
          <w:bCs/>
          <w:color w:val="auto"/>
        </w:rPr>
        <w:t xml:space="preserve"> are shown as blue arrows and labeled below (see </w:t>
      </w:r>
      <w:r w:rsidRPr="0098384E">
        <w:rPr>
          <w:rFonts w:asciiTheme="minorHAnsi" w:hAnsiTheme="minorHAnsi" w:cstheme="minorHAnsi"/>
          <w:b/>
          <w:color w:val="auto"/>
        </w:rPr>
        <w:t>Table 1</w:t>
      </w:r>
      <w:proofErr w:type="gramStart"/>
      <w:r w:rsidRPr="0098384E">
        <w:rPr>
          <w:rFonts w:asciiTheme="minorHAnsi" w:hAnsiTheme="minorHAnsi" w:cstheme="minorHAnsi"/>
          <w:b/>
          <w:color w:val="auto"/>
        </w:rPr>
        <w:t>B</w:t>
      </w:r>
      <w:r w:rsidR="00FA11AE">
        <w:rPr>
          <w:rFonts w:asciiTheme="minorHAnsi" w:hAnsiTheme="minorHAnsi" w:cstheme="minorHAnsi"/>
          <w:bCs/>
          <w:color w:val="auto"/>
        </w:rPr>
        <w:t>,</w:t>
      </w:r>
      <w:r w:rsidRPr="0098384E">
        <w:rPr>
          <w:rFonts w:asciiTheme="minorHAnsi" w:hAnsiTheme="minorHAnsi" w:cstheme="minorHAnsi"/>
          <w:b/>
          <w:color w:val="auto"/>
        </w:rPr>
        <w:t>C</w:t>
      </w:r>
      <w:proofErr w:type="gramEnd"/>
      <w:r w:rsidRPr="00DF7B1E">
        <w:rPr>
          <w:rFonts w:asciiTheme="minorHAnsi" w:hAnsiTheme="minorHAnsi" w:cstheme="minorHAnsi"/>
          <w:bCs/>
          <w:color w:val="auto"/>
        </w:rPr>
        <w:t>).</w:t>
      </w:r>
    </w:p>
    <w:p w14:paraId="0B83ED70" w14:textId="77777777" w:rsidR="00DF7B1E" w:rsidRPr="00F75449" w:rsidRDefault="00DF7B1E" w:rsidP="001B1519">
      <w:pPr>
        <w:rPr>
          <w:rFonts w:asciiTheme="minorHAnsi" w:hAnsiTheme="minorHAnsi" w:cstheme="minorHAnsi"/>
          <w:bCs/>
          <w:color w:val="auto"/>
        </w:rPr>
      </w:pPr>
    </w:p>
    <w:p w14:paraId="16453905" w14:textId="0CB40812" w:rsidR="006021B1" w:rsidRDefault="00DF7B1E" w:rsidP="006021B1">
      <w:pPr>
        <w:rPr>
          <w:rFonts w:asciiTheme="minorHAnsi" w:hAnsiTheme="minorHAnsi" w:cstheme="minorHAnsi"/>
          <w:bCs/>
          <w:color w:val="auto"/>
        </w:rPr>
      </w:pPr>
      <w:r w:rsidRPr="00F75449">
        <w:rPr>
          <w:rFonts w:asciiTheme="minorHAnsi" w:hAnsiTheme="minorHAnsi" w:cstheme="minorHAnsi"/>
          <w:b/>
          <w:bCs/>
          <w:color w:val="auto"/>
        </w:rPr>
        <w:t>Figure 3</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Scheme of split and mix synthesis</w:t>
      </w:r>
      <w:r w:rsidRPr="00F75449">
        <w:rPr>
          <w:rFonts w:asciiTheme="minorHAnsi" w:hAnsiTheme="minorHAnsi" w:cstheme="minorHAnsi"/>
          <w:bCs/>
          <w:color w:val="auto"/>
        </w:rPr>
        <w:t xml:space="preserve">. </w:t>
      </w:r>
      <w:r w:rsidR="00C221A8">
        <w:rPr>
          <w:rFonts w:asciiTheme="minorHAnsi" w:hAnsiTheme="minorHAnsi" w:cstheme="minorHAnsi"/>
          <w:bCs/>
          <w:color w:val="auto"/>
        </w:rPr>
        <w:t>The e</w:t>
      </w:r>
      <w:r w:rsidRPr="00F75449">
        <w:rPr>
          <w:rFonts w:asciiTheme="minorHAnsi" w:hAnsiTheme="minorHAnsi" w:cstheme="minorHAnsi"/>
          <w:bCs/>
          <w:color w:val="auto"/>
        </w:rPr>
        <w:t xml:space="preserve">xample refers to </w:t>
      </w:r>
      <w:proofErr w:type="spellStart"/>
      <w:r w:rsidR="009B1EDB" w:rsidRPr="00F75449">
        <w:rPr>
          <w:rFonts w:asciiTheme="minorHAnsi" w:hAnsiTheme="minorHAnsi" w:cstheme="minorHAnsi"/>
          <w:bCs/>
          <w:color w:val="auto"/>
        </w:rPr>
        <w:t>Mut</w:t>
      </w:r>
      <w:r w:rsidR="009B1EDB">
        <w:rPr>
          <w:rFonts w:asciiTheme="minorHAnsi" w:hAnsiTheme="minorHAnsi" w:cstheme="minorHAnsi"/>
          <w:bCs/>
          <w:color w:val="auto"/>
        </w:rPr>
        <w:t>B</w:t>
      </w:r>
      <w:proofErr w:type="spellEnd"/>
      <w:r w:rsidR="009B1EDB"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primer synthesis where </w:t>
      </w:r>
      <w:r w:rsidR="00C221A8">
        <w:rPr>
          <w:rFonts w:asciiTheme="minorHAnsi" w:hAnsiTheme="minorHAnsi" w:cstheme="minorHAnsi"/>
          <w:bCs/>
          <w:color w:val="auto"/>
        </w:rPr>
        <w:t xml:space="preserve">an </w:t>
      </w:r>
      <w:r w:rsidR="00C221A8" w:rsidRPr="00F75449">
        <w:rPr>
          <w:rFonts w:asciiTheme="minorHAnsi" w:hAnsiTheme="minorHAnsi" w:cstheme="minorHAnsi"/>
          <w:bCs/>
          <w:color w:val="auto"/>
        </w:rPr>
        <w:t xml:space="preserve">NNS sequence was introduced at 0.8 frequency </w:t>
      </w:r>
      <w:r w:rsidRPr="00F75449">
        <w:rPr>
          <w:rFonts w:asciiTheme="minorHAnsi" w:hAnsiTheme="minorHAnsi" w:cstheme="minorHAnsi"/>
          <w:bCs/>
          <w:color w:val="auto"/>
        </w:rPr>
        <w:t xml:space="preserve">at </w:t>
      </w:r>
      <w:r w:rsidR="00092F82" w:rsidRPr="003F3121">
        <w:rPr>
          <w:rFonts w:asciiTheme="minorHAnsi" w:hAnsiTheme="minorHAnsi" w:cstheme="minorHAnsi"/>
          <w:bCs/>
          <w:color w:val="auto"/>
        </w:rPr>
        <w:t>four</w:t>
      </w:r>
      <w:r w:rsidR="00092F82"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positions (see also </w:t>
      </w:r>
      <w:r w:rsidRPr="0098384E">
        <w:rPr>
          <w:rFonts w:asciiTheme="minorHAnsi" w:hAnsiTheme="minorHAnsi" w:cstheme="minorHAnsi"/>
          <w:b/>
          <w:color w:val="auto"/>
        </w:rPr>
        <w:t>Table 3</w:t>
      </w:r>
      <w:r w:rsidRPr="00F75449">
        <w:rPr>
          <w:rFonts w:asciiTheme="minorHAnsi" w:hAnsiTheme="minorHAnsi" w:cstheme="minorHAnsi"/>
          <w:bCs/>
          <w:color w:val="auto"/>
        </w:rPr>
        <w:t xml:space="preserve">). Note that chemical synthesis is carried out from 3’ to 5’ </w:t>
      </w:r>
      <w:r w:rsidRPr="00DF7B1E">
        <w:rPr>
          <w:rFonts w:asciiTheme="minorHAnsi" w:hAnsiTheme="minorHAnsi" w:cstheme="minorHAnsi"/>
          <w:bCs/>
          <w:color w:val="auto"/>
        </w:rPr>
        <w:t xml:space="preserve">but </w:t>
      </w:r>
      <w:r>
        <w:rPr>
          <w:rFonts w:asciiTheme="minorHAnsi" w:hAnsiTheme="minorHAnsi" w:cstheme="minorHAnsi"/>
          <w:bCs/>
          <w:color w:val="auto"/>
        </w:rPr>
        <w:t>all</w:t>
      </w:r>
      <w:r w:rsidRPr="00DF7B1E">
        <w:rPr>
          <w:rFonts w:asciiTheme="minorHAnsi" w:hAnsiTheme="minorHAnsi" w:cstheme="minorHAnsi"/>
          <w:bCs/>
          <w:color w:val="auto"/>
        </w:rPr>
        <w:t xml:space="preserve"> sequences </w:t>
      </w:r>
      <w:r w:rsidRPr="00F75449">
        <w:rPr>
          <w:rFonts w:asciiTheme="minorHAnsi" w:hAnsiTheme="minorHAnsi" w:cstheme="minorHAnsi"/>
          <w:bCs/>
          <w:color w:val="auto"/>
        </w:rPr>
        <w:t>are shown in canonical 5’-3’ orientation</w:t>
      </w:r>
      <w:r w:rsidR="006021B1" w:rsidRPr="006021B1">
        <w:rPr>
          <w:rFonts w:asciiTheme="minorHAnsi" w:hAnsiTheme="minorHAnsi" w:cstheme="minorHAnsi"/>
          <w:bCs/>
          <w:color w:val="auto"/>
        </w:rPr>
        <w:t xml:space="preserve"> </w:t>
      </w:r>
      <w:r w:rsidR="00092F82">
        <w:rPr>
          <w:rFonts w:asciiTheme="minorHAnsi" w:hAnsiTheme="minorHAnsi" w:cstheme="minorHAnsi"/>
          <w:bCs/>
          <w:color w:val="auto"/>
        </w:rPr>
        <w:t>(</w:t>
      </w:r>
      <w:r w:rsidR="006021B1" w:rsidRPr="00F06F9A">
        <w:rPr>
          <w:rFonts w:asciiTheme="minorHAnsi" w:hAnsiTheme="minorHAnsi" w:cstheme="minorHAnsi"/>
          <w:bCs/>
          <w:color w:val="auto"/>
        </w:rPr>
        <w:t>i.e.</w:t>
      </w:r>
      <w:r w:rsidR="00092F82">
        <w:rPr>
          <w:rFonts w:asciiTheme="minorHAnsi" w:hAnsiTheme="minorHAnsi" w:cstheme="minorHAnsi"/>
          <w:bCs/>
          <w:color w:val="auto"/>
        </w:rPr>
        <w:t>,</w:t>
      </w:r>
      <w:r w:rsidR="006021B1" w:rsidRPr="00F06F9A">
        <w:rPr>
          <w:rFonts w:asciiTheme="minorHAnsi" w:hAnsiTheme="minorHAnsi" w:cstheme="minorHAnsi"/>
          <w:bCs/>
          <w:color w:val="auto"/>
        </w:rPr>
        <w:t xml:space="preserve"> it proceeds from left to right in this scheme</w:t>
      </w:r>
      <w:r w:rsidR="00092F82">
        <w:rPr>
          <w:rFonts w:asciiTheme="minorHAnsi" w:hAnsiTheme="minorHAnsi" w:cstheme="minorHAnsi"/>
          <w:bCs/>
          <w:color w:val="auto"/>
        </w:rPr>
        <w:t>)</w:t>
      </w:r>
      <w:r w:rsidRPr="00F75449">
        <w:rPr>
          <w:rFonts w:asciiTheme="minorHAnsi" w:hAnsiTheme="minorHAnsi" w:cstheme="minorHAnsi"/>
          <w:bCs/>
          <w:color w:val="auto"/>
        </w:rPr>
        <w:t xml:space="preserve">. Wild type sequences at mutagenized positions are shown in green while NNS mutagenic sequences are in red. </w:t>
      </w:r>
      <w:r w:rsidR="00C221A8">
        <w:rPr>
          <w:rFonts w:asciiTheme="minorHAnsi" w:hAnsiTheme="minorHAnsi" w:cstheme="minorHAnsi"/>
          <w:bCs/>
          <w:color w:val="auto"/>
        </w:rPr>
        <w:t xml:space="preserve">The </w:t>
      </w:r>
      <w:proofErr w:type="spellStart"/>
      <w:r w:rsidR="009B1EDB">
        <w:rPr>
          <w:rFonts w:asciiTheme="minorHAnsi" w:hAnsiTheme="minorHAnsi" w:cstheme="minorHAnsi"/>
          <w:bCs/>
          <w:color w:val="auto"/>
        </w:rPr>
        <w:t>Sal</w:t>
      </w:r>
      <w:r w:rsidR="009B1EDB" w:rsidRPr="00F75449">
        <w:rPr>
          <w:rFonts w:asciiTheme="minorHAnsi" w:hAnsiTheme="minorHAnsi" w:cstheme="minorHAnsi"/>
          <w:bCs/>
          <w:color w:val="auto"/>
        </w:rPr>
        <w:t>I</w:t>
      </w:r>
      <w:proofErr w:type="spellEnd"/>
      <w:r w:rsidR="009B1EDB"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recognition site that is later used to introduce mutations in </w:t>
      </w:r>
      <w:r w:rsidR="00932EB9">
        <w:rPr>
          <w:rFonts w:asciiTheme="minorHAnsi" w:hAnsiTheme="minorHAnsi" w:cstheme="minorHAnsi"/>
          <w:bCs/>
          <w:color w:val="auto"/>
        </w:rPr>
        <w:t>ESCs</w:t>
      </w:r>
      <w:r w:rsidRPr="00F75449">
        <w:rPr>
          <w:rFonts w:asciiTheme="minorHAnsi" w:hAnsiTheme="minorHAnsi" w:cstheme="minorHAnsi"/>
          <w:bCs/>
          <w:color w:val="auto"/>
        </w:rPr>
        <w:t xml:space="preserve"> is underlined.</w:t>
      </w:r>
      <w:r w:rsidR="006021B1">
        <w:rPr>
          <w:rFonts w:asciiTheme="minorHAnsi" w:hAnsiTheme="minorHAnsi" w:cstheme="minorHAnsi"/>
          <w:bCs/>
          <w:color w:val="auto"/>
        </w:rPr>
        <w:t xml:space="preserve"> </w:t>
      </w:r>
      <w:r w:rsidR="006021B1" w:rsidRPr="00F06F9A">
        <w:rPr>
          <w:rFonts w:asciiTheme="minorHAnsi" w:hAnsiTheme="minorHAnsi" w:cstheme="minorHAnsi"/>
          <w:bCs/>
          <w:color w:val="auto"/>
        </w:rPr>
        <w:t>Points of mixing and splitting steps (2 and 4) are indicated</w:t>
      </w:r>
      <w:r w:rsidR="006021B1" w:rsidRPr="006021B1">
        <w:rPr>
          <w:rFonts w:asciiTheme="minorHAnsi" w:hAnsiTheme="minorHAnsi" w:cstheme="minorHAnsi"/>
          <w:bCs/>
          <w:color w:val="auto"/>
        </w:rPr>
        <w:t>.</w:t>
      </w:r>
    </w:p>
    <w:p w14:paraId="340250D1" w14:textId="77777777" w:rsidR="00862E3D" w:rsidRPr="006B711F" w:rsidRDefault="00862E3D" w:rsidP="006021B1">
      <w:pPr>
        <w:rPr>
          <w:rFonts w:asciiTheme="minorHAnsi" w:hAnsiTheme="minorHAnsi" w:cstheme="minorHAnsi"/>
          <w:bCs/>
          <w:color w:val="auto"/>
        </w:rPr>
      </w:pPr>
    </w:p>
    <w:p w14:paraId="033564F2" w14:textId="238E745B" w:rsidR="00A15E3E" w:rsidRPr="003E2F86" w:rsidRDefault="00DF7B1E" w:rsidP="00A15E3E">
      <w:pPr>
        <w:rPr>
          <w:rFonts w:asciiTheme="minorHAnsi" w:hAnsiTheme="minorHAnsi" w:cstheme="minorHAnsi"/>
          <w:bCs/>
          <w:color w:val="auto"/>
        </w:rPr>
      </w:pPr>
      <w:r w:rsidRPr="00F75449">
        <w:rPr>
          <w:rFonts w:asciiTheme="minorHAnsi" w:hAnsiTheme="minorHAnsi" w:cstheme="minorHAnsi"/>
          <w:b/>
          <w:bCs/>
          <w:color w:val="auto"/>
        </w:rPr>
        <w:t>Figure 4</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Use of unique restriction enzyme sites in oligonucleotide targeted mutagenesis. </w:t>
      </w:r>
      <w:r w:rsidRPr="00F75449">
        <w:rPr>
          <w:rFonts w:asciiTheme="minorHAnsi" w:hAnsiTheme="minorHAnsi" w:cstheme="minorHAnsi"/>
          <w:bCs/>
          <w:color w:val="auto"/>
        </w:rPr>
        <w:t xml:space="preserve">The strategy of mutation introduction is shown on an example of </w:t>
      </w:r>
      <w:r w:rsidR="0012609F">
        <w:rPr>
          <w:rFonts w:asciiTheme="minorHAnsi" w:hAnsiTheme="minorHAnsi" w:cstheme="minorHAnsi"/>
          <w:bCs/>
          <w:color w:val="auto"/>
        </w:rPr>
        <w:t xml:space="preserve">the </w:t>
      </w:r>
      <w:r w:rsidR="00C221A8" w:rsidRPr="00F75449">
        <w:rPr>
          <w:rFonts w:asciiTheme="minorHAnsi" w:hAnsiTheme="minorHAnsi" w:cstheme="minorHAnsi"/>
          <w:bCs/>
          <w:color w:val="auto"/>
        </w:rPr>
        <w:t>construction</w:t>
      </w:r>
      <w:r w:rsidR="0012609F">
        <w:rPr>
          <w:rFonts w:asciiTheme="minorHAnsi" w:hAnsiTheme="minorHAnsi" w:cstheme="minorHAnsi"/>
          <w:bCs/>
          <w:color w:val="auto"/>
        </w:rPr>
        <w:t xml:space="preserve"> of</w:t>
      </w:r>
      <w:r w:rsidR="00C221A8">
        <w:rPr>
          <w:rFonts w:asciiTheme="minorHAnsi" w:hAnsiTheme="minorHAnsi" w:cstheme="minorHAnsi"/>
          <w:bCs/>
          <w:color w:val="auto"/>
        </w:rPr>
        <w:t xml:space="preserve"> </w:t>
      </w:r>
      <w:r w:rsidRPr="00F75449">
        <w:rPr>
          <w:rFonts w:asciiTheme="minorHAnsi" w:hAnsiTheme="minorHAnsi" w:cstheme="minorHAnsi"/>
          <w:bCs/>
          <w:color w:val="auto"/>
        </w:rPr>
        <w:t xml:space="preserve">libraries A-C </w:t>
      </w:r>
      <w:r w:rsidR="00D004BC" w:rsidRPr="00F75449">
        <w:rPr>
          <w:rFonts w:asciiTheme="minorHAnsi" w:hAnsiTheme="minorHAnsi" w:cstheme="minorHAnsi"/>
          <w:bCs/>
          <w:color w:val="auto"/>
        </w:rPr>
        <w:t>(see steps 3.1</w:t>
      </w:r>
      <w:r w:rsidR="00D004BC">
        <w:rPr>
          <w:rFonts w:asciiTheme="minorHAnsi" w:hAnsiTheme="minorHAnsi" w:cstheme="minorHAnsi"/>
          <w:bCs/>
          <w:color w:val="auto"/>
        </w:rPr>
        <w:t>–</w:t>
      </w:r>
      <w:r w:rsidR="00D004BC" w:rsidRPr="00F75449">
        <w:rPr>
          <w:rFonts w:asciiTheme="minorHAnsi" w:hAnsiTheme="minorHAnsi" w:cstheme="minorHAnsi"/>
          <w:bCs/>
          <w:color w:val="auto"/>
        </w:rPr>
        <w:t>3.7)</w:t>
      </w:r>
      <w:r w:rsidRPr="00F75449">
        <w:rPr>
          <w:rFonts w:asciiTheme="minorHAnsi" w:hAnsiTheme="minorHAnsi" w:cstheme="minorHAnsi"/>
          <w:bCs/>
          <w:color w:val="auto"/>
        </w:rPr>
        <w:t>.</w:t>
      </w:r>
      <w:r w:rsidR="00A15E3E">
        <w:rPr>
          <w:rFonts w:asciiTheme="minorHAnsi" w:hAnsiTheme="minorHAnsi" w:cstheme="minorHAnsi"/>
          <w:bCs/>
          <w:color w:val="auto"/>
        </w:rPr>
        <w:t xml:space="preserve"> </w:t>
      </w:r>
      <w:r w:rsidR="00A15E3E" w:rsidRPr="00A15E3E">
        <w:rPr>
          <w:rFonts w:asciiTheme="minorHAnsi" w:hAnsiTheme="minorHAnsi" w:cstheme="minorHAnsi"/>
          <w:bCs/>
          <w:color w:val="auto"/>
        </w:rPr>
        <w:t xml:space="preserve">Reprinted from </w:t>
      </w:r>
      <w:proofErr w:type="spellStart"/>
      <w:r w:rsidR="00A15E3E">
        <w:rPr>
          <w:rFonts w:asciiTheme="minorHAnsi" w:hAnsiTheme="minorHAnsi" w:cstheme="minorHAnsi"/>
          <w:bCs/>
          <w:color w:val="auto"/>
        </w:rPr>
        <w:t>Czapinska</w:t>
      </w:r>
      <w:proofErr w:type="spellEnd"/>
      <w:r w:rsidR="00A15E3E">
        <w:rPr>
          <w:rFonts w:asciiTheme="minorHAnsi" w:hAnsiTheme="minorHAnsi" w:cstheme="minorHAnsi"/>
          <w:bCs/>
          <w:color w:val="auto"/>
        </w:rPr>
        <w:t xml:space="preserve"> et al</w:t>
      </w:r>
      <w:r w:rsidR="00D004BC">
        <w:rPr>
          <w:rFonts w:asciiTheme="minorHAnsi" w:hAnsiTheme="minorHAnsi" w:cstheme="minorHAnsi"/>
          <w:bCs/>
          <w:color w:val="auto"/>
        </w:rPr>
        <w:t>.</w:t>
      </w:r>
      <w:r w:rsidR="00D004BC" w:rsidRPr="0098384E">
        <w:rPr>
          <w:rFonts w:asciiTheme="minorHAnsi" w:hAnsiTheme="minorHAnsi" w:cstheme="minorHAnsi"/>
          <w:bCs/>
          <w:color w:val="auto"/>
          <w:vertAlign w:val="superscript"/>
        </w:rPr>
        <w:t>8</w:t>
      </w:r>
      <w:r w:rsidR="00A15E3E">
        <w:rPr>
          <w:rFonts w:asciiTheme="minorHAnsi" w:hAnsiTheme="minorHAnsi" w:cstheme="minorHAnsi"/>
          <w:bCs/>
          <w:color w:val="auto"/>
        </w:rPr>
        <w:t xml:space="preserve"> </w:t>
      </w:r>
      <w:r w:rsidR="00A15E3E" w:rsidRPr="00A15E3E">
        <w:rPr>
          <w:rFonts w:asciiTheme="minorHAnsi" w:hAnsiTheme="minorHAnsi" w:cstheme="minorHAnsi"/>
          <w:bCs/>
          <w:color w:val="auto"/>
        </w:rPr>
        <w:t>with permission from Elsevier</w:t>
      </w:r>
      <w:r w:rsidR="00A15E3E">
        <w:rPr>
          <w:rFonts w:asciiTheme="minorHAnsi" w:hAnsiTheme="minorHAnsi" w:cstheme="minorHAnsi"/>
          <w:bCs/>
          <w:color w:val="auto"/>
        </w:rPr>
        <w:t>.</w:t>
      </w:r>
    </w:p>
    <w:p w14:paraId="7670BF03" w14:textId="77777777" w:rsidR="00DF7B1E" w:rsidRPr="00F75449" w:rsidRDefault="00DF7B1E" w:rsidP="00DF7B1E">
      <w:pPr>
        <w:rPr>
          <w:rFonts w:asciiTheme="minorHAnsi" w:hAnsiTheme="minorHAnsi" w:cstheme="minorHAnsi"/>
          <w:bCs/>
          <w:color w:val="auto"/>
        </w:rPr>
      </w:pPr>
    </w:p>
    <w:p w14:paraId="7D858566" w14:textId="66CB639C" w:rsidR="00DF7B1E" w:rsidRPr="00230A82" w:rsidRDefault="00DF7B1E" w:rsidP="00DF7B1E">
      <w:pPr>
        <w:rPr>
          <w:rFonts w:asciiTheme="minorHAnsi" w:hAnsiTheme="minorHAnsi" w:cstheme="minorHAnsi"/>
          <w:bCs/>
          <w:color w:val="auto"/>
        </w:rPr>
      </w:pPr>
      <w:r w:rsidRPr="009430BE">
        <w:rPr>
          <w:rFonts w:asciiTheme="minorHAnsi" w:hAnsiTheme="minorHAnsi" w:cstheme="minorHAnsi"/>
          <w:b/>
          <w:bCs/>
          <w:color w:val="auto"/>
        </w:rPr>
        <w:t>Figure 5</w:t>
      </w:r>
      <w:r w:rsidR="00D004BC">
        <w:rPr>
          <w:rFonts w:asciiTheme="minorHAnsi" w:hAnsiTheme="minorHAnsi" w:cstheme="minorHAnsi"/>
          <w:b/>
          <w:bCs/>
          <w:color w:val="auto"/>
        </w:rPr>
        <w:t>:</w:t>
      </w:r>
      <w:r w:rsidRPr="009430BE">
        <w:rPr>
          <w:rFonts w:asciiTheme="minorHAnsi" w:hAnsiTheme="minorHAnsi" w:cstheme="minorHAnsi"/>
          <w:b/>
          <w:bCs/>
          <w:color w:val="auto"/>
        </w:rPr>
        <w:t xml:space="preserve"> </w:t>
      </w:r>
      <w:proofErr w:type="spellStart"/>
      <w:r w:rsidRPr="009430BE">
        <w:rPr>
          <w:rFonts w:asciiTheme="minorHAnsi" w:hAnsiTheme="minorHAnsi" w:cstheme="minorHAnsi"/>
          <w:b/>
          <w:bCs/>
          <w:color w:val="auto"/>
        </w:rPr>
        <w:t>Endonucleolytic</w:t>
      </w:r>
      <w:proofErr w:type="spellEnd"/>
      <w:r w:rsidRPr="009430BE">
        <w:rPr>
          <w:rFonts w:asciiTheme="minorHAnsi" w:hAnsiTheme="minorHAnsi" w:cstheme="minorHAnsi"/>
          <w:b/>
          <w:bCs/>
          <w:color w:val="auto"/>
        </w:rPr>
        <w:t xml:space="preserve"> cleavage in </w:t>
      </w:r>
      <w:r w:rsidR="0075325B" w:rsidRPr="0098384E">
        <w:rPr>
          <w:rFonts w:asciiTheme="minorHAnsi" w:hAnsiTheme="minorHAnsi" w:cstheme="minorHAnsi"/>
          <w:b/>
          <w:bCs/>
          <w:iCs/>
          <w:color w:val="auto"/>
        </w:rPr>
        <w:t>in vitro</w:t>
      </w:r>
      <w:r w:rsidRPr="009430BE">
        <w:rPr>
          <w:rFonts w:asciiTheme="minorHAnsi" w:hAnsiTheme="minorHAnsi" w:cstheme="minorHAnsi"/>
          <w:b/>
          <w:bCs/>
          <w:color w:val="auto"/>
        </w:rPr>
        <w:t xml:space="preserve"> transcription-translation. </w:t>
      </w:r>
      <w:r w:rsidR="00D004BC">
        <w:rPr>
          <w:rFonts w:asciiTheme="minorHAnsi" w:hAnsiTheme="minorHAnsi" w:cstheme="minorHAnsi"/>
          <w:color w:val="auto"/>
        </w:rPr>
        <w:t>(</w:t>
      </w:r>
      <w:r w:rsidRPr="009430BE">
        <w:rPr>
          <w:rFonts w:asciiTheme="minorHAnsi" w:hAnsiTheme="minorHAnsi" w:cstheme="minorHAnsi"/>
          <w:b/>
          <w:bCs/>
          <w:color w:val="auto"/>
        </w:rPr>
        <w:t>A</w:t>
      </w:r>
      <w:r w:rsidR="00D004BC">
        <w:rPr>
          <w:rFonts w:asciiTheme="minorHAnsi" w:hAnsiTheme="minorHAnsi" w:cstheme="minorHAnsi"/>
          <w:bCs/>
          <w:color w:val="auto"/>
        </w:rPr>
        <w:t>)</w:t>
      </w:r>
      <w:r w:rsidRPr="009430BE">
        <w:rPr>
          <w:rFonts w:asciiTheme="minorHAnsi" w:hAnsiTheme="minorHAnsi" w:cstheme="minorHAnsi"/>
          <w:bCs/>
          <w:color w:val="auto"/>
        </w:rPr>
        <w:t xml:space="preserve"> Cleavage of a test substrate in optimal </w:t>
      </w:r>
      <w:proofErr w:type="spellStart"/>
      <w:r>
        <w:rPr>
          <w:rFonts w:asciiTheme="minorHAnsi" w:hAnsiTheme="minorHAnsi" w:cstheme="minorHAnsi"/>
          <w:bCs/>
          <w:color w:val="auto"/>
        </w:rPr>
        <w:t>REase</w:t>
      </w:r>
      <w:proofErr w:type="spellEnd"/>
      <w:r>
        <w:rPr>
          <w:rFonts w:asciiTheme="minorHAnsi" w:hAnsiTheme="minorHAnsi" w:cstheme="minorHAnsi"/>
          <w:bCs/>
          <w:color w:val="auto"/>
        </w:rPr>
        <w:t xml:space="preserve"> </w:t>
      </w:r>
      <w:r w:rsidRPr="009430BE">
        <w:rPr>
          <w:rFonts w:asciiTheme="minorHAnsi" w:hAnsiTheme="minorHAnsi" w:cstheme="minorHAnsi"/>
          <w:bCs/>
          <w:color w:val="auto"/>
        </w:rPr>
        <w:t>buffer</w:t>
      </w:r>
      <w:r w:rsidR="003F3121">
        <w:rPr>
          <w:rFonts w:asciiTheme="minorHAnsi" w:hAnsiTheme="minorHAnsi" w:cstheme="minorHAnsi"/>
          <w:bCs/>
          <w:color w:val="auto"/>
        </w:rPr>
        <w:t>:</w:t>
      </w:r>
      <w:r w:rsidRPr="009430BE">
        <w:rPr>
          <w:rFonts w:asciiTheme="minorHAnsi" w:hAnsiTheme="minorHAnsi" w:cstheme="minorHAnsi"/>
          <w:bCs/>
          <w:color w:val="auto"/>
        </w:rPr>
        <w:t xml:space="preserve"> 1</w:t>
      </w:r>
      <w:r w:rsidR="003F3121">
        <w:rPr>
          <w:rFonts w:asciiTheme="minorHAnsi" w:hAnsiTheme="minorHAnsi" w:cstheme="minorHAnsi"/>
          <w:bCs/>
          <w:color w:val="auto"/>
        </w:rPr>
        <w:t xml:space="preserve">) </w:t>
      </w:r>
      <w:r w:rsidR="0012609F" w:rsidRPr="009430BE">
        <w:rPr>
          <w:rFonts w:asciiTheme="minorHAnsi" w:hAnsiTheme="minorHAnsi" w:cstheme="minorHAnsi"/>
          <w:bCs/>
          <w:color w:val="auto"/>
        </w:rPr>
        <w:t>Substrate</w:t>
      </w:r>
      <w:r w:rsidRPr="009430BE">
        <w:rPr>
          <w:rFonts w:asciiTheme="minorHAnsi" w:hAnsiTheme="minorHAnsi" w:cstheme="minorHAnsi"/>
          <w:bCs/>
          <w:color w:val="auto"/>
        </w:rPr>
        <w:t xml:space="preserve">, 612 bp PCR product with </w:t>
      </w:r>
      <w:r>
        <w:rPr>
          <w:rFonts w:asciiTheme="minorHAnsi" w:hAnsiTheme="minorHAnsi" w:cstheme="minorHAnsi"/>
          <w:bCs/>
          <w:color w:val="auto"/>
        </w:rPr>
        <w:t xml:space="preserve">a </w:t>
      </w:r>
      <w:r w:rsidRPr="009430BE">
        <w:rPr>
          <w:rFonts w:asciiTheme="minorHAnsi" w:hAnsiTheme="minorHAnsi" w:cstheme="minorHAnsi"/>
          <w:bCs/>
          <w:color w:val="auto"/>
        </w:rPr>
        <w:t xml:space="preserve">single </w:t>
      </w:r>
      <w:proofErr w:type="spellStart"/>
      <w:r w:rsidRPr="009430BE">
        <w:rPr>
          <w:rFonts w:asciiTheme="minorHAnsi" w:hAnsiTheme="minorHAnsi" w:cstheme="minorHAnsi"/>
          <w:bCs/>
          <w:color w:val="auto"/>
        </w:rPr>
        <w:t>NlaIV</w:t>
      </w:r>
      <w:proofErr w:type="spellEnd"/>
      <w:r w:rsidRPr="009430BE">
        <w:rPr>
          <w:rFonts w:asciiTheme="minorHAnsi" w:hAnsiTheme="minorHAnsi" w:cstheme="minorHAnsi"/>
          <w:bCs/>
          <w:color w:val="auto"/>
        </w:rPr>
        <w:t xml:space="preserve"> </w:t>
      </w:r>
      <w:r w:rsidRPr="0012609F">
        <w:rPr>
          <w:rFonts w:asciiTheme="minorHAnsi" w:hAnsiTheme="minorHAnsi" w:cstheme="minorHAnsi"/>
          <w:bCs/>
          <w:color w:val="auto"/>
        </w:rPr>
        <w:t>recognition site</w:t>
      </w:r>
      <w:r w:rsidRPr="009430BE">
        <w:rPr>
          <w:rFonts w:asciiTheme="minorHAnsi" w:hAnsiTheme="minorHAnsi" w:cstheme="minorHAnsi"/>
          <w:bCs/>
          <w:color w:val="auto"/>
        </w:rPr>
        <w:t>; 2</w:t>
      </w:r>
      <w:r w:rsidR="003F3121">
        <w:rPr>
          <w:rFonts w:asciiTheme="minorHAnsi" w:hAnsiTheme="minorHAnsi" w:cstheme="minorHAnsi"/>
          <w:bCs/>
          <w:color w:val="auto"/>
        </w:rPr>
        <w:t xml:space="preserve">) </w:t>
      </w:r>
      <w:r w:rsidR="0012609F" w:rsidRPr="009430BE">
        <w:rPr>
          <w:rFonts w:asciiTheme="minorHAnsi" w:hAnsiTheme="minorHAnsi" w:cstheme="minorHAnsi"/>
          <w:bCs/>
          <w:color w:val="auto"/>
        </w:rPr>
        <w:t xml:space="preserve">Cleavage </w:t>
      </w:r>
      <w:r w:rsidRPr="009430BE">
        <w:rPr>
          <w:rFonts w:asciiTheme="minorHAnsi" w:hAnsiTheme="minorHAnsi" w:cstheme="minorHAnsi"/>
          <w:bCs/>
          <w:color w:val="auto"/>
        </w:rPr>
        <w:t xml:space="preserve">products, 355 bp and 257 bp. </w:t>
      </w:r>
      <w:r w:rsidR="00D004BC">
        <w:rPr>
          <w:rFonts w:asciiTheme="minorHAnsi" w:hAnsiTheme="minorHAnsi" w:cstheme="minorHAnsi"/>
          <w:bCs/>
          <w:color w:val="auto"/>
        </w:rPr>
        <w:t>(</w:t>
      </w:r>
      <w:r w:rsidRPr="009430BE">
        <w:rPr>
          <w:rFonts w:asciiTheme="minorHAnsi" w:hAnsiTheme="minorHAnsi" w:cstheme="minorHAnsi"/>
          <w:b/>
          <w:bCs/>
          <w:color w:val="auto"/>
        </w:rPr>
        <w:t>B</w:t>
      </w:r>
      <w:r w:rsidR="00D004BC">
        <w:rPr>
          <w:rFonts w:asciiTheme="minorHAnsi" w:hAnsiTheme="minorHAnsi" w:cstheme="minorHAnsi"/>
          <w:bCs/>
          <w:color w:val="auto"/>
        </w:rPr>
        <w:t>)</w:t>
      </w:r>
      <w:r w:rsidRPr="009430BE">
        <w:rPr>
          <w:rFonts w:asciiTheme="minorHAnsi" w:hAnsiTheme="minorHAnsi" w:cstheme="minorHAnsi"/>
          <w:bCs/>
          <w:color w:val="auto"/>
        </w:rPr>
        <w:t xml:space="preserve"> Cleavage </w:t>
      </w:r>
      <w:r w:rsidRPr="00230A82">
        <w:rPr>
          <w:rFonts w:asciiTheme="minorHAnsi" w:hAnsiTheme="minorHAnsi" w:cstheme="minorHAnsi"/>
          <w:bCs/>
          <w:color w:val="auto"/>
        </w:rPr>
        <w:t xml:space="preserve">in </w:t>
      </w:r>
      <w:r w:rsidR="003F3121">
        <w:rPr>
          <w:rFonts w:asciiTheme="minorHAnsi" w:hAnsiTheme="minorHAnsi" w:cstheme="minorHAnsi"/>
          <w:bCs/>
          <w:color w:val="auto"/>
        </w:rPr>
        <w:t xml:space="preserve">an </w:t>
      </w:r>
      <w:r w:rsidR="0075325B" w:rsidRPr="00230A82">
        <w:rPr>
          <w:rFonts w:asciiTheme="minorHAnsi" w:hAnsiTheme="minorHAnsi" w:cstheme="minorHAnsi"/>
          <w:bCs/>
          <w:color w:val="auto"/>
        </w:rPr>
        <w:t>in vitro</w:t>
      </w:r>
      <w:r w:rsidRPr="00230A82">
        <w:rPr>
          <w:rFonts w:asciiTheme="minorHAnsi" w:hAnsiTheme="minorHAnsi" w:cstheme="minorHAnsi"/>
          <w:bCs/>
          <w:color w:val="auto"/>
        </w:rPr>
        <w:t xml:space="preserve"> transcription-translation reaction (containing 0.5 µg of ESC): 1</w:t>
      </w:r>
      <w:r w:rsidR="003F3121">
        <w:rPr>
          <w:rFonts w:asciiTheme="minorHAnsi" w:hAnsiTheme="minorHAnsi" w:cstheme="minorHAnsi"/>
          <w:bCs/>
          <w:color w:val="auto"/>
        </w:rPr>
        <w:t>)</w:t>
      </w:r>
      <w:r w:rsidRPr="00230A82">
        <w:rPr>
          <w:rFonts w:asciiTheme="minorHAnsi" w:hAnsiTheme="minorHAnsi" w:cstheme="minorHAnsi"/>
          <w:bCs/>
          <w:color w:val="auto"/>
        </w:rPr>
        <w:t xml:space="preserve"> 2</w:t>
      </w:r>
      <w:r w:rsidR="00F11009">
        <w:rPr>
          <w:rFonts w:asciiTheme="minorHAnsi" w:hAnsiTheme="minorHAnsi" w:cstheme="minorHAnsi"/>
          <w:bCs/>
          <w:color w:val="auto"/>
        </w:rPr>
        <w:t>–</w:t>
      </w:r>
      <w:r w:rsidRPr="00230A82">
        <w:rPr>
          <w:rFonts w:asciiTheme="minorHAnsi" w:hAnsiTheme="minorHAnsi" w:cstheme="minorHAnsi"/>
          <w:bCs/>
          <w:color w:val="auto"/>
        </w:rPr>
        <w:t xml:space="preserve">15 </w:t>
      </w:r>
      <w:r w:rsidR="00D004BC">
        <w:rPr>
          <w:rFonts w:asciiTheme="minorHAnsi" w:hAnsiTheme="minorHAnsi" w:cstheme="minorHAnsi"/>
          <w:bCs/>
          <w:color w:val="auto"/>
        </w:rPr>
        <w:t>µL</w:t>
      </w:r>
      <w:r w:rsidRPr="00230A82">
        <w:rPr>
          <w:rFonts w:asciiTheme="minorHAnsi" w:hAnsiTheme="minorHAnsi" w:cstheme="minorHAnsi"/>
          <w:bCs/>
          <w:color w:val="auto"/>
        </w:rPr>
        <w:t xml:space="preserve"> aliquots of </w:t>
      </w:r>
      <w:r w:rsidR="0075325B" w:rsidRPr="00230A82">
        <w:rPr>
          <w:rFonts w:asciiTheme="minorHAnsi" w:hAnsiTheme="minorHAnsi" w:cstheme="minorHAnsi"/>
          <w:bCs/>
          <w:color w:val="auto"/>
        </w:rPr>
        <w:t>in vitro</w:t>
      </w:r>
      <w:r w:rsidRPr="00230A82">
        <w:rPr>
          <w:rFonts w:asciiTheme="minorHAnsi" w:hAnsiTheme="minorHAnsi" w:cstheme="minorHAnsi"/>
          <w:bCs/>
          <w:color w:val="auto"/>
        </w:rPr>
        <w:t xml:space="preserve"> transcription translation without substrate</w:t>
      </w:r>
      <w:r w:rsidR="0012609F">
        <w:rPr>
          <w:rFonts w:asciiTheme="minorHAnsi" w:hAnsiTheme="minorHAnsi" w:cstheme="minorHAnsi"/>
          <w:bCs/>
          <w:color w:val="auto"/>
        </w:rPr>
        <w:t>;</w:t>
      </w:r>
      <w:r w:rsidRPr="00230A82">
        <w:rPr>
          <w:rFonts w:asciiTheme="minorHAnsi" w:hAnsiTheme="minorHAnsi" w:cstheme="minorHAnsi"/>
          <w:bCs/>
          <w:color w:val="auto"/>
        </w:rPr>
        <w:t xml:space="preserve"> 2</w:t>
      </w:r>
      <w:r w:rsidR="003F3121">
        <w:rPr>
          <w:rFonts w:asciiTheme="minorHAnsi" w:hAnsiTheme="minorHAnsi" w:cstheme="minorHAnsi"/>
          <w:bCs/>
          <w:color w:val="auto"/>
        </w:rPr>
        <w:t xml:space="preserve">) </w:t>
      </w:r>
      <w:r w:rsidR="0012609F" w:rsidRPr="00230A82">
        <w:rPr>
          <w:rFonts w:asciiTheme="minorHAnsi" w:hAnsiTheme="minorHAnsi" w:cstheme="minorHAnsi"/>
          <w:bCs/>
          <w:color w:val="auto"/>
        </w:rPr>
        <w:t xml:space="preserve">Reaction </w:t>
      </w:r>
      <w:r w:rsidRPr="00230A82">
        <w:rPr>
          <w:rFonts w:asciiTheme="minorHAnsi" w:hAnsiTheme="minorHAnsi" w:cstheme="minorHAnsi"/>
          <w:bCs/>
          <w:color w:val="auto"/>
        </w:rPr>
        <w:t>supplemented with 1.5 mM MgCl</w:t>
      </w:r>
      <w:r w:rsidRPr="00230A82">
        <w:rPr>
          <w:rFonts w:asciiTheme="minorHAnsi" w:hAnsiTheme="minorHAnsi" w:cstheme="minorHAnsi"/>
          <w:bCs/>
          <w:color w:val="auto"/>
          <w:vertAlign w:val="subscript"/>
        </w:rPr>
        <w:t>2</w:t>
      </w:r>
      <w:r w:rsidRPr="00230A82">
        <w:rPr>
          <w:rFonts w:asciiTheme="minorHAnsi" w:hAnsiTheme="minorHAnsi" w:cstheme="minorHAnsi"/>
          <w:bCs/>
          <w:color w:val="auto"/>
        </w:rPr>
        <w:t>; 3</w:t>
      </w:r>
      <w:r w:rsidR="003F3121">
        <w:rPr>
          <w:rFonts w:asciiTheme="minorHAnsi" w:hAnsiTheme="minorHAnsi" w:cstheme="minorHAnsi"/>
          <w:bCs/>
          <w:color w:val="auto"/>
        </w:rPr>
        <w:t>)</w:t>
      </w:r>
      <w:r w:rsidRPr="00230A82">
        <w:rPr>
          <w:rFonts w:asciiTheme="minorHAnsi" w:hAnsiTheme="minorHAnsi" w:cstheme="minorHAnsi"/>
          <w:bCs/>
          <w:color w:val="auto"/>
        </w:rPr>
        <w:t xml:space="preserve"> 4</w:t>
      </w:r>
      <w:r w:rsidR="003F3121" w:rsidRPr="003F3121">
        <w:rPr>
          <w:rFonts w:asciiTheme="minorHAnsi" w:hAnsiTheme="minorHAnsi" w:cstheme="minorHAnsi"/>
          <w:bCs/>
          <w:color w:val="auto"/>
        </w:rPr>
        <w:t>–</w:t>
      </w:r>
      <w:r w:rsidRPr="00230A82">
        <w:rPr>
          <w:rFonts w:asciiTheme="minorHAnsi" w:hAnsiTheme="minorHAnsi" w:cstheme="minorHAnsi"/>
          <w:bCs/>
          <w:color w:val="auto"/>
        </w:rPr>
        <w:t xml:space="preserve">15 </w:t>
      </w:r>
      <w:r w:rsidR="00D004BC">
        <w:rPr>
          <w:rFonts w:asciiTheme="minorHAnsi" w:hAnsiTheme="minorHAnsi" w:cstheme="minorHAnsi"/>
          <w:bCs/>
          <w:color w:val="auto"/>
        </w:rPr>
        <w:t>µL</w:t>
      </w:r>
      <w:r w:rsidRPr="00230A82">
        <w:rPr>
          <w:rFonts w:asciiTheme="minorHAnsi" w:hAnsiTheme="minorHAnsi" w:cstheme="minorHAnsi"/>
          <w:bCs/>
          <w:color w:val="auto"/>
        </w:rPr>
        <w:t xml:space="preserve"> aliquots of </w:t>
      </w:r>
      <w:r w:rsidR="0075325B" w:rsidRPr="00230A82">
        <w:rPr>
          <w:rFonts w:asciiTheme="minorHAnsi" w:hAnsiTheme="minorHAnsi" w:cstheme="minorHAnsi"/>
          <w:bCs/>
          <w:color w:val="auto"/>
        </w:rPr>
        <w:t>in vitro</w:t>
      </w:r>
      <w:r w:rsidRPr="00230A82">
        <w:rPr>
          <w:rFonts w:asciiTheme="minorHAnsi" w:hAnsiTheme="minorHAnsi" w:cstheme="minorHAnsi"/>
          <w:bCs/>
          <w:color w:val="auto"/>
        </w:rPr>
        <w:t xml:space="preserve"> transcription</w:t>
      </w:r>
      <w:r w:rsidR="0012609F">
        <w:rPr>
          <w:rFonts w:asciiTheme="minorHAnsi" w:hAnsiTheme="minorHAnsi" w:cstheme="minorHAnsi"/>
          <w:bCs/>
          <w:color w:val="auto"/>
        </w:rPr>
        <w:t>-</w:t>
      </w:r>
      <w:r w:rsidRPr="00230A82">
        <w:rPr>
          <w:rFonts w:asciiTheme="minorHAnsi" w:hAnsiTheme="minorHAnsi" w:cstheme="minorHAnsi"/>
          <w:bCs/>
          <w:color w:val="auto"/>
        </w:rPr>
        <w:t>translation with 1 µg of test substrate</w:t>
      </w:r>
      <w:r w:rsidR="003F3121">
        <w:rPr>
          <w:rFonts w:asciiTheme="minorHAnsi" w:hAnsiTheme="minorHAnsi" w:cstheme="minorHAnsi"/>
          <w:bCs/>
          <w:color w:val="auto"/>
        </w:rPr>
        <w:t>;</w:t>
      </w:r>
      <w:r w:rsidRPr="00230A82">
        <w:rPr>
          <w:rFonts w:asciiTheme="minorHAnsi" w:hAnsiTheme="minorHAnsi" w:cstheme="minorHAnsi"/>
          <w:bCs/>
          <w:color w:val="auto"/>
        </w:rPr>
        <w:t xml:space="preserve"> 4</w:t>
      </w:r>
      <w:r w:rsidR="003F3121">
        <w:rPr>
          <w:rFonts w:asciiTheme="minorHAnsi" w:hAnsiTheme="minorHAnsi" w:cstheme="minorHAnsi"/>
          <w:bCs/>
          <w:color w:val="auto"/>
        </w:rPr>
        <w:t xml:space="preserve">) </w:t>
      </w:r>
      <w:r w:rsidR="0012609F" w:rsidRPr="00230A82">
        <w:rPr>
          <w:rFonts w:asciiTheme="minorHAnsi" w:hAnsiTheme="minorHAnsi" w:cstheme="minorHAnsi"/>
          <w:bCs/>
          <w:color w:val="auto"/>
        </w:rPr>
        <w:t xml:space="preserve">Reaction </w:t>
      </w:r>
      <w:r w:rsidRPr="00230A82">
        <w:rPr>
          <w:rFonts w:asciiTheme="minorHAnsi" w:hAnsiTheme="minorHAnsi" w:cstheme="minorHAnsi"/>
          <w:bCs/>
          <w:color w:val="auto"/>
        </w:rPr>
        <w:t>supplemented with 1.5 mM MgCl</w:t>
      </w:r>
      <w:r w:rsidRPr="00230A82">
        <w:rPr>
          <w:rFonts w:asciiTheme="minorHAnsi" w:hAnsiTheme="minorHAnsi" w:cstheme="minorHAnsi"/>
          <w:bCs/>
          <w:color w:val="auto"/>
          <w:vertAlign w:val="subscript"/>
        </w:rPr>
        <w:t>2</w:t>
      </w:r>
      <w:r w:rsidRPr="00230A82">
        <w:rPr>
          <w:rFonts w:asciiTheme="minorHAnsi" w:hAnsiTheme="minorHAnsi" w:cstheme="minorHAnsi"/>
          <w:bCs/>
          <w:color w:val="auto"/>
        </w:rPr>
        <w:t>. S</w:t>
      </w:r>
      <w:r w:rsidR="00F11009">
        <w:rPr>
          <w:rFonts w:asciiTheme="minorHAnsi" w:hAnsiTheme="minorHAnsi" w:cstheme="minorHAnsi"/>
          <w:bCs/>
          <w:color w:val="auto"/>
        </w:rPr>
        <w:t>–</w:t>
      </w:r>
      <w:r w:rsidRPr="00230A82">
        <w:rPr>
          <w:rFonts w:asciiTheme="minorHAnsi" w:hAnsiTheme="minorHAnsi" w:cstheme="minorHAnsi"/>
          <w:bCs/>
          <w:color w:val="auto"/>
        </w:rPr>
        <w:t>DNA size marker</w:t>
      </w:r>
      <w:r w:rsidR="003F3121">
        <w:rPr>
          <w:rFonts w:asciiTheme="minorHAnsi" w:hAnsiTheme="minorHAnsi" w:cstheme="minorHAnsi"/>
          <w:bCs/>
          <w:color w:val="auto"/>
        </w:rPr>
        <w:t xml:space="preserve"> (</w:t>
      </w:r>
      <w:r w:rsidRPr="00230A82">
        <w:rPr>
          <w:rFonts w:asciiTheme="minorHAnsi" w:hAnsiTheme="minorHAnsi" w:cstheme="minorHAnsi"/>
          <w:bCs/>
          <w:color w:val="auto"/>
        </w:rPr>
        <w:t xml:space="preserve">pBR322 digested with </w:t>
      </w:r>
      <w:proofErr w:type="spellStart"/>
      <w:r w:rsidRPr="00230A82">
        <w:rPr>
          <w:rFonts w:asciiTheme="minorHAnsi" w:hAnsiTheme="minorHAnsi" w:cstheme="minorHAnsi"/>
          <w:bCs/>
          <w:color w:val="auto"/>
        </w:rPr>
        <w:t>MspI</w:t>
      </w:r>
      <w:proofErr w:type="spellEnd"/>
      <w:r w:rsidR="003F3121">
        <w:rPr>
          <w:rFonts w:asciiTheme="minorHAnsi" w:hAnsiTheme="minorHAnsi" w:cstheme="minorHAnsi"/>
          <w:bCs/>
          <w:color w:val="auto"/>
        </w:rPr>
        <w:t>)</w:t>
      </w:r>
      <w:r w:rsidRPr="00230A82">
        <w:rPr>
          <w:rFonts w:asciiTheme="minorHAnsi" w:hAnsiTheme="minorHAnsi" w:cstheme="minorHAnsi"/>
          <w:bCs/>
          <w:color w:val="auto"/>
        </w:rPr>
        <w:t>. Samples were resolved in 6% native PAGE. DNA was stained with ethidium bromide.</w:t>
      </w:r>
    </w:p>
    <w:p w14:paraId="3870E986" w14:textId="77777777" w:rsidR="00DF7B1E" w:rsidRPr="009430BE" w:rsidRDefault="00DF7B1E" w:rsidP="00DF7B1E">
      <w:pPr>
        <w:rPr>
          <w:rFonts w:asciiTheme="minorHAnsi" w:hAnsiTheme="minorHAnsi" w:cstheme="minorHAnsi"/>
          <w:bCs/>
          <w:color w:val="auto"/>
        </w:rPr>
      </w:pPr>
    </w:p>
    <w:p w14:paraId="30C2121A" w14:textId="21FDAEBE" w:rsidR="00DF7B1E" w:rsidRPr="009430BE" w:rsidRDefault="00DF7B1E" w:rsidP="00DF7B1E">
      <w:pPr>
        <w:rPr>
          <w:rFonts w:asciiTheme="minorHAnsi" w:hAnsiTheme="minorHAnsi" w:cstheme="minorHAnsi"/>
          <w:bCs/>
          <w:color w:val="auto"/>
        </w:rPr>
      </w:pPr>
      <w:r w:rsidRPr="009430BE">
        <w:rPr>
          <w:rFonts w:asciiTheme="minorHAnsi" w:hAnsiTheme="minorHAnsi" w:cstheme="minorHAnsi"/>
          <w:b/>
          <w:bCs/>
          <w:color w:val="auto"/>
        </w:rPr>
        <w:t>Figure 6</w:t>
      </w:r>
      <w:r w:rsidR="00D004BC">
        <w:rPr>
          <w:rFonts w:asciiTheme="minorHAnsi" w:hAnsiTheme="minorHAnsi" w:cstheme="minorHAnsi"/>
          <w:b/>
          <w:bCs/>
          <w:color w:val="auto"/>
        </w:rPr>
        <w:t>:</w:t>
      </w:r>
      <w:r w:rsidRPr="009430BE">
        <w:rPr>
          <w:rFonts w:asciiTheme="minorHAnsi" w:hAnsiTheme="minorHAnsi" w:cstheme="minorHAnsi"/>
          <w:b/>
          <w:bCs/>
          <w:color w:val="auto"/>
        </w:rPr>
        <w:t xml:space="preserve"> </w:t>
      </w:r>
      <w:r w:rsidR="009430BE">
        <w:rPr>
          <w:rFonts w:asciiTheme="minorHAnsi" w:hAnsiTheme="minorHAnsi" w:cstheme="minorHAnsi"/>
          <w:b/>
          <w:bCs/>
          <w:color w:val="auto"/>
        </w:rPr>
        <w:t>Products of the f</w:t>
      </w:r>
      <w:r w:rsidRPr="009430BE">
        <w:rPr>
          <w:rFonts w:asciiTheme="minorHAnsi" w:hAnsiTheme="minorHAnsi" w:cstheme="minorHAnsi"/>
          <w:b/>
          <w:bCs/>
          <w:color w:val="auto"/>
        </w:rPr>
        <w:t>irst PCR in the selection cycle</w:t>
      </w:r>
      <w:r w:rsidR="00D004BC">
        <w:rPr>
          <w:rFonts w:asciiTheme="minorHAnsi" w:hAnsiTheme="minorHAnsi" w:cstheme="minorHAnsi"/>
          <w:b/>
          <w:bCs/>
          <w:color w:val="auto"/>
        </w:rPr>
        <w:t>.</w:t>
      </w:r>
      <w:r w:rsidRPr="009430BE">
        <w:rPr>
          <w:rFonts w:asciiTheme="minorHAnsi" w:hAnsiTheme="minorHAnsi" w:cstheme="minorHAnsi"/>
          <w:b/>
          <w:bCs/>
          <w:color w:val="auto"/>
        </w:rPr>
        <w:t xml:space="preserve"> </w:t>
      </w:r>
      <w:r w:rsidR="003F3121">
        <w:rPr>
          <w:rFonts w:asciiTheme="minorHAnsi" w:hAnsiTheme="minorHAnsi" w:cstheme="minorHAnsi"/>
          <w:bCs/>
          <w:color w:val="auto"/>
        </w:rPr>
        <w:t xml:space="preserve">See </w:t>
      </w:r>
      <w:r w:rsidRPr="0098384E">
        <w:rPr>
          <w:rFonts w:asciiTheme="minorHAnsi" w:hAnsiTheme="minorHAnsi" w:cstheme="minorHAnsi"/>
          <w:b/>
          <w:color w:val="auto"/>
        </w:rPr>
        <w:t>Fig</w:t>
      </w:r>
      <w:r w:rsidR="00F11009" w:rsidRPr="0098384E">
        <w:rPr>
          <w:rFonts w:asciiTheme="minorHAnsi" w:hAnsiTheme="minorHAnsi" w:cstheme="minorHAnsi"/>
          <w:b/>
          <w:color w:val="auto"/>
        </w:rPr>
        <w:t>ure</w:t>
      </w:r>
      <w:r w:rsidRPr="0098384E">
        <w:rPr>
          <w:rFonts w:asciiTheme="minorHAnsi" w:hAnsiTheme="minorHAnsi" w:cstheme="minorHAnsi"/>
          <w:b/>
          <w:color w:val="auto"/>
        </w:rPr>
        <w:t xml:space="preserve"> 1B</w:t>
      </w:r>
      <w:r w:rsidR="00F11009" w:rsidRPr="0098384E">
        <w:rPr>
          <w:rFonts w:asciiTheme="minorHAnsi" w:hAnsiTheme="minorHAnsi" w:cstheme="minorHAnsi"/>
          <w:bCs/>
          <w:color w:val="auto"/>
        </w:rPr>
        <w:t>,</w:t>
      </w:r>
      <w:r w:rsidR="003F3121">
        <w:rPr>
          <w:rFonts w:asciiTheme="minorHAnsi" w:hAnsiTheme="minorHAnsi" w:cstheme="minorHAnsi"/>
          <w:bCs/>
          <w:color w:val="auto"/>
        </w:rPr>
        <w:t xml:space="preserve"> step </w:t>
      </w:r>
      <w:r w:rsidRPr="00125746">
        <w:rPr>
          <w:rFonts w:asciiTheme="minorHAnsi" w:hAnsiTheme="minorHAnsi" w:cstheme="minorHAnsi"/>
          <w:bCs/>
          <w:color w:val="auto"/>
        </w:rPr>
        <w:t>III</w:t>
      </w:r>
      <w:r w:rsidRPr="009430BE">
        <w:rPr>
          <w:rFonts w:asciiTheme="minorHAnsi" w:hAnsiTheme="minorHAnsi" w:cstheme="minorHAnsi"/>
          <w:bCs/>
          <w:color w:val="auto"/>
        </w:rPr>
        <w:t xml:space="preserve">; </w:t>
      </w:r>
      <w:r w:rsidR="003F3121" w:rsidRPr="009430BE">
        <w:rPr>
          <w:rFonts w:asciiTheme="minorHAnsi" w:hAnsiTheme="minorHAnsi" w:cstheme="minorHAnsi"/>
          <w:bCs/>
          <w:color w:val="auto"/>
        </w:rPr>
        <w:t xml:space="preserve">protocol </w:t>
      </w:r>
      <w:r w:rsidRPr="009430BE">
        <w:rPr>
          <w:rFonts w:asciiTheme="minorHAnsi" w:hAnsiTheme="minorHAnsi" w:cstheme="minorHAnsi"/>
          <w:bCs/>
          <w:color w:val="auto"/>
        </w:rPr>
        <w:t xml:space="preserve">step 5.10. </w:t>
      </w:r>
      <w:r w:rsidR="003F3121">
        <w:rPr>
          <w:rFonts w:asciiTheme="minorHAnsi" w:hAnsiTheme="minorHAnsi" w:cstheme="minorHAnsi"/>
          <w:bCs/>
          <w:color w:val="auto"/>
        </w:rPr>
        <w:t xml:space="preserve">Column sets </w:t>
      </w:r>
      <w:r w:rsidRPr="009430BE">
        <w:rPr>
          <w:rFonts w:asciiTheme="minorHAnsi" w:hAnsiTheme="minorHAnsi" w:cstheme="minorHAnsi"/>
          <w:bCs/>
          <w:color w:val="auto"/>
        </w:rPr>
        <w:t>1 and 2 are aliquots of two different libraries loaded in triplicate. S</w:t>
      </w:r>
      <w:r w:rsidR="00F11009">
        <w:rPr>
          <w:rFonts w:asciiTheme="minorHAnsi" w:hAnsiTheme="minorHAnsi" w:cstheme="minorHAnsi"/>
          <w:bCs/>
          <w:color w:val="auto"/>
        </w:rPr>
        <w:t>–</w:t>
      </w:r>
      <w:r w:rsidRPr="009430BE">
        <w:rPr>
          <w:rFonts w:asciiTheme="minorHAnsi" w:hAnsiTheme="minorHAnsi" w:cstheme="minorHAnsi"/>
          <w:bCs/>
          <w:color w:val="auto"/>
        </w:rPr>
        <w:t xml:space="preserve">DNA size standard </w:t>
      </w:r>
      <w:r w:rsidR="003F3121">
        <w:rPr>
          <w:rFonts w:asciiTheme="minorHAnsi" w:hAnsiTheme="minorHAnsi" w:cstheme="minorHAnsi"/>
          <w:bCs/>
          <w:color w:val="auto"/>
        </w:rPr>
        <w:t>(</w:t>
      </w:r>
      <w:r w:rsidRPr="009430BE">
        <w:rPr>
          <w:rFonts w:asciiTheme="minorHAnsi" w:hAnsiTheme="minorHAnsi" w:cstheme="minorHAnsi"/>
          <w:bCs/>
          <w:color w:val="auto"/>
        </w:rPr>
        <w:t xml:space="preserve">lambda DNA digested with </w:t>
      </w:r>
      <w:proofErr w:type="spellStart"/>
      <w:r w:rsidRPr="009430BE">
        <w:rPr>
          <w:rFonts w:asciiTheme="minorHAnsi" w:hAnsiTheme="minorHAnsi" w:cstheme="minorHAnsi"/>
          <w:bCs/>
          <w:color w:val="auto"/>
        </w:rPr>
        <w:t>HindIII</w:t>
      </w:r>
      <w:proofErr w:type="spellEnd"/>
      <w:r w:rsidRPr="009430BE">
        <w:rPr>
          <w:rFonts w:asciiTheme="minorHAnsi" w:hAnsiTheme="minorHAnsi" w:cstheme="minorHAnsi"/>
          <w:bCs/>
          <w:color w:val="auto"/>
        </w:rPr>
        <w:t xml:space="preserve"> and </w:t>
      </w:r>
      <w:proofErr w:type="spellStart"/>
      <w:r w:rsidRPr="009430BE">
        <w:rPr>
          <w:rFonts w:asciiTheme="minorHAnsi" w:hAnsiTheme="minorHAnsi" w:cstheme="minorHAnsi"/>
          <w:bCs/>
          <w:color w:val="auto"/>
        </w:rPr>
        <w:t>EcoRI</w:t>
      </w:r>
      <w:proofErr w:type="spellEnd"/>
      <w:r w:rsidR="003F3121">
        <w:rPr>
          <w:rFonts w:asciiTheme="minorHAnsi" w:hAnsiTheme="minorHAnsi" w:cstheme="minorHAnsi"/>
          <w:bCs/>
          <w:color w:val="auto"/>
        </w:rPr>
        <w:t>)</w:t>
      </w:r>
      <w:r w:rsidRPr="009430BE">
        <w:rPr>
          <w:rFonts w:asciiTheme="minorHAnsi" w:hAnsiTheme="minorHAnsi" w:cstheme="minorHAnsi"/>
          <w:bCs/>
          <w:color w:val="auto"/>
        </w:rPr>
        <w:t xml:space="preserve">. Arrow indicates position of the </w:t>
      </w:r>
      <w:r w:rsidR="00862E3D" w:rsidRPr="009430BE">
        <w:rPr>
          <w:rFonts w:asciiTheme="minorHAnsi" w:hAnsiTheme="minorHAnsi" w:cstheme="minorHAnsi"/>
          <w:bCs/>
          <w:color w:val="auto"/>
        </w:rPr>
        <w:t>full-length</w:t>
      </w:r>
      <w:r w:rsidRPr="009430BE">
        <w:rPr>
          <w:rFonts w:asciiTheme="minorHAnsi" w:hAnsiTheme="minorHAnsi" w:cstheme="minorHAnsi"/>
          <w:bCs/>
          <w:color w:val="auto"/>
        </w:rPr>
        <w:t xml:space="preserve"> </w:t>
      </w:r>
      <w:r w:rsidR="009430BE">
        <w:rPr>
          <w:rFonts w:asciiTheme="minorHAnsi" w:hAnsiTheme="minorHAnsi" w:cstheme="minorHAnsi"/>
          <w:bCs/>
          <w:color w:val="auto"/>
        </w:rPr>
        <w:t>ESC</w:t>
      </w:r>
      <w:r w:rsidR="00FB5B00">
        <w:rPr>
          <w:rFonts w:asciiTheme="minorHAnsi" w:hAnsiTheme="minorHAnsi" w:cstheme="minorHAnsi"/>
          <w:bCs/>
          <w:color w:val="auto"/>
        </w:rPr>
        <w:t xml:space="preserve"> </w:t>
      </w:r>
      <w:r w:rsidR="003F3121">
        <w:rPr>
          <w:rFonts w:asciiTheme="minorHAnsi" w:hAnsiTheme="minorHAnsi" w:cstheme="minorHAnsi"/>
          <w:bCs/>
          <w:color w:val="auto"/>
        </w:rPr>
        <w:t>(</w:t>
      </w:r>
      <w:r w:rsidR="00FB5B00">
        <w:rPr>
          <w:rFonts w:asciiTheme="minorHAnsi" w:hAnsiTheme="minorHAnsi" w:cstheme="minorHAnsi"/>
          <w:bCs/>
          <w:color w:val="auto"/>
        </w:rPr>
        <w:t>1</w:t>
      </w:r>
      <w:r w:rsidR="00F11009">
        <w:rPr>
          <w:rFonts w:asciiTheme="minorHAnsi" w:hAnsiTheme="minorHAnsi" w:cstheme="minorHAnsi"/>
          <w:bCs/>
          <w:color w:val="auto"/>
        </w:rPr>
        <w:t>,</w:t>
      </w:r>
      <w:r w:rsidR="00FB5B00">
        <w:rPr>
          <w:rFonts w:asciiTheme="minorHAnsi" w:hAnsiTheme="minorHAnsi" w:cstheme="minorHAnsi"/>
          <w:bCs/>
          <w:color w:val="auto"/>
        </w:rPr>
        <w:t>050 bp</w:t>
      </w:r>
      <w:r w:rsidR="003F3121">
        <w:rPr>
          <w:rFonts w:asciiTheme="minorHAnsi" w:hAnsiTheme="minorHAnsi" w:cstheme="minorHAnsi"/>
          <w:bCs/>
          <w:color w:val="auto"/>
        </w:rPr>
        <w:t>)</w:t>
      </w:r>
      <w:r w:rsidRPr="009430BE">
        <w:rPr>
          <w:rFonts w:asciiTheme="minorHAnsi" w:hAnsiTheme="minorHAnsi" w:cstheme="minorHAnsi"/>
          <w:bCs/>
          <w:color w:val="auto"/>
        </w:rPr>
        <w:t>.</w:t>
      </w:r>
    </w:p>
    <w:p w14:paraId="763FFFC4" w14:textId="77777777" w:rsidR="00DF7B1E" w:rsidRPr="00F75449" w:rsidRDefault="00DF7B1E" w:rsidP="00DF7B1E">
      <w:pPr>
        <w:rPr>
          <w:rFonts w:asciiTheme="minorHAnsi" w:hAnsiTheme="minorHAnsi" w:cstheme="minorHAnsi"/>
          <w:bCs/>
          <w:color w:val="auto"/>
        </w:rPr>
      </w:pPr>
    </w:p>
    <w:p w14:paraId="3445A843" w14:textId="3D501485" w:rsidR="00DF7B1E" w:rsidRPr="00F75449" w:rsidRDefault="00DF7B1E" w:rsidP="00DF7B1E">
      <w:pPr>
        <w:rPr>
          <w:rFonts w:asciiTheme="minorHAnsi" w:hAnsiTheme="minorHAnsi" w:cstheme="minorHAnsi"/>
          <w:bCs/>
          <w:color w:val="auto"/>
        </w:rPr>
      </w:pPr>
      <w:r w:rsidRPr="00F75449">
        <w:rPr>
          <w:rFonts w:asciiTheme="minorHAnsi" w:hAnsiTheme="minorHAnsi" w:cstheme="minorHAnsi"/>
          <w:b/>
          <w:bCs/>
          <w:color w:val="auto"/>
        </w:rPr>
        <w:t>Figure</w:t>
      </w:r>
      <w:r w:rsidR="00F11009">
        <w:rPr>
          <w:rFonts w:asciiTheme="minorHAnsi" w:hAnsiTheme="minorHAnsi" w:cstheme="minorHAnsi"/>
          <w:b/>
          <w:bCs/>
          <w:color w:val="auto"/>
        </w:rPr>
        <w:t xml:space="preserve"> </w:t>
      </w:r>
      <w:r w:rsidRPr="00F75449">
        <w:rPr>
          <w:rFonts w:asciiTheme="minorHAnsi" w:hAnsiTheme="minorHAnsi" w:cstheme="minorHAnsi"/>
          <w:b/>
          <w:bCs/>
          <w:color w:val="auto"/>
        </w:rPr>
        <w:t>7</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w:t>
      </w:r>
      <w:proofErr w:type="spellStart"/>
      <w:r w:rsidRPr="00F75449">
        <w:rPr>
          <w:rFonts w:asciiTheme="minorHAnsi" w:hAnsiTheme="minorHAnsi" w:cstheme="minorHAnsi"/>
          <w:b/>
          <w:bCs/>
          <w:color w:val="auto"/>
        </w:rPr>
        <w:t>NlaIV</w:t>
      </w:r>
      <w:proofErr w:type="spellEnd"/>
      <w:r w:rsidRPr="00F75449">
        <w:rPr>
          <w:rFonts w:asciiTheme="minorHAnsi" w:hAnsiTheme="minorHAnsi" w:cstheme="minorHAnsi"/>
          <w:b/>
          <w:bCs/>
          <w:color w:val="auto"/>
        </w:rPr>
        <w:t xml:space="preserve"> variants purified for further screening in </w:t>
      </w:r>
      <w:r w:rsidR="00862E3D" w:rsidRPr="00F75449">
        <w:rPr>
          <w:rFonts w:asciiTheme="minorHAnsi" w:hAnsiTheme="minorHAnsi" w:cstheme="minorHAnsi"/>
          <w:b/>
          <w:bCs/>
          <w:color w:val="auto"/>
        </w:rPr>
        <w:t>mini scale</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w:t>
      </w:r>
      <w:r w:rsidR="003F3121">
        <w:rPr>
          <w:rFonts w:asciiTheme="minorHAnsi" w:hAnsiTheme="minorHAnsi" w:cstheme="minorHAnsi"/>
          <w:bCs/>
          <w:color w:val="auto"/>
        </w:rPr>
        <w:t>See s</w:t>
      </w:r>
      <w:r w:rsidRPr="00F75449">
        <w:rPr>
          <w:rFonts w:asciiTheme="minorHAnsi" w:hAnsiTheme="minorHAnsi" w:cstheme="minorHAnsi"/>
          <w:bCs/>
          <w:color w:val="auto"/>
        </w:rPr>
        <w:t xml:space="preserve">tep 6.3.11. Each line contains </w:t>
      </w:r>
      <w:r w:rsidR="003F3121">
        <w:rPr>
          <w:rFonts w:asciiTheme="minorHAnsi" w:hAnsiTheme="minorHAnsi" w:cstheme="minorHAnsi"/>
          <w:bCs/>
          <w:color w:val="auto"/>
        </w:rPr>
        <w:t xml:space="preserve">a </w:t>
      </w:r>
      <w:r w:rsidRPr="00F75449">
        <w:rPr>
          <w:rFonts w:asciiTheme="minorHAnsi" w:hAnsiTheme="minorHAnsi" w:cstheme="minorHAnsi"/>
          <w:bCs/>
          <w:color w:val="auto"/>
        </w:rPr>
        <w:t xml:space="preserve">10 </w:t>
      </w:r>
      <w:r w:rsidR="00D004BC">
        <w:rPr>
          <w:rFonts w:asciiTheme="minorHAnsi" w:hAnsiTheme="minorHAnsi" w:cstheme="minorHAnsi"/>
          <w:bCs/>
          <w:color w:val="auto"/>
        </w:rPr>
        <w:t>µL</w:t>
      </w:r>
      <w:r w:rsidRPr="00F75449">
        <w:rPr>
          <w:rFonts w:asciiTheme="minorHAnsi" w:hAnsiTheme="minorHAnsi" w:cstheme="minorHAnsi"/>
          <w:bCs/>
          <w:color w:val="auto"/>
        </w:rPr>
        <w:t xml:space="preserve"> aliquot of </w:t>
      </w:r>
      <w:r w:rsidR="003F3121">
        <w:rPr>
          <w:rFonts w:asciiTheme="minorHAnsi" w:hAnsiTheme="minorHAnsi" w:cstheme="minorHAnsi"/>
          <w:bCs/>
          <w:color w:val="auto"/>
        </w:rPr>
        <w:t xml:space="preserve">a </w:t>
      </w:r>
      <w:r w:rsidRPr="00F75449">
        <w:rPr>
          <w:rFonts w:asciiTheme="minorHAnsi" w:hAnsiTheme="minorHAnsi" w:cstheme="minorHAnsi"/>
          <w:bCs/>
          <w:color w:val="auto"/>
        </w:rPr>
        <w:t>different variant. S</w:t>
      </w:r>
      <w:r w:rsidR="00F11009">
        <w:rPr>
          <w:rFonts w:asciiTheme="minorHAnsi" w:hAnsiTheme="minorHAnsi" w:cstheme="minorHAnsi"/>
          <w:bCs/>
          <w:color w:val="auto"/>
        </w:rPr>
        <w:t>–</w:t>
      </w:r>
      <w:r w:rsidRPr="00F75449">
        <w:rPr>
          <w:rFonts w:asciiTheme="minorHAnsi" w:hAnsiTheme="minorHAnsi" w:cstheme="minorHAnsi"/>
          <w:bCs/>
          <w:color w:val="auto"/>
        </w:rPr>
        <w:t>protein molecular weight standard.</w:t>
      </w:r>
      <w:r w:rsidR="00FB5B00">
        <w:rPr>
          <w:rFonts w:asciiTheme="minorHAnsi" w:hAnsiTheme="minorHAnsi" w:cstheme="minorHAnsi"/>
          <w:bCs/>
          <w:color w:val="auto"/>
        </w:rPr>
        <w:t xml:space="preserve"> Molecular mass of </w:t>
      </w:r>
      <w:proofErr w:type="spellStart"/>
      <w:r w:rsidR="00FB5B00">
        <w:rPr>
          <w:rFonts w:asciiTheme="minorHAnsi" w:hAnsiTheme="minorHAnsi" w:cstheme="minorHAnsi"/>
          <w:bCs/>
          <w:color w:val="auto"/>
        </w:rPr>
        <w:t>NaIV</w:t>
      </w:r>
      <w:proofErr w:type="spellEnd"/>
      <w:r w:rsidR="00FB5B00">
        <w:rPr>
          <w:rFonts w:asciiTheme="minorHAnsi" w:hAnsiTheme="minorHAnsi" w:cstheme="minorHAnsi"/>
          <w:bCs/>
          <w:color w:val="auto"/>
        </w:rPr>
        <w:t xml:space="preserve"> </w:t>
      </w:r>
      <w:proofErr w:type="spellStart"/>
      <w:r w:rsidR="00FB5B00">
        <w:rPr>
          <w:rFonts w:asciiTheme="minorHAnsi" w:hAnsiTheme="minorHAnsi" w:cstheme="minorHAnsi"/>
          <w:bCs/>
          <w:color w:val="auto"/>
        </w:rPr>
        <w:t>REase</w:t>
      </w:r>
      <w:proofErr w:type="spellEnd"/>
      <w:r w:rsidR="00FB5B00">
        <w:rPr>
          <w:rFonts w:asciiTheme="minorHAnsi" w:hAnsiTheme="minorHAnsi" w:cstheme="minorHAnsi"/>
          <w:bCs/>
          <w:color w:val="auto"/>
        </w:rPr>
        <w:t xml:space="preserve"> subunit is 29.9 </w:t>
      </w:r>
      <w:proofErr w:type="spellStart"/>
      <w:r w:rsidR="00FB5B00">
        <w:rPr>
          <w:rFonts w:asciiTheme="minorHAnsi" w:hAnsiTheme="minorHAnsi" w:cstheme="minorHAnsi"/>
          <w:bCs/>
          <w:color w:val="auto"/>
        </w:rPr>
        <w:t>kDa</w:t>
      </w:r>
      <w:proofErr w:type="spellEnd"/>
      <w:r w:rsidR="00FB5B00">
        <w:rPr>
          <w:rFonts w:asciiTheme="minorHAnsi" w:hAnsiTheme="minorHAnsi" w:cstheme="minorHAnsi"/>
          <w:bCs/>
          <w:color w:val="auto"/>
        </w:rPr>
        <w:t>.</w:t>
      </w:r>
    </w:p>
    <w:p w14:paraId="479AEA94" w14:textId="77777777" w:rsidR="00DF7B1E" w:rsidRPr="00F75449" w:rsidRDefault="00DF7B1E" w:rsidP="00DF7B1E">
      <w:pPr>
        <w:rPr>
          <w:rFonts w:asciiTheme="minorHAnsi" w:hAnsiTheme="minorHAnsi" w:cstheme="minorHAnsi"/>
          <w:bCs/>
          <w:color w:val="auto"/>
        </w:rPr>
      </w:pPr>
    </w:p>
    <w:p w14:paraId="36936721" w14:textId="1E6DE2C3" w:rsidR="00DF7B1E" w:rsidRPr="00F75449" w:rsidRDefault="00DF7B1E" w:rsidP="00DF7B1E">
      <w:pPr>
        <w:rPr>
          <w:rFonts w:asciiTheme="minorHAnsi" w:hAnsiTheme="minorHAnsi" w:cstheme="minorHAnsi"/>
          <w:bCs/>
          <w:color w:val="auto"/>
        </w:rPr>
      </w:pPr>
      <w:r w:rsidRPr="00F75449">
        <w:rPr>
          <w:rFonts w:asciiTheme="minorHAnsi" w:hAnsiTheme="minorHAnsi" w:cstheme="minorHAnsi"/>
          <w:b/>
          <w:bCs/>
          <w:color w:val="auto"/>
        </w:rPr>
        <w:t>Figure 8</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w:t>
      </w:r>
      <w:r w:rsidRPr="009430BE">
        <w:rPr>
          <w:rFonts w:asciiTheme="minorHAnsi" w:hAnsiTheme="minorHAnsi" w:cstheme="minorHAnsi"/>
          <w:b/>
          <w:bCs/>
          <w:color w:val="auto"/>
        </w:rPr>
        <w:t xml:space="preserve">Examples </w:t>
      </w:r>
      <w:r w:rsidR="009430BE">
        <w:rPr>
          <w:rFonts w:asciiTheme="minorHAnsi" w:hAnsiTheme="minorHAnsi" w:cstheme="minorHAnsi"/>
          <w:b/>
          <w:bCs/>
          <w:color w:val="auto"/>
        </w:rPr>
        <w:t xml:space="preserve">of </w:t>
      </w:r>
      <w:r w:rsidRPr="009430BE">
        <w:rPr>
          <w:rFonts w:asciiTheme="minorHAnsi" w:hAnsiTheme="minorHAnsi" w:cstheme="minorHAnsi"/>
          <w:b/>
          <w:bCs/>
          <w:color w:val="auto"/>
        </w:rPr>
        <w:t xml:space="preserve">screening </w:t>
      </w:r>
      <w:r w:rsidRPr="00F75449">
        <w:rPr>
          <w:rFonts w:asciiTheme="minorHAnsi" w:hAnsiTheme="minorHAnsi" w:cstheme="minorHAnsi"/>
          <w:b/>
          <w:bCs/>
          <w:color w:val="auto"/>
        </w:rPr>
        <w:t xml:space="preserve">of </w:t>
      </w:r>
      <w:proofErr w:type="spellStart"/>
      <w:r w:rsidRPr="00F75449">
        <w:rPr>
          <w:rFonts w:asciiTheme="minorHAnsi" w:hAnsiTheme="minorHAnsi" w:cstheme="minorHAnsi"/>
          <w:b/>
          <w:bCs/>
          <w:color w:val="auto"/>
        </w:rPr>
        <w:t>NlaIV</w:t>
      </w:r>
      <w:proofErr w:type="spellEnd"/>
      <w:r w:rsidRPr="00F75449">
        <w:rPr>
          <w:rFonts w:asciiTheme="minorHAnsi" w:hAnsiTheme="minorHAnsi" w:cstheme="minorHAnsi"/>
          <w:b/>
          <w:bCs/>
          <w:color w:val="auto"/>
        </w:rPr>
        <w:t xml:space="preserve"> variants for sequence specificity alteration</w:t>
      </w:r>
      <w:r w:rsidR="003F3121">
        <w:rPr>
          <w:rFonts w:asciiTheme="minorHAnsi" w:hAnsiTheme="minorHAnsi" w:cstheme="minorHAnsi"/>
          <w:b/>
          <w:bCs/>
          <w:color w:val="auto"/>
        </w:rPr>
        <w:t>.</w:t>
      </w:r>
      <w:r w:rsidRPr="00F75449">
        <w:rPr>
          <w:rFonts w:asciiTheme="minorHAnsi" w:hAnsiTheme="minorHAnsi" w:cstheme="minorHAnsi"/>
          <w:b/>
          <w:bCs/>
          <w:color w:val="auto"/>
        </w:rPr>
        <w:t xml:space="preserve"> </w:t>
      </w:r>
      <w:r w:rsidR="003F3121" w:rsidRPr="00F75449">
        <w:rPr>
          <w:rFonts w:asciiTheme="minorHAnsi" w:hAnsiTheme="minorHAnsi" w:cstheme="minorHAnsi"/>
          <w:bCs/>
          <w:color w:val="auto"/>
        </w:rPr>
        <w:t>S</w:t>
      </w:r>
      <w:r w:rsidR="003F3121">
        <w:rPr>
          <w:rFonts w:asciiTheme="minorHAnsi" w:hAnsiTheme="minorHAnsi" w:cstheme="minorHAnsi"/>
          <w:bCs/>
          <w:color w:val="auto"/>
        </w:rPr>
        <w:t>ee s</w:t>
      </w:r>
      <w:r w:rsidR="003F3121" w:rsidRPr="00F75449">
        <w:rPr>
          <w:rFonts w:asciiTheme="minorHAnsi" w:hAnsiTheme="minorHAnsi" w:cstheme="minorHAnsi"/>
          <w:bCs/>
          <w:color w:val="auto"/>
        </w:rPr>
        <w:t xml:space="preserve">tep </w:t>
      </w:r>
      <w:r w:rsidRPr="00F75449">
        <w:rPr>
          <w:rFonts w:asciiTheme="minorHAnsi" w:hAnsiTheme="minorHAnsi" w:cstheme="minorHAnsi"/>
          <w:bCs/>
          <w:color w:val="auto"/>
        </w:rPr>
        <w:lastRenderedPageBreak/>
        <w:t xml:space="preserve">6.4.2. </w:t>
      </w:r>
      <w:r w:rsidR="002A57EA">
        <w:rPr>
          <w:rFonts w:asciiTheme="minorHAnsi" w:hAnsiTheme="minorHAnsi" w:cstheme="minorHAnsi"/>
          <w:bCs/>
          <w:color w:val="auto"/>
        </w:rPr>
        <w:t>(</w:t>
      </w:r>
      <w:r w:rsidR="002A57EA" w:rsidRPr="008D1380">
        <w:rPr>
          <w:rFonts w:asciiTheme="minorHAnsi" w:hAnsiTheme="minorHAnsi" w:cstheme="minorHAnsi"/>
          <w:b/>
          <w:bCs/>
          <w:color w:val="auto"/>
        </w:rPr>
        <w:t>A</w:t>
      </w:r>
      <w:r w:rsidR="002A57EA">
        <w:rPr>
          <w:rFonts w:asciiTheme="minorHAnsi" w:hAnsiTheme="minorHAnsi" w:cstheme="minorHAnsi"/>
          <w:color w:val="auto"/>
        </w:rPr>
        <w:t xml:space="preserve">) </w:t>
      </w:r>
      <w:r w:rsidR="002A57EA" w:rsidRPr="008D1380">
        <w:rPr>
          <w:rFonts w:asciiTheme="minorHAnsi" w:hAnsiTheme="minorHAnsi" w:cstheme="minorHAnsi"/>
          <w:color w:val="auto"/>
        </w:rPr>
        <w:t>Successful</w:t>
      </w:r>
      <w:r w:rsidR="002A57EA" w:rsidRPr="009430BE">
        <w:rPr>
          <w:rFonts w:asciiTheme="minorHAnsi" w:hAnsiTheme="minorHAnsi" w:cstheme="minorHAnsi"/>
          <w:bCs/>
          <w:color w:val="auto"/>
        </w:rPr>
        <w:t xml:space="preserve"> </w:t>
      </w:r>
      <w:r w:rsidR="002A57EA" w:rsidRPr="00F75449">
        <w:rPr>
          <w:rFonts w:asciiTheme="minorHAnsi" w:hAnsiTheme="minorHAnsi" w:cstheme="minorHAnsi"/>
          <w:bCs/>
          <w:color w:val="auto"/>
        </w:rPr>
        <w:t xml:space="preserve">screening with high frequency of promising variants. </w:t>
      </w:r>
      <w:r w:rsidRPr="00F75449">
        <w:rPr>
          <w:rFonts w:asciiTheme="minorHAnsi" w:hAnsiTheme="minorHAnsi" w:cstheme="minorHAnsi"/>
          <w:bCs/>
          <w:color w:val="auto"/>
        </w:rPr>
        <w:t>S</w:t>
      </w:r>
      <w:r w:rsidR="002A57EA">
        <w:rPr>
          <w:rFonts w:asciiTheme="minorHAnsi" w:hAnsiTheme="minorHAnsi" w:cstheme="minorHAnsi"/>
          <w:bCs/>
          <w:color w:val="auto"/>
        </w:rPr>
        <w:t>=</w:t>
      </w:r>
      <w:r w:rsidRPr="00F75449">
        <w:rPr>
          <w:rFonts w:asciiTheme="minorHAnsi" w:hAnsiTheme="minorHAnsi" w:cstheme="minorHAnsi"/>
          <w:bCs/>
          <w:color w:val="auto"/>
        </w:rPr>
        <w:t xml:space="preserve">DNA size marker, lambda DNA cleaved with </w:t>
      </w:r>
      <w:proofErr w:type="spellStart"/>
      <w:r w:rsidRPr="00F75449">
        <w:rPr>
          <w:rFonts w:asciiTheme="minorHAnsi" w:hAnsiTheme="minorHAnsi" w:cstheme="minorHAnsi"/>
          <w:bCs/>
          <w:color w:val="auto"/>
        </w:rPr>
        <w:t>HindIII</w:t>
      </w:r>
      <w:proofErr w:type="spellEnd"/>
      <w:r w:rsidRPr="00F75449">
        <w:rPr>
          <w:rFonts w:asciiTheme="minorHAnsi" w:hAnsiTheme="minorHAnsi" w:cstheme="minorHAnsi"/>
          <w:bCs/>
          <w:color w:val="auto"/>
        </w:rPr>
        <w:t xml:space="preserve"> and </w:t>
      </w:r>
      <w:proofErr w:type="spellStart"/>
      <w:r w:rsidRPr="00F75449">
        <w:rPr>
          <w:rFonts w:asciiTheme="minorHAnsi" w:hAnsiTheme="minorHAnsi" w:cstheme="minorHAnsi"/>
          <w:bCs/>
          <w:color w:val="auto"/>
        </w:rPr>
        <w:t>EcoRI</w:t>
      </w:r>
      <w:proofErr w:type="spellEnd"/>
      <w:r w:rsidRPr="00F75449">
        <w:rPr>
          <w:rFonts w:asciiTheme="minorHAnsi" w:hAnsiTheme="minorHAnsi" w:cstheme="minorHAnsi"/>
          <w:bCs/>
          <w:color w:val="auto"/>
        </w:rPr>
        <w:t xml:space="preserve">; </w:t>
      </w:r>
      <w:r w:rsidR="00FA11AE">
        <w:rPr>
          <w:rFonts w:asciiTheme="minorHAnsi" w:hAnsiTheme="minorHAnsi" w:cstheme="minorHAnsi"/>
          <w:bCs/>
          <w:color w:val="auto"/>
        </w:rPr>
        <w:t>wild type</w:t>
      </w:r>
      <w:r w:rsidR="002A57EA">
        <w:rPr>
          <w:rFonts w:asciiTheme="minorHAnsi" w:hAnsiTheme="minorHAnsi" w:cstheme="minorHAnsi"/>
          <w:bCs/>
          <w:color w:val="auto"/>
        </w:rPr>
        <w:t xml:space="preserve"> (</w:t>
      </w:r>
      <w:proofErr w:type="spellStart"/>
      <w:r w:rsidR="002A57EA">
        <w:rPr>
          <w:rFonts w:asciiTheme="minorHAnsi" w:hAnsiTheme="minorHAnsi" w:cstheme="minorHAnsi"/>
          <w:bCs/>
          <w:color w:val="auto"/>
        </w:rPr>
        <w:t>wt</w:t>
      </w:r>
      <w:proofErr w:type="spellEnd"/>
      <w:r w:rsidR="002A57EA">
        <w:rPr>
          <w:rFonts w:asciiTheme="minorHAnsi" w:hAnsiTheme="minorHAnsi" w:cstheme="minorHAnsi"/>
          <w:bCs/>
          <w:color w:val="auto"/>
        </w:rPr>
        <w:t>)=</w:t>
      </w:r>
      <w:r w:rsidRPr="00F75449">
        <w:rPr>
          <w:rFonts w:asciiTheme="minorHAnsi" w:hAnsiTheme="minorHAnsi" w:cstheme="minorHAnsi"/>
          <w:bCs/>
          <w:color w:val="auto"/>
        </w:rPr>
        <w:t xml:space="preserve">lambda DNA cleaved with wild type </w:t>
      </w:r>
      <w:proofErr w:type="spellStart"/>
      <w:r w:rsidRPr="00F75449">
        <w:rPr>
          <w:rFonts w:asciiTheme="minorHAnsi" w:hAnsiTheme="minorHAnsi" w:cstheme="minorHAnsi"/>
          <w:bCs/>
          <w:color w:val="auto"/>
        </w:rPr>
        <w:t>NlaIV</w:t>
      </w:r>
      <w:proofErr w:type="spellEnd"/>
      <w:r w:rsidRPr="00F75449">
        <w:rPr>
          <w:rFonts w:asciiTheme="minorHAnsi" w:hAnsiTheme="minorHAnsi" w:cstheme="minorHAnsi"/>
          <w:bCs/>
          <w:color w:val="auto"/>
        </w:rPr>
        <w:t xml:space="preserve">; </w:t>
      </w:r>
      <w:r w:rsidRPr="00F75449">
        <w:rPr>
          <w:rFonts w:asciiTheme="minorHAnsi" w:hAnsiTheme="minorHAnsi" w:cstheme="minorHAnsi"/>
          <w:bCs/>
          <w:color w:val="auto"/>
          <w:lang w:val="el-GR"/>
        </w:rPr>
        <w:t>λ</w:t>
      </w:r>
      <w:r w:rsidR="002A57EA">
        <w:rPr>
          <w:rFonts w:asciiTheme="minorHAnsi" w:hAnsiTheme="minorHAnsi" w:cstheme="minorHAnsi"/>
          <w:bCs/>
          <w:color w:val="auto"/>
        </w:rPr>
        <w:t>=</w:t>
      </w:r>
      <w:r w:rsidRPr="002A57EA">
        <w:rPr>
          <w:rFonts w:asciiTheme="minorHAnsi" w:hAnsiTheme="minorHAnsi" w:cstheme="minorHAnsi"/>
          <w:bCs/>
          <w:color w:val="auto"/>
        </w:rPr>
        <w:t>lambda</w:t>
      </w:r>
      <w:r w:rsidRPr="00F75449">
        <w:rPr>
          <w:rFonts w:asciiTheme="minorHAnsi" w:hAnsiTheme="minorHAnsi" w:cstheme="minorHAnsi"/>
          <w:bCs/>
          <w:color w:val="auto"/>
        </w:rPr>
        <w:t xml:space="preserve"> DNA substrate, not cleaved; </w:t>
      </w:r>
      <w:r w:rsidR="002A57EA">
        <w:rPr>
          <w:rFonts w:asciiTheme="minorHAnsi" w:hAnsiTheme="minorHAnsi" w:cstheme="minorHAnsi"/>
          <w:bCs/>
          <w:color w:val="auto"/>
        </w:rPr>
        <w:t>other columns=</w:t>
      </w:r>
      <w:r w:rsidRPr="00F75449">
        <w:rPr>
          <w:rFonts w:asciiTheme="minorHAnsi" w:hAnsiTheme="minorHAnsi" w:cstheme="minorHAnsi"/>
          <w:bCs/>
          <w:color w:val="auto"/>
        </w:rPr>
        <w:t>variants with very low activity</w:t>
      </w:r>
      <w:r w:rsidR="002A57EA">
        <w:rPr>
          <w:rFonts w:asciiTheme="minorHAnsi" w:hAnsiTheme="minorHAnsi" w:cstheme="minorHAnsi"/>
          <w:bCs/>
          <w:color w:val="auto"/>
        </w:rPr>
        <w:t xml:space="preserve">. Variants are </w:t>
      </w:r>
      <w:proofErr w:type="gramStart"/>
      <w:r w:rsidR="002A57EA">
        <w:rPr>
          <w:rFonts w:asciiTheme="minorHAnsi" w:hAnsiTheme="minorHAnsi" w:cstheme="minorHAnsi"/>
          <w:bCs/>
          <w:color w:val="auto"/>
        </w:rPr>
        <w:t>labeled</w:t>
      </w:r>
      <w:r w:rsidRPr="00F75449">
        <w:rPr>
          <w:rFonts w:asciiTheme="minorHAnsi" w:hAnsiTheme="minorHAnsi" w:cstheme="minorHAnsi"/>
          <w:bCs/>
          <w:color w:val="auto"/>
        </w:rPr>
        <w:t xml:space="preserve"> !</w:t>
      </w:r>
      <w:proofErr w:type="gramEnd"/>
      <w:r w:rsidR="0012609F">
        <w:rPr>
          <w:rFonts w:asciiTheme="minorHAnsi" w:hAnsiTheme="minorHAnsi" w:cstheme="minorHAnsi"/>
          <w:bCs/>
          <w:color w:val="auto"/>
        </w:rPr>
        <w:t xml:space="preserve"> =</w:t>
      </w:r>
      <w:r w:rsidR="00125746">
        <w:rPr>
          <w:rFonts w:asciiTheme="minorHAnsi" w:hAnsiTheme="minorHAnsi" w:cstheme="minorHAnsi"/>
          <w:bCs/>
          <w:color w:val="auto"/>
        </w:rPr>
        <w:t xml:space="preserve"> </w:t>
      </w:r>
      <w:r w:rsidRPr="00F75449">
        <w:rPr>
          <w:rFonts w:asciiTheme="minorHAnsi" w:hAnsiTheme="minorHAnsi" w:cstheme="minorHAnsi"/>
          <w:bCs/>
          <w:color w:val="auto"/>
        </w:rPr>
        <w:t xml:space="preserve">promising variants that produce </w:t>
      </w:r>
      <w:r w:rsidR="002A57EA">
        <w:rPr>
          <w:rFonts w:asciiTheme="minorHAnsi" w:hAnsiTheme="minorHAnsi" w:cstheme="minorHAnsi"/>
          <w:bCs/>
          <w:color w:val="auto"/>
        </w:rPr>
        <w:t xml:space="preserve">a </w:t>
      </w:r>
      <w:r w:rsidRPr="00F75449">
        <w:rPr>
          <w:rFonts w:asciiTheme="minorHAnsi" w:hAnsiTheme="minorHAnsi" w:cstheme="minorHAnsi"/>
          <w:bCs/>
          <w:color w:val="auto"/>
        </w:rPr>
        <w:t xml:space="preserve">cleavage pattern distinct from the wild type </w:t>
      </w:r>
      <w:r w:rsidRPr="009430BE">
        <w:rPr>
          <w:rFonts w:asciiTheme="minorHAnsi" w:hAnsiTheme="minorHAnsi" w:cstheme="minorHAnsi"/>
          <w:bCs/>
          <w:color w:val="auto"/>
        </w:rPr>
        <w:t>enzyme</w:t>
      </w:r>
      <w:proofErr w:type="gramStart"/>
      <w:r w:rsidRPr="009430BE">
        <w:rPr>
          <w:rFonts w:asciiTheme="minorHAnsi" w:hAnsiTheme="minorHAnsi" w:cstheme="minorHAnsi"/>
          <w:bCs/>
          <w:color w:val="auto"/>
        </w:rPr>
        <w:t>; ?</w:t>
      </w:r>
      <w:proofErr w:type="gramEnd"/>
      <w:r w:rsidR="0012609F">
        <w:rPr>
          <w:rFonts w:asciiTheme="minorHAnsi" w:hAnsiTheme="minorHAnsi" w:cstheme="minorHAnsi"/>
          <w:bCs/>
          <w:color w:val="auto"/>
        </w:rPr>
        <w:t xml:space="preserve"> </w:t>
      </w:r>
      <w:r w:rsidR="002A57EA">
        <w:rPr>
          <w:rFonts w:asciiTheme="minorHAnsi" w:hAnsiTheme="minorHAnsi" w:cstheme="minorHAnsi"/>
          <w:bCs/>
          <w:color w:val="auto"/>
        </w:rPr>
        <w:t>=</w:t>
      </w:r>
      <w:r w:rsidR="0012609F">
        <w:rPr>
          <w:rFonts w:asciiTheme="minorHAnsi" w:hAnsiTheme="minorHAnsi" w:cstheme="minorHAnsi"/>
          <w:bCs/>
          <w:color w:val="auto"/>
        </w:rPr>
        <w:t xml:space="preserve"> </w:t>
      </w:r>
      <w:r w:rsidRPr="009430BE">
        <w:rPr>
          <w:rFonts w:asciiTheme="minorHAnsi" w:hAnsiTheme="minorHAnsi" w:cstheme="minorHAnsi"/>
          <w:bCs/>
          <w:color w:val="auto"/>
        </w:rPr>
        <w:t xml:space="preserve">variants that also might </w:t>
      </w:r>
      <w:r w:rsidR="002A57EA">
        <w:rPr>
          <w:rFonts w:asciiTheme="minorHAnsi" w:hAnsiTheme="minorHAnsi" w:cstheme="minorHAnsi"/>
          <w:bCs/>
          <w:color w:val="auto"/>
        </w:rPr>
        <w:t>have</w:t>
      </w:r>
      <w:r w:rsidR="002A57EA" w:rsidRPr="009430BE">
        <w:rPr>
          <w:rFonts w:asciiTheme="minorHAnsi" w:hAnsiTheme="minorHAnsi" w:cstheme="minorHAnsi"/>
          <w:bCs/>
          <w:color w:val="auto"/>
        </w:rPr>
        <w:t xml:space="preserve"> </w:t>
      </w:r>
      <w:r w:rsidRPr="009430BE">
        <w:rPr>
          <w:rFonts w:asciiTheme="minorHAnsi" w:hAnsiTheme="minorHAnsi" w:cstheme="minorHAnsi"/>
          <w:bCs/>
          <w:color w:val="auto"/>
        </w:rPr>
        <w:t xml:space="preserve">altered sequence preference. </w:t>
      </w:r>
      <w:r w:rsidR="002A57EA">
        <w:rPr>
          <w:rFonts w:asciiTheme="minorHAnsi" w:hAnsiTheme="minorHAnsi" w:cstheme="minorHAnsi"/>
          <w:bCs/>
          <w:color w:val="auto"/>
        </w:rPr>
        <w:t>(</w:t>
      </w:r>
      <w:r w:rsidRPr="00F75449">
        <w:rPr>
          <w:rFonts w:asciiTheme="minorHAnsi" w:hAnsiTheme="minorHAnsi" w:cstheme="minorHAnsi"/>
          <w:b/>
          <w:bCs/>
          <w:color w:val="auto"/>
        </w:rPr>
        <w:t>B</w:t>
      </w:r>
      <w:r w:rsidR="002A57EA">
        <w:rPr>
          <w:rFonts w:asciiTheme="minorHAnsi" w:hAnsiTheme="minorHAnsi" w:cstheme="minorHAnsi"/>
          <w:bCs/>
          <w:color w:val="auto"/>
        </w:rPr>
        <w:t xml:space="preserve">) </w:t>
      </w:r>
      <w:r w:rsidR="002A57EA" w:rsidRPr="00F75449">
        <w:rPr>
          <w:rFonts w:asciiTheme="minorHAnsi" w:hAnsiTheme="minorHAnsi" w:cstheme="minorHAnsi"/>
          <w:bCs/>
          <w:color w:val="auto"/>
        </w:rPr>
        <w:t xml:space="preserve">Unsuccessful </w:t>
      </w:r>
      <w:r w:rsidRPr="00F75449">
        <w:rPr>
          <w:rFonts w:asciiTheme="minorHAnsi" w:hAnsiTheme="minorHAnsi" w:cstheme="minorHAnsi"/>
          <w:bCs/>
          <w:color w:val="auto"/>
        </w:rPr>
        <w:t>screening</w:t>
      </w:r>
      <w:r w:rsidR="002A57EA">
        <w:rPr>
          <w:rFonts w:asciiTheme="minorHAnsi" w:hAnsiTheme="minorHAnsi" w:cstheme="minorHAnsi"/>
          <w:bCs/>
          <w:color w:val="auto"/>
        </w:rPr>
        <w:t>,</w:t>
      </w:r>
      <w:r w:rsidRPr="00F75449">
        <w:rPr>
          <w:rFonts w:asciiTheme="minorHAnsi" w:hAnsiTheme="minorHAnsi" w:cstheme="minorHAnsi"/>
          <w:bCs/>
          <w:color w:val="auto"/>
        </w:rPr>
        <w:t xml:space="preserve"> with </w:t>
      </w:r>
      <w:proofErr w:type="gramStart"/>
      <w:r w:rsidR="002A57EA">
        <w:rPr>
          <w:rFonts w:asciiTheme="minorHAnsi" w:hAnsiTheme="minorHAnsi" w:cstheme="minorHAnsi"/>
          <w:bCs/>
          <w:color w:val="auto"/>
        </w:rPr>
        <w:t xml:space="preserve">a </w:t>
      </w:r>
      <w:r w:rsidRPr="00F75449">
        <w:rPr>
          <w:rFonts w:asciiTheme="minorHAnsi" w:hAnsiTheme="minorHAnsi" w:cstheme="minorHAnsi"/>
          <w:bCs/>
          <w:color w:val="auto"/>
        </w:rPr>
        <w:t>majority of</w:t>
      </w:r>
      <w:proofErr w:type="gramEnd"/>
      <w:r w:rsidRPr="00F75449">
        <w:rPr>
          <w:rFonts w:asciiTheme="minorHAnsi" w:hAnsiTheme="minorHAnsi" w:cstheme="minorHAnsi"/>
          <w:bCs/>
          <w:color w:val="auto"/>
        </w:rPr>
        <w:t xml:space="preserve"> variants inactive and one variant with apparently unaltered cleavage pattern.</w:t>
      </w:r>
    </w:p>
    <w:p w14:paraId="5FB76727" w14:textId="77777777" w:rsidR="00DF7B1E" w:rsidRPr="00F75449" w:rsidRDefault="00DF7B1E" w:rsidP="00DF7B1E">
      <w:pPr>
        <w:rPr>
          <w:rFonts w:asciiTheme="minorHAnsi" w:hAnsiTheme="minorHAnsi" w:cstheme="minorHAnsi"/>
          <w:bCs/>
          <w:color w:val="auto"/>
        </w:rPr>
      </w:pPr>
    </w:p>
    <w:p w14:paraId="22D59FB6" w14:textId="30DC3F0F" w:rsidR="00DF7B1E" w:rsidRPr="00F75449" w:rsidRDefault="00DF7B1E" w:rsidP="00DF7B1E">
      <w:pPr>
        <w:rPr>
          <w:rFonts w:asciiTheme="minorHAnsi" w:hAnsiTheme="minorHAnsi" w:cstheme="minorHAnsi"/>
          <w:bCs/>
          <w:color w:val="auto"/>
        </w:rPr>
      </w:pPr>
      <w:r w:rsidRPr="00F75449">
        <w:rPr>
          <w:rFonts w:asciiTheme="minorHAnsi" w:hAnsiTheme="minorHAnsi" w:cstheme="minorHAnsi"/>
          <w:b/>
          <w:bCs/>
          <w:color w:val="auto"/>
        </w:rPr>
        <w:t>Figure 9</w:t>
      </w:r>
      <w:r w:rsidR="00D004BC">
        <w:rPr>
          <w:rFonts w:asciiTheme="minorHAnsi" w:hAnsiTheme="minorHAnsi" w:cstheme="minorHAnsi"/>
          <w:b/>
          <w:bCs/>
          <w:color w:val="auto"/>
        </w:rPr>
        <w:t>:</w:t>
      </w:r>
      <w:r w:rsidRPr="00F75449">
        <w:rPr>
          <w:rFonts w:asciiTheme="minorHAnsi" w:hAnsiTheme="minorHAnsi" w:cstheme="minorHAnsi"/>
          <w:b/>
          <w:bCs/>
          <w:color w:val="auto"/>
        </w:rPr>
        <w:t xml:space="preserve"> Alternative selection by ligation.</w:t>
      </w:r>
      <w:r w:rsidR="00125746">
        <w:rPr>
          <w:rFonts w:asciiTheme="minorHAnsi" w:hAnsiTheme="minorHAnsi" w:cstheme="minorHAnsi"/>
          <w:b/>
          <w:bCs/>
          <w:color w:val="auto"/>
        </w:rPr>
        <w:t xml:space="preserve"> </w:t>
      </w:r>
      <w:r w:rsidRPr="00F75449">
        <w:rPr>
          <w:rFonts w:asciiTheme="minorHAnsi" w:hAnsiTheme="minorHAnsi" w:cstheme="minorHAnsi"/>
          <w:bCs/>
          <w:color w:val="auto"/>
        </w:rPr>
        <w:t xml:space="preserve">This alternative can be used for all </w:t>
      </w:r>
      <w:proofErr w:type="spellStart"/>
      <w:r w:rsidRPr="00F75449">
        <w:rPr>
          <w:rFonts w:asciiTheme="minorHAnsi" w:hAnsiTheme="minorHAnsi" w:cstheme="minorHAnsi"/>
          <w:bCs/>
          <w:color w:val="auto"/>
        </w:rPr>
        <w:t>REases</w:t>
      </w:r>
      <w:proofErr w:type="spellEnd"/>
      <w:r w:rsidRPr="00F75449">
        <w:rPr>
          <w:rFonts w:asciiTheme="minorHAnsi" w:hAnsiTheme="minorHAnsi" w:cstheme="minorHAnsi"/>
          <w:bCs/>
          <w:color w:val="auto"/>
        </w:rPr>
        <w:t xml:space="preserve"> generating sticky ends. Here we present </w:t>
      </w:r>
      <w:r w:rsidR="0012609F">
        <w:rPr>
          <w:rFonts w:asciiTheme="minorHAnsi" w:hAnsiTheme="minorHAnsi" w:cstheme="minorHAnsi"/>
          <w:bCs/>
          <w:color w:val="auto"/>
        </w:rPr>
        <w:t xml:space="preserve">an </w:t>
      </w:r>
      <w:r w:rsidRPr="00F75449">
        <w:rPr>
          <w:rFonts w:asciiTheme="minorHAnsi" w:hAnsiTheme="minorHAnsi" w:cstheme="minorHAnsi"/>
          <w:bCs/>
          <w:color w:val="auto"/>
        </w:rPr>
        <w:t xml:space="preserve">example </w:t>
      </w:r>
      <w:r w:rsidR="0012609F">
        <w:rPr>
          <w:rFonts w:asciiTheme="minorHAnsi" w:hAnsiTheme="minorHAnsi" w:cstheme="minorHAnsi"/>
          <w:bCs/>
          <w:color w:val="auto"/>
        </w:rPr>
        <w:t xml:space="preserve">protocol for </w:t>
      </w:r>
      <w:r w:rsidRPr="00F75449">
        <w:rPr>
          <w:rFonts w:asciiTheme="minorHAnsi" w:hAnsiTheme="minorHAnsi" w:cstheme="minorHAnsi"/>
          <w:bCs/>
          <w:color w:val="auto"/>
        </w:rPr>
        <w:t xml:space="preserve">a selection scheme for </w:t>
      </w:r>
      <w:proofErr w:type="spellStart"/>
      <w:r w:rsidRPr="00F75449">
        <w:rPr>
          <w:rFonts w:asciiTheme="minorHAnsi" w:hAnsiTheme="minorHAnsi" w:cstheme="minorHAnsi"/>
          <w:bCs/>
          <w:color w:val="auto"/>
        </w:rPr>
        <w:t>MwoI</w:t>
      </w:r>
      <w:proofErr w:type="spellEnd"/>
      <w:r w:rsidRPr="00F75449">
        <w:rPr>
          <w:rFonts w:asciiTheme="minorHAnsi" w:hAnsiTheme="minorHAnsi" w:cstheme="minorHAnsi"/>
          <w:bCs/>
          <w:color w:val="auto"/>
        </w:rPr>
        <w:t xml:space="preserve"> enzyme (unpublished). I</w:t>
      </w:r>
      <w:r w:rsidR="002A57EA">
        <w:rPr>
          <w:rFonts w:asciiTheme="minorHAnsi" w:hAnsiTheme="minorHAnsi" w:cstheme="minorHAnsi"/>
          <w:bCs/>
          <w:color w:val="auto"/>
        </w:rPr>
        <w:t xml:space="preserve">) </w:t>
      </w:r>
      <w:r w:rsidRPr="00F75449">
        <w:rPr>
          <w:rFonts w:asciiTheme="minorHAnsi" w:hAnsiTheme="minorHAnsi" w:cstheme="minorHAnsi"/>
          <w:bCs/>
          <w:color w:val="auto"/>
        </w:rPr>
        <w:t xml:space="preserve">Selected sequence (located at the right end of the </w:t>
      </w:r>
      <w:r w:rsidR="00932EB9">
        <w:rPr>
          <w:rFonts w:asciiTheme="minorHAnsi" w:hAnsiTheme="minorHAnsi" w:cstheme="minorHAnsi"/>
          <w:bCs/>
          <w:color w:val="auto"/>
        </w:rPr>
        <w:t>ESC</w:t>
      </w:r>
      <w:r w:rsidRPr="00F75449">
        <w:rPr>
          <w:rFonts w:asciiTheme="minorHAnsi" w:hAnsiTheme="minorHAnsi" w:cstheme="minorHAnsi"/>
          <w:bCs/>
          <w:color w:val="auto"/>
        </w:rPr>
        <w:t xml:space="preserve">) with defined residues shown in red and selected variation of the cognate sequence shown in blue. In parentheses below the </w:t>
      </w:r>
      <w:r w:rsidR="009A146B">
        <w:rPr>
          <w:rFonts w:asciiTheme="minorHAnsi" w:hAnsiTheme="minorHAnsi" w:cstheme="minorHAnsi"/>
          <w:bCs/>
          <w:color w:val="auto"/>
        </w:rPr>
        <w:t>counter selected</w:t>
      </w:r>
      <w:r w:rsidRPr="00F75449">
        <w:rPr>
          <w:rFonts w:asciiTheme="minorHAnsi" w:hAnsiTheme="minorHAnsi" w:cstheme="minorHAnsi"/>
          <w:bCs/>
          <w:color w:val="auto"/>
        </w:rPr>
        <w:t xml:space="preserve"> sequence to be placed at the left end of the </w:t>
      </w:r>
      <w:r w:rsidR="007407BC">
        <w:rPr>
          <w:rFonts w:asciiTheme="minorHAnsi" w:hAnsiTheme="minorHAnsi" w:cstheme="minorHAnsi"/>
          <w:bCs/>
          <w:color w:val="auto"/>
        </w:rPr>
        <w:t>ESC</w:t>
      </w:r>
      <w:r w:rsidRPr="00F75449">
        <w:rPr>
          <w:rFonts w:asciiTheme="minorHAnsi" w:hAnsiTheme="minorHAnsi" w:cstheme="minorHAnsi"/>
          <w:bCs/>
          <w:color w:val="auto"/>
        </w:rPr>
        <w:t xml:space="preserve"> is shown</w:t>
      </w:r>
      <w:r w:rsidR="0012609F">
        <w:rPr>
          <w:rFonts w:asciiTheme="minorHAnsi" w:hAnsiTheme="minorHAnsi" w:cstheme="minorHAnsi"/>
          <w:bCs/>
          <w:color w:val="auto"/>
        </w:rPr>
        <w:t>;</w:t>
      </w:r>
      <w:r w:rsidRPr="00F75449">
        <w:rPr>
          <w:rFonts w:asciiTheme="minorHAnsi" w:hAnsiTheme="minorHAnsi" w:cstheme="minorHAnsi"/>
          <w:bCs/>
          <w:color w:val="auto"/>
        </w:rPr>
        <w:t xml:space="preserve"> II</w:t>
      </w:r>
      <w:r w:rsidR="002A57EA">
        <w:rPr>
          <w:rFonts w:asciiTheme="minorHAnsi" w:hAnsiTheme="minorHAnsi" w:cstheme="minorHAnsi"/>
          <w:bCs/>
          <w:color w:val="auto"/>
        </w:rPr>
        <w:t xml:space="preserve">) </w:t>
      </w:r>
      <w:r w:rsidRPr="00F75449">
        <w:rPr>
          <w:rFonts w:asciiTheme="minorHAnsi" w:hAnsiTheme="minorHAnsi" w:cstheme="minorHAnsi"/>
          <w:bCs/>
          <w:color w:val="auto"/>
        </w:rPr>
        <w:t xml:space="preserve">Product of </w:t>
      </w:r>
      <w:proofErr w:type="spellStart"/>
      <w:r w:rsidRPr="00F75449">
        <w:rPr>
          <w:rFonts w:asciiTheme="minorHAnsi" w:hAnsiTheme="minorHAnsi" w:cstheme="minorHAnsi"/>
          <w:bCs/>
          <w:color w:val="auto"/>
        </w:rPr>
        <w:t>MwoI</w:t>
      </w:r>
      <w:proofErr w:type="spellEnd"/>
      <w:r w:rsidRPr="00F75449">
        <w:rPr>
          <w:rFonts w:asciiTheme="minorHAnsi" w:hAnsiTheme="minorHAnsi" w:cstheme="minorHAnsi"/>
          <w:bCs/>
          <w:color w:val="auto"/>
        </w:rPr>
        <w:t xml:space="preserve"> cleavage</w:t>
      </w:r>
      <w:r w:rsidR="0012609F">
        <w:rPr>
          <w:rFonts w:asciiTheme="minorHAnsi" w:hAnsiTheme="minorHAnsi" w:cstheme="minorHAnsi"/>
          <w:bCs/>
          <w:color w:val="auto"/>
        </w:rPr>
        <w:t>;</w:t>
      </w:r>
      <w:r w:rsidRPr="00F75449">
        <w:rPr>
          <w:rFonts w:asciiTheme="minorHAnsi" w:hAnsiTheme="minorHAnsi" w:cstheme="minorHAnsi"/>
          <w:bCs/>
          <w:color w:val="auto"/>
        </w:rPr>
        <w:t xml:space="preserve"> III</w:t>
      </w:r>
      <w:r w:rsidR="002A57EA">
        <w:rPr>
          <w:rFonts w:asciiTheme="minorHAnsi" w:hAnsiTheme="minorHAnsi" w:cstheme="minorHAnsi"/>
          <w:bCs/>
          <w:color w:val="auto"/>
        </w:rPr>
        <w:t xml:space="preserve">) </w:t>
      </w:r>
      <w:r w:rsidRPr="00F75449">
        <w:rPr>
          <w:rFonts w:asciiTheme="minorHAnsi" w:hAnsiTheme="minorHAnsi" w:cstheme="minorHAnsi"/>
          <w:bCs/>
          <w:color w:val="auto"/>
        </w:rPr>
        <w:t xml:space="preserve">After terminating </w:t>
      </w:r>
      <w:r w:rsidR="0075325B" w:rsidRPr="0098384E">
        <w:rPr>
          <w:rFonts w:asciiTheme="minorHAnsi" w:hAnsiTheme="minorHAnsi" w:cstheme="minorHAnsi"/>
          <w:bCs/>
          <w:iCs/>
          <w:color w:val="auto"/>
        </w:rPr>
        <w:t>in vitro</w:t>
      </w:r>
      <w:r w:rsidRPr="00F75449">
        <w:rPr>
          <w:rFonts w:asciiTheme="minorHAnsi" w:hAnsiTheme="minorHAnsi" w:cstheme="minorHAnsi"/>
          <w:bCs/>
          <w:color w:val="auto"/>
        </w:rPr>
        <w:t xml:space="preserve"> transcription/translation</w:t>
      </w:r>
      <w:r w:rsidR="002A57EA">
        <w:rPr>
          <w:rFonts w:asciiTheme="minorHAnsi" w:hAnsiTheme="minorHAnsi" w:cstheme="minorHAnsi"/>
          <w:bCs/>
          <w:color w:val="auto"/>
        </w:rPr>
        <w:t>,</w:t>
      </w:r>
      <w:r w:rsidRPr="00F75449">
        <w:rPr>
          <w:rFonts w:asciiTheme="minorHAnsi" w:hAnsiTheme="minorHAnsi" w:cstheme="minorHAnsi"/>
          <w:bCs/>
          <w:color w:val="auto"/>
        </w:rPr>
        <w:t xml:space="preserve"> products are </w:t>
      </w:r>
      <w:proofErr w:type="gramStart"/>
      <w:r w:rsidRPr="00F75449">
        <w:rPr>
          <w:rFonts w:asciiTheme="minorHAnsi" w:hAnsiTheme="minorHAnsi" w:cstheme="minorHAnsi"/>
          <w:bCs/>
          <w:color w:val="auto"/>
        </w:rPr>
        <w:t>purified</w:t>
      </w:r>
      <w:proofErr w:type="gramEnd"/>
      <w:r w:rsidRPr="00F75449">
        <w:rPr>
          <w:rFonts w:asciiTheme="minorHAnsi" w:hAnsiTheme="minorHAnsi" w:cstheme="minorHAnsi"/>
          <w:bCs/>
          <w:color w:val="auto"/>
        </w:rPr>
        <w:t xml:space="preserve"> and ligation is performed with excess adapter. </w:t>
      </w:r>
      <w:r w:rsidR="002A57EA">
        <w:rPr>
          <w:rFonts w:asciiTheme="minorHAnsi" w:hAnsiTheme="minorHAnsi" w:cstheme="minorHAnsi"/>
          <w:bCs/>
          <w:color w:val="auto"/>
        </w:rPr>
        <w:t>O</w:t>
      </w:r>
      <w:r w:rsidR="002A57EA" w:rsidRPr="00F75449">
        <w:rPr>
          <w:rFonts w:asciiTheme="minorHAnsi" w:hAnsiTheme="minorHAnsi" w:cstheme="minorHAnsi"/>
          <w:bCs/>
          <w:color w:val="auto"/>
        </w:rPr>
        <w:t xml:space="preserve">nly </w:t>
      </w:r>
      <w:r w:rsidR="002A57EA">
        <w:rPr>
          <w:rFonts w:asciiTheme="minorHAnsi" w:hAnsiTheme="minorHAnsi" w:cstheme="minorHAnsi"/>
          <w:bCs/>
          <w:color w:val="auto"/>
        </w:rPr>
        <w:t xml:space="preserve">the </w:t>
      </w:r>
      <w:r w:rsidRPr="00F75449">
        <w:rPr>
          <w:rFonts w:asciiTheme="minorHAnsi" w:hAnsiTheme="minorHAnsi" w:cstheme="minorHAnsi"/>
          <w:bCs/>
          <w:color w:val="auto"/>
        </w:rPr>
        <w:t xml:space="preserve">cleavage products that were cleaved in the selected sequence can participate in ligation. </w:t>
      </w:r>
      <w:r w:rsidR="00CC4685" w:rsidRPr="00F75449">
        <w:rPr>
          <w:rFonts w:asciiTheme="minorHAnsi" w:hAnsiTheme="minorHAnsi" w:cstheme="minorHAnsi"/>
          <w:bCs/>
          <w:color w:val="auto"/>
        </w:rPr>
        <w:t>Therefore,</w:t>
      </w:r>
      <w:r w:rsidRPr="00F75449">
        <w:rPr>
          <w:rFonts w:asciiTheme="minorHAnsi" w:hAnsiTheme="minorHAnsi" w:cstheme="minorHAnsi"/>
          <w:bCs/>
          <w:color w:val="auto"/>
        </w:rPr>
        <w:t xml:space="preserve"> inactive variants are eliminated</w:t>
      </w:r>
      <w:r w:rsidR="002A57EA">
        <w:rPr>
          <w:rFonts w:asciiTheme="minorHAnsi" w:hAnsiTheme="minorHAnsi" w:cstheme="minorHAnsi"/>
          <w:bCs/>
          <w:color w:val="auto"/>
        </w:rPr>
        <w:t>,</w:t>
      </w:r>
      <w:r w:rsidRPr="00F75449">
        <w:rPr>
          <w:rFonts w:asciiTheme="minorHAnsi" w:hAnsiTheme="minorHAnsi" w:cstheme="minorHAnsi"/>
          <w:bCs/>
          <w:color w:val="auto"/>
        </w:rPr>
        <w:t xml:space="preserve"> and the pulldown step is unnecessary. The cleavage product in the </w:t>
      </w:r>
      <w:r w:rsidR="009A146B">
        <w:rPr>
          <w:rFonts w:asciiTheme="minorHAnsi" w:hAnsiTheme="minorHAnsi" w:cstheme="minorHAnsi"/>
          <w:bCs/>
          <w:color w:val="auto"/>
        </w:rPr>
        <w:t>counter selected</w:t>
      </w:r>
      <w:r w:rsidRPr="00F75449">
        <w:rPr>
          <w:rFonts w:asciiTheme="minorHAnsi" w:hAnsiTheme="minorHAnsi" w:cstheme="minorHAnsi"/>
          <w:bCs/>
          <w:color w:val="auto"/>
        </w:rPr>
        <w:t xml:space="preserve"> sequence (on left end of the </w:t>
      </w:r>
      <w:r w:rsidR="007407BC">
        <w:rPr>
          <w:rFonts w:asciiTheme="minorHAnsi" w:hAnsiTheme="minorHAnsi" w:cstheme="minorHAnsi"/>
          <w:bCs/>
          <w:color w:val="auto"/>
        </w:rPr>
        <w:t>ESC</w:t>
      </w:r>
      <w:r w:rsidRPr="00F75449">
        <w:rPr>
          <w:rFonts w:asciiTheme="minorHAnsi" w:hAnsiTheme="minorHAnsi" w:cstheme="minorHAnsi"/>
          <w:bCs/>
          <w:color w:val="auto"/>
        </w:rPr>
        <w:t xml:space="preserve">, not shown) cannot participate in this ligation </w:t>
      </w:r>
      <w:r w:rsidR="00B14E4C" w:rsidRPr="008D1380">
        <w:rPr>
          <w:rFonts w:asciiTheme="minorHAnsi" w:hAnsiTheme="minorHAnsi" w:cstheme="minorHAnsi"/>
          <w:bCs/>
          <w:color w:val="auto"/>
        </w:rPr>
        <w:t>because</w:t>
      </w:r>
      <w:r w:rsidR="00B14E4C" w:rsidRPr="00F75449">
        <w:rPr>
          <w:rFonts w:asciiTheme="minorHAnsi" w:hAnsiTheme="minorHAnsi" w:cstheme="minorHAnsi"/>
          <w:bCs/>
          <w:color w:val="auto"/>
        </w:rPr>
        <w:t xml:space="preserve"> </w:t>
      </w:r>
      <w:r w:rsidRPr="00F75449">
        <w:rPr>
          <w:rFonts w:asciiTheme="minorHAnsi" w:hAnsiTheme="minorHAnsi" w:cstheme="minorHAnsi"/>
          <w:bCs/>
          <w:color w:val="auto"/>
        </w:rPr>
        <w:t xml:space="preserve">the protruding end of the adaptor is not complementary to the </w:t>
      </w:r>
      <w:r w:rsidR="009A146B">
        <w:rPr>
          <w:rFonts w:asciiTheme="minorHAnsi" w:hAnsiTheme="minorHAnsi" w:cstheme="minorHAnsi"/>
          <w:bCs/>
          <w:color w:val="auto"/>
        </w:rPr>
        <w:t>counter selected</w:t>
      </w:r>
      <w:r w:rsidRPr="00F75449">
        <w:rPr>
          <w:rFonts w:asciiTheme="minorHAnsi" w:hAnsiTheme="minorHAnsi" w:cstheme="minorHAnsi"/>
          <w:bCs/>
          <w:color w:val="auto"/>
        </w:rPr>
        <w:t xml:space="preserve"> se</w:t>
      </w:r>
      <w:bookmarkStart w:id="2" w:name="_GoBack"/>
      <w:bookmarkEnd w:id="2"/>
      <w:r w:rsidRPr="00F75449">
        <w:rPr>
          <w:rFonts w:asciiTheme="minorHAnsi" w:hAnsiTheme="minorHAnsi" w:cstheme="minorHAnsi"/>
          <w:bCs/>
          <w:color w:val="auto"/>
        </w:rPr>
        <w:t>quence</w:t>
      </w:r>
      <w:r w:rsidR="0012609F">
        <w:rPr>
          <w:rFonts w:asciiTheme="minorHAnsi" w:hAnsiTheme="minorHAnsi" w:cstheme="minorHAnsi"/>
          <w:bCs/>
          <w:color w:val="auto"/>
        </w:rPr>
        <w:t>;</w:t>
      </w:r>
      <w:r w:rsidRPr="00F75449">
        <w:rPr>
          <w:rFonts w:asciiTheme="minorHAnsi" w:hAnsiTheme="minorHAnsi" w:cstheme="minorHAnsi"/>
          <w:bCs/>
          <w:color w:val="auto"/>
        </w:rPr>
        <w:t xml:space="preserve"> IV</w:t>
      </w:r>
      <w:r w:rsidR="002A57EA">
        <w:rPr>
          <w:rFonts w:asciiTheme="minorHAnsi" w:hAnsiTheme="minorHAnsi" w:cstheme="minorHAnsi"/>
          <w:bCs/>
          <w:color w:val="auto"/>
        </w:rPr>
        <w:t xml:space="preserve">) </w:t>
      </w:r>
      <w:r w:rsidR="002A57EA" w:rsidRPr="00F75449">
        <w:rPr>
          <w:rFonts w:asciiTheme="minorHAnsi" w:hAnsiTheme="minorHAnsi" w:cstheme="minorHAnsi"/>
          <w:bCs/>
          <w:color w:val="auto"/>
        </w:rPr>
        <w:t xml:space="preserve">Selective </w:t>
      </w:r>
      <w:r w:rsidRPr="00F75449">
        <w:rPr>
          <w:rFonts w:asciiTheme="minorHAnsi" w:hAnsiTheme="minorHAnsi" w:cstheme="minorHAnsi"/>
          <w:bCs/>
          <w:color w:val="auto"/>
        </w:rPr>
        <w:t xml:space="preserve">PCR uses the same strategy as in the main protocol to eliminate variants with the wild type degenerate sequence specificity (F1 primer binding distal to the </w:t>
      </w:r>
      <w:r w:rsidR="009A146B">
        <w:rPr>
          <w:rFonts w:asciiTheme="minorHAnsi" w:hAnsiTheme="minorHAnsi" w:cstheme="minorHAnsi"/>
          <w:bCs/>
          <w:color w:val="auto"/>
        </w:rPr>
        <w:t>counter selected</w:t>
      </w:r>
      <w:r w:rsidRPr="00F75449">
        <w:rPr>
          <w:rFonts w:asciiTheme="minorHAnsi" w:hAnsiTheme="minorHAnsi" w:cstheme="minorHAnsi"/>
          <w:bCs/>
          <w:color w:val="auto"/>
        </w:rPr>
        <w:t xml:space="preserve"> site) whereas inactive variants are eliminated by the selective reverse primer that cannot bind to </w:t>
      </w:r>
      <w:r w:rsidR="00B14E4C">
        <w:rPr>
          <w:rFonts w:asciiTheme="minorHAnsi" w:hAnsiTheme="minorHAnsi" w:cstheme="minorHAnsi"/>
          <w:bCs/>
          <w:color w:val="auto"/>
        </w:rPr>
        <w:t xml:space="preserve">the </w:t>
      </w:r>
      <w:proofErr w:type="spellStart"/>
      <w:r w:rsidRPr="00F75449">
        <w:rPr>
          <w:rFonts w:asciiTheme="minorHAnsi" w:hAnsiTheme="minorHAnsi" w:cstheme="minorHAnsi"/>
          <w:bCs/>
          <w:color w:val="auto"/>
        </w:rPr>
        <w:t>uncleaved</w:t>
      </w:r>
      <w:proofErr w:type="spellEnd"/>
      <w:r w:rsidRPr="00F75449">
        <w:rPr>
          <w:rFonts w:asciiTheme="minorHAnsi" w:hAnsiTheme="minorHAnsi" w:cstheme="minorHAnsi"/>
          <w:bCs/>
          <w:color w:val="auto"/>
        </w:rPr>
        <w:t xml:space="preserve"> (and therefore not modified by adapter ligation) right end. </w:t>
      </w:r>
      <w:r w:rsidR="00B14E4C" w:rsidRPr="00F75449">
        <w:rPr>
          <w:rFonts w:asciiTheme="minorHAnsi" w:hAnsiTheme="minorHAnsi" w:cstheme="minorHAnsi"/>
          <w:bCs/>
          <w:color w:val="auto"/>
        </w:rPr>
        <w:t>In the next cycle t</w:t>
      </w:r>
      <w:r w:rsidRPr="00F75449">
        <w:rPr>
          <w:rFonts w:asciiTheme="minorHAnsi" w:hAnsiTheme="minorHAnsi" w:cstheme="minorHAnsi"/>
          <w:bCs/>
          <w:color w:val="auto"/>
        </w:rPr>
        <w:t>he process can be iterated by using adaptor that is identical to the cleavage product of the preceding step (</w:t>
      </w:r>
      <w:r w:rsidR="00B14E4C">
        <w:rPr>
          <w:rFonts w:asciiTheme="minorHAnsi" w:hAnsiTheme="minorHAnsi" w:cstheme="minorHAnsi"/>
          <w:bCs/>
          <w:color w:val="auto"/>
        </w:rPr>
        <w:t xml:space="preserve">i.e., the </w:t>
      </w:r>
      <w:r w:rsidRPr="00F75449">
        <w:rPr>
          <w:rFonts w:asciiTheme="minorHAnsi" w:hAnsiTheme="minorHAnsi" w:cstheme="minorHAnsi"/>
          <w:bCs/>
          <w:color w:val="auto"/>
        </w:rPr>
        <w:t>“</w:t>
      </w:r>
      <w:r w:rsidR="00B14E4C" w:rsidRPr="00F75449">
        <w:rPr>
          <w:rFonts w:asciiTheme="minorHAnsi" w:hAnsiTheme="minorHAnsi" w:cstheme="minorHAnsi"/>
          <w:bCs/>
          <w:color w:val="auto"/>
        </w:rPr>
        <w:t xml:space="preserve">cleaved </w:t>
      </w:r>
      <w:r w:rsidRPr="00F75449">
        <w:rPr>
          <w:rFonts w:asciiTheme="minorHAnsi" w:hAnsiTheme="minorHAnsi" w:cstheme="minorHAnsi"/>
          <w:bCs/>
          <w:color w:val="auto"/>
        </w:rPr>
        <w:t>cassette” in panel III), and an appropriate selective reverse primer.</w:t>
      </w:r>
    </w:p>
    <w:p w14:paraId="52AC2D20" w14:textId="77777777" w:rsidR="00DF7B1E" w:rsidRPr="00F75449" w:rsidRDefault="00DF7B1E" w:rsidP="001B1519">
      <w:pPr>
        <w:rPr>
          <w:rFonts w:asciiTheme="minorHAnsi" w:hAnsiTheme="minorHAnsi" w:cstheme="minorHAnsi"/>
          <w:bCs/>
          <w:color w:val="auto"/>
        </w:rPr>
      </w:pPr>
    </w:p>
    <w:p w14:paraId="0E192824" w14:textId="0C6BEBF5" w:rsidR="00626443" w:rsidRPr="00F75449" w:rsidRDefault="00626443" w:rsidP="00626443">
      <w:pPr>
        <w:spacing w:before="120" w:after="120" w:line="276" w:lineRule="auto"/>
        <w:rPr>
          <w:rFonts w:asciiTheme="minorHAnsi" w:hAnsiTheme="minorHAnsi" w:cstheme="minorHAnsi"/>
          <w:color w:val="auto"/>
        </w:rPr>
      </w:pPr>
      <w:r w:rsidRPr="00F75449">
        <w:rPr>
          <w:rFonts w:asciiTheme="minorHAnsi" w:hAnsiTheme="minorHAnsi" w:cstheme="minorHAnsi"/>
          <w:b/>
          <w:color w:val="auto"/>
        </w:rPr>
        <w:t>Table 1</w:t>
      </w:r>
      <w:r w:rsidR="00D004BC">
        <w:rPr>
          <w:rFonts w:asciiTheme="minorHAnsi" w:hAnsiTheme="minorHAnsi" w:cstheme="minorHAnsi"/>
          <w:b/>
          <w:color w:val="auto"/>
        </w:rPr>
        <w:t>:</w:t>
      </w:r>
      <w:r w:rsidRPr="00F75449">
        <w:rPr>
          <w:rFonts w:asciiTheme="minorHAnsi" w:hAnsiTheme="minorHAnsi" w:cstheme="minorHAnsi"/>
          <w:b/>
          <w:color w:val="auto"/>
        </w:rPr>
        <w:t xml:space="preserve"> Primers used in </w:t>
      </w:r>
      <w:proofErr w:type="spellStart"/>
      <w:r w:rsidRPr="00F75449">
        <w:rPr>
          <w:rFonts w:asciiTheme="minorHAnsi" w:hAnsiTheme="minorHAnsi" w:cstheme="minorHAnsi"/>
          <w:b/>
          <w:color w:val="auto"/>
        </w:rPr>
        <w:t>NlaIV</w:t>
      </w:r>
      <w:proofErr w:type="spellEnd"/>
      <w:r w:rsidRPr="00F75449">
        <w:rPr>
          <w:rFonts w:asciiTheme="minorHAnsi" w:hAnsiTheme="minorHAnsi" w:cstheme="minorHAnsi"/>
          <w:b/>
          <w:color w:val="auto"/>
        </w:rPr>
        <w:t xml:space="preserve"> engineering.</w:t>
      </w:r>
      <w:r w:rsidRPr="00F75449">
        <w:rPr>
          <w:rFonts w:asciiTheme="minorHAnsi" w:hAnsiTheme="minorHAnsi" w:cstheme="minorHAnsi"/>
          <w:color w:val="auto"/>
        </w:rPr>
        <w:t xml:space="preserve"> Sequences of the restriction sites mentioned in </w:t>
      </w:r>
      <w:r w:rsidR="00B14E4C">
        <w:rPr>
          <w:rFonts w:asciiTheme="minorHAnsi" w:hAnsiTheme="minorHAnsi" w:cstheme="minorHAnsi"/>
          <w:color w:val="auto"/>
        </w:rPr>
        <w:t xml:space="preserve">the </w:t>
      </w:r>
      <w:r w:rsidRPr="00F75449">
        <w:rPr>
          <w:rFonts w:asciiTheme="minorHAnsi" w:hAnsiTheme="minorHAnsi" w:cstheme="minorHAnsi"/>
          <w:color w:val="auto"/>
        </w:rPr>
        <w:t xml:space="preserve">comments are underlined. Small letters indicate sequences that do not have complements in </w:t>
      </w:r>
      <w:r w:rsidR="00B14E4C">
        <w:rPr>
          <w:rFonts w:asciiTheme="minorHAnsi" w:hAnsiTheme="minorHAnsi" w:cstheme="minorHAnsi"/>
          <w:color w:val="auto"/>
        </w:rPr>
        <w:t xml:space="preserve">the </w:t>
      </w:r>
      <w:r w:rsidRPr="00F75449">
        <w:rPr>
          <w:rFonts w:asciiTheme="minorHAnsi" w:hAnsiTheme="minorHAnsi" w:cstheme="minorHAnsi"/>
          <w:color w:val="auto"/>
        </w:rPr>
        <w:t>DNA templates.</w:t>
      </w:r>
    </w:p>
    <w:p w14:paraId="1ABEEC5E" w14:textId="0B64ACD9" w:rsidR="00626443" w:rsidRPr="00F75449" w:rsidRDefault="00626443" w:rsidP="00626443">
      <w:pPr>
        <w:spacing w:before="120" w:after="120" w:line="276" w:lineRule="auto"/>
        <w:rPr>
          <w:rFonts w:asciiTheme="minorHAnsi" w:hAnsiTheme="minorHAnsi" w:cstheme="minorHAnsi"/>
          <w:color w:val="auto"/>
        </w:rPr>
      </w:pPr>
      <w:r w:rsidRPr="00F75449">
        <w:rPr>
          <w:rFonts w:asciiTheme="minorHAnsi" w:hAnsiTheme="minorHAnsi" w:cstheme="minorHAnsi"/>
          <w:b/>
          <w:color w:val="auto"/>
        </w:rPr>
        <w:t>Table 2</w:t>
      </w:r>
      <w:r w:rsidR="00D004BC">
        <w:rPr>
          <w:rFonts w:asciiTheme="minorHAnsi" w:hAnsiTheme="minorHAnsi" w:cstheme="minorHAnsi"/>
          <w:b/>
          <w:color w:val="auto"/>
        </w:rPr>
        <w:t>:</w:t>
      </w:r>
      <w:r w:rsidRPr="00F75449">
        <w:rPr>
          <w:rFonts w:asciiTheme="minorHAnsi" w:hAnsiTheme="minorHAnsi" w:cstheme="minorHAnsi"/>
          <w:b/>
          <w:color w:val="auto"/>
        </w:rPr>
        <w:t xml:space="preserve"> Conditions of PCR reactions to be used in </w:t>
      </w:r>
      <w:r w:rsidR="00B14E4C">
        <w:rPr>
          <w:rFonts w:asciiTheme="minorHAnsi" w:hAnsiTheme="minorHAnsi" w:cstheme="minorHAnsi"/>
          <w:b/>
          <w:color w:val="auto"/>
        </w:rPr>
        <w:t xml:space="preserve">the </w:t>
      </w:r>
      <w:r w:rsidR="00B14E4C" w:rsidRPr="00F75449">
        <w:rPr>
          <w:rFonts w:asciiTheme="minorHAnsi" w:hAnsiTheme="minorHAnsi" w:cstheme="minorHAnsi"/>
          <w:b/>
          <w:color w:val="auto"/>
        </w:rPr>
        <w:t>protocol</w:t>
      </w:r>
      <w:r w:rsidRPr="00F75449">
        <w:rPr>
          <w:rFonts w:asciiTheme="minorHAnsi" w:hAnsiTheme="minorHAnsi" w:cstheme="minorHAnsi"/>
          <w:color w:val="auto"/>
        </w:rPr>
        <w:t>. T</w:t>
      </w:r>
      <w:r w:rsidRPr="0098384E">
        <w:rPr>
          <w:rFonts w:asciiTheme="minorHAnsi" w:hAnsiTheme="minorHAnsi" w:cstheme="minorHAnsi"/>
          <w:color w:val="auto"/>
          <w:vertAlign w:val="subscript"/>
        </w:rPr>
        <w:t>m</w:t>
      </w:r>
      <w:r w:rsidRPr="00F75449">
        <w:rPr>
          <w:rFonts w:asciiTheme="minorHAnsi" w:hAnsiTheme="minorHAnsi" w:cstheme="minorHAnsi"/>
          <w:color w:val="auto"/>
        </w:rPr>
        <w:t xml:space="preserve">= primer melting temperature (if </w:t>
      </w:r>
      <w:r w:rsidR="00B14E4C">
        <w:rPr>
          <w:rFonts w:asciiTheme="minorHAnsi" w:hAnsiTheme="minorHAnsi" w:cstheme="minorHAnsi"/>
          <w:color w:val="auto"/>
        </w:rPr>
        <w:t>T</w:t>
      </w:r>
      <w:r w:rsidR="00B14E4C" w:rsidRPr="0098384E">
        <w:rPr>
          <w:rFonts w:asciiTheme="minorHAnsi" w:hAnsiTheme="minorHAnsi" w:cstheme="minorHAnsi"/>
          <w:color w:val="auto"/>
          <w:vertAlign w:val="subscript"/>
        </w:rPr>
        <w:t>m</w:t>
      </w:r>
      <w:r w:rsidR="00B14E4C">
        <w:rPr>
          <w:rFonts w:asciiTheme="minorHAnsi" w:hAnsiTheme="minorHAnsi" w:cstheme="minorHAnsi"/>
          <w:color w:val="auto"/>
        </w:rPr>
        <w:t xml:space="preserve"> is </w:t>
      </w:r>
      <w:r w:rsidRPr="00F75449">
        <w:rPr>
          <w:rFonts w:asciiTheme="minorHAnsi" w:hAnsiTheme="minorHAnsi" w:cstheme="minorHAnsi"/>
          <w:color w:val="auto"/>
        </w:rPr>
        <w:t xml:space="preserve">different for </w:t>
      </w:r>
      <w:r w:rsidR="00B14E4C">
        <w:rPr>
          <w:rFonts w:asciiTheme="minorHAnsi" w:hAnsiTheme="minorHAnsi" w:cstheme="minorHAnsi"/>
          <w:color w:val="auto"/>
        </w:rPr>
        <w:t xml:space="preserve">the </w:t>
      </w:r>
      <w:r w:rsidRPr="00F75449">
        <w:rPr>
          <w:rFonts w:asciiTheme="minorHAnsi" w:hAnsiTheme="minorHAnsi" w:cstheme="minorHAnsi"/>
          <w:color w:val="auto"/>
        </w:rPr>
        <w:t>primers</w:t>
      </w:r>
      <w:r w:rsidR="0012609F">
        <w:rPr>
          <w:rFonts w:asciiTheme="minorHAnsi" w:hAnsiTheme="minorHAnsi" w:cstheme="minorHAnsi"/>
          <w:color w:val="auto"/>
        </w:rPr>
        <w:t>,</w:t>
      </w:r>
      <w:r w:rsidRPr="00F75449">
        <w:rPr>
          <w:rFonts w:asciiTheme="minorHAnsi" w:hAnsiTheme="minorHAnsi" w:cstheme="minorHAnsi"/>
          <w:color w:val="auto"/>
        </w:rPr>
        <w:t xml:space="preserve"> </w:t>
      </w:r>
      <w:r w:rsidR="00B14E4C">
        <w:rPr>
          <w:rFonts w:asciiTheme="minorHAnsi" w:hAnsiTheme="minorHAnsi" w:cstheme="minorHAnsi"/>
          <w:color w:val="auto"/>
        </w:rPr>
        <w:t xml:space="preserve">the </w:t>
      </w:r>
      <w:r w:rsidRPr="00F75449">
        <w:rPr>
          <w:rFonts w:asciiTheme="minorHAnsi" w:hAnsiTheme="minorHAnsi" w:cstheme="minorHAnsi"/>
          <w:color w:val="auto"/>
        </w:rPr>
        <w:t xml:space="preserve">lower </w:t>
      </w:r>
      <w:r w:rsidR="00B14E4C">
        <w:rPr>
          <w:rFonts w:asciiTheme="minorHAnsi" w:hAnsiTheme="minorHAnsi" w:cstheme="minorHAnsi"/>
          <w:color w:val="auto"/>
        </w:rPr>
        <w:t>T</w:t>
      </w:r>
      <w:r w:rsidR="00B14E4C" w:rsidRPr="0098384E">
        <w:rPr>
          <w:rFonts w:asciiTheme="minorHAnsi" w:hAnsiTheme="minorHAnsi" w:cstheme="minorHAnsi"/>
          <w:color w:val="auto"/>
          <w:vertAlign w:val="subscript"/>
        </w:rPr>
        <w:t>m</w:t>
      </w:r>
      <w:r w:rsidR="00B14E4C">
        <w:rPr>
          <w:rFonts w:asciiTheme="minorHAnsi" w:hAnsiTheme="minorHAnsi" w:cstheme="minorHAnsi"/>
          <w:color w:val="auto"/>
        </w:rPr>
        <w:t xml:space="preserve"> </w:t>
      </w:r>
      <w:r w:rsidRPr="00F75449">
        <w:rPr>
          <w:rFonts w:asciiTheme="minorHAnsi" w:hAnsiTheme="minorHAnsi" w:cstheme="minorHAnsi"/>
          <w:color w:val="auto"/>
        </w:rPr>
        <w:t>should be used).</w:t>
      </w:r>
    </w:p>
    <w:p w14:paraId="74C26D0D" w14:textId="5C26552B" w:rsidR="00566E4F" w:rsidRPr="003E2F86" w:rsidRDefault="00626443" w:rsidP="00566E4F">
      <w:pPr>
        <w:rPr>
          <w:rFonts w:asciiTheme="minorHAnsi" w:hAnsiTheme="minorHAnsi" w:cstheme="minorHAnsi"/>
          <w:bCs/>
          <w:color w:val="auto"/>
        </w:rPr>
      </w:pPr>
      <w:r w:rsidRPr="00F75449">
        <w:rPr>
          <w:rFonts w:asciiTheme="minorHAnsi" w:hAnsiTheme="minorHAnsi" w:cstheme="minorHAnsi"/>
          <w:b/>
          <w:color w:val="auto"/>
        </w:rPr>
        <w:t>Table 3</w:t>
      </w:r>
      <w:r w:rsidR="00D004BC">
        <w:rPr>
          <w:rFonts w:asciiTheme="minorHAnsi" w:hAnsiTheme="minorHAnsi" w:cstheme="minorHAnsi"/>
          <w:b/>
          <w:color w:val="auto"/>
        </w:rPr>
        <w:t>:</w:t>
      </w:r>
      <w:r w:rsidRPr="00F75449">
        <w:rPr>
          <w:rFonts w:asciiTheme="minorHAnsi" w:hAnsiTheme="minorHAnsi" w:cstheme="minorHAnsi"/>
          <w:b/>
          <w:color w:val="auto"/>
        </w:rPr>
        <w:t xml:space="preserve"> Results of quality check of two mutagenic primers synthesized </w:t>
      </w:r>
      <w:r w:rsidR="004864AF" w:rsidRPr="00F75449">
        <w:rPr>
          <w:rFonts w:asciiTheme="minorHAnsi" w:hAnsiTheme="minorHAnsi" w:cstheme="minorHAnsi"/>
          <w:b/>
          <w:color w:val="auto"/>
        </w:rPr>
        <w:t>with split-and-mix strategy</w:t>
      </w:r>
      <w:r w:rsidR="004864AF" w:rsidRPr="00F75449">
        <w:rPr>
          <w:rFonts w:asciiTheme="minorHAnsi" w:hAnsiTheme="minorHAnsi" w:cstheme="minorHAnsi"/>
          <w:color w:val="auto"/>
        </w:rPr>
        <w:t xml:space="preserve">. Mutagenized codons are indicated with [XXX]. </w:t>
      </w:r>
      <w:r w:rsidR="00B14E4C">
        <w:rPr>
          <w:rFonts w:asciiTheme="minorHAnsi" w:hAnsiTheme="minorHAnsi" w:cstheme="minorHAnsi"/>
          <w:color w:val="auto"/>
        </w:rPr>
        <w:t>A l</w:t>
      </w:r>
      <w:r w:rsidR="004864AF" w:rsidRPr="00F75449">
        <w:rPr>
          <w:rFonts w:asciiTheme="minorHAnsi" w:hAnsiTheme="minorHAnsi" w:cstheme="minorHAnsi"/>
          <w:color w:val="auto"/>
        </w:rPr>
        <w:t xml:space="preserve">ower index number indicates </w:t>
      </w:r>
      <w:r w:rsidR="00B14E4C">
        <w:rPr>
          <w:rFonts w:asciiTheme="minorHAnsi" w:hAnsiTheme="minorHAnsi" w:cstheme="minorHAnsi"/>
          <w:color w:val="auto"/>
        </w:rPr>
        <w:t xml:space="preserve">the </w:t>
      </w:r>
      <w:r w:rsidR="004864AF" w:rsidRPr="00F75449">
        <w:rPr>
          <w:rFonts w:asciiTheme="minorHAnsi" w:hAnsiTheme="minorHAnsi" w:cstheme="minorHAnsi"/>
          <w:color w:val="auto"/>
        </w:rPr>
        <w:t xml:space="preserve">position of </w:t>
      </w:r>
      <w:r w:rsidR="00B14E4C">
        <w:rPr>
          <w:rFonts w:asciiTheme="minorHAnsi" w:hAnsiTheme="minorHAnsi" w:cstheme="minorHAnsi"/>
          <w:color w:val="auto"/>
        </w:rPr>
        <w:t xml:space="preserve">an </w:t>
      </w:r>
      <w:r w:rsidR="004864AF" w:rsidRPr="00F75449">
        <w:rPr>
          <w:rFonts w:asciiTheme="minorHAnsi" w:hAnsiTheme="minorHAnsi" w:cstheme="minorHAnsi"/>
          <w:color w:val="auto"/>
        </w:rPr>
        <w:t>encoded amino acid.</w:t>
      </w:r>
      <w:r w:rsidR="00566E4F">
        <w:rPr>
          <w:rFonts w:asciiTheme="minorHAnsi" w:hAnsiTheme="minorHAnsi" w:cstheme="minorHAnsi"/>
          <w:color w:val="auto"/>
        </w:rPr>
        <w:t xml:space="preserve"> </w:t>
      </w:r>
      <w:r w:rsidR="00566E4F">
        <w:rPr>
          <w:rFonts w:asciiTheme="minorHAnsi" w:hAnsiTheme="minorHAnsi" w:cstheme="minorHAnsi"/>
          <w:bCs/>
          <w:color w:val="auto"/>
        </w:rPr>
        <w:t>Adapted</w:t>
      </w:r>
      <w:r w:rsidR="00566E4F" w:rsidRPr="00A15E3E">
        <w:rPr>
          <w:rFonts w:asciiTheme="minorHAnsi" w:hAnsiTheme="minorHAnsi" w:cstheme="minorHAnsi"/>
          <w:bCs/>
          <w:color w:val="auto"/>
        </w:rPr>
        <w:t xml:space="preserve"> from </w:t>
      </w:r>
      <w:proofErr w:type="spellStart"/>
      <w:r w:rsidR="00566E4F">
        <w:rPr>
          <w:rFonts w:asciiTheme="minorHAnsi" w:hAnsiTheme="minorHAnsi" w:cstheme="minorHAnsi"/>
          <w:bCs/>
          <w:color w:val="auto"/>
        </w:rPr>
        <w:t>Czapinska</w:t>
      </w:r>
      <w:proofErr w:type="spellEnd"/>
      <w:r w:rsidR="00566E4F">
        <w:rPr>
          <w:rFonts w:asciiTheme="minorHAnsi" w:hAnsiTheme="minorHAnsi" w:cstheme="minorHAnsi"/>
          <w:bCs/>
          <w:color w:val="auto"/>
        </w:rPr>
        <w:t xml:space="preserve"> et al</w:t>
      </w:r>
      <w:r w:rsidR="00D004BC">
        <w:rPr>
          <w:rFonts w:asciiTheme="minorHAnsi" w:hAnsiTheme="minorHAnsi" w:cstheme="minorHAnsi"/>
          <w:bCs/>
          <w:color w:val="auto"/>
        </w:rPr>
        <w:t>.</w:t>
      </w:r>
      <w:r w:rsidR="00D004BC" w:rsidRPr="0098384E">
        <w:rPr>
          <w:rFonts w:asciiTheme="minorHAnsi" w:hAnsiTheme="minorHAnsi" w:cstheme="minorHAnsi"/>
          <w:bCs/>
          <w:color w:val="auto"/>
          <w:vertAlign w:val="superscript"/>
        </w:rPr>
        <w:t>8</w:t>
      </w:r>
      <w:r w:rsidR="00566E4F">
        <w:rPr>
          <w:rFonts w:asciiTheme="minorHAnsi" w:hAnsiTheme="minorHAnsi" w:cstheme="minorHAnsi"/>
          <w:bCs/>
          <w:color w:val="auto"/>
        </w:rPr>
        <w:t xml:space="preserve"> </w:t>
      </w:r>
      <w:r w:rsidR="00566E4F" w:rsidRPr="00A15E3E">
        <w:rPr>
          <w:rFonts w:asciiTheme="minorHAnsi" w:hAnsiTheme="minorHAnsi" w:cstheme="minorHAnsi"/>
          <w:bCs/>
          <w:color w:val="auto"/>
        </w:rPr>
        <w:t>with permission from Elsevier</w:t>
      </w:r>
      <w:r w:rsidR="00566E4F">
        <w:rPr>
          <w:rFonts w:asciiTheme="minorHAnsi" w:hAnsiTheme="minorHAnsi" w:cstheme="minorHAnsi"/>
          <w:bCs/>
          <w:color w:val="auto"/>
        </w:rPr>
        <w:t>.</w:t>
      </w:r>
    </w:p>
    <w:p w14:paraId="5C412EB4" w14:textId="2DC4D67E" w:rsidR="00626443" w:rsidRPr="00F75449" w:rsidRDefault="00626443" w:rsidP="007A4DD6">
      <w:pPr>
        <w:rPr>
          <w:rFonts w:asciiTheme="minorHAnsi" w:hAnsiTheme="minorHAnsi" w:cstheme="minorHAnsi"/>
          <w:color w:val="auto"/>
        </w:rPr>
      </w:pPr>
    </w:p>
    <w:p w14:paraId="069257D4" w14:textId="459E37D9" w:rsidR="007A4DD6" w:rsidRPr="007407BC" w:rsidRDefault="003435B2" w:rsidP="007A4DD6">
      <w:pPr>
        <w:rPr>
          <w:rFonts w:asciiTheme="minorHAnsi" w:hAnsiTheme="minorHAnsi" w:cstheme="minorHAnsi"/>
          <w:color w:val="auto"/>
        </w:rPr>
      </w:pPr>
      <w:r w:rsidRPr="007407BC">
        <w:rPr>
          <w:rFonts w:asciiTheme="minorHAnsi" w:hAnsiTheme="minorHAnsi" w:cstheme="minorHAnsi"/>
          <w:b/>
          <w:color w:val="auto"/>
        </w:rPr>
        <w:t>Table 4</w:t>
      </w:r>
      <w:r w:rsidR="00D004BC">
        <w:rPr>
          <w:rFonts w:asciiTheme="minorHAnsi" w:hAnsiTheme="minorHAnsi" w:cstheme="minorHAnsi"/>
          <w:b/>
          <w:color w:val="auto"/>
        </w:rPr>
        <w:t>:</w:t>
      </w:r>
      <w:r w:rsidRPr="007407BC">
        <w:rPr>
          <w:rFonts w:asciiTheme="minorHAnsi" w:hAnsiTheme="minorHAnsi" w:cstheme="minorHAnsi"/>
          <w:b/>
          <w:color w:val="auto"/>
        </w:rPr>
        <w:t xml:space="preserve"> Results of EP-PCR</w:t>
      </w:r>
      <w:r w:rsidRPr="007407BC">
        <w:rPr>
          <w:rFonts w:asciiTheme="minorHAnsi" w:hAnsiTheme="minorHAnsi" w:cstheme="minorHAnsi"/>
          <w:color w:val="auto"/>
        </w:rPr>
        <w:t>. Main parameters derived from sequence analysis of 22 clones of ECS</w:t>
      </w:r>
      <w:r w:rsidR="00626443" w:rsidRPr="007407BC">
        <w:rPr>
          <w:rFonts w:asciiTheme="minorHAnsi" w:hAnsiTheme="minorHAnsi" w:cstheme="minorHAnsi"/>
          <w:color w:val="auto"/>
        </w:rPr>
        <w:t>.</w:t>
      </w:r>
    </w:p>
    <w:p w14:paraId="75182EC3" w14:textId="77777777" w:rsidR="00B32616" w:rsidRPr="001B1519" w:rsidRDefault="00B32616" w:rsidP="001B1519">
      <w:pPr>
        <w:rPr>
          <w:rFonts w:asciiTheme="minorHAnsi" w:hAnsiTheme="minorHAnsi" w:cstheme="minorHAnsi"/>
          <w:color w:val="808080" w:themeColor="background1" w:themeShade="80"/>
        </w:rPr>
      </w:pPr>
    </w:p>
    <w:p w14:paraId="64B8CF78" w14:textId="052EE640"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5002D0F" w14:textId="1C14089E" w:rsidR="000A089E" w:rsidRDefault="000A089E" w:rsidP="000A089E">
      <w:pPr>
        <w:rPr>
          <w:rFonts w:asciiTheme="minorHAnsi" w:hAnsiTheme="minorHAnsi" w:cstheme="minorHAnsi"/>
          <w:color w:val="auto"/>
        </w:rPr>
      </w:pPr>
      <w:r>
        <w:rPr>
          <w:rFonts w:asciiTheme="minorHAnsi" w:hAnsiTheme="minorHAnsi" w:cstheme="minorHAnsi"/>
          <w:color w:val="auto"/>
        </w:rPr>
        <w:t>The selection protocol described here was tested for NlaIV</w:t>
      </w:r>
      <w:r w:rsidRPr="00D716D4">
        <w:rPr>
          <w:rFonts w:asciiTheme="minorHAnsi" w:hAnsiTheme="minorHAnsi" w:cstheme="minorHAnsi"/>
          <w:noProof/>
          <w:color w:val="auto"/>
          <w:vertAlign w:val="superscript"/>
        </w:rPr>
        <w:t>8</w:t>
      </w:r>
      <w:r>
        <w:rPr>
          <w:rFonts w:asciiTheme="minorHAnsi" w:hAnsiTheme="minorHAnsi" w:cstheme="minorHAnsi"/>
          <w:color w:val="auto"/>
        </w:rPr>
        <w:t>, a dimeric PD-(D/</w:t>
      </w:r>
      <w:proofErr w:type="gramStart"/>
      <w:r>
        <w:rPr>
          <w:rFonts w:asciiTheme="minorHAnsi" w:hAnsiTheme="minorHAnsi" w:cstheme="minorHAnsi"/>
          <w:color w:val="auto"/>
        </w:rPr>
        <w:t>E)XK</w:t>
      </w:r>
      <w:proofErr w:type="gramEnd"/>
      <w:r>
        <w:rPr>
          <w:rFonts w:asciiTheme="minorHAnsi" w:hAnsiTheme="minorHAnsi" w:cstheme="minorHAnsi"/>
          <w:color w:val="auto"/>
        </w:rPr>
        <w:t xml:space="preserve"> fold recognition sequence that recognizes a palindromic target site with central NN bases and catalyzes a blunt end cut between the NN bases. </w:t>
      </w:r>
      <w:proofErr w:type="spellStart"/>
      <w:r w:rsidR="00B14E4C">
        <w:rPr>
          <w:rFonts w:asciiTheme="minorHAnsi" w:hAnsiTheme="minorHAnsi" w:cstheme="minorHAnsi"/>
          <w:color w:val="auto"/>
        </w:rPr>
        <w:t>NlaIV</w:t>
      </w:r>
      <w:proofErr w:type="spellEnd"/>
      <w:r w:rsidR="00B14E4C" w:rsidDel="00B14E4C">
        <w:rPr>
          <w:rFonts w:asciiTheme="minorHAnsi" w:hAnsiTheme="minorHAnsi" w:cstheme="minorHAnsi"/>
          <w:color w:val="auto"/>
        </w:rPr>
        <w:t xml:space="preserve"> </w:t>
      </w:r>
      <w:r>
        <w:rPr>
          <w:rFonts w:asciiTheme="minorHAnsi" w:hAnsiTheme="minorHAnsi" w:cstheme="minorHAnsi"/>
          <w:color w:val="auto"/>
        </w:rPr>
        <w:t xml:space="preserve">was picked because cleavage between the NN bases suggests that these bases are close to </w:t>
      </w:r>
      <w:r w:rsidR="0012609F">
        <w:rPr>
          <w:rFonts w:asciiTheme="minorHAnsi" w:hAnsiTheme="minorHAnsi" w:cstheme="minorHAnsi"/>
          <w:color w:val="auto"/>
        </w:rPr>
        <w:t xml:space="preserve">the </w:t>
      </w:r>
      <w:r w:rsidRPr="0012609F">
        <w:rPr>
          <w:rFonts w:asciiTheme="minorHAnsi" w:hAnsiTheme="minorHAnsi" w:cstheme="minorHAnsi"/>
          <w:color w:val="auto"/>
        </w:rPr>
        <w:t>protein in the complex</w:t>
      </w:r>
      <w:r>
        <w:rPr>
          <w:rFonts w:asciiTheme="minorHAnsi" w:hAnsiTheme="minorHAnsi" w:cstheme="minorHAnsi"/>
          <w:color w:val="auto"/>
        </w:rPr>
        <w:t xml:space="preserve">. In principle, the </w:t>
      </w:r>
      <w:r>
        <w:rPr>
          <w:rFonts w:asciiTheme="minorHAnsi" w:hAnsiTheme="minorHAnsi" w:cstheme="minorHAnsi"/>
          <w:color w:val="auto"/>
        </w:rPr>
        <w:lastRenderedPageBreak/>
        <w:t xml:space="preserve">protocol could be used for any sequence specific restriction endonuclease, monomeric or dimeric, of any fold group, catalyzing double strand breaks of any stagger, irrespective of whether catalytic and specificity domains coincide (as in the </w:t>
      </w:r>
      <w:proofErr w:type="spellStart"/>
      <w:r>
        <w:rPr>
          <w:rFonts w:asciiTheme="minorHAnsi" w:hAnsiTheme="minorHAnsi" w:cstheme="minorHAnsi"/>
          <w:color w:val="auto"/>
        </w:rPr>
        <w:t>NlaIV</w:t>
      </w:r>
      <w:proofErr w:type="spellEnd"/>
      <w:r>
        <w:rPr>
          <w:rFonts w:asciiTheme="minorHAnsi" w:hAnsiTheme="minorHAnsi" w:cstheme="minorHAnsi"/>
          <w:color w:val="auto"/>
        </w:rPr>
        <w:t xml:space="preserve"> example) or are separate (</w:t>
      </w:r>
      <w:r w:rsidR="00B14E4C">
        <w:rPr>
          <w:rFonts w:asciiTheme="minorHAnsi" w:hAnsiTheme="minorHAnsi" w:cstheme="minorHAnsi"/>
          <w:color w:val="auto"/>
        </w:rPr>
        <w:t>e.g.,</w:t>
      </w:r>
      <w:r>
        <w:rPr>
          <w:rFonts w:asciiTheme="minorHAnsi" w:hAnsiTheme="minorHAnsi" w:cstheme="minorHAnsi"/>
          <w:color w:val="auto"/>
        </w:rPr>
        <w:t xml:space="preserve"> </w:t>
      </w:r>
      <w:proofErr w:type="spellStart"/>
      <w:r>
        <w:rPr>
          <w:rFonts w:asciiTheme="minorHAnsi" w:hAnsiTheme="minorHAnsi" w:cstheme="minorHAnsi"/>
          <w:color w:val="auto"/>
        </w:rPr>
        <w:t>FokI</w:t>
      </w:r>
      <w:proofErr w:type="spellEnd"/>
      <w:r>
        <w:rPr>
          <w:rFonts w:asciiTheme="minorHAnsi" w:hAnsiTheme="minorHAnsi" w:cstheme="minorHAnsi"/>
          <w:color w:val="auto"/>
        </w:rPr>
        <w:t xml:space="preserve">). Moreover, the protocol in principle </w:t>
      </w:r>
      <w:r w:rsidR="003B3079">
        <w:rPr>
          <w:rFonts w:asciiTheme="minorHAnsi" w:hAnsiTheme="minorHAnsi" w:cstheme="minorHAnsi"/>
          <w:color w:val="auto"/>
        </w:rPr>
        <w:t>is useful not only</w:t>
      </w:r>
      <w:r w:rsidR="00230A82">
        <w:rPr>
          <w:rFonts w:asciiTheme="minorHAnsi" w:hAnsiTheme="minorHAnsi" w:cstheme="minorHAnsi"/>
          <w:color w:val="auto"/>
        </w:rPr>
        <w:t xml:space="preserve"> </w:t>
      </w:r>
      <w:r w:rsidR="00B14E4C">
        <w:rPr>
          <w:rFonts w:asciiTheme="minorHAnsi" w:hAnsiTheme="minorHAnsi" w:cstheme="minorHAnsi"/>
          <w:color w:val="auto"/>
        </w:rPr>
        <w:t xml:space="preserve">for </w:t>
      </w:r>
      <w:r>
        <w:rPr>
          <w:rFonts w:asciiTheme="minorHAnsi" w:hAnsiTheme="minorHAnsi" w:cstheme="minorHAnsi"/>
          <w:color w:val="auto"/>
        </w:rPr>
        <w:t>the generation of ne</w:t>
      </w:r>
      <w:r w:rsidR="00230A82">
        <w:rPr>
          <w:rFonts w:asciiTheme="minorHAnsi" w:hAnsiTheme="minorHAnsi" w:cstheme="minorHAnsi"/>
          <w:color w:val="auto"/>
        </w:rPr>
        <w:t>w</w:t>
      </w:r>
      <w:r w:rsidR="00B14E4C">
        <w:rPr>
          <w:rFonts w:asciiTheme="minorHAnsi" w:hAnsiTheme="minorHAnsi" w:cstheme="minorHAnsi"/>
          <w:color w:val="auto"/>
        </w:rPr>
        <w:t>,</w:t>
      </w:r>
      <w:r>
        <w:rPr>
          <w:rFonts w:asciiTheme="minorHAnsi" w:hAnsiTheme="minorHAnsi" w:cstheme="minorHAnsi"/>
          <w:color w:val="auto"/>
        </w:rPr>
        <w:t xml:space="preserve"> </w:t>
      </w:r>
      <w:proofErr w:type="gramStart"/>
      <w:r>
        <w:rPr>
          <w:rFonts w:asciiTheme="minorHAnsi" w:hAnsiTheme="minorHAnsi" w:cstheme="minorHAnsi"/>
          <w:color w:val="auto"/>
        </w:rPr>
        <w:t>more narrow</w:t>
      </w:r>
      <w:proofErr w:type="gramEnd"/>
      <w:r>
        <w:rPr>
          <w:rFonts w:asciiTheme="minorHAnsi" w:hAnsiTheme="minorHAnsi" w:cstheme="minorHAnsi"/>
          <w:color w:val="auto"/>
        </w:rPr>
        <w:t xml:space="preserve"> </w:t>
      </w:r>
      <w:r w:rsidR="00B14E4C">
        <w:rPr>
          <w:rFonts w:asciiTheme="minorHAnsi" w:hAnsiTheme="minorHAnsi" w:cstheme="minorHAnsi"/>
          <w:color w:val="auto"/>
        </w:rPr>
        <w:t>enzyme specificity</w:t>
      </w:r>
      <w:r>
        <w:rPr>
          <w:rFonts w:asciiTheme="minorHAnsi" w:hAnsiTheme="minorHAnsi" w:cstheme="minorHAnsi"/>
          <w:color w:val="auto"/>
        </w:rPr>
        <w:t xml:space="preserve">, but could also be used to eliminate star activities, </w:t>
      </w:r>
      <w:r w:rsidR="00B14E4C">
        <w:rPr>
          <w:rFonts w:asciiTheme="minorHAnsi" w:hAnsiTheme="minorHAnsi" w:cstheme="minorHAnsi"/>
          <w:color w:val="auto"/>
        </w:rPr>
        <w:t xml:space="preserve">or </w:t>
      </w:r>
      <w:r>
        <w:rPr>
          <w:rFonts w:asciiTheme="minorHAnsi" w:hAnsiTheme="minorHAnsi" w:cstheme="minorHAnsi"/>
          <w:color w:val="auto"/>
        </w:rPr>
        <w:t xml:space="preserve">to create high fidelity endonucleases. However, all this has not been tested yet. </w:t>
      </w:r>
      <w:proofErr w:type="gramStart"/>
      <w:r>
        <w:rPr>
          <w:rFonts w:asciiTheme="minorHAnsi" w:hAnsiTheme="minorHAnsi" w:cstheme="minorHAnsi"/>
          <w:color w:val="auto"/>
        </w:rPr>
        <w:t>In particular, targeted</w:t>
      </w:r>
      <w:proofErr w:type="gramEnd"/>
      <w:r>
        <w:rPr>
          <w:rFonts w:asciiTheme="minorHAnsi" w:hAnsiTheme="minorHAnsi" w:cstheme="minorHAnsi"/>
          <w:color w:val="auto"/>
        </w:rPr>
        <w:t xml:space="preserve"> elimination of star activity may be </w:t>
      </w:r>
      <w:r w:rsidR="00B14E4C">
        <w:rPr>
          <w:rFonts w:asciiTheme="minorHAnsi" w:hAnsiTheme="minorHAnsi" w:cstheme="minorHAnsi"/>
          <w:color w:val="auto"/>
        </w:rPr>
        <w:t>complicated</w:t>
      </w:r>
      <w:r>
        <w:rPr>
          <w:rFonts w:asciiTheme="minorHAnsi" w:hAnsiTheme="minorHAnsi" w:cstheme="minorHAnsi"/>
          <w:color w:val="auto"/>
        </w:rPr>
        <w:t xml:space="preserve">, because the same amino acid residues could be involved in binding </w:t>
      </w:r>
      <w:r w:rsidR="00B14E4C">
        <w:rPr>
          <w:rFonts w:asciiTheme="minorHAnsi" w:hAnsiTheme="minorHAnsi" w:cstheme="minorHAnsi"/>
          <w:color w:val="auto"/>
        </w:rPr>
        <w:t xml:space="preserve">to the </w:t>
      </w:r>
      <w:r>
        <w:rPr>
          <w:rFonts w:asciiTheme="minorHAnsi" w:hAnsiTheme="minorHAnsi" w:cstheme="minorHAnsi"/>
          <w:color w:val="auto"/>
        </w:rPr>
        <w:t xml:space="preserve">desired and undesired bases. The </w:t>
      </w:r>
      <w:r w:rsidR="0075325B" w:rsidRPr="00230A82">
        <w:rPr>
          <w:rFonts w:asciiTheme="minorHAnsi" w:hAnsiTheme="minorHAnsi" w:cstheme="minorHAnsi"/>
          <w:iCs/>
          <w:color w:val="auto"/>
        </w:rPr>
        <w:t>in vitro</w:t>
      </w:r>
      <w:r w:rsidRPr="00230A82">
        <w:rPr>
          <w:rFonts w:asciiTheme="minorHAnsi" w:hAnsiTheme="minorHAnsi" w:cstheme="minorHAnsi"/>
          <w:iCs/>
          <w:color w:val="auto"/>
        </w:rPr>
        <w:t xml:space="preserve"> </w:t>
      </w:r>
      <w:r>
        <w:rPr>
          <w:rFonts w:asciiTheme="minorHAnsi" w:hAnsiTheme="minorHAnsi" w:cstheme="minorHAnsi"/>
          <w:color w:val="auto"/>
        </w:rPr>
        <w:t>steps described in this protocol are not limited to the selection of narrowed down specificities</w:t>
      </w:r>
      <w:r w:rsidR="00B14E4C">
        <w:rPr>
          <w:rFonts w:asciiTheme="minorHAnsi" w:hAnsiTheme="minorHAnsi" w:cstheme="minorHAnsi"/>
          <w:color w:val="auto"/>
        </w:rPr>
        <w:t xml:space="preserve"> but</w:t>
      </w:r>
      <w:r>
        <w:rPr>
          <w:rFonts w:asciiTheme="minorHAnsi" w:hAnsiTheme="minorHAnsi" w:cstheme="minorHAnsi"/>
          <w:color w:val="auto"/>
        </w:rPr>
        <w:t xml:space="preserve"> could also be used to select otherwise altered specificities. However, there is then a problem with variant endonucleases: if the spectrum of substrates includes novel targets not cleaved by the parental endonuclease, there is in general no good way to protect cells from the harmful effects of this activity. In contrast, if endonuclease specificity is only narrowed down, the targets are a subset of the </w:t>
      </w:r>
      <w:r w:rsidR="00631DAB">
        <w:rPr>
          <w:rFonts w:asciiTheme="minorHAnsi" w:hAnsiTheme="minorHAnsi" w:cstheme="minorHAnsi"/>
          <w:color w:val="auto"/>
        </w:rPr>
        <w:t>wild type</w:t>
      </w:r>
      <w:r>
        <w:rPr>
          <w:rFonts w:asciiTheme="minorHAnsi" w:hAnsiTheme="minorHAnsi" w:cstheme="minorHAnsi"/>
          <w:color w:val="auto"/>
        </w:rPr>
        <w:t xml:space="preserve"> targets, and hence the already available cognate methyltransferase should be fully protective. </w:t>
      </w:r>
    </w:p>
    <w:p w14:paraId="143CF6B6" w14:textId="77777777" w:rsidR="000A089E" w:rsidRDefault="000A089E" w:rsidP="0034177D">
      <w:pPr>
        <w:rPr>
          <w:rFonts w:asciiTheme="minorHAnsi" w:hAnsiTheme="minorHAnsi" w:cstheme="minorHAnsi"/>
          <w:color w:val="auto"/>
        </w:rPr>
      </w:pPr>
    </w:p>
    <w:p w14:paraId="139C795A" w14:textId="482FBAFC" w:rsidR="000A089E" w:rsidRDefault="00073F47" w:rsidP="000A089E">
      <w:pPr>
        <w:rPr>
          <w:rFonts w:asciiTheme="minorHAnsi" w:hAnsiTheme="minorHAnsi" w:cstheme="minorHAnsi"/>
          <w:color w:val="auto"/>
        </w:rPr>
      </w:pPr>
      <w:r>
        <w:rPr>
          <w:rFonts w:asciiTheme="minorHAnsi" w:hAnsiTheme="minorHAnsi" w:cstheme="minorHAnsi"/>
          <w:color w:val="auto"/>
        </w:rPr>
        <w:t>Our protocol differs in several respects from many directed evolution protocols</w:t>
      </w:r>
      <w:r w:rsidR="000A089E">
        <w:rPr>
          <w:rFonts w:asciiTheme="minorHAnsi" w:hAnsiTheme="minorHAnsi" w:cstheme="minorHAnsi"/>
          <w:color w:val="auto"/>
        </w:rPr>
        <w:t xml:space="preserve">. </w:t>
      </w:r>
      <w:r w:rsidR="008E5B46">
        <w:rPr>
          <w:rFonts w:asciiTheme="minorHAnsi" w:hAnsiTheme="minorHAnsi" w:cstheme="minorHAnsi"/>
          <w:color w:val="auto"/>
        </w:rPr>
        <w:t>Open reading frame d</w:t>
      </w:r>
      <w:r w:rsidR="000A089E">
        <w:rPr>
          <w:rFonts w:asciiTheme="minorHAnsi" w:hAnsiTheme="minorHAnsi" w:cstheme="minorHAnsi"/>
          <w:color w:val="auto"/>
        </w:rPr>
        <w:t xml:space="preserve">iversity is generated once </w:t>
      </w:r>
      <w:r>
        <w:rPr>
          <w:rFonts w:asciiTheme="minorHAnsi" w:hAnsiTheme="minorHAnsi" w:cstheme="minorHAnsi"/>
          <w:color w:val="auto"/>
        </w:rPr>
        <w:t xml:space="preserve">at the beginning of the experiment, </w:t>
      </w:r>
      <w:r w:rsidR="000A089E">
        <w:rPr>
          <w:rFonts w:asciiTheme="minorHAnsi" w:hAnsiTheme="minorHAnsi" w:cstheme="minorHAnsi"/>
          <w:color w:val="auto"/>
        </w:rPr>
        <w:t xml:space="preserve">not in every iteration. Moreover, it is created by split-and-mix synthesis, rather than by </w:t>
      </w:r>
      <w:r w:rsidR="00B13FCB">
        <w:rPr>
          <w:rFonts w:asciiTheme="minorHAnsi" w:hAnsiTheme="minorHAnsi" w:cstheme="minorHAnsi"/>
          <w:color w:val="auto"/>
        </w:rPr>
        <w:t>EP-PCR</w:t>
      </w:r>
      <w:r w:rsidR="000A089E">
        <w:rPr>
          <w:rFonts w:asciiTheme="minorHAnsi" w:hAnsiTheme="minorHAnsi" w:cstheme="minorHAnsi"/>
          <w:color w:val="auto"/>
        </w:rPr>
        <w:t>. For NNS substitutions of codons</w:t>
      </w:r>
      <w:r w:rsidR="00A07A5A">
        <w:rPr>
          <w:rFonts w:asciiTheme="minorHAnsi" w:hAnsiTheme="minorHAnsi" w:cstheme="minorHAnsi"/>
          <w:color w:val="auto"/>
        </w:rPr>
        <w:t xml:space="preserve">, as used in this work, </w:t>
      </w:r>
      <w:r w:rsidR="000A089E">
        <w:rPr>
          <w:rFonts w:asciiTheme="minorHAnsi" w:hAnsiTheme="minorHAnsi" w:cstheme="minorHAnsi"/>
          <w:color w:val="auto"/>
        </w:rPr>
        <w:t>there are (4</w:t>
      </w:r>
      <w:r w:rsidR="0012609F">
        <w:rPr>
          <w:rFonts w:asciiTheme="minorHAnsi" w:hAnsiTheme="minorHAnsi" w:cstheme="minorHAnsi"/>
          <w:color w:val="auto"/>
        </w:rPr>
        <w:t xml:space="preserve"> x </w:t>
      </w:r>
      <w:r w:rsidR="000A089E">
        <w:rPr>
          <w:rFonts w:asciiTheme="minorHAnsi" w:hAnsiTheme="minorHAnsi" w:cstheme="minorHAnsi"/>
          <w:color w:val="auto"/>
        </w:rPr>
        <w:t>4</w:t>
      </w:r>
      <w:r w:rsidR="0012609F">
        <w:rPr>
          <w:rFonts w:asciiTheme="minorHAnsi" w:hAnsiTheme="minorHAnsi" w:cstheme="minorHAnsi"/>
          <w:color w:val="auto"/>
        </w:rPr>
        <w:t xml:space="preserve"> x </w:t>
      </w:r>
      <w:r w:rsidR="000A089E">
        <w:rPr>
          <w:rFonts w:asciiTheme="minorHAnsi" w:hAnsiTheme="minorHAnsi" w:cstheme="minorHAnsi"/>
          <w:color w:val="auto"/>
        </w:rPr>
        <w:t>2)</w:t>
      </w:r>
      <w:r w:rsidR="000A089E" w:rsidRPr="00F52D5A">
        <w:rPr>
          <w:rFonts w:asciiTheme="minorHAnsi" w:hAnsiTheme="minorHAnsi" w:cstheme="minorHAnsi"/>
          <w:color w:val="auto"/>
          <w:vertAlign w:val="superscript"/>
        </w:rPr>
        <w:t>6</w:t>
      </w:r>
      <w:r w:rsidR="000A089E">
        <w:rPr>
          <w:rFonts w:asciiTheme="minorHAnsi" w:hAnsiTheme="minorHAnsi" w:cstheme="minorHAnsi"/>
          <w:color w:val="auto"/>
        </w:rPr>
        <w:t xml:space="preserve"> ~ 1.07 x 10</w:t>
      </w:r>
      <w:r w:rsidR="000A089E">
        <w:rPr>
          <w:rFonts w:asciiTheme="minorHAnsi" w:hAnsiTheme="minorHAnsi" w:cstheme="minorHAnsi"/>
          <w:color w:val="auto"/>
          <w:vertAlign w:val="superscript"/>
        </w:rPr>
        <w:t>9</w:t>
      </w:r>
      <w:r w:rsidR="000A089E">
        <w:rPr>
          <w:rFonts w:asciiTheme="minorHAnsi" w:hAnsiTheme="minorHAnsi" w:cstheme="minorHAnsi"/>
          <w:color w:val="auto"/>
        </w:rPr>
        <w:t xml:space="preserve"> combinations for </w:t>
      </w:r>
      <w:r w:rsidR="00A32F80" w:rsidRPr="008D1380">
        <w:rPr>
          <w:rFonts w:asciiTheme="minorHAnsi" w:hAnsiTheme="minorHAnsi" w:cstheme="minorHAnsi"/>
          <w:color w:val="auto"/>
        </w:rPr>
        <w:t>six</w:t>
      </w:r>
      <w:r w:rsidR="00A32F80">
        <w:rPr>
          <w:rFonts w:asciiTheme="minorHAnsi" w:hAnsiTheme="minorHAnsi" w:cstheme="minorHAnsi"/>
          <w:color w:val="auto"/>
        </w:rPr>
        <w:t xml:space="preserve"> </w:t>
      </w:r>
      <w:r w:rsidR="000A089E">
        <w:rPr>
          <w:rFonts w:asciiTheme="minorHAnsi" w:hAnsiTheme="minorHAnsi" w:cstheme="minorHAnsi"/>
          <w:color w:val="auto"/>
        </w:rPr>
        <w:t xml:space="preserve">positions. </w:t>
      </w:r>
      <w:r w:rsidR="00A32F80">
        <w:rPr>
          <w:rFonts w:asciiTheme="minorHAnsi" w:hAnsiTheme="minorHAnsi" w:cstheme="minorHAnsi"/>
          <w:color w:val="auto"/>
        </w:rPr>
        <w:t xml:space="preserve">Therefore, any </w:t>
      </w:r>
      <w:r w:rsidR="000A089E">
        <w:rPr>
          <w:rFonts w:asciiTheme="minorHAnsi" w:hAnsiTheme="minorHAnsi" w:cstheme="minorHAnsi"/>
          <w:color w:val="auto"/>
        </w:rPr>
        <w:t>given variant is</w:t>
      </w:r>
      <w:r w:rsidR="00A32F80">
        <w:rPr>
          <w:rFonts w:asciiTheme="minorHAnsi" w:hAnsiTheme="minorHAnsi" w:cstheme="minorHAnsi"/>
          <w:color w:val="auto"/>
        </w:rPr>
        <w:t xml:space="preserve"> </w:t>
      </w:r>
      <w:r w:rsidR="000A089E">
        <w:rPr>
          <w:rFonts w:asciiTheme="minorHAnsi" w:hAnsiTheme="minorHAnsi" w:cstheme="minorHAnsi"/>
          <w:color w:val="auto"/>
        </w:rPr>
        <w:t xml:space="preserve">present on average once in </w:t>
      </w:r>
      <w:r w:rsidR="00A07A5A">
        <w:rPr>
          <w:rFonts w:asciiTheme="minorHAnsi" w:hAnsiTheme="minorHAnsi" w:cstheme="minorHAnsi"/>
          <w:color w:val="auto"/>
        </w:rPr>
        <w:t>1</w:t>
      </w:r>
      <w:r w:rsidR="000A089E">
        <w:rPr>
          <w:rFonts w:asciiTheme="minorHAnsi" w:hAnsiTheme="minorHAnsi" w:cstheme="minorHAnsi"/>
          <w:color w:val="auto"/>
        </w:rPr>
        <w:t xml:space="preserve">.7 </w:t>
      </w:r>
      <w:proofErr w:type="spellStart"/>
      <w:r w:rsidR="000A089E">
        <w:rPr>
          <w:rFonts w:asciiTheme="minorHAnsi" w:hAnsiTheme="minorHAnsi" w:cstheme="minorHAnsi"/>
          <w:color w:val="auto"/>
        </w:rPr>
        <w:t>fmoles</w:t>
      </w:r>
      <w:proofErr w:type="spellEnd"/>
      <w:r w:rsidR="000A089E">
        <w:rPr>
          <w:rFonts w:asciiTheme="minorHAnsi" w:hAnsiTheme="minorHAnsi" w:cstheme="minorHAnsi"/>
          <w:color w:val="auto"/>
        </w:rPr>
        <w:t xml:space="preserve"> of ESC. This capacity can be increased to </w:t>
      </w:r>
      <w:r w:rsidR="00A32F80" w:rsidRPr="008D1380">
        <w:rPr>
          <w:rFonts w:asciiTheme="minorHAnsi" w:hAnsiTheme="minorHAnsi" w:cstheme="minorHAnsi"/>
          <w:color w:val="auto"/>
        </w:rPr>
        <w:t>seven</w:t>
      </w:r>
      <w:r w:rsidR="00A32F80">
        <w:rPr>
          <w:rFonts w:asciiTheme="minorHAnsi" w:hAnsiTheme="minorHAnsi" w:cstheme="minorHAnsi"/>
          <w:color w:val="auto"/>
        </w:rPr>
        <w:t xml:space="preserve"> </w:t>
      </w:r>
      <w:r w:rsidR="000A089E">
        <w:rPr>
          <w:rFonts w:asciiTheme="minorHAnsi" w:hAnsiTheme="minorHAnsi" w:cstheme="minorHAnsi"/>
          <w:color w:val="auto"/>
        </w:rPr>
        <w:t xml:space="preserve">positions by using synthesis with </w:t>
      </w:r>
      <w:r w:rsidR="00A32F80">
        <w:rPr>
          <w:rFonts w:asciiTheme="minorHAnsi" w:hAnsiTheme="minorHAnsi" w:cstheme="minorHAnsi"/>
          <w:color w:val="auto"/>
        </w:rPr>
        <w:t xml:space="preserve">a </w:t>
      </w:r>
      <w:r w:rsidR="000A089E">
        <w:rPr>
          <w:rFonts w:asciiTheme="minorHAnsi" w:hAnsiTheme="minorHAnsi" w:cstheme="minorHAnsi"/>
          <w:color w:val="auto"/>
        </w:rPr>
        <w:t xml:space="preserve">mixture of 20 trinucleotide precursors that is offered by Glen Research or by decreasing mutation frequency in less promising positions with split-and-mix oligonucleotide synthesis. If possible, it is recommended to limit the extent of variation to </w:t>
      </w:r>
      <w:r w:rsidR="00A32F80" w:rsidRPr="008D1380">
        <w:rPr>
          <w:rFonts w:asciiTheme="minorHAnsi" w:hAnsiTheme="minorHAnsi" w:cstheme="minorHAnsi"/>
          <w:color w:val="auto"/>
        </w:rPr>
        <w:t>six</w:t>
      </w:r>
      <w:r w:rsidR="00A32F80">
        <w:rPr>
          <w:rFonts w:asciiTheme="minorHAnsi" w:hAnsiTheme="minorHAnsi" w:cstheme="minorHAnsi"/>
          <w:color w:val="auto"/>
        </w:rPr>
        <w:t xml:space="preserve"> </w:t>
      </w:r>
      <w:r w:rsidR="000A089E">
        <w:rPr>
          <w:rFonts w:asciiTheme="minorHAnsi" w:hAnsiTheme="minorHAnsi" w:cstheme="minorHAnsi"/>
          <w:color w:val="auto"/>
        </w:rPr>
        <w:t xml:space="preserve">positions. </w:t>
      </w:r>
      <w:r w:rsidR="00230A82">
        <w:rPr>
          <w:rFonts w:asciiTheme="minorHAnsi" w:hAnsiTheme="minorHAnsi" w:cstheme="minorHAnsi"/>
          <w:color w:val="auto"/>
        </w:rPr>
        <w:t>Obviously,</w:t>
      </w:r>
      <w:r w:rsidR="000A089E">
        <w:rPr>
          <w:rFonts w:asciiTheme="minorHAnsi" w:hAnsiTheme="minorHAnsi" w:cstheme="minorHAnsi"/>
          <w:color w:val="auto"/>
        </w:rPr>
        <w:t xml:space="preserve"> such mutagenesis targeting requires some preexisting knowledge about at least </w:t>
      </w:r>
      <w:r w:rsidR="00A32F80">
        <w:rPr>
          <w:rFonts w:asciiTheme="minorHAnsi" w:hAnsiTheme="minorHAnsi" w:cstheme="minorHAnsi"/>
          <w:color w:val="auto"/>
        </w:rPr>
        <w:t xml:space="preserve">the </w:t>
      </w:r>
      <w:r w:rsidR="000A089E">
        <w:rPr>
          <w:rFonts w:asciiTheme="minorHAnsi" w:hAnsiTheme="minorHAnsi" w:cstheme="minorHAnsi"/>
          <w:color w:val="auto"/>
        </w:rPr>
        <w:t xml:space="preserve">regions of </w:t>
      </w:r>
      <w:r w:rsidR="00A32F80">
        <w:rPr>
          <w:rFonts w:asciiTheme="minorHAnsi" w:hAnsiTheme="minorHAnsi" w:cstheme="minorHAnsi"/>
          <w:color w:val="auto"/>
        </w:rPr>
        <w:t xml:space="preserve">the </w:t>
      </w:r>
      <w:proofErr w:type="spellStart"/>
      <w:r w:rsidR="000A089E">
        <w:rPr>
          <w:rFonts w:asciiTheme="minorHAnsi" w:hAnsiTheme="minorHAnsi" w:cstheme="minorHAnsi"/>
          <w:color w:val="auto"/>
        </w:rPr>
        <w:t>REase</w:t>
      </w:r>
      <w:proofErr w:type="spellEnd"/>
      <w:r w:rsidR="000A089E">
        <w:rPr>
          <w:rFonts w:asciiTheme="minorHAnsi" w:hAnsiTheme="minorHAnsi" w:cstheme="minorHAnsi"/>
          <w:color w:val="auto"/>
        </w:rPr>
        <w:t xml:space="preserve"> involved in substrate binding.</w:t>
      </w:r>
      <w:r w:rsidR="00A07A5A">
        <w:rPr>
          <w:rFonts w:asciiTheme="minorHAnsi" w:hAnsiTheme="minorHAnsi" w:cstheme="minorHAnsi"/>
          <w:color w:val="auto"/>
        </w:rPr>
        <w:t xml:space="preserve"> The split-and-mix protocol to generate diversity has clear advantages in comparison to </w:t>
      </w:r>
      <w:r w:rsidR="00B13FCB">
        <w:rPr>
          <w:rFonts w:asciiTheme="minorHAnsi" w:hAnsiTheme="minorHAnsi" w:cstheme="minorHAnsi"/>
          <w:color w:val="auto"/>
        </w:rPr>
        <w:t>EP-PCR</w:t>
      </w:r>
      <w:r w:rsidR="00A07A5A">
        <w:rPr>
          <w:rFonts w:asciiTheme="minorHAnsi" w:hAnsiTheme="minorHAnsi" w:cstheme="minorHAnsi"/>
          <w:color w:val="auto"/>
        </w:rPr>
        <w:t xml:space="preserve">. Using </w:t>
      </w:r>
      <w:r w:rsidR="00B13FCB">
        <w:rPr>
          <w:rFonts w:asciiTheme="minorHAnsi" w:hAnsiTheme="minorHAnsi" w:cstheme="minorHAnsi"/>
          <w:color w:val="auto"/>
        </w:rPr>
        <w:t>EP-PCR</w:t>
      </w:r>
      <w:r w:rsidR="00A07A5A">
        <w:rPr>
          <w:rFonts w:asciiTheme="minorHAnsi" w:hAnsiTheme="minorHAnsi" w:cstheme="minorHAnsi"/>
          <w:color w:val="auto"/>
        </w:rPr>
        <w:t xml:space="preserve">, we obtained unchanged variants and sequences carrying </w:t>
      </w:r>
      <w:r w:rsidR="00A32F80" w:rsidRPr="008D1380">
        <w:rPr>
          <w:rFonts w:asciiTheme="minorHAnsi" w:hAnsiTheme="minorHAnsi" w:cstheme="minorHAnsi"/>
          <w:color w:val="auto"/>
        </w:rPr>
        <w:t>eight</w:t>
      </w:r>
      <w:r w:rsidR="00A32F80">
        <w:rPr>
          <w:rFonts w:asciiTheme="minorHAnsi" w:hAnsiTheme="minorHAnsi" w:cstheme="minorHAnsi"/>
          <w:color w:val="auto"/>
        </w:rPr>
        <w:t xml:space="preserve"> </w:t>
      </w:r>
      <w:r w:rsidR="00A07A5A">
        <w:rPr>
          <w:rFonts w:asciiTheme="minorHAnsi" w:hAnsiTheme="minorHAnsi" w:cstheme="minorHAnsi"/>
          <w:color w:val="auto"/>
        </w:rPr>
        <w:t xml:space="preserve">substitutions for </w:t>
      </w:r>
      <w:proofErr w:type="spellStart"/>
      <w:r w:rsidR="00A07A5A">
        <w:rPr>
          <w:rFonts w:asciiTheme="minorHAnsi" w:hAnsiTheme="minorHAnsi" w:cstheme="minorHAnsi"/>
          <w:color w:val="auto"/>
        </w:rPr>
        <w:t>NlaIV</w:t>
      </w:r>
      <w:proofErr w:type="spellEnd"/>
      <w:r w:rsidR="00A07A5A">
        <w:rPr>
          <w:rFonts w:asciiTheme="minorHAnsi" w:hAnsiTheme="minorHAnsi" w:cstheme="minorHAnsi"/>
          <w:color w:val="auto"/>
        </w:rPr>
        <w:t xml:space="preserve"> ESCs in the same </w:t>
      </w:r>
      <w:r w:rsidR="00B13FCB">
        <w:rPr>
          <w:rFonts w:asciiTheme="minorHAnsi" w:hAnsiTheme="minorHAnsi" w:cstheme="minorHAnsi"/>
          <w:color w:val="auto"/>
        </w:rPr>
        <w:t>EP-PCR</w:t>
      </w:r>
      <w:r w:rsidR="00A07A5A">
        <w:rPr>
          <w:rFonts w:asciiTheme="minorHAnsi" w:hAnsiTheme="minorHAnsi" w:cstheme="minorHAnsi"/>
          <w:color w:val="auto"/>
        </w:rPr>
        <w:t xml:space="preserve"> </w:t>
      </w:r>
      <w:r w:rsidR="00A07A5A" w:rsidRPr="007407BC">
        <w:rPr>
          <w:rFonts w:asciiTheme="minorHAnsi" w:hAnsiTheme="minorHAnsi" w:cstheme="minorHAnsi"/>
          <w:color w:val="auto"/>
        </w:rPr>
        <w:t>(</w:t>
      </w:r>
      <w:r w:rsidR="00A07A5A" w:rsidRPr="007407BC">
        <w:rPr>
          <w:rFonts w:asciiTheme="minorHAnsi" w:hAnsiTheme="minorHAnsi" w:cstheme="minorHAnsi"/>
          <w:b/>
          <w:color w:val="auto"/>
        </w:rPr>
        <w:t>Table 4</w:t>
      </w:r>
      <w:r w:rsidR="00A07A5A" w:rsidRPr="007407BC">
        <w:rPr>
          <w:rFonts w:asciiTheme="minorHAnsi" w:hAnsiTheme="minorHAnsi" w:cstheme="minorHAnsi"/>
          <w:color w:val="auto"/>
        </w:rPr>
        <w:t>).</w:t>
      </w:r>
      <w:r w:rsidR="00A07A5A">
        <w:rPr>
          <w:rFonts w:asciiTheme="minorHAnsi" w:hAnsiTheme="minorHAnsi" w:cstheme="minorHAnsi"/>
          <w:color w:val="auto"/>
        </w:rPr>
        <w:t xml:space="preserve"> </w:t>
      </w:r>
      <w:r w:rsidR="00D17F75">
        <w:rPr>
          <w:rFonts w:asciiTheme="minorHAnsi" w:hAnsiTheme="minorHAnsi" w:cstheme="minorHAnsi"/>
          <w:color w:val="auto"/>
        </w:rPr>
        <w:t>T</w:t>
      </w:r>
      <w:r w:rsidR="00A07A5A">
        <w:rPr>
          <w:rFonts w:asciiTheme="minorHAnsi" w:hAnsiTheme="minorHAnsi" w:cstheme="minorHAnsi"/>
          <w:color w:val="auto"/>
        </w:rPr>
        <w:t xml:space="preserve">he library from </w:t>
      </w:r>
      <w:r w:rsidR="00B13FCB">
        <w:rPr>
          <w:rFonts w:asciiTheme="minorHAnsi" w:hAnsiTheme="minorHAnsi" w:cstheme="minorHAnsi"/>
          <w:color w:val="auto"/>
        </w:rPr>
        <w:t>EP-PCR</w:t>
      </w:r>
      <w:r w:rsidR="00A07A5A">
        <w:rPr>
          <w:rFonts w:asciiTheme="minorHAnsi" w:hAnsiTheme="minorHAnsi" w:cstheme="minorHAnsi"/>
          <w:color w:val="auto"/>
        </w:rPr>
        <w:t xml:space="preserve"> contains a substantial fraction of clones that should be avoided (wild type sequences, multiple substitutions, frameshift and nonsense mutations, </w:t>
      </w:r>
      <w:r w:rsidR="00125746">
        <w:rPr>
          <w:rFonts w:asciiTheme="minorHAnsi" w:hAnsiTheme="minorHAnsi" w:cstheme="minorHAnsi"/>
          <w:color w:val="auto"/>
        </w:rPr>
        <w:t xml:space="preserve">and </w:t>
      </w:r>
      <w:r w:rsidR="00A07A5A">
        <w:rPr>
          <w:rFonts w:asciiTheme="minorHAnsi" w:hAnsiTheme="minorHAnsi" w:cstheme="minorHAnsi"/>
          <w:color w:val="auto"/>
        </w:rPr>
        <w:t xml:space="preserve">mutations in places unlikely to affect sequence specificity). </w:t>
      </w:r>
    </w:p>
    <w:p w14:paraId="472ED244" w14:textId="77777777" w:rsidR="000A089E" w:rsidRDefault="000A089E" w:rsidP="000A089E">
      <w:pPr>
        <w:rPr>
          <w:rFonts w:asciiTheme="minorHAnsi" w:hAnsiTheme="minorHAnsi" w:cstheme="minorHAnsi"/>
          <w:color w:val="auto"/>
        </w:rPr>
      </w:pPr>
    </w:p>
    <w:p w14:paraId="1E255FEE" w14:textId="0DF65EFC" w:rsidR="00EB059B" w:rsidRDefault="00A07A5A" w:rsidP="000953A3">
      <w:pPr>
        <w:rPr>
          <w:rFonts w:asciiTheme="minorHAnsi" w:hAnsiTheme="minorHAnsi" w:cstheme="minorHAnsi"/>
          <w:color w:val="auto"/>
        </w:rPr>
      </w:pPr>
      <w:r>
        <w:rPr>
          <w:rFonts w:asciiTheme="minorHAnsi" w:hAnsiTheme="minorHAnsi" w:cstheme="minorHAnsi"/>
          <w:color w:val="auto"/>
        </w:rPr>
        <w:t xml:space="preserve">Our protocol also differs from many </w:t>
      </w:r>
      <w:proofErr w:type="gramStart"/>
      <w:r w:rsidR="00230A82">
        <w:rPr>
          <w:rFonts w:asciiTheme="minorHAnsi" w:hAnsiTheme="minorHAnsi" w:cstheme="minorHAnsi"/>
          <w:color w:val="auto"/>
        </w:rPr>
        <w:t>other</w:t>
      </w:r>
      <w:r w:rsidR="00A32F80">
        <w:rPr>
          <w:rFonts w:asciiTheme="minorHAnsi" w:hAnsiTheme="minorHAnsi" w:cstheme="minorHAnsi"/>
          <w:color w:val="auto"/>
        </w:rPr>
        <w:t xml:space="preserve"> </w:t>
      </w:r>
      <w:r w:rsidR="00230A82">
        <w:rPr>
          <w:rFonts w:asciiTheme="minorHAnsi" w:hAnsiTheme="minorHAnsi" w:cstheme="minorHAnsi"/>
          <w:color w:val="auto"/>
        </w:rPr>
        <w:t>directed</w:t>
      </w:r>
      <w:proofErr w:type="gramEnd"/>
      <w:r>
        <w:rPr>
          <w:rFonts w:asciiTheme="minorHAnsi" w:hAnsiTheme="minorHAnsi" w:cstheme="minorHAnsi"/>
          <w:color w:val="auto"/>
        </w:rPr>
        <w:t xml:space="preserve"> evolution protocols by the presence of two sequential selection steps. </w:t>
      </w:r>
      <w:r w:rsidR="000953A3">
        <w:rPr>
          <w:rFonts w:asciiTheme="minorHAnsi" w:hAnsiTheme="minorHAnsi" w:cstheme="minorHAnsi"/>
          <w:color w:val="auto"/>
        </w:rPr>
        <w:t>Positive selection makes sure that the desired activity is retained, otherwise the biotin tag is not removed, and the coding sequence can be removed by pull-down. It is technically possible that the fortuitous emergence of a novel, non-overlapping specificity (e.g.</w:t>
      </w:r>
      <w:r w:rsidR="00A32F80">
        <w:rPr>
          <w:rFonts w:asciiTheme="minorHAnsi" w:hAnsiTheme="minorHAnsi" w:cstheme="minorHAnsi"/>
          <w:color w:val="auto"/>
        </w:rPr>
        <w:t>,</w:t>
      </w:r>
      <w:r w:rsidR="000953A3">
        <w:rPr>
          <w:rFonts w:asciiTheme="minorHAnsi" w:hAnsiTheme="minorHAnsi" w:cstheme="minorHAnsi"/>
          <w:color w:val="auto"/>
        </w:rPr>
        <w:t xml:space="preserve"> GCATGC) could lead to severing of the biotin tag as well, if a suitable cleavage site is present near the desired cleavage, but not elsewhere. However, this should be highly unlikely. Negative selection removes open reading frames that code for enzymes that still have the undesired activity. This step is not strictly mandatory</w:t>
      </w:r>
      <w:r>
        <w:rPr>
          <w:rFonts w:asciiTheme="minorHAnsi" w:hAnsiTheme="minorHAnsi" w:cstheme="minorHAnsi"/>
          <w:color w:val="auto"/>
        </w:rPr>
        <w:t xml:space="preserve">, </w:t>
      </w:r>
      <w:r w:rsidR="00A32F80">
        <w:rPr>
          <w:rFonts w:asciiTheme="minorHAnsi" w:hAnsiTheme="minorHAnsi" w:cstheme="minorHAnsi"/>
          <w:color w:val="auto"/>
        </w:rPr>
        <w:t xml:space="preserve">because </w:t>
      </w:r>
      <w:r w:rsidR="00230A82">
        <w:rPr>
          <w:rFonts w:asciiTheme="minorHAnsi" w:hAnsiTheme="minorHAnsi" w:cstheme="minorHAnsi"/>
          <w:color w:val="auto"/>
        </w:rPr>
        <w:t>t</w:t>
      </w:r>
      <w:r>
        <w:rPr>
          <w:rFonts w:asciiTheme="minorHAnsi" w:hAnsiTheme="minorHAnsi" w:cstheme="minorHAnsi"/>
          <w:color w:val="auto"/>
        </w:rPr>
        <w:t xml:space="preserve">he protocol will still enrich the output library </w:t>
      </w:r>
      <w:r w:rsidR="00A32F80">
        <w:rPr>
          <w:rFonts w:asciiTheme="minorHAnsi" w:hAnsiTheme="minorHAnsi" w:cstheme="minorHAnsi"/>
          <w:color w:val="auto"/>
        </w:rPr>
        <w:t xml:space="preserve">with </w:t>
      </w:r>
      <w:r>
        <w:rPr>
          <w:rFonts w:asciiTheme="minorHAnsi" w:hAnsiTheme="minorHAnsi" w:cstheme="minorHAnsi"/>
          <w:color w:val="auto"/>
        </w:rPr>
        <w:t xml:space="preserve">variants </w:t>
      </w:r>
      <w:r w:rsidR="00A32F80">
        <w:rPr>
          <w:rFonts w:asciiTheme="minorHAnsi" w:hAnsiTheme="minorHAnsi" w:cstheme="minorHAnsi"/>
          <w:color w:val="auto"/>
        </w:rPr>
        <w:t xml:space="preserve">that are </w:t>
      </w:r>
      <w:r>
        <w:rPr>
          <w:rFonts w:asciiTheme="minorHAnsi" w:hAnsiTheme="minorHAnsi" w:cstheme="minorHAnsi"/>
          <w:color w:val="auto"/>
        </w:rPr>
        <w:t xml:space="preserve">able to cleave the selection sequence </w:t>
      </w:r>
      <w:r w:rsidR="00A32F80">
        <w:rPr>
          <w:rFonts w:asciiTheme="minorHAnsi" w:hAnsiTheme="minorHAnsi" w:cstheme="minorHAnsi"/>
          <w:color w:val="auto"/>
        </w:rPr>
        <w:t xml:space="preserve">but </w:t>
      </w:r>
      <w:r>
        <w:rPr>
          <w:rFonts w:asciiTheme="minorHAnsi" w:hAnsiTheme="minorHAnsi" w:cstheme="minorHAnsi"/>
          <w:color w:val="auto"/>
        </w:rPr>
        <w:t xml:space="preserve">not able to cleave elsewhere in </w:t>
      </w:r>
      <w:r w:rsidR="00A32F80">
        <w:rPr>
          <w:rFonts w:asciiTheme="minorHAnsi" w:hAnsiTheme="minorHAnsi" w:cstheme="minorHAnsi"/>
          <w:color w:val="auto"/>
        </w:rPr>
        <w:t xml:space="preserve">the </w:t>
      </w:r>
      <w:r>
        <w:rPr>
          <w:rFonts w:asciiTheme="minorHAnsi" w:hAnsiTheme="minorHAnsi" w:cstheme="minorHAnsi"/>
          <w:color w:val="auto"/>
        </w:rPr>
        <w:t>ESC</w:t>
      </w:r>
      <w:r w:rsidR="00A32F80">
        <w:rPr>
          <w:rFonts w:asciiTheme="minorHAnsi" w:hAnsiTheme="minorHAnsi" w:cstheme="minorHAnsi"/>
          <w:color w:val="auto"/>
        </w:rPr>
        <w:t>,</w:t>
      </w:r>
      <w:r>
        <w:rPr>
          <w:rFonts w:asciiTheme="minorHAnsi" w:hAnsiTheme="minorHAnsi" w:cstheme="minorHAnsi"/>
          <w:color w:val="auto"/>
        </w:rPr>
        <w:t xml:space="preserve"> therefore rendering it unsuitable for PCR amplification.</w:t>
      </w:r>
      <w:r w:rsidR="00230A82">
        <w:rPr>
          <w:rFonts w:asciiTheme="minorHAnsi" w:hAnsiTheme="minorHAnsi" w:cstheme="minorHAnsi"/>
          <w:color w:val="auto"/>
        </w:rPr>
        <w:t xml:space="preserve"> </w:t>
      </w:r>
      <w:r>
        <w:rPr>
          <w:rFonts w:asciiTheme="minorHAnsi" w:hAnsiTheme="minorHAnsi" w:cstheme="minorHAnsi"/>
          <w:color w:val="auto"/>
        </w:rPr>
        <w:t xml:space="preserve">However, selection effectiveness is expected to be lower because enzymes with the original sequence specificity will not be removed from the output and will outcompete promising variants with altered specificity but also decreased enzymatic activity. </w:t>
      </w:r>
      <w:r w:rsidR="00EB059B">
        <w:rPr>
          <w:rFonts w:asciiTheme="minorHAnsi" w:hAnsiTheme="minorHAnsi" w:cstheme="minorHAnsi"/>
          <w:color w:val="auto"/>
        </w:rPr>
        <w:t xml:space="preserve">Note that at the population level, </w:t>
      </w:r>
      <w:r w:rsidR="00F062A5">
        <w:rPr>
          <w:rFonts w:asciiTheme="minorHAnsi" w:hAnsiTheme="minorHAnsi" w:cstheme="minorHAnsi"/>
          <w:color w:val="auto"/>
        </w:rPr>
        <w:t xml:space="preserve">both desired and undesired </w:t>
      </w:r>
      <w:r w:rsidR="00F062A5">
        <w:rPr>
          <w:rFonts w:asciiTheme="minorHAnsi" w:hAnsiTheme="minorHAnsi" w:cstheme="minorHAnsi"/>
          <w:color w:val="auto"/>
        </w:rPr>
        <w:lastRenderedPageBreak/>
        <w:t>target sequences can, but need not be</w:t>
      </w:r>
      <w:r w:rsidR="00EB059B">
        <w:rPr>
          <w:rFonts w:asciiTheme="minorHAnsi" w:hAnsiTheme="minorHAnsi" w:cstheme="minorHAnsi"/>
          <w:color w:val="auto"/>
        </w:rPr>
        <w:t>,</w:t>
      </w:r>
      <w:r w:rsidR="00F062A5">
        <w:rPr>
          <w:rFonts w:asciiTheme="minorHAnsi" w:hAnsiTheme="minorHAnsi" w:cstheme="minorHAnsi"/>
          <w:color w:val="auto"/>
        </w:rPr>
        <w:t xml:space="preserve"> degenerate</w:t>
      </w:r>
      <w:r w:rsidR="00125746">
        <w:rPr>
          <w:rFonts w:asciiTheme="minorHAnsi" w:hAnsiTheme="minorHAnsi" w:cstheme="minorHAnsi"/>
          <w:color w:val="auto"/>
        </w:rPr>
        <w:t>.</w:t>
      </w:r>
      <w:r w:rsidR="00F062A5">
        <w:rPr>
          <w:rFonts w:asciiTheme="minorHAnsi" w:hAnsiTheme="minorHAnsi" w:cstheme="minorHAnsi"/>
          <w:color w:val="auto"/>
        </w:rPr>
        <w:t xml:space="preserve"> </w:t>
      </w:r>
      <w:r w:rsidR="00125746">
        <w:rPr>
          <w:rFonts w:asciiTheme="minorHAnsi" w:hAnsiTheme="minorHAnsi" w:cstheme="minorHAnsi"/>
          <w:color w:val="auto"/>
        </w:rPr>
        <w:t xml:space="preserve">In </w:t>
      </w:r>
      <w:r w:rsidR="00F062A5">
        <w:rPr>
          <w:rFonts w:asciiTheme="minorHAnsi" w:hAnsiTheme="minorHAnsi" w:cstheme="minorHAnsi"/>
          <w:color w:val="auto"/>
        </w:rPr>
        <w:t xml:space="preserve">the </w:t>
      </w:r>
      <w:proofErr w:type="spellStart"/>
      <w:r w:rsidR="00F062A5">
        <w:rPr>
          <w:rFonts w:asciiTheme="minorHAnsi" w:hAnsiTheme="minorHAnsi" w:cstheme="minorHAnsi"/>
          <w:color w:val="auto"/>
        </w:rPr>
        <w:t>NlaIV</w:t>
      </w:r>
      <w:proofErr w:type="spellEnd"/>
      <w:r w:rsidR="00F062A5">
        <w:rPr>
          <w:rFonts w:asciiTheme="minorHAnsi" w:hAnsiTheme="minorHAnsi" w:cstheme="minorHAnsi"/>
          <w:color w:val="auto"/>
        </w:rPr>
        <w:t xml:space="preserve"> example, the anti-target was degenerate and the target non-degenerate. Even when </w:t>
      </w:r>
      <w:r w:rsidR="0068691D">
        <w:rPr>
          <w:rFonts w:asciiTheme="minorHAnsi" w:hAnsiTheme="minorHAnsi" w:cstheme="minorHAnsi"/>
          <w:color w:val="auto"/>
        </w:rPr>
        <w:t>there is degeneracy at the population level, in a single droplet only one (non-degenerate) target or anti</w:t>
      </w:r>
      <w:r w:rsidR="00A32F80">
        <w:rPr>
          <w:rFonts w:asciiTheme="minorHAnsi" w:hAnsiTheme="minorHAnsi" w:cstheme="minorHAnsi"/>
          <w:color w:val="auto"/>
        </w:rPr>
        <w:t>-</w:t>
      </w:r>
      <w:r w:rsidR="0068691D">
        <w:rPr>
          <w:rFonts w:asciiTheme="minorHAnsi" w:hAnsiTheme="minorHAnsi" w:cstheme="minorHAnsi"/>
          <w:color w:val="auto"/>
        </w:rPr>
        <w:t>target is present</w:t>
      </w:r>
      <w:r w:rsidR="004E1110">
        <w:rPr>
          <w:rFonts w:asciiTheme="minorHAnsi" w:hAnsiTheme="minorHAnsi" w:cstheme="minorHAnsi"/>
          <w:color w:val="auto"/>
        </w:rPr>
        <w:t xml:space="preserve">. In our protocol, target and anti-target sequences are reintroduced at every repetition of the selection steps. Therefore, an open reading frame must encode an enzyme capable </w:t>
      </w:r>
      <w:r w:rsidR="00A32F80">
        <w:rPr>
          <w:rFonts w:asciiTheme="minorHAnsi" w:hAnsiTheme="minorHAnsi" w:cstheme="minorHAnsi"/>
          <w:color w:val="auto"/>
        </w:rPr>
        <w:t xml:space="preserve">of </w:t>
      </w:r>
      <w:r w:rsidR="004E1110">
        <w:rPr>
          <w:rFonts w:asciiTheme="minorHAnsi" w:hAnsiTheme="minorHAnsi" w:cstheme="minorHAnsi"/>
          <w:color w:val="auto"/>
        </w:rPr>
        <w:t>cleav</w:t>
      </w:r>
      <w:r w:rsidR="00A32F80">
        <w:rPr>
          <w:rFonts w:asciiTheme="minorHAnsi" w:hAnsiTheme="minorHAnsi" w:cstheme="minorHAnsi"/>
          <w:color w:val="auto"/>
        </w:rPr>
        <w:t>ing</w:t>
      </w:r>
      <w:r w:rsidR="004E1110">
        <w:rPr>
          <w:rFonts w:asciiTheme="minorHAnsi" w:hAnsiTheme="minorHAnsi" w:cstheme="minorHAnsi"/>
          <w:color w:val="auto"/>
        </w:rPr>
        <w:t xml:space="preserve"> all possible targets, and unable to cleave any of the anti-targets, to survive multiple selection rounds. Notice that the need to reintroduce the </w:t>
      </w:r>
      <w:proofErr w:type="spellStart"/>
      <w:r w:rsidR="004E1110">
        <w:rPr>
          <w:rFonts w:asciiTheme="minorHAnsi" w:hAnsiTheme="minorHAnsi" w:cstheme="minorHAnsi"/>
          <w:color w:val="auto"/>
        </w:rPr>
        <w:t>antiselection</w:t>
      </w:r>
      <w:proofErr w:type="spellEnd"/>
      <w:r w:rsidR="004E1110">
        <w:rPr>
          <w:rFonts w:asciiTheme="minorHAnsi" w:hAnsiTheme="minorHAnsi" w:cstheme="minorHAnsi"/>
          <w:color w:val="auto"/>
        </w:rPr>
        <w:t xml:space="preserve"> target at each iteration of the protocol enforces two sequential PCRs. The first PCR uses a primer that anneals </w:t>
      </w:r>
      <w:r w:rsidR="006608F4">
        <w:rPr>
          <w:rFonts w:asciiTheme="minorHAnsi" w:hAnsiTheme="minorHAnsi" w:cstheme="minorHAnsi"/>
          <w:color w:val="auto"/>
        </w:rPr>
        <w:t>outside the anti-target, so that cleavage of the anti-target prevents the PCR reaction. The second PCR requires a primer that reaches beyond the anti-target, and reintroduces anti-target, to make sure that during multiple rounds of selection, each open reading frame is tested against all variants of the anti-target.</w:t>
      </w:r>
    </w:p>
    <w:p w14:paraId="44A4DEA2" w14:textId="77777777" w:rsidR="002E54B1" w:rsidRDefault="002E54B1" w:rsidP="0000690B">
      <w:pPr>
        <w:rPr>
          <w:rFonts w:asciiTheme="minorHAnsi" w:hAnsiTheme="minorHAnsi" w:cstheme="minorHAnsi"/>
          <w:color w:val="auto"/>
        </w:rPr>
      </w:pPr>
    </w:p>
    <w:p w14:paraId="26DE0BAA" w14:textId="685C9B9C" w:rsidR="00D368C6" w:rsidRDefault="00485415" w:rsidP="0000690B">
      <w:pPr>
        <w:rPr>
          <w:rFonts w:asciiTheme="minorHAnsi" w:hAnsiTheme="minorHAnsi" w:cstheme="minorHAnsi"/>
          <w:color w:val="auto"/>
        </w:rPr>
      </w:pPr>
      <w:r w:rsidRPr="00303A65">
        <w:rPr>
          <w:rFonts w:asciiTheme="minorHAnsi" w:hAnsiTheme="minorHAnsi" w:cstheme="minorHAnsi"/>
          <w:color w:val="auto"/>
        </w:rPr>
        <w:t xml:space="preserve">For enzymes that generate sticky ends, </w:t>
      </w:r>
      <w:r w:rsidR="0003758C" w:rsidRPr="00303A65">
        <w:rPr>
          <w:rFonts w:asciiTheme="minorHAnsi" w:hAnsiTheme="minorHAnsi" w:cstheme="minorHAnsi"/>
          <w:color w:val="auto"/>
        </w:rPr>
        <w:t>a</w:t>
      </w:r>
      <w:r w:rsidR="0000690B" w:rsidRPr="00303A65">
        <w:rPr>
          <w:rFonts w:asciiTheme="minorHAnsi" w:hAnsiTheme="minorHAnsi" w:cstheme="minorHAnsi"/>
          <w:color w:val="auto"/>
        </w:rPr>
        <w:t xml:space="preserve"> related</w:t>
      </w:r>
      <w:r w:rsidR="00073F47" w:rsidRPr="00303A65">
        <w:rPr>
          <w:rFonts w:asciiTheme="minorHAnsi" w:hAnsiTheme="minorHAnsi" w:cstheme="minorHAnsi"/>
          <w:color w:val="auto"/>
        </w:rPr>
        <w:t xml:space="preserve"> alternative protocol</w:t>
      </w:r>
      <w:r w:rsidR="0003758C" w:rsidRPr="00303A65">
        <w:rPr>
          <w:rFonts w:asciiTheme="minorHAnsi" w:hAnsiTheme="minorHAnsi" w:cstheme="minorHAnsi"/>
          <w:color w:val="auto"/>
        </w:rPr>
        <w:t xml:space="preserve"> </w:t>
      </w:r>
      <w:r w:rsidR="00D17F75" w:rsidRPr="00303A65">
        <w:rPr>
          <w:rFonts w:asciiTheme="minorHAnsi" w:hAnsiTheme="minorHAnsi" w:cstheme="minorHAnsi"/>
          <w:color w:val="auto"/>
        </w:rPr>
        <w:t xml:space="preserve">based on </w:t>
      </w:r>
      <w:r w:rsidR="00A32F80">
        <w:rPr>
          <w:rFonts w:asciiTheme="minorHAnsi" w:hAnsiTheme="minorHAnsi" w:cstheme="minorHAnsi"/>
          <w:color w:val="auto"/>
        </w:rPr>
        <w:t xml:space="preserve">a </w:t>
      </w:r>
      <w:r w:rsidR="00D17F75" w:rsidRPr="00303A65">
        <w:rPr>
          <w:rFonts w:asciiTheme="minorHAnsi" w:hAnsiTheme="minorHAnsi" w:cstheme="minorHAnsi"/>
          <w:color w:val="auto"/>
        </w:rPr>
        <w:t xml:space="preserve">previously described </w:t>
      </w:r>
      <w:r w:rsidR="007916A2" w:rsidRPr="00303A65">
        <w:rPr>
          <w:rFonts w:asciiTheme="minorHAnsi" w:hAnsiTheme="minorHAnsi" w:cstheme="minorHAnsi"/>
          <w:color w:val="auto"/>
        </w:rPr>
        <w:t>method for</w:t>
      </w:r>
      <w:r w:rsidR="00D17F75" w:rsidRPr="00303A65">
        <w:rPr>
          <w:rFonts w:asciiTheme="minorHAnsi" w:hAnsiTheme="minorHAnsi" w:cstheme="minorHAnsi"/>
          <w:color w:val="auto"/>
        </w:rPr>
        <w:t xml:space="preserve"> isolation of </w:t>
      </w:r>
      <w:proofErr w:type="spellStart"/>
      <w:r w:rsidR="00D17F75" w:rsidRPr="00303A65">
        <w:rPr>
          <w:rFonts w:asciiTheme="minorHAnsi" w:hAnsiTheme="minorHAnsi" w:cstheme="minorHAnsi"/>
          <w:color w:val="auto"/>
        </w:rPr>
        <w:t>REase</w:t>
      </w:r>
      <w:proofErr w:type="spellEnd"/>
      <w:r w:rsidR="00D17F75" w:rsidRPr="00303A65">
        <w:rPr>
          <w:rFonts w:asciiTheme="minorHAnsi" w:hAnsiTheme="minorHAnsi" w:cstheme="minorHAnsi"/>
          <w:color w:val="auto"/>
        </w:rPr>
        <w:t xml:space="preserve"> </w:t>
      </w:r>
      <w:r w:rsidR="007916A2" w:rsidRPr="00303A65">
        <w:rPr>
          <w:rFonts w:asciiTheme="minorHAnsi" w:hAnsiTheme="minorHAnsi" w:cstheme="minorHAnsi"/>
          <w:color w:val="auto"/>
        </w:rPr>
        <w:t>ORF</w:t>
      </w:r>
      <w:r w:rsidR="006C4B24" w:rsidRPr="00303A65">
        <w:rPr>
          <w:rFonts w:asciiTheme="minorHAnsi" w:hAnsiTheme="minorHAnsi" w:cstheme="minorHAnsi"/>
          <w:noProof/>
          <w:color w:val="auto"/>
          <w:vertAlign w:val="superscript"/>
        </w:rPr>
        <w:t>10</w:t>
      </w:r>
      <w:r w:rsidR="00D17F75" w:rsidRPr="00303A65">
        <w:rPr>
          <w:rFonts w:asciiTheme="minorHAnsi" w:hAnsiTheme="minorHAnsi" w:cstheme="minorHAnsi"/>
          <w:color w:val="auto"/>
        </w:rPr>
        <w:t xml:space="preserve"> can be used</w:t>
      </w:r>
      <w:r w:rsidR="00F6345E" w:rsidRPr="00303A65">
        <w:rPr>
          <w:rFonts w:asciiTheme="minorHAnsi" w:hAnsiTheme="minorHAnsi" w:cstheme="minorHAnsi"/>
          <w:color w:val="auto"/>
        </w:rPr>
        <w:t>.</w:t>
      </w:r>
      <w:r w:rsidR="0000690B">
        <w:rPr>
          <w:rFonts w:asciiTheme="minorHAnsi" w:hAnsiTheme="minorHAnsi" w:cstheme="minorHAnsi"/>
          <w:color w:val="auto"/>
        </w:rPr>
        <w:t xml:space="preserve"> </w:t>
      </w:r>
      <w:r w:rsidR="00F6345E">
        <w:rPr>
          <w:rFonts w:asciiTheme="minorHAnsi" w:hAnsiTheme="minorHAnsi" w:cstheme="minorHAnsi"/>
          <w:color w:val="auto"/>
        </w:rPr>
        <w:t xml:space="preserve">The depletion of inactive variants by biotin capture </w:t>
      </w:r>
      <w:r w:rsidR="0000690B">
        <w:rPr>
          <w:rFonts w:asciiTheme="minorHAnsi" w:hAnsiTheme="minorHAnsi" w:cstheme="minorHAnsi"/>
          <w:color w:val="auto"/>
        </w:rPr>
        <w:t xml:space="preserve">that is used in our experiments is replaced in the alternative protocol </w:t>
      </w:r>
      <w:r w:rsidR="00F6345E">
        <w:rPr>
          <w:rFonts w:asciiTheme="minorHAnsi" w:hAnsiTheme="minorHAnsi" w:cstheme="minorHAnsi"/>
          <w:color w:val="auto"/>
        </w:rPr>
        <w:t xml:space="preserve">by ligation of the compatible adapter with </w:t>
      </w:r>
      <w:r>
        <w:rPr>
          <w:rFonts w:asciiTheme="minorHAnsi" w:hAnsiTheme="minorHAnsi" w:cstheme="minorHAnsi"/>
          <w:color w:val="auto"/>
        </w:rPr>
        <w:t xml:space="preserve">a </w:t>
      </w:r>
      <w:r w:rsidR="00F6345E">
        <w:rPr>
          <w:rFonts w:asciiTheme="minorHAnsi" w:hAnsiTheme="minorHAnsi" w:cstheme="minorHAnsi"/>
          <w:color w:val="auto"/>
        </w:rPr>
        <w:t>sequence that is used as a primer binding site in a selective PCR</w:t>
      </w:r>
      <w:r w:rsidR="00670DE0">
        <w:rPr>
          <w:rFonts w:asciiTheme="minorHAnsi" w:hAnsiTheme="minorHAnsi" w:cstheme="minorHAnsi"/>
          <w:color w:val="auto"/>
        </w:rPr>
        <w:t xml:space="preserve"> (</w:t>
      </w:r>
      <w:r w:rsidR="00670DE0" w:rsidRPr="007407BC">
        <w:rPr>
          <w:rFonts w:asciiTheme="minorHAnsi" w:hAnsiTheme="minorHAnsi" w:cstheme="minorHAnsi"/>
          <w:b/>
          <w:color w:val="auto"/>
        </w:rPr>
        <w:t>Figure 9</w:t>
      </w:r>
      <w:r w:rsidR="00670DE0" w:rsidRPr="007407BC">
        <w:rPr>
          <w:rFonts w:asciiTheme="minorHAnsi" w:hAnsiTheme="minorHAnsi" w:cstheme="minorHAnsi"/>
          <w:color w:val="auto"/>
        </w:rPr>
        <w:t>)</w:t>
      </w:r>
      <w:r w:rsidR="00F6345E" w:rsidRPr="007407BC">
        <w:rPr>
          <w:rFonts w:asciiTheme="minorHAnsi" w:hAnsiTheme="minorHAnsi" w:cstheme="minorHAnsi"/>
          <w:color w:val="auto"/>
        </w:rPr>
        <w:t>.</w:t>
      </w:r>
      <w:r w:rsidR="00F6345E">
        <w:rPr>
          <w:rFonts w:asciiTheme="minorHAnsi" w:hAnsiTheme="minorHAnsi" w:cstheme="minorHAnsi"/>
          <w:color w:val="auto"/>
        </w:rPr>
        <w:t xml:space="preserve"> Only </w:t>
      </w:r>
      <w:r w:rsidR="007407BC">
        <w:rPr>
          <w:rFonts w:asciiTheme="minorHAnsi" w:hAnsiTheme="minorHAnsi" w:cstheme="minorHAnsi"/>
          <w:color w:val="auto"/>
        </w:rPr>
        <w:t>ESCs</w:t>
      </w:r>
      <w:r w:rsidR="00F6345E">
        <w:rPr>
          <w:rFonts w:asciiTheme="minorHAnsi" w:hAnsiTheme="minorHAnsi" w:cstheme="minorHAnsi"/>
          <w:color w:val="auto"/>
        </w:rPr>
        <w:t xml:space="preserve"> </w:t>
      </w:r>
      <w:r>
        <w:rPr>
          <w:rFonts w:asciiTheme="minorHAnsi" w:hAnsiTheme="minorHAnsi" w:cstheme="minorHAnsi"/>
          <w:color w:val="auto"/>
        </w:rPr>
        <w:t xml:space="preserve">that </w:t>
      </w:r>
      <w:r w:rsidR="00F6345E">
        <w:rPr>
          <w:rFonts w:asciiTheme="minorHAnsi" w:hAnsiTheme="minorHAnsi" w:cstheme="minorHAnsi"/>
          <w:color w:val="auto"/>
        </w:rPr>
        <w:t>produc</w:t>
      </w:r>
      <w:r>
        <w:rPr>
          <w:rFonts w:asciiTheme="minorHAnsi" w:hAnsiTheme="minorHAnsi" w:cstheme="minorHAnsi"/>
          <w:color w:val="auto"/>
        </w:rPr>
        <w:t>e</w:t>
      </w:r>
      <w:r w:rsidR="00F6345E">
        <w:rPr>
          <w:rFonts w:asciiTheme="minorHAnsi" w:hAnsiTheme="minorHAnsi" w:cstheme="minorHAnsi"/>
          <w:color w:val="auto"/>
        </w:rPr>
        <w:t xml:space="preserve"> enzymes with </w:t>
      </w:r>
      <w:r w:rsidR="00A32F80">
        <w:rPr>
          <w:rFonts w:asciiTheme="minorHAnsi" w:hAnsiTheme="minorHAnsi" w:cstheme="minorHAnsi"/>
          <w:color w:val="auto"/>
        </w:rPr>
        <w:t xml:space="preserve">the </w:t>
      </w:r>
      <w:r w:rsidR="00F6345E">
        <w:rPr>
          <w:rFonts w:asciiTheme="minorHAnsi" w:hAnsiTheme="minorHAnsi" w:cstheme="minorHAnsi"/>
          <w:color w:val="auto"/>
        </w:rPr>
        <w:t xml:space="preserve">selected specificity generate ligation-capable ends </w:t>
      </w:r>
      <w:r>
        <w:rPr>
          <w:rFonts w:asciiTheme="minorHAnsi" w:hAnsiTheme="minorHAnsi" w:cstheme="minorHAnsi"/>
          <w:color w:val="auto"/>
        </w:rPr>
        <w:t xml:space="preserve">and </w:t>
      </w:r>
      <w:r w:rsidR="00F6345E">
        <w:rPr>
          <w:rFonts w:asciiTheme="minorHAnsi" w:hAnsiTheme="minorHAnsi" w:cstheme="minorHAnsi"/>
          <w:color w:val="auto"/>
        </w:rPr>
        <w:t xml:space="preserve">will </w:t>
      </w:r>
      <w:r w:rsidR="00A32F80">
        <w:rPr>
          <w:rFonts w:asciiTheme="minorHAnsi" w:hAnsiTheme="minorHAnsi" w:cstheme="minorHAnsi"/>
          <w:color w:val="auto"/>
        </w:rPr>
        <w:t xml:space="preserve">therefore </w:t>
      </w:r>
      <w:r w:rsidR="00F6345E">
        <w:rPr>
          <w:rFonts w:asciiTheme="minorHAnsi" w:hAnsiTheme="minorHAnsi" w:cstheme="minorHAnsi"/>
          <w:color w:val="auto"/>
        </w:rPr>
        <w:t xml:space="preserve">be selected. </w:t>
      </w:r>
      <w:r>
        <w:rPr>
          <w:rFonts w:asciiTheme="minorHAnsi" w:hAnsiTheme="minorHAnsi" w:cstheme="minorHAnsi"/>
          <w:color w:val="auto"/>
        </w:rPr>
        <w:t xml:space="preserve">The </w:t>
      </w:r>
      <w:r w:rsidR="00F6345E">
        <w:rPr>
          <w:rFonts w:asciiTheme="minorHAnsi" w:hAnsiTheme="minorHAnsi" w:cstheme="minorHAnsi"/>
          <w:color w:val="auto"/>
        </w:rPr>
        <w:t xml:space="preserve">sequence of the sticky end of </w:t>
      </w:r>
      <w:r w:rsidR="0000690B">
        <w:rPr>
          <w:rFonts w:asciiTheme="minorHAnsi" w:hAnsiTheme="minorHAnsi" w:cstheme="minorHAnsi"/>
          <w:color w:val="auto"/>
        </w:rPr>
        <w:t xml:space="preserve">the </w:t>
      </w:r>
      <w:r w:rsidR="00F6345E">
        <w:rPr>
          <w:rFonts w:asciiTheme="minorHAnsi" w:hAnsiTheme="minorHAnsi" w:cstheme="minorHAnsi"/>
          <w:color w:val="auto"/>
        </w:rPr>
        <w:t>counter</w:t>
      </w:r>
      <w:r w:rsidR="009A146B">
        <w:rPr>
          <w:rFonts w:asciiTheme="minorHAnsi" w:hAnsiTheme="minorHAnsi" w:cstheme="minorHAnsi"/>
          <w:color w:val="auto"/>
        </w:rPr>
        <w:t xml:space="preserve"> </w:t>
      </w:r>
      <w:proofErr w:type="spellStart"/>
      <w:r w:rsidR="009A146B">
        <w:rPr>
          <w:rFonts w:asciiTheme="minorHAnsi" w:hAnsiTheme="minorHAnsi" w:cstheme="minorHAnsi"/>
          <w:color w:val="auto"/>
        </w:rPr>
        <w:t>e</w:t>
      </w:r>
      <w:r w:rsidR="00F6345E">
        <w:rPr>
          <w:rFonts w:asciiTheme="minorHAnsi" w:hAnsiTheme="minorHAnsi" w:cstheme="minorHAnsi"/>
          <w:color w:val="auto"/>
        </w:rPr>
        <w:t>selected</w:t>
      </w:r>
      <w:proofErr w:type="spellEnd"/>
      <w:r w:rsidR="00F6345E">
        <w:rPr>
          <w:rFonts w:asciiTheme="minorHAnsi" w:hAnsiTheme="minorHAnsi" w:cstheme="minorHAnsi"/>
          <w:color w:val="auto"/>
        </w:rPr>
        <w:t xml:space="preserve"> sequence </w:t>
      </w:r>
      <w:r w:rsidR="00A32F80">
        <w:rPr>
          <w:rFonts w:asciiTheme="minorHAnsi" w:hAnsiTheme="minorHAnsi" w:cstheme="minorHAnsi"/>
          <w:color w:val="auto"/>
        </w:rPr>
        <w:t>must</w:t>
      </w:r>
      <w:r w:rsidR="00F6345E">
        <w:rPr>
          <w:rFonts w:asciiTheme="minorHAnsi" w:hAnsiTheme="minorHAnsi" w:cstheme="minorHAnsi"/>
          <w:color w:val="auto"/>
        </w:rPr>
        <w:t xml:space="preserve"> be designed in such a way </w:t>
      </w:r>
      <w:r>
        <w:rPr>
          <w:rFonts w:asciiTheme="minorHAnsi" w:hAnsiTheme="minorHAnsi" w:cstheme="minorHAnsi"/>
          <w:color w:val="auto"/>
        </w:rPr>
        <w:t xml:space="preserve">that </w:t>
      </w:r>
      <w:r w:rsidR="00F6345E">
        <w:rPr>
          <w:rFonts w:asciiTheme="minorHAnsi" w:hAnsiTheme="minorHAnsi" w:cstheme="minorHAnsi"/>
          <w:color w:val="auto"/>
        </w:rPr>
        <w:t>it cannot participate in ligation with adapters.</w:t>
      </w:r>
      <w:r w:rsidR="000251DE">
        <w:rPr>
          <w:rFonts w:asciiTheme="minorHAnsi" w:hAnsiTheme="minorHAnsi" w:cstheme="minorHAnsi"/>
          <w:color w:val="auto"/>
        </w:rPr>
        <w:t xml:space="preserve"> Iteration of the selection process can be easily achieved by switching between two different adapters and consequently two different reverse primers in </w:t>
      </w:r>
      <w:r w:rsidR="00DC6BD3">
        <w:rPr>
          <w:rFonts w:asciiTheme="minorHAnsi" w:hAnsiTheme="minorHAnsi" w:cstheme="minorHAnsi"/>
          <w:color w:val="auto"/>
        </w:rPr>
        <w:t xml:space="preserve">selective </w:t>
      </w:r>
      <w:r w:rsidR="000251DE">
        <w:rPr>
          <w:rFonts w:asciiTheme="minorHAnsi" w:hAnsiTheme="minorHAnsi" w:cstheme="minorHAnsi"/>
          <w:color w:val="auto"/>
        </w:rPr>
        <w:t>PCR.</w:t>
      </w:r>
    </w:p>
    <w:p w14:paraId="4A0C9614" w14:textId="77777777" w:rsidR="0000690B" w:rsidRDefault="0000690B" w:rsidP="0034177D">
      <w:pPr>
        <w:rPr>
          <w:rFonts w:asciiTheme="minorHAnsi" w:hAnsiTheme="minorHAnsi" w:cstheme="minorHAnsi"/>
          <w:color w:val="auto"/>
        </w:rPr>
      </w:pPr>
    </w:p>
    <w:p w14:paraId="6ADC08C5" w14:textId="13E8B412" w:rsidR="0000690B" w:rsidRDefault="006D3AA3" w:rsidP="0000690B">
      <w:pPr>
        <w:rPr>
          <w:rFonts w:asciiTheme="minorHAnsi" w:hAnsiTheme="minorHAnsi" w:cstheme="minorHAnsi"/>
          <w:color w:val="auto"/>
        </w:rPr>
      </w:pPr>
      <w:r>
        <w:rPr>
          <w:rFonts w:asciiTheme="minorHAnsi" w:hAnsiTheme="minorHAnsi" w:cstheme="minorHAnsi"/>
          <w:color w:val="auto"/>
        </w:rPr>
        <w:t>E</w:t>
      </w:r>
      <w:r w:rsidR="004C4B38">
        <w:rPr>
          <w:rFonts w:asciiTheme="minorHAnsi" w:hAnsiTheme="minorHAnsi" w:cstheme="minorHAnsi"/>
          <w:color w:val="auto"/>
        </w:rPr>
        <w:t xml:space="preserve">ven </w:t>
      </w:r>
      <w:r w:rsidR="0000690B">
        <w:rPr>
          <w:rFonts w:asciiTheme="minorHAnsi" w:hAnsiTheme="minorHAnsi" w:cstheme="minorHAnsi"/>
          <w:color w:val="auto"/>
        </w:rPr>
        <w:t>with new protocols</w:t>
      </w:r>
      <w:r w:rsidR="004C4B38">
        <w:rPr>
          <w:rFonts w:asciiTheme="minorHAnsi" w:hAnsiTheme="minorHAnsi" w:cstheme="minorHAnsi"/>
          <w:color w:val="auto"/>
        </w:rPr>
        <w:t>, the task of engineering n</w:t>
      </w:r>
      <w:r w:rsidR="0000690B">
        <w:rPr>
          <w:rFonts w:asciiTheme="minorHAnsi" w:hAnsiTheme="minorHAnsi" w:cstheme="minorHAnsi"/>
          <w:color w:val="auto"/>
        </w:rPr>
        <w:t>ovel</w:t>
      </w:r>
      <w:r w:rsidR="004C4B38">
        <w:rPr>
          <w:rFonts w:asciiTheme="minorHAnsi" w:hAnsiTheme="minorHAnsi" w:cstheme="minorHAnsi"/>
          <w:color w:val="auto"/>
        </w:rPr>
        <w:t xml:space="preserve"> specificities </w:t>
      </w:r>
      <w:r w:rsidR="002E54B1" w:rsidRPr="002E54B1">
        <w:rPr>
          <w:rFonts w:asciiTheme="minorHAnsi" w:hAnsiTheme="minorHAnsi" w:cstheme="minorHAnsi"/>
          <w:iCs/>
          <w:color w:val="auto"/>
        </w:rPr>
        <w:t>in vitro</w:t>
      </w:r>
      <w:r w:rsidR="002E54B1">
        <w:rPr>
          <w:rFonts w:asciiTheme="minorHAnsi" w:hAnsiTheme="minorHAnsi" w:cstheme="minorHAnsi"/>
          <w:i/>
          <w:color w:val="auto"/>
        </w:rPr>
        <w:t xml:space="preserve"> </w:t>
      </w:r>
      <w:r w:rsidR="004C4B38">
        <w:rPr>
          <w:rFonts w:asciiTheme="minorHAnsi" w:hAnsiTheme="minorHAnsi" w:cstheme="minorHAnsi"/>
          <w:color w:val="auto"/>
        </w:rPr>
        <w:t xml:space="preserve">is still very challenging. For typical type II </w:t>
      </w:r>
      <w:proofErr w:type="spellStart"/>
      <w:r w:rsidR="00932EB9">
        <w:rPr>
          <w:rFonts w:asciiTheme="minorHAnsi" w:hAnsiTheme="minorHAnsi" w:cstheme="minorHAnsi"/>
          <w:color w:val="auto"/>
        </w:rPr>
        <w:t>REases</w:t>
      </w:r>
      <w:proofErr w:type="spellEnd"/>
      <w:r w:rsidR="004C4B38">
        <w:rPr>
          <w:rFonts w:asciiTheme="minorHAnsi" w:hAnsiTheme="minorHAnsi" w:cstheme="minorHAnsi"/>
          <w:color w:val="auto"/>
        </w:rPr>
        <w:t xml:space="preserve">, sequence specificity and </w:t>
      </w:r>
      <w:proofErr w:type="spellStart"/>
      <w:r w:rsidR="004C4B38">
        <w:rPr>
          <w:rFonts w:asciiTheme="minorHAnsi" w:hAnsiTheme="minorHAnsi" w:cstheme="minorHAnsi"/>
          <w:color w:val="auto"/>
        </w:rPr>
        <w:t>endonucleolytic</w:t>
      </w:r>
      <w:proofErr w:type="spellEnd"/>
      <w:r w:rsidR="004C4B38">
        <w:rPr>
          <w:rFonts w:asciiTheme="minorHAnsi" w:hAnsiTheme="minorHAnsi" w:cstheme="minorHAnsi"/>
          <w:color w:val="auto"/>
        </w:rPr>
        <w:t xml:space="preserve"> activity depend on the same protein regions</w:t>
      </w:r>
      <w:r w:rsidR="0000690B">
        <w:rPr>
          <w:rFonts w:asciiTheme="minorHAnsi" w:hAnsiTheme="minorHAnsi" w:cstheme="minorHAnsi"/>
          <w:color w:val="auto"/>
        </w:rPr>
        <w:t xml:space="preserve">. It is therefore difficult to alter one without affecting the other. Success is made more likely by a strategy that </w:t>
      </w:r>
      <w:proofErr w:type="gramStart"/>
      <w:r w:rsidR="0000690B">
        <w:rPr>
          <w:rFonts w:asciiTheme="minorHAnsi" w:hAnsiTheme="minorHAnsi" w:cstheme="minorHAnsi"/>
          <w:color w:val="auto"/>
        </w:rPr>
        <w:t>takes into account</w:t>
      </w:r>
      <w:proofErr w:type="gramEnd"/>
      <w:r w:rsidR="0000690B">
        <w:rPr>
          <w:rFonts w:asciiTheme="minorHAnsi" w:hAnsiTheme="minorHAnsi" w:cstheme="minorHAnsi"/>
          <w:color w:val="auto"/>
        </w:rPr>
        <w:t xml:space="preserve"> the footprint of the enzyme, respects the symmetry of protein-DNA interactions, and builds on preexisting enzymatic preferences, which should be determined upfront in biochemical experiments</w:t>
      </w:r>
      <w:r w:rsidR="00D74619">
        <w:rPr>
          <w:rFonts w:asciiTheme="minorHAnsi" w:hAnsiTheme="minorHAnsi" w:cstheme="minorHAnsi"/>
          <w:color w:val="auto"/>
        </w:rPr>
        <w:t xml:space="preserve">, as was done for the </w:t>
      </w:r>
      <w:proofErr w:type="spellStart"/>
      <w:r w:rsidR="00D74619">
        <w:rPr>
          <w:rFonts w:asciiTheme="minorHAnsi" w:hAnsiTheme="minorHAnsi" w:cstheme="minorHAnsi"/>
          <w:color w:val="auto"/>
        </w:rPr>
        <w:t>NlaIV</w:t>
      </w:r>
      <w:proofErr w:type="spellEnd"/>
      <w:r w:rsidR="00D74619">
        <w:rPr>
          <w:rFonts w:asciiTheme="minorHAnsi" w:hAnsiTheme="minorHAnsi" w:cstheme="minorHAnsi"/>
          <w:color w:val="auto"/>
        </w:rPr>
        <w:t xml:space="preserve"> example</w:t>
      </w:r>
      <w:r w:rsidR="00D74619" w:rsidRPr="00D716D4">
        <w:rPr>
          <w:rFonts w:asciiTheme="minorHAnsi" w:hAnsiTheme="minorHAnsi" w:cstheme="minorHAnsi"/>
          <w:noProof/>
          <w:color w:val="auto"/>
          <w:vertAlign w:val="superscript"/>
        </w:rPr>
        <w:t>8</w:t>
      </w:r>
      <w:r w:rsidR="002E54B1">
        <w:rPr>
          <w:rFonts w:asciiTheme="minorHAnsi" w:hAnsiTheme="minorHAnsi" w:cstheme="minorHAnsi"/>
          <w:color w:val="auto"/>
        </w:rPr>
        <w:t>.</w:t>
      </w:r>
      <w:r w:rsidR="00D74619">
        <w:rPr>
          <w:rFonts w:asciiTheme="minorHAnsi" w:hAnsiTheme="minorHAnsi" w:cstheme="minorHAnsi"/>
          <w:color w:val="auto"/>
        </w:rPr>
        <w:t xml:space="preserve"> </w:t>
      </w:r>
    </w:p>
    <w:p w14:paraId="229A630F" w14:textId="77777777" w:rsidR="0000690B" w:rsidRDefault="0000690B" w:rsidP="0000690B">
      <w:pPr>
        <w:rPr>
          <w:rFonts w:asciiTheme="minorHAnsi" w:hAnsiTheme="minorHAnsi" w:cstheme="minorHAnsi"/>
          <w:color w:val="auto"/>
        </w:rPr>
      </w:pPr>
    </w:p>
    <w:p w14:paraId="17B419FB" w14:textId="77777777" w:rsidR="0000690B" w:rsidRDefault="0000690B" w:rsidP="0000690B">
      <w:pPr>
        <w:rPr>
          <w:rFonts w:asciiTheme="minorHAnsi" w:hAnsiTheme="minorHAnsi" w:cstheme="minorHAnsi"/>
          <w:color w:val="auto"/>
        </w:rPr>
      </w:pPr>
    </w:p>
    <w:p w14:paraId="1734505F" w14:textId="75E15BEC"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07C1461" w14:textId="14D33FCA" w:rsidR="00566E4F" w:rsidRPr="00BE06EE" w:rsidRDefault="00566E4F" w:rsidP="00566E4F">
      <w:pPr>
        <w:keepNext/>
        <w:spacing w:line="276" w:lineRule="auto"/>
      </w:pPr>
      <w:r w:rsidRPr="00BE06EE">
        <w:t>This work was supported by the grants from the Ministry of Science and Higher Education (0295/B/PO1/2008/34 to MB</w:t>
      </w:r>
      <w:r>
        <w:t xml:space="preserve"> and</w:t>
      </w:r>
      <w:r w:rsidRPr="00BE06EE">
        <w:t xml:space="preserve"> N301 100 31/3043 to KS), from the Polish National Science Centre (NCN) (UMO-2011/02/A/NZ1/00052, UMO-2014/13/B/NZ1/03991 and UMO-2014/14/M/NZ5/00558 to MB) and by short term EMBO fellowship to KS (ATSF 277.00-05)</w:t>
      </w:r>
      <w:r>
        <w:t>.</w:t>
      </w:r>
      <w:r w:rsidRPr="00BE06EE">
        <w:t xml:space="preserve"> </w:t>
      </w:r>
    </w:p>
    <w:p w14:paraId="2D96E92E" w14:textId="72F287DC" w:rsidR="00AA03DF" w:rsidRPr="001B1519" w:rsidRDefault="00AA03DF" w:rsidP="001B1519">
      <w:pPr>
        <w:rPr>
          <w:rFonts w:asciiTheme="minorHAnsi" w:hAnsiTheme="minorHAnsi" w:cstheme="minorHAnsi"/>
          <w:b/>
          <w:bCs/>
        </w:rPr>
      </w:pPr>
    </w:p>
    <w:p w14:paraId="5D52ED8B" w14:textId="58F8558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9814E6C" w:rsidR="007A4DD6" w:rsidRPr="007407BC" w:rsidRDefault="00566E4F" w:rsidP="007A4DD6">
      <w:pPr>
        <w:rPr>
          <w:rFonts w:asciiTheme="minorHAnsi" w:hAnsiTheme="minorHAnsi" w:cstheme="minorHAnsi"/>
          <w:color w:val="auto"/>
        </w:rPr>
      </w:pPr>
      <w:r w:rsidRPr="007407BC">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318E99E0"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980109F" w14:textId="50FDDF3A" w:rsidR="0064618D" w:rsidRPr="0064618D" w:rsidRDefault="0064618D" w:rsidP="0098384E">
      <w:pPr>
        <w:pStyle w:val="EndNoteBibliography"/>
        <w:numPr>
          <w:ilvl w:val="0"/>
          <w:numId w:val="30"/>
        </w:numPr>
        <w:ind w:left="0" w:firstLine="0"/>
      </w:pPr>
      <w:r w:rsidRPr="0064618D">
        <w:t>Schöttler, S., Wenz, C., Lanio, T., Jeltsch, A.</w:t>
      </w:r>
      <w:r w:rsidR="00CC4685">
        <w:t>,</w:t>
      </w:r>
      <w:r w:rsidRPr="0064618D">
        <w:t xml:space="preserve"> Pingoud, A. Protein engineering of the restriction endonuclease EcoRV--structure-guided design of enzyme variants that recognize the </w:t>
      </w:r>
      <w:r w:rsidRPr="0064618D">
        <w:lastRenderedPageBreak/>
        <w:t xml:space="preserve">base pairs flanking the recognition site. </w:t>
      </w:r>
      <w:r w:rsidRPr="0064618D">
        <w:rPr>
          <w:i/>
        </w:rPr>
        <w:t>Eur</w:t>
      </w:r>
      <w:r w:rsidR="00CC4685">
        <w:rPr>
          <w:i/>
        </w:rPr>
        <w:t>opean</w:t>
      </w:r>
      <w:r w:rsidRPr="0064618D">
        <w:rPr>
          <w:i/>
        </w:rPr>
        <w:t xml:space="preserve"> J</w:t>
      </w:r>
      <w:r w:rsidR="00CC4685">
        <w:rPr>
          <w:i/>
        </w:rPr>
        <w:t>ournal of</w:t>
      </w:r>
      <w:r w:rsidRPr="0064618D">
        <w:rPr>
          <w:i/>
        </w:rPr>
        <w:t xml:space="preserve"> Biochem</w:t>
      </w:r>
      <w:r w:rsidR="00CC4685">
        <w:rPr>
          <w:i/>
        </w:rPr>
        <w:t>istry</w:t>
      </w:r>
      <w:r w:rsidRPr="0064618D">
        <w:rPr>
          <w:i/>
        </w:rPr>
        <w:t>.</w:t>
      </w:r>
      <w:r w:rsidRPr="0064618D">
        <w:t xml:space="preserve"> </w:t>
      </w:r>
      <w:r w:rsidRPr="0064618D">
        <w:rPr>
          <w:b/>
        </w:rPr>
        <w:t>258</w:t>
      </w:r>
      <w:r w:rsidRPr="0064618D">
        <w:t xml:space="preserve"> (1), 184</w:t>
      </w:r>
      <w:r w:rsidR="00D004BC">
        <w:t>–</w:t>
      </w:r>
      <w:r w:rsidRPr="0064618D">
        <w:t>191 (1998).</w:t>
      </w:r>
    </w:p>
    <w:p w14:paraId="23C69BB7" w14:textId="0DFF6C95" w:rsidR="0064618D" w:rsidRPr="0064618D" w:rsidRDefault="0064618D" w:rsidP="0098384E">
      <w:pPr>
        <w:pStyle w:val="EndNoteBibliography"/>
        <w:numPr>
          <w:ilvl w:val="0"/>
          <w:numId w:val="30"/>
        </w:numPr>
        <w:ind w:left="0" w:firstLine="0"/>
      </w:pPr>
      <w:r w:rsidRPr="0064618D">
        <w:t>Wenz, C., Hahn, M.</w:t>
      </w:r>
      <w:r w:rsidR="00CC4685">
        <w:t xml:space="preserve">, </w:t>
      </w:r>
      <w:r w:rsidRPr="0064618D">
        <w:t xml:space="preserve">Pingoud, A. Engineering of variants of the restriction endonuclease EcoRV that depend in their cleavage activity on the flexibility of sequences flanking the recognition site. </w:t>
      </w:r>
      <w:r w:rsidRPr="0064618D">
        <w:rPr>
          <w:i/>
        </w:rPr>
        <w:t>Biochemistry.</w:t>
      </w:r>
      <w:r w:rsidRPr="0064618D">
        <w:t xml:space="preserve"> </w:t>
      </w:r>
      <w:r w:rsidRPr="0064618D">
        <w:rPr>
          <w:b/>
        </w:rPr>
        <w:t>37</w:t>
      </w:r>
      <w:r w:rsidRPr="0064618D">
        <w:t xml:space="preserve"> (8), 2234</w:t>
      </w:r>
      <w:r w:rsidR="00D004BC">
        <w:t>–</w:t>
      </w:r>
      <w:r w:rsidRPr="0064618D">
        <w:t>2242 (1998).</w:t>
      </w:r>
    </w:p>
    <w:p w14:paraId="4B025010" w14:textId="4F0CB906" w:rsidR="0064618D" w:rsidRPr="0064618D" w:rsidRDefault="0064618D" w:rsidP="0098384E">
      <w:pPr>
        <w:pStyle w:val="EndNoteBibliography"/>
        <w:numPr>
          <w:ilvl w:val="0"/>
          <w:numId w:val="30"/>
        </w:numPr>
        <w:ind w:left="0" w:firstLine="0"/>
      </w:pPr>
      <w:r w:rsidRPr="0064618D">
        <w:t>Samuelson, J. C.</w:t>
      </w:r>
      <w:r w:rsidR="00CC4685">
        <w:t xml:space="preserve">, </w:t>
      </w:r>
      <w:r w:rsidRPr="0064618D">
        <w:t xml:space="preserve">Xu, S. Y. Directed evolution of restriction endonuclease BstYI to achieve increased substrate specificity. </w:t>
      </w:r>
      <w:r w:rsidRPr="0064618D">
        <w:rPr>
          <w:i/>
        </w:rPr>
        <w:t>J</w:t>
      </w:r>
      <w:r w:rsidR="00CC4685">
        <w:rPr>
          <w:i/>
        </w:rPr>
        <w:t>ournal of</w:t>
      </w:r>
      <w:r w:rsidRPr="0064618D">
        <w:rPr>
          <w:i/>
        </w:rPr>
        <w:t xml:space="preserve"> Mol</w:t>
      </w:r>
      <w:r w:rsidR="00CC4685">
        <w:rPr>
          <w:i/>
        </w:rPr>
        <w:t>ecular</w:t>
      </w:r>
      <w:r w:rsidRPr="0064618D">
        <w:rPr>
          <w:i/>
        </w:rPr>
        <w:t xml:space="preserve"> Biol</w:t>
      </w:r>
      <w:r w:rsidR="00CC4685">
        <w:rPr>
          <w:i/>
        </w:rPr>
        <w:t>ogy</w:t>
      </w:r>
      <w:r w:rsidRPr="0064618D">
        <w:rPr>
          <w:i/>
        </w:rPr>
        <w:t>.</w:t>
      </w:r>
      <w:r w:rsidRPr="0064618D">
        <w:t xml:space="preserve"> </w:t>
      </w:r>
      <w:r w:rsidRPr="0064618D">
        <w:rPr>
          <w:b/>
        </w:rPr>
        <w:t>319</w:t>
      </w:r>
      <w:r w:rsidRPr="0064618D">
        <w:t xml:space="preserve"> (3), 673</w:t>
      </w:r>
      <w:r w:rsidR="00D004BC">
        <w:t>–</w:t>
      </w:r>
      <w:r w:rsidRPr="0064618D">
        <w:t>683 (2002).</w:t>
      </w:r>
    </w:p>
    <w:p w14:paraId="5046BFA0" w14:textId="747DC53D" w:rsidR="0064618D" w:rsidRPr="0064618D" w:rsidRDefault="0064618D" w:rsidP="0098384E">
      <w:pPr>
        <w:pStyle w:val="EndNoteBibliography"/>
        <w:numPr>
          <w:ilvl w:val="0"/>
          <w:numId w:val="30"/>
        </w:numPr>
        <w:ind w:left="0" w:firstLine="0"/>
      </w:pPr>
      <w:r w:rsidRPr="0064618D">
        <w:t>Samuelson, J. C.</w:t>
      </w:r>
      <w:r w:rsidRPr="0064618D">
        <w:rPr>
          <w:i/>
        </w:rPr>
        <w:t xml:space="preserve"> </w:t>
      </w:r>
      <w:r w:rsidRPr="00CC4685">
        <w:rPr>
          <w:iCs/>
        </w:rPr>
        <w:t>et al.</w:t>
      </w:r>
      <w:r w:rsidRPr="0064618D">
        <w:t xml:space="preserve"> Engineering a rare-cutting restriction enzyme: genetic screening and selection of NotI variants. </w:t>
      </w:r>
      <w:r w:rsidRPr="0064618D">
        <w:rPr>
          <w:i/>
        </w:rPr>
        <w:t>Nucleic Acids Res</w:t>
      </w:r>
      <w:r w:rsidR="00CC4685">
        <w:rPr>
          <w:i/>
        </w:rPr>
        <w:t>earch</w:t>
      </w:r>
      <w:r w:rsidRPr="0064618D">
        <w:rPr>
          <w:i/>
        </w:rPr>
        <w:t>.</w:t>
      </w:r>
      <w:r w:rsidRPr="0064618D">
        <w:t xml:space="preserve"> </w:t>
      </w:r>
      <w:r w:rsidRPr="0064618D">
        <w:rPr>
          <w:b/>
        </w:rPr>
        <w:t>34</w:t>
      </w:r>
      <w:r w:rsidRPr="0064618D">
        <w:t xml:space="preserve"> (3), 796</w:t>
      </w:r>
      <w:r w:rsidR="00D004BC">
        <w:t>–</w:t>
      </w:r>
      <w:r w:rsidRPr="0064618D">
        <w:t>805 (2006).</w:t>
      </w:r>
    </w:p>
    <w:p w14:paraId="35923C07" w14:textId="052D7F4D" w:rsidR="0064618D" w:rsidRPr="0064618D" w:rsidRDefault="0064618D" w:rsidP="0098384E">
      <w:pPr>
        <w:pStyle w:val="EndNoteBibliography"/>
        <w:numPr>
          <w:ilvl w:val="0"/>
          <w:numId w:val="30"/>
        </w:numPr>
        <w:ind w:left="0" w:firstLine="0"/>
      </w:pPr>
      <w:r w:rsidRPr="0064618D">
        <w:t>Rimseliene, R., Maneliene, Z., Lubys, A.</w:t>
      </w:r>
      <w:r w:rsidR="00CC4685">
        <w:t xml:space="preserve">, </w:t>
      </w:r>
      <w:r w:rsidRPr="0064618D">
        <w:t xml:space="preserve">Janulaitis, A. Engineering of restriction endonucleases: using methylation activity of the bifunctional endonuclease Eco57I to select the mutant with a novel sequence specificity. </w:t>
      </w:r>
      <w:r w:rsidRPr="006021B1">
        <w:rPr>
          <w:i/>
        </w:rPr>
        <w:t>J</w:t>
      </w:r>
      <w:r w:rsidR="00CC4685">
        <w:rPr>
          <w:i/>
        </w:rPr>
        <w:t>ournal of</w:t>
      </w:r>
      <w:r w:rsidRPr="0064618D">
        <w:rPr>
          <w:i/>
        </w:rPr>
        <w:t xml:space="preserve"> Mol</w:t>
      </w:r>
      <w:r w:rsidR="00CC4685">
        <w:rPr>
          <w:i/>
        </w:rPr>
        <w:t>ecular</w:t>
      </w:r>
      <w:r w:rsidRPr="0064618D">
        <w:rPr>
          <w:i/>
        </w:rPr>
        <w:t xml:space="preserve"> Biol</w:t>
      </w:r>
      <w:r w:rsidR="00CC4685">
        <w:rPr>
          <w:i/>
        </w:rPr>
        <w:t>ogy</w:t>
      </w:r>
      <w:r w:rsidRPr="0064618D">
        <w:rPr>
          <w:i/>
        </w:rPr>
        <w:t xml:space="preserve">. </w:t>
      </w:r>
      <w:r w:rsidRPr="00CC4685">
        <w:rPr>
          <w:b/>
          <w:bCs/>
        </w:rPr>
        <w:t>3</w:t>
      </w:r>
      <w:r w:rsidRPr="0064618D">
        <w:rPr>
          <w:b/>
        </w:rPr>
        <w:t xml:space="preserve">27 </w:t>
      </w:r>
      <w:r w:rsidRPr="0064618D">
        <w:t>(2), 383</w:t>
      </w:r>
      <w:r w:rsidR="00D004BC">
        <w:t>–</w:t>
      </w:r>
      <w:r w:rsidRPr="0064618D">
        <w:t>391 (2003).</w:t>
      </w:r>
    </w:p>
    <w:p w14:paraId="7A658ED1" w14:textId="74229132" w:rsidR="0064618D" w:rsidRPr="0064618D" w:rsidRDefault="0064618D" w:rsidP="0098384E">
      <w:pPr>
        <w:pStyle w:val="EndNoteBibliography"/>
        <w:numPr>
          <w:ilvl w:val="0"/>
          <w:numId w:val="30"/>
        </w:numPr>
        <w:ind w:left="0" w:firstLine="0"/>
      </w:pPr>
      <w:r w:rsidRPr="0064618D">
        <w:t>Morgan, R. D.</w:t>
      </w:r>
      <w:r w:rsidR="00CC4685">
        <w:t xml:space="preserve">, </w:t>
      </w:r>
      <w:r w:rsidRPr="0064618D">
        <w:t xml:space="preserve">Luyten, Y. A. Rational engineering of type II restriction endonuclease DNA binding and cleavage specificity. </w:t>
      </w:r>
      <w:r w:rsidRPr="006021B1">
        <w:rPr>
          <w:i/>
        </w:rPr>
        <w:t>N</w:t>
      </w:r>
      <w:r w:rsidRPr="0064618D">
        <w:rPr>
          <w:i/>
        </w:rPr>
        <w:t>ucleic Acids Res</w:t>
      </w:r>
      <w:r w:rsidR="00CC4685">
        <w:rPr>
          <w:i/>
        </w:rPr>
        <w:t>earch</w:t>
      </w:r>
      <w:r w:rsidRPr="0064618D">
        <w:rPr>
          <w:i/>
        </w:rPr>
        <w:t xml:space="preserve">. </w:t>
      </w:r>
      <w:r w:rsidRPr="00CC4685">
        <w:rPr>
          <w:b/>
          <w:bCs/>
        </w:rPr>
        <w:t>3</w:t>
      </w:r>
      <w:r w:rsidRPr="0064618D">
        <w:rPr>
          <w:b/>
        </w:rPr>
        <w:t xml:space="preserve">7 </w:t>
      </w:r>
      <w:r w:rsidRPr="0064618D">
        <w:t>(15), 5222</w:t>
      </w:r>
      <w:r w:rsidR="00D004BC">
        <w:t>–</w:t>
      </w:r>
      <w:r w:rsidRPr="0064618D">
        <w:t>5233 (2009).</w:t>
      </w:r>
    </w:p>
    <w:p w14:paraId="4DAC7901" w14:textId="6009DFF7" w:rsidR="0064618D" w:rsidRPr="0064618D" w:rsidRDefault="0064618D" w:rsidP="0098384E">
      <w:pPr>
        <w:pStyle w:val="EndNoteBibliography"/>
        <w:numPr>
          <w:ilvl w:val="0"/>
          <w:numId w:val="30"/>
        </w:numPr>
        <w:ind w:left="0" w:firstLine="0"/>
      </w:pPr>
      <w:r w:rsidRPr="0064618D">
        <w:t>Skowronek, K., Boniecki, M. J., Kluge, B.</w:t>
      </w:r>
      <w:r w:rsidR="00CC4685">
        <w:t xml:space="preserve">, </w:t>
      </w:r>
      <w:r w:rsidRPr="0064618D">
        <w:t xml:space="preserve">Bujnicki, J. M. Rational engineering of sequence specificity in R.MwoI restriction endonuclease. </w:t>
      </w:r>
      <w:r w:rsidRPr="00AD45EC">
        <w:rPr>
          <w:i/>
        </w:rPr>
        <w:t>N</w:t>
      </w:r>
      <w:r w:rsidRPr="0098384E">
        <w:rPr>
          <w:i/>
        </w:rPr>
        <w:t>u</w:t>
      </w:r>
      <w:r w:rsidRPr="00AD45EC">
        <w:rPr>
          <w:i/>
        </w:rPr>
        <w:t>cleic</w:t>
      </w:r>
      <w:r w:rsidRPr="0064618D">
        <w:rPr>
          <w:i/>
        </w:rPr>
        <w:t xml:space="preserve"> Acids Res</w:t>
      </w:r>
      <w:r w:rsidR="00CC4685">
        <w:rPr>
          <w:i/>
        </w:rPr>
        <w:t>earch</w:t>
      </w:r>
      <w:r w:rsidRPr="0064618D">
        <w:rPr>
          <w:i/>
        </w:rPr>
        <w:t xml:space="preserve">. </w:t>
      </w:r>
      <w:r w:rsidRPr="006021B1">
        <w:rPr>
          <w:b/>
        </w:rPr>
        <w:t xml:space="preserve">40 </w:t>
      </w:r>
      <w:r w:rsidRPr="006021B1">
        <w:t>(17), 8</w:t>
      </w:r>
      <w:r w:rsidRPr="0064618D">
        <w:t>579</w:t>
      </w:r>
      <w:r w:rsidR="00D004BC">
        <w:t>–</w:t>
      </w:r>
      <w:r w:rsidRPr="0064618D">
        <w:t>8592 (2012).</w:t>
      </w:r>
    </w:p>
    <w:p w14:paraId="74F82449" w14:textId="7725FF0D" w:rsidR="0064618D" w:rsidRPr="0064618D" w:rsidRDefault="0064618D" w:rsidP="0098384E">
      <w:pPr>
        <w:pStyle w:val="EndNoteBibliography"/>
        <w:numPr>
          <w:ilvl w:val="0"/>
          <w:numId w:val="30"/>
        </w:numPr>
        <w:ind w:left="0" w:firstLine="0"/>
      </w:pPr>
      <w:r w:rsidRPr="0064618D">
        <w:t xml:space="preserve">Czapinska, H. </w:t>
      </w:r>
      <w:r w:rsidRPr="00CC4685">
        <w:t>et al.</w:t>
      </w:r>
      <w:r w:rsidRPr="00CC4685">
        <w:rPr>
          <w:i/>
          <w:iCs/>
        </w:rPr>
        <w:t xml:space="preserve"> </w:t>
      </w:r>
      <w:r w:rsidRPr="0098384E">
        <w:rPr>
          <w:iCs/>
        </w:rPr>
        <w:t>C</w:t>
      </w:r>
      <w:r w:rsidRPr="0064618D">
        <w:t xml:space="preserve">rystal Structure and Directed Evolution of Specificity of NlaIV Restriction Endonuclease. </w:t>
      </w:r>
      <w:r w:rsidRPr="006021B1">
        <w:rPr>
          <w:i/>
        </w:rPr>
        <w:t>J</w:t>
      </w:r>
      <w:r w:rsidR="00CC4685">
        <w:rPr>
          <w:i/>
        </w:rPr>
        <w:t>ournal of</w:t>
      </w:r>
      <w:r w:rsidRPr="0064618D">
        <w:t xml:space="preserve"> </w:t>
      </w:r>
      <w:r w:rsidRPr="0064618D">
        <w:rPr>
          <w:i/>
        </w:rPr>
        <w:t>Mol</w:t>
      </w:r>
      <w:r w:rsidR="00CC4685">
        <w:rPr>
          <w:i/>
        </w:rPr>
        <w:t>ecular</w:t>
      </w:r>
      <w:r w:rsidRPr="0064618D">
        <w:rPr>
          <w:i/>
        </w:rPr>
        <w:t xml:space="preserve"> Biol</w:t>
      </w:r>
      <w:r w:rsidR="00CC4685">
        <w:rPr>
          <w:i/>
        </w:rPr>
        <w:t>ogy</w:t>
      </w:r>
      <w:r w:rsidRPr="0064618D">
        <w:rPr>
          <w:i/>
        </w:rPr>
        <w:t xml:space="preserve">. </w:t>
      </w:r>
      <w:r w:rsidRPr="006021B1">
        <w:rPr>
          <w:b/>
        </w:rPr>
        <w:t>431</w:t>
      </w:r>
      <w:r w:rsidRPr="0064618D">
        <w:rPr>
          <w:b/>
        </w:rPr>
        <w:t xml:space="preserve"> </w:t>
      </w:r>
      <w:r w:rsidRPr="006021B1">
        <w:t>(</w:t>
      </w:r>
      <w:r w:rsidRPr="0064618D">
        <w:t>11), 2082</w:t>
      </w:r>
      <w:r w:rsidR="00D004BC">
        <w:t>–</w:t>
      </w:r>
      <w:r w:rsidRPr="0064618D">
        <w:t>2094 (2019).</w:t>
      </w:r>
    </w:p>
    <w:p w14:paraId="44F25EB1" w14:textId="00B40D18" w:rsidR="0064618D" w:rsidRPr="0064618D" w:rsidRDefault="0064618D" w:rsidP="0098384E">
      <w:pPr>
        <w:pStyle w:val="EndNoteBibliography"/>
        <w:numPr>
          <w:ilvl w:val="0"/>
          <w:numId w:val="30"/>
        </w:numPr>
        <w:ind w:left="0" w:firstLine="0"/>
      </w:pPr>
      <w:r w:rsidRPr="0064618D">
        <w:t xml:space="preserve">Miller, O. J. </w:t>
      </w:r>
      <w:r w:rsidRPr="00CC4685">
        <w:t xml:space="preserve">et al. </w:t>
      </w:r>
      <w:r w:rsidRPr="0098384E">
        <w:rPr>
          <w:iCs/>
        </w:rPr>
        <w:t>D</w:t>
      </w:r>
      <w:r w:rsidRPr="0064618D">
        <w:t xml:space="preserve">irected evolution by in vitro compartmentalization. </w:t>
      </w:r>
      <w:r w:rsidRPr="00AD45EC">
        <w:rPr>
          <w:i/>
        </w:rPr>
        <w:t>N</w:t>
      </w:r>
      <w:r w:rsidRPr="0098384E">
        <w:rPr>
          <w:i/>
        </w:rPr>
        <w:t>a</w:t>
      </w:r>
      <w:r w:rsidRPr="00AD45EC">
        <w:rPr>
          <w:i/>
        </w:rPr>
        <w:t>t</w:t>
      </w:r>
      <w:r w:rsidR="00CC4685" w:rsidRPr="00AD45EC">
        <w:rPr>
          <w:i/>
        </w:rPr>
        <w:t>ure</w:t>
      </w:r>
      <w:r w:rsidRPr="0064618D">
        <w:rPr>
          <w:i/>
        </w:rPr>
        <w:t xml:space="preserve"> Methods. </w:t>
      </w:r>
      <w:r w:rsidRPr="00F1511C">
        <w:rPr>
          <w:b/>
        </w:rPr>
        <w:t>3</w:t>
      </w:r>
      <w:r w:rsidRPr="0064618D">
        <w:t xml:space="preserve"> </w:t>
      </w:r>
      <w:r w:rsidRPr="00F1511C">
        <w:t>(</w:t>
      </w:r>
      <w:r w:rsidRPr="0064618D">
        <w:t>7), 561</w:t>
      </w:r>
      <w:r w:rsidR="00D004BC">
        <w:t>–</w:t>
      </w:r>
      <w:r w:rsidRPr="0064618D">
        <w:t>570 (2006).</w:t>
      </w:r>
    </w:p>
    <w:p w14:paraId="4F2BE40E" w14:textId="1666F7A3" w:rsidR="0064618D" w:rsidRPr="0064618D" w:rsidRDefault="0064618D" w:rsidP="0098384E">
      <w:pPr>
        <w:pStyle w:val="EndNoteBibliography"/>
        <w:numPr>
          <w:ilvl w:val="0"/>
          <w:numId w:val="30"/>
        </w:numPr>
        <w:ind w:left="0" w:firstLine="0"/>
      </w:pPr>
      <w:r w:rsidRPr="0064618D">
        <w:t>Zheng, Y.</w:t>
      </w:r>
      <w:r w:rsidR="00CC4685">
        <w:t xml:space="preserve">, </w:t>
      </w:r>
      <w:r w:rsidRPr="0064618D">
        <w:t xml:space="preserve">Roberts, R. J. Selection of restriction endonucleases using artificial cells. </w:t>
      </w:r>
      <w:r w:rsidRPr="00AD45EC">
        <w:rPr>
          <w:i/>
        </w:rPr>
        <w:t>N</w:t>
      </w:r>
      <w:r w:rsidRPr="0098384E">
        <w:rPr>
          <w:i/>
        </w:rPr>
        <w:t>u</w:t>
      </w:r>
      <w:r w:rsidRPr="00AD45EC">
        <w:rPr>
          <w:i/>
        </w:rPr>
        <w:t>cleic</w:t>
      </w:r>
      <w:r w:rsidRPr="0064618D">
        <w:rPr>
          <w:i/>
        </w:rPr>
        <w:t xml:space="preserve"> Acids Res</w:t>
      </w:r>
      <w:r w:rsidR="00CC4685">
        <w:rPr>
          <w:i/>
        </w:rPr>
        <w:t>earch</w:t>
      </w:r>
      <w:r w:rsidRPr="0064618D">
        <w:rPr>
          <w:i/>
        </w:rPr>
        <w:t xml:space="preserve">. </w:t>
      </w:r>
      <w:r w:rsidRPr="00F1511C">
        <w:rPr>
          <w:b/>
        </w:rPr>
        <w:t>35</w:t>
      </w:r>
      <w:r w:rsidRPr="0064618D">
        <w:rPr>
          <w:b/>
        </w:rPr>
        <w:t xml:space="preserve"> </w:t>
      </w:r>
      <w:r w:rsidRPr="00F1511C">
        <w:t>(</w:t>
      </w:r>
      <w:r w:rsidR="00F1511C">
        <w:t>11), e83</w:t>
      </w:r>
      <w:r w:rsidRPr="0064618D">
        <w:t xml:space="preserve"> (2007).</w:t>
      </w:r>
    </w:p>
    <w:p w14:paraId="545FDA41" w14:textId="5E12B86C" w:rsidR="0064618D" w:rsidRPr="0064618D" w:rsidRDefault="0064618D" w:rsidP="0098384E">
      <w:pPr>
        <w:pStyle w:val="EndNoteBibliography"/>
        <w:numPr>
          <w:ilvl w:val="0"/>
          <w:numId w:val="30"/>
        </w:numPr>
        <w:ind w:left="0" w:firstLine="0"/>
      </w:pPr>
      <w:r w:rsidRPr="0064618D">
        <w:t>Takeuchi, R., Choi, M.</w:t>
      </w:r>
      <w:r w:rsidR="00CC4685">
        <w:t xml:space="preserve">, </w:t>
      </w:r>
      <w:r w:rsidRPr="0064618D">
        <w:t xml:space="preserve">Stoddard, B. L. Redesign of extensive protein-DNA interfaces of meganucleases using iterative cycles of in vitro compartmentalization. </w:t>
      </w:r>
      <w:r w:rsidRPr="00AD45EC">
        <w:rPr>
          <w:i/>
        </w:rPr>
        <w:t>P</w:t>
      </w:r>
      <w:r w:rsidRPr="0098384E">
        <w:rPr>
          <w:i/>
        </w:rPr>
        <w:t>r</w:t>
      </w:r>
      <w:r w:rsidRPr="00AD45EC">
        <w:rPr>
          <w:i/>
        </w:rPr>
        <w:t>oc</w:t>
      </w:r>
      <w:r w:rsidR="00CC4685" w:rsidRPr="00AD45EC">
        <w:rPr>
          <w:i/>
        </w:rPr>
        <w:t>eedings</w:t>
      </w:r>
      <w:r w:rsidR="00CC4685">
        <w:rPr>
          <w:i/>
        </w:rPr>
        <w:t xml:space="preserve"> of the</w:t>
      </w:r>
      <w:r w:rsidRPr="0064618D">
        <w:rPr>
          <w:i/>
        </w:rPr>
        <w:t xml:space="preserve"> Nat</w:t>
      </w:r>
      <w:r w:rsidR="00CC4685">
        <w:rPr>
          <w:i/>
        </w:rPr>
        <w:t>iona</w:t>
      </w:r>
      <w:r w:rsidRPr="0064618D">
        <w:rPr>
          <w:i/>
        </w:rPr>
        <w:t>l Acad</w:t>
      </w:r>
      <w:r w:rsidR="00CC4685">
        <w:rPr>
          <w:i/>
        </w:rPr>
        <w:t>emy of</w:t>
      </w:r>
      <w:r w:rsidRPr="0064618D">
        <w:rPr>
          <w:i/>
        </w:rPr>
        <w:t xml:space="preserve"> Sci</w:t>
      </w:r>
      <w:r w:rsidR="00CC4685">
        <w:rPr>
          <w:i/>
        </w:rPr>
        <w:t>ence</w:t>
      </w:r>
      <w:r w:rsidRPr="0064618D">
        <w:rPr>
          <w:i/>
        </w:rPr>
        <w:t xml:space="preserve"> U</w:t>
      </w:r>
      <w:r w:rsidR="00CC4685">
        <w:rPr>
          <w:i/>
        </w:rPr>
        <w:t>.</w:t>
      </w:r>
      <w:r w:rsidRPr="0064618D">
        <w:rPr>
          <w:i/>
        </w:rPr>
        <w:t xml:space="preserve"> S</w:t>
      </w:r>
      <w:r w:rsidR="00CC4685">
        <w:rPr>
          <w:i/>
        </w:rPr>
        <w:t>.</w:t>
      </w:r>
      <w:r w:rsidRPr="0064618D">
        <w:rPr>
          <w:i/>
        </w:rPr>
        <w:t xml:space="preserve"> A. </w:t>
      </w:r>
      <w:r w:rsidRPr="00F1511C">
        <w:rPr>
          <w:b/>
        </w:rPr>
        <w:t>111</w:t>
      </w:r>
      <w:r w:rsidRPr="0064618D">
        <w:rPr>
          <w:b/>
        </w:rPr>
        <w:t xml:space="preserve"> </w:t>
      </w:r>
      <w:r w:rsidRPr="00F1511C">
        <w:t>(</w:t>
      </w:r>
      <w:r w:rsidR="00F1511C">
        <w:t>11), 4061</w:t>
      </w:r>
      <w:r w:rsidR="00D004BC">
        <w:t>–</w:t>
      </w:r>
      <w:r w:rsidR="00F1511C">
        <w:t>4066</w:t>
      </w:r>
      <w:r w:rsidRPr="0064618D">
        <w:t xml:space="preserve"> (2014).</w:t>
      </w:r>
    </w:p>
    <w:p w14:paraId="1BB65C45" w14:textId="3C46E2FC" w:rsidR="0064618D" w:rsidRPr="0064618D" w:rsidRDefault="0064618D" w:rsidP="0098384E">
      <w:pPr>
        <w:pStyle w:val="EndNoteBibliography"/>
        <w:numPr>
          <w:ilvl w:val="0"/>
          <w:numId w:val="30"/>
        </w:numPr>
        <w:ind w:left="0" w:firstLine="0"/>
      </w:pPr>
      <w:r w:rsidRPr="0064618D">
        <w:t xml:space="preserve">Howland, J. L. </w:t>
      </w:r>
      <w:r w:rsidRPr="00F1511C">
        <w:rPr>
          <w:i/>
        </w:rPr>
        <w:t xml:space="preserve">Short </w:t>
      </w:r>
      <w:r w:rsidR="00D004BC" w:rsidRPr="00F1511C">
        <w:rPr>
          <w:i/>
        </w:rPr>
        <w:t>Protocols in Molecular Biology</w:t>
      </w:r>
      <w:r w:rsidRPr="0064618D">
        <w:t>, third edition: Edited by F</w:t>
      </w:r>
      <w:r w:rsidR="00C101AB">
        <w:t>.</w:t>
      </w:r>
      <w:r w:rsidRPr="0064618D">
        <w:t xml:space="preserve"> Ausubel, R</w:t>
      </w:r>
      <w:r w:rsidR="00C101AB">
        <w:t>.</w:t>
      </w:r>
      <w:r w:rsidRPr="0064618D">
        <w:t xml:space="preserve"> Brent, R</w:t>
      </w:r>
      <w:r w:rsidR="00C101AB">
        <w:t>.</w:t>
      </w:r>
      <w:r w:rsidRPr="0064618D">
        <w:t xml:space="preserve"> E</w:t>
      </w:r>
      <w:r w:rsidR="00C101AB">
        <w:t>.</w:t>
      </w:r>
      <w:r w:rsidRPr="0064618D">
        <w:t xml:space="preserve"> Kingston, D</w:t>
      </w:r>
      <w:r w:rsidR="00C101AB">
        <w:t>.</w:t>
      </w:r>
      <w:r w:rsidRPr="0064618D">
        <w:t xml:space="preserve"> D</w:t>
      </w:r>
      <w:r w:rsidR="00C101AB">
        <w:t>.</w:t>
      </w:r>
      <w:r w:rsidRPr="0064618D">
        <w:t xml:space="preserve"> Moore, J</w:t>
      </w:r>
      <w:r w:rsidR="00C101AB">
        <w:t>.</w:t>
      </w:r>
      <w:r w:rsidRPr="0064618D">
        <w:t xml:space="preserve"> G</w:t>
      </w:r>
      <w:r w:rsidR="00C101AB">
        <w:t>.</w:t>
      </w:r>
      <w:r w:rsidRPr="0064618D">
        <w:t xml:space="preserve"> Seidman, J</w:t>
      </w:r>
      <w:r w:rsidR="00C101AB">
        <w:t>.</w:t>
      </w:r>
      <w:r w:rsidRPr="0064618D">
        <w:t xml:space="preserve"> A</w:t>
      </w:r>
      <w:r w:rsidR="00C101AB">
        <w:t>.</w:t>
      </w:r>
      <w:r w:rsidRPr="0064618D">
        <w:t xml:space="preserve"> Smith</w:t>
      </w:r>
      <w:r w:rsidR="00C101AB">
        <w:t>.</w:t>
      </w:r>
      <w:r w:rsidRPr="0064618D">
        <w:t xml:space="preserve"> K</w:t>
      </w:r>
      <w:r w:rsidR="00C101AB">
        <w:t>.</w:t>
      </w:r>
      <w:r w:rsidRPr="0064618D">
        <w:t xml:space="preserve"> Struhl. </w:t>
      </w:r>
      <w:r w:rsidR="00F1511C">
        <w:t>John Wiley &amp; Sons, New York</w:t>
      </w:r>
      <w:r w:rsidRPr="0064618D">
        <w:t xml:space="preserve"> </w:t>
      </w:r>
      <w:r w:rsidR="00F1511C">
        <w:t>(</w:t>
      </w:r>
      <w:r w:rsidRPr="0064618D">
        <w:t>1995</w:t>
      </w:r>
      <w:r w:rsidR="00F1511C">
        <w:t>).</w:t>
      </w:r>
    </w:p>
    <w:p w14:paraId="694F7F0D" w14:textId="067EB54B" w:rsidR="0064618D" w:rsidRPr="0064618D" w:rsidRDefault="0064618D" w:rsidP="0098384E">
      <w:pPr>
        <w:pStyle w:val="EndNoteBibliography"/>
        <w:numPr>
          <w:ilvl w:val="0"/>
          <w:numId w:val="30"/>
        </w:numPr>
        <w:ind w:left="0" w:firstLine="0"/>
      </w:pPr>
      <w:r w:rsidRPr="0064618D">
        <w:t>Wilson, D. S.</w:t>
      </w:r>
      <w:r w:rsidR="00CC4685">
        <w:t>,</w:t>
      </w:r>
      <w:r w:rsidR="00D004BC">
        <w:t xml:space="preserve"> </w:t>
      </w:r>
      <w:r w:rsidRPr="0064618D">
        <w:t xml:space="preserve">Keefe, A. D. </w:t>
      </w:r>
      <w:r w:rsidRPr="00F1511C">
        <w:rPr>
          <w:i/>
        </w:rPr>
        <w:t>Random mutagenesis by PCR</w:t>
      </w:r>
      <w:r w:rsidRPr="0064618D">
        <w:t>.</w:t>
      </w:r>
      <w:r w:rsidR="00F1511C">
        <w:t xml:space="preserve"> In</w:t>
      </w:r>
      <w:r w:rsidRPr="0064618D">
        <w:t xml:space="preserve"> </w:t>
      </w:r>
      <w:r w:rsidRPr="0098384E">
        <w:rPr>
          <w:i/>
          <w:iCs/>
        </w:rPr>
        <w:t>Cu</w:t>
      </w:r>
      <w:r w:rsidRPr="00AD45EC">
        <w:rPr>
          <w:i/>
          <w:iCs/>
        </w:rPr>
        <w:t>rr</w:t>
      </w:r>
      <w:r w:rsidR="00CC4685" w:rsidRPr="00AD45EC">
        <w:rPr>
          <w:i/>
          <w:iCs/>
        </w:rPr>
        <w:t>ent</w:t>
      </w:r>
      <w:r w:rsidRPr="0064618D">
        <w:rPr>
          <w:i/>
        </w:rPr>
        <w:t xml:space="preserve"> Protoc</w:t>
      </w:r>
      <w:r w:rsidR="00CC4685">
        <w:rPr>
          <w:i/>
        </w:rPr>
        <w:t>ols in</w:t>
      </w:r>
      <w:r w:rsidRPr="0064618D">
        <w:rPr>
          <w:i/>
        </w:rPr>
        <w:t xml:space="preserve"> Mol</w:t>
      </w:r>
      <w:r w:rsidR="00CC4685">
        <w:rPr>
          <w:i/>
        </w:rPr>
        <w:t>ecular</w:t>
      </w:r>
      <w:r w:rsidRPr="0064618D">
        <w:rPr>
          <w:i/>
        </w:rPr>
        <w:t xml:space="preserve"> Biol</w:t>
      </w:r>
      <w:r w:rsidR="00CC4685">
        <w:rPr>
          <w:i/>
        </w:rPr>
        <w:t>ogy</w:t>
      </w:r>
      <w:r w:rsidRPr="0064618D">
        <w:rPr>
          <w:i/>
        </w:rPr>
        <w:t>.</w:t>
      </w:r>
      <w:r w:rsidRPr="00F1511C">
        <w:t xml:space="preserve"> Chapte</w:t>
      </w:r>
      <w:r w:rsidRPr="00CC4685">
        <w:rPr>
          <w:bCs/>
        </w:rPr>
        <w:t>r</w:t>
      </w:r>
      <w:r w:rsidRPr="0064618D">
        <w:rPr>
          <w:b/>
        </w:rPr>
        <w:t xml:space="preserve"> </w:t>
      </w:r>
      <w:r w:rsidRPr="00F1511C">
        <w:t>8 Unit</w:t>
      </w:r>
      <w:r w:rsidR="00F1511C">
        <w:t xml:space="preserve"> </w:t>
      </w:r>
      <w:r w:rsidRPr="00F1511C">
        <w:t>8.3</w:t>
      </w:r>
      <w:r w:rsidR="00F1511C">
        <w:t>.</w:t>
      </w:r>
      <w:r w:rsidRPr="00F1511C">
        <w:t xml:space="preserve"> </w:t>
      </w:r>
      <w:r w:rsidR="00F1511C">
        <w:t>John Wiley &amp; Sons, New York</w:t>
      </w:r>
      <w:r w:rsidR="00F1511C" w:rsidRPr="0064618D">
        <w:t xml:space="preserve"> </w:t>
      </w:r>
      <w:r w:rsidRPr="0064618D">
        <w:t>(2001).</w:t>
      </w:r>
    </w:p>
    <w:p w14:paraId="626A41AB" w14:textId="28EDDF6C" w:rsidR="00C17BFF" w:rsidRPr="001D4997" w:rsidRDefault="00C17BFF" w:rsidP="0098384E">
      <w:pPr>
        <w:pStyle w:val="ListParagraph"/>
        <w:ind w:left="0"/>
        <w:rPr>
          <w:rFonts w:asciiTheme="minorHAnsi" w:hAnsiTheme="minorHAnsi" w:cstheme="minorHAnsi"/>
          <w:color w:val="7F7F7F" w:themeColor="text1" w:themeTint="80"/>
        </w:rPr>
      </w:pPr>
    </w:p>
    <w:sectPr w:rsidR="00C17BFF" w:rsidRPr="001D4997"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5290" w14:textId="77777777" w:rsidR="004001A9" w:rsidRDefault="004001A9" w:rsidP="00621C4E">
      <w:r>
        <w:separator/>
      </w:r>
    </w:p>
  </w:endnote>
  <w:endnote w:type="continuationSeparator" w:id="0">
    <w:p w14:paraId="25D37D21" w14:textId="77777777" w:rsidR="004001A9" w:rsidRDefault="004001A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45FDA642" w:rsidR="000F500A" w:rsidRDefault="000F500A">
        <w:pPr>
          <w:pStyle w:val="Footer"/>
        </w:pPr>
        <w:r>
          <w:t xml:space="preserve">Page </w:t>
        </w:r>
        <w:r>
          <w:fldChar w:fldCharType="begin"/>
        </w:r>
        <w:r>
          <w:instrText xml:space="preserve"> PAGE   \* MERGEFORMAT </w:instrText>
        </w:r>
        <w:r>
          <w:fldChar w:fldCharType="separate"/>
        </w:r>
        <w:r>
          <w:rPr>
            <w:noProof/>
          </w:rPr>
          <w:t>17</w:t>
        </w:r>
        <w:r>
          <w:rPr>
            <w:noProof/>
          </w:rPr>
          <w:fldChar w:fldCharType="end"/>
        </w:r>
        <w:r>
          <w:rPr>
            <w:noProof/>
          </w:rPr>
          <w:t xml:space="preserve"> of </w:t>
        </w:r>
        <w:r>
          <w:rPr>
            <w:noProof/>
          </w:rPr>
          <w:tab/>
          <w:t>revised November 2018</w:t>
        </w:r>
      </w:p>
    </w:sdtContent>
  </w:sdt>
  <w:p w14:paraId="39947363" w14:textId="71AB2B06" w:rsidR="000F500A" w:rsidRPr="00494F77" w:rsidRDefault="000F500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F500A" w:rsidRDefault="000F500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58059" w14:textId="77777777" w:rsidR="004001A9" w:rsidRDefault="004001A9" w:rsidP="00621C4E">
      <w:r>
        <w:separator/>
      </w:r>
    </w:p>
  </w:footnote>
  <w:footnote w:type="continuationSeparator" w:id="0">
    <w:p w14:paraId="2856BE53" w14:textId="77777777" w:rsidR="004001A9" w:rsidRDefault="004001A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F500A" w:rsidRPr="006F06E4" w:rsidRDefault="000F500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826"/>
    <w:multiLevelType w:val="hybridMultilevel"/>
    <w:tmpl w:val="34B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8D11FA"/>
    <w:multiLevelType w:val="multilevel"/>
    <w:tmpl w:val="9DC620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2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06"/>
    <w:rsid w:val="00001169"/>
    <w:rsid w:val="00001806"/>
    <w:rsid w:val="00005815"/>
    <w:rsid w:val="00006277"/>
    <w:rsid w:val="0000690B"/>
    <w:rsid w:val="00006E68"/>
    <w:rsid w:val="000077DE"/>
    <w:rsid w:val="00007DBC"/>
    <w:rsid w:val="00007EA1"/>
    <w:rsid w:val="000100F0"/>
    <w:rsid w:val="0001265F"/>
    <w:rsid w:val="000129B2"/>
    <w:rsid w:val="00012FF9"/>
    <w:rsid w:val="0001389C"/>
    <w:rsid w:val="00014314"/>
    <w:rsid w:val="000212AE"/>
    <w:rsid w:val="00021434"/>
    <w:rsid w:val="00021774"/>
    <w:rsid w:val="000218D8"/>
    <w:rsid w:val="00021DF3"/>
    <w:rsid w:val="00021E0A"/>
    <w:rsid w:val="000223FE"/>
    <w:rsid w:val="00023869"/>
    <w:rsid w:val="00024598"/>
    <w:rsid w:val="000251DE"/>
    <w:rsid w:val="000279B0"/>
    <w:rsid w:val="00032769"/>
    <w:rsid w:val="0003311E"/>
    <w:rsid w:val="0003758C"/>
    <w:rsid w:val="00037B58"/>
    <w:rsid w:val="00051B73"/>
    <w:rsid w:val="000568B2"/>
    <w:rsid w:val="000575CF"/>
    <w:rsid w:val="00060ABE"/>
    <w:rsid w:val="00061A50"/>
    <w:rsid w:val="0006361B"/>
    <w:rsid w:val="00064104"/>
    <w:rsid w:val="00064F32"/>
    <w:rsid w:val="000652E3"/>
    <w:rsid w:val="00066025"/>
    <w:rsid w:val="00067A8F"/>
    <w:rsid w:val="000701D1"/>
    <w:rsid w:val="00073F47"/>
    <w:rsid w:val="00074D28"/>
    <w:rsid w:val="00080A20"/>
    <w:rsid w:val="00082796"/>
    <w:rsid w:val="00082DF4"/>
    <w:rsid w:val="00086FF5"/>
    <w:rsid w:val="00087C0A"/>
    <w:rsid w:val="0009122C"/>
    <w:rsid w:val="00091788"/>
    <w:rsid w:val="00091E55"/>
    <w:rsid w:val="00092F82"/>
    <w:rsid w:val="00093BC4"/>
    <w:rsid w:val="000943E6"/>
    <w:rsid w:val="000953A3"/>
    <w:rsid w:val="00097929"/>
    <w:rsid w:val="000A089E"/>
    <w:rsid w:val="000A1E80"/>
    <w:rsid w:val="000A3B70"/>
    <w:rsid w:val="000A5153"/>
    <w:rsid w:val="000B10AE"/>
    <w:rsid w:val="000B30BF"/>
    <w:rsid w:val="000B4D6E"/>
    <w:rsid w:val="000B566B"/>
    <w:rsid w:val="000B595C"/>
    <w:rsid w:val="000B5EF5"/>
    <w:rsid w:val="000B662E"/>
    <w:rsid w:val="000B7294"/>
    <w:rsid w:val="000B75D0"/>
    <w:rsid w:val="000B7FE2"/>
    <w:rsid w:val="000C1CF8"/>
    <w:rsid w:val="000C49CF"/>
    <w:rsid w:val="000C52E9"/>
    <w:rsid w:val="000C5B8B"/>
    <w:rsid w:val="000C5C3E"/>
    <w:rsid w:val="000C5CDC"/>
    <w:rsid w:val="000C65DC"/>
    <w:rsid w:val="000C66F3"/>
    <w:rsid w:val="000C6900"/>
    <w:rsid w:val="000D2278"/>
    <w:rsid w:val="000D28BF"/>
    <w:rsid w:val="000D31E8"/>
    <w:rsid w:val="000D49C0"/>
    <w:rsid w:val="000D76E4"/>
    <w:rsid w:val="000E3816"/>
    <w:rsid w:val="000E4F77"/>
    <w:rsid w:val="000E7E15"/>
    <w:rsid w:val="000F0C9B"/>
    <w:rsid w:val="000F265C"/>
    <w:rsid w:val="000F3AFA"/>
    <w:rsid w:val="000F4084"/>
    <w:rsid w:val="000F500A"/>
    <w:rsid w:val="000F5712"/>
    <w:rsid w:val="000F6611"/>
    <w:rsid w:val="000F7E22"/>
    <w:rsid w:val="00107554"/>
    <w:rsid w:val="001075E9"/>
    <w:rsid w:val="001104F3"/>
    <w:rsid w:val="00112EEB"/>
    <w:rsid w:val="001157F1"/>
    <w:rsid w:val="00116C91"/>
    <w:rsid w:val="001173FF"/>
    <w:rsid w:val="0012563A"/>
    <w:rsid w:val="00125746"/>
    <w:rsid w:val="0012609F"/>
    <w:rsid w:val="001264DE"/>
    <w:rsid w:val="001313A7"/>
    <w:rsid w:val="00132553"/>
    <w:rsid w:val="0013276F"/>
    <w:rsid w:val="001342B5"/>
    <w:rsid w:val="0013559A"/>
    <w:rsid w:val="0013621E"/>
    <w:rsid w:val="0013642E"/>
    <w:rsid w:val="00142EFE"/>
    <w:rsid w:val="00152A23"/>
    <w:rsid w:val="00154027"/>
    <w:rsid w:val="00156B11"/>
    <w:rsid w:val="00157EE7"/>
    <w:rsid w:val="001622CB"/>
    <w:rsid w:val="00162CB7"/>
    <w:rsid w:val="001665C9"/>
    <w:rsid w:val="00166F32"/>
    <w:rsid w:val="001718C0"/>
    <w:rsid w:val="00171E5B"/>
    <w:rsid w:val="00171F94"/>
    <w:rsid w:val="001731B7"/>
    <w:rsid w:val="00175D4E"/>
    <w:rsid w:val="0017668A"/>
    <w:rsid w:val="001766FE"/>
    <w:rsid w:val="001771E7"/>
    <w:rsid w:val="00183C24"/>
    <w:rsid w:val="00187528"/>
    <w:rsid w:val="001911FF"/>
    <w:rsid w:val="00192006"/>
    <w:rsid w:val="00193180"/>
    <w:rsid w:val="00193672"/>
    <w:rsid w:val="0019530C"/>
    <w:rsid w:val="00196792"/>
    <w:rsid w:val="00196C6A"/>
    <w:rsid w:val="00197132"/>
    <w:rsid w:val="001A7EF2"/>
    <w:rsid w:val="001B1519"/>
    <w:rsid w:val="001B2E2D"/>
    <w:rsid w:val="001B5CD2"/>
    <w:rsid w:val="001C0BEE"/>
    <w:rsid w:val="001C1E49"/>
    <w:rsid w:val="001C27C1"/>
    <w:rsid w:val="001C2A98"/>
    <w:rsid w:val="001C3B86"/>
    <w:rsid w:val="001C4D95"/>
    <w:rsid w:val="001C7E4C"/>
    <w:rsid w:val="001D3D7D"/>
    <w:rsid w:val="001D3FFF"/>
    <w:rsid w:val="001D4997"/>
    <w:rsid w:val="001D625F"/>
    <w:rsid w:val="001D68A4"/>
    <w:rsid w:val="001D7576"/>
    <w:rsid w:val="001D7C13"/>
    <w:rsid w:val="001E0E3F"/>
    <w:rsid w:val="001E14A0"/>
    <w:rsid w:val="001E7376"/>
    <w:rsid w:val="001F0762"/>
    <w:rsid w:val="001F225C"/>
    <w:rsid w:val="00200792"/>
    <w:rsid w:val="00201CFA"/>
    <w:rsid w:val="0020220D"/>
    <w:rsid w:val="00202448"/>
    <w:rsid w:val="00202D15"/>
    <w:rsid w:val="00205B3F"/>
    <w:rsid w:val="00206A88"/>
    <w:rsid w:val="00210EF2"/>
    <w:rsid w:val="00212B47"/>
    <w:rsid w:val="00212EAE"/>
    <w:rsid w:val="00214BEE"/>
    <w:rsid w:val="002205B8"/>
    <w:rsid w:val="00220C22"/>
    <w:rsid w:val="00225720"/>
    <w:rsid w:val="002259E5"/>
    <w:rsid w:val="00226140"/>
    <w:rsid w:val="002274F3"/>
    <w:rsid w:val="0023094C"/>
    <w:rsid w:val="00230A82"/>
    <w:rsid w:val="0023215D"/>
    <w:rsid w:val="00233484"/>
    <w:rsid w:val="00234194"/>
    <w:rsid w:val="00234303"/>
    <w:rsid w:val="0023462E"/>
    <w:rsid w:val="00234BE3"/>
    <w:rsid w:val="00235A90"/>
    <w:rsid w:val="00235F6E"/>
    <w:rsid w:val="0023624F"/>
    <w:rsid w:val="00241E48"/>
    <w:rsid w:val="0024214E"/>
    <w:rsid w:val="00242623"/>
    <w:rsid w:val="00245636"/>
    <w:rsid w:val="00250558"/>
    <w:rsid w:val="0025357C"/>
    <w:rsid w:val="002554FD"/>
    <w:rsid w:val="002576E9"/>
    <w:rsid w:val="002605D1"/>
    <w:rsid w:val="00260652"/>
    <w:rsid w:val="00261F25"/>
    <w:rsid w:val="002648A9"/>
    <w:rsid w:val="0026536F"/>
    <w:rsid w:val="0026553C"/>
    <w:rsid w:val="002661A0"/>
    <w:rsid w:val="00266B19"/>
    <w:rsid w:val="0026790A"/>
    <w:rsid w:val="00267DD5"/>
    <w:rsid w:val="00274A0A"/>
    <w:rsid w:val="00277593"/>
    <w:rsid w:val="00280909"/>
    <w:rsid w:val="00280918"/>
    <w:rsid w:val="00282AF6"/>
    <w:rsid w:val="0028596A"/>
    <w:rsid w:val="00287085"/>
    <w:rsid w:val="002871EA"/>
    <w:rsid w:val="00287DC0"/>
    <w:rsid w:val="00290AF9"/>
    <w:rsid w:val="00291131"/>
    <w:rsid w:val="002954BB"/>
    <w:rsid w:val="002967CF"/>
    <w:rsid w:val="00297788"/>
    <w:rsid w:val="002A1D23"/>
    <w:rsid w:val="002A3285"/>
    <w:rsid w:val="002A34F9"/>
    <w:rsid w:val="002A484B"/>
    <w:rsid w:val="002A57EA"/>
    <w:rsid w:val="002A58B3"/>
    <w:rsid w:val="002A64A6"/>
    <w:rsid w:val="002A7D0B"/>
    <w:rsid w:val="002B1FE3"/>
    <w:rsid w:val="002B3301"/>
    <w:rsid w:val="002C1445"/>
    <w:rsid w:val="002C35F2"/>
    <w:rsid w:val="002C47D4"/>
    <w:rsid w:val="002D0C05"/>
    <w:rsid w:val="002D0F38"/>
    <w:rsid w:val="002D77E3"/>
    <w:rsid w:val="002E008B"/>
    <w:rsid w:val="002E0E36"/>
    <w:rsid w:val="002E4104"/>
    <w:rsid w:val="002E54B1"/>
    <w:rsid w:val="002F2859"/>
    <w:rsid w:val="002F33F9"/>
    <w:rsid w:val="002F6E3C"/>
    <w:rsid w:val="0030117D"/>
    <w:rsid w:val="00301F30"/>
    <w:rsid w:val="003038FD"/>
    <w:rsid w:val="00303A65"/>
    <w:rsid w:val="00303C87"/>
    <w:rsid w:val="0030510D"/>
    <w:rsid w:val="003054A5"/>
    <w:rsid w:val="00306670"/>
    <w:rsid w:val="003108E5"/>
    <w:rsid w:val="003115A8"/>
    <w:rsid w:val="00312022"/>
    <w:rsid w:val="003120CB"/>
    <w:rsid w:val="003176B9"/>
    <w:rsid w:val="00320153"/>
    <w:rsid w:val="00320367"/>
    <w:rsid w:val="0032216F"/>
    <w:rsid w:val="003221A2"/>
    <w:rsid w:val="00322871"/>
    <w:rsid w:val="0032460B"/>
    <w:rsid w:val="00326FB3"/>
    <w:rsid w:val="003316D4"/>
    <w:rsid w:val="003321B2"/>
    <w:rsid w:val="00332BBE"/>
    <w:rsid w:val="00333822"/>
    <w:rsid w:val="003350BB"/>
    <w:rsid w:val="0033548F"/>
    <w:rsid w:val="00336715"/>
    <w:rsid w:val="003401EC"/>
    <w:rsid w:val="00340DFD"/>
    <w:rsid w:val="0034177D"/>
    <w:rsid w:val="003434BE"/>
    <w:rsid w:val="003435B2"/>
    <w:rsid w:val="00344954"/>
    <w:rsid w:val="00350CD7"/>
    <w:rsid w:val="0035260C"/>
    <w:rsid w:val="003543C6"/>
    <w:rsid w:val="00360C17"/>
    <w:rsid w:val="003621C6"/>
    <w:rsid w:val="003622B8"/>
    <w:rsid w:val="00366B76"/>
    <w:rsid w:val="00373051"/>
    <w:rsid w:val="00373B8F"/>
    <w:rsid w:val="00376798"/>
    <w:rsid w:val="00376D95"/>
    <w:rsid w:val="00377FBB"/>
    <w:rsid w:val="00385140"/>
    <w:rsid w:val="0038740B"/>
    <w:rsid w:val="00391A28"/>
    <w:rsid w:val="00393CC7"/>
    <w:rsid w:val="00395BAF"/>
    <w:rsid w:val="00396302"/>
    <w:rsid w:val="003971F7"/>
    <w:rsid w:val="003A16FC"/>
    <w:rsid w:val="003A2C8A"/>
    <w:rsid w:val="003A3DA8"/>
    <w:rsid w:val="003A4FCD"/>
    <w:rsid w:val="003B0944"/>
    <w:rsid w:val="003B1593"/>
    <w:rsid w:val="003B2CF4"/>
    <w:rsid w:val="003B3079"/>
    <w:rsid w:val="003B4381"/>
    <w:rsid w:val="003C1043"/>
    <w:rsid w:val="003C1A30"/>
    <w:rsid w:val="003C49E9"/>
    <w:rsid w:val="003C4BD9"/>
    <w:rsid w:val="003C6779"/>
    <w:rsid w:val="003C71BE"/>
    <w:rsid w:val="003D033C"/>
    <w:rsid w:val="003D2998"/>
    <w:rsid w:val="003D2F0A"/>
    <w:rsid w:val="003D377F"/>
    <w:rsid w:val="003D3891"/>
    <w:rsid w:val="003D3FE9"/>
    <w:rsid w:val="003D5D84"/>
    <w:rsid w:val="003E0F4F"/>
    <w:rsid w:val="003E18AC"/>
    <w:rsid w:val="003E210B"/>
    <w:rsid w:val="003E2A12"/>
    <w:rsid w:val="003E3384"/>
    <w:rsid w:val="003E3CA4"/>
    <w:rsid w:val="003E5156"/>
    <w:rsid w:val="003E548E"/>
    <w:rsid w:val="003F3121"/>
    <w:rsid w:val="003F7EDC"/>
    <w:rsid w:val="004001A9"/>
    <w:rsid w:val="004072F8"/>
    <w:rsid w:val="00407EC8"/>
    <w:rsid w:val="0041110A"/>
    <w:rsid w:val="00411624"/>
    <w:rsid w:val="00411FDF"/>
    <w:rsid w:val="004148E1"/>
    <w:rsid w:val="00414CFA"/>
    <w:rsid w:val="00415EC0"/>
    <w:rsid w:val="00420BE9"/>
    <w:rsid w:val="00421030"/>
    <w:rsid w:val="00422075"/>
    <w:rsid w:val="00423AD8"/>
    <w:rsid w:val="00423FDD"/>
    <w:rsid w:val="00424C85"/>
    <w:rsid w:val="004260BD"/>
    <w:rsid w:val="0043012F"/>
    <w:rsid w:val="004301A1"/>
    <w:rsid w:val="00430F1F"/>
    <w:rsid w:val="004326EA"/>
    <w:rsid w:val="004335B0"/>
    <w:rsid w:val="0043600D"/>
    <w:rsid w:val="00440EE0"/>
    <w:rsid w:val="0044185B"/>
    <w:rsid w:val="0044434C"/>
    <w:rsid w:val="0044456B"/>
    <w:rsid w:val="0044495B"/>
    <w:rsid w:val="00444F3C"/>
    <w:rsid w:val="00447BD1"/>
    <w:rsid w:val="004507F3"/>
    <w:rsid w:val="00450AF4"/>
    <w:rsid w:val="00456A57"/>
    <w:rsid w:val="00460377"/>
    <w:rsid w:val="004607DE"/>
    <w:rsid w:val="004671C7"/>
    <w:rsid w:val="00472F4D"/>
    <w:rsid w:val="004730BF"/>
    <w:rsid w:val="00474DCB"/>
    <w:rsid w:val="0047535C"/>
    <w:rsid w:val="004762F6"/>
    <w:rsid w:val="004808AA"/>
    <w:rsid w:val="00485415"/>
    <w:rsid w:val="00485870"/>
    <w:rsid w:val="00485FE8"/>
    <w:rsid w:val="004864AF"/>
    <w:rsid w:val="00492473"/>
    <w:rsid w:val="00492EB5"/>
    <w:rsid w:val="00494F77"/>
    <w:rsid w:val="00497721"/>
    <w:rsid w:val="004A0229"/>
    <w:rsid w:val="004A35D2"/>
    <w:rsid w:val="004A4FFC"/>
    <w:rsid w:val="004A5D8E"/>
    <w:rsid w:val="004A67E3"/>
    <w:rsid w:val="004A71E4"/>
    <w:rsid w:val="004B2F00"/>
    <w:rsid w:val="004B5EAC"/>
    <w:rsid w:val="004B667A"/>
    <w:rsid w:val="004B6934"/>
    <w:rsid w:val="004B6E31"/>
    <w:rsid w:val="004C1D66"/>
    <w:rsid w:val="004C2B8D"/>
    <w:rsid w:val="004C31D7"/>
    <w:rsid w:val="004C3E38"/>
    <w:rsid w:val="004C4AD2"/>
    <w:rsid w:val="004C4B38"/>
    <w:rsid w:val="004C6981"/>
    <w:rsid w:val="004C77BC"/>
    <w:rsid w:val="004D10AB"/>
    <w:rsid w:val="004D1F21"/>
    <w:rsid w:val="004D268C"/>
    <w:rsid w:val="004D59D8"/>
    <w:rsid w:val="004D5DA1"/>
    <w:rsid w:val="004D7910"/>
    <w:rsid w:val="004E1110"/>
    <w:rsid w:val="004E13D2"/>
    <w:rsid w:val="004E150F"/>
    <w:rsid w:val="004E1DCA"/>
    <w:rsid w:val="004E23A1"/>
    <w:rsid w:val="004E3489"/>
    <w:rsid w:val="004E358A"/>
    <w:rsid w:val="004E3AFA"/>
    <w:rsid w:val="004E6588"/>
    <w:rsid w:val="004F0661"/>
    <w:rsid w:val="004F2742"/>
    <w:rsid w:val="004F4450"/>
    <w:rsid w:val="005021A3"/>
    <w:rsid w:val="00502A0A"/>
    <w:rsid w:val="005031E8"/>
    <w:rsid w:val="00507C50"/>
    <w:rsid w:val="00514D40"/>
    <w:rsid w:val="005178DD"/>
    <w:rsid w:val="00517C3A"/>
    <w:rsid w:val="00520C1F"/>
    <w:rsid w:val="00522F20"/>
    <w:rsid w:val="00527BF4"/>
    <w:rsid w:val="005324BE"/>
    <w:rsid w:val="00534F6C"/>
    <w:rsid w:val="00535994"/>
    <w:rsid w:val="0053646D"/>
    <w:rsid w:val="00536D67"/>
    <w:rsid w:val="00540AAD"/>
    <w:rsid w:val="00543EC1"/>
    <w:rsid w:val="005459DC"/>
    <w:rsid w:val="00546458"/>
    <w:rsid w:val="0055087C"/>
    <w:rsid w:val="00552337"/>
    <w:rsid w:val="00553413"/>
    <w:rsid w:val="00555983"/>
    <w:rsid w:val="00560E31"/>
    <w:rsid w:val="00561BDA"/>
    <w:rsid w:val="0056433B"/>
    <w:rsid w:val="00565B04"/>
    <w:rsid w:val="00566E4F"/>
    <w:rsid w:val="00567DBF"/>
    <w:rsid w:val="00574103"/>
    <w:rsid w:val="0058096D"/>
    <w:rsid w:val="00581AF8"/>
    <w:rsid w:val="00581B23"/>
    <w:rsid w:val="00581EDB"/>
    <w:rsid w:val="0058219C"/>
    <w:rsid w:val="0058707F"/>
    <w:rsid w:val="00591DBD"/>
    <w:rsid w:val="005925AE"/>
    <w:rsid w:val="005931FE"/>
    <w:rsid w:val="005A0028"/>
    <w:rsid w:val="005A0ACC"/>
    <w:rsid w:val="005A0E94"/>
    <w:rsid w:val="005A2F7A"/>
    <w:rsid w:val="005A7999"/>
    <w:rsid w:val="005B0072"/>
    <w:rsid w:val="005B0471"/>
    <w:rsid w:val="005B0732"/>
    <w:rsid w:val="005B38A0"/>
    <w:rsid w:val="005B491C"/>
    <w:rsid w:val="005B4DBF"/>
    <w:rsid w:val="005B5DE2"/>
    <w:rsid w:val="005B674C"/>
    <w:rsid w:val="005C1AF9"/>
    <w:rsid w:val="005C24F2"/>
    <w:rsid w:val="005C7561"/>
    <w:rsid w:val="005D1E57"/>
    <w:rsid w:val="005D2F57"/>
    <w:rsid w:val="005D34F6"/>
    <w:rsid w:val="005D4F1A"/>
    <w:rsid w:val="005E1884"/>
    <w:rsid w:val="005F373A"/>
    <w:rsid w:val="005F4F87"/>
    <w:rsid w:val="005F6B0E"/>
    <w:rsid w:val="005F760E"/>
    <w:rsid w:val="005F7B1D"/>
    <w:rsid w:val="006021B1"/>
    <w:rsid w:val="0060222A"/>
    <w:rsid w:val="006070C4"/>
    <w:rsid w:val="00610C21"/>
    <w:rsid w:val="00611907"/>
    <w:rsid w:val="00613116"/>
    <w:rsid w:val="00616520"/>
    <w:rsid w:val="006202A6"/>
    <w:rsid w:val="0062054B"/>
    <w:rsid w:val="00620926"/>
    <w:rsid w:val="00621C4E"/>
    <w:rsid w:val="00624EAE"/>
    <w:rsid w:val="00626443"/>
    <w:rsid w:val="006305D7"/>
    <w:rsid w:val="00631DAB"/>
    <w:rsid w:val="00632F63"/>
    <w:rsid w:val="00633A01"/>
    <w:rsid w:val="00633B97"/>
    <w:rsid w:val="00633F1E"/>
    <w:rsid w:val="006341F7"/>
    <w:rsid w:val="00634585"/>
    <w:rsid w:val="00635014"/>
    <w:rsid w:val="006369CE"/>
    <w:rsid w:val="006411CA"/>
    <w:rsid w:val="00642DF3"/>
    <w:rsid w:val="006450C9"/>
    <w:rsid w:val="0064605E"/>
    <w:rsid w:val="0064618D"/>
    <w:rsid w:val="00654056"/>
    <w:rsid w:val="00657BC4"/>
    <w:rsid w:val="006608F4"/>
    <w:rsid w:val="006617AE"/>
    <w:rsid w:val="006619C8"/>
    <w:rsid w:val="006649A8"/>
    <w:rsid w:val="00670DE0"/>
    <w:rsid w:val="00671710"/>
    <w:rsid w:val="00673414"/>
    <w:rsid w:val="00675146"/>
    <w:rsid w:val="00676079"/>
    <w:rsid w:val="00676ECD"/>
    <w:rsid w:val="00677228"/>
    <w:rsid w:val="00677D0A"/>
    <w:rsid w:val="0068185F"/>
    <w:rsid w:val="0068691D"/>
    <w:rsid w:val="006A01CF"/>
    <w:rsid w:val="006A60DD"/>
    <w:rsid w:val="006B0679"/>
    <w:rsid w:val="006B074C"/>
    <w:rsid w:val="006B3B84"/>
    <w:rsid w:val="006B4E7C"/>
    <w:rsid w:val="006B5D8C"/>
    <w:rsid w:val="006B711F"/>
    <w:rsid w:val="006B72D4"/>
    <w:rsid w:val="006C10C3"/>
    <w:rsid w:val="006C11CC"/>
    <w:rsid w:val="006C1AEB"/>
    <w:rsid w:val="006C4B24"/>
    <w:rsid w:val="006C57FE"/>
    <w:rsid w:val="006C668E"/>
    <w:rsid w:val="006D1644"/>
    <w:rsid w:val="006D3522"/>
    <w:rsid w:val="006D3AA3"/>
    <w:rsid w:val="006D6E29"/>
    <w:rsid w:val="006E21CD"/>
    <w:rsid w:val="006E4B63"/>
    <w:rsid w:val="006F06E4"/>
    <w:rsid w:val="006F0AAF"/>
    <w:rsid w:val="006F1C3E"/>
    <w:rsid w:val="006F7B41"/>
    <w:rsid w:val="00702B5D"/>
    <w:rsid w:val="00703ED2"/>
    <w:rsid w:val="0070413A"/>
    <w:rsid w:val="00704463"/>
    <w:rsid w:val="007048E5"/>
    <w:rsid w:val="00707B8D"/>
    <w:rsid w:val="00713636"/>
    <w:rsid w:val="00714B8C"/>
    <w:rsid w:val="0071675D"/>
    <w:rsid w:val="00717736"/>
    <w:rsid w:val="00724765"/>
    <w:rsid w:val="0072477A"/>
    <w:rsid w:val="00732B47"/>
    <w:rsid w:val="00735CF5"/>
    <w:rsid w:val="00737B49"/>
    <w:rsid w:val="0074063A"/>
    <w:rsid w:val="007407BC"/>
    <w:rsid w:val="0074096F"/>
    <w:rsid w:val="00742AA4"/>
    <w:rsid w:val="0074306E"/>
    <w:rsid w:val="00743BA1"/>
    <w:rsid w:val="00745F1E"/>
    <w:rsid w:val="0074733E"/>
    <w:rsid w:val="00747676"/>
    <w:rsid w:val="007515FE"/>
    <w:rsid w:val="0075325B"/>
    <w:rsid w:val="00754D86"/>
    <w:rsid w:val="007556E8"/>
    <w:rsid w:val="00760023"/>
    <w:rsid w:val="007601D0"/>
    <w:rsid w:val="007603BB"/>
    <w:rsid w:val="00760F1A"/>
    <w:rsid w:val="0076109D"/>
    <w:rsid w:val="00762BBF"/>
    <w:rsid w:val="00767107"/>
    <w:rsid w:val="00770FC4"/>
    <w:rsid w:val="00773617"/>
    <w:rsid w:val="00773BFD"/>
    <w:rsid w:val="007743B3"/>
    <w:rsid w:val="00774490"/>
    <w:rsid w:val="0077581E"/>
    <w:rsid w:val="00780207"/>
    <w:rsid w:val="0078186B"/>
    <w:rsid w:val="007819FF"/>
    <w:rsid w:val="0078360C"/>
    <w:rsid w:val="00784A4C"/>
    <w:rsid w:val="00784BC6"/>
    <w:rsid w:val="0078523D"/>
    <w:rsid w:val="007863A6"/>
    <w:rsid w:val="00787377"/>
    <w:rsid w:val="007916A2"/>
    <w:rsid w:val="007931DF"/>
    <w:rsid w:val="007A0172"/>
    <w:rsid w:val="007A1804"/>
    <w:rsid w:val="007A215A"/>
    <w:rsid w:val="007A2511"/>
    <w:rsid w:val="007A260E"/>
    <w:rsid w:val="007A4D4C"/>
    <w:rsid w:val="007A4DD6"/>
    <w:rsid w:val="007A56C1"/>
    <w:rsid w:val="007A5CB9"/>
    <w:rsid w:val="007A664E"/>
    <w:rsid w:val="007B20AE"/>
    <w:rsid w:val="007B6B07"/>
    <w:rsid w:val="007B6D43"/>
    <w:rsid w:val="007B749A"/>
    <w:rsid w:val="007B7C6E"/>
    <w:rsid w:val="007C068E"/>
    <w:rsid w:val="007C7344"/>
    <w:rsid w:val="007D20B4"/>
    <w:rsid w:val="007D44D7"/>
    <w:rsid w:val="007D621A"/>
    <w:rsid w:val="007D6328"/>
    <w:rsid w:val="007E058A"/>
    <w:rsid w:val="007E2887"/>
    <w:rsid w:val="007E5278"/>
    <w:rsid w:val="007E749C"/>
    <w:rsid w:val="007F1B5C"/>
    <w:rsid w:val="007F6EF6"/>
    <w:rsid w:val="00801257"/>
    <w:rsid w:val="00803B0A"/>
    <w:rsid w:val="00804DED"/>
    <w:rsid w:val="00805B96"/>
    <w:rsid w:val="00806FBE"/>
    <w:rsid w:val="00807813"/>
    <w:rsid w:val="00810265"/>
    <w:rsid w:val="008105BE"/>
    <w:rsid w:val="008115A5"/>
    <w:rsid w:val="00811D46"/>
    <w:rsid w:val="0081415D"/>
    <w:rsid w:val="008152BD"/>
    <w:rsid w:val="00817921"/>
    <w:rsid w:val="00820229"/>
    <w:rsid w:val="00822448"/>
    <w:rsid w:val="00822ABE"/>
    <w:rsid w:val="008244D1"/>
    <w:rsid w:val="00827F51"/>
    <w:rsid w:val="0083104E"/>
    <w:rsid w:val="008343BE"/>
    <w:rsid w:val="00836535"/>
    <w:rsid w:val="00840193"/>
    <w:rsid w:val="0084042E"/>
    <w:rsid w:val="00840FB4"/>
    <w:rsid w:val="008410B2"/>
    <w:rsid w:val="00841780"/>
    <w:rsid w:val="00844029"/>
    <w:rsid w:val="008500A0"/>
    <w:rsid w:val="008524E5"/>
    <w:rsid w:val="0085351C"/>
    <w:rsid w:val="0085435A"/>
    <w:rsid w:val="008549CA"/>
    <w:rsid w:val="008556C3"/>
    <w:rsid w:val="0085687C"/>
    <w:rsid w:val="00860DED"/>
    <w:rsid w:val="008611C1"/>
    <w:rsid w:val="00862E3D"/>
    <w:rsid w:val="008706C5"/>
    <w:rsid w:val="008728BB"/>
    <w:rsid w:val="00873707"/>
    <w:rsid w:val="00874B20"/>
    <w:rsid w:val="008757C6"/>
    <w:rsid w:val="008763E1"/>
    <w:rsid w:val="00876B41"/>
    <w:rsid w:val="0087775C"/>
    <w:rsid w:val="00877EC8"/>
    <w:rsid w:val="00880F36"/>
    <w:rsid w:val="00883935"/>
    <w:rsid w:val="00885530"/>
    <w:rsid w:val="008910D1"/>
    <w:rsid w:val="0089296C"/>
    <w:rsid w:val="00896ABD"/>
    <w:rsid w:val="00897AB6"/>
    <w:rsid w:val="00897AB8"/>
    <w:rsid w:val="00897DA8"/>
    <w:rsid w:val="008A3380"/>
    <w:rsid w:val="008A7A9C"/>
    <w:rsid w:val="008B5218"/>
    <w:rsid w:val="008B7102"/>
    <w:rsid w:val="008C143E"/>
    <w:rsid w:val="008C3463"/>
    <w:rsid w:val="008C3B7D"/>
    <w:rsid w:val="008D0F90"/>
    <w:rsid w:val="008D1380"/>
    <w:rsid w:val="008D3604"/>
    <w:rsid w:val="008D3715"/>
    <w:rsid w:val="008D5465"/>
    <w:rsid w:val="008D5E61"/>
    <w:rsid w:val="008D7EB7"/>
    <w:rsid w:val="008D7EC5"/>
    <w:rsid w:val="008E3684"/>
    <w:rsid w:val="008E57F5"/>
    <w:rsid w:val="008E5B46"/>
    <w:rsid w:val="008E7606"/>
    <w:rsid w:val="008F00DC"/>
    <w:rsid w:val="008F1C43"/>
    <w:rsid w:val="008F1DAA"/>
    <w:rsid w:val="008F3EBD"/>
    <w:rsid w:val="008F60B2"/>
    <w:rsid w:val="008F7C41"/>
    <w:rsid w:val="009031E2"/>
    <w:rsid w:val="0091276C"/>
    <w:rsid w:val="009145BE"/>
    <w:rsid w:val="009165AC"/>
    <w:rsid w:val="00916FFC"/>
    <w:rsid w:val="0092053F"/>
    <w:rsid w:val="0092340A"/>
    <w:rsid w:val="009313D9"/>
    <w:rsid w:val="00932407"/>
    <w:rsid w:val="00932EB9"/>
    <w:rsid w:val="00935B7F"/>
    <w:rsid w:val="00941293"/>
    <w:rsid w:val="009430BE"/>
    <w:rsid w:val="00946372"/>
    <w:rsid w:val="0095032B"/>
    <w:rsid w:val="00950B13"/>
    <w:rsid w:val="00950C17"/>
    <w:rsid w:val="00951FAF"/>
    <w:rsid w:val="00954583"/>
    <w:rsid w:val="00954740"/>
    <w:rsid w:val="009557BC"/>
    <w:rsid w:val="00955AE5"/>
    <w:rsid w:val="00962E71"/>
    <w:rsid w:val="00963ABC"/>
    <w:rsid w:val="00965D21"/>
    <w:rsid w:val="00967764"/>
    <w:rsid w:val="00970B0E"/>
    <w:rsid w:val="00970BB9"/>
    <w:rsid w:val="00970EB8"/>
    <w:rsid w:val="009726EE"/>
    <w:rsid w:val="00972CDE"/>
    <w:rsid w:val="009733DD"/>
    <w:rsid w:val="00975573"/>
    <w:rsid w:val="00976D03"/>
    <w:rsid w:val="00977B30"/>
    <w:rsid w:val="00982F41"/>
    <w:rsid w:val="0098384E"/>
    <w:rsid w:val="00985090"/>
    <w:rsid w:val="00987710"/>
    <w:rsid w:val="009879B1"/>
    <w:rsid w:val="009904AB"/>
    <w:rsid w:val="009918F7"/>
    <w:rsid w:val="00995688"/>
    <w:rsid w:val="009958A6"/>
    <w:rsid w:val="00996456"/>
    <w:rsid w:val="00997CD8"/>
    <w:rsid w:val="009A04F5"/>
    <w:rsid w:val="009A146B"/>
    <w:rsid w:val="009A15EF"/>
    <w:rsid w:val="009A38A5"/>
    <w:rsid w:val="009A5B73"/>
    <w:rsid w:val="009B118B"/>
    <w:rsid w:val="009B1737"/>
    <w:rsid w:val="009B1EDB"/>
    <w:rsid w:val="009B3D4B"/>
    <w:rsid w:val="009B49BC"/>
    <w:rsid w:val="009B4E63"/>
    <w:rsid w:val="009B5B99"/>
    <w:rsid w:val="009B65D8"/>
    <w:rsid w:val="009B6EFC"/>
    <w:rsid w:val="009C1FD0"/>
    <w:rsid w:val="009C2DF8"/>
    <w:rsid w:val="009C31BF"/>
    <w:rsid w:val="009C6779"/>
    <w:rsid w:val="009C68B7"/>
    <w:rsid w:val="009C7F3D"/>
    <w:rsid w:val="009D0834"/>
    <w:rsid w:val="009D095A"/>
    <w:rsid w:val="009D0A1E"/>
    <w:rsid w:val="009D1517"/>
    <w:rsid w:val="009D2AE3"/>
    <w:rsid w:val="009D3200"/>
    <w:rsid w:val="009D52BC"/>
    <w:rsid w:val="009D7D0A"/>
    <w:rsid w:val="009E09D9"/>
    <w:rsid w:val="009F01B1"/>
    <w:rsid w:val="009F0DBB"/>
    <w:rsid w:val="009F3887"/>
    <w:rsid w:val="009F40DC"/>
    <w:rsid w:val="009F470F"/>
    <w:rsid w:val="009F659A"/>
    <w:rsid w:val="009F732B"/>
    <w:rsid w:val="00A01128"/>
    <w:rsid w:val="00A01B64"/>
    <w:rsid w:val="00A01FE0"/>
    <w:rsid w:val="00A064A2"/>
    <w:rsid w:val="00A06945"/>
    <w:rsid w:val="00A0706B"/>
    <w:rsid w:val="00A07A5A"/>
    <w:rsid w:val="00A10656"/>
    <w:rsid w:val="00A10919"/>
    <w:rsid w:val="00A113C0"/>
    <w:rsid w:val="00A11D18"/>
    <w:rsid w:val="00A12FA6"/>
    <w:rsid w:val="00A1339B"/>
    <w:rsid w:val="00A14ABA"/>
    <w:rsid w:val="00A15E3E"/>
    <w:rsid w:val="00A24CB6"/>
    <w:rsid w:val="00A25865"/>
    <w:rsid w:val="00A26CD2"/>
    <w:rsid w:val="00A27667"/>
    <w:rsid w:val="00A32979"/>
    <w:rsid w:val="00A32F80"/>
    <w:rsid w:val="00A341A4"/>
    <w:rsid w:val="00A34A67"/>
    <w:rsid w:val="00A37462"/>
    <w:rsid w:val="00A407A5"/>
    <w:rsid w:val="00A459E1"/>
    <w:rsid w:val="00A46AC4"/>
    <w:rsid w:val="00A478A5"/>
    <w:rsid w:val="00A52296"/>
    <w:rsid w:val="00A55661"/>
    <w:rsid w:val="00A603D2"/>
    <w:rsid w:val="00A61B70"/>
    <w:rsid w:val="00A61FA8"/>
    <w:rsid w:val="00A637F4"/>
    <w:rsid w:val="00A64DF2"/>
    <w:rsid w:val="00A65485"/>
    <w:rsid w:val="00A66E05"/>
    <w:rsid w:val="00A67655"/>
    <w:rsid w:val="00A70753"/>
    <w:rsid w:val="00A712D2"/>
    <w:rsid w:val="00A72F1B"/>
    <w:rsid w:val="00A82C8A"/>
    <w:rsid w:val="00A8346B"/>
    <w:rsid w:val="00A85116"/>
    <w:rsid w:val="00A852FF"/>
    <w:rsid w:val="00A87337"/>
    <w:rsid w:val="00A90C97"/>
    <w:rsid w:val="00A924E8"/>
    <w:rsid w:val="00A92DDC"/>
    <w:rsid w:val="00A960C8"/>
    <w:rsid w:val="00A96604"/>
    <w:rsid w:val="00AA03DF"/>
    <w:rsid w:val="00AA1B4F"/>
    <w:rsid w:val="00AA2081"/>
    <w:rsid w:val="00AA21D8"/>
    <w:rsid w:val="00AA271A"/>
    <w:rsid w:val="00AA3270"/>
    <w:rsid w:val="00AA375A"/>
    <w:rsid w:val="00AA49F1"/>
    <w:rsid w:val="00AA54F3"/>
    <w:rsid w:val="00AA6B43"/>
    <w:rsid w:val="00AA720D"/>
    <w:rsid w:val="00AA7B1F"/>
    <w:rsid w:val="00AB3145"/>
    <w:rsid w:val="00AB367A"/>
    <w:rsid w:val="00AB5E7C"/>
    <w:rsid w:val="00AB7BF8"/>
    <w:rsid w:val="00AC01D1"/>
    <w:rsid w:val="00AC0AB2"/>
    <w:rsid w:val="00AC0E9F"/>
    <w:rsid w:val="00AC52A5"/>
    <w:rsid w:val="00AC6EFD"/>
    <w:rsid w:val="00AC7151"/>
    <w:rsid w:val="00AD45EC"/>
    <w:rsid w:val="00AD460A"/>
    <w:rsid w:val="00AD6A05"/>
    <w:rsid w:val="00AE118B"/>
    <w:rsid w:val="00AE13D7"/>
    <w:rsid w:val="00AE272B"/>
    <w:rsid w:val="00AE2D70"/>
    <w:rsid w:val="00AE3E3A"/>
    <w:rsid w:val="00AE77B4"/>
    <w:rsid w:val="00AE7C1A"/>
    <w:rsid w:val="00AE7DF8"/>
    <w:rsid w:val="00AF0D9C"/>
    <w:rsid w:val="00AF13AB"/>
    <w:rsid w:val="00AF1447"/>
    <w:rsid w:val="00AF1D36"/>
    <w:rsid w:val="00AF280B"/>
    <w:rsid w:val="00AF3B39"/>
    <w:rsid w:val="00AF3B70"/>
    <w:rsid w:val="00AF5F75"/>
    <w:rsid w:val="00AF6001"/>
    <w:rsid w:val="00B01A16"/>
    <w:rsid w:val="00B07F45"/>
    <w:rsid w:val="00B1021A"/>
    <w:rsid w:val="00B10271"/>
    <w:rsid w:val="00B125D8"/>
    <w:rsid w:val="00B13FCB"/>
    <w:rsid w:val="00B140D9"/>
    <w:rsid w:val="00B1481A"/>
    <w:rsid w:val="00B14E4C"/>
    <w:rsid w:val="00B15A1F"/>
    <w:rsid w:val="00B15FE9"/>
    <w:rsid w:val="00B2148A"/>
    <w:rsid w:val="00B220C2"/>
    <w:rsid w:val="00B2276E"/>
    <w:rsid w:val="00B24DAD"/>
    <w:rsid w:val="00B25B32"/>
    <w:rsid w:val="00B32616"/>
    <w:rsid w:val="00B36AF0"/>
    <w:rsid w:val="00B36B66"/>
    <w:rsid w:val="00B36C42"/>
    <w:rsid w:val="00B42EA7"/>
    <w:rsid w:val="00B448A7"/>
    <w:rsid w:val="00B51845"/>
    <w:rsid w:val="00B51923"/>
    <w:rsid w:val="00B5337C"/>
    <w:rsid w:val="00B53FDE"/>
    <w:rsid w:val="00B56397"/>
    <w:rsid w:val="00B571DA"/>
    <w:rsid w:val="00B5781A"/>
    <w:rsid w:val="00B6027B"/>
    <w:rsid w:val="00B636C8"/>
    <w:rsid w:val="00B65EDB"/>
    <w:rsid w:val="00B67AFF"/>
    <w:rsid w:val="00B67C41"/>
    <w:rsid w:val="00B70B59"/>
    <w:rsid w:val="00B73657"/>
    <w:rsid w:val="00B739B3"/>
    <w:rsid w:val="00B76CEC"/>
    <w:rsid w:val="00B81B15"/>
    <w:rsid w:val="00B82691"/>
    <w:rsid w:val="00B854F2"/>
    <w:rsid w:val="00B915AE"/>
    <w:rsid w:val="00BA1735"/>
    <w:rsid w:val="00BA19FA"/>
    <w:rsid w:val="00BA4288"/>
    <w:rsid w:val="00BB050F"/>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2CC"/>
    <w:rsid w:val="00BD796B"/>
    <w:rsid w:val="00BE40C0"/>
    <w:rsid w:val="00BE445C"/>
    <w:rsid w:val="00BE5F4A"/>
    <w:rsid w:val="00BE63FF"/>
    <w:rsid w:val="00BE7AEF"/>
    <w:rsid w:val="00BF09B0"/>
    <w:rsid w:val="00BF1544"/>
    <w:rsid w:val="00BF1B53"/>
    <w:rsid w:val="00BF1CF3"/>
    <w:rsid w:val="00BF246D"/>
    <w:rsid w:val="00BF2682"/>
    <w:rsid w:val="00BF4F32"/>
    <w:rsid w:val="00BF7B8D"/>
    <w:rsid w:val="00C06F06"/>
    <w:rsid w:val="00C101AB"/>
    <w:rsid w:val="00C111EE"/>
    <w:rsid w:val="00C12562"/>
    <w:rsid w:val="00C15220"/>
    <w:rsid w:val="00C17BFF"/>
    <w:rsid w:val="00C20FAD"/>
    <w:rsid w:val="00C221A8"/>
    <w:rsid w:val="00C2375F"/>
    <w:rsid w:val="00C247CB"/>
    <w:rsid w:val="00C3051C"/>
    <w:rsid w:val="00C32E66"/>
    <w:rsid w:val="00C3355F"/>
    <w:rsid w:val="00C33A04"/>
    <w:rsid w:val="00C3569A"/>
    <w:rsid w:val="00C43F48"/>
    <w:rsid w:val="00C448FF"/>
    <w:rsid w:val="00C45E57"/>
    <w:rsid w:val="00C46D8C"/>
    <w:rsid w:val="00C51A49"/>
    <w:rsid w:val="00C52F29"/>
    <w:rsid w:val="00C56CE6"/>
    <w:rsid w:val="00C5745F"/>
    <w:rsid w:val="00C60005"/>
    <w:rsid w:val="00C60BFF"/>
    <w:rsid w:val="00C61A98"/>
    <w:rsid w:val="00C61ED7"/>
    <w:rsid w:val="00C63201"/>
    <w:rsid w:val="00C64E62"/>
    <w:rsid w:val="00C651D5"/>
    <w:rsid w:val="00C65CCC"/>
    <w:rsid w:val="00C65DA9"/>
    <w:rsid w:val="00C7618F"/>
    <w:rsid w:val="00C765A9"/>
    <w:rsid w:val="00C767EA"/>
    <w:rsid w:val="00C81157"/>
    <w:rsid w:val="00C8162D"/>
    <w:rsid w:val="00C830BB"/>
    <w:rsid w:val="00C837FB"/>
    <w:rsid w:val="00C83A0B"/>
    <w:rsid w:val="00C842D0"/>
    <w:rsid w:val="00C84ED1"/>
    <w:rsid w:val="00C863CC"/>
    <w:rsid w:val="00C86BCC"/>
    <w:rsid w:val="00C9038F"/>
    <w:rsid w:val="00C92AAB"/>
    <w:rsid w:val="00C95D4C"/>
    <w:rsid w:val="00C9637F"/>
    <w:rsid w:val="00C9708A"/>
    <w:rsid w:val="00C97BDC"/>
    <w:rsid w:val="00CA157D"/>
    <w:rsid w:val="00CA17CB"/>
    <w:rsid w:val="00CA2435"/>
    <w:rsid w:val="00CA4068"/>
    <w:rsid w:val="00CA67F4"/>
    <w:rsid w:val="00CB2416"/>
    <w:rsid w:val="00CB37F8"/>
    <w:rsid w:val="00CB7DC3"/>
    <w:rsid w:val="00CC05B2"/>
    <w:rsid w:val="00CC11D1"/>
    <w:rsid w:val="00CC2FBD"/>
    <w:rsid w:val="00CC3DA3"/>
    <w:rsid w:val="00CC4484"/>
    <w:rsid w:val="00CC4685"/>
    <w:rsid w:val="00CC5BE1"/>
    <w:rsid w:val="00CC75A2"/>
    <w:rsid w:val="00CC7A18"/>
    <w:rsid w:val="00CD0E2F"/>
    <w:rsid w:val="00CD0F7D"/>
    <w:rsid w:val="00CD1D49"/>
    <w:rsid w:val="00CD2F20"/>
    <w:rsid w:val="00CD6B20"/>
    <w:rsid w:val="00CE0923"/>
    <w:rsid w:val="00CE1339"/>
    <w:rsid w:val="00CE3490"/>
    <w:rsid w:val="00CE61CC"/>
    <w:rsid w:val="00CE6E42"/>
    <w:rsid w:val="00CF0662"/>
    <w:rsid w:val="00CF20B7"/>
    <w:rsid w:val="00CF283B"/>
    <w:rsid w:val="00CF43F8"/>
    <w:rsid w:val="00CF4D33"/>
    <w:rsid w:val="00CF6692"/>
    <w:rsid w:val="00CF7441"/>
    <w:rsid w:val="00CF790B"/>
    <w:rsid w:val="00D004BC"/>
    <w:rsid w:val="00D00D16"/>
    <w:rsid w:val="00D03C6C"/>
    <w:rsid w:val="00D04760"/>
    <w:rsid w:val="00D04A95"/>
    <w:rsid w:val="00D06288"/>
    <w:rsid w:val="00D068C7"/>
    <w:rsid w:val="00D128A4"/>
    <w:rsid w:val="00D147C8"/>
    <w:rsid w:val="00D15131"/>
    <w:rsid w:val="00D16FA2"/>
    <w:rsid w:val="00D17F75"/>
    <w:rsid w:val="00D20954"/>
    <w:rsid w:val="00D20BCA"/>
    <w:rsid w:val="00D21C39"/>
    <w:rsid w:val="00D21FC6"/>
    <w:rsid w:val="00D2243A"/>
    <w:rsid w:val="00D24E33"/>
    <w:rsid w:val="00D33393"/>
    <w:rsid w:val="00D33D36"/>
    <w:rsid w:val="00D34D94"/>
    <w:rsid w:val="00D368C6"/>
    <w:rsid w:val="00D401B2"/>
    <w:rsid w:val="00D409E2"/>
    <w:rsid w:val="00D427D7"/>
    <w:rsid w:val="00D44E62"/>
    <w:rsid w:val="00D51570"/>
    <w:rsid w:val="00D556AD"/>
    <w:rsid w:val="00D60381"/>
    <w:rsid w:val="00D616DE"/>
    <w:rsid w:val="00D62201"/>
    <w:rsid w:val="00D6250B"/>
    <w:rsid w:val="00D651D1"/>
    <w:rsid w:val="00D716D4"/>
    <w:rsid w:val="00D717BB"/>
    <w:rsid w:val="00D7226B"/>
    <w:rsid w:val="00D72707"/>
    <w:rsid w:val="00D73D0F"/>
    <w:rsid w:val="00D74619"/>
    <w:rsid w:val="00D75A9C"/>
    <w:rsid w:val="00D763DA"/>
    <w:rsid w:val="00D829C8"/>
    <w:rsid w:val="00D8516B"/>
    <w:rsid w:val="00D8548C"/>
    <w:rsid w:val="00D87917"/>
    <w:rsid w:val="00D90871"/>
    <w:rsid w:val="00D9155F"/>
    <w:rsid w:val="00D917A6"/>
    <w:rsid w:val="00D937FC"/>
    <w:rsid w:val="00D9403F"/>
    <w:rsid w:val="00D959B4"/>
    <w:rsid w:val="00D97DDF"/>
    <w:rsid w:val="00DA12CA"/>
    <w:rsid w:val="00DA13F5"/>
    <w:rsid w:val="00DA44DE"/>
    <w:rsid w:val="00DA750B"/>
    <w:rsid w:val="00DB620A"/>
    <w:rsid w:val="00DC3832"/>
    <w:rsid w:val="00DC6BD3"/>
    <w:rsid w:val="00DC7A51"/>
    <w:rsid w:val="00DD3B1E"/>
    <w:rsid w:val="00DE06B2"/>
    <w:rsid w:val="00DE3970"/>
    <w:rsid w:val="00DE5B5F"/>
    <w:rsid w:val="00DF3022"/>
    <w:rsid w:val="00DF44B6"/>
    <w:rsid w:val="00DF614E"/>
    <w:rsid w:val="00DF7B1E"/>
    <w:rsid w:val="00E00696"/>
    <w:rsid w:val="00E03651"/>
    <w:rsid w:val="00E03808"/>
    <w:rsid w:val="00E0608C"/>
    <w:rsid w:val="00E060C2"/>
    <w:rsid w:val="00E06324"/>
    <w:rsid w:val="00E07430"/>
    <w:rsid w:val="00E07B81"/>
    <w:rsid w:val="00E10AFD"/>
    <w:rsid w:val="00E12B11"/>
    <w:rsid w:val="00E12FB0"/>
    <w:rsid w:val="00E14814"/>
    <w:rsid w:val="00E1591B"/>
    <w:rsid w:val="00E16A50"/>
    <w:rsid w:val="00E22A23"/>
    <w:rsid w:val="00E249D5"/>
    <w:rsid w:val="00E25017"/>
    <w:rsid w:val="00E26F73"/>
    <w:rsid w:val="00E30A34"/>
    <w:rsid w:val="00E33C68"/>
    <w:rsid w:val="00E34EEB"/>
    <w:rsid w:val="00E3687C"/>
    <w:rsid w:val="00E44EB9"/>
    <w:rsid w:val="00E45BDC"/>
    <w:rsid w:val="00E460B7"/>
    <w:rsid w:val="00E46358"/>
    <w:rsid w:val="00E471DC"/>
    <w:rsid w:val="00E50EB4"/>
    <w:rsid w:val="00E52262"/>
    <w:rsid w:val="00E5239B"/>
    <w:rsid w:val="00E532FC"/>
    <w:rsid w:val="00E559B4"/>
    <w:rsid w:val="00E55BB0"/>
    <w:rsid w:val="00E56307"/>
    <w:rsid w:val="00E609E5"/>
    <w:rsid w:val="00E60F27"/>
    <w:rsid w:val="00E6314A"/>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4137"/>
    <w:rsid w:val="00E95823"/>
    <w:rsid w:val="00E96C4C"/>
    <w:rsid w:val="00EA2AAE"/>
    <w:rsid w:val="00EA2EC0"/>
    <w:rsid w:val="00EA32D7"/>
    <w:rsid w:val="00EA427A"/>
    <w:rsid w:val="00EA723B"/>
    <w:rsid w:val="00EB059B"/>
    <w:rsid w:val="00EB6350"/>
    <w:rsid w:val="00EB687A"/>
    <w:rsid w:val="00EC2F62"/>
    <w:rsid w:val="00EC62EB"/>
    <w:rsid w:val="00EC6E9F"/>
    <w:rsid w:val="00ED0C97"/>
    <w:rsid w:val="00ED44F0"/>
    <w:rsid w:val="00ED4B33"/>
    <w:rsid w:val="00ED5993"/>
    <w:rsid w:val="00ED62EE"/>
    <w:rsid w:val="00ED7DD6"/>
    <w:rsid w:val="00EE060B"/>
    <w:rsid w:val="00EE15A1"/>
    <w:rsid w:val="00EE2A7C"/>
    <w:rsid w:val="00EE2C42"/>
    <w:rsid w:val="00EE341B"/>
    <w:rsid w:val="00EE4453"/>
    <w:rsid w:val="00EE5FCE"/>
    <w:rsid w:val="00EE6BBD"/>
    <w:rsid w:val="00EE6E1E"/>
    <w:rsid w:val="00EE705F"/>
    <w:rsid w:val="00EF0BE5"/>
    <w:rsid w:val="00EF1462"/>
    <w:rsid w:val="00EF33D0"/>
    <w:rsid w:val="00EF54FD"/>
    <w:rsid w:val="00F02788"/>
    <w:rsid w:val="00F062A5"/>
    <w:rsid w:val="00F06F9A"/>
    <w:rsid w:val="00F07F0D"/>
    <w:rsid w:val="00F11009"/>
    <w:rsid w:val="00F13112"/>
    <w:rsid w:val="00F13255"/>
    <w:rsid w:val="00F14E55"/>
    <w:rsid w:val="00F1511C"/>
    <w:rsid w:val="00F16FE6"/>
    <w:rsid w:val="00F20958"/>
    <w:rsid w:val="00F238BD"/>
    <w:rsid w:val="00F24992"/>
    <w:rsid w:val="00F3087C"/>
    <w:rsid w:val="00F31175"/>
    <w:rsid w:val="00F32F2F"/>
    <w:rsid w:val="00F33F3F"/>
    <w:rsid w:val="00F35BDD"/>
    <w:rsid w:val="00F35EF0"/>
    <w:rsid w:val="00F3781F"/>
    <w:rsid w:val="00F403FD"/>
    <w:rsid w:val="00F41E72"/>
    <w:rsid w:val="00F45BDF"/>
    <w:rsid w:val="00F50300"/>
    <w:rsid w:val="00F525BA"/>
    <w:rsid w:val="00F5414B"/>
    <w:rsid w:val="00F56C3B"/>
    <w:rsid w:val="00F56E39"/>
    <w:rsid w:val="00F5735C"/>
    <w:rsid w:val="00F60498"/>
    <w:rsid w:val="00F604E7"/>
    <w:rsid w:val="00F623E9"/>
    <w:rsid w:val="00F6345E"/>
    <w:rsid w:val="00F63951"/>
    <w:rsid w:val="00F63C86"/>
    <w:rsid w:val="00F75449"/>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11AE"/>
    <w:rsid w:val="00FA2045"/>
    <w:rsid w:val="00FA333D"/>
    <w:rsid w:val="00FA60D5"/>
    <w:rsid w:val="00FA7A66"/>
    <w:rsid w:val="00FB1AA9"/>
    <w:rsid w:val="00FB4B5A"/>
    <w:rsid w:val="00FB5963"/>
    <w:rsid w:val="00FB5B00"/>
    <w:rsid w:val="00FB5C78"/>
    <w:rsid w:val="00FB5DAA"/>
    <w:rsid w:val="00FC04B9"/>
    <w:rsid w:val="00FC161A"/>
    <w:rsid w:val="00FC23D5"/>
    <w:rsid w:val="00FC4337"/>
    <w:rsid w:val="00FC4C1A"/>
    <w:rsid w:val="00FC628F"/>
    <w:rsid w:val="00FC6468"/>
    <w:rsid w:val="00FC6D49"/>
    <w:rsid w:val="00FD4922"/>
    <w:rsid w:val="00FD6461"/>
    <w:rsid w:val="00FE0281"/>
    <w:rsid w:val="00FE60F7"/>
    <w:rsid w:val="00FE7083"/>
    <w:rsid w:val="00FF019F"/>
    <w:rsid w:val="00FF1B2A"/>
    <w:rsid w:val="00FF2160"/>
    <w:rsid w:val="00FF2B65"/>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nak"/>
    <w:rsid w:val="00091E55"/>
    <w:pPr>
      <w:jc w:val="center"/>
    </w:pPr>
    <w:rPr>
      <w:noProof/>
    </w:rPr>
  </w:style>
  <w:style w:type="character" w:customStyle="1" w:styleId="EndNoteBibliographyTitleZnak">
    <w:name w:val="EndNote Bibliography Title Znak"/>
    <w:basedOn w:val="DefaultParagraphFont"/>
    <w:link w:val="EndNoteBibliographyTitle"/>
    <w:rsid w:val="00091E55"/>
    <w:rPr>
      <w:rFonts w:ascii="Calibri" w:hAnsi="Calibri" w:cs="Calibri"/>
      <w:noProof/>
      <w:color w:val="000000"/>
      <w:sz w:val="24"/>
      <w:szCs w:val="24"/>
    </w:rPr>
  </w:style>
  <w:style w:type="paragraph" w:customStyle="1" w:styleId="EndNoteBibliography">
    <w:name w:val="EndNote Bibliography"/>
    <w:basedOn w:val="Normal"/>
    <w:link w:val="EndNoteBibliographyZnak"/>
    <w:rsid w:val="00091E55"/>
    <w:rPr>
      <w:noProof/>
    </w:rPr>
  </w:style>
  <w:style w:type="character" w:customStyle="1" w:styleId="EndNoteBibliographyZnak">
    <w:name w:val="EndNote Bibliography Znak"/>
    <w:basedOn w:val="DefaultParagraphFont"/>
    <w:link w:val="EndNoteBibliography"/>
    <w:rsid w:val="00091E55"/>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2E54B1"/>
    <w:rPr>
      <w:color w:val="605E5C"/>
      <w:shd w:val="clear" w:color="auto" w:fill="E1DFDD"/>
    </w:rPr>
  </w:style>
  <w:style w:type="character" w:styleId="UnresolvedMention">
    <w:name w:val="Unresolved Mention"/>
    <w:basedOn w:val="DefaultParagraphFont"/>
    <w:uiPriority w:val="99"/>
    <w:semiHidden/>
    <w:unhideWhenUsed/>
    <w:rsid w:val="0019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5642">
      <w:bodyDiv w:val="1"/>
      <w:marLeft w:val="0"/>
      <w:marRight w:val="0"/>
      <w:marTop w:val="0"/>
      <w:marBottom w:val="0"/>
      <w:divBdr>
        <w:top w:val="none" w:sz="0" w:space="0" w:color="auto"/>
        <w:left w:val="none" w:sz="0" w:space="0" w:color="auto"/>
        <w:bottom w:val="none" w:sz="0" w:space="0" w:color="auto"/>
        <w:right w:val="none" w:sz="0" w:space="0" w:color="auto"/>
      </w:divBdr>
    </w:div>
    <w:div w:id="239021353">
      <w:bodyDiv w:val="1"/>
      <w:marLeft w:val="0"/>
      <w:marRight w:val="0"/>
      <w:marTop w:val="0"/>
      <w:marBottom w:val="0"/>
      <w:divBdr>
        <w:top w:val="none" w:sz="0" w:space="0" w:color="auto"/>
        <w:left w:val="none" w:sz="0" w:space="0" w:color="auto"/>
        <w:bottom w:val="none" w:sz="0" w:space="0" w:color="auto"/>
        <w:right w:val="none" w:sz="0" w:space="0" w:color="auto"/>
      </w:divBdr>
    </w:div>
    <w:div w:id="26438452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20204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6842">
      <w:bodyDiv w:val="1"/>
      <w:marLeft w:val="0"/>
      <w:marRight w:val="0"/>
      <w:marTop w:val="0"/>
      <w:marBottom w:val="0"/>
      <w:divBdr>
        <w:top w:val="none" w:sz="0" w:space="0" w:color="auto"/>
        <w:left w:val="none" w:sz="0" w:space="0" w:color="auto"/>
        <w:bottom w:val="none" w:sz="0" w:space="0" w:color="auto"/>
        <w:right w:val="none" w:sz="0" w:space="0" w:color="auto"/>
      </w:divBdr>
    </w:div>
    <w:div w:id="10052039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5104225">
      <w:bodyDiv w:val="1"/>
      <w:marLeft w:val="0"/>
      <w:marRight w:val="0"/>
      <w:marTop w:val="0"/>
      <w:marBottom w:val="0"/>
      <w:divBdr>
        <w:top w:val="none" w:sz="0" w:space="0" w:color="auto"/>
        <w:left w:val="none" w:sz="0" w:space="0" w:color="auto"/>
        <w:bottom w:val="none" w:sz="0" w:space="0" w:color="auto"/>
        <w:right w:val="none" w:sz="0" w:space="0" w:color="auto"/>
      </w:divBdr>
    </w:div>
    <w:div w:id="1204370055">
      <w:bodyDiv w:val="1"/>
      <w:marLeft w:val="0"/>
      <w:marRight w:val="0"/>
      <w:marTop w:val="0"/>
      <w:marBottom w:val="0"/>
      <w:divBdr>
        <w:top w:val="none" w:sz="0" w:space="0" w:color="auto"/>
        <w:left w:val="none" w:sz="0" w:space="0" w:color="auto"/>
        <w:bottom w:val="none" w:sz="0" w:space="0" w:color="auto"/>
        <w:right w:val="none" w:sz="0" w:space="0" w:color="auto"/>
      </w:divBdr>
    </w:div>
    <w:div w:id="18194181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68486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F02F-BB1E-4144-838A-2C584E23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7049</Words>
  <Characters>40181</Characters>
  <Application>Microsoft Office Word</Application>
  <DocSecurity>0</DocSecurity>
  <Lines>334</Lines>
  <Paragraphs>94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47136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2019-10-22T18:21:00Z</dcterms:created>
  <dcterms:modified xsi:type="dcterms:W3CDTF">2019-10-23T18:27:00Z</dcterms:modified>
</cp:coreProperties>
</file>