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Intrathecal Application of Fluorescent Dye for Identification of Cerebrospinal Fluid Leaks in Cochlear Malformations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Nora M Weiss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Ingo Andus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Armin Schneider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S&amp;#246;nke Langner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Stefanie Schr&amp;#246;der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Sebastian P Schraven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Mlynski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Otorhinolaryngology, Head and Neck Surgery, Otto Koerner</w:t>
        <w:br/>
        <w:t xml:space="preserve">Rostock University Medical Center, Rostock, Germany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Rostock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ARRI Medical GmbH, T&amp;#252;rkenstra&amp;#223;e 89, M&amp;#252;nchen, Germany</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Radiology and Institute of Diagnostic and Interventional Radiology, University Medical Center Rostock, Rostock, Germany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br/>
        <w:t xml:space="preserve">Nora Magdalena Weiss</w:t>
        <w:tab/>
        <w:t xml:space="preserve">(nora-magdalena.weiss@med.uni-rostock.de)</w:t>
        <w:br/>
        <w:t xml:space="preserve">Tel: +49 381 494 8301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Ingo Andus </w:t>
        <w:tab/>
        <w:tab/>
        <w:tab/>
        <w:t xml:space="preserve">(ingo.andus@uni-rostock.de)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Armin Schneider</w:t>
        <w:tab/>
        <w:t xml:space="preserve"> </w:t>
        <w:tab/>
        <w:t xml:space="preserve">(aschneider@arrimedical.de)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S&amp;#246;nke Langner</w:t>
        <w:tab/>
        <w:t xml:space="preserve"> </w:t>
        <w:tab/>
        <w:t xml:space="preserve">(soenke.langner@med.uni-rostock.de)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Stefanie Schr&amp;#246;der</w:t>
        <w:tab/>
        <w:t xml:space="preserve"> </w:t>
        <w:tab/>
        <w:t xml:space="preserve">(stefanie.schroeder@med.uni-rostock.de)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Schraven</w:t>
        <w:tab/>
        <w:t xml:space="preserve"> </w:t>
        <w:tab/>
        <w:t xml:space="preserve">(Sebastian.Schraven@med.uni-rostock.de)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Mlynski</w:t>
        <w:tab/>
        <w:t xml:space="preserve"> </w:t>
        <w:tab/>
        <w:t xml:space="preserve">(RobertMlynski@med.uni-rostock.de)</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cerebrospinal fluid, CSF, leaks, fluorescein, temporal bone surgery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Intrathecally applied </w:t>
      </w:r>
      <w:r>
        <w:rPr>
          <w:rFonts w:ascii="Calibri" w:hAnsi="Calibri" w:cs="Calibri" w:eastAsia="Calibri"/>
          <w:color w:val="auto"/>
          <w:spacing w:val="0"/>
          <w:position w:val="0"/>
          <w:sz w:val="24"/>
          <w:shd w:fill="auto" w:val="clear"/>
        </w:rPr>
        <w:t xml:space="preserve">fluorescein is used to achieve intraoperative visualization of CSF leaks. This protocol describes a lumbar puncture, the application of 5% fluorescein, and intraoperative visualization using a fully digital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cases of cerebrospinal fluid (CSF) leaks, reliable detection of their origins is needed to seal the leak sufficiently and prevent complications, such as meningitis. A method is presented here using intrathecal administered fluorescein in a clinical case of bilateral congenital ear malformation.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 </w:t>
      </w:r>
      <w:r>
        <w:rPr>
          <w:rFonts w:ascii="Calibri" w:hAnsi="Calibri" w:cs="Calibri" w:eastAsia="Calibri"/>
          <w:color w:val="auto"/>
          <w:spacing w:val="0"/>
          <w:position w:val="0"/>
          <w:sz w:val="24"/>
          <w:shd w:fill="auto" w:val="clear"/>
        </w:rPr>
        <w:t xml:space="preserve">fluorescent dye is administered intrathecally to achieve intraoperative visualization of CSF leaks. The dye is applied 20 min before surgery, and concentration of 5% is used. Per every 10 kg of body weight, 0.1 mL of the fluid is applied intrathecally. The fluorescein is visualized using a fully digital microscope. The origin of the fluid leak is identified in the stapes footplate. During primary surgery, it is sealed, and cochlea implantation is performed for hearing restoration. In this specific case, 6 weeks later, the implant was explanted due to acute meningitis, and the electrode array was left as a spacer. Postoperatively, in the aural smear, &amp;#946;-transferrin was detected. During a revision mastoidectomy, dislocated coverage of the leak was found. The stapes was removed and oval window sealed. Five days after revision surgery, no &amp;#946;-transferrin was detected in the aural smear. During the revision of cochlea implantation 6 months later, intact coverage of the oval niche was observed. Thus, intrathecal fluorescein application proves to be a reliable tool for the detection of CSF leaks. It facilitates the orientation in malformations and complicated or unknown surgical situs. In the literature, its use is described for CSF fistulas in endonasal surgery but is rarely described in skull base and mastoid surgeries. The method has been used successfully in several cases with CSF leaks, and the results confirm the feasibility of safely accessing the origin of the leak.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CSF leaks can be caused by trauma, preexist congenitally, or appear spontaneously. Clinically, they appear via otoliquorrhea or rhinoliquorrhea and can be confirmed by positive &amp;#946;-transferrin secretion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cases of CSF leaks, reliable detection of its origin is needed to seal the leak sufficiently and prevent complications, such as meningitis.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Intrathecal fluorescein application (IFA) has been known to be highly sensitive in detecting CSF leaks after neurosurgical skull base operations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there is no common consensus on its exact applications (e.g., concentration, amount of fluid, addition of other drugs such as dexamethasone)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 majority of cases describe transnasal endoscopic skull base surgery, while a standardized method of visualizing CSF leaks in the temporal bone via microscopy</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is missing. These leaks frequently occur at multiple localizations and bear the risk of recurrence if their whole extent is not visualized during surgery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Specifically, a transmastoid approach only has been found to bear the risk of recurrent leaks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the use of intrathecal administered fluorescein via a transmastoid approach. A clinical case of bilateral congenital ear malformation (right ear: cochlear aplasia, left ear: incomplete partition type I), in which minor trauma led to perforation of the left stapes footplate in the middle ear, is also presented. A similar case has only been reported once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approved by the local ethics committee in accordance with the Helsinki Declaration (Reg. No. A2019-0214). Informed consent was obtained from all participants. In the presented case involving a child, written informed consent was obtained from both parents.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Fluorescein is a </w:t>
      </w:r>
      <w:r>
        <w:rPr>
          <w:rFonts w:ascii="Calibri" w:hAnsi="Calibri" w:cs="Calibri" w:eastAsia="Calibri"/>
          <w:color w:val="auto"/>
          <w:spacing w:val="0"/>
          <w:position w:val="0"/>
          <w:sz w:val="24"/>
          <w:shd w:fill="auto" w:val="clear"/>
        </w:rPr>
        <w:t xml:space="preserve">fluorescent dye that emits green light (520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nm) when stimulated with blue light (of wavelength ~485 nm). It is used for visualization of the tear film in ophthalmology. Its intrathecal use is off-label and based on an individual therapeutic agreement</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Fluorescein-Natrium at a 10% concentration is available and regularly used in fluorescein angiography of the ocular fundus in ophthalmology.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for surgery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audiological testing, high resolution computed tomography (HRCT), and magnetic resonance imaging (MRI) of the skull base.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Obtain written, informed consent from the patient regarding off-label use of fluorescein.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Perform a lumbar puncture and place a lumbar drain for later application of the dye.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Use fluorescein sodium (10% concentration). For lumbar application, dilute the fluorescein to 5% concentration with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Apply 0.1 mL of the dilution per 10 kg of body weight, with a maximum of 1 mL, intrathecally.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Perform the application immediately before surgery to achieve intraoperative visualization.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applying the method to children, the application should be performed under general anesthesia.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Perform general anesthesia according to the patient’s individual clinical history and risk factors and according to the decision of the anesthesiologist.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Cover the microscope with a blue light filter to visualize the fluorescein, or use a fully digital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Use sterile draping to cover the patient.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Surgery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For the transmastoid approach, perform a mastoidectomy and posterior tympanotomy.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Expand the surgery according to the expected origin of the leak.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As a first landmark, expose the dura to the middle cranial fossa.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Thin the posterior canal wall of the outer ear canal.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Expose the short incus process in the antrum and identify the lateral semicircular canal.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Expose the chorda facial angle at which the chorda tympani leaves the facial nerve.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Open the facial recess. Leave the facial nerve with a bony coverage.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2.8.</w:t>
        <w:tab/>
      </w:r>
      <w:r>
        <w:rPr>
          <w:rFonts w:ascii="Calibri" w:hAnsi="Calibri" w:cs="Calibri" w:eastAsia="Calibri"/>
          <w:color w:val="auto"/>
          <w:spacing w:val="0"/>
          <w:position w:val="0"/>
          <w:sz w:val="24"/>
          <w:shd w:fill="auto" w:val="clear"/>
        </w:rPr>
        <w:t xml:space="preserve">Access the middle ear through a posterior tympanotomy. The origin of the fluid leak can easily be identified in the stapes footplate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Use fascia from the temporal muscle and absorbable collagen fibrin sealant patches to seal the CSF leak until no more fluid leaves the footplate. The stapes suprastructure stabilizes the sealant.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presented case, minor trauma led to a CSF leak from the nose in a 10 month-old child. Magnetic resonance imaging (MRI) revealed a bilateral temporal bone malformation with aplasia of the right cochlea and dilation of the left cochlea and vestibule with absent interscalar septum identical to an incomplete partition type one. Accordingly, brainstem-evoked audiometry was performed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confirmed bilateral deafness.</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high resolution computed tomography (HRCT) did not reveal the origin of the CSF leak, fluorescein-assisted transmastoidal otobasal exploration with simultaneous cochlear implantation was indicated. During primary surgery, the transmastoidal approach was used to identify the CSF in the stapes footplate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seal the leak and perform cochlea implantation to restore hearing.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Six months after surgery, the child suffered from meningitis caused by mastoiditis. The implant was removed, and the electrode array was left as a spacer. Postoperatively, the aural smear detected &amp;#946;-transferrin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Revision mastoidectomy was performed showing dislocated coverage of the leak in the stapes footplate. The stapes was completely removed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the oval window was sealed using temporal muscle, temporal fascia, and absorbable collagen fibrin sealant patches. The stapes was investigated under an electron microscope, showing the malformed footplate with perforations. To reduce pressure on the leak, a lumbar puncture was performed daily. Five days after revision, no &amp;#946;-transferrin was detected. During cochlea implant revision 6 months later, coverage of the oval niche was intact.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Audiometric results.</w:t>
      </w:r>
      <w:r>
        <w:rPr>
          <w:rFonts w:ascii="Calibri" w:hAnsi="Calibri" w:cs="Calibri" w:eastAsia="Calibri"/>
          <w:color w:val="auto"/>
          <w:spacing w:val="0"/>
          <w:position w:val="0"/>
          <w:sz w:val="24"/>
          <w:shd w:fill="auto" w:val="clear"/>
        </w:rPr>
        <w:t xml:space="preserve"> Brainstem-evoked response audiometry (BERA) showing no reproducible brainstem responses, confirming bilateral deafness.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Identification of the leak in the left stapes footplate</w:t>
      </w:r>
      <w:r>
        <w:rPr>
          <w:rFonts w:ascii="Calibri" w:hAnsi="Calibri" w:cs="Calibri" w:eastAsia="Calibri"/>
          <w:color w:val="auto"/>
          <w:spacing w:val="0"/>
          <w:position w:val="0"/>
          <w:sz w:val="24"/>
          <w:shd w:fill="auto" w:val="clear"/>
        </w:rPr>
        <w:t xml:space="preserve">. Asterisk: horizontal semicircular canal, arrow: facial nerve.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Extraction of the stapes</w:t>
      </w:r>
      <w:r>
        <w:rPr>
          <w:rFonts w:ascii="Calibri" w:hAnsi="Calibri" w:cs="Calibri" w:eastAsia="Calibri"/>
          <w:color w:val="auto"/>
          <w:spacing w:val="0"/>
          <w:position w:val="0"/>
          <w:sz w:val="24"/>
          <w:shd w:fill="auto" w:val="clear"/>
        </w:rPr>
        <w:t xml:space="preserve">. Asterisk: lateral semicircular canal, arrow: stapes footplate, cross: eminentia pyramidalis.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Electron microscope investigation of the extracted stapes</w:t>
      </w:r>
      <w:r>
        <w:rPr>
          <w:rFonts w:ascii="Calibri" w:hAnsi="Calibri" w:cs="Calibri" w:eastAsia="Calibri"/>
          <w:color w:val="auto"/>
          <w:spacing w:val="0"/>
          <w:position w:val="0"/>
          <w:sz w:val="24"/>
          <w:shd w:fill="auto" w:val="clear"/>
        </w:rPr>
        <w:t xml:space="preserve">. Shown is the electron microscopic investigation of the extracted stapes with the congenital perforation. Scale bar indicates the magnification.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many reports concerning CSF leaks focus on a transnasal endoscopic approaches in skull base surgery, a standardized method of visualizing CSF leaks of the temporal bone via microscopy</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is lacking. This protocol describes an adaption of existing literature reviews for use in microscopic ear surgery.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fluorescein has been described as a safe method in skull base surgery and uses endoscopic techniques. Side effects are assumed to depend on the dose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Though the use is off-label, no side effects were observed in all patients receiving intrathecal fluorescein. Furthermore, the dye can be applied repeatedly. No severe long-term side effects are typically expected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literature, intrathecal use of fluorescein is described for CSF fistulas in endonasal surgery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but is rarely described in skull base and mastoid surgery. Especially in transmastoid surgery, CSF leaks may occur in a multilocular manner and tend to recur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Waiving a visualization method may lead to recurrent leaks or insufficient sealing methods.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Intrathecal fluorescein is used for cases in which CSF leaks have been confirmed but cannot be visualized via CT or MRI</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Its intrathecal use is proved to be a reliable tool for the detection of CSF leaks</w:t>
      </w:r>
      <w:r>
        <w:rPr>
          <w:rFonts w:ascii="Calibri" w:hAnsi="Calibri" w:cs="Calibri" w:eastAsia="Calibri"/>
          <w:color w:val="auto"/>
          <w:spacing w:val="0"/>
          <w:position w:val="0"/>
          <w:sz w:val="24"/>
          <w:shd w:fill="auto" w:val="clear"/>
          <w:vertAlign w:val="superscript"/>
        </w:rPr>
        <w:t xml:space="preserve">11,12,14</w:t>
      </w:r>
      <w:r>
        <w:rPr>
          <w:rFonts w:ascii="Calibri" w:hAnsi="Calibri" w:cs="Calibri" w:eastAsia="Calibri"/>
          <w:color w:val="auto"/>
          <w:spacing w:val="0"/>
          <w:position w:val="0"/>
          <w:sz w:val="24"/>
          <w:shd w:fill="auto" w:val="clear"/>
        </w:rPr>
        <w:t xml:space="preserve">. It facilitates the orientation in malformations and complicated or unknown surgical situs. This method has been used successfully in several of cases involving CSF leaks, and the results confirm the feasibility of safely accessing the origin of the leak.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does not require drastic changes in common surgical methods. The only additional effort that must be performed is the lumbar drain. We consider the advantages in visualization highly superior to the potential disadvantages concerning the small risk of a lumbar puncture.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financial disclosures.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funding was received.&lt;/p&gt;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Gacek, R. R., Gacek, M. R., Tart, R. Adult spontaneous cerebrospinal fluid otorrhea: diagnosis and management. </w:t>
      </w:r>
      <w:r>
        <w:rPr>
          <w:rFonts w:ascii="Calibri" w:hAnsi="Calibri" w:cs="Calibri" w:eastAsia="Calibri"/>
          <w:i/>
          <w:color w:val="auto"/>
          <w:spacing w:val="0"/>
          <w:position w:val="0"/>
          <w:sz w:val="24"/>
          <w:shd w:fill="auto" w:val="clear"/>
        </w:rPr>
        <w:t xml:space="preserve">The American Journal of 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770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776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Schraven, S. P., Bisdas, S., Wagner, W. Synchronous spontaneous cerebrospinal fluid leaks in the nose and ear. </w:t>
      </w:r>
      <w:r>
        <w:rPr>
          <w:rFonts w:ascii="Calibri" w:hAnsi="Calibri" w:cs="Calibri" w:eastAsia="Calibri"/>
          <w:i/>
          <w:color w:val="auto"/>
          <w:spacing w:val="0"/>
          <w:position w:val="0"/>
          <w:sz w:val="24"/>
          <w:shd w:fill="auto" w:val="clear"/>
        </w:rPr>
        <w:t xml:space="preserve">The Journal of Laryngology and 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(11), 1186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1188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Raza, S. M. et al. Sensitivity and specificity of intrathecal fluorescein and white light excitation for detecting intraoperative cerebrospinal fluid leak in endoscopic skull base surgery: a prospective study.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(3), 621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Englhard, A. S., Volgger, V., Leunig, A., Messmer, C. S., Ledderose, G. J. Spontaneous nasal cerebrospinal fluid leaks: management of 24 patients over 11 years.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(10), 2487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Sieskiewicz, A., Lyson, T., Rogowski, M., Mariak, Z. Endoscopic management of cerebrospinal fluid rhinorhea.</w:t>
      </w:r>
      <w:r>
        <w:rPr>
          <w:rFonts w:ascii="Calibri" w:hAnsi="Calibri" w:cs="Calibri" w:eastAsia="Calibri"/>
          <w:i/>
          <w:color w:val="auto"/>
          <w:spacing w:val="0"/>
          <w:position w:val="0"/>
          <w:sz w:val="24"/>
          <w:shd w:fill="auto" w:val="clear"/>
        </w:rPr>
        <w:t xml:space="preserve"> The Polish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Liu,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use of topical intranasal fluorescein in endoscopic endonasal repair of cerebrospinal fluid rhinorrhea. </w:t>
      </w:r>
      <w:r>
        <w:rPr>
          <w:rFonts w:ascii="Calibri" w:hAnsi="Calibri" w:cs="Calibri" w:eastAsia="Calibri"/>
          <w:i/>
          <w:color w:val="auto"/>
          <w:spacing w:val="0"/>
          <w:position w:val="0"/>
          <w:sz w:val="24"/>
          <w:shd w:fill="auto" w:val="clear"/>
        </w:rPr>
        <w:t xml:space="preserve">Surgical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Javadi, S. A. H., Samimi, H., Naderi, F., Shirani, M. The use of low- dose intrathecal fluorescein in endoscopic repair of cerebrospinal fluid rhinorrhea. </w:t>
      </w:r>
      <w:r>
        <w:rPr>
          <w:rFonts w:ascii="Calibri" w:hAnsi="Calibri" w:cs="Calibri" w:eastAsia="Calibri"/>
          <w:i/>
          <w:color w:val="auto"/>
          <w:spacing w:val="0"/>
          <w:position w:val="0"/>
          <w:sz w:val="24"/>
          <w:shd w:fill="auto" w:val="clear"/>
        </w:rPr>
        <w:t xml:space="preserve">Archives of Iranian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Cheng, E., Grande, D., Leonetti, J. Management of spontaneous temporal bone cerebrospinal fluid leak: A 30-year experience. </w:t>
      </w:r>
      <w:r>
        <w:rPr>
          <w:rFonts w:ascii="Calibri" w:hAnsi="Calibri" w:cs="Calibri" w:eastAsia="Calibri"/>
          <w:i/>
          <w:color w:val="auto"/>
          <w:spacing w:val="0"/>
          <w:position w:val="0"/>
          <w:sz w:val="24"/>
          <w:shd w:fill="auto" w:val="clear"/>
        </w:rPr>
        <w:t xml:space="preserve">American Journal of Otolaryngology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Tandon, S., Singh, S., Sharma, S., Lahiri, A. K. Use of Intrathecal Fluorescein in Recurrent Meningitis after Cochlear Implantation. </w:t>
      </w:r>
      <w:r>
        <w:rPr>
          <w:rFonts w:ascii="Calibri" w:hAnsi="Calibri" w:cs="Calibri" w:eastAsia="Calibri"/>
          <w:i/>
          <w:color w:val="auto"/>
          <w:spacing w:val="0"/>
          <w:position w:val="0"/>
          <w:sz w:val="24"/>
          <w:shd w:fill="auto" w:val="clear"/>
        </w:rPr>
        <w:t xml:space="preserve">Iranian Journal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(86),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Warnecke, A. et al. Diagnostic relevance of beta2-transferrin for the detection of cerebrospinal fluid fistulas. </w:t>
      </w:r>
      <w:r>
        <w:rPr>
          <w:rFonts w:ascii="Calibri" w:hAnsi="Calibri" w:cs="Calibri" w:eastAsia="Calibri"/>
          <w:i/>
          <w:color w:val="auto"/>
          <w:spacing w:val="0"/>
          <w:position w:val="0"/>
          <w:sz w:val="24"/>
          <w:shd w:fill="auto" w:val="clear"/>
        </w:rPr>
        <w:t xml:space="preserve">Archives of Otolaryngology - Head &amp;amp;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(10), 1178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1184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Keerl, R., Weber, R. K., Draf, W., Wienke, A., Schaefer, S. D. Use of sodium fluorescein solution for detection of cerebrospinal fluid fistulas: an analysis of 420 administrations and reported complications in Europe and the United States. </w:t>
      </w:r>
      <w:r>
        <w:rPr>
          <w:rFonts w:ascii="Calibri" w:hAnsi="Calibri" w:cs="Calibri" w:eastAsia="Calibri"/>
          <w:i/>
          <w:color w:val="auto"/>
          <w:spacing w:val="0"/>
          <w:position w:val="0"/>
          <w:sz w:val="24"/>
          <w:shd w:fill="auto" w:val="clear"/>
        </w:rPr>
        <w:t xml:space="preserve">The 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Keerl, R., Weber, R. K., Draf, W., Radziwill, R., Wienke, A. Complications of lumbar administration of 5% sodium fluorescein solution for detection of cerebrospinal fluid fistula. </w:t>
      </w:r>
      <w:r>
        <w:rPr>
          <w:rFonts w:ascii="Calibri" w:hAnsi="Calibri" w:cs="Calibri" w:eastAsia="Calibri"/>
          <w:i/>
          <w:color w:val="auto"/>
          <w:spacing w:val="0"/>
          <w:position w:val="0"/>
          <w:sz w:val="24"/>
          <w:shd w:fill="auto" w:val="clear"/>
        </w:rPr>
        <w:t xml:space="preserve">Laryngo-rhino-otologie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(12),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838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Harley,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Endoscopic transnasal repair of two cases of spontaneous cerebrospinal fluid fistula in the foramen rotundum. </w:t>
      </w:r>
      <w:r>
        <w:rPr>
          <w:rFonts w:ascii="Calibri" w:hAnsi="Calibri" w:cs="Calibri" w:eastAsia="Calibri"/>
          <w:i/>
          <w:color w:val="auto"/>
          <w:spacing w:val="0"/>
          <w:position w:val="0"/>
          <w:sz w:val="24"/>
          <w:shd w:fill="auto" w:val="clear"/>
        </w:rPr>
        <w:t xml:space="preserve">Journal of Clinical Neuroscience: Official Journal of the Neurosurgical Society of Australia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Wolf, G., Greistorfer, K., Stammberger, H. Endoscopic detection of cerebrospinal fluid fistulas with a fluorescence technique. Report of experiences with over 925 cases. </w:t>
      </w:r>
      <w:r>
        <w:rPr>
          <w:rFonts w:ascii="Calibri" w:hAnsi="Calibri" w:cs="Calibri" w:eastAsia="Calibri"/>
          <w:i/>
          <w:color w:val="auto"/>
          <w:spacing w:val="0"/>
          <w:position w:val="0"/>
          <w:sz w:val="24"/>
          <w:shd w:fill="auto" w:val="clear"/>
        </w:rPr>
        <w:t xml:space="preserve">Laryngo- rhino-otologie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 588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(1997).&lt;/li&gt;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