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C3E1" w14:textId="009EA1EA" w:rsidR="005800D3" w:rsidRPr="00ED4A87" w:rsidRDefault="005800D3" w:rsidP="00ED4A87">
      <w:pPr>
        <w:spacing w:line="240" w:lineRule="auto"/>
      </w:pPr>
      <w:bookmarkStart w:id="0" w:name="_GoBack"/>
      <w:bookmarkEnd w:id="0"/>
      <w:r>
        <w:t>We thank the editor</w:t>
      </w:r>
      <w:r w:rsidR="00ED4A87">
        <w:t>s</w:t>
      </w:r>
      <w:r>
        <w:t xml:space="preserve"> for their recommendations.  </w:t>
      </w:r>
      <w:r w:rsidR="00ED4A87">
        <w:t>As suggested, w</w:t>
      </w:r>
      <w:r>
        <w:t xml:space="preserve">e have reworded </w:t>
      </w:r>
      <w:r w:rsidR="00ED4A87">
        <w:t>the passages that too closely resembled the wording in the referenced manuscripts.  We have also reworded the title as suggested; the new title is “</w:t>
      </w:r>
      <w:r w:rsidRPr="00ED4A87">
        <w:rPr>
          <w:rFonts w:cstheme="minorHAnsi"/>
          <w:i/>
          <w:iCs/>
        </w:rPr>
        <w:t>Demonstrating a linear relationship between vascular endothelial growth factor and luteinizing hormone in kidney cortex extracts</w:t>
      </w:r>
      <w:r w:rsidR="00ED4A87">
        <w:rPr>
          <w:rFonts w:cstheme="minorHAnsi"/>
          <w:i/>
          <w:iCs/>
        </w:rPr>
        <w:t xml:space="preserve">”. </w:t>
      </w:r>
      <w:r w:rsidR="00ED4A87">
        <w:rPr>
          <w:rFonts w:cstheme="minorHAnsi"/>
        </w:rPr>
        <w:t xml:space="preserve">We explain below why we do not agree with Reviewer 1 about the need for Western blot data. </w:t>
      </w:r>
    </w:p>
    <w:p w14:paraId="66892955" w14:textId="13233F13" w:rsidR="005800D3" w:rsidRPr="0009377C" w:rsidRDefault="005800D3" w:rsidP="005800D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----------------------------------------------------------------------------------------------------------------------------</w:t>
      </w:r>
    </w:p>
    <w:p w14:paraId="4AE9B739" w14:textId="77777777" w:rsidR="005800D3" w:rsidRDefault="005800D3" w:rsidP="00D94712">
      <w:pPr>
        <w:spacing w:line="240" w:lineRule="auto"/>
        <w:rPr>
          <w:rFonts w:cstheme="minorHAnsi"/>
          <w:sz w:val="24"/>
          <w:szCs w:val="24"/>
        </w:rPr>
      </w:pPr>
    </w:p>
    <w:p w14:paraId="546408B8" w14:textId="4D62C4F7" w:rsidR="00542AC4" w:rsidRPr="005800D3" w:rsidRDefault="005800D3" w:rsidP="00D94712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5800D3">
        <w:rPr>
          <w:rFonts w:cstheme="minorHAnsi"/>
          <w:i/>
          <w:iCs/>
          <w:sz w:val="24"/>
          <w:szCs w:val="24"/>
        </w:rPr>
        <w:t xml:space="preserve">Editor’s Comment: </w:t>
      </w:r>
      <w:r w:rsidR="00542AC4" w:rsidRPr="005800D3">
        <w:rPr>
          <w:rFonts w:cstheme="minorHAnsi"/>
          <w:i/>
          <w:iCs/>
          <w:sz w:val="24"/>
          <w:szCs w:val="24"/>
        </w:rPr>
        <w:t>As asked by reviewer 1, please include a western blot data to show that LH/VEGF and this linear relationship is observed in kidney cortex. This is important as authors emphasize on kidney cortex in the manuscript throughout.</w:t>
      </w:r>
    </w:p>
    <w:p w14:paraId="17A7A5BA" w14:textId="41C3335A" w:rsidR="00A6016E" w:rsidRDefault="00D94712" w:rsidP="00F3228F">
      <w:pPr>
        <w:spacing w:line="240" w:lineRule="auto"/>
        <w:rPr>
          <w:rFonts w:cstheme="minorHAnsi"/>
          <w:sz w:val="24"/>
          <w:szCs w:val="24"/>
        </w:rPr>
      </w:pPr>
      <w:r w:rsidRPr="00D94712">
        <w:rPr>
          <w:rFonts w:cstheme="minorHAnsi"/>
          <w:b/>
          <w:bCs/>
          <w:sz w:val="24"/>
          <w:szCs w:val="24"/>
        </w:rPr>
        <w:t>Response: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42AC4" w:rsidRPr="00D94712">
        <w:rPr>
          <w:rFonts w:cstheme="minorHAnsi"/>
          <w:sz w:val="24"/>
          <w:szCs w:val="24"/>
        </w:rPr>
        <w:t xml:space="preserve">In this study, we utilized commercially-available ELISA assay kits to demonstrate the LH/VEGF relationship in </w:t>
      </w:r>
      <w:r w:rsidR="00676001" w:rsidRPr="00D94712">
        <w:rPr>
          <w:rFonts w:cstheme="minorHAnsi"/>
          <w:sz w:val="24"/>
          <w:szCs w:val="24"/>
        </w:rPr>
        <w:t xml:space="preserve">kidney cortical extracts. </w:t>
      </w:r>
      <w:r w:rsidR="00A6016E" w:rsidRPr="00D94712">
        <w:rPr>
          <w:rFonts w:cstheme="minorHAnsi"/>
          <w:sz w:val="24"/>
          <w:szCs w:val="24"/>
        </w:rPr>
        <w:t>We did not perform any Western blots</w:t>
      </w:r>
      <w:r w:rsidR="0011678B">
        <w:rPr>
          <w:rFonts w:cstheme="minorHAnsi"/>
          <w:sz w:val="24"/>
          <w:szCs w:val="24"/>
        </w:rPr>
        <w:t xml:space="preserve"> (and do not have experience with Western blot methodology)</w:t>
      </w:r>
      <w:r w:rsidR="00A6016E" w:rsidRPr="00D94712">
        <w:rPr>
          <w:rFonts w:cstheme="minorHAnsi"/>
          <w:sz w:val="24"/>
          <w:szCs w:val="24"/>
        </w:rPr>
        <w:t xml:space="preserve">. </w:t>
      </w:r>
      <w:r w:rsidR="00542AC4" w:rsidRPr="00D94712">
        <w:rPr>
          <w:rFonts w:cstheme="minorHAnsi"/>
          <w:sz w:val="24"/>
          <w:szCs w:val="24"/>
        </w:rPr>
        <w:t xml:space="preserve">Compared to ELISA, western blots are more time consuming and </w:t>
      </w:r>
      <w:r w:rsidR="00EF2928" w:rsidRPr="00D94712">
        <w:rPr>
          <w:rFonts w:cstheme="minorHAnsi"/>
          <w:sz w:val="24"/>
          <w:szCs w:val="24"/>
        </w:rPr>
        <w:t xml:space="preserve">requires </w:t>
      </w:r>
      <w:r w:rsidR="0011678B">
        <w:rPr>
          <w:rFonts w:cstheme="minorHAnsi"/>
          <w:sz w:val="24"/>
          <w:szCs w:val="24"/>
        </w:rPr>
        <w:t>experience to master</w:t>
      </w:r>
      <w:r w:rsidR="00F3228F">
        <w:rPr>
          <w:rFonts w:cstheme="minorHAnsi"/>
          <w:sz w:val="24"/>
          <w:szCs w:val="24"/>
        </w:rPr>
        <w:t>,</w:t>
      </w:r>
      <w:r w:rsidR="0011678B">
        <w:rPr>
          <w:rFonts w:cstheme="minorHAnsi"/>
          <w:sz w:val="24"/>
          <w:szCs w:val="24"/>
        </w:rPr>
        <w:t xml:space="preserve"> especially</w:t>
      </w:r>
      <w:r w:rsidR="00EF2928" w:rsidRPr="00D94712">
        <w:rPr>
          <w:rFonts w:cstheme="minorHAnsi"/>
          <w:sz w:val="24"/>
          <w:szCs w:val="24"/>
        </w:rPr>
        <w:t xml:space="preserve"> to </w:t>
      </w:r>
      <w:r w:rsidR="00676001" w:rsidRPr="00D94712">
        <w:rPr>
          <w:rFonts w:cstheme="minorHAnsi"/>
          <w:sz w:val="24"/>
          <w:szCs w:val="24"/>
        </w:rPr>
        <w:t xml:space="preserve">achieve unambiguous results. </w:t>
      </w:r>
      <w:r w:rsidR="00542AC4" w:rsidRPr="00D94712">
        <w:rPr>
          <w:rFonts w:cstheme="minorHAnsi"/>
          <w:sz w:val="24"/>
          <w:szCs w:val="24"/>
        </w:rPr>
        <w:t xml:space="preserve"> In addition, western blots require optimizing the experimental conditions (i.e. protein isolation, gel concentration, buffers, type of separation)</w:t>
      </w:r>
      <w:r w:rsidR="00162E90" w:rsidRPr="00D94712">
        <w:rPr>
          <w:rFonts w:cstheme="minorHAnsi"/>
          <w:sz w:val="24"/>
          <w:szCs w:val="24"/>
        </w:rPr>
        <w:t>. On</w:t>
      </w:r>
      <w:r w:rsidR="00EF2928" w:rsidRPr="00D94712">
        <w:rPr>
          <w:rFonts w:cstheme="minorHAnsi"/>
          <w:sz w:val="24"/>
          <w:szCs w:val="24"/>
        </w:rPr>
        <w:t xml:space="preserve"> the other hand,</w:t>
      </w:r>
      <w:bookmarkStart w:id="1" w:name="_Hlk22891206"/>
      <w:r w:rsidR="00EF2928" w:rsidRPr="00D94712">
        <w:rPr>
          <w:rFonts w:cstheme="minorHAnsi"/>
          <w:sz w:val="24"/>
          <w:szCs w:val="24"/>
        </w:rPr>
        <w:t xml:space="preserve"> </w:t>
      </w:r>
      <w:r w:rsidR="00162E90" w:rsidRPr="00D94712">
        <w:rPr>
          <w:rFonts w:cstheme="minorHAnsi"/>
          <w:sz w:val="24"/>
          <w:szCs w:val="24"/>
        </w:rPr>
        <w:t xml:space="preserve">ELISAs </w:t>
      </w:r>
      <w:r w:rsidR="00A6016E" w:rsidRPr="00D94712">
        <w:rPr>
          <w:rFonts w:cstheme="minorHAnsi"/>
          <w:sz w:val="24"/>
          <w:szCs w:val="24"/>
        </w:rPr>
        <w:t>are highly sensitive</w:t>
      </w:r>
      <w:r w:rsidR="005800D3">
        <w:rPr>
          <w:rFonts w:cstheme="minorHAnsi"/>
          <w:sz w:val="24"/>
          <w:szCs w:val="24"/>
        </w:rPr>
        <w:t xml:space="preserve">, </w:t>
      </w:r>
      <w:r w:rsidR="00EF2928" w:rsidRPr="00D94712">
        <w:rPr>
          <w:rFonts w:cstheme="minorHAnsi"/>
          <w:sz w:val="24"/>
          <w:szCs w:val="24"/>
        </w:rPr>
        <w:t>simple to perform</w:t>
      </w:r>
      <w:r w:rsidR="00F3228F">
        <w:rPr>
          <w:rFonts w:cstheme="minorHAnsi"/>
          <w:sz w:val="24"/>
          <w:szCs w:val="24"/>
        </w:rPr>
        <w:t xml:space="preserve"> </w:t>
      </w:r>
      <w:r w:rsidR="005800D3">
        <w:rPr>
          <w:rFonts w:cstheme="minorHAnsi"/>
          <w:sz w:val="24"/>
          <w:szCs w:val="24"/>
        </w:rPr>
        <w:t xml:space="preserve">assays </w:t>
      </w:r>
      <w:r w:rsidR="00F3228F">
        <w:rPr>
          <w:rFonts w:cstheme="minorHAnsi"/>
          <w:sz w:val="24"/>
          <w:szCs w:val="24"/>
        </w:rPr>
        <w:t>with robust results</w:t>
      </w:r>
      <w:r w:rsidR="00F3228F" w:rsidRPr="00F3228F">
        <w:rPr>
          <w:rFonts w:cstheme="minorHAnsi"/>
          <w:sz w:val="24"/>
          <w:szCs w:val="24"/>
        </w:rPr>
        <w:t xml:space="preserve"> </w:t>
      </w:r>
      <w:r w:rsidR="00F3228F">
        <w:rPr>
          <w:rFonts w:cstheme="minorHAnsi"/>
          <w:sz w:val="24"/>
          <w:szCs w:val="24"/>
        </w:rPr>
        <w:fldChar w:fldCharType="begin"/>
      </w:r>
      <w:r w:rsidR="00F3228F">
        <w:rPr>
          <w:rFonts w:cstheme="minorHAnsi"/>
          <w:sz w:val="24"/>
          <w:szCs w:val="24"/>
        </w:rPr>
        <w:instrText xml:space="preserve"> ADDIN EN.CITE &lt;EndNote&gt;&lt;Cite&gt;&lt;Author&gt;Konstantinou&lt;/Author&gt;&lt;Year&gt;2017&lt;/Year&gt;&lt;RecNum&gt;516&lt;/RecNum&gt;&lt;DisplayText&gt;&lt;style face="superscript"&gt;1&lt;/style&gt;&lt;/DisplayText&gt;&lt;record&gt;&lt;rec-number&gt;516&lt;/rec-number&gt;&lt;foreign-keys&gt;&lt;key app="EN" db-id="w2a5s92pv2erzlerz2lxfra45dsevrv25tfe" timestamp="1572013296"&gt;516&lt;/key&gt;&lt;/foreign-keys&gt;&lt;ref-type name="Journal Article"&gt;17&lt;/ref-type&gt;&lt;contributors&gt;&lt;authors&gt;&lt;author&gt;Konstantinou, G. N.&lt;/author&gt;&lt;/authors&gt;&lt;/contributors&gt;&lt;auth-address&gt;Department of Allergy and Clinical Immunology, 424 General Military Training Hospital, 11 Eleftheriou Venizelou Street, Kalamaria, 55 133, Thessaloniki, Greece. gnkonstantinou@gmail.com.&amp;#xD;Division of Allergy and Immunology, Jaffe Food Allergy Institute, Icahn School of Medicine at Mount Sinai, New York, NY, USA. gnkonstantinou@gmail.com.&lt;/auth-address&gt;&lt;titles&gt;&lt;title&gt;Enzyme-Linked Immunosorbent Assay (ELISA)&lt;/title&gt;&lt;secondary-title&gt;Methods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Biol&lt;/abbr-2&gt;&lt;/periodical&gt;&lt;pages&gt;79-94&lt;/pages&gt;&lt;volume&gt;1592&lt;/volume&gt;&lt;edition&gt;2017/03/21&lt;/edition&gt;&lt;keywords&gt;&lt;keyword&gt;Allergens/*analysis/*chemistry&lt;/keyword&gt;&lt;keyword&gt;Enzyme-Linked Immunosorbent Assay/methods&lt;/keyword&gt;&lt;keyword&gt;Food Hypersensitivity/immunology&lt;/keyword&gt;&lt;keyword&gt;Humans&lt;/keyword&gt;&lt;keyword&gt;Proteins/chemistry&lt;/keyword&gt;&lt;keyword&gt;*Allergen&lt;/keyword&gt;&lt;keyword&gt;*Enzyme-linked immunosorbent assays (ELISA)&lt;/keyword&gt;&lt;keyword&gt;*Food allergy&lt;/keyword&gt;&lt;keyword&gt;*Method&lt;/keyword&gt;&lt;keyword&gt;*Protocol&lt;/keyword&gt;&lt;/keywords&gt;&lt;dates&gt;&lt;year&gt;2017&lt;/year&gt;&lt;/dates&gt;&lt;isbn&gt;1940-6029 (Electronic)&amp;#xD;1064-3745 (Linking)&lt;/isbn&gt;&lt;accession-num&gt;28315213&lt;/accession-num&gt;&lt;urls&gt;&lt;related-urls&gt;&lt;url&gt;https://www.ncbi.nlm.nih.gov/pubmed/28315213&lt;/url&gt;&lt;/related-urls&gt;&lt;/urls&gt;&lt;electronic-resource-num&gt;10.1007/978-1-4939-6925-8_7&lt;/electronic-resource-num&gt;&lt;/record&gt;&lt;/Cite&gt;&lt;/EndNote&gt;</w:instrText>
      </w:r>
      <w:r w:rsidR="00F3228F">
        <w:rPr>
          <w:rFonts w:cstheme="minorHAnsi"/>
          <w:sz w:val="24"/>
          <w:szCs w:val="24"/>
        </w:rPr>
        <w:fldChar w:fldCharType="separate"/>
      </w:r>
      <w:r w:rsidR="00F3228F" w:rsidRPr="00F3228F">
        <w:rPr>
          <w:rFonts w:cstheme="minorHAnsi"/>
          <w:noProof/>
          <w:sz w:val="24"/>
          <w:szCs w:val="24"/>
          <w:vertAlign w:val="superscript"/>
        </w:rPr>
        <w:t>1</w:t>
      </w:r>
      <w:r w:rsidR="00F3228F">
        <w:rPr>
          <w:rFonts w:cstheme="minorHAnsi"/>
          <w:sz w:val="24"/>
          <w:szCs w:val="24"/>
        </w:rPr>
        <w:fldChar w:fldCharType="end"/>
      </w:r>
      <w:r w:rsidR="00F3228F">
        <w:rPr>
          <w:rFonts w:cstheme="minorHAnsi"/>
          <w:sz w:val="24"/>
          <w:szCs w:val="24"/>
        </w:rPr>
        <w:t>.</w:t>
      </w:r>
      <w:r w:rsidR="00EF2928" w:rsidRPr="00D94712">
        <w:rPr>
          <w:rFonts w:cstheme="minorHAnsi"/>
          <w:sz w:val="24"/>
          <w:szCs w:val="24"/>
        </w:rPr>
        <w:t xml:space="preserve"> </w:t>
      </w:r>
      <w:r w:rsidR="007E52EB">
        <w:rPr>
          <w:rFonts w:cstheme="minorHAnsi"/>
          <w:sz w:val="24"/>
          <w:szCs w:val="24"/>
        </w:rPr>
        <w:t>ELISA is “one of the best validated and most routinely used immunoassay” in protein</w:t>
      </w:r>
      <w:r w:rsidR="00D47110">
        <w:rPr>
          <w:rFonts w:cstheme="minorHAnsi"/>
          <w:sz w:val="24"/>
          <w:szCs w:val="24"/>
        </w:rPr>
        <w:t xml:space="preserve"> quantification (such as performed in allergen research)</w:t>
      </w:r>
      <w:r w:rsidR="007E52EB">
        <w:rPr>
          <w:rFonts w:cstheme="minorHAnsi"/>
          <w:sz w:val="24"/>
          <w:szCs w:val="24"/>
        </w:rPr>
        <w:t>.</w:t>
      </w:r>
      <w:bookmarkStart w:id="2" w:name="_Hlk22892418"/>
      <w:bookmarkEnd w:id="1"/>
      <w:r w:rsidR="00F3228F">
        <w:rPr>
          <w:rFonts w:cstheme="minorHAnsi"/>
          <w:sz w:val="24"/>
          <w:szCs w:val="24"/>
        </w:rPr>
        <w:fldChar w:fldCharType="begin"/>
      </w:r>
      <w:r w:rsidR="00F3228F">
        <w:rPr>
          <w:rFonts w:cstheme="minorHAnsi"/>
          <w:sz w:val="24"/>
          <w:szCs w:val="24"/>
        </w:rPr>
        <w:instrText xml:space="preserve"> ADDIN EN.CITE &lt;EndNote&gt;&lt;Cite&gt;&lt;Author&gt;Konstantinou&lt;/Author&gt;&lt;Year&gt;2017&lt;/Year&gt;&lt;RecNum&gt;516&lt;/RecNum&gt;&lt;DisplayText&gt;&lt;style face="superscript"&gt;1&lt;/style&gt;&lt;/DisplayText&gt;&lt;record&gt;&lt;rec-number&gt;516&lt;/rec-number&gt;&lt;foreign-keys&gt;&lt;key app="EN" db-id="w2a5s92pv2erzlerz2lxfra45dsevrv25tfe" timestamp="1572013296"&gt;516&lt;/key&gt;&lt;/foreign-keys&gt;&lt;ref-type name="Journal Article"&gt;17&lt;/ref-type&gt;&lt;contributors&gt;&lt;authors&gt;&lt;author&gt;Konstantinou, G. N.&lt;/author&gt;&lt;/authors&gt;&lt;/contributors&gt;&lt;auth-address&gt;Department of Allergy and Clinical Immunology, 424 General Military Training Hospital, 11 Eleftheriou Venizelou Street, Kalamaria, 55 133, Thessaloniki, Greece. gnkonstantinou@gmail.com.&amp;#xD;Division of Allergy and Immunology, Jaffe Food Allergy Institute, Icahn School of Medicine at Mount Sinai, New York, NY, USA. gnkonstantinou@gmail.com.&lt;/auth-address&gt;&lt;titles&gt;&lt;title&gt;Enzyme-Linked Immunosorbent Assay (ELISA)&lt;/title&gt;&lt;secondary-title&gt;Methods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Biol&lt;/abbr-2&gt;&lt;/periodical&gt;&lt;pages&gt;79-94&lt;/pages&gt;&lt;volume&gt;1592&lt;/volume&gt;&lt;edition&gt;2017/03/21&lt;/edition&gt;&lt;keywords&gt;&lt;keyword&gt;Allergens/*analysis/*chemistry&lt;/keyword&gt;&lt;keyword&gt;Enzyme-Linked Immunosorbent Assay/methods&lt;/keyword&gt;&lt;keyword&gt;Food Hypersensitivity/immunology&lt;/keyword&gt;&lt;keyword&gt;Humans&lt;/keyword&gt;&lt;keyword&gt;Proteins/chemistry&lt;/keyword&gt;&lt;keyword&gt;*Allergen&lt;/keyword&gt;&lt;keyword&gt;*Enzyme-linked immunosorbent assays (ELISA)&lt;/keyword&gt;&lt;keyword&gt;*Food allergy&lt;/keyword&gt;&lt;keyword&gt;*Method&lt;/keyword&gt;&lt;keyword&gt;*Protocol&lt;/keyword&gt;&lt;/keywords&gt;&lt;dates&gt;&lt;year&gt;2017&lt;/year&gt;&lt;/dates&gt;&lt;isbn&gt;1940-6029 (Electronic)&amp;#xD;1064-3745 (Linking)&lt;/isbn&gt;&lt;accession-num&gt;28315213&lt;/accession-num&gt;&lt;urls&gt;&lt;related-urls&gt;&lt;url&gt;https://www.ncbi.nlm.nih.gov/pubmed/28315213&lt;/url&gt;&lt;/related-urls&gt;&lt;/urls&gt;&lt;electronic-resource-num&gt;10.1007/978-1-4939-6925-8_7&lt;/electronic-resource-num&gt;&lt;/record&gt;&lt;/Cite&gt;&lt;/EndNote&gt;</w:instrText>
      </w:r>
      <w:r w:rsidR="00F3228F">
        <w:rPr>
          <w:rFonts w:cstheme="minorHAnsi"/>
          <w:sz w:val="24"/>
          <w:szCs w:val="24"/>
        </w:rPr>
        <w:fldChar w:fldCharType="separate"/>
      </w:r>
      <w:r w:rsidR="00F3228F" w:rsidRPr="00F3228F">
        <w:rPr>
          <w:rFonts w:cstheme="minorHAnsi"/>
          <w:noProof/>
          <w:sz w:val="24"/>
          <w:szCs w:val="24"/>
          <w:vertAlign w:val="superscript"/>
        </w:rPr>
        <w:t>1</w:t>
      </w:r>
      <w:r w:rsidR="00F3228F">
        <w:rPr>
          <w:rFonts w:cstheme="minorHAnsi"/>
          <w:sz w:val="24"/>
          <w:szCs w:val="24"/>
        </w:rPr>
        <w:fldChar w:fldCharType="end"/>
      </w:r>
      <w:bookmarkEnd w:id="2"/>
      <w:r w:rsidR="00F3228F">
        <w:rPr>
          <w:rFonts w:cstheme="minorHAnsi"/>
          <w:sz w:val="24"/>
          <w:szCs w:val="24"/>
        </w:rPr>
        <w:t xml:space="preserve"> </w:t>
      </w:r>
      <w:r w:rsidR="00162E90" w:rsidRPr="00D94712">
        <w:rPr>
          <w:rFonts w:cstheme="minorHAnsi"/>
          <w:sz w:val="24"/>
          <w:szCs w:val="24"/>
        </w:rPr>
        <w:t xml:space="preserve">ELISAs have almost completely replaced the former gold standard of </w:t>
      </w:r>
      <w:r w:rsidR="00A6016E" w:rsidRPr="00D94712">
        <w:rPr>
          <w:rFonts w:cstheme="minorHAnsi"/>
          <w:sz w:val="24"/>
          <w:szCs w:val="24"/>
        </w:rPr>
        <w:t xml:space="preserve">protein </w:t>
      </w:r>
      <w:r w:rsidR="00162E90" w:rsidRPr="00D94712">
        <w:rPr>
          <w:rFonts w:cstheme="minorHAnsi"/>
          <w:sz w:val="24"/>
          <w:szCs w:val="24"/>
        </w:rPr>
        <w:t>quantitation-- the radioimmunoassay (RIAs)</w:t>
      </w:r>
      <w:r w:rsidR="005800D3">
        <w:rPr>
          <w:rFonts w:cstheme="minorHAnsi"/>
          <w:sz w:val="24"/>
          <w:szCs w:val="24"/>
        </w:rPr>
        <w:t xml:space="preserve">. </w:t>
      </w:r>
      <w:r w:rsidR="00162E90" w:rsidRPr="00D94712">
        <w:rPr>
          <w:rFonts w:cstheme="minorHAnsi"/>
          <w:sz w:val="24"/>
          <w:szCs w:val="24"/>
        </w:rPr>
        <w:t>We certainly do not agree with the reviewer that “serious studies” utilize Western blots</w:t>
      </w:r>
      <w:r w:rsidR="00A6016E" w:rsidRPr="00D94712">
        <w:rPr>
          <w:rFonts w:cstheme="minorHAnsi"/>
          <w:sz w:val="24"/>
          <w:szCs w:val="24"/>
        </w:rPr>
        <w:t xml:space="preserve"> (and not ELI</w:t>
      </w:r>
      <w:r>
        <w:rPr>
          <w:rFonts w:cstheme="minorHAnsi"/>
          <w:sz w:val="24"/>
          <w:szCs w:val="24"/>
        </w:rPr>
        <w:t xml:space="preserve">SAs). </w:t>
      </w:r>
      <w:r w:rsidR="00475BB9">
        <w:rPr>
          <w:rFonts w:cstheme="minorHAnsi"/>
          <w:sz w:val="24"/>
          <w:szCs w:val="24"/>
        </w:rPr>
        <w:t xml:space="preserve">Compared to ELISAs, Western blots are often regarded as more of a semi-quantitative test. </w:t>
      </w:r>
      <w:r w:rsidR="005800D3">
        <w:rPr>
          <w:rFonts w:cstheme="minorHAnsi"/>
          <w:sz w:val="24"/>
          <w:szCs w:val="24"/>
        </w:rPr>
        <w:t xml:space="preserve"> We do not feel that the lack of Western blot data detracts from our methodology. </w:t>
      </w:r>
    </w:p>
    <w:p w14:paraId="29DD452E" w14:textId="47E13CBD" w:rsidR="00F3228F" w:rsidRDefault="00F3228F" w:rsidP="00F3228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</w:t>
      </w:r>
      <w:r w:rsidR="005800D3">
        <w:rPr>
          <w:rFonts w:cstheme="minorHAnsi"/>
          <w:sz w:val="24"/>
          <w:szCs w:val="24"/>
        </w:rPr>
        <w:t xml:space="preserve">added the following to our </w:t>
      </w:r>
      <w:r>
        <w:rPr>
          <w:rFonts w:cstheme="minorHAnsi"/>
          <w:sz w:val="24"/>
          <w:szCs w:val="24"/>
        </w:rPr>
        <w:t>discussion section:</w:t>
      </w:r>
    </w:p>
    <w:p w14:paraId="0768A758" w14:textId="2F2E422A" w:rsidR="005800D3" w:rsidRDefault="005800D3" w:rsidP="00F3228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In this study, we measured our analytes of interest (VEGF and LH) with commercially available, species-specific ELISAs. </w:t>
      </w:r>
      <w:r w:rsidRPr="00D94712">
        <w:rPr>
          <w:rFonts w:cstheme="minorHAnsi"/>
          <w:sz w:val="24"/>
          <w:szCs w:val="24"/>
        </w:rPr>
        <w:t>ELISAs are highly sensitive</w:t>
      </w:r>
      <w:r>
        <w:rPr>
          <w:rFonts w:cstheme="minorHAnsi"/>
          <w:sz w:val="24"/>
          <w:szCs w:val="24"/>
        </w:rPr>
        <w:t xml:space="preserve">, </w:t>
      </w:r>
      <w:r w:rsidRPr="00D94712">
        <w:rPr>
          <w:rFonts w:cstheme="minorHAnsi"/>
          <w:sz w:val="24"/>
          <w:szCs w:val="24"/>
        </w:rPr>
        <w:t>simple to perform</w:t>
      </w:r>
      <w:r>
        <w:rPr>
          <w:rFonts w:cstheme="minorHAnsi"/>
          <w:sz w:val="24"/>
          <w:szCs w:val="24"/>
        </w:rPr>
        <w:t xml:space="preserve"> assays</w:t>
      </w:r>
      <w:r>
        <w:rPr>
          <w:rFonts w:cstheme="minorHAnsi"/>
        </w:rPr>
        <w:t xml:space="preserve"> with robust results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EN.CITE &lt;EndNote&gt;&lt;Cite&gt;&lt;Author&gt;Konstantinou&lt;/Author&gt;&lt;Year&gt;2017&lt;/Year&gt;&lt;RecNum&gt;516&lt;/RecNum&gt;&lt;DisplayText&gt;&lt;style face="superscript"&gt;1&lt;/style&gt;&lt;/DisplayText&gt;&lt;record&gt;&lt;rec-number&gt;516&lt;/rec-number&gt;&lt;foreign-keys&gt;&lt;key app="EN" db-id="w2a5s92pv2erzlerz2lxfra45dsevrv25tfe" timestamp="1572013296"&gt;516&lt;/key&gt;&lt;/foreign-keys&gt;&lt;ref-type name="Journal Article"&gt;17&lt;/ref-type&gt;&lt;contributors&gt;&lt;authors&gt;&lt;author&gt;Konstantinou, G. N.&lt;/author&gt;&lt;/authors&gt;&lt;/contributors&gt;&lt;auth-address&gt;Department of Allergy and Clinical Immunology, 424 General Military Training Hospital, 11 Eleftheriou Venizelou Street, Kalamaria, 55 133, Thessaloniki, Greece. gnkonstantinou@gmail.com.&amp;#xD;Division of Allergy and Immunology, Jaffe Food Allergy Institute, Icahn School of Medicine at Mount Sinai, New York, NY, USA. gnkonstantinou@gmail.com.&lt;/auth-address&gt;&lt;titles&gt;&lt;title&gt;Enzyme-Linked Immunosorbent Assay (ELISA)&lt;/title&gt;&lt;secondary-title&gt;Methods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Biol&lt;/abbr-2&gt;&lt;/periodical&gt;&lt;pages&gt;79-94&lt;/pages&gt;&lt;volume&gt;1592&lt;/volume&gt;&lt;edition&gt;2017/03/21&lt;/edition&gt;&lt;keywords&gt;&lt;keyword&gt;Allergens/*analysis/*chemistry&lt;/keyword&gt;&lt;keyword&gt;Enzyme-Linked Immunosorbent Assay/methods&lt;/keyword&gt;&lt;keyword&gt;Food Hypersensitivity/immunology&lt;/keyword&gt;&lt;keyword&gt;Humans&lt;/keyword&gt;&lt;keyword&gt;Proteins/chemistry&lt;/keyword&gt;&lt;keyword&gt;*Allergen&lt;/keyword&gt;&lt;keyword&gt;*Enzyme-linked immunosorbent assays (ELISA)&lt;/keyword&gt;&lt;keyword&gt;*Food allergy&lt;/keyword&gt;&lt;keyword&gt;*Method&lt;/keyword&gt;&lt;keyword&gt;*Protocol&lt;/keyword&gt;&lt;/keywords&gt;&lt;dates&gt;&lt;year&gt;2017&lt;/year&gt;&lt;/dates&gt;&lt;isbn&gt;1940-6029 (Electronic)&amp;#xD;1064-3745 (Linking)&lt;/isbn&gt;&lt;accession-num&gt;28315213&lt;/accession-num&gt;&lt;urls&gt;&lt;related-urls&gt;&lt;url&gt;https://www.ncbi.nlm.nih.gov/pubmed/28315213&lt;/url&gt;&lt;/related-urls&gt;&lt;/urls&gt;&lt;electronic-resource-num&gt;10.1007/978-1-4939-6925-8_7&lt;/electronic-resource-num&gt;&lt;/record&gt;&lt;/Cite&gt;&lt;/EndNote&gt;</w:instrText>
      </w:r>
      <w:r>
        <w:rPr>
          <w:rFonts w:cstheme="minorHAnsi"/>
        </w:rPr>
        <w:fldChar w:fldCharType="separate"/>
      </w:r>
      <w:r w:rsidRPr="005800D3">
        <w:rPr>
          <w:rFonts w:cstheme="minorHAnsi"/>
          <w:noProof/>
          <w:vertAlign w:val="superscript"/>
        </w:rPr>
        <w:t>1</w:t>
      </w:r>
      <w:r>
        <w:rPr>
          <w:rFonts w:cstheme="minorHAnsi"/>
        </w:rPr>
        <w:fldChar w:fldCharType="end"/>
      </w:r>
      <w:r w:rsidRPr="00D9471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ELISA is “one of the best validated and most routinely used immunoassay” in protein quantification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EN.CITE &lt;EndNote&gt;&lt;Cite&gt;&lt;Author&gt;Konstantinou&lt;/Author&gt;&lt;Year&gt;2017&lt;/Year&gt;&lt;RecNum&gt;516&lt;/RecNum&gt;&lt;DisplayText&gt;&lt;style face="superscript"&gt;1&lt;/style&gt;&lt;/DisplayText&gt;&lt;record&gt;&lt;rec-number&gt;516&lt;/rec-number&gt;&lt;foreign-keys&gt;&lt;key app="EN" db-id="w2a5s92pv2erzlerz2lxfra45dsevrv25tfe" timestamp="1572013296"&gt;516&lt;/key&gt;&lt;/foreign-keys&gt;&lt;ref-type name="Journal Article"&gt;17&lt;/ref-type&gt;&lt;contributors&gt;&lt;authors&gt;&lt;author&gt;Konstantinou, G. N.&lt;/author&gt;&lt;/authors&gt;&lt;/contributors&gt;&lt;auth-address&gt;Department of Allergy and Clinical Immunology, 424 General Military Training Hospital, 11 Eleftheriou Venizelou Street, Kalamaria, 55 133, Thessaloniki, Greece. gnkonstantinou@gmail.com.&amp;#xD;Division of Allergy and Immunology, Jaffe Food Allergy Institute, Icahn School of Medicine at Mount Sinai, New York, NY, USA. gnkonstantinou@gmail.com.&lt;/auth-address&gt;&lt;titles&gt;&lt;title&gt;Enzyme-Linked Immunosorbent Assay (ELISA)&lt;/title&gt;&lt;secondary-title&gt;Methods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Biol&lt;/abbr-2&gt;&lt;/periodical&gt;&lt;pages&gt;79-94&lt;/pages&gt;&lt;volume&gt;1592&lt;/volume&gt;&lt;edition&gt;2017/03/21&lt;/edition&gt;&lt;keywords&gt;&lt;keyword&gt;Allergens/*analysis/*chemistry&lt;/keyword&gt;&lt;keyword&gt;Enzyme-Linked Immunosorbent Assay/methods&lt;/keyword&gt;&lt;keyword&gt;Food Hypersensitivity/immunology&lt;/keyword&gt;&lt;keyword&gt;Humans&lt;/keyword&gt;&lt;keyword&gt;Proteins/chemistry&lt;/keyword&gt;&lt;keyword&gt;*Allergen&lt;/keyword&gt;&lt;keyword&gt;*Enzyme-linked immunosorbent assays (ELISA)&lt;/keyword&gt;&lt;keyword&gt;*Food allergy&lt;/keyword&gt;&lt;keyword&gt;*Method&lt;/keyword&gt;&lt;keyword&gt;*Protocol&lt;/keyword&gt;&lt;/keywords&gt;&lt;dates&gt;&lt;year&gt;2017&lt;/year&gt;&lt;/dates&gt;&lt;isbn&gt;1940-6029 (Electronic)&amp;#xD;1064-3745 (Linking)&lt;/isbn&gt;&lt;accession-num&gt;28315213&lt;/accession-num&gt;&lt;urls&gt;&lt;related-urls&gt;&lt;url&gt;https://www.ncbi.nlm.nih.gov/pubmed/28315213&lt;/url&gt;&lt;/related-urls&gt;&lt;/urls&gt;&lt;electronic-resource-num&gt;10.1007/978-1-4939-6925-8_7&lt;/electronic-resource-num&gt;&lt;/record&gt;&lt;/Cite&gt;&lt;/EndNote&gt;</w:instrText>
      </w:r>
      <w:r>
        <w:rPr>
          <w:rFonts w:cstheme="minorHAnsi"/>
        </w:rPr>
        <w:fldChar w:fldCharType="separate"/>
      </w:r>
      <w:r w:rsidRPr="005800D3">
        <w:rPr>
          <w:rFonts w:cstheme="minorHAnsi"/>
          <w:noProof/>
          <w:vertAlign w:val="superscript"/>
        </w:rPr>
        <w:t>1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. A </w:t>
      </w:r>
      <w:r w:rsidRPr="0009377C">
        <w:rPr>
          <w:rFonts w:cstheme="minorHAnsi"/>
        </w:rPr>
        <w:t xml:space="preserve">critically important step in our protocol is the normalization of </w:t>
      </w:r>
      <w:r>
        <w:rPr>
          <w:rFonts w:cstheme="minorHAnsi"/>
        </w:rPr>
        <w:t xml:space="preserve">the (ELISA-measured) </w:t>
      </w:r>
      <w:r w:rsidRPr="0009377C">
        <w:rPr>
          <w:rFonts w:cstheme="minorHAnsi"/>
        </w:rPr>
        <w:t>analyte levels by total protein.</w:t>
      </w:r>
    </w:p>
    <w:p w14:paraId="076BCB2C" w14:textId="77777777" w:rsidR="00542AC4" w:rsidRDefault="00542AC4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14:paraId="55BBC64D" w14:textId="77777777" w:rsidR="005800D3" w:rsidRPr="005800D3" w:rsidRDefault="00ED4A87" w:rsidP="005800D3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5800D3" w:rsidRPr="005800D3">
        <w:t>1.</w:t>
      </w:r>
      <w:r w:rsidR="005800D3" w:rsidRPr="005800D3">
        <w:tab/>
        <w:t xml:space="preserve">Konstantinou GN. Enzyme-Linked Immunosorbent Assay (ELISA). </w:t>
      </w:r>
      <w:r w:rsidR="005800D3" w:rsidRPr="005800D3">
        <w:rPr>
          <w:i/>
        </w:rPr>
        <w:t xml:space="preserve">Methods Mol Biol. </w:t>
      </w:r>
      <w:r w:rsidR="005800D3" w:rsidRPr="005800D3">
        <w:t>2017;1592:79-94.</w:t>
      </w:r>
    </w:p>
    <w:p w14:paraId="61046994" w14:textId="017E0011" w:rsidR="00542AC4" w:rsidRDefault="00ED4A87">
      <w:r>
        <w:fldChar w:fldCharType="end"/>
      </w:r>
    </w:p>
    <w:sectPr w:rsidR="00542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055F"/>
    <w:multiLevelType w:val="multilevel"/>
    <w:tmpl w:val="9C4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a5s92pv2erzlerz2lxfra45dsevrv25tfe&quot;&gt;My EndNote Library Recovered&lt;record-ids&gt;&lt;item&gt;516&lt;/item&gt;&lt;/record-ids&gt;&lt;/item&gt;&lt;/Libraries&gt;"/>
  </w:docVars>
  <w:rsids>
    <w:rsidRoot w:val="00C2592C"/>
    <w:rsid w:val="0011678B"/>
    <w:rsid w:val="00162E90"/>
    <w:rsid w:val="001F4E02"/>
    <w:rsid w:val="00305F79"/>
    <w:rsid w:val="00475BB9"/>
    <w:rsid w:val="00492DBD"/>
    <w:rsid w:val="00542AC4"/>
    <w:rsid w:val="005800D3"/>
    <w:rsid w:val="005D478D"/>
    <w:rsid w:val="00676001"/>
    <w:rsid w:val="007539B7"/>
    <w:rsid w:val="007E52EB"/>
    <w:rsid w:val="00A6016E"/>
    <w:rsid w:val="00C2592C"/>
    <w:rsid w:val="00D47110"/>
    <w:rsid w:val="00D94712"/>
    <w:rsid w:val="00E11D38"/>
    <w:rsid w:val="00ED4A87"/>
    <w:rsid w:val="00EF2928"/>
    <w:rsid w:val="00F3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514A"/>
  <w15:chartTrackingRefBased/>
  <w15:docId w15:val="{E024C4E2-2AF4-466E-BD9F-401A647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C4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42AC4"/>
  </w:style>
  <w:style w:type="paragraph" w:customStyle="1" w:styleId="EndNoteBibliographyTitle">
    <w:name w:val="EndNote Bibliography Title"/>
    <w:basedOn w:val="Normal"/>
    <w:link w:val="EndNoteBibliographyTitleChar"/>
    <w:rsid w:val="00542AC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2AC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42AC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42AC4"/>
    <w:rPr>
      <w:rFonts w:ascii="Calibri" w:hAnsi="Calibri" w:cs="Calibri"/>
      <w:noProof/>
    </w:rPr>
  </w:style>
  <w:style w:type="paragraph" w:customStyle="1" w:styleId="trt0xe">
    <w:name w:val="trt0xe"/>
    <w:basedOn w:val="Normal"/>
    <w:rsid w:val="00EF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800D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07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tmovsas</dc:creator>
  <cp:keywords/>
  <dc:description/>
  <cp:lastModifiedBy>tmovsas</cp:lastModifiedBy>
  <cp:revision>13</cp:revision>
  <dcterms:created xsi:type="dcterms:W3CDTF">2019-10-25T09:32:00Z</dcterms:created>
  <dcterms:modified xsi:type="dcterms:W3CDTF">2019-10-25T15:59:00Z</dcterms:modified>
</cp:coreProperties>
</file>