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0EA11" w14:textId="77777777" w:rsidR="002524D4" w:rsidRDefault="002524D4" w:rsidP="002524D4">
      <w:pPr>
        <w:spacing w:line="360" w:lineRule="auto"/>
        <w:rPr>
          <w:rStyle w:val="Bold"/>
        </w:rPr>
      </w:pPr>
      <w:r>
        <w:rPr>
          <w:rStyle w:val="Bold"/>
        </w:rPr>
        <w:t xml:space="preserve">Dr. </w:t>
      </w:r>
      <w:r w:rsidR="000664EC">
        <w:rPr>
          <w:rStyle w:val="Bold"/>
        </w:rPr>
        <w:t>Paola Marco-Casanova</w:t>
      </w:r>
    </w:p>
    <w:p w14:paraId="7D499EA8" w14:textId="51A089C2" w:rsidR="00527514" w:rsidRDefault="00527514" w:rsidP="002524D4">
      <w:pPr>
        <w:spacing w:line="360" w:lineRule="auto"/>
        <w:rPr>
          <w:rFonts w:cs="Arial"/>
          <w:szCs w:val="20"/>
          <w:lang w:val="en-GB"/>
        </w:rPr>
      </w:pPr>
      <w:r w:rsidRPr="002524D4">
        <w:rPr>
          <w:b/>
        </w:rPr>
        <w:br/>
      </w:r>
      <w:r w:rsidR="00987C36">
        <w:rPr>
          <w:rFonts w:cs="Arial"/>
          <w:szCs w:val="20"/>
          <w:lang w:val="en-GB"/>
        </w:rPr>
        <w:t>AstraZeneca</w:t>
      </w:r>
      <w:r w:rsidRPr="000B40FC">
        <w:rPr>
          <w:rFonts w:cs="Arial"/>
          <w:szCs w:val="20"/>
          <w:lang w:val="en-GB"/>
        </w:rPr>
        <w:br/>
      </w:r>
      <w:r w:rsidR="00987C36">
        <w:rPr>
          <w:rFonts w:cs="Arial"/>
          <w:szCs w:val="20"/>
          <w:lang w:val="en-GB"/>
        </w:rPr>
        <w:t>Hodgkin building 900</w:t>
      </w:r>
      <w:r w:rsidRPr="000B40FC">
        <w:rPr>
          <w:rFonts w:cs="Arial"/>
          <w:szCs w:val="20"/>
          <w:lang w:val="en-GB"/>
        </w:rPr>
        <w:br/>
      </w:r>
      <w:r w:rsidR="00987C36">
        <w:rPr>
          <w:rFonts w:cs="Arial"/>
          <w:szCs w:val="20"/>
          <w:lang w:val="en-GB"/>
        </w:rPr>
        <w:t>Chesterford Research Park</w:t>
      </w:r>
      <w:r w:rsidRPr="000B40FC">
        <w:rPr>
          <w:rFonts w:cs="Arial"/>
          <w:szCs w:val="20"/>
          <w:lang w:val="en-GB"/>
        </w:rPr>
        <w:br/>
      </w:r>
      <w:r w:rsidR="00987C36">
        <w:rPr>
          <w:rFonts w:cs="Arial"/>
          <w:szCs w:val="20"/>
          <w:lang w:val="en-GB"/>
        </w:rPr>
        <w:t>Little Chesterford, Cambridgeshire</w:t>
      </w:r>
      <w:r w:rsidRPr="000B40FC">
        <w:rPr>
          <w:rFonts w:cs="Arial"/>
          <w:szCs w:val="20"/>
          <w:lang w:val="en-GB"/>
        </w:rPr>
        <w:br/>
      </w:r>
      <w:r w:rsidR="00987C36">
        <w:rPr>
          <w:rFonts w:cs="Arial"/>
          <w:szCs w:val="20"/>
          <w:lang w:val="en-GB"/>
        </w:rPr>
        <w:t>CB10 1XL</w:t>
      </w:r>
      <w:r w:rsidR="00021DC0" w:rsidRPr="000B40FC">
        <w:rPr>
          <w:rFonts w:cs="Arial"/>
          <w:szCs w:val="20"/>
          <w:lang w:val="en-GB"/>
        </w:rPr>
        <w:t xml:space="preserve"> </w:t>
      </w:r>
      <w:r w:rsidRPr="000B40FC">
        <w:rPr>
          <w:rFonts w:cs="Arial"/>
          <w:szCs w:val="20"/>
          <w:lang w:val="en-GB"/>
        </w:rPr>
        <w:br/>
      </w:r>
      <w:r w:rsidR="00987C36">
        <w:rPr>
          <w:rFonts w:cs="Arial"/>
          <w:szCs w:val="20"/>
          <w:lang w:val="en-GB"/>
        </w:rPr>
        <w:t>UK</w:t>
      </w:r>
    </w:p>
    <w:p w14:paraId="0C589C14" w14:textId="77777777" w:rsidR="00527514" w:rsidRPr="000B40FC" w:rsidRDefault="00527514" w:rsidP="002524D4">
      <w:pPr>
        <w:spacing w:line="360" w:lineRule="auto"/>
        <w:rPr>
          <w:rFonts w:cs="Arial"/>
          <w:szCs w:val="20"/>
          <w:lang w:val="en-GB"/>
        </w:rPr>
      </w:pPr>
    </w:p>
    <w:p w14:paraId="3E686749" w14:textId="77777777" w:rsidR="00527514" w:rsidRPr="000B40FC" w:rsidRDefault="00527514" w:rsidP="002524D4">
      <w:pPr>
        <w:spacing w:line="360" w:lineRule="auto"/>
        <w:rPr>
          <w:rFonts w:cs="Arial"/>
          <w:szCs w:val="20"/>
          <w:lang w:val="en-GB"/>
        </w:rPr>
      </w:pPr>
    </w:p>
    <w:p w14:paraId="464F21F4" w14:textId="7B2F24D4" w:rsidR="00527514" w:rsidRPr="000B40FC" w:rsidRDefault="002524D4" w:rsidP="002524D4">
      <w:pPr>
        <w:spacing w:line="360" w:lineRule="auto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25</w:t>
      </w:r>
      <w:r w:rsidR="00987C36" w:rsidRPr="00987C36">
        <w:rPr>
          <w:rFonts w:cs="Arial"/>
          <w:szCs w:val="20"/>
          <w:vertAlign w:val="superscript"/>
          <w:lang w:val="en-GB"/>
        </w:rPr>
        <w:t>th</w:t>
      </w:r>
      <w:r w:rsidR="00987C36">
        <w:rPr>
          <w:rFonts w:cs="Arial"/>
          <w:szCs w:val="20"/>
          <w:lang w:val="en-GB"/>
        </w:rPr>
        <w:t xml:space="preserve"> </w:t>
      </w:r>
      <w:r w:rsidR="00C9159E">
        <w:rPr>
          <w:rFonts w:cs="Arial"/>
          <w:szCs w:val="20"/>
          <w:lang w:val="en-GB"/>
        </w:rPr>
        <w:t>Ma</w:t>
      </w:r>
      <w:r>
        <w:rPr>
          <w:rFonts w:cs="Arial"/>
          <w:szCs w:val="20"/>
          <w:lang w:val="en-GB"/>
        </w:rPr>
        <w:t>y</w:t>
      </w:r>
      <w:r w:rsidR="00987C36">
        <w:rPr>
          <w:rFonts w:cs="Arial"/>
          <w:szCs w:val="20"/>
          <w:lang w:val="en-GB"/>
        </w:rPr>
        <w:t xml:space="preserve"> 20</w:t>
      </w:r>
      <w:r w:rsidR="00C9159E">
        <w:rPr>
          <w:rFonts w:cs="Arial"/>
          <w:szCs w:val="20"/>
          <w:lang w:val="en-GB"/>
        </w:rPr>
        <w:t>20</w:t>
      </w:r>
    </w:p>
    <w:p w14:paraId="0C0801E2" w14:textId="77777777" w:rsidR="00527514" w:rsidRDefault="00527514" w:rsidP="002524D4">
      <w:pPr>
        <w:spacing w:line="360" w:lineRule="auto"/>
        <w:rPr>
          <w:rFonts w:cs="Arial"/>
          <w:szCs w:val="20"/>
          <w:lang w:val="en-GB"/>
        </w:rPr>
      </w:pPr>
    </w:p>
    <w:p w14:paraId="2A3CFE3D" w14:textId="3FE39904" w:rsidR="00527514" w:rsidRDefault="002524D4" w:rsidP="002524D4">
      <w:pPr>
        <w:spacing w:line="360" w:lineRule="auto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To: Dr. Vineeta Bajaj</w:t>
      </w:r>
    </w:p>
    <w:p w14:paraId="1972061F" w14:textId="77777777" w:rsidR="002524D4" w:rsidRPr="000B40FC" w:rsidRDefault="002524D4" w:rsidP="002524D4">
      <w:pPr>
        <w:spacing w:line="360" w:lineRule="auto"/>
        <w:rPr>
          <w:rFonts w:cs="Arial"/>
          <w:szCs w:val="20"/>
          <w:lang w:val="en-GB"/>
        </w:rPr>
      </w:pPr>
    </w:p>
    <w:p w14:paraId="00F23A6A" w14:textId="06837BE1" w:rsidR="00527514" w:rsidRPr="000B40FC" w:rsidRDefault="00527514" w:rsidP="002524D4">
      <w:pPr>
        <w:spacing w:line="360" w:lineRule="auto"/>
        <w:rPr>
          <w:rFonts w:cs="Arial"/>
          <w:szCs w:val="20"/>
          <w:lang w:val="en-GB"/>
        </w:rPr>
      </w:pPr>
      <w:r w:rsidRPr="000B40FC">
        <w:rPr>
          <w:rFonts w:cs="Arial"/>
          <w:szCs w:val="20"/>
          <w:lang w:val="en-GB"/>
        </w:rPr>
        <w:t xml:space="preserve">Dear </w:t>
      </w:r>
      <w:r w:rsidR="00987C36">
        <w:rPr>
          <w:rFonts w:cs="Arial"/>
          <w:szCs w:val="20"/>
          <w:lang w:val="en-GB"/>
        </w:rPr>
        <w:t xml:space="preserve">Dr. </w:t>
      </w:r>
      <w:r w:rsidR="00C9159E">
        <w:rPr>
          <w:rFonts w:cs="Arial"/>
          <w:szCs w:val="20"/>
          <w:lang w:val="en-GB"/>
        </w:rPr>
        <w:t>Vineeta Bajaj</w:t>
      </w:r>
      <w:r w:rsidR="00987C36">
        <w:rPr>
          <w:rFonts w:cs="Arial"/>
          <w:szCs w:val="20"/>
          <w:lang w:val="en-GB"/>
        </w:rPr>
        <w:t xml:space="preserve"> and other JoVE editors,</w:t>
      </w:r>
    </w:p>
    <w:p w14:paraId="67B79639" w14:textId="5AA4CE34" w:rsidR="00527514" w:rsidRDefault="00527514" w:rsidP="002524D4">
      <w:pPr>
        <w:spacing w:line="360" w:lineRule="auto"/>
        <w:rPr>
          <w:rFonts w:cs="Arial"/>
          <w:szCs w:val="20"/>
          <w:lang w:val="en-GB"/>
        </w:rPr>
      </w:pPr>
    </w:p>
    <w:p w14:paraId="7F877E06" w14:textId="19D7127B" w:rsidR="002524D4" w:rsidRPr="000B40FC" w:rsidRDefault="002524D4" w:rsidP="002524D4">
      <w:pPr>
        <w:spacing w:line="360" w:lineRule="auto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Thank you for your message of May 12</w:t>
      </w:r>
      <w:r w:rsidRPr="002524D4">
        <w:rPr>
          <w:rFonts w:cs="Arial"/>
          <w:szCs w:val="20"/>
          <w:vertAlign w:val="superscript"/>
          <w:lang w:val="en-GB"/>
        </w:rPr>
        <w:t>th</w:t>
      </w:r>
      <w:r>
        <w:rPr>
          <w:rFonts w:cs="Arial"/>
          <w:szCs w:val="20"/>
          <w:lang w:val="en-GB"/>
        </w:rPr>
        <w:t>, 2020 about our manuscript “</w:t>
      </w:r>
      <w:r w:rsidR="009B7DD6" w:rsidRPr="009B7DD6">
        <w:rPr>
          <w:b/>
        </w:rPr>
        <w:t>Clinical trial site preparation of peripheral blood mononuclear cell (PBMC) pellets and plasma from patients for biomarker analysis</w:t>
      </w:r>
      <w:r w:rsidR="009B7DD6">
        <w:t>” (JoVE60776R1). We are pleased to let you know that we have now submitted a revised version of our manuscript that addresses most of the points raised by the reviewers and the editorial board, together with a detailed reply to all of their comments. Here we would like to describe briefly the additional changes that we have performed in the revised manuscript.</w:t>
      </w:r>
    </w:p>
    <w:p w14:paraId="14957292" w14:textId="7A46579B" w:rsidR="009B7DD6" w:rsidRDefault="00B072DE" w:rsidP="002524D4">
      <w:pPr>
        <w:spacing w:line="360" w:lineRule="auto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We</w:t>
      </w:r>
      <w:r w:rsidR="003D5FED">
        <w:rPr>
          <w:rFonts w:cs="Arial"/>
          <w:szCs w:val="20"/>
          <w:lang w:val="en-GB"/>
        </w:rPr>
        <w:t xml:space="preserve"> </w:t>
      </w:r>
      <w:r w:rsidR="009B7DD6">
        <w:rPr>
          <w:rFonts w:cs="Arial"/>
          <w:szCs w:val="20"/>
          <w:lang w:val="en-GB"/>
        </w:rPr>
        <w:t xml:space="preserve">have made all format </w:t>
      </w:r>
      <w:r w:rsidR="00232F34">
        <w:rPr>
          <w:rFonts w:cs="Arial"/>
          <w:szCs w:val="20"/>
          <w:lang w:val="en-GB"/>
        </w:rPr>
        <w:t xml:space="preserve">and style </w:t>
      </w:r>
      <w:r w:rsidR="009B7DD6">
        <w:rPr>
          <w:rFonts w:cs="Arial"/>
          <w:szCs w:val="20"/>
          <w:lang w:val="en-GB"/>
        </w:rPr>
        <w:t>changes requested to adhere to the editorial line of JoVE, including spacing, indentations, margins, and removal of any trademark and registered symbols.</w:t>
      </w:r>
      <w:r w:rsidR="00232F34">
        <w:rPr>
          <w:rFonts w:cs="Arial"/>
          <w:szCs w:val="20"/>
          <w:lang w:val="en-GB"/>
        </w:rPr>
        <w:t xml:space="preserve"> In </w:t>
      </w:r>
      <w:r w:rsidR="00426A37">
        <w:rPr>
          <w:rFonts w:cs="Arial"/>
          <w:szCs w:val="20"/>
          <w:lang w:val="en-GB"/>
        </w:rPr>
        <w:t>addition,</w:t>
      </w:r>
      <w:r w:rsidR="00232F34">
        <w:rPr>
          <w:rFonts w:cs="Arial"/>
          <w:szCs w:val="20"/>
          <w:lang w:val="en-GB"/>
        </w:rPr>
        <w:t xml:space="preserve"> we have created a supplementary file containing information about modifications on the protocol fo</w:t>
      </w:r>
      <w:r w:rsidR="00426A37">
        <w:rPr>
          <w:rFonts w:cs="Arial"/>
          <w:szCs w:val="20"/>
          <w:lang w:val="en-GB"/>
        </w:rPr>
        <w:t xml:space="preserve">cusing on </w:t>
      </w:r>
      <w:r w:rsidR="00232F34">
        <w:rPr>
          <w:rFonts w:cs="Arial"/>
          <w:szCs w:val="20"/>
          <w:lang w:val="en-GB"/>
        </w:rPr>
        <w:t>alternative applications.</w:t>
      </w:r>
    </w:p>
    <w:p w14:paraId="13EA39B3" w14:textId="24827B80" w:rsidR="00232F34" w:rsidRDefault="00232F34" w:rsidP="002524D4">
      <w:pPr>
        <w:spacing w:line="360" w:lineRule="auto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In response to the request</w:t>
      </w:r>
      <w:r w:rsidR="006A7B88">
        <w:rPr>
          <w:rFonts w:cs="Arial"/>
          <w:szCs w:val="20"/>
          <w:lang w:val="en-GB"/>
        </w:rPr>
        <w:t xml:space="preserve"> from several reviewers</w:t>
      </w:r>
      <w:r>
        <w:rPr>
          <w:rFonts w:cs="Arial"/>
          <w:szCs w:val="20"/>
          <w:lang w:val="en-GB"/>
        </w:rPr>
        <w:t xml:space="preserve"> of adding some quantitative data, we have included data on cell number and PBMC lysate concentrations </w:t>
      </w:r>
      <w:r w:rsidR="00745EAC">
        <w:rPr>
          <w:rFonts w:cs="Arial"/>
          <w:szCs w:val="20"/>
          <w:lang w:val="en-GB"/>
        </w:rPr>
        <w:t xml:space="preserve">obtained </w:t>
      </w:r>
      <w:r>
        <w:rPr>
          <w:rFonts w:cs="Arial"/>
          <w:szCs w:val="20"/>
          <w:lang w:val="en-GB"/>
        </w:rPr>
        <w:t>from a clinical trial. This is c</w:t>
      </w:r>
      <w:r w:rsidR="002055FF">
        <w:rPr>
          <w:rFonts w:cs="Arial"/>
          <w:szCs w:val="20"/>
          <w:lang w:val="en-GB"/>
        </w:rPr>
        <w:t>ommente</w:t>
      </w:r>
      <w:r>
        <w:rPr>
          <w:rFonts w:cs="Arial"/>
          <w:szCs w:val="20"/>
          <w:lang w:val="en-GB"/>
        </w:rPr>
        <w:t xml:space="preserve">d in the text and </w:t>
      </w:r>
      <w:r w:rsidR="00183994">
        <w:rPr>
          <w:rFonts w:cs="Arial"/>
          <w:szCs w:val="20"/>
          <w:lang w:val="en-GB"/>
        </w:rPr>
        <w:t>a</w:t>
      </w:r>
      <w:r>
        <w:rPr>
          <w:rFonts w:cs="Arial"/>
          <w:szCs w:val="20"/>
          <w:lang w:val="en-GB"/>
        </w:rPr>
        <w:t xml:space="preserve"> table with the data has been added to the manuscript.</w:t>
      </w:r>
      <w:r w:rsidR="004B68D1">
        <w:rPr>
          <w:rFonts w:cs="Arial"/>
          <w:szCs w:val="20"/>
          <w:lang w:val="en-GB"/>
        </w:rPr>
        <w:t xml:space="preserve"> In addition, a more detailed explanation of the benefits of using the </w:t>
      </w:r>
      <w:r w:rsidR="00EC6DC4">
        <w:rPr>
          <w:rFonts w:cs="Arial"/>
          <w:szCs w:val="20"/>
          <w:lang w:val="en-GB"/>
        </w:rPr>
        <w:t>cell preparation tubes over other methods has been included</w:t>
      </w:r>
      <w:r w:rsidR="006A7B88">
        <w:rPr>
          <w:rFonts w:cs="Arial"/>
          <w:szCs w:val="20"/>
          <w:lang w:val="en-GB"/>
        </w:rPr>
        <w:t>, as requested by most reviewers</w:t>
      </w:r>
      <w:r w:rsidR="00EC6DC4">
        <w:rPr>
          <w:rFonts w:cs="Arial"/>
          <w:szCs w:val="20"/>
          <w:lang w:val="en-GB"/>
        </w:rPr>
        <w:t>.</w:t>
      </w:r>
    </w:p>
    <w:p w14:paraId="5787A0D4" w14:textId="306EF382" w:rsidR="00EC6DC4" w:rsidRDefault="00EC6DC4" w:rsidP="002524D4">
      <w:pPr>
        <w:spacing w:line="360" w:lineRule="auto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As suggested by reviewer 1, a new panel in figure 1 (figure 1A) includes </w:t>
      </w:r>
      <w:r w:rsidR="00426A37">
        <w:rPr>
          <w:rFonts w:cs="Arial"/>
          <w:szCs w:val="20"/>
          <w:lang w:val="en-GB"/>
        </w:rPr>
        <w:t>a</w:t>
      </w:r>
      <w:r>
        <w:rPr>
          <w:rFonts w:cs="Arial"/>
          <w:szCs w:val="20"/>
          <w:lang w:val="en-GB"/>
        </w:rPr>
        <w:t xml:space="preserve"> scheme of the overview of parts 2, 3, and 4 of the protocol, which we hope adds visual clarity for the readers of our manuscript.</w:t>
      </w:r>
    </w:p>
    <w:p w14:paraId="3420E5C0" w14:textId="316965BB" w:rsidR="00EC6DC4" w:rsidRDefault="00EC6DC4" w:rsidP="002524D4">
      <w:pPr>
        <w:spacing w:line="360" w:lineRule="auto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In response to reviewers 1 and 2, we have made clea</w:t>
      </w:r>
      <w:r w:rsidR="00DC0F65">
        <w:rPr>
          <w:rFonts w:cs="Arial"/>
          <w:szCs w:val="20"/>
          <w:lang w:val="en-GB"/>
        </w:rPr>
        <w:t>r</w:t>
      </w:r>
      <w:r>
        <w:rPr>
          <w:rFonts w:cs="Arial"/>
          <w:szCs w:val="20"/>
          <w:lang w:val="en-GB"/>
        </w:rPr>
        <w:t xml:space="preserve"> that</w:t>
      </w:r>
      <w:r w:rsidR="0070245E">
        <w:rPr>
          <w:rFonts w:cs="Arial"/>
          <w:szCs w:val="20"/>
          <w:lang w:val="en-GB"/>
        </w:rPr>
        <w:t xml:space="preserve"> </w:t>
      </w:r>
      <w:r w:rsidR="009F6C8B">
        <w:rPr>
          <w:rFonts w:cs="Arial"/>
          <w:szCs w:val="20"/>
          <w:lang w:val="en-GB"/>
        </w:rPr>
        <w:t>the use of mononuclear cell preparation tubes</w:t>
      </w:r>
      <w:r>
        <w:rPr>
          <w:rFonts w:cs="Arial"/>
          <w:szCs w:val="20"/>
          <w:lang w:val="en-GB"/>
        </w:rPr>
        <w:t xml:space="preserve"> is compatible with isolation of CTCs but </w:t>
      </w:r>
      <w:r w:rsidR="0070245E">
        <w:rPr>
          <w:rFonts w:cs="Arial"/>
          <w:szCs w:val="20"/>
          <w:lang w:val="en-GB"/>
        </w:rPr>
        <w:t>there are other more broadly used methods</w:t>
      </w:r>
      <w:r>
        <w:rPr>
          <w:rFonts w:cs="Arial"/>
          <w:szCs w:val="20"/>
          <w:lang w:val="en-GB"/>
        </w:rPr>
        <w:t>.</w:t>
      </w:r>
    </w:p>
    <w:p w14:paraId="41D6B7BE" w14:textId="3E6E8E14" w:rsidR="00EC6DC4" w:rsidRDefault="00EC6DC4" w:rsidP="002524D4">
      <w:pPr>
        <w:spacing w:line="360" w:lineRule="auto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As suggested by reviewers 2, 3, and 4, we have included an alternative protocol to cryopreserve PBMCs, </w:t>
      </w:r>
      <w:r w:rsidR="00874B39">
        <w:rPr>
          <w:rFonts w:cs="Arial"/>
          <w:szCs w:val="20"/>
          <w:lang w:val="en-GB"/>
        </w:rPr>
        <w:t>and have added additional references to demonstrate that cryopreservation of PBMCs can be extremely valuable for immunophenotyping and monitoring immune functions such as antibody-dependent cellular cytotoxicity.</w:t>
      </w:r>
    </w:p>
    <w:p w14:paraId="324D661A" w14:textId="354283E9" w:rsidR="00874B39" w:rsidRDefault="00874B39" w:rsidP="002524D4">
      <w:pPr>
        <w:spacing w:line="360" w:lineRule="auto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lastRenderedPageBreak/>
        <w:t xml:space="preserve">Other areas that we have further </w:t>
      </w:r>
      <w:r w:rsidR="00426A37">
        <w:rPr>
          <w:rFonts w:cs="Arial"/>
          <w:szCs w:val="20"/>
          <w:lang w:val="en-GB"/>
        </w:rPr>
        <w:t>strengthen</w:t>
      </w:r>
      <w:r>
        <w:rPr>
          <w:rFonts w:cs="Arial"/>
          <w:szCs w:val="20"/>
          <w:lang w:val="en-GB"/>
        </w:rPr>
        <w:t xml:space="preserve"> have been the discussion of critical points such as how the timing in processing samples and the temperature affect the quality and quantity of the isolated </w:t>
      </w:r>
      <w:r w:rsidR="00745EAC">
        <w:rPr>
          <w:rFonts w:cs="Arial"/>
          <w:szCs w:val="20"/>
          <w:lang w:val="en-GB"/>
        </w:rPr>
        <w:t>PBMCs and</w:t>
      </w:r>
      <w:r w:rsidR="00071889">
        <w:rPr>
          <w:rFonts w:cs="Arial"/>
          <w:szCs w:val="20"/>
          <w:lang w:val="en-GB"/>
        </w:rPr>
        <w:t xml:space="preserve"> have provided a more structured explanation of the importance of analysis of DDR biomarkers assay</w:t>
      </w:r>
      <w:r>
        <w:rPr>
          <w:rFonts w:cs="Arial"/>
          <w:szCs w:val="20"/>
          <w:lang w:val="en-GB"/>
        </w:rPr>
        <w:t>.</w:t>
      </w:r>
    </w:p>
    <w:p w14:paraId="251D6025" w14:textId="1B250E52" w:rsidR="009B7DD6" w:rsidRDefault="009B7DD6" w:rsidP="002524D4">
      <w:pPr>
        <w:spacing w:line="360" w:lineRule="auto"/>
        <w:rPr>
          <w:rFonts w:cs="Arial"/>
          <w:szCs w:val="20"/>
          <w:lang w:val="en-GB"/>
        </w:rPr>
      </w:pPr>
    </w:p>
    <w:p w14:paraId="77A32B63" w14:textId="0B7CE33D" w:rsidR="00071889" w:rsidRDefault="00071889" w:rsidP="002524D4">
      <w:pPr>
        <w:spacing w:line="360" w:lineRule="auto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We trust that you will find our revised manuscript satisfactory and we look forward to hearing from you.</w:t>
      </w:r>
    </w:p>
    <w:p w14:paraId="10C5EFAF" w14:textId="77777777" w:rsidR="00F36DC6" w:rsidRPr="00000644" w:rsidRDefault="00F36DC6" w:rsidP="002524D4">
      <w:pPr>
        <w:spacing w:line="360" w:lineRule="auto"/>
        <w:rPr>
          <w:rFonts w:cs="Arial"/>
          <w:szCs w:val="20"/>
          <w:lang w:val="en-GB"/>
        </w:rPr>
      </w:pPr>
    </w:p>
    <w:p w14:paraId="1488BE41" w14:textId="77777777" w:rsidR="00F36DC6" w:rsidRPr="000B40FC" w:rsidRDefault="006520A6" w:rsidP="002524D4">
      <w:pPr>
        <w:spacing w:line="360" w:lineRule="auto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Yours sincerely,</w:t>
      </w:r>
    </w:p>
    <w:p w14:paraId="5CF7877F" w14:textId="77777777" w:rsidR="00F36DC6" w:rsidRDefault="00F36DC6" w:rsidP="002524D4">
      <w:pPr>
        <w:spacing w:line="360" w:lineRule="auto"/>
        <w:rPr>
          <w:rFonts w:cs="Arial"/>
          <w:szCs w:val="20"/>
          <w:lang w:val="en-GB"/>
        </w:rPr>
      </w:pPr>
    </w:p>
    <w:p w14:paraId="1F1602B5" w14:textId="77777777" w:rsidR="00F36DC6" w:rsidRDefault="003B0879" w:rsidP="002524D4">
      <w:pPr>
        <w:spacing w:line="360" w:lineRule="auto"/>
        <w:rPr>
          <w:rFonts w:cs="Arial"/>
          <w:szCs w:val="20"/>
          <w:lang w:val="en-GB"/>
        </w:rPr>
      </w:pPr>
      <w:r>
        <w:rPr>
          <w:rFonts w:cs="Arial"/>
          <w:noProof/>
          <w:szCs w:val="20"/>
          <w:lang w:val="en-GB"/>
        </w:rPr>
        <w:drawing>
          <wp:inline distT="0" distB="0" distL="0" distR="0" wp14:anchorId="59E2EFCF" wp14:editId="7216AD17">
            <wp:extent cx="745671" cy="44982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3050" cy="49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29EFD" w14:textId="77777777" w:rsidR="00F36DC6" w:rsidRPr="000B40FC" w:rsidRDefault="00F36DC6" w:rsidP="002524D4">
      <w:pPr>
        <w:spacing w:line="360" w:lineRule="auto"/>
        <w:rPr>
          <w:rFonts w:cs="Arial"/>
          <w:szCs w:val="20"/>
          <w:lang w:val="en-GB"/>
        </w:rPr>
      </w:pPr>
    </w:p>
    <w:p w14:paraId="0A4A2375" w14:textId="77777777" w:rsidR="006520A6" w:rsidRDefault="006520A6" w:rsidP="002524D4">
      <w:pPr>
        <w:spacing w:line="360" w:lineRule="auto"/>
        <w:rPr>
          <w:rStyle w:val="Bold"/>
        </w:rPr>
      </w:pPr>
      <w:r>
        <w:rPr>
          <w:rStyle w:val="Bold"/>
        </w:rPr>
        <w:t>Paola Marco-Casanova,</w:t>
      </w:r>
    </w:p>
    <w:p w14:paraId="593F0749" w14:textId="77777777" w:rsidR="00F36DC6" w:rsidRDefault="006520A6" w:rsidP="002524D4">
      <w:pPr>
        <w:spacing w:line="360" w:lineRule="auto"/>
        <w:rPr>
          <w:rFonts w:cs="Arial"/>
          <w:szCs w:val="20"/>
          <w:lang w:val="en-GB"/>
        </w:rPr>
      </w:pPr>
      <w:r>
        <w:t>Senior scientist, Translational Medicine</w:t>
      </w:r>
      <w:r w:rsidR="00F36DC6" w:rsidRPr="000B40FC">
        <w:br/>
      </w:r>
      <w:r>
        <w:rPr>
          <w:rFonts w:cs="Arial"/>
          <w:szCs w:val="20"/>
          <w:lang w:val="en-GB"/>
        </w:rPr>
        <w:t>Early Oncology Research</w:t>
      </w:r>
    </w:p>
    <w:p w14:paraId="620755CE" w14:textId="77777777" w:rsidR="006520A6" w:rsidRPr="006520A6" w:rsidRDefault="006520A6" w:rsidP="002524D4">
      <w:pPr>
        <w:spacing w:line="360" w:lineRule="auto"/>
        <w:rPr>
          <w:rFonts w:cs="Arial"/>
          <w:szCs w:val="20"/>
          <w:lang w:val="es-ES"/>
        </w:rPr>
      </w:pPr>
      <w:r w:rsidRPr="006520A6">
        <w:rPr>
          <w:rFonts w:cs="Arial"/>
          <w:szCs w:val="20"/>
          <w:lang w:val="es-ES"/>
        </w:rPr>
        <w:t>AstraZeneca</w:t>
      </w:r>
    </w:p>
    <w:p w14:paraId="4E73BB51" w14:textId="77777777" w:rsidR="00F36DC6" w:rsidRPr="006520A6" w:rsidRDefault="00F36DC6" w:rsidP="002524D4">
      <w:pPr>
        <w:spacing w:line="360" w:lineRule="auto"/>
        <w:rPr>
          <w:rFonts w:cs="Arial"/>
          <w:szCs w:val="20"/>
          <w:lang w:val="es-ES"/>
        </w:rPr>
      </w:pPr>
    </w:p>
    <w:p w14:paraId="48E5F974" w14:textId="77777777" w:rsidR="00F36DC6" w:rsidRPr="000664EC" w:rsidRDefault="00F36DC6" w:rsidP="002524D4">
      <w:pPr>
        <w:spacing w:line="360" w:lineRule="auto"/>
        <w:rPr>
          <w:rFonts w:cs="Arial"/>
          <w:szCs w:val="20"/>
          <w:lang w:val="es-ES"/>
        </w:rPr>
      </w:pPr>
      <w:r w:rsidRPr="000664EC">
        <w:rPr>
          <w:rFonts w:cs="Arial"/>
          <w:szCs w:val="20"/>
          <w:lang w:val="es-ES"/>
        </w:rPr>
        <w:t>T: +</w:t>
      </w:r>
      <w:r w:rsidR="006520A6">
        <w:rPr>
          <w:rFonts w:cs="Arial"/>
          <w:szCs w:val="20"/>
          <w:lang w:val="es-ES"/>
        </w:rPr>
        <w:t>44</w:t>
      </w:r>
      <w:r w:rsidRPr="000664EC">
        <w:rPr>
          <w:rFonts w:cs="Arial"/>
          <w:szCs w:val="20"/>
          <w:lang w:val="es-ES"/>
        </w:rPr>
        <w:t xml:space="preserve"> (0)</w:t>
      </w:r>
      <w:r w:rsidR="008F7156">
        <w:rPr>
          <w:rFonts w:cs="Arial"/>
          <w:szCs w:val="20"/>
          <w:lang w:val="es-ES"/>
        </w:rPr>
        <w:t>7942 205623</w:t>
      </w:r>
      <w:r w:rsidRPr="000664EC">
        <w:rPr>
          <w:rFonts w:cs="Arial"/>
          <w:szCs w:val="20"/>
          <w:lang w:val="es-ES"/>
        </w:rPr>
        <w:br/>
        <w:t xml:space="preserve">E: </w:t>
      </w:r>
      <w:hyperlink r:id="rId11" w:history="1">
        <w:r w:rsidR="008F7156" w:rsidRPr="00273E12">
          <w:rPr>
            <w:rStyle w:val="Hyperlink"/>
            <w:rFonts w:cs="Arial"/>
            <w:szCs w:val="20"/>
            <w:lang w:val="es-ES"/>
          </w:rPr>
          <w:t>paola.marco-casanova@astrazeneca.com</w:t>
        </w:r>
      </w:hyperlink>
    </w:p>
    <w:p w14:paraId="399FA79D" w14:textId="77777777" w:rsidR="009E3A7B" w:rsidRPr="000664EC" w:rsidRDefault="009E3A7B" w:rsidP="00F36DC6">
      <w:pPr>
        <w:rPr>
          <w:rFonts w:cs="Arial"/>
          <w:szCs w:val="20"/>
          <w:lang w:val="es-ES"/>
        </w:rPr>
      </w:pPr>
    </w:p>
    <w:p w14:paraId="3CEE0F06" w14:textId="77777777" w:rsidR="009E3A7B" w:rsidRPr="000664EC" w:rsidRDefault="009E3A7B" w:rsidP="00F36DC6">
      <w:pPr>
        <w:rPr>
          <w:rFonts w:cs="Arial"/>
          <w:sz w:val="14"/>
          <w:szCs w:val="20"/>
          <w:lang w:val="es-ES"/>
        </w:rPr>
      </w:pPr>
    </w:p>
    <w:p w14:paraId="13C31C9E" w14:textId="77777777" w:rsidR="00527514" w:rsidRPr="000664EC" w:rsidRDefault="00527514" w:rsidP="00527514">
      <w:pPr>
        <w:rPr>
          <w:rFonts w:cs="Arial"/>
          <w:szCs w:val="20"/>
          <w:lang w:val="es-ES"/>
        </w:rPr>
      </w:pPr>
    </w:p>
    <w:p w14:paraId="3F2D9F28" w14:textId="77777777" w:rsidR="00527514" w:rsidRPr="000664EC" w:rsidRDefault="00527514" w:rsidP="00527514">
      <w:pPr>
        <w:rPr>
          <w:rFonts w:cs="Arial"/>
          <w:szCs w:val="20"/>
          <w:lang w:val="es-ES"/>
        </w:rPr>
      </w:pPr>
    </w:p>
    <w:p w14:paraId="543F9F7E" w14:textId="77777777" w:rsidR="00527514" w:rsidRPr="000664EC" w:rsidRDefault="00527514" w:rsidP="00527514">
      <w:pPr>
        <w:rPr>
          <w:rFonts w:cs="Arial"/>
          <w:szCs w:val="20"/>
          <w:lang w:val="es-ES"/>
        </w:rPr>
      </w:pPr>
    </w:p>
    <w:p w14:paraId="657FB79B" w14:textId="5B8A8DC7" w:rsidR="00B46028" w:rsidRPr="000664EC" w:rsidRDefault="00B46028" w:rsidP="003B0879">
      <w:pPr>
        <w:pStyle w:val="BodyText1"/>
        <w:rPr>
          <w:lang w:val="es-ES"/>
        </w:rPr>
        <w:sectPr w:rsidR="00B46028" w:rsidRPr="000664EC" w:rsidSect="007C7DCB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 w:code="9"/>
          <w:pgMar w:top="2722" w:right="1021" w:bottom="1304" w:left="1021" w:header="1304" w:footer="567" w:gutter="0"/>
          <w:cols w:space="708"/>
          <w:titlePg/>
          <w:docGrid w:linePitch="360"/>
        </w:sectPr>
      </w:pPr>
      <w:bookmarkStart w:id="0" w:name="_GoBack"/>
      <w:bookmarkEnd w:id="0"/>
    </w:p>
    <w:p w14:paraId="6FB3A58C" w14:textId="77777777" w:rsidR="00527514" w:rsidRPr="000664EC" w:rsidRDefault="00527514" w:rsidP="00945D33">
      <w:pPr>
        <w:tabs>
          <w:tab w:val="left" w:pos="1360"/>
        </w:tabs>
        <w:rPr>
          <w:rFonts w:cs="Arial"/>
          <w:szCs w:val="20"/>
          <w:lang w:val="es-ES"/>
        </w:rPr>
      </w:pPr>
    </w:p>
    <w:sectPr w:rsidR="00527514" w:rsidRPr="000664EC" w:rsidSect="007C7DCB">
      <w:headerReference w:type="first" r:id="rId16"/>
      <w:footerReference w:type="first" r:id="rId17"/>
      <w:pgSz w:w="11907" w:h="16840" w:code="9"/>
      <w:pgMar w:top="2722" w:right="1021" w:bottom="1304" w:left="102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36838" w14:textId="77777777" w:rsidR="00DD37CD" w:rsidRDefault="00DD37CD">
      <w:r>
        <w:separator/>
      </w:r>
    </w:p>
  </w:endnote>
  <w:endnote w:type="continuationSeparator" w:id="0">
    <w:p w14:paraId="415B1A44" w14:textId="77777777" w:rsidR="00DD37CD" w:rsidRDefault="00DD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55 Roman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A58EB" w14:textId="77777777" w:rsidR="00527514" w:rsidRDefault="00527514" w:rsidP="00527514">
    <w:pPr>
      <w:pStyle w:val="Footer"/>
      <w:tabs>
        <w:tab w:val="clear" w:pos="4320"/>
        <w:tab w:val="clear" w:pos="8640"/>
        <w:tab w:val="right" w:pos="9356"/>
        <w:tab w:val="right" w:pos="14040"/>
      </w:tabs>
      <w:ind w:right="-1588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F36D0" w14:textId="77777777" w:rsidR="009E3A7B" w:rsidRPr="009E3A7B" w:rsidRDefault="009E3A7B" w:rsidP="009E3A7B">
    <w:pPr>
      <w:ind w:left="6946"/>
      <w:rPr>
        <w:rFonts w:ascii="Calibri" w:hAnsi="Calibri"/>
        <w:sz w:val="14"/>
        <w:szCs w:val="22"/>
        <w:lang w:val="en-GB"/>
      </w:rPr>
    </w:pPr>
    <w:r>
      <w:rPr>
        <w:sz w:val="14"/>
      </w:rPr>
      <w:t>AstraZeneca PLC</w:t>
    </w:r>
    <w:r w:rsidR="00527514" w:rsidRPr="00A44DFF">
      <w:rPr>
        <w:sz w:val="14"/>
      </w:rPr>
      <w:t xml:space="preserve"> </w:t>
    </w:r>
    <w:r w:rsidR="00527514" w:rsidRPr="00A44DFF">
      <w:rPr>
        <w:sz w:val="14"/>
      </w:rPr>
      <w:br/>
    </w:r>
    <w:r w:rsidRPr="009E3A7B">
      <w:rPr>
        <w:sz w:val="14"/>
      </w:rPr>
      <w:t xml:space="preserve">No. 2723534, Registered Office, </w:t>
    </w:r>
    <w:r w:rsidRPr="009E3A7B">
      <w:rPr>
        <w:sz w:val="14"/>
      </w:rPr>
      <w:br/>
      <w:t xml:space="preserve">1 Francis Crick Avenue, </w:t>
    </w:r>
  </w:p>
  <w:p w14:paraId="5506C6C4" w14:textId="77777777" w:rsidR="009E3A7B" w:rsidRDefault="009E3A7B" w:rsidP="009E3A7B">
    <w:pPr>
      <w:ind w:left="6226" w:firstLine="720"/>
      <w:rPr>
        <w:sz w:val="14"/>
      </w:rPr>
    </w:pPr>
    <w:r w:rsidRPr="009E3A7B">
      <w:rPr>
        <w:sz w:val="14"/>
      </w:rPr>
      <w:t xml:space="preserve">Cambridge Biomedical Campus, </w:t>
    </w:r>
  </w:p>
  <w:p w14:paraId="00043B21" w14:textId="77777777" w:rsidR="00527514" w:rsidRPr="00A44DFF" w:rsidRDefault="009E3A7B" w:rsidP="009E3A7B">
    <w:pPr>
      <w:ind w:left="6226" w:firstLine="720"/>
      <w:rPr>
        <w:sz w:val="14"/>
      </w:rPr>
    </w:pPr>
    <w:r w:rsidRPr="009E3A7B">
      <w:rPr>
        <w:sz w:val="14"/>
      </w:rPr>
      <w:t>Cambridge CB2 0AA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2DAA5" w14:textId="77777777" w:rsidR="00B46028" w:rsidRPr="00A44DFF" w:rsidRDefault="00B46028" w:rsidP="00A44DFF">
    <w:pPr>
      <w:pStyle w:val="Footer"/>
      <w:spacing w:line="180" w:lineRule="atLeast"/>
      <w:ind w:left="6946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6E343" w14:textId="77777777" w:rsidR="00DD37CD" w:rsidRDefault="00DD37CD">
      <w:r>
        <w:separator/>
      </w:r>
    </w:p>
  </w:footnote>
  <w:footnote w:type="continuationSeparator" w:id="0">
    <w:p w14:paraId="0E2723C3" w14:textId="77777777" w:rsidR="00DD37CD" w:rsidRDefault="00DD3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A7F53" w14:textId="77777777" w:rsidR="00527514" w:rsidRPr="00340523" w:rsidRDefault="007C7DCB" w:rsidP="00527514">
    <w:pPr>
      <w:pStyle w:val="Address"/>
      <w:rPr>
        <w:rFonts w:cs="Arial"/>
      </w:rPr>
    </w:pPr>
    <w:r>
      <w:rPr>
        <w:noProof/>
        <w:lang w:eastAsia="en-GB"/>
      </w:rPr>
      <w:drawing>
        <wp:anchor distT="0" distB="0" distL="114300" distR="114300" simplePos="0" relativeHeight="251657728" behindDoc="1" locked="1" layoutInCell="1" allowOverlap="1" wp14:anchorId="5F19DB37" wp14:editId="7DFBC1F1">
          <wp:simplePos x="0" y="0"/>
          <wp:positionH relativeFrom="column">
            <wp:posOffset>4381500</wp:posOffset>
          </wp:positionH>
          <wp:positionV relativeFrom="page">
            <wp:posOffset>417830</wp:posOffset>
          </wp:positionV>
          <wp:extent cx="1872000" cy="748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Z_RGB_H_C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FF01A" w14:textId="77777777" w:rsidR="00527514" w:rsidRPr="007D0DD0" w:rsidRDefault="007C7DCB" w:rsidP="00527514">
    <w:pPr>
      <w:pStyle w:val="Address"/>
      <w:rPr>
        <w:rFonts w:cs="Arial"/>
      </w:rPr>
    </w:pPr>
    <w:r>
      <w:rPr>
        <w:noProof/>
        <w:lang w:eastAsia="en-GB"/>
      </w:rPr>
      <w:drawing>
        <wp:anchor distT="0" distB="0" distL="114300" distR="114300" simplePos="0" relativeHeight="251656704" behindDoc="1" locked="1" layoutInCell="1" allowOverlap="1" wp14:anchorId="3E4C2925" wp14:editId="0AD34E2E">
          <wp:simplePos x="0" y="0"/>
          <wp:positionH relativeFrom="column">
            <wp:posOffset>4380865</wp:posOffset>
          </wp:positionH>
          <wp:positionV relativeFrom="page">
            <wp:posOffset>417830</wp:posOffset>
          </wp:positionV>
          <wp:extent cx="1872000" cy="7488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Z_RGB_H_C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62E36" w14:textId="77777777" w:rsidR="00B46028" w:rsidRPr="007D0DD0" w:rsidRDefault="00B46028" w:rsidP="00527514">
    <w:pPr>
      <w:pStyle w:val="Address"/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7B"/>
    <w:rsid w:val="00000644"/>
    <w:rsid w:val="0001520E"/>
    <w:rsid w:val="00021DC0"/>
    <w:rsid w:val="000664EC"/>
    <w:rsid w:val="00071889"/>
    <w:rsid w:val="001022DC"/>
    <w:rsid w:val="00183994"/>
    <w:rsid w:val="002055FF"/>
    <w:rsid w:val="00232F34"/>
    <w:rsid w:val="002524D4"/>
    <w:rsid w:val="00270690"/>
    <w:rsid w:val="00294A7F"/>
    <w:rsid w:val="002976ED"/>
    <w:rsid w:val="00310F03"/>
    <w:rsid w:val="00340523"/>
    <w:rsid w:val="00346CFA"/>
    <w:rsid w:val="003B0879"/>
    <w:rsid w:val="003D5FED"/>
    <w:rsid w:val="003E48E1"/>
    <w:rsid w:val="00426A37"/>
    <w:rsid w:val="00474369"/>
    <w:rsid w:val="004B68D1"/>
    <w:rsid w:val="004F2A84"/>
    <w:rsid w:val="00527514"/>
    <w:rsid w:val="00540FAB"/>
    <w:rsid w:val="00563C22"/>
    <w:rsid w:val="005A30F7"/>
    <w:rsid w:val="006520A6"/>
    <w:rsid w:val="00655E0C"/>
    <w:rsid w:val="006A526A"/>
    <w:rsid w:val="006A7B88"/>
    <w:rsid w:val="006F41C4"/>
    <w:rsid w:val="0070245E"/>
    <w:rsid w:val="00722DE0"/>
    <w:rsid w:val="00745EAC"/>
    <w:rsid w:val="007C1C06"/>
    <w:rsid w:val="007C7DCB"/>
    <w:rsid w:val="00874B39"/>
    <w:rsid w:val="008B68C1"/>
    <w:rsid w:val="008F7156"/>
    <w:rsid w:val="00945D33"/>
    <w:rsid w:val="00987C36"/>
    <w:rsid w:val="009B7DD6"/>
    <w:rsid w:val="009C0497"/>
    <w:rsid w:val="009E3A7B"/>
    <w:rsid w:val="009F6C8B"/>
    <w:rsid w:val="00A0324B"/>
    <w:rsid w:val="00A44DFF"/>
    <w:rsid w:val="00AD210B"/>
    <w:rsid w:val="00B072DE"/>
    <w:rsid w:val="00B46028"/>
    <w:rsid w:val="00C16F1A"/>
    <w:rsid w:val="00C9159E"/>
    <w:rsid w:val="00CB6AF8"/>
    <w:rsid w:val="00CD03E9"/>
    <w:rsid w:val="00CE4384"/>
    <w:rsid w:val="00D142F6"/>
    <w:rsid w:val="00D92661"/>
    <w:rsid w:val="00DC0F65"/>
    <w:rsid w:val="00DD37CD"/>
    <w:rsid w:val="00E5730B"/>
    <w:rsid w:val="00E649F0"/>
    <w:rsid w:val="00EB0F04"/>
    <w:rsid w:val="00EC6DC4"/>
    <w:rsid w:val="00EE008D"/>
    <w:rsid w:val="00F36D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F62AAAA"/>
  <w15:docId w15:val="{B68DF785-E413-498D-90CA-53C95BB3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40FC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05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0523"/>
    <w:pPr>
      <w:tabs>
        <w:tab w:val="center" w:pos="4320"/>
        <w:tab w:val="right" w:pos="8640"/>
      </w:tabs>
    </w:pPr>
    <w:rPr>
      <w:rFonts w:cs="Arial"/>
      <w:sz w:val="16"/>
      <w:szCs w:val="16"/>
    </w:rPr>
  </w:style>
  <w:style w:type="paragraph" w:customStyle="1" w:styleId="NoParagraphStyle">
    <w:name w:val="[No Paragraph Style]"/>
    <w:rsid w:val="000B40FC"/>
    <w:pPr>
      <w:autoSpaceDE w:val="0"/>
      <w:autoSpaceDN w:val="0"/>
      <w:adjustRightInd w:val="0"/>
      <w:spacing w:line="288" w:lineRule="auto"/>
      <w:textAlignment w:val="center"/>
    </w:pPr>
    <w:rPr>
      <w:rFonts w:ascii="Helvetica Regular" w:hAnsi="Helvetica Regular" w:cs="Helvetica Regular"/>
      <w:color w:val="000000"/>
      <w:sz w:val="24"/>
      <w:szCs w:val="24"/>
      <w:lang w:val="en-US" w:eastAsia="en-US"/>
    </w:rPr>
  </w:style>
  <w:style w:type="paragraph" w:customStyle="1" w:styleId="Address">
    <w:name w:val="Address"/>
    <w:basedOn w:val="Normal"/>
    <w:rsid w:val="00340523"/>
    <w:pPr>
      <w:tabs>
        <w:tab w:val="left" w:pos="2041"/>
        <w:tab w:val="left" w:pos="4082"/>
        <w:tab w:val="left" w:pos="6123"/>
      </w:tabs>
      <w:suppressAutoHyphens/>
      <w:autoSpaceDE w:val="0"/>
      <w:autoSpaceDN w:val="0"/>
      <w:adjustRightInd w:val="0"/>
      <w:spacing w:after="100" w:line="200" w:lineRule="atLeast"/>
      <w:textAlignment w:val="center"/>
    </w:pPr>
    <w:rPr>
      <w:rFonts w:cs="Helvetica 55 Roman"/>
      <w:b/>
      <w:bCs/>
      <w:color w:val="3F1E68"/>
      <w:sz w:val="16"/>
      <w:szCs w:val="16"/>
      <w:lang w:val="en-GB"/>
    </w:rPr>
  </w:style>
  <w:style w:type="character" w:customStyle="1" w:styleId="AstraZeneca">
    <w:name w:val="AstraZeneca"/>
    <w:rsid w:val="00340523"/>
    <w:rPr>
      <w:rFonts w:ascii="Arial" w:hAnsi="Arial" w:cs="Helvetica 55 Roman"/>
      <w:b/>
      <w:bCs/>
      <w:color w:val="8B034F"/>
      <w:sz w:val="16"/>
      <w:szCs w:val="16"/>
      <w:lang w:val="en-GB"/>
    </w:rPr>
  </w:style>
  <w:style w:type="character" w:customStyle="1" w:styleId="Bold">
    <w:name w:val="Bold"/>
    <w:basedOn w:val="DefaultParagraphFont"/>
    <w:rsid w:val="000B40FC"/>
    <w:rPr>
      <w:rFonts w:ascii="Arial" w:hAnsi="Arial"/>
      <w:b/>
      <w:sz w:val="20"/>
    </w:rPr>
  </w:style>
  <w:style w:type="paragraph" w:customStyle="1" w:styleId="BodyText1">
    <w:name w:val="Body Text1"/>
    <w:basedOn w:val="Normal"/>
    <w:rsid w:val="00FA6495"/>
    <w:pPr>
      <w:spacing w:after="200"/>
    </w:pPr>
    <w:rPr>
      <w:rFonts w:cs="Arial"/>
      <w:szCs w:val="20"/>
      <w:lang w:val="en-GB"/>
    </w:rPr>
  </w:style>
  <w:style w:type="character" w:styleId="PageNumber">
    <w:name w:val="page number"/>
    <w:basedOn w:val="DefaultParagraphFont"/>
    <w:rsid w:val="00417A3B"/>
  </w:style>
  <w:style w:type="character" w:styleId="Hyperlink">
    <w:name w:val="Hyperlink"/>
    <w:basedOn w:val="DefaultParagraphFont"/>
    <w:rsid w:val="00A751F6"/>
    <w:rPr>
      <w:color w:val="0000FF"/>
      <w:u w:val="single"/>
    </w:rPr>
  </w:style>
  <w:style w:type="paragraph" w:styleId="BalloonText">
    <w:name w:val="Balloon Text"/>
    <w:basedOn w:val="Normal"/>
    <w:semiHidden/>
    <w:rsid w:val="00A751F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03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324B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0324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03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324B"/>
    <w:rPr>
      <w:rFonts w:ascii="Arial" w:hAnsi="Arial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ola.marco-casanova@astrazeneca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Descriptions xmlns="44a56295-c29e-4898-8136-a54736c65b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01C5187B2594CA17F7685D4A82110" ma:contentTypeVersion="8" ma:contentTypeDescription="Create a new document." ma:contentTypeScope="" ma:versionID="da5bc14208f9f193fbb85bff1a0b1652">
  <xsd:schema xmlns:xsd="http://www.w3.org/2001/XMLSchema" xmlns:xs="http://www.w3.org/2001/XMLSchema" xmlns:p="http://schemas.microsoft.com/office/2006/metadata/properties" xmlns:ns3="44a56295-c29e-4898-8136-a54736c65b82" xmlns:ns4="f35010a9-f2d1-478f-bdae-67eb73ecabb6" targetNamespace="http://schemas.microsoft.com/office/2006/metadata/properties" ma:root="true" ma:fieldsID="15ba41fc83d694917d690a20f09a3bba" ns3:_="" ns4:_="">
    <xsd:import namespace="44a56295-c29e-4898-8136-a54736c65b82"/>
    <xsd:import namespace="f35010a9-f2d1-478f-bdae-67eb73ecabb6"/>
    <xsd:element name="properties">
      <xsd:complexType>
        <xsd:sequence>
          <xsd:element name="documentManagement">
            <xsd:complexType>
              <xsd:all>
                <xsd:element ref="ns3:Descriptions" minOccurs="0"/>
                <xsd:element ref="ns3:Keyword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010a9-f2d1-478f-bdae-67eb73ecabb6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ee89e71-04cd-405e-9ca3-99e020c1694d" ContentTypeId="0x0101" PreviousValue="false"/>
</file>

<file path=customXml/itemProps1.xml><?xml version="1.0" encoding="utf-8"?>
<ds:datastoreItem xmlns:ds="http://schemas.openxmlformats.org/officeDocument/2006/customXml" ds:itemID="{D1A7EFD7-053E-4DC0-89F3-D2ECC6E5B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8E556-646C-44A7-A986-FFF3E81852EA}">
  <ds:schemaRefs>
    <ds:schemaRef ds:uri="http://schemas.microsoft.com/office/2006/metadata/properties"/>
    <ds:schemaRef ds:uri="http://schemas.microsoft.com/office/infopath/2007/PartnerControls"/>
    <ds:schemaRef ds:uri="44a56295-c29e-4898-8136-a54736c65b82"/>
  </ds:schemaRefs>
</ds:datastoreItem>
</file>

<file path=customXml/itemProps3.xml><?xml version="1.0" encoding="utf-8"?>
<ds:datastoreItem xmlns:ds="http://schemas.openxmlformats.org/officeDocument/2006/customXml" ds:itemID="{8AD660D3-E0D3-4AC7-A971-6F877DB5B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f35010a9-f2d1-478f-bdae-67eb73eca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7277BC-2C3E-47D7-9B02-5118ED48BBA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Interbrand</Company>
  <LinksUpToDate>false</LinksUpToDate>
  <CharactersWithSpaces>2925</CharactersWithSpaces>
  <SharedDoc>false</SharedDoc>
  <HLinks>
    <vt:vector size="24" baseType="variant">
      <vt:variant>
        <vt:i4>5046287</vt:i4>
      </vt:variant>
      <vt:variant>
        <vt:i4>-1</vt:i4>
      </vt:variant>
      <vt:variant>
        <vt:i4>2049</vt:i4>
      </vt:variant>
      <vt:variant>
        <vt:i4>1</vt:i4>
      </vt:variant>
      <vt:variant>
        <vt:lpwstr>AZ_CMYK_V_POS</vt:lpwstr>
      </vt:variant>
      <vt:variant>
        <vt:lpwstr/>
      </vt:variant>
      <vt:variant>
        <vt:i4>5046287</vt:i4>
      </vt:variant>
      <vt:variant>
        <vt:i4>-1</vt:i4>
      </vt:variant>
      <vt:variant>
        <vt:i4>2051</vt:i4>
      </vt:variant>
      <vt:variant>
        <vt:i4>1</vt:i4>
      </vt:variant>
      <vt:variant>
        <vt:lpwstr>AZ_CMYK_V_POS</vt:lpwstr>
      </vt:variant>
      <vt:variant>
        <vt:lpwstr/>
      </vt:variant>
      <vt:variant>
        <vt:i4>3538975</vt:i4>
      </vt:variant>
      <vt:variant>
        <vt:i4>-1</vt:i4>
      </vt:variant>
      <vt:variant>
        <vt:i4>2054</vt:i4>
      </vt:variant>
      <vt:variant>
        <vt:i4>1</vt:i4>
      </vt:variant>
      <vt:variant>
        <vt:lpwstr>AZ_RGB_V_POS</vt:lpwstr>
      </vt:variant>
      <vt:variant>
        <vt:lpwstr/>
      </vt:variant>
      <vt:variant>
        <vt:i4>3538975</vt:i4>
      </vt:variant>
      <vt:variant>
        <vt:i4>-1</vt:i4>
      </vt:variant>
      <vt:variant>
        <vt:i4>2056</vt:i4>
      </vt:variant>
      <vt:variant>
        <vt:i4>1</vt:i4>
      </vt:variant>
      <vt:variant>
        <vt:lpwstr>AZ_RGB_V_POS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Daniela</dc:creator>
  <cp:lastModifiedBy>Marco-Casanova, Paola</cp:lastModifiedBy>
  <cp:revision>14</cp:revision>
  <cp:lastPrinted>2019-09-09T11:07:00Z</cp:lastPrinted>
  <dcterms:created xsi:type="dcterms:W3CDTF">2020-05-26T00:58:00Z</dcterms:created>
  <dcterms:modified xsi:type="dcterms:W3CDTF">2020-05-29T16:11:00Z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0x010100CF801C5187B2594CA17F7685D4A82110</vt:lpwstr>
  </property>
</Properties>
</file>