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4F9" w:rsidRDefault="00B26CCD">
      <w:pPr>
        <w:snapToGrid w:val="0"/>
        <w:jc w:val="center"/>
        <w:rPr>
          <w:sz w:val="20"/>
          <w:lang w:val="en-GB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2430780</wp:posOffset>
            </wp:positionH>
            <wp:positionV relativeFrom="paragraph">
              <wp:posOffset>114300</wp:posOffset>
            </wp:positionV>
            <wp:extent cx="948690" cy="1056005"/>
            <wp:effectExtent l="0" t="0" r="0" b="0"/>
            <wp:wrapTopAndBottom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23" t="20973" r="36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0E7" w:rsidRDefault="009850E7" w:rsidP="005D44F9">
      <w:pPr>
        <w:snapToGrid w:val="0"/>
        <w:rPr>
          <w:rFonts w:ascii="Calibri" w:hAnsi="Calibri" w:cs="Calibri"/>
          <w:lang w:val="en-GB"/>
        </w:rPr>
      </w:pPr>
      <w:r>
        <w:rPr>
          <w:sz w:val="20"/>
          <w:lang w:val="en-GB"/>
        </w:rPr>
        <w:t xml:space="preserve"> </w:t>
      </w:r>
    </w:p>
    <w:p w:rsidR="009850E7" w:rsidRDefault="009850E7" w:rsidP="002549EB">
      <w:pPr>
        <w:snapToGrid w:val="0"/>
        <w:jc w:val="center"/>
        <w:rPr>
          <w:b/>
          <w:szCs w:val="28"/>
          <w:lang w:val="en-GB"/>
        </w:rPr>
      </w:pPr>
      <w:r>
        <w:rPr>
          <w:b/>
          <w:szCs w:val="28"/>
          <w:lang w:val="en-GB"/>
        </w:rPr>
        <w:t>The University of Hong Kong</w:t>
      </w:r>
    </w:p>
    <w:p w:rsidR="009850E7" w:rsidRDefault="009850E7" w:rsidP="002549EB">
      <w:pPr>
        <w:tabs>
          <w:tab w:val="left" w:pos="540"/>
          <w:tab w:val="left" w:pos="3060"/>
          <w:tab w:val="left" w:pos="4860"/>
        </w:tabs>
        <w:snapToGrid w:val="0"/>
        <w:jc w:val="center"/>
        <w:rPr>
          <w:b/>
          <w:szCs w:val="28"/>
          <w:lang w:val="en-GB"/>
        </w:rPr>
      </w:pPr>
      <w:r>
        <w:rPr>
          <w:b/>
          <w:szCs w:val="28"/>
          <w:lang w:val="en-GB"/>
        </w:rPr>
        <w:t>Department of Mechanical Engineering</w:t>
      </w:r>
    </w:p>
    <w:p w:rsidR="009850E7" w:rsidRDefault="009850E7" w:rsidP="002549EB">
      <w:pPr>
        <w:tabs>
          <w:tab w:val="left" w:pos="540"/>
          <w:tab w:val="left" w:pos="3420"/>
        </w:tabs>
        <w:snapToGrid w:val="0"/>
        <w:jc w:val="center"/>
        <w:rPr>
          <w:b/>
          <w:szCs w:val="28"/>
          <w:lang w:val="en-GB"/>
        </w:rPr>
      </w:pPr>
      <w:r>
        <w:rPr>
          <w:b/>
          <w:szCs w:val="28"/>
          <w:lang w:val="en-GB"/>
        </w:rPr>
        <w:t>Pokfulam Road, Hong Kong</w:t>
      </w:r>
    </w:p>
    <w:p w:rsidR="009850E7" w:rsidRDefault="009850E7" w:rsidP="002549EB">
      <w:pPr>
        <w:tabs>
          <w:tab w:val="left" w:pos="540"/>
          <w:tab w:val="left" w:pos="3420"/>
        </w:tabs>
        <w:jc w:val="center"/>
        <w:rPr>
          <w:b/>
          <w:sz w:val="20"/>
        </w:rPr>
      </w:pPr>
    </w:p>
    <w:p w:rsidR="009850E7" w:rsidRDefault="009850E7" w:rsidP="002549EB">
      <w:pPr>
        <w:tabs>
          <w:tab w:val="left" w:pos="540"/>
          <w:tab w:val="left" w:pos="3420"/>
        </w:tabs>
        <w:jc w:val="right"/>
        <w:rPr>
          <w:b/>
          <w:sz w:val="20"/>
        </w:rPr>
      </w:pPr>
    </w:p>
    <w:p w:rsidR="005D44F9" w:rsidRDefault="005D44F9" w:rsidP="002549EB">
      <w:pPr>
        <w:tabs>
          <w:tab w:val="left" w:pos="540"/>
          <w:tab w:val="right" w:pos="9180"/>
        </w:tabs>
        <w:ind w:right="-180"/>
        <w:rPr>
          <w:sz w:val="20"/>
        </w:rPr>
      </w:pPr>
    </w:p>
    <w:p w:rsidR="005D44F9" w:rsidRDefault="005D44F9" w:rsidP="002549EB">
      <w:pPr>
        <w:tabs>
          <w:tab w:val="left" w:pos="540"/>
          <w:tab w:val="right" w:pos="9180"/>
        </w:tabs>
        <w:ind w:right="-180"/>
        <w:rPr>
          <w:sz w:val="20"/>
        </w:rPr>
      </w:pPr>
    </w:p>
    <w:p w:rsidR="009850E7" w:rsidRDefault="009850E7" w:rsidP="002549EB">
      <w:pPr>
        <w:tabs>
          <w:tab w:val="left" w:pos="540"/>
          <w:tab w:val="right" w:pos="9180"/>
        </w:tabs>
        <w:ind w:right="-180"/>
        <w:rPr>
          <w:sz w:val="20"/>
        </w:rPr>
      </w:pPr>
      <w:r>
        <w:rPr>
          <w:sz w:val="20"/>
        </w:rPr>
        <w:t xml:space="preserve">Dr. Shien-Ping Feng </w:t>
      </w:r>
      <w:r>
        <w:rPr>
          <w:sz w:val="20"/>
        </w:rPr>
        <w:tab/>
        <w:t xml:space="preserve">Telephone (852) </w:t>
      </w:r>
      <w:r w:rsidR="000A6408">
        <w:rPr>
          <w:sz w:val="20"/>
        </w:rPr>
        <w:t>3917</w:t>
      </w:r>
      <w:r>
        <w:rPr>
          <w:rFonts w:hint="eastAsia"/>
          <w:sz w:val="20"/>
          <w:lang w:eastAsia="zh-CN"/>
        </w:rPr>
        <w:t>-2639</w:t>
      </w:r>
    </w:p>
    <w:p w:rsidR="009850E7" w:rsidRDefault="009850E7" w:rsidP="002549EB">
      <w:pPr>
        <w:tabs>
          <w:tab w:val="left" w:pos="540"/>
          <w:tab w:val="right" w:pos="9180"/>
        </w:tabs>
        <w:ind w:right="-360"/>
        <w:rPr>
          <w:sz w:val="20"/>
        </w:rPr>
      </w:pPr>
      <w:r>
        <w:rPr>
          <w:sz w:val="20"/>
        </w:rPr>
        <w:t>Ass</w:t>
      </w:r>
      <w:r w:rsidR="00EF4AF6">
        <w:rPr>
          <w:sz w:val="20"/>
        </w:rPr>
        <w:t xml:space="preserve">ociate </w:t>
      </w:r>
      <w:r>
        <w:rPr>
          <w:sz w:val="20"/>
        </w:rPr>
        <w:t>Professor in Mechanical Engineering</w:t>
      </w:r>
    </w:p>
    <w:p w:rsidR="009850E7" w:rsidRDefault="009850E7" w:rsidP="002549EB">
      <w:pPr>
        <w:tabs>
          <w:tab w:val="left" w:pos="540"/>
          <w:tab w:val="right" w:pos="9180"/>
        </w:tabs>
        <w:ind w:right="-360"/>
        <w:rPr>
          <w:sz w:val="20"/>
        </w:rPr>
      </w:pPr>
      <w:r>
        <w:rPr>
          <w:sz w:val="20"/>
        </w:rPr>
        <w:t xml:space="preserve">Room </w:t>
      </w:r>
      <w:r>
        <w:rPr>
          <w:rFonts w:hint="eastAsia"/>
          <w:sz w:val="20"/>
          <w:lang w:eastAsia="zh-CN"/>
        </w:rPr>
        <w:t>7-24</w:t>
      </w:r>
      <w:r>
        <w:rPr>
          <w:sz w:val="20"/>
        </w:rPr>
        <w:t>, Haking Wong Building</w:t>
      </w:r>
      <w:r>
        <w:rPr>
          <w:sz w:val="20"/>
        </w:rPr>
        <w:tab/>
        <w:t>e-mail</w:t>
      </w:r>
      <w:r>
        <w:rPr>
          <w:color w:val="000000"/>
          <w:sz w:val="20"/>
        </w:rPr>
        <w:t>: hpfeng@hku.hk</w:t>
      </w:r>
    </w:p>
    <w:p w:rsidR="009850E7" w:rsidRDefault="001A0A61" w:rsidP="002549EB">
      <w:pPr>
        <w:jc w:val="right"/>
        <w:rPr>
          <w:color w:val="000000"/>
          <w:sz w:val="20"/>
        </w:rPr>
      </w:pPr>
      <w:hyperlink r:id="rId8" w:history="1">
        <w:r w:rsidR="009850E7">
          <w:rPr>
            <w:rStyle w:val="a4"/>
            <w:color w:val="000000"/>
            <w:sz w:val="20"/>
          </w:rPr>
          <w:t>http://www.i-nanoeng.com/</w:t>
        </w:r>
      </w:hyperlink>
    </w:p>
    <w:p w:rsidR="009850E7" w:rsidRDefault="009850E7" w:rsidP="002549EB">
      <w:pPr>
        <w:jc w:val="right"/>
        <w:rPr>
          <w:lang w:eastAsia="zh-TW"/>
        </w:rPr>
      </w:pPr>
    </w:p>
    <w:p w:rsidR="009850E7" w:rsidRPr="001B1475" w:rsidRDefault="000D0A90" w:rsidP="002549EB">
      <w:pPr>
        <w:jc w:val="right"/>
        <w:rPr>
          <w:lang w:eastAsia="zh-TW"/>
        </w:rPr>
      </w:pPr>
      <w:r>
        <w:rPr>
          <w:rFonts w:hint="eastAsia"/>
          <w:lang w:eastAsia="zh-CN"/>
        </w:rPr>
        <w:t>June</w:t>
      </w:r>
      <w:r w:rsidR="0063358B" w:rsidRPr="001B1475">
        <w:rPr>
          <w:lang w:eastAsia="zh-CN"/>
        </w:rPr>
        <w:t xml:space="preserve"> </w:t>
      </w:r>
      <w:r w:rsidR="004B73B7">
        <w:rPr>
          <w:lang w:eastAsia="zh-CN"/>
        </w:rPr>
        <w:t>9</w:t>
      </w:r>
      <w:r w:rsidR="0063358B" w:rsidRPr="00406C72">
        <w:rPr>
          <w:vertAlign w:val="superscript"/>
          <w:lang w:eastAsia="zh-CN"/>
        </w:rPr>
        <w:t>t</w:t>
      </w:r>
      <w:r w:rsidR="00534DC0">
        <w:rPr>
          <w:vertAlign w:val="superscript"/>
          <w:lang w:eastAsia="zh-CN"/>
        </w:rPr>
        <w:t>h</w:t>
      </w:r>
      <w:r w:rsidR="009850E7" w:rsidRPr="001B1475">
        <w:t>, 20</w:t>
      </w:r>
      <w:r w:rsidR="009850E7" w:rsidRPr="001B1475">
        <w:rPr>
          <w:lang w:eastAsia="zh-TW"/>
        </w:rPr>
        <w:t>1</w:t>
      </w:r>
      <w:r w:rsidR="000A6408" w:rsidRPr="001B1475">
        <w:rPr>
          <w:lang w:eastAsia="zh-CN"/>
        </w:rPr>
        <w:t>9</w:t>
      </w:r>
    </w:p>
    <w:p w:rsidR="005D44F9" w:rsidRDefault="005D44F9" w:rsidP="002549EB">
      <w:pPr>
        <w:rPr>
          <w:szCs w:val="24"/>
          <w:lang w:eastAsia="zh-CN"/>
        </w:rPr>
      </w:pPr>
    </w:p>
    <w:p w:rsidR="002F6888" w:rsidRPr="001B1475" w:rsidRDefault="002F6888" w:rsidP="002549EB">
      <w:pPr>
        <w:rPr>
          <w:szCs w:val="24"/>
          <w:lang w:eastAsia="zh-CN"/>
        </w:rPr>
      </w:pPr>
      <w:r w:rsidRPr="00F40872">
        <w:rPr>
          <w:szCs w:val="24"/>
          <w:lang w:eastAsia="zh-CN"/>
        </w:rPr>
        <w:t xml:space="preserve">Dr. </w:t>
      </w:r>
      <w:r w:rsidR="000D0A90">
        <w:t>Benjamin Werth</w:t>
      </w:r>
    </w:p>
    <w:p w:rsidR="009850E7" w:rsidRPr="001B1475" w:rsidRDefault="000D0A90" w:rsidP="002549EB">
      <w:pPr>
        <w:rPr>
          <w:szCs w:val="24"/>
          <w:lang w:eastAsia="zh-CN"/>
        </w:rPr>
      </w:pPr>
      <w:r>
        <w:rPr>
          <w:szCs w:val="24"/>
          <w:lang w:eastAsia="zh-CN"/>
        </w:rPr>
        <w:t xml:space="preserve">Science </w:t>
      </w:r>
      <w:r w:rsidR="002F6888" w:rsidRPr="001B1475">
        <w:rPr>
          <w:szCs w:val="24"/>
          <w:lang w:eastAsia="zh-CN"/>
        </w:rPr>
        <w:t>Editor at</w:t>
      </w:r>
      <w:r w:rsidR="008F0C45" w:rsidRPr="001B1475">
        <w:rPr>
          <w:szCs w:val="24"/>
          <w:lang w:eastAsia="zh-CN"/>
        </w:rPr>
        <w:t xml:space="preserve"> </w:t>
      </w:r>
      <w:proofErr w:type="spellStart"/>
      <w:r>
        <w:rPr>
          <w:i/>
          <w:szCs w:val="24"/>
          <w:lang w:eastAsia="zh-CN"/>
        </w:rPr>
        <w:t>JoVE</w:t>
      </w:r>
      <w:proofErr w:type="spellEnd"/>
    </w:p>
    <w:p w:rsidR="001D5DC5" w:rsidRPr="001B1475" w:rsidRDefault="001D5DC5" w:rsidP="002549EB">
      <w:pPr>
        <w:rPr>
          <w:szCs w:val="24"/>
          <w:lang w:eastAsia="zh-CN"/>
        </w:rPr>
      </w:pPr>
    </w:p>
    <w:p w:rsidR="009850E7" w:rsidRPr="001B1475" w:rsidRDefault="009850E7" w:rsidP="002549EB">
      <w:pPr>
        <w:pStyle w:val="Tableofcontents"/>
        <w:rPr>
          <w:rFonts w:eastAsia="宋体"/>
          <w:color w:val="000000"/>
          <w:lang w:eastAsia="en-US"/>
        </w:rPr>
      </w:pPr>
    </w:p>
    <w:p w:rsidR="009850E7" w:rsidRPr="001B1475" w:rsidRDefault="009850E7" w:rsidP="0044352B">
      <w:pPr>
        <w:rPr>
          <w:szCs w:val="24"/>
          <w:lang w:eastAsia="zh-TW"/>
        </w:rPr>
      </w:pPr>
      <w:r w:rsidRPr="00F40872">
        <w:rPr>
          <w:szCs w:val="24"/>
        </w:rPr>
        <w:t xml:space="preserve">Dear </w:t>
      </w:r>
      <w:r w:rsidR="002F6888" w:rsidRPr="00F40872">
        <w:rPr>
          <w:szCs w:val="24"/>
          <w:lang w:eastAsia="zh-TW"/>
        </w:rPr>
        <w:t xml:space="preserve">Dr. </w:t>
      </w:r>
      <w:r w:rsidR="007B171C">
        <w:t>Werth</w:t>
      </w:r>
      <w:r w:rsidR="002F6888" w:rsidRPr="00F40872">
        <w:rPr>
          <w:szCs w:val="24"/>
          <w:lang w:eastAsia="zh-TW"/>
        </w:rPr>
        <w:t>,</w:t>
      </w:r>
    </w:p>
    <w:p w:rsidR="009850E7" w:rsidRPr="001B1475" w:rsidRDefault="009850E7" w:rsidP="0044352B">
      <w:pPr>
        <w:jc w:val="both"/>
      </w:pPr>
    </w:p>
    <w:p w:rsidR="00452F07" w:rsidRPr="001B210C" w:rsidRDefault="002F6888" w:rsidP="001B210C">
      <w:pPr>
        <w:shd w:val="clear" w:color="auto" w:fill="FFFFFF"/>
        <w:snapToGrid w:val="0"/>
        <w:jc w:val="both"/>
        <w:outlineLvl w:val="0"/>
        <w:rPr>
          <w:color w:val="000000"/>
          <w:szCs w:val="24"/>
        </w:rPr>
      </w:pPr>
      <w:r w:rsidRPr="001B1475">
        <w:rPr>
          <w:color w:val="000000"/>
          <w:szCs w:val="24"/>
        </w:rPr>
        <w:t>Please find enclosed a manuscript entitled</w:t>
      </w:r>
      <w:r w:rsidR="00613320" w:rsidRPr="001B1475">
        <w:rPr>
          <w:color w:val="000000"/>
          <w:szCs w:val="24"/>
        </w:rPr>
        <w:t xml:space="preserve"> “</w:t>
      </w:r>
      <w:r w:rsidR="001B210C" w:rsidRPr="001B210C">
        <w:rPr>
          <w:color w:val="000000"/>
          <w:szCs w:val="24"/>
        </w:rPr>
        <w:t xml:space="preserve">Asymmetric </w:t>
      </w:r>
      <w:proofErr w:type="spellStart"/>
      <w:r w:rsidR="001B210C" w:rsidRPr="001B210C">
        <w:rPr>
          <w:color w:val="000000"/>
          <w:szCs w:val="24"/>
        </w:rPr>
        <w:t>Thermoelectrochemical</w:t>
      </w:r>
      <w:proofErr w:type="spellEnd"/>
      <w:r w:rsidR="001B210C" w:rsidRPr="001B210C">
        <w:rPr>
          <w:color w:val="000000"/>
          <w:szCs w:val="24"/>
        </w:rPr>
        <w:t xml:space="preserve"> Cell for Harvesting Low-grade Heat under Isothermal Operation</w:t>
      </w:r>
      <w:r w:rsidRPr="001B1475">
        <w:rPr>
          <w:color w:val="000000"/>
          <w:szCs w:val="24"/>
        </w:rPr>
        <w:t>,</w:t>
      </w:r>
      <w:r w:rsidR="00613320" w:rsidRPr="001B1475">
        <w:rPr>
          <w:color w:val="000000"/>
          <w:szCs w:val="24"/>
        </w:rPr>
        <w:t>”</w:t>
      </w:r>
      <w:r w:rsidRPr="001B1475">
        <w:rPr>
          <w:color w:val="000000"/>
          <w:szCs w:val="24"/>
        </w:rPr>
        <w:t xml:space="preserve"> </w:t>
      </w:r>
      <w:r w:rsidR="001B210C">
        <w:rPr>
          <w:color w:val="000000"/>
          <w:szCs w:val="24"/>
        </w:rPr>
        <w:t xml:space="preserve">by </w:t>
      </w:r>
      <w:proofErr w:type="spellStart"/>
      <w:r w:rsidR="001B210C" w:rsidRPr="001B210C">
        <w:rPr>
          <w:color w:val="000000"/>
          <w:szCs w:val="24"/>
        </w:rPr>
        <w:t>Kaiyu</w:t>
      </w:r>
      <w:proofErr w:type="spellEnd"/>
      <w:r w:rsidR="001B210C" w:rsidRPr="001B210C">
        <w:rPr>
          <w:color w:val="000000"/>
          <w:szCs w:val="24"/>
        </w:rPr>
        <w:t xml:space="preserve"> Mu, </w:t>
      </w:r>
      <w:proofErr w:type="spellStart"/>
      <w:r w:rsidR="001B210C" w:rsidRPr="001B210C">
        <w:rPr>
          <w:color w:val="000000"/>
          <w:szCs w:val="24"/>
        </w:rPr>
        <w:t>Xun</w:t>
      </w:r>
      <w:proofErr w:type="spellEnd"/>
      <w:r w:rsidR="001B210C" w:rsidRPr="001B210C">
        <w:rPr>
          <w:color w:val="000000"/>
          <w:szCs w:val="24"/>
        </w:rPr>
        <w:t xml:space="preserve"> Wang, Ka Ho Li, </w:t>
      </w:r>
      <w:proofErr w:type="spellStart"/>
      <w:r w:rsidR="001B210C" w:rsidRPr="001B210C">
        <w:rPr>
          <w:color w:val="000000"/>
          <w:szCs w:val="24"/>
        </w:rPr>
        <w:t>Shien</w:t>
      </w:r>
      <w:proofErr w:type="spellEnd"/>
      <w:r w:rsidR="001B210C" w:rsidRPr="001B210C">
        <w:rPr>
          <w:color w:val="000000"/>
          <w:szCs w:val="24"/>
        </w:rPr>
        <w:t>-Ping Feng</w:t>
      </w:r>
      <w:r w:rsidRPr="001B1475">
        <w:rPr>
          <w:color w:val="000000"/>
          <w:szCs w:val="24"/>
        </w:rPr>
        <w:t>, submitted</w:t>
      </w:r>
      <w:r w:rsidR="000C4B17" w:rsidRPr="001B1475">
        <w:rPr>
          <w:color w:val="000000"/>
          <w:szCs w:val="24"/>
        </w:rPr>
        <w:t xml:space="preserve"> for consideration in</w:t>
      </w:r>
      <w:r w:rsidR="001B210C">
        <w:rPr>
          <w:color w:val="000000"/>
          <w:szCs w:val="24"/>
        </w:rPr>
        <w:t xml:space="preserve"> Journal of Visualized Experiments</w:t>
      </w:r>
      <w:r w:rsidR="000C4B17" w:rsidRPr="001B1475">
        <w:rPr>
          <w:color w:val="000000"/>
          <w:szCs w:val="24"/>
        </w:rPr>
        <w:t>.</w:t>
      </w:r>
      <w:r w:rsidR="00452F07" w:rsidRPr="00452F07">
        <w:t xml:space="preserve"> </w:t>
      </w:r>
    </w:p>
    <w:p w:rsidR="00624659" w:rsidRPr="000143F4" w:rsidRDefault="00E153DC" w:rsidP="000143F4">
      <w:pPr>
        <w:spacing w:before="120"/>
        <w:ind w:firstLine="706"/>
        <w:jc w:val="both"/>
      </w:pPr>
      <w:r w:rsidRPr="00ED2062">
        <w:rPr>
          <w:lang w:eastAsia="zh-CN"/>
        </w:rPr>
        <w:t>Low-gr</w:t>
      </w:r>
      <w:r>
        <w:rPr>
          <w:lang w:eastAsia="zh-CN"/>
        </w:rPr>
        <w:t>ade</w:t>
      </w:r>
      <w:r w:rsidRPr="00ED2062">
        <w:rPr>
          <w:lang w:eastAsia="zh-CN"/>
        </w:rPr>
        <w:t xml:space="preserve"> heat is abundant but its </w:t>
      </w:r>
      <w:r w:rsidRPr="00ED2062">
        <w:t>efficient recovery is still a great challen</w:t>
      </w:r>
      <w:r w:rsidRPr="00E00985">
        <w:t>ge.</w:t>
      </w:r>
      <w:r>
        <w:t xml:space="preserve"> W</w:t>
      </w:r>
      <w:r w:rsidRPr="00F748CE">
        <w:t>e inven</w:t>
      </w:r>
      <w:r w:rsidR="001B210C">
        <w:t>t an</w:t>
      </w:r>
      <w:r w:rsidR="001B210C" w:rsidRPr="001B210C">
        <w:rPr>
          <w:rFonts w:ascii="Calibri" w:eastAsiaTheme="minorEastAsia" w:hAnsi="Calibri" w:cs="Calibri"/>
          <w:bCs/>
          <w:kern w:val="28"/>
          <w:szCs w:val="28"/>
          <w:lang w:eastAsia="zh-CN"/>
        </w:rPr>
        <w:t xml:space="preserve"> </w:t>
      </w:r>
      <w:r w:rsidR="001B210C" w:rsidRPr="00DC4E66">
        <w:rPr>
          <w:bCs/>
        </w:rPr>
        <w:t xml:space="preserve">asymmetric </w:t>
      </w:r>
      <w:proofErr w:type="spellStart"/>
      <w:r w:rsidR="001B210C" w:rsidRPr="00DC4E66">
        <w:rPr>
          <w:bCs/>
        </w:rPr>
        <w:t>thermoelectrochemical</w:t>
      </w:r>
      <w:proofErr w:type="spellEnd"/>
      <w:r w:rsidR="001B210C" w:rsidRPr="00DC4E66">
        <w:rPr>
          <w:bCs/>
        </w:rPr>
        <w:t xml:space="preserve"> cell (</w:t>
      </w:r>
      <w:proofErr w:type="spellStart"/>
      <w:r w:rsidR="001B210C" w:rsidRPr="00DC4E66">
        <w:rPr>
          <w:bCs/>
        </w:rPr>
        <w:t>aTEC</w:t>
      </w:r>
      <w:proofErr w:type="spellEnd"/>
      <w:r w:rsidR="001B210C" w:rsidRPr="00DC4E66">
        <w:rPr>
          <w:bCs/>
        </w:rPr>
        <w:t>)</w:t>
      </w:r>
      <w:r w:rsidRPr="00DC4E66">
        <w:t xml:space="preserve"> </w:t>
      </w:r>
      <w:r w:rsidRPr="00DC4E66">
        <w:rPr>
          <w:szCs w:val="24"/>
        </w:rPr>
        <w:t>to efficiently convert low-grade heat into electricity.</w:t>
      </w:r>
      <w:r w:rsidR="000143F4" w:rsidRPr="00DC4E66">
        <w:rPr>
          <w:szCs w:val="24"/>
        </w:rPr>
        <w:t xml:space="preserve"> </w:t>
      </w:r>
      <w:r w:rsidR="00556F88" w:rsidRPr="00DC4E66">
        <w:rPr>
          <w:rFonts w:eastAsiaTheme="minorEastAsia"/>
          <w:bCs/>
          <w:kern w:val="28"/>
          <w:szCs w:val="28"/>
          <w:lang w:eastAsia="zh-CN"/>
        </w:rPr>
        <w:t xml:space="preserve">The </w:t>
      </w:r>
      <w:proofErr w:type="spellStart"/>
      <w:r w:rsidR="00556F88" w:rsidRPr="00DC4E66">
        <w:rPr>
          <w:rFonts w:eastAsiaTheme="minorEastAsia"/>
          <w:bCs/>
          <w:kern w:val="28"/>
          <w:szCs w:val="28"/>
          <w:lang w:eastAsia="zh-CN"/>
        </w:rPr>
        <w:t>aTEC</w:t>
      </w:r>
      <w:proofErr w:type="spellEnd"/>
      <w:r w:rsidR="00556F88" w:rsidRPr="00DC4E66">
        <w:rPr>
          <w:rFonts w:eastAsiaTheme="minorEastAsia"/>
          <w:bCs/>
          <w:kern w:val="28"/>
          <w:szCs w:val="28"/>
          <w:lang w:eastAsia="zh-CN"/>
        </w:rPr>
        <w:t xml:space="preserve"> is composed with graphene oxide (GO) cathode, polyaniline (PANI) anode and 1M </w:t>
      </w:r>
      <w:proofErr w:type="spellStart"/>
      <w:r w:rsidR="00556F88" w:rsidRPr="00DC4E66">
        <w:rPr>
          <w:rFonts w:eastAsiaTheme="minorEastAsia"/>
          <w:bCs/>
          <w:kern w:val="28"/>
          <w:szCs w:val="28"/>
          <w:lang w:eastAsia="zh-CN"/>
        </w:rPr>
        <w:t>KCl</w:t>
      </w:r>
      <w:proofErr w:type="spellEnd"/>
      <w:r w:rsidR="00556F88" w:rsidRPr="00DC4E66">
        <w:rPr>
          <w:rFonts w:eastAsiaTheme="minorEastAsia"/>
          <w:bCs/>
          <w:kern w:val="28"/>
          <w:szCs w:val="28"/>
          <w:lang w:eastAsia="zh-CN"/>
        </w:rPr>
        <w:t xml:space="preserve"> electrolyte. The cell generates a voltage due to the pseudocapacitive reaction of GO when heating from room temperature to a high temperature</w:t>
      </w:r>
      <w:r w:rsidR="00DC4E66">
        <w:rPr>
          <w:rFonts w:eastAsiaTheme="minorEastAsia"/>
          <w:bCs/>
          <w:kern w:val="28"/>
          <w:szCs w:val="28"/>
          <w:lang w:eastAsia="zh-CN"/>
        </w:rPr>
        <w:t xml:space="preserve"> </w:t>
      </w:r>
      <w:bookmarkStart w:id="0" w:name="_GoBack"/>
      <w:bookmarkEnd w:id="0"/>
      <w:r w:rsidR="00556F88" w:rsidRPr="00DC4E66">
        <w:rPr>
          <w:rFonts w:eastAsiaTheme="minorEastAsia"/>
          <w:bCs/>
          <w:kern w:val="28"/>
          <w:szCs w:val="28"/>
          <w:lang w:eastAsia="zh-CN"/>
        </w:rPr>
        <w:t xml:space="preserve">(40~90 </w:t>
      </w:r>
      <w:proofErr w:type="spellStart"/>
      <w:r w:rsidR="00556F88" w:rsidRPr="00DC4E66">
        <w:rPr>
          <w:rFonts w:eastAsiaTheme="minorEastAsia"/>
          <w:bCs/>
          <w:kern w:val="28"/>
          <w:szCs w:val="28"/>
          <w:vertAlign w:val="superscript"/>
          <w:lang w:eastAsia="zh-CN"/>
        </w:rPr>
        <w:t>o</w:t>
      </w:r>
      <w:r w:rsidR="00556F88" w:rsidRPr="00DC4E66">
        <w:rPr>
          <w:rFonts w:eastAsiaTheme="minorEastAsia"/>
          <w:bCs/>
          <w:kern w:val="28"/>
          <w:szCs w:val="28"/>
          <w:lang w:eastAsia="zh-CN"/>
        </w:rPr>
        <w:t>C</w:t>
      </w:r>
      <w:proofErr w:type="spellEnd"/>
      <w:r w:rsidR="00556F88" w:rsidRPr="00DC4E66">
        <w:rPr>
          <w:rFonts w:eastAsiaTheme="minorEastAsia"/>
          <w:bCs/>
          <w:kern w:val="28"/>
          <w:szCs w:val="28"/>
          <w:lang w:eastAsia="zh-CN"/>
        </w:rPr>
        <w:t xml:space="preserve">), and then current is successively produced by oxidizing PANI when an external electrical load is connected. The </w:t>
      </w:r>
      <w:proofErr w:type="spellStart"/>
      <w:r w:rsidR="00556F88" w:rsidRPr="00DC4E66">
        <w:rPr>
          <w:rFonts w:eastAsiaTheme="minorEastAsia"/>
          <w:bCs/>
          <w:kern w:val="28"/>
          <w:szCs w:val="28"/>
          <w:lang w:eastAsia="zh-CN"/>
        </w:rPr>
        <w:t>aTEC</w:t>
      </w:r>
      <w:proofErr w:type="spellEnd"/>
      <w:r w:rsidR="00556F88" w:rsidRPr="00DC4E66">
        <w:rPr>
          <w:rFonts w:eastAsiaTheme="minorEastAsia"/>
          <w:bCs/>
          <w:kern w:val="28"/>
          <w:szCs w:val="28"/>
          <w:lang w:eastAsia="zh-CN"/>
        </w:rPr>
        <w:t xml:space="preserve"> demonstrates a remarkable temperature coefficient of 4.1 mV/K and a high heat-to-electricity conversion efficiency of 3.32% working at a high temperature of 70</w:t>
      </w:r>
      <w:r w:rsidR="00556F88" w:rsidRPr="00DC4E66">
        <w:rPr>
          <w:rFonts w:eastAsiaTheme="minorEastAsia"/>
          <w:bCs/>
          <w:kern w:val="28"/>
          <w:szCs w:val="28"/>
          <w:vertAlign w:val="superscript"/>
          <w:lang w:eastAsia="zh-CN"/>
        </w:rPr>
        <w:t>o</w:t>
      </w:r>
      <w:r w:rsidR="00556F88" w:rsidRPr="00DC4E66">
        <w:rPr>
          <w:rFonts w:eastAsiaTheme="minorEastAsia"/>
          <w:bCs/>
          <w:kern w:val="28"/>
          <w:szCs w:val="28"/>
          <w:lang w:eastAsia="zh-CN"/>
        </w:rPr>
        <w:t xml:space="preserve">C as equivalent to 25.3% of Carnot efficiency, unveiling a new promising </w:t>
      </w:r>
      <w:proofErr w:type="spellStart"/>
      <w:r w:rsidR="00556F88" w:rsidRPr="00DC4E66">
        <w:rPr>
          <w:rFonts w:eastAsiaTheme="minorEastAsia"/>
          <w:bCs/>
          <w:kern w:val="28"/>
          <w:szCs w:val="28"/>
          <w:lang w:eastAsia="zh-CN"/>
        </w:rPr>
        <w:t>thermoelectrochemical</w:t>
      </w:r>
      <w:proofErr w:type="spellEnd"/>
      <w:r w:rsidR="00556F88" w:rsidRPr="00DC4E66">
        <w:rPr>
          <w:rFonts w:eastAsiaTheme="minorEastAsia"/>
          <w:bCs/>
          <w:kern w:val="28"/>
          <w:szCs w:val="28"/>
          <w:lang w:eastAsia="zh-CN"/>
        </w:rPr>
        <w:t xml:space="preserve"> technology for low-grade heat recovery. </w:t>
      </w:r>
      <w:r w:rsidR="00C14139" w:rsidRPr="00DC4E66">
        <w:t xml:space="preserve"> This is the first demonstration of heat-to-electricity conversion via isothermal </w:t>
      </w:r>
      <w:r w:rsidR="004472CF" w:rsidRPr="00DC4E66">
        <w:t>heating;</w:t>
      </w:r>
      <w:r w:rsidR="00C14139" w:rsidRPr="00DC4E66">
        <w:t xml:space="preserve"> it is fundamentally different from the state-of-the-art</w:t>
      </w:r>
      <w:r w:rsidR="00C14139">
        <w:t xml:space="preserve"> systems with power </w:t>
      </w:r>
      <w:r w:rsidR="00C14139" w:rsidRPr="001C52F9">
        <w:rPr>
          <w:noProof/>
        </w:rPr>
        <w:t>generation</w:t>
      </w:r>
      <w:r w:rsidR="00C14139">
        <w:t xml:space="preserve"> coupled to </w:t>
      </w:r>
      <w:r w:rsidR="00C14139" w:rsidRPr="001C52F9">
        <w:rPr>
          <w:noProof/>
        </w:rPr>
        <w:t>temperature</w:t>
      </w:r>
      <w:r w:rsidR="00C14139">
        <w:t xml:space="preserve"> differential.</w:t>
      </w:r>
      <w:r w:rsidR="00C14139">
        <w:rPr>
          <w:color w:val="000000"/>
          <w:szCs w:val="24"/>
        </w:rPr>
        <w:t xml:space="preserve"> </w:t>
      </w:r>
    </w:p>
    <w:p w:rsidR="00B56C05" w:rsidRDefault="007702B1" w:rsidP="00B56C05">
      <w:pPr>
        <w:spacing w:before="120"/>
        <w:jc w:val="both"/>
      </w:pPr>
      <w:r>
        <w:rPr>
          <w:color w:val="000000"/>
          <w:szCs w:val="24"/>
        </w:rPr>
        <w:t xml:space="preserve">         </w:t>
      </w:r>
      <w:r w:rsidR="005C7A91" w:rsidRPr="001B1475">
        <w:rPr>
          <w:color w:val="000000"/>
          <w:szCs w:val="24"/>
        </w:rPr>
        <w:t xml:space="preserve">We believe this </w:t>
      </w:r>
      <w:r w:rsidR="00BD04EC" w:rsidRPr="001B1475">
        <w:rPr>
          <w:color w:val="000000"/>
          <w:szCs w:val="24"/>
        </w:rPr>
        <w:t>manuscript</w:t>
      </w:r>
      <w:r w:rsidR="005C7A91" w:rsidRPr="001B1475">
        <w:rPr>
          <w:color w:val="000000"/>
          <w:szCs w:val="24"/>
        </w:rPr>
        <w:t xml:space="preserve"> is </w:t>
      </w:r>
      <w:r w:rsidR="001F4837" w:rsidRPr="001B1475">
        <w:rPr>
          <w:color w:val="000000"/>
          <w:szCs w:val="24"/>
        </w:rPr>
        <w:t xml:space="preserve">well suit for </w:t>
      </w:r>
      <w:proofErr w:type="spellStart"/>
      <w:r w:rsidR="004472CF">
        <w:rPr>
          <w:i/>
          <w:color w:val="000000"/>
          <w:szCs w:val="24"/>
        </w:rPr>
        <w:t>JoVE</w:t>
      </w:r>
      <w:proofErr w:type="spellEnd"/>
      <w:r w:rsidR="004472CF">
        <w:rPr>
          <w:i/>
          <w:color w:val="000000"/>
          <w:szCs w:val="24"/>
        </w:rPr>
        <w:t>.</w:t>
      </w:r>
      <w:r w:rsidR="00C14139">
        <w:rPr>
          <w:color w:val="000000"/>
          <w:szCs w:val="24"/>
        </w:rPr>
        <w:t xml:space="preserve"> </w:t>
      </w:r>
      <w:r w:rsidR="00A52B7F">
        <w:t>O</w:t>
      </w:r>
      <w:r w:rsidR="00624659">
        <w:t>ur work</w:t>
      </w:r>
      <w:r w:rsidR="00C14139">
        <w:t xml:space="preserve"> </w:t>
      </w:r>
      <w:r w:rsidR="00624659">
        <w:t>opens a</w:t>
      </w:r>
      <w:r w:rsidR="000612AF">
        <w:t xml:space="preserve"> </w:t>
      </w:r>
      <w:r w:rsidR="00A52B7F">
        <w:t xml:space="preserve">new </w:t>
      </w:r>
      <w:r w:rsidR="00A52B7F">
        <w:rPr>
          <w:szCs w:val="24"/>
        </w:rPr>
        <w:t xml:space="preserve">game-changing </w:t>
      </w:r>
      <w:r w:rsidR="000612AF">
        <w:t xml:space="preserve">technology for </w:t>
      </w:r>
      <w:r w:rsidR="00C14139">
        <w:t xml:space="preserve">harvesting low </w:t>
      </w:r>
      <w:r w:rsidR="00C14139" w:rsidRPr="00936E6A">
        <w:t>grade heat</w:t>
      </w:r>
      <w:r w:rsidR="00B56C05" w:rsidRPr="00936E6A">
        <w:t xml:space="preserve">. With further research and development, </w:t>
      </w:r>
      <w:proofErr w:type="spellStart"/>
      <w:r w:rsidR="004472CF">
        <w:t>aTEC</w:t>
      </w:r>
      <w:proofErr w:type="spellEnd"/>
      <w:r w:rsidR="00B56C05" w:rsidRPr="00936E6A">
        <w:t xml:space="preserve"> may find many applications, such as low power sensing and communication for smart cities and body heat-powered technologies.</w:t>
      </w:r>
    </w:p>
    <w:p w:rsidR="00452F07" w:rsidRDefault="00452F07" w:rsidP="0044352B">
      <w:pPr>
        <w:ind w:firstLine="709"/>
        <w:jc w:val="both"/>
      </w:pPr>
    </w:p>
    <w:p w:rsidR="001B1475" w:rsidRDefault="001B1475" w:rsidP="0044352B">
      <w:pPr>
        <w:jc w:val="both"/>
        <w:rPr>
          <w:szCs w:val="24"/>
        </w:rPr>
      </w:pPr>
    </w:p>
    <w:p w:rsidR="009C684F" w:rsidRDefault="002549EB" w:rsidP="000143F4">
      <w:pPr>
        <w:snapToGrid w:val="0"/>
        <w:spacing w:before="60"/>
        <w:ind w:firstLine="709"/>
        <w:jc w:val="both"/>
        <w:rPr>
          <w:szCs w:val="24"/>
          <w:lang w:eastAsia="zh-TW"/>
        </w:rPr>
      </w:pPr>
      <w:r>
        <w:rPr>
          <w:color w:val="000000"/>
          <w:szCs w:val="24"/>
        </w:rPr>
        <w:lastRenderedPageBreak/>
        <w:t xml:space="preserve">We confirm that </w:t>
      </w:r>
      <w:r w:rsidRPr="0063358B">
        <w:rPr>
          <w:color w:val="000000"/>
          <w:szCs w:val="24"/>
        </w:rPr>
        <w:t>none of the material has been published or is under consideration for publication elsewhere</w:t>
      </w:r>
      <w:r>
        <w:rPr>
          <w:color w:val="000000"/>
          <w:szCs w:val="24"/>
        </w:rPr>
        <w:t>. All authors have approved the manuscript and agree with its submission.</w:t>
      </w:r>
      <w:r w:rsidR="000143F4">
        <w:rPr>
          <w:color w:val="000000"/>
          <w:szCs w:val="24"/>
        </w:rPr>
        <w:t xml:space="preserve"> </w:t>
      </w:r>
      <w:r w:rsidR="009C684F" w:rsidRPr="001B1475">
        <w:rPr>
          <w:szCs w:val="24"/>
        </w:rPr>
        <w:t xml:space="preserve">We would be grateful if the manuscript could be reviewed and considered for publication in the journal. If you have any queries or questions, please do not hesitate to contact me. </w:t>
      </w:r>
      <w:r w:rsidR="009C684F" w:rsidRPr="001B1475">
        <w:rPr>
          <w:szCs w:val="24"/>
          <w:lang w:eastAsia="zh-TW"/>
        </w:rPr>
        <w:t>Thank you for your attention.</w:t>
      </w:r>
    </w:p>
    <w:p w:rsidR="00172C4F" w:rsidRPr="000143F4" w:rsidRDefault="00172C4F" w:rsidP="000143F4">
      <w:pPr>
        <w:snapToGrid w:val="0"/>
        <w:spacing w:before="60"/>
        <w:ind w:firstLine="709"/>
        <w:jc w:val="both"/>
        <w:rPr>
          <w:color w:val="000000"/>
          <w:szCs w:val="24"/>
        </w:rPr>
      </w:pPr>
    </w:p>
    <w:p w:rsidR="001B1475" w:rsidRDefault="001B1475" w:rsidP="0044352B">
      <w:pPr>
        <w:jc w:val="both"/>
      </w:pPr>
    </w:p>
    <w:p w:rsidR="009850E7" w:rsidRDefault="009850E7" w:rsidP="0044352B">
      <w:pPr>
        <w:jc w:val="both"/>
      </w:pPr>
      <w:r w:rsidRPr="001B1475">
        <w:t>Sincerely,</w:t>
      </w:r>
    </w:p>
    <w:p w:rsidR="00406C72" w:rsidRDefault="00B26CCD" w:rsidP="0044352B">
      <w:pPr>
        <w:jc w:val="both"/>
        <w:rPr>
          <w:lang w:eastAsia="zh-TW"/>
        </w:rPr>
      </w:pPr>
      <w:r w:rsidRPr="00B26CCD">
        <w:rPr>
          <w:noProof/>
        </w:rPr>
        <w:drawing>
          <wp:inline distT="0" distB="0" distL="0" distR="0">
            <wp:extent cx="1991995" cy="935990"/>
            <wp:effectExtent l="0" t="0" r="0" b="0"/>
            <wp:docPr id="3" name="Picture 3" descr="new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signa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0E7" w:rsidRPr="00406C72" w:rsidRDefault="009850E7" w:rsidP="0044352B">
      <w:pPr>
        <w:rPr>
          <w:szCs w:val="24"/>
        </w:rPr>
      </w:pPr>
      <w:r w:rsidRPr="00406C72">
        <w:rPr>
          <w:szCs w:val="24"/>
        </w:rPr>
        <w:t>Shien-Ping Feng</w:t>
      </w:r>
    </w:p>
    <w:p w:rsidR="00C93D1B" w:rsidRPr="00406C72" w:rsidRDefault="00C93D1B" w:rsidP="0044352B">
      <w:pPr>
        <w:spacing w:before="120"/>
        <w:rPr>
          <w:szCs w:val="24"/>
        </w:rPr>
      </w:pPr>
      <w:r w:rsidRPr="00406C72">
        <w:rPr>
          <w:szCs w:val="24"/>
        </w:rPr>
        <w:t>Associate Professor</w:t>
      </w:r>
    </w:p>
    <w:p w:rsidR="00C93D1B" w:rsidRPr="00406C72" w:rsidRDefault="00C93D1B" w:rsidP="0044352B">
      <w:pPr>
        <w:rPr>
          <w:szCs w:val="24"/>
        </w:rPr>
      </w:pPr>
      <w:r w:rsidRPr="00406C72">
        <w:rPr>
          <w:szCs w:val="24"/>
        </w:rPr>
        <w:t>Department of Mechanical Engineering</w:t>
      </w:r>
    </w:p>
    <w:p w:rsidR="009850E7" w:rsidRPr="00406C72" w:rsidRDefault="00C93D1B" w:rsidP="0044352B">
      <w:pPr>
        <w:jc w:val="both"/>
        <w:rPr>
          <w:szCs w:val="24"/>
          <w:lang w:val="en-GB"/>
        </w:rPr>
      </w:pPr>
      <w:r w:rsidRPr="00406C72">
        <w:rPr>
          <w:szCs w:val="24"/>
          <w:lang w:val="en-GB"/>
        </w:rPr>
        <w:t>The University of Hong Kong</w:t>
      </w:r>
    </w:p>
    <w:p w:rsidR="00406C72" w:rsidRPr="00406C72" w:rsidRDefault="00406C72" w:rsidP="0044352B">
      <w:pPr>
        <w:snapToGrid w:val="0"/>
        <w:spacing w:before="120"/>
        <w:rPr>
          <w:noProof/>
          <w:szCs w:val="24"/>
        </w:rPr>
      </w:pPr>
      <w:r w:rsidRPr="00406C72">
        <w:rPr>
          <w:noProof/>
          <w:szCs w:val="24"/>
        </w:rPr>
        <w:t>Associate Director</w:t>
      </w:r>
    </w:p>
    <w:p w:rsidR="00406C72" w:rsidRPr="00406C72" w:rsidRDefault="00406C72" w:rsidP="0044352B">
      <w:pPr>
        <w:snapToGrid w:val="0"/>
        <w:rPr>
          <w:noProof/>
          <w:szCs w:val="24"/>
        </w:rPr>
      </w:pPr>
      <w:r w:rsidRPr="00406C72">
        <w:rPr>
          <w:noProof/>
          <w:szCs w:val="24"/>
        </w:rPr>
        <w:t>Laboratory for Nanofluids and Thermal Engineering</w:t>
      </w:r>
    </w:p>
    <w:p w:rsidR="00406C72" w:rsidRDefault="00406C72" w:rsidP="0044352B">
      <w:pPr>
        <w:snapToGrid w:val="0"/>
        <w:rPr>
          <w:noProof/>
          <w:szCs w:val="24"/>
        </w:rPr>
      </w:pPr>
      <w:r w:rsidRPr="00406C72">
        <w:rPr>
          <w:noProof/>
          <w:szCs w:val="24"/>
        </w:rPr>
        <w:t>HKU-Zhejiang Institute of Research and Innovation</w:t>
      </w:r>
    </w:p>
    <w:sectPr w:rsidR="00406C72">
      <w:footerReference w:type="even" r:id="rId10"/>
      <w:footerReference w:type="default" r:id="rId11"/>
      <w:footnotePr>
        <w:numRestart w:val="eachPage"/>
      </w:footnotePr>
      <w:pgSz w:w="12240" w:h="15840"/>
      <w:pgMar w:top="680" w:right="1259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A61" w:rsidRDefault="001A0A61" w:rsidP="009850E7">
      <w:r>
        <w:separator/>
      </w:r>
    </w:p>
  </w:endnote>
  <w:endnote w:type="continuationSeparator" w:id="0">
    <w:p w:rsidR="001A0A61" w:rsidRDefault="001A0A61" w:rsidP="0098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zmo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0E7" w:rsidRDefault="009850E7">
    <w:pPr>
      <w:pStyle w:val="a8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9850E7" w:rsidRDefault="009850E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0E7" w:rsidRDefault="009850E7">
    <w:pPr>
      <w:pStyle w:val="a8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4B73B7">
      <w:rPr>
        <w:rStyle w:val="a6"/>
        <w:noProof/>
      </w:rPr>
      <w:t>1</w:t>
    </w:r>
    <w:r>
      <w:fldChar w:fldCharType="end"/>
    </w:r>
  </w:p>
  <w:p w:rsidR="009850E7" w:rsidRDefault="009850E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A61" w:rsidRDefault="001A0A61" w:rsidP="009850E7">
      <w:r>
        <w:separator/>
      </w:r>
    </w:p>
  </w:footnote>
  <w:footnote w:type="continuationSeparator" w:id="0">
    <w:p w:rsidR="001A0A61" w:rsidRDefault="001A0A61" w:rsidP="00985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0570D"/>
    <w:multiLevelType w:val="multilevel"/>
    <w:tmpl w:val="3030570D"/>
    <w:lvl w:ilvl="0">
      <w:start w:val="1"/>
      <w:numFmt w:val="decimal"/>
      <w:lvlText w:val="%1."/>
      <w:lvlJc w:val="left"/>
      <w:pPr>
        <w:ind w:left="81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zsTQ2MDC0MDE1NTBW0lEKTi0uzszPAykwtKgFAPoBQHEtAAAA"/>
  </w:docVars>
  <w:rsids>
    <w:rsidRoot w:val="00172A27"/>
    <w:rsid w:val="000143F4"/>
    <w:rsid w:val="00027124"/>
    <w:rsid w:val="00032004"/>
    <w:rsid w:val="000612AF"/>
    <w:rsid w:val="00072584"/>
    <w:rsid w:val="000A6408"/>
    <w:rsid w:val="000C4B17"/>
    <w:rsid w:val="000D0A90"/>
    <w:rsid w:val="001015ED"/>
    <w:rsid w:val="00163F85"/>
    <w:rsid w:val="00172A27"/>
    <w:rsid w:val="00172C4F"/>
    <w:rsid w:val="001800AE"/>
    <w:rsid w:val="0018084C"/>
    <w:rsid w:val="00180ED5"/>
    <w:rsid w:val="001A0A61"/>
    <w:rsid w:val="001A503F"/>
    <w:rsid w:val="001B1475"/>
    <w:rsid w:val="001B210C"/>
    <w:rsid w:val="001B705C"/>
    <w:rsid w:val="001C63D2"/>
    <w:rsid w:val="001C753C"/>
    <w:rsid w:val="001D5DC5"/>
    <w:rsid w:val="001F4837"/>
    <w:rsid w:val="00201052"/>
    <w:rsid w:val="00223FC3"/>
    <w:rsid w:val="00233B20"/>
    <w:rsid w:val="0024300D"/>
    <w:rsid w:val="002549EB"/>
    <w:rsid w:val="00260ED1"/>
    <w:rsid w:val="002617D7"/>
    <w:rsid w:val="00272489"/>
    <w:rsid w:val="00277D4F"/>
    <w:rsid w:val="002F6888"/>
    <w:rsid w:val="00305186"/>
    <w:rsid w:val="00310A48"/>
    <w:rsid w:val="00326C2D"/>
    <w:rsid w:val="00364889"/>
    <w:rsid w:val="00365F2B"/>
    <w:rsid w:val="00377883"/>
    <w:rsid w:val="003A2838"/>
    <w:rsid w:val="003F6EA4"/>
    <w:rsid w:val="00403C7D"/>
    <w:rsid w:val="00406C72"/>
    <w:rsid w:val="0044352B"/>
    <w:rsid w:val="004472CF"/>
    <w:rsid w:val="00452F07"/>
    <w:rsid w:val="004835CF"/>
    <w:rsid w:val="00485A8D"/>
    <w:rsid w:val="00493DEE"/>
    <w:rsid w:val="004B73B7"/>
    <w:rsid w:val="004E6862"/>
    <w:rsid w:val="00501E0B"/>
    <w:rsid w:val="00527F6F"/>
    <w:rsid w:val="00531646"/>
    <w:rsid w:val="00532E81"/>
    <w:rsid w:val="00534DC0"/>
    <w:rsid w:val="00556F88"/>
    <w:rsid w:val="00562A56"/>
    <w:rsid w:val="00564B38"/>
    <w:rsid w:val="005676E9"/>
    <w:rsid w:val="00587A5F"/>
    <w:rsid w:val="005C7A91"/>
    <w:rsid w:val="005D44F9"/>
    <w:rsid w:val="00613320"/>
    <w:rsid w:val="006231BD"/>
    <w:rsid w:val="00624659"/>
    <w:rsid w:val="0063358B"/>
    <w:rsid w:val="00644440"/>
    <w:rsid w:val="00685218"/>
    <w:rsid w:val="006A3A95"/>
    <w:rsid w:val="006B225C"/>
    <w:rsid w:val="006C24B6"/>
    <w:rsid w:val="006D2E5A"/>
    <w:rsid w:val="006D62BC"/>
    <w:rsid w:val="006E3CFF"/>
    <w:rsid w:val="00730896"/>
    <w:rsid w:val="007410AF"/>
    <w:rsid w:val="007702B1"/>
    <w:rsid w:val="00777441"/>
    <w:rsid w:val="007B171C"/>
    <w:rsid w:val="007C144A"/>
    <w:rsid w:val="007F733C"/>
    <w:rsid w:val="008103A4"/>
    <w:rsid w:val="00822BD0"/>
    <w:rsid w:val="008664EE"/>
    <w:rsid w:val="0087694F"/>
    <w:rsid w:val="008846ED"/>
    <w:rsid w:val="008B7081"/>
    <w:rsid w:val="008B7336"/>
    <w:rsid w:val="008C4BB0"/>
    <w:rsid w:val="008D57CE"/>
    <w:rsid w:val="008D74F0"/>
    <w:rsid w:val="008F0C45"/>
    <w:rsid w:val="00930152"/>
    <w:rsid w:val="00936E6A"/>
    <w:rsid w:val="00942E81"/>
    <w:rsid w:val="009512D6"/>
    <w:rsid w:val="00974A15"/>
    <w:rsid w:val="00980763"/>
    <w:rsid w:val="009850E7"/>
    <w:rsid w:val="009A2BD4"/>
    <w:rsid w:val="009B4233"/>
    <w:rsid w:val="009C684F"/>
    <w:rsid w:val="009E1B27"/>
    <w:rsid w:val="009F1EB2"/>
    <w:rsid w:val="009F47DA"/>
    <w:rsid w:val="00A06036"/>
    <w:rsid w:val="00A455ED"/>
    <w:rsid w:val="00A52B7F"/>
    <w:rsid w:val="00A5692B"/>
    <w:rsid w:val="00A73DE8"/>
    <w:rsid w:val="00A806FF"/>
    <w:rsid w:val="00A92C87"/>
    <w:rsid w:val="00AD340D"/>
    <w:rsid w:val="00B26CCD"/>
    <w:rsid w:val="00B32CBD"/>
    <w:rsid w:val="00B44587"/>
    <w:rsid w:val="00B56C05"/>
    <w:rsid w:val="00B945BD"/>
    <w:rsid w:val="00BC223D"/>
    <w:rsid w:val="00BC42F1"/>
    <w:rsid w:val="00BD04EC"/>
    <w:rsid w:val="00BE1199"/>
    <w:rsid w:val="00C12D7B"/>
    <w:rsid w:val="00C14139"/>
    <w:rsid w:val="00C2726A"/>
    <w:rsid w:val="00C93D1B"/>
    <w:rsid w:val="00C955A0"/>
    <w:rsid w:val="00C961E3"/>
    <w:rsid w:val="00C97D28"/>
    <w:rsid w:val="00CB175D"/>
    <w:rsid w:val="00CE41D5"/>
    <w:rsid w:val="00D04FDA"/>
    <w:rsid w:val="00D2348C"/>
    <w:rsid w:val="00D43830"/>
    <w:rsid w:val="00DC4E66"/>
    <w:rsid w:val="00DC657C"/>
    <w:rsid w:val="00DF2F6D"/>
    <w:rsid w:val="00E04B9E"/>
    <w:rsid w:val="00E153DC"/>
    <w:rsid w:val="00E267C3"/>
    <w:rsid w:val="00E456CE"/>
    <w:rsid w:val="00E531F9"/>
    <w:rsid w:val="00E53CD4"/>
    <w:rsid w:val="00EA0523"/>
    <w:rsid w:val="00ED500C"/>
    <w:rsid w:val="00EF4AF6"/>
    <w:rsid w:val="00F248B4"/>
    <w:rsid w:val="00F40872"/>
    <w:rsid w:val="00F57816"/>
    <w:rsid w:val="00F96115"/>
    <w:rsid w:val="00FB75AD"/>
    <w:rsid w:val="00FC402A"/>
    <w:rsid w:val="116C46C1"/>
    <w:rsid w:val="410D0C0D"/>
    <w:rsid w:val="427A0B52"/>
    <w:rsid w:val="53E76E47"/>
    <w:rsid w:val="680F51EC"/>
    <w:rsid w:val="6C07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;"/>
  <w14:docId w14:val="63086819"/>
  <w15:docId w15:val="{54CD1C26-EA0D-45C9-8ED6-32E6625D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styleId="a6">
    <w:name w:val="page number"/>
    <w:basedOn w:val="a0"/>
  </w:style>
  <w:style w:type="character" w:customStyle="1" w:styleId="at4-arrow">
    <w:name w:val="at4-arrow"/>
    <w:basedOn w:val="a0"/>
  </w:style>
  <w:style w:type="character" w:customStyle="1" w:styleId="rpc41">
    <w:name w:val="_rpc_41"/>
  </w:style>
  <w:style w:type="character" w:customStyle="1" w:styleId="hover14">
    <w:name w:val="hover14"/>
    <w:rPr>
      <w:color w:val="FFFFFF"/>
      <w:u w:val="none"/>
    </w:rPr>
  </w:style>
  <w:style w:type="character" w:customStyle="1" w:styleId="apple-style-span">
    <w:name w:val="apple-style-span"/>
    <w:basedOn w:val="a0"/>
  </w:style>
  <w:style w:type="character" w:customStyle="1" w:styleId="addthisfollowlabel">
    <w:name w:val="addthis_follow_label"/>
    <w:rPr>
      <w:vanish/>
    </w:rPr>
  </w:style>
  <w:style w:type="character" w:customStyle="1" w:styleId="publication-editor-affiliation1">
    <w:name w:val="publication-editor-affiliation1"/>
    <w:basedOn w:val="a0"/>
  </w:style>
  <w:style w:type="character" w:customStyle="1" w:styleId="icon">
    <w:name w:val="icon"/>
    <w:rPr>
      <w:rFonts w:ascii="Gizmo" w:eastAsia="Gizmo" w:hAnsi="Gizmo" w:cs="Gizmo"/>
      <w:color w:val="007398"/>
      <w:vertAlign w:val="baseline"/>
    </w:rPr>
  </w:style>
  <w:style w:type="character" w:customStyle="1" w:styleId="at4-label">
    <w:name w:val="at4-label"/>
    <w:basedOn w:val="a0"/>
  </w:style>
  <w:style w:type="character" w:customStyle="1" w:styleId="at-icon-wrapper38">
    <w:name w:val="at-icon-wrapper38"/>
    <w:basedOn w:val="a0"/>
  </w:style>
  <w:style w:type="paragraph" w:styleId="a7">
    <w:name w:val="annotation text"/>
    <w:basedOn w:val="a"/>
    <w:rPr>
      <w:sz w:val="20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Normal (Web)"/>
    <w:basedOn w:val="a"/>
    <w:pPr>
      <w:widowControl w:val="0"/>
      <w:autoSpaceDE w:val="0"/>
      <w:autoSpaceDN w:val="0"/>
      <w:adjustRightInd w:val="0"/>
    </w:pPr>
  </w:style>
  <w:style w:type="paragraph" w:styleId="2">
    <w:name w:val="Body Text 2"/>
    <w:basedOn w:val="a"/>
    <w:pPr>
      <w:tabs>
        <w:tab w:val="left" w:pos="360"/>
      </w:tabs>
      <w:jc w:val="both"/>
    </w:pPr>
  </w:style>
  <w:style w:type="paragraph" w:styleId="ab">
    <w:name w:val="Body Text"/>
    <w:basedOn w:val="a"/>
    <w:pPr>
      <w:tabs>
        <w:tab w:val="left" w:pos="360"/>
      </w:tabs>
    </w:pPr>
    <w:rPr>
      <w:rFonts w:ascii="Times" w:hAnsi="Times"/>
      <w:sz w:val="20"/>
    </w:rPr>
  </w:style>
  <w:style w:type="paragraph" w:styleId="20">
    <w:name w:val="Body Text Indent 2"/>
    <w:basedOn w:val="a"/>
    <w:pPr>
      <w:autoSpaceDE w:val="0"/>
      <w:autoSpaceDN w:val="0"/>
      <w:adjustRightInd w:val="0"/>
      <w:ind w:firstLine="360"/>
      <w:jc w:val="both"/>
    </w:pPr>
  </w:style>
  <w:style w:type="paragraph" w:styleId="3">
    <w:name w:val="Body Text 3"/>
    <w:basedOn w:val="a"/>
    <w:pPr>
      <w:widowControl w:val="0"/>
      <w:autoSpaceDE w:val="0"/>
      <w:autoSpaceDN w:val="0"/>
      <w:adjustRightInd w:val="0"/>
    </w:pPr>
    <w:rPr>
      <w:color w:val="800000"/>
    </w:rPr>
  </w:style>
  <w:style w:type="paragraph" w:styleId="ac">
    <w:name w:val="Date"/>
    <w:basedOn w:val="a"/>
    <w:next w:val="a"/>
  </w:style>
  <w:style w:type="paragraph" w:styleId="ad">
    <w:name w:val="header"/>
    <w:basedOn w:val="a"/>
    <w:pPr>
      <w:tabs>
        <w:tab w:val="center" w:pos="4536"/>
        <w:tab w:val="right" w:pos="9072"/>
      </w:tabs>
    </w:pPr>
  </w:style>
  <w:style w:type="paragraph" w:styleId="ae">
    <w:name w:val="Body Text Indent"/>
    <w:basedOn w:val="a"/>
    <w:pPr>
      <w:widowControl w:val="0"/>
      <w:autoSpaceDE w:val="0"/>
      <w:autoSpaceDN w:val="0"/>
      <w:adjustRightInd w:val="0"/>
    </w:pPr>
    <w:rPr>
      <w:b/>
      <w:color w:val="800000"/>
    </w:rPr>
  </w:style>
  <w:style w:type="paragraph" w:styleId="af">
    <w:name w:val="Title"/>
    <w:basedOn w:val="a"/>
    <w:qFormat/>
    <w:pPr>
      <w:jc w:val="center"/>
    </w:pPr>
    <w:rPr>
      <w:rFonts w:eastAsia="Batang"/>
      <w:b/>
      <w:sz w:val="28"/>
      <w:szCs w:val="28"/>
      <w:lang w:eastAsia="ko-KR"/>
    </w:rPr>
  </w:style>
  <w:style w:type="paragraph" w:customStyle="1" w:styleId="V-Bulleted-Para">
    <w:name w:val="V-Bulleted-Para"/>
    <w:basedOn w:val="V-UN-INDT-Para"/>
    <w:pPr>
      <w:ind w:left="3060" w:right="173" w:hanging="360"/>
    </w:pPr>
  </w:style>
  <w:style w:type="paragraph" w:customStyle="1" w:styleId="V-UN-INDT-Para">
    <w:name w:val="V-UN-INDT-Para"/>
    <w:basedOn w:val="a"/>
    <w:pPr>
      <w:tabs>
        <w:tab w:val="left" w:pos="6120"/>
      </w:tabs>
      <w:ind w:left="2340" w:right="-360"/>
    </w:pPr>
    <w:rPr>
      <w:rFonts w:ascii="Palatino" w:hAnsi="Palatino"/>
    </w:rPr>
  </w:style>
  <w:style w:type="paragraph" w:customStyle="1" w:styleId="Preformatted">
    <w:name w:val="Preformatted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/>
      <w:lang w:eastAsia="en-US"/>
    </w:rPr>
  </w:style>
  <w:style w:type="paragraph" w:customStyle="1" w:styleId="V-INDT-Para">
    <w:name w:val="V-INDT-Para"/>
    <w:basedOn w:val="V-UN-INDT-Para"/>
    <w:pPr>
      <w:ind w:firstLine="360"/>
    </w:pPr>
  </w:style>
  <w:style w:type="paragraph" w:customStyle="1" w:styleId="Tableofcontents">
    <w:name w:val="Table of contents"/>
    <w:basedOn w:val="a"/>
    <w:rPr>
      <w:rFonts w:eastAsia="MS Mincho"/>
      <w:szCs w:val="24"/>
      <w:lang w:eastAsia="ja-JP"/>
    </w:r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  <w:lang w:eastAsia="en-US"/>
    </w:rPr>
  </w:style>
  <w:style w:type="paragraph" w:customStyle="1" w:styleId="p0">
    <w:name w:val="p0"/>
    <w:basedOn w:val="a"/>
    <w:pPr>
      <w:jc w:val="both"/>
    </w:pPr>
    <w:rPr>
      <w:sz w:val="21"/>
      <w:szCs w:val="21"/>
      <w:lang w:eastAsia="zh-CN"/>
    </w:rPr>
  </w:style>
  <w:style w:type="paragraph" w:customStyle="1" w:styleId="H4">
    <w:name w:val="H4"/>
    <w:pPr>
      <w:widowControl w:val="0"/>
      <w:autoSpaceDE w:val="0"/>
      <w:autoSpaceDN w:val="0"/>
      <w:adjustRightInd w:val="0"/>
    </w:pPr>
    <w:rPr>
      <w:b/>
      <w:sz w:val="24"/>
      <w:lang w:eastAsia="en-US"/>
    </w:rPr>
  </w:style>
  <w:style w:type="character" w:customStyle="1" w:styleId="1">
    <w:name w:val="未处理的提及1"/>
    <w:uiPriority w:val="47"/>
    <w:rsid w:val="00A73DE8"/>
    <w:rPr>
      <w:color w:val="808080"/>
      <w:shd w:val="clear" w:color="auto" w:fill="E6E6E6"/>
    </w:rPr>
  </w:style>
  <w:style w:type="paragraph" w:customStyle="1" w:styleId="AbstractSummary">
    <w:name w:val="Abstract/Summary"/>
    <w:basedOn w:val="a"/>
    <w:rsid w:val="0018084C"/>
    <w:pPr>
      <w:spacing w:before="120"/>
    </w:pPr>
    <w:rPr>
      <w:rFonts w:eastAsia="Times New Roman"/>
      <w:szCs w:val="24"/>
    </w:rPr>
  </w:style>
  <w:style w:type="paragraph" w:styleId="af0">
    <w:name w:val="List Paragraph"/>
    <w:basedOn w:val="a"/>
    <w:uiPriority w:val="99"/>
    <w:qFormat/>
    <w:rsid w:val="009F1E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cknowledgement">
    <w:name w:val="Acknowledgement"/>
    <w:basedOn w:val="a"/>
    <w:rsid w:val="00A52B7F"/>
    <w:pPr>
      <w:spacing w:before="120"/>
      <w:ind w:left="720" w:hanging="720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6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-nanoeng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2</Pages>
  <Words>395</Words>
  <Characters>2254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Manager/>
  <Company>MIT Mechanical Engineering</Company>
  <LinksUpToDate>false</LinksUpToDate>
  <CharactersWithSpaces>2644</CharactersWithSpaces>
  <SharedDoc>false</SharedDoc>
  <HLinks>
    <vt:vector size="6" baseType="variant">
      <vt:variant>
        <vt:i4>5111900</vt:i4>
      </vt:variant>
      <vt:variant>
        <vt:i4>0</vt:i4>
      </vt:variant>
      <vt:variant>
        <vt:i4>0</vt:i4>
      </vt:variant>
      <vt:variant>
        <vt:i4>5</vt:i4>
      </vt:variant>
      <vt:variant>
        <vt:lpwstr>http://www.i-nanoeng.com/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Administrative Staff</dc:creator>
  <cp:keywords/>
  <dc:description/>
  <cp:lastModifiedBy>kerrymuhku@gmail.com</cp:lastModifiedBy>
  <cp:revision>11</cp:revision>
  <cp:lastPrinted>2006-01-05T08:36:00Z</cp:lastPrinted>
  <dcterms:created xsi:type="dcterms:W3CDTF">2019-03-15T02:08:00Z</dcterms:created>
  <dcterms:modified xsi:type="dcterms:W3CDTF">2019-09-06T14:46:00Z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