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see section 1. I have </w:t>
      </w:r>
      <w:proofErr w:type="gramStart"/>
      <w:r w:rsidRPr="00A8744C">
        <w:rPr>
          <w:rFonts w:ascii="Arial" w:hAnsi="Arial" w:cs="Arial"/>
          <w:b/>
          <w:bCs/>
          <w:sz w:val="22"/>
        </w:rPr>
        <w:t>remove</w:t>
      </w:r>
      <w:proofErr w:type="gramEnd"/>
      <w:r w:rsidRPr="00A8744C">
        <w:rPr>
          <w:rFonts w:ascii="Arial" w:hAnsi="Arial" w:cs="Arial"/>
          <w:b/>
          <w:bCs/>
          <w:sz w:val="22"/>
        </w:rPr>
        <w:t xml:space="preserve"> all the redundancy and made the steps in order. Please have a look and work on the remaining sections accordingly.</w:t>
      </w:r>
    </w:p>
    <w:p w:rsidR="00166BA6" w:rsidRDefault="00166BA6" w:rsidP="00BB6993">
      <w:pPr>
        <w:pStyle w:val="CommentText"/>
        <w:jc w:val="both"/>
        <w:rPr>
          <w:rFonts w:ascii="Arial" w:hAnsi="Arial" w:cs="Arial"/>
          <w:sz w:val="22"/>
        </w:rPr>
      </w:pPr>
      <w:r w:rsidRPr="00243740">
        <w:rPr>
          <w:rFonts w:ascii="Arial" w:hAnsi="Arial" w:cs="Arial"/>
          <w:color w:val="0000FF"/>
          <w:kern w:val="0"/>
          <w:sz w:val="22"/>
        </w:rPr>
        <w:t xml:space="preserve">We </w:t>
      </w:r>
      <w:r w:rsidR="000B4FCE" w:rsidRPr="00243740">
        <w:rPr>
          <w:rFonts w:ascii="Arial" w:hAnsi="Arial" w:cs="Arial"/>
          <w:color w:val="0000FF"/>
          <w:kern w:val="0"/>
          <w:sz w:val="22"/>
        </w:rPr>
        <w:t xml:space="preserve">are grateful for the Editor’s </w:t>
      </w:r>
      <w:r w:rsidR="00583DDC" w:rsidRPr="00243740">
        <w:rPr>
          <w:rFonts w:ascii="Arial" w:hAnsi="Arial" w:cs="Arial"/>
          <w:color w:val="0000FF"/>
          <w:kern w:val="0"/>
          <w:sz w:val="22"/>
        </w:rPr>
        <w:t>reorganization of our protocol. Based on the Editor’s suggestion, we have rewritten the rest of the manuscript.</w:t>
      </w:r>
      <w:r w:rsidR="009C6A81" w:rsidRPr="00243740">
        <w:rPr>
          <w:rFonts w:ascii="Arial" w:hAnsi="Arial" w:cs="Arial"/>
          <w:color w:val="0000FF"/>
          <w:kern w:val="0"/>
          <w:sz w:val="22"/>
        </w:rPr>
        <w:t xml:space="preserve"> Please refer to our revised manuscript.</w:t>
      </w:r>
      <w:r w:rsidR="00583DDC" w:rsidRPr="00243740">
        <w:rPr>
          <w:rFonts w:ascii="Arial" w:hAnsi="Arial" w:cs="Arial"/>
          <w:color w:val="0000FF"/>
          <w:kern w:val="0"/>
          <w:sz w:val="22"/>
        </w:rPr>
        <w:t xml:space="preserve"> </w:t>
      </w:r>
    </w:p>
    <w:p w:rsidR="0056574E" w:rsidRPr="0056574E" w:rsidRDefault="0056574E" w:rsidP="00BB6993">
      <w:pPr>
        <w:pStyle w:val="CommentText"/>
        <w:jc w:val="both"/>
        <w:rPr>
          <w:rFonts w:ascii="Arial" w:hAnsi="Arial" w:cs="Arial"/>
          <w:sz w:val="22"/>
        </w:rPr>
      </w:pPr>
    </w:p>
    <w:p w:rsidR="00D3545E" w:rsidRPr="00BB6993" w:rsidRDefault="00D3545E" w:rsidP="00BB6993">
      <w:pPr>
        <w:pStyle w:val="CommentText"/>
        <w:jc w:val="both"/>
        <w:rPr>
          <w:rFonts w:ascii="Arial" w:hAnsi="Arial" w:cs="Arial"/>
          <w:b/>
          <w:sz w:val="22"/>
        </w:rPr>
      </w:pPr>
      <w:r w:rsidRPr="00BB6993">
        <w:rPr>
          <w:rFonts w:ascii="Arial" w:hAnsi="Arial" w:cs="Arial"/>
          <w:b/>
          <w:sz w:val="22"/>
        </w:rPr>
        <w:t xml:space="preserve">Please ensure that the highlight is no more than 2.75 pages including headings and spacings. Also, ensure that if step 1. Is highlighted, then </w:t>
      </w:r>
      <w:proofErr w:type="spellStart"/>
      <w:r w:rsidRPr="00BB6993">
        <w:rPr>
          <w:rFonts w:ascii="Arial" w:hAnsi="Arial" w:cs="Arial"/>
          <w:b/>
          <w:sz w:val="22"/>
        </w:rPr>
        <w:t>substep</w:t>
      </w:r>
      <w:proofErr w:type="spellEnd"/>
      <w:r w:rsidRPr="00BB6993">
        <w:rPr>
          <w:rFonts w:ascii="Arial" w:hAnsi="Arial" w:cs="Arial"/>
          <w:b/>
          <w:sz w:val="22"/>
        </w:rPr>
        <w:t xml:space="preserve"> 1.1. showing the action should also be highlighted. Presently its around 4 pages.</w:t>
      </w:r>
    </w:p>
    <w:p w:rsidR="00D3545E" w:rsidRDefault="00A8744C" w:rsidP="00BB6993">
      <w:pPr>
        <w:pStyle w:val="CommentText"/>
        <w:jc w:val="both"/>
        <w:rPr>
          <w:rFonts w:ascii="Arial" w:hAnsi="Arial" w:cs="Arial"/>
          <w:b/>
          <w:sz w:val="22"/>
        </w:rPr>
      </w:pPr>
      <w:r w:rsidRPr="00243740">
        <w:rPr>
          <w:rFonts w:ascii="Arial" w:hAnsi="Arial" w:cs="Arial" w:hint="eastAsia"/>
          <w:color w:val="0000FF"/>
          <w:sz w:val="22"/>
        </w:rPr>
        <w:t>W</w:t>
      </w:r>
      <w:r w:rsidRPr="00243740">
        <w:rPr>
          <w:rFonts w:ascii="Arial" w:hAnsi="Arial" w:cs="Arial"/>
          <w:color w:val="0000FF"/>
          <w:sz w:val="22"/>
        </w:rPr>
        <w:t>e h</w:t>
      </w:r>
      <w:r>
        <w:rPr>
          <w:rFonts w:ascii="Arial" w:hAnsi="Arial" w:cs="Arial"/>
          <w:color w:val="0000FF"/>
          <w:sz w:val="22"/>
        </w:rPr>
        <w:t xml:space="preserve">ave reduced the highlighted parts to be approximately 2.75 pages. </w:t>
      </w:r>
    </w:p>
    <w:p w:rsidR="0056574E" w:rsidRPr="00BB6993" w:rsidRDefault="0056574E" w:rsidP="00BB6993">
      <w:pPr>
        <w:pStyle w:val="CommentText"/>
        <w:jc w:val="both"/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ensure that no more than 2-3 actions are present per step. </w:t>
      </w:r>
    </w:p>
    <w:p w:rsidR="00D3545E" w:rsidRPr="00243740" w:rsidRDefault="00243740" w:rsidP="00BB6993">
      <w:pPr>
        <w:pStyle w:val="CommentText"/>
        <w:jc w:val="both"/>
        <w:rPr>
          <w:rFonts w:ascii="Arial" w:hAnsi="Arial" w:cs="Arial"/>
          <w:color w:val="0000FF"/>
          <w:sz w:val="22"/>
        </w:rPr>
      </w:pPr>
      <w:r w:rsidRPr="00243740">
        <w:rPr>
          <w:rFonts w:ascii="Arial" w:hAnsi="Arial" w:cs="Arial" w:hint="eastAsia"/>
          <w:color w:val="0000FF"/>
          <w:sz w:val="22"/>
        </w:rPr>
        <w:t>W</w:t>
      </w:r>
      <w:r w:rsidRPr="00243740">
        <w:rPr>
          <w:rFonts w:ascii="Arial" w:hAnsi="Arial" w:cs="Arial"/>
          <w:color w:val="0000FF"/>
          <w:sz w:val="22"/>
        </w:rPr>
        <w:t xml:space="preserve">e have checked that all the protocol steps have no more than 3 actions. </w:t>
      </w:r>
    </w:p>
    <w:p w:rsidR="00243740" w:rsidRPr="00BB6993" w:rsidRDefault="00243740" w:rsidP="00BB6993">
      <w:pPr>
        <w:pStyle w:val="CommentText"/>
        <w:jc w:val="both"/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include a figure to show the placement of the object A, </w:t>
      </w:r>
      <w:proofErr w:type="gramStart"/>
      <w:r w:rsidRPr="00A8744C">
        <w:rPr>
          <w:rFonts w:ascii="Arial" w:hAnsi="Arial" w:cs="Arial"/>
          <w:b/>
          <w:bCs/>
          <w:sz w:val="22"/>
        </w:rPr>
        <w:t>B,C</w:t>
      </w:r>
      <w:proofErr w:type="gramEnd"/>
      <w:r w:rsidRPr="00A8744C">
        <w:rPr>
          <w:rFonts w:ascii="Arial" w:hAnsi="Arial" w:cs="Arial"/>
          <w:b/>
          <w:bCs/>
          <w:sz w:val="22"/>
        </w:rPr>
        <w:t xml:space="preserve">, D, E. </w:t>
      </w:r>
    </w:p>
    <w:p w:rsidR="00177588" w:rsidRPr="00BB6993" w:rsidRDefault="00583DDC" w:rsidP="00BB6993">
      <w:pPr>
        <w:rPr>
          <w:rFonts w:ascii="Arial" w:hAnsi="Arial" w:cs="Arial"/>
          <w:color w:val="0000FF"/>
          <w:kern w:val="0"/>
          <w:sz w:val="22"/>
        </w:rPr>
      </w:pPr>
      <w:r w:rsidRPr="00BB6993">
        <w:rPr>
          <w:rFonts w:ascii="Arial" w:hAnsi="Arial" w:cs="Arial"/>
          <w:color w:val="0000FF"/>
          <w:kern w:val="0"/>
          <w:sz w:val="22"/>
        </w:rPr>
        <w:t>It is already included in the Figure 1B in our original manuscript.</w:t>
      </w:r>
    </w:p>
    <w:p w:rsidR="00583DDC" w:rsidRPr="00BB6993" w:rsidRDefault="00583DDC" w:rsidP="00BB6993">
      <w:pPr>
        <w:rPr>
          <w:rFonts w:ascii="Arial" w:hAnsi="Arial" w:cs="Arial"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Here you are preparing epileptic mouse after pilocarpine </w:t>
      </w:r>
      <w:proofErr w:type="gramStart"/>
      <w:r w:rsidRPr="00A8744C">
        <w:rPr>
          <w:rFonts w:ascii="Arial" w:hAnsi="Arial" w:cs="Arial"/>
          <w:b/>
          <w:bCs/>
          <w:sz w:val="22"/>
        </w:rPr>
        <w:t>injection?</w:t>
      </w:r>
      <w:proofErr w:type="gramEnd"/>
      <w:r w:rsidRPr="00A8744C">
        <w:rPr>
          <w:rFonts w:ascii="Arial" w:hAnsi="Arial" w:cs="Arial"/>
          <w:b/>
          <w:bCs/>
          <w:sz w:val="22"/>
        </w:rPr>
        <w:t xml:space="preserve"> </w:t>
      </w:r>
    </w:p>
    <w:p w:rsidR="00B67682" w:rsidRPr="00BB6993" w:rsidRDefault="00B67682" w:rsidP="00BB6993">
      <w:pPr>
        <w:pStyle w:val="CommentText"/>
        <w:jc w:val="both"/>
        <w:rPr>
          <w:rFonts w:ascii="Arial" w:hAnsi="Arial" w:cs="Arial"/>
          <w:color w:val="0000FF"/>
          <w:kern w:val="0"/>
          <w:sz w:val="22"/>
        </w:rPr>
      </w:pPr>
      <w:r w:rsidRPr="00BB6993">
        <w:rPr>
          <w:rFonts w:ascii="Arial" w:hAnsi="Arial" w:cs="Arial"/>
          <w:color w:val="0000FF"/>
          <w:kern w:val="0"/>
          <w:sz w:val="22"/>
        </w:rPr>
        <w:t>The purpose of step 1 is to prepare epileptic mice that can be generated at 4-6 weeks after pilocarpine-induced acute seizure induction. As we have</w:t>
      </w:r>
      <w:r w:rsidR="002D6B50" w:rsidRPr="00BB6993">
        <w:rPr>
          <w:rFonts w:ascii="Arial" w:hAnsi="Arial" w:cs="Arial"/>
          <w:color w:val="0000FF"/>
          <w:kern w:val="0"/>
          <w:sz w:val="22"/>
        </w:rPr>
        <w:t xml:space="preserve"> already</w:t>
      </w:r>
      <w:r w:rsidRPr="00BB6993">
        <w:rPr>
          <w:rFonts w:ascii="Arial" w:hAnsi="Arial" w:cs="Arial"/>
          <w:color w:val="0000FF"/>
          <w:kern w:val="0"/>
          <w:sz w:val="22"/>
        </w:rPr>
        <w:t xml:space="preserve"> cited our </w:t>
      </w:r>
      <w:r w:rsidR="00B46AF4" w:rsidRPr="00BB6993">
        <w:rPr>
          <w:rFonts w:ascii="Arial" w:hAnsi="Arial" w:cs="Arial"/>
          <w:color w:val="0000FF"/>
          <w:kern w:val="0"/>
          <w:sz w:val="22"/>
        </w:rPr>
        <w:t>previous report</w:t>
      </w:r>
      <w:r w:rsidRPr="00BB6993">
        <w:rPr>
          <w:rFonts w:ascii="Arial" w:hAnsi="Arial" w:cs="Arial"/>
          <w:color w:val="0000FF"/>
          <w:kern w:val="0"/>
          <w:sz w:val="22"/>
        </w:rPr>
        <w:t xml:space="preserve"> describing</w:t>
      </w:r>
      <w:r w:rsidR="00B46AF4" w:rsidRPr="00BB6993">
        <w:rPr>
          <w:rFonts w:ascii="Arial" w:hAnsi="Arial" w:cs="Arial"/>
          <w:color w:val="0000FF"/>
          <w:kern w:val="0"/>
          <w:sz w:val="22"/>
        </w:rPr>
        <w:t xml:space="preserve"> how to generate epileptic mice, we believe that </w:t>
      </w:r>
      <w:r w:rsidR="00BB6993" w:rsidRPr="00BB6993">
        <w:rPr>
          <w:rFonts w:ascii="Arial" w:hAnsi="Arial" w:cs="Arial"/>
          <w:color w:val="0000FF"/>
          <w:kern w:val="0"/>
          <w:sz w:val="22"/>
        </w:rPr>
        <w:t>the reference to that protocol</w:t>
      </w:r>
      <w:r w:rsidR="001C436A" w:rsidRPr="00BB6993">
        <w:rPr>
          <w:rFonts w:ascii="Arial" w:hAnsi="Arial" w:cs="Arial"/>
          <w:color w:val="0000FF"/>
          <w:kern w:val="0"/>
          <w:sz w:val="22"/>
        </w:rPr>
        <w:t xml:space="preserve"> can reduce the redundancy</w:t>
      </w:r>
      <w:r w:rsidR="00BB6993" w:rsidRPr="00BB6993">
        <w:rPr>
          <w:rFonts w:ascii="Arial" w:hAnsi="Arial" w:cs="Arial"/>
          <w:color w:val="0000FF"/>
          <w:kern w:val="0"/>
          <w:sz w:val="22"/>
        </w:rPr>
        <w:t xml:space="preserve"> and make our protocol concise</w:t>
      </w:r>
      <w:r w:rsidR="001C436A" w:rsidRPr="00BB6993">
        <w:rPr>
          <w:rFonts w:ascii="Arial" w:hAnsi="Arial" w:cs="Arial"/>
          <w:color w:val="0000FF"/>
          <w:kern w:val="0"/>
          <w:sz w:val="22"/>
        </w:rPr>
        <w:t xml:space="preserve">. </w:t>
      </w:r>
    </w:p>
    <w:p w:rsidR="001C436A" w:rsidRPr="00BB6993" w:rsidRDefault="001C436A" w:rsidP="00BB6993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 w:rsidRPr="00BB6993">
        <w:rPr>
          <w:rFonts w:ascii="Arial" w:hAnsi="Arial" w:cs="Arial"/>
          <w:color w:val="FF0000"/>
          <w:kern w:val="0"/>
          <w:sz w:val="22"/>
        </w:rPr>
        <w:t xml:space="preserve">(Page </w:t>
      </w:r>
      <w:r w:rsidR="00F40099">
        <w:rPr>
          <w:rFonts w:ascii="Arial" w:hAnsi="Arial" w:cs="Arial"/>
          <w:color w:val="FF0000"/>
          <w:kern w:val="0"/>
          <w:sz w:val="22"/>
        </w:rPr>
        <w:t>2</w:t>
      </w:r>
      <w:r w:rsidRPr="00BB6993">
        <w:rPr>
          <w:rFonts w:ascii="Arial" w:hAnsi="Arial" w:cs="Arial"/>
          <w:color w:val="FF0000"/>
          <w:kern w:val="0"/>
          <w:sz w:val="22"/>
        </w:rPr>
        <w:t xml:space="preserve">, line </w:t>
      </w:r>
      <w:r w:rsidR="00F40099">
        <w:rPr>
          <w:rFonts w:ascii="Arial" w:hAnsi="Arial" w:cs="Arial"/>
          <w:color w:val="FF0000"/>
          <w:kern w:val="0"/>
          <w:sz w:val="22"/>
        </w:rPr>
        <w:t>80-81</w:t>
      </w:r>
      <w:r w:rsidRPr="00BB6993">
        <w:rPr>
          <w:rFonts w:ascii="Arial" w:hAnsi="Arial" w:cs="Arial"/>
          <w:color w:val="FF0000"/>
          <w:kern w:val="0"/>
          <w:sz w:val="22"/>
        </w:rPr>
        <w:t>)</w:t>
      </w:r>
    </w:p>
    <w:p w:rsidR="001C436A" w:rsidRPr="00BB6993" w:rsidRDefault="001C436A" w:rsidP="00BB6993">
      <w:pPr>
        <w:pStyle w:val="CommentText"/>
        <w:jc w:val="both"/>
        <w:rPr>
          <w:rFonts w:ascii="Arial" w:hAnsi="Arial" w:cs="Arial"/>
          <w:kern w:val="0"/>
          <w:sz w:val="22"/>
        </w:rPr>
      </w:pPr>
      <w:r w:rsidRPr="00BB6993">
        <w:rPr>
          <w:rFonts w:ascii="Arial" w:hAnsi="Arial" w:cs="Arial"/>
          <w:kern w:val="0"/>
          <w:sz w:val="22"/>
        </w:rPr>
        <w:t>Acute seizures were induced by intraperitoneal pilocarpine injection, following the protocol detailed in our previous report</w:t>
      </w:r>
      <w:r w:rsidRPr="00BB6993">
        <w:rPr>
          <w:rFonts w:ascii="Arial" w:hAnsi="Arial" w:cs="Arial"/>
          <w:kern w:val="0"/>
          <w:sz w:val="22"/>
          <w:vertAlign w:val="superscript"/>
        </w:rPr>
        <w:t>14</w:t>
      </w:r>
      <w:r w:rsidRPr="00BB6993">
        <w:rPr>
          <w:rFonts w:ascii="Arial" w:hAnsi="Arial" w:cs="Arial"/>
          <w:kern w:val="0"/>
          <w:sz w:val="22"/>
        </w:rPr>
        <w:t>.</w:t>
      </w:r>
    </w:p>
    <w:p w:rsidR="00B67682" w:rsidRPr="00BB6993" w:rsidRDefault="00B46AF4" w:rsidP="00BB6993">
      <w:pPr>
        <w:pStyle w:val="CommentText"/>
        <w:jc w:val="both"/>
        <w:rPr>
          <w:rFonts w:ascii="Arial" w:hAnsi="Arial" w:cs="Arial"/>
          <w:color w:val="0000FF"/>
          <w:kern w:val="0"/>
          <w:sz w:val="22"/>
        </w:rPr>
      </w:pPr>
      <w:r w:rsidRPr="00BB6993">
        <w:rPr>
          <w:rFonts w:ascii="Arial" w:hAnsi="Arial" w:cs="Arial"/>
          <w:color w:val="0000FF"/>
          <w:kern w:val="0"/>
          <w:sz w:val="22"/>
        </w:rPr>
        <w:t xml:space="preserve">Kim, J. E., Cho, K. O. The Pilocarpine Model of Temporal Lobe Epilepsy and EEG Monitoring Using </w:t>
      </w:r>
      <w:proofErr w:type="spellStart"/>
      <w:r w:rsidRPr="00BB6993">
        <w:rPr>
          <w:rFonts w:ascii="Arial" w:hAnsi="Arial" w:cs="Arial"/>
          <w:color w:val="0000FF"/>
          <w:kern w:val="0"/>
          <w:sz w:val="22"/>
        </w:rPr>
        <w:t>Radiotelemetry</w:t>
      </w:r>
      <w:proofErr w:type="spellEnd"/>
      <w:r w:rsidRPr="00BB6993">
        <w:rPr>
          <w:rFonts w:ascii="Arial" w:hAnsi="Arial" w:cs="Arial"/>
          <w:color w:val="0000FF"/>
          <w:kern w:val="0"/>
          <w:sz w:val="22"/>
        </w:rPr>
        <w:t xml:space="preserve"> System in Mice. J Vis Exp. (132), (2018).</w:t>
      </w:r>
    </w:p>
    <w:p w:rsidR="00B46AF4" w:rsidRPr="00BB6993" w:rsidRDefault="00B46AF4" w:rsidP="00BB6993">
      <w:pPr>
        <w:pStyle w:val="CommentText"/>
        <w:jc w:val="both"/>
        <w:rPr>
          <w:rFonts w:ascii="Arial" w:hAnsi="Arial" w:cs="Arial"/>
          <w:b/>
          <w:color w:val="0000FF"/>
          <w:kern w:val="0"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Is this done for the second time to the mouse in question? </w:t>
      </w:r>
      <w:proofErr w:type="gramStart"/>
      <w:r w:rsidRPr="00A8744C">
        <w:rPr>
          <w:rFonts w:ascii="Arial" w:hAnsi="Arial" w:cs="Arial"/>
          <w:b/>
          <w:bCs/>
          <w:sz w:val="22"/>
        </w:rPr>
        <w:t>Also,  1.1</w:t>
      </w:r>
      <w:proofErr w:type="gramEnd"/>
      <w:r w:rsidRPr="00A8744C">
        <w:rPr>
          <w:rFonts w:ascii="Arial" w:hAnsi="Arial" w:cs="Arial"/>
          <w:b/>
          <w:bCs/>
          <w:sz w:val="22"/>
        </w:rPr>
        <w:t xml:space="preserve"> can be made as section 1: generating epileptic mouse and NL test can be section 2. </w:t>
      </w:r>
    </w:p>
    <w:p w:rsidR="00D3545E" w:rsidRDefault="0015674E" w:rsidP="00BB6993">
      <w:pPr>
        <w:rPr>
          <w:rFonts w:ascii="Arial" w:hAnsi="Arial" w:cs="Arial"/>
          <w:color w:val="0000FF"/>
          <w:kern w:val="0"/>
          <w:sz w:val="22"/>
        </w:rPr>
      </w:pPr>
      <w:r>
        <w:rPr>
          <w:rFonts w:ascii="Arial" w:hAnsi="Arial" w:cs="Arial"/>
          <w:color w:val="0000FF"/>
          <w:kern w:val="0"/>
          <w:sz w:val="22"/>
        </w:rPr>
        <w:t xml:space="preserve">The protocol introducing how to induce acute seizures by intraperitoneal pilocarpine injection is described in detail in our previous protocol, which is published in </w:t>
      </w:r>
      <w:proofErr w:type="spellStart"/>
      <w:r>
        <w:rPr>
          <w:rFonts w:ascii="Arial" w:hAnsi="Arial" w:cs="Arial"/>
          <w:color w:val="0000FF"/>
          <w:kern w:val="0"/>
          <w:sz w:val="22"/>
        </w:rPr>
        <w:t>JoVE</w:t>
      </w:r>
      <w:proofErr w:type="spellEnd"/>
      <w:r w:rsidR="00471E25">
        <w:rPr>
          <w:rFonts w:ascii="Arial" w:hAnsi="Arial" w:cs="Arial"/>
          <w:color w:val="0000FF"/>
          <w:kern w:val="0"/>
          <w:sz w:val="22"/>
        </w:rPr>
        <w:t xml:space="preserve"> (see the reference #14)</w:t>
      </w:r>
      <w:r>
        <w:rPr>
          <w:rFonts w:ascii="Arial" w:hAnsi="Arial" w:cs="Arial"/>
          <w:color w:val="0000FF"/>
          <w:kern w:val="0"/>
          <w:sz w:val="22"/>
        </w:rPr>
        <w:t xml:space="preserve">. Basically, we induce acute seizures by injecting pilocarpine, and wait for 4-6 weeks until the mouse develops chronic spontaneous seizures, which is </w:t>
      </w:r>
      <w:r w:rsidR="00471E25">
        <w:rPr>
          <w:rFonts w:ascii="Arial" w:hAnsi="Arial" w:cs="Arial"/>
          <w:color w:val="0000FF"/>
          <w:kern w:val="0"/>
          <w:sz w:val="22"/>
        </w:rPr>
        <w:t xml:space="preserve">the </w:t>
      </w:r>
      <w:r>
        <w:rPr>
          <w:rFonts w:ascii="Arial" w:hAnsi="Arial" w:cs="Arial"/>
          <w:color w:val="0000FF"/>
          <w:kern w:val="0"/>
          <w:sz w:val="22"/>
        </w:rPr>
        <w:t xml:space="preserve">chronic stage of epilepsy. Instead of making our new protocol lengthy and redundant by repeating the same steps, </w:t>
      </w:r>
      <w:r w:rsidR="00F573E9">
        <w:rPr>
          <w:rFonts w:ascii="Arial" w:hAnsi="Arial" w:cs="Arial"/>
          <w:color w:val="0000FF"/>
          <w:kern w:val="0"/>
          <w:sz w:val="22"/>
        </w:rPr>
        <w:t xml:space="preserve">we believe that </w:t>
      </w:r>
      <w:r>
        <w:rPr>
          <w:rFonts w:ascii="Arial" w:hAnsi="Arial" w:cs="Arial" w:hint="eastAsia"/>
          <w:color w:val="0000FF"/>
          <w:kern w:val="0"/>
          <w:sz w:val="22"/>
        </w:rPr>
        <w:t xml:space="preserve">referring to </w:t>
      </w:r>
      <w:r>
        <w:rPr>
          <w:rFonts w:ascii="Arial" w:hAnsi="Arial" w:cs="Arial"/>
          <w:color w:val="0000FF"/>
          <w:kern w:val="0"/>
          <w:sz w:val="22"/>
        </w:rPr>
        <w:t>our previous paper</w:t>
      </w:r>
      <w:r w:rsidRPr="00BB6993">
        <w:rPr>
          <w:rFonts w:ascii="Arial" w:hAnsi="Arial" w:cs="Arial"/>
          <w:color w:val="0000FF"/>
          <w:kern w:val="0"/>
          <w:sz w:val="22"/>
        </w:rPr>
        <w:t xml:space="preserve"> </w:t>
      </w:r>
      <w:r w:rsidR="00471E25">
        <w:rPr>
          <w:rFonts w:ascii="Arial" w:hAnsi="Arial" w:cs="Arial"/>
          <w:color w:val="0000FF"/>
          <w:kern w:val="0"/>
          <w:sz w:val="22"/>
        </w:rPr>
        <w:t>may</w:t>
      </w:r>
      <w:r w:rsidRPr="00BB6993">
        <w:rPr>
          <w:rFonts w:ascii="Arial" w:hAnsi="Arial" w:cs="Arial"/>
          <w:color w:val="0000FF"/>
          <w:kern w:val="0"/>
          <w:sz w:val="22"/>
        </w:rPr>
        <w:t xml:space="preserve"> </w:t>
      </w:r>
      <w:r>
        <w:rPr>
          <w:rFonts w:ascii="Arial" w:hAnsi="Arial" w:cs="Arial"/>
          <w:color w:val="0000FF"/>
          <w:kern w:val="0"/>
          <w:sz w:val="22"/>
        </w:rPr>
        <w:t xml:space="preserve">be </w:t>
      </w:r>
      <w:r w:rsidR="00471E25">
        <w:rPr>
          <w:rFonts w:ascii="Arial" w:hAnsi="Arial" w:cs="Arial"/>
          <w:color w:val="0000FF"/>
          <w:kern w:val="0"/>
          <w:sz w:val="22"/>
        </w:rPr>
        <w:t>more</w:t>
      </w:r>
      <w:r w:rsidR="00F573E9">
        <w:rPr>
          <w:rFonts w:ascii="Arial" w:hAnsi="Arial" w:cs="Arial"/>
          <w:color w:val="0000FF"/>
          <w:kern w:val="0"/>
          <w:sz w:val="22"/>
        </w:rPr>
        <w:t xml:space="preserve"> efficient. If repeating the same protocol is required, we will add those steps. </w:t>
      </w:r>
    </w:p>
    <w:p w:rsidR="00471E25" w:rsidRPr="0015674E" w:rsidRDefault="00471E25" w:rsidP="00BB6993">
      <w:pPr>
        <w:rPr>
          <w:rFonts w:ascii="Arial" w:hAnsi="Arial" w:cs="Arial"/>
          <w:color w:val="0000FF"/>
          <w:kern w:val="0"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lastRenderedPageBreak/>
        <w:t xml:space="preserve">Please include the step number. </w:t>
      </w:r>
    </w:p>
    <w:p w:rsidR="00D3545E" w:rsidRPr="003E0FB8" w:rsidRDefault="003E0FB8" w:rsidP="00BB6993">
      <w:pPr>
        <w:rPr>
          <w:rFonts w:ascii="Arial" w:hAnsi="Arial" w:cs="Arial"/>
          <w:color w:val="0000FF"/>
          <w:sz w:val="22"/>
        </w:rPr>
      </w:pPr>
      <w:r w:rsidRPr="003E0FB8">
        <w:rPr>
          <w:rFonts w:ascii="Arial" w:hAnsi="Arial" w:cs="Arial" w:hint="eastAsia"/>
          <w:color w:val="0000FF"/>
          <w:sz w:val="22"/>
        </w:rPr>
        <w:t>We have included the familiarization step</w:t>
      </w:r>
      <w:r>
        <w:rPr>
          <w:rFonts w:ascii="Arial" w:hAnsi="Arial" w:cs="Arial"/>
          <w:color w:val="0000FF"/>
          <w:sz w:val="22"/>
        </w:rPr>
        <w:t xml:space="preserve"> number</w:t>
      </w:r>
      <w:r w:rsidRPr="003E0FB8">
        <w:rPr>
          <w:rFonts w:ascii="Arial" w:hAnsi="Arial" w:cs="Arial" w:hint="eastAsia"/>
          <w:color w:val="0000FF"/>
          <w:sz w:val="22"/>
        </w:rPr>
        <w:t>.</w:t>
      </w:r>
    </w:p>
    <w:p w:rsidR="003E0FB8" w:rsidRPr="003E0FB8" w:rsidRDefault="003E0FB8" w:rsidP="003E0FB8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 w:rsidRPr="003E0FB8">
        <w:rPr>
          <w:rFonts w:ascii="Arial" w:hAnsi="Arial" w:cs="Arial"/>
          <w:color w:val="FF0000"/>
          <w:kern w:val="0"/>
          <w:sz w:val="22"/>
        </w:rPr>
        <w:t xml:space="preserve">(Page </w:t>
      </w:r>
      <w:r w:rsidR="00F40099">
        <w:rPr>
          <w:rFonts w:ascii="Arial" w:hAnsi="Arial" w:cs="Arial"/>
          <w:color w:val="FF0000"/>
          <w:kern w:val="0"/>
          <w:sz w:val="22"/>
        </w:rPr>
        <w:t>3</w:t>
      </w:r>
      <w:r w:rsidRPr="003E0FB8">
        <w:rPr>
          <w:rFonts w:ascii="Arial" w:hAnsi="Arial" w:cs="Arial"/>
          <w:color w:val="FF0000"/>
          <w:kern w:val="0"/>
          <w:sz w:val="22"/>
        </w:rPr>
        <w:t xml:space="preserve">, line </w:t>
      </w:r>
      <w:r w:rsidR="00F40099">
        <w:rPr>
          <w:rFonts w:ascii="Arial" w:hAnsi="Arial" w:cs="Arial"/>
          <w:color w:val="FF0000"/>
          <w:kern w:val="0"/>
          <w:sz w:val="22"/>
        </w:rPr>
        <w:t>140-142</w:t>
      </w:r>
      <w:r w:rsidRPr="003E0FB8">
        <w:rPr>
          <w:rFonts w:ascii="Arial" w:hAnsi="Arial" w:cs="Arial"/>
          <w:color w:val="FF0000"/>
          <w:kern w:val="0"/>
          <w:sz w:val="22"/>
        </w:rPr>
        <w:t>)</w:t>
      </w:r>
    </w:p>
    <w:p w:rsidR="003E0FB8" w:rsidRPr="003E0FB8" w:rsidRDefault="003E0FB8" w:rsidP="003E0FB8">
      <w:pPr>
        <w:rPr>
          <w:rFonts w:ascii="Arial" w:hAnsi="Arial" w:cs="Arial"/>
          <w:sz w:val="22"/>
        </w:rPr>
      </w:pPr>
      <w:r w:rsidRPr="003E0FB8">
        <w:rPr>
          <w:rFonts w:ascii="Arial" w:hAnsi="Arial" w:cs="Arial"/>
          <w:sz w:val="22"/>
        </w:rPr>
        <w:t>Then, release the mouse near the wall of the open field box that is the farthest from where the objects will be during the familiarization session (</w:t>
      </w:r>
      <w:r w:rsidRPr="003E0FB8">
        <w:rPr>
          <w:rFonts w:ascii="Arial" w:hAnsi="Arial" w:cs="Arial"/>
          <w:color w:val="0000FF"/>
          <w:sz w:val="22"/>
        </w:rPr>
        <w:t>Step 1.9.3.</w:t>
      </w:r>
      <w:r w:rsidRPr="003E0FB8">
        <w:rPr>
          <w:rFonts w:ascii="Arial" w:hAnsi="Arial" w:cs="Arial"/>
          <w:sz w:val="22"/>
        </w:rPr>
        <w:t xml:space="preserve">). </w:t>
      </w:r>
    </w:p>
    <w:p w:rsidR="00A7703D" w:rsidRPr="00BB6993" w:rsidRDefault="00A7703D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ensure that you have included the software details in the table of materials. </w:t>
      </w:r>
    </w:p>
    <w:p w:rsidR="00D3545E" w:rsidRPr="0015674E" w:rsidRDefault="00BB6993" w:rsidP="00BB6993">
      <w:pPr>
        <w:rPr>
          <w:rFonts w:ascii="Arial" w:hAnsi="Arial" w:cs="Arial"/>
          <w:color w:val="0000FF"/>
          <w:kern w:val="0"/>
          <w:sz w:val="22"/>
        </w:rPr>
      </w:pPr>
      <w:r w:rsidRPr="0015674E">
        <w:rPr>
          <w:rFonts w:ascii="Arial" w:hAnsi="Arial" w:cs="Arial"/>
          <w:color w:val="0000FF"/>
          <w:kern w:val="0"/>
          <w:sz w:val="22"/>
        </w:rPr>
        <w:t>We confirmed that the software details are included in the table of materials.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618"/>
        <w:gridCol w:w="920"/>
        <w:gridCol w:w="4429"/>
      </w:tblGrid>
      <w:tr w:rsidR="0015674E" w:rsidRPr="0015674E" w:rsidTr="0015674E">
        <w:trPr>
          <w:trHeight w:val="390"/>
        </w:trPr>
        <w:tc>
          <w:tcPr>
            <w:tcW w:w="4720" w:type="dxa"/>
            <w:hideMark/>
          </w:tcPr>
          <w:p w:rsidR="0015674E" w:rsidRPr="0015674E" w:rsidRDefault="0015674E" w:rsidP="0015674E">
            <w:pPr>
              <w:rPr>
                <w:rFonts w:ascii="Arial" w:hAnsi="Arial" w:cs="Arial"/>
                <w:sz w:val="22"/>
              </w:rPr>
            </w:pPr>
            <w:r w:rsidRPr="0015674E">
              <w:rPr>
                <w:rFonts w:ascii="Arial" w:hAnsi="Arial" w:cs="Arial" w:hint="eastAsia"/>
                <w:sz w:val="22"/>
              </w:rPr>
              <w:t>Smart system 3.0</w:t>
            </w:r>
          </w:p>
        </w:tc>
        <w:tc>
          <w:tcPr>
            <w:tcW w:w="3300" w:type="dxa"/>
            <w:hideMark/>
          </w:tcPr>
          <w:p w:rsidR="0015674E" w:rsidRPr="0015674E" w:rsidRDefault="0015674E">
            <w:pPr>
              <w:rPr>
                <w:rFonts w:ascii="Arial" w:hAnsi="Arial" w:cs="Arial"/>
                <w:sz w:val="22"/>
              </w:rPr>
            </w:pPr>
            <w:proofErr w:type="spellStart"/>
            <w:r w:rsidRPr="0015674E">
              <w:rPr>
                <w:rFonts w:ascii="Arial" w:hAnsi="Arial" w:cs="Arial" w:hint="eastAsia"/>
                <w:sz w:val="22"/>
              </w:rPr>
              <w:t>Panlab</w:t>
            </w:r>
            <w:proofErr w:type="spellEnd"/>
          </w:p>
        </w:tc>
        <w:tc>
          <w:tcPr>
            <w:tcW w:w="2560" w:type="dxa"/>
            <w:hideMark/>
          </w:tcPr>
          <w:p w:rsidR="0015674E" w:rsidRPr="0015674E" w:rsidRDefault="0015674E">
            <w:pPr>
              <w:rPr>
                <w:rFonts w:ascii="Arial" w:hAnsi="Arial" w:cs="Arial"/>
                <w:sz w:val="22"/>
              </w:rPr>
            </w:pPr>
            <w:r w:rsidRPr="0015674E">
              <w:rPr>
                <w:rFonts w:ascii="Arial" w:hAnsi="Arial" w:cs="Arial" w:hint="eastAsia"/>
                <w:sz w:val="22"/>
              </w:rPr>
              <w:t xml:space="preserve">　</w:t>
            </w:r>
          </w:p>
        </w:tc>
        <w:tc>
          <w:tcPr>
            <w:tcW w:w="12520" w:type="dxa"/>
            <w:hideMark/>
          </w:tcPr>
          <w:p w:rsidR="0015674E" w:rsidRPr="0015674E" w:rsidRDefault="0015674E">
            <w:pPr>
              <w:rPr>
                <w:rFonts w:ascii="Arial" w:hAnsi="Arial" w:cs="Arial"/>
                <w:sz w:val="22"/>
              </w:rPr>
            </w:pPr>
            <w:r w:rsidRPr="0015674E">
              <w:rPr>
                <w:rFonts w:ascii="Arial" w:hAnsi="Arial" w:cs="Arial" w:hint="eastAsia"/>
                <w:sz w:val="22"/>
              </w:rPr>
              <w:t>Video tracking system</w:t>
            </w:r>
          </w:p>
        </w:tc>
      </w:tr>
    </w:tbl>
    <w:p w:rsidR="00BB6993" w:rsidRPr="00BB6993" w:rsidRDefault="00BB6993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How is this done in the software? If using manufacturer’s instruction, please include this detail. Else include button clicks etc. </w:t>
      </w:r>
    </w:p>
    <w:p w:rsidR="00D3545E" w:rsidRPr="00DE133D" w:rsidRDefault="00DE133D" w:rsidP="00BB6993">
      <w:pPr>
        <w:rPr>
          <w:rFonts w:ascii="Arial" w:hAnsi="Arial" w:cs="Arial"/>
          <w:sz w:val="22"/>
        </w:rPr>
      </w:pPr>
      <w:r w:rsidRPr="00DE133D">
        <w:rPr>
          <w:rFonts w:ascii="Arial" w:hAnsi="Arial" w:cs="Arial"/>
          <w:color w:val="0000FF"/>
          <w:sz w:val="22"/>
        </w:rPr>
        <w:t xml:space="preserve">We have added information about how to analyze the total distance moved. </w:t>
      </w:r>
    </w:p>
    <w:p w:rsidR="00DE133D" w:rsidRPr="00DE133D" w:rsidRDefault="00DE133D" w:rsidP="00DE133D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 w:rsidRPr="00DE133D">
        <w:rPr>
          <w:rFonts w:ascii="Arial" w:hAnsi="Arial" w:cs="Arial"/>
          <w:color w:val="FF0000"/>
          <w:kern w:val="0"/>
          <w:sz w:val="22"/>
        </w:rPr>
        <w:t xml:space="preserve">(Page </w:t>
      </w:r>
      <w:r w:rsidR="00F40099">
        <w:rPr>
          <w:rFonts w:ascii="Arial" w:hAnsi="Arial" w:cs="Arial"/>
          <w:color w:val="FF0000"/>
          <w:kern w:val="0"/>
          <w:sz w:val="22"/>
        </w:rPr>
        <w:t>3</w:t>
      </w:r>
      <w:r w:rsidRPr="00DE133D">
        <w:rPr>
          <w:rFonts w:ascii="Arial" w:hAnsi="Arial" w:cs="Arial"/>
          <w:color w:val="FF0000"/>
          <w:kern w:val="0"/>
          <w:sz w:val="22"/>
        </w:rPr>
        <w:t xml:space="preserve">, line </w:t>
      </w:r>
      <w:r w:rsidR="00F40099">
        <w:rPr>
          <w:rFonts w:ascii="Arial" w:hAnsi="Arial" w:cs="Arial"/>
          <w:color w:val="FF0000"/>
          <w:kern w:val="0"/>
          <w:sz w:val="22"/>
        </w:rPr>
        <w:t>153-154</w:t>
      </w:r>
      <w:r w:rsidRPr="00DE133D">
        <w:rPr>
          <w:rFonts w:ascii="Arial" w:hAnsi="Arial" w:cs="Arial"/>
          <w:color w:val="FF0000"/>
          <w:kern w:val="0"/>
          <w:sz w:val="22"/>
        </w:rPr>
        <w:t>)</w:t>
      </w:r>
    </w:p>
    <w:p w:rsidR="00F2422E" w:rsidRPr="00DE133D" w:rsidRDefault="00DE133D" w:rsidP="00DE133D">
      <w:pPr>
        <w:rPr>
          <w:rFonts w:ascii="Arial" w:hAnsi="Arial" w:cs="Arial"/>
          <w:color w:val="0000FF"/>
          <w:sz w:val="22"/>
        </w:rPr>
      </w:pPr>
      <w:r w:rsidRPr="00DE133D">
        <w:rPr>
          <w:rFonts w:ascii="Arial" w:hAnsi="Arial" w:cs="Arial"/>
          <w:color w:val="0000FF"/>
          <w:sz w:val="22"/>
        </w:rPr>
        <w:t>1.7.4.1. Open the video tracking software and video clips. Then, click “analysis” to calculate total distance moved, based on the calibration of the open field box size.</w:t>
      </w:r>
    </w:p>
    <w:p w:rsidR="00DE133D" w:rsidRPr="00DE133D" w:rsidRDefault="00DE133D" w:rsidP="00BB6993">
      <w:pPr>
        <w:pStyle w:val="CommentText"/>
        <w:jc w:val="both"/>
        <w:rPr>
          <w:rFonts w:ascii="Arial" w:hAnsi="Arial" w:cs="Arial"/>
          <w:color w:val="0000FF"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This is confusing, here it says habituation is for 3 mins and step 1.14.2 says 10 mins. Please check and make the steps in the order of it being performed as done for the steps above. </w:t>
      </w:r>
    </w:p>
    <w:p w:rsidR="00D3545E" w:rsidRDefault="00440E2B" w:rsidP="00BB6993">
      <w:pPr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color w:val="0000FF"/>
          <w:sz w:val="22"/>
        </w:rPr>
        <w:t>Three</w:t>
      </w:r>
      <w:r w:rsidRPr="00440E2B">
        <w:rPr>
          <w:rFonts w:ascii="Arial" w:hAnsi="Arial" w:cs="Arial" w:hint="eastAsia"/>
          <w:color w:val="0000FF"/>
          <w:sz w:val="22"/>
        </w:rPr>
        <w:t xml:space="preserve"> min habituation is </w:t>
      </w:r>
      <w:r w:rsidRPr="00440E2B">
        <w:rPr>
          <w:rFonts w:ascii="Arial" w:hAnsi="Arial" w:cs="Arial"/>
          <w:color w:val="0000FF"/>
          <w:sz w:val="22"/>
        </w:rPr>
        <w:t xml:space="preserve">the brief </w:t>
      </w:r>
      <w:proofErr w:type="spellStart"/>
      <w:r w:rsidRPr="00440E2B">
        <w:rPr>
          <w:rFonts w:ascii="Arial" w:hAnsi="Arial" w:cs="Arial"/>
          <w:color w:val="0000FF"/>
          <w:sz w:val="22"/>
        </w:rPr>
        <w:t>rehabituation</w:t>
      </w:r>
      <w:proofErr w:type="spellEnd"/>
      <w:r w:rsidRPr="00440E2B">
        <w:rPr>
          <w:rFonts w:ascii="Arial" w:hAnsi="Arial" w:cs="Arial"/>
          <w:color w:val="0000FF"/>
          <w:sz w:val="22"/>
        </w:rPr>
        <w:t xml:space="preserve"> </w:t>
      </w:r>
      <w:r w:rsidR="00CA7DAD">
        <w:rPr>
          <w:rFonts w:ascii="Arial" w:hAnsi="Arial" w:cs="Arial"/>
          <w:color w:val="0000FF"/>
          <w:sz w:val="22"/>
        </w:rPr>
        <w:t>for</w:t>
      </w:r>
      <w:r>
        <w:rPr>
          <w:rFonts w:ascii="Arial" w:hAnsi="Arial" w:cs="Arial"/>
          <w:color w:val="0000FF"/>
          <w:sz w:val="22"/>
        </w:rPr>
        <w:t xml:space="preserve"> alleviat</w:t>
      </w:r>
      <w:r w:rsidR="00CA7DAD">
        <w:rPr>
          <w:rFonts w:ascii="Arial" w:hAnsi="Arial" w:cs="Arial"/>
          <w:color w:val="0000FF"/>
          <w:sz w:val="22"/>
        </w:rPr>
        <w:t>ing</w:t>
      </w:r>
      <w:r>
        <w:rPr>
          <w:rFonts w:ascii="Arial" w:hAnsi="Arial" w:cs="Arial"/>
          <w:color w:val="0000FF"/>
          <w:sz w:val="22"/>
        </w:rPr>
        <w:t xml:space="preserve"> anxiety-related stress of the mouse. We included 3-min </w:t>
      </w:r>
      <w:proofErr w:type="spellStart"/>
      <w:r>
        <w:rPr>
          <w:rFonts w:ascii="Arial" w:hAnsi="Arial" w:cs="Arial"/>
          <w:color w:val="0000FF"/>
          <w:sz w:val="22"/>
        </w:rPr>
        <w:t>rehabituation</w:t>
      </w:r>
      <w:proofErr w:type="spellEnd"/>
      <w:r>
        <w:rPr>
          <w:rFonts w:ascii="Arial" w:hAnsi="Arial" w:cs="Arial"/>
          <w:color w:val="0000FF"/>
          <w:sz w:val="22"/>
        </w:rPr>
        <w:t xml:space="preserve"> phase just before the familiarization </w:t>
      </w:r>
      <w:r w:rsidR="00CA7DAD">
        <w:rPr>
          <w:rFonts w:ascii="Arial" w:hAnsi="Arial" w:cs="Arial"/>
          <w:color w:val="0000FF"/>
          <w:sz w:val="22"/>
        </w:rPr>
        <w:t>(20 min) and testing session (10 min). We have the NL testing steps in the order of it being performed.</w:t>
      </w:r>
    </w:p>
    <w:p w:rsidR="00CA7DAD" w:rsidRPr="003E0FB8" w:rsidRDefault="009C6A81" w:rsidP="00CA7DAD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>
        <w:rPr>
          <w:rFonts w:ascii="Arial" w:hAnsi="Arial" w:cs="Arial"/>
          <w:color w:val="FF0000"/>
          <w:kern w:val="0"/>
          <w:sz w:val="22"/>
        </w:rPr>
        <w:t xml:space="preserve">Please see page </w:t>
      </w:r>
      <w:r w:rsidR="00F2422E">
        <w:rPr>
          <w:rFonts w:ascii="Arial" w:hAnsi="Arial" w:cs="Arial"/>
          <w:color w:val="FF0000"/>
          <w:kern w:val="0"/>
          <w:sz w:val="22"/>
        </w:rPr>
        <w:t>4-5</w:t>
      </w:r>
      <w:r>
        <w:rPr>
          <w:rFonts w:ascii="Arial" w:hAnsi="Arial" w:cs="Arial"/>
          <w:color w:val="FF0000"/>
          <w:kern w:val="0"/>
          <w:sz w:val="22"/>
        </w:rPr>
        <w:t>, line</w:t>
      </w:r>
      <w:r w:rsidR="00F2422E">
        <w:rPr>
          <w:rFonts w:ascii="Arial" w:hAnsi="Arial" w:cs="Arial"/>
          <w:color w:val="FF0000"/>
          <w:kern w:val="0"/>
          <w:sz w:val="22"/>
        </w:rPr>
        <w:t xml:space="preserve"> 21</w:t>
      </w:r>
      <w:r w:rsidR="00F40099">
        <w:rPr>
          <w:rFonts w:ascii="Arial" w:hAnsi="Arial" w:cs="Arial"/>
          <w:color w:val="FF0000"/>
          <w:kern w:val="0"/>
          <w:sz w:val="22"/>
        </w:rPr>
        <w:t>1</w:t>
      </w:r>
      <w:r w:rsidR="00F2422E">
        <w:rPr>
          <w:rFonts w:ascii="Arial" w:hAnsi="Arial" w:cs="Arial"/>
          <w:color w:val="FF0000"/>
          <w:kern w:val="0"/>
          <w:sz w:val="22"/>
        </w:rPr>
        <w:t>-2</w:t>
      </w:r>
      <w:r w:rsidR="00F40099">
        <w:rPr>
          <w:rFonts w:ascii="Arial" w:hAnsi="Arial" w:cs="Arial"/>
          <w:color w:val="FF0000"/>
          <w:kern w:val="0"/>
          <w:sz w:val="22"/>
        </w:rPr>
        <w:t>66</w:t>
      </w:r>
      <w:r w:rsidR="00F2422E">
        <w:rPr>
          <w:rFonts w:ascii="Arial" w:hAnsi="Arial" w:cs="Arial"/>
          <w:color w:val="FF0000"/>
          <w:kern w:val="0"/>
          <w:sz w:val="22"/>
        </w:rPr>
        <w:t>.</w:t>
      </w:r>
    </w:p>
    <w:p w:rsidR="00440E2B" w:rsidRPr="00BB6993" w:rsidRDefault="00440E2B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see section 1 and format the steps accordingly in order to bring out clarity. </w:t>
      </w:r>
    </w:p>
    <w:p w:rsidR="00D3545E" w:rsidRDefault="00894AC9" w:rsidP="00894AC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color w:val="0000FF"/>
          <w:sz w:val="22"/>
        </w:rPr>
        <w:t>We have reformatted the steps according to the way the Editor suggested.</w:t>
      </w:r>
    </w:p>
    <w:p w:rsidR="00894AC9" w:rsidRPr="003E0FB8" w:rsidRDefault="00894AC9" w:rsidP="00894AC9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>
        <w:rPr>
          <w:rFonts w:ascii="Arial" w:hAnsi="Arial" w:cs="Arial"/>
          <w:color w:val="FF0000"/>
          <w:kern w:val="0"/>
          <w:sz w:val="22"/>
        </w:rPr>
        <w:t>Please see page 5-6, line 2</w:t>
      </w:r>
      <w:r w:rsidR="00F40099">
        <w:rPr>
          <w:rFonts w:ascii="Arial" w:hAnsi="Arial" w:cs="Arial"/>
          <w:color w:val="FF0000"/>
          <w:kern w:val="0"/>
          <w:sz w:val="22"/>
        </w:rPr>
        <w:t>70</w:t>
      </w:r>
      <w:r>
        <w:rPr>
          <w:rFonts w:ascii="Arial" w:hAnsi="Arial" w:cs="Arial"/>
          <w:color w:val="FF0000"/>
          <w:kern w:val="0"/>
          <w:sz w:val="22"/>
        </w:rPr>
        <w:t>-3</w:t>
      </w:r>
      <w:r w:rsidR="00F40099">
        <w:rPr>
          <w:rFonts w:ascii="Arial" w:hAnsi="Arial" w:cs="Arial"/>
          <w:color w:val="FF0000"/>
          <w:kern w:val="0"/>
          <w:sz w:val="22"/>
        </w:rPr>
        <w:t>7</w:t>
      </w:r>
      <w:r>
        <w:rPr>
          <w:rFonts w:ascii="Arial" w:hAnsi="Arial" w:cs="Arial"/>
          <w:color w:val="FF0000"/>
          <w:kern w:val="0"/>
          <w:sz w:val="22"/>
        </w:rPr>
        <w:t>0.</w:t>
      </w:r>
    </w:p>
    <w:p w:rsidR="00894AC9" w:rsidRPr="00894AC9" w:rsidRDefault="00894AC9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check the new step numbers. </w:t>
      </w:r>
    </w:p>
    <w:p w:rsidR="00D3545E" w:rsidRPr="00DE133D" w:rsidRDefault="00DE133D" w:rsidP="00BB6993">
      <w:pPr>
        <w:rPr>
          <w:rFonts w:ascii="Arial" w:hAnsi="Arial" w:cs="Arial"/>
          <w:color w:val="0000FF"/>
          <w:sz w:val="22"/>
        </w:rPr>
      </w:pPr>
      <w:r w:rsidRPr="00DE133D">
        <w:rPr>
          <w:rFonts w:ascii="Arial" w:hAnsi="Arial" w:cs="Arial"/>
          <w:color w:val="0000FF"/>
          <w:sz w:val="22"/>
        </w:rPr>
        <w:t>The step numbers are</w:t>
      </w:r>
      <w:r w:rsidRPr="00DE133D">
        <w:rPr>
          <w:rFonts w:ascii="Arial" w:hAnsi="Arial" w:cs="Arial" w:hint="eastAsia"/>
          <w:color w:val="0000FF"/>
          <w:sz w:val="22"/>
        </w:rPr>
        <w:t xml:space="preserve"> correct</w:t>
      </w:r>
      <w:r w:rsidRPr="00DE133D">
        <w:rPr>
          <w:rFonts w:ascii="Arial" w:hAnsi="Arial" w:cs="Arial"/>
          <w:color w:val="0000FF"/>
          <w:sz w:val="22"/>
        </w:rPr>
        <w:t>.</w:t>
      </w:r>
    </w:p>
    <w:p w:rsidR="00DE133D" w:rsidRPr="00BB6993" w:rsidRDefault="00DE133D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>Please see section 1 and format the steps accordingly in order to bring out clarity.</w:t>
      </w:r>
    </w:p>
    <w:p w:rsidR="00894AC9" w:rsidRDefault="00894AC9" w:rsidP="00894AC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color w:val="0000FF"/>
          <w:sz w:val="22"/>
        </w:rPr>
        <w:t>We have reformatted the steps according to the way the Editor suggested.</w:t>
      </w:r>
    </w:p>
    <w:p w:rsidR="00894AC9" w:rsidRPr="003E0FB8" w:rsidRDefault="00894AC9" w:rsidP="00894AC9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bookmarkStart w:id="0" w:name="_GoBack"/>
      <w:r>
        <w:rPr>
          <w:rFonts w:ascii="Arial" w:hAnsi="Arial" w:cs="Arial"/>
          <w:color w:val="FF0000"/>
          <w:kern w:val="0"/>
          <w:sz w:val="22"/>
        </w:rPr>
        <w:lastRenderedPageBreak/>
        <w:t>Please see page 6-9, line 3</w:t>
      </w:r>
      <w:r w:rsidR="00F40099">
        <w:rPr>
          <w:rFonts w:ascii="Arial" w:hAnsi="Arial" w:cs="Arial"/>
          <w:color w:val="FF0000"/>
          <w:kern w:val="0"/>
          <w:sz w:val="22"/>
        </w:rPr>
        <w:t>7</w:t>
      </w:r>
      <w:r>
        <w:rPr>
          <w:rFonts w:ascii="Arial" w:hAnsi="Arial" w:cs="Arial"/>
          <w:color w:val="FF0000"/>
          <w:kern w:val="0"/>
          <w:sz w:val="22"/>
        </w:rPr>
        <w:t>4-</w:t>
      </w:r>
      <w:r w:rsidR="00F40099">
        <w:rPr>
          <w:rFonts w:ascii="Arial" w:hAnsi="Arial" w:cs="Arial"/>
          <w:color w:val="FF0000"/>
          <w:kern w:val="0"/>
          <w:sz w:val="22"/>
        </w:rPr>
        <w:t>696</w:t>
      </w:r>
      <w:r>
        <w:rPr>
          <w:rFonts w:ascii="Arial" w:hAnsi="Arial" w:cs="Arial"/>
          <w:color w:val="FF0000"/>
          <w:kern w:val="0"/>
          <w:sz w:val="22"/>
        </w:rPr>
        <w:t>.</w:t>
      </w:r>
    </w:p>
    <w:bookmarkEnd w:id="0"/>
    <w:p w:rsidR="00D3545E" w:rsidRPr="00894AC9" w:rsidRDefault="00D3545E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Made the steps in order of it being performed. Please check. </w:t>
      </w:r>
    </w:p>
    <w:p w:rsidR="00D3545E" w:rsidRDefault="00894AC9" w:rsidP="00BB699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color w:val="0000FF"/>
          <w:sz w:val="22"/>
        </w:rPr>
        <w:t xml:space="preserve">We thank the Editor for the reorganization. </w:t>
      </w:r>
      <w:r w:rsidR="001A37DF">
        <w:rPr>
          <w:rFonts w:ascii="Arial" w:hAnsi="Arial" w:cs="Arial"/>
          <w:color w:val="0000FF"/>
          <w:sz w:val="22"/>
        </w:rPr>
        <w:t>It is written in the order of it being performed.</w:t>
      </w:r>
    </w:p>
    <w:p w:rsidR="00894AC9" w:rsidRPr="00BB6993" w:rsidRDefault="00894AC9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include a reference or detail the process. </w:t>
      </w:r>
    </w:p>
    <w:p w:rsidR="00D3545E" w:rsidRDefault="00150ECB" w:rsidP="00BB6993">
      <w:pPr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color w:val="0000FF"/>
          <w:sz w:val="22"/>
        </w:rPr>
        <w:t xml:space="preserve">We have added a reference describing how to do </w:t>
      </w:r>
      <w:proofErr w:type="spellStart"/>
      <w:r>
        <w:rPr>
          <w:rFonts w:ascii="Arial" w:hAnsi="Arial" w:cs="Arial"/>
          <w:color w:val="0000FF"/>
          <w:sz w:val="22"/>
        </w:rPr>
        <w:t>transcardial</w:t>
      </w:r>
      <w:proofErr w:type="spellEnd"/>
      <w:r>
        <w:rPr>
          <w:rFonts w:ascii="Arial" w:hAnsi="Arial" w:cs="Arial"/>
          <w:color w:val="0000FF"/>
          <w:sz w:val="22"/>
        </w:rPr>
        <w:t xml:space="preserve"> perfusion.</w:t>
      </w:r>
    </w:p>
    <w:p w:rsidR="00150ECB" w:rsidRPr="00150ECB" w:rsidRDefault="00150ECB" w:rsidP="00BB6993">
      <w:pPr>
        <w:rPr>
          <w:rFonts w:ascii="Arial" w:hAnsi="Arial" w:cs="Arial"/>
          <w:color w:val="0000FF"/>
          <w:sz w:val="22"/>
        </w:rPr>
      </w:pPr>
      <w:r w:rsidRPr="00150ECB">
        <w:rPr>
          <w:rFonts w:ascii="Arial" w:hAnsi="Arial" w:cs="Arial"/>
          <w:color w:val="0000FF"/>
          <w:sz w:val="22"/>
        </w:rPr>
        <w:t xml:space="preserve">Gage, G. J., Kipke, D. R., </w:t>
      </w:r>
      <w:proofErr w:type="spellStart"/>
      <w:r w:rsidRPr="00150ECB">
        <w:rPr>
          <w:rFonts w:ascii="Arial" w:hAnsi="Arial" w:cs="Arial"/>
          <w:color w:val="0000FF"/>
          <w:sz w:val="22"/>
        </w:rPr>
        <w:t>Shain</w:t>
      </w:r>
      <w:proofErr w:type="spellEnd"/>
      <w:r w:rsidRPr="00150ECB">
        <w:rPr>
          <w:rFonts w:ascii="Arial" w:hAnsi="Arial" w:cs="Arial"/>
          <w:color w:val="0000FF"/>
          <w:sz w:val="22"/>
        </w:rPr>
        <w:t>, W. Whole animal perfusion fixation</w:t>
      </w:r>
      <w:r>
        <w:rPr>
          <w:rFonts w:ascii="Arial" w:hAnsi="Arial" w:cs="Arial"/>
          <w:color w:val="0000FF"/>
          <w:sz w:val="22"/>
        </w:rPr>
        <w:t xml:space="preserve"> for rodents. J Vis Exp. (65), </w:t>
      </w:r>
      <w:r w:rsidRPr="00150ECB">
        <w:rPr>
          <w:rFonts w:ascii="Arial" w:hAnsi="Arial" w:cs="Arial"/>
          <w:color w:val="0000FF"/>
          <w:sz w:val="22"/>
        </w:rPr>
        <w:t>(2012).</w:t>
      </w:r>
    </w:p>
    <w:p w:rsidR="00894AC9" w:rsidRPr="00BB6993" w:rsidRDefault="00894AC9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When was this done? Please include all the action in a stepwise manner. </w:t>
      </w:r>
    </w:p>
    <w:p w:rsidR="00556755" w:rsidRDefault="00556755" w:rsidP="00556755">
      <w:pPr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color w:val="0000FF"/>
          <w:sz w:val="22"/>
        </w:rPr>
        <w:t xml:space="preserve">Decapitation was performed after </w:t>
      </w:r>
      <w:proofErr w:type="spellStart"/>
      <w:r>
        <w:rPr>
          <w:rFonts w:ascii="Arial" w:hAnsi="Arial" w:cs="Arial"/>
          <w:color w:val="0000FF"/>
          <w:sz w:val="22"/>
        </w:rPr>
        <w:t>transcardial</w:t>
      </w:r>
      <w:proofErr w:type="spellEnd"/>
      <w:r>
        <w:rPr>
          <w:rFonts w:ascii="Arial" w:hAnsi="Arial" w:cs="Arial"/>
          <w:color w:val="0000FF"/>
          <w:sz w:val="22"/>
        </w:rPr>
        <w:t xml:space="preserve"> perfusion was completed. We have added detailed steps</w:t>
      </w:r>
      <w:r w:rsidR="00764049">
        <w:rPr>
          <w:rFonts w:ascii="Arial" w:hAnsi="Arial" w:cs="Arial"/>
          <w:color w:val="0000FF"/>
          <w:sz w:val="22"/>
        </w:rPr>
        <w:t xml:space="preserve"> for the brain isolation</w:t>
      </w:r>
      <w:r>
        <w:rPr>
          <w:rFonts w:ascii="Arial" w:hAnsi="Arial" w:cs="Arial"/>
          <w:color w:val="0000FF"/>
          <w:sz w:val="22"/>
        </w:rPr>
        <w:t>, in addition to the citation of a relevant reference.</w:t>
      </w:r>
    </w:p>
    <w:p w:rsidR="00764049" w:rsidRPr="00DE133D" w:rsidRDefault="00764049" w:rsidP="00764049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 w:rsidRPr="00DE133D">
        <w:rPr>
          <w:rFonts w:ascii="Arial" w:hAnsi="Arial" w:cs="Arial"/>
          <w:color w:val="FF0000"/>
          <w:kern w:val="0"/>
          <w:sz w:val="22"/>
        </w:rPr>
        <w:t xml:space="preserve">(Page </w:t>
      </w:r>
      <w:r w:rsidR="00C4093C">
        <w:rPr>
          <w:rFonts w:ascii="Arial" w:hAnsi="Arial" w:cs="Arial"/>
          <w:color w:val="FF0000"/>
          <w:kern w:val="0"/>
          <w:sz w:val="22"/>
        </w:rPr>
        <w:t>9</w:t>
      </w:r>
      <w:r w:rsidRPr="00DE133D">
        <w:rPr>
          <w:rFonts w:ascii="Arial" w:hAnsi="Arial" w:cs="Arial"/>
          <w:color w:val="FF0000"/>
          <w:kern w:val="0"/>
          <w:sz w:val="22"/>
        </w:rPr>
        <w:t>, line</w:t>
      </w:r>
      <w:r w:rsidR="00C4093C">
        <w:rPr>
          <w:rFonts w:ascii="Arial" w:hAnsi="Arial" w:cs="Arial"/>
          <w:color w:val="FF0000"/>
          <w:kern w:val="0"/>
          <w:sz w:val="22"/>
        </w:rPr>
        <w:t xml:space="preserve"> </w:t>
      </w:r>
      <w:r w:rsidR="00F40099">
        <w:rPr>
          <w:rFonts w:ascii="Arial" w:hAnsi="Arial" w:cs="Arial"/>
          <w:color w:val="FF0000"/>
          <w:kern w:val="0"/>
          <w:sz w:val="22"/>
        </w:rPr>
        <w:t>708</w:t>
      </w:r>
      <w:r w:rsidR="00C4093C">
        <w:rPr>
          <w:rFonts w:ascii="Arial" w:hAnsi="Arial" w:cs="Arial"/>
          <w:color w:val="FF0000"/>
          <w:kern w:val="0"/>
          <w:sz w:val="22"/>
        </w:rPr>
        <w:t>-</w:t>
      </w:r>
      <w:r w:rsidR="00F40099">
        <w:rPr>
          <w:rFonts w:ascii="Arial" w:hAnsi="Arial" w:cs="Arial"/>
          <w:color w:val="FF0000"/>
          <w:kern w:val="0"/>
          <w:sz w:val="22"/>
        </w:rPr>
        <w:t>711</w:t>
      </w:r>
      <w:r w:rsidRPr="00DE133D">
        <w:rPr>
          <w:rFonts w:ascii="Arial" w:hAnsi="Arial" w:cs="Arial"/>
          <w:color w:val="FF0000"/>
          <w:kern w:val="0"/>
          <w:sz w:val="22"/>
        </w:rPr>
        <w:t>)</w:t>
      </w:r>
    </w:p>
    <w:p w:rsidR="00764049" w:rsidRPr="00764049" w:rsidRDefault="00764049" w:rsidP="00556755">
      <w:pPr>
        <w:rPr>
          <w:rFonts w:ascii="Arial" w:hAnsi="Arial" w:cs="Arial"/>
          <w:sz w:val="22"/>
        </w:rPr>
      </w:pPr>
      <w:r w:rsidRPr="00764049">
        <w:rPr>
          <w:rFonts w:ascii="Arial" w:hAnsi="Arial" w:cs="Arial"/>
          <w:sz w:val="22"/>
        </w:rPr>
        <w:t>After</w:t>
      </w:r>
      <w:r w:rsidRPr="00764049">
        <w:rPr>
          <w:rFonts w:ascii="Arial" w:hAnsi="Arial" w:cs="Arial"/>
          <w:color w:val="0000FF"/>
          <w:sz w:val="22"/>
        </w:rPr>
        <w:t xml:space="preserve"> the </w:t>
      </w:r>
      <w:proofErr w:type="spellStart"/>
      <w:r w:rsidRPr="00764049">
        <w:rPr>
          <w:rFonts w:ascii="Arial" w:hAnsi="Arial" w:cs="Arial"/>
          <w:color w:val="0000FF"/>
          <w:sz w:val="22"/>
        </w:rPr>
        <w:t>transcardial</w:t>
      </w:r>
      <w:proofErr w:type="spellEnd"/>
      <w:r w:rsidRPr="00764049">
        <w:rPr>
          <w:rFonts w:ascii="Arial" w:hAnsi="Arial" w:cs="Arial"/>
          <w:color w:val="0000FF"/>
          <w:sz w:val="22"/>
        </w:rPr>
        <w:t xml:space="preserve"> perfusion is finished, remove the head with a pair of scissors15.  Then, remove the skull using a pair of iris scissors to expose the brain. After the brain is </w:t>
      </w:r>
      <w:r w:rsidRPr="00764049">
        <w:rPr>
          <w:rFonts w:ascii="Arial" w:hAnsi="Arial" w:cs="Arial"/>
          <w:sz w:val="22"/>
        </w:rPr>
        <w:t>isolate</w:t>
      </w:r>
      <w:r w:rsidRPr="00764049">
        <w:rPr>
          <w:rFonts w:ascii="Arial" w:hAnsi="Arial" w:cs="Arial"/>
          <w:color w:val="0000FF"/>
          <w:sz w:val="22"/>
        </w:rPr>
        <w:t xml:space="preserve">d, </w:t>
      </w:r>
      <w:r w:rsidRPr="00764049">
        <w:rPr>
          <w:rFonts w:ascii="Arial" w:hAnsi="Arial" w:cs="Arial"/>
          <w:sz w:val="22"/>
        </w:rPr>
        <w:t>postfix it in 4% paraformaldehyde overnight, followed by cryoprotection in 30% sucrose in 0.01 M phosphate-buffered saline.</w:t>
      </w:r>
    </w:p>
    <w:p w:rsidR="00556755" w:rsidRPr="00150ECB" w:rsidRDefault="00556755" w:rsidP="00556755">
      <w:pPr>
        <w:rPr>
          <w:rFonts w:ascii="Arial" w:hAnsi="Arial" w:cs="Arial"/>
          <w:color w:val="0000FF"/>
          <w:sz w:val="22"/>
        </w:rPr>
      </w:pPr>
      <w:r w:rsidRPr="00150ECB">
        <w:rPr>
          <w:rFonts w:ascii="Arial" w:hAnsi="Arial" w:cs="Arial"/>
          <w:color w:val="0000FF"/>
          <w:sz w:val="22"/>
        </w:rPr>
        <w:t xml:space="preserve">Gage, G. J., Kipke, D. R., </w:t>
      </w:r>
      <w:proofErr w:type="spellStart"/>
      <w:r w:rsidRPr="00150ECB">
        <w:rPr>
          <w:rFonts w:ascii="Arial" w:hAnsi="Arial" w:cs="Arial"/>
          <w:color w:val="0000FF"/>
          <w:sz w:val="22"/>
        </w:rPr>
        <w:t>Shain</w:t>
      </w:r>
      <w:proofErr w:type="spellEnd"/>
      <w:r w:rsidRPr="00150ECB">
        <w:rPr>
          <w:rFonts w:ascii="Arial" w:hAnsi="Arial" w:cs="Arial"/>
          <w:color w:val="0000FF"/>
          <w:sz w:val="22"/>
        </w:rPr>
        <w:t>, W. Whole animal perfusion fixation</w:t>
      </w:r>
      <w:r>
        <w:rPr>
          <w:rFonts w:ascii="Arial" w:hAnsi="Arial" w:cs="Arial"/>
          <w:color w:val="0000FF"/>
          <w:sz w:val="22"/>
        </w:rPr>
        <w:t xml:space="preserve"> for rodents. J Vis Exp. (65), </w:t>
      </w:r>
      <w:r w:rsidRPr="00150ECB">
        <w:rPr>
          <w:rFonts w:ascii="Arial" w:hAnsi="Arial" w:cs="Arial"/>
          <w:color w:val="0000FF"/>
          <w:sz w:val="22"/>
        </w:rPr>
        <w:t>(2012).</w:t>
      </w:r>
    </w:p>
    <w:p w:rsidR="00894AC9" w:rsidRPr="00BB6993" w:rsidRDefault="00894AC9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make the color code in the figure represent this. </w:t>
      </w:r>
    </w:p>
    <w:p w:rsidR="00D3545E" w:rsidRDefault="00C4093C" w:rsidP="00C4093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color w:val="0000FF"/>
          <w:sz w:val="22"/>
        </w:rPr>
        <w:t>We have indicated the novel object in red (See our new Figure 3).</w:t>
      </w:r>
    </w:p>
    <w:p w:rsidR="00C4093C" w:rsidRPr="00DE133D" w:rsidRDefault="00C4093C" w:rsidP="00C4093C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>
        <w:rPr>
          <w:rFonts w:ascii="Arial" w:hAnsi="Arial" w:cs="Arial"/>
          <w:color w:val="FF0000"/>
          <w:kern w:val="0"/>
          <w:sz w:val="22"/>
        </w:rPr>
        <w:t>(</w:t>
      </w:r>
      <w:r w:rsidRPr="00DE133D">
        <w:rPr>
          <w:rFonts w:ascii="Arial" w:hAnsi="Arial" w:cs="Arial"/>
          <w:color w:val="FF0000"/>
          <w:kern w:val="0"/>
          <w:sz w:val="22"/>
        </w:rPr>
        <w:t xml:space="preserve">Page </w:t>
      </w:r>
      <w:r w:rsidR="00F40099">
        <w:rPr>
          <w:rFonts w:ascii="Arial" w:hAnsi="Arial" w:cs="Arial"/>
          <w:color w:val="FF0000"/>
          <w:kern w:val="0"/>
          <w:sz w:val="22"/>
        </w:rPr>
        <w:t>11</w:t>
      </w:r>
      <w:r w:rsidRPr="00DE133D">
        <w:rPr>
          <w:rFonts w:ascii="Arial" w:hAnsi="Arial" w:cs="Arial"/>
          <w:color w:val="FF0000"/>
          <w:kern w:val="0"/>
          <w:sz w:val="22"/>
        </w:rPr>
        <w:t>, line</w:t>
      </w:r>
      <w:r w:rsidR="00F40099">
        <w:rPr>
          <w:rFonts w:ascii="Arial" w:hAnsi="Arial" w:cs="Arial"/>
          <w:color w:val="FF0000"/>
          <w:kern w:val="0"/>
          <w:sz w:val="22"/>
        </w:rPr>
        <w:t xml:space="preserve"> 800</w:t>
      </w:r>
      <w:r w:rsidRPr="00DE133D">
        <w:rPr>
          <w:rFonts w:ascii="Arial" w:hAnsi="Arial" w:cs="Arial"/>
          <w:color w:val="FF0000"/>
          <w:kern w:val="0"/>
          <w:sz w:val="22"/>
        </w:rPr>
        <w:t>)</w:t>
      </w:r>
    </w:p>
    <w:p w:rsidR="00C4093C" w:rsidRPr="00C4093C" w:rsidRDefault="00C4093C" w:rsidP="00C4093C">
      <w:pPr>
        <w:pStyle w:val="CommentText"/>
        <w:jc w:val="both"/>
        <w:rPr>
          <w:rFonts w:ascii="Arial" w:hAnsi="Arial" w:cs="Arial"/>
          <w:color w:val="0000FF"/>
          <w:sz w:val="22"/>
        </w:rPr>
      </w:pPr>
      <w:r w:rsidRPr="00C4093C">
        <w:rPr>
          <w:rFonts w:ascii="Arial" w:hAnsi="Arial" w:cs="Arial"/>
          <w:color w:val="0000FF"/>
          <w:sz w:val="22"/>
        </w:rPr>
        <w:t>A novel object is indicated as a red circle.</w:t>
      </w:r>
    </w:p>
    <w:p w:rsidR="00C4093C" w:rsidRDefault="00F40099" w:rsidP="00BB6993">
      <w:pPr>
        <w:pStyle w:val="CommentTex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color w:val="FF0000"/>
          <w:kern w:val="0"/>
          <w:sz w:val="22"/>
        </w:rPr>
        <w:lastRenderedPageBreak/>
        <w:drawing>
          <wp:anchor distT="0" distB="0" distL="114300" distR="114300" simplePos="0" relativeHeight="251658240" behindDoc="0" locked="0" layoutInCell="1" allowOverlap="1" wp14:anchorId="03B188EC" wp14:editId="4CDE74DD">
            <wp:simplePos x="0" y="0"/>
            <wp:positionH relativeFrom="column">
              <wp:posOffset>530225</wp:posOffset>
            </wp:positionH>
            <wp:positionV relativeFrom="paragraph">
              <wp:posOffset>0</wp:posOffset>
            </wp:positionV>
            <wp:extent cx="4892040" cy="4432300"/>
            <wp:effectExtent l="0" t="0" r="0" b="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Fig3-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099" w:rsidRDefault="00F40099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include details for Figure 2d as well. </w:t>
      </w:r>
    </w:p>
    <w:p w:rsidR="007077A8" w:rsidRPr="00A33235" w:rsidRDefault="00A33235" w:rsidP="00BB6993">
      <w:pPr>
        <w:rPr>
          <w:rFonts w:ascii="Arial" w:hAnsi="Arial" w:cs="Arial"/>
          <w:color w:val="0000FF"/>
          <w:sz w:val="22"/>
        </w:rPr>
      </w:pPr>
      <w:r w:rsidRPr="00A33235">
        <w:rPr>
          <w:rFonts w:ascii="Arial" w:hAnsi="Arial" w:cs="Arial" w:hint="eastAsia"/>
          <w:color w:val="0000FF"/>
          <w:sz w:val="22"/>
        </w:rPr>
        <w:t xml:space="preserve">Details for Figure 2d have been </w:t>
      </w:r>
      <w:r w:rsidR="00AC0D6D">
        <w:rPr>
          <w:rFonts w:ascii="Arial" w:hAnsi="Arial" w:cs="Arial"/>
          <w:color w:val="0000FF"/>
          <w:sz w:val="22"/>
        </w:rPr>
        <w:t xml:space="preserve">already </w:t>
      </w:r>
      <w:r w:rsidRPr="00A33235">
        <w:rPr>
          <w:rFonts w:ascii="Arial" w:hAnsi="Arial" w:cs="Arial"/>
          <w:color w:val="0000FF"/>
          <w:sz w:val="22"/>
        </w:rPr>
        <w:t>included</w:t>
      </w:r>
      <w:r w:rsidRPr="00A33235">
        <w:rPr>
          <w:rFonts w:ascii="Arial" w:hAnsi="Arial" w:cs="Arial" w:hint="eastAsia"/>
          <w:color w:val="0000FF"/>
          <w:sz w:val="22"/>
        </w:rPr>
        <w:t xml:space="preserve"> in our original manuscript.</w:t>
      </w:r>
      <w:r w:rsidRPr="00A33235">
        <w:rPr>
          <w:rFonts w:ascii="Arial" w:hAnsi="Arial" w:cs="Arial"/>
          <w:color w:val="0000FF"/>
          <w:sz w:val="22"/>
        </w:rPr>
        <w:t xml:space="preserve"> To describe the results of Figure 2 in an alphabetical order, we have replaced figure 2</w:t>
      </w:r>
      <w:r w:rsidR="00AC0D6D">
        <w:rPr>
          <w:rFonts w:ascii="Arial" w:hAnsi="Arial" w:cs="Arial"/>
          <w:color w:val="0000FF"/>
          <w:sz w:val="22"/>
        </w:rPr>
        <w:t>d</w:t>
      </w:r>
      <w:r w:rsidRPr="00A33235">
        <w:rPr>
          <w:rFonts w:ascii="Arial" w:hAnsi="Arial" w:cs="Arial"/>
          <w:color w:val="0000FF"/>
          <w:sz w:val="22"/>
        </w:rPr>
        <w:t xml:space="preserve"> with 2</w:t>
      </w:r>
      <w:r w:rsidR="00AC0D6D">
        <w:rPr>
          <w:rFonts w:ascii="Arial" w:hAnsi="Arial" w:cs="Arial"/>
          <w:color w:val="0000FF"/>
          <w:sz w:val="22"/>
        </w:rPr>
        <w:t>c</w:t>
      </w:r>
      <w:r w:rsidRPr="00A33235">
        <w:rPr>
          <w:rFonts w:ascii="Arial" w:hAnsi="Arial" w:cs="Arial"/>
          <w:color w:val="0000FF"/>
          <w:sz w:val="22"/>
        </w:rPr>
        <w:t xml:space="preserve"> (see our new Figure 2).</w:t>
      </w:r>
    </w:p>
    <w:p w:rsidR="00A33235" w:rsidRPr="00DE133D" w:rsidRDefault="00A33235" w:rsidP="00A33235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>
        <w:rPr>
          <w:rFonts w:ascii="Arial" w:hAnsi="Arial" w:cs="Arial"/>
          <w:color w:val="FF0000"/>
          <w:kern w:val="0"/>
          <w:sz w:val="22"/>
        </w:rPr>
        <w:t>(</w:t>
      </w:r>
      <w:r w:rsidRPr="00DE133D">
        <w:rPr>
          <w:rFonts w:ascii="Arial" w:hAnsi="Arial" w:cs="Arial"/>
          <w:color w:val="FF0000"/>
          <w:kern w:val="0"/>
          <w:sz w:val="22"/>
        </w:rPr>
        <w:t xml:space="preserve">Page </w:t>
      </w:r>
      <w:r w:rsidR="00F40099">
        <w:rPr>
          <w:rFonts w:ascii="Arial" w:hAnsi="Arial" w:cs="Arial"/>
          <w:color w:val="FF0000"/>
          <w:kern w:val="0"/>
          <w:sz w:val="22"/>
        </w:rPr>
        <w:t>10</w:t>
      </w:r>
      <w:r w:rsidRPr="00DE133D">
        <w:rPr>
          <w:rFonts w:ascii="Arial" w:hAnsi="Arial" w:cs="Arial"/>
          <w:color w:val="FF0000"/>
          <w:kern w:val="0"/>
          <w:sz w:val="22"/>
        </w:rPr>
        <w:t>, line</w:t>
      </w:r>
      <w:r w:rsidR="00F40099">
        <w:rPr>
          <w:rFonts w:ascii="Arial" w:hAnsi="Arial" w:cs="Arial"/>
          <w:color w:val="FF0000"/>
          <w:kern w:val="0"/>
          <w:sz w:val="22"/>
        </w:rPr>
        <w:t xml:space="preserve"> 744-747</w:t>
      </w:r>
      <w:r w:rsidRPr="00DE133D">
        <w:rPr>
          <w:rFonts w:ascii="Arial" w:hAnsi="Arial" w:cs="Arial"/>
          <w:color w:val="FF0000"/>
          <w:kern w:val="0"/>
          <w:sz w:val="22"/>
        </w:rPr>
        <w:t>)</w:t>
      </w:r>
    </w:p>
    <w:p w:rsidR="00894AC9" w:rsidRPr="00AC0D6D" w:rsidRDefault="00AC0D6D" w:rsidP="00AC0D6D">
      <w:pPr>
        <w:rPr>
          <w:rFonts w:ascii="Arial" w:hAnsi="Arial" w:cs="Arial"/>
          <w:sz w:val="22"/>
        </w:rPr>
      </w:pPr>
      <w:r w:rsidRPr="00AC0D6D">
        <w:rPr>
          <w:rFonts w:ascii="Arial" w:hAnsi="Arial" w:cs="Arial"/>
          <w:sz w:val="22"/>
        </w:rPr>
        <w:t>The example objects are materials that are easy to clean and similar or slightly larger than a mouse (Figure 2b), of which combinations need to be pre-screened to confirm that there is no significant preference between the two objects presented together (Figure 2</w:t>
      </w:r>
      <w:r w:rsidRPr="00AC0D6D">
        <w:rPr>
          <w:rFonts w:ascii="Arial" w:hAnsi="Arial" w:cs="Arial"/>
          <w:color w:val="0000FF"/>
          <w:sz w:val="22"/>
        </w:rPr>
        <w:t>c</w:t>
      </w:r>
      <w:r w:rsidRPr="00AC0D6D">
        <w:rPr>
          <w:rFonts w:ascii="Arial" w:hAnsi="Arial" w:cs="Arial"/>
          <w:sz w:val="22"/>
        </w:rPr>
        <w:t>).</w:t>
      </w:r>
    </w:p>
    <w:p w:rsidR="00AC0D6D" w:rsidRPr="00DE133D" w:rsidRDefault="00AC0D6D" w:rsidP="00AC0D6D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>
        <w:rPr>
          <w:rFonts w:ascii="Arial" w:hAnsi="Arial" w:cs="Arial"/>
          <w:color w:val="FF0000"/>
          <w:kern w:val="0"/>
          <w:sz w:val="22"/>
        </w:rPr>
        <w:t>(</w:t>
      </w:r>
      <w:r w:rsidRPr="00DE133D">
        <w:rPr>
          <w:rFonts w:ascii="Arial" w:hAnsi="Arial" w:cs="Arial"/>
          <w:color w:val="FF0000"/>
          <w:kern w:val="0"/>
          <w:sz w:val="22"/>
        </w:rPr>
        <w:t xml:space="preserve">Page </w:t>
      </w:r>
      <w:r w:rsidR="00F40099">
        <w:rPr>
          <w:rFonts w:ascii="Arial" w:hAnsi="Arial" w:cs="Arial"/>
          <w:color w:val="FF0000"/>
          <w:kern w:val="0"/>
          <w:sz w:val="22"/>
        </w:rPr>
        <w:t>10</w:t>
      </w:r>
      <w:r w:rsidRPr="00DE133D">
        <w:rPr>
          <w:rFonts w:ascii="Arial" w:hAnsi="Arial" w:cs="Arial"/>
          <w:color w:val="FF0000"/>
          <w:kern w:val="0"/>
          <w:sz w:val="22"/>
        </w:rPr>
        <w:t>, line</w:t>
      </w:r>
      <w:r w:rsidR="00F40099">
        <w:rPr>
          <w:rFonts w:ascii="Arial" w:hAnsi="Arial" w:cs="Arial"/>
          <w:color w:val="FF0000"/>
          <w:kern w:val="0"/>
          <w:sz w:val="22"/>
        </w:rPr>
        <w:t xml:space="preserve"> 748-750</w:t>
      </w:r>
      <w:r w:rsidRPr="00DE133D">
        <w:rPr>
          <w:rFonts w:ascii="Arial" w:hAnsi="Arial" w:cs="Arial"/>
          <w:color w:val="FF0000"/>
          <w:kern w:val="0"/>
          <w:sz w:val="22"/>
        </w:rPr>
        <w:t>)</w:t>
      </w:r>
    </w:p>
    <w:p w:rsidR="00AC0D6D" w:rsidRPr="00AC0D6D" w:rsidRDefault="00AC0D6D" w:rsidP="00AC0D6D">
      <w:pPr>
        <w:pStyle w:val="CommentText"/>
        <w:jc w:val="both"/>
        <w:rPr>
          <w:rFonts w:ascii="Arial" w:hAnsi="Arial" w:cs="Arial"/>
          <w:sz w:val="22"/>
        </w:rPr>
      </w:pPr>
      <w:r w:rsidRPr="00AC0D6D">
        <w:rPr>
          <w:rFonts w:ascii="Arial" w:hAnsi="Arial" w:cs="Arial"/>
          <w:sz w:val="22"/>
        </w:rPr>
        <w:t>Once a mouse has been introduced into the open field box, a video-tracking system can track its trajectory to analyze its total locomotion distance (Figure 2</w:t>
      </w:r>
      <w:r w:rsidRPr="00AC0D6D">
        <w:rPr>
          <w:rFonts w:ascii="Arial" w:hAnsi="Arial" w:cs="Arial"/>
          <w:color w:val="0000FF"/>
          <w:sz w:val="22"/>
        </w:rPr>
        <w:t>d</w:t>
      </w:r>
      <w:r w:rsidRPr="00AC0D6D">
        <w:rPr>
          <w:rFonts w:ascii="Arial" w:hAnsi="Arial" w:cs="Arial"/>
          <w:sz w:val="22"/>
        </w:rPr>
        <w:t>).</w:t>
      </w:r>
    </w:p>
    <w:p w:rsidR="00AC0D6D" w:rsidRPr="00DE133D" w:rsidRDefault="00AC0D6D" w:rsidP="00AC0D6D">
      <w:pPr>
        <w:spacing w:line="276" w:lineRule="auto"/>
        <w:rPr>
          <w:rFonts w:ascii="Arial" w:hAnsi="Arial" w:cs="Arial"/>
          <w:color w:val="FF0000"/>
          <w:kern w:val="0"/>
          <w:sz w:val="22"/>
        </w:rPr>
      </w:pPr>
      <w:r>
        <w:rPr>
          <w:rFonts w:ascii="Arial" w:hAnsi="Arial" w:cs="Arial"/>
          <w:color w:val="FF0000"/>
          <w:kern w:val="0"/>
          <w:sz w:val="22"/>
        </w:rPr>
        <w:t>(</w:t>
      </w:r>
      <w:r w:rsidRPr="00DE133D">
        <w:rPr>
          <w:rFonts w:ascii="Arial" w:hAnsi="Arial" w:cs="Arial"/>
          <w:color w:val="FF0000"/>
          <w:kern w:val="0"/>
          <w:sz w:val="22"/>
        </w:rPr>
        <w:t xml:space="preserve">Page </w:t>
      </w:r>
      <w:r w:rsidR="00F40099">
        <w:rPr>
          <w:rFonts w:ascii="Arial" w:hAnsi="Arial" w:cs="Arial"/>
          <w:color w:val="FF0000"/>
          <w:kern w:val="0"/>
          <w:sz w:val="22"/>
        </w:rPr>
        <w:t>10</w:t>
      </w:r>
      <w:r w:rsidRPr="00DE133D">
        <w:rPr>
          <w:rFonts w:ascii="Arial" w:hAnsi="Arial" w:cs="Arial"/>
          <w:color w:val="FF0000"/>
          <w:kern w:val="0"/>
          <w:sz w:val="22"/>
        </w:rPr>
        <w:t>, line</w:t>
      </w:r>
      <w:r w:rsidR="00F40099">
        <w:rPr>
          <w:rFonts w:ascii="Arial" w:hAnsi="Arial" w:cs="Arial"/>
          <w:color w:val="FF0000"/>
          <w:kern w:val="0"/>
          <w:sz w:val="22"/>
        </w:rPr>
        <w:t xml:space="preserve"> 779-784</w:t>
      </w:r>
      <w:r w:rsidRPr="00DE133D">
        <w:rPr>
          <w:rFonts w:ascii="Arial" w:hAnsi="Arial" w:cs="Arial"/>
          <w:color w:val="FF0000"/>
          <w:kern w:val="0"/>
          <w:sz w:val="22"/>
        </w:rPr>
        <w:t>)</w:t>
      </w:r>
    </w:p>
    <w:p w:rsidR="00AC0D6D" w:rsidRPr="00E57739" w:rsidRDefault="00E57739" w:rsidP="00E57739">
      <w:pPr>
        <w:pStyle w:val="CommentText"/>
        <w:jc w:val="both"/>
        <w:rPr>
          <w:rFonts w:ascii="Arial" w:hAnsi="Arial" w:cs="Arial"/>
          <w:color w:val="0000FF"/>
          <w:sz w:val="22"/>
        </w:rPr>
      </w:pPr>
      <w:r w:rsidRPr="00E57739">
        <w:rPr>
          <w:rFonts w:ascii="Arial" w:hAnsi="Arial" w:cs="Arial"/>
          <w:color w:val="0000FF"/>
          <w:sz w:val="22"/>
        </w:rPr>
        <w:t xml:space="preserve">(C) </w:t>
      </w:r>
      <w:r w:rsidR="00C04061" w:rsidRPr="00C04061">
        <w:rPr>
          <w:rFonts w:ascii="Arial" w:hAnsi="Arial" w:cs="Arial"/>
          <w:color w:val="0000FF"/>
          <w:sz w:val="22"/>
        </w:rPr>
        <w:t xml:space="preserve">Graphs showing the time exploring each object presented together during the NO and PS testing session (n = 7), respectively. Note that there is no significant difference in the preference between the two objects assessed by Mann-Whitney U test (for NO test) and Student’s unpaired t-test (for PS test). </w:t>
      </w:r>
      <w:r w:rsidRPr="00E57739">
        <w:rPr>
          <w:rFonts w:ascii="Arial" w:hAnsi="Arial" w:cs="Arial"/>
          <w:color w:val="0000FF"/>
          <w:sz w:val="22"/>
        </w:rPr>
        <w:t xml:space="preserve">(D) An image showing that a video tracking system detects the experimental mouse in the open field box. The red square indicates the preset </w:t>
      </w:r>
      <w:r w:rsidR="00F40099">
        <w:rPr>
          <w:rFonts w:ascii="Arial" w:hAnsi="Arial" w:cs="Arial"/>
          <w:noProof/>
          <w:color w:val="0000FF"/>
          <w:sz w:val="22"/>
        </w:rPr>
        <w:lastRenderedPageBreak/>
        <w:drawing>
          <wp:anchor distT="0" distB="0" distL="114300" distR="114300" simplePos="0" relativeHeight="251659264" behindDoc="0" locked="0" layoutInCell="1" allowOverlap="1" wp14:anchorId="145EF766" wp14:editId="1A45C70B">
            <wp:simplePos x="0" y="0"/>
            <wp:positionH relativeFrom="margin">
              <wp:posOffset>871855</wp:posOffset>
            </wp:positionH>
            <wp:positionV relativeFrom="paragraph">
              <wp:posOffset>342265</wp:posOffset>
            </wp:positionV>
            <wp:extent cx="4034790" cy="3778250"/>
            <wp:effectExtent l="0" t="0" r="381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Fig2-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79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7739">
        <w:rPr>
          <w:rFonts w:ascii="Arial" w:hAnsi="Arial" w:cs="Arial"/>
          <w:color w:val="0000FF"/>
          <w:sz w:val="22"/>
        </w:rPr>
        <w:t>zone for tracking the mouse’s trajectory.</w:t>
      </w:r>
    </w:p>
    <w:p w:rsidR="00AC0D6D" w:rsidRPr="00E57739" w:rsidRDefault="00AC0D6D" w:rsidP="00BB6993">
      <w:pPr>
        <w:pStyle w:val="CommentText"/>
        <w:jc w:val="both"/>
        <w:rPr>
          <w:rFonts w:ascii="Arial" w:hAnsi="Arial" w:cs="Arial"/>
          <w:b/>
          <w:sz w:val="22"/>
        </w:rPr>
      </w:pPr>
    </w:p>
    <w:p w:rsidR="00F40099" w:rsidRDefault="00F40099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N= what here? </w:t>
      </w:r>
    </w:p>
    <w:p w:rsidR="00C93455" w:rsidRDefault="00C93455" w:rsidP="00C04061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0000FF"/>
          <w:sz w:val="22"/>
        </w:rPr>
        <w:t>We have tested object preference using 7 mice</w:t>
      </w:r>
      <w:r w:rsidR="000C309A">
        <w:rPr>
          <w:rFonts w:ascii="Arial" w:hAnsi="Arial" w:cs="Arial"/>
          <w:color w:val="0000FF"/>
          <w:sz w:val="22"/>
        </w:rPr>
        <w:t xml:space="preserve">. </w:t>
      </w:r>
    </w:p>
    <w:p w:rsidR="00C04061" w:rsidRPr="00C04061" w:rsidRDefault="00C04061" w:rsidP="00C04061">
      <w:pPr>
        <w:rPr>
          <w:rFonts w:ascii="Arial" w:hAnsi="Arial" w:cs="Arial"/>
          <w:color w:val="FF0000"/>
          <w:sz w:val="22"/>
        </w:rPr>
      </w:pPr>
      <w:r w:rsidRPr="00C04061">
        <w:rPr>
          <w:rFonts w:ascii="Arial" w:hAnsi="Arial" w:cs="Arial"/>
          <w:color w:val="FF0000"/>
          <w:sz w:val="22"/>
        </w:rPr>
        <w:t xml:space="preserve">(Page </w:t>
      </w:r>
      <w:r w:rsidR="00F40099">
        <w:rPr>
          <w:rFonts w:ascii="Arial" w:hAnsi="Arial" w:cs="Arial"/>
          <w:color w:val="FF0000"/>
          <w:sz w:val="22"/>
        </w:rPr>
        <w:t>10</w:t>
      </w:r>
      <w:r w:rsidRPr="00C04061">
        <w:rPr>
          <w:rFonts w:ascii="Arial" w:hAnsi="Arial" w:cs="Arial"/>
          <w:color w:val="FF0000"/>
          <w:sz w:val="22"/>
        </w:rPr>
        <w:t>, line</w:t>
      </w:r>
      <w:r w:rsidR="00F40099">
        <w:rPr>
          <w:rFonts w:ascii="Arial" w:hAnsi="Arial" w:cs="Arial"/>
          <w:color w:val="FF0000"/>
          <w:sz w:val="22"/>
        </w:rPr>
        <w:t xml:space="preserve"> 779-782</w:t>
      </w:r>
      <w:r w:rsidRPr="00C04061">
        <w:rPr>
          <w:rFonts w:ascii="Arial" w:hAnsi="Arial" w:cs="Arial"/>
          <w:color w:val="FF0000"/>
          <w:sz w:val="22"/>
        </w:rPr>
        <w:t>)</w:t>
      </w:r>
    </w:p>
    <w:p w:rsidR="00D3545E" w:rsidRPr="00C04061" w:rsidRDefault="00C04061" w:rsidP="00C04061">
      <w:pPr>
        <w:rPr>
          <w:rFonts w:ascii="Arial" w:hAnsi="Arial" w:cs="Arial"/>
          <w:sz w:val="22"/>
        </w:rPr>
      </w:pPr>
      <w:r w:rsidRPr="00C04061">
        <w:rPr>
          <w:rFonts w:ascii="Arial" w:hAnsi="Arial" w:cs="Arial"/>
          <w:sz w:val="22"/>
        </w:rPr>
        <w:t xml:space="preserve">(C) Graphs showing the time exploring each object presented together during the NO and PS testing session </w:t>
      </w:r>
      <w:r w:rsidRPr="00C04061">
        <w:rPr>
          <w:rFonts w:ascii="Arial" w:hAnsi="Arial" w:cs="Arial"/>
          <w:color w:val="0000FF"/>
          <w:sz w:val="22"/>
        </w:rPr>
        <w:t>(n = 7)</w:t>
      </w:r>
      <w:r w:rsidRPr="00C04061">
        <w:rPr>
          <w:rFonts w:ascii="Arial" w:hAnsi="Arial" w:cs="Arial"/>
          <w:sz w:val="22"/>
        </w:rPr>
        <w:t>, respectively. Note that there is no significant difference in the preference between the two objects assessed by Mann-Whitney U test (for NO test) and Student’s unpaired t-test (for PS test).</w:t>
      </w:r>
    </w:p>
    <w:p w:rsidR="00894AC9" w:rsidRPr="00C04061" w:rsidRDefault="00894AC9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N </w:t>
      </w:r>
      <w:proofErr w:type="gramStart"/>
      <w:r w:rsidRPr="00A8744C">
        <w:rPr>
          <w:rFonts w:ascii="Arial" w:hAnsi="Arial" w:cs="Arial"/>
          <w:b/>
          <w:bCs/>
          <w:sz w:val="22"/>
        </w:rPr>
        <w:t>= ?</w:t>
      </w:r>
      <w:proofErr w:type="gramEnd"/>
    </w:p>
    <w:p w:rsidR="00D3545E" w:rsidRPr="000C309A" w:rsidRDefault="000C309A" w:rsidP="00BB6993">
      <w:pPr>
        <w:rPr>
          <w:rFonts w:ascii="Arial" w:hAnsi="Arial" w:cs="Arial"/>
          <w:color w:val="0000FF"/>
          <w:sz w:val="22"/>
        </w:rPr>
      </w:pPr>
      <w:r w:rsidRPr="000C309A">
        <w:rPr>
          <w:rFonts w:ascii="Arial" w:hAnsi="Arial" w:cs="Arial" w:hint="eastAsia"/>
          <w:color w:val="0000FF"/>
          <w:sz w:val="22"/>
        </w:rPr>
        <w:t>The number of animals we have tested</w:t>
      </w:r>
      <w:r w:rsidRPr="000C309A">
        <w:rPr>
          <w:rFonts w:ascii="Arial" w:hAnsi="Arial" w:cs="Arial"/>
          <w:color w:val="0000FF"/>
          <w:sz w:val="22"/>
        </w:rPr>
        <w:t xml:space="preserve"> in Figure 3</w:t>
      </w:r>
      <w:r>
        <w:rPr>
          <w:rFonts w:ascii="Arial" w:hAnsi="Arial" w:cs="Arial" w:hint="eastAsia"/>
          <w:color w:val="0000FF"/>
          <w:sz w:val="22"/>
        </w:rPr>
        <w:t xml:space="preserve"> </w:t>
      </w:r>
      <w:r>
        <w:rPr>
          <w:rFonts w:ascii="Arial" w:hAnsi="Arial" w:cs="Arial"/>
          <w:color w:val="0000FF"/>
          <w:sz w:val="22"/>
        </w:rPr>
        <w:t>is</w:t>
      </w:r>
      <w:r w:rsidRPr="000C309A">
        <w:rPr>
          <w:rFonts w:ascii="Arial" w:hAnsi="Arial" w:cs="Arial" w:hint="eastAsia"/>
          <w:color w:val="0000FF"/>
          <w:sz w:val="22"/>
        </w:rPr>
        <w:t xml:space="preserve"> </w:t>
      </w:r>
      <w:r w:rsidRPr="000C309A">
        <w:rPr>
          <w:rFonts w:ascii="Arial" w:hAnsi="Arial" w:cs="Arial"/>
          <w:color w:val="0000FF"/>
          <w:sz w:val="22"/>
        </w:rPr>
        <w:t xml:space="preserve">8 </w:t>
      </w:r>
      <w:r>
        <w:rPr>
          <w:rFonts w:ascii="Arial" w:hAnsi="Arial" w:cs="Arial"/>
          <w:color w:val="0000FF"/>
          <w:sz w:val="22"/>
        </w:rPr>
        <w:t xml:space="preserve">sham </w:t>
      </w:r>
      <w:r w:rsidRPr="000C309A">
        <w:rPr>
          <w:rFonts w:ascii="Arial" w:hAnsi="Arial" w:cs="Arial"/>
          <w:color w:val="0000FF"/>
          <w:sz w:val="22"/>
        </w:rPr>
        <w:t xml:space="preserve">and 10 </w:t>
      </w:r>
      <w:r>
        <w:rPr>
          <w:rFonts w:ascii="Arial" w:hAnsi="Arial" w:cs="Arial"/>
          <w:color w:val="0000FF"/>
          <w:sz w:val="22"/>
        </w:rPr>
        <w:t xml:space="preserve">epileptic </w:t>
      </w:r>
      <w:r w:rsidRPr="000C309A">
        <w:rPr>
          <w:rFonts w:ascii="Arial" w:hAnsi="Arial" w:cs="Arial"/>
          <w:color w:val="0000FF"/>
          <w:sz w:val="22"/>
        </w:rPr>
        <w:t>mice.</w:t>
      </w:r>
    </w:p>
    <w:p w:rsidR="000C309A" w:rsidRPr="00C04061" w:rsidRDefault="000C309A" w:rsidP="000C309A">
      <w:pPr>
        <w:rPr>
          <w:rFonts w:ascii="Arial" w:hAnsi="Arial" w:cs="Arial"/>
          <w:color w:val="FF0000"/>
          <w:sz w:val="22"/>
        </w:rPr>
      </w:pPr>
      <w:r w:rsidRPr="00C04061">
        <w:rPr>
          <w:rFonts w:ascii="Arial" w:hAnsi="Arial" w:cs="Arial"/>
          <w:color w:val="FF0000"/>
          <w:sz w:val="22"/>
        </w:rPr>
        <w:t xml:space="preserve">(Page </w:t>
      </w:r>
      <w:r w:rsidR="00F40099">
        <w:rPr>
          <w:rFonts w:ascii="Arial" w:hAnsi="Arial" w:cs="Arial"/>
          <w:color w:val="FF0000"/>
          <w:sz w:val="22"/>
        </w:rPr>
        <w:t>11</w:t>
      </w:r>
      <w:r w:rsidRPr="00C04061">
        <w:rPr>
          <w:rFonts w:ascii="Arial" w:hAnsi="Arial" w:cs="Arial"/>
          <w:color w:val="FF0000"/>
          <w:sz w:val="22"/>
        </w:rPr>
        <w:t>, line</w:t>
      </w:r>
      <w:r w:rsidR="00F40099">
        <w:rPr>
          <w:rFonts w:ascii="Arial" w:hAnsi="Arial" w:cs="Arial"/>
          <w:color w:val="FF0000"/>
          <w:sz w:val="22"/>
        </w:rPr>
        <w:t xml:space="preserve"> 800-810</w:t>
      </w:r>
      <w:r w:rsidRPr="00C04061">
        <w:rPr>
          <w:rFonts w:ascii="Arial" w:hAnsi="Arial" w:cs="Arial"/>
          <w:color w:val="FF0000"/>
          <w:sz w:val="22"/>
        </w:rPr>
        <w:t>)</w:t>
      </w:r>
    </w:p>
    <w:p w:rsidR="00894AC9" w:rsidRPr="000C309A" w:rsidRDefault="000C309A" w:rsidP="000C309A">
      <w:pPr>
        <w:rPr>
          <w:rFonts w:ascii="Arial" w:hAnsi="Arial" w:cs="Arial"/>
          <w:sz w:val="22"/>
        </w:rPr>
      </w:pPr>
      <w:r w:rsidRPr="000C309A">
        <w:rPr>
          <w:rFonts w:ascii="Arial" w:hAnsi="Arial" w:cs="Arial"/>
          <w:sz w:val="22"/>
        </w:rPr>
        <w:t xml:space="preserve">(B) and epileptic mice (n = 10). Note that the epileptic mice demonstrated significant impairments in the NL, NO, and PS tests, which test memory function for places, objects, and contexts, respectively. *p &lt; 0.05 by Mann-Whitney U test for the NL test. *p &lt; 0.05 by Student’s unpaired t-test for the NO tests. *p &lt; 0.05 by Student’s unpaired t-test with Welch’s correction for the PS test. (C) A graph showing the locomotor activity of sham </w:t>
      </w:r>
      <w:r w:rsidRPr="000C309A">
        <w:rPr>
          <w:rFonts w:ascii="Arial" w:hAnsi="Arial" w:cs="Arial"/>
          <w:color w:val="0000FF"/>
          <w:sz w:val="22"/>
        </w:rPr>
        <w:t xml:space="preserve">(n = 8) </w:t>
      </w:r>
      <w:r w:rsidRPr="000C309A">
        <w:rPr>
          <w:rFonts w:ascii="Arial" w:hAnsi="Arial" w:cs="Arial"/>
          <w:sz w:val="22"/>
        </w:rPr>
        <w:t xml:space="preserve">and epileptic mice </w:t>
      </w:r>
      <w:r w:rsidRPr="000C309A">
        <w:rPr>
          <w:rFonts w:ascii="Arial" w:hAnsi="Arial" w:cs="Arial"/>
          <w:color w:val="0000FF"/>
          <w:sz w:val="22"/>
        </w:rPr>
        <w:t>(n = 10)</w:t>
      </w:r>
      <w:r w:rsidRPr="000C309A">
        <w:rPr>
          <w:rFonts w:ascii="Arial" w:hAnsi="Arial" w:cs="Arial"/>
          <w:sz w:val="22"/>
        </w:rPr>
        <w:t xml:space="preserve">. Note that the epileptic mice demonstrated increased locomotion, in line with previous reports. *p &lt; 0.05 by Student’s unpaired t-test. (D) Graphs showing latency to 30 s criteria in </w:t>
      </w:r>
      <w:r w:rsidRPr="000C309A">
        <w:rPr>
          <w:rFonts w:ascii="Arial" w:hAnsi="Arial" w:cs="Arial"/>
          <w:sz w:val="22"/>
        </w:rPr>
        <w:lastRenderedPageBreak/>
        <w:t xml:space="preserve">the familiarization session of the NL, NO, and PS tests. Note no differences in the motivation for exploring the objects between sham </w:t>
      </w:r>
      <w:r w:rsidRPr="000C309A">
        <w:rPr>
          <w:rFonts w:ascii="Arial" w:hAnsi="Arial" w:cs="Arial"/>
          <w:color w:val="0000FF"/>
          <w:sz w:val="22"/>
        </w:rPr>
        <w:t xml:space="preserve">(n = 8) </w:t>
      </w:r>
      <w:r w:rsidRPr="000C309A">
        <w:rPr>
          <w:rFonts w:ascii="Arial" w:hAnsi="Arial" w:cs="Arial"/>
          <w:sz w:val="22"/>
        </w:rPr>
        <w:t xml:space="preserve">and epileptic mice </w:t>
      </w:r>
      <w:r w:rsidRPr="000C309A">
        <w:rPr>
          <w:rFonts w:ascii="Arial" w:hAnsi="Arial" w:cs="Arial"/>
          <w:color w:val="0000FF"/>
          <w:sz w:val="22"/>
        </w:rPr>
        <w:t>(n = 10)</w:t>
      </w:r>
      <w:r w:rsidRPr="000C309A">
        <w:rPr>
          <w:rFonts w:ascii="Arial" w:hAnsi="Arial" w:cs="Arial"/>
          <w:sz w:val="22"/>
        </w:rPr>
        <w:t>.</w:t>
      </w:r>
    </w:p>
    <w:p w:rsidR="000C309A" w:rsidRPr="000C309A" w:rsidRDefault="000C309A" w:rsidP="00BB6993">
      <w:pPr>
        <w:rPr>
          <w:rFonts w:ascii="Arial" w:hAnsi="Arial" w:cs="Arial"/>
          <w:b/>
          <w:sz w:val="22"/>
        </w:rPr>
      </w:pPr>
    </w:p>
    <w:p w:rsidR="00D3545E" w:rsidRPr="00A8744C" w:rsidRDefault="00D3545E" w:rsidP="00BB6993">
      <w:pPr>
        <w:pStyle w:val="CommentText"/>
        <w:jc w:val="both"/>
        <w:rPr>
          <w:rFonts w:ascii="Arial" w:hAnsi="Arial" w:cs="Arial"/>
          <w:b/>
          <w:bCs/>
          <w:sz w:val="22"/>
        </w:rPr>
      </w:pPr>
      <w:r w:rsidRPr="00A8744C">
        <w:rPr>
          <w:rFonts w:ascii="Arial" w:hAnsi="Arial" w:cs="Arial"/>
          <w:b/>
          <w:bCs/>
          <w:sz w:val="22"/>
        </w:rPr>
        <w:t xml:space="preserve">Please include all the references as mentioned by reviewer 1 and cite them accordingly in the text. </w:t>
      </w:r>
    </w:p>
    <w:p w:rsidR="00D3545E" w:rsidRPr="00452C62" w:rsidRDefault="00452C62" w:rsidP="00BB6993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 w:hint="eastAsia"/>
          <w:color w:val="0000FF"/>
          <w:sz w:val="22"/>
        </w:rPr>
        <w:t>We have included all the references that the Reviewer #1 recommended</w:t>
      </w:r>
      <w:r w:rsidR="00055596">
        <w:rPr>
          <w:rFonts w:ascii="Arial" w:hAnsi="Arial" w:cs="Arial"/>
          <w:color w:val="0000FF"/>
          <w:sz w:val="22"/>
        </w:rPr>
        <w:t xml:space="preserve"> and cite them in the discussion</w:t>
      </w:r>
      <w:r w:rsidRPr="00452C62">
        <w:rPr>
          <w:rFonts w:ascii="Arial" w:hAnsi="Arial" w:cs="Arial" w:hint="eastAsia"/>
          <w:color w:val="0000FF"/>
          <w:sz w:val="22"/>
        </w:rPr>
        <w:t>.</w:t>
      </w:r>
    </w:p>
    <w:p w:rsidR="00452C62" w:rsidRPr="00C04061" w:rsidRDefault="00452C62" w:rsidP="00452C62">
      <w:pPr>
        <w:rPr>
          <w:rFonts w:ascii="Arial" w:hAnsi="Arial" w:cs="Arial"/>
          <w:color w:val="FF0000"/>
          <w:sz w:val="22"/>
        </w:rPr>
      </w:pPr>
      <w:r w:rsidRPr="00C04061">
        <w:rPr>
          <w:rFonts w:ascii="Arial" w:hAnsi="Arial" w:cs="Arial"/>
          <w:color w:val="FF0000"/>
          <w:sz w:val="22"/>
        </w:rPr>
        <w:t xml:space="preserve">(Page </w:t>
      </w:r>
      <w:r w:rsidR="00F40099">
        <w:rPr>
          <w:rFonts w:ascii="Arial" w:hAnsi="Arial" w:cs="Arial"/>
          <w:color w:val="FF0000"/>
          <w:sz w:val="22"/>
        </w:rPr>
        <w:t>12</w:t>
      </w:r>
      <w:r w:rsidRPr="00C04061">
        <w:rPr>
          <w:rFonts w:ascii="Arial" w:hAnsi="Arial" w:cs="Arial"/>
          <w:color w:val="FF0000"/>
          <w:sz w:val="22"/>
        </w:rPr>
        <w:t>, line</w:t>
      </w:r>
      <w:r w:rsidR="00F40099">
        <w:rPr>
          <w:rFonts w:ascii="Arial" w:hAnsi="Arial" w:cs="Arial"/>
          <w:color w:val="FF0000"/>
          <w:sz w:val="22"/>
        </w:rPr>
        <w:t xml:space="preserve"> 876-878</w:t>
      </w:r>
      <w:r w:rsidRPr="00C04061">
        <w:rPr>
          <w:rFonts w:ascii="Arial" w:hAnsi="Arial" w:cs="Arial"/>
          <w:color w:val="FF0000"/>
          <w:sz w:val="22"/>
        </w:rPr>
        <w:t>)</w:t>
      </w:r>
    </w:p>
    <w:p w:rsid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sz w:val="22"/>
        </w:rPr>
        <w:t>On the other hand, object recognition memory seems to involve multiple brain regions, including the perirhinal cortex, insular cortex, and ventromedial prefrontal cortex, in addition to the hippocampus</w:t>
      </w:r>
      <w:r w:rsidRPr="00452C62">
        <w:rPr>
          <w:rFonts w:ascii="Arial" w:hAnsi="Arial" w:cs="Arial"/>
          <w:sz w:val="22"/>
          <w:vertAlign w:val="superscript"/>
        </w:rPr>
        <w:t>25-</w:t>
      </w:r>
      <w:r w:rsidRPr="00452C62">
        <w:rPr>
          <w:rFonts w:ascii="Arial" w:hAnsi="Arial" w:cs="Arial"/>
          <w:color w:val="0000FF"/>
          <w:sz w:val="22"/>
          <w:vertAlign w:val="superscript"/>
        </w:rPr>
        <w:t>38</w:t>
      </w:r>
      <w:r w:rsidRPr="00452C62">
        <w:rPr>
          <w:rFonts w:ascii="Arial" w:hAnsi="Arial" w:cs="Arial"/>
          <w:color w:val="0000FF"/>
          <w:sz w:val="22"/>
        </w:rPr>
        <w:t>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 xml:space="preserve">30.   Cohen, S. J., </w:t>
      </w:r>
      <w:proofErr w:type="spellStart"/>
      <w:r w:rsidRPr="00452C62">
        <w:rPr>
          <w:rFonts w:ascii="Arial" w:hAnsi="Arial" w:cs="Arial"/>
          <w:color w:val="0000FF"/>
          <w:sz w:val="22"/>
        </w:rPr>
        <w:t>Stackman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, R. W., Jr. Assessing rodent hippocampal involvement in the novel object recognition task. A review. </w:t>
      </w:r>
      <w:proofErr w:type="spellStart"/>
      <w:r w:rsidRPr="00452C62">
        <w:rPr>
          <w:rFonts w:ascii="Arial" w:hAnsi="Arial" w:cs="Arial"/>
          <w:color w:val="0000FF"/>
          <w:sz w:val="22"/>
        </w:rPr>
        <w:t>Behav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 Brain Res. 285 105-117 (2015).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>31.   Cohen, S. J. et al. The Rodent Hippocampus Is Essential for Nonspatial Object Memory. Current Biology. 23 (17), 1685-1690 (2013).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>32.   Broadbent, N. J., Gaskin, S., Squire, L. R., Clark, R. E. Object recognition memory and the rodent hippocampus. Learn Mem. 17 (1), 5-11 (2010).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 xml:space="preserve">33.   </w:t>
      </w:r>
      <w:proofErr w:type="spellStart"/>
      <w:r w:rsidRPr="00452C62">
        <w:rPr>
          <w:rFonts w:ascii="Arial" w:hAnsi="Arial" w:cs="Arial"/>
          <w:color w:val="0000FF"/>
          <w:sz w:val="22"/>
        </w:rPr>
        <w:t>Tuscher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, J. J., </w:t>
      </w:r>
      <w:proofErr w:type="spellStart"/>
      <w:r w:rsidRPr="00452C62">
        <w:rPr>
          <w:rFonts w:ascii="Arial" w:hAnsi="Arial" w:cs="Arial"/>
          <w:color w:val="0000FF"/>
          <w:sz w:val="22"/>
        </w:rPr>
        <w:t>Taxier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, L. R., Fortress, A. M., Frick, K. M. </w:t>
      </w:r>
      <w:proofErr w:type="spellStart"/>
      <w:r w:rsidRPr="00452C62">
        <w:rPr>
          <w:rFonts w:ascii="Arial" w:hAnsi="Arial" w:cs="Arial"/>
          <w:color w:val="0000FF"/>
          <w:sz w:val="22"/>
        </w:rPr>
        <w:t>Chemogenetic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 inactivation of the dorsal hippocampus and medial prefrontal cortex, individually and concurrently, impairs object recognition and spatial memory consolidation in female mice. </w:t>
      </w:r>
      <w:proofErr w:type="spellStart"/>
      <w:r w:rsidRPr="00452C62">
        <w:rPr>
          <w:rFonts w:ascii="Arial" w:hAnsi="Arial" w:cs="Arial"/>
          <w:color w:val="0000FF"/>
          <w:sz w:val="22"/>
        </w:rPr>
        <w:t>Neurobiol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 Learn Mem. 156 103-116 (2018).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 xml:space="preserve">34.   de Lima, M. N., </w:t>
      </w:r>
      <w:proofErr w:type="spellStart"/>
      <w:r w:rsidRPr="00452C62">
        <w:rPr>
          <w:rFonts w:ascii="Arial" w:hAnsi="Arial" w:cs="Arial"/>
          <w:color w:val="0000FF"/>
          <w:sz w:val="22"/>
        </w:rPr>
        <w:t>Luft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, T., </w:t>
      </w:r>
      <w:proofErr w:type="spellStart"/>
      <w:r w:rsidRPr="00452C62">
        <w:rPr>
          <w:rFonts w:ascii="Arial" w:hAnsi="Arial" w:cs="Arial"/>
          <w:color w:val="0000FF"/>
          <w:sz w:val="22"/>
        </w:rPr>
        <w:t>Roesler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, R., Schroder, N. Temporary inactivation reveals an essential role of the dorsal hippocampus in consolidation of object recognition memory. </w:t>
      </w:r>
      <w:proofErr w:type="spellStart"/>
      <w:r w:rsidRPr="00452C62">
        <w:rPr>
          <w:rFonts w:ascii="Arial" w:hAnsi="Arial" w:cs="Arial"/>
          <w:color w:val="0000FF"/>
          <w:sz w:val="22"/>
        </w:rPr>
        <w:t>Neurosci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 Lett. 405 (1-2), 142-146 (2006).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 xml:space="preserve">35.   Hammond, R. S., </w:t>
      </w:r>
      <w:proofErr w:type="spellStart"/>
      <w:r w:rsidRPr="00452C62">
        <w:rPr>
          <w:rFonts w:ascii="Arial" w:hAnsi="Arial" w:cs="Arial"/>
          <w:color w:val="0000FF"/>
          <w:sz w:val="22"/>
        </w:rPr>
        <w:t>Tull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, L. E., </w:t>
      </w:r>
      <w:proofErr w:type="spellStart"/>
      <w:r w:rsidRPr="00452C62">
        <w:rPr>
          <w:rFonts w:ascii="Arial" w:hAnsi="Arial" w:cs="Arial"/>
          <w:color w:val="0000FF"/>
          <w:sz w:val="22"/>
        </w:rPr>
        <w:t>Stackman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, R. W. On the delay-dependent involvement of the hippocampus in object recognition memory. </w:t>
      </w:r>
      <w:proofErr w:type="spellStart"/>
      <w:r w:rsidRPr="00452C62">
        <w:rPr>
          <w:rFonts w:ascii="Arial" w:hAnsi="Arial" w:cs="Arial"/>
          <w:color w:val="0000FF"/>
          <w:sz w:val="22"/>
        </w:rPr>
        <w:t>Neurobiol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 Learn Mem. 82 (1), 26-34 (2004).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 xml:space="preserve">36.   Clark, R. E., Zola, S. M., Squire, L. R. Impaired recognition memory in rats after damage to the hippocampus. J </w:t>
      </w:r>
      <w:proofErr w:type="spellStart"/>
      <w:r w:rsidRPr="00452C62">
        <w:rPr>
          <w:rFonts w:ascii="Arial" w:hAnsi="Arial" w:cs="Arial"/>
          <w:color w:val="0000FF"/>
          <w:sz w:val="22"/>
        </w:rPr>
        <w:t>Neurosci</w:t>
      </w:r>
      <w:proofErr w:type="spellEnd"/>
      <w:r w:rsidRPr="00452C62">
        <w:rPr>
          <w:rFonts w:ascii="Arial" w:hAnsi="Arial" w:cs="Arial"/>
          <w:color w:val="0000FF"/>
          <w:sz w:val="22"/>
        </w:rPr>
        <w:t>. 20 (23), 8853-8860 (2000).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 xml:space="preserve">37.   </w:t>
      </w:r>
      <w:proofErr w:type="spellStart"/>
      <w:r w:rsidRPr="00452C62">
        <w:rPr>
          <w:rFonts w:ascii="Arial" w:hAnsi="Arial" w:cs="Arial"/>
          <w:color w:val="0000FF"/>
          <w:sz w:val="22"/>
        </w:rPr>
        <w:t>Stackman</w:t>
      </w:r>
      <w:proofErr w:type="spellEnd"/>
      <w:r w:rsidRPr="00452C62">
        <w:rPr>
          <w:rFonts w:ascii="Arial" w:hAnsi="Arial" w:cs="Arial"/>
          <w:color w:val="0000FF"/>
          <w:sz w:val="22"/>
        </w:rPr>
        <w:t>, R. W., Cohen, S. J., Lora, J. C., Rios, L. M. Temporary inactivation reveals that the CA1 region of the mouse dorsal hippocampus plays an equivalent role in the retrieval of long-term object memory and spatial memory. Neurobiology of Learning and Memory. 133 118-128 (2016).</w:t>
      </w:r>
    </w:p>
    <w:p w:rsidR="00452C62" w:rsidRPr="00452C62" w:rsidRDefault="00452C62" w:rsidP="00452C62">
      <w:pPr>
        <w:rPr>
          <w:rFonts w:ascii="Arial" w:hAnsi="Arial" w:cs="Arial"/>
          <w:color w:val="0000FF"/>
          <w:sz w:val="22"/>
        </w:rPr>
      </w:pPr>
      <w:r w:rsidRPr="00452C62">
        <w:rPr>
          <w:rFonts w:ascii="Arial" w:hAnsi="Arial" w:cs="Arial"/>
          <w:color w:val="0000FF"/>
          <w:sz w:val="22"/>
        </w:rPr>
        <w:t xml:space="preserve">38.   </w:t>
      </w:r>
      <w:proofErr w:type="spellStart"/>
      <w:r w:rsidRPr="00452C62">
        <w:rPr>
          <w:rFonts w:ascii="Arial" w:hAnsi="Arial" w:cs="Arial"/>
          <w:color w:val="0000FF"/>
          <w:sz w:val="22"/>
        </w:rPr>
        <w:t>Mumby</w:t>
      </w:r>
      <w:proofErr w:type="spellEnd"/>
      <w:r w:rsidRPr="00452C62">
        <w:rPr>
          <w:rFonts w:ascii="Arial" w:hAnsi="Arial" w:cs="Arial"/>
          <w:color w:val="0000FF"/>
          <w:sz w:val="22"/>
        </w:rPr>
        <w:t xml:space="preserve">, D. G., Gaskin, S., Glenn, M. J., </w:t>
      </w:r>
      <w:proofErr w:type="spellStart"/>
      <w:r w:rsidRPr="00452C62">
        <w:rPr>
          <w:rFonts w:ascii="Arial" w:hAnsi="Arial" w:cs="Arial"/>
          <w:color w:val="0000FF"/>
          <w:sz w:val="22"/>
        </w:rPr>
        <w:t>Schramek</w:t>
      </w:r>
      <w:proofErr w:type="spellEnd"/>
      <w:r w:rsidRPr="00452C62">
        <w:rPr>
          <w:rFonts w:ascii="Arial" w:hAnsi="Arial" w:cs="Arial"/>
          <w:color w:val="0000FF"/>
          <w:sz w:val="22"/>
        </w:rPr>
        <w:t>, T. E., Lehmann, H. Hippocampal damage and exploratory preferences in rats: memory for objects, places, and contexts. Learn Mem. 9 (2), 49-57 (2002).</w:t>
      </w:r>
    </w:p>
    <w:sectPr w:rsidR="00452C62" w:rsidRPr="00452C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5E"/>
    <w:rsid w:val="00055596"/>
    <w:rsid w:val="000B4FCE"/>
    <w:rsid w:val="000C309A"/>
    <w:rsid w:val="000D4F9A"/>
    <w:rsid w:val="00150ECB"/>
    <w:rsid w:val="0015674E"/>
    <w:rsid w:val="00166BA6"/>
    <w:rsid w:val="00177588"/>
    <w:rsid w:val="001A37DF"/>
    <w:rsid w:val="001C436A"/>
    <w:rsid w:val="00243740"/>
    <w:rsid w:val="002D6B50"/>
    <w:rsid w:val="003E0FB8"/>
    <w:rsid w:val="00440E2B"/>
    <w:rsid w:val="00452C62"/>
    <w:rsid w:val="00471E25"/>
    <w:rsid w:val="004A4520"/>
    <w:rsid w:val="00556755"/>
    <w:rsid w:val="0056574E"/>
    <w:rsid w:val="00583DDC"/>
    <w:rsid w:val="00590E51"/>
    <w:rsid w:val="006276CF"/>
    <w:rsid w:val="00637B70"/>
    <w:rsid w:val="007077A8"/>
    <w:rsid w:val="00764049"/>
    <w:rsid w:val="00894AC9"/>
    <w:rsid w:val="009C6A81"/>
    <w:rsid w:val="00A33235"/>
    <w:rsid w:val="00A7703D"/>
    <w:rsid w:val="00A8744C"/>
    <w:rsid w:val="00AC0D6D"/>
    <w:rsid w:val="00B46AF4"/>
    <w:rsid w:val="00B67682"/>
    <w:rsid w:val="00BB6993"/>
    <w:rsid w:val="00C04061"/>
    <w:rsid w:val="00C4093C"/>
    <w:rsid w:val="00C65F25"/>
    <w:rsid w:val="00C67A6D"/>
    <w:rsid w:val="00C72593"/>
    <w:rsid w:val="00C93455"/>
    <w:rsid w:val="00CA7DAD"/>
    <w:rsid w:val="00D3545E"/>
    <w:rsid w:val="00D51C26"/>
    <w:rsid w:val="00DE133D"/>
    <w:rsid w:val="00E57739"/>
    <w:rsid w:val="00F2422E"/>
    <w:rsid w:val="00F40099"/>
    <w:rsid w:val="00F5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E72E"/>
  <w15:chartTrackingRefBased/>
  <w15:docId w15:val="{8A47D8DC-F8E9-4757-A512-D6285A85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3545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45E"/>
  </w:style>
  <w:style w:type="character" w:styleId="CommentReference">
    <w:name w:val="annotation reference"/>
    <w:basedOn w:val="DefaultParagraphFont"/>
    <w:uiPriority w:val="99"/>
    <w:semiHidden/>
    <w:unhideWhenUsed/>
    <w:rsid w:val="00D3545E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166BA6"/>
    <w:rPr>
      <w:b/>
      <w:bCs/>
    </w:rPr>
  </w:style>
  <w:style w:type="table" w:styleId="TableGrid">
    <w:name w:val="Table Grid"/>
    <w:basedOn w:val="TableNormal"/>
    <w:uiPriority w:val="39"/>
    <w:rsid w:val="0015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1785</Words>
  <Characters>8533</Characters>
  <Application>Microsoft Office Word</Application>
  <DocSecurity>0</DocSecurity>
  <Lines>198</Lines>
  <Paragraphs>88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Kyung-Ok</dc:creator>
  <cp:keywords/>
  <dc:description/>
  <cp:lastModifiedBy>허훈</cp:lastModifiedBy>
  <cp:revision>2</cp:revision>
  <dcterms:created xsi:type="dcterms:W3CDTF">2019-10-30T14:51:00Z</dcterms:created>
  <dcterms:modified xsi:type="dcterms:W3CDTF">2019-10-30T14:51:00Z</dcterms:modified>
</cp:coreProperties>
</file>