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61A96" w14:textId="476F39F6" w:rsidR="00DA3F1D" w:rsidRPr="00937109" w:rsidRDefault="006305D7" w:rsidP="00DC61B0">
      <w:pPr>
        <w:pStyle w:val="NormalWeb"/>
        <w:spacing w:before="0" w:beforeAutospacing="0" w:after="0" w:afterAutospacing="0"/>
      </w:pPr>
      <w:r w:rsidRPr="00937109">
        <w:rPr>
          <w:b/>
          <w:bCs/>
        </w:rPr>
        <w:t>TITLE:</w:t>
      </w:r>
      <w:r w:rsidRPr="00937109">
        <w:t xml:space="preserve"> </w:t>
      </w:r>
    </w:p>
    <w:p w14:paraId="4646B46C" w14:textId="3A80868A" w:rsidR="00E1155B" w:rsidRPr="00937109" w:rsidRDefault="001770B8" w:rsidP="00DC61B0">
      <w:pPr>
        <w:jc w:val="both"/>
        <w:rPr>
          <w:rFonts w:ascii="Calibri" w:hAnsi="Calibri" w:cs="Calibri"/>
          <w:color w:val="000000"/>
        </w:rPr>
      </w:pPr>
      <w:r w:rsidRPr="00937109">
        <w:rPr>
          <w:rFonts w:ascii="Calibri" w:hAnsi="Calibri" w:cs="Calibri"/>
          <w:color w:val="000000"/>
        </w:rPr>
        <w:t xml:space="preserve">Discovering </w:t>
      </w:r>
      <w:proofErr w:type="spellStart"/>
      <w:r w:rsidR="008C2484" w:rsidRPr="00937109">
        <w:rPr>
          <w:rFonts w:ascii="Calibri" w:hAnsi="Calibri" w:cs="Calibri"/>
          <w:color w:val="000000"/>
        </w:rPr>
        <w:t>CsgD</w:t>
      </w:r>
      <w:proofErr w:type="spellEnd"/>
      <w:r w:rsidR="006B60D4" w:rsidRPr="00937109">
        <w:rPr>
          <w:rFonts w:ascii="Calibri" w:hAnsi="Calibri" w:cs="Calibri"/>
          <w:color w:val="000000"/>
        </w:rPr>
        <w:t xml:space="preserve"> Regulatory Targets </w:t>
      </w:r>
      <w:r w:rsidR="0035301C" w:rsidRPr="00937109">
        <w:rPr>
          <w:rFonts w:ascii="Calibri" w:hAnsi="Calibri" w:cs="Calibri"/>
          <w:color w:val="000000"/>
        </w:rPr>
        <w:t xml:space="preserve">in </w:t>
      </w:r>
      <w:r w:rsidRPr="00937109">
        <w:rPr>
          <w:rFonts w:ascii="Calibri" w:hAnsi="Calibri" w:cs="Calibri"/>
          <w:i/>
          <w:color w:val="000000"/>
        </w:rPr>
        <w:t>Salmonella</w:t>
      </w:r>
      <w:r w:rsidR="006B60D4" w:rsidRPr="00937109">
        <w:rPr>
          <w:rFonts w:ascii="Calibri" w:hAnsi="Calibri" w:cs="Calibri"/>
          <w:color w:val="000000"/>
        </w:rPr>
        <w:t xml:space="preserve"> Biofilm Cells Using Chromatin Immunoprecipitation </w:t>
      </w:r>
      <w:r w:rsidR="006B60D4">
        <w:rPr>
          <w:rFonts w:ascii="Calibri" w:hAnsi="Calibri" w:cs="Calibri"/>
          <w:color w:val="000000"/>
        </w:rPr>
        <w:t>a</w:t>
      </w:r>
      <w:r w:rsidR="006B60D4" w:rsidRPr="00937109">
        <w:rPr>
          <w:rFonts w:ascii="Calibri" w:hAnsi="Calibri" w:cs="Calibri"/>
          <w:color w:val="000000"/>
        </w:rPr>
        <w:t>nd High-Throughput Sequ</w:t>
      </w:r>
      <w:r w:rsidRPr="00937109">
        <w:rPr>
          <w:rFonts w:ascii="Calibri" w:hAnsi="Calibri" w:cs="Calibri"/>
          <w:color w:val="000000"/>
        </w:rPr>
        <w:t>encing (</w:t>
      </w:r>
      <w:proofErr w:type="spellStart"/>
      <w:r w:rsidRPr="00937109">
        <w:rPr>
          <w:rFonts w:ascii="Calibri" w:hAnsi="Calibri" w:cs="Calibri"/>
          <w:color w:val="000000"/>
        </w:rPr>
        <w:t>ChIP</w:t>
      </w:r>
      <w:proofErr w:type="spellEnd"/>
      <w:r w:rsidRPr="00937109">
        <w:rPr>
          <w:rFonts w:ascii="Calibri" w:hAnsi="Calibri" w:cs="Calibri"/>
          <w:color w:val="000000"/>
        </w:rPr>
        <w:t>-seq)</w:t>
      </w:r>
    </w:p>
    <w:p w14:paraId="21847B76" w14:textId="77777777" w:rsidR="00844BF4" w:rsidRPr="00937109" w:rsidRDefault="00844BF4" w:rsidP="00DC61B0">
      <w:pPr>
        <w:jc w:val="both"/>
        <w:rPr>
          <w:rFonts w:ascii="Calibri" w:hAnsi="Calibri" w:cs="Calibri"/>
          <w:b/>
          <w:bCs/>
        </w:rPr>
      </w:pPr>
    </w:p>
    <w:p w14:paraId="72812ABE" w14:textId="544F12CD" w:rsidR="006305D7" w:rsidRPr="00937109" w:rsidRDefault="006305D7" w:rsidP="00DC61B0">
      <w:pPr>
        <w:jc w:val="both"/>
        <w:rPr>
          <w:rFonts w:ascii="Calibri" w:hAnsi="Calibri" w:cs="Calibri"/>
          <w:color w:val="808080"/>
        </w:rPr>
      </w:pPr>
      <w:r w:rsidRPr="00937109">
        <w:rPr>
          <w:rFonts w:ascii="Calibri" w:hAnsi="Calibri" w:cs="Calibri"/>
          <w:b/>
          <w:bCs/>
        </w:rPr>
        <w:t>AUTHORS</w:t>
      </w:r>
      <w:r w:rsidR="000B662E" w:rsidRPr="00937109">
        <w:rPr>
          <w:rFonts w:ascii="Calibri" w:hAnsi="Calibri" w:cs="Calibri"/>
          <w:b/>
          <w:bCs/>
        </w:rPr>
        <w:t xml:space="preserve"> &amp; AFFILIATIONS</w:t>
      </w:r>
      <w:r w:rsidRPr="00937109">
        <w:rPr>
          <w:rFonts w:ascii="Calibri" w:hAnsi="Calibri" w:cs="Calibri"/>
          <w:b/>
          <w:bCs/>
        </w:rPr>
        <w:t xml:space="preserve">: </w:t>
      </w:r>
    </w:p>
    <w:p w14:paraId="6051A2CC" w14:textId="1608FD4A" w:rsidR="00844BF4" w:rsidRPr="006B60D4" w:rsidRDefault="00844BF4" w:rsidP="00DC61B0">
      <w:pPr>
        <w:pStyle w:val="AuthorList"/>
        <w:spacing w:before="0" w:after="0"/>
        <w:jc w:val="both"/>
        <w:rPr>
          <w:rFonts w:ascii="Calibri" w:eastAsia="Times New Roman" w:hAnsi="Calibri"/>
          <w:b w:val="0"/>
          <w:bCs/>
        </w:rPr>
      </w:pPr>
      <w:r w:rsidRPr="006B60D4">
        <w:rPr>
          <w:rFonts w:ascii="Calibri" w:hAnsi="Calibri"/>
          <w:b w:val="0"/>
          <w:bCs/>
        </w:rPr>
        <w:t>Melissa B. Palmer</w:t>
      </w:r>
      <w:r w:rsidRPr="006B60D4">
        <w:rPr>
          <w:rFonts w:ascii="Calibri" w:hAnsi="Calibri"/>
          <w:b w:val="0"/>
          <w:bCs/>
          <w:vertAlign w:val="superscript"/>
        </w:rPr>
        <w:t>1,2</w:t>
      </w:r>
      <w:r w:rsidRPr="006B60D4">
        <w:rPr>
          <w:rFonts w:ascii="Calibri" w:hAnsi="Calibri"/>
          <w:b w:val="0"/>
          <w:bCs/>
        </w:rPr>
        <w:t xml:space="preserve">, </w:t>
      </w:r>
      <w:proofErr w:type="spellStart"/>
      <w:r w:rsidR="00EF7CEB" w:rsidRPr="006B60D4">
        <w:rPr>
          <w:rFonts w:ascii="Calibri" w:hAnsi="Calibri"/>
          <w:b w:val="0"/>
          <w:bCs/>
        </w:rPr>
        <w:t>Yejun</w:t>
      </w:r>
      <w:proofErr w:type="spellEnd"/>
      <w:r w:rsidR="00EF7CEB" w:rsidRPr="006B60D4">
        <w:rPr>
          <w:rFonts w:ascii="Calibri" w:hAnsi="Calibri"/>
          <w:b w:val="0"/>
          <w:bCs/>
        </w:rPr>
        <w:t xml:space="preserve"> Wang</w:t>
      </w:r>
      <w:r w:rsidR="00EF7CEB" w:rsidRPr="006B60D4">
        <w:rPr>
          <w:rFonts w:ascii="Calibri" w:hAnsi="Calibri"/>
          <w:b w:val="0"/>
          <w:bCs/>
          <w:vertAlign w:val="superscript"/>
        </w:rPr>
        <w:t>3</w:t>
      </w:r>
      <w:r w:rsidR="00EF7CEB" w:rsidRPr="006B60D4">
        <w:rPr>
          <w:rFonts w:ascii="Calibri" w:hAnsi="Calibri"/>
          <w:b w:val="0"/>
          <w:bCs/>
        </w:rPr>
        <w:t xml:space="preserve">, </w:t>
      </w:r>
      <w:r w:rsidRPr="006B60D4">
        <w:rPr>
          <w:rFonts w:ascii="Calibri" w:hAnsi="Calibri"/>
          <w:b w:val="0"/>
          <w:bCs/>
        </w:rPr>
        <w:t>Aaron P. White</w:t>
      </w:r>
      <w:r w:rsidRPr="006B60D4">
        <w:rPr>
          <w:rFonts w:ascii="Calibri" w:hAnsi="Calibri"/>
          <w:b w:val="0"/>
          <w:bCs/>
          <w:vertAlign w:val="superscript"/>
        </w:rPr>
        <w:t>1,2</w:t>
      </w:r>
    </w:p>
    <w:p w14:paraId="51F96208" w14:textId="73EF3ADC" w:rsidR="00EF7CEB" w:rsidRPr="00937109" w:rsidRDefault="00EF7CEB" w:rsidP="00DC61B0">
      <w:pPr>
        <w:ind w:left="274" w:hanging="274"/>
        <w:jc w:val="both"/>
        <w:rPr>
          <w:rFonts w:ascii="Calibri" w:hAnsi="Calibri"/>
        </w:rPr>
      </w:pPr>
      <w:r w:rsidRPr="00937109">
        <w:rPr>
          <w:rFonts w:ascii="Calibri" w:hAnsi="Calibri"/>
          <w:vertAlign w:val="superscript"/>
        </w:rPr>
        <w:t>1</w:t>
      </w:r>
      <w:r w:rsidRPr="00937109">
        <w:rPr>
          <w:rFonts w:ascii="Calibri" w:hAnsi="Calibri"/>
        </w:rPr>
        <w:t xml:space="preserve"> Vaccine and Infectious Disease Organization-International Vaccine Centre, Saskatoon, SK., Canada </w:t>
      </w:r>
    </w:p>
    <w:p w14:paraId="36DF5BFA" w14:textId="358AA545" w:rsidR="00D04A95" w:rsidRPr="00937109" w:rsidRDefault="00844BF4" w:rsidP="00DC61B0">
      <w:pPr>
        <w:ind w:left="274" w:hanging="274"/>
        <w:jc w:val="both"/>
        <w:rPr>
          <w:rFonts w:ascii="Calibri" w:hAnsi="Calibri"/>
        </w:rPr>
      </w:pPr>
      <w:r w:rsidRPr="00937109">
        <w:rPr>
          <w:rFonts w:ascii="Calibri" w:hAnsi="Calibri"/>
          <w:vertAlign w:val="superscript"/>
        </w:rPr>
        <w:t>2</w:t>
      </w:r>
      <w:r w:rsidRPr="00937109">
        <w:rPr>
          <w:rFonts w:ascii="Calibri" w:hAnsi="Calibri"/>
        </w:rPr>
        <w:t xml:space="preserve"> Department of </w:t>
      </w:r>
      <w:r w:rsidR="00D9111A" w:rsidRPr="00937109">
        <w:rPr>
          <w:rFonts w:ascii="Calibri" w:hAnsi="Calibri"/>
        </w:rPr>
        <w:t xml:space="preserve">Biochemistry, </w:t>
      </w:r>
      <w:r w:rsidRPr="00937109">
        <w:rPr>
          <w:rFonts w:ascii="Calibri" w:hAnsi="Calibri"/>
        </w:rPr>
        <w:t>Microbiology and Immunology, University of Saskatchewan, Saskatoon, SK., Canada</w:t>
      </w:r>
    </w:p>
    <w:p w14:paraId="1BA6F9B3" w14:textId="77777777" w:rsidR="00EF7CEB" w:rsidRPr="00937109" w:rsidRDefault="00EF7CEB" w:rsidP="00DC61B0">
      <w:pPr>
        <w:ind w:left="274" w:hanging="274"/>
        <w:jc w:val="both"/>
        <w:rPr>
          <w:rFonts w:ascii="Calibri" w:hAnsi="Calibri"/>
          <w:lang w:val="en-CA"/>
        </w:rPr>
      </w:pPr>
      <w:r w:rsidRPr="00937109">
        <w:rPr>
          <w:rFonts w:ascii="Calibri" w:hAnsi="Calibri"/>
          <w:vertAlign w:val="superscript"/>
        </w:rPr>
        <w:t>3</w:t>
      </w:r>
      <w:r w:rsidRPr="00937109">
        <w:rPr>
          <w:rFonts w:ascii="Calibri" w:hAnsi="Calibri"/>
        </w:rPr>
        <w:t xml:space="preserve"> </w:t>
      </w:r>
      <w:r w:rsidRPr="00937109">
        <w:rPr>
          <w:rFonts w:ascii="Calibri" w:hAnsi="Calibri"/>
          <w:lang w:val="en-CA"/>
        </w:rPr>
        <w:t>Department of Cell Biology and Genetics, Shenzhen University Health Science Center, Guangdong, China</w:t>
      </w:r>
    </w:p>
    <w:p w14:paraId="680AD5F6" w14:textId="7D771CB7" w:rsidR="00EF7CEB" w:rsidRPr="00937109" w:rsidRDefault="00EF7CEB" w:rsidP="00DC61B0">
      <w:pPr>
        <w:ind w:left="274" w:hanging="274"/>
        <w:jc w:val="both"/>
        <w:rPr>
          <w:rFonts w:ascii="Calibri" w:hAnsi="Calibri"/>
        </w:rPr>
      </w:pPr>
    </w:p>
    <w:p w14:paraId="31D866EE" w14:textId="7D88A7C9" w:rsidR="00844BF4" w:rsidRPr="00937109" w:rsidRDefault="00844BF4" w:rsidP="00DC61B0">
      <w:pPr>
        <w:ind w:left="274" w:hanging="274"/>
        <w:jc w:val="both"/>
        <w:rPr>
          <w:rFonts w:ascii="Calibri" w:hAnsi="Calibri"/>
          <w:b/>
        </w:rPr>
      </w:pPr>
      <w:r w:rsidRPr="00937109">
        <w:rPr>
          <w:rFonts w:ascii="Calibri" w:hAnsi="Calibri"/>
          <w:b/>
        </w:rPr>
        <w:t>Corresponding Author:</w:t>
      </w:r>
    </w:p>
    <w:p w14:paraId="5E588591" w14:textId="5EF31331" w:rsidR="00085B0A" w:rsidRPr="00937109" w:rsidRDefault="000B291F" w:rsidP="00DC61B0">
      <w:pPr>
        <w:jc w:val="both"/>
        <w:rPr>
          <w:rFonts w:ascii="Calibri" w:hAnsi="Calibri"/>
        </w:rPr>
      </w:pPr>
      <w:r w:rsidRPr="00937109">
        <w:rPr>
          <w:rFonts w:ascii="Calibri" w:hAnsi="Calibri"/>
        </w:rPr>
        <w:t xml:space="preserve">Aaron </w:t>
      </w:r>
      <w:r w:rsidR="00085B0A" w:rsidRPr="00937109">
        <w:rPr>
          <w:rFonts w:ascii="Calibri" w:hAnsi="Calibri"/>
        </w:rPr>
        <w:t>P. White: aaron.white@usask.ca</w:t>
      </w:r>
    </w:p>
    <w:p w14:paraId="05090178" w14:textId="77777777" w:rsidR="00844BF4" w:rsidRPr="00937109" w:rsidRDefault="00844BF4" w:rsidP="00DC61B0">
      <w:pPr>
        <w:jc w:val="both"/>
        <w:rPr>
          <w:rFonts w:ascii="Calibri" w:hAnsi="Calibri"/>
        </w:rPr>
      </w:pPr>
    </w:p>
    <w:p w14:paraId="4589FA63" w14:textId="77777777" w:rsidR="00844BF4" w:rsidRPr="00937109" w:rsidRDefault="00844BF4" w:rsidP="00DC61B0">
      <w:pPr>
        <w:ind w:left="274" w:hanging="274"/>
        <w:jc w:val="both"/>
        <w:rPr>
          <w:rFonts w:ascii="Calibri" w:hAnsi="Calibri"/>
          <w:b/>
        </w:rPr>
      </w:pPr>
      <w:r w:rsidRPr="00937109">
        <w:rPr>
          <w:rFonts w:ascii="Calibri" w:hAnsi="Calibri"/>
          <w:b/>
        </w:rPr>
        <w:t>Email Address of Co-authors:</w:t>
      </w:r>
    </w:p>
    <w:p w14:paraId="59577EBB" w14:textId="4B6028CF" w:rsidR="00DA73E8" w:rsidRPr="00937109" w:rsidRDefault="00085B0A" w:rsidP="00DC61B0">
      <w:pPr>
        <w:ind w:left="274" w:hanging="274"/>
        <w:jc w:val="both"/>
        <w:rPr>
          <w:rFonts w:asciiTheme="minorHAnsi" w:hAnsiTheme="minorHAnsi" w:cstheme="minorHAnsi"/>
          <w:lang w:val="fi-FI"/>
        </w:rPr>
      </w:pPr>
      <w:r w:rsidRPr="00937109">
        <w:rPr>
          <w:rFonts w:asciiTheme="minorHAnsi" w:hAnsiTheme="minorHAnsi" w:cstheme="minorHAnsi"/>
          <w:lang w:val="fi-FI"/>
        </w:rPr>
        <w:t xml:space="preserve">Melissa </w:t>
      </w:r>
      <w:r w:rsidR="00DA73E8" w:rsidRPr="00937109">
        <w:rPr>
          <w:rFonts w:asciiTheme="minorHAnsi" w:hAnsiTheme="minorHAnsi" w:cstheme="minorHAnsi"/>
          <w:lang w:val="fi-FI"/>
        </w:rPr>
        <w:t xml:space="preserve">B. </w:t>
      </w:r>
      <w:r w:rsidRPr="00937109">
        <w:rPr>
          <w:rFonts w:asciiTheme="minorHAnsi" w:hAnsiTheme="minorHAnsi" w:cstheme="minorHAnsi"/>
          <w:lang w:val="fi-FI"/>
        </w:rPr>
        <w:t>Palmer: m.palmer@usask.ca</w:t>
      </w:r>
    </w:p>
    <w:p w14:paraId="4BC99819" w14:textId="03D19D45" w:rsidR="005367CA" w:rsidRPr="00937109" w:rsidRDefault="00EF7CEB" w:rsidP="00DC61B0">
      <w:pPr>
        <w:jc w:val="both"/>
        <w:rPr>
          <w:rFonts w:asciiTheme="minorHAnsi" w:hAnsiTheme="minorHAnsi" w:cstheme="minorHAnsi"/>
          <w:lang w:val="fi-FI"/>
        </w:rPr>
      </w:pPr>
      <w:r w:rsidRPr="00937109">
        <w:rPr>
          <w:rFonts w:asciiTheme="minorHAnsi" w:hAnsiTheme="minorHAnsi" w:cstheme="minorHAnsi"/>
          <w:lang w:val="fi-FI"/>
        </w:rPr>
        <w:t>Yejun Wang: wangyj@szu.edu.cn</w:t>
      </w:r>
    </w:p>
    <w:p w14:paraId="23379735" w14:textId="77777777" w:rsidR="00EF7CEB" w:rsidRPr="00937109" w:rsidRDefault="00EF7CEB" w:rsidP="00DC61B0">
      <w:pPr>
        <w:jc w:val="both"/>
        <w:rPr>
          <w:lang w:val="fi-FI"/>
        </w:rPr>
      </w:pPr>
    </w:p>
    <w:p w14:paraId="0FDCDC50" w14:textId="6264FE62" w:rsidR="006305D7" w:rsidRPr="00937109" w:rsidRDefault="006305D7" w:rsidP="00DC61B0">
      <w:pPr>
        <w:pStyle w:val="NormalWeb"/>
        <w:spacing w:before="0" w:beforeAutospacing="0" w:after="0" w:afterAutospacing="0"/>
        <w:rPr>
          <w:lang w:val="fi-FI"/>
        </w:rPr>
      </w:pPr>
      <w:r w:rsidRPr="00937109">
        <w:rPr>
          <w:b/>
          <w:bCs/>
          <w:lang w:val="fi-FI"/>
        </w:rPr>
        <w:t>KEYWORDS:</w:t>
      </w:r>
      <w:r w:rsidRPr="00937109">
        <w:rPr>
          <w:lang w:val="fi-FI"/>
        </w:rPr>
        <w:t xml:space="preserve"> </w:t>
      </w:r>
    </w:p>
    <w:p w14:paraId="26FCABC0" w14:textId="55AFC9F5" w:rsidR="00844BF4" w:rsidRPr="00937109" w:rsidRDefault="00844BF4" w:rsidP="00DC61B0">
      <w:pPr>
        <w:jc w:val="both"/>
        <w:rPr>
          <w:rFonts w:ascii="Calibri" w:hAnsi="Calibri" w:cs="Calibri"/>
          <w:color w:val="000000"/>
          <w:lang w:val="fi-FI"/>
        </w:rPr>
      </w:pPr>
      <w:r w:rsidRPr="00937109">
        <w:rPr>
          <w:rFonts w:ascii="Calibri" w:hAnsi="Calibri" w:cs="Calibri"/>
          <w:color w:val="000000"/>
          <w:lang w:val="fi-FI"/>
        </w:rPr>
        <w:t>Chromatin immunoprecipitation, ChIP-seq,</w:t>
      </w:r>
      <w:r w:rsidR="006B60D4" w:rsidRPr="00937109">
        <w:rPr>
          <w:rFonts w:ascii="Calibri" w:hAnsi="Calibri" w:cs="Calibri"/>
          <w:color w:val="000000"/>
          <w:lang w:val="fi-FI"/>
        </w:rPr>
        <w:t xml:space="preserve"> next generation sequen</w:t>
      </w:r>
      <w:r w:rsidRPr="00937109">
        <w:rPr>
          <w:rFonts w:ascii="Calibri" w:hAnsi="Calibri" w:cs="Calibri"/>
          <w:color w:val="000000"/>
          <w:lang w:val="fi-FI"/>
        </w:rPr>
        <w:t xml:space="preserve">cing, biofilm, </w:t>
      </w:r>
      <w:r w:rsidR="005367CA" w:rsidRPr="00937109">
        <w:rPr>
          <w:rFonts w:ascii="Calibri" w:hAnsi="Calibri" w:cs="Calibri"/>
          <w:color w:val="000000"/>
          <w:lang w:val="fi-FI"/>
        </w:rPr>
        <w:t xml:space="preserve">bacteria, </w:t>
      </w:r>
      <w:r w:rsidRPr="006B60D4">
        <w:rPr>
          <w:rFonts w:ascii="Calibri" w:hAnsi="Calibri" w:cs="Calibri"/>
          <w:color w:val="000000"/>
          <w:lang w:val="fi-FI"/>
        </w:rPr>
        <w:t>Salmonella</w:t>
      </w:r>
    </w:p>
    <w:p w14:paraId="4655B18D" w14:textId="77777777" w:rsidR="00844BF4" w:rsidRPr="00937109" w:rsidRDefault="00844BF4" w:rsidP="00DC61B0">
      <w:pPr>
        <w:jc w:val="both"/>
        <w:rPr>
          <w:rFonts w:ascii="Calibri" w:hAnsi="Calibri" w:cs="Calibri"/>
          <w:color w:val="808080"/>
          <w:lang w:val="fi-FI"/>
        </w:rPr>
      </w:pPr>
    </w:p>
    <w:p w14:paraId="60894F07" w14:textId="5F9D5AEF" w:rsidR="00BA038B" w:rsidRPr="00937109" w:rsidRDefault="006B60D4" w:rsidP="00DC61B0">
      <w:pPr>
        <w:jc w:val="both"/>
        <w:rPr>
          <w:rFonts w:ascii="Calibri" w:hAnsi="Calibri" w:cs="Calibri"/>
          <w:color w:val="808080"/>
        </w:rPr>
      </w:pPr>
      <w:r>
        <w:rPr>
          <w:rFonts w:ascii="Calibri" w:hAnsi="Calibri" w:cs="Calibri"/>
          <w:b/>
          <w:bCs/>
        </w:rPr>
        <w:t>SUMMARY</w:t>
      </w:r>
      <w:r w:rsidR="006305D7" w:rsidRPr="00937109">
        <w:rPr>
          <w:rFonts w:ascii="Calibri" w:hAnsi="Calibri" w:cs="Calibri"/>
          <w:b/>
          <w:bCs/>
        </w:rPr>
        <w:t>:</w:t>
      </w:r>
      <w:r w:rsidR="006305D7" w:rsidRPr="00937109">
        <w:rPr>
          <w:rFonts w:ascii="Calibri" w:hAnsi="Calibri" w:cs="Calibri"/>
        </w:rPr>
        <w:t xml:space="preserve"> </w:t>
      </w:r>
    </w:p>
    <w:p w14:paraId="0EA9B376" w14:textId="619022E8" w:rsidR="006305D7" w:rsidRPr="00937109" w:rsidRDefault="00844BF4" w:rsidP="00DC61B0">
      <w:pPr>
        <w:jc w:val="both"/>
        <w:rPr>
          <w:rFonts w:ascii="Calibri" w:hAnsi="Calibri" w:cs="Calibri"/>
          <w:color w:val="000000"/>
        </w:rPr>
      </w:pPr>
      <w:r w:rsidRPr="00937109">
        <w:rPr>
          <w:rFonts w:ascii="Calibri" w:hAnsi="Calibri" w:cs="Calibri"/>
          <w:color w:val="000000"/>
        </w:rPr>
        <w:t xml:space="preserve">Chromatin </w:t>
      </w:r>
      <w:r w:rsidR="006B60D4">
        <w:rPr>
          <w:rFonts w:ascii="Calibri" w:hAnsi="Calibri" w:cs="Calibri"/>
          <w:color w:val="000000"/>
        </w:rPr>
        <w:t>i</w:t>
      </w:r>
      <w:r w:rsidRPr="00937109">
        <w:rPr>
          <w:rFonts w:ascii="Calibri" w:hAnsi="Calibri" w:cs="Calibri"/>
          <w:color w:val="000000"/>
        </w:rPr>
        <w:t>mmunoprecipitation coupled with next-generation sequencing (</w:t>
      </w:r>
      <w:proofErr w:type="spellStart"/>
      <w:r w:rsidRPr="00937109">
        <w:rPr>
          <w:rFonts w:ascii="Calibri" w:hAnsi="Calibri" w:cs="Calibri"/>
          <w:color w:val="000000"/>
        </w:rPr>
        <w:t>ChIP</w:t>
      </w:r>
      <w:proofErr w:type="spellEnd"/>
      <w:r w:rsidRPr="00937109">
        <w:rPr>
          <w:rFonts w:ascii="Calibri" w:hAnsi="Calibri" w:cs="Calibri"/>
          <w:color w:val="000000"/>
        </w:rPr>
        <w:t xml:space="preserve">-seq) is a method used to establish interactions between transcription factors and the genomic sequences they control. </w:t>
      </w:r>
      <w:r w:rsidR="00272671" w:rsidRPr="00937109">
        <w:rPr>
          <w:rFonts w:ascii="Calibri" w:hAnsi="Calibri" w:cs="Calibri"/>
          <w:color w:val="000000"/>
        </w:rPr>
        <w:t xml:space="preserve">This protocol outlines techniques for performing </w:t>
      </w:r>
      <w:proofErr w:type="spellStart"/>
      <w:r w:rsidR="00272671" w:rsidRPr="00937109">
        <w:rPr>
          <w:rFonts w:ascii="Calibri" w:hAnsi="Calibri" w:cs="Calibri"/>
          <w:color w:val="000000"/>
        </w:rPr>
        <w:t>ChIP</w:t>
      </w:r>
      <w:proofErr w:type="spellEnd"/>
      <w:r w:rsidR="00272671" w:rsidRPr="00937109">
        <w:rPr>
          <w:rFonts w:ascii="Calibri" w:hAnsi="Calibri" w:cs="Calibri"/>
          <w:color w:val="000000"/>
        </w:rPr>
        <w:t xml:space="preserve">-seq with </w:t>
      </w:r>
      <w:r w:rsidR="00931AB3" w:rsidRPr="00937109">
        <w:rPr>
          <w:rFonts w:ascii="Calibri" w:hAnsi="Calibri" w:cs="Calibri"/>
          <w:color w:val="000000"/>
        </w:rPr>
        <w:t xml:space="preserve">bacterial biofilms, using </w:t>
      </w:r>
      <w:r w:rsidR="00272671" w:rsidRPr="00937109">
        <w:rPr>
          <w:rFonts w:ascii="Calibri" w:hAnsi="Calibri" w:cs="Calibri"/>
          <w:i/>
          <w:color w:val="000000"/>
        </w:rPr>
        <w:t xml:space="preserve">Salmonella enterica </w:t>
      </w:r>
      <w:r w:rsidR="00272671" w:rsidRPr="00937109">
        <w:rPr>
          <w:rFonts w:ascii="Calibri" w:hAnsi="Calibri" w:cs="Calibri"/>
          <w:color w:val="000000"/>
        </w:rPr>
        <w:t>serovar Typhimurium bacterial biofilm</w:t>
      </w:r>
      <w:r w:rsidR="00931AB3" w:rsidRPr="00937109">
        <w:rPr>
          <w:rFonts w:ascii="Calibri" w:hAnsi="Calibri" w:cs="Calibri"/>
          <w:color w:val="000000"/>
        </w:rPr>
        <w:t xml:space="preserve"> as an example.</w:t>
      </w:r>
      <w:r w:rsidR="00272671" w:rsidRPr="00937109">
        <w:rPr>
          <w:rFonts w:ascii="Calibri" w:hAnsi="Calibri" w:cs="Calibri"/>
          <w:color w:val="000000"/>
        </w:rPr>
        <w:t xml:space="preserve"> </w:t>
      </w:r>
    </w:p>
    <w:p w14:paraId="1F566945" w14:textId="77777777" w:rsidR="00844BF4" w:rsidRPr="00937109" w:rsidRDefault="00844BF4" w:rsidP="00DC61B0">
      <w:pPr>
        <w:jc w:val="both"/>
        <w:rPr>
          <w:rFonts w:ascii="Calibri" w:hAnsi="Calibri" w:cs="Calibri"/>
        </w:rPr>
      </w:pPr>
    </w:p>
    <w:p w14:paraId="511146C5" w14:textId="2C93D2EB" w:rsidR="00B543FD" w:rsidRPr="00937109" w:rsidRDefault="006305D7" w:rsidP="00DC61B0">
      <w:pPr>
        <w:jc w:val="both"/>
        <w:rPr>
          <w:rFonts w:ascii="Calibri" w:hAnsi="Calibri" w:cs="Calibri"/>
          <w:color w:val="808080"/>
        </w:rPr>
      </w:pPr>
      <w:r w:rsidRPr="00937109">
        <w:rPr>
          <w:rFonts w:ascii="Calibri" w:hAnsi="Calibri" w:cs="Calibri"/>
          <w:b/>
          <w:bCs/>
        </w:rPr>
        <w:t>ABSTRACT:</w:t>
      </w:r>
      <w:r w:rsidRPr="00937109">
        <w:rPr>
          <w:rFonts w:ascii="Calibri" w:hAnsi="Calibri" w:cs="Calibri"/>
        </w:rPr>
        <w:t xml:space="preserve"> </w:t>
      </w:r>
    </w:p>
    <w:p w14:paraId="1ED4D114" w14:textId="21225ECC" w:rsidR="006F7815" w:rsidRPr="00937109" w:rsidRDefault="00030202" w:rsidP="00DC61B0">
      <w:pPr>
        <w:jc w:val="both"/>
        <w:rPr>
          <w:rFonts w:ascii="Calibri" w:hAnsi="Calibri" w:cs="Calibri"/>
          <w:color w:val="000000"/>
        </w:rPr>
      </w:pPr>
      <w:r w:rsidRPr="00937109">
        <w:rPr>
          <w:rFonts w:ascii="Calibri" w:hAnsi="Calibri" w:cs="Calibri"/>
          <w:color w:val="000000"/>
        </w:rPr>
        <w:t>Chromatin immunoprecipitation followed by sequencing (</w:t>
      </w:r>
      <w:proofErr w:type="spellStart"/>
      <w:r w:rsidRPr="00937109">
        <w:rPr>
          <w:rFonts w:ascii="Calibri" w:hAnsi="Calibri" w:cs="Calibri"/>
          <w:color w:val="000000"/>
        </w:rPr>
        <w:t>ChIP</w:t>
      </w:r>
      <w:proofErr w:type="spellEnd"/>
      <w:r w:rsidRPr="00937109">
        <w:rPr>
          <w:rFonts w:ascii="Calibri" w:hAnsi="Calibri" w:cs="Calibri"/>
          <w:color w:val="000000"/>
        </w:rPr>
        <w:t xml:space="preserve">-seq) is a technique that can be used to </w:t>
      </w:r>
      <w:r w:rsidR="00EE5ACE" w:rsidRPr="00937109">
        <w:rPr>
          <w:rFonts w:ascii="Calibri" w:hAnsi="Calibri" w:cs="Calibri"/>
          <w:color w:val="000000"/>
        </w:rPr>
        <w:t xml:space="preserve">discover the regulatory targets of </w:t>
      </w:r>
      <w:r w:rsidRPr="00937109">
        <w:rPr>
          <w:rFonts w:ascii="Calibri" w:hAnsi="Calibri" w:cs="Calibri"/>
          <w:color w:val="000000"/>
        </w:rPr>
        <w:t xml:space="preserve">transcription factors, histone modifications, and other </w:t>
      </w:r>
      <w:r w:rsidR="00EE5ACE" w:rsidRPr="00937109">
        <w:rPr>
          <w:rFonts w:ascii="Calibri" w:hAnsi="Calibri" w:cs="Calibri"/>
          <w:color w:val="000000"/>
        </w:rPr>
        <w:t xml:space="preserve">DNA-associated proteins. </w:t>
      </w:r>
      <w:proofErr w:type="spellStart"/>
      <w:r w:rsidR="00EE5ACE" w:rsidRPr="00937109">
        <w:rPr>
          <w:rFonts w:ascii="Calibri" w:hAnsi="Calibri" w:cs="Calibri"/>
          <w:color w:val="000000"/>
        </w:rPr>
        <w:t>ChIP</w:t>
      </w:r>
      <w:proofErr w:type="spellEnd"/>
      <w:r w:rsidR="00EE5ACE" w:rsidRPr="00937109">
        <w:rPr>
          <w:rFonts w:ascii="Calibri" w:hAnsi="Calibri" w:cs="Calibri"/>
          <w:color w:val="000000"/>
        </w:rPr>
        <w:t xml:space="preserve">-seq data can also be used to find differential binding of transcription factors in different environmental conditions or cell types. </w:t>
      </w:r>
      <w:r w:rsidR="00FD0AE4" w:rsidRPr="00937109">
        <w:rPr>
          <w:rFonts w:ascii="Calibri" w:hAnsi="Calibri" w:cs="Calibri"/>
          <w:color w:val="000000"/>
        </w:rPr>
        <w:t xml:space="preserve">Initially, </w:t>
      </w:r>
      <w:proofErr w:type="spellStart"/>
      <w:r w:rsidR="00FD0AE4" w:rsidRPr="00937109">
        <w:rPr>
          <w:rFonts w:ascii="Calibri" w:hAnsi="Calibri" w:cs="Calibri"/>
          <w:color w:val="000000"/>
        </w:rPr>
        <w:t>ChIP</w:t>
      </w:r>
      <w:proofErr w:type="spellEnd"/>
      <w:r w:rsidR="00FD0AE4" w:rsidRPr="00937109">
        <w:rPr>
          <w:rFonts w:ascii="Calibri" w:hAnsi="Calibri" w:cs="Calibri"/>
          <w:color w:val="000000"/>
        </w:rPr>
        <w:t xml:space="preserve"> was performed through hybridization on a microarray (</w:t>
      </w:r>
      <w:proofErr w:type="spellStart"/>
      <w:r w:rsidR="00FD0AE4" w:rsidRPr="00937109">
        <w:rPr>
          <w:rFonts w:ascii="Calibri" w:hAnsi="Calibri" w:cs="Calibri"/>
          <w:color w:val="000000"/>
        </w:rPr>
        <w:t>ChIP</w:t>
      </w:r>
      <w:proofErr w:type="spellEnd"/>
      <w:r w:rsidR="00FD0AE4" w:rsidRPr="00937109">
        <w:rPr>
          <w:rFonts w:ascii="Calibri" w:hAnsi="Calibri" w:cs="Calibri"/>
          <w:color w:val="000000"/>
        </w:rPr>
        <w:t xml:space="preserve">-chip); however, </w:t>
      </w:r>
      <w:proofErr w:type="spellStart"/>
      <w:r w:rsidR="00FD0AE4" w:rsidRPr="00937109">
        <w:rPr>
          <w:rFonts w:ascii="Calibri" w:hAnsi="Calibri" w:cs="Calibri"/>
          <w:color w:val="000000"/>
        </w:rPr>
        <w:t>ChIP</w:t>
      </w:r>
      <w:proofErr w:type="spellEnd"/>
      <w:r w:rsidR="00FD0AE4" w:rsidRPr="00937109">
        <w:rPr>
          <w:rFonts w:ascii="Calibri" w:hAnsi="Calibri" w:cs="Calibri"/>
          <w:color w:val="000000"/>
        </w:rPr>
        <w:t xml:space="preserve">-seq has become the preferred method through technological advancements, decreasing financial barriers to sequencing, and massive amounts of high-quality data output. </w:t>
      </w:r>
      <w:r w:rsidR="00EE5ACE" w:rsidRPr="00937109">
        <w:rPr>
          <w:rFonts w:ascii="Calibri" w:hAnsi="Calibri" w:cs="Calibri"/>
          <w:color w:val="000000"/>
        </w:rPr>
        <w:t xml:space="preserve">Techniques of performing </w:t>
      </w:r>
      <w:proofErr w:type="spellStart"/>
      <w:r w:rsidR="00EE5ACE" w:rsidRPr="00937109">
        <w:rPr>
          <w:rFonts w:ascii="Calibri" w:hAnsi="Calibri" w:cs="Calibri"/>
          <w:color w:val="000000"/>
        </w:rPr>
        <w:t>ChIP</w:t>
      </w:r>
      <w:proofErr w:type="spellEnd"/>
      <w:r w:rsidR="00EE5ACE" w:rsidRPr="00937109">
        <w:rPr>
          <w:rFonts w:ascii="Calibri" w:hAnsi="Calibri" w:cs="Calibri"/>
          <w:color w:val="000000"/>
        </w:rPr>
        <w:t xml:space="preserve">-seq with bacterial biofilms, a major source of persistent and chronic infections, </w:t>
      </w:r>
      <w:r w:rsidR="00FD0AE4" w:rsidRPr="00937109">
        <w:rPr>
          <w:rFonts w:ascii="Calibri" w:hAnsi="Calibri" w:cs="Calibri"/>
          <w:color w:val="000000"/>
        </w:rPr>
        <w:t xml:space="preserve">are described in this protocol. </w:t>
      </w:r>
      <w:proofErr w:type="spellStart"/>
      <w:r w:rsidR="00FD0AE4" w:rsidRPr="00937109">
        <w:rPr>
          <w:rFonts w:ascii="Calibri" w:hAnsi="Calibri" w:cs="Calibri"/>
          <w:color w:val="000000"/>
        </w:rPr>
        <w:t>ChIP</w:t>
      </w:r>
      <w:proofErr w:type="spellEnd"/>
      <w:r w:rsidR="00FD0AE4" w:rsidRPr="00937109">
        <w:rPr>
          <w:rFonts w:ascii="Calibri" w:hAnsi="Calibri" w:cs="Calibri"/>
          <w:color w:val="000000"/>
        </w:rPr>
        <w:t xml:space="preserve">-seq is performed on </w:t>
      </w:r>
      <w:r w:rsidR="00FD0AE4" w:rsidRPr="00937109">
        <w:rPr>
          <w:rFonts w:ascii="Calibri" w:hAnsi="Calibri" w:cs="Calibri"/>
          <w:i/>
          <w:color w:val="000000"/>
        </w:rPr>
        <w:t>Salmonella</w:t>
      </w:r>
      <w:r w:rsidR="00FD0AE4" w:rsidRPr="00937109">
        <w:rPr>
          <w:rFonts w:ascii="Calibri" w:hAnsi="Calibri" w:cs="Calibri"/>
          <w:color w:val="000000"/>
        </w:rPr>
        <w:t xml:space="preserve"> </w:t>
      </w:r>
      <w:r w:rsidR="00FD0AE4" w:rsidRPr="00937109">
        <w:rPr>
          <w:rFonts w:ascii="Calibri" w:hAnsi="Calibri" w:cs="Calibri"/>
          <w:i/>
          <w:color w:val="000000"/>
        </w:rPr>
        <w:t>enterica</w:t>
      </w:r>
      <w:r w:rsidR="00FD0AE4" w:rsidRPr="00937109">
        <w:rPr>
          <w:rFonts w:ascii="Calibri" w:hAnsi="Calibri" w:cs="Calibri"/>
          <w:color w:val="000000"/>
        </w:rPr>
        <w:t xml:space="preserve"> serovar Typhimurium biofilm and planktonic cells, targeting the master biofilm regulator, </w:t>
      </w:r>
      <w:proofErr w:type="spellStart"/>
      <w:r w:rsidR="00FD0AE4" w:rsidRPr="00937109">
        <w:rPr>
          <w:rFonts w:ascii="Calibri" w:hAnsi="Calibri" w:cs="Calibri"/>
          <w:color w:val="000000"/>
        </w:rPr>
        <w:t>CsgD</w:t>
      </w:r>
      <w:proofErr w:type="spellEnd"/>
      <w:r w:rsidR="00FD0AE4" w:rsidRPr="00937109">
        <w:rPr>
          <w:rFonts w:ascii="Calibri" w:hAnsi="Calibri" w:cs="Calibri"/>
          <w:color w:val="000000"/>
        </w:rPr>
        <w:t>, to determine differential</w:t>
      </w:r>
      <w:r w:rsidR="00B543FD" w:rsidRPr="00937109">
        <w:rPr>
          <w:rFonts w:ascii="Calibri" w:hAnsi="Calibri" w:cs="Calibri"/>
          <w:color w:val="000000"/>
        </w:rPr>
        <w:t xml:space="preserve"> binding in the two cell types. </w:t>
      </w:r>
      <w:r w:rsidR="006B60D4">
        <w:rPr>
          <w:rFonts w:ascii="Calibri" w:hAnsi="Calibri" w:cs="Calibri"/>
          <w:color w:val="000000"/>
        </w:rPr>
        <w:t>Here</w:t>
      </w:r>
      <w:r w:rsidR="0035301C" w:rsidRPr="00937109">
        <w:rPr>
          <w:rFonts w:ascii="Calibri" w:hAnsi="Calibri" w:cs="Calibri"/>
          <w:color w:val="000000"/>
        </w:rPr>
        <w:t>, we demonstrate</w:t>
      </w:r>
      <w:r w:rsidR="00EE5ACE" w:rsidRPr="00937109">
        <w:rPr>
          <w:rFonts w:ascii="Calibri" w:hAnsi="Calibri" w:cs="Calibri"/>
          <w:color w:val="000000"/>
        </w:rPr>
        <w:t xml:space="preserve"> the appropriate amount of biofilm to harvest, normalizing to a planktonic control sample, </w:t>
      </w:r>
      <w:r w:rsidR="00FD0AE4" w:rsidRPr="00937109">
        <w:rPr>
          <w:rFonts w:ascii="Calibri" w:hAnsi="Calibri" w:cs="Calibri"/>
          <w:color w:val="000000"/>
        </w:rPr>
        <w:t xml:space="preserve">homogenizing biofilm for cross-linker access, and performing routine </w:t>
      </w:r>
      <w:proofErr w:type="spellStart"/>
      <w:r w:rsidR="00FD0AE4" w:rsidRPr="00937109">
        <w:rPr>
          <w:rFonts w:ascii="Calibri" w:hAnsi="Calibri" w:cs="Calibri"/>
          <w:color w:val="000000"/>
        </w:rPr>
        <w:t>ChIP</w:t>
      </w:r>
      <w:proofErr w:type="spellEnd"/>
      <w:r w:rsidR="00FD0AE4" w:rsidRPr="00937109">
        <w:rPr>
          <w:rFonts w:ascii="Calibri" w:hAnsi="Calibri" w:cs="Calibri"/>
          <w:color w:val="000000"/>
        </w:rPr>
        <w:t>-seq steps to obtain hig</w:t>
      </w:r>
      <w:r w:rsidR="00B543FD" w:rsidRPr="00937109">
        <w:rPr>
          <w:rFonts w:ascii="Calibri" w:hAnsi="Calibri" w:cs="Calibri"/>
          <w:color w:val="000000"/>
        </w:rPr>
        <w:t xml:space="preserve">h quality sequencing results. </w:t>
      </w:r>
    </w:p>
    <w:p w14:paraId="6565BA1D" w14:textId="77777777" w:rsidR="0085029C" w:rsidRPr="00937109" w:rsidRDefault="0085029C" w:rsidP="00DC61B0">
      <w:pPr>
        <w:jc w:val="both"/>
        <w:rPr>
          <w:rFonts w:ascii="Calibri" w:hAnsi="Calibri" w:cs="Calibri"/>
        </w:rPr>
      </w:pPr>
    </w:p>
    <w:p w14:paraId="0AA1E02D" w14:textId="44C0C97F" w:rsidR="00C94BAD" w:rsidRPr="00937109" w:rsidRDefault="006305D7" w:rsidP="00DC61B0">
      <w:pPr>
        <w:jc w:val="both"/>
        <w:rPr>
          <w:rFonts w:ascii="Calibri" w:hAnsi="Calibri" w:cs="Calibri"/>
          <w:color w:val="808080"/>
        </w:rPr>
      </w:pPr>
      <w:r w:rsidRPr="00937109">
        <w:rPr>
          <w:rFonts w:ascii="Calibri" w:hAnsi="Calibri" w:cs="Calibri"/>
          <w:b/>
        </w:rPr>
        <w:t>INTRODUCTION</w:t>
      </w:r>
      <w:r w:rsidRPr="00937109">
        <w:rPr>
          <w:rFonts w:ascii="Calibri" w:hAnsi="Calibri" w:cs="Calibri"/>
          <w:b/>
          <w:bCs/>
        </w:rPr>
        <w:t>:</w:t>
      </w:r>
      <w:r w:rsidRPr="00937109">
        <w:rPr>
          <w:rFonts w:ascii="Calibri" w:hAnsi="Calibri" w:cs="Calibri"/>
        </w:rPr>
        <w:t xml:space="preserve"> </w:t>
      </w:r>
    </w:p>
    <w:p w14:paraId="7F21D890" w14:textId="36CE61E6" w:rsidR="00316226" w:rsidRPr="00937109" w:rsidRDefault="00284D91" w:rsidP="00DC61B0">
      <w:pPr>
        <w:jc w:val="both"/>
        <w:rPr>
          <w:rFonts w:ascii="Calibri" w:hAnsi="Calibri" w:cs="Calibri"/>
          <w:color w:val="000000"/>
        </w:rPr>
      </w:pPr>
      <w:r w:rsidRPr="00937109">
        <w:rPr>
          <w:rFonts w:ascii="Calibri" w:hAnsi="Calibri" w:cs="Calibri"/>
          <w:color w:val="000000"/>
        </w:rPr>
        <w:t>B</w:t>
      </w:r>
      <w:r w:rsidR="005D12CC" w:rsidRPr="00937109">
        <w:rPr>
          <w:rFonts w:ascii="Calibri" w:hAnsi="Calibri" w:cs="Calibri"/>
          <w:color w:val="000000"/>
        </w:rPr>
        <w:t>acterial b</w:t>
      </w:r>
      <w:r w:rsidRPr="00937109">
        <w:rPr>
          <w:rFonts w:ascii="Calibri" w:hAnsi="Calibri" w:cs="Calibri"/>
          <w:color w:val="000000"/>
        </w:rPr>
        <w:t>iofilms, structural aggregates of cells embedded in a self-produced matrix, are resistant to desiccation, antibiotics, and host immune responses</w:t>
      </w:r>
      <w:r w:rsidR="008A492D" w:rsidRPr="00937109">
        <w:rPr>
          <w:rFonts w:ascii="Calibri" w:hAnsi="Calibri" w:cs="Calibri"/>
          <w:color w:val="000000"/>
        </w:rPr>
        <w:fldChar w:fldCharType="begin"/>
      </w:r>
      <w:r w:rsidR="00902E21" w:rsidRPr="00937109">
        <w:rPr>
          <w:rFonts w:ascii="Calibri" w:hAnsi="Calibri" w:cs="Calibri"/>
          <w:color w:val="000000"/>
        </w:rPr>
        <w:instrText xml:space="preserve"> ADDIN PAPERS2_CITATIONS &lt;citation&gt;&lt;uuid&gt;71FD2159-5176-427F-967D-1C32ABE17F64&lt;/uuid&gt;&lt;priority&gt;0&lt;/priority&gt;&lt;publications&gt;&lt;publication&gt;&lt;uuid&gt;8568A4E8-E61C-46E7-8352-17410E58FF06&lt;/uuid&gt;&lt;volume&gt;284&lt;/volume&gt;&lt;doi&gt;10.1126/science.284.5418.1318&lt;/doi&gt;&lt;startpage&gt;1318&lt;/startpage&gt;&lt;publication_date&gt;99199905211200000000222000&lt;/publication_date&gt;&lt;url&gt;http://www.sciencemag.org/cgi/doi/10.1126/science.284.5418.1318&lt;/url&gt;&lt;type&gt;400&lt;/type&gt;&lt;title&gt;Bacterial Biofilms: A Common Cause of Persistent Infections&lt;/title&gt;&lt;publisher&gt;American Association for the Advancement of Science&lt;/publisher&gt;&lt;institution&gt;Center for Biofilm Engineering, Montana State University, Bozeman, MT 59717, USA.&lt;/institution&gt;&lt;number&gt;5418&lt;/number&gt;&lt;subtype&gt;400&lt;/subtype&gt;&lt;endpage&gt;1322&lt;/endpage&gt;&lt;bundle&gt;&lt;publication&gt;&lt;publisher&gt;American Association for the Advancement of Science&lt;/publisher&gt;&lt;title&gt;Science&lt;/title&gt;&lt;type&gt;-100&lt;/type&gt;&lt;subtype&gt;-100&lt;/subtype&gt;&lt;uuid&gt;0DD7C317-1FE4-490B-9294-41A66D66267D&lt;/uuid&gt;&lt;/publication&gt;&lt;/bundle&gt;&lt;authors&gt;&lt;author&gt;&lt;firstName&gt;J&lt;/firstName&gt;&lt;middleNames&gt;W&lt;/middleNames&gt;&lt;lastName&gt;Costerton&lt;/lastName&gt;&lt;/author&gt;&lt;author&gt;&lt;firstName&gt;Philip&lt;/firstName&gt;&lt;middleNames&gt;S&lt;/middleNames&gt;&lt;lastName&gt;Stewart&lt;/lastName&gt;&lt;/author&gt;&lt;author&gt;&lt;firstName&gt;E&lt;/firstName&gt;&lt;middleNames&gt;P&lt;/middleNames&gt;&lt;lastName&gt;Greenberg&lt;/lastName&gt;&lt;/author&gt;&lt;/authors&gt;&lt;/publication&gt;&lt;/publications&gt;&lt;cites&gt;&lt;/cites&gt;&lt;/citation&gt;</w:instrText>
      </w:r>
      <w:r w:rsidR="008A492D" w:rsidRPr="00937109">
        <w:rPr>
          <w:rFonts w:ascii="Calibri" w:hAnsi="Calibri" w:cs="Calibri"/>
          <w:color w:val="000000"/>
        </w:rPr>
        <w:fldChar w:fldCharType="separate"/>
      </w:r>
      <w:r w:rsidR="00EE3C71" w:rsidRPr="00937109">
        <w:rPr>
          <w:rFonts w:ascii="Calibri" w:hAnsi="Calibri" w:cs="Calibri"/>
          <w:vertAlign w:val="superscript"/>
          <w:lang w:eastAsia="en-CA"/>
        </w:rPr>
        <w:t>1</w:t>
      </w:r>
      <w:r w:rsidR="008A492D" w:rsidRPr="00937109">
        <w:rPr>
          <w:rFonts w:ascii="Calibri" w:hAnsi="Calibri" w:cs="Calibri"/>
          <w:color w:val="000000"/>
        </w:rPr>
        <w:fldChar w:fldCharType="end"/>
      </w:r>
      <w:r w:rsidRPr="00937109">
        <w:rPr>
          <w:rFonts w:ascii="Calibri" w:hAnsi="Calibri" w:cs="Calibri"/>
          <w:color w:val="000000"/>
        </w:rPr>
        <w:t xml:space="preserve">. </w:t>
      </w:r>
      <w:r w:rsidR="00716341" w:rsidRPr="00937109">
        <w:rPr>
          <w:rFonts w:ascii="Calibri" w:hAnsi="Calibri" w:cs="Calibri"/>
          <w:color w:val="000000"/>
        </w:rPr>
        <w:t xml:space="preserve">As such, they cause persistent and chronic infections and present unique challenges to researchers due to their </w:t>
      </w:r>
      <w:r w:rsidR="00C94BAD" w:rsidRPr="00937109">
        <w:rPr>
          <w:rFonts w:ascii="Calibri" w:hAnsi="Calibri" w:cs="Calibri"/>
          <w:color w:val="000000"/>
        </w:rPr>
        <w:t>solutions to survival and transmission.</w:t>
      </w:r>
      <w:r w:rsidR="00716341" w:rsidRPr="00937109">
        <w:rPr>
          <w:rFonts w:ascii="Calibri" w:hAnsi="Calibri" w:cs="Calibri"/>
          <w:color w:val="000000"/>
        </w:rPr>
        <w:t xml:space="preserve"> </w:t>
      </w:r>
      <w:r w:rsidR="00716341" w:rsidRPr="00937109">
        <w:rPr>
          <w:rFonts w:ascii="Calibri" w:hAnsi="Calibri" w:cs="Calibri"/>
          <w:i/>
          <w:color w:val="000000"/>
        </w:rPr>
        <w:t xml:space="preserve">Salmonella enterica </w:t>
      </w:r>
      <w:r w:rsidR="00716341" w:rsidRPr="00937109">
        <w:rPr>
          <w:rFonts w:ascii="Calibri" w:hAnsi="Calibri" w:cs="Calibri"/>
          <w:color w:val="000000"/>
        </w:rPr>
        <w:t>serovar Typhimurium (</w:t>
      </w:r>
      <w:r w:rsidR="00716341" w:rsidRPr="00937109">
        <w:rPr>
          <w:rFonts w:ascii="Calibri" w:hAnsi="Calibri" w:cs="Calibri"/>
          <w:i/>
          <w:color w:val="000000"/>
        </w:rPr>
        <w:t xml:space="preserve">S. </w:t>
      </w:r>
      <w:r w:rsidR="00716341" w:rsidRPr="00937109">
        <w:rPr>
          <w:rFonts w:ascii="Calibri" w:hAnsi="Calibri" w:cs="Calibri"/>
          <w:color w:val="000000"/>
        </w:rPr>
        <w:t xml:space="preserve">Typhimurium) has been found to </w:t>
      </w:r>
      <w:r w:rsidR="00316226" w:rsidRPr="00937109">
        <w:rPr>
          <w:rFonts w:ascii="Calibri" w:hAnsi="Calibri" w:cs="Calibri"/>
          <w:color w:val="000000"/>
        </w:rPr>
        <w:t>establish phenotypically heterogeneous populations of biofilm aggregates that are resistant to desiccation and antibiotics, and planktonic cells that express virulence factors in pure culture when exposed to environmental stress (28</w:t>
      </w:r>
      <w:r w:rsidR="00EB72E5" w:rsidRPr="00937109">
        <w:rPr>
          <w:rFonts w:ascii="Calibri" w:hAnsi="Calibri" w:cs="Calibri"/>
          <w:color w:val="000000"/>
        </w:rPr>
        <w:t xml:space="preserve"> </w:t>
      </w:r>
      <w:r w:rsidR="00316226" w:rsidRPr="00937109">
        <w:rPr>
          <w:rFonts w:ascii="Calibri" w:hAnsi="Calibri" w:cs="Calibri"/>
          <w:color w:val="000000"/>
        </w:rPr>
        <w:t>°C, limiting nutrients)</w:t>
      </w:r>
      <w:r w:rsidR="008A492D" w:rsidRPr="00937109">
        <w:rPr>
          <w:rFonts w:ascii="Calibri" w:hAnsi="Calibri" w:cs="Calibri"/>
          <w:color w:val="000000"/>
        </w:rPr>
        <w:fldChar w:fldCharType="begin"/>
      </w:r>
      <w:r w:rsidR="00902E21" w:rsidRPr="00937109">
        <w:rPr>
          <w:rFonts w:ascii="Calibri" w:hAnsi="Calibri" w:cs="Calibri"/>
          <w:color w:val="000000"/>
        </w:rPr>
        <w:instrText xml:space="preserve"> ADDIN PAPERS2_CITATIONS &lt;citation&gt;&lt;uuid&gt;4F06596B-D63D-4EA6-9574-15A2DA27E6D7&lt;/uuid&gt;&lt;priority&gt;0&lt;/priority&gt;&lt;publications&gt;&lt;publication&gt;&lt;volume&gt;83&lt;/volume&gt;&lt;publication_date&gt;99201505121200000000222000&lt;/publication_date&gt;&lt;number&gt;6&lt;/number&gt;&lt;doi&gt;10.1128/IAI.00137-15&lt;/doi&gt;&lt;startpage&gt;2312&lt;/startpage&gt;&lt;title&gt;Bistable Expression of CsgD in Salmonella enterica Serovar Typhimurium Connects Virulence to Persistence&lt;/title&gt;&lt;uuid&gt;39B9B3D4-213F-4484-AEBA-5FEDAB380519&lt;/uuid&gt;&lt;subtype&gt;400&lt;/subtype&gt;&lt;endpage&gt;2326&lt;/endpage&gt;&lt;type&gt;400&lt;/type&gt;&lt;url&gt;http://iai.asm.org/lookup/doi/10.1128/IAI.00137-15&lt;/url&gt;&lt;bundle&gt;&lt;publication&gt;&lt;publisher&gt;American Society for Microbiology Journals&lt;/publisher&gt;&lt;title&gt;Infection and Immunity&lt;/title&gt;&lt;type&gt;-100&lt;/type&gt;&lt;subtype&gt;-100&lt;/subtype&gt;&lt;uuid&gt;223C665D-CBED-43C3-89C0-024BC5B21BEC&lt;/uuid&gt;&lt;/publication&gt;&lt;/bundle&gt;&lt;authors&gt;&lt;author&gt;&lt;firstName&gt;Keith&lt;/firstName&gt;&lt;middleNames&gt;D&lt;/middleNames&gt;&lt;lastName&gt;MacKenzie&lt;/lastName&gt;&lt;/author&gt;&lt;author&gt;&lt;firstName&gt;Yejun&lt;/firstName&gt;&lt;lastName&gt;Wang&lt;/lastName&gt;&lt;/author&gt;&lt;author&gt;&lt;firstName&gt;Dylan&lt;/firstName&gt;&lt;middleNames&gt;J&lt;/middleNames&gt;&lt;lastName&gt;Shivak&lt;/lastName&gt;&lt;/author&gt;&lt;author&gt;&lt;firstName&gt;Cynthia&lt;/firstName&gt;&lt;middleNames&gt;S&lt;/middleNames&gt;&lt;lastName&gt;Wong&lt;/lastName&gt;&lt;/author&gt;&lt;author&gt;&lt;firstName&gt;Leia&lt;/firstName&gt;&lt;middleNames&gt;J L&lt;/middleNames&gt;&lt;lastName&gt;Hoffman&lt;/lastName&gt;&lt;/author&gt;&lt;author&gt;&lt;firstName&gt;Shirley&lt;/firstName&gt;&lt;lastName&gt;Lam&lt;/lastName&gt;&lt;/author&gt;&lt;author&gt;&lt;firstName&gt;Carsten&lt;/firstName&gt;&lt;lastName&gt;Kröger&lt;/lastName&gt;&lt;/author&gt;&lt;author&gt;&lt;firstName&gt;Andrew&lt;/firstName&gt;&lt;middleNames&gt;D S&lt;/middleNames&gt;&lt;lastName&gt;Cameron&lt;/lastName&gt;&lt;/author&gt;&lt;author&gt;&lt;firstName&gt;Hugh&lt;/firstName&gt;&lt;middleNames&gt;G G&lt;/middleNames&gt;&lt;lastName&gt;Townsend&lt;/lastName&gt;&lt;/author&gt;&lt;author&gt;&lt;firstName&gt;Wolfgang&lt;/firstName&gt;&lt;lastName&gt;Köster&lt;/lastName&gt;&lt;/author&gt;&lt;author&gt;&lt;firstName&gt;Aaron&lt;/firstName&gt;&lt;middleNames&gt;P&lt;/middleNames&gt;&lt;lastName&gt;White&lt;/lastName&gt;&lt;/author&gt;&lt;/authors&gt;&lt;editors&gt;&lt;author&gt;&lt;firstName&gt;A&lt;/firstName&gt;&lt;middleNames&gt;J&lt;/middleNames&gt;&lt;lastName&gt;Bäumler&lt;/lastName&gt;&lt;/author&gt;&lt;/editors&gt;&lt;/publication&gt;&lt;/publications&gt;&lt;cites&gt;&lt;/cites&gt;&lt;/citation&gt;</w:instrText>
      </w:r>
      <w:r w:rsidR="008A492D" w:rsidRPr="00937109">
        <w:rPr>
          <w:rFonts w:ascii="Calibri" w:hAnsi="Calibri" w:cs="Calibri"/>
          <w:color w:val="000000"/>
        </w:rPr>
        <w:fldChar w:fldCharType="separate"/>
      </w:r>
      <w:r w:rsidR="00EE3C71" w:rsidRPr="00937109">
        <w:rPr>
          <w:rFonts w:ascii="Calibri" w:hAnsi="Calibri" w:cs="Calibri"/>
          <w:vertAlign w:val="superscript"/>
          <w:lang w:eastAsia="en-CA"/>
        </w:rPr>
        <w:t>2</w:t>
      </w:r>
      <w:r w:rsidR="008A492D" w:rsidRPr="00937109">
        <w:rPr>
          <w:rFonts w:ascii="Calibri" w:hAnsi="Calibri" w:cs="Calibri"/>
          <w:color w:val="000000"/>
        </w:rPr>
        <w:fldChar w:fldCharType="end"/>
      </w:r>
      <w:r w:rsidR="00316226" w:rsidRPr="00937109">
        <w:rPr>
          <w:rFonts w:ascii="Calibri" w:hAnsi="Calibri" w:cs="Calibri"/>
          <w:color w:val="000000"/>
        </w:rPr>
        <w:t xml:space="preserve">. </w:t>
      </w:r>
      <w:r w:rsidR="005D12CC" w:rsidRPr="00937109">
        <w:rPr>
          <w:rFonts w:ascii="Calibri" w:hAnsi="Calibri" w:cs="Calibri"/>
          <w:color w:val="000000"/>
        </w:rPr>
        <w:t xml:space="preserve">These two cell types arise due to </w:t>
      </w:r>
      <w:proofErr w:type="spellStart"/>
      <w:r w:rsidR="005D12CC" w:rsidRPr="00937109">
        <w:rPr>
          <w:rFonts w:ascii="Calibri" w:hAnsi="Calibri" w:cs="Calibri"/>
          <w:color w:val="000000"/>
        </w:rPr>
        <w:t>b</w:t>
      </w:r>
      <w:r w:rsidR="00316226" w:rsidRPr="00937109">
        <w:rPr>
          <w:rFonts w:ascii="Calibri" w:hAnsi="Calibri" w:cs="Calibri"/>
          <w:color w:val="000000"/>
        </w:rPr>
        <w:t>istable</w:t>
      </w:r>
      <w:proofErr w:type="spellEnd"/>
      <w:r w:rsidR="00316226" w:rsidRPr="00937109">
        <w:rPr>
          <w:rFonts w:ascii="Calibri" w:hAnsi="Calibri" w:cs="Calibri"/>
          <w:color w:val="000000"/>
        </w:rPr>
        <w:t xml:space="preserve"> expression of the master biofilm regulator, CsgD</w:t>
      </w:r>
      <w:r w:rsidR="008A492D" w:rsidRPr="00937109">
        <w:rPr>
          <w:rFonts w:ascii="Calibri" w:hAnsi="Calibri" w:cs="Calibri"/>
          <w:color w:val="000000"/>
        </w:rPr>
        <w:fldChar w:fldCharType="begin"/>
      </w:r>
      <w:r w:rsidR="00902E21" w:rsidRPr="00937109">
        <w:rPr>
          <w:rFonts w:ascii="Calibri" w:hAnsi="Calibri" w:cs="Calibri"/>
          <w:color w:val="000000"/>
        </w:rPr>
        <w:instrText xml:space="preserve"> ADDIN PAPERS2_CITATIONS &lt;citation&gt;&lt;uuid&gt;080B3023-35DE-4FD0-AE1B-21C3C80E762B&lt;/uuid&gt;&lt;priority&gt;0&lt;/priority&gt;&lt;publications&gt;&lt;publication&gt;&lt;uuid&gt;1C5CB136-7B98-4424-ADFE-03E2182DF164&lt;/uuid&gt;&lt;volume&gt;192&lt;/volume&gt;&lt;doi&gt;10.1128/JB.01826-08&lt;/doi&gt;&lt;startpage&gt;456&lt;/startpage&gt;&lt;publication_date&gt;99201001001200000000220000&lt;/publication_date&gt;&lt;url&gt;http://eutils.ncbi.nlm.nih.gov/entrez/eutils/elink.fcgi?dbfrom=pubmed&amp;amp;id=19897646&amp;amp;retmode=ref&amp;amp;cmd=prlinks&lt;/url&gt;&lt;type&gt;400&lt;/type&gt;&lt;title&gt;Bistable expression of CsgD in biofilm development of Salmonella enterica serovar typhimurium.&lt;/title&gt;&lt;institution&gt;Department of Microbiology, Tumor and Cell Biology, Karolinska Institutet, Nobels väg 16, Stockholm, Sweden.&lt;/institution&gt;&lt;number&gt;2&lt;/number&gt;&lt;subtype&gt;400&lt;/subtype&gt;&lt;endpage&gt;466&lt;/endpage&gt;&lt;bundle&gt;&lt;publication&gt;&lt;publisher&gt;Am Soc Microbiol&lt;/publisher&gt;&lt;title&gt;Journal of Bacteriology&lt;/title&gt;&lt;type&gt;-100&lt;/type&gt;&lt;subtype&gt;-100&lt;/subtype&gt;&lt;uuid&gt;6D2E6363-D891-4DF7-B478-6B7A4EE723E2&lt;/uuid&gt;&lt;/publication&gt;&lt;/bundle&gt;&lt;authors&gt;&lt;author&gt;&lt;firstName&gt;Nina&lt;/firstName&gt;&lt;lastName&gt;Grantcharova&lt;/lastName&gt;&lt;/author&gt;&lt;author&gt;&lt;firstName&gt;Verena&lt;/firstName&gt;&lt;lastName&gt;Peters&lt;/lastName&gt;&lt;/author&gt;&lt;author&gt;&lt;firstName&gt;Cláudia&lt;/firstName&gt;&lt;lastName&gt;Monteiro&lt;/lastName&gt;&lt;/author&gt;&lt;author&gt;&lt;firstName&gt;Katherina&lt;/firstName&gt;&lt;lastName&gt;Zakikhany&lt;/lastName&gt;&lt;/author&gt;&lt;author&gt;&lt;firstName&gt;Ute&lt;/firstName&gt;&lt;lastName&gt;Römling&lt;/lastName&gt;&lt;/author&gt;&lt;/authors&gt;&lt;/publication&gt;&lt;/publications&gt;&lt;cites&gt;&lt;/cites&gt;&lt;/citation&gt;</w:instrText>
      </w:r>
      <w:r w:rsidR="008A492D" w:rsidRPr="00937109">
        <w:rPr>
          <w:rFonts w:ascii="Calibri" w:hAnsi="Calibri" w:cs="Calibri"/>
          <w:color w:val="000000"/>
        </w:rPr>
        <w:fldChar w:fldCharType="separate"/>
      </w:r>
      <w:r w:rsidR="00EE3C71" w:rsidRPr="00937109">
        <w:rPr>
          <w:rFonts w:ascii="Calibri" w:hAnsi="Calibri" w:cs="Calibri"/>
          <w:vertAlign w:val="superscript"/>
          <w:lang w:eastAsia="en-CA"/>
        </w:rPr>
        <w:t>3</w:t>
      </w:r>
      <w:r w:rsidR="008A492D" w:rsidRPr="00937109">
        <w:rPr>
          <w:rFonts w:ascii="Calibri" w:hAnsi="Calibri" w:cs="Calibri"/>
          <w:color w:val="000000"/>
        </w:rPr>
        <w:fldChar w:fldCharType="end"/>
      </w:r>
      <w:r w:rsidR="00316226" w:rsidRPr="00937109">
        <w:rPr>
          <w:rFonts w:ascii="Calibri" w:hAnsi="Calibri" w:cs="Calibri"/>
          <w:color w:val="000000"/>
        </w:rPr>
        <w:t xml:space="preserve">. </w:t>
      </w:r>
      <w:r w:rsidR="005D12CC" w:rsidRPr="00937109">
        <w:rPr>
          <w:rFonts w:ascii="Calibri" w:hAnsi="Calibri" w:cs="Calibri"/>
          <w:color w:val="000000"/>
        </w:rPr>
        <w:t xml:space="preserve">We have hypothesized that this </w:t>
      </w:r>
      <w:r w:rsidR="00316226" w:rsidRPr="00937109">
        <w:rPr>
          <w:rFonts w:ascii="Calibri" w:hAnsi="Calibri" w:cs="Calibri"/>
          <w:color w:val="000000"/>
        </w:rPr>
        <w:t xml:space="preserve">may be </w:t>
      </w:r>
      <w:r w:rsidR="00931AB3" w:rsidRPr="00937109">
        <w:rPr>
          <w:rFonts w:ascii="Calibri" w:hAnsi="Calibri" w:cs="Calibri"/>
          <w:color w:val="000000"/>
        </w:rPr>
        <w:t xml:space="preserve">a </w:t>
      </w:r>
      <w:r w:rsidR="00316226" w:rsidRPr="00937109">
        <w:rPr>
          <w:rFonts w:ascii="Calibri" w:hAnsi="Calibri" w:cs="Calibri"/>
          <w:color w:val="000000"/>
        </w:rPr>
        <w:t xml:space="preserve">bet-hedging strategy </w:t>
      </w:r>
      <w:r w:rsidR="005D12CC" w:rsidRPr="00937109">
        <w:rPr>
          <w:rFonts w:ascii="Calibri" w:hAnsi="Calibri" w:cs="Calibri"/>
          <w:color w:val="000000"/>
        </w:rPr>
        <w:t xml:space="preserve">for </w:t>
      </w:r>
      <w:r w:rsidR="005D12CC" w:rsidRPr="00937109">
        <w:rPr>
          <w:rFonts w:ascii="Calibri" w:hAnsi="Calibri" w:cs="Calibri"/>
          <w:i/>
          <w:color w:val="000000"/>
        </w:rPr>
        <w:t>Salmonella</w:t>
      </w:r>
      <w:r w:rsidR="006B60D4">
        <w:rPr>
          <w:rFonts w:ascii="Calibri" w:hAnsi="Calibri" w:cs="Calibri"/>
          <w:color w:val="000000"/>
        </w:rPr>
        <w:t xml:space="preserve">, </w:t>
      </w:r>
      <w:r w:rsidR="00316226" w:rsidRPr="00937109">
        <w:rPr>
          <w:rFonts w:ascii="Calibri" w:hAnsi="Calibri" w:cs="Calibri"/>
          <w:color w:val="000000"/>
        </w:rPr>
        <w:t>where</w:t>
      </w:r>
      <w:r w:rsidR="005D12CC" w:rsidRPr="00937109">
        <w:rPr>
          <w:rFonts w:ascii="Calibri" w:hAnsi="Calibri" w:cs="Calibri"/>
          <w:color w:val="000000"/>
        </w:rPr>
        <w:t xml:space="preserve"> the</w:t>
      </w:r>
      <w:r w:rsidR="00316226" w:rsidRPr="00937109">
        <w:rPr>
          <w:rFonts w:ascii="Calibri" w:hAnsi="Calibri" w:cs="Calibri"/>
          <w:color w:val="000000"/>
        </w:rPr>
        <w:t xml:space="preserve"> planktonic cells participate in </w:t>
      </w:r>
      <w:r w:rsidR="005D12CC" w:rsidRPr="00937109">
        <w:rPr>
          <w:rFonts w:ascii="Calibri" w:hAnsi="Calibri" w:cs="Calibri"/>
          <w:color w:val="000000"/>
        </w:rPr>
        <w:t xml:space="preserve">short-term </w:t>
      </w:r>
      <w:r w:rsidR="00316226" w:rsidRPr="00937109">
        <w:rPr>
          <w:rFonts w:ascii="Calibri" w:hAnsi="Calibri" w:cs="Calibri"/>
          <w:color w:val="000000"/>
        </w:rPr>
        <w:t xml:space="preserve">transmission and biofilm cells </w:t>
      </w:r>
      <w:r w:rsidR="005D12CC" w:rsidRPr="00937109">
        <w:rPr>
          <w:rFonts w:ascii="Calibri" w:hAnsi="Calibri" w:cs="Calibri"/>
          <w:color w:val="000000"/>
        </w:rPr>
        <w:t>ar</w:t>
      </w:r>
      <w:r w:rsidR="00316226" w:rsidRPr="00937109">
        <w:rPr>
          <w:rFonts w:ascii="Calibri" w:hAnsi="Calibri" w:cs="Calibri"/>
          <w:color w:val="000000"/>
        </w:rPr>
        <w:t xml:space="preserve">e able to persist </w:t>
      </w:r>
      <w:r w:rsidR="005D12CC" w:rsidRPr="00937109">
        <w:rPr>
          <w:rFonts w:ascii="Calibri" w:hAnsi="Calibri" w:cs="Calibri"/>
          <w:color w:val="000000"/>
        </w:rPr>
        <w:t xml:space="preserve">long-term </w:t>
      </w:r>
      <w:r w:rsidR="00316226" w:rsidRPr="00937109">
        <w:rPr>
          <w:rFonts w:ascii="Calibri" w:hAnsi="Calibri" w:cs="Calibri"/>
          <w:color w:val="000000"/>
        </w:rPr>
        <w:t>in the environment until an opportunity to infect a new host arises</w:t>
      </w:r>
      <w:r w:rsidR="008A492D" w:rsidRPr="00937109">
        <w:rPr>
          <w:rFonts w:ascii="Calibri" w:hAnsi="Calibri" w:cs="Calibri"/>
          <w:color w:val="000000"/>
        </w:rPr>
        <w:fldChar w:fldCharType="begin"/>
      </w:r>
      <w:r w:rsidR="00902E21" w:rsidRPr="00937109">
        <w:rPr>
          <w:rFonts w:ascii="Calibri" w:hAnsi="Calibri" w:cs="Calibri"/>
          <w:color w:val="000000"/>
        </w:rPr>
        <w:instrText xml:space="preserve"> ADDIN PAPERS2_CITATIONS &lt;citation&gt;&lt;uuid&gt;11EF5000-CA65-4CD0-A6C5-365AF10318E0&lt;/uuid&gt;&lt;priority&gt;0&lt;/priority&gt;&lt;publications&gt;&lt;publication&gt;&lt;volume&gt;83&lt;/volume&gt;&lt;publication_date&gt;99201505121200000000222000&lt;/publication_date&gt;&lt;number&gt;6&lt;/number&gt;&lt;doi&gt;10.1128/IAI.00137-15&lt;/doi&gt;&lt;startpage&gt;2312&lt;/startpage&gt;&lt;title&gt;Bistable Expression of CsgD in Salmonella enterica Serovar Typhimurium Connects Virulence to Persistence&lt;/title&gt;&lt;uuid&gt;39B9B3D4-213F-4484-AEBA-5FEDAB380519&lt;/uuid&gt;&lt;subtype&gt;400&lt;/subtype&gt;&lt;endpage&gt;2326&lt;/endpage&gt;&lt;type&gt;400&lt;/type&gt;&lt;url&gt;http://iai.asm.org/lookup/doi/10.1128/IAI.00137-15&lt;/url&gt;&lt;bundle&gt;&lt;publication&gt;&lt;publisher&gt;American Society for Microbiology Journals&lt;/publisher&gt;&lt;title&gt;Infection and Immunity&lt;/title&gt;&lt;type&gt;-100&lt;/type&gt;&lt;subtype&gt;-100&lt;/subtype&gt;&lt;uuid&gt;223C665D-CBED-43C3-89C0-024BC5B21BEC&lt;/uuid&gt;&lt;/publication&gt;&lt;/bundle&gt;&lt;authors&gt;&lt;author&gt;&lt;firstName&gt;Keith&lt;/firstName&gt;&lt;middleNames&gt;D&lt;/middleNames&gt;&lt;lastName&gt;MacKenzie&lt;/lastName&gt;&lt;/author&gt;&lt;author&gt;&lt;firstName&gt;Yejun&lt;/firstName&gt;&lt;lastName&gt;Wang&lt;/lastName&gt;&lt;/author&gt;&lt;author&gt;&lt;firstName&gt;Dylan&lt;/firstName&gt;&lt;middleNames&gt;J&lt;/middleNames&gt;&lt;lastName&gt;Shivak&lt;/lastName&gt;&lt;/author&gt;&lt;author&gt;&lt;firstName&gt;Cynthia&lt;/firstName&gt;&lt;middleNames&gt;S&lt;/middleNames&gt;&lt;lastName&gt;Wong&lt;/lastName&gt;&lt;/author&gt;&lt;author&gt;&lt;firstName&gt;Leia&lt;/firstName&gt;&lt;middleNames&gt;J L&lt;/middleNames&gt;&lt;lastName&gt;Hoffman&lt;/lastName&gt;&lt;/author&gt;&lt;author&gt;&lt;firstName&gt;Shirley&lt;/firstName&gt;&lt;lastName&gt;Lam&lt;/lastName&gt;&lt;/author&gt;&lt;author&gt;&lt;firstName&gt;Carsten&lt;/firstName&gt;&lt;lastName&gt;Kröger&lt;/lastName&gt;&lt;/author&gt;&lt;author&gt;&lt;firstName&gt;Andrew&lt;/firstName&gt;&lt;middleNames&gt;D S&lt;/middleNames&gt;&lt;lastName&gt;Cameron&lt;/lastName&gt;&lt;/author&gt;&lt;author&gt;&lt;firstName&gt;Hugh&lt;/firstName&gt;&lt;middleNames&gt;G G&lt;/middleNames&gt;&lt;lastName&gt;Townsend&lt;/lastName&gt;&lt;/author&gt;&lt;author&gt;&lt;firstName&gt;Wolfgang&lt;/firstName&gt;&lt;lastName&gt;Köster&lt;/lastName&gt;&lt;/author&gt;&lt;author&gt;&lt;firstName&gt;Aaron&lt;/firstName&gt;&lt;middleNames&gt;P&lt;/middleNames&gt;&lt;lastName&gt;White&lt;/lastName&gt;&lt;/author&gt;&lt;/authors&gt;&lt;editors&gt;&lt;author&gt;&lt;firstName&gt;A&lt;/firstName&gt;&lt;middleNames&gt;J&lt;/middleNames&gt;&lt;lastName&gt;Bäumler&lt;/lastName&gt;&lt;/author&gt;&lt;/editors&gt;&lt;/publication&gt;&lt;publication&gt;&lt;volume&gt;4&lt;/volume&gt;&lt;publication_date&gt;99201708251200000000222000&lt;/publication_date&gt;&lt;doi&gt;10.3389/fvets.2017.00138&lt;/doi&gt;&lt;startpage&gt;307&lt;/startpage&gt;&lt;title&gt;Examining the Link between Biofilm Formation and the Ability of Pathogenic Salmonella Strains to Colonize Multiple Host Species&lt;/title&gt;&lt;uuid&gt;F8670876-815A-46B0-99BB-5EE0AEFF67C3&lt;/uuid&gt;&lt;subtype&gt;400&lt;/subtype&gt;&lt;publisher&gt;Frontiers&lt;/publisher&gt;&lt;type&gt;400&lt;/type&gt;&lt;citekey&gt;MacKenzie:2017hh&lt;/citekey&gt;&lt;url&gt;http://journal.frontiersin.org/article/10.3389/fvets.2017.00138/full&lt;/url&gt;&lt;bundle&gt;&lt;publication&gt;&lt;publisher&gt;Frontiers&lt;/publisher&gt;&lt;title&gt;Frontiers in Veterinary Science&lt;/title&gt;&lt;type&gt;-100&lt;/type&gt;&lt;subtype&gt;-100&lt;/subtype&gt;&lt;uuid&gt;8C7580CC-549D-418E-84EA-410572D29C14&lt;/uuid&gt;&lt;/publication&gt;&lt;/bundle&gt;&lt;authors&gt;&lt;author&gt;&lt;firstName&gt;Keith&lt;/firstName&gt;&lt;middleNames&gt;D&lt;/middleNames&gt;&lt;lastName&gt;MacKenzie&lt;/lastName&gt;&lt;/author&gt;&lt;author&gt;&lt;firstName&gt;Melissa&lt;/firstName&gt;&lt;middleNames&gt;B&lt;/middleNames&gt;&lt;lastName&gt;Palmer&lt;/lastName&gt;&lt;/author&gt;&lt;author&gt;&lt;firstName&gt;Wolfgang&lt;/firstName&gt;&lt;middleNames&gt;L&lt;/middleNames&gt;&lt;lastName&gt;Köster&lt;/lastName&gt;&lt;/author&gt;&lt;author&gt;&lt;firstName&gt;Aaron&lt;/firstName&gt;&lt;middleNames&gt;P&lt;/middleNames&gt;&lt;lastName&gt;White&lt;/lastName&gt;&lt;/author&gt;&lt;/authors&gt;&lt;/publication&gt;&lt;/publications&gt;&lt;cites&gt;&lt;/cites&gt;&lt;/citation&gt;</w:instrText>
      </w:r>
      <w:r w:rsidR="008A492D" w:rsidRPr="00937109">
        <w:rPr>
          <w:rFonts w:ascii="Calibri" w:hAnsi="Calibri" w:cs="Calibri"/>
          <w:color w:val="000000"/>
        </w:rPr>
        <w:fldChar w:fldCharType="separate"/>
      </w:r>
      <w:r w:rsidR="00EE3C71" w:rsidRPr="00937109">
        <w:rPr>
          <w:rFonts w:ascii="Calibri" w:hAnsi="Calibri" w:cs="Calibri"/>
          <w:vertAlign w:val="superscript"/>
          <w:lang w:eastAsia="en-CA"/>
        </w:rPr>
        <w:t>2,4</w:t>
      </w:r>
      <w:r w:rsidR="008A492D" w:rsidRPr="00937109">
        <w:rPr>
          <w:rFonts w:ascii="Calibri" w:hAnsi="Calibri" w:cs="Calibri"/>
          <w:color w:val="000000"/>
        </w:rPr>
        <w:fldChar w:fldCharType="end"/>
      </w:r>
      <w:r w:rsidR="00316226" w:rsidRPr="00937109">
        <w:rPr>
          <w:rFonts w:ascii="Calibri" w:hAnsi="Calibri" w:cs="Calibri"/>
          <w:color w:val="000000"/>
        </w:rPr>
        <w:t>.</w:t>
      </w:r>
      <w:r w:rsidR="005F0B3D" w:rsidRPr="00937109">
        <w:rPr>
          <w:rFonts w:ascii="Calibri" w:hAnsi="Calibri" w:cs="Calibri"/>
          <w:color w:val="000000"/>
        </w:rPr>
        <w:t xml:space="preserve"> Many of the regulatory elements that control </w:t>
      </w:r>
      <w:proofErr w:type="spellStart"/>
      <w:r w:rsidR="005F0B3D" w:rsidRPr="00937109">
        <w:rPr>
          <w:rFonts w:ascii="Calibri" w:hAnsi="Calibri" w:cs="Calibri"/>
          <w:i/>
          <w:iCs/>
          <w:color w:val="000000"/>
        </w:rPr>
        <w:t>csg</w:t>
      </w:r>
      <w:proofErr w:type="spellEnd"/>
      <w:r w:rsidR="005F0B3D" w:rsidRPr="00937109">
        <w:rPr>
          <w:rFonts w:ascii="Calibri" w:hAnsi="Calibri" w:cs="Calibri"/>
          <w:color w:val="000000"/>
        </w:rPr>
        <w:t xml:space="preserve"> operon expression are well characterized</w:t>
      </w:r>
      <w:r w:rsidR="008A492D" w:rsidRPr="00937109">
        <w:rPr>
          <w:rFonts w:ascii="Calibri" w:hAnsi="Calibri" w:cs="Calibri"/>
          <w:color w:val="000000"/>
        </w:rPr>
        <w:fldChar w:fldCharType="begin"/>
      </w:r>
      <w:r w:rsidR="00902E21" w:rsidRPr="00937109">
        <w:rPr>
          <w:rFonts w:ascii="Calibri" w:hAnsi="Calibri" w:cs="Calibri"/>
          <w:color w:val="000000"/>
        </w:rPr>
        <w:instrText xml:space="preserve"> ADDIN PAPERS2_CITATIONS &lt;citation&gt;&lt;uuid&gt;6D948052-8754-4C10-8A1C-9E5B45686260&lt;/uuid&gt;&lt;priority&gt;0&lt;/priority&gt;&lt;publications&gt;&lt;publication&gt;&lt;volume&gt;45&lt;/volume&gt;&lt;publication_date&gt;99201203001200000000220000&lt;/publication_date&gt;&lt;number&gt;2&lt;/number&gt;&lt;doi&gt;10.1016/j.foodres.2011.01.038&lt;/doi&gt;&lt;startpage&gt;502&lt;/startpage&gt;&lt;title&gt;Salmonella biofilms: an overview on occurrence, structure, regulation and eradication&lt;/title&gt;&lt;uuid&gt;EEFA56D8-6CDA-4702-B668-F2D1090BF696&lt;/uuid&gt;&lt;subtype&gt;400&lt;/subtype&gt;&lt;endpage&gt;531&lt;/endpage&gt;&lt;type&gt;400&lt;/type&gt;&lt;url&gt;http://www.sciencedirect.com/science/article/pii/S0963996911000615&lt;/url&gt;&lt;bundle&gt;&lt;publication&gt;&lt;title&gt;Food Research International&lt;/title&gt;&lt;type&gt;-100&lt;/type&gt;&lt;subtype&gt;-100&lt;/subtype&gt;&lt;uuid&gt;3A222CD1-FA2C-45C6-97FD-3206BF38A791&lt;/uuid&gt;&lt;/publication&gt;&lt;/bundle&gt;&lt;authors&gt;&lt;author&gt;&lt;firstName&gt;H&lt;/firstName&gt;&lt;lastName&gt;Steenackers&lt;/lastName&gt;&lt;/author&gt;&lt;author&gt;&lt;firstName&gt;K&lt;/firstName&gt;&lt;lastName&gt;Hermans&lt;/lastName&gt;&lt;/author&gt;&lt;author&gt;&lt;firstName&gt;J&lt;/firstName&gt;&lt;lastName&gt;Vanderleyden&lt;/lastName&gt;&lt;/author&gt;&lt;/authors&gt;&lt;/publication&gt;&lt;/publications&gt;&lt;cites&gt;&lt;/cites&gt;&lt;/citation&gt;</w:instrText>
      </w:r>
      <w:r w:rsidR="008A492D" w:rsidRPr="00937109">
        <w:rPr>
          <w:rFonts w:ascii="Calibri" w:hAnsi="Calibri" w:cs="Calibri"/>
          <w:color w:val="000000"/>
        </w:rPr>
        <w:fldChar w:fldCharType="separate"/>
      </w:r>
      <w:r w:rsidR="00EE3C71" w:rsidRPr="00937109">
        <w:rPr>
          <w:rFonts w:ascii="Calibri" w:hAnsi="Calibri" w:cs="Calibri"/>
          <w:vertAlign w:val="superscript"/>
          <w:lang w:eastAsia="en-CA"/>
        </w:rPr>
        <w:t>5</w:t>
      </w:r>
      <w:r w:rsidR="008A492D" w:rsidRPr="00937109">
        <w:rPr>
          <w:rFonts w:ascii="Calibri" w:hAnsi="Calibri" w:cs="Calibri"/>
          <w:color w:val="000000"/>
        </w:rPr>
        <w:fldChar w:fldCharType="end"/>
      </w:r>
      <w:r w:rsidR="005F0B3D" w:rsidRPr="00937109">
        <w:rPr>
          <w:rFonts w:ascii="Calibri" w:hAnsi="Calibri" w:cs="Calibri"/>
          <w:color w:val="000000"/>
        </w:rPr>
        <w:t xml:space="preserve">. However, apart from </w:t>
      </w:r>
      <w:proofErr w:type="spellStart"/>
      <w:r w:rsidR="005F0B3D" w:rsidRPr="00937109">
        <w:rPr>
          <w:rFonts w:ascii="Calibri" w:hAnsi="Calibri" w:cs="Calibri"/>
          <w:i/>
          <w:iCs/>
          <w:color w:val="000000"/>
        </w:rPr>
        <w:t>adrA</w:t>
      </w:r>
      <w:proofErr w:type="spellEnd"/>
      <w:r w:rsidR="005F0B3D" w:rsidRPr="00937109">
        <w:rPr>
          <w:rFonts w:ascii="Calibri" w:hAnsi="Calibri" w:cs="Calibri"/>
          <w:color w:val="000000"/>
        </w:rPr>
        <w:t xml:space="preserve"> and the </w:t>
      </w:r>
      <w:proofErr w:type="spellStart"/>
      <w:r w:rsidR="005F0B3D" w:rsidRPr="00937109">
        <w:rPr>
          <w:rFonts w:ascii="Calibri" w:hAnsi="Calibri" w:cs="Calibri"/>
          <w:i/>
          <w:iCs/>
          <w:color w:val="000000"/>
        </w:rPr>
        <w:t>csg</w:t>
      </w:r>
      <w:proofErr w:type="spellEnd"/>
      <w:r w:rsidR="005F0B3D" w:rsidRPr="00937109">
        <w:rPr>
          <w:rFonts w:ascii="Calibri" w:hAnsi="Calibri" w:cs="Calibri"/>
          <w:color w:val="000000"/>
        </w:rPr>
        <w:t xml:space="preserve"> operon</w:t>
      </w:r>
      <w:r w:rsidR="00645414" w:rsidRPr="00937109">
        <w:rPr>
          <w:rFonts w:ascii="Calibri" w:hAnsi="Calibri" w:cs="Calibri"/>
          <w:color w:val="000000"/>
        </w:rPr>
        <w:fldChar w:fldCharType="begin"/>
      </w:r>
      <w:r w:rsidR="00902E21" w:rsidRPr="00937109">
        <w:rPr>
          <w:rFonts w:ascii="Calibri" w:hAnsi="Calibri" w:cs="Calibri"/>
          <w:color w:val="000000"/>
        </w:rPr>
        <w:instrText xml:space="preserve"> ADDIN PAPERS2_CITATIONS &lt;citation&gt;&lt;uuid&gt;C32CC32C-4A33-46C4-AB9D-6332DF302D47&lt;/uuid&gt;&lt;priority&gt;0&lt;/priority&gt;&lt;publications&gt;&lt;publication&gt;&lt;uuid&gt;BFDE6555-960B-4525-9AF7-F7265FB88E6E&lt;/uuid&gt;&lt;volume&gt;149&lt;/volume&gt;&lt;doi&gt;10.1099/mic.0.26306-0&lt;/doi&gt;&lt;startpage&gt;2847&lt;/startpage&gt;&lt;publication_date&gt;99200310001200000000220000&lt;/publication_date&gt;&lt;url&gt;http://eutils.ncbi.nlm.nih.gov/entrez/eutils/elink.fcgi?dbfrom=pubmed&amp;amp;id=14523117&amp;amp;retmode=ref&amp;amp;cmd=prlinks&lt;/url&gt;&lt;type&gt;400&lt;/type&gt;&lt;title&gt;The curli biosynthesis regulator CsgD co-ordinates the expression of both positive and negative determinants for biofilm formation in Escherichia coli.&lt;/title&gt;&lt;institution&gt;Swiss Federal Institute of Environmental Technology (EAWAG), Uberlandstrasse 133, CH-8600 Dübendorf, Switzerland.&lt;/institution&gt;&lt;number&gt;Pt 10&lt;/number&gt;&lt;subtype&gt;400&lt;/subtype&gt;&lt;endpage&gt;2857&lt;/endpage&gt;&lt;bundle&gt;&lt;publication&gt;&lt;title&gt;Microbiology&lt;/title&gt;&lt;type&gt;-100&lt;/type&gt;&lt;subtype&gt;-100&lt;/subtype&gt;&lt;uuid&gt;10B91A8D-318C-4E21-9296-79C0DEF4CDEB&lt;/uuid&gt;&lt;/publication&gt;&lt;/bundle&gt;&lt;authors&gt;&lt;author&gt;&lt;firstName&gt;Eva&lt;/firstName&gt;&lt;lastName&gt;Brombacher&lt;/lastName&gt;&lt;/author&gt;&lt;author&gt;&lt;firstName&gt;Corinne&lt;/firstName&gt;&lt;lastName&gt;Dorel&lt;/lastName&gt;&lt;/author&gt;&lt;author&gt;&lt;firstName&gt;Alexander&lt;/firstName&gt;&lt;middleNames&gt;J B&lt;/middleNames&gt;&lt;lastName&gt;Zehnder&lt;/lastName&gt;&lt;/author&gt;&lt;author&gt;&lt;firstName&gt;Paolo&lt;/firstName&gt;&lt;lastName&gt;Landini&lt;/lastName&gt;&lt;/author&gt;&lt;/authors&gt;&lt;/publication&gt;&lt;/publications&gt;&lt;cites&gt;&lt;/cites&gt;&lt;/citation&gt;</w:instrText>
      </w:r>
      <w:r w:rsidR="00645414" w:rsidRPr="00937109">
        <w:rPr>
          <w:rFonts w:ascii="Calibri" w:hAnsi="Calibri" w:cs="Calibri"/>
          <w:color w:val="000000"/>
        </w:rPr>
        <w:fldChar w:fldCharType="separate"/>
      </w:r>
      <w:r w:rsidR="00EE3C71" w:rsidRPr="00937109">
        <w:rPr>
          <w:rFonts w:ascii="Calibri" w:hAnsi="Calibri" w:cs="Calibri"/>
          <w:vertAlign w:val="superscript"/>
          <w:lang w:eastAsia="en-CA"/>
        </w:rPr>
        <w:t>6</w:t>
      </w:r>
      <w:r w:rsidR="00645414" w:rsidRPr="00937109">
        <w:rPr>
          <w:rFonts w:ascii="Calibri" w:hAnsi="Calibri" w:cs="Calibri"/>
          <w:color w:val="000000"/>
        </w:rPr>
        <w:fldChar w:fldCharType="end"/>
      </w:r>
      <w:r w:rsidR="005F0B3D" w:rsidRPr="00937109">
        <w:rPr>
          <w:rFonts w:ascii="Calibri" w:hAnsi="Calibri" w:cs="Calibri"/>
          <w:color w:val="000000"/>
        </w:rPr>
        <w:t xml:space="preserve">, few regulatory targets of </w:t>
      </w:r>
      <w:proofErr w:type="spellStart"/>
      <w:r w:rsidR="005F0B3D" w:rsidRPr="00937109">
        <w:rPr>
          <w:rFonts w:ascii="Calibri" w:hAnsi="Calibri" w:cs="Calibri"/>
          <w:color w:val="000000"/>
        </w:rPr>
        <w:t>CsgD</w:t>
      </w:r>
      <w:proofErr w:type="spellEnd"/>
      <w:r w:rsidR="005F0B3D" w:rsidRPr="00937109">
        <w:rPr>
          <w:rFonts w:ascii="Calibri" w:hAnsi="Calibri" w:cs="Calibri"/>
          <w:color w:val="000000"/>
        </w:rPr>
        <w:t xml:space="preserve"> are known. </w:t>
      </w:r>
      <w:r w:rsidR="005D12CC" w:rsidRPr="00937109">
        <w:rPr>
          <w:rFonts w:ascii="Calibri" w:hAnsi="Calibri" w:cs="Calibri"/>
          <w:color w:val="000000"/>
        </w:rPr>
        <w:t xml:space="preserve">Identifying </w:t>
      </w:r>
      <w:r w:rsidR="00931AB3" w:rsidRPr="00937109">
        <w:rPr>
          <w:rFonts w:ascii="Calibri" w:hAnsi="Calibri" w:cs="Calibri"/>
          <w:color w:val="000000"/>
        </w:rPr>
        <w:t>the</w:t>
      </w:r>
      <w:r w:rsidR="005D12CC" w:rsidRPr="00937109">
        <w:rPr>
          <w:rFonts w:ascii="Calibri" w:hAnsi="Calibri" w:cs="Calibri"/>
          <w:color w:val="000000"/>
        </w:rPr>
        <w:t xml:space="preserve"> </w:t>
      </w:r>
      <w:proofErr w:type="spellStart"/>
      <w:r w:rsidR="005D12CC" w:rsidRPr="00937109">
        <w:rPr>
          <w:rFonts w:ascii="Calibri" w:hAnsi="Calibri" w:cs="Calibri"/>
          <w:color w:val="000000"/>
        </w:rPr>
        <w:t>CsgD</w:t>
      </w:r>
      <w:proofErr w:type="spellEnd"/>
      <w:r w:rsidR="00931AB3" w:rsidRPr="00937109">
        <w:rPr>
          <w:rFonts w:ascii="Calibri" w:hAnsi="Calibri" w:cs="Calibri"/>
          <w:color w:val="000000"/>
        </w:rPr>
        <w:t xml:space="preserve"> regulatory network </w:t>
      </w:r>
      <w:r w:rsidR="005D12CC" w:rsidRPr="00937109">
        <w:rPr>
          <w:rFonts w:ascii="Calibri" w:hAnsi="Calibri" w:cs="Calibri"/>
          <w:color w:val="000000"/>
        </w:rPr>
        <w:t>w</w:t>
      </w:r>
      <w:r w:rsidR="00931AB3" w:rsidRPr="00937109">
        <w:rPr>
          <w:rFonts w:ascii="Calibri" w:hAnsi="Calibri" w:cs="Calibri"/>
          <w:color w:val="000000"/>
        </w:rPr>
        <w:t xml:space="preserve">ould </w:t>
      </w:r>
      <w:r w:rsidR="005D12CC" w:rsidRPr="00937109">
        <w:rPr>
          <w:rFonts w:ascii="Calibri" w:hAnsi="Calibri" w:cs="Calibri"/>
          <w:color w:val="000000"/>
        </w:rPr>
        <w:t xml:space="preserve">help us to better understand </w:t>
      </w:r>
      <w:r w:rsidR="00C87FDC" w:rsidRPr="00937109">
        <w:rPr>
          <w:rFonts w:ascii="Calibri" w:hAnsi="Calibri" w:cs="Calibri"/>
          <w:color w:val="000000"/>
        </w:rPr>
        <w:t xml:space="preserve">the </w:t>
      </w:r>
      <w:r w:rsidR="005D12CC" w:rsidRPr="00937109">
        <w:rPr>
          <w:rFonts w:ascii="Calibri" w:hAnsi="Calibri" w:cs="Calibri"/>
          <w:color w:val="000000"/>
        </w:rPr>
        <w:t xml:space="preserve">Salmonella lifecycle and the role that biofilms play in transmission. </w:t>
      </w:r>
    </w:p>
    <w:p w14:paraId="507E11AF" w14:textId="77777777" w:rsidR="00931AB3" w:rsidRPr="00937109" w:rsidRDefault="00931AB3" w:rsidP="00DC61B0">
      <w:pPr>
        <w:jc w:val="both"/>
        <w:rPr>
          <w:rFonts w:ascii="Calibri" w:hAnsi="Calibri" w:cs="Calibri"/>
          <w:color w:val="808080"/>
        </w:rPr>
      </w:pPr>
    </w:p>
    <w:p w14:paraId="0F794CB4" w14:textId="1390FC3A" w:rsidR="00F033E9" w:rsidRPr="00937109" w:rsidRDefault="00C171E5" w:rsidP="00DC61B0">
      <w:pPr>
        <w:jc w:val="both"/>
        <w:rPr>
          <w:rFonts w:ascii="Calibri" w:hAnsi="Calibri"/>
        </w:rPr>
      </w:pPr>
      <w:r w:rsidRPr="00937109">
        <w:rPr>
          <w:rFonts w:ascii="Calibri" w:hAnsi="Calibri"/>
        </w:rPr>
        <w:t xml:space="preserve">Chromatin </w:t>
      </w:r>
      <w:r w:rsidR="006B60D4">
        <w:rPr>
          <w:rFonts w:ascii="Calibri" w:hAnsi="Calibri"/>
        </w:rPr>
        <w:t>i</w:t>
      </w:r>
      <w:r w:rsidR="006B60D4" w:rsidRPr="00937109">
        <w:rPr>
          <w:rFonts w:ascii="Calibri" w:hAnsi="Calibri"/>
        </w:rPr>
        <w:t xml:space="preserve">mmunoprecipitation </w:t>
      </w:r>
      <w:r w:rsidRPr="00937109">
        <w:rPr>
          <w:rFonts w:ascii="Calibri" w:hAnsi="Calibri"/>
        </w:rPr>
        <w:t>followed by high-throughput sequencing (</w:t>
      </w:r>
      <w:proofErr w:type="spellStart"/>
      <w:r w:rsidRPr="00937109">
        <w:rPr>
          <w:rFonts w:ascii="Calibri" w:hAnsi="Calibri"/>
        </w:rPr>
        <w:t>ChIP</w:t>
      </w:r>
      <w:proofErr w:type="spellEnd"/>
      <w:r w:rsidRPr="00937109">
        <w:rPr>
          <w:rFonts w:ascii="Calibri" w:hAnsi="Calibri"/>
        </w:rPr>
        <w:t xml:space="preserve">-seq) is a powerful </w:t>
      </w:r>
      <w:r w:rsidRPr="006B60D4">
        <w:rPr>
          <w:rFonts w:ascii="Calibri" w:hAnsi="Calibri"/>
        </w:rPr>
        <w:t xml:space="preserve">in vivo </w:t>
      </w:r>
      <w:r w:rsidRPr="00937109">
        <w:rPr>
          <w:rFonts w:ascii="Calibri" w:hAnsi="Calibri"/>
        </w:rPr>
        <w:t>technique for genome-wide identification of protein-DNA interactions and provides information on regulatory processes involving transcription factors, histone modifications, or nucleosomes</w:t>
      </w:r>
      <w:r w:rsidR="00645414" w:rsidRPr="00937109">
        <w:fldChar w:fldCharType="begin"/>
      </w:r>
      <w:r w:rsidR="00902E21" w:rsidRPr="00937109">
        <w:rPr>
          <w:rFonts w:ascii="Calibri" w:hAnsi="Calibri"/>
        </w:rPr>
        <w:instrText xml:space="preserve"> ADDIN PAPERS2_CITATIONS &lt;citation&gt;&lt;uuid&gt;5A7541CF-0AA5-4192-B51C-209DC802FA32&lt;/uuid&gt;&lt;priority&gt;0&lt;/priority&gt;&lt;publications&gt;&lt;publication&gt;&lt;uuid&gt;4E06B2FB-FA39-4CE6-BA31-A0943C928312&lt;/uuid&gt;&lt;volume&gt;10&lt;/volume&gt;&lt;doi&gt;10.1038/nrg2641&lt;/doi&gt;&lt;startpage&gt;669&lt;/startpage&gt;&lt;publication_date&gt;99200910001200000000220000&lt;/publication_date&gt;&lt;url&gt;http://www.nature.com/articles/nrg2641&lt;/url&gt;&lt;type&gt;400&lt;/type&gt;&lt;title&gt;ChIP-seq: advantages and challenges of a maturing technology.&lt;/title&gt;&lt;institution&gt;Harvard Medical School, 10 Shattuck Street, Boston, MA 02115, USA. peter_park@harvard.edu&lt;/institution&gt;&lt;number&gt;10&lt;/number&gt;&lt;subtype&gt;400&lt;/subtype&gt;&lt;endpage&gt;680&lt;/endpage&gt;&lt;bundle&gt;&lt;publication&gt;&lt;publisher&gt;Nature Publishing Group&lt;/publisher&gt;&lt;title&gt;Nature Reviews Genetics&lt;/title&gt;&lt;type&gt;-100&lt;/type&gt;&lt;subtype&gt;-100&lt;/subtype&gt;&lt;uuid&gt;CD80F375-F607-4E2C-BB8E-A01E2C27ED28&lt;/uuid&gt;&lt;/publication&gt;&lt;/bundle&gt;&lt;authors&gt;&lt;author&gt;&lt;firstName&gt;Peter&lt;/firstName&gt;&lt;middleNames&gt;J&lt;/middleNames&gt;&lt;lastName&gt;Park&lt;/lastName&gt;&lt;/author&gt;&lt;/authors&gt;&lt;/publication&gt;&lt;/publications&gt;&lt;cites&gt;&lt;/cites&gt;&lt;/citation&gt;</w:instrText>
      </w:r>
      <w:r w:rsidR="00645414" w:rsidRPr="00937109">
        <w:rPr>
          <w:rFonts w:ascii="Calibri" w:hAnsi="Calibri"/>
        </w:rPr>
        <w:fldChar w:fldCharType="separate"/>
      </w:r>
      <w:r w:rsidR="00EE3C71" w:rsidRPr="00937109">
        <w:rPr>
          <w:rFonts w:ascii="Calibri" w:hAnsi="Calibri" w:cs="Calibri"/>
          <w:vertAlign w:val="superscript"/>
          <w:lang w:eastAsia="en-CA"/>
        </w:rPr>
        <w:t>7</w:t>
      </w:r>
      <w:r w:rsidR="00645414" w:rsidRPr="00937109">
        <w:fldChar w:fldCharType="end"/>
      </w:r>
      <w:r w:rsidRPr="00937109">
        <w:rPr>
          <w:rFonts w:ascii="Calibri" w:hAnsi="Calibri"/>
        </w:rPr>
        <w:t xml:space="preserve">. </w:t>
      </w:r>
      <w:r w:rsidR="00B543FD" w:rsidRPr="00937109">
        <w:rPr>
          <w:rFonts w:ascii="Calibri" w:hAnsi="Calibri"/>
        </w:rPr>
        <w:t>New</w:t>
      </w:r>
      <w:r w:rsidR="00C87FDC" w:rsidRPr="00937109">
        <w:rPr>
          <w:rFonts w:ascii="Calibri" w:hAnsi="Calibri"/>
        </w:rPr>
        <w:t>er</w:t>
      </w:r>
      <w:r w:rsidR="00B543FD" w:rsidRPr="00937109">
        <w:rPr>
          <w:rFonts w:ascii="Calibri" w:hAnsi="Calibri"/>
        </w:rPr>
        <w:t xml:space="preserve"> studies </w:t>
      </w:r>
      <w:r w:rsidR="00C87FDC" w:rsidRPr="00937109">
        <w:rPr>
          <w:rFonts w:ascii="Calibri" w:hAnsi="Calibri"/>
        </w:rPr>
        <w:t xml:space="preserve">have </w:t>
      </w:r>
      <w:r w:rsidR="00B543FD" w:rsidRPr="00937109">
        <w:rPr>
          <w:rFonts w:ascii="Calibri" w:hAnsi="Calibri"/>
        </w:rPr>
        <w:t>use</w:t>
      </w:r>
      <w:r w:rsidR="00C87FDC" w:rsidRPr="00937109">
        <w:rPr>
          <w:rFonts w:ascii="Calibri" w:hAnsi="Calibri"/>
        </w:rPr>
        <w:t>d</w:t>
      </w:r>
      <w:r w:rsidR="00B543FD" w:rsidRPr="00937109">
        <w:rPr>
          <w:rFonts w:ascii="Calibri" w:hAnsi="Calibri"/>
        </w:rPr>
        <w:t xml:space="preserve"> this technique to assess differential protein binding between growth conditions and cell types</w:t>
      </w:r>
      <w:r w:rsidR="00645414" w:rsidRPr="00937109">
        <w:fldChar w:fldCharType="begin"/>
      </w:r>
      <w:r w:rsidR="00902E21" w:rsidRPr="00937109">
        <w:rPr>
          <w:rFonts w:ascii="Calibri" w:hAnsi="Calibri"/>
        </w:rPr>
        <w:instrText xml:space="preserve"> ADDIN PAPERS2_CITATIONS &lt;citation&gt;&lt;uuid&gt;48673F59-CA85-41C1-9039-60C04E29FAA9&lt;/uuid&gt;&lt;priority&gt;0&lt;/priority&gt;&lt;publications&gt;&lt;publication&gt;&lt;uuid&gt;1ED6F30B-9910-4E7A-96B5-7AD865733567&lt;/uuid&gt;&lt;volume&gt;6&lt;/volume&gt;&lt;accepted_date&gt;99201504141200000000222000&lt;/accepted_date&gt;&lt;doi&gt;10.3389/fgene.2015.00169&lt;/doi&gt;&lt;startpage&gt;169&lt;/startpage&gt;&lt;publication_date&gt;99201500001200000000200000&lt;/publication_date&gt;&lt;url&gt;http://journal.frontiersin.org/article/10.3389/fgene.2015.00169/abstract&lt;/url&gt;&lt;type&gt;400&lt;/type&gt;&lt;title&gt;Identifying differential transcription factor binding in ChIP-seq.&lt;/title&gt;&lt;publisher&gt;Frontiers&lt;/publisher&gt;&lt;submission_date&gt;99201501221200000000222000&lt;/submission_date&gt;&lt;institution&gt;Department of Biochemistry and Molecular Biology, University of Southern California Norris Comprehensive Cancer Center, University of Southern California Los Angeles, CA, USA.&lt;/institution&gt;&lt;subtype&gt;400&lt;/subtype&gt;&lt;bundle&gt;&lt;publication&gt;&lt;title&gt;Frontiers in genetics&lt;/title&gt;&lt;type&gt;-100&lt;/type&gt;&lt;subtype&gt;-100&lt;/subtype&gt;&lt;uuid&gt;CAEC15ED-C9D2-4DAC-AA2A-D5601E6FA95E&lt;/uuid&gt;&lt;/publication&gt;&lt;/bundle&gt;&lt;authors&gt;&lt;author&gt;&lt;firstName&gt;Dai-Ying&lt;/firstName&gt;&lt;lastName&gt;Wu&lt;/lastName&gt;&lt;/author&gt;&lt;author&gt;&lt;firstName&gt;Danielle&lt;/firstName&gt;&lt;lastName&gt;Bittencourt&lt;/lastName&gt;&lt;/author&gt;&lt;author&gt;&lt;firstName&gt;Michael&lt;/firstName&gt;&lt;middleNames&gt;R&lt;/middleNames&gt;&lt;lastName&gt;Stallcup&lt;/lastName&gt;&lt;/author&gt;&lt;author&gt;&lt;firstName&gt;Kimberly&lt;/firstName&gt;&lt;middleNames&gt;D&lt;/middleNames&gt;&lt;lastName&gt;Siegmund&lt;/lastName&gt;&lt;/author&gt;&lt;/authors&gt;&lt;/publication&gt;&lt;/publications&gt;&lt;cites&gt;&lt;/cites&gt;&lt;/citation&gt;</w:instrText>
      </w:r>
      <w:r w:rsidR="00645414" w:rsidRPr="00937109">
        <w:rPr>
          <w:rFonts w:ascii="Calibri" w:hAnsi="Calibri"/>
        </w:rPr>
        <w:fldChar w:fldCharType="separate"/>
      </w:r>
      <w:r w:rsidR="00EE3C71" w:rsidRPr="00937109">
        <w:rPr>
          <w:rFonts w:ascii="Calibri" w:hAnsi="Calibri" w:cs="Calibri"/>
          <w:vertAlign w:val="superscript"/>
          <w:lang w:eastAsia="en-CA"/>
        </w:rPr>
        <w:t>8</w:t>
      </w:r>
      <w:r w:rsidR="00645414" w:rsidRPr="00937109">
        <w:fldChar w:fldCharType="end"/>
      </w:r>
      <w:r w:rsidR="00B543FD" w:rsidRPr="00937109">
        <w:rPr>
          <w:rFonts w:ascii="Calibri" w:hAnsi="Calibri"/>
        </w:rPr>
        <w:t>.</w:t>
      </w:r>
      <w:r w:rsidR="00B543FD" w:rsidRPr="00937109">
        <w:rPr>
          <w:rFonts w:ascii="Calibri" w:hAnsi="Calibri" w:cs="Calibri"/>
          <w:color w:val="808080"/>
        </w:rPr>
        <w:t xml:space="preserve"> </w:t>
      </w:r>
      <w:r w:rsidR="00F033E9" w:rsidRPr="00937109">
        <w:rPr>
          <w:rFonts w:ascii="Calibri" w:hAnsi="Calibri"/>
        </w:rPr>
        <w:t xml:space="preserve">In </w:t>
      </w:r>
      <w:r w:rsidR="00FE3D35" w:rsidRPr="00937109">
        <w:rPr>
          <w:rFonts w:ascii="Calibri" w:hAnsi="Calibri"/>
        </w:rPr>
        <w:t>chromatin immunoprecipitation (</w:t>
      </w:r>
      <w:proofErr w:type="spellStart"/>
      <w:r w:rsidR="00F033E9" w:rsidRPr="00937109">
        <w:rPr>
          <w:rFonts w:ascii="Calibri" w:hAnsi="Calibri"/>
        </w:rPr>
        <w:t>ChIP</w:t>
      </w:r>
      <w:proofErr w:type="spellEnd"/>
      <w:r w:rsidR="00FE3D35" w:rsidRPr="00937109">
        <w:rPr>
          <w:rFonts w:ascii="Calibri" w:hAnsi="Calibri"/>
        </w:rPr>
        <w:t>)</w:t>
      </w:r>
      <w:r w:rsidR="00F033E9" w:rsidRPr="00937109">
        <w:rPr>
          <w:rFonts w:ascii="Calibri" w:hAnsi="Calibri"/>
        </w:rPr>
        <w:t>, DNA fragments with interacting proteins are enriched through antibody selection of the target proteins. Cells are harvested and DNA-binding protein</w:t>
      </w:r>
      <w:r w:rsidR="005D12CC" w:rsidRPr="00937109">
        <w:rPr>
          <w:rFonts w:ascii="Calibri" w:hAnsi="Calibri"/>
        </w:rPr>
        <w:t>s are</w:t>
      </w:r>
      <w:r w:rsidR="00F033E9" w:rsidRPr="00937109">
        <w:rPr>
          <w:rFonts w:ascii="Calibri" w:hAnsi="Calibri"/>
        </w:rPr>
        <w:t xml:space="preserve"> crosslinked to DNA </w:t>
      </w:r>
      <w:r w:rsidR="00F033E9" w:rsidRPr="006B60D4">
        <w:rPr>
          <w:rFonts w:ascii="Calibri" w:hAnsi="Calibri"/>
        </w:rPr>
        <w:t xml:space="preserve">in vivo </w:t>
      </w:r>
      <w:r w:rsidR="00F033E9" w:rsidRPr="00937109">
        <w:rPr>
          <w:rFonts w:ascii="Calibri" w:hAnsi="Calibri"/>
        </w:rPr>
        <w:t>through formaldehyde cross</w:t>
      </w:r>
      <w:r w:rsidR="00B543FD" w:rsidRPr="00937109">
        <w:rPr>
          <w:rFonts w:ascii="Calibri" w:hAnsi="Calibri"/>
        </w:rPr>
        <w:t>-</w:t>
      </w:r>
      <w:r w:rsidR="00F033E9" w:rsidRPr="00937109">
        <w:rPr>
          <w:rFonts w:ascii="Calibri" w:hAnsi="Calibri"/>
        </w:rPr>
        <w:t xml:space="preserve">linker treatment. Cells are lysed, releasing </w:t>
      </w:r>
      <w:r w:rsidR="005D12CC" w:rsidRPr="00937109">
        <w:rPr>
          <w:rFonts w:ascii="Calibri" w:hAnsi="Calibri"/>
        </w:rPr>
        <w:t xml:space="preserve">the </w:t>
      </w:r>
      <w:r w:rsidR="00F033E9" w:rsidRPr="00937109">
        <w:rPr>
          <w:rFonts w:ascii="Calibri" w:hAnsi="Calibri"/>
        </w:rPr>
        <w:t xml:space="preserve">cell contents, and chromatin </w:t>
      </w:r>
      <w:r w:rsidR="005D12CC" w:rsidRPr="00937109">
        <w:rPr>
          <w:rFonts w:ascii="Calibri" w:hAnsi="Calibri"/>
        </w:rPr>
        <w:t xml:space="preserve">is </w:t>
      </w:r>
      <w:r w:rsidR="00F033E9" w:rsidRPr="00937109">
        <w:rPr>
          <w:rFonts w:ascii="Calibri" w:hAnsi="Calibri"/>
        </w:rPr>
        <w:t xml:space="preserve">sheared into </w:t>
      </w:r>
      <w:r w:rsidR="005D12CC" w:rsidRPr="00937109">
        <w:rPr>
          <w:rFonts w:ascii="Calibri" w:hAnsi="Calibri"/>
        </w:rPr>
        <w:t>approximately 200</w:t>
      </w:r>
      <w:r w:rsidR="006B60D4">
        <w:rPr>
          <w:rFonts w:ascii="Calibri" w:hAnsi="Calibri"/>
        </w:rPr>
        <w:t>–</w:t>
      </w:r>
      <w:r w:rsidR="005D12CC" w:rsidRPr="00937109">
        <w:rPr>
          <w:rFonts w:ascii="Calibri" w:hAnsi="Calibri"/>
        </w:rPr>
        <w:t xml:space="preserve">600 bp </w:t>
      </w:r>
      <w:r w:rsidR="00F033E9" w:rsidRPr="00937109">
        <w:rPr>
          <w:rFonts w:ascii="Calibri" w:hAnsi="Calibri"/>
        </w:rPr>
        <w:t>fragments</w:t>
      </w:r>
      <w:r w:rsidR="00645414" w:rsidRPr="00937109">
        <w:fldChar w:fldCharType="begin"/>
      </w:r>
      <w:r w:rsidR="00902E21" w:rsidRPr="00937109">
        <w:rPr>
          <w:rFonts w:ascii="Calibri" w:hAnsi="Calibri"/>
        </w:rPr>
        <w:instrText xml:space="preserve"> ADDIN PAPERS2_CITATIONS &lt;citation&gt;&lt;uuid&gt;6C1ACD06-8DF1-4E12-BE96-6F7C4769DDCF&lt;/uuid&gt;&lt;priority&gt;0&lt;/priority&gt;&lt;publications&gt;&lt;publication&gt;&lt;uuid&gt;4E06B2FB-FA39-4CE6-BA31-A0943C928312&lt;/uuid&gt;&lt;volume&gt;10&lt;/volume&gt;&lt;doi&gt;10.1038/nrg2641&lt;/doi&gt;&lt;startpage&gt;669&lt;/startpage&gt;&lt;publication_date&gt;99200910001200000000220000&lt;/publication_date&gt;&lt;url&gt;http://www.nature.com/articles/nrg2641&lt;/url&gt;&lt;type&gt;400&lt;/type&gt;&lt;title&gt;ChIP-seq: advantages and challenges of a maturing technology.&lt;/title&gt;&lt;institution&gt;Harvard Medical School, 10 Shattuck Street, Boston, MA 02115, USA. peter_park@harvard.edu&lt;/institution&gt;&lt;number&gt;10&lt;/number&gt;&lt;subtype&gt;400&lt;/subtype&gt;&lt;endpage&gt;680&lt;/endpage&gt;&lt;bundle&gt;&lt;publication&gt;&lt;publisher&gt;Nature Publishing Group&lt;/publisher&gt;&lt;title&gt;Nature Reviews Genetics&lt;/title&gt;&lt;type&gt;-100&lt;/type&gt;&lt;subtype&gt;-100&lt;/subtype&gt;&lt;uuid&gt;CD80F375-F607-4E2C-BB8E-A01E2C27ED28&lt;/uuid&gt;&lt;/publication&gt;&lt;/bundle&gt;&lt;authors&gt;&lt;author&gt;&lt;firstName&gt;Peter&lt;/firstName&gt;&lt;middleNames&gt;J&lt;/middleNames&gt;&lt;lastName&gt;Park&lt;/lastName&gt;&lt;/author&gt;&lt;/authors&gt;&lt;/publication&gt;&lt;/publications&gt;&lt;cites&gt;&lt;/cites&gt;&lt;/citation&gt;</w:instrText>
      </w:r>
      <w:r w:rsidR="00645414" w:rsidRPr="00937109">
        <w:rPr>
          <w:rFonts w:ascii="Calibri" w:hAnsi="Calibri"/>
        </w:rPr>
        <w:fldChar w:fldCharType="separate"/>
      </w:r>
      <w:r w:rsidR="00EE3C71" w:rsidRPr="00937109">
        <w:rPr>
          <w:rFonts w:ascii="Calibri" w:hAnsi="Calibri" w:cs="Calibri"/>
          <w:vertAlign w:val="superscript"/>
          <w:lang w:eastAsia="en-CA"/>
        </w:rPr>
        <w:t>7</w:t>
      </w:r>
      <w:r w:rsidR="00645414" w:rsidRPr="00937109">
        <w:fldChar w:fldCharType="end"/>
      </w:r>
      <w:r w:rsidR="00F033E9" w:rsidRPr="00937109">
        <w:rPr>
          <w:rFonts w:ascii="Calibri" w:hAnsi="Calibri"/>
        </w:rPr>
        <w:t xml:space="preserve">. DNA </w:t>
      </w:r>
      <w:r w:rsidR="005D12CC" w:rsidRPr="00937109">
        <w:rPr>
          <w:rFonts w:ascii="Calibri" w:hAnsi="Calibri"/>
        </w:rPr>
        <w:t>fragments bound to the</w:t>
      </w:r>
      <w:r w:rsidR="00F033E9" w:rsidRPr="00937109">
        <w:rPr>
          <w:rFonts w:ascii="Calibri" w:hAnsi="Calibri"/>
        </w:rPr>
        <w:t xml:space="preserve"> </w:t>
      </w:r>
      <w:r w:rsidRPr="00937109">
        <w:rPr>
          <w:rFonts w:ascii="Calibri" w:hAnsi="Calibri"/>
        </w:rPr>
        <w:t xml:space="preserve">target protein </w:t>
      </w:r>
      <w:r w:rsidR="005D12CC" w:rsidRPr="00937109">
        <w:rPr>
          <w:rFonts w:ascii="Calibri" w:hAnsi="Calibri"/>
        </w:rPr>
        <w:t xml:space="preserve">are </w:t>
      </w:r>
      <w:r w:rsidR="00F033E9" w:rsidRPr="00937109">
        <w:rPr>
          <w:rFonts w:ascii="Calibri" w:hAnsi="Calibri"/>
        </w:rPr>
        <w:t>immunoprecipitated using antibody, and isolated by de-cross</w:t>
      </w:r>
      <w:r w:rsidR="000449B8" w:rsidRPr="00937109">
        <w:rPr>
          <w:rFonts w:ascii="Calibri" w:hAnsi="Calibri"/>
        </w:rPr>
        <w:t xml:space="preserve">linking </w:t>
      </w:r>
      <w:r w:rsidR="005D12CC" w:rsidRPr="00937109">
        <w:rPr>
          <w:rFonts w:ascii="Calibri" w:hAnsi="Calibri"/>
        </w:rPr>
        <w:t xml:space="preserve">followed by </w:t>
      </w:r>
      <w:r w:rsidR="000449B8" w:rsidRPr="00937109">
        <w:rPr>
          <w:rFonts w:ascii="Calibri" w:hAnsi="Calibri"/>
        </w:rPr>
        <w:t>protein digestion</w:t>
      </w:r>
      <w:r w:rsidR="00645414" w:rsidRPr="00937109">
        <w:fldChar w:fldCharType="begin"/>
      </w:r>
      <w:r w:rsidR="00902E21" w:rsidRPr="00937109">
        <w:rPr>
          <w:rFonts w:ascii="Calibri" w:hAnsi="Calibri"/>
        </w:rPr>
        <w:instrText xml:space="preserve"> ADDIN PAPERS2_CITATIONS &lt;citation&gt;&lt;uuid&gt;37640B93-627F-4D56-9FA0-8625356C155D&lt;/uuid&gt;&lt;priority&gt;0&lt;/priority&gt;&lt;publications&gt;&lt;publication&gt;&lt;uuid&gt;0C1A7093-8C74-41BC-8C73-233C345741AF&lt;/uuid&gt;&lt;volume&gt;5&lt;/volume&gt;&lt;doi&gt;10.1038/nmeth.1246&lt;/doi&gt;&lt;startpage&gt;829&lt;/startpage&gt;&lt;publication_date&gt;99200809001200000000220000&lt;/publication_date&gt;&lt;url&gt;http://www.nature.com/articles/nmeth.1246&lt;/url&gt;&lt;type&gt;400&lt;/type&gt;&lt;title&gt;Genome-wide analysis of transcription factor binding sites based on ChIP-Seq data.&lt;/title&gt;&lt;publisher&gt;Nature Publishing Group&lt;/publisher&gt;&lt;institution&gt;Department of Pathology, Stanford University Medical Center, 300 Pasteur Drive, Stanford, California 94305, USA.&lt;/institution&gt;&lt;number&gt;9&lt;/number&gt;&lt;subtype&gt;400&lt;/subtype&gt;&lt;endpage&gt;834&lt;/endpage&gt;&lt;bundle&gt;&lt;publication&gt;&lt;title&gt;Nature methods&lt;/title&gt;&lt;type&gt;-100&lt;/type&gt;&lt;subtype&gt;-100&lt;/subtype&gt;&lt;uuid&gt;C06D5B31-B576-4C2D-A034-06B6BB8476EC&lt;/uuid&gt;&lt;/publication&gt;&lt;/bundle&gt;&lt;authors&gt;&lt;author&gt;&lt;firstName&gt;Anton&lt;/firstName&gt;&lt;lastName&gt;Valouev&lt;/lastName&gt;&lt;/author&gt;&lt;author&gt;&lt;firstName&gt;David&lt;/firstName&gt;&lt;middleNames&gt;S&lt;/middleNames&gt;&lt;lastName&gt;Johnson&lt;/lastName&gt;&lt;/author&gt;&lt;author&gt;&lt;firstName&gt;Andreas&lt;/firstName&gt;&lt;lastName&gt;Sundquist&lt;/lastName&gt;&lt;/author&gt;&lt;author&gt;&lt;firstName&gt;Catherine&lt;/firstName&gt;&lt;lastName&gt;Medina&lt;/lastName&gt;&lt;/author&gt;&lt;author&gt;&lt;firstName&gt;Elizabeth&lt;/firstName&gt;&lt;lastName&gt;Anton&lt;/lastName&gt;&lt;/author&gt;&lt;author&gt;&lt;firstName&gt;Serafim&lt;/firstName&gt;&lt;lastName&gt;Batzoglou&lt;/lastName&gt;&lt;/author&gt;&lt;author&gt;&lt;firstName&gt;Richard&lt;/firstName&gt;&lt;middleNames&gt;M&lt;/middleNames&gt;&lt;lastName&gt;Myers&lt;/lastName&gt;&lt;/author&gt;&lt;author&gt;&lt;firstName&gt;Arend&lt;/firstName&gt;&lt;lastName&gt;Sidow&lt;/lastName&gt;&lt;/author&gt;&lt;/authors&gt;&lt;/publication&gt;&lt;/publications&gt;&lt;cites&gt;&lt;/cites&gt;&lt;/citation&gt;</w:instrText>
      </w:r>
      <w:r w:rsidR="00645414" w:rsidRPr="00937109">
        <w:rPr>
          <w:rFonts w:ascii="Calibri" w:hAnsi="Calibri"/>
        </w:rPr>
        <w:fldChar w:fldCharType="separate"/>
      </w:r>
      <w:r w:rsidR="00EE3C71" w:rsidRPr="00937109">
        <w:rPr>
          <w:rFonts w:ascii="Calibri" w:hAnsi="Calibri" w:cs="Calibri"/>
          <w:vertAlign w:val="superscript"/>
          <w:lang w:eastAsia="en-CA"/>
        </w:rPr>
        <w:t>9</w:t>
      </w:r>
      <w:r w:rsidR="00645414" w:rsidRPr="00937109">
        <w:fldChar w:fldCharType="end"/>
      </w:r>
      <w:r w:rsidR="00F033E9" w:rsidRPr="00937109">
        <w:rPr>
          <w:rFonts w:ascii="Calibri" w:hAnsi="Calibri"/>
        </w:rPr>
        <w:t xml:space="preserve">. </w:t>
      </w:r>
      <w:r w:rsidR="005D12CC" w:rsidRPr="00937109">
        <w:rPr>
          <w:rFonts w:ascii="Calibri" w:hAnsi="Calibri"/>
        </w:rPr>
        <w:t>These DNA fragments represent p</w:t>
      </w:r>
      <w:r w:rsidR="00F033E9" w:rsidRPr="00937109">
        <w:rPr>
          <w:rFonts w:ascii="Calibri" w:hAnsi="Calibri"/>
        </w:rPr>
        <w:t xml:space="preserve">rotein binding sites </w:t>
      </w:r>
      <w:r w:rsidR="005D12CC" w:rsidRPr="00937109">
        <w:rPr>
          <w:rFonts w:ascii="Calibri" w:hAnsi="Calibri"/>
        </w:rPr>
        <w:t>matched</w:t>
      </w:r>
      <w:r w:rsidR="00F033E9" w:rsidRPr="00937109">
        <w:rPr>
          <w:rFonts w:ascii="Calibri" w:hAnsi="Calibri"/>
        </w:rPr>
        <w:t xml:space="preserve"> by hybridization to a microarray (</w:t>
      </w:r>
      <w:proofErr w:type="spellStart"/>
      <w:r w:rsidR="00F033E9" w:rsidRPr="00937109">
        <w:rPr>
          <w:rFonts w:ascii="Calibri" w:hAnsi="Calibri"/>
        </w:rPr>
        <w:t>ChIP</w:t>
      </w:r>
      <w:proofErr w:type="spellEnd"/>
      <w:r w:rsidR="00F033E9" w:rsidRPr="00937109">
        <w:rPr>
          <w:rFonts w:ascii="Calibri" w:hAnsi="Calibri"/>
        </w:rPr>
        <w:t xml:space="preserve">-chip) or by </w:t>
      </w:r>
      <w:r w:rsidR="005D12CC" w:rsidRPr="00937109">
        <w:rPr>
          <w:rFonts w:ascii="Calibri" w:hAnsi="Calibri"/>
        </w:rPr>
        <w:t xml:space="preserve">deep </w:t>
      </w:r>
      <w:r w:rsidR="00F033E9" w:rsidRPr="00937109">
        <w:rPr>
          <w:rFonts w:ascii="Calibri" w:hAnsi="Calibri"/>
        </w:rPr>
        <w:t xml:space="preserve">sequencing </w:t>
      </w:r>
      <w:r w:rsidR="005D12CC" w:rsidRPr="00937109">
        <w:rPr>
          <w:rFonts w:ascii="Calibri" w:hAnsi="Calibri"/>
        </w:rPr>
        <w:t>and mapping to the genome sequence</w:t>
      </w:r>
      <w:r w:rsidR="00645414" w:rsidRPr="00937109">
        <w:fldChar w:fldCharType="begin"/>
      </w:r>
      <w:r w:rsidR="00902E21" w:rsidRPr="00937109">
        <w:rPr>
          <w:rFonts w:ascii="Calibri" w:hAnsi="Calibri"/>
        </w:rPr>
        <w:instrText xml:space="preserve"> ADDIN PAPERS2_CITATIONS &lt;citation&gt;&lt;uuid&gt;E492D6DB-FE81-4AE3-B019-8000B47BF0FB&lt;/uuid&gt;&lt;priority&gt;0&lt;/priority&gt;&lt;publications&gt;&lt;publication&gt;&lt;uuid&gt;AAB4261F-9DC3-4D3D-A7B6-0749BF59E08E&lt;/uuid&gt;&lt;volume&gt;224&lt;/volume&gt;&lt;doi&gt;10.1385/1-59259-364-X:99&lt;/doi&gt;&lt;startpage&gt;99&lt;/startpage&gt;&lt;publication_date&gt;99200300001200000000200000&lt;/publication_date&gt;&lt;url&gt;http://link.springer.com/10.1385/1-59259-364-X:99&lt;/url&gt;&lt;type&gt;400&lt;/type&gt;&lt;title&gt;Genome-wide mapping of protein-DNA interactions by chromatin immunoprecipitation and DNA microarray hybridization.&lt;/title&gt;&lt;publisher&gt;Humana Press&lt;/publisher&gt;&lt;institution&gt;Department of Biology and Carolina Center for Genome Sciences, The University of North Carolina at Chapel Hill, USA.&lt;/institution&gt;&lt;subtype&gt;400&lt;/subtype&gt;&lt;place&gt;New Jersey&lt;/place&gt;&lt;endpage&gt;109&lt;/endpage&gt;&lt;bundle&gt;&lt;publication&gt;&lt;title&gt;Methods in molecular biology (Clifton, N.J.)&lt;/title&gt;&lt;type&gt;-100&lt;/type&gt;&lt;subtype&gt;-100&lt;/subtype&gt;&lt;uuid&gt;A8DEE726-068A-424B-98A2-366667914FF8&lt;/uuid&gt;&lt;/publication&gt;&lt;/bundle&gt;&lt;authors&gt;&lt;author&gt;&lt;firstName&gt;Jason&lt;/firstName&gt;&lt;middleNames&gt;D&lt;/middleNames&gt;&lt;lastName&gt;Lieb&lt;/lastName&gt;&lt;/author&gt;&lt;/authors&gt;&lt;/publication&gt;&lt;publication&gt;&lt;uuid&gt;747A994F-93BD-4008-8445-F32502313640&lt;/uuid&gt;&lt;volume&gt;4&lt;/volume&gt;&lt;accepted_date&gt;99200706051200000000222000&lt;/accepted_date&gt;&lt;doi&gt;10.1038/nmeth1068&lt;/doi&gt;&lt;startpage&gt;651&lt;/startpage&gt;&lt;publication_date&gt;99200708001200000000220000&lt;/publication_date&gt;&lt;url&gt;http://www.nature.com/articles/nmeth1068&lt;/url&gt;&lt;type&gt;400&lt;/type&gt;&lt;title&gt;Genome-wide profiles of STAT1 DNA association using chromatin immunoprecipitation and massively parallel sequencing.&lt;/title&gt;&lt;submission_date&gt;99200705111200000000222000&lt;/submission_date&gt;&lt;number&gt;8&lt;/number&gt;&lt;institution&gt;British Columbia Cancer Agency Genome Sciences Centre, 675 West 10th Avenue, Vancouver, British Columbia V5Z 4S6, Canada.&lt;/institution&gt;&lt;subtype&gt;400&lt;/subtype&gt;&lt;endpage&gt;657&lt;/endpage&gt;&lt;bundle&gt;&lt;publication&gt;&lt;title&gt;Nature methods&lt;/title&gt;&lt;type&gt;-100&lt;/type&gt;&lt;subtype&gt;-100&lt;/subtype&gt;&lt;uuid&gt;C06D5B31-B576-4C2D-A034-06B6BB8476EC&lt;/uuid&gt;&lt;/publication&gt;&lt;/bundle&gt;&lt;authors&gt;&lt;author&gt;&lt;firstName&gt;Gordon&lt;/firstName&gt;&lt;lastName&gt;Robertson&lt;/lastName&gt;&lt;/author&gt;&lt;author&gt;&lt;firstName&gt;Martin&lt;/firstName&gt;&lt;lastName&gt;Hirst&lt;/lastName&gt;&lt;/author&gt;&lt;author&gt;&lt;firstName&gt;Matthew&lt;/firstName&gt;&lt;lastName&gt;Bainbridge&lt;/lastName&gt;&lt;/author&gt;&lt;author&gt;&lt;firstName&gt;Misha&lt;/firstName&gt;&lt;lastName&gt;Bilenky&lt;/lastName&gt;&lt;/author&gt;&lt;author&gt;&lt;firstName&gt;Yongjun&lt;/firstName&gt;&lt;lastName&gt;Zhao&lt;/lastName&gt;&lt;/author&gt;&lt;author&gt;&lt;firstName&gt;Thomas&lt;/firstName&gt;&lt;lastName&gt;Zeng&lt;/lastName&gt;&lt;/author&gt;&lt;author&gt;&lt;firstName&gt;Ghia&lt;/firstName&gt;&lt;lastName&gt;Euskirchen&lt;/lastName&gt;&lt;/author&gt;&lt;author&gt;&lt;firstName&gt;Bridget&lt;/firstName&gt;&lt;lastName&gt;Bernier&lt;/lastName&gt;&lt;/author&gt;&lt;author&gt;&lt;firstName&gt;Richard&lt;/firstName&gt;&lt;lastName&gt;Varhol&lt;/lastName&gt;&lt;/author&gt;&lt;author&gt;&lt;firstName&gt;Allen&lt;/firstName&gt;&lt;lastName&gt;Delaney&lt;/lastName&gt;&lt;/author&gt;&lt;author&gt;&lt;firstName&gt;Nina&lt;/firstName&gt;&lt;lastName&gt;Thiessen&lt;/lastName&gt;&lt;/author&gt;&lt;author&gt;&lt;firstName&gt;Obi&lt;/firstName&gt;&lt;middleNames&gt;L&lt;/middleNames&gt;&lt;lastName&gt;Griffith&lt;/lastName&gt;&lt;/author&gt;&lt;author&gt;&lt;firstName&gt;Ann&lt;/firstName&gt;&lt;lastName&gt;He&lt;/lastName&gt;&lt;/author&gt;&lt;author&gt;&lt;firstName&gt;Marco&lt;/firstName&gt;&lt;lastName&gt;Marra&lt;/lastName&gt;&lt;/author&gt;&lt;author&gt;&lt;firstName&gt;Michael&lt;/firstName&gt;&lt;lastName&gt;Snyder&lt;/lastName&gt;&lt;/author&gt;&lt;author&gt;&lt;firstName&gt;Steven&lt;/firstName&gt;&lt;lastName&gt;Jones&lt;/lastName&gt;&lt;/author&gt;&lt;/authors&gt;&lt;/publication&gt;&lt;/publications&gt;&lt;cites&gt;&lt;/cites&gt;&lt;/citation&gt;</w:instrText>
      </w:r>
      <w:r w:rsidR="00645414" w:rsidRPr="00937109">
        <w:rPr>
          <w:rFonts w:ascii="Calibri" w:hAnsi="Calibri"/>
        </w:rPr>
        <w:fldChar w:fldCharType="separate"/>
      </w:r>
      <w:r w:rsidR="00EE3C71" w:rsidRPr="00937109">
        <w:rPr>
          <w:rFonts w:ascii="Calibri" w:hAnsi="Calibri" w:cs="Calibri"/>
          <w:vertAlign w:val="superscript"/>
          <w:lang w:eastAsia="en-CA"/>
        </w:rPr>
        <w:t>10,11</w:t>
      </w:r>
      <w:r w:rsidR="00645414" w:rsidRPr="00937109">
        <w:fldChar w:fldCharType="end"/>
      </w:r>
      <w:r w:rsidR="00F033E9" w:rsidRPr="00937109">
        <w:rPr>
          <w:rFonts w:ascii="Calibri" w:hAnsi="Calibri"/>
        </w:rPr>
        <w:t xml:space="preserve">. Although </w:t>
      </w:r>
      <w:proofErr w:type="spellStart"/>
      <w:r w:rsidR="00F033E9" w:rsidRPr="00937109">
        <w:rPr>
          <w:rFonts w:ascii="Calibri" w:hAnsi="Calibri"/>
        </w:rPr>
        <w:t>ChIP</w:t>
      </w:r>
      <w:proofErr w:type="spellEnd"/>
      <w:r w:rsidR="00F033E9" w:rsidRPr="00937109">
        <w:rPr>
          <w:rFonts w:ascii="Calibri" w:hAnsi="Calibri"/>
        </w:rPr>
        <w:t xml:space="preserve">-chip experiments yield </w:t>
      </w:r>
      <w:r w:rsidR="00FE3D35" w:rsidRPr="00937109">
        <w:rPr>
          <w:rFonts w:ascii="Calibri" w:hAnsi="Calibri"/>
        </w:rPr>
        <w:t xml:space="preserve">adequate </w:t>
      </w:r>
      <w:r w:rsidR="00F033E9" w:rsidRPr="00937109">
        <w:rPr>
          <w:rFonts w:ascii="Calibri" w:hAnsi="Calibri"/>
        </w:rPr>
        <w:t xml:space="preserve">regulatory data, they are limited </w:t>
      </w:r>
      <w:r w:rsidR="00D67A0A" w:rsidRPr="00937109">
        <w:rPr>
          <w:rFonts w:ascii="Calibri" w:hAnsi="Calibri"/>
        </w:rPr>
        <w:t xml:space="preserve">due to the use of </w:t>
      </w:r>
      <w:r w:rsidR="00F033E9" w:rsidRPr="00937109">
        <w:rPr>
          <w:rFonts w:ascii="Calibri" w:hAnsi="Calibri"/>
        </w:rPr>
        <w:t xml:space="preserve">expensive probes, </w:t>
      </w:r>
      <w:r w:rsidR="00D67A0A" w:rsidRPr="00937109">
        <w:rPr>
          <w:rFonts w:ascii="Calibri" w:hAnsi="Calibri"/>
        </w:rPr>
        <w:t xml:space="preserve">as well as </w:t>
      </w:r>
      <w:r w:rsidR="000449B8" w:rsidRPr="00937109">
        <w:rPr>
          <w:rFonts w:ascii="Calibri" w:hAnsi="Calibri"/>
        </w:rPr>
        <w:t>hybridization and array bias</w:t>
      </w:r>
      <w:r w:rsidR="00645414" w:rsidRPr="00937109">
        <w:fldChar w:fldCharType="begin"/>
      </w:r>
      <w:r w:rsidR="00902E21" w:rsidRPr="00937109">
        <w:rPr>
          <w:rFonts w:ascii="Calibri" w:hAnsi="Calibri"/>
        </w:rPr>
        <w:instrText xml:space="preserve"> ADDIN PAPERS2_CITATIONS &lt;citation&gt;&lt;uuid&gt;B02556A4-90DA-4061-A3E4-569BC5DCA1AC&lt;/uuid&gt;&lt;priority&gt;0&lt;/priority&gt;&lt;publications&gt;&lt;publication&gt;&lt;uuid&gt;891EB569-72FB-4BE7-9888-DB22DF74AC51&lt;/uuid&gt;&lt;volume&gt;436&lt;/volume&gt;&lt;accepted_date&gt;99200505241200000000222000&lt;/accepted_date&gt;&lt;doi&gt;10.1038/nature03877&lt;/doi&gt;&lt;startpage&gt;876&lt;/startpage&gt;&lt;publication_date&gt;99200508111200000000222000&lt;/publication_date&gt;&lt;url&gt;http://www.nature.com/articles/nature03877&lt;/url&gt;&lt;type&gt;400&lt;/type&gt;&lt;title&gt;A high-resolution map of active promoters in the human genome.&lt;/title&gt;&lt;publisher&gt;Nature Publishing Group&lt;/publisher&gt;&lt;submission_date&gt;99200504051200000000222000&lt;/submission_date&gt;&lt;number&gt;7052&lt;/number&gt;&lt;institution&gt;Ludwig Institute for Cancer Research, UCSD School of Medicine, 9500 Gilman Drive, La Jolla, California 92093-0653, USA.&lt;/institution&gt;&lt;subtype&gt;400&lt;/subtype&gt;&lt;endpage&gt;880&lt;/endpage&gt;&lt;bundle&gt;&lt;publication&gt;&lt;publisher&gt;Nature Publishing Group&lt;/publisher&gt;&lt;title&gt;Nature&lt;/title&gt;&lt;type&gt;-100&lt;/type&gt;&lt;subtype&gt;-100&lt;/subtype&gt;&lt;uuid&gt;869D8320-CDF1-4423-B984-48BE45B574B3&lt;/uuid&gt;&lt;/publication&gt;&lt;/bundle&gt;&lt;authors&gt;&lt;author&gt;&lt;firstName&gt;Tae&lt;/firstName&gt;&lt;middleNames&gt;Hoon&lt;/middleNames&gt;&lt;lastName&gt;Kim&lt;/lastName&gt;&lt;/author&gt;&lt;author&gt;&lt;firstName&gt;Leah&lt;/firstName&gt;&lt;middleNames&gt;O&lt;/middleNames&gt;&lt;lastName&gt;Barrera&lt;/lastName&gt;&lt;/author&gt;&lt;author&gt;&lt;firstName&gt;Ming&lt;/firstName&gt;&lt;lastName&gt;Zheng&lt;/lastName&gt;&lt;/author&gt;&lt;author&gt;&lt;firstName&gt;Chunxu&lt;/firstName&gt;&lt;lastName&gt;Qu&lt;/lastName&gt;&lt;/author&gt;&lt;author&gt;&lt;firstName&gt;Michael&lt;/firstName&gt;&lt;middleNames&gt;A&lt;/middleNames&gt;&lt;lastName&gt;Singer&lt;/lastName&gt;&lt;/author&gt;&lt;author&gt;&lt;firstName&gt;Todd&lt;/firstName&gt;&lt;middleNames&gt;A&lt;/middleNames&gt;&lt;lastName&gt;Richmond&lt;/lastName&gt;&lt;/author&gt;&lt;author&gt;&lt;firstName&gt;Yingnian&lt;/firstName&gt;&lt;lastName&gt;Wu&lt;/lastName&gt;&lt;/author&gt;&lt;author&gt;&lt;firstName&gt;Roland&lt;/firstName&gt;&lt;middleNames&gt;D&lt;/middleNames&gt;&lt;lastName&gt;Green&lt;/lastName&gt;&lt;/author&gt;&lt;author&gt;&lt;firstName&gt;Bing&lt;/firstName&gt;&lt;lastName&gt;Ren&lt;/lastName&gt;&lt;/author&gt;&lt;/authors&gt;&lt;/publication&gt;&lt;/publications&gt;&lt;cites&gt;&lt;/cites&gt;&lt;/citation&gt;</w:instrText>
      </w:r>
      <w:r w:rsidR="00645414" w:rsidRPr="00937109">
        <w:rPr>
          <w:rFonts w:ascii="Calibri" w:hAnsi="Calibri"/>
        </w:rPr>
        <w:fldChar w:fldCharType="separate"/>
      </w:r>
      <w:r w:rsidR="00EE3C71" w:rsidRPr="00937109">
        <w:rPr>
          <w:rFonts w:ascii="Calibri" w:hAnsi="Calibri" w:cs="Calibri"/>
          <w:vertAlign w:val="superscript"/>
          <w:lang w:eastAsia="en-CA"/>
        </w:rPr>
        <w:t>12</w:t>
      </w:r>
      <w:r w:rsidR="00645414" w:rsidRPr="00937109">
        <w:fldChar w:fldCharType="end"/>
      </w:r>
      <w:r w:rsidR="00F033E9" w:rsidRPr="00937109">
        <w:rPr>
          <w:rFonts w:ascii="Calibri" w:hAnsi="Calibri"/>
        </w:rPr>
        <w:t>.</w:t>
      </w:r>
      <w:r w:rsidR="00D67A0A" w:rsidRPr="00937109">
        <w:rPr>
          <w:rFonts w:ascii="Calibri" w:hAnsi="Calibri"/>
        </w:rPr>
        <w:t xml:space="preserve"> </w:t>
      </w:r>
      <w:proofErr w:type="spellStart"/>
      <w:r w:rsidR="00F033E9" w:rsidRPr="00937109">
        <w:rPr>
          <w:rFonts w:ascii="Calibri" w:hAnsi="Calibri"/>
        </w:rPr>
        <w:t>ChIP</w:t>
      </w:r>
      <w:proofErr w:type="spellEnd"/>
      <w:r w:rsidR="00F033E9" w:rsidRPr="00937109">
        <w:rPr>
          <w:rFonts w:ascii="Calibri" w:hAnsi="Calibri"/>
        </w:rPr>
        <w:t>-seq</w:t>
      </w:r>
      <w:r w:rsidR="00D67A0A" w:rsidRPr="00937109">
        <w:rPr>
          <w:rFonts w:ascii="Calibri" w:hAnsi="Calibri"/>
        </w:rPr>
        <w:t xml:space="preserve"> has a larger dynamic range with increased nucleotide resolution and coverage, improved signal-to-noise ratio</w:t>
      </w:r>
      <w:r w:rsidR="006B60D4">
        <w:rPr>
          <w:rFonts w:ascii="Calibri" w:hAnsi="Calibri"/>
        </w:rPr>
        <w:t>,</w:t>
      </w:r>
      <w:r w:rsidR="00D67A0A" w:rsidRPr="00937109">
        <w:rPr>
          <w:rFonts w:ascii="Calibri" w:hAnsi="Calibri"/>
        </w:rPr>
        <w:t xml:space="preserve"> and few</w:t>
      </w:r>
      <w:r w:rsidR="004218ED" w:rsidRPr="00937109">
        <w:rPr>
          <w:rFonts w:ascii="Calibri" w:hAnsi="Calibri"/>
        </w:rPr>
        <w:t>er</w:t>
      </w:r>
      <w:r w:rsidR="00D67A0A" w:rsidRPr="00937109">
        <w:rPr>
          <w:rFonts w:ascii="Calibri" w:hAnsi="Calibri"/>
        </w:rPr>
        <w:t xml:space="preserve"> </w:t>
      </w:r>
      <w:r w:rsidR="006B60D4" w:rsidRPr="00937109">
        <w:rPr>
          <w:rFonts w:ascii="Calibri" w:hAnsi="Calibri"/>
        </w:rPr>
        <w:t>art</w:t>
      </w:r>
      <w:r w:rsidR="006B60D4">
        <w:rPr>
          <w:rFonts w:ascii="Calibri" w:hAnsi="Calibri"/>
        </w:rPr>
        <w:t>i</w:t>
      </w:r>
      <w:r w:rsidR="006B60D4" w:rsidRPr="00937109">
        <w:rPr>
          <w:rFonts w:ascii="Calibri" w:hAnsi="Calibri"/>
        </w:rPr>
        <w:t xml:space="preserve">facts </w:t>
      </w:r>
      <w:r w:rsidR="00D67A0A" w:rsidRPr="00937109">
        <w:rPr>
          <w:rFonts w:ascii="Calibri" w:hAnsi="Calibri"/>
        </w:rPr>
        <w:t>when compared to ChIP-chip</w:t>
      </w:r>
      <w:r w:rsidR="005B016B" w:rsidRPr="00937109">
        <w:fldChar w:fldCharType="begin"/>
      </w:r>
      <w:r w:rsidR="00902E21" w:rsidRPr="00937109">
        <w:rPr>
          <w:rFonts w:ascii="Calibri" w:hAnsi="Calibri"/>
        </w:rPr>
        <w:instrText xml:space="preserve"> ADDIN PAPERS2_CITATIONS &lt;citation&gt;&lt;uuid&gt;698B1B00-4D8A-4D09-BA7B-867418E68D61&lt;/uuid&gt;&lt;priority&gt;0&lt;/priority&gt;&lt;publications&gt;&lt;publication&gt;&lt;uuid&gt;4E06B2FB-FA39-4CE6-BA31-A0943C928312&lt;/uuid&gt;&lt;volume&gt;10&lt;/volume&gt;&lt;doi&gt;10.1038/nrg2641&lt;/doi&gt;&lt;startpage&gt;669&lt;/startpage&gt;&lt;publication_date&gt;99200910001200000000220000&lt;/publication_date&gt;&lt;url&gt;http://www.nature.com/articles/nrg2641&lt;/url&gt;&lt;type&gt;400&lt;/type&gt;&lt;title&gt;ChIP-seq: advantages and challenges of a maturing technology.&lt;/title&gt;&lt;institution&gt;Harvard Medical School, 10 Shattuck Street, Boston, MA 02115, USA. peter_park@harvard.edu&lt;/institution&gt;&lt;number&gt;10&lt;/number&gt;&lt;subtype&gt;400&lt;/subtype&gt;&lt;endpage&gt;680&lt;/endpage&gt;&lt;bundle&gt;&lt;publication&gt;&lt;publisher&gt;Nature Publishing Group&lt;/publisher&gt;&lt;title&gt;Nature Reviews Genetics&lt;/title&gt;&lt;type&gt;-100&lt;/type&gt;&lt;subtype&gt;-100&lt;/subtype&gt;&lt;uuid&gt;CD80F375-F607-4E2C-BB8E-A01E2C27ED28&lt;/uuid&gt;&lt;/publication&gt;&lt;/bundle&gt;&lt;authors&gt;&lt;author&gt;&lt;firstName&gt;Peter&lt;/firstName&gt;&lt;middleNames&gt;J&lt;/middleNames&gt;&lt;lastName&gt;Park&lt;/lastName&gt;&lt;/author&gt;&lt;/authors&gt;&lt;/publication&gt;&lt;/publications&gt;&lt;cites&gt;&lt;/cites&gt;&lt;/citation&gt;</w:instrText>
      </w:r>
      <w:r w:rsidR="005B016B" w:rsidRPr="00937109">
        <w:rPr>
          <w:rFonts w:ascii="Calibri" w:hAnsi="Calibri"/>
        </w:rPr>
        <w:fldChar w:fldCharType="separate"/>
      </w:r>
      <w:r w:rsidR="00EE3C71" w:rsidRPr="00937109">
        <w:rPr>
          <w:rFonts w:ascii="Calibri" w:hAnsi="Calibri" w:cs="Calibri"/>
          <w:vertAlign w:val="superscript"/>
          <w:lang w:eastAsia="en-CA"/>
        </w:rPr>
        <w:t>7</w:t>
      </w:r>
      <w:r w:rsidR="005B016B" w:rsidRPr="00937109">
        <w:fldChar w:fldCharType="end"/>
      </w:r>
      <w:r w:rsidR="00F033E9" w:rsidRPr="00937109">
        <w:rPr>
          <w:rFonts w:ascii="Calibri" w:hAnsi="Calibri"/>
        </w:rPr>
        <w:t>.</w:t>
      </w:r>
    </w:p>
    <w:p w14:paraId="3B805EF9" w14:textId="77777777" w:rsidR="00C171E5" w:rsidRPr="00937109" w:rsidRDefault="00C171E5" w:rsidP="00DC61B0">
      <w:pPr>
        <w:jc w:val="both"/>
        <w:rPr>
          <w:rFonts w:ascii="Calibri" w:hAnsi="Calibri"/>
        </w:rPr>
      </w:pPr>
    </w:p>
    <w:p w14:paraId="46C8382B" w14:textId="2CFA6756" w:rsidR="00C171E5" w:rsidRPr="00937109" w:rsidRDefault="00030202" w:rsidP="00DC61B0">
      <w:pPr>
        <w:jc w:val="both"/>
        <w:rPr>
          <w:rFonts w:ascii="Calibri" w:hAnsi="Calibri"/>
        </w:rPr>
      </w:pPr>
      <w:proofErr w:type="spellStart"/>
      <w:r w:rsidRPr="00937109">
        <w:rPr>
          <w:rFonts w:ascii="Calibri" w:hAnsi="Calibri"/>
        </w:rPr>
        <w:t>ChIP</w:t>
      </w:r>
      <w:proofErr w:type="spellEnd"/>
      <w:r w:rsidRPr="00937109">
        <w:rPr>
          <w:rFonts w:ascii="Calibri" w:hAnsi="Calibri"/>
        </w:rPr>
        <w:t xml:space="preserve"> has been used to analyze </w:t>
      </w:r>
      <w:proofErr w:type="spellStart"/>
      <w:r w:rsidRPr="00937109">
        <w:rPr>
          <w:rFonts w:ascii="Calibri" w:hAnsi="Calibri"/>
        </w:rPr>
        <w:t>Sfh</w:t>
      </w:r>
      <w:proofErr w:type="spellEnd"/>
      <w:r w:rsidRPr="00937109">
        <w:rPr>
          <w:rFonts w:ascii="Calibri" w:hAnsi="Calibri"/>
        </w:rPr>
        <w:t xml:space="preserve"> and </w:t>
      </w:r>
      <w:proofErr w:type="spellStart"/>
      <w:r w:rsidRPr="00937109">
        <w:rPr>
          <w:rFonts w:ascii="Calibri" w:hAnsi="Calibri"/>
        </w:rPr>
        <w:t>OmpR</w:t>
      </w:r>
      <w:proofErr w:type="spellEnd"/>
      <w:r w:rsidRPr="00937109">
        <w:rPr>
          <w:rFonts w:ascii="Calibri" w:hAnsi="Calibri"/>
        </w:rPr>
        <w:t xml:space="preserve"> </w:t>
      </w:r>
      <w:r w:rsidRPr="00937109">
        <w:rPr>
          <w:rFonts w:ascii="Calibri" w:hAnsi="Calibri"/>
          <w:color w:val="000000"/>
        </w:rPr>
        <w:t xml:space="preserve">regulation in </w:t>
      </w:r>
      <w:r w:rsidRPr="00937109">
        <w:rPr>
          <w:rFonts w:ascii="Calibri" w:hAnsi="Calibri"/>
          <w:i/>
          <w:color w:val="000000"/>
        </w:rPr>
        <w:t xml:space="preserve">Salmonella </w:t>
      </w:r>
      <w:r w:rsidR="00986E2C" w:rsidRPr="00937109">
        <w:rPr>
          <w:rFonts w:ascii="Calibri" w:hAnsi="Calibri"/>
          <w:color w:val="000000"/>
        </w:rPr>
        <w:t xml:space="preserve">serovar </w:t>
      </w:r>
      <w:r w:rsidRPr="00937109">
        <w:rPr>
          <w:rFonts w:ascii="Calibri" w:hAnsi="Calibri"/>
          <w:color w:val="000000"/>
        </w:rPr>
        <w:t>Typhimurium</w:t>
      </w:r>
      <w:r w:rsidR="00645414" w:rsidRPr="00937109">
        <w:rPr>
          <w:rFonts w:ascii="Calibri" w:hAnsi="Calibri"/>
          <w:color w:val="000000"/>
        </w:rPr>
        <w:fldChar w:fldCharType="begin"/>
      </w:r>
      <w:r w:rsidR="00902E21" w:rsidRPr="00937109">
        <w:rPr>
          <w:rFonts w:ascii="Calibri" w:hAnsi="Calibri"/>
          <w:color w:val="000000"/>
        </w:rPr>
        <w:instrText xml:space="preserve"> ADDIN PAPERS2_CITATIONS &lt;citation&gt;&lt;uuid&gt;70A5503A-D8EA-4415-9941-C1325FA8A3CA&lt;/uuid&gt;&lt;priority&gt;0&lt;/priority&gt;&lt;publications&gt;&lt;publication&gt;&lt;uuid&gt;78F67A5D-DA6C-462A-A45D-3C9223CF1070&lt;/uuid&gt;&lt;volume&gt;76&lt;/volume&gt;&lt;doi&gt;10.1111/j.1365-2958.2010.07173.x&lt;/doi&gt;&lt;subtitle&gt;Sfh regulatory network&lt;/subtitle&gt;&lt;startpage&gt;1250&lt;/startpage&gt;&lt;publication_date&gt;99201006011200000000222000&lt;/publication_date&gt;&lt;url&gt;http://doi.wiley.com/10.1111/j.1365-2958.2010.07173.x&lt;/url&gt;&lt;type&gt;400&lt;/type&gt;&lt;title&gt;Genome-wide analysis of the H-NS and Sfh regulatory networks in Salmonella Typhimurium identifies a plasmid-encoded transcription silencing mechanism.&lt;/title&gt;&lt;publisher&gt;John Wiley &amp;amp; Sons, Ltd (10.1111)&lt;/publisher&gt;&lt;institution&gt;Department of Microbiology, School of Genetics and Microbiology, Moyne Institute of Preventive Medicine, Trinity College Dublin, Dublin 2, Ireland.&lt;/institution&gt;&lt;number&gt;5&lt;/number&gt;&lt;subtype&gt;400&lt;/subtype&gt;&lt;endpage&gt;1265&lt;/endpage&gt;&lt;bundle&gt;&lt;publication&gt;&lt;publisher&gt;Blackwell Publishing Ltd&lt;/publisher&gt;&lt;title&gt;Molecular Microbiology&lt;/title&gt;&lt;type&gt;-100&lt;/type&gt;&lt;subtype&gt;-100&lt;/subtype&gt;&lt;uuid&gt;687D0190-DC46-4925-907F-CB937BA14EE7&lt;/uuid&gt;&lt;/publication&gt;&lt;/bundle&gt;&lt;authors&gt;&lt;author&gt;&lt;firstName&gt;Shane&lt;/firstName&gt;&lt;middleNames&gt;C&lt;/middleNames&gt;&lt;lastName&gt;Dillon&lt;/lastName&gt;&lt;/author&gt;&lt;author&gt;&lt;firstName&gt;Andrew&lt;/firstName&gt;&lt;middleNames&gt;D S&lt;/middleNames&gt;&lt;lastName&gt;Cameron&lt;/lastName&gt;&lt;/author&gt;&lt;author&gt;&lt;firstName&gt;Karsten&lt;/firstName&gt;&lt;lastName&gt;Hokamp&lt;/lastName&gt;&lt;/author&gt;&lt;author&gt;&lt;firstName&gt;Sacha&lt;/firstName&gt;&lt;lastName&gt;Lucchini&lt;/lastName&gt;&lt;/author&gt;&lt;author&gt;&lt;firstName&gt;Jay&lt;/firstName&gt;&lt;middleNames&gt;C D&lt;/middleNames&gt;&lt;lastName&gt;Hinton&lt;/lastName&gt;&lt;/author&gt;&lt;author&gt;&lt;firstName&gt;Charles&lt;/firstName&gt;&lt;middleNames&gt;J&lt;/middleNames&gt;&lt;lastName&gt;Dorman&lt;/lastName&gt;&lt;/author&gt;&lt;/authors&gt;&lt;/publication&gt;&lt;publication&gt;&lt;uuid&gt;E5521326-8F90-4D51-8B09-EB67315F3726&lt;/uuid&gt;&lt;volume&gt;87&lt;/volume&gt;&lt;accepted_date&gt;99201211191200000000222000&lt;/accepted_date&gt;&lt;subtitle&gt;ChIP-seq analysis of OmpR regulon&lt;/subtitle&gt;&lt;doi&gt;10.1111/mmi.12111&lt;/doi&gt;&lt;startpage&gt;526&lt;/startpage&gt;&lt;publication_date&gt;99201302001200000000220000&lt;/publication_date&gt;&lt;url&gt;http://doi.wiley.com/10.1111/mmi.12111&lt;/url&gt;&lt;type&gt;400&lt;/type&gt;&lt;title&gt;ChIP-seq and transcriptome analysis of the OmpR regulon of Salmonella enterica serovars Typhi and Typhimurium reveals accessory genes implicated in host colonization.&lt;/title&gt;&lt;publisher&gt;John Wiley &amp;amp; Sons, Ltd (10.1111)&lt;/publisher&gt;&lt;institution&gt;The Wellcome Trust Sanger Institute, The Wellcome Trust Genome Campus, Hinxton, Cambridge CB10 1SA, UK.&lt;/institution&gt;&lt;number&gt;3&lt;/number&gt;&lt;subtype&gt;400&lt;/subtype&gt;&lt;endpage&gt;538&lt;/endpage&gt;&lt;bundle&gt;&lt;publication&gt;&lt;publisher&gt;Blackwell Publishing Ltd&lt;/publisher&gt;&lt;title&gt;Molecular Microbiology&lt;/title&gt;&lt;type&gt;-100&lt;/type&gt;&lt;subtype&gt;-100&lt;/subtype&gt;&lt;uuid&gt;687D0190-DC46-4925-907F-CB937BA14EE7&lt;/uuid&gt;&lt;/publication&gt;&lt;/bundle&gt;&lt;authors&gt;&lt;author&gt;&lt;firstName&gt;Timothy&lt;/firstName&gt;&lt;middleNames&gt;T&lt;/middleNames&gt;&lt;lastName&gt;Perkins&lt;/lastName&gt;&lt;/author&gt;&lt;author&gt;&lt;firstName&gt;Mark&lt;/firstName&gt;&lt;middleNames&gt;R&lt;/middleNames&gt;&lt;lastName&gt;Davies&lt;/lastName&gt;&lt;/author&gt;&lt;author&gt;&lt;firstName&gt;Elizabeth&lt;/firstName&gt;&lt;middleNames&gt;J&lt;/middleNames&gt;&lt;lastName&gt;Klemm&lt;/lastName&gt;&lt;/author&gt;&lt;author&gt;&lt;firstName&gt;Gary&lt;/firstName&gt;&lt;lastName&gt;Rowley&lt;/lastName&gt;&lt;/author&gt;&lt;author&gt;&lt;firstName&gt;Thomas&lt;/firstName&gt;&lt;lastName&gt;Wileman&lt;/lastName&gt;&lt;/author&gt;&lt;author&gt;&lt;firstName&gt;Keith&lt;/firstName&gt;&lt;lastName&gt;James&lt;/lastName&gt;&lt;/author&gt;&lt;author&gt;&lt;firstName&gt;Thomas&lt;/firstName&gt;&lt;lastName&gt;Keane&lt;/lastName&gt;&lt;/author&gt;&lt;author&gt;&lt;firstName&gt;Duncan&lt;/firstName&gt;&lt;lastName&gt;Maskell&lt;/lastName&gt;&lt;/author&gt;&lt;author&gt;&lt;firstName&gt;Jay&lt;/firstName&gt;&lt;middleNames&gt;C D&lt;/middleNames&gt;&lt;lastName&gt;Hinton&lt;/lastName&gt;&lt;/author&gt;&lt;author&gt;&lt;firstName&gt;Gordon&lt;/firstName&gt;&lt;lastName&gt;Dougan&lt;/lastName&gt;&lt;/author&gt;&lt;author&gt;&lt;firstName&gt;Robert&lt;/firstName&gt;&lt;middleNames&gt;A &lt;/middleNames&gt;&lt;lastName&gt;Kingsley&lt;/lastName&gt;&lt;/author&gt;&lt;/authors&gt;&lt;/publication&gt;&lt;/publications&gt;&lt;cites&gt;&lt;/cites&gt;&lt;/citation&gt;</w:instrText>
      </w:r>
      <w:r w:rsidR="00645414" w:rsidRPr="00937109">
        <w:rPr>
          <w:rFonts w:ascii="Calibri" w:hAnsi="Calibri"/>
          <w:color w:val="000000"/>
        </w:rPr>
        <w:fldChar w:fldCharType="separate"/>
      </w:r>
      <w:r w:rsidR="00EE3C71" w:rsidRPr="00937109">
        <w:rPr>
          <w:rFonts w:ascii="Calibri" w:hAnsi="Calibri" w:cs="Calibri"/>
          <w:vertAlign w:val="superscript"/>
          <w:lang w:eastAsia="en-CA"/>
        </w:rPr>
        <w:t>13,14</w:t>
      </w:r>
      <w:r w:rsidR="00645414" w:rsidRPr="00937109">
        <w:rPr>
          <w:rFonts w:ascii="Calibri" w:hAnsi="Calibri"/>
          <w:color w:val="000000"/>
        </w:rPr>
        <w:fldChar w:fldCharType="end"/>
      </w:r>
      <w:r w:rsidRPr="00937109">
        <w:rPr>
          <w:rFonts w:ascii="Calibri" w:hAnsi="Calibri"/>
          <w:color w:val="000000"/>
        </w:rPr>
        <w:t xml:space="preserve">, quorum-sensing </w:t>
      </w:r>
      <w:proofErr w:type="spellStart"/>
      <w:r w:rsidRPr="00937109">
        <w:rPr>
          <w:rFonts w:ascii="Calibri" w:hAnsi="Calibri"/>
          <w:color w:val="000000"/>
        </w:rPr>
        <w:t>AphA</w:t>
      </w:r>
      <w:proofErr w:type="spellEnd"/>
      <w:r w:rsidRPr="00937109">
        <w:rPr>
          <w:rFonts w:ascii="Calibri" w:hAnsi="Calibri"/>
          <w:color w:val="000000"/>
        </w:rPr>
        <w:t xml:space="preserve"> regulation in </w:t>
      </w:r>
      <w:r w:rsidRPr="00937109">
        <w:rPr>
          <w:rFonts w:ascii="Calibri" w:eastAsia="MS Gothic" w:hAnsi="Calibri"/>
          <w:bCs/>
          <w:i/>
          <w:iCs/>
          <w:color w:val="000000"/>
        </w:rPr>
        <w:t xml:space="preserve">Vibrio </w:t>
      </w:r>
      <w:r w:rsidRPr="00937109">
        <w:rPr>
          <w:rFonts w:ascii="Calibri" w:hAnsi="Calibri"/>
          <w:bCs/>
          <w:i/>
          <w:iCs/>
          <w:color w:val="000000"/>
        </w:rPr>
        <w:t>alginolyticus</w:t>
      </w:r>
      <w:r w:rsidR="00645414" w:rsidRPr="00937109">
        <w:rPr>
          <w:rFonts w:ascii="Calibri" w:hAnsi="Calibri"/>
          <w:bCs/>
          <w:i/>
          <w:iCs/>
          <w:color w:val="000000"/>
        </w:rPr>
        <w:fldChar w:fldCharType="begin"/>
      </w:r>
      <w:r w:rsidR="00902E21" w:rsidRPr="00937109">
        <w:rPr>
          <w:rFonts w:ascii="Calibri" w:hAnsi="Calibri"/>
          <w:bCs/>
          <w:i/>
          <w:iCs/>
          <w:color w:val="000000"/>
        </w:rPr>
        <w:instrText xml:space="preserve"> ADDIN PAPERS2_CITATIONS &lt;citation&gt;&lt;uuid&gt;200CEC2C-7AE5-49BD-958B-1AC9B666E9DE&lt;/uuid&gt;&lt;priority&gt;0&lt;/priority&gt;&lt;publications&gt;&lt;publication&gt;&lt;uuid&gt;8A9DFE56-5FFE-4912-ADAA-CC3B057C3DA8&lt;/uuid&gt;&lt;volume&gt;198&lt;/volume&gt;&lt;accepted_date&gt;99201608101200000000222000&lt;/accepted_date&gt;&lt;doi&gt;10.1128/JB.00520-16&lt;/doi&gt;&lt;startpage&gt;2985&lt;/startpage&gt;&lt;publication_date&gt;99201611011200000000222000&lt;/publication_date&gt;&lt;url&gt;http://jb.asm.org/lookup/doi/10.1128/JB.00520-16&lt;/url&gt;&lt;type&gt;400&lt;/type&gt;&lt;title&gt;Chromatin Immunoprecipitation Sequencing Technology Reveals Global Regulatory Roles of Low-Cell-Density Quorum-Sensing Regulator AphA in the Pathogen Vibrio alginolyticus.&lt;/title&gt;&lt;publisher&gt;American Society for Microbiology Journals&lt;/publisher&gt;&lt;submission_date&gt;99201607041200000000222000&lt;/submission_date&gt;&lt;number&gt;21&lt;/number&gt;&lt;institution&gt;State Key Laboratory of Bioreactor Engineering, East China University of Science and Technology, Shanghai, China.&lt;/institution&gt;&lt;subtype&gt;400&lt;/subtype&gt;&lt;endpage&gt;2999&lt;/endpage&gt;&lt;bundle&gt;&lt;publication&gt;&lt;publisher&gt;Am Soc Microbiol&lt;/publisher&gt;&lt;title&gt;Journal of Bacteriology&lt;/title&gt;&lt;type&gt;-100&lt;/type&gt;&lt;subtype&gt;-100&lt;/subtype&gt;&lt;uuid&gt;6D2E6363-D891-4DF7-B478-6B7A4EE723E2&lt;/uuid&gt;&lt;/publication&gt;&lt;/bundle&gt;&lt;authors&gt;&lt;author&gt;&lt;firstName&gt;Dan&lt;/firstName&gt;&lt;lastName&gt;Gu&lt;/lastName&gt;&lt;/author&gt;&lt;author&gt;&lt;firstName&gt;Huan&lt;/firstName&gt;&lt;lastName&gt;Liu&lt;/lastName&gt;&lt;/author&gt;&lt;author&gt;&lt;firstName&gt;Zhen&lt;/firstName&gt;&lt;lastName&gt;Yang&lt;/lastName&gt;&lt;/author&gt;&lt;author&gt;&lt;firstName&gt;Yuanxing&lt;/firstName&gt;&lt;lastName&gt;Zhang&lt;/lastName&gt;&lt;/author&gt;&lt;author&gt;&lt;firstName&gt;Qiyao&lt;/firstName&gt;&lt;lastName&gt;Wang&lt;/lastName&gt;&lt;/author&gt;&lt;/authors&gt;&lt;editors&gt;&lt;author&gt;&lt;firstName&gt;V&lt;/firstName&gt;&lt;middleNames&gt;J&lt;/middleNames&gt;&lt;lastName&gt;DiRita&lt;/lastName&gt;&lt;/author&gt;&lt;/editors&gt;&lt;/publication&gt;&lt;/publications&gt;&lt;cites&gt;&lt;/cites&gt;&lt;/citation&gt;</w:instrText>
      </w:r>
      <w:r w:rsidR="00645414" w:rsidRPr="00937109">
        <w:rPr>
          <w:rFonts w:ascii="Calibri" w:hAnsi="Calibri"/>
          <w:bCs/>
          <w:i/>
          <w:iCs/>
          <w:color w:val="000000"/>
        </w:rPr>
        <w:fldChar w:fldCharType="separate"/>
      </w:r>
      <w:r w:rsidR="00EE3C71" w:rsidRPr="00937109">
        <w:rPr>
          <w:rFonts w:ascii="Calibri" w:hAnsi="Calibri" w:cs="Calibri"/>
          <w:vertAlign w:val="superscript"/>
          <w:lang w:eastAsia="en-CA"/>
        </w:rPr>
        <w:t>15</w:t>
      </w:r>
      <w:r w:rsidR="00645414" w:rsidRPr="00937109">
        <w:rPr>
          <w:rFonts w:ascii="Calibri" w:hAnsi="Calibri"/>
          <w:bCs/>
          <w:i/>
          <w:iCs/>
          <w:color w:val="000000"/>
        </w:rPr>
        <w:fldChar w:fldCharType="end"/>
      </w:r>
      <w:r w:rsidRPr="00937109">
        <w:rPr>
          <w:rFonts w:ascii="Calibri" w:hAnsi="Calibri"/>
          <w:bCs/>
          <w:i/>
          <w:iCs/>
          <w:color w:val="000000"/>
        </w:rPr>
        <w:t xml:space="preserve">, </w:t>
      </w:r>
      <w:proofErr w:type="spellStart"/>
      <w:r w:rsidR="00D67A0A" w:rsidRPr="00937109">
        <w:rPr>
          <w:rFonts w:ascii="Calibri" w:hAnsi="Calibri"/>
          <w:bCs/>
          <w:iCs/>
          <w:color w:val="000000"/>
        </w:rPr>
        <w:t>Rpo</w:t>
      </w:r>
      <w:r w:rsidR="007A2199" w:rsidRPr="00937109">
        <w:rPr>
          <w:rFonts w:ascii="Calibri" w:hAnsi="Calibri"/>
          <w:bCs/>
          <w:color w:val="000000"/>
        </w:rPr>
        <w:t>S</w:t>
      </w:r>
      <w:proofErr w:type="spellEnd"/>
      <w:r w:rsidR="007A2199" w:rsidRPr="00937109">
        <w:rPr>
          <w:rFonts w:ascii="Calibri" w:hAnsi="Calibri"/>
          <w:bCs/>
          <w:color w:val="000000"/>
        </w:rPr>
        <w:t xml:space="preserve"> regulation in </w:t>
      </w:r>
      <w:r w:rsidR="007A2199" w:rsidRPr="00937109">
        <w:rPr>
          <w:rFonts w:ascii="Calibri" w:hAnsi="Calibri"/>
          <w:bCs/>
          <w:i/>
          <w:color w:val="000000"/>
        </w:rPr>
        <w:t>Escherichia coli</w:t>
      </w:r>
      <w:r w:rsidR="00645414" w:rsidRPr="00937109">
        <w:rPr>
          <w:rFonts w:ascii="Calibri" w:hAnsi="Calibri"/>
          <w:bCs/>
          <w:color w:val="000000"/>
        </w:rPr>
        <w:fldChar w:fldCharType="begin"/>
      </w:r>
      <w:r w:rsidR="00902E21" w:rsidRPr="00937109">
        <w:rPr>
          <w:rFonts w:ascii="Calibri" w:hAnsi="Calibri"/>
          <w:bCs/>
          <w:color w:val="000000"/>
        </w:rPr>
        <w:instrText xml:space="preserve"> ADDIN PAPERS2_CITATIONS &lt;citation&gt;&lt;uuid&gt;2B3E41E7-BE2C-472A-A257-F0E199AFD787&lt;/uuid&gt;&lt;priority&gt;0&lt;/priority&gt;&lt;publications&gt;&lt;publication&gt;&lt;uuid&gt;D4EB24F1-9177-40DF-955A-E0F0D86435E4&lt;/uuid&gt;&lt;volume&gt;5&lt;/volume&gt;&lt;accepted_date&gt;99201504151200000000222000&lt;/accepted_date&gt;&lt;doi&gt;10.1038/srep10469&lt;/doi&gt;&lt;startpage&gt;10469&lt;/startpage&gt;&lt;publication_date&gt;99201505281200000000222000&lt;/publication_date&gt;&lt;url&gt;http://www.nature.com/articles/srep10469&lt;/url&gt;&lt;type&gt;400&lt;/type&gt;&lt;title&gt;Characterization of the Escherichia coli σ(S) core regulon by Chromatin Immunoprecipitation-sequencing (ChIP-seq) analysis.&lt;/title&gt;&lt;publisher&gt;Nature Publishing Group&lt;/publisher&gt;&lt;submission_date&gt;99201501081200000000222000&lt;/submission_date&gt;&lt;number&gt;1&lt;/number&gt;&lt;institution&gt;Institute of Biomedical Technologies, National Research Council (ITB-CNR), Segrate (MI), Italy.&lt;/institution&gt;&lt;subtype&gt;400&lt;/subtype&gt;&lt;bundle&gt;&lt;publication&gt;&lt;title&gt;Scientific reports&lt;/title&gt;&lt;type&gt;-100&lt;/type&gt;&lt;subtype&gt;-100&lt;/subtype&gt;&lt;uuid&gt;D55BAEC1-8693-4A20-89DF-4D26E799C1EF&lt;/uuid&gt;&lt;/publication&gt;&lt;/bundle&gt;&lt;authors&gt;&lt;author&gt;&lt;firstName&gt;Clelia&lt;/firstName&gt;&lt;lastName&gt;Peano&lt;/lastName&gt;&lt;/author&gt;&lt;author&gt;&lt;firstName&gt;Johannes&lt;/firstName&gt;&lt;lastName&gt;Wolf&lt;/lastName&gt;&lt;/author&gt;&lt;author&gt;&lt;firstName&gt;Julien&lt;/firstName&gt;&lt;lastName&gt;Demol&lt;/lastName&gt;&lt;/author&gt;&lt;author&gt;&lt;firstName&gt;Elio&lt;/firstName&gt;&lt;lastName&gt;Rossi&lt;/lastName&gt;&lt;/author&gt;&lt;author&gt;&lt;firstName&gt;Luca&lt;/firstName&gt;&lt;lastName&gt;Petiti&lt;/lastName&gt;&lt;/author&gt;&lt;author&gt;&lt;nonDroppingParticle&gt;De&lt;/nonDroppingParticle&gt;&lt;firstName&gt;Gianluca&lt;/firstName&gt;&lt;lastName&gt;Bellis&lt;/lastName&gt;&lt;/author&gt;&lt;author&gt;&lt;firstName&gt;Johannes&lt;/firstName&gt;&lt;lastName&gt;Geiselmann&lt;/lastName&gt;&lt;/author&gt;&lt;author&gt;&lt;firstName&gt;Thomas&lt;/firstName&gt;&lt;lastName&gt;Egli&lt;/lastName&gt;&lt;/author&gt;&lt;author&gt;&lt;firstName&gt;Stephan&lt;/firstName&gt;&lt;lastName&gt;Lacour&lt;/lastName&gt;&lt;/author&gt;&lt;author&gt;&lt;firstName&gt;Paolo&lt;/firstName&gt;&lt;lastName&gt;Landini&lt;/lastName&gt;&lt;/author&gt;&lt;/authors&gt;&lt;/publication&gt;&lt;/publications&gt;&lt;cites&gt;&lt;/cites&gt;&lt;/citation&gt;</w:instrText>
      </w:r>
      <w:r w:rsidR="00645414" w:rsidRPr="00937109">
        <w:rPr>
          <w:rFonts w:ascii="Calibri" w:hAnsi="Calibri"/>
          <w:bCs/>
          <w:color w:val="000000"/>
        </w:rPr>
        <w:fldChar w:fldCharType="separate"/>
      </w:r>
      <w:r w:rsidR="00EE3C71" w:rsidRPr="00937109">
        <w:rPr>
          <w:rFonts w:ascii="Calibri" w:hAnsi="Calibri" w:cs="Calibri"/>
          <w:vertAlign w:val="superscript"/>
          <w:lang w:eastAsia="en-CA"/>
        </w:rPr>
        <w:t>16</w:t>
      </w:r>
      <w:r w:rsidR="00645414" w:rsidRPr="00937109">
        <w:rPr>
          <w:rFonts w:ascii="Calibri" w:hAnsi="Calibri"/>
          <w:bCs/>
          <w:color w:val="000000"/>
        </w:rPr>
        <w:fldChar w:fldCharType="end"/>
      </w:r>
      <w:r w:rsidR="007A2199" w:rsidRPr="00937109">
        <w:rPr>
          <w:rFonts w:ascii="Calibri" w:hAnsi="Calibri"/>
          <w:bCs/>
          <w:color w:val="000000"/>
        </w:rPr>
        <w:t xml:space="preserve">, </w:t>
      </w:r>
      <w:r w:rsidRPr="00937109">
        <w:rPr>
          <w:rFonts w:ascii="Calibri" w:hAnsi="Calibri"/>
          <w:bCs/>
          <w:color w:val="000000"/>
        </w:rPr>
        <w:t xml:space="preserve">virulence </w:t>
      </w:r>
      <w:r w:rsidR="007A2199" w:rsidRPr="00937109">
        <w:rPr>
          <w:rFonts w:ascii="Calibri" w:hAnsi="Calibri"/>
          <w:bCs/>
          <w:color w:val="000000"/>
        </w:rPr>
        <w:t>regulator</w:t>
      </w:r>
      <w:r w:rsidRPr="00937109">
        <w:rPr>
          <w:rFonts w:ascii="Calibri" w:hAnsi="Calibri"/>
          <w:bCs/>
          <w:color w:val="000000"/>
        </w:rPr>
        <w:t xml:space="preserve"> </w:t>
      </w:r>
      <w:proofErr w:type="spellStart"/>
      <w:r w:rsidRPr="00937109">
        <w:rPr>
          <w:rFonts w:ascii="Calibri" w:hAnsi="Calibri"/>
          <w:bCs/>
          <w:color w:val="000000"/>
        </w:rPr>
        <w:t>EspR</w:t>
      </w:r>
      <w:proofErr w:type="spellEnd"/>
      <w:r w:rsidRPr="00937109">
        <w:rPr>
          <w:rFonts w:ascii="Calibri" w:hAnsi="Calibri"/>
          <w:bCs/>
          <w:color w:val="000000"/>
        </w:rPr>
        <w:t xml:space="preserve"> regulation in </w:t>
      </w:r>
      <w:r w:rsidRPr="00937109">
        <w:rPr>
          <w:rFonts w:ascii="Calibri" w:hAnsi="Calibri"/>
          <w:bCs/>
          <w:i/>
          <w:color w:val="000000"/>
        </w:rPr>
        <w:t>Mycobacterium tuberculosis</w:t>
      </w:r>
      <w:r w:rsidR="00645414" w:rsidRPr="00937109">
        <w:rPr>
          <w:rFonts w:ascii="Calibri" w:hAnsi="Calibri"/>
          <w:bCs/>
          <w:color w:val="000000"/>
        </w:rPr>
        <w:fldChar w:fldCharType="begin"/>
      </w:r>
      <w:r w:rsidR="00902E21" w:rsidRPr="00937109">
        <w:rPr>
          <w:rFonts w:ascii="Calibri" w:hAnsi="Calibri"/>
          <w:bCs/>
          <w:color w:val="000000"/>
        </w:rPr>
        <w:instrText xml:space="preserve"> ADDIN PAPERS2_CITATIONS &lt;citation&gt;&lt;uuid&gt;5D11D09D-AE10-4359-A7B0-85D87E8805B3&lt;/uuid&gt;&lt;priority&gt;0&lt;/priority&gt;&lt;publications&gt;&lt;publication&gt;&lt;uuid&gt;C17EB8C5-B712-403C-8849-28E143FA41C2&lt;/uuid&gt;&lt;volume&gt;8&lt;/volume&gt;&lt;accepted_date&gt;99201202211200000000222000&lt;/accepted_date&gt;&lt;doi&gt;10.1371/journal.ppat.1002621&lt;/doi&gt;&lt;startpage&gt;e1002621&lt;/startpage&gt;&lt;publication_date&gt;99201200001200000000200000&lt;/publication_date&gt;&lt;url&gt;https://dx.plos.org/10.1371/journal.ppat.1002621&lt;/url&gt;&lt;type&gt;400&lt;/type&gt;&lt;title&gt;Virulence regulator EspR of Mycobacterium tuberculosis is a nucleoid-associated protein.&lt;/title&gt;&lt;publisher&gt;Public Library of Science&lt;/publisher&gt;&lt;submission_date&gt;99201111081200000000222000&lt;/submission_date&gt;&lt;number&gt;3&lt;/number&gt;&lt;institution&gt;Global Health Institute, Ecole Polytechnique Fédérale de Lausanne-EPFL, Lausanne, Switzerland.&lt;/institution&gt;&lt;subtype&gt;400&lt;/subtype&gt;&lt;bundle&gt;&lt;publication&gt;&lt;publisher&gt;Public Library of Science&lt;/publisher&gt;&lt;title&gt;PLoS pathogens&lt;/title&gt;&lt;type&gt;-100&lt;/type&gt;&lt;subtype&gt;-100&lt;/subtype&gt;&lt;uuid&gt;0C6C7DC2-C443-4BC7-AFF8-707BD6C9E22D&lt;/uuid&gt;&lt;/publication&gt;&lt;/bundle&gt;&lt;authors&gt;&lt;author&gt;&lt;firstName&gt;Benjamin&lt;/firstName&gt;&lt;lastName&gt;Blasco&lt;/lastName&gt;&lt;/author&gt;&lt;author&gt;&lt;firstName&gt;Jeffrey&lt;/firstName&gt;&lt;middleNames&gt;M&lt;/middleNames&gt;&lt;lastName&gt;Chen&lt;/lastName&gt;&lt;/author&gt;&lt;author&gt;&lt;firstName&gt;Ruben&lt;/firstName&gt;&lt;lastName&gt;Hartkoorn&lt;/lastName&gt;&lt;/author&gt;&lt;author&gt;&lt;firstName&gt;Claudia&lt;/firstName&gt;&lt;lastName&gt;Sala&lt;/lastName&gt;&lt;/author&gt;&lt;author&gt;&lt;firstName&gt;Swapna&lt;/firstName&gt;&lt;lastName&gt;Uplekar&lt;/lastName&gt;&lt;/author&gt;&lt;author&gt;&lt;firstName&gt;Jacques&lt;/firstName&gt;&lt;lastName&gt;Rougemont&lt;/lastName&gt;&lt;/author&gt;&lt;author&gt;&lt;firstName&gt;Florence&lt;/firstName&gt;&lt;lastName&gt;Pojer&lt;/lastName&gt;&lt;/author&gt;&lt;author&gt;&lt;firstName&gt;Stewart&lt;/firstName&gt;&lt;middleNames&gt;T&lt;/middleNames&gt;&lt;lastName&gt;Cole&lt;/lastName&gt;&lt;/author&gt;&lt;/authors&gt;&lt;editors&gt;&lt;author&gt;&lt;firstName&gt;Eric&lt;/firstName&gt;&lt;middleNames&gt;J&lt;/middleNames&gt;&lt;lastName&gt;Rubin&lt;/lastName&gt;&lt;/author&gt;&lt;/editors&gt;&lt;/publication&gt;&lt;/publications&gt;&lt;cites&gt;&lt;/cites&gt;&lt;/citation&gt;</w:instrText>
      </w:r>
      <w:r w:rsidR="00645414" w:rsidRPr="00937109">
        <w:rPr>
          <w:rFonts w:ascii="Calibri" w:hAnsi="Calibri"/>
          <w:bCs/>
          <w:color w:val="000000"/>
        </w:rPr>
        <w:fldChar w:fldCharType="separate"/>
      </w:r>
      <w:r w:rsidR="00EE3C71" w:rsidRPr="00937109">
        <w:rPr>
          <w:rFonts w:ascii="Calibri" w:hAnsi="Calibri" w:cs="Calibri"/>
          <w:vertAlign w:val="superscript"/>
          <w:lang w:eastAsia="en-CA"/>
        </w:rPr>
        <w:t>17</w:t>
      </w:r>
      <w:r w:rsidR="00645414" w:rsidRPr="00937109">
        <w:rPr>
          <w:rFonts w:ascii="Calibri" w:hAnsi="Calibri"/>
          <w:bCs/>
          <w:color w:val="000000"/>
        </w:rPr>
        <w:fldChar w:fldCharType="end"/>
      </w:r>
      <w:r w:rsidRPr="00937109">
        <w:rPr>
          <w:rFonts w:ascii="Calibri" w:hAnsi="Calibri"/>
          <w:bCs/>
          <w:color w:val="000000"/>
        </w:rPr>
        <w:t xml:space="preserve">, potential </w:t>
      </w:r>
      <w:r w:rsidR="007A2199" w:rsidRPr="00937109">
        <w:rPr>
          <w:rFonts w:ascii="Calibri" w:hAnsi="Calibri"/>
          <w:bCs/>
          <w:color w:val="000000"/>
        </w:rPr>
        <w:t xml:space="preserve">diguanylate </w:t>
      </w:r>
      <w:proofErr w:type="spellStart"/>
      <w:r w:rsidR="007A2199" w:rsidRPr="00937109">
        <w:rPr>
          <w:rFonts w:ascii="Calibri" w:hAnsi="Calibri"/>
          <w:bCs/>
          <w:color w:val="000000"/>
        </w:rPr>
        <w:t>cyclases</w:t>
      </w:r>
      <w:proofErr w:type="spellEnd"/>
      <w:r w:rsidR="007A2199" w:rsidRPr="00937109">
        <w:rPr>
          <w:rFonts w:ascii="Calibri" w:hAnsi="Calibri"/>
          <w:bCs/>
          <w:color w:val="000000"/>
        </w:rPr>
        <w:t xml:space="preserve"> </w:t>
      </w:r>
      <w:r w:rsidRPr="00937109">
        <w:rPr>
          <w:rFonts w:ascii="Calibri" w:hAnsi="Calibri"/>
          <w:bCs/>
          <w:color w:val="000000"/>
        </w:rPr>
        <w:t xml:space="preserve">through </w:t>
      </w:r>
      <w:proofErr w:type="spellStart"/>
      <w:r w:rsidRPr="00937109">
        <w:rPr>
          <w:rFonts w:ascii="Calibri" w:hAnsi="Calibri"/>
          <w:bCs/>
          <w:color w:val="000000"/>
        </w:rPr>
        <w:t>AmrZ</w:t>
      </w:r>
      <w:proofErr w:type="spellEnd"/>
      <w:r w:rsidRPr="00937109">
        <w:rPr>
          <w:rFonts w:ascii="Calibri" w:hAnsi="Calibri"/>
          <w:bCs/>
          <w:color w:val="000000"/>
        </w:rPr>
        <w:t xml:space="preserve"> regulation in </w:t>
      </w:r>
      <w:r w:rsidRPr="00937109">
        <w:rPr>
          <w:rFonts w:ascii="Calibri" w:hAnsi="Calibri"/>
          <w:i/>
          <w:color w:val="000000"/>
        </w:rPr>
        <w:t>Pseudomonas aeruginosa</w:t>
      </w:r>
      <w:r w:rsidR="00645414" w:rsidRPr="00937109">
        <w:rPr>
          <w:rFonts w:ascii="Calibri" w:hAnsi="Calibri"/>
          <w:color w:val="000000"/>
        </w:rPr>
        <w:fldChar w:fldCharType="begin"/>
      </w:r>
      <w:r w:rsidR="00902E21" w:rsidRPr="00937109">
        <w:rPr>
          <w:rFonts w:ascii="Calibri" w:hAnsi="Calibri"/>
          <w:color w:val="000000"/>
        </w:rPr>
        <w:instrText xml:space="preserve"> ADDIN PAPERS2_CITATIONS &lt;citation&gt;&lt;uuid&gt;65824549-38E2-4E24-B8EC-5B5516096999&lt;/uuid&gt;&lt;priority&gt;0&lt;/priority&gt;&lt;publications&gt;&lt;publication&gt;&lt;uuid&gt;A2003494-3FDB-4EEF-84DB-0162C6C0039D&lt;/uuid&gt;&lt;volume&gt;10&lt;/volume&gt;&lt;accepted_date&gt;99201401231200000000222000&lt;/accepted_date&gt;&lt;doi&gt;10.1371/journal.ppat.1003984&lt;/doi&gt;&lt;startpage&gt;e1003984&lt;/startpage&gt;&lt;publication_date&gt;99201403001200000000220000&lt;/publication_date&gt;&lt;url&gt;https://dx.plos.org/10.1371/journal.ppat.1003984&lt;/url&gt;&lt;type&gt;400&lt;/type&gt;&lt;title&gt;ChIP-Seq and RNA-Seq reveal an AmrZ-mediated mechanism for cyclic di-GMP synthesis and biofilm development by Pseudomonas aeruginosa.&lt;/title&gt;&lt;submission_date&gt;99201307271200000000222000&lt;/submission_date&gt;&lt;number&gt;3&lt;/number&gt;&lt;institution&gt;Department of Microbiology and Environmental Toxicology, University of California Santa Cruz, Santa Cruz, California, United States of America; Department of Infection and Immunity and Center for Microbial Interface Biology, Ohio State University, Columbus, Ohio, United States of America.&lt;/institution&gt;&lt;subtype&gt;400&lt;/subtype&gt;&lt;bundle&gt;&lt;publication&gt;&lt;publisher&gt;Public Library of Science&lt;/publisher&gt;&lt;title&gt;PLoS pathogens&lt;/title&gt;&lt;type&gt;-100&lt;/type&gt;&lt;subtype&gt;-100&lt;/subtype&gt;&lt;uuid&gt;0C6C7DC2-C443-4BC7-AFF8-707BD6C9E22D&lt;/uuid&gt;&lt;/publication&gt;&lt;/bundle&gt;&lt;authors&gt;&lt;author&gt;&lt;firstName&gt;Christopher&lt;/firstName&gt;&lt;middleNames&gt;J&lt;/middleNames&gt;&lt;lastName&gt;Jones&lt;/lastName&gt;&lt;/author&gt;&lt;author&gt;&lt;firstName&gt;David&lt;/firstName&gt;&lt;lastName&gt;Newsom&lt;/lastName&gt;&lt;/author&gt;&lt;author&gt;&lt;firstName&gt;Benjamin&lt;/firstName&gt;&lt;lastName&gt;Kelly&lt;/lastName&gt;&lt;/author&gt;&lt;author&gt;&lt;firstName&gt;Yasuhiko&lt;/firstName&gt;&lt;lastName&gt;Irie&lt;/lastName&gt;&lt;/author&gt;&lt;author&gt;&lt;firstName&gt;Laura&lt;/firstName&gt;&lt;middleNames&gt;K&lt;/middleNames&gt;&lt;lastName&gt;Jennings&lt;/lastName&gt;&lt;/author&gt;&lt;author&gt;&lt;firstName&gt;Binjie&lt;/firstName&gt;&lt;lastName&gt;Xu&lt;/lastName&gt;&lt;/author&gt;&lt;author&gt;&lt;firstName&gt;Dominique&lt;/firstName&gt;&lt;middleNames&gt;H&lt;/middleNames&gt;&lt;lastName&gt;Limoli&lt;/lastName&gt;&lt;/author&gt;&lt;author&gt;&lt;firstName&gt;Joe&lt;/firstName&gt;&lt;middleNames&gt;J&lt;/middleNames&gt;&lt;lastName&gt;Harrison&lt;/lastName&gt;&lt;/author&gt;&lt;author&gt;&lt;firstName&gt;Matthew&lt;/firstName&gt;&lt;middleNames&gt;R&lt;/middleNames&gt;&lt;lastName&gt;Parsek&lt;/lastName&gt;&lt;/author&gt;&lt;author&gt;&lt;firstName&gt;Peter&lt;/firstName&gt;&lt;lastName&gt;White&lt;/lastName&gt;&lt;/author&gt;&lt;author&gt;&lt;firstName&gt;Daniel&lt;/firstName&gt;&lt;middleNames&gt;J&lt;/middleNames&gt;&lt;lastName&gt;Wozniak&lt;/lastName&gt;&lt;/author&gt;&lt;/authors&gt;&lt;editors&gt;&lt;author&gt;&lt;firstName&gt;Urs&lt;/firstName&gt;&lt;lastName&gt;Jenal&lt;/lastName&gt;&lt;/author&gt;&lt;/editors&gt;&lt;/publication&gt;&lt;/publications&gt;&lt;cites&gt;&lt;/cites&gt;&lt;/citation&gt;</w:instrText>
      </w:r>
      <w:r w:rsidR="00645414" w:rsidRPr="00937109">
        <w:rPr>
          <w:rFonts w:ascii="Calibri" w:hAnsi="Calibri"/>
          <w:color w:val="000000"/>
        </w:rPr>
        <w:fldChar w:fldCharType="separate"/>
      </w:r>
      <w:r w:rsidR="00EE3C71" w:rsidRPr="00937109">
        <w:rPr>
          <w:rFonts w:ascii="Calibri" w:hAnsi="Calibri" w:cs="Calibri"/>
          <w:vertAlign w:val="superscript"/>
          <w:lang w:eastAsia="en-CA"/>
        </w:rPr>
        <w:t>18</w:t>
      </w:r>
      <w:r w:rsidR="00645414" w:rsidRPr="00937109">
        <w:rPr>
          <w:rFonts w:ascii="Calibri" w:hAnsi="Calibri"/>
          <w:color w:val="000000"/>
        </w:rPr>
        <w:fldChar w:fldCharType="end"/>
      </w:r>
      <w:r w:rsidRPr="00937109">
        <w:rPr>
          <w:rFonts w:ascii="Calibri" w:hAnsi="Calibri"/>
          <w:color w:val="000000"/>
        </w:rPr>
        <w:t xml:space="preserve">, </w:t>
      </w:r>
      <w:r w:rsidR="0035301C" w:rsidRPr="00937109">
        <w:rPr>
          <w:rFonts w:ascii="Calibri" w:hAnsi="Calibri"/>
          <w:color w:val="000000"/>
        </w:rPr>
        <w:t>as well as</w:t>
      </w:r>
      <w:r w:rsidR="00986E2C" w:rsidRPr="00937109">
        <w:rPr>
          <w:rFonts w:ascii="Calibri" w:hAnsi="Calibri"/>
          <w:color w:val="000000"/>
        </w:rPr>
        <w:t xml:space="preserve"> </w:t>
      </w:r>
      <w:proofErr w:type="spellStart"/>
      <w:r w:rsidRPr="00937109">
        <w:rPr>
          <w:rFonts w:ascii="Calibri" w:hAnsi="Calibri"/>
          <w:color w:val="000000"/>
        </w:rPr>
        <w:t>VraSR</w:t>
      </w:r>
      <w:proofErr w:type="spellEnd"/>
      <w:r w:rsidRPr="00937109">
        <w:rPr>
          <w:rFonts w:ascii="Calibri" w:hAnsi="Calibri"/>
          <w:color w:val="000000"/>
        </w:rPr>
        <w:t xml:space="preserve"> regulation in </w:t>
      </w:r>
      <w:r w:rsidRPr="00937109">
        <w:rPr>
          <w:rFonts w:ascii="Calibri" w:hAnsi="Calibri"/>
          <w:i/>
          <w:color w:val="000000"/>
        </w:rPr>
        <w:t>Staphylococcus aureus</w:t>
      </w:r>
      <w:r w:rsidR="0062787E" w:rsidRPr="00937109">
        <w:rPr>
          <w:rFonts w:ascii="Calibri" w:hAnsi="Calibri"/>
          <w:color w:val="000000"/>
        </w:rPr>
        <w:fldChar w:fldCharType="begin"/>
      </w:r>
      <w:r w:rsidR="00902E21" w:rsidRPr="00937109">
        <w:rPr>
          <w:rFonts w:ascii="Calibri" w:hAnsi="Calibri"/>
          <w:color w:val="000000"/>
        </w:rPr>
        <w:instrText xml:space="preserve"> ADDIN PAPERS2_CITATIONS &lt;citation&gt;&lt;uuid&gt;B509CEBD-38E8-4A3C-9FA6-D8E6D55BBD60&lt;/uuid&gt;&lt;priority&gt;0&lt;/priority&gt;&lt;publications&gt;&lt;publication&gt;&lt;uuid&gt;F1BA298A-1A69-45CB-8165-B9C99F04B0A7&lt;/uuid&gt;&lt;volume&gt;58&lt;/volume&gt;&lt;doi&gt;10.1139/w2012-043&lt;/doi&gt;&lt;startpage&gt;703&lt;/startpage&gt;&lt;publication_date&gt;99201206001200000000220000&lt;/publication_date&gt;&lt;url&gt;http://www.nrcresearchpress.com/doi/10.1139/w2012-043&lt;/url&gt;&lt;type&gt;400&lt;/type&gt;&lt;title&gt;Chromatin immunoprecipitation identifies genes under direct VraSR regulation in  Staphylococcus aureus.&lt;/title&gt;&lt;publisher&gt; NRC Research Press&lt;/publisher&gt;&lt;institution&gt;School of Biological Sciences, Illinois State University, Normal, IL 61790-4120, USA.&lt;/institution&gt;&lt;number&gt;6&lt;/number&gt;&lt;subtype&gt;400&lt;/subtype&gt;&lt;endpage&gt;708&lt;/endpage&gt;&lt;bundle&gt;&lt;publication&gt;&lt;title&gt;Canadian journal of microbiology&lt;/title&gt;&lt;type&gt;-100&lt;/type&gt;&lt;subtype&gt;-100&lt;/subtype&gt;&lt;uuid&gt;D717B96A-2D82-4EEE-A246-8DC0E54EF0E1&lt;/uuid&gt;&lt;/publication&gt;&lt;/bundle&gt;&lt;authors&gt;&lt;author&gt;&lt;firstName&gt;Mrittika&lt;/firstName&gt;&lt;lastName&gt;Sengupta&lt;/lastName&gt;&lt;/author&gt;&lt;author&gt;&lt;firstName&gt;Vaibhav&lt;/firstName&gt;&lt;lastName&gt;Jain&lt;/lastName&gt;&lt;/author&gt;&lt;author&gt;&lt;firstName&gt;Brian&lt;/firstName&gt;&lt;middleNames&gt;J&lt;/middleNames&gt;&lt;lastName&gt;Wilkinson&lt;/lastName&gt;&lt;/author&gt;&lt;author&gt;&lt;firstName&gt;Radheshyam&lt;/firstName&gt;&lt;middleNames&gt;K&lt;/middleNames&gt;&lt;lastName&gt;Jayaswal&lt;/lastName&gt;&lt;/author&gt;&lt;/authors&gt;&lt;/publication&gt;&lt;/publications&gt;&lt;cites&gt;&lt;/cites&gt;&lt;/citation&gt;</w:instrText>
      </w:r>
      <w:r w:rsidR="0062787E" w:rsidRPr="00937109">
        <w:rPr>
          <w:rFonts w:ascii="Calibri" w:hAnsi="Calibri"/>
          <w:color w:val="000000"/>
        </w:rPr>
        <w:fldChar w:fldCharType="separate"/>
      </w:r>
      <w:r w:rsidR="00EE3C71" w:rsidRPr="00937109">
        <w:rPr>
          <w:rFonts w:ascii="Calibri" w:hAnsi="Calibri" w:cs="Calibri"/>
          <w:vertAlign w:val="superscript"/>
          <w:lang w:eastAsia="en-CA"/>
        </w:rPr>
        <w:t>19</w:t>
      </w:r>
      <w:r w:rsidR="0062787E" w:rsidRPr="00937109">
        <w:rPr>
          <w:rFonts w:ascii="Calibri" w:hAnsi="Calibri"/>
          <w:color w:val="000000"/>
        </w:rPr>
        <w:fldChar w:fldCharType="end"/>
      </w:r>
      <w:r w:rsidR="00AA7623" w:rsidRPr="00937109">
        <w:rPr>
          <w:rFonts w:ascii="Calibri" w:hAnsi="Calibri"/>
          <w:i/>
          <w:color w:val="000000"/>
        </w:rPr>
        <w:t xml:space="preserve">. </w:t>
      </w:r>
      <w:r w:rsidR="00AA7623" w:rsidRPr="00937109">
        <w:rPr>
          <w:rFonts w:ascii="Calibri" w:hAnsi="Calibri"/>
          <w:color w:val="000000"/>
        </w:rPr>
        <w:t>Th</w:t>
      </w:r>
      <w:r w:rsidR="00D67A0A" w:rsidRPr="00937109">
        <w:rPr>
          <w:rFonts w:ascii="Calibri" w:hAnsi="Calibri"/>
          <w:color w:val="000000"/>
        </w:rPr>
        <w:t>e</w:t>
      </w:r>
      <w:r w:rsidRPr="00937109">
        <w:rPr>
          <w:rFonts w:ascii="Calibri" w:hAnsi="Calibri"/>
          <w:color w:val="000000"/>
        </w:rPr>
        <w:t xml:space="preserve"> </w:t>
      </w:r>
      <w:r w:rsidR="00D67A0A" w:rsidRPr="00937109">
        <w:rPr>
          <w:rFonts w:ascii="Calibri" w:hAnsi="Calibri"/>
          <w:color w:val="000000"/>
        </w:rPr>
        <w:t xml:space="preserve">bacterial </w:t>
      </w:r>
      <w:proofErr w:type="spellStart"/>
      <w:r w:rsidRPr="00937109">
        <w:rPr>
          <w:rFonts w:ascii="Calibri" w:hAnsi="Calibri"/>
          <w:color w:val="000000"/>
        </w:rPr>
        <w:t>ChIP</w:t>
      </w:r>
      <w:proofErr w:type="spellEnd"/>
      <w:r w:rsidRPr="00937109">
        <w:rPr>
          <w:rFonts w:ascii="Calibri" w:hAnsi="Calibri"/>
          <w:color w:val="000000"/>
        </w:rPr>
        <w:t xml:space="preserve">-seq experiments </w:t>
      </w:r>
      <w:r w:rsidR="00D67A0A" w:rsidRPr="00937109">
        <w:rPr>
          <w:rFonts w:ascii="Calibri" w:hAnsi="Calibri"/>
          <w:color w:val="000000"/>
        </w:rPr>
        <w:t xml:space="preserve">that have been </w:t>
      </w:r>
      <w:r w:rsidRPr="00937109">
        <w:rPr>
          <w:rFonts w:ascii="Calibri" w:hAnsi="Calibri"/>
          <w:color w:val="000000"/>
        </w:rPr>
        <w:t xml:space="preserve">described begin with </w:t>
      </w:r>
      <w:r w:rsidR="00D67A0A" w:rsidRPr="00937109">
        <w:rPr>
          <w:rFonts w:ascii="Calibri" w:hAnsi="Calibri"/>
          <w:color w:val="000000"/>
        </w:rPr>
        <w:t xml:space="preserve">growing </w:t>
      </w:r>
      <w:r w:rsidR="00986E2C" w:rsidRPr="00937109">
        <w:rPr>
          <w:rFonts w:ascii="Calibri" w:hAnsi="Calibri"/>
          <w:color w:val="000000"/>
        </w:rPr>
        <w:t>cells</w:t>
      </w:r>
      <w:r w:rsidR="00D67A0A" w:rsidRPr="00937109">
        <w:rPr>
          <w:rFonts w:ascii="Calibri" w:hAnsi="Calibri"/>
          <w:color w:val="000000"/>
        </w:rPr>
        <w:t xml:space="preserve"> in</w:t>
      </w:r>
      <w:r w:rsidR="00AA7623" w:rsidRPr="00937109">
        <w:rPr>
          <w:rFonts w:ascii="Calibri" w:hAnsi="Calibri"/>
          <w:color w:val="000000"/>
        </w:rPr>
        <w:t xml:space="preserve"> </w:t>
      </w:r>
      <w:r w:rsidRPr="00937109">
        <w:rPr>
          <w:rFonts w:ascii="Calibri" w:hAnsi="Calibri"/>
          <w:color w:val="000000"/>
        </w:rPr>
        <w:t xml:space="preserve">liquid </w:t>
      </w:r>
      <w:r w:rsidR="00AA7623" w:rsidRPr="00937109">
        <w:rPr>
          <w:rFonts w:ascii="Calibri" w:hAnsi="Calibri"/>
          <w:color w:val="000000"/>
        </w:rPr>
        <w:t>media and harvesting in single cell form</w:t>
      </w:r>
      <w:r w:rsidRPr="00937109">
        <w:rPr>
          <w:rFonts w:ascii="Calibri" w:hAnsi="Calibri"/>
        </w:rPr>
        <w:t xml:space="preserve">. </w:t>
      </w:r>
      <w:r w:rsidR="00D67A0A" w:rsidRPr="00937109">
        <w:rPr>
          <w:rFonts w:ascii="Calibri" w:hAnsi="Calibri"/>
        </w:rPr>
        <w:t xml:space="preserve">However, analysis of biofilms and corresponding gene regulation represents a new set of challenges to generate a successful </w:t>
      </w:r>
      <w:proofErr w:type="spellStart"/>
      <w:r w:rsidR="00D67A0A" w:rsidRPr="00937109">
        <w:rPr>
          <w:rFonts w:ascii="Calibri" w:hAnsi="Calibri"/>
        </w:rPr>
        <w:t>ChIP</w:t>
      </w:r>
      <w:proofErr w:type="spellEnd"/>
      <w:r w:rsidR="00D67A0A" w:rsidRPr="00937109">
        <w:rPr>
          <w:rFonts w:ascii="Calibri" w:hAnsi="Calibri"/>
        </w:rPr>
        <w:t xml:space="preserve">-seq protocol. </w:t>
      </w:r>
      <w:r w:rsidR="00C171E5" w:rsidRPr="00937109">
        <w:rPr>
          <w:rFonts w:ascii="Calibri" w:hAnsi="Calibri"/>
        </w:rPr>
        <w:t xml:space="preserve">In this </w:t>
      </w:r>
      <w:r w:rsidR="006B60D4">
        <w:rPr>
          <w:rFonts w:ascii="Calibri" w:hAnsi="Calibri"/>
        </w:rPr>
        <w:t>protocol</w:t>
      </w:r>
      <w:r w:rsidR="00C171E5" w:rsidRPr="00937109">
        <w:rPr>
          <w:rFonts w:ascii="Calibri" w:hAnsi="Calibri"/>
        </w:rPr>
        <w:t xml:space="preserve">, </w:t>
      </w:r>
      <w:proofErr w:type="spellStart"/>
      <w:r w:rsidR="00C171E5" w:rsidRPr="00937109">
        <w:rPr>
          <w:rFonts w:ascii="Calibri" w:hAnsi="Calibri"/>
        </w:rPr>
        <w:t>ChIP</w:t>
      </w:r>
      <w:proofErr w:type="spellEnd"/>
      <w:r w:rsidR="00C171E5" w:rsidRPr="00937109">
        <w:rPr>
          <w:rFonts w:ascii="Calibri" w:hAnsi="Calibri"/>
        </w:rPr>
        <w:t xml:space="preserve">-seq is used to find differential regulatory targets of </w:t>
      </w:r>
      <w:proofErr w:type="spellStart"/>
      <w:r w:rsidR="00C171E5" w:rsidRPr="00937109">
        <w:rPr>
          <w:rFonts w:ascii="Calibri" w:hAnsi="Calibri"/>
        </w:rPr>
        <w:t>CsgD</w:t>
      </w:r>
      <w:proofErr w:type="spellEnd"/>
      <w:r w:rsidR="00C171E5" w:rsidRPr="00937109">
        <w:rPr>
          <w:rFonts w:ascii="Calibri" w:hAnsi="Calibri"/>
        </w:rPr>
        <w:t xml:space="preserve">, </w:t>
      </w:r>
      <w:r w:rsidR="00C171E5" w:rsidRPr="00937109">
        <w:rPr>
          <w:rFonts w:ascii="Calibri" w:hAnsi="Calibri"/>
        </w:rPr>
        <w:lastRenderedPageBreak/>
        <w:t xml:space="preserve">the </w:t>
      </w:r>
      <w:r w:rsidR="00C171E5" w:rsidRPr="00937109">
        <w:rPr>
          <w:rFonts w:ascii="Calibri" w:hAnsi="Calibri"/>
          <w:i/>
        </w:rPr>
        <w:t xml:space="preserve">S. </w:t>
      </w:r>
      <w:r w:rsidR="00C171E5" w:rsidRPr="00937109">
        <w:rPr>
          <w:rFonts w:ascii="Calibri" w:hAnsi="Calibri"/>
        </w:rPr>
        <w:t xml:space="preserve">Typhimurium master biofilm regulator in biofilm and planktonic cell types. </w:t>
      </w:r>
      <w:r w:rsidR="000449B8" w:rsidRPr="00937109">
        <w:rPr>
          <w:rFonts w:ascii="Calibri" w:hAnsi="Calibri"/>
        </w:rPr>
        <w:t xml:space="preserve">This protocol describes techniques used to determine the </w:t>
      </w:r>
      <w:r w:rsidR="00C171E5" w:rsidRPr="00937109">
        <w:rPr>
          <w:rFonts w:ascii="Calibri" w:hAnsi="Calibri"/>
        </w:rPr>
        <w:t xml:space="preserve">appropriate amounts of biofilm for </w:t>
      </w:r>
      <w:proofErr w:type="spellStart"/>
      <w:r w:rsidR="00C171E5" w:rsidRPr="00937109">
        <w:rPr>
          <w:rFonts w:ascii="Calibri" w:hAnsi="Calibri"/>
        </w:rPr>
        <w:t>ChIP</w:t>
      </w:r>
      <w:proofErr w:type="spellEnd"/>
      <w:r w:rsidR="00C171E5" w:rsidRPr="00937109">
        <w:rPr>
          <w:rFonts w:ascii="Calibri" w:hAnsi="Calibri"/>
        </w:rPr>
        <w:t xml:space="preserve">-seq, </w:t>
      </w:r>
      <w:r w:rsidR="000449B8" w:rsidRPr="00937109">
        <w:rPr>
          <w:rFonts w:ascii="Calibri" w:hAnsi="Calibri"/>
        </w:rPr>
        <w:t xml:space="preserve">harvest </w:t>
      </w:r>
      <w:r w:rsidR="00C171E5" w:rsidRPr="00937109">
        <w:rPr>
          <w:rFonts w:ascii="Calibri" w:hAnsi="Calibri"/>
        </w:rPr>
        <w:t xml:space="preserve">biofilm from flask culture, </w:t>
      </w:r>
      <w:r w:rsidR="000449B8" w:rsidRPr="00937109">
        <w:rPr>
          <w:rFonts w:ascii="Calibri" w:hAnsi="Calibri"/>
        </w:rPr>
        <w:t xml:space="preserve">normalize </w:t>
      </w:r>
      <w:r w:rsidR="00C171E5" w:rsidRPr="00937109">
        <w:rPr>
          <w:rFonts w:ascii="Calibri" w:hAnsi="Calibri"/>
        </w:rPr>
        <w:t xml:space="preserve">biofilm and </w:t>
      </w:r>
      <w:r w:rsidR="00AA7623" w:rsidRPr="00937109">
        <w:rPr>
          <w:rFonts w:ascii="Calibri" w:hAnsi="Calibri"/>
        </w:rPr>
        <w:t xml:space="preserve">single cell </w:t>
      </w:r>
      <w:r w:rsidR="00C171E5" w:rsidRPr="00937109">
        <w:rPr>
          <w:rFonts w:ascii="Calibri" w:hAnsi="Calibri"/>
        </w:rPr>
        <w:t xml:space="preserve">control samples, </w:t>
      </w:r>
      <w:r w:rsidR="000449B8" w:rsidRPr="00937109">
        <w:rPr>
          <w:rFonts w:ascii="Calibri" w:hAnsi="Calibri"/>
        </w:rPr>
        <w:t xml:space="preserve">homogenize </w:t>
      </w:r>
      <w:r w:rsidRPr="00937109">
        <w:rPr>
          <w:rFonts w:ascii="Calibri" w:hAnsi="Calibri"/>
        </w:rPr>
        <w:t xml:space="preserve">biofilm, and </w:t>
      </w:r>
      <w:r w:rsidR="000449B8" w:rsidRPr="00937109">
        <w:rPr>
          <w:rFonts w:ascii="Calibri" w:hAnsi="Calibri"/>
        </w:rPr>
        <w:t>complete immunoprecipitation. This</w:t>
      </w:r>
      <w:r w:rsidRPr="00937109">
        <w:rPr>
          <w:rFonts w:ascii="Calibri" w:hAnsi="Calibri"/>
        </w:rPr>
        <w:t xml:space="preserve"> will be useful for studying </w:t>
      </w:r>
      <w:r w:rsidR="00AA7623" w:rsidRPr="00937109">
        <w:rPr>
          <w:rFonts w:ascii="Calibri" w:hAnsi="Calibri"/>
        </w:rPr>
        <w:t xml:space="preserve">the </w:t>
      </w:r>
      <w:r w:rsidRPr="00937109">
        <w:rPr>
          <w:rFonts w:ascii="Calibri" w:hAnsi="Calibri"/>
        </w:rPr>
        <w:t>regulatory targets in bacterial biofilms</w:t>
      </w:r>
      <w:r w:rsidR="00AA7623" w:rsidRPr="00937109">
        <w:rPr>
          <w:rFonts w:ascii="Calibri" w:hAnsi="Calibri"/>
        </w:rPr>
        <w:t xml:space="preserve"> and can be </w:t>
      </w:r>
      <w:r w:rsidR="00C87FDC" w:rsidRPr="00937109">
        <w:rPr>
          <w:rFonts w:ascii="Calibri" w:hAnsi="Calibri"/>
        </w:rPr>
        <w:t>adapted</w:t>
      </w:r>
      <w:r w:rsidR="00AA7623" w:rsidRPr="00937109">
        <w:rPr>
          <w:rFonts w:ascii="Calibri" w:hAnsi="Calibri"/>
        </w:rPr>
        <w:t xml:space="preserve"> for many species</w:t>
      </w:r>
    </w:p>
    <w:p w14:paraId="0A1FAEEE" w14:textId="77777777" w:rsidR="00E1155B" w:rsidRPr="00937109" w:rsidRDefault="00E1155B" w:rsidP="00DC61B0">
      <w:pPr>
        <w:jc w:val="both"/>
        <w:rPr>
          <w:rFonts w:ascii="Calibri" w:hAnsi="Calibri" w:cs="Calibri"/>
          <w:b/>
        </w:rPr>
      </w:pPr>
    </w:p>
    <w:p w14:paraId="7C8683C0" w14:textId="4D51C4DE" w:rsidR="00BA038B" w:rsidRPr="00937109" w:rsidRDefault="006305D7" w:rsidP="00DC61B0">
      <w:pPr>
        <w:jc w:val="both"/>
        <w:rPr>
          <w:rFonts w:ascii="Calibri" w:hAnsi="Calibri" w:cs="Calibri"/>
          <w:color w:val="808080"/>
        </w:rPr>
      </w:pPr>
      <w:r w:rsidRPr="00937109">
        <w:rPr>
          <w:rFonts w:ascii="Calibri" w:hAnsi="Calibri" w:cs="Calibri"/>
          <w:b/>
        </w:rPr>
        <w:t>PROTOCOL:</w:t>
      </w:r>
      <w:r w:rsidRPr="00937109">
        <w:rPr>
          <w:rFonts w:ascii="Calibri" w:hAnsi="Calibri" w:cs="Calibri"/>
        </w:rPr>
        <w:t xml:space="preserve"> </w:t>
      </w:r>
    </w:p>
    <w:p w14:paraId="06F15B0D" w14:textId="1997029A" w:rsidR="00A566E1" w:rsidRPr="00937109" w:rsidRDefault="00BA038B" w:rsidP="00DC61B0">
      <w:pPr>
        <w:pStyle w:val="ColorfulList-Accent11"/>
        <w:numPr>
          <w:ilvl w:val="0"/>
          <w:numId w:val="50"/>
        </w:numPr>
        <w:rPr>
          <w:b/>
          <w:bCs/>
        </w:rPr>
      </w:pPr>
      <w:r w:rsidRPr="00937109">
        <w:rPr>
          <w:b/>
          <w:bCs/>
        </w:rPr>
        <w:t>Flask culture cell growth</w:t>
      </w:r>
    </w:p>
    <w:p w14:paraId="67D7FFAE" w14:textId="77777777" w:rsidR="00937109" w:rsidRPr="00937109" w:rsidRDefault="00937109" w:rsidP="00DC61B0">
      <w:pPr>
        <w:pStyle w:val="ColorfulList-Accent11"/>
        <w:ind w:left="0"/>
      </w:pPr>
    </w:p>
    <w:p w14:paraId="7B5D8C13" w14:textId="16FC3B48" w:rsidR="00BA038B" w:rsidRPr="00937109" w:rsidRDefault="00986E2C" w:rsidP="00DC61B0">
      <w:pPr>
        <w:pStyle w:val="ColorfulList-Accent11"/>
        <w:numPr>
          <w:ilvl w:val="1"/>
          <w:numId w:val="50"/>
        </w:numPr>
      </w:pPr>
      <w:r w:rsidRPr="00937109">
        <w:t>From frozen stocks, s</w:t>
      </w:r>
      <w:r w:rsidR="00BA038B" w:rsidRPr="00937109">
        <w:t xml:space="preserve">treak </w:t>
      </w:r>
      <w:r w:rsidR="00BA038B" w:rsidRPr="00046671">
        <w:rPr>
          <w:i/>
          <w:iCs/>
        </w:rPr>
        <w:t>Salmonella</w:t>
      </w:r>
      <w:r w:rsidR="00BA038B" w:rsidRPr="00937109">
        <w:t xml:space="preserve"> </w:t>
      </w:r>
      <w:r w:rsidRPr="00937109">
        <w:t xml:space="preserve">serovar Typhimurium </w:t>
      </w:r>
      <w:r w:rsidR="0017018E" w:rsidRPr="00937109">
        <w:t>strains</w:t>
      </w:r>
      <w:r w:rsidR="00BA038B" w:rsidRPr="00937109">
        <w:t xml:space="preserve"> on LB agar</w:t>
      </w:r>
      <w:r w:rsidR="00A82CCF" w:rsidRPr="00937109">
        <w:t xml:space="preserve"> (20 mL solid media in </w:t>
      </w:r>
      <w:r w:rsidR="00EB2FF2" w:rsidRPr="00937109">
        <w:t>100 mm Petri plate)</w:t>
      </w:r>
      <w:r w:rsidR="00BA038B" w:rsidRPr="00937109">
        <w:t xml:space="preserve"> </w:t>
      </w:r>
      <w:r w:rsidR="0017018E" w:rsidRPr="00937109">
        <w:t xml:space="preserve">with the appropriate antibiotic </w:t>
      </w:r>
      <w:r w:rsidRPr="00937109">
        <w:t>and incubate at 37 °C for 16</w:t>
      </w:r>
      <w:r w:rsidR="00046671">
        <w:t>–</w:t>
      </w:r>
      <w:r w:rsidRPr="00937109">
        <w:t>20 h to obtain</w:t>
      </w:r>
      <w:r w:rsidR="00BA038B" w:rsidRPr="00937109">
        <w:t xml:space="preserve"> isolated colonies</w:t>
      </w:r>
      <w:r w:rsidR="00242DEE" w:rsidRPr="00937109">
        <w:t>.</w:t>
      </w:r>
    </w:p>
    <w:p w14:paraId="57689A4E" w14:textId="77777777" w:rsidR="00937109" w:rsidRPr="00937109" w:rsidRDefault="00937109" w:rsidP="00DC61B0">
      <w:pPr>
        <w:pStyle w:val="ColorfulList-Accent11"/>
        <w:ind w:left="0"/>
      </w:pPr>
    </w:p>
    <w:p w14:paraId="4ED3B33B" w14:textId="657AF3AC" w:rsidR="00BA038B" w:rsidRPr="00937109" w:rsidRDefault="00BA038B" w:rsidP="00DC61B0">
      <w:pPr>
        <w:pStyle w:val="ColorfulList-Accent11"/>
        <w:numPr>
          <w:ilvl w:val="1"/>
          <w:numId w:val="50"/>
        </w:numPr>
      </w:pPr>
      <w:r w:rsidRPr="00937109">
        <w:t xml:space="preserve">Inoculate </w:t>
      </w:r>
      <w:r w:rsidR="00BB53C9" w:rsidRPr="00937109">
        <w:t xml:space="preserve">5 mL LB broth containing the appropriate antibiotic in </w:t>
      </w:r>
      <w:r w:rsidR="002F50F2" w:rsidRPr="00937109">
        <w:t xml:space="preserve">a </w:t>
      </w:r>
      <w:r w:rsidR="000B7CB6" w:rsidRPr="00937109">
        <w:t xml:space="preserve">25 mm x 150 mm borosilicate </w:t>
      </w:r>
      <w:r w:rsidR="002F50F2" w:rsidRPr="00937109">
        <w:t xml:space="preserve">culture tube </w:t>
      </w:r>
      <w:r w:rsidRPr="00937109">
        <w:t>with 1</w:t>
      </w:r>
      <w:r w:rsidR="00046671">
        <w:t>–</w:t>
      </w:r>
      <w:r w:rsidRPr="00937109">
        <w:t xml:space="preserve">3 colonies </w:t>
      </w:r>
      <w:r w:rsidR="002F50F2" w:rsidRPr="00937109">
        <w:t>f</w:t>
      </w:r>
      <w:r w:rsidRPr="00937109">
        <w:t>rom streak plates</w:t>
      </w:r>
      <w:r w:rsidR="00F15E17" w:rsidRPr="00937109">
        <w:t xml:space="preserve"> from </w:t>
      </w:r>
      <w:r w:rsidR="00046671">
        <w:t xml:space="preserve">step </w:t>
      </w:r>
      <w:r w:rsidR="00F15E17" w:rsidRPr="00937109">
        <w:t>1.1</w:t>
      </w:r>
      <w:r w:rsidR="002F50F2" w:rsidRPr="00937109">
        <w:t>. I</w:t>
      </w:r>
      <w:r w:rsidRPr="00937109">
        <w:t>ncubate at 37</w:t>
      </w:r>
      <w:r w:rsidR="007502DA" w:rsidRPr="00937109">
        <w:t xml:space="preserve"> </w:t>
      </w:r>
      <w:r w:rsidRPr="00937109">
        <w:t xml:space="preserve">°C with shaking </w:t>
      </w:r>
      <w:r w:rsidR="004666C4" w:rsidRPr="00937109">
        <w:t xml:space="preserve">at 200 rpm </w:t>
      </w:r>
      <w:r w:rsidR="007502DA" w:rsidRPr="00937109">
        <w:t>for 7 h</w:t>
      </w:r>
      <w:r w:rsidR="00242DEE" w:rsidRPr="00937109">
        <w:t>.</w:t>
      </w:r>
    </w:p>
    <w:p w14:paraId="29C3B493" w14:textId="77777777" w:rsidR="00937109" w:rsidRPr="00937109" w:rsidRDefault="00937109" w:rsidP="00DC61B0">
      <w:pPr>
        <w:pStyle w:val="ColorfulList-Accent11"/>
        <w:ind w:left="0"/>
      </w:pPr>
    </w:p>
    <w:p w14:paraId="2A8FC1DD" w14:textId="4D2F4700" w:rsidR="00BA038B" w:rsidRPr="00937109" w:rsidRDefault="00AA7623" w:rsidP="00DC61B0">
      <w:pPr>
        <w:pStyle w:val="ColorfulList-Accent11"/>
        <w:numPr>
          <w:ilvl w:val="1"/>
          <w:numId w:val="50"/>
        </w:numPr>
      </w:pPr>
      <w:r w:rsidRPr="00937109">
        <w:t xml:space="preserve">Measure </w:t>
      </w:r>
      <w:r w:rsidR="00BA038B" w:rsidRPr="00937109">
        <w:t>OD</w:t>
      </w:r>
      <w:r w:rsidR="00BA038B" w:rsidRPr="00937109">
        <w:rPr>
          <w:vertAlign w:val="subscript"/>
        </w:rPr>
        <w:t>600</w:t>
      </w:r>
      <w:r w:rsidR="00BA038B" w:rsidRPr="00937109">
        <w:t xml:space="preserve"> of broth culture using a spectrophotometer</w:t>
      </w:r>
      <w:r w:rsidR="002B44D5" w:rsidRPr="00937109">
        <w:t>. Dilute an aliquot of culture 1 in 4 in PBS in a 2 mL cuvette and measure the absorbance at 600</w:t>
      </w:r>
      <w:r w:rsidR="00BB53C9" w:rsidRPr="00937109">
        <w:t xml:space="preserve"> </w:t>
      </w:r>
      <w:r w:rsidR="002B44D5" w:rsidRPr="00937109">
        <w:t xml:space="preserve">nm. </w:t>
      </w:r>
      <w:r w:rsidR="001C545A" w:rsidRPr="00937109">
        <w:t>We have found t</w:t>
      </w:r>
      <w:r w:rsidR="001155F9" w:rsidRPr="00937109">
        <w:t>h</w:t>
      </w:r>
      <w:r w:rsidR="001C545A" w:rsidRPr="00937109">
        <w:t xml:space="preserve">e most critical factor at this step to be the time of growth. The OD </w:t>
      </w:r>
      <w:r w:rsidR="001155F9" w:rsidRPr="00937109">
        <w:t>value</w:t>
      </w:r>
      <w:r w:rsidR="001C545A" w:rsidRPr="00937109">
        <w:t>s</w:t>
      </w:r>
      <w:r w:rsidR="001155F9" w:rsidRPr="00937109">
        <w:t xml:space="preserve"> </w:t>
      </w:r>
      <w:r w:rsidR="001C545A" w:rsidRPr="00937109">
        <w:t>are</w:t>
      </w:r>
      <w:r w:rsidR="001155F9" w:rsidRPr="00937109">
        <w:t xml:space="preserve"> used to normalize the culture</w:t>
      </w:r>
      <w:r w:rsidR="001C545A" w:rsidRPr="00937109">
        <w:t>s</w:t>
      </w:r>
      <w:r w:rsidR="001155F9" w:rsidRPr="00937109">
        <w:t xml:space="preserve"> to deliver the </w:t>
      </w:r>
      <w:r w:rsidR="001C545A" w:rsidRPr="00937109">
        <w:t>desired</w:t>
      </w:r>
      <w:r w:rsidR="001155F9" w:rsidRPr="00937109">
        <w:t xml:space="preserve"> number of cells in step 1.4.</w:t>
      </w:r>
    </w:p>
    <w:p w14:paraId="098F5E9D" w14:textId="77777777" w:rsidR="00937109" w:rsidRPr="00937109" w:rsidRDefault="00937109" w:rsidP="00DC61B0">
      <w:pPr>
        <w:pStyle w:val="ColorfulList-Accent11"/>
        <w:ind w:left="0"/>
      </w:pPr>
    </w:p>
    <w:p w14:paraId="680D168C" w14:textId="68B98C31" w:rsidR="00BA038B" w:rsidRPr="00937109" w:rsidRDefault="00BA038B" w:rsidP="00DC61B0">
      <w:pPr>
        <w:pStyle w:val="ColorfulList-Accent11"/>
        <w:numPr>
          <w:ilvl w:val="1"/>
          <w:numId w:val="50"/>
        </w:numPr>
      </w:pPr>
      <w:r w:rsidRPr="00937109">
        <w:t>Add 1.0 OD</w:t>
      </w:r>
      <w:r w:rsidRPr="00937109">
        <w:rPr>
          <w:vertAlign w:val="subscript"/>
        </w:rPr>
        <w:t xml:space="preserve">600 </w:t>
      </w:r>
      <w:r w:rsidRPr="00937109">
        <w:t xml:space="preserve">volume equivalent of cell culture (i.e. </w:t>
      </w:r>
      <w:r w:rsidR="00AA7623" w:rsidRPr="00937109">
        <w:t>~</w:t>
      </w:r>
      <w:r w:rsidRPr="00937109">
        <w:t>10</w:t>
      </w:r>
      <w:r w:rsidRPr="00937109">
        <w:rPr>
          <w:vertAlign w:val="superscript"/>
        </w:rPr>
        <w:t>9</w:t>
      </w:r>
      <w:r w:rsidRPr="00937109">
        <w:t xml:space="preserve"> cells) to an </w:t>
      </w:r>
      <w:r w:rsidR="007502DA" w:rsidRPr="00937109">
        <w:t>Erlenmeyer</w:t>
      </w:r>
      <w:r w:rsidRPr="00937109">
        <w:t xml:space="preserve"> flask containing 100</w:t>
      </w:r>
      <w:r w:rsidR="007502DA" w:rsidRPr="00937109">
        <w:t xml:space="preserve"> mL</w:t>
      </w:r>
      <w:r w:rsidRPr="00937109">
        <w:t xml:space="preserve"> </w:t>
      </w:r>
      <w:r w:rsidR="00046671">
        <w:t xml:space="preserve">of </w:t>
      </w:r>
      <w:r w:rsidRPr="00937109">
        <w:t>1% tryptone</w:t>
      </w:r>
      <w:r w:rsidR="0017018E" w:rsidRPr="00937109">
        <w:t xml:space="preserve"> with the appropriate antibiotic</w:t>
      </w:r>
      <w:r w:rsidRPr="00937109">
        <w:t>. Incubate at 28</w:t>
      </w:r>
      <w:r w:rsidR="007502DA" w:rsidRPr="00937109">
        <w:t xml:space="preserve"> </w:t>
      </w:r>
      <w:r w:rsidRPr="00937109">
        <w:t>°C wit</w:t>
      </w:r>
      <w:r w:rsidR="007502DA" w:rsidRPr="00937109">
        <w:t xml:space="preserve">h shaking </w:t>
      </w:r>
      <w:r w:rsidR="00581F49" w:rsidRPr="00937109">
        <w:t xml:space="preserve">at 200 rpm </w:t>
      </w:r>
      <w:r w:rsidR="007502DA" w:rsidRPr="00937109">
        <w:t>for 13 h</w:t>
      </w:r>
      <w:r w:rsidR="00242DEE" w:rsidRPr="00937109">
        <w:t>.</w:t>
      </w:r>
    </w:p>
    <w:p w14:paraId="66BAFB3A" w14:textId="77777777" w:rsidR="00937109" w:rsidRPr="00937109" w:rsidRDefault="00937109" w:rsidP="00DC61B0">
      <w:pPr>
        <w:pStyle w:val="ColorfulList-Accent11"/>
        <w:ind w:left="0"/>
      </w:pPr>
    </w:p>
    <w:p w14:paraId="6B52C8D7" w14:textId="77893B75" w:rsidR="00AB3530" w:rsidRPr="00937109" w:rsidRDefault="00AB3530" w:rsidP="00DC61B0">
      <w:pPr>
        <w:pStyle w:val="ColorfulList-Accent11"/>
        <w:ind w:left="0"/>
      </w:pPr>
      <w:r w:rsidRPr="00937109">
        <w:t xml:space="preserve">Note: Biofilm cells </w:t>
      </w:r>
      <w:r w:rsidR="00BB53C9" w:rsidRPr="00937109">
        <w:t xml:space="preserve">will </w:t>
      </w:r>
      <w:r w:rsidRPr="00937109">
        <w:t>appear as aggregated flakes and single planktonic cells are in the cloudy media.</w:t>
      </w:r>
    </w:p>
    <w:p w14:paraId="5926DBD7" w14:textId="77777777" w:rsidR="00BA038B" w:rsidRPr="00937109" w:rsidRDefault="00BA038B" w:rsidP="00DC61B0">
      <w:pPr>
        <w:pStyle w:val="ColorfulList-Accent11"/>
      </w:pPr>
    </w:p>
    <w:p w14:paraId="42CC9EEC" w14:textId="29BEE261" w:rsidR="00BA038B" w:rsidRPr="00937109" w:rsidRDefault="00937109" w:rsidP="00DC61B0">
      <w:pPr>
        <w:pStyle w:val="ColorfulList-Accent11"/>
        <w:numPr>
          <w:ilvl w:val="0"/>
          <w:numId w:val="50"/>
        </w:numPr>
        <w:rPr>
          <w:b/>
          <w:bCs/>
        </w:rPr>
      </w:pPr>
      <w:r w:rsidRPr="00937109">
        <w:rPr>
          <w:b/>
          <w:bCs/>
        </w:rPr>
        <w:t>Collecting c</w:t>
      </w:r>
      <w:r w:rsidR="00BA038B" w:rsidRPr="00937109">
        <w:rPr>
          <w:b/>
          <w:bCs/>
        </w:rPr>
        <w:t>ell-free conditioned 1% tryptone</w:t>
      </w:r>
    </w:p>
    <w:p w14:paraId="1AFF66D4" w14:textId="77777777" w:rsidR="00937109" w:rsidRPr="00937109" w:rsidRDefault="00937109" w:rsidP="00DC61B0">
      <w:pPr>
        <w:pStyle w:val="ColorfulList-Accent11"/>
        <w:ind w:left="0"/>
        <w:rPr>
          <w:b/>
          <w:bCs/>
        </w:rPr>
      </w:pPr>
    </w:p>
    <w:p w14:paraId="3EF99914" w14:textId="2BB56D71" w:rsidR="00BA038B" w:rsidRPr="00937109" w:rsidRDefault="00BA038B" w:rsidP="00DC61B0">
      <w:pPr>
        <w:pStyle w:val="ColorfulList-Accent11"/>
        <w:numPr>
          <w:ilvl w:val="1"/>
          <w:numId w:val="50"/>
        </w:numPr>
      </w:pPr>
      <w:r w:rsidRPr="00937109">
        <w:t xml:space="preserve">Collect flask culture for cell-free conditioned 1% tryptone. </w:t>
      </w:r>
      <w:r w:rsidR="004666C4" w:rsidRPr="00937109">
        <w:t>Pipette flask culture several times to mix before adding to a centrifuge tube.</w:t>
      </w:r>
    </w:p>
    <w:p w14:paraId="3264064B" w14:textId="77777777" w:rsidR="00937109" w:rsidRPr="00937109" w:rsidRDefault="00937109" w:rsidP="00DC61B0">
      <w:pPr>
        <w:pStyle w:val="ColorfulList-Accent11"/>
        <w:ind w:left="0"/>
      </w:pPr>
    </w:p>
    <w:p w14:paraId="087269D6" w14:textId="7658C661" w:rsidR="00BA038B" w:rsidRPr="00937109" w:rsidRDefault="00BA038B" w:rsidP="00DC61B0">
      <w:pPr>
        <w:pStyle w:val="ColorfulList-Accent11"/>
        <w:numPr>
          <w:ilvl w:val="1"/>
          <w:numId w:val="50"/>
        </w:numPr>
      </w:pPr>
      <w:r w:rsidRPr="00937109">
        <w:t>Centrifuge at 12</w:t>
      </w:r>
      <w:r w:rsidR="00F27D9C">
        <w:t>,</w:t>
      </w:r>
      <w:r w:rsidRPr="00937109">
        <w:t>000</w:t>
      </w:r>
      <w:r w:rsidR="007502DA" w:rsidRPr="00937109">
        <w:t xml:space="preserve"> x</w:t>
      </w:r>
      <w:r w:rsidR="00F27D9C">
        <w:t xml:space="preserve"> </w:t>
      </w:r>
      <w:r w:rsidR="007502DA" w:rsidRPr="00046671">
        <w:rPr>
          <w:i/>
          <w:iCs/>
        </w:rPr>
        <w:t>g</w:t>
      </w:r>
      <w:r w:rsidR="007502DA" w:rsidRPr="00937109">
        <w:t xml:space="preserve"> for 10 min</w:t>
      </w:r>
      <w:r w:rsidRPr="00937109">
        <w:t xml:space="preserve"> at 10</w:t>
      </w:r>
      <w:r w:rsidR="007502DA" w:rsidRPr="00937109">
        <w:t xml:space="preserve"> </w:t>
      </w:r>
      <w:r w:rsidRPr="00937109">
        <w:t>°C</w:t>
      </w:r>
      <w:r w:rsidR="00AA7623" w:rsidRPr="00937109">
        <w:t xml:space="preserve"> to pellet all cells.</w:t>
      </w:r>
    </w:p>
    <w:p w14:paraId="1495EE5F" w14:textId="77777777" w:rsidR="00937109" w:rsidRPr="00937109" w:rsidRDefault="00937109" w:rsidP="00DC61B0">
      <w:pPr>
        <w:pStyle w:val="ColorfulList-Accent11"/>
        <w:ind w:left="0"/>
      </w:pPr>
    </w:p>
    <w:p w14:paraId="2852FADB" w14:textId="0B88A7B1" w:rsidR="00BA038B" w:rsidRPr="00937109" w:rsidRDefault="00BA038B" w:rsidP="00DC61B0">
      <w:pPr>
        <w:pStyle w:val="ColorfulList-Accent11"/>
        <w:numPr>
          <w:ilvl w:val="1"/>
          <w:numId w:val="50"/>
        </w:numPr>
      </w:pPr>
      <w:r w:rsidRPr="00937109">
        <w:t>Decant super</w:t>
      </w:r>
      <w:r w:rsidR="00A73963" w:rsidRPr="00937109">
        <w:t>natant into a 0.2</w:t>
      </w:r>
      <w:r w:rsidR="007502DA" w:rsidRPr="00937109">
        <w:t xml:space="preserve"> </w:t>
      </w:r>
      <w:bookmarkStart w:id="0" w:name="_Hlk23237856"/>
      <w:r w:rsidR="009D51A8" w:rsidRPr="00937109">
        <w:t>µm</w:t>
      </w:r>
      <w:bookmarkEnd w:id="0"/>
      <w:r w:rsidR="00D61C4D" w:rsidRPr="00937109">
        <w:t xml:space="preserve"> </w:t>
      </w:r>
      <w:r w:rsidR="00A73963" w:rsidRPr="00937109">
        <w:t>filter unit,</w:t>
      </w:r>
      <w:r w:rsidRPr="00937109">
        <w:t xml:space="preserve"> vacuum filter</w:t>
      </w:r>
      <w:r w:rsidR="00A73963" w:rsidRPr="00937109">
        <w:t>, and dispense into a new tube.</w:t>
      </w:r>
    </w:p>
    <w:p w14:paraId="635AED5E" w14:textId="77777777" w:rsidR="00937109" w:rsidRPr="00937109" w:rsidRDefault="00937109" w:rsidP="00DC61B0">
      <w:pPr>
        <w:jc w:val="both"/>
        <w:rPr>
          <w:rFonts w:ascii="Calibri" w:hAnsi="Calibri" w:cs="Calibri"/>
          <w:color w:val="000000"/>
        </w:rPr>
      </w:pPr>
    </w:p>
    <w:p w14:paraId="2EB19E92" w14:textId="0DA739A3" w:rsidR="00BA038B" w:rsidRPr="00937109" w:rsidRDefault="00AA7623" w:rsidP="00DC61B0">
      <w:pPr>
        <w:jc w:val="both"/>
        <w:rPr>
          <w:rFonts w:ascii="Calibri" w:hAnsi="Calibri" w:cs="Calibri"/>
          <w:color w:val="000000"/>
        </w:rPr>
      </w:pPr>
      <w:r w:rsidRPr="00937109">
        <w:rPr>
          <w:rFonts w:ascii="Calibri" w:hAnsi="Calibri" w:cs="Calibri"/>
          <w:color w:val="000000"/>
        </w:rPr>
        <w:t>Note</w:t>
      </w:r>
      <w:r w:rsidR="00BA038B" w:rsidRPr="00937109">
        <w:rPr>
          <w:rFonts w:ascii="Calibri" w:hAnsi="Calibri" w:cs="Calibri"/>
          <w:color w:val="000000"/>
        </w:rPr>
        <w:t xml:space="preserve">: Biofilm </w:t>
      </w:r>
      <w:r w:rsidRPr="00937109">
        <w:rPr>
          <w:rFonts w:ascii="Calibri" w:hAnsi="Calibri" w:cs="Calibri"/>
          <w:color w:val="000000"/>
        </w:rPr>
        <w:t xml:space="preserve">aggregates are adherent </w:t>
      </w:r>
      <w:r w:rsidR="00BA038B" w:rsidRPr="00937109">
        <w:rPr>
          <w:rFonts w:ascii="Calibri" w:hAnsi="Calibri" w:cs="Calibri"/>
          <w:color w:val="000000"/>
        </w:rPr>
        <w:t xml:space="preserve">in conventional solutions (e.g. PBS) and will </w:t>
      </w:r>
      <w:r w:rsidRPr="00937109">
        <w:rPr>
          <w:rFonts w:ascii="Calibri" w:hAnsi="Calibri" w:cs="Calibri"/>
          <w:color w:val="000000"/>
        </w:rPr>
        <w:t>stick</w:t>
      </w:r>
      <w:r w:rsidR="00F57FC7" w:rsidRPr="00937109">
        <w:rPr>
          <w:rFonts w:ascii="Calibri" w:hAnsi="Calibri" w:cs="Calibri"/>
          <w:color w:val="000000"/>
        </w:rPr>
        <w:t xml:space="preserve"> </w:t>
      </w:r>
      <w:r w:rsidR="00BA038B" w:rsidRPr="00937109">
        <w:rPr>
          <w:rFonts w:ascii="Calibri" w:hAnsi="Calibri" w:cs="Calibri"/>
          <w:color w:val="000000"/>
        </w:rPr>
        <w:t xml:space="preserve">to the sides of tubes and pipette tips. </w:t>
      </w:r>
      <w:r w:rsidR="00D572A6" w:rsidRPr="00937109">
        <w:rPr>
          <w:rFonts w:ascii="Calibri" w:hAnsi="Calibri" w:cs="Calibri"/>
          <w:color w:val="000000"/>
        </w:rPr>
        <w:t xml:space="preserve">Since it allows for easier manipulation, we use conditioned media (1% tryptone) to move biofilm initially and use warm PBS immediately before cross-linking </w:t>
      </w:r>
      <w:r w:rsidR="00506371" w:rsidRPr="00937109">
        <w:rPr>
          <w:rFonts w:ascii="Calibri" w:hAnsi="Calibri" w:cs="Calibri"/>
          <w:color w:val="000000"/>
        </w:rPr>
        <w:t xml:space="preserve">(step 4.5) </w:t>
      </w:r>
      <w:r w:rsidR="00D572A6" w:rsidRPr="00937109">
        <w:rPr>
          <w:rFonts w:ascii="Calibri" w:hAnsi="Calibri" w:cs="Calibri"/>
          <w:color w:val="000000"/>
        </w:rPr>
        <w:t xml:space="preserve">to remove any protein crosslinking substrates that could be present in the media.  </w:t>
      </w:r>
    </w:p>
    <w:p w14:paraId="6F1D1BB5" w14:textId="77777777" w:rsidR="00BA038B" w:rsidRPr="00937109" w:rsidRDefault="00BA038B" w:rsidP="00DC61B0">
      <w:pPr>
        <w:jc w:val="both"/>
        <w:rPr>
          <w:rFonts w:ascii="Calibri" w:hAnsi="Calibri" w:cs="Calibri"/>
          <w:color w:val="000000"/>
        </w:rPr>
      </w:pPr>
    </w:p>
    <w:p w14:paraId="4ABCD255" w14:textId="1BB823C0" w:rsidR="00BA038B" w:rsidRPr="00937109" w:rsidRDefault="00BA038B" w:rsidP="00DC61B0">
      <w:pPr>
        <w:pStyle w:val="ColorfulList-Accent11"/>
        <w:numPr>
          <w:ilvl w:val="0"/>
          <w:numId w:val="50"/>
        </w:numPr>
        <w:rPr>
          <w:b/>
          <w:bCs/>
        </w:rPr>
      </w:pPr>
      <w:r w:rsidRPr="00937109">
        <w:rPr>
          <w:b/>
          <w:bCs/>
        </w:rPr>
        <w:t>Separat</w:t>
      </w:r>
      <w:r w:rsidR="00937109" w:rsidRPr="00937109">
        <w:rPr>
          <w:b/>
          <w:bCs/>
        </w:rPr>
        <w:t>ing</w:t>
      </w:r>
      <w:r w:rsidRPr="00937109">
        <w:rPr>
          <w:b/>
          <w:bCs/>
        </w:rPr>
        <w:t xml:space="preserve"> biofilm and planktonic cells</w:t>
      </w:r>
      <w:r w:rsidR="00986E2C" w:rsidRPr="00937109">
        <w:rPr>
          <w:b/>
          <w:bCs/>
        </w:rPr>
        <w:t xml:space="preserve"> from flask cultures</w:t>
      </w:r>
      <w:r w:rsidR="0062787E" w:rsidRPr="00937109">
        <w:rPr>
          <w:b/>
          <w:bCs/>
        </w:rPr>
        <w:fldChar w:fldCharType="begin"/>
      </w:r>
      <w:r w:rsidR="00902E21" w:rsidRPr="00937109">
        <w:rPr>
          <w:b/>
          <w:bCs/>
        </w:rPr>
        <w:instrText xml:space="preserve"> ADDIN PAPERS2_CITATIONS &lt;citation&gt;&lt;uuid&gt;E3571C7F-F770-41E7-AF19-CBF3D0658078&lt;/uuid&gt;&lt;priority&gt;0&lt;/priority&gt;&lt;publications&gt;&lt;publication&gt;&lt;volume&gt;83&lt;/volume&gt;&lt;publication_date&gt;99201505121200000000222000&lt;/publication_date&gt;&lt;number&gt;6&lt;/number&gt;&lt;doi&gt;10.1128/IAI.00137-15&lt;/doi&gt;&lt;startpage&gt;2312&lt;/startpage&gt;&lt;title&gt;Bistable Expression of CsgD in Salmonella enterica Serovar Typhimurium Connects Virulence to Persistence&lt;/title&gt;&lt;uuid&gt;39B9B3D4-213F-4484-AEBA-5FEDAB380519&lt;/uuid&gt;&lt;subtype&gt;400&lt;/subtype&gt;&lt;endpage&gt;2326&lt;/endpage&gt;&lt;type&gt;400&lt;/type&gt;&lt;url&gt;http://iai.asm.org/lookup/doi/10.1128/IAI.00137-15&lt;/url&gt;&lt;bundle&gt;&lt;publication&gt;&lt;publisher&gt;American Society for Microbiology Journals&lt;/publisher&gt;&lt;title&gt;Infection and Immunity&lt;/title&gt;&lt;type&gt;-100&lt;/type&gt;&lt;subtype&gt;-100&lt;/subtype&gt;&lt;uuid&gt;223C665D-CBED-43C3-89C0-024BC5B21BEC&lt;/uuid&gt;&lt;/publication&gt;&lt;/bundle&gt;&lt;authors&gt;&lt;author&gt;&lt;firstName&gt;Keith&lt;/firstName&gt;&lt;middleNames&gt;D&lt;/middleNames&gt;&lt;lastName&gt;MacKenzie&lt;/lastName&gt;&lt;/author&gt;&lt;author&gt;&lt;firstName&gt;Yejun&lt;/firstName&gt;&lt;lastName&gt;Wang&lt;/lastName&gt;&lt;/author&gt;&lt;author&gt;&lt;firstName&gt;Dylan&lt;/firstName&gt;&lt;middleNames&gt;J&lt;/middleNames&gt;&lt;lastName&gt;Shivak&lt;/lastName&gt;&lt;/author&gt;&lt;author&gt;&lt;firstName&gt;Cynthia&lt;/firstName&gt;&lt;middleNames&gt;S&lt;/middleNames&gt;&lt;lastName&gt;Wong&lt;/lastName&gt;&lt;/author&gt;&lt;author&gt;&lt;firstName&gt;Leia&lt;/firstName&gt;&lt;middleNames&gt;J L&lt;/middleNames&gt;&lt;lastName&gt;Hoffman&lt;/lastName&gt;&lt;/author&gt;&lt;author&gt;&lt;firstName&gt;Shirley&lt;/firstName&gt;&lt;lastName&gt;Lam&lt;/lastName&gt;&lt;/author&gt;&lt;author&gt;&lt;firstName&gt;Carsten&lt;/firstName&gt;&lt;lastName&gt;Kröger&lt;/lastName&gt;&lt;/author&gt;&lt;author&gt;&lt;firstName&gt;Andrew&lt;/firstName&gt;&lt;middleNames&gt;D S&lt;/middleNames&gt;&lt;lastName&gt;Cameron&lt;/lastName&gt;&lt;/author&gt;&lt;author&gt;&lt;firstName&gt;Hugh&lt;/firstName&gt;&lt;middleNames&gt;G G&lt;/middleNames&gt;&lt;lastName&gt;Townsend&lt;/lastName&gt;&lt;/author&gt;&lt;author&gt;&lt;firstName&gt;Wolfgang&lt;/firstName&gt;&lt;lastName&gt;Köster&lt;/lastName&gt;&lt;/author&gt;&lt;author&gt;&lt;firstName&gt;Aaron&lt;/firstName&gt;&lt;middleNames&gt;P&lt;/middleNames&gt;&lt;lastName&gt;White&lt;/lastName&gt;&lt;/author&gt;&lt;/authors&gt;&lt;editors&gt;&lt;author&gt;&lt;firstName&gt;A&lt;/firstName&gt;&lt;middleNames&gt;J&lt;/middleNames&gt;&lt;lastName&gt;Bäumler&lt;/lastName&gt;&lt;/author&gt;&lt;/editors&gt;&lt;/publication&gt;&lt;/publications&gt;&lt;cites&gt;&lt;/cites&gt;&lt;/citation&gt;</w:instrText>
      </w:r>
      <w:r w:rsidR="0062787E" w:rsidRPr="00937109">
        <w:rPr>
          <w:b/>
          <w:bCs/>
        </w:rPr>
        <w:fldChar w:fldCharType="separate"/>
      </w:r>
      <w:r w:rsidR="00EE3C71" w:rsidRPr="00937109">
        <w:rPr>
          <w:b/>
          <w:bCs/>
          <w:vertAlign w:val="superscript"/>
          <w:lang w:eastAsia="en-CA"/>
        </w:rPr>
        <w:t>2</w:t>
      </w:r>
      <w:r w:rsidR="0062787E" w:rsidRPr="00937109">
        <w:rPr>
          <w:b/>
          <w:bCs/>
        </w:rPr>
        <w:fldChar w:fldCharType="end"/>
      </w:r>
    </w:p>
    <w:p w14:paraId="6D5171F2" w14:textId="77777777" w:rsidR="00937109" w:rsidRDefault="00937109" w:rsidP="00DC61B0">
      <w:pPr>
        <w:pStyle w:val="ColorfulList-Accent11"/>
        <w:ind w:left="0"/>
      </w:pPr>
    </w:p>
    <w:p w14:paraId="48DDF027" w14:textId="5E8BEFA3" w:rsidR="00BA038B" w:rsidRPr="00937109" w:rsidRDefault="00986E2C" w:rsidP="00DC61B0">
      <w:pPr>
        <w:pStyle w:val="ColorfulList-Accent11"/>
        <w:numPr>
          <w:ilvl w:val="1"/>
          <w:numId w:val="50"/>
        </w:numPr>
      </w:pPr>
      <w:r w:rsidRPr="00937109">
        <w:t>Using a sterile 25 mL pipette, a</w:t>
      </w:r>
      <w:r w:rsidR="00BA038B" w:rsidRPr="00937109">
        <w:t xml:space="preserve">liquot flask culture into </w:t>
      </w:r>
      <w:r w:rsidRPr="00937109">
        <w:t xml:space="preserve">15 mL </w:t>
      </w:r>
      <w:r w:rsidR="00BA038B" w:rsidRPr="00937109">
        <w:t>tubes</w:t>
      </w:r>
      <w:r w:rsidRPr="00937109">
        <w:t>. C</w:t>
      </w:r>
      <w:r w:rsidR="00BA038B" w:rsidRPr="00937109">
        <w:t xml:space="preserve">entrifuge at </w:t>
      </w:r>
      <w:r w:rsidR="00AA7623" w:rsidRPr="00937109">
        <w:t>slow speed (</w:t>
      </w:r>
      <w:r w:rsidR="0035301C" w:rsidRPr="00937109">
        <w:rPr>
          <w:color w:val="auto"/>
        </w:rPr>
        <w:t>210 x</w:t>
      </w:r>
      <w:r w:rsidR="00046671">
        <w:rPr>
          <w:color w:val="auto"/>
        </w:rPr>
        <w:t xml:space="preserve"> </w:t>
      </w:r>
      <w:r w:rsidR="0035301C" w:rsidRPr="00046671">
        <w:rPr>
          <w:i/>
          <w:iCs/>
          <w:color w:val="auto"/>
        </w:rPr>
        <w:t>g</w:t>
      </w:r>
      <w:r w:rsidR="00AA7623" w:rsidRPr="00937109">
        <w:rPr>
          <w:color w:val="auto"/>
        </w:rPr>
        <w:t>)</w:t>
      </w:r>
      <w:r w:rsidR="007502DA" w:rsidRPr="00937109">
        <w:t xml:space="preserve"> for 2 min</w:t>
      </w:r>
      <w:r w:rsidR="00BA038B" w:rsidRPr="00937109">
        <w:t>, to separate the two cell types.</w:t>
      </w:r>
    </w:p>
    <w:p w14:paraId="370F0CEF" w14:textId="77777777" w:rsidR="00937109" w:rsidRDefault="00937109" w:rsidP="00DC61B0">
      <w:pPr>
        <w:jc w:val="both"/>
        <w:rPr>
          <w:rFonts w:ascii="Calibri" w:hAnsi="Calibri" w:cs="Calibri"/>
          <w:color w:val="000000"/>
        </w:rPr>
      </w:pPr>
    </w:p>
    <w:p w14:paraId="0552E9E1" w14:textId="267A25F6" w:rsidR="00BA038B" w:rsidRPr="00937109" w:rsidRDefault="00BA038B" w:rsidP="00DC61B0">
      <w:pPr>
        <w:jc w:val="both"/>
        <w:rPr>
          <w:rFonts w:ascii="Calibri" w:hAnsi="Calibri" w:cs="Calibri"/>
          <w:color w:val="000000"/>
        </w:rPr>
      </w:pPr>
      <w:r w:rsidRPr="00937109">
        <w:rPr>
          <w:rFonts w:ascii="Calibri" w:hAnsi="Calibri" w:cs="Calibri"/>
          <w:color w:val="000000"/>
        </w:rPr>
        <w:t xml:space="preserve">Note: Biofilm cells should </w:t>
      </w:r>
      <w:r w:rsidR="000C2F74" w:rsidRPr="00937109">
        <w:rPr>
          <w:rFonts w:ascii="Calibri" w:hAnsi="Calibri" w:cs="Calibri"/>
          <w:color w:val="000000"/>
        </w:rPr>
        <w:t>form</w:t>
      </w:r>
      <w:r w:rsidRPr="00937109">
        <w:rPr>
          <w:rFonts w:ascii="Calibri" w:hAnsi="Calibri" w:cs="Calibri"/>
          <w:color w:val="000000"/>
        </w:rPr>
        <w:t xml:space="preserve"> a loose pellet at the bottom of the tube</w:t>
      </w:r>
    </w:p>
    <w:p w14:paraId="31DF3049" w14:textId="77777777" w:rsidR="00937109" w:rsidRPr="00937109" w:rsidRDefault="00937109" w:rsidP="00DC61B0">
      <w:pPr>
        <w:pStyle w:val="ListParagraph"/>
        <w:ind w:left="0"/>
        <w:jc w:val="both"/>
        <w:rPr>
          <w:rFonts w:ascii="Calibri" w:hAnsi="Calibri" w:cs="Calibri"/>
          <w:color w:val="000000" w:themeColor="text1"/>
        </w:rPr>
      </w:pPr>
    </w:p>
    <w:p w14:paraId="5F6ECE5B" w14:textId="0799C9CB" w:rsidR="00FB6C63" w:rsidRPr="00937109" w:rsidRDefault="00FB6C63" w:rsidP="00DC61B0">
      <w:pPr>
        <w:pStyle w:val="ListParagraph"/>
        <w:numPr>
          <w:ilvl w:val="1"/>
          <w:numId w:val="50"/>
        </w:numPr>
        <w:jc w:val="both"/>
        <w:rPr>
          <w:rFonts w:ascii="Calibri" w:hAnsi="Calibri" w:cs="Calibri"/>
          <w:color w:val="000000" w:themeColor="text1"/>
        </w:rPr>
      </w:pPr>
      <w:r w:rsidRPr="00937109">
        <w:rPr>
          <w:rFonts w:ascii="Calibri" w:hAnsi="Calibri" w:cs="Calibri"/>
          <w:color w:val="000000"/>
        </w:rPr>
        <w:t>Pipette the supernatant containing planktonic cells into two 40</w:t>
      </w:r>
      <w:r w:rsidR="00EB72E5" w:rsidRPr="00937109">
        <w:rPr>
          <w:rFonts w:ascii="Calibri" w:hAnsi="Calibri" w:cs="Calibri"/>
          <w:color w:val="000000"/>
        </w:rPr>
        <w:t xml:space="preserve"> </w:t>
      </w:r>
      <w:r w:rsidRPr="00937109">
        <w:rPr>
          <w:rFonts w:ascii="Calibri" w:hAnsi="Calibri" w:cs="Calibri"/>
          <w:color w:val="000000"/>
        </w:rPr>
        <w:t>m</w:t>
      </w:r>
      <w:r w:rsidR="00EB72E5" w:rsidRPr="00937109">
        <w:rPr>
          <w:rFonts w:ascii="Calibri" w:hAnsi="Calibri" w:cs="Calibri"/>
          <w:color w:val="000000"/>
        </w:rPr>
        <w:t>L</w:t>
      </w:r>
      <w:r w:rsidRPr="00937109">
        <w:rPr>
          <w:rFonts w:ascii="Calibri" w:hAnsi="Calibri" w:cs="Calibri"/>
          <w:color w:val="000000"/>
        </w:rPr>
        <w:t xml:space="preserve"> centrifuge tubes for later (step 5). Remove all the remaining liquid</w:t>
      </w:r>
      <w:r w:rsidR="0029412E" w:rsidRPr="00937109">
        <w:rPr>
          <w:rFonts w:ascii="Calibri" w:hAnsi="Calibri" w:cs="Calibri"/>
          <w:color w:val="000000"/>
        </w:rPr>
        <w:t>,</w:t>
      </w:r>
      <w:r w:rsidRPr="00937109">
        <w:rPr>
          <w:rFonts w:ascii="Calibri" w:hAnsi="Calibri" w:cs="Calibri"/>
          <w:color w:val="000000"/>
        </w:rPr>
        <w:t xml:space="preserve"> being careful not to disturb the pellet. </w:t>
      </w:r>
      <w:r w:rsidR="00B41DF9" w:rsidRPr="00937109">
        <w:rPr>
          <w:rFonts w:ascii="Calibri" w:hAnsi="Calibri" w:cs="Calibri"/>
          <w:color w:val="000000"/>
        </w:rPr>
        <w:t xml:space="preserve">Repeat until the cell types have been separated from </w:t>
      </w:r>
      <w:proofErr w:type="gramStart"/>
      <w:r w:rsidR="00B41DF9" w:rsidRPr="00937109">
        <w:rPr>
          <w:rFonts w:ascii="Calibri" w:hAnsi="Calibri" w:cs="Calibri"/>
          <w:color w:val="000000"/>
        </w:rPr>
        <w:t>all of</w:t>
      </w:r>
      <w:proofErr w:type="gramEnd"/>
      <w:r w:rsidR="00B41DF9" w:rsidRPr="00937109">
        <w:rPr>
          <w:rFonts w:ascii="Calibri" w:hAnsi="Calibri" w:cs="Calibri"/>
          <w:color w:val="000000"/>
        </w:rPr>
        <w:t xml:space="preserve"> the flask culture media.</w:t>
      </w:r>
    </w:p>
    <w:p w14:paraId="1922E8F7" w14:textId="77777777" w:rsidR="00BA038B" w:rsidRPr="00937109" w:rsidRDefault="00BA038B" w:rsidP="00DC61B0">
      <w:pPr>
        <w:jc w:val="both"/>
        <w:rPr>
          <w:rFonts w:ascii="Calibri" w:hAnsi="Calibri" w:cs="Calibri"/>
          <w:color w:val="000000"/>
        </w:rPr>
      </w:pPr>
    </w:p>
    <w:p w14:paraId="6B501AED" w14:textId="4C51DD69" w:rsidR="00BA038B" w:rsidRPr="00937109" w:rsidRDefault="00BA038B" w:rsidP="00DC61B0">
      <w:pPr>
        <w:pStyle w:val="ColorfulList-Accent11"/>
        <w:numPr>
          <w:ilvl w:val="0"/>
          <w:numId w:val="50"/>
        </w:numPr>
        <w:rPr>
          <w:b/>
          <w:bCs/>
        </w:rPr>
      </w:pPr>
      <w:r w:rsidRPr="00937109">
        <w:rPr>
          <w:b/>
          <w:bCs/>
        </w:rPr>
        <w:t>Prepar</w:t>
      </w:r>
      <w:r w:rsidR="00937109" w:rsidRPr="00937109">
        <w:rPr>
          <w:b/>
          <w:bCs/>
        </w:rPr>
        <w:t xml:space="preserve">ing </w:t>
      </w:r>
      <w:r w:rsidRPr="00937109">
        <w:rPr>
          <w:b/>
          <w:bCs/>
        </w:rPr>
        <w:t>biofilm aggregates</w:t>
      </w:r>
    </w:p>
    <w:p w14:paraId="1DA29968" w14:textId="77777777" w:rsidR="00937109" w:rsidRDefault="00937109" w:rsidP="00DC61B0">
      <w:pPr>
        <w:jc w:val="both"/>
        <w:rPr>
          <w:rFonts w:ascii="Calibri" w:hAnsi="Calibri" w:cs="Calibri"/>
          <w:color w:val="000000"/>
        </w:rPr>
      </w:pPr>
    </w:p>
    <w:p w14:paraId="27A23A19" w14:textId="342CE923" w:rsidR="00B66007" w:rsidRPr="00937109" w:rsidRDefault="00517526" w:rsidP="00DC61B0">
      <w:pPr>
        <w:jc w:val="both"/>
        <w:rPr>
          <w:rFonts w:ascii="Calibri" w:hAnsi="Calibri" w:cs="Calibri"/>
          <w:color w:val="000000"/>
        </w:rPr>
      </w:pPr>
      <w:r w:rsidRPr="00937109">
        <w:rPr>
          <w:rFonts w:ascii="Calibri" w:hAnsi="Calibri" w:cs="Calibri"/>
          <w:color w:val="000000"/>
        </w:rPr>
        <w:t>Note: Biofilm is harvested by wet weight</w:t>
      </w:r>
      <w:r w:rsidR="00266FA5" w:rsidRPr="00937109">
        <w:rPr>
          <w:rFonts w:ascii="Calibri" w:hAnsi="Calibri" w:cs="Calibri"/>
          <w:color w:val="000000"/>
        </w:rPr>
        <w:t xml:space="preserve"> to yield 25</w:t>
      </w:r>
      <w:r w:rsidR="006F1CF3" w:rsidRPr="00937109">
        <w:rPr>
          <w:rFonts w:ascii="Calibri" w:hAnsi="Calibri" w:cs="Calibri"/>
          <w:color w:val="000000"/>
        </w:rPr>
        <w:t xml:space="preserve"> </w:t>
      </w:r>
      <w:r w:rsidR="00266FA5" w:rsidRPr="00937109">
        <w:rPr>
          <w:rFonts w:ascii="Calibri" w:hAnsi="Calibri" w:cs="Calibri"/>
          <w:color w:val="000000"/>
        </w:rPr>
        <w:t>µg of DNA</w:t>
      </w:r>
      <w:r w:rsidR="00B66007" w:rsidRPr="00937109">
        <w:rPr>
          <w:rFonts w:ascii="Calibri" w:hAnsi="Calibri" w:cs="Calibri"/>
          <w:color w:val="000000"/>
        </w:rPr>
        <w:t xml:space="preserve">, </w:t>
      </w:r>
      <w:r w:rsidR="00F15E17" w:rsidRPr="00937109">
        <w:rPr>
          <w:rFonts w:ascii="Calibri" w:hAnsi="Calibri" w:cs="Calibri"/>
          <w:color w:val="000000"/>
        </w:rPr>
        <w:t>the</w:t>
      </w:r>
      <w:r w:rsidR="00B66007" w:rsidRPr="00937109">
        <w:rPr>
          <w:rFonts w:ascii="Calibri" w:hAnsi="Calibri" w:cs="Calibri"/>
          <w:color w:val="000000"/>
        </w:rPr>
        <w:t xml:space="preserve"> recommended minimum</w:t>
      </w:r>
      <w:r w:rsidR="00266FA5" w:rsidRPr="00937109">
        <w:rPr>
          <w:rFonts w:ascii="Calibri" w:hAnsi="Calibri" w:cs="Calibri"/>
          <w:color w:val="000000"/>
        </w:rPr>
        <w:t xml:space="preserve"> starting material</w:t>
      </w:r>
      <w:r w:rsidR="00B66007" w:rsidRPr="00937109">
        <w:rPr>
          <w:rFonts w:ascii="Calibri" w:hAnsi="Calibri" w:cs="Calibri"/>
          <w:color w:val="000000"/>
        </w:rPr>
        <w:t xml:space="preserve"> for </w:t>
      </w:r>
      <w:proofErr w:type="spellStart"/>
      <w:r w:rsidR="00B66007" w:rsidRPr="00937109">
        <w:rPr>
          <w:rFonts w:ascii="Calibri" w:hAnsi="Calibri" w:cs="Calibri"/>
          <w:color w:val="000000"/>
        </w:rPr>
        <w:t>ChIP</w:t>
      </w:r>
      <w:proofErr w:type="spellEnd"/>
      <w:r w:rsidRPr="00937109">
        <w:rPr>
          <w:rFonts w:ascii="Calibri" w:hAnsi="Calibri" w:cs="Calibri"/>
          <w:color w:val="000000"/>
        </w:rPr>
        <w:t xml:space="preserve">. The </w:t>
      </w:r>
      <w:r w:rsidR="00FB6C63" w:rsidRPr="00937109">
        <w:rPr>
          <w:rFonts w:ascii="Calibri" w:hAnsi="Calibri" w:cs="Calibri"/>
          <w:color w:val="000000"/>
        </w:rPr>
        <w:t xml:space="preserve">Biofilm Conversion Factor </w:t>
      </w:r>
      <w:r w:rsidR="00D81C83" w:rsidRPr="00937109">
        <w:rPr>
          <w:rFonts w:ascii="Calibri" w:hAnsi="Calibri" w:cs="Calibri"/>
          <w:color w:val="000000"/>
        </w:rPr>
        <w:t xml:space="preserve">(BCF) </w:t>
      </w:r>
      <w:r w:rsidR="00FB6C63" w:rsidRPr="00937109">
        <w:rPr>
          <w:rFonts w:ascii="Calibri" w:hAnsi="Calibri" w:cs="Calibri"/>
          <w:color w:val="000000"/>
        </w:rPr>
        <w:t xml:space="preserve">of </w:t>
      </w:r>
      <w:r w:rsidR="00266FA5" w:rsidRPr="00937109">
        <w:rPr>
          <w:rFonts w:ascii="Calibri" w:hAnsi="Calibri" w:cs="Calibri"/>
          <w:i/>
          <w:iCs/>
          <w:color w:val="000000"/>
        </w:rPr>
        <w:t xml:space="preserve">S. </w:t>
      </w:r>
      <w:r w:rsidR="00266FA5" w:rsidRPr="00937109">
        <w:rPr>
          <w:rFonts w:ascii="Calibri" w:hAnsi="Calibri" w:cs="Calibri"/>
          <w:color w:val="000000"/>
        </w:rPr>
        <w:t>Typhimurium</w:t>
      </w:r>
      <w:r w:rsidR="00946DE6" w:rsidRPr="00937109">
        <w:rPr>
          <w:rFonts w:ascii="Calibri" w:hAnsi="Calibri" w:cs="Calibri"/>
          <w:color w:val="000000"/>
        </w:rPr>
        <w:t xml:space="preserve"> is</w:t>
      </w:r>
      <w:r w:rsidR="00FB6C63" w:rsidRPr="00937109">
        <w:rPr>
          <w:rFonts w:ascii="Calibri" w:hAnsi="Calibri" w:cs="Calibri"/>
          <w:color w:val="000000"/>
        </w:rPr>
        <w:t xml:space="preserve"> </w:t>
      </w:r>
      <w:r w:rsidR="00E11A60" w:rsidRPr="00937109">
        <w:rPr>
          <w:rFonts w:ascii="Calibri" w:hAnsi="Calibri" w:cs="Calibri"/>
          <w:color w:val="000000"/>
        </w:rPr>
        <w:t>1.7</w:t>
      </w:r>
      <w:r w:rsidR="00FB6C63" w:rsidRPr="00937109">
        <w:rPr>
          <w:rFonts w:ascii="Calibri" w:hAnsi="Calibri" w:cs="Calibri"/>
          <w:color w:val="000000"/>
        </w:rPr>
        <w:t>3</w:t>
      </w:r>
      <w:r w:rsidR="00046671">
        <w:rPr>
          <w:rFonts w:ascii="Calibri" w:hAnsi="Calibri" w:cs="Calibri"/>
          <w:color w:val="000000"/>
        </w:rPr>
        <w:t xml:space="preserve"> </w:t>
      </w:r>
      <w:r w:rsidR="00FB6C63" w:rsidRPr="00937109">
        <w:rPr>
          <w:rFonts w:ascii="Calibri" w:hAnsi="Calibri" w:cs="Calibri"/>
          <w:color w:val="000000"/>
        </w:rPr>
        <w:t>x</w:t>
      </w:r>
      <w:r w:rsidR="00046671">
        <w:rPr>
          <w:rFonts w:ascii="Calibri" w:hAnsi="Calibri" w:cs="Calibri"/>
          <w:color w:val="000000"/>
        </w:rPr>
        <w:t xml:space="preserve"> </w:t>
      </w:r>
      <w:r w:rsidR="00FB6C63" w:rsidRPr="00937109">
        <w:rPr>
          <w:rFonts w:ascii="Calibri" w:hAnsi="Calibri" w:cs="Calibri"/>
          <w:color w:val="000000"/>
        </w:rPr>
        <w:t>10</w:t>
      </w:r>
      <w:r w:rsidR="00FB6C63" w:rsidRPr="00937109">
        <w:rPr>
          <w:rFonts w:ascii="Calibri" w:hAnsi="Calibri" w:cs="Calibri"/>
          <w:color w:val="000000"/>
          <w:vertAlign w:val="superscript"/>
        </w:rPr>
        <w:t>8</w:t>
      </w:r>
      <w:r w:rsidR="00FB6C63" w:rsidRPr="00937109">
        <w:rPr>
          <w:rFonts w:ascii="Calibri" w:hAnsi="Calibri" w:cs="Calibri"/>
          <w:color w:val="000000"/>
        </w:rPr>
        <w:t xml:space="preserve"> CFU/mg</w:t>
      </w:r>
      <w:r w:rsidR="0062787E" w:rsidRPr="00937109">
        <w:rPr>
          <w:rFonts w:ascii="Calibri" w:hAnsi="Calibri" w:cs="Calibri"/>
          <w:color w:val="000000"/>
        </w:rPr>
        <w:fldChar w:fldCharType="begin"/>
      </w:r>
      <w:r w:rsidR="00902E21" w:rsidRPr="00937109">
        <w:rPr>
          <w:rFonts w:ascii="Calibri" w:hAnsi="Calibri" w:cs="Calibri"/>
          <w:color w:val="000000"/>
        </w:rPr>
        <w:instrText xml:space="preserve"> ADDIN PAPERS2_CITATIONS &lt;citation&gt;&lt;uuid&gt;9FE4E8BB-0596-4977-BD56-D410B80D4BCC&lt;/uuid&gt;&lt;priority&gt;0&lt;/priority&gt;&lt;publications&gt;&lt;publication&gt;&lt;volume&gt;83&lt;/volume&gt;&lt;publication_date&gt;99201505121200000000222000&lt;/publication_date&gt;&lt;number&gt;6&lt;/number&gt;&lt;doi&gt;10.1128/IAI.00137-15&lt;/doi&gt;&lt;startpage&gt;2312&lt;/startpage&gt;&lt;title&gt;Bistable Expression of CsgD in Salmonella enterica Serovar Typhimurium Connects Virulence to Persistence&lt;/title&gt;&lt;uuid&gt;39B9B3D4-213F-4484-AEBA-5FEDAB380519&lt;/uuid&gt;&lt;subtype&gt;400&lt;/subtype&gt;&lt;endpage&gt;2326&lt;/endpage&gt;&lt;type&gt;400&lt;/type&gt;&lt;url&gt;http://iai.asm.org/lookup/doi/10.1128/IAI.00137-15&lt;/url&gt;&lt;bundle&gt;&lt;publication&gt;&lt;publisher&gt;American Society for Microbiology Journals&lt;/publisher&gt;&lt;title&gt;Infection and Immunity&lt;/title&gt;&lt;type&gt;-100&lt;/type&gt;&lt;subtype&gt;-100&lt;/subtype&gt;&lt;uuid&gt;223C665D-CBED-43C3-89C0-024BC5B21BEC&lt;/uuid&gt;&lt;/publication&gt;&lt;/bundle&gt;&lt;authors&gt;&lt;author&gt;&lt;firstName&gt;Keith&lt;/firstName&gt;&lt;middleNames&gt;D&lt;/middleNames&gt;&lt;lastName&gt;MacKenzie&lt;/lastName&gt;&lt;/author&gt;&lt;author&gt;&lt;firstName&gt;Yejun&lt;/firstName&gt;&lt;lastName&gt;Wang&lt;/lastName&gt;&lt;/author&gt;&lt;author&gt;&lt;firstName&gt;Dylan&lt;/firstName&gt;&lt;middleNames&gt;J&lt;/middleNames&gt;&lt;lastName&gt;Shivak&lt;/lastName&gt;&lt;/author&gt;&lt;author&gt;&lt;firstName&gt;Cynthia&lt;/firstName&gt;&lt;middleNames&gt;S&lt;/middleNames&gt;&lt;lastName&gt;Wong&lt;/lastName&gt;&lt;/author&gt;&lt;author&gt;&lt;firstName&gt;Leia&lt;/firstName&gt;&lt;middleNames&gt;J L&lt;/middleNames&gt;&lt;lastName&gt;Hoffman&lt;/lastName&gt;&lt;/author&gt;&lt;author&gt;&lt;firstName&gt;Shirley&lt;/firstName&gt;&lt;lastName&gt;Lam&lt;/lastName&gt;&lt;/author&gt;&lt;author&gt;&lt;firstName&gt;Carsten&lt;/firstName&gt;&lt;lastName&gt;Kröger&lt;/lastName&gt;&lt;/author&gt;&lt;author&gt;&lt;firstName&gt;Andrew&lt;/firstName&gt;&lt;middleNames&gt;D S&lt;/middleNames&gt;&lt;lastName&gt;Cameron&lt;/lastName&gt;&lt;/author&gt;&lt;author&gt;&lt;firstName&gt;Hugh&lt;/firstName&gt;&lt;middleNames&gt;G G&lt;/middleNames&gt;&lt;lastName&gt;Townsend&lt;/lastName&gt;&lt;/author&gt;&lt;author&gt;&lt;firstName&gt;Wolfgang&lt;/firstName&gt;&lt;lastName&gt;Köster&lt;/lastName&gt;&lt;/author&gt;&lt;author&gt;&lt;firstName&gt;Aaron&lt;/firstName&gt;&lt;middleNames&gt;P&lt;/middleNames&gt;&lt;lastName&gt;White&lt;/lastName&gt;&lt;/author&gt;&lt;/authors&gt;&lt;editors&gt;&lt;author&gt;&lt;firstName&gt;A&lt;/firstName&gt;&lt;middleNames&gt;J&lt;/middleNames&gt;&lt;lastName&gt;Bäumler&lt;/lastName&gt;&lt;/author&gt;&lt;/editors&gt;&lt;/publication&gt;&lt;/publications&gt;&lt;cites&gt;&lt;/cites&gt;&lt;/citation&gt;</w:instrText>
      </w:r>
      <w:r w:rsidR="0062787E" w:rsidRPr="00937109">
        <w:rPr>
          <w:rFonts w:ascii="Calibri" w:hAnsi="Calibri" w:cs="Calibri"/>
          <w:color w:val="000000"/>
        </w:rPr>
        <w:fldChar w:fldCharType="separate"/>
      </w:r>
      <w:r w:rsidR="00EE3C71" w:rsidRPr="00937109">
        <w:rPr>
          <w:rFonts w:ascii="Calibri" w:hAnsi="Calibri" w:cs="Calibri"/>
          <w:vertAlign w:val="superscript"/>
          <w:lang w:eastAsia="en-CA"/>
        </w:rPr>
        <w:t>2</w:t>
      </w:r>
      <w:r w:rsidR="0062787E" w:rsidRPr="00937109">
        <w:rPr>
          <w:rFonts w:ascii="Calibri" w:hAnsi="Calibri" w:cs="Calibri"/>
          <w:color w:val="000000"/>
        </w:rPr>
        <w:fldChar w:fldCharType="end"/>
      </w:r>
      <w:r w:rsidR="00946DE6" w:rsidRPr="00937109">
        <w:rPr>
          <w:rFonts w:ascii="Calibri" w:hAnsi="Calibri" w:cs="Calibri"/>
          <w:color w:val="000000"/>
        </w:rPr>
        <w:t xml:space="preserve">. </w:t>
      </w:r>
      <w:r w:rsidR="00832B51" w:rsidRPr="00937109">
        <w:rPr>
          <w:rFonts w:ascii="Calibri" w:hAnsi="Calibri" w:cs="Calibri"/>
          <w:color w:val="000000"/>
        </w:rPr>
        <w:t>Researchers preparing other biofilm types will need to empirically define the number of cells per unit weight of biofilm</w:t>
      </w:r>
      <w:r w:rsidR="00B66007" w:rsidRPr="00937109">
        <w:rPr>
          <w:rFonts w:ascii="Calibri" w:hAnsi="Calibri" w:cs="Calibri"/>
          <w:color w:val="000000"/>
        </w:rPr>
        <w:t xml:space="preserve">, which is </w:t>
      </w:r>
      <w:r w:rsidR="00946DE6" w:rsidRPr="00937109">
        <w:rPr>
          <w:rFonts w:ascii="Calibri" w:hAnsi="Calibri" w:cs="Calibri"/>
          <w:color w:val="000000"/>
        </w:rPr>
        <w:t xml:space="preserve">used to find </w:t>
      </w:r>
      <w:r w:rsidR="00266FA5" w:rsidRPr="00937109">
        <w:rPr>
          <w:rFonts w:ascii="Calibri" w:hAnsi="Calibri" w:cs="Calibri"/>
          <w:color w:val="000000"/>
        </w:rPr>
        <w:t>the weight of biofi</w:t>
      </w:r>
      <w:r w:rsidR="006504EE" w:rsidRPr="00937109">
        <w:rPr>
          <w:rFonts w:ascii="Calibri" w:hAnsi="Calibri" w:cs="Calibri"/>
          <w:color w:val="000000"/>
        </w:rPr>
        <w:t xml:space="preserve">lm required </w:t>
      </w:r>
      <w:r w:rsidR="00B66007" w:rsidRPr="00937109">
        <w:rPr>
          <w:rFonts w:ascii="Calibri" w:hAnsi="Calibri" w:cs="Calibri"/>
          <w:color w:val="000000"/>
        </w:rPr>
        <w:t xml:space="preserve">for 25 µg of DNA starting material </w:t>
      </w:r>
      <w:r w:rsidR="006504EE" w:rsidRPr="00937109">
        <w:rPr>
          <w:rFonts w:ascii="Calibri" w:hAnsi="Calibri" w:cs="Calibri"/>
          <w:color w:val="000000"/>
        </w:rPr>
        <w:t>using this equation:</w:t>
      </w:r>
    </w:p>
    <w:p w14:paraId="0471FDF2" w14:textId="77777777" w:rsidR="00832B51" w:rsidRPr="00937109" w:rsidRDefault="00832B51" w:rsidP="00DC61B0">
      <w:pPr>
        <w:jc w:val="both"/>
        <w:rPr>
          <w:rFonts w:ascii="Calibri" w:hAnsi="Calibri" w:cs="Calibri"/>
          <w:color w:val="000000"/>
        </w:rPr>
      </w:pPr>
    </w:p>
    <w:p w14:paraId="2CD4208B" w14:textId="16466665" w:rsidR="00D81C83" w:rsidRPr="00937109" w:rsidRDefault="008A2D49" w:rsidP="00DC61B0">
      <w:pPr>
        <w:jc w:val="both"/>
        <w:rPr>
          <w:rFonts w:ascii="Calibri" w:hAnsi="Calibri" w:cs="Calibri"/>
          <w:bCs/>
          <w:color w:val="000000"/>
        </w:rPr>
      </w:pPr>
      <m:oMathPara>
        <m:oMath>
          <m:r>
            <w:rPr>
              <w:rFonts w:ascii="Cambria Math" w:hAnsi="Cambria Math" w:cs="Calibri"/>
              <w:color w:val="000000"/>
              <w:sz w:val="22"/>
              <w:szCs w:val="22"/>
            </w:rPr>
            <m:t xml:space="preserve">25 </m:t>
          </m:r>
          <m:r>
            <m:rPr>
              <m:sty m:val="p"/>
            </m:rPr>
            <w:rPr>
              <w:rFonts w:ascii="Cambria Math" w:hAnsi="Cambria Math" w:cs="Calibri"/>
              <w:color w:val="000000"/>
              <w:sz w:val="22"/>
              <w:szCs w:val="22"/>
            </w:rPr>
            <m:t>μg</m:t>
          </m:r>
          <m:r>
            <w:rPr>
              <w:rFonts w:ascii="Cambria Math" w:hAnsi="Cambria Math" w:cs="Calibri"/>
              <w:color w:val="000000"/>
              <w:sz w:val="22"/>
              <w:szCs w:val="22"/>
            </w:rPr>
            <m:t xml:space="preserve"> </m:t>
          </m:r>
          <m:r>
            <m:rPr>
              <m:sty m:val="p"/>
            </m:rPr>
            <w:rPr>
              <w:rFonts w:ascii="Cambria Math" w:hAnsi="Cambria Math" w:cs="Calibri"/>
              <w:color w:val="000000"/>
              <w:sz w:val="22"/>
              <w:szCs w:val="22"/>
            </w:rPr>
            <m:t>DNA</m:t>
          </m:r>
          <m:r>
            <w:rPr>
              <w:rFonts w:ascii="Cambria Math" w:hAnsi="Cambria Math" w:cs="Calibri"/>
              <w:color w:val="000000"/>
              <w:sz w:val="22"/>
              <w:szCs w:val="22"/>
            </w:rPr>
            <m:t xml:space="preserve"> x</m:t>
          </m:r>
          <m:f>
            <m:fPr>
              <m:ctrlPr>
                <w:rPr>
                  <w:rFonts w:ascii="Cambria Math" w:hAnsi="Cambria Math" w:cs="Calibri"/>
                  <w:bCs/>
                  <w:i/>
                  <w:color w:val="000000"/>
                  <w:sz w:val="22"/>
                  <w:szCs w:val="22"/>
                </w:rPr>
              </m:ctrlPr>
            </m:fPr>
            <m:num>
              <m:r>
                <w:rPr>
                  <w:rFonts w:ascii="Cambria Math" w:hAnsi="Cambria Math" w:cs="Calibri"/>
                  <w:color w:val="000000"/>
                  <w:sz w:val="22"/>
                  <w:szCs w:val="22"/>
                </w:rPr>
                <m:t xml:space="preserve">1 </m:t>
              </m:r>
              <m:r>
                <m:rPr>
                  <m:sty m:val="p"/>
                </m:rPr>
                <w:rPr>
                  <w:rFonts w:ascii="Cambria Math" w:hAnsi="Cambria Math" w:cs="Calibri"/>
                  <w:color w:val="000000"/>
                  <w:sz w:val="22"/>
                  <w:szCs w:val="22"/>
                </w:rPr>
                <m:t>g</m:t>
              </m:r>
            </m:num>
            <m:den>
              <m:r>
                <w:rPr>
                  <w:rFonts w:ascii="Cambria Math" w:hAnsi="Cambria Math" w:cs="Calibri"/>
                  <w:color w:val="000000"/>
                  <w:sz w:val="22"/>
                  <w:szCs w:val="22"/>
                </w:rPr>
                <m:t>1</m:t>
              </m:r>
              <m:r>
                <w:rPr>
                  <w:rFonts w:ascii="Cambria Math" w:hAnsi="Cambria Math" w:cs="Calibri"/>
                  <w:color w:val="000000"/>
                  <w:sz w:val="22"/>
                  <w:szCs w:val="22"/>
                </w:rPr>
                <m:t>×</m:t>
              </m:r>
              <m:sSup>
                <m:sSupPr>
                  <m:ctrlPr>
                    <w:rPr>
                      <w:rFonts w:ascii="Cambria Math" w:hAnsi="Cambria Math" w:cs="Calibri"/>
                      <w:bCs/>
                      <w:i/>
                      <w:color w:val="000000"/>
                      <w:sz w:val="22"/>
                      <w:szCs w:val="22"/>
                    </w:rPr>
                  </m:ctrlPr>
                </m:sSupPr>
                <m:e>
                  <m:r>
                    <w:rPr>
                      <w:rFonts w:ascii="Cambria Math" w:hAnsi="Cambria Math" w:cs="Calibri"/>
                      <w:color w:val="000000"/>
                      <w:sz w:val="22"/>
                      <w:szCs w:val="22"/>
                    </w:rPr>
                    <m:t>10</m:t>
                  </m:r>
                </m:e>
                <m:sup>
                  <m:r>
                    <w:rPr>
                      <w:rFonts w:ascii="Cambria Math" w:hAnsi="Cambria Math" w:cs="Calibri"/>
                      <w:color w:val="000000"/>
                      <w:sz w:val="22"/>
                      <w:szCs w:val="22"/>
                    </w:rPr>
                    <m:t>6</m:t>
                  </m:r>
                </m:sup>
              </m:sSup>
              <m:r>
                <w:rPr>
                  <w:rFonts w:ascii="Cambria Math" w:hAnsi="Cambria Math" w:cs="Calibri"/>
                  <w:color w:val="000000"/>
                  <w:sz w:val="22"/>
                  <w:szCs w:val="22"/>
                </w:rPr>
                <m:t xml:space="preserve"> </m:t>
              </m:r>
              <m:r>
                <w:rPr>
                  <w:rFonts w:ascii="Cambria Math" w:hAnsi="Cambria Math" w:cs="Calibri"/>
                  <w:color w:val="000000"/>
                  <w:sz w:val="22"/>
                  <w:szCs w:val="22"/>
                </w:rPr>
                <m:t>µ</m:t>
              </m:r>
              <m:r>
                <m:rPr>
                  <m:sty m:val="p"/>
                </m:rPr>
                <w:rPr>
                  <w:rFonts w:ascii="Cambria Math" w:hAnsi="Cambria Math" w:cs="Calibri"/>
                  <w:color w:val="000000"/>
                  <w:sz w:val="22"/>
                  <w:szCs w:val="22"/>
                </w:rPr>
                <m:t>g</m:t>
              </m:r>
            </m:den>
          </m:f>
          <m:r>
            <w:rPr>
              <w:rFonts w:ascii="Cambria Math" w:hAnsi="Cambria Math" w:cs="Calibri"/>
              <w:color w:val="000000"/>
              <w:sz w:val="22"/>
              <w:szCs w:val="22"/>
            </w:rPr>
            <m:t>×</m:t>
          </m:r>
          <m:f>
            <m:fPr>
              <m:ctrlPr>
                <w:rPr>
                  <w:rFonts w:ascii="Cambria Math" w:hAnsi="Cambria Math" w:cs="Calibri"/>
                  <w:bCs/>
                  <w:i/>
                  <w:color w:val="000000"/>
                  <w:sz w:val="22"/>
                  <w:szCs w:val="22"/>
                </w:rPr>
              </m:ctrlPr>
            </m:fPr>
            <m:num>
              <m:r>
                <w:rPr>
                  <w:rFonts w:ascii="Cambria Math" w:hAnsi="Cambria Math" w:cs="Calibri"/>
                  <w:color w:val="000000"/>
                  <w:sz w:val="22"/>
                  <w:szCs w:val="22"/>
                </w:rPr>
                <m:t>6.022</m:t>
              </m:r>
              <m:r>
                <w:rPr>
                  <w:rFonts w:ascii="Cambria Math" w:hAnsi="Cambria Math" w:cs="Calibri"/>
                  <w:color w:val="000000"/>
                  <w:sz w:val="22"/>
                  <w:szCs w:val="22"/>
                </w:rPr>
                <m:t>×</m:t>
              </m:r>
              <m:sSup>
                <m:sSupPr>
                  <m:ctrlPr>
                    <w:rPr>
                      <w:rFonts w:ascii="Cambria Math" w:hAnsi="Cambria Math" w:cs="Calibri"/>
                      <w:bCs/>
                      <w:i/>
                      <w:color w:val="000000"/>
                      <w:sz w:val="22"/>
                      <w:szCs w:val="22"/>
                    </w:rPr>
                  </m:ctrlPr>
                </m:sSupPr>
                <m:e>
                  <m:r>
                    <w:rPr>
                      <w:rFonts w:ascii="Cambria Math" w:hAnsi="Cambria Math" w:cs="Calibri"/>
                      <w:color w:val="000000"/>
                      <w:sz w:val="22"/>
                      <w:szCs w:val="22"/>
                    </w:rPr>
                    <m:t>10</m:t>
                  </m:r>
                </m:e>
                <m:sup>
                  <m:r>
                    <w:rPr>
                      <w:rFonts w:ascii="Cambria Math" w:hAnsi="Cambria Math" w:cs="Calibri"/>
                      <w:color w:val="000000"/>
                      <w:sz w:val="22"/>
                      <w:szCs w:val="22"/>
                    </w:rPr>
                    <m:t>23</m:t>
                  </m:r>
                </m:sup>
              </m:sSup>
              <m:r>
                <w:rPr>
                  <w:rFonts w:ascii="Cambria Math" w:hAnsi="Cambria Math" w:cs="Calibri"/>
                  <w:color w:val="000000"/>
                  <w:sz w:val="22"/>
                  <w:szCs w:val="22"/>
                </w:rPr>
                <m:t xml:space="preserve"> </m:t>
              </m:r>
              <m:r>
                <m:rPr>
                  <m:sty m:val="p"/>
                </m:rPr>
                <w:rPr>
                  <w:rFonts w:ascii="Cambria Math" w:hAnsi="Cambria Math" w:cs="Calibri"/>
                  <w:color w:val="000000"/>
                  <w:sz w:val="22"/>
                  <w:szCs w:val="22"/>
                </w:rPr>
                <m:t>bp</m:t>
              </m:r>
            </m:num>
            <m:den>
              <m:r>
                <w:rPr>
                  <w:rFonts w:ascii="Cambria Math" w:hAnsi="Cambria Math" w:cs="Calibri"/>
                  <w:color w:val="000000"/>
                  <w:sz w:val="22"/>
                  <w:szCs w:val="22"/>
                </w:rPr>
                <m:t xml:space="preserve">1 </m:t>
              </m:r>
              <m:r>
                <m:rPr>
                  <m:sty m:val="p"/>
                </m:rPr>
                <w:rPr>
                  <w:rFonts w:ascii="Cambria Math" w:hAnsi="Cambria Math" w:cs="Calibri"/>
                  <w:color w:val="000000"/>
                  <w:sz w:val="22"/>
                  <w:szCs w:val="22"/>
                </w:rPr>
                <m:t>mole</m:t>
              </m:r>
            </m:den>
          </m:f>
          <m:r>
            <w:rPr>
              <w:rFonts w:ascii="Cambria Math" w:hAnsi="Cambria Math" w:cs="Calibri"/>
              <w:color w:val="000000"/>
              <w:sz w:val="22"/>
              <w:szCs w:val="22"/>
            </w:rPr>
            <m:t>×</m:t>
          </m:r>
          <m:f>
            <m:fPr>
              <m:ctrlPr>
                <w:rPr>
                  <w:rFonts w:ascii="Cambria Math" w:hAnsi="Cambria Math" w:cs="Calibri"/>
                  <w:bCs/>
                  <w:i/>
                  <w:color w:val="000000"/>
                  <w:sz w:val="22"/>
                  <w:szCs w:val="22"/>
                </w:rPr>
              </m:ctrlPr>
            </m:fPr>
            <m:num>
              <m:r>
                <w:rPr>
                  <w:rFonts w:ascii="Cambria Math" w:hAnsi="Cambria Math" w:cs="Calibri"/>
                  <w:color w:val="000000"/>
                  <w:sz w:val="22"/>
                  <w:szCs w:val="22"/>
                </w:rPr>
                <m:t xml:space="preserve">1 </m:t>
              </m:r>
              <m:r>
                <m:rPr>
                  <m:sty m:val="p"/>
                </m:rPr>
                <w:rPr>
                  <w:rFonts w:ascii="Cambria Math" w:hAnsi="Cambria Math" w:cs="Calibri"/>
                  <w:color w:val="000000"/>
                  <w:sz w:val="22"/>
                  <w:szCs w:val="22"/>
                </w:rPr>
                <m:t>mole</m:t>
              </m:r>
            </m:num>
            <m:den>
              <m:r>
                <w:rPr>
                  <w:rFonts w:ascii="Cambria Math" w:hAnsi="Cambria Math" w:cs="Calibri"/>
                  <w:color w:val="000000"/>
                  <w:sz w:val="22"/>
                  <w:szCs w:val="22"/>
                </w:rPr>
                <m:t xml:space="preserve">650 </m:t>
              </m:r>
              <m:r>
                <m:rPr>
                  <m:sty m:val="p"/>
                </m:rPr>
                <w:rPr>
                  <w:rFonts w:ascii="Cambria Math" w:hAnsi="Cambria Math" w:cs="Calibri"/>
                  <w:color w:val="000000"/>
                  <w:sz w:val="22"/>
                  <w:szCs w:val="22"/>
                </w:rPr>
                <m:t>g</m:t>
              </m:r>
            </m:den>
          </m:f>
          <m:r>
            <w:rPr>
              <w:rFonts w:ascii="Cambria Math" w:hAnsi="Cambria Math" w:cs="Calibri"/>
              <w:color w:val="000000"/>
              <w:sz w:val="22"/>
              <w:szCs w:val="22"/>
            </w:rPr>
            <m:t>×</m:t>
          </m:r>
          <m:f>
            <m:fPr>
              <m:ctrlPr>
                <w:rPr>
                  <w:rFonts w:ascii="Cambria Math" w:hAnsi="Cambria Math" w:cs="Calibri"/>
                  <w:bCs/>
                  <w:i/>
                  <w:color w:val="000000"/>
                  <w:sz w:val="22"/>
                  <w:szCs w:val="22"/>
                </w:rPr>
              </m:ctrlPr>
            </m:fPr>
            <m:num>
              <m:r>
                <w:rPr>
                  <w:rFonts w:ascii="Cambria Math" w:hAnsi="Cambria Math" w:cs="Calibri"/>
                  <w:color w:val="000000"/>
                  <w:sz w:val="22"/>
                  <w:szCs w:val="22"/>
                </w:rPr>
                <m:t xml:space="preserve">1 </m:t>
              </m:r>
              <m:r>
                <m:rPr>
                  <m:sty m:val="p"/>
                </m:rPr>
                <w:rPr>
                  <w:rFonts w:ascii="Cambria Math" w:hAnsi="Cambria Math" w:cs="Calibri"/>
                  <w:color w:val="000000"/>
                  <w:sz w:val="22"/>
                  <w:szCs w:val="22"/>
                </w:rPr>
                <m:t>CFU</m:t>
              </m:r>
            </m:num>
            <m:den>
              <m:r>
                <w:rPr>
                  <w:rFonts w:ascii="Cambria Math" w:hAnsi="Cambria Math" w:cs="Calibri"/>
                  <w:color w:val="000000"/>
                  <w:sz w:val="22"/>
                  <w:szCs w:val="22"/>
                </w:rPr>
                <m:t>Genome size (</m:t>
              </m:r>
              <m:r>
                <m:rPr>
                  <m:sty m:val="p"/>
                </m:rPr>
                <w:rPr>
                  <w:rFonts w:ascii="Cambria Math" w:hAnsi="Cambria Math" w:cs="Calibri"/>
                  <w:color w:val="000000"/>
                  <w:sz w:val="22"/>
                  <w:szCs w:val="22"/>
                </w:rPr>
                <m:t>bp</m:t>
              </m:r>
              <m:r>
                <w:rPr>
                  <w:rFonts w:ascii="Cambria Math" w:hAnsi="Cambria Math" w:cs="Calibri"/>
                  <w:color w:val="000000"/>
                  <w:sz w:val="22"/>
                  <w:szCs w:val="22"/>
                </w:rPr>
                <m:t>)</m:t>
              </m:r>
            </m:den>
          </m:f>
          <m:r>
            <w:rPr>
              <w:rFonts w:ascii="Cambria Math" w:hAnsi="Cambria Math" w:cs="Calibri"/>
              <w:color w:val="000000"/>
              <w:sz w:val="22"/>
              <w:szCs w:val="22"/>
            </w:rPr>
            <m:t>×</m:t>
          </m:r>
          <m:f>
            <m:fPr>
              <m:ctrlPr>
                <w:rPr>
                  <w:rFonts w:ascii="Cambria Math" w:hAnsi="Cambria Math" w:cs="Calibri"/>
                  <w:bCs/>
                  <w:i/>
                  <w:color w:val="000000"/>
                  <w:sz w:val="22"/>
                  <w:szCs w:val="22"/>
                </w:rPr>
              </m:ctrlPr>
            </m:fPr>
            <m:num>
              <m:r>
                <w:rPr>
                  <w:rFonts w:ascii="Cambria Math" w:hAnsi="Cambria Math" w:cs="Calibri"/>
                  <w:color w:val="000000"/>
                  <w:sz w:val="22"/>
                  <w:szCs w:val="22"/>
                </w:rPr>
                <m:t>1</m:t>
              </m:r>
            </m:num>
            <m:den>
              <m:r>
                <w:rPr>
                  <w:rFonts w:ascii="Cambria Math" w:hAnsi="Cambria Math" w:cs="Calibri"/>
                  <w:color w:val="000000"/>
                  <w:sz w:val="22"/>
                  <w:szCs w:val="22"/>
                </w:rPr>
                <m:t>BCF</m:t>
              </m:r>
            </m:den>
          </m:f>
          <m:r>
            <w:rPr>
              <w:rFonts w:ascii="Cambria Math" w:hAnsi="Cambria Math" w:cs="Calibri"/>
              <w:color w:val="000000"/>
              <w:sz w:val="22"/>
              <w:szCs w:val="22"/>
            </w:rPr>
            <m:t>=biofilm (</m:t>
          </m:r>
          <m:r>
            <m:rPr>
              <m:sty m:val="p"/>
            </m:rPr>
            <w:rPr>
              <w:rFonts w:ascii="Cambria Math" w:hAnsi="Cambria Math" w:cs="Calibri"/>
              <w:color w:val="000000"/>
              <w:sz w:val="22"/>
              <w:szCs w:val="22"/>
            </w:rPr>
            <m:t>mg</m:t>
          </m:r>
          <m:r>
            <w:rPr>
              <w:rFonts w:ascii="Cambria Math" w:hAnsi="Cambria Math" w:cs="Calibri"/>
              <w:color w:val="000000"/>
              <w:sz w:val="22"/>
              <w:szCs w:val="22"/>
            </w:rPr>
            <m:t>)</m:t>
          </m:r>
        </m:oMath>
      </m:oMathPara>
    </w:p>
    <w:p w14:paraId="391916AF" w14:textId="77777777" w:rsidR="007502DA" w:rsidRPr="00937109" w:rsidRDefault="007502DA" w:rsidP="00DC61B0">
      <w:pPr>
        <w:jc w:val="both"/>
        <w:rPr>
          <w:rFonts w:ascii="Calibri" w:hAnsi="Calibri" w:cs="Calibri"/>
          <w:color w:val="000000"/>
        </w:rPr>
      </w:pPr>
    </w:p>
    <w:p w14:paraId="1972BF37" w14:textId="503456D1" w:rsidR="00581F49" w:rsidRPr="00937109" w:rsidRDefault="00581F49" w:rsidP="00DC61B0">
      <w:pPr>
        <w:pStyle w:val="ColorfulList-Accent11"/>
        <w:numPr>
          <w:ilvl w:val="1"/>
          <w:numId w:val="50"/>
        </w:numPr>
      </w:pPr>
      <w:r w:rsidRPr="00937109">
        <w:t>Weigh a 2 mL snap cap or screw cap tube accurately.</w:t>
      </w:r>
    </w:p>
    <w:p w14:paraId="6FA0AF7B" w14:textId="77777777" w:rsidR="00937109" w:rsidRDefault="00937109" w:rsidP="00DC61B0">
      <w:pPr>
        <w:pStyle w:val="ColorfulList-Accent11"/>
        <w:ind w:left="0"/>
      </w:pPr>
    </w:p>
    <w:p w14:paraId="1287FFF5" w14:textId="367C302D" w:rsidR="00517526" w:rsidRPr="00937109" w:rsidRDefault="00517526" w:rsidP="00DC61B0">
      <w:pPr>
        <w:pStyle w:val="ColorfulList-Accent11"/>
        <w:numPr>
          <w:ilvl w:val="1"/>
          <w:numId w:val="50"/>
        </w:numPr>
      </w:pPr>
      <w:r w:rsidRPr="00937109">
        <w:t>Resuspend the biofilm pellet in 1</w:t>
      </w:r>
      <w:r w:rsidR="007502DA" w:rsidRPr="00937109">
        <w:t xml:space="preserve"> mL</w:t>
      </w:r>
      <w:r w:rsidRPr="00937109">
        <w:t xml:space="preserve"> </w:t>
      </w:r>
      <w:r w:rsidR="00046671">
        <w:t xml:space="preserve">of </w:t>
      </w:r>
      <w:r w:rsidRPr="00937109">
        <w:t xml:space="preserve">conditioned tryptone. Move the resuspended biofilm into a pre-weighed </w:t>
      </w:r>
      <w:r w:rsidR="00EB7226" w:rsidRPr="00937109">
        <w:t>2</w:t>
      </w:r>
      <w:r w:rsidR="007502DA" w:rsidRPr="00937109">
        <w:t xml:space="preserve"> mL</w:t>
      </w:r>
      <w:r w:rsidR="00EB7226" w:rsidRPr="00937109">
        <w:t xml:space="preserve"> </w:t>
      </w:r>
      <w:r w:rsidRPr="00937109">
        <w:t>snap cap or screw cap tube.</w:t>
      </w:r>
    </w:p>
    <w:p w14:paraId="448FD3FA" w14:textId="77777777" w:rsidR="00937109" w:rsidRDefault="00937109" w:rsidP="00DC61B0">
      <w:pPr>
        <w:pStyle w:val="ColorfulList-Accent11"/>
        <w:ind w:left="0"/>
        <w:rPr>
          <w:lang w:val="da-DK"/>
        </w:rPr>
      </w:pPr>
    </w:p>
    <w:p w14:paraId="06731F51" w14:textId="14F12209" w:rsidR="00517526" w:rsidRPr="00937109" w:rsidRDefault="00B572CC" w:rsidP="00DC61B0">
      <w:pPr>
        <w:pStyle w:val="ColorfulList-Accent11"/>
        <w:numPr>
          <w:ilvl w:val="1"/>
          <w:numId w:val="50"/>
        </w:numPr>
        <w:rPr>
          <w:lang w:val="da-DK"/>
        </w:rPr>
      </w:pPr>
      <w:r w:rsidRPr="00937109">
        <w:rPr>
          <w:lang w:val="da-DK"/>
        </w:rPr>
        <w:t>Centrifuge</w:t>
      </w:r>
      <w:r w:rsidR="00517526" w:rsidRPr="00937109">
        <w:rPr>
          <w:lang w:val="da-DK"/>
        </w:rPr>
        <w:t xml:space="preserve"> for 1</w:t>
      </w:r>
      <w:r w:rsidR="007502DA" w:rsidRPr="00937109">
        <w:rPr>
          <w:lang w:val="da-DK"/>
        </w:rPr>
        <w:t xml:space="preserve"> </w:t>
      </w:r>
      <w:r w:rsidR="00517526" w:rsidRPr="00937109">
        <w:rPr>
          <w:lang w:val="da-DK"/>
        </w:rPr>
        <w:t>min at 11 000</w:t>
      </w:r>
      <w:r w:rsidR="007502DA" w:rsidRPr="00937109">
        <w:rPr>
          <w:lang w:val="da-DK"/>
        </w:rPr>
        <w:t xml:space="preserve"> </w:t>
      </w:r>
      <w:r w:rsidR="00517526" w:rsidRPr="00937109">
        <w:rPr>
          <w:lang w:val="da-DK"/>
        </w:rPr>
        <w:t>x</w:t>
      </w:r>
      <w:r w:rsidR="00046671">
        <w:rPr>
          <w:lang w:val="da-DK"/>
        </w:rPr>
        <w:t xml:space="preserve"> </w:t>
      </w:r>
      <w:r w:rsidR="00517526" w:rsidRPr="00046671">
        <w:rPr>
          <w:i/>
          <w:iCs/>
          <w:lang w:val="da-DK"/>
        </w:rPr>
        <w:t>g</w:t>
      </w:r>
      <w:r w:rsidR="00517526" w:rsidRPr="00937109">
        <w:rPr>
          <w:lang w:val="da-DK"/>
        </w:rPr>
        <w:t xml:space="preserve"> at 20</w:t>
      </w:r>
      <w:r w:rsidR="007502DA" w:rsidRPr="00937109">
        <w:rPr>
          <w:lang w:val="da-DK"/>
        </w:rPr>
        <w:t xml:space="preserve"> </w:t>
      </w:r>
      <w:r w:rsidR="00517526" w:rsidRPr="00937109">
        <w:rPr>
          <w:lang w:val="da-DK"/>
        </w:rPr>
        <w:t>°C</w:t>
      </w:r>
    </w:p>
    <w:p w14:paraId="7781DFD5" w14:textId="77777777" w:rsidR="00937109" w:rsidRDefault="00937109" w:rsidP="00DC61B0">
      <w:pPr>
        <w:pStyle w:val="ColorfulList-Accent11"/>
        <w:ind w:left="0"/>
      </w:pPr>
    </w:p>
    <w:p w14:paraId="09851A94" w14:textId="188B9E58" w:rsidR="00517526" w:rsidRPr="00937109" w:rsidRDefault="00B572CC" w:rsidP="00DC61B0">
      <w:pPr>
        <w:pStyle w:val="ColorfulList-Accent11"/>
        <w:numPr>
          <w:ilvl w:val="1"/>
          <w:numId w:val="50"/>
        </w:numPr>
      </w:pPr>
      <w:r w:rsidRPr="00937109">
        <w:t>Carefully r</w:t>
      </w:r>
      <w:r w:rsidR="00517526" w:rsidRPr="00937109">
        <w:t xml:space="preserve">emove all supernatant from the tube and weigh the tube accurately. Subtract the tube weight from the </w:t>
      </w:r>
      <w:r w:rsidR="0036640A" w:rsidRPr="00937109">
        <w:t>weight of the tube with biofilm to fin</w:t>
      </w:r>
      <w:r w:rsidR="00752EF4" w:rsidRPr="00937109">
        <w:t xml:space="preserve">d the weight of </w:t>
      </w:r>
      <w:r w:rsidR="00695F87" w:rsidRPr="00937109">
        <w:t>biofilm</w:t>
      </w:r>
      <w:r w:rsidR="00752EF4" w:rsidRPr="00937109">
        <w:t>. It</w:t>
      </w:r>
      <w:r w:rsidR="0036640A" w:rsidRPr="00937109">
        <w:t xml:space="preserve"> should be </w:t>
      </w:r>
      <w:r w:rsidR="00046671">
        <w:t>±</w:t>
      </w:r>
      <w:r w:rsidR="00752EF4" w:rsidRPr="00937109">
        <w:t xml:space="preserve">10% of the target biofilm weight. </w:t>
      </w:r>
    </w:p>
    <w:p w14:paraId="2601B3E5" w14:textId="77777777" w:rsidR="00937109" w:rsidRDefault="00937109" w:rsidP="00DC61B0">
      <w:pPr>
        <w:pStyle w:val="ColorfulList-Accent11"/>
        <w:ind w:left="0"/>
      </w:pPr>
    </w:p>
    <w:p w14:paraId="5259636D" w14:textId="6C4AA84B" w:rsidR="00752EF4" w:rsidRPr="00937109" w:rsidRDefault="00695F87" w:rsidP="00DC61B0">
      <w:pPr>
        <w:pStyle w:val="ColorfulList-Accent11"/>
        <w:numPr>
          <w:ilvl w:val="1"/>
          <w:numId w:val="50"/>
        </w:numPr>
      </w:pPr>
      <w:r w:rsidRPr="00937109">
        <w:t xml:space="preserve">Wash cells to remove remaining conditioned tryptone. </w:t>
      </w:r>
      <w:r w:rsidR="006F1CF3" w:rsidRPr="00937109">
        <w:t>Add 1</w:t>
      </w:r>
      <w:r w:rsidR="00EB72E5" w:rsidRPr="00937109">
        <w:t xml:space="preserve"> mL </w:t>
      </w:r>
      <w:r w:rsidR="00D572A6" w:rsidRPr="00937109">
        <w:t xml:space="preserve">of warm </w:t>
      </w:r>
      <w:r w:rsidR="006F1CF3" w:rsidRPr="00937109">
        <w:t>PBS to the tube and</w:t>
      </w:r>
      <w:r w:rsidR="00B572CC" w:rsidRPr="00937109">
        <w:t xml:space="preserve"> vortex </w:t>
      </w:r>
      <w:r w:rsidRPr="00937109">
        <w:t xml:space="preserve">gently </w:t>
      </w:r>
      <w:r w:rsidR="00B572CC" w:rsidRPr="00937109">
        <w:t xml:space="preserve">to resuspend the pellet. </w:t>
      </w:r>
      <w:r w:rsidR="00EF1A25" w:rsidRPr="00937109">
        <w:t xml:space="preserve">Centrifuge for </w:t>
      </w:r>
      <w:r w:rsidRPr="00937109">
        <w:t>3 min at 8</w:t>
      </w:r>
      <w:r w:rsidR="000C2F74" w:rsidRPr="00937109">
        <w:t xml:space="preserve"> </w:t>
      </w:r>
      <w:r w:rsidRPr="00937109">
        <w:t>000 x</w:t>
      </w:r>
      <w:r w:rsidR="00046671">
        <w:t xml:space="preserve"> </w:t>
      </w:r>
      <w:r w:rsidRPr="00046671">
        <w:rPr>
          <w:i/>
          <w:iCs/>
        </w:rPr>
        <w:t>g</w:t>
      </w:r>
      <w:r w:rsidRPr="00937109">
        <w:t xml:space="preserve"> to pellet biofilm and remove the supernatant. Add 1</w:t>
      </w:r>
      <w:r w:rsidR="00EB72E5" w:rsidRPr="00937109">
        <w:t xml:space="preserve"> </w:t>
      </w:r>
      <w:r w:rsidRPr="00937109">
        <w:t>m</w:t>
      </w:r>
      <w:r w:rsidR="00EB72E5" w:rsidRPr="00937109">
        <w:t>L</w:t>
      </w:r>
      <w:r w:rsidR="00046671">
        <w:t xml:space="preserve"> of</w:t>
      </w:r>
      <w:r w:rsidRPr="00937109">
        <w:t xml:space="preserve"> PBS to the tube and </w:t>
      </w:r>
      <w:r w:rsidR="00B41DF9" w:rsidRPr="00937109">
        <w:t xml:space="preserve">vortex to resuspend the pellet. </w:t>
      </w:r>
    </w:p>
    <w:p w14:paraId="4A482743" w14:textId="77777777" w:rsidR="00752EF4" w:rsidRPr="00937109" w:rsidRDefault="00752EF4" w:rsidP="00DC61B0">
      <w:pPr>
        <w:jc w:val="both"/>
        <w:rPr>
          <w:rFonts w:ascii="Calibri" w:hAnsi="Calibri"/>
          <w:color w:val="000000"/>
        </w:rPr>
      </w:pPr>
    </w:p>
    <w:p w14:paraId="4D1706F0" w14:textId="3BEC278F" w:rsidR="00F31AD4" w:rsidRPr="00937109" w:rsidRDefault="00F31AD4" w:rsidP="00DC61B0">
      <w:pPr>
        <w:pStyle w:val="ColorfulList-Accent11"/>
        <w:numPr>
          <w:ilvl w:val="0"/>
          <w:numId w:val="50"/>
        </w:numPr>
        <w:rPr>
          <w:b/>
          <w:bCs/>
        </w:rPr>
      </w:pPr>
      <w:r w:rsidRPr="00937109">
        <w:rPr>
          <w:b/>
          <w:bCs/>
        </w:rPr>
        <w:t>Prepar</w:t>
      </w:r>
      <w:r w:rsidR="00937109" w:rsidRPr="00937109">
        <w:rPr>
          <w:b/>
          <w:bCs/>
        </w:rPr>
        <w:t>ing</w:t>
      </w:r>
      <w:r w:rsidRPr="00937109">
        <w:rPr>
          <w:b/>
          <w:bCs/>
        </w:rPr>
        <w:t xml:space="preserve"> planktonic cells</w:t>
      </w:r>
    </w:p>
    <w:p w14:paraId="67299A3C" w14:textId="77777777" w:rsidR="00937109" w:rsidRDefault="00937109" w:rsidP="00DC61B0">
      <w:pPr>
        <w:pStyle w:val="ColorfulList-Accent11"/>
        <w:ind w:left="0"/>
      </w:pPr>
    </w:p>
    <w:p w14:paraId="7EBB511C" w14:textId="79F5D642" w:rsidR="00B41DF9" w:rsidRPr="00937109" w:rsidRDefault="00B56435" w:rsidP="00DC61B0">
      <w:pPr>
        <w:pStyle w:val="ColorfulList-Accent11"/>
        <w:numPr>
          <w:ilvl w:val="1"/>
          <w:numId w:val="50"/>
        </w:numPr>
      </w:pPr>
      <w:r w:rsidRPr="00937109">
        <w:t>Record</w:t>
      </w:r>
      <w:r w:rsidR="00B41DF9" w:rsidRPr="00937109">
        <w:t xml:space="preserve"> the </w:t>
      </w:r>
      <w:r w:rsidRPr="00937109">
        <w:t xml:space="preserve">volume and the </w:t>
      </w:r>
      <w:r w:rsidR="00752EF4" w:rsidRPr="00937109">
        <w:t>OD</w:t>
      </w:r>
      <w:r w:rsidR="00752EF4" w:rsidRPr="00937109">
        <w:rPr>
          <w:vertAlign w:val="subscript"/>
        </w:rPr>
        <w:t>600</w:t>
      </w:r>
      <w:r w:rsidR="00752EF4" w:rsidRPr="00937109">
        <w:t xml:space="preserve"> of the </w:t>
      </w:r>
      <w:r w:rsidR="00B41DF9" w:rsidRPr="00937109">
        <w:t xml:space="preserve">planktonic </w:t>
      </w:r>
      <w:r w:rsidRPr="00937109">
        <w:t xml:space="preserve">supernatant from slow speed centrifugation (step 3.2) </w:t>
      </w:r>
      <w:r w:rsidR="00EB7226" w:rsidRPr="00937109">
        <w:t xml:space="preserve">using a spectrophotometer </w:t>
      </w:r>
    </w:p>
    <w:p w14:paraId="06EE06F7" w14:textId="77777777" w:rsidR="00937109" w:rsidRDefault="00937109" w:rsidP="00DC61B0">
      <w:pPr>
        <w:pStyle w:val="ColorfulList-Accent11"/>
        <w:ind w:left="0"/>
      </w:pPr>
    </w:p>
    <w:p w14:paraId="3A34EE05" w14:textId="74FC1CE9" w:rsidR="00752EF4" w:rsidRPr="00937109" w:rsidRDefault="00B41DF9" w:rsidP="00DC61B0">
      <w:pPr>
        <w:pStyle w:val="ColorfulList-Accent11"/>
        <w:numPr>
          <w:ilvl w:val="1"/>
          <w:numId w:val="50"/>
        </w:numPr>
      </w:pPr>
      <w:r w:rsidRPr="00937109">
        <w:t>Calculate</w:t>
      </w:r>
      <w:r w:rsidR="00752EF4" w:rsidRPr="00937109">
        <w:t xml:space="preserve"> the required volume for a final OD</w:t>
      </w:r>
      <w:r w:rsidR="00752EF4" w:rsidRPr="00937109">
        <w:rPr>
          <w:vertAlign w:val="subscript"/>
        </w:rPr>
        <w:t>600</w:t>
      </w:r>
      <w:r w:rsidR="00752EF4" w:rsidRPr="00937109">
        <w:t xml:space="preserve"> of 6.0</w:t>
      </w:r>
      <w:r w:rsidRPr="00937109">
        <w:t>:</w:t>
      </w:r>
    </w:p>
    <w:p w14:paraId="39393A3E" w14:textId="77777777" w:rsidR="00B41DF9" w:rsidRPr="00937109" w:rsidRDefault="00B41DF9" w:rsidP="00DC61B0">
      <w:pPr>
        <w:pStyle w:val="ColorfulList-Accent11"/>
      </w:pPr>
    </w:p>
    <w:p w14:paraId="637C1F6F" w14:textId="16004B57" w:rsidR="00B41DF9" w:rsidRPr="00937109" w:rsidRDefault="00B41DF9" w:rsidP="00DC61B0">
      <w:pPr>
        <w:pStyle w:val="ColorfulList-Accent11"/>
        <w:ind w:left="0"/>
      </w:pPr>
      <m:oMathPara>
        <m:oMath>
          <m:r>
            <w:rPr>
              <w:rFonts w:ascii="Cambria Math" w:hAnsi="Cambria Math"/>
            </w:rPr>
            <m:t xml:space="preserve">Final volume </m:t>
          </m:r>
          <m:d>
            <m:dPr>
              <m:ctrlPr>
                <w:rPr>
                  <w:rFonts w:ascii="Cambria Math" w:hAnsi="Cambria Math"/>
                  <w:i/>
                </w:rPr>
              </m:ctrlPr>
            </m:dPr>
            <m:e>
              <m:r>
                <m:rPr>
                  <m:sty m:val="p"/>
                </m:rPr>
                <w:rPr>
                  <w:rFonts w:ascii="Cambria Math" w:hAnsi="Cambria Math"/>
                </w:rPr>
                <m:t>mL</m:t>
              </m:r>
            </m:e>
          </m:d>
          <m:r>
            <w:rPr>
              <w:rFonts w:ascii="Cambria Math" w:hAnsi="Cambria Math"/>
            </w:rPr>
            <m:t xml:space="preserve">=Volume planktonic supernatant </m:t>
          </m:r>
          <m:d>
            <m:dPr>
              <m:ctrlPr>
                <w:rPr>
                  <w:rFonts w:ascii="Cambria Math" w:hAnsi="Cambria Math"/>
                  <w:i/>
                </w:rPr>
              </m:ctrlPr>
            </m:dPr>
            <m:e>
              <m:r>
                <m:rPr>
                  <m:sty m:val="p"/>
                </m:rPr>
                <w:rPr>
                  <w:rFonts w:ascii="Cambria Math" w:hAnsi="Cambria Math"/>
                </w:rPr>
                <m:t>mL</m:t>
              </m:r>
            </m:e>
          </m:d>
          <m:r>
            <w:rPr>
              <w:rFonts w:ascii="Cambria Math" w:hAnsi="Cambria Math"/>
            </w:rPr>
            <m:t>×</m:t>
          </m:r>
          <m:r>
            <w:rPr>
              <w:rFonts w:ascii="Cambria Math" w:hAnsi="Cambria Math"/>
            </w:rPr>
            <m:t xml:space="preserve"> </m:t>
          </m:r>
          <m:f>
            <m:fPr>
              <m:ctrlPr>
                <w:rPr>
                  <w:rFonts w:ascii="Cambria Math" w:hAnsi="Cambria Math"/>
                  <w:i/>
                </w:rPr>
              </m:ctrlPr>
            </m:fPr>
            <m:num>
              <m:r>
                <w:rPr>
                  <w:rFonts w:ascii="Cambria Math" w:hAnsi="Cambria Math"/>
                </w:rPr>
                <m:t>Supernatant</m:t>
              </m:r>
              <m:sSub>
                <m:sSubPr>
                  <m:ctrlPr>
                    <w:rPr>
                      <w:rFonts w:ascii="Cambria Math" w:hAnsi="Cambria Math"/>
                      <w:i/>
                    </w:rPr>
                  </m:ctrlPr>
                </m:sSubPr>
                <m:e>
                  <m:r>
                    <w:rPr>
                      <w:rFonts w:ascii="Cambria Math" w:hAnsi="Cambria Math"/>
                    </w:rPr>
                    <m:t xml:space="preserve"> </m:t>
                  </m:r>
                  <m:r>
                    <w:rPr>
                      <w:rFonts w:ascii="Cambria Math" w:hAnsi="Cambria Math"/>
                    </w:rPr>
                    <m:t>OD</m:t>
                  </m:r>
                </m:e>
                <m:sub>
                  <m:r>
                    <w:rPr>
                      <w:rFonts w:ascii="Cambria Math" w:hAnsi="Cambria Math"/>
                    </w:rPr>
                    <m:t>600</m:t>
                  </m:r>
                </m:sub>
              </m:sSub>
            </m:num>
            <m:den>
              <m:r>
                <w:rPr>
                  <w:rFonts w:ascii="Cambria Math" w:hAnsi="Cambria Math"/>
                </w:rPr>
                <m:t xml:space="preserve">6.0 </m:t>
              </m:r>
              <m:sSub>
                <m:sSubPr>
                  <m:ctrlPr>
                    <w:rPr>
                      <w:rFonts w:ascii="Cambria Math" w:hAnsi="Cambria Math"/>
                      <w:i/>
                    </w:rPr>
                  </m:ctrlPr>
                </m:sSubPr>
                <m:e>
                  <m:r>
                    <w:rPr>
                      <w:rFonts w:ascii="Cambria Math" w:hAnsi="Cambria Math"/>
                    </w:rPr>
                    <m:t>OD</m:t>
                  </m:r>
                </m:e>
                <m:sub>
                  <m:r>
                    <w:rPr>
                      <w:rFonts w:ascii="Cambria Math" w:hAnsi="Cambria Math"/>
                    </w:rPr>
                    <m:t>600</m:t>
                  </m:r>
                </m:sub>
              </m:sSub>
            </m:den>
          </m:f>
        </m:oMath>
      </m:oMathPara>
    </w:p>
    <w:p w14:paraId="32D70182" w14:textId="7BFE020E" w:rsidR="003658D3" w:rsidRPr="00937109" w:rsidRDefault="003658D3" w:rsidP="00DC61B0">
      <w:pPr>
        <w:pStyle w:val="ColorfulList-Accent11"/>
        <w:ind w:left="0"/>
      </w:pPr>
    </w:p>
    <w:p w14:paraId="4AE6AAAA" w14:textId="63467A7A" w:rsidR="00752EF4" w:rsidRPr="00937109" w:rsidRDefault="003658D3" w:rsidP="0045122C">
      <w:pPr>
        <w:pStyle w:val="ColorfulList-Accent11"/>
        <w:numPr>
          <w:ilvl w:val="1"/>
          <w:numId w:val="50"/>
        </w:numPr>
      </w:pPr>
      <w:r w:rsidRPr="00937109">
        <w:t>Cool the centrifuge to 10 °C and s</w:t>
      </w:r>
      <w:r w:rsidR="00B41DF9" w:rsidRPr="00937109">
        <w:t xml:space="preserve">ediment </w:t>
      </w:r>
      <w:r w:rsidR="00752EF4" w:rsidRPr="00937109">
        <w:t xml:space="preserve">planktonic cells </w:t>
      </w:r>
      <w:r w:rsidR="00713478" w:rsidRPr="00937109">
        <w:t>by centrifugation (10</w:t>
      </w:r>
      <w:r w:rsidR="00046671">
        <w:t>,</w:t>
      </w:r>
      <w:r w:rsidR="00713478" w:rsidRPr="00937109">
        <w:t>000 x</w:t>
      </w:r>
      <w:r w:rsidR="000C2F74" w:rsidRPr="00937109">
        <w:t xml:space="preserve"> </w:t>
      </w:r>
      <w:r w:rsidR="00713478" w:rsidRPr="00046671">
        <w:rPr>
          <w:i/>
          <w:iCs/>
        </w:rPr>
        <w:t>g</w:t>
      </w:r>
      <w:r w:rsidR="00713478" w:rsidRPr="00937109">
        <w:t xml:space="preserve">, </w:t>
      </w:r>
      <w:r w:rsidR="00752EF4" w:rsidRPr="00937109">
        <w:t>10</w:t>
      </w:r>
      <w:r w:rsidR="00713478" w:rsidRPr="00937109">
        <w:t xml:space="preserve"> min at 10</w:t>
      </w:r>
      <w:r w:rsidR="00EB72E5" w:rsidRPr="00937109">
        <w:t xml:space="preserve"> </w:t>
      </w:r>
      <w:r w:rsidR="00752EF4" w:rsidRPr="00937109">
        <w:t>°C</w:t>
      </w:r>
      <w:r w:rsidR="00713478" w:rsidRPr="00937109">
        <w:t>)</w:t>
      </w:r>
      <w:r w:rsidR="00752EF4" w:rsidRPr="00937109">
        <w:t xml:space="preserve"> </w:t>
      </w:r>
    </w:p>
    <w:p w14:paraId="004A86A7" w14:textId="77777777" w:rsidR="00937109" w:rsidRDefault="00937109" w:rsidP="00DC61B0">
      <w:pPr>
        <w:pStyle w:val="ColorfulList-Accent11"/>
        <w:ind w:left="0"/>
      </w:pPr>
    </w:p>
    <w:p w14:paraId="5ED39A3A" w14:textId="4C875EBE" w:rsidR="003658D3" w:rsidRPr="00937109" w:rsidRDefault="00752EF4" w:rsidP="00DC61B0">
      <w:pPr>
        <w:pStyle w:val="ColorfulList-Accent11"/>
        <w:numPr>
          <w:ilvl w:val="1"/>
          <w:numId w:val="50"/>
        </w:numPr>
      </w:pPr>
      <w:r w:rsidRPr="00937109">
        <w:t xml:space="preserve">Remove </w:t>
      </w:r>
      <w:r w:rsidR="00FD660A" w:rsidRPr="00937109">
        <w:t xml:space="preserve">the </w:t>
      </w:r>
      <w:r w:rsidR="003658D3" w:rsidRPr="00937109">
        <w:t xml:space="preserve">supernatant </w:t>
      </w:r>
      <w:r w:rsidR="00EB7226" w:rsidRPr="00937109">
        <w:t xml:space="preserve">and resuspend the </w:t>
      </w:r>
      <w:r w:rsidR="00713478" w:rsidRPr="00937109">
        <w:t xml:space="preserve">cell </w:t>
      </w:r>
      <w:r w:rsidR="00EB7226" w:rsidRPr="00937109">
        <w:t>pellet</w:t>
      </w:r>
      <w:r w:rsidR="00FD660A" w:rsidRPr="00937109">
        <w:t xml:space="preserve"> in the final volume of PBS</w:t>
      </w:r>
      <w:r w:rsidR="00713478" w:rsidRPr="00937109">
        <w:t xml:space="preserve"> calculated in step 5.2</w:t>
      </w:r>
      <w:r w:rsidR="00EB7226" w:rsidRPr="00937109">
        <w:t xml:space="preserve">. </w:t>
      </w:r>
    </w:p>
    <w:p w14:paraId="4A6B42AB" w14:textId="77777777" w:rsidR="00937109" w:rsidRDefault="00937109" w:rsidP="00DC61B0">
      <w:pPr>
        <w:pStyle w:val="ColorfulList-Accent11"/>
        <w:ind w:left="0"/>
      </w:pPr>
    </w:p>
    <w:p w14:paraId="28C1AB78" w14:textId="6827656F" w:rsidR="003658D3" w:rsidRDefault="00EB7226" w:rsidP="00DC61B0">
      <w:pPr>
        <w:pStyle w:val="ColorfulList-Accent11"/>
        <w:numPr>
          <w:ilvl w:val="1"/>
          <w:numId w:val="50"/>
        </w:numPr>
      </w:pPr>
      <w:r w:rsidRPr="00937109">
        <w:t>Re-measure OD</w:t>
      </w:r>
      <w:r w:rsidRPr="00937109">
        <w:rPr>
          <w:vertAlign w:val="subscript"/>
        </w:rPr>
        <w:t>600</w:t>
      </w:r>
      <w:r w:rsidRPr="00937109">
        <w:t xml:space="preserve"> of the planktonic cells using a spectrophotometer</w:t>
      </w:r>
      <w:r w:rsidR="003658D3" w:rsidRPr="00937109">
        <w:t xml:space="preserve"> and d</w:t>
      </w:r>
      <w:r w:rsidRPr="00937109">
        <w:t xml:space="preserve">ispense </w:t>
      </w:r>
      <w:r w:rsidR="0035301C" w:rsidRPr="00937109">
        <w:t xml:space="preserve">the </w:t>
      </w:r>
      <w:r w:rsidRPr="00937109">
        <w:t>volume of 6.0 OD</w:t>
      </w:r>
      <w:r w:rsidRPr="00937109">
        <w:rPr>
          <w:vertAlign w:val="subscript"/>
        </w:rPr>
        <w:t xml:space="preserve">600 </w:t>
      </w:r>
      <w:r w:rsidRPr="00937109">
        <w:t xml:space="preserve">planktonic cells into a </w:t>
      </w:r>
      <w:r w:rsidR="0035301C" w:rsidRPr="00937109">
        <w:t>2 mL snap cap or screw cap tube</w:t>
      </w:r>
      <w:r w:rsidRPr="00937109">
        <w:t xml:space="preserve">. </w:t>
      </w:r>
    </w:p>
    <w:p w14:paraId="5CF421F0" w14:textId="77777777" w:rsidR="00937109" w:rsidRPr="00937109" w:rsidRDefault="00937109" w:rsidP="00DC61B0">
      <w:pPr>
        <w:pStyle w:val="ColorfulList-Accent11"/>
        <w:ind w:left="0"/>
      </w:pPr>
    </w:p>
    <w:p w14:paraId="176452C0" w14:textId="41D5238D" w:rsidR="00752EF4" w:rsidRPr="00937109" w:rsidRDefault="00EB7226" w:rsidP="00DC61B0">
      <w:pPr>
        <w:pStyle w:val="ColorfulList-Accent11"/>
        <w:numPr>
          <w:ilvl w:val="1"/>
          <w:numId w:val="50"/>
        </w:numPr>
      </w:pPr>
      <w:r w:rsidRPr="00937109">
        <w:t>Bring volume to 1</w:t>
      </w:r>
      <w:r w:rsidR="007502DA" w:rsidRPr="00937109">
        <w:t xml:space="preserve"> mL</w:t>
      </w:r>
      <w:r w:rsidRPr="00937109">
        <w:t xml:space="preserve"> with </w:t>
      </w:r>
      <w:r w:rsidR="00F07606" w:rsidRPr="00937109">
        <w:t>PBS</w:t>
      </w:r>
      <w:r w:rsidRPr="00937109">
        <w:t>.</w:t>
      </w:r>
    </w:p>
    <w:p w14:paraId="7EC750A2" w14:textId="77777777" w:rsidR="00EB7226" w:rsidRPr="00937109" w:rsidRDefault="00EB7226" w:rsidP="00DC61B0">
      <w:pPr>
        <w:jc w:val="both"/>
        <w:rPr>
          <w:rFonts w:ascii="Calibri" w:hAnsi="Calibri"/>
          <w:color w:val="000000"/>
        </w:rPr>
      </w:pPr>
    </w:p>
    <w:p w14:paraId="3F6D6298" w14:textId="4F193C56" w:rsidR="00EB7226" w:rsidRPr="00937109" w:rsidRDefault="00EB7226" w:rsidP="00DC61B0">
      <w:pPr>
        <w:pStyle w:val="ColorfulList-Accent11"/>
        <w:numPr>
          <w:ilvl w:val="0"/>
          <w:numId w:val="50"/>
        </w:numPr>
        <w:rPr>
          <w:b/>
          <w:bCs/>
        </w:rPr>
      </w:pPr>
      <w:r w:rsidRPr="00937109">
        <w:rPr>
          <w:b/>
          <w:bCs/>
        </w:rPr>
        <w:t>Homogeni</w:t>
      </w:r>
      <w:r w:rsidR="00836670" w:rsidRPr="00937109">
        <w:rPr>
          <w:b/>
          <w:bCs/>
        </w:rPr>
        <w:t>z</w:t>
      </w:r>
      <w:r w:rsidR="0045122C">
        <w:rPr>
          <w:b/>
          <w:bCs/>
        </w:rPr>
        <w:t>ing</w:t>
      </w:r>
      <w:r w:rsidRPr="00937109">
        <w:rPr>
          <w:b/>
          <w:bCs/>
        </w:rPr>
        <w:t xml:space="preserve"> cells</w:t>
      </w:r>
    </w:p>
    <w:p w14:paraId="2AE8B1C1" w14:textId="77777777" w:rsidR="00937109" w:rsidRDefault="00937109" w:rsidP="00DC61B0">
      <w:pPr>
        <w:pStyle w:val="ColorfulList-Accent11"/>
        <w:ind w:left="0"/>
      </w:pPr>
    </w:p>
    <w:p w14:paraId="626C31EA" w14:textId="1DCBB4ED" w:rsidR="00EB7226" w:rsidRPr="00937109" w:rsidRDefault="005B008C" w:rsidP="00DC61B0">
      <w:pPr>
        <w:pStyle w:val="ColorfulList-Accent11"/>
        <w:numPr>
          <w:ilvl w:val="1"/>
          <w:numId w:val="50"/>
        </w:numPr>
      </w:pPr>
      <w:r w:rsidRPr="00937109">
        <w:t>A</w:t>
      </w:r>
      <w:r w:rsidR="00EB7226" w:rsidRPr="00937109">
        <w:t xml:space="preserve">dd one sterilized </w:t>
      </w:r>
      <w:r w:rsidRPr="00937109">
        <w:t>5</w:t>
      </w:r>
      <w:r w:rsidR="00EB72E5" w:rsidRPr="00937109">
        <w:t xml:space="preserve"> </w:t>
      </w:r>
      <w:r w:rsidRPr="00937109">
        <w:t xml:space="preserve">mm stainless steel </w:t>
      </w:r>
      <w:r w:rsidR="00EB7226" w:rsidRPr="00937109">
        <w:t>bead to each of the tubes.</w:t>
      </w:r>
    </w:p>
    <w:p w14:paraId="3C9444B3" w14:textId="77777777" w:rsidR="00937109" w:rsidRDefault="00937109" w:rsidP="00DC61B0">
      <w:pPr>
        <w:pStyle w:val="ColorfulList-Accent11"/>
        <w:ind w:left="0"/>
      </w:pPr>
    </w:p>
    <w:p w14:paraId="6BC3CFE5" w14:textId="2100F3C3" w:rsidR="00EB7226" w:rsidRPr="00937109" w:rsidRDefault="00EB7226" w:rsidP="00DC61B0">
      <w:pPr>
        <w:pStyle w:val="ColorfulList-Accent11"/>
        <w:numPr>
          <w:ilvl w:val="1"/>
          <w:numId w:val="50"/>
        </w:numPr>
      </w:pPr>
      <w:r w:rsidRPr="00937109">
        <w:t>Homogenize using a mixer mill</w:t>
      </w:r>
      <w:r w:rsidR="004C08F4" w:rsidRPr="00937109">
        <w:t xml:space="preserve"> </w:t>
      </w:r>
      <w:r w:rsidRPr="00937109">
        <w:t>for 5</w:t>
      </w:r>
      <w:r w:rsidR="007502DA" w:rsidRPr="00937109">
        <w:t xml:space="preserve"> </w:t>
      </w:r>
      <w:r w:rsidRPr="00937109">
        <w:t>min at 30</w:t>
      </w:r>
      <w:r w:rsidR="007502DA" w:rsidRPr="00937109">
        <w:t xml:space="preserve"> </w:t>
      </w:r>
      <w:r w:rsidRPr="00937109">
        <w:t xml:space="preserve">Hz. Observe </w:t>
      </w:r>
      <w:r w:rsidR="00556103" w:rsidRPr="00937109">
        <w:t>aggregate tubes to confirm that biofilm has been broken apart.</w:t>
      </w:r>
    </w:p>
    <w:p w14:paraId="7E723BC9" w14:textId="77777777" w:rsidR="00937109" w:rsidRDefault="00937109" w:rsidP="00DC61B0">
      <w:pPr>
        <w:pStyle w:val="ColorfulList-Accent11"/>
        <w:ind w:left="0"/>
      </w:pPr>
    </w:p>
    <w:p w14:paraId="520B87FD" w14:textId="57DE1902" w:rsidR="00556103" w:rsidRPr="00937109" w:rsidRDefault="00556103" w:rsidP="00DC61B0">
      <w:pPr>
        <w:pStyle w:val="ColorfulList-Accent11"/>
        <w:numPr>
          <w:ilvl w:val="1"/>
          <w:numId w:val="50"/>
        </w:numPr>
      </w:pPr>
      <w:r w:rsidRPr="00937109">
        <w:t xml:space="preserve">Transfer the homogenized </w:t>
      </w:r>
      <w:r w:rsidR="00B57B83" w:rsidRPr="00937109">
        <w:t xml:space="preserve">cells </w:t>
      </w:r>
      <w:r w:rsidRPr="00937109">
        <w:t>to a new 1.5</w:t>
      </w:r>
      <w:r w:rsidR="007502DA" w:rsidRPr="00937109">
        <w:t xml:space="preserve"> mL</w:t>
      </w:r>
      <w:r w:rsidRPr="00937109">
        <w:t xml:space="preserve"> tube, avoiding the met</w:t>
      </w:r>
      <w:r w:rsidR="007502DA" w:rsidRPr="00937109">
        <w:t>al bead</w:t>
      </w:r>
      <w:r w:rsidR="2D8AE0F9" w:rsidRPr="00937109">
        <w:t>.</w:t>
      </w:r>
      <w:r w:rsidR="007502DA" w:rsidRPr="00937109">
        <w:t xml:space="preserve"> Bring the volume to 1 mL</w:t>
      </w:r>
      <w:r w:rsidRPr="00937109">
        <w:t xml:space="preserve"> </w:t>
      </w:r>
      <w:r w:rsidR="00B57B83" w:rsidRPr="00937109">
        <w:t>with PBS</w:t>
      </w:r>
      <w:r w:rsidRPr="00937109">
        <w:t xml:space="preserve">. </w:t>
      </w:r>
    </w:p>
    <w:p w14:paraId="0453A3D4" w14:textId="77777777" w:rsidR="00937109" w:rsidRDefault="00937109" w:rsidP="00DC61B0">
      <w:pPr>
        <w:jc w:val="both"/>
        <w:rPr>
          <w:rFonts w:ascii="Calibri" w:hAnsi="Calibri"/>
          <w:color w:val="000000"/>
        </w:rPr>
      </w:pPr>
    </w:p>
    <w:p w14:paraId="2F2FCBCC" w14:textId="22FDF95A" w:rsidR="00556103" w:rsidRPr="00937109" w:rsidRDefault="00B57B83" w:rsidP="00DC61B0">
      <w:pPr>
        <w:jc w:val="both"/>
        <w:rPr>
          <w:rFonts w:ascii="Calibri" w:hAnsi="Calibri"/>
          <w:color w:val="000000" w:themeColor="text1"/>
        </w:rPr>
      </w:pPr>
      <w:r w:rsidRPr="00937109">
        <w:rPr>
          <w:rFonts w:ascii="Calibri" w:hAnsi="Calibri"/>
          <w:color w:val="000000"/>
        </w:rPr>
        <w:t>Note</w:t>
      </w:r>
      <w:r w:rsidR="00556103" w:rsidRPr="00937109">
        <w:rPr>
          <w:rFonts w:ascii="Calibri" w:hAnsi="Calibri"/>
          <w:color w:val="000000"/>
        </w:rPr>
        <w:t xml:space="preserve">: </w:t>
      </w:r>
      <w:r w:rsidR="2D8AE0F9" w:rsidRPr="00937109">
        <w:rPr>
          <w:rFonts w:ascii="Calibri" w:hAnsi="Calibri"/>
          <w:color w:val="000000"/>
        </w:rPr>
        <w:t>P</w:t>
      </w:r>
      <w:r w:rsidR="00556103" w:rsidRPr="00937109">
        <w:rPr>
          <w:rFonts w:ascii="Calibri" w:hAnsi="Calibri"/>
          <w:color w:val="000000"/>
        </w:rPr>
        <w:t xml:space="preserve">erform </w:t>
      </w:r>
      <w:r w:rsidR="005B008C" w:rsidRPr="00937109">
        <w:rPr>
          <w:rFonts w:ascii="Calibri" w:hAnsi="Calibri"/>
          <w:color w:val="000000"/>
        </w:rPr>
        <w:t xml:space="preserve">serial </w:t>
      </w:r>
      <w:r w:rsidR="00556103" w:rsidRPr="00937109">
        <w:rPr>
          <w:rFonts w:ascii="Calibri" w:hAnsi="Calibri"/>
          <w:color w:val="000000"/>
        </w:rPr>
        <w:t>dilutions to enumerate input cells</w:t>
      </w:r>
      <w:r w:rsidR="004C08F4" w:rsidRPr="00937109">
        <w:rPr>
          <w:rFonts w:ascii="Calibri" w:hAnsi="Calibri"/>
          <w:color w:val="000000"/>
        </w:rPr>
        <w:t xml:space="preserve"> and check that the final cell number is close to the desired or predicted number</w:t>
      </w:r>
      <w:r w:rsidR="2D8AE0F9" w:rsidRPr="00937109">
        <w:rPr>
          <w:rFonts w:ascii="Calibri" w:hAnsi="Calibri"/>
          <w:color w:val="000000"/>
        </w:rPr>
        <w:t>.</w:t>
      </w:r>
    </w:p>
    <w:p w14:paraId="57AA2D32" w14:textId="77777777" w:rsidR="00556103" w:rsidRPr="00937109" w:rsidRDefault="00556103" w:rsidP="00DC61B0">
      <w:pPr>
        <w:pStyle w:val="Heading2"/>
        <w:rPr>
          <w:rFonts w:cs="Calibri"/>
          <w:b w:val="0"/>
          <w:bCs w:val="0"/>
          <w:iCs w:val="0"/>
          <w:szCs w:val="24"/>
        </w:rPr>
      </w:pPr>
    </w:p>
    <w:p w14:paraId="3694BA12" w14:textId="77777777" w:rsidR="00556103" w:rsidRPr="00937109" w:rsidRDefault="00556103" w:rsidP="00DC61B0">
      <w:pPr>
        <w:pStyle w:val="ColorfulList-Accent11"/>
        <w:numPr>
          <w:ilvl w:val="0"/>
          <w:numId w:val="50"/>
        </w:numPr>
        <w:rPr>
          <w:b/>
          <w:bCs/>
        </w:rPr>
      </w:pPr>
      <w:r w:rsidRPr="00937109">
        <w:rPr>
          <w:b/>
          <w:bCs/>
        </w:rPr>
        <w:t>Cross-linking of proteins to DNA</w:t>
      </w:r>
    </w:p>
    <w:p w14:paraId="1A583978" w14:textId="77777777" w:rsidR="00937109" w:rsidRDefault="00937109" w:rsidP="00DC61B0">
      <w:pPr>
        <w:pStyle w:val="ColorfulList-Accent11"/>
        <w:ind w:left="0"/>
      </w:pPr>
    </w:p>
    <w:p w14:paraId="02B31564" w14:textId="3F39755D" w:rsidR="00556103" w:rsidRPr="00937109" w:rsidRDefault="00556103" w:rsidP="00DC61B0">
      <w:pPr>
        <w:pStyle w:val="ColorfulList-Accent11"/>
        <w:numPr>
          <w:ilvl w:val="1"/>
          <w:numId w:val="50"/>
        </w:numPr>
      </w:pPr>
      <w:r w:rsidRPr="00937109">
        <w:t>Dispense fresh formaldehyde into sample tubes to a final concentration of 1%. Incubate for 30</w:t>
      </w:r>
      <w:r w:rsidR="007502DA" w:rsidRPr="00937109">
        <w:t xml:space="preserve"> </w:t>
      </w:r>
      <w:r w:rsidRPr="00937109">
        <w:t>min at room temperature on a rotating wheel.</w:t>
      </w:r>
    </w:p>
    <w:p w14:paraId="127EE0EE" w14:textId="77777777" w:rsidR="00937109" w:rsidRDefault="00937109" w:rsidP="00DC61B0">
      <w:pPr>
        <w:jc w:val="both"/>
        <w:rPr>
          <w:rFonts w:ascii="Calibri" w:hAnsi="Calibri"/>
          <w:color w:val="000000"/>
        </w:rPr>
      </w:pPr>
    </w:p>
    <w:p w14:paraId="2B48506E" w14:textId="3E4C5C54" w:rsidR="00556103" w:rsidRPr="00937109" w:rsidRDefault="00556103" w:rsidP="00DC61B0">
      <w:pPr>
        <w:jc w:val="both"/>
        <w:rPr>
          <w:rFonts w:ascii="Calibri" w:hAnsi="Calibri"/>
          <w:color w:val="000000"/>
        </w:rPr>
      </w:pPr>
      <w:r w:rsidRPr="00937109">
        <w:rPr>
          <w:rFonts w:ascii="Calibri" w:hAnsi="Calibri"/>
          <w:color w:val="000000"/>
        </w:rPr>
        <w:t xml:space="preserve">Caution: </w:t>
      </w:r>
      <w:r w:rsidR="00A658BB" w:rsidRPr="00937109">
        <w:rPr>
          <w:rFonts w:ascii="Calibri" w:hAnsi="Calibri"/>
          <w:color w:val="000000"/>
        </w:rPr>
        <w:t>Formaldehyde is corrosive, a skin, eye, and respiratory irritant, and flammable. D</w:t>
      </w:r>
      <w:r w:rsidRPr="00937109">
        <w:rPr>
          <w:rFonts w:ascii="Calibri" w:hAnsi="Calibri"/>
          <w:color w:val="000000"/>
        </w:rPr>
        <w:t>ispense in a fume hood</w:t>
      </w:r>
      <w:r w:rsidR="00A658BB" w:rsidRPr="00937109">
        <w:rPr>
          <w:rFonts w:ascii="Calibri" w:hAnsi="Calibri"/>
          <w:color w:val="000000"/>
        </w:rPr>
        <w:t>.</w:t>
      </w:r>
    </w:p>
    <w:p w14:paraId="68772903" w14:textId="77777777" w:rsidR="005803A3" w:rsidRPr="00937109" w:rsidRDefault="005803A3" w:rsidP="00DC61B0">
      <w:pPr>
        <w:jc w:val="both"/>
        <w:rPr>
          <w:rFonts w:ascii="Calibri" w:hAnsi="Calibri"/>
          <w:color w:val="000000"/>
        </w:rPr>
      </w:pPr>
    </w:p>
    <w:p w14:paraId="10426129" w14:textId="0966D298" w:rsidR="00556103" w:rsidRPr="00937109" w:rsidRDefault="00556103" w:rsidP="00DC61B0">
      <w:pPr>
        <w:pStyle w:val="ColorfulList-Accent11"/>
        <w:numPr>
          <w:ilvl w:val="1"/>
          <w:numId w:val="50"/>
        </w:numPr>
      </w:pPr>
      <w:r w:rsidRPr="00937109">
        <w:t xml:space="preserve">Add </w:t>
      </w:r>
      <w:r w:rsidR="005B008C" w:rsidRPr="00937109">
        <w:t>1</w:t>
      </w:r>
      <w:r w:rsidR="009D51A8" w:rsidRPr="00937109">
        <w:t xml:space="preserve"> </w:t>
      </w:r>
      <w:r w:rsidR="005B008C" w:rsidRPr="00937109">
        <w:t xml:space="preserve">M </w:t>
      </w:r>
      <w:r w:rsidRPr="00937109">
        <w:t xml:space="preserve">glycine to a final concentration of </w:t>
      </w:r>
      <w:r w:rsidR="00263691" w:rsidRPr="00937109">
        <w:t>125 mM</w:t>
      </w:r>
      <w:r w:rsidRPr="00937109">
        <w:t xml:space="preserve"> to stop crosslinking. Incubate for 5</w:t>
      </w:r>
      <w:r w:rsidR="00263691" w:rsidRPr="00937109">
        <w:t xml:space="preserve"> </w:t>
      </w:r>
      <w:r w:rsidRPr="00937109">
        <w:t>min at room temperature on a rotating wheel.</w:t>
      </w:r>
    </w:p>
    <w:p w14:paraId="5D961A2A" w14:textId="77777777" w:rsidR="00556103" w:rsidRPr="00937109" w:rsidRDefault="00556103" w:rsidP="00DC61B0">
      <w:pPr>
        <w:jc w:val="both"/>
        <w:rPr>
          <w:color w:val="000000"/>
        </w:rPr>
      </w:pPr>
    </w:p>
    <w:p w14:paraId="6276A6E8" w14:textId="3F063AFB" w:rsidR="00556103" w:rsidRPr="00937109" w:rsidRDefault="00556103" w:rsidP="00DC61B0">
      <w:pPr>
        <w:pStyle w:val="ColorfulList-Accent11"/>
        <w:numPr>
          <w:ilvl w:val="0"/>
          <w:numId w:val="50"/>
        </w:numPr>
        <w:rPr>
          <w:b/>
          <w:bCs/>
        </w:rPr>
      </w:pPr>
      <w:r w:rsidRPr="00937109">
        <w:rPr>
          <w:b/>
          <w:bCs/>
        </w:rPr>
        <w:t>Wash</w:t>
      </w:r>
      <w:r w:rsidR="00937109">
        <w:rPr>
          <w:b/>
          <w:bCs/>
        </w:rPr>
        <w:t>ing</w:t>
      </w:r>
      <w:r w:rsidRPr="00937109">
        <w:rPr>
          <w:b/>
          <w:bCs/>
        </w:rPr>
        <w:t xml:space="preserve"> cells to remove excess crosslinker</w:t>
      </w:r>
    </w:p>
    <w:p w14:paraId="4E6D245C" w14:textId="77777777" w:rsidR="00937109" w:rsidRDefault="00937109" w:rsidP="00DC61B0">
      <w:pPr>
        <w:pStyle w:val="ColorfulList-Accent11"/>
        <w:ind w:left="0"/>
      </w:pPr>
    </w:p>
    <w:p w14:paraId="7CEDF076" w14:textId="319A1656" w:rsidR="00556103" w:rsidRPr="00937109" w:rsidRDefault="005B008C" w:rsidP="00DC61B0">
      <w:pPr>
        <w:pStyle w:val="ColorfulList-Accent11"/>
        <w:numPr>
          <w:ilvl w:val="1"/>
          <w:numId w:val="50"/>
        </w:numPr>
      </w:pPr>
      <w:r w:rsidRPr="00937109">
        <w:t xml:space="preserve">Sediment the cells </w:t>
      </w:r>
      <w:r w:rsidR="00556103" w:rsidRPr="00937109">
        <w:t>at 8</w:t>
      </w:r>
      <w:r w:rsidR="00DC61B0">
        <w:t>,</w:t>
      </w:r>
      <w:r w:rsidR="00556103" w:rsidRPr="00937109">
        <w:t>000</w:t>
      </w:r>
      <w:r w:rsidR="00263691" w:rsidRPr="00937109">
        <w:t xml:space="preserve"> </w:t>
      </w:r>
      <w:r w:rsidR="00556103" w:rsidRPr="00937109">
        <w:t>x</w:t>
      </w:r>
      <w:r w:rsidR="00DC61B0">
        <w:t xml:space="preserve"> </w:t>
      </w:r>
      <w:r w:rsidR="00556103" w:rsidRPr="00DC61B0">
        <w:rPr>
          <w:i/>
          <w:iCs/>
        </w:rPr>
        <w:t>g</w:t>
      </w:r>
      <w:r w:rsidRPr="00937109">
        <w:t xml:space="preserve"> for 3 min</w:t>
      </w:r>
      <w:r w:rsidR="00556103" w:rsidRPr="00937109">
        <w:t xml:space="preserve"> and remove the supernatant</w:t>
      </w:r>
    </w:p>
    <w:p w14:paraId="28EE4183" w14:textId="77777777" w:rsidR="00937109" w:rsidRPr="00937109" w:rsidRDefault="00937109" w:rsidP="00DC61B0">
      <w:pPr>
        <w:pStyle w:val="ColorfulList-Accent11"/>
        <w:ind w:left="0"/>
        <w:rPr>
          <w:lang w:val="en-CA"/>
        </w:rPr>
      </w:pPr>
    </w:p>
    <w:p w14:paraId="424DE6B3" w14:textId="7E878163" w:rsidR="000846C4" w:rsidRPr="00937109" w:rsidRDefault="00556103" w:rsidP="00DC61B0">
      <w:pPr>
        <w:pStyle w:val="ColorfulList-Accent11"/>
        <w:numPr>
          <w:ilvl w:val="1"/>
          <w:numId w:val="50"/>
        </w:numPr>
        <w:rPr>
          <w:lang w:val="en-CA"/>
        </w:rPr>
      </w:pPr>
      <w:r w:rsidRPr="00937109">
        <w:t>Resuspend the pellet in 20</w:t>
      </w:r>
      <w:r w:rsidR="00263691" w:rsidRPr="00937109">
        <w:t xml:space="preserve"> µL</w:t>
      </w:r>
      <w:r w:rsidRPr="00937109">
        <w:t xml:space="preserve"> </w:t>
      </w:r>
      <w:r w:rsidR="00DC61B0">
        <w:t xml:space="preserve">of </w:t>
      </w:r>
      <w:r w:rsidRPr="00937109">
        <w:t>25x protease inhibitors</w:t>
      </w:r>
      <w:r w:rsidR="00EB2FF2" w:rsidRPr="00937109">
        <w:t xml:space="preserve"> </w:t>
      </w:r>
      <w:r w:rsidRPr="00937109">
        <w:t>and 500</w:t>
      </w:r>
      <w:r w:rsidR="00263691" w:rsidRPr="00937109">
        <w:t xml:space="preserve"> µL</w:t>
      </w:r>
      <w:r w:rsidRPr="00937109">
        <w:t xml:space="preserve"> </w:t>
      </w:r>
      <w:r w:rsidR="00DC61B0">
        <w:t xml:space="preserve">of </w:t>
      </w:r>
      <w:r w:rsidRPr="00937109">
        <w:t>filter sterilized PBS.</w:t>
      </w:r>
    </w:p>
    <w:p w14:paraId="07D2FBA2" w14:textId="77777777" w:rsidR="00937109" w:rsidRDefault="00937109" w:rsidP="00DC61B0">
      <w:pPr>
        <w:pStyle w:val="ColorfulList-Accent11"/>
        <w:ind w:left="0"/>
      </w:pPr>
    </w:p>
    <w:p w14:paraId="560AD1DF" w14:textId="14E5A6A0" w:rsidR="00556103" w:rsidRPr="00937109" w:rsidRDefault="00556103" w:rsidP="00DC61B0">
      <w:pPr>
        <w:pStyle w:val="ColorfulList-Accent11"/>
        <w:numPr>
          <w:ilvl w:val="1"/>
          <w:numId w:val="50"/>
        </w:numPr>
      </w:pPr>
      <w:r w:rsidRPr="00937109">
        <w:t>Centrifuge tube for 3</w:t>
      </w:r>
      <w:r w:rsidR="00263691" w:rsidRPr="00937109">
        <w:t xml:space="preserve"> </w:t>
      </w:r>
      <w:r w:rsidRPr="00937109">
        <w:t>min at 8000</w:t>
      </w:r>
      <w:r w:rsidR="00263691" w:rsidRPr="00937109">
        <w:t xml:space="preserve"> </w:t>
      </w:r>
      <w:r w:rsidRPr="00937109">
        <w:t>x</w:t>
      </w:r>
      <w:r w:rsidR="00DC61B0">
        <w:t xml:space="preserve"> </w:t>
      </w:r>
      <w:r w:rsidRPr="00DC61B0">
        <w:rPr>
          <w:i/>
          <w:iCs/>
        </w:rPr>
        <w:t>g</w:t>
      </w:r>
      <w:r w:rsidRPr="00937109">
        <w:t xml:space="preserve"> and remove the supernatant.</w:t>
      </w:r>
    </w:p>
    <w:p w14:paraId="78223BF7" w14:textId="77777777" w:rsidR="00556103" w:rsidRPr="00937109" w:rsidRDefault="00556103" w:rsidP="00DC61B0">
      <w:pPr>
        <w:jc w:val="both"/>
      </w:pPr>
    </w:p>
    <w:p w14:paraId="54635868" w14:textId="4F28BD1D" w:rsidR="00556103" w:rsidRPr="00937109" w:rsidRDefault="00556103" w:rsidP="00DC61B0">
      <w:pPr>
        <w:pStyle w:val="ColorfulList-Accent11"/>
        <w:numPr>
          <w:ilvl w:val="0"/>
          <w:numId w:val="50"/>
        </w:numPr>
        <w:rPr>
          <w:b/>
          <w:bCs/>
        </w:rPr>
      </w:pPr>
      <w:r w:rsidRPr="00937109">
        <w:rPr>
          <w:b/>
          <w:bCs/>
        </w:rPr>
        <w:t>Lys</w:t>
      </w:r>
      <w:r w:rsidR="00937109" w:rsidRPr="00937109">
        <w:rPr>
          <w:b/>
          <w:bCs/>
        </w:rPr>
        <w:t>ing</w:t>
      </w:r>
      <w:r w:rsidRPr="00937109">
        <w:rPr>
          <w:b/>
          <w:bCs/>
        </w:rPr>
        <w:t xml:space="preserve"> cells </w:t>
      </w:r>
    </w:p>
    <w:p w14:paraId="7B166E84" w14:textId="77777777" w:rsidR="00937109" w:rsidRDefault="00937109" w:rsidP="00DC61B0">
      <w:pPr>
        <w:pStyle w:val="ColorfulList-Accent11"/>
        <w:ind w:left="0"/>
      </w:pPr>
    </w:p>
    <w:p w14:paraId="02437A5B" w14:textId="6FC1DBB4" w:rsidR="00556103" w:rsidRPr="00937109" w:rsidRDefault="00556103" w:rsidP="00DC61B0">
      <w:pPr>
        <w:pStyle w:val="ColorfulList-Accent11"/>
        <w:numPr>
          <w:ilvl w:val="1"/>
          <w:numId w:val="50"/>
        </w:numPr>
      </w:pPr>
      <w:r w:rsidRPr="00937109">
        <w:t>Resuspend the pellet in 600</w:t>
      </w:r>
      <w:r w:rsidR="00263691" w:rsidRPr="00937109">
        <w:t xml:space="preserve"> µL</w:t>
      </w:r>
      <w:r w:rsidRPr="00937109">
        <w:t xml:space="preserve"> Lysis buffer </w:t>
      </w:r>
      <w:r w:rsidR="009D51A8" w:rsidRPr="00937109">
        <w:t xml:space="preserve">(refer to </w:t>
      </w:r>
      <w:r w:rsidR="009D51A8" w:rsidRPr="00DC61B0">
        <w:rPr>
          <w:b/>
          <w:bCs/>
        </w:rPr>
        <w:t>Table 1</w:t>
      </w:r>
      <w:r w:rsidR="009D51A8" w:rsidRPr="00937109">
        <w:t xml:space="preserve">) </w:t>
      </w:r>
      <w:r w:rsidRPr="00937109">
        <w:t>and incubate on ice for 10</w:t>
      </w:r>
      <w:r w:rsidR="00263691" w:rsidRPr="00937109">
        <w:t xml:space="preserve"> </w:t>
      </w:r>
      <w:r w:rsidRPr="00937109">
        <w:t>min</w:t>
      </w:r>
      <w:r w:rsidR="00C714BB" w:rsidRPr="00937109">
        <w:t>.</w:t>
      </w:r>
    </w:p>
    <w:p w14:paraId="127A8345" w14:textId="77777777" w:rsidR="00937109" w:rsidRDefault="00937109" w:rsidP="00DC61B0">
      <w:pPr>
        <w:pStyle w:val="ColorfulList-Accent11"/>
        <w:ind w:left="0"/>
      </w:pPr>
    </w:p>
    <w:p w14:paraId="71B9B019" w14:textId="6201B9B3" w:rsidR="00556103" w:rsidRPr="00937109" w:rsidRDefault="00556103" w:rsidP="00DC61B0">
      <w:pPr>
        <w:pStyle w:val="ColorfulList-Accent11"/>
        <w:numPr>
          <w:ilvl w:val="1"/>
          <w:numId w:val="50"/>
        </w:numPr>
      </w:pPr>
      <w:r w:rsidRPr="00937109">
        <w:t>Add 1.4</w:t>
      </w:r>
      <w:r w:rsidR="00263691" w:rsidRPr="00937109">
        <w:t xml:space="preserve"> mL</w:t>
      </w:r>
      <w:r w:rsidRPr="00937109">
        <w:t xml:space="preserve"> </w:t>
      </w:r>
      <w:r w:rsidR="00DC61B0">
        <w:t xml:space="preserve">of </w:t>
      </w:r>
      <w:r w:rsidRPr="00937109">
        <w:t xml:space="preserve">IP dilution buffer </w:t>
      </w:r>
      <w:r w:rsidR="009D51A8" w:rsidRPr="00937109">
        <w:t xml:space="preserve">(refer to </w:t>
      </w:r>
      <w:r w:rsidR="009D51A8" w:rsidRPr="00DC61B0">
        <w:rPr>
          <w:b/>
          <w:bCs/>
        </w:rPr>
        <w:t>Table 1</w:t>
      </w:r>
      <w:r w:rsidR="009D51A8" w:rsidRPr="00937109">
        <w:t xml:space="preserve">) </w:t>
      </w:r>
      <w:r w:rsidRPr="00937109">
        <w:t>to a sterile 15</w:t>
      </w:r>
      <w:r w:rsidR="00263691" w:rsidRPr="00937109">
        <w:t xml:space="preserve"> mL</w:t>
      </w:r>
      <w:r w:rsidRPr="00937109">
        <w:t xml:space="preserve"> tube </w:t>
      </w:r>
      <w:r w:rsidR="00263691" w:rsidRPr="00937109">
        <w:t>and move lysed cells to the 15 mL</w:t>
      </w:r>
      <w:r w:rsidRPr="00937109">
        <w:t xml:space="preserve"> tube. Keep</w:t>
      </w:r>
      <w:r w:rsidR="00263691" w:rsidRPr="00937109">
        <w:t xml:space="preserve"> the tube on ice for 1.5</w:t>
      </w:r>
      <w:r w:rsidR="00DC61B0">
        <w:t>–</w:t>
      </w:r>
      <w:r w:rsidR="00263691" w:rsidRPr="00937109">
        <w:t>2 h</w:t>
      </w:r>
      <w:r w:rsidR="00C55650" w:rsidRPr="00937109">
        <w:t xml:space="preserve">, and vortex </w:t>
      </w:r>
      <w:r w:rsidR="000846C4" w:rsidRPr="00937109">
        <w:t xml:space="preserve">gently and </w:t>
      </w:r>
      <w:r w:rsidR="00C55650" w:rsidRPr="00937109">
        <w:t xml:space="preserve">occasionally. </w:t>
      </w:r>
    </w:p>
    <w:p w14:paraId="6A6FFE1F" w14:textId="77777777" w:rsidR="00937109" w:rsidRDefault="00937109" w:rsidP="00DC61B0">
      <w:pPr>
        <w:jc w:val="both"/>
        <w:rPr>
          <w:rFonts w:ascii="Calibri" w:hAnsi="Calibri"/>
        </w:rPr>
      </w:pPr>
    </w:p>
    <w:p w14:paraId="7BA5B461" w14:textId="2C058299" w:rsidR="00C55650" w:rsidRPr="00937109" w:rsidRDefault="00C55650" w:rsidP="00DC61B0">
      <w:pPr>
        <w:jc w:val="both"/>
        <w:rPr>
          <w:rFonts w:ascii="Calibri" w:hAnsi="Calibri"/>
        </w:rPr>
      </w:pPr>
      <w:r w:rsidRPr="00937109">
        <w:rPr>
          <w:rFonts w:ascii="Calibri" w:hAnsi="Calibri"/>
        </w:rPr>
        <w:t xml:space="preserve">Note: Some resistant </w:t>
      </w:r>
      <w:r w:rsidR="000846C4" w:rsidRPr="00937109">
        <w:rPr>
          <w:rFonts w:ascii="Calibri" w:hAnsi="Calibri"/>
        </w:rPr>
        <w:t xml:space="preserve">cell </w:t>
      </w:r>
      <w:r w:rsidRPr="00937109">
        <w:rPr>
          <w:rFonts w:ascii="Calibri" w:hAnsi="Calibri"/>
        </w:rPr>
        <w:t xml:space="preserve">material may remain in tubes. </w:t>
      </w:r>
      <w:r w:rsidR="00C714BB" w:rsidRPr="00937109">
        <w:rPr>
          <w:rFonts w:ascii="Calibri" w:hAnsi="Calibri"/>
        </w:rPr>
        <w:t>A l</w:t>
      </w:r>
      <w:r w:rsidRPr="00937109">
        <w:rPr>
          <w:rFonts w:ascii="Calibri" w:hAnsi="Calibri"/>
        </w:rPr>
        <w:t xml:space="preserve">ong incubation period on ice with occasional </w:t>
      </w:r>
      <w:proofErr w:type="spellStart"/>
      <w:r w:rsidRPr="00937109">
        <w:rPr>
          <w:rFonts w:ascii="Calibri" w:hAnsi="Calibri"/>
        </w:rPr>
        <w:t>vortexing</w:t>
      </w:r>
      <w:proofErr w:type="spellEnd"/>
      <w:r w:rsidRPr="00937109">
        <w:rPr>
          <w:rFonts w:ascii="Calibri" w:hAnsi="Calibri"/>
        </w:rPr>
        <w:t xml:space="preserve"> will break apart material. The remainder will be broken up through sonication.</w:t>
      </w:r>
    </w:p>
    <w:p w14:paraId="4F910409" w14:textId="79A8969F" w:rsidR="640379D7" w:rsidRPr="00937109" w:rsidRDefault="640379D7" w:rsidP="00DC61B0">
      <w:pPr>
        <w:jc w:val="both"/>
        <w:rPr>
          <w:rFonts w:ascii="Calibri" w:hAnsi="Calibri"/>
        </w:rPr>
      </w:pPr>
    </w:p>
    <w:p w14:paraId="0B6F5E78" w14:textId="4FFE6C1A" w:rsidR="621B582F" w:rsidRPr="00937109" w:rsidRDefault="621B582F" w:rsidP="00DC61B0">
      <w:pPr>
        <w:pStyle w:val="ListParagraph"/>
        <w:numPr>
          <w:ilvl w:val="0"/>
          <w:numId w:val="50"/>
        </w:numPr>
        <w:jc w:val="both"/>
        <w:rPr>
          <w:b/>
          <w:bCs/>
        </w:rPr>
      </w:pPr>
      <w:r w:rsidRPr="00937109">
        <w:rPr>
          <w:rFonts w:asciiTheme="minorHAnsi" w:eastAsiaTheme="minorEastAsia" w:hAnsiTheme="minorHAnsi" w:cstheme="minorBidi"/>
          <w:b/>
          <w:bCs/>
        </w:rPr>
        <w:t>Fragment</w:t>
      </w:r>
      <w:r w:rsidR="00937109" w:rsidRPr="00937109">
        <w:rPr>
          <w:rFonts w:asciiTheme="minorHAnsi" w:eastAsiaTheme="minorEastAsia" w:hAnsiTheme="minorHAnsi" w:cstheme="minorBidi"/>
          <w:b/>
          <w:bCs/>
        </w:rPr>
        <w:t>ing</w:t>
      </w:r>
      <w:r w:rsidRPr="00937109">
        <w:rPr>
          <w:rFonts w:asciiTheme="minorHAnsi" w:eastAsiaTheme="minorEastAsia" w:hAnsiTheme="minorHAnsi" w:cstheme="minorBidi"/>
          <w:b/>
          <w:bCs/>
        </w:rPr>
        <w:t xml:space="preserve"> DNA by sonication</w:t>
      </w:r>
    </w:p>
    <w:p w14:paraId="4285D933" w14:textId="77777777" w:rsidR="00937109" w:rsidRPr="00937109" w:rsidRDefault="00937109" w:rsidP="00DC61B0">
      <w:pPr>
        <w:pStyle w:val="ColorfulList-Accent11"/>
        <w:ind w:left="0"/>
        <w:rPr>
          <w:rFonts w:eastAsia="MS Gothic"/>
        </w:rPr>
      </w:pPr>
    </w:p>
    <w:p w14:paraId="2FAEB9C1" w14:textId="1B4F0BD6" w:rsidR="00C55650" w:rsidRPr="00937109" w:rsidRDefault="1D2EB439" w:rsidP="00DC61B0">
      <w:pPr>
        <w:pStyle w:val="ColorfulList-Accent11"/>
        <w:numPr>
          <w:ilvl w:val="1"/>
          <w:numId w:val="50"/>
        </w:numPr>
        <w:rPr>
          <w:rFonts w:eastAsia="MS Gothic"/>
        </w:rPr>
      </w:pPr>
      <w:r w:rsidRPr="00937109">
        <w:rPr>
          <w:rFonts w:asciiTheme="minorHAnsi" w:eastAsiaTheme="minorEastAsia" w:hAnsiTheme="minorHAnsi" w:cstheme="minorBidi"/>
        </w:rPr>
        <w:t xml:space="preserve">Place the 15 mL tube in a beaker of ice and place the 3 mm probe inside the tube. </w:t>
      </w:r>
    </w:p>
    <w:p w14:paraId="3E0D43B0" w14:textId="77777777" w:rsidR="00937109" w:rsidRPr="00937109" w:rsidRDefault="00937109" w:rsidP="00DC61B0">
      <w:pPr>
        <w:pStyle w:val="ColorfulList-Accent11"/>
        <w:ind w:left="0"/>
      </w:pPr>
    </w:p>
    <w:p w14:paraId="47429587" w14:textId="773DE5C2" w:rsidR="00C55650" w:rsidRPr="00937109" w:rsidRDefault="004C08F4" w:rsidP="00DC61B0">
      <w:pPr>
        <w:pStyle w:val="ColorfulList-Accent11"/>
        <w:numPr>
          <w:ilvl w:val="1"/>
          <w:numId w:val="50"/>
        </w:numPr>
      </w:pPr>
      <w:r w:rsidRPr="00937109">
        <w:rPr>
          <w:rFonts w:asciiTheme="minorHAnsi" w:eastAsiaTheme="minorEastAsia" w:hAnsiTheme="minorHAnsi" w:cstheme="minorBidi"/>
        </w:rPr>
        <w:t xml:space="preserve">Perform </w:t>
      </w:r>
      <w:r w:rsidR="00C55650" w:rsidRPr="00937109">
        <w:rPr>
          <w:rFonts w:asciiTheme="minorHAnsi" w:eastAsiaTheme="minorEastAsia" w:hAnsiTheme="minorHAnsi" w:cstheme="minorBidi"/>
        </w:rPr>
        <w:t xml:space="preserve">5 sonication </w:t>
      </w:r>
      <w:r w:rsidR="000846C4" w:rsidRPr="00937109">
        <w:rPr>
          <w:rFonts w:asciiTheme="minorHAnsi" w:eastAsiaTheme="minorEastAsia" w:hAnsiTheme="minorHAnsi" w:cstheme="minorBidi"/>
        </w:rPr>
        <w:t>rounds</w:t>
      </w:r>
      <w:r w:rsidR="00C55650" w:rsidRPr="00937109">
        <w:rPr>
          <w:rFonts w:asciiTheme="minorHAnsi" w:eastAsiaTheme="minorEastAsia" w:hAnsiTheme="minorHAnsi" w:cstheme="minorBidi"/>
        </w:rPr>
        <w:t xml:space="preserve"> of 30</w:t>
      </w:r>
      <w:r w:rsidR="00263691" w:rsidRPr="00937109">
        <w:rPr>
          <w:rFonts w:asciiTheme="minorHAnsi" w:eastAsiaTheme="minorEastAsia" w:hAnsiTheme="minorHAnsi" w:cstheme="minorBidi"/>
        </w:rPr>
        <w:t xml:space="preserve"> </w:t>
      </w:r>
      <w:proofErr w:type="spellStart"/>
      <w:r w:rsidR="00C55650" w:rsidRPr="00937109">
        <w:rPr>
          <w:rFonts w:asciiTheme="minorHAnsi" w:eastAsiaTheme="minorEastAsia" w:hAnsiTheme="minorHAnsi" w:cstheme="minorBidi"/>
        </w:rPr>
        <w:t>s</w:t>
      </w:r>
      <w:r w:rsidRPr="00937109">
        <w:rPr>
          <w:rFonts w:asciiTheme="minorHAnsi" w:eastAsiaTheme="minorEastAsia" w:hAnsiTheme="minorHAnsi" w:cstheme="minorBidi"/>
        </w:rPr>
        <w:t xml:space="preserve"> </w:t>
      </w:r>
      <w:r w:rsidR="00C714BB" w:rsidRPr="00937109">
        <w:rPr>
          <w:rFonts w:asciiTheme="minorHAnsi" w:eastAsiaTheme="minorEastAsia" w:hAnsiTheme="minorHAnsi" w:cstheme="minorBidi"/>
        </w:rPr>
        <w:t>on</w:t>
      </w:r>
      <w:proofErr w:type="spellEnd"/>
      <w:r w:rsidR="00C714BB" w:rsidRPr="00937109">
        <w:rPr>
          <w:rFonts w:asciiTheme="minorHAnsi" w:eastAsiaTheme="minorEastAsia" w:hAnsiTheme="minorHAnsi" w:cstheme="minorBidi"/>
        </w:rPr>
        <w:t xml:space="preserve"> at 20</w:t>
      </w:r>
      <w:r w:rsidR="00DC61B0">
        <w:rPr>
          <w:rFonts w:asciiTheme="minorHAnsi" w:eastAsiaTheme="minorEastAsia" w:hAnsiTheme="minorHAnsi" w:cstheme="minorBidi"/>
        </w:rPr>
        <w:t>–</w:t>
      </w:r>
      <w:r w:rsidR="00C714BB" w:rsidRPr="00937109">
        <w:rPr>
          <w:rFonts w:asciiTheme="minorHAnsi" w:eastAsiaTheme="minorEastAsia" w:hAnsiTheme="minorHAnsi" w:cstheme="minorBidi"/>
        </w:rPr>
        <w:t xml:space="preserve">40% of 400 W </w:t>
      </w:r>
      <w:r w:rsidRPr="00937109">
        <w:rPr>
          <w:rFonts w:asciiTheme="minorHAnsi" w:eastAsiaTheme="minorEastAsia" w:hAnsiTheme="minorHAnsi" w:cstheme="minorBidi"/>
        </w:rPr>
        <w:t xml:space="preserve">with 2 min cooling on ice </w:t>
      </w:r>
      <w:r w:rsidR="00C55650" w:rsidRPr="00937109">
        <w:rPr>
          <w:rFonts w:asciiTheme="minorHAnsi" w:eastAsiaTheme="minorEastAsia" w:hAnsiTheme="minorHAnsi" w:cstheme="minorBidi"/>
        </w:rPr>
        <w:t>between bursts.</w:t>
      </w:r>
      <w:r w:rsidRPr="00937109">
        <w:rPr>
          <w:rFonts w:asciiTheme="minorHAnsi" w:eastAsiaTheme="minorEastAsia" w:hAnsiTheme="minorHAnsi" w:cstheme="minorBidi"/>
        </w:rPr>
        <w:t xml:space="preserve"> </w:t>
      </w:r>
    </w:p>
    <w:p w14:paraId="59A54567" w14:textId="77777777" w:rsidR="00937109" w:rsidRPr="00937109" w:rsidRDefault="00937109" w:rsidP="00DC61B0">
      <w:pPr>
        <w:pStyle w:val="ColorfulList-Accent11"/>
        <w:ind w:left="0"/>
        <w:rPr>
          <w:rFonts w:eastAsia="MS Gothic"/>
        </w:rPr>
      </w:pPr>
    </w:p>
    <w:p w14:paraId="73942049" w14:textId="41437C9C" w:rsidR="26FF0CD2" w:rsidRPr="00937109" w:rsidRDefault="000846C4" w:rsidP="00DC61B0">
      <w:pPr>
        <w:pStyle w:val="ColorfulList-Accent11"/>
        <w:numPr>
          <w:ilvl w:val="1"/>
          <w:numId w:val="50"/>
        </w:numPr>
        <w:rPr>
          <w:rFonts w:eastAsia="MS Gothic"/>
        </w:rPr>
      </w:pPr>
      <w:r w:rsidRPr="00937109">
        <w:rPr>
          <w:rFonts w:asciiTheme="minorHAnsi" w:eastAsiaTheme="minorEastAsia" w:hAnsiTheme="minorHAnsi" w:cstheme="minorBidi"/>
        </w:rPr>
        <w:t xml:space="preserve">Sediment </w:t>
      </w:r>
      <w:r w:rsidR="00C55650" w:rsidRPr="00937109">
        <w:rPr>
          <w:rFonts w:asciiTheme="minorHAnsi" w:eastAsiaTheme="minorEastAsia" w:hAnsiTheme="minorHAnsi" w:cstheme="minorBidi"/>
        </w:rPr>
        <w:t xml:space="preserve">precipitated material by </w:t>
      </w:r>
      <w:r w:rsidRPr="00937109">
        <w:rPr>
          <w:rFonts w:asciiTheme="minorHAnsi" w:eastAsiaTheme="minorEastAsia" w:hAnsiTheme="minorHAnsi" w:cstheme="minorBidi"/>
        </w:rPr>
        <w:t>centrifugation (</w:t>
      </w:r>
      <w:r w:rsidR="003658D3" w:rsidRPr="00937109">
        <w:rPr>
          <w:rFonts w:asciiTheme="minorHAnsi" w:eastAsiaTheme="minorEastAsia" w:hAnsiTheme="minorHAnsi" w:cstheme="minorBidi"/>
        </w:rPr>
        <w:t>8000</w:t>
      </w:r>
      <w:r w:rsidR="002F17D8" w:rsidRPr="00937109">
        <w:rPr>
          <w:rFonts w:asciiTheme="minorHAnsi" w:eastAsiaTheme="minorEastAsia" w:hAnsiTheme="minorHAnsi" w:cstheme="minorBidi"/>
        </w:rPr>
        <w:t xml:space="preserve"> x</w:t>
      </w:r>
      <w:r w:rsidR="00DC61B0">
        <w:rPr>
          <w:rFonts w:asciiTheme="minorHAnsi" w:eastAsiaTheme="minorEastAsia" w:hAnsiTheme="minorHAnsi" w:cstheme="minorBidi"/>
        </w:rPr>
        <w:t xml:space="preserve"> </w:t>
      </w:r>
      <w:r w:rsidR="002F17D8" w:rsidRPr="00DC61B0">
        <w:rPr>
          <w:rFonts w:asciiTheme="minorHAnsi" w:eastAsiaTheme="minorEastAsia" w:hAnsiTheme="minorHAnsi" w:cstheme="minorBidi"/>
          <w:i/>
          <w:iCs/>
        </w:rPr>
        <w:t>g</w:t>
      </w:r>
      <w:r w:rsidRPr="00937109">
        <w:rPr>
          <w:rFonts w:asciiTheme="minorHAnsi" w:eastAsiaTheme="minorEastAsia" w:hAnsiTheme="minorHAnsi" w:cstheme="minorBidi"/>
        </w:rPr>
        <w:t>,</w:t>
      </w:r>
      <w:r w:rsidR="00C55650" w:rsidRPr="00937109">
        <w:rPr>
          <w:rFonts w:asciiTheme="minorHAnsi" w:eastAsiaTheme="minorEastAsia" w:hAnsiTheme="minorHAnsi" w:cstheme="minorBidi"/>
        </w:rPr>
        <w:t xml:space="preserve"> 10</w:t>
      </w:r>
      <w:r w:rsidR="00263691" w:rsidRPr="00937109">
        <w:rPr>
          <w:rFonts w:asciiTheme="minorHAnsi" w:eastAsiaTheme="minorEastAsia" w:hAnsiTheme="minorHAnsi" w:cstheme="minorBidi"/>
        </w:rPr>
        <w:t xml:space="preserve"> </w:t>
      </w:r>
      <w:r w:rsidR="00C55650" w:rsidRPr="00937109">
        <w:rPr>
          <w:rFonts w:asciiTheme="minorHAnsi" w:eastAsiaTheme="minorEastAsia" w:hAnsiTheme="minorHAnsi" w:cstheme="minorBidi"/>
        </w:rPr>
        <w:t>min at 4</w:t>
      </w:r>
      <w:r w:rsidR="00263691" w:rsidRPr="00937109">
        <w:rPr>
          <w:rFonts w:asciiTheme="minorHAnsi" w:eastAsiaTheme="minorEastAsia" w:hAnsiTheme="minorHAnsi" w:cstheme="minorBidi"/>
        </w:rPr>
        <w:t xml:space="preserve"> </w:t>
      </w:r>
      <w:r w:rsidR="00C55650" w:rsidRPr="00937109">
        <w:rPr>
          <w:rFonts w:asciiTheme="minorHAnsi" w:eastAsiaTheme="minorEastAsia" w:hAnsiTheme="minorHAnsi" w:cstheme="minorBidi"/>
        </w:rPr>
        <w:t>°C</w:t>
      </w:r>
      <w:r w:rsidRPr="00937109">
        <w:rPr>
          <w:rFonts w:asciiTheme="minorHAnsi" w:eastAsiaTheme="minorEastAsia" w:hAnsiTheme="minorHAnsi" w:cstheme="minorBidi"/>
        </w:rPr>
        <w:t>)</w:t>
      </w:r>
      <w:r w:rsidR="00C55650" w:rsidRPr="00937109">
        <w:rPr>
          <w:rFonts w:asciiTheme="minorHAnsi" w:eastAsiaTheme="minorEastAsia" w:hAnsiTheme="minorHAnsi" w:cstheme="minorBidi"/>
        </w:rPr>
        <w:t xml:space="preserve">. </w:t>
      </w:r>
      <w:r w:rsidR="004C08F4" w:rsidRPr="00937109">
        <w:rPr>
          <w:rFonts w:asciiTheme="minorHAnsi" w:eastAsiaTheme="minorEastAsia" w:hAnsiTheme="minorHAnsi" w:cstheme="minorBidi"/>
        </w:rPr>
        <w:t>T</w:t>
      </w:r>
      <w:r w:rsidR="00C55650" w:rsidRPr="00937109">
        <w:rPr>
          <w:rFonts w:asciiTheme="minorHAnsi" w:eastAsiaTheme="minorEastAsia" w:hAnsiTheme="minorHAnsi" w:cstheme="minorBidi"/>
        </w:rPr>
        <w:t xml:space="preserve">ransfer the supernatant </w:t>
      </w:r>
      <w:r w:rsidR="001E1716" w:rsidRPr="00937109">
        <w:rPr>
          <w:rFonts w:asciiTheme="minorHAnsi" w:eastAsiaTheme="minorEastAsia" w:hAnsiTheme="minorHAnsi" w:cstheme="minorBidi"/>
        </w:rPr>
        <w:t xml:space="preserve">to a new tube. </w:t>
      </w:r>
    </w:p>
    <w:p w14:paraId="63AB3AC8" w14:textId="77777777" w:rsidR="00937109" w:rsidRPr="00937109" w:rsidRDefault="00937109" w:rsidP="00DC61B0">
      <w:pPr>
        <w:pStyle w:val="ColorfulList-Accent11"/>
        <w:ind w:left="0"/>
      </w:pPr>
    </w:p>
    <w:p w14:paraId="698A1113" w14:textId="3E8F7140" w:rsidR="1CAE4778" w:rsidRPr="00937109" w:rsidRDefault="00937109" w:rsidP="00DC61B0">
      <w:pPr>
        <w:pStyle w:val="ColorfulList-Accent11"/>
        <w:numPr>
          <w:ilvl w:val="1"/>
          <w:numId w:val="50"/>
        </w:numPr>
      </w:pPr>
      <w:r>
        <w:rPr>
          <w:rFonts w:asciiTheme="minorHAnsi" w:eastAsiaTheme="minorEastAsia" w:hAnsiTheme="minorHAnsi" w:cstheme="minorBidi"/>
        </w:rPr>
        <w:t>Optionally, p</w:t>
      </w:r>
      <w:r w:rsidR="1CAE4778" w:rsidRPr="00937109">
        <w:rPr>
          <w:rFonts w:asciiTheme="minorHAnsi" w:eastAsiaTheme="minorEastAsia" w:hAnsiTheme="minorHAnsi" w:cstheme="minorBidi"/>
        </w:rPr>
        <w:t>erform decrosslinking at 65 °C for 30</w:t>
      </w:r>
      <w:r>
        <w:rPr>
          <w:rFonts w:asciiTheme="minorHAnsi" w:eastAsiaTheme="minorEastAsia" w:hAnsiTheme="minorHAnsi" w:cstheme="minorBidi"/>
        </w:rPr>
        <w:t>–</w:t>
      </w:r>
      <w:r w:rsidR="1CAE4778" w:rsidRPr="00937109">
        <w:rPr>
          <w:rFonts w:asciiTheme="minorHAnsi" w:eastAsiaTheme="minorEastAsia" w:hAnsiTheme="minorHAnsi" w:cstheme="minorBidi"/>
        </w:rPr>
        <w:t>60 min and digest RNA and protein at 45 °C for 30-60 min before running on a 2% agarose gel to check for proper size fragments.</w:t>
      </w:r>
    </w:p>
    <w:p w14:paraId="772DE5D9" w14:textId="77777777" w:rsidR="00937109" w:rsidRDefault="00937109" w:rsidP="00DC61B0">
      <w:pPr>
        <w:pStyle w:val="ColorfulList-Accent11"/>
        <w:ind w:left="0"/>
        <w:rPr>
          <w:rFonts w:asciiTheme="minorHAnsi" w:eastAsiaTheme="minorEastAsia" w:hAnsiTheme="minorHAnsi" w:cstheme="minorBidi"/>
        </w:rPr>
      </w:pPr>
    </w:p>
    <w:p w14:paraId="4791B67D" w14:textId="4FB1E869" w:rsidR="00C55650" w:rsidRPr="00937109" w:rsidRDefault="00C55650" w:rsidP="00DC61B0">
      <w:pPr>
        <w:pStyle w:val="ColorfulList-Accent11"/>
        <w:ind w:left="0"/>
        <w:rPr>
          <w:rFonts w:asciiTheme="minorHAnsi" w:eastAsiaTheme="minorEastAsia" w:hAnsiTheme="minorHAnsi" w:cstheme="minorBidi"/>
        </w:rPr>
      </w:pPr>
      <w:r w:rsidRPr="00937109">
        <w:rPr>
          <w:rFonts w:asciiTheme="minorHAnsi" w:eastAsiaTheme="minorEastAsia" w:hAnsiTheme="minorHAnsi" w:cstheme="minorBidi"/>
        </w:rPr>
        <w:t xml:space="preserve">Note: Immerse the probe into the cell lysate. Keep the solution on ice while sonicating and resting. Do not remove the tube while the </w:t>
      </w:r>
      <w:proofErr w:type="spellStart"/>
      <w:r w:rsidRPr="00937109">
        <w:rPr>
          <w:rFonts w:asciiTheme="minorHAnsi" w:eastAsiaTheme="minorEastAsia" w:hAnsiTheme="minorHAnsi" w:cstheme="minorBidi"/>
        </w:rPr>
        <w:t>sonicator</w:t>
      </w:r>
      <w:proofErr w:type="spellEnd"/>
      <w:r w:rsidRPr="00937109">
        <w:rPr>
          <w:rFonts w:asciiTheme="minorHAnsi" w:eastAsiaTheme="minorEastAsia" w:hAnsiTheme="minorHAnsi" w:cstheme="minorBidi"/>
        </w:rPr>
        <w:t xml:space="preserve"> probe is pulsing. </w:t>
      </w:r>
      <w:r w:rsidR="002F17D8" w:rsidRPr="00937109">
        <w:rPr>
          <w:rFonts w:asciiTheme="minorHAnsi" w:eastAsiaTheme="minorEastAsia" w:hAnsiTheme="minorHAnsi" w:cstheme="minorBidi"/>
        </w:rPr>
        <w:t>The solution should appear</w:t>
      </w:r>
      <w:r w:rsidRPr="00937109">
        <w:rPr>
          <w:rFonts w:asciiTheme="minorHAnsi" w:eastAsiaTheme="minorEastAsia" w:hAnsiTheme="minorHAnsi" w:cstheme="minorBidi"/>
        </w:rPr>
        <w:t xml:space="preserve"> cloudy pre-sonication</w:t>
      </w:r>
      <w:r w:rsidR="002F17D8" w:rsidRPr="00937109">
        <w:rPr>
          <w:rFonts w:asciiTheme="minorHAnsi" w:eastAsiaTheme="minorEastAsia" w:hAnsiTheme="minorHAnsi" w:cstheme="minorBidi"/>
        </w:rPr>
        <w:t xml:space="preserve"> and</w:t>
      </w:r>
      <w:r w:rsidRPr="00937109">
        <w:rPr>
          <w:rFonts w:asciiTheme="minorHAnsi" w:eastAsiaTheme="minorEastAsia" w:hAnsiTheme="minorHAnsi" w:cstheme="minorBidi"/>
        </w:rPr>
        <w:t xml:space="preserve"> clear post-sonication. </w:t>
      </w:r>
    </w:p>
    <w:p w14:paraId="7EB45A13" w14:textId="77777777" w:rsidR="4586A64F" w:rsidRPr="00937109" w:rsidRDefault="4586A64F" w:rsidP="00DC61B0">
      <w:pPr>
        <w:ind w:left="360"/>
        <w:jc w:val="both"/>
        <w:rPr>
          <w:rFonts w:asciiTheme="minorHAnsi" w:eastAsiaTheme="minorEastAsia" w:hAnsiTheme="minorHAnsi" w:cstheme="minorBidi"/>
        </w:rPr>
      </w:pPr>
    </w:p>
    <w:p w14:paraId="147A4B6E" w14:textId="7138D942" w:rsidR="001E1716" w:rsidRDefault="001E1716" w:rsidP="00DC61B0">
      <w:pPr>
        <w:pStyle w:val="ColorfulList-Accent11"/>
        <w:numPr>
          <w:ilvl w:val="0"/>
          <w:numId w:val="50"/>
        </w:numPr>
        <w:rPr>
          <w:b/>
          <w:bCs/>
        </w:rPr>
      </w:pPr>
      <w:r w:rsidRPr="00937109">
        <w:rPr>
          <w:b/>
          <w:bCs/>
        </w:rPr>
        <w:t>Immunoprecipit</w:t>
      </w:r>
      <w:r w:rsidR="003B02D4" w:rsidRPr="00937109">
        <w:rPr>
          <w:b/>
          <w:bCs/>
        </w:rPr>
        <w:t>at</w:t>
      </w:r>
      <w:r w:rsidR="00937109">
        <w:rPr>
          <w:b/>
          <w:bCs/>
        </w:rPr>
        <w:t>ing</w:t>
      </w:r>
      <w:r w:rsidR="003B02D4" w:rsidRPr="00937109">
        <w:rPr>
          <w:b/>
          <w:bCs/>
        </w:rPr>
        <w:t xml:space="preserve"> DNA-protein-antibody complexes</w:t>
      </w:r>
      <w:r w:rsidR="00950907" w:rsidRPr="00937109">
        <w:rPr>
          <w:b/>
          <w:bCs/>
        </w:rPr>
        <w:t xml:space="preserve"> </w:t>
      </w:r>
    </w:p>
    <w:p w14:paraId="2CF3B56F" w14:textId="77777777" w:rsidR="00937109" w:rsidRPr="00937109" w:rsidRDefault="00937109" w:rsidP="00DC61B0">
      <w:pPr>
        <w:pStyle w:val="ColorfulList-Accent11"/>
        <w:ind w:left="0"/>
        <w:rPr>
          <w:b/>
          <w:bCs/>
        </w:rPr>
      </w:pPr>
    </w:p>
    <w:p w14:paraId="5574622B" w14:textId="7A5A9C7D" w:rsidR="00937109" w:rsidRDefault="00937109" w:rsidP="00DC61B0">
      <w:pPr>
        <w:pStyle w:val="ColorfulList-Accent11"/>
        <w:numPr>
          <w:ilvl w:val="1"/>
          <w:numId w:val="50"/>
        </w:numPr>
      </w:pPr>
      <w:r>
        <w:t>Preparation</w:t>
      </w:r>
    </w:p>
    <w:p w14:paraId="485EF37B" w14:textId="77777777" w:rsidR="00937109" w:rsidRDefault="00937109" w:rsidP="00DC61B0">
      <w:pPr>
        <w:pStyle w:val="ColorfulList-Accent11"/>
        <w:ind w:left="0"/>
      </w:pPr>
    </w:p>
    <w:p w14:paraId="3B39CCD1" w14:textId="03F0CFC2" w:rsidR="001E1716" w:rsidRPr="00937109" w:rsidRDefault="001E1716" w:rsidP="00DC61B0">
      <w:pPr>
        <w:pStyle w:val="ColorfulList-Accent11"/>
        <w:numPr>
          <w:ilvl w:val="2"/>
          <w:numId w:val="50"/>
        </w:numPr>
      </w:pPr>
      <w:r w:rsidRPr="00937109">
        <w:t xml:space="preserve">Dispense </w:t>
      </w:r>
      <w:r w:rsidR="0017018E" w:rsidRPr="00937109">
        <w:t xml:space="preserve">one </w:t>
      </w:r>
      <w:r w:rsidRPr="00937109">
        <w:t>1.35</w:t>
      </w:r>
      <w:r w:rsidR="00263691" w:rsidRPr="00937109">
        <w:t xml:space="preserve"> mL</w:t>
      </w:r>
      <w:r w:rsidRPr="00937109">
        <w:t xml:space="preserve"> aliquo</w:t>
      </w:r>
      <w:r w:rsidR="00263691" w:rsidRPr="00937109">
        <w:t>t</w:t>
      </w:r>
      <w:r w:rsidR="0017018E" w:rsidRPr="00937109">
        <w:t xml:space="preserve"> </w:t>
      </w:r>
      <w:r w:rsidR="00263691" w:rsidRPr="00937109">
        <w:t xml:space="preserve">for immunoprecipitation and one 200 µL </w:t>
      </w:r>
      <w:r w:rsidRPr="00937109">
        <w:t xml:space="preserve">aliquot as an input control. </w:t>
      </w:r>
      <w:r w:rsidR="00635FF3" w:rsidRPr="00937109">
        <w:t xml:space="preserve">Store </w:t>
      </w:r>
      <w:r w:rsidRPr="00937109">
        <w:t>the input control at -80</w:t>
      </w:r>
      <w:r w:rsidR="00263691" w:rsidRPr="00937109">
        <w:t xml:space="preserve"> </w:t>
      </w:r>
      <w:r w:rsidRPr="00937109">
        <w:t>°C until decrosslinking and digesting steps</w:t>
      </w:r>
      <w:r w:rsidR="00635FF3" w:rsidRPr="00937109">
        <w:t xml:space="preserve"> are performed</w:t>
      </w:r>
      <w:r w:rsidRPr="00937109">
        <w:t>.</w:t>
      </w:r>
    </w:p>
    <w:p w14:paraId="33732FB7" w14:textId="77777777" w:rsidR="001E1716" w:rsidRPr="00937109" w:rsidRDefault="001E1716" w:rsidP="00DC61B0">
      <w:pPr>
        <w:ind w:left="144"/>
        <w:jc w:val="both"/>
        <w:rPr>
          <w:rFonts w:ascii="Calibri" w:hAnsi="Calibri"/>
        </w:rPr>
      </w:pPr>
    </w:p>
    <w:p w14:paraId="64FA4563" w14:textId="4E651E2C" w:rsidR="001E1716" w:rsidRPr="00937109" w:rsidRDefault="001E1716" w:rsidP="00DC61B0">
      <w:pPr>
        <w:pStyle w:val="ColorfulList-Accent11"/>
        <w:numPr>
          <w:ilvl w:val="1"/>
          <w:numId w:val="50"/>
        </w:numPr>
      </w:pPr>
      <w:r w:rsidRPr="00937109">
        <w:lastRenderedPageBreak/>
        <w:t>Immunoprecipitation with primary antibody</w:t>
      </w:r>
    </w:p>
    <w:p w14:paraId="6C436BA2" w14:textId="77777777" w:rsidR="00937109" w:rsidRDefault="00937109" w:rsidP="00DC61B0">
      <w:pPr>
        <w:pStyle w:val="ColorfulList-Accent11"/>
        <w:ind w:left="0"/>
      </w:pPr>
    </w:p>
    <w:p w14:paraId="7044D2DC" w14:textId="36569BC9" w:rsidR="00F31AD4" w:rsidRPr="00937109" w:rsidRDefault="001E1716" w:rsidP="00DC61B0">
      <w:pPr>
        <w:pStyle w:val="ColorfulList-Accent11"/>
        <w:numPr>
          <w:ilvl w:val="2"/>
          <w:numId w:val="50"/>
        </w:numPr>
      </w:pPr>
      <w:r w:rsidRPr="00937109">
        <w:t>Add 10</w:t>
      </w:r>
      <w:r w:rsidR="00263691" w:rsidRPr="00937109">
        <w:t xml:space="preserve"> </w:t>
      </w:r>
      <w:r w:rsidRPr="00937109">
        <w:t>µg</w:t>
      </w:r>
      <w:r w:rsidR="00DC61B0">
        <w:t xml:space="preserve"> of</w:t>
      </w:r>
      <w:r w:rsidRPr="00937109">
        <w:t xml:space="preserve"> purified protein-specific </w:t>
      </w:r>
      <w:r w:rsidR="00BC5F3C" w:rsidRPr="00937109">
        <w:t xml:space="preserve">primary </w:t>
      </w:r>
      <w:r w:rsidRPr="00937109">
        <w:t>antibody</w:t>
      </w:r>
      <w:r w:rsidR="00BC5F3C" w:rsidRPr="00937109">
        <w:t xml:space="preserve"> </w:t>
      </w:r>
      <w:r w:rsidRPr="00937109">
        <w:t>to the 1.35</w:t>
      </w:r>
      <w:r w:rsidR="00263691" w:rsidRPr="00937109">
        <w:t xml:space="preserve"> µL</w:t>
      </w:r>
      <w:r w:rsidRPr="00937109">
        <w:t xml:space="preserve"> aliquot</w:t>
      </w:r>
      <w:r w:rsidR="003D5D26" w:rsidRPr="00937109">
        <w:t xml:space="preserve">. </w:t>
      </w:r>
      <w:r w:rsidRPr="00937109">
        <w:t>Incubate overnight at 4</w:t>
      </w:r>
      <w:r w:rsidR="00263691" w:rsidRPr="00937109">
        <w:t xml:space="preserve"> </w:t>
      </w:r>
      <w:r w:rsidRPr="00937109">
        <w:t xml:space="preserve">°C on a rotating wheel. </w:t>
      </w:r>
    </w:p>
    <w:p w14:paraId="29DE3B0B" w14:textId="77777777" w:rsidR="00937109" w:rsidRDefault="00937109" w:rsidP="00DC61B0">
      <w:pPr>
        <w:jc w:val="both"/>
        <w:rPr>
          <w:rFonts w:ascii="Calibri" w:hAnsi="Calibri"/>
        </w:rPr>
      </w:pPr>
    </w:p>
    <w:p w14:paraId="1B5A3158" w14:textId="48B244BD" w:rsidR="002F17D8" w:rsidRPr="00937109" w:rsidRDefault="002F17D8" w:rsidP="00DC61B0">
      <w:pPr>
        <w:jc w:val="both"/>
      </w:pPr>
      <w:r w:rsidRPr="00937109">
        <w:rPr>
          <w:rFonts w:ascii="Calibri" w:hAnsi="Calibri"/>
        </w:rPr>
        <w:t>Note: The primary antibody can be a monoclonal antibody, high-quality polyclonal serum or commercial epitope antibody (i.e., anti-FLAG)</w:t>
      </w:r>
      <w:r w:rsidR="00DC61B0">
        <w:rPr>
          <w:rFonts w:ascii="Calibri" w:hAnsi="Calibri"/>
        </w:rPr>
        <w:t>.</w:t>
      </w:r>
    </w:p>
    <w:p w14:paraId="523568FE" w14:textId="77777777" w:rsidR="00937109" w:rsidRDefault="00937109" w:rsidP="00DC61B0">
      <w:pPr>
        <w:pStyle w:val="ColorfulList-Accent11"/>
        <w:ind w:left="0"/>
      </w:pPr>
    </w:p>
    <w:p w14:paraId="6E23B457" w14:textId="5BCBD523" w:rsidR="001E1716" w:rsidRPr="00937109" w:rsidRDefault="001E1716" w:rsidP="00DC61B0">
      <w:pPr>
        <w:pStyle w:val="ColorfulList-Accent11"/>
        <w:numPr>
          <w:ilvl w:val="2"/>
          <w:numId w:val="50"/>
        </w:numPr>
      </w:pPr>
      <w:r w:rsidRPr="00937109">
        <w:t>Add 50</w:t>
      </w:r>
      <w:r w:rsidR="00263691" w:rsidRPr="00937109">
        <w:t xml:space="preserve"> µL</w:t>
      </w:r>
      <w:r w:rsidRPr="00937109">
        <w:t xml:space="preserve"> </w:t>
      </w:r>
      <w:r w:rsidR="00DC61B0">
        <w:t xml:space="preserve">of </w:t>
      </w:r>
      <w:r w:rsidRPr="00937109">
        <w:t>Protein G magnetic beads to the</w:t>
      </w:r>
      <w:r w:rsidR="00635FF3" w:rsidRPr="00937109">
        <w:t xml:space="preserve"> tube</w:t>
      </w:r>
      <w:r w:rsidR="003D5D26" w:rsidRPr="00937109">
        <w:t>s</w:t>
      </w:r>
      <w:r w:rsidR="00635FF3" w:rsidRPr="00937109">
        <w:t xml:space="preserve"> from </w:t>
      </w:r>
      <w:r w:rsidR="00DC61B0">
        <w:t xml:space="preserve">step </w:t>
      </w:r>
      <w:r w:rsidR="00635FF3" w:rsidRPr="00937109">
        <w:t>1</w:t>
      </w:r>
      <w:r w:rsidR="0045122C">
        <w:t>1</w:t>
      </w:r>
      <w:r w:rsidR="00635FF3" w:rsidRPr="00937109">
        <w:t>.</w:t>
      </w:r>
      <w:r w:rsidR="0045122C">
        <w:t>2</w:t>
      </w:r>
      <w:r w:rsidR="00635FF3" w:rsidRPr="00937109">
        <w:t>.1</w:t>
      </w:r>
      <w:r w:rsidR="000111FF" w:rsidRPr="00937109">
        <w:t xml:space="preserve"> and incubate at 4</w:t>
      </w:r>
      <w:r w:rsidR="00263691" w:rsidRPr="00937109">
        <w:t xml:space="preserve"> </w:t>
      </w:r>
      <w:r w:rsidR="000111FF" w:rsidRPr="00937109">
        <w:t xml:space="preserve">°C for 3 </w:t>
      </w:r>
      <w:r w:rsidR="00263691" w:rsidRPr="00937109">
        <w:t>h</w:t>
      </w:r>
      <w:r w:rsidR="000111FF" w:rsidRPr="00937109">
        <w:t xml:space="preserve"> on a rotating wheel. </w:t>
      </w:r>
    </w:p>
    <w:p w14:paraId="0041659F" w14:textId="77777777" w:rsidR="00937109" w:rsidRDefault="00937109" w:rsidP="00DC61B0">
      <w:pPr>
        <w:pStyle w:val="ColorfulList-Accent11"/>
        <w:ind w:left="0"/>
      </w:pPr>
    </w:p>
    <w:p w14:paraId="6ACA505C" w14:textId="791D9DF3" w:rsidR="00F31AD4" w:rsidRPr="00937109" w:rsidRDefault="00F31AD4" w:rsidP="00DC61B0">
      <w:pPr>
        <w:pStyle w:val="ColorfulList-Accent11"/>
        <w:numPr>
          <w:ilvl w:val="2"/>
          <w:numId w:val="50"/>
        </w:numPr>
      </w:pPr>
      <w:r w:rsidRPr="00937109">
        <w:t>Place IP wash buffer 1, IP wash buffer 2, and TE pH 8.0</w:t>
      </w:r>
      <w:r w:rsidR="009D51A8" w:rsidRPr="00937109">
        <w:t xml:space="preserve"> (refer to</w:t>
      </w:r>
      <w:r w:rsidR="009D51A8" w:rsidRPr="00DC61B0">
        <w:rPr>
          <w:b/>
          <w:bCs/>
        </w:rPr>
        <w:t xml:space="preserve"> Table </w:t>
      </w:r>
      <w:r w:rsidR="009A3B82" w:rsidRPr="00DC61B0">
        <w:rPr>
          <w:b/>
          <w:bCs/>
        </w:rPr>
        <w:t>1</w:t>
      </w:r>
      <w:r w:rsidR="009D51A8" w:rsidRPr="0045122C">
        <w:t>)</w:t>
      </w:r>
      <w:r w:rsidRPr="0045122C">
        <w:t xml:space="preserve"> </w:t>
      </w:r>
      <w:r w:rsidRPr="00937109">
        <w:t>in an ice bucket. Warm elution buffer to 65</w:t>
      </w:r>
      <w:r w:rsidR="00263691" w:rsidRPr="00937109">
        <w:t xml:space="preserve"> </w:t>
      </w:r>
      <w:r w:rsidRPr="00937109">
        <w:t>°C.</w:t>
      </w:r>
    </w:p>
    <w:p w14:paraId="5D9C8F55" w14:textId="77777777" w:rsidR="00937109" w:rsidRDefault="00937109" w:rsidP="00DC61B0">
      <w:pPr>
        <w:jc w:val="both"/>
        <w:rPr>
          <w:rFonts w:ascii="Calibri" w:hAnsi="Calibri"/>
        </w:rPr>
      </w:pPr>
    </w:p>
    <w:p w14:paraId="6E79C2D8" w14:textId="6F81B228" w:rsidR="00263691" w:rsidRPr="00937109" w:rsidRDefault="00013153" w:rsidP="00DC61B0">
      <w:pPr>
        <w:jc w:val="both"/>
      </w:pPr>
      <w:r w:rsidRPr="00937109">
        <w:rPr>
          <w:rFonts w:ascii="Calibri" w:hAnsi="Calibri"/>
        </w:rPr>
        <w:t>Note: Do not put solution containing elution buffer on ice.</w:t>
      </w:r>
    </w:p>
    <w:p w14:paraId="0F7BCB5F" w14:textId="77777777" w:rsidR="00937109" w:rsidRDefault="00937109" w:rsidP="00DC61B0">
      <w:pPr>
        <w:pStyle w:val="ColorfulList-Accent11"/>
        <w:widowControl/>
        <w:autoSpaceDE/>
        <w:autoSpaceDN/>
        <w:adjustRightInd/>
        <w:ind w:left="0"/>
      </w:pPr>
    </w:p>
    <w:p w14:paraId="5034C830" w14:textId="076381EB" w:rsidR="000111FF" w:rsidRPr="00937109" w:rsidRDefault="000111FF" w:rsidP="00DC61B0">
      <w:pPr>
        <w:pStyle w:val="ColorfulList-Accent11"/>
        <w:widowControl/>
        <w:numPr>
          <w:ilvl w:val="2"/>
          <w:numId w:val="50"/>
        </w:numPr>
        <w:autoSpaceDE/>
        <w:autoSpaceDN/>
        <w:adjustRightInd/>
      </w:pPr>
      <w:r w:rsidRPr="00937109">
        <w:t xml:space="preserve">Bind </w:t>
      </w:r>
      <w:r w:rsidR="00635FF3" w:rsidRPr="00937109">
        <w:t xml:space="preserve">the Protein G magnetic </w:t>
      </w:r>
      <w:r w:rsidRPr="00937109">
        <w:t>beads to the side of tubes using a magnetic stand</w:t>
      </w:r>
    </w:p>
    <w:p w14:paraId="159DE201" w14:textId="77777777" w:rsidR="00937109" w:rsidRDefault="00937109" w:rsidP="00DC61B0">
      <w:pPr>
        <w:pStyle w:val="ColorfulList-Accent11"/>
        <w:widowControl/>
        <w:autoSpaceDE/>
        <w:autoSpaceDN/>
        <w:adjustRightInd/>
        <w:ind w:left="0"/>
      </w:pPr>
      <w:bookmarkStart w:id="1" w:name="_GoBack"/>
      <w:bookmarkEnd w:id="1"/>
    </w:p>
    <w:p w14:paraId="13F0ACB0" w14:textId="51C74F11" w:rsidR="000111FF" w:rsidRPr="00937109" w:rsidRDefault="000111FF" w:rsidP="00DC61B0">
      <w:pPr>
        <w:pStyle w:val="ColorfulList-Accent11"/>
        <w:widowControl/>
        <w:numPr>
          <w:ilvl w:val="2"/>
          <w:numId w:val="50"/>
        </w:numPr>
        <w:autoSpaceDE/>
        <w:autoSpaceDN/>
        <w:adjustRightInd/>
      </w:pPr>
      <w:r w:rsidRPr="00937109">
        <w:t>Perfor</w:t>
      </w:r>
      <w:r w:rsidR="00263691" w:rsidRPr="00937109">
        <w:t xml:space="preserve">m washes: wash </w:t>
      </w:r>
      <w:r w:rsidR="00DC61B0">
        <w:t>2x</w:t>
      </w:r>
      <w:r w:rsidR="00DC61B0" w:rsidRPr="00937109">
        <w:t xml:space="preserve"> </w:t>
      </w:r>
      <w:r w:rsidR="00263691" w:rsidRPr="00937109">
        <w:t xml:space="preserve">with 750 µL </w:t>
      </w:r>
      <w:r w:rsidRPr="00937109">
        <w:t xml:space="preserve">cold IP wash buffer 1, wash </w:t>
      </w:r>
      <w:r w:rsidR="00DC61B0">
        <w:t>1x</w:t>
      </w:r>
      <w:r w:rsidR="00DC61B0" w:rsidRPr="00937109">
        <w:t xml:space="preserve"> </w:t>
      </w:r>
      <w:r w:rsidRPr="00937109">
        <w:t xml:space="preserve">with </w:t>
      </w:r>
      <w:r w:rsidR="00263691" w:rsidRPr="00937109">
        <w:t xml:space="preserve">750 µL </w:t>
      </w:r>
      <w:r w:rsidRPr="00937109">
        <w:t xml:space="preserve">cold IP wash buffer 2, and </w:t>
      </w:r>
      <w:r w:rsidR="00635FF3" w:rsidRPr="00937109">
        <w:t xml:space="preserve">wash </w:t>
      </w:r>
      <w:r w:rsidR="00DC61B0">
        <w:t>2x</w:t>
      </w:r>
      <w:r w:rsidR="00DC61B0" w:rsidRPr="00937109">
        <w:t xml:space="preserve"> </w:t>
      </w:r>
      <w:r w:rsidRPr="00937109">
        <w:t xml:space="preserve">with </w:t>
      </w:r>
      <w:r w:rsidR="00263691" w:rsidRPr="00937109">
        <w:t xml:space="preserve">750 µL </w:t>
      </w:r>
      <w:r w:rsidRPr="00937109">
        <w:t xml:space="preserve">cold TE at pH 8.0. Keep the tubes on the magnetic stand during washes. </w:t>
      </w:r>
    </w:p>
    <w:p w14:paraId="39C5ABD3" w14:textId="77777777" w:rsidR="00937109" w:rsidRDefault="00937109" w:rsidP="00DC61B0">
      <w:pPr>
        <w:pStyle w:val="ColorfulList-Accent11"/>
        <w:widowControl/>
        <w:autoSpaceDE/>
        <w:autoSpaceDN/>
        <w:adjustRightInd/>
        <w:ind w:left="0"/>
      </w:pPr>
    </w:p>
    <w:p w14:paraId="131D87D9" w14:textId="3F443AF8" w:rsidR="000111FF" w:rsidRPr="00937109" w:rsidRDefault="000111FF" w:rsidP="00DC61B0">
      <w:pPr>
        <w:pStyle w:val="ColorfulList-Accent11"/>
        <w:widowControl/>
        <w:numPr>
          <w:ilvl w:val="2"/>
          <w:numId w:val="50"/>
        </w:numPr>
        <w:autoSpaceDE/>
        <w:autoSpaceDN/>
        <w:adjustRightInd/>
      </w:pPr>
      <w:r w:rsidRPr="00937109">
        <w:t>Add 450</w:t>
      </w:r>
      <w:r w:rsidR="00263691" w:rsidRPr="00937109">
        <w:t xml:space="preserve"> µL</w:t>
      </w:r>
      <w:r w:rsidR="00DC61B0">
        <w:t xml:space="preserve"> of</w:t>
      </w:r>
      <w:r w:rsidRPr="00937109">
        <w:t xml:space="preserve"> IP Elution buffer </w:t>
      </w:r>
      <w:r w:rsidR="009D51A8" w:rsidRPr="00937109">
        <w:t xml:space="preserve">(refer to </w:t>
      </w:r>
      <w:r w:rsidR="009D51A8" w:rsidRPr="00DC61B0">
        <w:rPr>
          <w:b/>
          <w:bCs/>
        </w:rPr>
        <w:t xml:space="preserve">Table </w:t>
      </w:r>
      <w:r w:rsidR="009A3B82" w:rsidRPr="00DC61B0">
        <w:rPr>
          <w:b/>
          <w:bCs/>
        </w:rPr>
        <w:t>1</w:t>
      </w:r>
      <w:r w:rsidR="009D51A8" w:rsidRPr="00937109">
        <w:t xml:space="preserve">) </w:t>
      </w:r>
      <w:r w:rsidRPr="00937109">
        <w:t>to each tube and incubate at 65</w:t>
      </w:r>
      <w:r w:rsidR="00263691" w:rsidRPr="00937109">
        <w:t xml:space="preserve"> </w:t>
      </w:r>
      <w:r w:rsidRPr="00937109">
        <w:t>°C for 30</w:t>
      </w:r>
      <w:r w:rsidR="00263691" w:rsidRPr="00937109">
        <w:t xml:space="preserve"> </w:t>
      </w:r>
      <w:r w:rsidRPr="00937109">
        <w:t>min with ge</w:t>
      </w:r>
      <w:r w:rsidR="00263691" w:rsidRPr="00937109">
        <w:t xml:space="preserve">ntle </w:t>
      </w:r>
      <w:proofErr w:type="spellStart"/>
      <w:r w:rsidR="00263691" w:rsidRPr="00937109">
        <w:t>vortexing</w:t>
      </w:r>
      <w:proofErr w:type="spellEnd"/>
      <w:r w:rsidR="00263691" w:rsidRPr="00937109">
        <w:t xml:space="preserve"> every 5 min.</w:t>
      </w:r>
    </w:p>
    <w:p w14:paraId="07EE8287" w14:textId="77777777" w:rsidR="00937109" w:rsidRDefault="00937109" w:rsidP="00DC61B0">
      <w:pPr>
        <w:pStyle w:val="ColorfulList-Accent11"/>
        <w:widowControl/>
        <w:autoSpaceDE/>
        <w:autoSpaceDN/>
        <w:adjustRightInd/>
        <w:ind w:left="0"/>
      </w:pPr>
    </w:p>
    <w:p w14:paraId="6EF1543D" w14:textId="7EAE8342" w:rsidR="000111FF" w:rsidRPr="00937109" w:rsidRDefault="000111FF" w:rsidP="00DC61B0">
      <w:pPr>
        <w:pStyle w:val="ColorfulList-Accent11"/>
        <w:widowControl/>
        <w:numPr>
          <w:ilvl w:val="2"/>
          <w:numId w:val="50"/>
        </w:numPr>
        <w:autoSpaceDE/>
        <w:autoSpaceDN/>
        <w:adjustRightInd/>
      </w:pPr>
      <w:r w:rsidRPr="00937109">
        <w:t xml:space="preserve">Bind beads to the side of tubes using a magnetic stand. Wait at least 2 </w:t>
      </w:r>
      <w:r w:rsidR="00263691" w:rsidRPr="00937109">
        <w:t>min</w:t>
      </w:r>
      <w:r w:rsidRPr="00937109">
        <w:t xml:space="preserve"> until the solution is clear. </w:t>
      </w:r>
    </w:p>
    <w:p w14:paraId="4990B2CA" w14:textId="77777777" w:rsidR="00937109" w:rsidRDefault="00937109" w:rsidP="00DC61B0">
      <w:pPr>
        <w:pStyle w:val="ColorfulList-Accent11"/>
        <w:widowControl/>
        <w:autoSpaceDE/>
        <w:autoSpaceDN/>
        <w:adjustRightInd/>
        <w:ind w:left="0"/>
      </w:pPr>
    </w:p>
    <w:p w14:paraId="3B39A225" w14:textId="79B255C0" w:rsidR="000111FF" w:rsidRPr="00937109" w:rsidRDefault="000111FF" w:rsidP="00DC61B0">
      <w:pPr>
        <w:pStyle w:val="ColorfulList-Accent11"/>
        <w:widowControl/>
        <w:numPr>
          <w:ilvl w:val="2"/>
          <w:numId w:val="50"/>
        </w:numPr>
        <w:autoSpaceDE/>
        <w:autoSpaceDN/>
        <w:adjustRightInd/>
      </w:pPr>
      <w:r w:rsidRPr="00937109">
        <w:t>Dispense the</w:t>
      </w:r>
      <w:r w:rsidR="00263691" w:rsidRPr="00937109">
        <w:t xml:space="preserve"> cleared </w:t>
      </w:r>
      <w:r w:rsidR="00AB3530" w:rsidRPr="00937109">
        <w:t xml:space="preserve">supernatant </w:t>
      </w:r>
      <w:r w:rsidR="00263691" w:rsidRPr="00937109">
        <w:t>to a new 1.5 mL</w:t>
      </w:r>
      <w:r w:rsidRPr="00937109">
        <w:t xml:space="preserve"> tube</w:t>
      </w:r>
      <w:r w:rsidR="00AB3530" w:rsidRPr="00937109">
        <w:t>, being careful to not disturb the magnetic bead pellet.</w:t>
      </w:r>
    </w:p>
    <w:p w14:paraId="5F2DDA34" w14:textId="77777777" w:rsidR="00013153" w:rsidRPr="00937109" w:rsidRDefault="00013153" w:rsidP="00DC61B0">
      <w:pPr>
        <w:pStyle w:val="ColorfulList-Accent11"/>
        <w:widowControl/>
        <w:autoSpaceDE/>
        <w:autoSpaceDN/>
        <w:adjustRightInd/>
        <w:ind w:left="1080"/>
        <w:rPr>
          <w:b/>
          <w:bCs/>
        </w:rPr>
      </w:pPr>
    </w:p>
    <w:p w14:paraId="14F511F9" w14:textId="6D660401" w:rsidR="000111FF" w:rsidRPr="00937109" w:rsidRDefault="00167545" w:rsidP="00DC61B0">
      <w:pPr>
        <w:pStyle w:val="ColorfulList-Accent11"/>
        <w:widowControl/>
        <w:numPr>
          <w:ilvl w:val="0"/>
          <w:numId w:val="50"/>
        </w:numPr>
        <w:autoSpaceDE/>
        <w:autoSpaceDN/>
        <w:adjustRightInd/>
      </w:pPr>
      <w:r w:rsidRPr="00937109">
        <w:rPr>
          <w:b/>
          <w:bCs/>
        </w:rPr>
        <w:t>Decrosslink</w:t>
      </w:r>
      <w:r w:rsidR="00937109" w:rsidRPr="00937109">
        <w:rPr>
          <w:b/>
          <w:bCs/>
        </w:rPr>
        <w:t>ing</w:t>
      </w:r>
      <w:r w:rsidRPr="00937109">
        <w:rPr>
          <w:b/>
          <w:bCs/>
        </w:rPr>
        <w:t xml:space="preserve"> DNA-protein complexes and digest</w:t>
      </w:r>
      <w:r w:rsidR="00937109" w:rsidRPr="00937109">
        <w:rPr>
          <w:b/>
          <w:bCs/>
        </w:rPr>
        <w:t>ing</w:t>
      </w:r>
      <w:r w:rsidRPr="00937109">
        <w:rPr>
          <w:b/>
          <w:bCs/>
        </w:rPr>
        <w:t xml:space="preserve"> co-purifying</w:t>
      </w:r>
      <w:r w:rsidR="000111FF" w:rsidRPr="00937109">
        <w:rPr>
          <w:b/>
          <w:bCs/>
        </w:rPr>
        <w:t xml:space="preserve"> RNA</w:t>
      </w:r>
      <w:r w:rsidR="00937109">
        <w:rPr>
          <w:b/>
          <w:bCs/>
        </w:rPr>
        <w:t xml:space="preserve"> and protein</w:t>
      </w:r>
    </w:p>
    <w:p w14:paraId="7371F073" w14:textId="77777777" w:rsidR="00937109" w:rsidRPr="00937109" w:rsidRDefault="00937109" w:rsidP="00DC61B0">
      <w:pPr>
        <w:pStyle w:val="ColorfulList-Accent11"/>
        <w:widowControl/>
        <w:autoSpaceDE/>
        <w:autoSpaceDN/>
        <w:adjustRightInd/>
        <w:ind w:left="0"/>
      </w:pPr>
    </w:p>
    <w:p w14:paraId="18BF2C97" w14:textId="638FF4AB" w:rsidR="000111FF" w:rsidRDefault="000111FF" w:rsidP="00DC61B0">
      <w:pPr>
        <w:pStyle w:val="ColorfulList-Accent11"/>
        <w:widowControl/>
        <w:numPr>
          <w:ilvl w:val="1"/>
          <w:numId w:val="50"/>
        </w:numPr>
        <w:autoSpaceDE/>
        <w:autoSpaceDN/>
        <w:adjustRightInd/>
      </w:pPr>
      <w:r w:rsidRPr="00937109">
        <w:t xml:space="preserve">Add </w:t>
      </w:r>
      <w:r w:rsidR="0035301C" w:rsidRPr="00937109">
        <w:t xml:space="preserve">2 µg RNase A and </w:t>
      </w:r>
      <w:r w:rsidRPr="00937109">
        <w:t>NaCl to a final concentration of 0.3</w:t>
      </w:r>
      <w:r w:rsidR="00263691" w:rsidRPr="00937109">
        <w:t xml:space="preserve"> </w:t>
      </w:r>
      <w:r w:rsidRPr="00937109">
        <w:t>M to each tube.</w:t>
      </w:r>
    </w:p>
    <w:p w14:paraId="24AA380A" w14:textId="77777777" w:rsidR="00937109" w:rsidRPr="00937109" w:rsidRDefault="00937109" w:rsidP="00DC61B0">
      <w:pPr>
        <w:pStyle w:val="ColorfulList-Accent11"/>
        <w:widowControl/>
        <w:autoSpaceDE/>
        <w:autoSpaceDN/>
        <w:adjustRightInd/>
        <w:ind w:left="0"/>
      </w:pPr>
    </w:p>
    <w:p w14:paraId="791E59FE" w14:textId="0397585F" w:rsidR="001C2985" w:rsidRPr="00937109" w:rsidRDefault="00263691" w:rsidP="00DC61B0">
      <w:pPr>
        <w:pStyle w:val="ColorfulList-Accent11"/>
        <w:numPr>
          <w:ilvl w:val="1"/>
          <w:numId w:val="50"/>
        </w:numPr>
        <w:rPr>
          <w:lang w:val="en-CA"/>
        </w:rPr>
      </w:pPr>
      <w:r w:rsidRPr="00937109">
        <w:t xml:space="preserve">Incubate at 65 °C, for </w:t>
      </w:r>
      <w:r w:rsidR="0035301C" w:rsidRPr="00937109">
        <w:rPr>
          <w:lang w:val="en-CA"/>
        </w:rPr>
        <w:t>≥</w:t>
      </w:r>
      <w:r w:rsidRPr="00937109">
        <w:t>6 h</w:t>
      </w:r>
      <w:r w:rsidR="000111FF" w:rsidRPr="00937109">
        <w:t>, or overnight</w:t>
      </w:r>
      <w:r w:rsidR="00167545" w:rsidRPr="00937109">
        <w:t>.</w:t>
      </w:r>
    </w:p>
    <w:p w14:paraId="1C6F6DDF" w14:textId="77777777" w:rsidR="0035301C" w:rsidRPr="00937109" w:rsidRDefault="0035301C" w:rsidP="00DC61B0">
      <w:pPr>
        <w:pStyle w:val="ColorfulList-Accent11"/>
        <w:widowControl/>
        <w:autoSpaceDE/>
        <w:autoSpaceDN/>
        <w:adjustRightInd/>
        <w:ind w:left="0"/>
      </w:pPr>
    </w:p>
    <w:p w14:paraId="26D907BC" w14:textId="66312DB1" w:rsidR="00263691" w:rsidRPr="00937109" w:rsidRDefault="00167545" w:rsidP="00DC61B0">
      <w:pPr>
        <w:pStyle w:val="ColorfulList-Accent11"/>
        <w:widowControl/>
        <w:numPr>
          <w:ilvl w:val="1"/>
          <w:numId w:val="50"/>
        </w:numPr>
        <w:autoSpaceDE/>
        <w:autoSpaceDN/>
        <w:adjustRightInd/>
        <w:rPr>
          <w:lang w:val="da-DK"/>
        </w:rPr>
      </w:pPr>
      <w:r w:rsidRPr="00937109">
        <w:t>Complet</w:t>
      </w:r>
      <w:r w:rsidR="00937109" w:rsidRPr="00937109">
        <w:t>e</w:t>
      </w:r>
      <w:r w:rsidRPr="00937109">
        <w:t xml:space="preserve"> </w:t>
      </w:r>
      <w:r w:rsidR="000111FF" w:rsidRPr="00937109">
        <w:t>protein</w:t>
      </w:r>
      <w:r w:rsidRPr="00937109">
        <w:t xml:space="preserve"> digestion</w:t>
      </w:r>
      <w:r w:rsidR="00937109">
        <w:t xml:space="preserve"> by a</w:t>
      </w:r>
      <w:r w:rsidR="000111FF" w:rsidRPr="00937109">
        <w:t>dd</w:t>
      </w:r>
      <w:r w:rsidR="00937109">
        <w:t>ing</w:t>
      </w:r>
      <w:r w:rsidR="000111FF" w:rsidRPr="00937109">
        <w:t xml:space="preserve"> 180</w:t>
      </w:r>
      <w:r w:rsidR="00263691" w:rsidRPr="00937109">
        <w:t xml:space="preserve"> </w:t>
      </w:r>
      <w:r w:rsidR="000111FF" w:rsidRPr="00937109">
        <w:t>µg Proteinase K to each tube</w:t>
      </w:r>
      <w:r w:rsidR="00937109">
        <w:t xml:space="preserve">, then </w:t>
      </w:r>
      <w:r w:rsidR="00937109">
        <w:rPr>
          <w:lang w:val="da-DK"/>
        </w:rPr>
        <w:t>i</w:t>
      </w:r>
      <w:r w:rsidR="000111FF" w:rsidRPr="00937109">
        <w:rPr>
          <w:lang w:val="da-DK"/>
        </w:rPr>
        <w:t>ncubat</w:t>
      </w:r>
      <w:r w:rsidR="00937109">
        <w:rPr>
          <w:lang w:val="da-DK"/>
        </w:rPr>
        <w:t>ing</w:t>
      </w:r>
      <w:r w:rsidR="000111FF" w:rsidRPr="00937109">
        <w:rPr>
          <w:lang w:val="da-DK"/>
        </w:rPr>
        <w:t xml:space="preserve"> at 45</w:t>
      </w:r>
      <w:r w:rsidR="00263691" w:rsidRPr="00937109">
        <w:rPr>
          <w:lang w:val="da-DK"/>
        </w:rPr>
        <w:t xml:space="preserve"> °C for 3</w:t>
      </w:r>
      <w:r w:rsidR="00DC61B0">
        <w:rPr>
          <w:lang w:val="da-DK"/>
        </w:rPr>
        <w:t>–</w:t>
      </w:r>
      <w:r w:rsidR="00263691" w:rsidRPr="00937109">
        <w:rPr>
          <w:lang w:val="da-DK"/>
        </w:rPr>
        <w:t>5 h</w:t>
      </w:r>
      <w:r w:rsidR="001C2985" w:rsidRPr="00937109">
        <w:rPr>
          <w:lang w:val="da-DK"/>
        </w:rPr>
        <w:t>.</w:t>
      </w:r>
    </w:p>
    <w:p w14:paraId="6F0A8692" w14:textId="77777777" w:rsidR="00263691" w:rsidRPr="00937109" w:rsidRDefault="00263691" w:rsidP="00DC61B0">
      <w:pPr>
        <w:pStyle w:val="ColorfulList-Accent11"/>
        <w:widowControl/>
        <w:autoSpaceDE/>
        <w:autoSpaceDN/>
        <w:adjustRightInd/>
        <w:rPr>
          <w:lang w:val="da-DK"/>
        </w:rPr>
      </w:pPr>
    </w:p>
    <w:p w14:paraId="642A367C" w14:textId="64596AA9" w:rsidR="00937109" w:rsidRDefault="00937109" w:rsidP="00DC61B0">
      <w:pPr>
        <w:pStyle w:val="ColorfulList-Accent11"/>
        <w:widowControl/>
        <w:numPr>
          <w:ilvl w:val="0"/>
          <w:numId w:val="50"/>
        </w:numPr>
        <w:autoSpaceDE/>
        <w:autoSpaceDN/>
        <w:adjustRightInd/>
        <w:rPr>
          <w:b/>
          <w:bCs/>
        </w:rPr>
      </w:pPr>
      <w:r>
        <w:rPr>
          <w:b/>
          <w:bCs/>
        </w:rPr>
        <w:t xml:space="preserve">Library preparation and sequencing </w:t>
      </w:r>
    </w:p>
    <w:p w14:paraId="264BF0E3" w14:textId="77777777" w:rsidR="00937109" w:rsidRDefault="00937109" w:rsidP="00DC61B0">
      <w:pPr>
        <w:pStyle w:val="ColorfulList-Accent11"/>
        <w:widowControl/>
        <w:autoSpaceDE/>
        <w:autoSpaceDN/>
        <w:adjustRightInd/>
        <w:ind w:left="0"/>
        <w:rPr>
          <w:b/>
          <w:bCs/>
        </w:rPr>
      </w:pPr>
    </w:p>
    <w:p w14:paraId="01D96FA0" w14:textId="3E5FF7DA" w:rsidR="001C2985" w:rsidRPr="00937109" w:rsidRDefault="001C2985" w:rsidP="00DC61B0">
      <w:pPr>
        <w:pStyle w:val="ColorfulList-Accent11"/>
        <w:widowControl/>
        <w:numPr>
          <w:ilvl w:val="1"/>
          <w:numId w:val="50"/>
        </w:numPr>
        <w:autoSpaceDE/>
        <w:autoSpaceDN/>
        <w:adjustRightInd/>
      </w:pPr>
      <w:r w:rsidRPr="00937109">
        <w:lastRenderedPageBreak/>
        <w:t>Purify DNA</w:t>
      </w:r>
      <w:r w:rsidR="00167545" w:rsidRPr="00937109">
        <w:t xml:space="preserve"> using magnetic beads</w:t>
      </w:r>
    </w:p>
    <w:p w14:paraId="083B7C59" w14:textId="77777777" w:rsidR="00937109" w:rsidRDefault="00937109" w:rsidP="00DC61B0">
      <w:pPr>
        <w:jc w:val="both"/>
        <w:rPr>
          <w:rFonts w:ascii="Calibri" w:hAnsi="Calibri"/>
        </w:rPr>
      </w:pPr>
    </w:p>
    <w:p w14:paraId="0D9C05D9" w14:textId="430A9679" w:rsidR="001C2985" w:rsidRPr="00937109" w:rsidRDefault="001C2985" w:rsidP="00DC61B0">
      <w:pPr>
        <w:jc w:val="both"/>
        <w:rPr>
          <w:rFonts w:ascii="Calibri" w:hAnsi="Calibri"/>
        </w:rPr>
      </w:pPr>
      <w:r w:rsidRPr="00937109">
        <w:rPr>
          <w:rFonts w:ascii="Calibri" w:hAnsi="Calibri"/>
        </w:rPr>
        <w:t xml:space="preserve">Note: Magnetic beads are preferred for isolating the small amounts of DNA usually recovered during </w:t>
      </w:r>
      <w:proofErr w:type="spellStart"/>
      <w:r w:rsidRPr="00937109">
        <w:rPr>
          <w:rFonts w:ascii="Calibri" w:hAnsi="Calibri"/>
        </w:rPr>
        <w:t>ChIP</w:t>
      </w:r>
      <w:proofErr w:type="spellEnd"/>
      <w:r w:rsidRPr="00937109">
        <w:rPr>
          <w:rFonts w:ascii="Calibri" w:hAnsi="Calibri"/>
        </w:rPr>
        <w:t xml:space="preserve"> with bacterial cells.</w:t>
      </w:r>
    </w:p>
    <w:p w14:paraId="0DD87354" w14:textId="77777777" w:rsidR="00937109" w:rsidRDefault="00937109" w:rsidP="00DC61B0">
      <w:pPr>
        <w:pStyle w:val="ColorfulList-Accent11"/>
        <w:widowControl/>
        <w:autoSpaceDE/>
        <w:autoSpaceDN/>
        <w:adjustRightInd/>
        <w:ind w:left="0"/>
      </w:pPr>
    </w:p>
    <w:p w14:paraId="29A32696" w14:textId="7AF7C1F3" w:rsidR="0090296E" w:rsidRPr="00937109" w:rsidRDefault="001C2985" w:rsidP="00DC61B0">
      <w:pPr>
        <w:pStyle w:val="ColorfulList-Accent11"/>
        <w:widowControl/>
        <w:numPr>
          <w:ilvl w:val="1"/>
          <w:numId w:val="50"/>
        </w:numPr>
        <w:autoSpaceDE/>
        <w:autoSpaceDN/>
        <w:adjustRightInd/>
      </w:pPr>
      <w:r w:rsidRPr="00937109">
        <w:t xml:space="preserve">Prepare libraries using a kit that is compatible with </w:t>
      </w:r>
      <w:r w:rsidR="00F15E17" w:rsidRPr="00937109">
        <w:t xml:space="preserve">the </w:t>
      </w:r>
      <w:r w:rsidRPr="00937109">
        <w:t>selected sequencing platform</w:t>
      </w:r>
      <w:r w:rsidR="0090296E" w:rsidRPr="00937109">
        <w:t xml:space="preserve">. </w:t>
      </w:r>
    </w:p>
    <w:p w14:paraId="49C95B18" w14:textId="77777777" w:rsidR="00937109" w:rsidRDefault="00937109" w:rsidP="00DC61B0">
      <w:pPr>
        <w:pStyle w:val="ColorfulList-Accent11"/>
        <w:widowControl/>
        <w:autoSpaceDE/>
        <w:autoSpaceDN/>
        <w:adjustRightInd/>
        <w:ind w:left="0"/>
      </w:pPr>
    </w:p>
    <w:p w14:paraId="7A71B3F1" w14:textId="776288CE" w:rsidR="001C2985" w:rsidRDefault="0090296E" w:rsidP="00DC61B0">
      <w:pPr>
        <w:pStyle w:val="ColorfulList-Accent11"/>
        <w:widowControl/>
        <w:numPr>
          <w:ilvl w:val="1"/>
          <w:numId w:val="50"/>
        </w:numPr>
        <w:autoSpaceDE/>
        <w:autoSpaceDN/>
        <w:adjustRightInd/>
      </w:pPr>
      <w:r w:rsidRPr="00937109">
        <w:t>C</w:t>
      </w:r>
      <w:r w:rsidR="001C2985" w:rsidRPr="00937109">
        <w:t xml:space="preserve">heck library concentration with a </w:t>
      </w:r>
      <w:r w:rsidR="00242DEE" w:rsidRPr="00937109">
        <w:t>fluorometer</w:t>
      </w:r>
      <w:r w:rsidR="007E2D26" w:rsidRPr="00937109">
        <w:t xml:space="preserve"> and </w:t>
      </w:r>
      <w:r w:rsidR="00167545" w:rsidRPr="00937109">
        <w:t>a broad range</w:t>
      </w:r>
      <w:r w:rsidR="007E2D26" w:rsidRPr="00937109">
        <w:t xml:space="preserve"> dsDNA kit </w:t>
      </w:r>
      <w:r w:rsidR="001C2985" w:rsidRPr="00937109">
        <w:t xml:space="preserve">or a </w:t>
      </w:r>
      <w:proofErr w:type="spellStart"/>
      <w:r w:rsidR="001C2985" w:rsidRPr="00937109">
        <w:t>qRT</w:t>
      </w:r>
      <w:proofErr w:type="spellEnd"/>
      <w:r w:rsidR="001C2985" w:rsidRPr="00937109">
        <w:t xml:space="preserve">-PCR library quantification kit. </w:t>
      </w:r>
    </w:p>
    <w:p w14:paraId="721534EC" w14:textId="77777777" w:rsidR="00937109" w:rsidRPr="00937109" w:rsidRDefault="00937109" w:rsidP="00DC61B0">
      <w:pPr>
        <w:pStyle w:val="ColorfulList-Accent11"/>
        <w:widowControl/>
        <w:autoSpaceDE/>
        <w:autoSpaceDN/>
        <w:adjustRightInd/>
        <w:ind w:left="0"/>
      </w:pPr>
    </w:p>
    <w:p w14:paraId="1BEFF51A" w14:textId="231E4657" w:rsidR="001C2985" w:rsidRPr="00937109" w:rsidRDefault="001C2985" w:rsidP="00DC61B0">
      <w:pPr>
        <w:pStyle w:val="ColorfulList-Accent11"/>
        <w:widowControl/>
        <w:autoSpaceDE/>
        <w:autoSpaceDN/>
        <w:adjustRightInd/>
        <w:ind w:left="0"/>
      </w:pPr>
      <w:r w:rsidRPr="00937109">
        <w:t xml:space="preserve">Note: </w:t>
      </w:r>
      <w:r w:rsidR="00167545" w:rsidRPr="00937109">
        <w:t xml:space="preserve">In our experience, </w:t>
      </w:r>
      <w:r w:rsidR="00242DEE" w:rsidRPr="00937109">
        <w:t xml:space="preserve">fluorometer </w:t>
      </w:r>
      <w:r w:rsidRPr="00937109">
        <w:t>measurements may overestimate DNA concentration.</w:t>
      </w:r>
    </w:p>
    <w:p w14:paraId="3D315D88" w14:textId="77777777" w:rsidR="00937109" w:rsidRDefault="00937109" w:rsidP="00DC61B0">
      <w:pPr>
        <w:pStyle w:val="ColorfulList-Accent11"/>
        <w:widowControl/>
        <w:autoSpaceDE/>
        <w:autoSpaceDN/>
        <w:adjustRightInd/>
        <w:ind w:left="0"/>
      </w:pPr>
    </w:p>
    <w:p w14:paraId="4A601546" w14:textId="32008340" w:rsidR="000859B4" w:rsidRPr="00937109" w:rsidRDefault="00937109" w:rsidP="00DC61B0">
      <w:pPr>
        <w:pStyle w:val="ColorfulList-Accent11"/>
        <w:widowControl/>
        <w:numPr>
          <w:ilvl w:val="1"/>
          <w:numId w:val="50"/>
        </w:numPr>
        <w:autoSpaceDE/>
        <w:autoSpaceDN/>
        <w:adjustRightInd/>
      </w:pPr>
      <w:r>
        <w:t xml:space="preserve">Pool libraries, </w:t>
      </w:r>
      <w:r w:rsidR="001C2985" w:rsidRPr="00937109">
        <w:t xml:space="preserve">accounting for adequate coverage for each library sample. </w:t>
      </w:r>
      <w:r w:rsidR="00BC5F3C" w:rsidRPr="00937109">
        <w:t>For</w:t>
      </w:r>
      <w:r w:rsidR="00167545" w:rsidRPr="00937109">
        <w:t xml:space="preserve"> Illumina sequencing with</w:t>
      </w:r>
      <w:r w:rsidR="00BC5F3C" w:rsidRPr="00937109">
        <w:t xml:space="preserve"> </w:t>
      </w:r>
      <w:r w:rsidR="00BC5F3C" w:rsidRPr="00937109">
        <w:rPr>
          <w:i/>
          <w:iCs/>
        </w:rPr>
        <w:t>Salmonella</w:t>
      </w:r>
      <w:r w:rsidR="00BC5F3C" w:rsidRPr="00937109">
        <w:t>, we pooled 10</w:t>
      </w:r>
      <w:r w:rsidR="00DC61B0">
        <w:t>–</w:t>
      </w:r>
      <w:r w:rsidR="00BC5F3C" w:rsidRPr="00937109">
        <w:t xml:space="preserve">12 </w:t>
      </w:r>
      <w:r w:rsidR="00977BBE" w:rsidRPr="00937109">
        <w:t xml:space="preserve">libraries. </w:t>
      </w:r>
      <w:r w:rsidR="001C2985" w:rsidRPr="00937109">
        <w:t>Add Tris-HCl pH 8.0 to a final concentration of 1</w:t>
      </w:r>
      <w:r w:rsidR="00263691" w:rsidRPr="00937109">
        <w:t xml:space="preserve"> </w:t>
      </w:r>
      <w:proofErr w:type="spellStart"/>
      <w:r w:rsidR="001C2985" w:rsidRPr="00937109">
        <w:t>mM</w:t>
      </w:r>
      <w:r w:rsidR="00167545" w:rsidRPr="00937109">
        <w:t>.</w:t>
      </w:r>
      <w:proofErr w:type="spellEnd"/>
    </w:p>
    <w:p w14:paraId="1736538A" w14:textId="77777777" w:rsidR="00937109" w:rsidRDefault="00937109" w:rsidP="00DC61B0">
      <w:pPr>
        <w:pStyle w:val="ColorfulList-Accent11"/>
        <w:widowControl/>
        <w:autoSpaceDE/>
        <w:autoSpaceDN/>
        <w:adjustRightInd/>
        <w:ind w:left="0"/>
      </w:pPr>
    </w:p>
    <w:p w14:paraId="631D0860" w14:textId="5CA73F5A" w:rsidR="000859B4" w:rsidRPr="00937109" w:rsidRDefault="00167545" w:rsidP="00DC61B0">
      <w:pPr>
        <w:pStyle w:val="ColorfulList-Accent11"/>
        <w:widowControl/>
        <w:numPr>
          <w:ilvl w:val="1"/>
          <w:numId w:val="50"/>
        </w:numPr>
        <w:autoSpaceDE/>
        <w:autoSpaceDN/>
        <w:adjustRightInd/>
      </w:pPr>
      <w:r w:rsidRPr="00937109">
        <w:t>S</w:t>
      </w:r>
      <w:r w:rsidR="000859B4" w:rsidRPr="00937109">
        <w:t xml:space="preserve">equence according to the selected platform’s specifications. </w:t>
      </w:r>
    </w:p>
    <w:p w14:paraId="75509783" w14:textId="77777777" w:rsidR="00937109" w:rsidRPr="00937109" w:rsidRDefault="00937109" w:rsidP="00DC61B0">
      <w:pPr>
        <w:pStyle w:val="ColorfulList-Accent11"/>
        <w:widowControl/>
        <w:autoSpaceDE/>
        <w:autoSpaceDN/>
        <w:adjustRightInd/>
        <w:ind w:left="0"/>
      </w:pPr>
    </w:p>
    <w:p w14:paraId="34EE8BAA" w14:textId="5474C8AA" w:rsidR="0012611F" w:rsidRPr="00937109" w:rsidRDefault="006305D7" w:rsidP="00DC61B0">
      <w:pPr>
        <w:pStyle w:val="NormalWeb"/>
        <w:spacing w:before="0" w:beforeAutospacing="0" w:after="0" w:afterAutospacing="0"/>
        <w:rPr>
          <w:b/>
          <w:bCs/>
        </w:rPr>
      </w:pPr>
      <w:r w:rsidRPr="00937109">
        <w:rPr>
          <w:b/>
        </w:rPr>
        <w:t>REPRESENTATIVE RESULTS</w:t>
      </w:r>
      <w:r w:rsidR="00EF1462" w:rsidRPr="00937109">
        <w:rPr>
          <w:b/>
        </w:rPr>
        <w:t xml:space="preserve">: </w:t>
      </w:r>
    </w:p>
    <w:p w14:paraId="3C7C5A8B" w14:textId="04EA6336" w:rsidR="00464890" w:rsidRPr="00937109" w:rsidRDefault="005E37E2" w:rsidP="00DC61B0">
      <w:pPr>
        <w:jc w:val="both"/>
        <w:rPr>
          <w:rFonts w:ascii="Calibri" w:hAnsi="Calibri"/>
        </w:rPr>
      </w:pPr>
      <w:r w:rsidRPr="00937109">
        <w:rPr>
          <w:rFonts w:ascii="Calibri" w:hAnsi="Calibri"/>
        </w:rPr>
        <w:t xml:space="preserve">Preparation of </w:t>
      </w:r>
      <w:r w:rsidR="00B30DD5" w:rsidRPr="00937109">
        <w:rPr>
          <w:rFonts w:ascii="Calibri" w:hAnsi="Calibri"/>
        </w:rPr>
        <w:t xml:space="preserve">chromatin immunoprecipitation </w:t>
      </w:r>
      <w:r w:rsidRPr="00937109">
        <w:rPr>
          <w:rFonts w:ascii="Calibri" w:hAnsi="Calibri"/>
        </w:rPr>
        <w:t>samples from bacterial biofilm involves several steps</w:t>
      </w:r>
      <w:r w:rsidR="00DC61B0">
        <w:rPr>
          <w:rFonts w:ascii="Calibri" w:hAnsi="Calibri"/>
        </w:rPr>
        <w:t>, as</w:t>
      </w:r>
      <w:r w:rsidRPr="00937109">
        <w:rPr>
          <w:rFonts w:ascii="Calibri" w:hAnsi="Calibri"/>
        </w:rPr>
        <w:t xml:space="preserve"> shown in </w:t>
      </w:r>
      <w:r w:rsidR="00464890" w:rsidRPr="00937109">
        <w:rPr>
          <w:rFonts w:ascii="Calibri" w:hAnsi="Calibri"/>
          <w:b/>
          <w:bCs/>
        </w:rPr>
        <w:t>Figure 1</w:t>
      </w:r>
      <w:r w:rsidRPr="00937109">
        <w:rPr>
          <w:rFonts w:ascii="Calibri" w:hAnsi="Calibri"/>
        </w:rPr>
        <w:t xml:space="preserve">. These include growing biofilm in flask culture, collecting conditioned media, collecting an adequate amount of biofilm and planktonic cells as control, washing cells in PBS, </w:t>
      </w:r>
      <w:r w:rsidR="00B30DD5" w:rsidRPr="00937109">
        <w:rPr>
          <w:rFonts w:ascii="Calibri" w:hAnsi="Calibri"/>
        </w:rPr>
        <w:t>homogenization</w:t>
      </w:r>
      <w:r w:rsidRPr="00937109">
        <w:rPr>
          <w:rFonts w:ascii="Calibri" w:hAnsi="Calibri"/>
        </w:rPr>
        <w:t>, crosslinking proteins to DNA, lysing cells, fragmenting DNA by sonication, immunoprecipitating DNA with the appropriate antibodies and protein G beads, washing and eluting immunoprecipitated DNA, and purifying DNA for library preparation and sequencing.</w:t>
      </w:r>
    </w:p>
    <w:p w14:paraId="09AA588C" w14:textId="77777777" w:rsidR="00464890" w:rsidRPr="00937109" w:rsidRDefault="00464890" w:rsidP="00DC61B0">
      <w:pPr>
        <w:jc w:val="both"/>
        <w:rPr>
          <w:rFonts w:ascii="Calibri" w:hAnsi="Calibri"/>
        </w:rPr>
      </w:pPr>
    </w:p>
    <w:p w14:paraId="39A5B831" w14:textId="581BAA47" w:rsidR="00464890" w:rsidRPr="00937109" w:rsidRDefault="00B30DD5" w:rsidP="00DC61B0">
      <w:pPr>
        <w:jc w:val="both"/>
        <w:rPr>
          <w:rFonts w:ascii="Calibri" w:hAnsi="Calibri"/>
        </w:rPr>
      </w:pPr>
      <w:r w:rsidRPr="00937109">
        <w:rPr>
          <w:rFonts w:ascii="Calibri" w:hAnsi="Calibri"/>
          <w:i/>
        </w:rPr>
        <w:t xml:space="preserve">S. </w:t>
      </w:r>
      <w:r w:rsidRPr="00937109">
        <w:rPr>
          <w:rFonts w:ascii="Calibri" w:hAnsi="Calibri"/>
        </w:rPr>
        <w:t xml:space="preserve">Typhimurium cells grown in liquid culture under biofilm-inducing conditions </w:t>
      </w:r>
      <w:r w:rsidR="009E3AB6" w:rsidRPr="00937109">
        <w:rPr>
          <w:rFonts w:ascii="Calibri" w:hAnsi="Calibri"/>
        </w:rPr>
        <w:t xml:space="preserve">undergo phenotype switching to </w:t>
      </w:r>
      <w:r w:rsidRPr="00937109">
        <w:rPr>
          <w:rFonts w:ascii="Calibri" w:hAnsi="Calibri"/>
        </w:rPr>
        <w:t xml:space="preserve">form </w:t>
      </w:r>
      <w:r w:rsidR="009E3AB6" w:rsidRPr="00937109">
        <w:rPr>
          <w:rFonts w:ascii="Calibri" w:hAnsi="Calibri"/>
        </w:rPr>
        <w:t>multicellular biofilm aggregates and planktonic cells.</w:t>
      </w:r>
      <w:r w:rsidR="00464890" w:rsidRPr="00937109">
        <w:rPr>
          <w:rFonts w:ascii="Calibri" w:hAnsi="Calibri"/>
        </w:rPr>
        <w:t xml:space="preserve"> </w:t>
      </w:r>
      <w:r w:rsidR="009E3AB6" w:rsidRPr="00937109">
        <w:rPr>
          <w:rFonts w:ascii="Calibri" w:hAnsi="Calibri"/>
        </w:rPr>
        <w:t>This population w</w:t>
      </w:r>
      <w:r w:rsidR="00464890" w:rsidRPr="00937109">
        <w:rPr>
          <w:rFonts w:ascii="Calibri" w:hAnsi="Calibri"/>
        </w:rPr>
        <w:t>ill contain approximately 40% biofilm</w:t>
      </w:r>
      <w:r w:rsidR="009E3AB6" w:rsidRPr="00937109">
        <w:rPr>
          <w:rFonts w:ascii="Calibri" w:hAnsi="Calibri"/>
        </w:rPr>
        <w:t xml:space="preserve"> aggregates, which express higher levels of diguanylate </w:t>
      </w:r>
      <w:proofErr w:type="spellStart"/>
      <w:r w:rsidR="009E3AB6" w:rsidRPr="00937109">
        <w:rPr>
          <w:rFonts w:ascii="Calibri" w:hAnsi="Calibri"/>
        </w:rPr>
        <w:t>cyclases</w:t>
      </w:r>
      <w:proofErr w:type="spellEnd"/>
      <w:r w:rsidR="009E3AB6" w:rsidRPr="00937109">
        <w:rPr>
          <w:rFonts w:ascii="Calibri" w:hAnsi="Calibri"/>
        </w:rPr>
        <w:t xml:space="preserve"> (DGCs) </w:t>
      </w:r>
      <w:r w:rsidR="00A42693" w:rsidRPr="00937109">
        <w:rPr>
          <w:rFonts w:ascii="Calibri" w:hAnsi="Calibri"/>
        </w:rPr>
        <w:t xml:space="preserve">and </w:t>
      </w:r>
      <w:r w:rsidR="009E3AB6" w:rsidRPr="00937109">
        <w:rPr>
          <w:rFonts w:ascii="Calibri" w:hAnsi="Calibri"/>
        </w:rPr>
        <w:t>biofilm regulator</w:t>
      </w:r>
      <w:r w:rsidR="00A42693" w:rsidRPr="00937109">
        <w:rPr>
          <w:rFonts w:ascii="Calibri" w:hAnsi="Calibri"/>
        </w:rPr>
        <w:t>s</w:t>
      </w:r>
      <w:r w:rsidR="009E3AB6" w:rsidRPr="00937109">
        <w:rPr>
          <w:rFonts w:ascii="Calibri" w:hAnsi="Calibri"/>
        </w:rPr>
        <w:t>,</w:t>
      </w:r>
      <w:r w:rsidR="00464890" w:rsidRPr="00937109">
        <w:rPr>
          <w:rFonts w:ascii="Calibri" w:hAnsi="Calibri"/>
        </w:rPr>
        <w:t xml:space="preserve"> and 60% planktonic cells</w:t>
      </w:r>
      <w:r w:rsidR="009E3AB6" w:rsidRPr="00937109">
        <w:rPr>
          <w:rFonts w:ascii="Calibri" w:hAnsi="Calibri"/>
        </w:rPr>
        <w:t>, which express higher levels of virulence-associated genes</w:t>
      </w:r>
      <w:r w:rsidR="0062787E" w:rsidRPr="00937109">
        <w:rPr>
          <w:rFonts w:ascii="Calibri" w:hAnsi="Calibri"/>
        </w:rPr>
        <w:fldChar w:fldCharType="begin"/>
      </w:r>
      <w:r w:rsidR="00902E21" w:rsidRPr="00937109">
        <w:rPr>
          <w:rFonts w:ascii="Calibri" w:hAnsi="Calibri"/>
        </w:rPr>
        <w:instrText xml:space="preserve"> ADDIN PAPERS2_CITATIONS &lt;citation&gt;&lt;uuid&gt;F621DC5A-2DA2-4C98-B820-4B108F675F02&lt;/uuid&gt;&lt;priority&gt;0&lt;/priority&gt;&lt;publications&gt;&lt;publication&gt;&lt;volume&gt;83&lt;/volume&gt;&lt;publication_date&gt;99201505121200000000222000&lt;/publication_date&gt;&lt;number&gt;6&lt;/number&gt;&lt;doi&gt;10.1128/IAI.00137-15&lt;/doi&gt;&lt;startpage&gt;2312&lt;/startpage&gt;&lt;title&gt;Bistable Expression of CsgD in Salmonella enterica Serovar Typhimurium Connects Virulence to Persistence&lt;/title&gt;&lt;uuid&gt;39B9B3D4-213F-4484-AEBA-5FEDAB380519&lt;/uuid&gt;&lt;subtype&gt;400&lt;/subtype&gt;&lt;endpage&gt;2326&lt;/endpage&gt;&lt;type&gt;400&lt;/type&gt;&lt;url&gt;http://iai.asm.org/lookup/doi/10.1128/IAI.00137-15&lt;/url&gt;&lt;bundle&gt;&lt;publication&gt;&lt;publisher&gt;American Society for Microbiology Journals&lt;/publisher&gt;&lt;title&gt;Infection and Immunity&lt;/title&gt;&lt;type&gt;-100&lt;/type&gt;&lt;subtype&gt;-100&lt;/subtype&gt;&lt;uuid&gt;223C665D-CBED-43C3-89C0-024BC5B21BEC&lt;/uuid&gt;&lt;/publication&gt;&lt;/bundle&gt;&lt;authors&gt;&lt;author&gt;&lt;firstName&gt;Keith&lt;/firstName&gt;&lt;middleNames&gt;D&lt;/middleNames&gt;&lt;lastName&gt;MacKenzie&lt;/lastName&gt;&lt;/author&gt;&lt;author&gt;&lt;firstName&gt;Yejun&lt;/firstName&gt;&lt;lastName&gt;Wang&lt;/lastName&gt;&lt;/author&gt;&lt;author&gt;&lt;firstName&gt;Dylan&lt;/firstName&gt;&lt;middleNames&gt;J&lt;/middleNames&gt;&lt;lastName&gt;Shivak&lt;/lastName&gt;&lt;/author&gt;&lt;author&gt;&lt;firstName&gt;Cynthia&lt;/firstName&gt;&lt;middleNames&gt;S&lt;/middleNames&gt;&lt;lastName&gt;Wong&lt;/lastName&gt;&lt;/author&gt;&lt;author&gt;&lt;firstName&gt;Leia&lt;/firstName&gt;&lt;middleNames&gt;J L&lt;/middleNames&gt;&lt;lastName&gt;Hoffman&lt;/lastName&gt;&lt;/author&gt;&lt;author&gt;&lt;firstName&gt;Shirley&lt;/firstName&gt;&lt;lastName&gt;Lam&lt;/lastName&gt;&lt;/author&gt;&lt;author&gt;&lt;firstName&gt;Carsten&lt;/firstName&gt;&lt;lastName&gt;Kröger&lt;/lastName&gt;&lt;/author&gt;&lt;author&gt;&lt;firstName&gt;Andrew&lt;/firstName&gt;&lt;middleNames&gt;D S&lt;/middleNames&gt;&lt;lastName&gt;Cameron&lt;/lastName&gt;&lt;/author&gt;&lt;author&gt;&lt;firstName&gt;Hugh&lt;/firstName&gt;&lt;middleNames&gt;G G&lt;/middleNames&gt;&lt;lastName&gt;Townsend&lt;/lastName&gt;&lt;/author&gt;&lt;author&gt;&lt;firstName&gt;Wolfgang&lt;/firstName&gt;&lt;lastName&gt;Köster&lt;/lastName&gt;&lt;/author&gt;&lt;author&gt;&lt;firstName&gt;Aaron&lt;/firstName&gt;&lt;middleNames&gt;P&lt;/middleNames&gt;&lt;lastName&gt;White&lt;/lastName&gt;&lt;/author&gt;&lt;/authors&gt;&lt;editors&gt;&lt;author&gt;&lt;firstName&gt;A&lt;/firstName&gt;&lt;middleNames&gt;J&lt;/middleNames&gt;&lt;lastName&gt;Bäumler&lt;/lastName&gt;&lt;/author&gt;&lt;/editors&gt;&lt;/publication&gt;&lt;publication&gt;&lt;volume&gt;4&lt;/volume&gt;&lt;publication_date&gt;99201708251200000000222000&lt;/publication_date&gt;&lt;doi&gt;10.3389/fvets.2017.00138&lt;/doi&gt;&lt;startpage&gt;307&lt;/startpage&gt;&lt;title&gt;Examining the Link between Biofilm Formation and the Ability of Pathogenic Salmonella Strains to Colonize Multiple Host Species&lt;/title&gt;&lt;uuid&gt;F8670876-815A-46B0-99BB-5EE0AEFF67C3&lt;/uuid&gt;&lt;subtype&gt;400&lt;/subtype&gt;&lt;publisher&gt;Frontiers&lt;/publisher&gt;&lt;type&gt;400&lt;/type&gt;&lt;citekey&gt;MacKenzie:2017hh&lt;/citekey&gt;&lt;url&gt;http://journal.frontiersin.org/article/10.3389/fvets.2017.00138/full&lt;/url&gt;&lt;bundle&gt;&lt;publication&gt;&lt;publisher&gt;Frontiers&lt;/publisher&gt;&lt;title&gt;Frontiers in Veterinary Science&lt;/title&gt;&lt;type&gt;-100&lt;/type&gt;&lt;subtype&gt;-100&lt;/subtype&gt;&lt;uuid&gt;8C7580CC-549D-418E-84EA-410572D29C14&lt;/uuid&gt;&lt;/publication&gt;&lt;/bundle&gt;&lt;authors&gt;&lt;author&gt;&lt;firstName&gt;Keith&lt;/firstName&gt;&lt;middleNames&gt;D&lt;/middleNames&gt;&lt;lastName&gt;MacKenzie&lt;/lastName&gt;&lt;/author&gt;&lt;author&gt;&lt;firstName&gt;Melissa&lt;/firstName&gt;&lt;middleNames&gt;B&lt;/middleNames&gt;&lt;lastName&gt;Palmer&lt;/lastName&gt;&lt;/author&gt;&lt;author&gt;&lt;firstName&gt;Wolfgang&lt;/firstName&gt;&lt;middleNames&gt;L&lt;/middleNames&gt;&lt;lastName&gt;Köster&lt;/lastName&gt;&lt;/author&gt;&lt;author&gt;&lt;firstName&gt;Aaron&lt;/firstName&gt;&lt;middleNames&gt;P&lt;/middleNames&gt;&lt;lastName&gt;White&lt;/lastName&gt;&lt;/author&gt;&lt;/authors&gt;&lt;/publication&gt;&lt;/publications&gt;&lt;cites&gt;&lt;/cites&gt;&lt;/citation&gt;</w:instrText>
      </w:r>
      <w:r w:rsidR="0062787E" w:rsidRPr="00937109">
        <w:rPr>
          <w:rFonts w:ascii="Calibri" w:hAnsi="Calibri"/>
        </w:rPr>
        <w:fldChar w:fldCharType="separate"/>
      </w:r>
      <w:r w:rsidR="00EE3C71" w:rsidRPr="00937109">
        <w:rPr>
          <w:rFonts w:ascii="Calibri" w:hAnsi="Calibri" w:cs="Calibri"/>
          <w:vertAlign w:val="superscript"/>
          <w:lang w:eastAsia="en-CA"/>
        </w:rPr>
        <w:t>2,4</w:t>
      </w:r>
      <w:r w:rsidR="0062787E" w:rsidRPr="00937109">
        <w:rPr>
          <w:rFonts w:ascii="Calibri" w:hAnsi="Calibri"/>
        </w:rPr>
        <w:fldChar w:fldCharType="end"/>
      </w:r>
      <w:r w:rsidR="00DC61B0">
        <w:rPr>
          <w:rFonts w:ascii="Calibri" w:hAnsi="Calibri"/>
        </w:rPr>
        <w:t xml:space="preserve"> </w:t>
      </w:r>
      <w:r w:rsidR="00464890" w:rsidRPr="00937109">
        <w:rPr>
          <w:rFonts w:ascii="Calibri" w:hAnsi="Calibri"/>
        </w:rPr>
        <w:t>(</w:t>
      </w:r>
      <w:r w:rsidR="00464890" w:rsidRPr="00937109">
        <w:rPr>
          <w:rFonts w:ascii="Calibri" w:hAnsi="Calibri"/>
          <w:b/>
        </w:rPr>
        <w:t>Figure 2</w:t>
      </w:r>
      <w:r w:rsidR="00C957DE" w:rsidRPr="00937109">
        <w:rPr>
          <w:rFonts w:ascii="Calibri" w:hAnsi="Calibri"/>
          <w:b/>
        </w:rPr>
        <w:t>A</w:t>
      </w:r>
      <w:r w:rsidR="00464890" w:rsidRPr="00937109">
        <w:rPr>
          <w:rFonts w:ascii="Calibri" w:hAnsi="Calibri"/>
        </w:rPr>
        <w:t xml:space="preserve">). In this protocol, we describe a method to harvest both cell types to compare transcription sites through </w:t>
      </w:r>
      <w:proofErr w:type="spellStart"/>
      <w:r w:rsidR="00464890" w:rsidRPr="00937109">
        <w:rPr>
          <w:rFonts w:ascii="Calibri" w:hAnsi="Calibri"/>
        </w:rPr>
        <w:t>ChIP</w:t>
      </w:r>
      <w:proofErr w:type="spellEnd"/>
      <w:r w:rsidR="00464890" w:rsidRPr="00937109">
        <w:rPr>
          <w:rFonts w:ascii="Calibri" w:hAnsi="Calibri"/>
        </w:rPr>
        <w:t>-seq; however, this protocol can be adapted for other</w:t>
      </w:r>
      <w:r w:rsidR="00BB0D5D" w:rsidRPr="00937109">
        <w:rPr>
          <w:rFonts w:ascii="Calibri" w:hAnsi="Calibri"/>
        </w:rPr>
        <w:t xml:space="preserve"> types of</w:t>
      </w:r>
      <w:r w:rsidR="00464890" w:rsidRPr="00937109">
        <w:rPr>
          <w:rFonts w:ascii="Calibri" w:hAnsi="Calibri"/>
        </w:rPr>
        <w:t xml:space="preserve"> </w:t>
      </w:r>
      <w:r w:rsidR="00BB0D5D" w:rsidRPr="00937109">
        <w:rPr>
          <w:rFonts w:ascii="Calibri" w:hAnsi="Calibri"/>
        </w:rPr>
        <w:t>biofilms formed by other bacterial species</w:t>
      </w:r>
      <w:r w:rsidR="00464890" w:rsidRPr="00937109">
        <w:rPr>
          <w:rFonts w:ascii="Calibri" w:hAnsi="Calibri"/>
        </w:rPr>
        <w:t>. Biofilm aggregates and planktonic cells are separated by slow speed centrifugation, which pellets biofilm and leaves plan</w:t>
      </w:r>
      <w:r w:rsidR="00266FA5" w:rsidRPr="00937109">
        <w:rPr>
          <w:rFonts w:ascii="Calibri" w:hAnsi="Calibri"/>
        </w:rPr>
        <w:t>ktonic cells in the supernatant</w:t>
      </w:r>
      <w:r w:rsidR="0062787E" w:rsidRPr="00937109">
        <w:rPr>
          <w:rFonts w:ascii="Calibri" w:hAnsi="Calibri"/>
        </w:rPr>
        <w:fldChar w:fldCharType="begin"/>
      </w:r>
      <w:r w:rsidR="00902E21" w:rsidRPr="00937109">
        <w:rPr>
          <w:rFonts w:ascii="Calibri" w:hAnsi="Calibri"/>
        </w:rPr>
        <w:instrText xml:space="preserve"> ADDIN PAPERS2_CITATIONS &lt;citation&gt;&lt;uuid&gt;BB2DDBFD-0728-43CE-BCB7-E988D72A44E8&lt;/uuid&gt;&lt;priority&gt;0&lt;/priority&gt;&lt;publications&gt;&lt;publication&gt;&lt;volume&gt;83&lt;/volume&gt;&lt;publication_date&gt;99201505121200000000222000&lt;/publication_date&gt;&lt;number&gt;6&lt;/number&gt;&lt;doi&gt;10.1128/IAI.00137-15&lt;/doi&gt;&lt;startpage&gt;2312&lt;/startpage&gt;&lt;title&gt;Bistable Expression of CsgD in Salmonella enterica Serovar Typhimurium Connects Virulence to Persistence&lt;/title&gt;&lt;uuid&gt;39B9B3D4-213F-4484-AEBA-5FEDAB380519&lt;/uuid&gt;&lt;subtype&gt;400&lt;/subtype&gt;&lt;endpage&gt;2326&lt;/endpage&gt;&lt;type&gt;400&lt;/type&gt;&lt;url&gt;http://iai.asm.org/lookup/doi/10.1128/IAI.00137-15&lt;/url&gt;&lt;bundle&gt;&lt;publication&gt;&lt;publisher&gt;American Society for Microbiology Journals&lt;/publisher&gt;&lt;title&gt;Infection and Immunity&lt;/title&gt;&lt;type&gt;-100&lt;/type&gt;&lt;subtype&gt;-100&lt;/subtype&gt;&lt;uuid&gt;223C665D-CBED-43C3-89C0-024BC5B21BEC&lt;/uuid&gt;&lt;/publication&gt;&lt;/bundle&gt;&lt;authors&gt;&lt;author&gt;&lt;firstName&gt;Keith&lt;/firstName&gt;&lt;middleNames&gt;D&lt;/middleNames&gt;&lt;lastName&gt;MacKenzie&lt;/lastName&gt;&lt;/author&gt;&lt;author&gt;&lt;firstName&gt;Yejun&lt;/firstName&gt;&lt;lastName&gt;Wang&lt;/lastName&gt;&lt;/author&gt;&lt;author&gt;&lt;firstName&gt;Dylan&lt;/firstName&gt;&lt;middleNames&gt;J&lt;/middleNames&gt;&lt;lastName&gt;Shivak&lt;/lastName&gt;&lt;/author&gt;&lt;author&gt;&lt;firstName&gt;Cynthia&lt;/firstName&gt;&lt;middleNames&gt;S&lt;/middleNames&gt;&lt;lastName&gt;Wong&lt;/lastName&gt;&lt;/author&gt;&lt;author&gt;&lt;firstName&gt;Leia&lt;/firstName&gt;&lt;middleNames&gt;J L&lt;/middleNames&gt;&lt;lastName&gt;Hoffman&lt;/lastName&gt;&lt;/author&gt;&lt;author&gt;&lt;firstName&gt;Shirley&lt;/firstName&gt;&lt;lastName&gt;Lam&lt;/lastName&gt;&lt;/author&gt;&lt;author&gt;&lt;firstName&gt;Carsten&lt;/firstName&gt;&lt;lastName&gt;Kröger&lt;/lastName&gt;&lt;/author&gt;&lt;author&gt;&lt;firstName&gt;Andrew&lt;/firstName&gt;&lt;middleNames&gt;D S&lt;/middleNames&gt;&lt;lastName&gt;Cameron&lt;/lastName&gt;&lt;/author&gt;&lt;author&gt;&lt;firstName&gt;Hugh&lt;/firstName&gt;&lt;middleNames&gt;G G&lt;/middleNames&gt;&lt;lastName&gt;Townsend&lt;/lastName&gt;&lt;/author&gt;&lt;author&gt;&lt;firstName&gt;Wolfgang&lt;/firstName&gt;&lt;lastName&gt;Köster&lt;/lastName&gt;&lt;/author&gt;&lt;author&gt;&lt;firstName&gt;Aaron&lt;/firstName&gt;&lt;middleNames&gt;P&lt;/middleNames&gt;&lt;lastName&gt;White&lt;/lastName&gt;&lt;/author&gt;&lt;/authors&gt;&lt;editors&gt;&lt;author&gt;&lt;firstName&gt;A&lt;/firstName&gt;&lt;middleNames&gt;J&lt;/middleNames&gt;&lt;lastName&gt;Bäumler&lt;/lastName&gt;&lt;/author&gt;&lt;/editors&gt;&lt;/publication&gt;&lt;/publications&gt;&lt;cites&gt;&lt;/cites&gt;&lt;/citation&gt;</w:instrText>
      </w:r>
      <w:r w:rsidR="0062787E" w:rsidRPr="00937109">
        <w:rPr>
          <w:rFonts w:ascii="Calibri" w:hAnsi="Calibri"/>
        </w:rPr>
        <w:fldChar w:fldCharType="separate"/>
      </w:r>
      <w:r w:rsidR="00EE3C71" w:rsidRPr="00937109">
        <w:rPr>
          <w:rFonts w:ascii="Calibri" w:hAnsi="Calibri" w:cs="Calibri"/>
          <w:vertAlign w:val="superscript"/>
          <w:lang w:eastAsia="en-CA"/>
        </w:rPr>
        <w:t>2</w:t>
      </w:r>
      <w:r w:rsidR="0062787E" w:rsidRPr="00937109">
        <w:rPr>
          <w:rFonts w:ascii="Calibri" w:hAnsi="Calibri"/>
        </w:rPr>
        <w:fldChar w:fldCharType="end"/>
      </w:r>
      <w:r w:rsidR="00CE2556" w:rsidRPr="00937109">
        <w:rPr>
          <w:rFonts w:ascii="Calibri" w:hAnsi="Calibri"/>
        </w:rPr>
        <w:t xml:space="preserve"> </w:t>
      </w:r>
      <w:r w:rsidR="00266FA5" w:rsidRPr="00937109">
        <w:rPr>
          <w:rFonts w:ascii="Calibri" w:hAnsi="Calibri"/>
        </w:rPr>
        <w:t>(</w:t>
      </w:r>
      <w:r w:rsidR="00266FA5" w:rsidRPr="00937109">
        <w:rPr>
          <w:rFonts w:ascii="Calibri" w:hAnsi="Calibri"/>
          <w:b/>
          <w:bCs/>
        </w:rPr>
        <w:t xml:space="preserve">Figure </w:t>
      </w:r>
      <w:r w:rsidR="00C957DE" w:rsidRPr="00937109">
        <w:rPr>
          <w:rFonts w:ascii="Calibri" w:hAnsi="Calibri"/>
          <w:b/>
          <w:bCs/>
        </w:rPr>
        <w:t>2B</w:t>
      </w:r>
      <w:r w:rsidR="00266FA5" w:rsidRPr="00937109">
        <w:rPr>
          <w:rFonts w:ascii="Calibri" w:hAnsi="Calibri"/>
        </w:rPr>
        <w:t xml:space="preserve">). The cell types are then </w:t>
      </w:r>
      <w:r w:rsidR="0079218A" w:rsidRPr="00937109">
        <w:rPr>
          <w:rFonts w:ascii="Calibri" w:hAnsi="Calibri"/>
        </w:rPr>
        <w:t xml:space="preserve">treated </w:t>
      </w:r>
      <w:r w:rsidR="00C957DE" w:rsidRPr="00937109">
        <w:rPr>
          <w:rFonts w:ascii="Calibri" w:hAnsi="Calibri"/>
        </w:rPr>
        <w:t>separately</w:t>
      </w:r>
      <w:r w:rsidR="00266FA5" w:rsidRPr="00937109">
        <w:rPr>
          <w:rFonts w:ascii="Calibri" w:hAnsi="Calibri"/>
        </w:rPr>
        <w:t xml:space="preserve"> for subsequent </w:t>
      </w:r>
      <w:r w:rsidR="0079218A" w:rsidRPr="00937109">
        <w:rPr>
          <w:rFonts w:ascii="Calibri" w:hAnsi="Calibri"/>
        </w:rPr>
        <w:t>steps in the protocol</w:t>
      </w:r>
      <w:r w:rsidR="00266FA5" w:rsidRPr="00937109">
        <w:rPr>
          <w:rFonts w:ascii="Calibri" w:hAnsi="Calibri"/>
        </w:rPr>
        <w:t>.</w:t>
      </w:r>
    </w:p>
    <w:p w14:paraId="25981089" w14:textId="77777777" w:rsidR="00266FA5" w:rsidRPr="00937109" w:rsidRDefault="00266FA5" w:rsidP="00DC61B0">
      <w:pPr>
        <w:jc w:val="both"/>
        <w:rPr>
          <w:rFonts w:ascii="Calibri" w:hAnsi="Calibri"/>
        </w:rPr>
      </w:pPr>
    </w:p>
    <w:p w14:paraId="55BF1E5A" w14:textId="386054D6" w:rsidR="00266FA5" w:rsidRPr="00937109" w:rsidRDefault="00266FA5" w:rsidP="00DC61B0">
      <w:pPr>
        <w:jc w:val="both"/>
        <w:rPr>
          <w:rFonts w:ascii="Calibri" w:hAnsi="Calibri" w:cs="Calibri"/>
          <w:color w:val="000000"/>
        </w:rPr>
      </w:pPr>
      <w:r w:rsidRPr="00937109">
        <w:rPr>
          <w:rFonts w:ascii="Calibri" w:hAnsi="Calibri" w:cs="Calibri"/>
          <w:color w:val="000000"/>
        </w:rPr>
        <w:t xml:space="preserve">The recommended amount of DNA input for </w:t>
      </w:r>
      <w:proofErr w:type="spellStart"/>
      <w:r w:rsidRPr="00937109">
        <w:rPr>
          <w:rFonts w:ascii="Calibri" w:hAnsi="Calibri" w:cs="Calibri"/>
          <w:color w:val="000000"/>
        </w:rPr>
        <w:t>ChIP</w:t>
      </w:r>
      <w:proofErr w:type="spellEnd"/>
      <w:r w:rsidRPr="00937109">
        <w:rPr>
          <w:rFonts w:ascii="Calibri" w:hAnsi="Calibri" w:cs="Calibri"/>
          <w:color w:val="000000"/>
        </w:rPr>
        <w:t xml:space="preserve">-seq is </w:t>
      </w:r>
      <w:r w:rsidR="009B2079" w:rsidRPr="00937109">
        <w:rPr>
          <w:rFonts w:ascii="Calibri" w:hAnsi="Calibri" w:cs="Calibri"/>
          <w:color w:val="000000"/>
        </w:rPr>
        <w:t>10-</w:t>
      </w:r>
      <w:r w:rsidRPr="00937109">
        <w:rPr>
          <w:rFonts w:ascii="Calibri" w:hAnsi="Calibri" w:cs="Calibri"/>
          <w:color w:val="000000"/>
        </w:rPr>
        <w:t>25</w:t>
      </w:r>
      <w:r w:rsidR="0056267E" w:rsidRPr="00937109">
        <w:rPr>
          <w:rFonts w:ascii="Calibri" w:hAnsi="Calibri" w:cs="Calibri"/>
          <w:color w:val="000000"/>
        </w:rPr>
        <w:t xml:space="preserve"> </w:t>
      </w:r>
      <w:r w:rsidRPr="00937109">
        <w:rPr>
          <w:rFonts w:ascii="Calibri" w:hAnsi="Calibri" w:cs="Calibri"/>
          <w:color w:val="000000"/>
        </w:rPr>
        <w:t>µg</w:t>
      </w:r>
      <w:r w:rsidR="0062787E" w:rsidRPr="00937109">
        <w:rPr>
          <w:rFonts w:ascii="Calibri" w:hAnsi="Calibri" w:cs="Calibri"/>
          <w:color w:val="000000"/>
        </w:rPr>
        <w:fldChar w:fldCharType="begin"/>
      </w:r>
      <w:r w:rsidR="00902E21" w:rsidRPr="00937109">
        <w:rPr>
          <w:rFonts w:ascii="Calibri" w:hAnsi="Calibri" w:cs="Calibri"/>
          <w:color w:val="000000"/>
        </w:rPr>
        <w:instrText xml:space="preserve"> ADDIN PAPERS2_CITATIONS &lt;citation&gt;&lt;uuid&gt;69634A25-D1E8-4AE8-9093-C98462578E01&lt;/uuid&gt;&lt;priority&gt;0&lt;/priority&gt;&lt;publications&gt;&lt;publication&gt;&lt;publication_date&gt;99201700001200000000200000&lt;/publication_date&gt;&lt;title&gt;Cross-linking chromatin immunoprecipitation (X-ChIP) protocol&lt;/title&gt;&lt;uuid&gt;5F7F0505-6E61-4995-958F-D8A9D072B0D9&lt;/uuid&gt;&lt;subtype&gt;717&lt;/subtype&gt;&lt;publisher&gt;Abcam&lt;/publisher&gt;&lt;type&gt;700&lt;/type&gt;&lt;url&gt;http://docs.abcam.com/pdf/protocols/X-ChIP_protocol.pdf&lt;/url&gt;&lt;authors&gt;&lt;author&gt;&lt;firstName&gt;A&lt;/firstName&gt;&lt;lastName&gt;Gill&lt;/lastName&gt;&lt;/author&gt;&lt;/authors&gt;&lt;/publication&gt;&lt;/publications&gt;&lt;cites&gt;&lt;/cites&gt;&lt;/citation&gt;</w:instrText>
      </w:r>
      <w:r w:rsidR="0062787E" w:rsidRPr="00937109">
        <w:rPr>
          <w:rFonts w:ascii="Calibri" w:hAnsi="Calibri" w:cs="Calibri"/>
          <w:color w:val="000000"/>
        </w:rPr>
        <w:fldChar w:fldCharType="separate"/>
      </w:r>
      <w:r w:rsidR="00EE3C71" w:rsidRPr="00937109">
        <w:rPr>
          <w:rFonts w:ascii="Calibri" w:hAnsi="Calibri" w:cs="Calibri"/>
          <w:vertAlign w:val="superscript"/>
          <w:lang w:eastAsia="en-CA"/>
        </w:rPr>
        <w:t>20</w:t>
      </w:r>
      <w:r w:rsidR="0062787E" w:rsidRPr="00937109">
        <w:rPr>
          <w:rFonts w:ascii="Calibri" w:hAnsi="Calibri" w:cs="Calibri"/>
          <w:color w:val="000000"/>
        </w:rPr>
        <w:fldChar w:fldCharType="end"/>
      </w:r>
      <w:r w:rsidR="00DC61B0">
        <w:rPr>
          <w:rFonts w:ascii="Calibri" w:hAnsi="Calibri" w:cs="Calibri"/>
          <w:color w:val="000000"/>
        </w:rPr>
        <w:t>.</w:t>
      </w:r>
      <w:r w:rsidRPr="00937109">
        <w:rPr>
          <w:rFonts w:ascii="Calibri" w:hAnsi="Calibri" w:cs="Calibri"/>
          <w:color w:val="000000"/>
        </w:rPr>
        <w:t xml:space="preserve"> In </w:t>
      </w:r>
      <w:r w:rsidRPr="00937109">
        <w:rPr>
          <w:rFonts w:ascii="Calibri" w:hAnsi="Calibri" w:cs="Calibri"/>
          <w:i/>
          <w:color w:val="000000"/>
        </w:rPr>
        <w:t>S.</w:t>
      </w:r>
      <w:r w:rsidRPr="00937109">
        <w:rPr>
          <w:rFonts w:ascii="Calibri" w:hAnsi="Calibri" w:cs="Calibri"/>
          <w:color w:val="000000"/>
        </w:rPr>
        <w:t xml:space="preserve"> Typhimurium flask culture, 30</w:t>
      </w:r>
      <w:r w:rsidR="0056267E" w:rsidRPr="00937109">
        <w:rPr>
          <w:rFonts w:ascii="Calibri" w:hAnsi="Calibri" w:cs="Calibri"/>
          <w:color w:val="000000"/>
        </w:rPr>
        <w:t xml:space="preserve"> </w:t>
      </w:r>
      <w:r w:rsidRPr="00937109">
        <w:rPr>
          <w:rFonts w:ascii="Calibri" w:hAnsi="Calibri" w:cs="Calibri"/>
          <w:color w:val="000000"/>
        </w:rPr>
        <w:t>mg of biofilm yields approximately 25</w:t>
      </w:r>
      <w:r w:rsidR="0056267E" w:rsidRPr="00937109">
        <w:rPr>
          <w:rFonts w:ascii="Calibri" w:hAnsi="Calibri" w:cs="Calibri"/>
          <w:color w:val="000000"/>
        </w:rPr>
        <w:t xml:space="preserve"> </w:t>
      </w:r>
      <w:r w:rsidRPr="00937109">
        <w:rPr>
          <w:rFonts w:ascii="Calibri" w:hAnsi="Calibri" w:cs="Calibri"/>
          <w:color w:val="000000"/>
        </w:rPr>
        <w:t xml:space="preserve">µg DNA. Since biofilm aggregates have an abundance of proteinaceous extracellular material, </w:t>
      </w:r>
      <w:r w:rsidR="0079218A" w:rsidRPr="00937109">
        <w:rPr>
          <w:rFonts w:ascii="Calibri" w:hAnsi="Calibri" w:cs="Calibri"/>
          <w:color w:val="000000"/>
        </w:rPr>
        <w:t xml:space="preserve">we hypothesized that this would interfere with the efficiency of cross-linking. If we were simply to normalize the different cell types by cell number, treatment of </w:t>
      </w:r>
      <w:r w:rsidRPr="00937109">
        <w:rPr>
          <w:rFonts w:ascii="Calibri" w:hAnsi="Calibri" w:cs="Calibri"/>
          <w:color w:val="000000"/>
        </w:rPr>
        <w:t xml:space="preserve">planktonic cells may result in </w:t>
      </w:r>
      <w:r w:rsidR="0079218A" w:rsidRPr="00937109">
        <w:rPr>
          <w:rFonts w:ascii="Calibri" w:hAnsi="Calibri" w:cs="Calibri"/>
          <w:color w:val="000000"/>
        </w:rPr>
        <w:t xml:space="preserve">an </w:t>
      </w:r>
      <w:r w:rsidRPr="00937109">
        <w:rPr>
          <w:rFonts w:ascii="Calibri" w:hAnsi="Calibri" w:cs="Calibri"/>
          <w:color w:val="000000"/>
        </w:rPr>
        <w:t xml:space="preserve">unequal </w:t>
      </w:r>
      <w:r w:rsidR="0079218A" w:rsidRPr="00937109">
        <w:rPr>
          <w:rFonts w:ascii="Calibri" w:hAnsi="Calibri" w:cs="Calibri"/>
          <w:color w:val="000000"/>
        </w:rPr>
        <w:t xml:space="preserve">amount of </w:t>
      </w:r>
      <w:r w:rsidRPr="00937109">
        <w:rPr>
          <w:rFonts w:ascii="Calibri" w:hAnsi="Calibri" w:cs="Calibri"/>
          <w:color w:val="000000"/>
        </w:rPr>
        <w:t xml:space="preserve">crosslinked product </w:t>
      </w:r>
      <w:r w:rsidRPr="00937109">
        <w:rPr>
          <w:rFonts w:ascii="Calibri" w:hAnsi="Calibri" w:cs="Calibri"/>
          <w:color w:val="000000"/>
        </w:rPr>
        <w:lastRenderedPageBreak/>
        <w:t xml:space="preserve">presented for immunoprecipitation. </w:t>
      </w:r>
      <w:r w:rsidR="00795969" w:rsidRPr="00937109">
        <w:rPr>
          <w:rFonts w:ascii="Calibri" w:hAnsi="Calibri" w:cs="Calibri"/>
          <w:color w:val="000000"/>
        </w:rPr>
        <w:t>A protein assay was performed</w:t>
      </w:r>
      <w:r w:rsidRPr="00937109">
        <w:rPr>
          <w:rFonts w:ascii="Calibri" w:hAnsi="Calibri" w:cs="Calibri"/>
          <w:color w:val="000000"/>
        </w:rPr>
        <w:t xml:space="preserve"> to determine </w:t>
      </w:r>
      <w:r w:rsidR="0079218A" w:rsidRPr="00937109">
        <w:rPr>
          <w:rFonts w:ascii="Calibri" w:hAnsi="Calibri" w:cs="Calibri"/>
          <w:color w:val="000000"/>
        </w:rPr>
        <w:t xml:space="preserve">the </w:t>
      </w:r>
      <w:r w:rsidRPr="00937109">
        <w:rPr>
          <w:rFonts w:ascii="Calibri" w:hAnsi="Calibri" w:cs="Calibri"/>
          <w:color w:val="000000"/>
        </w:rPr>
        <w:t xml:space="preserve">equivalent </w:t>
      </w:r>
      <w:r w:rsidR="0079218A" w:rsidRPr="00937109">
        <w:rPr>
          <w:rFonts w:ascii="Calibri" w:hAnsi="Calibri" w:cs="Calibri"/>
          <w:color w:val="000000"/>
        </w:rPr>
        <w:t xml:space="preserve">amount of planktonic </w:t>
      </w:r>
      <w:r w:rsidRPr="00937109">
        <w:rPr>
          <w:rFonts w:ascii="Calibri" w:hAnsi="Calibri" w:cs="Calibri"/>
          <w:color w:val="000000"/>
        </w:rPr>
        <w:t xml:space="preserve">cell material </w:t>
      </w:r>
      <w:r w:rsidR="00C957DE" w:rsidRPr="00937109">
        <w:rPr>
          <w:rFonts w:ascii="Calibri" w:hAnsi="Calibri" w:cs="Calibri"/>
          <w:color w:val="000000"/>
        </w:rPr>
        <w:t>to match 30</w:t>
      </w:r>
      <w:r w:rsidR="00AB4A6A" w:rsidRPr="00937109">
        <w:rPr>
          <w:rFonts w:ascii="Calibri" w:hAnsi="Calibri" w:cs="Calibri"/>
          <w:color w:val="000000"/>
        </w:rPr>
        <w:t xml:space="preserve"> mg of biofilm </w:t>
      </w:r>
      <w:r w:rsidRPr="00937109">
        <w:rPr>
          <w:rFonts w:ascii="Calibri" w:hAnsi="Calibri" w:cs="Calibri"/>
          <w:color w:val="000000"/>
        </w:rPr>
        <w:t>(</w:t>
      </w:r>
      <w:r w:rsidRPr="00937109">
        <w:rPr>
          <w:rFonts w:ascii="Calibri" w:hAnsi="Calibri" w:cs="Calibri"/>
          <w:b/>
          <w:color w:val="000000"/>
        </w:rPr>
        <w:t xml:space="preserve">Figure </w:t>
      </w:r>
      <w:r w:rsidR="00C957DE" w:rsidRPr="00937109">
        <w:rPr>
          <w:rFonts w:ascii="Calibri" w:hAnsi="Calibri" w:cs="Calibri"/>
          <w:b/>
          <w:color w:val="000000"/>
        </w:rPr>
        <w:t>3</w:t>
      </w:r>
      <w:r w:rsidRPr="00937109">
        <w:rPr>
          <w:rFonts w:ascii="Calibri" w:hAnsi="Calibri" w:cs="Calibri"/>
          <w:color w:val="000000"/>
        </w:rPr>
        <w:t>). 6.0 OD</w:t>
      </w:r>
      <w:r w:rsidRPr="00937109">
        <w:rPr>
          <w:rFonts w:ascii="Calibri" w:hAnsi="Calibri" w:cs="Calibri"/>
          <w:color w:val="000000"/>
          <w:vertAlign w:val="subscript"/>
        </w:rPr>
        <w:t>600</w:t>
      </w:r>
      <w:r w:rsidRPr="00937109">
        <w:rPr>
          <w:rFonts w:ascii="Calibri" w:hAnsi="Calibri" w:cs="Calibri"/>
          <w:color w:val="000000"/>
        </w:rPr>
        <w:t xml:space="preserve"> </w:t>
      </w:r>
      <w:r w:rsidR="00012187" w:rsidRPr="00937109">
        <w:rPr>
          <w:rFonts w:ascii="Calibri" w:hAnsi="Calibri" w:cs="Calibri"/>
          <w:color w:val="000000"/>
        </w:rPr>
        <w:t xml:space="preserve">of </w:t>
      </w:r>
      <w:r w:rsidRPr="00937109">
        <w:rPr>
          <w:rFonts w:ascii="Calibri" w:hAnsi="Calibri" w:cs="Calibri"/>
          <w:color w:val="000000"/>
        </w:rPr>
        <w:t xml:space="preserve">planktonic cells </w:t>
      </w:r>
      <w:r w:rsidR="00012187" w:rsidRPr="00937109">
        <w:rPr>
          <w:rFonts w:ascii="Calibri" w:hAnsi="Calibri" w:cs="Calibri"/>
          <w:color w:val="000000"/>
        </w:rPr>
        <w:t>were</w:t>
      </w:r>
      <w:r w:rsidR="00AB4A6A" w:rsidRPr="00937109">
        <w:rPr>
          <w:rFonts w:ascii="Calibri" w:hAnsi="Calibri" w:cs="Calibri"/>
          <w:color w:val="000000"/>
        </w:rPr>
        <w:t xml:space="preserve"> </w:t>
      </w:r>
      <w:r w:rsidRPr="00937109">
        <w:rPr>
          <w:rFonts w:ascii="Calibri" w:hAnsi="Calibri" w:cs="Calibri"/>
          <w:color w:val="000000"/>
        </w:rPr>
        <w:t xml:space="preserve">harvested </w:t>
      </w:r>
      <w:r w:rsidR="00C957DE" w:rsidRPr="00937109">
        <w:rPr>
          <w:rFonts w:ascii="Calibri" w:hAnsi="Calibri" w:cs="Calibri"/>
          <w:color w:val="000000"/>
        </w:rPr>
        <w:t>to match</w:t>
      </w:r>
      <w:r w:rsidRPr="00937109">
        <w:rPr>
          <w:rFonts w:ascii="Calibri" w:hAnsi="Calibri" w:cs="Calibri"/>
          <w:color w:val="000000"/>
        </w:rPr>
        <w:t xml:space="preserve"> 30</w:t>
      </w:r>
      <w:r w:rsidR="00012187" w:rsidRPr="00937109">
        <w:rPr>
          <w:rFonts w:ascii="Calibri" w:hAnsi="Calibri" w:cs="Calibri"/>
          <w:color w:val="000000"/>
        </w:rPr>
        <w:t xml:space="preserve"> </w:t>
      </w:r>
      <w:r w:rsidRPr="00937109">
        <w:rPr>
          <w:rFonts w:ascii="Calibri" w:hAnsi="Calibri" w:cs="Calibri"/>
          <w:color w:val="000000"/>
        </w:rPr>
        <w:t>mg biofilm.</w:t>
      </w:r>
    </w:p>
    <w:p w14:paraId="1FFC4095" w14:textId="77777777" w:rsidR="00266FA5" w:rsidRPr="00937109" w:rsidRDefault="00266FA5" w:rsidP="00DC61B0">
      <w:pPr>
        <w:jc w:val="both"/>
        <w:rPr>
          <w:rFonts w:ascii="Calibri" w:hAnsi="Calibri"/>
        </w:rPr>
      </w:pPr>
    </w:p>
    <w:p w14:paraId="2B465E76" w14:textId="33509A18" w:rsidR="00266FA5" w:rsidRPr="00937109" w:rsidRDefault="00266FA5" w:rsidP="00DC61B0">
      <w:pPr>
        <w:jc w:val="both"/>
        <w:rPr>
          <w:rFonts w:ascii="Calibri" w:hAnsi="Calibri"/>
          <w:color w:val="000000"/>
        </w:rPr>
      </w:pPr>
      <w:r w:rsidRPr="00937109">
        <w:rPr>
          <w:rFonts w:ascii="Calibri" w:hAnsi="Calibri"/>
          <w:color w:val="000000"/>
        </w:rPr>
        <w:t xml:space="preserve">Biofilm aggregates must </w:t>
      </w:r>
      <w:r w:rsidR="00BB0D5D" w:rsidRPr="00937109">
        <w:rPr>
          <w:rFonts w:ascii="Calibri" w:hAnsi="Calibri"/>
          <w:color w:val="000000"/>
        </w:rPr>
        <w:t xml:space="preserve">first </w:t>
      </w:r>
      <w:r w:rsidRPr="00937109">
        <w:rPr>
          <w:rFonts w:ascii="Calibri" w:hAnsi="Calibri"/>
          <w:color w:val="000000"/>
        </w:rPr>
        <w:t xml:space="preserve">be broken apart to allow </w:t>
      </w:r>
      <w:r w:rsidR="00BB0D5D" w:rsidRPr="00937109">
        <w:rPr>
          <w:rFonts w:ascii="Calibri" w:hAnsi="Calibri"/>
          <w:color w:val="000000"/>
        </w:rPr>
        <w:t xml:space="preserve">equal access of </w:t>
      </w:r>
      <w:r w:rsidRPr="00937109">
        <w:rPr>
          <w:rFonts w:ascii="Calibri" w:hAnsi="Calibri"/>
          <w:color w:val="000000"/>
        </w:rPr>
        <w:t xml:space="preserve">cross-linker to all cells. </w:t>
      </w:r>
      <w:r w:rsidR="00BB0D5D" w:rsidRPr="00937109">
        <w:rPr>
          <w:rFonts w:ascii="Calibri" w:hAnsi="Calibri"/>
          <w:color w:val="000000"/>
        </w:rPr>
        <w:t>We found that the most uniform and high-throughput way to homogenize the cells was using a mixer mill and 5</w:t>
      </w:r>
      <w:r w:rsidR="006A62E8" w:rsidRPr="00937109">
        <w:rPr>
          <w:rFonts w:ascii="Calibri" w:hAnsi="Calibri"/>
          <w:color w:val="000000"/>
        </w:rPr>
        <w:t xml:space="preserve"> </w:t>
      </w:r>
      <w:r w:rsidR="00BB0D5D" w:rsidRPr="00937109">
        <w:rPr>
          <w:rFonts w:ascii="Calibri" w:hAnsi="Calibri"/>
          <w:color w:val="000000"/>
        </w:rPr>
        <w:t>mm stainless steel bead</w:t>
      </w:r>
      <w:r w:rsidR="00670132" w:rsidRPr="00937109">
        <w:rPr>
          <w:rFonts w:ascii="Calibri" w:hAnsi="Calibri"/>
          <w:color w:val="000000"/>
        </w:rPr>
        <w:t xml:space="preserve"> (</w:t>
      </w:r>
      <w:r w:rsidR="00670132" w:rsidRPr="00937109">
        <w:rPr>
          <w:rFonts w:ascii="Calibri" w:hAnsi="Calibri"/>
          <w:b/>
          <w:color w:val="000000"/>
        </w:rPr>
        <w:t>Figure 4A)</w:t>
      </w:r>
      <w:r w:rsidR="00BB0D5D" w:rsidRPr="00937109">
        <w:rPr>
          <w:rFonts w:ascii="Calibri" w:hAnsi="Calibri"/>
          <w:color w:val="000000"/>
        </w:rPr>
        <w:t xml:space="preserve">. </w:t>
      </w:r>
      <w:r w:rsidRPr="00937109">
        <w:rPr>
          <w:rFonts w:ascii="Calibri" w:hAnsi="Calibri"/>
          <w:color w:val="000000"/>
        </w:rPr>
        <w:t xml:space="preserve">Planktonic cells are treated the same way to reduce variables in the </w:t>
      </w:r>
      <w:proofErr w:type="spellStart"/>
      <w:r w:rsidRPr="00937109">
        <w:rPr>
          <w:rFonts w:ascii="Calibri" w:hAnsi="Calibri"/>
          <w:color w:val="000000"/>
        </w:rPr>
        <w:t>ChIP</w:t>
      </w:r>
      <w:proofErr w:type="spellEnd"/>
      <w:r w:rsidRPr="00937109">
        <w:rPr>
          <w:rFonts w:ascii="Calibri" w:hAnsi="Calibri"/>
          <w:color w:val="000000"/>
        </w:rPr>
        <w:t>-</w:t>
      </w:r>
      <w:r w:rsidR="00670132" w:rsidRPr="00937109">
        <w:rPr>
          <w:rFonts w:ascii="Calibri" w:hAnsi="Calibri"/>
          <w:color w:val="000000"/>
        </w:rPr>
        <w:t>seq experiment (</w:t>
      </w:r>
      <w:r w:rsidRPr="00937109">
        <w:rPr>
          <w:rFonts w:ascii="Calibri" w:hAnsi="Calibri"/>
          <w:b/>
          <w:color w:val="000000"/>
        </w:rPr>
        <w:t xml:space="preserve">Figure </w:t>
      </w:r>
      <w:r w:rsidR="00670132" w:rsidRPr="00937109">
        <w:rPr>
          <w:rFonts w:ascii="Calibri" w:hAnsi="Calibri"/>
          <w:b/>
          <w:color w:val="000000"/>
        </w:rPr>
        <w:t>4B)</w:t>
      </w:r>
      <w:r w:rsidRPr="00937109">
        <w:rPr>
          <w:rFonts w:ascii="Calibri" w:hAnsi="Calibri"/>
          <w:color w:val="000000"/>
        </w:rPr>
        <w:t>.</w:t>
      </w:r>
    </w:p>
    <w:p w14:paraId="08695D3B" w14:textId="77777777" w:rsidR="00F85C5F" w:rsidRPr="00937109" w:rsidRDefault="00F85C5F" w:rsidP="00DC61B0">
      <w:pPr>
        <w:jc w:val="both"/>
        <w:rPr>
          <w:rFonts w:ascii="Calibri" w:hAnsi="Calibri"/>
        </w:rPr>
      </w:pPr>
    </w:p>
    <w:p w14:paraId="4D2A4779" w14:textId="2998D105" w:rsidR="00DE701E" w:rsidRPr="00937109" w:rsidRDefault="00266FA5" w:rsidP="00DC61B0">
      <w:pPr>
        <w:jc w:val="both"/>
        <w:rPr>
          <w:rFonts w:ascii="Calibri" w:hAnsi="Calibri"/>
        </w:rPr>
      </w:pPr>
      <w:r w:rsidRPr="00937109">
        <w:rPr>
          <w:rFonts w:ascii="Calibri" w:hAnsi="Calibri"/>
        </w:rPr>
        <w:t>Once the DNA has been fragmented by sonication, crosslinked, and treated with RNase and Proteinase</w:t>
      </w:r>
      <w:r w:rsidR="00BB0D5D" w:rsidRPr="00937109">
        <w:rPr>
          <w:rFonts w:ascii="Calibri" w:hAnsi="Calibri"/>
        </w:rPr>
        <w:t xml:space="preserve"> K</w:t>
      </w:r>
      <w:r w:rsidRPr="00937109">
        <w:rPr>
          <w:rFonts w:ascii="Calibri" w:hAnsi="Calibri"/>
        </w:rPr>
        <w:t xml:space="preserve">, </w:t>
      </w:r>
      <w:r w:rsidR="002238C8" w:rsidRPr="00937109">
        <w:rPr>
          <w:rFonts w:ascii="Calibri" w:hAnsi="Calibri"/>
        </w:rPr>
        <w:t xml:space="preserve">it can be visualized on a 2% agarose gel. </w:t>
      </w:r>
      <w:r w:rsidR="00C36253" w:rsidRPr="00937109">
        <w:rPr>
          <w:rFonts w:ascii="Calibri" w:hAnsi="Calibri"/>
        </w:rPr>
        <w:t xml:space="preserve">Sonicated DNA is broken down into </w:t>
      </w:r>
      <w:r w:rsidR="00B87B5B" w:rsidRPr="00937109">
        <w:rPr>
          <w:rFonts w:ascii="Calibri" w:hAnsi="Calibri"/>
        </w:rPr>
        <w:t>a collection of fragments that appear as a smear on the agarose gel. T</w:t>
      </w:r>
      <w:r w:rsidR="002238C8" w:rsidRPr="00937109">
        <w:rPr>
          <w:rFonts w:ascii="Calibri" w:hAnsi="Calibri"/>
        </w:rPr>
        <w:t>h</w:t>
      </w:r>
      <w:r w:rsidR="00B87B5B" w:rsidRPr="00937109">
        <w:rPr>
          <w:rFonts w:ascii="Calibri" w:hAnsi="Calibri"/>
        </w:rPr>
        <w:t>e</w:t>
      </w:r>
      <w:r w:rsidR="002238C8" w:rsidRPr="00937109">
        <w:rPr>
          <w:rFonts w:ascii="Calibri" w:hAnsi="Calibri"/>
        </w:rPr>
        <w:t xml:space="preserve"> average fragment size </w:t>
      </w:r>
      <w:r w:rsidR="00B87B5B" w:rsidRPr="00937109">
        <w:rPr>
          <w:rFonts w:ascii="Calibri" w:hAnsi="Calibri"/>
        </w:rPr>
        <w:t xml:space="preserve">decreases </w:t>
      </w:r>
      <w:r w:rsidR="002238C8" w:rsidRPr="00937109">
        <w:rPr>
          <w:rFonts w:ascii="Calibri" w:hAnsi="Calibri"/>
        </w:rPr>
        <w:t xml:space="preserve">with </w:t>
      </w:r>
      <w:r w:rsidR="00B87B5B" w:rsidRPr="00937109">
        <w:rPr>
          <w:rFonts w:ascii="Calibri" w:hAnsi="Calibri"/>
        </w:rPr>
        <w:t xml:space="preserve">an </w:t>
      </w:r>
      <w:r w:rsidR="002238C8" w:rsidRPr="00937109">
        <w:rPr>
          <w:rFonts w:ascii="Calibri" w:hAnsi="Calibri"/>
        </w:rPr>
        <w:t>increasing number of sonication bursts</w:t>
      </w:r>
      <w:r w:rsidR="00B87B5B" w:rsidRPr="00937109">
        <w:rPr>
          <w:rFonts w:ascii="Calibri" w:hAnsi="Calibri"/>
        </w:rPr>
        <w:t xml:space="preserve"> (</w:t>
      </w:r>
      <w:r w:rsidR="00B87B5B" w:rsidRPr="00937109">
        <w:rPr>
          <w:rFonts w:ascii="Calibri" w:hAnsi="Calibri"/>
          <w:b/>
        </w:rPr>
        <w:t xml:space="preserve">Figure </w:t>
      </w:r>
      <w:r w:rsidR="00BA1ADA" w:rsidRPr="00937109">
        <w:rPr>
          <w:rFonts w:ascii="Calibri" w:hAnsi="Calibri"/>
          <w:b/>
        </w:rPr>
        <w:t>5</w:t>
      </w:r>
      <w:r w:rsidR="00B87B5B" w:rsidRPr="00937109">
        <w:rPr>
          <w:rFonts w:ascii="Calibri" w:hAnsi="Calibri"/>
        </w:rPr>
        <w:t xml:space="preserve">). </w:t>
      </w:r>
      <w:r w:rsidR="00DE701E" w:rsidRPr="00937109">
        <w:rPr>
          <w:rFonts w:ascii="Calibri" w:hAnsi="Calibri"/>
        </w:rPr>
        <w:t xml:space="preserve">Energy transfer will vary for different </w:t>
      </w:r>
      <w:proofErr w:type="spellStart"/>
      <w:r w:rsidR="00DE701E" w:rsidRPr="00937109">
        <w:rPr>
          <w:rFonts w:ascii="Calibri" w:hAnsi="Calibri"/>
        </w:rPr>
        <w:t>sonicator</w:t>
      </w:r>
      <w:proofErr w:type="spellEnd"/>
      <w:r w:rsidR="00DE701E" w:rsidRPr="00937109">
        <w:rPr>
          <w:rFonts w:ascii="Calibri" w:hAnsi="Calibri"/>
        </w:rPr>
        <w:t xml:space="preserve"> units, so a sonication assay is recommended to determine the number of sonication bursts required to fragment DNA to</w:t>
      </w:r>
      <w:r w:rsidR="00BA1ADA" w:rsidRPr="00937109">
        <w:rPr>
          <w:rFonts w:ascii="Calibri" w:hAnsi="Calibri"/>
        </w:rPr>
        <w:t xml:space="preserve"> an average of</w:t>
      </w:r>
      <w:r w:rsidR="00DE701E" w:rsidRPr="00937109">
        <w:rPr>
          <w:rFonts w:ascii="Calibri" w:hAnsi="Calibri"/>
        </w:rPr>
        <w:t xml:space="preserve"> less than 1</w:t>
      </w:r>
      <w:r w:rsidR="006A62E8" w:rsidRPr="00937109">
        <w:rPr>
          <w:rFonts w:ascii="Calibri" w:hAnsi="Calibri"/>
        </w:rPr>
        <w:t xml:space="preserve"> </w:t>
      </w:r>
      <w:r w:rsidR="00DE701E" w:rsidRPr="00937109">
        <w:rPr>
          <w:rFonts w:ascii="Calibri" w:hAnsi="Calibri"/>
        </w:rPr>
        <w:t>kb.</w:t>
      </w:r>
      <w:r w:rsidR="00D055AF" w:rsidRPr="00937109">
        <w:rPr>
          <w:rFonts w:ascii="Calibri" w:hAnsi="Calibri"/>
        </w:rPr>
        <w:t xml:space="preserve"> </w:t>
      </w:r>
      <w:r w:rsidR="00BB0D5D" w:rsidRPr="00937109">
        <w:rPr>
          <w:rFonts w:ascii="Calibri" w:hAnsi="Calibri"/>
        </w:rPr>
        <w:t xml:space="preserve">For our </w:t>
      </w:r>
      <w:proofErr w:type="spellStart"/>
      <w:r w:rsidR="00BB0D5D" w:rsidRPr="00937109">
        <w:rPr>
          <w:rFonts w:ascii="Calibri" w:hAnsi="Calibri"/>
        </w:rPr>
        <w:t>ChIP</w:t>
      </w:r>
      <w:proofErr w:type="spellEnd"/>
      <w:r w:rsidR="00BB0D5D" w:rsidRPr="00937109">
        <w:rPr>
          <w:rFonts w:ascii="Calibri" w:hAnsi="Calibri"/>
        </w:rPr>
        <w:t>-seq experiment, we chose 5 bursts.</w:t>
      </w:r>
    </w:p>
    <w:p w14:paraId="24F9E7AB" w14:textId="77777777" w:rsidR="00F85C5F" w:rsidRPr="00937109" w:rsidRDefault="00F85C5F" w:rsidP="00DC61B0">
      <w:pPr>
        <w:jc w:val="both"/>
        <w:rPr>
          <w:rFonts w:ascii="Calibri" w:hAnsi="Calibri"/>
        </w:rPr>
      </w:pPr>
    </w:p>
    <w:p w14:paraId="22395D3F" w14:textId="62A376EC" w:rsidR="00012187" w:rsidRPr="00937109" w:rsidRDefault="00F4425B" w:rsidP="00DC61B0">
      <w:pPr>
        <w:jc w:val="both"/>
        <w:rPr>
          <w:rFonts w:ascii="Calibri" w:hAnsi="Calibri"/>
        </w:rPr>
      </w:pPr>
      <w:r w:rsidRPr="00937109">
        <w:rPr>
          <w:rFonts w:ascii="Calibri" w:hAnsi="Calibri"/>
        </w:rPr>
        <w:t>ENCODE guidelines recommend a confirmation of antibody target-binding activity with a</w:t>
      </w:r>
      <w:r w:rsidR="00983ECA" w:rsidRPr="00937109">
        <w:rPr>
          <w:rFonts w:ascii="Calibri" w:hAnsi="Calibri"/>
        </w:rPr>
        <w:t>n immuno</w:t>
      </w:r>
      <w:r w:rsidRPr="00937109">
        <w:rPr>
          <w:rFonts w:ascii="Calibri" w:hAnsi="Calibri"/>
        </w:rPr>
        <w:t>blot</w:t>
      </w:r>
      <w:r w:rsidR="0062787E" w:rsidRPr="00937109">
        <w:rPr>
          <w:rFonts w:ascii="Calibri" w:hAnsi="Calibri"/>
        </w:rPr>
        <w:fldChar w:fldCharType="begin"/>
      </w:r>
      <w:r w:rsidR="00902E21" w:rsidRPr="00937109">
        <w:rPr>
          <w:rFonts w:ascii="Calibri" w:hAnsi="Calibri"/>
        </w:rPr>
        <w:instrText xml:space="preserve"> ADDIN PAPERS2_CITATIONS &lt;citation&gt;&lt;uuid&gt;70605C84-38F5-4EF1-B26C-085F5F654D76&lt;/uuid&gt;&lt;priority&gt;0&lt;/priority&gt;&lt;publications&gt;&lt;publication&gt;&lt;uuid&gt;D7C95DCA-1C9C-47C8-9962-6295C7E607E6&lt;/uuid&gt;&lt;volume&gt;22&lt;/volume&gt;&lt;doi&gt;10.1101/gr.136184.111&lt;/doi&gt;&lt;startpage&gt;1813&lt;/startpage&gt;&lt;publication_date&gt;99201209001200000000220000&lt;/publication_date&gt;&lt;url&gt;http://genome.cshlp.org/cgi/doi/10.1101/gr.136184.111&lt;/url&gt;&lt;type&gt;400&lt;/type&gt;&lt;title&gt;ChIP-seq guidelines and practices of the ENCODE and modENCODE consortia.&lt;/title&gt;&lt;institution&gt;Department of Genetics, Stanford University, Stanford, California 94305, USA.&lt;/institution&gt;&lt;number&gt;9&lt;/number&gt;&lt;subtype&gt;400&lt;/subtype&gt;&lt;endpage&gt;1831&lt;/endpage&gt;&lt;bundle&gt;&lt;publication&gt;&lt;publisher&gt;Cold Spring Harbor Lab&lt;/publisher&gt;&lt;title&gt;Genome research&lt;/title&gt;&lt;type&gt;-100&lt;/type&gt;&lt;subtype&gt;-100&lt;/subtype&gt;&lt;uuid&gt;9B27A123-FCE8-4654-A75B-BB86F6FE6F1F&lt;/uuid&gt;&lt;/publication&gt;&lt;/bundle&gt;&lt;authors&gt;&lt;author&gt;&lt;firstName&gt;Stephen&lt;/firstName&gt;&lt;middleNames&gt;G&lt;/middleNames&gt;&lt;lastName&gt;Landt&lt;/lastName&gt;&lt;/author&gt;&lt;author&gt;&lt;firstName&gt;Georgi&lt;/firstName&gt;&lt;middleNames&gt;K&lt;/middleNames&gt;&lt;lastName&gt;Marinov&lt;/lastName&gt;&lt;/author&gt;&lt;author&gt;&lt;firstName&gt;Anshul&lt;/firstName&gt;&lt;lastName&gt;Kundaje&lt;/lastName&gt;&lt;/author&gt;&lt;author&gt;&lt;firstName&gt;Pouya&lt;/firstName&gt;&lt;lastName&gt;Kheradpour&lt;/lastName&gt;&lt;/author&gt;&lt;author&gt;&lt;firstName&gt;Florencia&lt;/firstName&gt;&lt;lastName&gt;Pauli&lt;/lastName&gt;&lt;/author&gt;&lt;author&gt;&lt;firstName&gt;Serafim&lt;/firstName&gt;&lt;lastName&gt;Batzoglou&lt;/lastName&gt;&lt;/author&gt;&lt;author&gt;&lt;firstName&gt;Bradley&lt;/firstName&gt;&lt;middleNames&gt;E&lt;/middleNames&gt;&lt;lastName&gt;Bernstein&lt;/lastName&gt;&lt;/author&gt;&lt;author&gt;&lt;firstName&gt;Peter&lt;/firstName&gt;&lt;lastName&gt;Bickel&lt;/lastName&gt;&lt;/author&gt;&lt;author&gt;&lt;firstName&gt;James&lt;/firstName&gt;&lt;middleNames&gt;B&lt;/middleNames&gt;&lt;lastName&gt;Brown&lt;/lastName&gt;&lt;/author&gt;&lt;author&gt;&lt;firstName&gt;Philip&lt;/firstName&gt;&lt;lastName&gt;Cayting&lt;/lastName&gt;&lt;/author&gt;&lt;author&gt;&lt;firstName&gt;Yiwen&lt;/firstName&gt;&lt;lastName&gt;Chen&lt;/lastName&gt;&lt;/author&gt;&lt;author&gt;&lt;firstName&gt;Gilberto&lt;/firstName&gt;&lt;lastName&gt;DeSalvo&lt;/lastName&gt;&lt;/author&gt;&lt;author&gt;&lt;firstName&gt;Charles&lt;/firstName&gt;&lt;lastName&gt;Epstein&lt;/lastName&gt;&lt;/author&gt;&lt;author&gt;&lt;firstName&gt;Katherine&lt;/firstName&gt;&lt;middleNames&gt;I&lt;/middleNames&gt;&lt;lastName&gt;Fisher-Aylor&lt;/lastName&gt;&lt;/author&gt;&lt;author&gt;&lt;firstName&gt;Ghia&lt;/firstName&gt;&lt;lastName&gt;Euskirchen&lt;/lastName&gt;&lt;/author&gt;&lt;author&gt;&lt;firstName&gt;Mark&lt;/firstName&gt;&lt;lastName&gt;Gerstein&lt;/lastName&gt;&lt;/author&gt;&lt;author&gt;&lt;firstName&gt;Jason&lt;/firstName&gt;&lt;lastName&gt;Gertz&lt;/lastName&gt;&lt;/author&gt;&lt;author&gt;&lt;firstName&gt;Alexander&lt;/firstName&gt;&lt;middleNames&gt;J&lt;/middleNames&gt;&lt;lastName&gt;Hartemink&lt;/lastName&gt;&lt;/author&gt;&lt;author&gt;&lt;firstName&gt;Michael&lt;/firstName&gt;&lt;middleNames&gt;M&lt;/middleNames&gt;&lt;lastName&gt;Hoffman&lt;/lastName&gt;&lt;/author&gt;&lt;author&gt;&lt;firstName&gt;Vishwanath&lt;/firstName&gt;&lt;middleNames&gt;R&lt;/middleNames&gt;&lt;lastName&gt;Iyer&lt;/lastName&gt;&lt;/author&gt;&lt;author&gt;&lt;firstName&gt;Youngsook&lt;/firstName&gt;&lt;middleNames&gt;L&lt;/middleNames&gt;&lt;lastName&gt;Jung&lt;/lastName&gt;&lt;/author&gt;&lt;author&gt;&lt;firstName&gt;Subhradip&lt;/firstName&gt;&lt;lastName&gt;Karmakar&lt;/lastName&gt;&lt;/author&gt;&lt;author&gt;&lt;firstName&gt;Manolis&lt;/firstName&gt;&lt;lastName&gt;Kellis&lt;/lastName&gt;&lt;/author&gt;&lt;author&gt;&lt;firstName&gt;Peter&lt;/firstName&gt;&lt;middleNames&gt;V&lt;/middleNames&gt;&lt;lastName&gt;Kharchenko&lt;/lastName&gt;&lt;/author&gt;&lt;author&gt;&lt;firstName&gt;Qunhua&lt;/firstName&gt;&lt;lastName&gt;Li&lt;/lastName&gt;&lt;/author&gt;&lt;author&gt;&lt;firstName&gt;Tao&lt;/firstName&gt;&lt;lastName&gt;Liu&lt;/lastName&gt;&lt;/author&gt;&lt;author&gt;&lt;firstName&gt;X&lt;/firstName&gt;&lt;middleNames&gt;Shirley&lt;/middleNames&gt;&lt;lastName&gt;Liu&lt;/lastName&gt;&lt;/author&gt;&lt;author&gt;&lt;firstName&gt;Lijia&lt;/firstName&gt;&lt;lastName&gt;Ma&lt;/lastName&gt;&lt;/author&gt;&lt;author&gt;&lt;firstName&gt;Aleksandar&lt;/firstName&gt;&lt;lastName&gt;Milosavljevic&lt;/lastName&gt;&lt;/author&gt;&lt;author&gt;&lt;firstName&gt;Richard&lt;/firstName&gt;&lt;middleNames&gt;M&lt;/middleNames&gt;&lt;lastName&gt;Myers&lt;/lastName&gt;&lt;/author&gt;&lt;author&gt;&lt;firstName&gt;Peter&lt;/firstName&gt;&lt;middleNames&gt;J&lt;/middleNames&gt;&lt;lastName&gt;Park&lt;/lastName&gt;&lt;/author&gt;&lt;author&gt;&lt;firstName&gt;Michael&lt;/firstName&gt;&lt;middleNames&gt;J&lt;/middleNames&gt;&lt;lastName&gt;Pazin&lt;/lastName&gt;&lt;/author&gt;&lt;author&gt;&lt;firstName&gt;Marc&lt;/firstName&gt;&lt;middleNames&gt;D&lt;/middleNames&gt;&lt;lastName&gt;Perry&lt;/lastName&gt;&lt;/author&gt;&lt;author&gt;&lt;firstName&gt;Debasish&lt;/firstName&gt;&lt;lastName&gt;Raha&lt;/lastName&gt;&lt;/author&gt;&lt;author&gt;&lt;firstName&gt;Timothy&lt;/firstName&gt;&lt;middleNames&gt;E&lt;/middleNames&gt;&lt;lastName&gt;Reddy&lt;/lastName&gt;&lt;/author&gt;&lt;author&gt;&lt;firstName&gt;Joel&lt;/firstName&gt;&lt;lastName&gt;Rozowsky&lt;/lastName&gt;&lt;/author&gt;&lt;author&gt;&lt;firstName&gt;Noam&lt;/firstName&gt;&lt;lastName&gt;Shoresh&lt;/lastName&gt;&lt;/author&gt;&lt;author&gt;&lt;firstName&gt;Arend&lt;/firstName&gt;&lt;lastName&gt;Sidow&lt;/lastName&gt;&lt;/author&gt;&lt;author&gt;&lt;firstName&gt;Matthew&lt;/firstName&gt;&lt;lastName&gt;Slattery&lt;/lastName&gt;&lt;/author&gt;&lt;author&gt;&lt;firstName&gt;John&lt;/firstName&gt;&lt;middleNames&gt;A&lt;/middleNames&gt;&lt;lastName&gt;Stamatoyannopoulos&lt;/lastName&gt;&lt;/author&gt;&lt;author&gt;&lt;firstName&gt;Michael&lt;/firstName&gt;&lt;middleNames&gt;Y&lt;/middleNames&gt;&lt;lastName&gt;Tolstorukov&lt;/lastName&gt;&lt;/author&gt;&lt;author&gt;&lt;firstName&gt;Kevin&lt;/firstName&gt;&lt;middleNames&gt;P&lt;/middleNames&gt;&lt;lastName&gt;White&lt;/lastName&gt;&lt;/author&gt;&lt;author&gt;&lt;firstName&gt;Simon&lt;/firstName&gt;&lt;lastName&gt;Xi&lt;/lastName&gt;&lt;/author&gt;&lt;author&gt;&lt;firstName&gt;Peggy&lt;/firstName&gt;&lt;middleNames&gt;J&lt;/middleNames&gt;&lt;lastName&gt;Farnham&lt;/lastName&gt;&lt;/author&gt;&lt;author&gt;&lt;firstName&gt;Jason&lt;/firstName&gt;&lt;middleNames&gt;D&lt;/middleNames&gt;&lt;lastName&gt;Lieb&lt;/lastName&gt;&lt;/author&gt;&lt;author&gt;&lt;firstName&gt;Barbara&lt;/firstName&gt;&lt;middleNames&gt;J&lt;/middleNames&gt;&lt;lastName&gt;Wold&lt;/lastName&gt;&lt;/author&gt;&lt;author&gt;&lt;firstName&gt;Michael&lt;/firstName&gt;&lt;lastName&gt;Snyder&lt;/lastName&gt;&lt;/author&gt;&lt;/authors&gt;&lt;/publication&gt;&lt;/publications&gt;&lt;cites&gt;&lt;/cites&gt;&lt;/citation&gt;</w:instrText>
      </w:r>
      <w:r w:rsidR="0062787E" w:rsidRPr="00937109">
        <w:rPr>
          <w:rFonts w:ascii="Calibri" w:hAnsi="Calibri"/>
        </w:rPr>
        <w:fldChar w:fldCharType="separate"/>
      </w:r>
      <w:r w:rsidR="00EE3C71" w:rsidRPr="00937109">
        <w:rPr>
          <w:rFonts w:ascii="Calibri" w:hAnsi="Calibri" w:cs="Calibri"/>
          <w:vertAlign w:val="superscript"/>
          <w:lang w:eastAsia="en-CA"/>
        </w:rPr>
        <w:t>21</w:t>
      </w:r>
      <w:r w:rsidR="0062787E" w:rsidRPr="00937109">
        <w:rPr>
          <w:rFonts w:ascii="Calibri" w:hAnsi="Calibri"/>
        </w:rPr>
        <w:fldChar w:fldCharType="end"/>
      </w:r>
      <w:r w:rsidRPr="00937109">
        <w:rPr>
          <w:rFonts w:ascii="Calibri" w:hAnsi="Calibri"/>
        </w:rPr>
        <w:t xml:space="preserve">. </w:t>
      </w:r>
      <w:r w:rsidR="00BB0D5D" w:rsidRPr="00937109">
        <w:rPr>
          <w:rFonts w:ascii="Calibri" w:hAnsi="Calibri"/>
        </w:rPr>
        <w:t xml:space="preserve">In this case we measured our antibody’s specificity and strength of binding by immunoblot on whole cell lysates prepared for </w:t>
      </w:r>
      <w:proofErr w:type="spellStart"/>
      <w:r w:rsidR="00BB0D5D" w:rsidRPr="00937109">
        <w:rPr>
          <w:rFonts w:ascii="Calibri" w:hAnsi="Calibri"/>
        </w:rPr>
        <w:t>ChIP</w:t>
      </w:r>
      <w:proofErr w:type="spellEnd"/>
      <w:r w:rsidR="7EC7C091" w:rsidRPr="00937109">
        <w:rPr>
          <w:rFonts w:ascii="Calibri" w:hAnsi="Calibri"/>
        </w:rPr>
        <w:t xml:space="preserve"> (</w:t>
      </w:r>
      <w:r w:rsidR="7EC7C091" w:rsidRPr="00937109">
        <w:rPr>
          <w:rFonts w:ascii="Calibri" w:hAnsi="Calibri"/>
          <w:b/>
          <w:bCs/>
        </w:rPr>
        <w:t xml:space="preserve">Figure </w:t>
      </w:r>
      <w:r w:rsidR="00BA1ADA" w:rsidRPr="00937109">
        <w:rPr>
          <w:rFonts w:ascii="Calibri" w:hAnsi="Calibri"/>
          <w:b/>
          <w:bCs/>
        </w:rPr>
        <w:t>6</w:t>
      </w:r>
      <w:r w:rsidR="7EC7C091" w:rsidRPr="00937109">
        <w:rPr>
          <w:rFonts w:ascii="Calibri" w:hAnsi="Calibri"/>
        </w:rPr>
        <w:t>)</w:t>
      </w:r>
      <w:r w:rsidR="00BB0D5D" w:rsidRPr="00937109">
        <w:rPr>
          <w:rFonts w:ascii="Calibri" w:hAnsi="Calibri"/>
        </w:rPr>
        <w:t xml:space="preserve">. </w:t>
      </w:r>
      <w:r w:rsidR="562EA5FE" w:rsidRPr="00937109">
        <w:rPr>
          <w:rFonts w:ascii="Calibri" w:hAnsi="Calibri"/>
        </w:rPr>
        <w:t>We confirmed that the antibody binds to CsgD-3xFLAG</w:t>
      </w:r>
      <w:r w:rsidR="006C1A48" w:rsidRPr="00937109">
        <w:rPr>
          <w:rFonts w:ascii="Calibri" w:hAnsi="Calibri"/>
        </w:rPr>
        <w:t>;</w:t>
      </w:r>
      <w:r w:rsidR="562EA5FE" w:rsidRPr="00937109">
        <w:rPr>
          <w:rFonts w:ascii="Calibri" w:hAnsi="Calibri"/>
        </w:rPr>
        <w:t xml:space="preserve"> </w:t>
      </w:r>
      <w:r w:rsidR="50D25E2D" w:rsidRPr="00937109">
        <w:rPr>
          <w:rFonts w:ascii="Calibri" w:hAnsi="Calibri"/>
        </w:rPr>
        <w:t>anti-FLAG and anti-</w:t>
      </w:r>
      <w:proofErr w:type="spellStart"/>
      <w:r w:rsidR="50D25E2D" w:rsidRPr="00937109">
        <w:rPr>
          <w:rFonts w:ascii="Calibri" w:hAnsi="Calibri"/>
        </w:rPr>
        <w:t>CsgD</w:t>
      </w:r>
      <w:proofErr w:type="spellEnd"/>
      <w:r w:rsidR="50D25E2D" w:rsidRPr="00937109">
        <w:rPr>
          <w:rFonts w:ascii="Calibri" w:hAnsi="Calibri"/>
        </w:rPr>
        <w:t xml:space="preserve"> </w:t>
      </w:r>
      <w:r w:rsidR="7EC7C091" w:rsidRPr="00937109">
        <w:rPr>
          <w:rFonts w:ascii="Calibri" w:hAnsi="Calibri"/>
        </w:rPr>
        <w:t>signals colocalize at t</w:t>
      </w:r>
      <w:r w:rsidR="00BA1ADA" w:rsidRPr="00937109">
        <w:rPr>
          <w:rFonts w:ascii="Calibri" w:hAnsi="Calibri"/>
        </w:rPr>
        <w:t>he expected molecular weight (28</w:t>
      </w:r>
      <w:r w:rsidR="7EC7C091" w:rsidRPr="00937109">
        <w:rPr>
          <w:rFonts w:ascii="Calibri" w:hAnsi="Calibri"/>
        </w:rPr>
        <w:t xml:space="preserve"> </w:t>
      </w:r>
      <w:proofErr w:type="spellStart"/>
      <w:r w:rsidR="7EC7C091" w:rsidRPr="00937109">
        <w:rPr>
          <w:rFonts w:ascii="Calibri" w:hAnsi="Calibri"/>
        </w:rPr>
        <w:t>kDa</w:t>
      </w:r>
      <w:proofErr w:type="spellEnd"/>
      <w:r w:rsidR="7EC7C091" w:rsidRPr="00937109">
        <w:rPr>
          <w:rFonts w:ascii="Calibri" w:hAnsi="Calibri"/>
        </w:rPr>
        <w:t>)</w:t>
      </w:r>
      <w:r w:rsidR="0090296E" w:rsidRPr="00937109">
        <w:rPr>
          <w:rFonts w:ascii="Calibri" w:hAnsi="Calibri"/>
        </w:rPr>
        <w:t xml:space="preserve"> </w:t>
      </w:r>
      <w:r w:rsidR="0090296E" w:rsidRPr="00937109">
        <w:rPr>
          <w:rFonts w:ascii="Calibri" w:hAnsi="Calibri"/>
        </w:rPr>
        <w:fldChar w:fldCharType="begin"/>
      </w:r>
      <w:r w:rsidR="00902E21" w:rsidRPr="00937109">
        <w:rPr>
          <w:rFonts w:ascii="Calibri" w:hAnsi="Calibri"/>
        </w:rPr>
        <w:instrText xml:space="preserve"> ADDIN PAPERS2_CITATIONS &lt;citation&gt;&lt;uuid&gt;E60F595F-39F0-432C-94F2-BA1C360C40E4&lt;/uuid&gt;&lt;priority&gt;0&lt;/priority&gt;&lt;publications&gt;&lt;publication&gt;&lt;volume&gt;15&lt;/volume&gt;&lt;publication_date&gt;99201906241200000000222000&lt;/publication_date&gt;&lt;number&gt;6&lt;/number&gt;&lt;doi&gt;10.1371/journal.pgen.1008233&lt;/doi&gt;&lt;startpage&gt;e1008233&lt;/startpage&gt;&lt;title&gt;Parallel evolution leading to impaired biofilm formation in invasive Salmonella strains&lt;/title&gt;&lt;uuid&gt;672B7CAC-CF37-4A9A-9F2A-73136F2F8A6E&lt;/uuid&gt;&lt;subtype&gt;400&lt;/subtype&gt;&lt;publisher&gt;Public Library of Science&lt;/publisher&gt;&lt;type&gt;400&lt;/type&gt;&lt;url&gt;http://dx.plos.org/10.1371/journal.pgen.1008233&lt;/url&gt;&lt;bundle&gt;&lt;publication&gt;&lt;publisher&gt;Public Library of Science&lt;/publisher&gt;&lt;title&gt;PLOS Genetics&lt;/title&gt;&lt;type&gt;-100&lt;/type&gt;&lt;subtype&gt;-100&lt;/subtype&gt;&lt;uuid&gt;749A754C-5A3E-410E-B8FC-58D037B1C376&lt;/uuid&gt;&lt;/publication&gt;&lt;/bundle&gt;&lt;authors&gt;&lt;author&gt;&lt;firstName&gt;Keith&lt;/firstName&gt;&lt;middleNames&gt;D&lt;/middleNames&gt;&lt;lastName&gt;MacKenzie&lt;/lastName&gt;&lt;/author&gt;&lt;author&gt;&lt;firstName&gt;Yejun&lt;/firstName&gt;&lt;lastName&gt;Wang&lt;/lastName&gt;&lt;/author&gt;&lt;author&gt;&lt;firstName&gt;Patrick&lt;/firstName&gt;&lt;lastName&gt;Musicha&lt;/lastName&gt;&lt;/author&gt;&lt;author&gt;&lt;firstName&gt;Elizabeth&lt;/firstName&gt;&lt;middleNames&gt;G&lt;/middleNames&gt;&lt;lastName&gt;Hansen&lt;/lastName&gt;&lt;/author&gt;&lt;author&gt;&lt;firstName&gt;Melissa&lt;/firstName&gt;&lt;middleNames&gt;B&lt;/middleNames&gt;&lt;lastName&gt;Palmer&lt;/lastName&gt;&lt;/author&gt;&lt;author&gt;&lt;firstName&gt;Dakoda&lt;/firstName&gt;&lt;middleNames&gt;J&lt;/middleNames&gt;&lt;lastName&gt;Herman&lt;/lastName&gt;&lt;/author&gt;&lt;author&gt;&lt;firstName&gt;Nicholas&lt;/firstName&gt;&lt;middleNames&gt;A&lt;/middleNames&gt;&lt;lastName&gt;Feasey&lt;/lastName&gt;&lt;/author&gt;&lt;author&gt;&lt;firstName&gt;Aaron&lt;/firstName&gt;&lt;middleNames&gt;P&lt;/middleNames&gt;&lt;lastName&gt;White&lt;/lastName&gt;&lt;/author&gt;&lt;/authors&gt;&lt;editors&gt;&lt;author&gt;&lt;firstName&gt;Xavier&lt;/firstName&gt;&lt;lastName&gt;Didelot&lt;/lastName&gt;&lt;/author&gt;&lt;/editors&gt;&lt;/publication&gt;&lt;/publications&gt;&lt;cites&gt;&lt;/cites&gt;&lt;/citation&gt;</w:instrText>
      </w:r>
      <w:r w:rsidR="0090296E" w:rsidRPr="00937109">
        <w:rPr>
          <w:rFonts w:ascii="Calibri" w:hAnsi="Calibri"/>
        </w:rPr>
        <w:fldChar w:fldCharType="separate"/>
      </w:r>
      <w:r w:rsidR="00902E21" w:rsidRPr="00937109">
        <w:rPr>
          <w:rFonts w:ascii="Calibri" w:hAnsi="Calibri" w:cs="Calibri"/>
          <w:vertAlign w:val="superscript"/>
          <w:lang w:eastAsia="en-CA"/>
        </w:rPr>
        <w:t>22</w:t>
      </w:r>
      <w:r w:rsidR="0090296E" w:rsidRPr="00937109">
        <w:rPr>
          <w:rFonts w:ascii="Calibri" w:hAnsi="Calibri"/>
        </w:rPr>
        <w:fldChar w:fldCharType="end"/>
      </w:r>
      <w:r w:rsidR="7EC7C091" w:rsidRPr="00937109">
        <w:rPr>
          <w:rFonts w:ascii="Calibri" w:hAnsi="Calibri"/>
        </w:rPr>
        <w:t>.</w:t>
      </w:r>
    </w:p>
    <w:p w14:paraId="0DBAF05D" w14:textId="77777777" w:rsidR="00012187" w:rsidRPr="00937109" w:rsidRDefault="00012187" w:rsidP="00DC61B0">
      <w:pPr>
        <w:jc w:val="both"/>
        <w:rPr>
          <w:rFonts w:ascii="Calibri" w:hAnsi="Calibri"/>
        </w:rPr>
      </w:pPr>
    </w:p>
    <w:p w14:paraId="57A3D548" w14:textId="62F8A01A" w:rsidR="00012187" w:rsidRPr="00937109" w:rsidRDefault="00012187" w:rsidP="00DC61B0">
      <w:pPr>
        <w:jc w:val="both"/>
        <w:rPr>
          <w:rFonts w:ascii="Calibri" w:hAnsi="Calibri"/>
        </w:rPr>
      </w:pPr>
      <w:proofErr w:type="spellStart"/>
      <w:r w:rsidRPr="00937109">
        <w:rPr>
          <w:rFonts w:ascii="Calibri" w:hAnsi="Calibri"/>
        </w:rPr>
        <w:t>ChIP</w:t>
      </w:r>
      <w:proofErr w:type="spellEnd"/>
      <w:r w:rsidRPr="00937109">
        <w:rPr>
          <w:rFonts w:ascii="Calibri" w:hAnsi="Calibri"/>
        </w:rPr>
        <w:t xml:space="preserve"> </w:t>
      </w:r>
      <w:r w:rsidR="00BB0D5D" w:rsidRPr="00937109">
        <w:rPr>
          <w:rFonts w:ascii="Calibri" w:hAnsi="Calibri"/>
        </w:rPr>
        <w:t>procedures</w:t>
      </w:r>
      <w:r w:rsidR="00855214" w:rsidRPr="00937109">
        <w:rPr>
          <w:rFonts w:ascii="Calibri" w:hAnsi="Calibri"/>
        </w:rPr>
        <w:t xml:space="preserve"> </w:t>
      </w:r>
      <w:r w:rsidR="003D5D26" w:rsidRPr="00937109">
        <w:rPr>
          <w:rFonts w:ascii="Calibri" w:hAnsi="Calibri"/>
        </w:rPr>
        <w:t xml:space="preserve">often </w:t>
      </w:r>
      <w:r w:rsidR="00855214" w:rsidRPr="00937109">
        <w:rPr>
          <w:rFonts w:ascii="Calibri" w:hAnsi="Calibri"/>
        </w:rPr>
        <w:t>yield</w:t>
      </w:r>
      <w:r w:rsidRPr="00937109">
        <w:rPr>
          <w:rFonts w:ascii="Calibri" w:hAnsi="Calibri"/>
        </w:rPr>
        <w:t xml:space="preserve"> low concentrations of DNA. Therefore, a purification method that removes contaminants and retains a high proportion of the DNA was chosen. Magnetic bead purification was chosen </w:t>
      </w:r>
      <w:r w:rsidR="00793FBA" w:rsidRPr="00937109">
        <w:rPr>
          <w:rFonts w:ascii="Calibri" w:hAnsi="Calibri"/>
        </w:rPr>
        <w:t xml:space="preserve">over column-based purification </w:t>
      </w:r>
      <w:r w:rsidRPr="00937109">
        <w:rPr>
          <w:rFonts w:ascii="Calibri" w:hAnsi="Calibri"/>
        </w:rPr>
        <w:t xml:space="preserve">because it retained low concentrations of input </w:t>
      </w:r>
      <w:proofErr w:type="spellStart"/>
      <w:r w:rsidRPr="00937109">
        <w:rPr>
          <w:rFonts w:ascii="Calibri" w:hAnsi="Calibri"/>
        </w:rPr>
        <w:t>ChIP</w:t>
      </w:r>
      <w:proofErr w:type="spellEnd"/>
      <w:r w:rsidRPr="00937109">
        <w:rPr>
          <w:rFonts w:ascii="Calibri" w:hAnsi="Calibri"/>
        </w:rPr>
        <w:t xml:space="preserve"> DNA </w:t>
      </w:r>
      <w:r w:rsidR="000D4256" w:rsidRPr="00937109">
        <w:rPr>
          <w:rFonts w:ascii="Calibri" w:hAnsi="Calibri"/>
        </w:rPr>
        <w:t>better</w:t>
      </w:r>
      <w:r w:rsidR="00CE2556" w:rsidRPr="00937109">
        <w:rPr>
          <w:rFonts w:ascii="Calibri" w:hAnsi="Calibri"/>
        </w:rPr>
        <w:t xml:space="preserve"> (</w:t>
      </w:r>
      <w:r w:rsidR="00CE2556" w:rsidRPr="00937109">
        <w:rPr>
          <w:rFonts w:ascii="Calibri" w:hAnsi="Calibri"/>
          <w:b/>
        </w:rPr>
        <w:t>Figure 7</w:t>
      </w:r>
      <w:r w:rsidR="00CE2556" w:rsidRPr="00937109">
        <w:rPr>
          <w:rFonts w:ascii="Calibri" w:hAnsi="Calibri"/>
        </w:rPr>
        <w:t>)</w:t>
      </w:r>
      <w:r w:rsidR="000D4256" w:rsidRPr="00937109">
        <w:rPr>
          <w:rFonts w:ascii="Calibri" w:hAnsi="Calibri"/>
        </w:rPr>
        <w:t xml:space="preserve"> </w:t>
      </w:r>
      <w:r w:rsidRPr="00937109">
        <w:rPr>
          <w:rFonts w:ascii="Calibri" w:hAnsi="Calibri"/>
        </w:rPr>
        <w:t>and removed contaminants</w:t>
      </w:r>
      <w:r w:rsidR="00CE2556" w:rsidRPr="00937109">
        <w:rPr>
          <w:rFonts w:ascii="Calibri" w:hAnsi="Calibri"/>
        </w:rPr>
        <w:t xml:space="preserve"> (data not shown)</w:t>
      </w:r>
      <w:r w:rsidRPr="00937109">
        <w:rPr>
          <w:rFonts w:ascii="Calibri" w:hAnsi="Calibri"/>
        </w:rPr>
        <w:t xml:space="preserve">. </w:t>
      </w:r>
    </w:p>
    <w:p w14:paraId="433A1F85" w14:textId="77777777" w:rsidR="00F4425B" w:rsidRPr="00937109" w:rsidRDefault="00F4425B" w:rsidP="00DC61B0">
      <w:pPr>
        <w:jc w:val="both"/>
        <w:rPr>
          <w:rFonts w:ascii="Calibri" w:hAnsi="Calibri"/>
        </w:rPr>
      </w:pPr>
    </w:p>
    <w:p w14:paraId="27D80E87" w14:textId="79E94600" w:rsidR="00795969" w:rsidRPr="00937109" w:rsidRDefault="005B3EF3" w:rsidP="00DC61B0">
      <w:pPr>
        <w:jc w:val="both"/>
        <w:rPr>
          <w:rFonts w:ascii="Calibri" w:hAnsi="Calibri"/>
        </w:rPr>
      </w:pPr>
      <w:r w:rsidRPr="00937109">
        <w:rPr>
          <w:rFonts w:ascii="Calibri" w:hAnsi="Calibri"/>
        </w:rPr>
        <w:t>Due to reduced starting amounts of DNA, l</w:t>
      </w:r>
      <w:r w:rsidR="00855214" w:rsidRPr="00937109">
        <w:rPr>
          <w:rFonts w:ascii="Calibri" w:hAnsi="Calibri"/>
        </w:rPr>
        <w:t xml:space="preserve">ibrary preparation of </w:t>
      </w:r>
      <w:proofErr w:type="spellStart"/>
      <w:r w:rsidR="00855214" w:rsidRPr="00937109">
        <w:rPr>
          <w:rFonts w:ascii="Calibri" w:hAnsi="Calibri"/>
        </w:rPr>
        <w:t>ChIP</w:t>
      </w:r>
      <w:proofErr w:type="spellEnd"/>
      <w:r w:rsidR="00855214" w:rsidRPr="00937109">
        <w:rPr>
          <w:rFonts w:ascii="Calibri" w:hAnsi="Calibri"/>
        </w:rPr>
        <w:t xml:space="preserve"> DNA may require </w:t>
      </w:r>
      <w:r w:rsidR="00875526" w:rsidRPr="00937109">
        <w:rPr>
          <w:rFonts w:ascii="Calibri" w:hAnsi="Calibri"/>
        </w:rPr>
        <w:t xml:space="preserve">diluted adapters and PCR enrichment. </w:t>
      </w:r>
      <w:r w:rsidR="00F4425B" w:rsidRPr="00937109">
        <w:rPr>
          <w:rFonts w:ascii="Calibri" w:hAnsi="Calibri"/>
        </w:rPr>
        <w:t xml:space="preserve">Prior to sequencing, libraries can be visualized by Bioanalyzer trace </w:t>
      </w:r>
      <w:r w:rsidR="00196A87" w:rsidRPr="00937109">
        <w:rPr>
          <w:rFonts w:ascii="Calibri" w:hAnsi="Calibri"/>
        </w:rPr>
        <w:t>to confirm correct size distribution before and after PCR enrichment</w:t>
      </w:r>
      <w:r w:rsidR="007E6891" w:rsidRPr="00937109">
        <w:rPr>
          <w:rFonts w:ascii="Calibri" w:hAnsi="Calibri"/>
        </w:rPr>
        <w:t xml:space="preserve"> </w:t>
      </w:r>
      <w:r w:rsidR="00F4425B" w:rsidRPr="00937109">
        <w:rPr>
          <w:rFonts w:ascii="Calibri" w:hAnsi="Calibri"/>
        </w:rPr>
        <w:t>(</w:t>
      </w:r>
      <w:r w:rsidR="00F4425B" w:rsidRPr="00937109">
        <w:rPr>
          <w:rFonts w:ascii="Calibri" w:hAnsi="Calibri"/>
          <w:b/>
        </w:rPr>
        <w:t xml:space="preserve">Figure </w:t>
      </w:r>
      <w:r w:rsidR="00BA1ADA" w:rsidRPr="00937109">
        <w:rPr>
          <w:rFonts w:ascii="Calibri" w:hAnsi="Calibri"/>
          <w:b/>
        </w:rPr>
        <w:t>8</w:t>
      </w:r>
      <w:r w:rsidR="00F4425B" w:rsidRPr="00937109">
        <w:rPr>
          <w:rFonts w:ascii="Calibri" w:hAnsi="Calibri"/>
        </w:rPr>
        <w:t>).</w:t>
      </w:r>
      <w:r w:rsidR="001C5DFA" w:rsidRPr="00937109">
        <w:rPr>
          <w:rFonts w:ascii="Calibri" w:hAnsi="Calibri"/>
        </w:rPr>
        <w:t xml:space="preserve"> </w:t>
      </w:r>
      <w:r w:rsidR="00D055AF" w:rsidRPr="00937109">
        <w:rPr>
          <w:rFonts w:ascii="Calibri" w:hAnsi="Calibri"/>
        </w:rPr>
        <w:t>Additionally, i</w:t>
      </w:r>
      <w:r w:rsidR="00795969" w:rsidRPr="00937109">
        <w:rPr>
          <w:rFonts w:ascii="Calibri" w:hAnsi="Calibri"/>
        </w:rPr>
        <w:t xml:space="preserve">f there is a known regulatory target of the transcription factor, </w:t>
      </w:r>
      <w:r w:rsidR="004108E9" w:rsidRPr="00937109">
        <w:rPr>
          <w:rFonts w:ascii="Calibri" w:hAnsi="Calibri"/>
        </w:rPr>
        <w:t xml:space="preserve">qPCR should be used to confirm </w:t>
      </w:r>
      <w:r w:rsidR="00795969" w:rsidRPr="00937109">
        <w:rPr>
          <w:rFonts w:ascii="Calibri" w:hAnsi="Calibri"/>
        </w:rPr>
        <w:t>enrichment of binding regions by comparing fold change (∆∆Ct) between known target and reference gene sequence abundance in immunoprecipitated and sonicated input DNA.</w:t>
      </w:r>
    </w:p>
    <w:p w14:paraId="1BEA745D" w14:textId="77777777" w:rsidR="00F85C5F" w:rsidRPr="00937109" w:rsidRDefault="00F85C5F" w:rsidP="00DC61B0">
      <w:pPr>
        <w:jc w:val="both"/>
        <w:rPr>
          <w:rFonts w:ascii="Calibri" w:hAnsi="Calibri"/>
        </w:rPr>
      </w:pPr>
    </w:p>
    <w:p w14:paraId="65722422" w14:textId="2859CC81" w:rsidR="00BA1ADA" w:rsidRPr="00937109" w:rsidRDefault="00BA1ADA" w:rsidP="00DC61B0">
      <w:pPr>
        <w:jc w:val="both"/>
        <w:rPr>
          <w:rFonts w:ascii="Calibri" w:hAnsi="Calibri"/>
        </w:rPr>
      </w:pPr>
      <w:proofErr w:type="spellStart"/>
      <w:r w:rsidRPr="00937109">
        <w:rPr>
          <w:rFonts w:ascii="Calibri" w:hAnsi="Calibri"/>
        </w:rPr>
        <w:t>ChIP</w:t>
      </w:r>
      <w:proofErr w:type="spellEnd"/>
      <w:r w:rsidRPr="00937109">
        <w:rPr>
          <w:rFonts w:ascii="Calibri" w:hAnsi="Calibri"/>
        </w:rPr>
        <w:t>-sequencing data should be analyzed by assigning quality scores, trimming low quality bases, aligning forward and reverse reads (in paired end sequencing), assembling to a high-quality reference genome, finding peaks above background, and performing downstream analysis</w:t>
      </w:r>
      <w:r w:rsidR="002D2612" w:rsidRPr="00937109">
        <w:rPr>
          <w:rFonts w:ascii="Calibri" w:hAnsi="Calibri"/>
        </w:rPr>
        <w:t xml:space="preserve"> (</w:t>
      </w:r>
      <w:r w:rsidR="002D2612" w:rsidRPr="00937109">
        <w:rPr>
          <w:rFonts w:ascii="Calibri" w:hAnsi="Calibri"/>
          <w:b/>
          <w:bCs/>
        </w:rPr>
        <w:t>Figure 9A</w:t>
      </w:r>
      <w:r w:rsidR="002D2612" w:rsidRPr="00937109">
        <w:rPr>
          <w:rFonts w:ascii="Calibri" w:hAnsi="Calibri"/>
        </w:rPr>
        <w:t>)</w:t>
      </w:r>
      <w:r w:rsidRPr="00937109">
        <w:rPr>
          <w:rFonts w:ascii="Calibri" w:hAnsi="Calibri"/>
        </w:rPr>
        <w:t xml:space="preserve">. Downstream analysis should include visualization and annotation of peaks, consistency with biological replicate samples, and motif analysis, and could include differential binding analysis between conditions or cell types, and data integration with gene expression from known pathways. For </w:t>
      </w:r>
      <w:proofErr w:type="spellStart"/>
      <w:r w:rsidRPr="00937109">
        <w:rPr>
          <w:rFonts w:ascii="Calibri" w:hAnsi="Calibri"/>
        </w:rPr>
        <w:t>ChIP</w:t>
      </w:r>
      <w:proofErr w:type="spellEnd"/>
      <w:r w:rsidRPr="00937109">
        <w:rPr>
          <w:rFonts w:ascii="Calibri" w:hAnsi="Calibri"/>
        </w:rPr>
        <w:t xml:space="preserve">-seq data </w:t>
      </w:r>
      <w:r w:rsidR="002D2612" w:rsidRPr="00937109">
        <w:rPr>
          <w:rFonts w:ascii="Calibri" w:hAnsi="Calibri"/>
        </w:rPr>
        <w:t>such as</w:t>
      </w:r>
      <w:r w:rsidRPr="00937109">
        <w:rPr>
          <w:rFonts w:ascii="Calibri" w:hAnsi="Calibri"/>
        </w:rPr>
        <w:t xml:space="preserve"> ours, peaks should </w:t>
      </w:r>
      <w:r w:rsidR="000725DB" w:rsidRPr="00937109">
        <w:rPr>
          <w:rFonts w:ascii="Calibri" w:hAnsi="Calibri"/>
        </w:rPr>
        <w:t>be identified as</w:t>
      </w:r>
      <w:r w:rsidRPr="00937109">
        <w:rPr>
          <w:rFonts w:ascii="Calibri" w:hAnsi="Calibri"/>
        </w:rPr>
        <w:t xml:space="preserve"> significantly</w:t>
      </w:r>
      <w:r w:rsidR="000725DB" w:rsidRPr="00937109">
        <w:rPr>
          <w:rFonts w:ascii="Calibri" w:hAnsi="Calibri"/>
        </w:rPr>
        <w:t xml:space="preserve"> above </w:t>
      </w:r>
      <w:r w:rsidR="000725DB" w:rsidRPr="00937109">
        <w:rPr>
          <w:rFonts w:ascii="Calibri" w:hAnsi="Calibri"/>
        </w:rPr>
        <w:lastRenderedPageBreak/>
        <w:t xml:space="preserve">background </w:t>
      </w:r>
      <w:r w:rsidR="00CE2556" w:rsidRPr="00937109">
        <w:rPr>
          <w:rFonts w:ascii="Calibri" w:hAnsi="Calibri"/>
        </w:rPr>
        <w:t>(</w:t>
      </w:r>
      <w:r w:rsidR="00CE2556" w:rsidRPr="00937109">
        <w:rPr>
          <w:rFonts w:ascii="Calibri" w:hAnsi="Calibri"/>
          <w:b/>
        </w:rPr>
        <w:t>Figure 9</w:t>
      </w:r>
      <w:proofErr w:type="gramStart"/>
      <w:r w:rsidR="00CE2556" w:rsidRPr="00937109">
        <w:rPr>
          <w:rFonts w:ascii="Calibri" w:hAnsi="Calibri"/>
          <w:b/>
        </w:rPr>
        <w:t>B</w:t>
      </w:r>
      <w:r w:rsidR="00DC61B0">
        <w:rPr>
          <w:rFonts w:ascii="Calibri" w:hAnsi="Calibri"/>
          <w:b/>
        </w:rPr>
        <w:t>,</w:t>
      </w:r>
      <w:r w:rsidR="00CE2556" w:rsidRPr="00937109">
        <w:rPr>
          <w:rFonts w:ascii="Calibri" w:hAnsi="Calibri"/>
          <w:b/>
        </w:rPr>
        <w:t>C</w:t>
      </w:r>
      <w:proofErr w:type="gramEnd"/>
      <w:r w:rsidR="00CE2556" w:rsidRPr="00DC61B0">
        <w:rPr>
          <w:rFonts w:ascii="Calibri" w:hAnsi="Calibri"/>
          <w:bCs/>
        </w:rPr>
        <w:t xml:space="preserve">, red bars) </w:t>
      </w:r>
      <w:r w:rsidR="000725DB" w:rsidRPr="00937109">
        <w:rPr>
          <w:rFonts w:ascii="Calibri" w:hAnsi="Calibri"/>
        </w:rPr>
        <w:t>with a</w:t>
      </w:r>
      <w:r w:rsidRPr="00937109">
        <w:rPr>
          <w:rFonts w:ascii="Calibri" w:hAnsi="Calibri"/>
        </w:rPr>
        <w:t xml:space="preserve"> </w:t>
      </w:r>
      <w:r w:rsidR="00DC61B0">
        <w:rPr>
          <w:rFonts w:ascii="Calibri" w:hAnsi="Calibri"/>
          <w:i/>
        </w:rPr>
        <w:t>p</w:t>
      </w:r>
      <w:r w:rsidR="00DC61B0" w:rsidRPr="00937109">
        <w:rPr>
          <w:rFonts w:ascii="Calibri" w:hAnsi="Calibri"/>
        </w:rPr>
        <w:t xml:space="preserve"> </w:t>
      </w:r>
      <w:r w:rsidRPr="00937109">
        <w:rPr>
          <w:rFonts w:ascii="Calibri" w:hAnsi="Calibri"/>
        </w:rPr>
        <w:t>value</w:t>
      </w:r>
      <w:r w:rsidR="000725DB" w:rsidRPr="00937109">
        <w:rPr>
          <w:rFonts w:ascii="Calibri" w:hAnsi="Calibri"/>
        </w:rPr>
        <w:t xml:space="preserve"> determination</w:t>
      </w:r>
      <w:r w:rsidRPr="00937109">
        <w:rPr>
          <w:rFonts w:ascii="Calibri" w:hAnsi="Calibri"/>
        </w:rPr>
        <w:t xml:space="preserve">, not simply by fold-change. </w:t>
      </w:r>
      <w:r w:rsidR="000725DB" w:rsidRPr="00937109">
        <w:rPr>
          <w:rFonts w:ascii="Calibri" w:hAnsi="Calibri"/>
        </w:rPr>
        <w:t xml:space="preserve">In the final analysis, the </w:t>
      </w:r>
      <w:r w:rsidR="002D2612" w:rsidRPr="00937109">
        <w:rPr>
          <w:rFonts w:ascii="Calibri" w:hAnsi="Calibri"/>
        </w:rPr>
        <w:t xml:space="preserve">mapped </w:t>
      </w:r>
      <w:r w:rsidR="000725DB" w:rsidRPr="00937109">
        <w:rPr>
          <w:rFonts w:ascii="Calibri" w:hAnsi="Calibri"/>
        </w:rPr>
        <w:t>reads are</w:t>
      </w:r>
      <w:r w:rsidRPr="00937109">
        <w:rPr>
          <w:rFonts w:ascii="Calibri" w:hAnsi="Calibri"/>
        </w:rPr>
        <w:t xml:space="preserve"> visualized</w:t>
      </w:r>
      <w:r w:rsidR="000725DB" w:rsidRPr="00937109">
        <w:rPr>
          <w:rFonts w:ascii="Calibri" w:hAnsi="Calibri"/>
          <w:b/>
        </w:rPr>
        <w:t xml:space="preserve"> </w:t>
      </w:r>
      <w:r w:rsidR="000725DB" w:rsidRPr="00937109">
        <w:rPr>
          <w:rFonts w:ascii="Calibri" w:hAnsi="Calibri"/>
        </w:rPr>
        <w:t>against the annotation of the reference genome (</w:t>
      </w:r>
      <w:r w:rsidR="000725DB" w:rsidRPr="00937109">
        <w:rPr>
          <w:rFonts w:ascii="Calibri" w:hAnsi="Calibri"/>
          <w:b/>
        </w:rPr>
        <w:t>Figure 9D)</w:t>
      </w:r>
      <w:r w:rsidRPr="00937109">
        <w:rPr>
          <w:rFonts w:ascii="Calibri" w:hAnsi="Calibri"/>
        </w:rPr>
        <w:t xml:space="preserve">. A poor </w:t>
      </w:r>
      <w:proofErr w:type="spellStart"/>
      <w:r w:rsidRPr="00937109">
        <w:rPr>
          <w:rFonts w:ascii="Calibri" w:hAnsi="Calibri"/>
        </w:rPr>
        <w:t>ChIP</w:t>
      </w:r>
      <w:proofErr w:type="spellEnd"/>
      <w:r w:rsidRPr="00937109">
        <w:rPr>
          <w:rFonts w:ascii="Calibri" w:hAnsi="Calibri"/>
        </w:rPr>
        <w:t xml:space="preserve">-seq result </w:t>
      </w:r>
      <w:r w:rsidR="000725DB" w:rsidRPr="00937109">
        <w:rPr>
          <w:rFonts w:ascii="Calibri" w:hAnsi="Calibri"/>
        </w:rPr>
        <w:t>would appear</w:t>
      </w:r>
      <w:r w:rsidRPr="00937109">
        <w:rPr>
          <w:rFonts w:ascii="Calibri" w:hAnsi="Calibri"/>
        </w:rPr>
        <w:t xml:space="preserve"> like input-seq </w:t>
      </w:r>
      <w:r w:rsidR="000725DB" w:rsidRPr="00937109">
        <w:rPr>
          <w:rFonts w:ascii="Calibri" w:hAnsi="Calibri"/>
        </w:rPr>
        <w:t>without any significant</w:t>
      </w:r>
      <w:r w:rsidRPr="00937109">
        <w:rPr>
          <w:rFonts w:ascii="Calibri" w:hAnsi="Calibri"/>
        </w:rPr>
        <w:t xml:space="preserve"> peaks</w:t>
      </w:r>
      <w:r w:rsidR="000725DB" w:rsidRPr="00937109">
        <w:rPr>
          <w:rFonts w:ascii="Calibri" w:hAnsi="Calibri"/>
        </w:rPr>
        <w:t xml:space="preserve"> above background</w:t>
      </w:r>
      <w:r w:rsidRPr="00937109">
        <w:rPr>
          <w:rFonts w:ascii="Calibri" w:hAnsi="Calibri"/>
        </w:rPr>
        <w:t>.</w:t>
      </w:r>
    </w:p>
    <w:p w14:paraId="2D00920B" w14:textId="77777777" w:rsidR="006A62E8" w:rsidRPr="00937109" w:rsidRDefault="006A62E8" w:rsidP="00DC61B0">
      <w:pPr>
        <w:jc w:val="both"/>
        <w:rPr>
          <w:rFonts w:ascii="Calibri" w:hAnsi="Calibri"/>
        </w:rPr>
      </w:pPr>
    </w:p>
    <w:p w14:paraId="5FB96BD3" w14:textId="4AB85A42" w:rsidR="00B32616" w:rsidRPr="00937109" w:rsidRDefault="00B32616" w:rsidP="00DC61B0">
      <w:pPr>
        <w:jc w:val="both"/>
        <w:rPr>
          <w:rFonts w:ascii="Calibri" w:hAnsi="Calibri" w:cs="Calibri"/>
          <w:bCs/>
          <w:color w:val="808080"/>
        </w:rPr>
      </w:pPr>
      <w:r w:rsidRPr="00937109">
        <w:rPr>
          <w:rFonts w:ascii="Calibri" w:hAnsi="Calibri" w:cs="Calibri"/>
          <w:b/>
        </w:rPr>
        <w:t xml:space="preserve">FIGURE </w:t>
      </w:r>
      <w:r w:rsidR="0013621E" w:rsidRPr="00937109">
        <w:rPr>
          <w:rFonts w:ascii="Calibri" w:hAnsi="Calibri" w:cs="Calibri"/>
          <w:b/>
        </w:rPr>
        <w:t xml:space="preserve">AND TABLE </w:t>
      </w:r>
      <w:r w:rsidRPr="00937109">
        <w:rPr>
          <w:rFonts w:ascii="Calibri" w:hAnsi="Calibri" w:cs="Calibri"/>
          <w:b/>
        </w:rPr>
        <w:t>LEGENDS:</w:t>
      </w:r>
      <w:r w:rsidRPr="00937109">
        <w:rPr>
          <w:rFonts w:ascii="Calibri" w:hAnsi="Calibri" w:cs="Calibri"/>
          <w:color w:val="808080"/>
        </w:rPr>
        <w:t xml:space="preserve"> </w:t>
      </w:r>
    </w:p>
    <w:p w14:paraId="73A2C502" w14:textId="6BED9E9D" w:rsidR="15AC2664" w:rsidRPr="00937109" w:rsidRDefault="006F7815" w:rsidP="00DC61B0">
      <w:pPr>
        <w:jc w:val="both"/>
        <w:rPr>
          <w:rFonts w:ascii="Calibri" w:eastAsia="Calibri" w:hAnsi="Calibri" w:cs="Calibri"/>
        </w:rPr>
      </w:pPr>
      <w:r w:rsidRPr="00937109">
        <w:rPr>
          <w:rFonts w:ascii="Calibri" w:hAnsi="Calibri" w:cs="Calibri"/>
          <w:b/>
          <w:bCs/>
          <w:color w:val="000000"/>
        </w:rPr>
        <w:t xml:space="preserve">Figure 1. Illustration of steps in </w:t>
      </w:r>
      <w:proofErr w:type="spellStart"/>
      <w:r w:rsidRPr="00937109">
        <w:rPr>
          <w:rFonts w:ascii="Calibri" w:hAnsi="Calibri" w:cs="Calibri"/>
          <w:b/>
          <w:bCs/>
          <w:color w:val="000000"/>
        </w:rPr>
        <w:t>ChIP</w:t>
      </w:r>
      <w:proofErr w:type="spellEnd"/>
      <w:r w:rsidRPr="00937109">
        <w:rPr>
          <w:rFonts w:ascii="Calibri" w:hAnsi="Calibri" w:cs="Calibri"/>
          <w:b/>
          <w:bCs/>
          <w:color w:val="000000"/>
        </w:rPr>
        <w:t>-seq with bacterial biofilms</w:t>
      </w:r>
      <w:r w:rsidR="00DE701E" w:rsidRPr="00937109">
        <w:rPr>
          <w:rFonts w:ascii="Calibri" w:hAnsi="Calibri" w:cs="Calibri"/>
          <w:b/>
          <w:bCs/>
          <w:color w:val="000000"/>
        </w:rPr>
        <w:t>.</w:t>
      </w:r>
      <w:r w:rsidR="15AC2664" w:rsidRPr="00937109">
        <w:rPr>
          <w:rFonts w:ascii="Calibri" w:hAnsi="Calibri" w:cs="Calibri"/>
          <w:b/>
          <w:bCs/>
          <w:color w:val="000000"/>
        </w:rPr>
        <w:t xml:space="preserve"> </w:t>
      </w:r>
      <w:r w:rsidR="002D2612" w:rsidRPr="00937109">
        <w:rPr>
          <w:rFonts w:ascii="Calibri" w:hAnsi="Calibri" w:cs="Calibri"/>
          <w:color w:val="000000"/>
        </w:rPr>
        <w:t>In the described procedure,</w:t>
      </w:r>
      <w:r w:rsidR="0EBA6322" w:rsidRPr="00937109">
        <w:rPr>
          <w:rFonts w:ascii="Calibri" w:hAnsi="Calibri" w:cs="Calibri"/>
          <w:color w:val="000000"/>
        </w:rPr>
        <w:t xml:space="preserve"> </w:t>
      </w:r>
      <w:r w:rsidR="0EBA6322" w:rsidRPr="00937109">
        <w:rPr>
          <w:rFonts w:ascii="Calibri" w:hAnsi="Calibri" w:cs="Calibri"/>
          <w:i/>
          <w:iCs/>
          <w:color w:val="000000"/>
        </w:rPr>
        <w:t xml:space="preserve">S. </w:t>
      </w:r>
      <w:r w:rsidR="0EBA6322" w:rsidRPr="00937109">
        <w:rPr>
          <w:rFonts w:ascii="Calibri" w:hAnsi="Calibri" w:cs="Calibri"/>
          <w:color w:val="000000"/>
        </w:rPr>
        <w:t>Typhim</w:t>
      </w:r>
      <w:r w:rsidR="06CF6A06" w:rsidRPr="00937109">
        <w:rPr>
          <w:rFonts w:ascii="Calibri" w:hAnsi="Calibri" w:cs="Calibri"/>
          <w:color w:val="000000"/>
        </w:rPr>
        <w:t>urium c</w:t>
      </w:r>
      <w:r w:rsidR="0EBA6322" w:rsidRPr="00937109">
        <w:rPr>
          <w:rFonts w:ascii="Calibri" w:hAnsi="Calibri" w:cs="Calibri"/>
          <w:color w:val="000000"/>
        </w:rPr>
        <w:t xml:space="preserve">ells are grown </w:t>
      </w:r>
      <w:r w:rsidR="06CF6A06" w:rsidRPr="00937109">
        <w:rPr>
          <w:rFonts w:ascii="Calibri" w:hAnsi="Calibri" w:cs="Calibri"/>
          <w:color w:val="000000"/>
        </w:rPr>
        <w:t>in 1% Tryptone flask culture at 28</w:t>
      </w:r>
      <w:r w:rsidR="00B42464" w:rsidRPr="00937109">
        <w:rPr>
          <w:rFonts w:ascii="Calibri" w:hAnsi="Calibri" w:cs="Calibri"/>
          <w:color w:val="000000"/>
        </w:rPr>
        <w:t xml:space="preserve"> </w:t>
      </w:r>
      <w:r w:rsidR="06CF6A06" w:rsidRPr="00937109">
        <w:rPr>
          <w:rFonts w:ascii="Calibri" w:hAnsi="Calibri" w:cs="Calibri"/>
          <w:color w:val="000000"/>
        </w:rPr>
        <w:t>°C with shaking</w:t>
      </w:r>
      <w:r w:rsidR="002D2612" w:rsidRPr="00937109">
        <w:rPr>
          <w:rFonts w:ascii="Calibri" w:hAnsi="Calibri" w:cs="Calibri"/>
          <w:color w:val="000000"/>
        </w:rPr>
        <w:t xml:space="preserve"> (1), </w:t>
      </w:r>
      <w:r w:rsidR="002D2612" w:rsidRPr="00937109">
        <w:rPr>
          <w:rFonts w:ascii="Calibri" w:eastAsia="Calibri" w:hAnsi="Calibri" w:cs="Calibri"/>
        </w:rPr>
        <w:t>cell-</w:t>
      </w:r>
      <w:r w:rsidR="2C37643B" w:rsidRPr="00937109">
        <w:rPr>
          <w:rFonts w:ascii="Calibri" w:eastAsia="Calibri" w:hAnsi="Calibri" w:cs="Calibri"/>
        </w:rPr>
        <w:t>free conditioned media is collected for handling biofilm cell types</w:t>
      </w:r>
      <w:r w:rsidR="002D2612" w:rsidRPr="00937109">
        <w:rPr>
          <w:rFonts w:ascii="Calibri" w:eastAsia="Calibri" w:hAnsi="Calibri" w:cs="Calibri"/>
        </w:rPr>
        <w:t xml:space="preserve"> (2), </w:t>
      </w:r>
      <w:r w:rsidR="07F308C6" w:rsidRPr="00937109">
        <w:rPr>
          <w:rFonts w:ascii="Calibri" w:eastAsia="Calibri" w:hAnsi="Calibri" w:cs="Calibri"/>
        </w:rPr>
        <w:t xml:space="preserve">which </w:t>
      </w:r>
      <w:r w:rsidR="002D2612" w:rsidRPr="00937109">
        <w:rPr>
          <w:rFonts w:ascii="Calibri" w:eastAsia="Calibri" w:hAnsi="Calibri" w:cs="Calibri"/>
        </w:rPr>
        <w:t>is used to</w:t>
      </w:r>
      <w:r w:rsidR="15AC2664" w:rsidRPr="00937109">
        <w:rPr>
          <w:rFonts w:ascii="Calibri" w:eastAsia="Calibri" w:hAnsi="Calibri" w:cs="Calibri"/>
        </w:rPr>
        <w:t xml:space="preserve"> collect</w:t>
      </w:r>
      <w:r w:rsidR="2C37643B" w:rsidRPr="00937109">
        <w:rPr>
          <w:rFonts w:ascii="Calibri" w:eastAsia="Calibri" w:hAnsi="Calibri" w:cs="Calibri"/>
        </w:rPr>
        <w:t xml:space="preserve"> </w:t>
      </w:r>
      <w:r w:rsidR="15AC2664" w:rsidRPr="00937109">
        <w:rPr>
          <w:rFonts w:ascii="Calibri" w:eastAsia="Calibri" w:hAnsi="Calibri" w:cs="Calibri"/>
        </w:rPr>
        <w:t>an adequate amount of biofilm and plan</w:t>
      </w:r>
      <w:r w:rsidR="2C37643B" w:rsidRPr="00937109">
        <w:rPr>
          <w:rFonts w:ascii="Calibri" w:eastAsia="Calibri" w:hAnsi="Calibri" w:cs="Calibri"/>
        </w:rPr>
        <w:t>ktonic cel</w:t>
      </w:r>
      <w:r w:rsidR="4DB1FB46" w:rsidRPr="00937109">
        <w:rPr>
          <w:rFonts w:ascii="Calibri" w:eastAsia="Calibri" w:hAnsi="Calibri" w:cs="Calibri"/>
        </w:rPr>
        <w:t>ls</w:t>
      </w:r>
      <w:r w:rsidR="002D2612" w:rsidRPr="00937109">
        <w:rPr>
          <w:rFonts w:ascii="Calibri" w:eastAsia="Calibri" w:hAnsi="Calibri" w:cs="Calibri"/>
        </w:rPr>
        <w:t xml:space="preserve"> (3)</w:t>
      </w:r>
      <w:r w:rsidR="4DB1FB46" w:rsidRPr="00937109">
        <w:rPr>
          <w:rFonts w:ascii="Calibri" w:eastAsia="Calibri" w:hAnsi="Calibri" w:cs="Calibri"/>
        </w:rPr>
        <w:t>. These c</w:t>
      </w:r>
      <w:r w:rsidR="002D2612" w:rsidRPr="00937109">
        <w:rPr>
          <w:rFonts w:ascii="Calibri" w:eastAsia="Calibri" w:hAnsi="Calibri" w:cs="Calibri"/>
        </w:rPr>
        <w:t xml:space="preserve">ells are washed with PBS and </w:t>
      </w:r>
      <w:r w:rsidR="4DB1FB46" w:rsidRPr="00937109">
        <w:rPr>
          <w:rFonts w:ascii="Calibri" w:eastAsia="Calibri" w:hAnsi="Calibri" w:cs="Calibri"/>
        </w:rPr>
        <w:t>homogenized to break apart biofilm</w:t>
      </w:r>
      <w:r w:rsidR="002D2612" w:rsidRPr="00937109">
        <w:rPr>
          <w:rFonts w:ascii="Calibri" w:eastAsia="Calibri" w:hAnsi="Calibri" w:cs="Calibri"/>
        </w:rPr>
        <w:t xml:space="preserve"> (4)</w:t>
      </w:r>
      <w:r w:rsidR="4DB1FB46" w:rsidRPr="00937109">
        <w:rPr>
          <w:rFonts w:ascii="Calibri" w:eastAsia="Calibri" w:hAnsi="Calibri" w:cs="Calibri"/>
        </w:rPr>
        <w:t xml:space="preserve">. </w:t>
      </w:r>
      <w:r w:rsidR="56C9CDA1" w:rsidRPr="00937109">
        <w:rPr>
          <w:rFonts w:ascii="Calibri" w:eastAsia="Calibri" w:hAnsi="Calibri" w:cs="Calibri"/>
        </w:rPr>
        <w:t xml:space="preserve">Proteins are crosslinked to DNA with a formaldehyde crosslinker, </w:t>
      </w:r>
      <w:r w:rsidR="2478B51F" w:rsidRPr="00937109">
        <w:rPr>
          <w:rFonts w:ascii="Calibri" w:eastAsia="Calibri" w:hAnsi="Calibri" w:cs="Calibri"/>
        </w:rPr>
        <w:t>after which cells are lysed to release cell contents</w:t>
      </w:r>
      <w:r w:rsidR="002D2612" w:rsidRPr="00937109">
        <w:rPr>
          <w:rFonts w:ascii="Calibri" w:eastAsia="Calibri" w:hAnsi="Calibri" w:cs="Calibri"/>
        </w:rPr>
        <w:t xml:space="preserve"> (5). </w:t>
      </w:r>
      <w:r w:rsidR="4A8C8067" w:rsidRPr="00937109">
        <w:rPr>
          <w:rFonts w:ascii="Calibri" w:eastAsia="Calibri" w:hAnsi="Calibri" w:cs="Calibri"/>
        </w:rPr>
        <w:t>DNA in the cell lysate is fragmented by sonication</w:t>
      </w:r>
      <w:r w:rsidR="002D2612" w:rsidRPr="00937109">
        <w:rPr>
          <w:rFonts w:ascii="Calibri" w:eastAsia="Calibri" w:hAnsi="Calibri" w:cs="Calibri"/>
        </w:rPr>
        <w:t xml:space="preserve"> (6)</w:t>
      </w:r>
      <w:r w:rsidR="4A8C8067" w:rsidRPr="00937109">
        <w:rPr>
          <w:rFonts w:ascii="Calibri" w:eastAsia="Calibri" w:hAnsi="Calibri" w:cs="Calibri"/>
        </w:rPr>
        <w:t xml:space="preserve">. DNA crosslinked to </w:t>
      </w:r>
      <w:r w:rsidR="6760AC6A" w:rsidRPr="00937109">
        <w:rPr>
          <w:rFonts w:ascii="Calibri" w:eastAsia="Calibri" w:hAnsi="Calibri" w:cs="Calibri"/>
        </w:rPr>
        <w:t>the target protein is</w:t>
      </w:r>
      <w:r w:rsidR="5F420C3C" w:rsidRPr="00937109">
        <w:rPr>
          <w:rFonts w:ascii="Calibri" w:eastAsia="Calibri" w:hAnsi="Calibri" w:cs="Calibri"/>
        </w:rPr>
        <w:t xml:space="preserve"> </w:t>
      </w:r>
      <w:r w:rsidR="6760AC6A" w:rsidRPr="00937109">
        <w:rPr>
          <w:rFonts w:ascii="Calibri" w:eastAsia="Calibri" w:hAnsi="Calibri" w:cs="Calibri"/>
        </w:rPr>
        <w:t>selected through immunoprecipitation with an antibody that binds to the target protein and Protein G magnet</w:t>
      </w:r>
      <w:r w:rsidR="7380A64C" w:rsidRPr="00937109">
        <w:rPr>
          <w:rFonts w:ascii="Calibri" w:eastAsia="Calibri" w:hAnsi="Calibri" w:cs="Calibri"/>
        </w:rPr>
        <w:t>ic beads</w:t>
      </w:r>
      <w:r w:rsidR="002D2612" w:rsidRPr="00937109">
        <w:rPr>
          <w:rFonts w:ascii="Calibri" w:eastAsia="Calibri" w:hAnsi="Calibri" w:cs="Calibri"/>
        </w:rPr>
        <w:t xml:space="preserve"> (7)</w:t>
      </w:r>
      <w:r w:rsidR="7380A64C" w:rsidRPr="00937109">
        <w:rPr>
          <w:rFonts w:ascii="Calibri" w:eastAsia="Calibri" w:hAnsi="Calibri" w:cs="Calibri"/>
        </w:rPr>
        <w:t xml:space="preserve">. Selected DNA is </w:t>
      </w:r>
      <w:r w:rsidR="5F420C3C" w:rsidRPr="00937109">
        <w:rPr>
          <w:rFonts w:ascii="Calibri" w:eastAsia="Calibri" w:hAnsi="Calibri" w:cs="Calibri"/>
        </w:rPr>
        <w:t>washed and eluted from Protein G magnetic b</w:t>
      </w:r>
      <w:r w:rsidR="60E0F7B5" w:rsidRPr="00937109">
        <w:rPr>
          <w:rFonts w:ascii="Calibri" w:eastAsia="Calibri" w:hAnsi="Calibri" w:cs="Calibri"/>
        </w:rPr>
        <w:t xml:space="preserve">eads </w:t>
      </w:r>
      <w:r w:rsidR="002D2612" w:rsidRPr="00937109">
        <w:rPr>
          <w:rFonts w:ascii="Calibri" w:eastAsia="Calibri" w:hAnsi="Calibri" w:cs="Calibri"/>
        </w:rPr>
        <w:t>(8) and</w:t>
      </w:r>
      <w:r w:rsidR="60E0F7B5" w:rsidRPr="00937109">
        <w:rPr>
          <w:rFonts w:ascii="Calibri" w:eastAsia="Calibri" w:hAnsi="Calibri" w:cs="Calibri"/>
        </w:rPr>
        <w:t xml:space="preserve"> purified for library preparation and sequencing</w:t>
      </w:r>
      <w:r w:rsidR="002D2612" w:rsidRPr="00937109">
        <w:rPr>
          <w:rFonts w:ascii="Calibri" w:eastAsia="Calibri" w:hAnsi="Calibri" w:cs="Calibri"/>
        </w:rPr>
        <w:t xml:space="preserve"> (9)</w:t>
      </w:r>
      <w:r w:rsidR="60E0F7B5" w:rsidRPr="00937109">
        <w:rPr>
          <w:rFonts w:ascii="Calibri" w:eastAsia="Calibri" w:hAnsi="Calibri" w:cs="Calibri"/>
        </w:rPr>
        <w:t xml:space="preserve">. </w:t>
      </w:r>
    </w:p>
    <w:p w14:paraId="77DEB518" w14:textId="77777777" w:rsidR="004D05A8" w:rsidRPr="00937109" w:rsidRDefault="004D05A8" w:rsidP="00DC61B0">
      <w:pPr>
        <w:jc w:val="both"/>
        <w:rPr>
          <w:rFonts w:ascii="Calibri" w:hAnsi="Calibri" w:cs="Calibri"/>
          <w:color w:val="000000"/>
        </w:rPr>
      </w:pPr>
    </w:p>
    <w:p w14:paraId="694132C2" w14:textId="76234AD1" w:rsidR="006F7815" w:rsidRPr="00937109" w:rsidRDefault="006F7815" w:rsidP="00DC61B0">
      <w:pPr>
        <w:jc w:val="both"/>
        <w:rPr>
          <w:rFonts w:ascii="Calibri" w:hAnsi="Calibri" w:cs="Calibri"/>
          <w:color w:val="000000"/>
        </w:rPr>
      </w:pPr>
      <w:r w:rsidRPr="00937109">
        <w:rPr>
          <w:rFonts w:ascii="Calibri" w:hAnsi="Calibri" w:cs="Calibri"/>
          <w:b/>
          <w:bCs/>
          <w:color w:val="000000"/>
        </w:rPr>
        <w:t xml:space="preserve">Figure 2. </w:t>
      </w:r>
      <w:r w:rsidR="000B0BCC" w:rsidRPr="00937109">
        <w:rPr>
          <w:rFonts w:ascii="Calibri" w:hAnsi="Calibri" w:cs="Calibri"/>
          <w:b/>
          <w:bCs/>
          <w:color w:val="000000"/>
        </w:rPr>
        <w:t>In vitro f</w:t>
      </w:r>
      <w:r w:rsidRPr="00937109">
        <w:rPr>
          <w:rFonts w:ascii="Calibri" w:hAnsi="Calibri" w:cs="Calibri"/>
          <w:b/>
          <w:bCs/>
          <w:color w:val="000000"/>
        </w:rPr>
        <w:t xml:space="preserve">lask </w:t>
      </w:r>
      <w:r w:rsidR="000B0BCC" w:rsidRPr="00937109">
        <w:rPr>
          <w:rFonts w:ascii="Calibri" w:hAnsi="Calibri" w:cs="Calibri"/>
          <w:b/>
          <w:bCs/>
          <w:color w:val="000000"/>
        </w:rPr>
        <w:t>model for studying</w:t>
      </w:r>
      <w:r w:rsidRPr="00937109">
        <w:rPr>
          <w:rFonts w:ascii="Calibri" w:hAnsi="Calibri" w:cs="Calibri"/>
          <w:b/>
          <w:bCs/>
          <w:color w:val="000000"/>
        </w:rPr>
        <w:t xml:space="preserve"> </w:t>
      </w:r>
      <w:r w:rsidRPr="00937109">
        <w:rPr>
          <w:rFonts w:ascii="Calibri" w:hAnsi="Calibri" w:cs="Calibri"/>
          <w:b/>
          <w:bCs/>
          <w:i/>
          <w:iCs/>
          <w:color w:val="000000"/>
        </w:rPr>
        <w:t xml:space="preserve">S. </w:t>
      </w:r>
      <w:r w:rsidR="000B0BCC" w:rsidRPr="00937109">
        <w:rPr>
          <w:rFonts w:ascii="Calibri" w:hAnsi="Calibri" w:cs="Calibri"/>
          <w:b/>
          <w:bCs/>
          <w:color w:val="000000"/>
        </w:rPr>
        <w:t>Typhimurium</w:t>
      </w:r>
      <w:r w:rsidRPr="00937109">
        <w:rPr>
          <w:rFonts w:ascii="Calibri" w:hAnsi="Calibri" w:cs="Calibri"/>
          <w:b/>
          <w:bCs/>
          <w:color w:val="000000"/>
        </w:rPr>
        <w:t xml:space="preserve"> biofilm </w:t>
      </w:r>
      <w:r w:rsidR="000B0BCC" w:rsidRPr="00937109">
        <w:rPr>
          <w:rFonts w:ascii="Calibri" w:hAnsi="Calibri" w:cs="Calibri"/>
          <w:b/>
          <w:bCs/>
          <w:color w:val="000000"/>
        </w:rPr>
        <w:t xml:space="preserve">development. </w:t>
      </w:r>
      <w:r w:rsidR="00DC61B0">
        <w:rPr>
          <w:rFonts w:ascii="Calibri" w:hAnsi="Calibri" w:cs="Calibri"/>
          <w:color w:val="000000"/>
        </w:rPr>
        <w:t>(</w:t>
      </w:r>
      <w:r w:rsidR="000B0BCC" w:rsidRPr="00937109">
        <w:rPr>
          <w:rFonts w:ascii="Calibri" w:hAnsi="Calibri" w:cs="Calibri"/>
          <w:b/>
          <w:bCs/>
          <w:color w:val="000000"/>
        </w:rPr>
        <w:t>A</w:t>
      </w:r>
      <w:r w:rsidR="00DC61B0">
        <w:rPr>
          <w:rFonts w:ascii="Calibri" w:hAnsi="Calibri" w:cs="Calibri"/>
          <w:color w:val="000000"/>
        </w:rPr>
        <w:t>)</w:t>
      </w:r>
      <w:r w:rsidR="000B0BCC" w:rsidRPr="00937109">
        <w:rPr>
          <w:rFonts w:ascii="Calibri" w:hAnsi="Calibri" w:cs="Calibri"/>
          <w:color w:val="000000"/>
        </w:rPr>
        <w:t xml:space="preserve"> </w:t>
      </w:r>
      <w:r w:rsidR="000B0BCC" w:rsidRPr="00937109">
        <w:rPr>
          <w:rFonts w:asciiTheme="minorHAnsi" w:hAnsiTheme="minorHAnsi" w:cs="TimesNewRomanPSMT"/>
          <w:i/>
          <w:iCs/>
          <w:color w:val="000000"/>
        </w:rPr>
        <w:t>S.</w:t>
      </w:r>
      <w:r w:rsidR="000B0BCC" w:rsidRPr="00937109">
        <w:rPr>
          <w:rFonts w:asciiTheme="minorHAnsi" w:hAnsiTheme="minorHAnsi" w:cs="TimesNewRomanPSMT"/>
          <w:color w:val="000000"/>
        </w:rPr>
        <w:t xml:space="preserve"> Typhimurium</w:t>
      </w:r>
      <w:r w:rsidR="00F401A2" w:rsidRPr="00937109">
        <w:rPr>
          <w:rFonts w:asciiTheme="minorHAnsi" w:hAnsiTheme="minorHAnsi" w:cs="Calibri"/>
          <w:color w:val="000000"/>
        </w:rPr>
        <w:t xml:space="preserve"> </w:t>
      </w:r>
      <w:r w:rsidR="000B0BCC" w:rsidRPr="00937109">
        <w:rPr>
          <w:rFonts w:asciiTheme="minorHAnsi" w:hAnsiTheme="minorHAnsi" w:cs="Calibri"/>
          <w:color w:val="000000"/>
        </w:rPr>
        <w:t xml:space="preserve">cells </w:t>
      </w:r>
      <w:r w:rsidR="00F401A2" w:rsidRPr="00937109">
        <w:rPr>
          <w:rFonts w:ascii="Calibri" w:hAnsi="Calibri" w:cs="Calibri"/>
          <w:color w:val="000000"/>
        </w:rPr>
        <w:t>grown in 1% tryptone for 13 h at 28</w:t>
      </w:r>
      <w:r w:rsidR="00B42464" w:rsidRPr="00937109">
        <w:rPr>
          <w:rFonts w:ascii="Calibri" w:hAnsi="Calibri" w:cs="Calibri"/>
          <w:color w:val="000000"/>
        </w:rPr>
        <w:t xml:space="preserve"> </w:t>
      </w:r>
      <w:r w:rsidR="00F401A2" w:rsidRPr="00937109">
        <w:rPr>
          <w:rFonts w:ascii="Calibri" w:hAnsi="Calibri" w:cs="Calibri"/>
          <w:color w:val="000000"/>
        </w:rPr>
        <w:t xml:space="preserve">°C </w:t>
      </w:r>
      <w:r w:rsidR="00347BFE" w:rsidRPr="00937109">
        <w:rPr>
          <w:rFonts w:ascii="Calibri" w:hAnsi="Calibri" w:cs="Calibri"/>
          <w:color w:val="000000"/>
        </w:rPr>
        <w:t xml:space="preserve">undergo </w:t>
      </w:r>
      <w:r w:rsidR="00F401A2" w:rsidRPr="00937109">
        <w:rPr>
          <w:rFonts w:ascii="Calibri" w:hAnsi="Calibri" w:cs="Calibri"/>
          <w:color w:val="000000"/>
        </w:rPr>
        <w:t>phenotyp</w:t>
      </w:r>
      <w:r w:rsidR="00347BFE" w:rsidRPr="00937109">
        <w:rPr>
          <w:rFonts w:ascii="Calibri" w:hAnsi="Calibri" w:cs="Calibri"/>
          <w:color w:val="000000"/>
        </w:rPr>
        <w:t>e</w:t>
      </w:r>
      <w:r w:rsidR="00F401A2" w:rsidRPr="00937109">
        <w:rPr>
          <w:rFonts w:ascii="Calibri" w:hAnsi="Calibri" w:cs="Calibri"/>
          <w:color w:val="000000"/>
        </w:rPr>
        <w:t xml:space="preserve"> </w:t>
      </w:r>
      <w:r w:rsidR="00347BFE" w:rsidRPr="00937109">
        <w:rPr>
          <w:rFonts w:ascii="Calibri" w:hAnsi="Calibri" w:cs="Calibri"/>
          <w:color w:val="000000"/>
        </w:rPr>
        <w:t xml:space="preserve">switching to form </w:t>
      </w:r>
      <w:r w:rsidR="00F401A2" w:rsidRPr="00937109">
        <w:rPr>
          <w:rFonts w:ascii="Calibri" w:hAnsi="Calibri" w:cs="Calibri"/>
          <w:color w:val="000000"/>
        </w:rPr>
        <w:t xml:space="preserve">biofilm aggregates and planktonic </w:t>
      </w:r>
      <w:r w:rsidR="00AC0E32" w:rsidRPr="00937109">
        <w:rPr>
          <w:rFonts w:ascii="Calibri" w:hAnsi="Calibri" w:cs="Calibri"/>
          <w:color w:val="000000"/>
        </w:rPr>
        <w:t>cells in the liquid phase of the flask culture.</w:t>
      </w:r>
      <w:r w:rsidR="00DC61B0">
        <w:rPr>
          <w:rFonts w:ascii="Calibri" w:hAnsi="Calibri" w:cs="Calibri"/>
          <w:color w:val="000000"/>
        </w:rPr>
        <w:t xml:space="preserve"> (</w:t>
      </w:r>
      <w:r w:rsidR="000B0BCC" w:rsidRPr="00937109">
        <w:rPr>
          <w:rFonts w:ascii="Calibri" w:hAnsi="Calibri" w:cs="Calibri"/>
          <w:b/>
          <w:bCs/>
          <w:color w:val="000000"/>
        </w:rPr>
        <w:t>B</w:t>
      </w:r>
      <w:r w:rsidR="00DC61B0">
        <w:rPr>
          <w:rFonts w:ascii="Calibri" w:hAnsi="Calibri" w:cs="Calibri"/>
          <w:color w:val="000000"/>
        </w:rPr>
        <w:t xml:space="preserve">) </w:t>
      </w:r>
      <w:r w:rsidR="00AC0E32" w:rsidRPr="00937109">
        <w:rPr>
          <w:rFonts w:ascii="Calibri" w:hAnsi="Calibri" w:cs="Calibri"/>
          <w:color w:val="000000"/>
        </w:rPr>
        <w:t xml:space="preserve">Biofilm aggregates and planktonic cells from the flask culture in </w:t>
      </w:r>
      <w:r w:rsidR="000B0BCC" w:rsidRPr="00937109">
        <w:rPr>
          <w:rFonts w:ascii="Calibri" w:hAnsi="Calibri" w:cs="Calibri"/>
          <w:color w:val="000000"/>
        </w:rPr>
        <w:t>(A)</w:t>
      </w:r>
      <w:r w:rsidR="008F1BDB" w:rsidRPr="00937109">
        <w:rPr>
          <w:rFonts w:ascii="Calibri" w:hAnsi="Calibri" w:cs="Calibri"/>
          <w:color w:val="000000"/>
        </w:rPr>
        <w:t xml:space="preserve"> were </w:t>
      </w:r>
      <w:r w:rsidR="00AC0E32" w:rsidRPr="00937109">
        <w:rPr>
          <w:rFonts w:ascii="Calibri" w:hAnsi="Calibri" w:cs="Calibri"/>
          <w:color w:val="000000"/>
        </w:rPr>
        <w:t>separated through centrifugation at 210 x</w:t>
      </w:r>
      <w:r w:rsidR="00DC61B0">
        <w:rPr>
          <w:rFonts w:ascii="Calibri" w:hAnsi="Calibri" w:cs="Calibri"/>
          <w:color w:val="000000"/>
        </w:rPr>
        <w:t xml:space="preserve"> </w:t>
      </w:r>
      <w:r w:rsidR="00AC0E32" w:rsidRPr="00DC61B0">
        <w:rPr>
          <w:rFonts w:ascii="Calibri" w:hAnsi="Calibri" w:cs="Calibri"/>
          <w:b/>
          <w:bCs/>
          <w:color w:val="000000"/>
        </w:rPr>
        <w:t>g</w:t>
      </w:r>
      <w:r w:rsidR="00AC0E32" w:rsidRPr="00937109">
        <w:rPr>
          <w:rFonts w:ascii="Calibri" w:hAnsi="Calibri" w:cs="Calibri"/>
          <w:color w:val="000000"/>
        </w:rPr>
        <w:t xml:space="preserve"> for 2 min. The superna</w:t>
      </w:r>
      <w:r w:rsidR="008F1BDB" w:rsidRPr="00937109">
        <w:rPr>
          <w:rFonts w:ascii="Calibri" w:hAnsi="Calibri" w:cs="Calibri"/>
          <w:color w:val="000000"/>
        </w:rPr>
        <w:t>tant wa</w:t>
      </w:r>
      <w:r w:rsidR="00AC0E32" w:rsidRPr="00937109">
        <w:rPr>
          <w:rFonts w:ascii="Calibri" w:hAnsi="Calibri" w:cs="Calibri"/>
          <w:color w:val="000000"/>
        </w:rPr>
        <w:t xml:space="preserve">s harvested for planktonic cell preparations and the pellet </w:t>
      </w:r>
      <w:r w:rsidR="008F1BDB" w:rsidRPr="00937109">
        <w:rPr>
          <w:rFonts w:ascii="Calibri" w:hAnsi="Calibri" w:cs="Calibri"/>
          <w:color w:val="000000"/>
        </w:rPr>
        <w:t>was</w:t>
      </w:r>
      <w:r w:rsidR="00AC0E32" w:rsidRPr="00937109">
        <w:rPr>
          <w:rFonts w:ascii="Calibri" w:hAnsi="Calibri" w:cs="Calibri"/>
          <w:color w:val="000000"/>
        </w:rPr>
        <w:t xml:space="preserve"> harvested for biofilm cell preparations.</w:t>
      </w:r>
    </w:p>
    <w:p w14:paraId="05452036" w14:textId="77777777" w:rsidR="004D05A8" w:rsidRPr="00937109" w:rsidRDefault="004D05A8" w:rsidP="00DC61B0">
      <w:pPr>
        <w:jc w:val="both"/>
        <w:rPr>
          <w:rFonts w:ascii="Calibri" w:hAnsi="Calibri" w:cs="Calibri"/>
          <w:color w:val="000000"/>
        </w:rPr>
      </w:pPr>
    </w:p>
    <w:p w14:paraId="47F16207" w14:textId="4185659F" w:rsidR="006F7815" w:rsidRPr="00937109" w:rsidRDefault="004300D7" w:rsidP="00DC61B0">
      <w:pPr>
        <w:jc w:val="both"/>
        <w:rPr>
          <w:rFonts w:ascii="Calibri" w:hAnsi="Calibri" w:cs="Calibri"/>
          <w:color w:val="000000"/>
        </w:rPr>
      </w:pPr>
      <w:r w:rsidRPr="00937109">
        <w:rPr>
          <w:rFonts w:ascii="Calibri" w:hAnsi="Calibri" w:cs="Calibri"/>
          <w:b/>
          <w:bCs/>
          <w:color w:val="000000"/>
        </w:rPr>
        <w:t>Figure 3</w:t>
      </w:r>
      <w:r w:rsidR="006F7815" w:rsidRPr="00937109">
        <w:rPr>
          <w:rFonts w:ascii="Calibri" w:hAnsi="Calibri" w:cs="Calibri"/>
          <w:b/>
          <w:bCs/>
          <w:color w:val="000000"/>
        </w:rPr>
        <w:t>.</w:t>
      </w:r>
      <w:r w:rsidR="00174F07" w:rsidRPr="00937109">
        <w:rPr>
          <w:rFonts w:ascii="Calibri" w:hAnsi="Calibri" w:cs="Calibri"/>
          <w:b/>
          <w:bCs/>
          <w:color w:val="000000"/>
        </w:rPr>
        <w:t xml:space="preserve"> Total </w:t>
      </w:r>
      <w:r w:rsidR="0002393A" w:rsidRPr="00937109">
        <w:rPr>
          <w:rFonts w:ascii="Calibri" w:hAnsi="Calibri" w:cs="Calibri"/>
          <w:b/>
          <w:bCs/>
          <w:color w:val="000000"/>
        </w:rPr>
        <w:t xml:space="preserve">protein concentrations for </w:t>
      </w:r>
      <w:r w:rsidR="006F7815" w:rsidRPr="00937109">
        <w:rPr>
          <w:rFonts w:ascii="Calibri" w:hAnsi="Calibri" w:cs="Calibri"/>
          <w:b/>
          <w:bCs/>
          <w:color w:val="000000"/>
        </w:rPr>
        <w:t xml:space="preserve">planktonic cells </w:t>
      </w:r>
      <w:r w:rsidR="0002393A" w:rsidRPr="00937109">
        <w:rPr>
          <w:rFonts w:ascii="Calibri" w:hAnsi="Calibri" w:cs="Calibri"/>
          <w:b/>
          <w:bCs/>
          <w:color w:val="000000"/>
        </w:rPr>
        <w:t xml:space="preserve">and biofilm cell samples harvested from </w:t>
      </w:r>
      <w:r w:rsidR="0002393A" w:rsidRPr="00937109">
        <w:rPr>
          <w:rFonts w:ascii="Calibri" w:hAnsi="Calibri" w:cs="Calibri"/>
          <w:b/>
          <w:bCs/>
          <w:i/>
          <w:iCs/>
          <w:color w:val="000000"/>
        </w:rPr>
        <w:t xml:space="preserve">S. </w:t>
      </w:r>
      <w:r w:rsidR="0002393A" w:rsidRPr="00937109">
        <w:rPr>
          <w:rFonts w:ascii="Calibri" w:hAnsi="Calibri" w:cs="Calibri"/>
          <w:b/>
          <w:bCs/>
          <w:color w:val="000000"/>
        </w:rPr>
        <w:t xml:space="preserve">Typhimurium </w:t>
      </w:r>
      <w:r w:rsidR="00AC0E32" w:rsidRPr="00937109">
        <w:rPr>
          <w:rFonts w:ascii="Calibri" w:hAnsi="Calibri" w:cs="Calibri"/>
          <w:b/>
          <w:bCs/>
          <w:color w:val="000000"/>
        </w:rPr>
        <w:t>flask culture</w:t>
      </w:r>
      <w:r w:rsidR="006F7815" w:rsidRPr="00937109">
        <w:rPr>
          <w:rFonts w:ascii="Calibri" w:hAnsi="Calibri" w:cs="Calibri"/>
          <w:color w:val="000000"/>
        </w:rPr>
        <w:t xml:space="preserve">. </w:t>
      </w:r>
      <w:r w:rsidR="0002393A" w:rsidRPr="00937109">
        <w:rPr>
          <w:rFonts w:ascii="Calibri" w:hAnsi="Calibri" w:cs="Calibri"/>
          <w:color w:val="000000"/>
        </w:rPr>
        <w:t xml:space="preserve">Colorimetric protein assays were performed </w:t>
      </w:r>
      <w:r w:rsidR="004373C1" w:rsidRPr="00937109">
        <w:rPr>
          <w:rFonts w:ascii="Calibri" w:hAnsi="Calibri" w:cs="Calibri"/>
          <w:color w:val="000000"/>
        </w:rPr>
        <w:t xml:space="preserve">and protein amounts </w:t>
      </w:r>
      <w:r w:rsidR="00A1791C" w:rsidRPr="00937109">
        <w:rPr>
          <w:rFonts w:ascii="Calibri" w:hAnsi="Calibri" w:cs="Calibri"/>
          <w:color w:val="000000"/>
        </w:rPr>
        <w:t xml:space="preserve">relative to a BSA standard curve </w:t>
      </w:r>
      <w:r w:rsidR="004373C1" w:rsidRPr="00937109">
        <w:rPr>
          <w:rFonts w:ascii="Calibri" w:hAnsi="Calibri" w:cs="Calibri"/>
          <w:color w:val="000000"/>
        </w:rPr>
        <w:t>were measured at 750 nm</w:t>
      </w:r>
      <w:r w:rsidR="00C4005E" w:rsidRPr="00937109">
        <w:rPr>
          <w:rFonts w:ascii="Calibri" w:hAnsi="Calibri" w:cs="Calibri"/>
          <w:color w:val="000000"/>
        </w:rPr>
        <w:t xml:space="preserve">. </w:t>
      </w:r>
      <w:r w:rsidR="00AC0E32" w:rsidRPr="00937109">
        <w:rPr>
          <w:rFonts w:ascii="Calibri" w:hAnsi="Calibri" w:cs="Calibri"/>
          <w:color w:val="000000"/>
        </w:rPr>
        <w:t xml:space="preserve">Protein content of lysed planktonic cell samples </w:t>
      </w:r>
      <w:r w:rsidR="002F50F2" w:rsidRPr="00937109">
        <w:rPr>
          <w:rFonts w:ascii="Calibri" w:hAnsi="Calibri" w:cs="Calibri"/>
          <w:color w:val="000000"/>
        </w:rPr>
        <w:t>at</w:t>
      </w:r>
      <w:bookmarkStart w:id="2" w:name="_Hlk23586680"/>
      <w:r w:rsidR="002F50F2" w:rsidRPr="00937109">
        <w:rPr>
          <w:rFonts w:ascii="Calibri" w:hAnsi="Calibri" w:cs="Calibri"/>
          <w:color w:val="000000"/>
        </w:rPr>
        <w:t xml:space="preserve"> 4.0, 6.0, and 8.0</w:t>
      </w:r>
      <w:r w:rsidR="008C2484" w:rsidRPr="00937109">
        <w:rPr>
          <w:rFonts w:ascii="Calibri" w:hAnsi="Calibri" w:cs="Calibri"/>
          <w:color w:val="000000"/>
        </w:rPr>
        <w:t xml:space="preserve"> </w:t>
      </w:r>
      <w:r w:rsidR="00AC0E32" w:rsidRPr="00937109">
        <w:rPr>
          <w:rFonts w:ascii="Calibri" w:hAnsi="Calibri" w:cs="Calibri"/>
          <w:color w:val="000000"/>
        </w:rPr>
        <w:t>OD</w:t>
      </w:r>
      <w:r w:rsidR="00AC0E32" w:rsidRPr="00937109">
        <w:rPr>
          <w:rFonts w:ascii="Calibri" w:hAnsi="Calibri" w:cs="Calibri"/>
          <w:color w:val="000000"/>
          <w:vertAlign w:val="subscript"/>
        </w:rPr>
        <w:t>600</w:t>
      </w:r>
      <w:r w:rsidR="00AC0E32" w:rsidRPr="00937109">
        <w:rPr>
          <w:rFonts w:ascii="Calibri" w:hAnsi="Calibri" w:cs="Calibri"/>
          <w:color w:val="000000"/>
        </w:rPr>
        <w:t xml:space="preserve"> </w:t>
      </w:r>
      <w:bookmarkEnd w:id="2"/>
      <w:r w:rsidR="00AC0E32" w:rsidRPr="00937109">
        <w:rPr>
          <w:rFonts w:ascii="Calibri" w:hAnsi="Calibri" w:cs="Calibri"/>
          <w:color w:val="000000"/>
        </w:rPr>
        <w:t xml:space="preserve">were compared to 30 mg </w:t>
      </w:r>
      <w:r w:rsidR="002F50F2" w:rsidRPr="00937109">
        <w:rPr>
          <w:rFonts w:ascii="Calibri" w:hAnsi="Calibri" w:cs="Calibri"/>
          <w:color w:val="000000"/>
        </w:rPr>
        <w:t xml:space="preserve">of </w:t>
      </w:r>
      <w:r w:rsidR="00AC0E32" w:rsidRPr="00937109">
        <w:rPr>
          <w:rFonts w:ascii="Calibri" w:hAnsi="Calibri" w:cs="Calibri"/>
          <w:color w:val="000000"/>
        </w:rPr>
        <w:t>biofilm aggregates</w:t>
      </w:r>
      <w:r w:rsidR="00D63BBF" w:rsidRPr="00937109">
        <w:rPr>
          <w:rFonts w:ascii="Calibri" w:hAnsi="Calibri" w:cs="Calibri"/>
          <w:color w:val="000000"/>
        </w:rPr>
        <w:t>.</w:t>
      </w:r>
    </w:p>
    <w:p w14:paraId="124A790B" w14:textId="77777777" w:rsidR="004D05A8" w:rsidRPr="00937109" w:rsidRDefault="004D05A8" w:rsidP="00DC61B0">
      <w:pPr>
        <w:jc w:val="both"/>
        <w:rPr>
          <w:rFonts w:ascii="Calibri" w:hAnsi="Calibri" w:cs="Calibri"/>
          <w:color w:val="000000"/>
        </w:rPr>
      </w:pPr>
    </w:p>
    <w:p w14:paraId="0981DB2D" w14:textId="356DC160" w:rsidR="00650AF4" w:rsidRPr="00937109" w:rsidRDefault="004300D7" w:rsidP="00DC61B0">
      <w:pPr>
        <w:jc w:val="both"/>
        <w:rPr>
          <w:rFonts w:ascii="Calibri" w:hAnsi="Calibri" w:cs="Calibri"/>
          <w:color w:val="000000"/>
        </w:rPr>
      </w:pPr>
      <w:r w:rsidRPr="00937109">
        <w:rPr>
          <w:rFonts w:ascii="Calibri" w:hAnsi="Calibri" w:cs="Calibri"/>
          <w:b/>
          <w:bCs/>
          <w:color w:val="000000"/>
        </w:rPr>
        <w:t>Figure 4</w:t>
      </w:r>
      <w:r w:rsidR="006F7815" w:rsidRPr="00937109">
        <w:rPr>
          <w:rFonts w:ascii="Calibri" w:hAnsi="Calibri" w:cs="Calibri"/>
          <w:b/>
          <w:bCs/>
          <w:color w:val="000000"/>
        </w:rPr>
        <w:t xml:space="preserve">. Homogenization of </w:t>
      </w:r>
      <w:r w:rsidR="00650AF4" w:rsidRPr="00937109">
        <w:rPr>
          <w:rFonts w:ascii="Calibri" w:hAnsi="Calibri" w:cs="Calibri"/>
          <w:b/>
          <w:bCs/>
          <w:color w:val="000000"/>
        </w:rPr>
        <w:t xml:space="preserve">cell samples from </w:t>
      </w:r>
      <w:r w:rsidR="00CE2556" w:rsidRPr="00937109">
        <w:rPr>
          <w:rFonts w:ascii="Calibri" w:hAnsi="Calibri"/>
          <w:b/>
          <w:bCs/>
          <w:i/>
          <w:color w:val="000000"/>
        </w:rPr>
        <w:t>S.</w:t>
      </w:r>
      <w:r w:rsidR="00CE2556" w:rsidRPr="00937109">
        <w:rPr>
          <w:rFonts w:ascii="Calibri" w:hAnsi="Calibri"/>
          <w:b/>
          <w:bCs/>
          <w:color w:val="000000"/>
        </w:rPr>
        <w:t xml:space="preserve"> Typhimurium</w:t>
      </w:r>
      <w:r w:rsidR="00CE2556" w:rsidRPr="00937109">
        <w:rPr>
          <w:rFonts w:ascii="Calibri" w:hAnsi="Calibri" w:cs="Calibri"/>
          <w:b/>
          <w:bCs/>
          <w:color w:val="000000"/>
        </w:rPr>
        <w:t xml:space="preserve"> </w:t>
      </w:r>
      <w:r w:rsidRPr="00937109">
        <w:rPr>
          <w:rFonts w:ascii="Calibri" w:hAnsi="Calibri" w:cs="Calibri"/>
          <w:b/>
          <w:bCs/>
          <w:color w:val="000000"/>
        </w:rPr>
        <w:t xml:space="preserve">biofilm </w:t>
      </w:r>
      <w:r w:rsidR="00650AF4" w:rsidRPr="00937109">
        <w:rPr>
          <w:rFonts w:ascii="Calibri" w:hAnsi="Calibri" w:cs="Calibri"/>
          <w:b/>
          <w:bCs/>
          <w:color w:val="000000"/>
        </w:rPr>
        <w:t>flask culture</w:t>
      </w:r>
      <w:r w:rsidRPr="00937109">
        <w:rPr>
          <w:rFonts w:ascii="Calibri" w:hAnsi="Calibri" w:cs="Calibri"/>
          <w:b/>
          <w:bCs/>
          <w:color w:val="000000"/>
        </w:rPr>
        <w:t>s</w:t>
      </w:r>
      <w:r w:rsidR="006F7815" w:rsidRPr="00937109">
        <w:rPr>
          <w:rFonts w:ascii="Calibri" w:hAnsi="Calibri" w:cs="Calibri"/>
          <w:b/>
          <w:bCs/>
          <w:color w:val="000000"/>
        </w:rPr>
        <w:t>.</w:t>
      </w:r>
      <w:r w:rsidR="00650AF4" w:rsidRPr="00937109">
        <w:rPr>
          <w:rFonts w:ascii="Calibri" w:hAnsi="Calibri" w:cs="Calibri"/>
          <w:color w:val="000000"/>
        </w:rPr>
        <w:t xml:space="preserve"> </w:t>
      </w:r>
      <w:r w:rsidR="00DC61B0" w:rsidRPr="00DC61B0">
        <w:rPr>
          <w:rFonts w:ascii="Calibri" w:hAnsi="Calibri" w:cs="Calibri"/>
          <w:color w:val="000000"/>
        </w:rPr>
        <w:t>(</w:t>
      </w:r>
      <w:r w:rsidRPr="00937109">
        <w:rPr>
          <w:rFonts w:ascii="Calibri" w:hAnsi="Calibri" w:cs="Calibri"/>
          <w:b/>
          <w:bCs/>
          <w:color w:val="000000"/>
        </w:rPr>
        <w:t>A</w:t>
      </w:r>
      <w:r w:rsidR="00DC61B0" w:rsidRPr="00DC61B0">
        <w:rPr>
          <w:rFonts w:ascii="Calibri" w:hAnsi="Calibri" w:cs="Calibri"/>
          <w:color w:val="000000"/>
        </w:rPr>
        <w:t>)</w:t>
      </w:r>
      <w:r w:rsidRPr="00937109">
        <w:rPr>
          <w:rFonts w:ascii="Calibri" w:hAnsi="Calibri" w:cs="Calibri"/>
          <w:color w:val="000000"/>
        </w:rPr>
        <w:t xml:space="preserve"> </w:t>
      </w:r>
      <w:r w:rsidR="00650AF4" w:rsidRPr="00937109">
        <w:rPr>
          <w:rFonts w:ascii="Calibri" w:hAnsi="Calibri" w:cs="Calibri"/>
          <w:color w:val="000000"/>
        </w:rPr>
        <w:t>Biofilm aggregates from flask culture resuspended in PBS</w:t>
      </w:r>
      <w:r w:rsidR="00650AF4" w:rsidRPr="00DC61B0">
        <w:rPr>
          <w:rFonts w:ascii="Calibri" w:hAnsi="Calibri" w:cs="Calibri"/>
          <w:b/>
          <w:bCs/>
          <w:color w:val="000000"/>
        </w:rPr>
        <w:t xml:space="preserve"> (left) were homogenized using a mixer mill at 30 Hz for 5 min (right</w:t>
      </w:r>
      <w:r w:rsidR="00650AF4" w:rsidRPr="00937109">
        <w:rPr>
          <w:rFonts w:ascii="Calibri" w:hAnsi="Calibri" w:cs="Calibri"/>
          <w:color w:val="000000"/>
        </w:rPr>
        <w:t>).</w:t>
      </w:r>
      <w:r w:rsidR="00DC61B0">
        <w:rPr>
          <w:rFonts w:ascii="Calibri" w:hAnsi="Calibri" w:cs="Calibri"/>
          <w:color w:val="000000"/>
        </w:rPr>
        <w:t xml:space="preserve"> (</w:t>
      </w:r>
      <w:r w:rsidRPr="00937109">
        <w:rPr>
          <w:rFonts w:ascii="Calibri" w:hAnsi="Calibri" w:cs="Calibri"/>
          <w:b/>
          <w:bCs/>
          <w:color w:val="000000"/>
        </w:rPr>
        <w:t>B</w:t>
      </w:r>
      <w:r w:rsidR="00DC61B0">
        <w:rPr>
          <w:rFonts w:ascii="Calibri" w:hAnsi="Calibri" w:cs="Calibri"/>
          <w:color w:val="000000"/>
        </w:rPr>
        <w:t xml:space="preserve">) </w:t>
      </w:r>
      <w:r w:rsidR="00650AF4" w:rsidRPr="00937109">
        <w:rPr>
          <w:rFonts w:ascii="Calibri" w:hAnsi="Calibri" w:cs="Calibri"/>
          <w:color w:val="000000"/>
        </w:rPr>
        <w:t>Planktonic cells from f</w:t>
      </w:r>
      <w:r w:rsidR="00417C0B" w:rsidRPr="00937109">
        <w:rPr>
          <w:rFonts w:ascii="Calibri" w:hAnsi="Calibri" w:cs="Calibri"/>
          <w:color w:val="000000"/>
        </w:rPr>
        <w:t xml:space="preserve">lask culture resuspended in PBS </w:t>
      </w:r>
      <w:r w:rsidR="00650AF4" w:rsidRPr="00937109">
        <w:rPr>
          <w:rFonts w:ascii="Calibri" w:hAnsi="Calibri" w:cs="Calibri"/>
          <w:color w:val="000000"/>
        </w:rPr>
        <w:t>were processed by mixer mill at 30 Hz for 5 min</w:t>
      </w:r>
      <w:r w:rsidR="006F2CEC" w:rsidRPr="00937109">
        <w:rPr>
          <w:rFonts w:ascii="Calibri" w:hAnsi="Calibri" w:cs="Calibri"/>
          <w:color w:val="000000"/>
        </w:rPr>
        <w:t xml:space="preserve"> </w:t>
      </w:r>
      <w:r w:rsidRPr="00937109">
        <w:rPr>
          <w:rFonts w:ascii="Calibri" w:hAnsi="Calibri" w:cs="Calibri"/>
          <w:color w:val="000000"/>
        </w:rPr>
        <w:t>to ensure</w:t>
      </w:r>
      <w:r w:rsidR="006F2CEC" w:rsidRPr="00937109">
        <w:rPr>
          <w:rFonts w:ascii="Calibri" w:hAnsi="Calibri" w:cs="Calibri"/>
          <w:color w:val="000000"/>
        </w:rPr>
        <w:t xml:space="preserve"> consistency between cell type samples</w:t>
      </w:r>
      <w:r w:rsidR="00A82663" w:rsidRPr="00937109">
        <w:rPr>
          <w:rFonts w:ascii="Calibri" w:hAnsi="Calibri" w:cs="Calibri"/>
          <w:color w:val="000000"/>
        </w:rPr>
        <w:t>.</w:t>
      </w:r>
    </w:p>
    <w:p w14:paraId="2F452A89" w14:textId="77777777" w:rsidR="006F7815" w:rsidRPr="00937109" w:rsidRDefault="006F7815" w:rsidP="00DC61B0">
      <w:pPr>
        <w:jc w:val="both"/>
        <w:rPr>
          <w:rFonts w:ascii="Calibri" w:hAnsi="Calibri" w:cs="Calibri"/>
          <w:color w:val="000000"/>
        </w:rPr>
      </w:pPr>
    </w:p>
    <w:p w14:paraId="3B61B3B9" w14:textId="00143D14" w:rsidR="00AF30A6" w:rsidRPr="00937109" w:rsidRDefault="004300D7" w:rsidP="00DC61B0">
      <w:pPr>
        <w:widowControl w:val="0"/>
        <w:autoSpaceDE w:val="0"/>
        <w:autoSpaceDN w:val="0"/>
        <w:adjustRightInd w:val="0"/>
        <w:jc w:val="both"/>
        <w:rPr>
          <w:rFonts w:asciiTheme="minorHAnsi" w:hAnsiTheme="minorHAnsi"/>
          <w:lang w:eastAsia="en-CA"/>
        </w:rPr>
      </w:pPr>
      <w:r w:rsidRPr="00937109">
        <w:rPr>
          <w:rFonts w:ascii="Calibri" w:hAnsi="Calibri" w:cs="Calibri"/>
          <w:b/>
          <w:bCs/>
          <w:color w:val="000000"/>
        </w:rPr>
        <w:t>Figure 5</w:t>
      </w:r>
      <w:r w:rsidR="00022CFF" w:rsidRPr="00937109">
        <w:rPr>
          <w:rFonts w:ascii="Calibri" w:hAnsi="Calibri" w:cs="Calibri"/>
          <w:b/>
          <w:bCs/>
          <w:color w:val="000000"/>
        </w:rPr>
        <w:t xml:space="preserve">. Sonication assay </w:t>
      </w:r>
      <w:r w:rsidR="006F7815" w:rsidRPr="00937109">
        <w:rPr>
          <w:rFonts w:ascii="Calibri" w:hAnsi="Calibri" w:cs="Calibri"/>
          <w:b/>
          <w:bCs/>
          <w:color w:val="000000"/>
        </w:rPr>
        <w:t>with pre-</w:t>
      </w:r>
      <w:proofErr w:type="spellStart"/>
      <w:r w:rsidR="006F7815" w:rsidRPr="00937109">
        <w:rPr>
          <w:rFonts w:ascii="Calibri" w:hAnsi="Calibri" w:cs="Calibri"/>
          <w:b/>
          <w:bCs/>
          <w:color w:val="000000"/>
        </w:rPr>
        <w:t>ChIP</w:t>
      </w:r>
      <w:proofErr w:type="spellEnd"/>
      <w:r w:rsidR="006F7815" w:rsidRPr="00937109">
        <w:rPr>
          <w:rFonts w:ascii="Calibri" w:hAnsi="Calibri" w:cs="Calibri"/>
          <w:b/>
          <w:bCs/>
          <w:color w:val="000000"/>
        </w:rPr>
        <w:t xml:space="preserve"> cell lysate</w:t>
      </w:r>
      <w:r w:rsidR="00CE2556" w:rsidRPr="00937109">
        <w:rPr>
          <w:rFonts w:ascii="Calibri" w:hAnsi="Calibri" w:cs="Calibri"/>
          <w:b/>
          <w:bCs/>
          <w:color w:val="000000"/>
        </w:rPr>
        <w:t>s</w:t>
      </w:r>
      <w:r w:rsidR="006F7815" w:rsidRPr="00937109">
        <w:rPr>
          <w:rFonts w:ascii="Calibri" w:hAnsi="Calibri" w:cs="Calibri"/>
          <w:b/>
          <w:bCs/>
          <w:color w:val="000000"/>
        </w:rPr>
        <w:t>.</w:t>
      </w:r>
      <w:r w:rsidR="006F2CEC" w:rsidRPr="00937109">
        <w:rPr>
          <w:rFonts w:ascii="Calibri" w:hAnsi="Calibri" w:cs="Calibri"/>
          <w:b/>
          <w:bCs/>
          <w:color w:val="000000"/>
        </w:rPr>
        <w:t xml:space="preserve"> </w:t>
      </w:r>
      <w:r w:rsidRPr="00937109">
        <w:rPr>
          <w:rFonts w:ascii="Calibri" w:hAnsi="Calibri" w:cs="Calibri"/>
          <w:color w:val="000000"/>
        </w:rPr>
        <w:t>Biofilm aggregate and planktonic c</w:t>
      </w:r>
      <w:r w:rsidR="00AF30A6" w:rsidRPr="00937109">
        <w:rPr>
          <w:rFonts w:ascii="Calibri" w:hAnsi="Calibri" w:cs="Calibri"/>
          <w:color w:val="000000"/>
        </w:rPr>
        <w:t>ell samples were separated,</w:t>
      </w:r>
      <w:r w:rsidR="00347BFE" w:rsidRPr="00937109">
        <w:rPr>
          <w:rFonts w:ascii="Calibri" w:hAnsi="Calibri" w:cs="Calibri"/>
          <w:color w:val="000000"/>
        </w:rPr>
        <w:t xml:space="preserve"> homogenized,</w:t>
      </w:r>
      <w:r w:rsidR="00AF30A6" w:rsidRPr="00937109">
        <w:rPr>
          <w:rFonts w:ascii="Calibri" w:hAnsi="Calibri" w:cs="Calibri"/>
          <w:color w:val="000000"/>
        </w:rPr>
        <w:t xml:space="preserve"> crosslinked, and lysed</w:t>
      </w:r>
      <w:r w:rsidR="00D63BBF" w:rsidRPr="00937109">
        <w:rPr>
          <w:rFonts w:ascii="Calibri" w:hAnsi="Calibri" w:cs="Calibri"/>
          <w:color w:val="000000"/>
        </w:rPr>
        <w:t>. DNA-protein complexes were sonicated up to 8 times at 30 s on and 2 min off on ice to break DNA into smaller fragments.</w:t>
      </w:r>
      <w:r w:rsidR="00AF30A6" w:rsidRPr="00937109">
        <w:rPr>
          <w:rFonts w:ascii="Calibri" w:hAnsi="Calibri" w:cs="Calibri"/>
          <w:color w:val="000000"/>
        </w:rPr>
        <w:t xml:space="preserve"> A portion of the </w:t>
      </w:r>
      <w:r w:rsidR="00AF30A6" w:rsidRPr="00937109">
        <w:rPr>
          <w:rFonts w:asciiTheme="minorHAnsi" w:hAnsiTheme="minorHAnsi" w:cs="Calibri"/>
          <w:color w:val="000000"/>
        </w:rPr>
        <w:t>sonicated lysate was separated on a 2% agarose gel.</w:t>
      </w:r>
      <w:r w:rsidR="00AD6D24" w:rsidRPr="00937109">
        <w:rPr>
          <w:rFonts w:asciiTheme="minorHAnsi" w:hAnsiTheme="minorHAnsi" w:cs="Calibri"/>
          <w:color w:val="000000"/>
        </w:rPr>
        <w:t xml:space="preserve"> </w:t>
      </w:r>
    </w:p>
    <w:p w14:paraId="6C7C1A8B" w14:textId="77777777" w:rsidR="004D05A8" w:rsidRPr="00937109" w:rsidRDefault="004D05A8" w:rsidP="00DC61B0">
      <w:pPr>
        <w:jc w:val="both"/>
        <w:rPr>
          <w:rFonts w:ascii="Calibri" w:eastAsia="Calibri" w:hAnsi="Calibri" w:cs="Calibri"/>
          <w:color w:val="000000"/>
        </w:rPr>
      </w:pPr>
    </w:p>
    <w:p w14:paraId="63594316" w14:textId="783717CE" w:rsidR="19E3E12E" w:rsidRPr="00937109" w:rsidRDefault="007B4A13" w:rsidP="00DC61B0">
      <w:pPr>
        <w:jc w:val="both"/>
        <w:rPr>
          <w:rFonts w:ascii="Calibri" w:hAnsi="Calibri" w:cs="Calibri"/>
          <w:color w:val="000000" w:themeColor="text1"/>
        </w:rPr>
      </w:pPr>
      <w:r w:rsidRPr="00937109">
        <w:rPr>
          <w:rFonts w:ascii="Calibri" w:eastAsia="Calibri" w:hAnsi="Calibri" w:cs="Calibri"/>
          <w:b/>
          <w:bCs/>
          <w:color w:val="000000"/>
        </w:rPr>
        <w:t>Figure 6</w:t>
      </w:r>
      <w:r w:rsidR="00022CFF" w:rsidRPr="00937109">
        <w:rPr>
          <w:rFonts w:ascii="Calibri" w:eastAsia="Calibri" w:hAnsi="Calibri" w:cs="Calibri"/>
          <w:b/>
          <w:bCs/>
          <w:color w:val="000000"/>
        </w:rPr>
        <w:t xml:space="preserve">. Target-binding </w:t>
      </w:r>
      <w:r w:rsidR="000431EF" w:rsidRPr="00937109">
        <w:rPr>
          <w:rFonts w:ascii="Calibri" w:eastAsia="Calibri" w:hAnsi="Calibri" w:cs="Calibri"/>
          <w:b/>
          <w:bCs/>
          <w:color w:val="000000"/>
        </w:rPr>
        <w:t>specificity</w:t>
      </w:r>
      <w:r w:rsidR="00022CFF" w:rsidRPr="00937109">
        <w:rPr>
          <w:rFonts w:ascii="Calibri" w:eastAsia="Calibri" w:hAnsi="Calibri" w:cs="Calibri"/>
          <w:b/>
          <w:bCs/>
          <w:color w:val="000000"/>
        </w:rPr>
        <w:t xml:space="preserve"> of </w:t>
      </w:r>
      <w:r w:rsidR="000431EF" w:rsidRPr="00937109">
        <w:rPr>
          <w:rFonts w:ascii="Calibri" w:eastAsia="Calibri" w:hAnsi="Calibri" w:cs="Calibri"/>
          <w:b/>
          <w:bCs/>
          <w:color w:val="000000"/>
        </w:rPr>
        <w:t xml:space="preserve">anti-FLAG </w:t>
      </w:r>
      <w:r w:rsidR="00022CFF" w:rsidRPr="00937109">
        <w:rPr>
          <w:rFonts w:ascii="Calibri" w:eastAsia="Calibri" w:hAnsi="Calibri" w:cs="Calibri"/>
          <w:b/>
          <w:bCs/>
          <w:color w:val="000000"/>
        </w:rPr>
        <w:t xml:space="preserve">antibody </w:t>
      </w:r>
      <w:r w:rsidR="000431EF" w:rsidRPr="00937109">
        <w:rPr>
          <w:rFonts w:ascii="Calibri" w:eastAsia="Calibri" w:hAnsi="Calibri" w:cs="Calibri"/>
          <w:b/>
          <w:bCs/>
          <w:color w:val="000000"/>
        </w:rPr>
        <w:t xml:space="preserve">used in </w:t>
      </w:r>
      <w:proofErr w:type="spellStart"/>
      <w:r w:rsidR="000431EF" w:rsidRPr="00937109">
        <w:rPr>
          <w:rFonts w:ascii="Calibri" w:eastAsia="Calibri" w:hAnsi="Calibri" w:cs="Calibri"/>
          <w:b/>
          <w:bCs/>
          <w:color w:val="000000"/>
        </w:rPr>
        <w:t>ChIP</w:t>
      </w:r>
      <w:proofErr w:type="spellEnd"/>
      <w:r w:rsidR="000431EF" w:rsidRPr="00937109">
        <w:rPr>
          <w:rFonts w:ascii="Calibri" w:eastAsia="Calibri" w:hAnsi="Calibri" w:cs="Calibri"/>
          <w:b/>
          <w:bCs/>
          <w:color w:val="000000"/>
        </w:rPr>
        <w:t>-seq</w:t>
      </w:r>
      <w:r w:rsidR="00022CFF" w:rsidRPr="00937109">
        <w:rPr>
          <w:rFonts w:ascii="Calibri" w:eastAsia="Calibri" w:hAnsi="Calibri" w:cs="Calibri"/>
          <w:b/>
          <w:bCs/>
          <w:color w:val="000000"/>
        </w:rPr>
        <w:t>.</w:t>
      </w:r>
      <w:r w:rsidR="00091A97" w:rsidRPr="00937109">
        <w:rPr>
          <w:rFonts w:ascii="Calibri" w:eastAsia="Calibri" w:hAnsi="Calibri" w:cs="Calibri"/>
          <w:b/>
          <w:bCs/>
          <w:color w:val="000000"/>
        </w:rPr>
        <w:t xml:space="preserve"> </w:t>
      </w:r>
      <w:r w:rsidR="00D63BBF" w:rsidRPr="00937109">
        <w:rPr>
          <w:rFonts w:ascii="Calibri" w:eastAsia="Calibri" w:hAnsi="Calibri" w:cs="Calibri"/>
          <w:color w:val="000000"/>
        </w:rPr>
        <w:t xml:space="preserve">Antibody specificity was assessed by </w:t>
      </w:r>
      <w:r w:rsidRPr="00937109">
        <w:rPr>
          <w:rFonts w:ascii="Calibri" w:eastAsia="Calibri" w:hAnsi="Calibri" w:cs="Calibri"/>
          <w:color w:val="000000"/>
        </w:rPr>
        <w:t>immuno</w:t>
      </w:r>
      <w:r w:rsidR="00D63BBF" w:rsidRPr="00937109">
        <w:rPr>
          <w:rFonts w:ascii="Calibri" w:eastAsia="Calibri" w:hAnsi="Calibri" w:cs="Calibri"/>
          <w:color w:val="000000"/>
        </w:rPr>
        <w:t>blot</w:t>
      </w:r>
      <w:r w:rsidRPr="00937109">
        <w:rPr>
          <w:rFonts w:ascii="Calibri" w:eastAsia="Calibri" w:hAnsi="Calibri" w:cs="Calibri"/>
          <w:color w:val="000000"/>
        </w:rPr>
        <w:t>ting</w:t>
      </w:r>
      <w:r w:rsidR="00D63BBF" w:rsidRPr="00937109">
        <w:rPr>
          <w:rFonts w:ascii="Calibri" w:eastAsia="Calibri" w:hAnsi="Calibri" w:cs="Calibri"/>
          <w:color w:val="000000"/>
        </w:rPr>
        <w:t xml:space="preserve"> </w:t>
      </w:r>
      <w:r w:rsidRPr="00937109">
        <w:rPr>
          <w:rFonts w:ascii="Calibri" w:eastAsia="Calibri" w:hAnsi="Calibri" w:cs="Calibri"/>
          <w:color w:val="000000"/>
        </w:rPr>
        <w:t>against</w:t>
      </w:r>
      <w:r w:rsidR="00D63BBF" w:rsidRPr="00937109">
        <w:rPr>
          <w:rFonts w:ascii="Calibri" w:eastAsia="Calibri" w:hAnsi="Calibri" w:cs="Calibri"/>
          <w:color w:val="000000"/>
        </w:rPr>
        <w:t xml:space="preserve"> </w:t>
      </w:r>
      <w:r w:rsidR="000431EF" w:rsidRPr="00937109">
        <w:rPr>
          <w:rFonts w:ascii="Calibri" w:eastAsia="Calibri" w:hAnsi="Calibri" w:cs="Calibri"/>
          <w:color w:val="000000"/>
        </w:rPr>
        <w:t xml:space="preserve">whole </w:t>
      </w:r>
      <w:r w:rsidR="00D63BBF" w:rsidRPr="00937109">
        <w:rPr>
          <w:rFonts w:ascii="Calibri" w:eastAsia="Calibri" w:hAnsi="Calibri" w:cs="Calibri"/>
          <w:color w:val="000000"/>
        </w:rPr>
        <w:t xml:space="preserve">cell lysates </w:t>
      </w:r>
      <w:r w:rsidRPr="00937109">
        <w:rPr>
          <w:rFonts w:ascii="Calibri" w:eastAsia="Calibri" w:hAnsi="Calibri" w:cs="Calibri"/>
          <w:color w:val="000000"/>
        </w:rPr>
        <w:t xml:space="preserve">prepared </w:t>
      </w:r>
      <w:r w:rsidR="00D63BBF" w:rsidRPr="00937109">
        <w:rPr>
          <w:rFonts w:ascii="Calibri" w:eastAsia="Calibri" w:hAnsi="Calibri" w:cs="Calibri"/>
          <w:color w:val="000000"/>
        </w:rPr>
        <w:t xml:space="preserve">from flask cultures of </w:t>
      </w:r>
      <w:r w:rsidRPr="00937109">
        <w:rPr>
          <w:rFonts w:ascii="Calibri" w:eastAsia="Calibri" w:hAnsi="Calibri" w:cs="Calibri"/>
          <w:color w:val="000000"/>
        </w:rPr>
        <w:t xml:space="preserve">the </w:t>
      </w:r>
      <w:r w:rsidR="00D63BBF" w:rsidRPr="00937109">
        <w:rPr>
          <w:rFonts w:ascii="Calibri" w:eastAsia="Calibri" w:hAnsi="Calibri" w:cs="Calibri"/>
          <w:i/>
          <w:iCs/>
          <w:color w:val="000000"/>
        </w:rPr>
        <w:t xml:space="preserve">S. </w:t>
      </w:r>
      <w:r w:rsidR="00D63BBF" w:rsidRPr="00937109">
        <w:rPr>
          <w:rFonts w:ascii="Calibri" w:eastAsia="Calibri" w:hAnsi="Calibri" w:cs="Calibri"/>
          <w:color w:val="000000"/>
        </w:rPr>
        <w:t>Typhimurium</w:t>
      </w:r>
      <w:r w:rsidRPr="00937109">
        <w:rPr>
          <w:rFonts w:ascii="Calibri" w:eastAsia="Calibri" w:hAnsi="Calibri" w:cs="Calibri"/>
          <w:color w:val="000000"/>
        </w:rPr>
        <w:t xml:space="preserve"> strains as shown. </w:t>
      </w:r>
      <w:r w:rsidR="000431EF" w:rsidRPr="00937109">
        <w:rPr>
          <w:rFonts w:ascii="Calibri" w:eastAsia="Calibri" w:hAnsi="Calibri" w:cs="Calibri"/>
          <w:color w:val="000000" w:themeColor="text1"/>
        </w:rPr>
        <w:t>Strain</w:t>
      </w:r>
      <w:r w:rsidRPr="00937109">
        <w:rPr>
          <w:rFonts w:ascii="Calibri" w:eastAsia="Calibri" w:hAnsi="Calibri" w:cs="Calibri"/>
          <w:color w:val="000000" w:themeColor="text1"/>
        </w:rPr>
        <w:t xml:space="preserve"> ∆</w:t>
      </w:r>
      <w:proofErr w:type="spellStart"/>
      <w:r w:rsidRPr="00937109">
        <w:rPr>
          <w:rFonts w:ascii="Calibri" w:eastAsia="Calibri" w:hAnsi="Calibri" w:cs="Calibri"/>
          <w:color w:val="000000" w:themeColor="text1"/>
        </w:rPr>
        <w:t>csgD</w:t>
      </w:r>
      <w:proofErr w:type="spellEnd"/>
      <w:r w:rsidRPr="00937109">
        <w:rPr>
          <w:rFonts w:ascii="Calibri" w:eastAsia="Calibri" w:hAnsi="Calibri" w:cs="Calibri"/>
          <w:color w:val="000000" w:themeColor="text1"/>
        </w:rPr>
        <w:t xml:space="preserve"> + p3xFLAG/</w:t>
      </w:r>
      <w:proofErr w:type="spellStart"/>
      <w:r w:rsidRPr="00937109">
        <w:rPr>
          <w:rFonts w:ascii="Calibri" w:eastAsia="Calibri" w:hAnsi="Calibri" w:cs="Calibri"/>
          <w:i/>
          <w:iCs/>
          <w:color w:val="000000" w:themeColor="text1"/>
        </w:rPr>
        <w:t>csgD</w:t>
      </w:r>
      <w:proofErr w:type="spellEnd"/>
      <w:r w:rsidRPr="00937109">
        <w:rPr>
          <w:rFonts w:ascii="Calibri" w:eastAsia="Calibri" w:hAnsi="Calibri" w:cs="Calibri"/>
          <w:color w:val="000000" w:themeColor="text1"/>
        </w:rPr>
        <w:t xml:space="preserve"> and WT </w:t>
      </w:r>
      <w:r w:rsidR="00D63BBF" w:rsidRPr="00937109">
        <w:rPr>
          <w:rFonts w:ascii="Calibri" w:eastAsia="Calibri" w:hAnsi="Calibri" w:cs="Calibri"/>
          <w:color w:val="000000"/>
        </w:rPr>
        <w:t xml:space="preserve">biofilm </w:t>
      </w:r>
      <w:r w:rsidRPr="00937109">
        <w:rPr>
          <w:rFonts w:ascii="Calibri" w:eastAsia="Calibri" w:hAnsi="Calibri" w:cs="Calibri"/>
          <w:color w:val="000000"/>
        </w:rPr>
        <w:t xml:space="preserve">samples represent </w:t>
      </w:r>
      <w:r w:rsidRPr="00937109">
        <w:rPr>
          <w:rFonts w:ascii="Calibri" w:eastAsia="Calibri" w:hAnsi="Calibri" w:cs="Calibri"/>
          <w:color w:val="000000"/>
        </w:rPr>
        <w:lastRenderedPageBreak/>
        <w:t xml:space="preserve">biofilm aggregates harvested from flasks, whereas </w:t>
      </w:r>
      <w:r w:rsidR="000431EF" w:rsidRPr="00937109">
        <w:rPr>
          <w:rFonts w:ascii="Calibri" w:eastAsia="Calibri" w:hAnsi="Calibri" w:cs="Calibri"/>
          <w:color w:val="000000" w:themeColor="text1"/>
        </w:rPr>
        <w:t>strain</w:t>
      </w:r>
      <w:r w:rsidR="4798D239" w:rsidRPr="00937109">
        <w:rPr>
          <w:rFonts w:ascii="Calibri" w:eastAsia="Calibri" w:hAnsi="Calibri" w:cs="Calibri"/>
          <w:color w:val="000000" w:themeColor="text1"/>
        </w:rPr>
        <w:t xml:space="preserve"> </w:t>
      </w:r>
      <w:r w:rsidR="408C64CE" w:rsidRPr="00937109">
        <w:rPr>
          <w:rFonts w:ascii="Calibri" w:eastAsia="Calibri" w:hAnsi="Calibri" w:cs="Calibri"/>
          <w:color w:val="000000" w:themeColor="text1"/>
        </w:rPr>
        <w:t>∆</w:t>
      </w:r>
      <w:proofErr w:type="spellStart"/>
      <w:r w:rsidR="408C64CE" w:rsidRPr="00937109">
        <w:rPr>
          <w:rFonts w:ascii="Calibri" w:eastAsia="Calibri" w:hAnsi="Calibri" w:cs="Calibri"/>
          <w:i/>
          <w:iCs/>
          <w:color w:val="000000" w:themeColor="text1"/>
        </w:rPr>
        <w:t>csgD</w:t>
      </w:r>
      <w:proofErr w:type="spellEnd"/>
      <w:r w:rsidRPr="00937109">
        <w:rPr>
          <w:rFonts w:ascii="Calibri" w:eastAsia="Calibri" w:hAnsi="Calibri" w:cs="Calibri"/>
          <w:color w:val="000000" w:themeColor="text1"/>
        </w:rPr>
        <w:t xml:space="preserve"> </w:t>
      </w:r>
      <w:r w:rsidR="000431EF" w:rsidRPr="00937109">
        <w:rPr>
          <w:rFonts w:ascii="Calibri" w:eastAsia="Calibri" w:hAnsi="Calibri" w:cs="Calibri"/>
          <w:color w:val="000000" w:themeColor="text1"/>
        </w:rPr>
        <w:t>± p3xFLAG and WT planktonic cells represent planktonic cells. P</w:t>
      </w:r>
      <w:r w:rsidR="5D0CF2F7" w:rsidRPr="00937109">
        <w:rPr>
          <w:rFonts w:ascii="Calibri" w:eastAsia="Calibri" w:hAnsi="Calibri" w:cs="Calibri"/>
          <w:color w:val="000000" w:themeColor="text1"/>
        </w:rPr>
        <w:t xml:space="preserve">urified </w:t>
      </w:r>
      <w:r w:rsidR="000431EF" w:rsidRPr="00937109">
        <w:rPr>
          <w:rFonts w:ascii="Calibri" w:eastAsia="Calibri" w:hAnsi="Calibri" w:cs="Calibri"/>
          <w:color w:val="000000" w:themeColor="text1"/>
        </w:rPr>
        <w:t xml:space="preserve">His-tagged </w:t>
      </w:r>
      <w:proofErr w:type="spellStart"/>
      <w:r w:rsidR="000431EF" w:rsidRPr="00937109">
        <w:rPr>
          <w:rFonts w:ascii="Calibri" w:eastAsia="Calibri" w:hAnsi="Calibri" w:cs="Calibri"/>
          <w:color w:val="000000" w:themeColor="text1"/>
        </w:rPr>
        <w:t>CsgD</w:t>
      </w:r>
      <w:proofErr w:type="spellEnd"/>
      <w:r w:rsidR="5D0CF2F7" w:rsidRPr="00937109">
        <w:rPr>
          <w:rFonts w:ascii="Calibri" w:eastAsia="Calibri" w:hAnsi="Calibri" w:cs="Calibri"/>
          <w:color w:val="000000" w:themeColor="text1"/>
        </w:rPr>
        <w:t xml:space="preserve"> </w:t>
      </w:r>
      <w:r w:rsidR="005F620E" w:rsidRPr="00937109">
        <w:rPr>
          <w:rFonts w:ascii="Calibri" w:eastAsia="Calibri" w:hAnsi="Calibri" w:cs="Calibri"/>
          <w:color w:val="000000" w:themeColor="text1"/>
        </w:rPr>
        <w:t>was loaded</w:t>
      </w:r>
      <w:r w:rsidR="000431EF" w:rsidRPr="00937109">
        <w:rPr>
          <w:rFonts w:ascii="Calibri" w:eastAsia="Calibri" w:hAnsi="Calibri" w:cs="Calibri"/>
          <w:color w:val="000000" w:themeColor="text1"/>
        </w:rPr>
        <w:t xml:space="preserve"> as a control.</w:t>
      </w:r>
      <w:r w:rsidR="5D0CF2F7" w:rsidRPr="00937109">
        <w:rPr>
          <w:rFonts w:ascii="Calibri" w:eastAsia="Calibri" w:hAnsi="Calibri" w:cs="Calibri"/>
          <w:color w:val="000000" w:themeColor="text1"/>
        </w:rPr>
        <w:t xml:space="preserve"> Whole </w:t>
      </w:r>
      <w:r w:rsidR="00D63BBF" w:rsidRPr="00937109">
        <w:rPr>
          <w:rFonts w:ascii="Calibri" w:eastAsia="Calibri" w:hAnsi="Calibri" w:cs="Calibri"/>
          <w:color w:val="000000"/>
        </w:rPr>
        <w:t>cell lysates were normalized</w:t>
      </w:r>
      <w:r w:rsidR="000431EF" w:rsidRPr="00937109">
        <w:rPr>
          <w:rFonts w:ascii="Calibri" w:eastAsia="Calibri" w:hAnsi="Calibri" w:cs="Calibri"/>
          <w:color w:val="000000"/>
        </w:rPr>
        <w:t xml:space="preserve"> so that</w:t>
      </w:r>
      <w:r w:rsidR="651ED485" w:rsidRPr="00937109">
        <w:rPr>
          <w:rFonts w:ascii="Calibri" w:eastAsia="Calibri" w:hAnsi="Calibri" w:cs="Calibri"/>
          <w:color w:val="000000"/>
        </w:rPr>
        <w:t xml:space="preserve"> </w:t>
      </w:r>
      <w:r w:rsidR="00D63BBF" w:rsidRPr="00937109">
        <w:rPr>
          <w:rFonts w:ascii="Calibri" w:eastAsia="Calibri" w:hAnsi="Calibri" w:cs="Calibri"/>
          <w:color w:val="000000"/>
        </w:rPr>
        <w:t xml:space="preserve">30 µg of total protein was </w:t>
      </w:r>
      <w:r w:rsidR="005F620E" w:rsidRPr="00937109">
        <w:rPr>
          <w:rFonts w:ascii="Calibri" w:eastAsia="Calibri" w:hAnsi="Calibri" w:cs="Calibri"/>
          <w:color w:val="000000"/>
        </w:rPr>
        <w:t xml:space="preserve">analyzed in each </w:t>
      </w:r>
      <w:r w:rsidR="0031552F" w:rsidRPr="00937109">
        <w:rPr>
          <w:rFonts w:ascii="Calibri" w:eastAsia="Calibri" w:hAnsi="Calibri" w:cs="Calibri"/>
          <w:color w:val="000000"/>
        </w:rPr>
        <w:t>lane</w:t>
      </w:r>
      <w:r w:rsidR="382D96ED" w:rsidRPr="00937109">
        <w:rPr>
          <w:rFonts w:ascii="Calibri" w:eastAsia="Calibri" w:hAnsi="Calibri" w:cs="Calibri"/>
          <w:color w:val="000000"/>
        </w:rPr>
        <w:t xml:space="preserve">. </w:t>
      </w:r>
      <w:r w:rsidR="3D95A169" w:rsidRPr="00937109">
        <w:rPr>
          <w:rFonts w:ascii="Calibri" w:eastAsia="Calibri" w:hAnsi="Calibri" w:cs="Calibri"/>
        </w:rPr>
        <w:t xml:space="preserve">Numbers on the left </w:t>
      </w:r>
      <w:r w:rsidR="000431EF" w:rsidRPr="00937109">
        <w:rPr>
          <w:rFonts w:ascii="Calibri" w:eastAsia="Calibri" w:hAnsi="Calibri" w:cs="Calibri"/>
        </w:rPr>
        <w:t>refer</w:t>
      </w:r>
      <w:r w:rsidR="3D95A169" w:rsidRPr="00937109">
        <w:rPr>
          <w:rFonts w:ascii="Calibri" w:eastAsia="Calibri" w:hAnsi="Calibri" w:cs="Calibri"/>
        </w:rPr>
        <w:t xml:space="preserve"> to the size (in </w:t>
      </w:r>
      <w:proofErr w:type="spellStart"/>
      <w:r w:rsidR="3D95A169" w:rsidRPr="00937109">
        <w:rPr>
          <w:rFonts w:ascii="Calibri" w:eastAsia="Calibri" w:hAnsi="Calibri" w:cs="Calibri"/>
        </w:rPr>
        <w:t>kDa</w:t>
      </w:r>
      <w:proofErr w:type="spellEnd"/>
      <w:r w:rsidR="3D95A169" w:rsidRPr="00937109">
        <w:rPr>
          <w:rFonts w:ascii="Calibri" w:eastAsia="Calibri" w:hAnsi="Calibri" w:cs="Calibri"/>
        </w:rPr>
        <w:t xml:space="preserve">) of the </w:t>
      </w:r>
      <w:proofErr w:type="spellStart"/>
      <w:r w:rsidR="3D95A169" w:rsidRPr="00937109">
        <w:rPr>
          <w:rFonts w:ascii="Calibri" w:eastAsia="Calibri" w:hAnsi="Calibri" w:cs="Calibri"/>
        </w:rPr>
        <w:t>prestained</w:t>
      </w:r>
      <w:proofErr w:type="spellEnd"/>
      <w:r w:rsidR="3D95A169" w:rsidRPr="00937109">
        <w:rPr>
          <w:rFonts w:ascii="Calibri" w:eastAsia="Calibri" w:hAnsi="Calibri" w:cs="Calibri"/>
        </w:rPr>
        <w:t xml:space="preserve"> molecular weight markers.</w:t>
      </w:r>
      <w:r w:rsidR="729C6A43" w:rsidRPr="00937109">
        <w:rPr>
          <w:rFonts w:ascii="Calibri" w:eastAsia="Calibri" w:hAnsi="Calibri" w:cs="Calibri"/>
        </w:rPr>
        <w:t xml:space="preserve"> </w:t>
      </w:r>
      <w:r w:rsidR="3D95A169" w:rsidRPr="00937109">
        <w:rPr>
          <w:rFonts w:ascii="Calibri" w:eastAsia="Calibri" w:hAnsi="Calibri" w:cs="Calibri"/>
        </w:rPr>
        <w:t xml:space="preserve">Primary antibody used for the upper blot was rabbit-anti-FLAG </w:t>
      </w:r>
      <w:r w:rsidR="000431EF" w:rsidRPr="00937109">
        <w:rPr>
          <w:rFonts w:ascii="Calibri" w:eastAsia="Calibri" w:hAnsi="Calibri" w:cs="Calibri"/>
        </w:rPr>
        <w:t xml:space="preserve">polyclonal </w:t>
      </w:r>
      <w:r w:rsidR="3D95A169" w:rsidRPr="00937109">
        <w:rPr>
          <w:rFonts w:ascii="Calibri" w:eastAsia="Calibri" w:hAnsi="Calibri" w:cs="Calibri"/>
        </w:rPr>
        <w:t>antibody (Sigma-Aldrich #F7425),</w:t>
      </w:r>
      <w:r w:rsidR="729C6A43" w:rsidRPr="00937109">
        <w:rPr>
          <w:rFonts w:ascii="Calibri" w:eastAsia="Calibri" w:hAnsi="Calibri" w:cs="Calibri"/>
        </w:rPr>
        <w:t xml:space="preserve"> </w:t>
      </w:r>
      <w:r w:rsidR="3D95A169" w:rsidRPr="00937109">
        <w:rPr>
          <w:rFonts w:ascii="Calibri" w:eastAsia="Calibri" w:hAnsi="Calibri" w:cs="Calibri"/>
        </w:rPr>
        <w:t>whereas the lower blot was incubated with rabbit</w:t>
      </w:r>
      <w:r w:rsidR="000431EF" w:rsidRPr="00937109">
        <w:rPr>
          <w:rFonts w:ascii="Calibri" w:eastAsia="Calibri" w:hAnsi="Calibri" w:cs="Calibri"/>
        </w:rPr>
        <w:t>-</w:t>
      </w:r>
      <w:r w:rsidR="3D95A169" w:rsidRPr="00937109">
        <w:rPr>
          <w:rFonts w:ascii="Calibri" w:eastAsia="Calibri" w:hAnsi="Calibri" w:cs="Calibri"/>
        </w:rPr>
        <w:t xml:space="preserve">anti-FLAG </w:t>
      </w:r>
      <w:r w:rsidR="000431EF" w:rsidRPr="00937109">
        <w:rPr>
          <w:rFonts w:ascii="Calibri" w:eastAsia="Calibri" w:hAnsi="Calibri" w:cs="Calibri"/>
        </w:rPr>
        <w:t>together with a</w:t>
      </w:r>
      <w:r w:rsidR="3D95A169" w:rsidRPr="00937109">
        <w:rPr>
          <w:rFonts w:ascii="Calibri" w:eastAsia="Calibri" w:hAnsi="Calibri" w:cs="Calibri"/>
        </w:rPr>
        <w:t xml:space="preserve"> </w:t>
      </w:r>
      <w:proofErr w:type="spellStart"/>
      <w:r w:rsidR="3D95A169" w:rsidRPr="00937109">
        <w:rPr>
          <w:rFonts w:ascii="Calibri" w:eastAsia="Calibri" w:hAnsi="Calibri" w:cs="Calibri"/>
        </w:rPr>
        <w:t>CsgD</w:t>
      </w:r>
      <w:proofErr w:type="spellEnd"/>
      <w:r w:rsidR="000431EF" w:rsidRPr="00937109">
        <w:rPr>
          <w:rFonts w:ascii="Calibri" w:eastAsia="Calibri" w:hAnsi="Calibri" w:cs="Calibri"/>
        </w:rPr>
        <w:t>-specific</w:t>
      </w:r>
      <w:r w:rsidR="3D95A169" w:rsidRPr="00937109">
        <w:rPr>
          <w:rFonts w:ascii="Calibri" w:eastAsia="Calibri" w:hAnsi="Calibri" w:cs="Calibri"/>
        </w:rPr>
        <w:t xml:space="preserve"> monoclonal antibody</w:t>
      </w:r>
      <w:r w:rsidR="0062787E" w:rsidRPr="00937109">
        <w:fldChar w:fldCharType="begin"/>
      </w:r>
      <w:r w:rsidR="00902E21" w:rsidRPr="00937109">
        <w:rPr>
          <w:rFonts w:ascii="Calibri" w:eastAsia="Calibri" w:hAnsi="Calibri" w:cs="Calibri"/>
        </w:rPr>
        <w:instrText xml:space="preserve"> ADDIN PAPERS2_CITATIONS &lt;citation&gt;&lt;uuid&gt;9B1910F3-6928-4ECC-9660-866442E82C88&lt;/uuid&gt;&lt;priority&gt;0&lt;/priority&gt;&lt;publications&gt;&lt;publication&gt;&lt;volume&gt;83&lt;/volume&gt;&lt;publication_date&gt;99201505121200000000222000&lt;/publication_date&gt;&lt;number&gt;6&lt;/number&gt;&lt;doi&gt;10.1128/IAI.00137-15&lt;/doi&gt;&lt;startpage&gt;2312&lt;/startpage&gt;&lt;title&gt;Bistable Expression of CsgD in Salmonella enterica Serovar Typhimurium Connects Virulence to Persistence&lt;/title&gt;&lt;uuid&gt;39B9B3D4-213F-4484-AEBA-5FEDAB380519&lt;/uuid&gt;&lt;subtype&gt;400&lt;/subtype&gt;&lt;endpage&gt;2326&lt;/endpage&gt;&lt;type&gt;400&lt;/type&gt;&lt;url&gt;http://iai.asm.org/lookup/doi/10.1128/IAI.00137-15&lt;/url&gt;&lt;bundle&gt;&lt;publication&gt;&lt;publisher&gt;American Society for Microbiology Journals&lt;/publisher&gt;&lt;title&gt;Infection and Immunity&lt;/title&gt;&lt;type&gt;-100&lt;/type&gt;&lt;subtype&gt;-100&lt;/subtype&gt;&lt;uuid&gt;223C665D-CBED-43C3-89C0-024BC5B21BEC&lt;/uuid&gt;&lt;/publication&gt;&lt;/bundle&gt;&lt;authors&gt;&lt;author&gt;&lt;firstName&gt;Keith&lt;/firstName&gt;&lt;middleNames&gt;D&lt;/middleNames&gt;&lt;lastName&gt;MacKenzie&lt;/lastName&gt;&lt;/author&gt;&lt;author&gt;&lt;firstName&gt;Yejun&lt;/firstName&gt;&lt;lastName&gt;Wang&lt;/lastName&gt;&lt;/author&gt;&lt;author&gt;&lt;firstName&gt;Dylan&lt;/firstName&gt;&lt;middleNames&gt;J&lt;/middleNames&gt;&lt;lastName&gt;Shivak&lt;/lastName&gt;&lt;/author&gt;&lt;author&gt;&lt;firstName&gt;Cynthia&lt;/firstName&gt;&lt;middleNames&gt;S&lt;/middleNames&gt;&lt;lastName&gt;Wong&lt;/lastName&gt;&lt;/author&gt;&lt;author&gt;&lt;firstName&gt;Leia&lt;/firstName&gt;&lt;middleNames&gt;J L&lt;/middleNames&gt;&lt;lastName&gt;Hoffman&lt;/lastName&gt;&lt;/author&gt;&lt;author&gt;&lt;firstName&gt;Shirley&lt;/firstName&gt;&lt;lastName&gt;Lam&lt;/lastName&gt;&lt;/author&gt;&lt;author&gt;&lt;firstName&gt;Carsten&lt;/firstName&gt;&lt;lastName&gt;Kröger&lt;/lastName&gt;&lt;/author&gt;&lt;author&gt;&lt;firstName&gt;Andrew&lt;/firstName&gt;&lt;middleNames&gt;D S&lt;/middleNames&gt;&lt;lastName&gt;Cameron&lt;/lastName&gt;&lt;/author&gt;&lt;author&gt;&lt;firstName&gt;Hugh&lt;/firstName&gt;&lt;middleNames&gt;G G&lt;/middleNames&gt;&lt;lastName&gt;Townsend&lt;/lastName&gt;&lt;/author&gt;&lt;author&gt;&lt;firstName&gt;Wolfgang&lt;/firstName&gt;&lt;lastName&gt;Köster&lt;/lastName&gt;&lt;/author&gt;&lt;author&gt;&lt;firstName&gt;Aaron&lt;/firstName&gt;&lt;middleNames&gt;P&lt;/middleNames&gt;&lt;lastName&gt;White&lt;/lastName&gt;&lt;/author&gt;&lt;/authors&gt;&lt;editors&gt;&lt;author&gt;&lt;firstName&gt;A&lt;/firstName&gt;&lt;middleNames&gt;J&lt;/middleNames&gt;&lt;lastName&gt;Bäumler&lt;/lastName&gt;&lt;/author&gt;&lt;/editors&gt;&lt;/publication&gt;&lt;/publications&gt;&lt;cites&gt;&lt;/cites&gt;&lt;/citation&gt;</w:instrText>
      </w:r>
      <w:r w:rsidR="0062787E" w:rsidRPr="00937109">
        <w:rPr>
          <w:rFonts w:ascii="Calibri" w:eastAsia="Calibri" w:hAnsi="Calibri" w:cs="Calibri"/>
        </w:rPr>
        <w:fldChar w:fldCharType="separate"/>
      </w:r>
      <w:r w:rsidR="00EE3C71" w:rsidRPr="00937109">
        <w:rPr>
          <w:rFonts w:ascii="Calibri" w:hAnsi="Calibri" w:cs="Calibri"/>
          <w:vertAlign w:val="superscript"/>
          <w:lang w:eastAsia="en-CA"/>
        </w:rPr>
        <w:t>2</w:t>
      </w:r>
      <w:r w:rsidR="0062787E" w:rsidRPr="00937109">
        <w:fldChar w:fldCharType="end"/>
      </w:r>
      <w:r w:rsidR="3D95A169" w:rsidRPr="00937109">
        <w:rPr>
          <w:rFonts w:ascii="Calibri" w:eastAsia="Calibri" w:hAnsi="Calibri" w:cs="Calibri"/>
        </w:rPr>
        <w:t xml:space="preserve">. </w:t>
      </w:r>
      <w:r w:rsidR="000431EF" w:rsidRPr="00937109">
        <w:rPr>
          <w:rFonts w:ascii="Calibri" w:eastAsia="Calibri" w:hAnsi="Calibri" w:cs="Calibri"/>
        </w:rPr>
        <w:t>Goat anti-rabbit IgG (</w:t>
      </w:r>
      <w:proofErr w:type="spellStart"/>
      <w:r w:rsidR="000431EF" w:rsidRPr="00937109">
        <w:rPr>
          <w:rFonts w:ascii="Calibri" w:eastAsia="Calibri" w:hAnsi="Calibri" w:cs="Calibri"/>
        </w:rPr>
        <w:t>LiCor</w:t>
      </w:r>
      <w:proofErr w:type="spellEnd"/>
      <w:r w:rsidR="000431EF" w:rsidRPr="00937109">
        <w:rPr>
          <w:rFonts w:ascii="Calibri" w:eastAsia="Calibri" w:hAnsi="Calibri" w:cs="Calibri"/>
        </w:rPr>
        <w:t xml:space="preserve"> </w:t>
      </w:r>
      <w:proofErr w:type="spellStart"/>
      <w:r w:rsidR="000431EF" w:rsidRPr="00937109">
        <w:rPr>
          <w:rFonts w:ascii="Calibri" w:eastAsia="Calibri" w:hAnsi="Calibri" w:cs="Calibri"/>
        </w:rPr>
        <w:t>IRDye</w:t>
      </w:r>
      <w:proofErr w:type="spellEnd"/>
      <w:r w:rsidR="000431EF" w:rsidRPr="00937109">
        <w:rPr>
          <w:rFonts w:ascii="Calibri" w:eastAsia="Calibri" w:hAnsi="Calibri" w:cs="Calibri"/>
        </w:rPr>
        <w:t xml:space="preserve"> 680RD, 925-68071) and goat anti-mouse IgG (</w:t>
      </w:r>
      <w:proofErr w:type="spellStart"/>
      <w:r w:rsidR="000431EF" w:rsidRPr="00937109">
        <w:rPr>
          <w:rFonts w:ascii="Calibri" w:eastAsia="Calibri" w:hAnsi="Calibri" w:cs="Calibri"/>
        </w:rPr>
        <w:t>LiCor</w:t>
      </w:r>
      <w:proofErr w:type="spellEnd"/>
      <w:r w:rsidR="000431EF" w:rsidRPr="00937109">
        <w:rPr>
          <w:rFonts w:ascii="Calibri" w:eastAsia="Calibri" w:hAnsi="Calibri" w:cs="Calibri"/>
        </w:rPr>
        <w:t xml:space="preserve"> </w:t>
      </w:r>
      <w:proofErr w:type="spellStart"/>
      <w:r w:rsidR="000431EF" w:rsidRPr="00937109">
        <w:rPr>
          <w:rFonts w:ascii="Calibri" w:eastAsia="Calibri" w:hAnsi="Calibri" w:cs="Calibri"/>
        </w:rPr>
        <w:t>IRDye</w:t>
      </w:r>
      <w:proofErr w:type="spellEnd"/>
      <w:r w:rsidR="000431EF" w:rsidRPr="00937109">
        <w:rPr>
          <w:rFonts w:ascii="Calibri" w:eastAsia="Calibri" w:hAnsi="Calibri" w:cs="Calibri"/>
        </w:rPr>
        <w:t xml:space="preserve"> 800CW, 925-32210) were used as secondary antibodies</w:t>
      </w:r>
      <w:r w:rsidR="3D95A169" w:rsidRPr="00937109">
        <w:rPr>
          <w:rFonts w:ascii="Calibri" w:eastAsia="Calibri" w:hAnsi="Calibri" w:cs="Calibri"/>
        </w:rPr>
        <w:t xml:space="preserve">. Fluorescent signals were visualized </w:t>
      </w:r>
      <w:r w:rsidR="000A7558" w:rsidRPr="00937109">
        <w:rPr>
          <w:rFonts w:ascii="Calibri" w:hAnsi="Calibri" w:cs="Calibri"/>
          <w:color w:val="000000" w:themeColor="text1"/>
        </w:rPr>
        <w:t xml:space="preserve">using the Odyssey </w:t>
      </w:r>
      <w:proofErr w:type="spellStart"/>
      <w:r w:rsidR="000A7558" w:rsidRPr="00937109">
        <w:rPr>
          <w:rFonts w:ascii="Calibri" w:hAnsi="Calibri" w:cs="Calibri"/>
          <w:color w:val="000000" w:themeColor="text1"/>
        </w:rPr>
        <w:t>CLx</w:t>
      </w:r>
      <w:proofErr w:type="spellEnd"/>
      <w:r w:rsidR="000A7558" w:rsidRPr="00937109">
        <w:rPr>
          <w:rFonts w:ascii="Calibri" w:hAnsi="Calibri" w:cs="Calibri"/>
          <w:color w:val="000000" w:themeColor="text1"/>
        </w:rPr>
        <w:t xml:space="preserve"> imaging system and Image Studio 4.0 software package (Li-Cor Biosciences). Representative images are shown.</w:t>
      </w:r>
    </w:p>
    <w:p w14:paraId="2A61A2AE" w14:textId="77777777" w:rsidR="004D05A8" w:rsidRPr="00937109" w:rsidRDefault="004D05A8" w:rsidP="00DC61B0">
      <w:pPr>
        <w:jc w:val="both"/>
        <w:rPr>
          <w:rFonts w:ascii="Calibri" w:hAnsi="Calibri" w:cs="Calibri"/>
          <w:color w:val="000000"/>
        </w:rPr>
      </w:pPr>
    </w:p>
    <w:p w14:paraId="768B0F6E" w14:textId="3616E9C3" w:rsidR="00AD6D24" w:rsidRPr="00937109" w:rsidRDefault="000A7558" w:rsidP="00DC61B0">
      <w:pPr>
        <w:jc w:val="both"/>
        <w:rPr>
          <w:rFonts w:ascii="Calibri" w:hAnsi="Calibri" w:cs="Calibri"/>
          <w:color w:val="000000"/>
        </w:rPr>
      </w:pPr>
      <w:r w:rsidRPr="00937109">
        <w:rPr>
          <w:rFonts w:ascii="Calibri" w:hAnsi="Calibri" w:cs="Calibri"/>
          <w:b/>
          <w:bCs/>
          <w:color w:val="000000"/>
        </w:rPr>
        <w:t>Figure 7</w:t>
      </w:r>
      <w:r w:rsidR="00022CFF" w:rsidRPr="00937109">
        <w:rPr>
          <w:rFonts w:ascii="Calibri" w:hAnsi="Calibri" w:cs="Calibri"/>
          <w:b/>
          <w:bCs/>
          <w:color w:val="000000"/>
        </w:rPr>
        <w:t xml:space="preserve">. </w:t>
      </w:r>
      <w:r w:rsidR="00AF30A6" w:rsidRPr="00937109">
        <w:rPr>
          <w:rFonts w:ascii="Calibri" w:hAnsi="Calibri" w:cs="Calibri"/>
          <w:b/>
          <w:bCs/>
          <w:color w:val="000000"/>
        </w:rPr>
        <w:t>Column- or magnetic bead-based p</w:t>
      </w:r>
      <w:r w:rsidR="004D05A8" w:rsidRPr="00937109">
        <w:rPr>
          <w:rFonts w:ascii="Calibri" w:hAnsi="Calibri" w:cs="Calibri"/>
          <w:b/>
          <w:bCs/>
          <w:color w:val="000000"/>
        </w:rPr>
        <w:t xml:space="preserve">urification strategies for small amounts of DNA resulting from </w:t>
      </w:r>
      <w:proofErr w:type="spellStart"/>
      <w:r w:rsidR="004D05A8" w:rsidRPr="00937109">
        <w:rPr>
          <w:rFonts w:ascii="Calibri" w:hAnsi="Calibri" w:cs="Calibri"/>
          <w:b/>
          <w:bCs/>
          <w:color w:val="000000"/>
        </w:rPr>
        <w:t>ChIP</w:t>
      </w:r>
      <w:proofErr w:type="spellEnd"/>
      <w:r w:rsidR="004D05A8" w:rsidRPr="00937109">
        <w:rPr>
          <w:rFonts w:ascii="Calibri" w:hAnsi="Calibri" w:cs="Calibri"/>
          <w:b/>
          <w:bCs/>
          <w:color w:val="000000"/>
        </w:rPr>
        <w:t>-seq experiments</w:t>
      </w:r>
      <w:r w:rsidR="00AF30A6" w:rsidRPr="00937109">
        <w:rPr>
          <w:rFonts w:ascii="Calibri" w:hAnsi="Calibri" w:cs="Calibri"/>
          <w:b/>
          <w:bCs/>
          <w:color w:val="000000"/>
        </w:rPr>
        <w:t>.</w:t>
      </w:r>
      <w:r w:rsidR="00AF30A6" w:rsidRPr="00937109">
        <w:rPr>
          <w:rFonts w:ascii="Calibri" w:hAnsi="Calibri" w:cs="Calibri"/>
          <w:color w:val="000000"/>
        </w:rPr>
        <w:t xml:space="preserve"> </w:t>
      </w:r>
      <w:r w:rsidR="00AD6D24" w:rsidRPr="00937109">
        <w:rPr>
          <w:rFonts w:ascii="Calibri" w:hAnsi="Calibri" w:cs="Calibri"/>
          <w:color w:val="000000"/>
        </w:rPr>
        <w:t xml:space="preserve">Samples of known quantities of DNA were purified using column-based kits or magnetic beads and the concentration of the eluate was measured post-purification. Magnetic beads showed better recovery at low </w:t>
      </w:r>
      <w:r w:rsidR="00BF5641" w:rsidRPr="00937109">
        <w:rPr>
          <w:rFonts w:ascii="Calibri" w:hAnsi="Calibri" w:cs="Calibri"/>
          <w:color w:val="000000"/>
        </w:rPr>
        <w:t xml:space="preserve">DNA </w:t>
      </w:r>
      <w:r w:rsidR="00AD6D24" w:rsidRPr="00937109">
        <w:rPr>
          <w:rFonts w:ascii="Calibri" w:hAnsi="Calibri" w:cs="Calibri"/>
          <w:color w:val="000000"/>
        </w:rPr>
        <w:t xml:space="preserve">levels, similar to the low amounts of DNA typically encountered at the end of </w:t>
      </w:r>
      <w:proofErr w:type="spellStart"/>
      <w:r w:rsidR="00AD6D24" w:rsidRPr="00937109">
        <w:rPr>
          <w:rFonts w:ascii="Calibri" w:hAnsi="Calibri" w:cs="Calibri"/>
          <w:color w:val="000000"/>
        </w:rPr>
        <w:t>ChIP</w:t>
      </w:r>
      <w:proofErr w:type="spellEnd"/>
      <w:r w:rsidR="00082748" w:rsidRPr="00937109">
        <w:rPr>
          <w:rFonts w:ascii="Calibri" w:hAnsi="Calibri" w:cs="Calibri"/>
          <w:color w:val="000000"/>
        </w:rPr>
        <w:t>-seq protocol</w:t>
      </w:r>
      <w:r w:rsidR="00347BFE" w:rsidRPr="00937109">
        <w:rPr>
          <w:rFonts w:ascii="Calibri" w:hAnsi="Calibri" w:cs="Calibri"/>
          <w:color w:val="000000"/>
        </w:rPr>
        <w:t>, but</w:t>
      </w:r>
      <w:r w:rsidR="00082748" w:rsidRPr="00937109">
        <w:rPr>
          <w:rFonts w:ascii="Calibri" w:hAnsi="Calibri" w:cs="Calibri"/>
          <w:color w:val="000000"/>
        </w:rPr>
        <w:t xml:space="preserve"> prior to NGS library preparation</w:t>
      </w:r>
      <w:r w:rsidR="00AD6D24" w:rsidRPr="00937109">
        <w:rPr>
          <w:rFonts w:ascii="Calibri" w:hAnsi="Calibri" w:cs="Calibri"/>
          <w:color w:val="000000"/>
        </w:rPr>
        <w:t xml:space="preserve">.  </w:t>
      </w:r>
    </w:p>
    <w:p w14:paraId="77BD19BD" w14:textId="77777777" w:rsidR="004D05A8" w:rsidRPr="00937109" w:rsidRDefault="004D05A8" w:rsidP="00DC61B0">
      <w:pPr>
        <w:jc w:val="both"/>
        <w:rPr>
          <w:rFonts w:ascii="Calibri" w:hAnsi="Calibri" w:cs="Calibri"/>
          <w:color w:val="000000"/>
        </w:rPr>
      </w:pPr>
    </w:p>
    <w:p w14:paraId="68314E9A" w14:textId="1F9E626E" w:rsidR="00D055AF" w:rsidRPr="00937109" w:rsidRDefault="00DE701E" w:rsidP="00DC61B0">
      <w:pPr>
        <w:jc w:val="both"/>
        <w:rPr>
          <w:rFonts w:ascii="Calibri" w:hAnsi="Calibri" w:cs="Calibri"/>
          <w:color w:val="000000"/>
        </w:rPr>
      </w:pPr>
      <w:r w:rsidRPr="00937109">
        <w:rPr>
          <w:rFonts w:ascii="Calibri" w:hAnsi="Calibri" w:cs="Calibri"/>
          <w:b/>
          <w:color w:val="000000"/>
        </w:rPr>
        <w:t xml:space="preserve">Figure </w:t>
      </w:r>
      <w:r w:rsidR="000A7558" w:rsidRPr="00937109">
        <w:rPr>
          <w:rFonts w:ascii="Calibri" w:hAnsi="Calibri" w:cs="Calibri"/>
          <w:b/>
          <w:color w:val="000000"/>
        </w:rPr>
        <w:t>8</w:t>
      </w:r>
      <w:r w:rsidRPr="00937109">
        <w:rPr>
          <w:rFonts w:ascii="Calibri" w:hAnsi="Calibri" w:cs="Calibri"/>
          <w:b/>
          <w:color w:val="000000"/>
        </w:rPr>
        <w:t xml:space="preserve">. </w:t>
      </w:r>
      <w:proofErr w:type="spellStart"/>
      <w:r w:rsidR="00D055AF" w:rsidRPr="00937109">
        <w:rPr>
          <w:rFonts w:ascii="Calibri" w:hAnsi="Calibri" w:cs="Calibri"/>
          <w:b/>
          <w:color w:val="000000"/>
        </w:rPr>
        <w:t>ChIP</w:t>
      </w:r>
      <w:proofErr w:type="spellEnd"/>
      <w:r w:rsidR="00D055AF" w:rsidRPr="00937109">
        <w:rPr>
          <w:rFonts w:ascii="Calibri" w:hAnsi="Calibri" w:cs="Calibri"/>
          <w:b/>
          <w:color w:val="000000"/>
        </w:rPr>
        <w:t xml:space="preserve"> DNA preparations and </w:t>
      </w:r>
      <w:r w:rsidR="000A077A" w:rsidRPr="00937109">
        <w:rPr>
          <w:rFonts w:ascii="Calibri" w:hAnsi="Calibri" w:cs="Calibri"/>
          <w:b/>
          <w:color w:val="000000"/>
        </w:rPr>
        <w:t xml:space="preserve">subsequent </w:t>
      </w:r>
      <w:r w:rsidR="00D055AF" w:rsidRPr="00937109">
        <w:rPr>
          <w:rFonts w:ascii="Calibri" w:hAnsi="Calibri" w:cs="Calibri"/>
          <w:b/>
          <w:color w:val="000000"/>
        </w:rPr>
        <w:t xml:space="preserve">libraries visualized </w:t>
      </w:r>
      <w:r w:rsidR="000A7558" w:rsidRPr="00937109">
        <w:rPr>
          <w:rFonts w:ascii="Calibri" w:hAnsi="Calibri" w:cs="Calibri"/>
          <w:b/>
          <w:color w:val="000000"/>
        </w:rPr>
        <w:t>by</w:t>
      </w:r>
      <w:r w:rsidR="000A077A" w:rsidRPr="00937109">
        <w:rPr>
          <w:rFonts w:ascii="Calibri" w:hAnsi="Calibri" w:cs="Calibri"/>
          <w:b/>
          <w:color w:val="000000"/>
        </w:rPr>
        <w:t xml:space="preserve"> Bioanalyzer</w:t>
      </w:r>
      <w:r w:rsidR="00D055AF" w:rsidRPr="00937109">
        <w:rPr>
          <w:rFonts w:ascii="Calibri" w:hAnsi="Calibri" w:cs="Calibri"/>
          <w:b/>
          <w:color w:val="000000"/>
        </w:rPr>
        <w:t>.</w:t>
      </w:r>
      <w:r w:rsidR="00DC61B0">
        <w:rPr>
          <w:rFonts w:ascii="Calibri" w:hAnsi="Calibri" w:cs="Calibri"/>
          <w:b/>
          <w:color w:val="000000"/>
        </w:rPr>
        <w:t xml:space="preserve"> </w:t>
      </w:r>
      <w:r w:rsidR="00DC61B0" w:rsidRPr="00DC61B0">
        <w:rPr>
          <w:rFonts w:ascii="Calibri" w:hAnsi="Calibri" w:cs="Calibri"/>
          <w:bCs/>
          <w:color w:val="000000"/>
        </w:rPr>
        <w:t>(</w:t>
      </w:r>
      <w:r w:rsidR="005F620E" w:rsidRPr="00937109">
        <w:rPr>
          <w:rFonts w:ascii="Calibri" w:hAnsi="Calibri" w:cs="Calibri"/>
          <w:b/>
          <w:bCs/>
          <w:color w:val="000000"/>
        </w:rPr>
        <w:t>A</w:t>
      </w:r>
      <w:r w:rsidR="00DC61B0">
        <w:rPr>
          <w:rFonts w:ascii="Calibri" w:hAnsi="Calibri" w:cs="Calibri"/>
          <w:color w:val="000000"/>
        </w:rPr>
        <w:t xml:space="preserve">) </w:t>
      </w:r>
      <w:r w:rsidR="000A7558" w:rsidRPr="00937109">
        <w:rPr>
          <w:rFonts w:ascii="Calibri" w:hAnsi="Calibri" w:cs="Calibri"/>
          <w:color w:val="000000"/>
        </w:rPr>
        <w:t>Average fragment size</w:t>
      </w:r>
      <w:r w:rsidR="00D055AF" w:rsidRPr="00937109">
        <w:rPr>
          <w:rFonts w:ascii="Calibri" w:hAnsi="Calibri" w:cs="Calibri"/>
          <w:color w:val="000000"/>
        </w:rPr>
        <w:t xml:space="preserve"> of genomic DNA after cell lysis and sonication </w:t>
      </w:r>
      <w:r w:rsidR="00046954" w:rsidRPr="00937109">
        <w:rPr>
          <w:rFonts w:ascii="Calibri" w:hAnsi="Calibri" w:cs="Calibri"/>
          <w:color w:val="000000"/>
        </w:rPr>
        <w:t>was</w:t>
      </w:r>
      <w:r w:rsidR="00D055AF" w:rsidRPr="00937109">
        <w:rPr>
          <w:rFonts w:ascii="Calibri" w:hAnsi="Calibri" w:cs="Calibri"/>
          <w:color w:val="000000"/>
        </w:rPr>
        <w:t xml:space="preserve"> </w:t>
      </w:r>
      <w:r w:rsidR="000A7558" w:rsidRPr="00937109">
        <w:rPr>
          <w:rFonts w:ascii="Calibri" w:hAnsi="Calibri" w:cs="Calibri"/>
          <w:color w:val="000000"/>
        </w:rPr>
        <w:t>&lt;</w:t>
      </w:r>
      <w:r w:rsidR="00D055AF" w:rsidRPr="00937109">
        <w:rPr>
          <w:rFonts w:ascii="Calibri" w:hAnsi="Calibri" w:cs="Calibri"/>
          <w:color w:val="000000"/>
        </w:rPr>
        <w:t xml:space="preserve">1000 bp, with </w:t>
      </w:r>
      <w:proofErr w:type="gramStart"/>
      <w:r w:rsidR="00D055AF" w:rsidRPr="00937109">
        <w:rPr>
          <w:rFonts w:ascii="Calibri" w:hAnsi="Calibri" w:cs="Calibri"/>
          <w:color w:val="000000"/>
        </w:rPr>
        <w:t>a majority of</w:t>
      </w:r>
      <w:proofErr w:type="gramEnd"/>
      <w:r w:rsidR="00D055AF" w:rsidRPr="00937109">
        <w:rPr>
          <w:rFonts w:ascii="Calibri" w:hAnsi="Calibri" w:cs="Calibri"/>
          <w:color w:val="000000"/>
        </w:rPr>
        <w:t xml:space="preserve"> fragments </w:t>
      </w:r>
      <w:r w:rsidR="0031552F" w:rsidRPr="00937109">
        <w:rPr>
          <w:rFonts w:ascii="Calibri" w:hAnsi="Calibri" w:cs="Calibri"/>
          <w:color w:val="000000"/>
        </w:rPr>
        <w:t xml:space="preserve">in the </w:t>
      </w:r>
      <w:r w:rsidR="00D055AF" w:rsidRPr="00937109">
        <w:rPr>
          <w:rFonts w:ascii="Calibri" w:hAnsi="Calibri" w:cs="Calibri"/>
          <w:color w:val="000000"/>
        </w:rPr>
        <w:t>200</w:t>
      </w:r>
      <w:r w:rsidR="00DC61B0">
        <w:rPr>
          <w:rFonts w:ascii="Calibri" w:hAnsi="Calibri" w:cs="Calibri"/>
          <w:color w:val="000000"/>
        </w:rPr>
        <w:t>–</w:t>
      </w:r>
      <w:r w:rsidR="00D055AF" w:rsidRPr="00937109">
        <w:rPr>
          <w:rFonts w:ascii="Calibri" w:hAnsi="Calibri" w:cs="Calibri"/>
          <w:color w:val="000000"/>
        </w:rPr>
        <w:t>500 bp</w:t>
      </w:r>
      <w:r w:rsidR="0031552F" w:rsidRPr="00937109">
        <w:rPr>
          <w:rFonts w:ascii="Calibri" w:hAnsi="Calibri" w:cs="Calibri"/>
          <w:color w:val="000000"/>
        </w:rPr>
        <w:t xml:space="preserve"> range</w:t>
      </w:r>
      <w:r w:rsidR="005F620E" w:rsidRPr="00937109">
        <w:rPr>
          <w:rFonts w:ascii="Calibri" w:hAnsi="Calibri" w:cs="Calibri"/>
          <w:color w:val="000000"/>
        </w:rPr>
        <w:t>.</w:t>
      </w:r>
      <w:r w:rsidR="00DC61B0">
        <w:rPr>
          <w:rFonts w:ascii="Calibri" w:hAnsi="Calibri" w:cs="Calibri"/>
          <w:color w:val="000000"/>
        </w:rPr>
        <w:t xml:space="preserve"> (</w:t>
      </w:r>
      <w:r w:rsidR="005F620E" w:rsidRPr="00937109">
        <w:rPr>
          <w:rFonts w:ascii="Calibri" w:hAnsi="Calibri" w:cs="Calibri"/>
          <w:b/>
          <w:bCs/>
          <w:color w:val="000000"/>
        </w:rPr>
        <w:t>B</w:t>
      </w:r>
      <w:r w:rsidR="00DC61B0">
        <w:rPr>
          <w:rFonts w:ascii="Calibri" w:hAnsi="Calibri" w:cs="Calibri"/>
          <w:color w:val="000000"/>
        </w:rPr>
        <w:t xml:space="preserve">) </w:t>
      </w:r>
      <w:r w:rsidR="00065345" w:rsidRPr="00937109">
        <w:rPr>
          <w:rFonts w:ascii="Calibri" w:hAnsi="Calibri" w:cs="Calibri"/>
          <w:color w:val="000000"/>
        </w:rPr>
        <w:t xml:space="preserve">Starting material for library preparation </w:t>
      </w:r>
      <w:r w:rsidR="00046954" w:rsidRPr="00937109">
        <w:rPr>
          <w:rFonts w:ascii="Calibri" w:hAnsi="Calibri" w:cs="Calibri"/>
          <w:color w:val="000000"/>
        </w:rPr>
        <w:t>was</w:t>
      </w:r>
      <w:r w:rsidR="005F620E" w:rsidRPr="00937109">
        <w:rPr>
          <w:rFonts w:ascii="Calibri" w:hAnsi="Calibri" w:cs="Calibri"/>
          <w:color w:val="000000"/>
        </w:rPr>
        <w:t xml:space="preserve"> below detection.</w:t>
      </w:r>
      <w:r w:rsidR="00DC61B0">
        <w:rPr>
          <w:rFonts w:ascii="Calibri" w:hAnsi="Calibri" w:cs="Calibri"/>
          <w:color w:val="000000"/>
        </w:rPr>
        <w:t xml:space="preserve"> (</w:t>
      </w:r>
      <w:r w:rsidR="005F620E" w:rsidRPr="00937109">
        <w:rPr>
          <w:rFonts w:ascii="Calibri" w:hAnsi="Calibri" w:cs="Calibri"/>
          <w:b/>
          <w:bCs/>
          <w:color w:val="000000"/>
        </w:rPr>
        <w:t>C</w:t>
      </w:r>
      <w:r w:rsidR="00DC61B0">
        <w:rPr>
          <w:rFonts w:ascii="Calibri" w:hAnsi="Calibri" w:cs="Calibri"/>
          <w:color w:val="000000"/>
        </w:rPr>
        <w:t xml:space="preserve">) </w:t>
      </w:r>
      <w:r w:rsidR="005F620E" w:rsidRPr="00937109">
        <w:rPr>
          <w:rFonts w:ascii="Calibri" w:hAnsi="Calibri" w:cs="Calibri"/>
          <w:color w:val="000000"/>
        </w:rPr>
        <w:t>A</w:t>
      </w:r>
      <w:r w:rsidR="00065345" w:rsidRPr="00937109">
        <w:rPr>
          <w:rFonts w:ascii="Calibri" w:hAnsi="Calibri" w:cs="Calibri"/>
          <w:color w:val="000000"/>
        </w:rPr>
        <w:t xml:space="preserve">dapter ligation and PCR enrichment allows for </w:t>
      </w:r>
      <w:r w:rsidR="000A7558" w:rsidRPr="00937109">
        <w:rPr>
          <w:rFonts w:ascii="Calibri" w:hAnsi="Calibri" w:cs="Calibri"/>
          <w:color w:val="000000"/>
        </w:rPr>
        <w:t>amp</w:t>
      </w:r>
      <w:r w:rsidR="005F620E" w:rsidRPr="00937109">
        <w:rPr>
          <w:rFonts w:ascii="Calibri" w:hAnsi="Calibri" w:cs="Calibri"/>
          <w:color w:val="000000"/>
        </w:rPr>
        <w:t>lification of library fragments</w:t>
      </w:r>
      <w:r w:rsidR="00065345" w:rsidRPr="00937109">
        <w:rPr>
          <w:rFonts w:ascii="Calibri" w:hAnsi="Calibri" w:cs="Calibri"/>
          <w:color w:val="000000"/>
        </w:rPr>
        <w:t xml:space="preserve">. </w:t>
      </w:r>
      <w:r w:rsidR="00DC61B0">
        <w:rPr>
          <w:rFonts w:ascii="Calibri" w:hAnsi="Calibri" w:cs="Calibri"/>
          <w:color w:val="000000"/>
        </w:rPr>
        <w:t>(</w:t>
      </w:r>
      <w:r w:rsidR="005F620E" w:rsidRPr="00937109">
        <w:rPr>
          <w:rFonts w:ascii="Calibri" w:hAnsi="Calibri" w:cs="Calibri"/>
          <w:b/>
          <w:bCs/>
          <w:color w:val="000000"/>
        </w:rPr>
        <w:t>D</w:t>
      </w:r>
      <w:r w:rsidR="00DC61B0">
        <w:rPr>
          <w:rFonts w:ascii="Calibri" w:hAnsi="Calibri" w:cs="Calibri"/>
          <w:color w:val="000000"/>
        </w:rPr>
        <w:t xml:space="preserve">) </w:t>
      </w:r>
      <w:r w:rsidR="00065345" w:rsidRPr="00937109">
        <w:rPr>
          <w:rFonts w:ascii="Calibri" w:hAnsi="Calibri" w:cs="Calibri"/>
          <w:color w:val="000000"/>
        </w:rPr>
        <w:t xml:space="preserve">A </w:t>
      </w:r>
      <w:r w:rsidR="000A077A" w:rsidRPr="00937109">
        <w:rPr>
          <w:rFonts w:ascii="Calibri" w:hAnsi="Calibri" w:cs="Calibri"/>
          <w:color w:val="000000"/>
        </w:rPr>
        <w:t xml:space="preserve">poor </w:t>
      </w:r>
      <w:r w:rsidR="00065345" w:rsidRPr="00937109">
        <w:rPr>
          <w:rFonts w:ascii="Calibri" w:hAnsi="Calibri" w:cs="Calibri"/>
          <w:color w:val="000000"/>
        </w:rPr>
        <w:t xml:space="preserve">library preparation </w:t>
      </w:r>
      <w:r w:rsidR="003F6DDA" w:rsidRPr="00937109">
        <w:rPr>
          <w:rFonts w:ascii="Calibri" w:hAnsi="Calibri" w:cs="Calibri"/>
          <w:color w:val="000000"/>
        </w:rPr>
        <w:t>has</w:t>
      </w:r>
      <w:r w:rsidR="00065345" w:rsidRPr="00937109">
        <w:rPr>
          <w:rFonts w:ascii="Calibri" w:hAnsi="Calibri" w:cs="Calibri"/>
          <w:color w:val="000000"/>
        </w:rPr>
        <w:t xml:space="preserve"> low DNA</w:t>
      </w:r>
      <w:r w:rsidR="003F6DDA" w:rsidRPr="00937109">
        <w:rPr>
          <w:rFonts w:ascii="Calibri" w:hAnsi="Calibri" w:cs="Calibri"/>
          <w:color w:val="000000"/>
        </w:rPr>
        <w:t xml:space="preserve"> peaks, odd shaped or high molecular weight peaks,</w:t>
      </w:r>
      <w:r w:rsidR="00065345" w:rsidRPr="00937109">
        <w:rPr>
          <w:rFonts w:ascii="Calibri" w:hAnsi="Calibri" w:cs="Calibri"/>
          <w:color w:val="000000"/>
        </w:rPr>
        <w:t xml:space="preserve"> or </w:t>
      </w:r>
      <w:r w:rsidR="000A077A" w:rsidRPr="00937109">
        <w:rPr>
          <w:rFonts w:ascii="Calibri" w:hAnsi="Calibri" w:cs="Calibri"/>
          <w:color w:val="000000"/>
        </w:rPr>
        <w:t xml:space="preserve">abundant </w:t>
      </w:r>
      <w:r w:rsidR="00065345" w:rsidRPr="00937109">
        <w:rPr>
          <w:rFonts w:ascii="Calibri" w:hAnsi="Calibri" w:cs="Calibri"/>
          <w:color w:val="000000"/>
        </w:rPr>
        <w:t xml:space="preserve">adapter peaks </w:t>
      </w:r>
      <w:r w:rsidR="00764FD8" w:rsidRPr="00937109">
        <w:rPr>
          <w:rFonts w:ascii="Calibri" w:hAnsi="Calibri" w:cs="Calibri"/>
          <w:color w:val="000000"/>
        </w:rPr>
        <w:t>at approx</w:t>
      </w:r>
      <w:r w:rsidR="00C269E6" w:rsidRPr="00937109">
        <w:rPr>
          <w:rFonts w:ascii="Calibri" w:hAnsi="Calibri" w:cs="Calibri"/>
          <w:color w:val="000000"/>
        </w:rPr>
        <w:t>imately 10</w:t>
      </w:r>
      <w:r w:rsidR="00693A4B" w:rsidRPr="00937109">
        <w:rPr>
          <w:rFonts w:ascii="Calibri" w:hAnsi="Calibri" w:cs="Calibri"/>
          <w:color w:val="000000"/>
        </w:rPr>
        <w:t>0</w:t>
      </w:r>
      <w:r w:rsidR="00764FD8" w:rsidRPr="00937109">
        <w:rPr>
          <w:rFonts w:ascii="Calibri" w:hAnsi="Calibri" w:cs="Calibri"/>
          <w:color w:val="000000"/>
        </w:rPr>
        <w:t xml:space="preserve"> bp.</w:t>
      </w:r>
    </w:p>
    <w:p w14:paraId="5EE8F673" w14:textId="77777777" w:rsidR="00022CFF" w:rsidRPr="00937109" w:rsidRDefault="00022CFF" w:rsidP="00DC61B0">
      <w:pPr>
        <w:jc w:val="both"/>
        <w:rPr>
          <w:rFonts w:ascii="Calibri" w:hAnsi="Calibri" w:cs="Calibri"/>
          <w:color w:val="000000"/>
        </w:rPr>
      </w:pPr>
    </w:p>
    <w:p w14:paraId="74F2D642" w14:textId="4E458AB0" w:rsidR="00DE701E" w:rsidRDefault="000A077A" w:rsidP="00DC61B0">
      <w:pPr>
        <w:jc w:val="both"/>
        <w:rPr>
          <w:rFonts w:asciiTheme="minorHAnsi" w:hAnsiTheme="minorHAnsi" w:cs="Calibri"/>
          <w:color w:val="000000"/>
        </w:rPr>
      </w:pPr>
      <w:r w:rsidRPr="00937109">
        <w:rPr>
          <w:rFonts w:ascii="Calibri" w:hAnsi="Calibri" w:cs="Calibri"/>
          <w:b/>
          <w:color w:val="000000"/>
        </w:rPr>
        <w:t>Figure 9</w:t>
      </w:r>
      <w:r w:rsidR="00DE701E" w:rsidRPr="00937109">
        <w:rPr>
          <w:rFonts w:ascii="Calibri" w:hAnsi="Calibri" w:cs="Calibri"/>
          <w:b/>
          <w:color w:val="000000"/>
        </w:rPr>
        <w:t xml:space="preserve">. </w:t>
      </w:r>
      <w:proofErr w:type="spellStart"/>
      <w:r w:rsidR="00046954" w:rsidRPr="00937109">
        <w:rPr>
          <w:rFonts w:ascii="Calibri" w:hAnsi="Calibri" w:cs="Calibri"/>
          <w:b/>
          <w:color w:val="000000"/>
        </w:rPr>
        <w:t>ChIP</w:t>
      </w:r>
      <w:proofErr w:type="spellEnd"/>
      <w:r w:rsidR="00046954" w:rsidRPr="00937109">
        <w:rPr>
          <w:rFonts w:ascii="Calibri" w:hAnsi="Calibri" w:cs="Calibri"/>
          <w:b/>
          <w:color w:val="000000"/>
        </w:rPr>
        <w:t>-seq data is analyzed using bioinformatic tools and visualized on a genome browser.</w:t>
      </w:r>
      <w:r w:rsidR="00046954" w:rsidRPr="00937109">
        <w:rPr>
          <w:rFonts w:ascii="Calibri" w:hAnsi="Calibri" w:cs="Calibri"/>
          <w:color w:val="000000"/>
        </w:rPr>
        <w:t xml:space="preserve"> </w:t>
      </w:r>
      <w:r w:rsidR="008C5B19" w:rsidRPr="00937109">
        <w:rPr>
          <w:rFonts w:asciiTheme="minorHAnsi" w:hAnsiTheme="minorHAnsi" w:cs="Calibri"/>
          <w:b/>
          <w:bCs/>
          <w:color w:val="000000"/>
        </w:rPr>
        <w:t>A</w:t>
      </w:r>
      <w:r w:rsidR="008C5B19" w:rsidRPr="00937109">
        <w:rPr>
          <w:rFonts w:asciiTheme="minorHAnsi" w:hAnsiTheme="minorHAnsi" w:cs="Calibri"/>
          <w:color w:val="000000"/>
        </w:rPr>
        <w:t xml:space="preserve">. Flowchart for typical bioinformatic analysis of </w:t>
      </w:r>
      <w:proofErr w:type="spellStart"/>
      <w:r w:rsidR="008C5B19" w:rsidRPr="00937109">
        <w:rPr>
          <w:rFonts w:asciiTheme="minorHAnsi" w:hAnsiTheme="minorHAnsi" w:cs="Calibri"/>
          <w:color w:val="000000"/>
        </w:rPr>
        <w:t>ChIP</w:t>
      </w:r>
      <w:proofErr w:type="spellEnd"/>
      <w:r w:rsidR="008C5B19" w:rsidRPr="00937109">
        <w:rPr>
          <w:rFonts w:asciiTheme="minorHAnsi" w:hAnsiTheme="minorHAnsi" w:cs="Calibri"/>
          <w:color w:val="000000"/>
        </w:rPr>
        <w:t>-seq data. Raw reads for biofilm (∆</w:t>
      </w:r>
      <w:proofErr w:type="spellStart"/>
      <w:r w:rsidR="008C5B19" w:rsidRPr="00937109">
        <w:rPr>
          <w:rFonts w:asciiTheme="minorHAnsi" w:hAnsiTheme="minorHAnsi" w:cs="Calibri"/>
          <w:i/>
          <w:iCs/>
          <w:color w:val="000000"/>
        </w:rPr>
        <w:t>csgD</w:t>
      </w:r>
      <w:proofErr w:type="spellEnd"/>
      <w:r w:rsidR="008C5B19" w:rsidRPr="00937109">
        <w:rPr>
          <w:rFonts w:asciiTheme="minorHAnsi" w:hAnsiTheme="minorHAnsi" w:cs="Calibri"/>
          <w:color w:val="000000"/>
        </w:rPr>
        <w:t xml:space="preserve"> strain + p3xFLAG/</w:t>
      </w:r>
      <w:proofErr w:type="spellStart"/>
      <w:r w:rsidR="008C5B19" w:rsidRPr="00937109">
        <w:rPr>
          <w:rFonts w:asciiTheme="minorHAnsi" w:hAnsiTheme="minorHAnsi" w:cs="Calibri"/>
          <w:i/>
          <w:iCs/>
          <w:color w:val="000000"/>
        </w:rPr>
        <w:t>csgD</w:t>
      </w:r>
      <w:proofErr w:type="spellEnd"/>
      <w:r w:rsidR="008C5B19" w:rsidRPr="00937109">
        <w:rPr>
          <w:rFonts w:asciiTheme="minorHAnsi" w:hAnsiTheme="minorHAnsi" w:cs="Calibri"/>
          <w:color w:val="000000"/>
        </w:rPr>
        <w:t>) and planktonic cells (∆</w:t>
      </w:r>
      <w:proofErr w:type="spellStart"/>
      <w:r w:rsidR="008C5B19" w:rsidRPr="00937109">
        <w:rPr>
          <w:rFonts w:asciiTheme="minorHAnsi" w:hAnsiTheme="minorHAnsi" w:cs="Calibri"/>
          <w:i/>
          <w:iCs/>
          <w:color w:val="000000"/>
        </w:rPr>
        <w:t>csgD</w:t>
      </w:r>
      <w:proofErr w:type="spellEnd"/>
      <w:r w:rsidR="008C5B19" w:rsidRPr="00937109">
        <w:rPr>
          <w:rFonts w:asciiTheme="minorHAnsi" w:hAnsiTheme="minorHAnsi" w:cs="Calibri"/>
          <w:color w:val="000000"/>
        </w:rPr>
        <w:t xml:space="preserve"> + p3xFLAG) were cleaned for low-quality reads and adapters, and mapped to </w:t>
      </w:r>
      <w:r w:rsidR="008C5B19" w:rsidRPr="00937109">
        <w:rPr>
          <w:rFonts w:asciiTheme="minorHAnsi" w:hAnsiTheme="minorHAnsi" w:cs="Calibri"/>
          <w:i/>
          <w:iCs/>
          <w:color w:val="000000"/>
        </w:rPr>
        <w:t>S</w:t>
      </w:r>
      <w:r w:rsidR="008C5B19" w:rsidRPr="00937109">
        <w:rPr>
          <w:rFonts w:asciiTheme="minorHAnsi" w:hAnsiTheme="minorHAnsi" w:cs="Calibri"/>
          <w:color w:val="000000"/>
        </w:rPr>
        <w:t>. Typhimurium 14028s genomes (NC_016856.1 for the chromosome and NC_016855.1 for the plasmid) by Bowtie2 (v2.3.3.1) with default parameters</w:t>
      </w:r>
      <w:r w:rsidR="0062787E" w:rsidRPr="00937109">
        <w:fldChar w:fldCharType="begin"/>
      </w:r>
      <w:r w:rsidR="00902E21" w:rsidRPr="00937109">
        <w:rPr>
          <w:rFonts w:asciiTheme="minorHAnsi" w:hAnsiTheme="minorHAnsi" w:cs="Calibri"/>
          <w:color w:val="000000"/>
        </w:rPr>
        <w:instrText xml:space="preserve"> ADDIN PAPERS2_CITATIONS &lt;citation&gt;&lt;uuid&gt;82872240-4B18-4C42-8916-EF480CF8FD99&lt;/uuid&gt;&lt;priority&gt;0&lt;/priority&gt;&lt;publications&gt;&lt;publication&gt;&lt;uuid&gt;091C8FC1-0B1F-4BD1-98FF-A25BE6986917&lt;/uuid&gt;&lt;volume&gt;9&lt;/volume&gt;&lt;accepted_date&gt;99201202061200000000222000&lt;/accepted_date&gt;&lt;doi&gt;10.1038/nmeth.1923&lt;/doi&gt;&lt;startpage&gt;357&lt;/startpage&gt;&lt;publication_date&gt;99201203041200000000222000&lt;/publication_date&gt;&lt;url&gt;http://www.nature.com/articles/nmeth.1923&lt;/url&gt;&lt;type&gt;400&lt;/type&gt;&lt;title&gt;Fast gapped-read alignment with Bowtie 2.&lt;/title&gt;&lt;publisher&gt;Nature Publishing Group&lt;/publisher&gt;&lt;submission_date&gt;99201109231200000000222000&lt;/submission_date&gt;&lt;number&gt;4&lt;/number&gt;&lt;institution&gt;Center for Bioinformatics and Computational Biology, Institute for Advanced Computer Studies, University of Maryland, College Park, Maryland, USA. blangmea@jhsph.edu&lt;/institution&gt;&lt;subtype&gt;400&lt;/subtype&gt;&lt;endpage&gt;359&lt;/endpage&gt;&lt;bundle&gt;&lt;publication&gt;&lt;title&gt;Nature methods&lt;/title&gt;&lt;type&gt;-100&lt;/type&gt;&lt;subtype&gt;-100&lt;/subtype&gt;&lt;uuid&gt;C06D5B31-B576-4C2D-A034-06B6BB8476EC&lt;/uuid&gt;&lt;/publication&gt;&lt;/bundle&gt;&lt;authors&gt;&lt;author&gt;&lt;firstName&gt;Ben&lt;/firstName&gt;&lt;lastName&gt;Langmead&lt;/lastName&gt;&lt;/author&gt;&lt;author&gt;&lt;firstName&gt;Steven&lt;/firstName&gt;&lt;middleNames&gt;L&lt;/middleNames&gt;&lt;lastName&gt;Salzberg&lt;/lastName&gt;&lt;/author&gt;&lt;/authors&gt;&lt;/publication&gt;&lt;/publications&gt;&lt;cites&gt;&lt;/cites&gt;&lt;/citation&gt;</w:instrText>
      </w:r>
      <w:r w:rsidR="0062787E" w:rsidRPr="00937109">
        <w:rPr>
          <w:rFonts w:asciiTheme="minorHAnsi" w:hAnsiTheme="minorHAnsi" w:cs="Calibri"/>
          <w:color w:val="000000"/>
        </w:rPr>
        <w:fldChar w:fldCharType="separate"/>
      </w:r>
      <w:r w:rsidR="00902E21" w:rsidRPr="00937109">
        <w:rPr>
          <w:rFonts w:ascii="Calibri" w:hAnsi="Calibri" w:cs="Calibri"/>
          <w:vertAlign w:val="superscript"/>
          <w:lang w:eastAsia="en-CA"/>
        </w:rPr>
        <w:t>23</w:t>
      </w:r>
      <w:r w:rsidR="0062787E" w:rsidRPr="00937109">
        <w:fldChar w:fldCharType="end"/>
      </w:r>
      <w:r w:rsidR="008C5B19" w:rsidRPr="00937109">
        <w:rPr>
          <w:rFonts w:asciiTheme="minorHAnsi" w:hAnsiTheme="minorHAnsi" w:cs="Calibri"/>
          <w:color w:val="000000"/>
        </w:rPr>
        <w:t xml:space="preserve">. MACS2 (v2.1.2) was used to call the peaks with parameters of '-q 0.01 -- </w:t>
      </w:r>
      <w:proofErr w:type="spellStart"/>
      <w:r w:rsidR="008C5B19" w:rsidRPr="00937109">
        <w:rPr>
          <w:rFonts w:asciiTheme="minorHAnsi" w:hAnsiTheme="minorHAnsi" w:cs="Calibri"/>
          <w:color w:val="000000"/>
        </w:rPr>
        <w:t>nomodel</w:t>
      </w:r>
      <w:proofErr w:type="spellEnd"/>
      <w:r w:rsidR="008C5B19" w:rsidRPr="00937109">
        <w:rPr>
          <w:rFonts w:asciiTheme="minorHAnsi" w:hAnsiTheme="minorHAnsi" w:cs="Calibri"/>
          <w:color w:val="000000"/>
        </w:rPr>
        <w:t>', taking biofilm replicates as testing datasets and planktonic ones as control</w:t>
      </w:r>
      <w:r w:rsidR="0062787E" w:rsidRPr="00937109">
        <w:fldChar w:fldCharType="begin"/>
      </w:r>
      <w:r w:rsidR="00902E21" w:rsidRPr="00937109">
        <w:rPr>
          <w:rFonts w:asciiTheme="minorHAnsi" w:hAnsiTheme="minorHAnsi" w:cs="Calibri"/>
          <w:color w:val="000000"/>
        </w:rPr>
        <w:instrText xml:space="preserve"> ADDIN PAPERS2_CITATIONS &lt;citation&gt;&lt;uuid&gt;913FE339-D076-410E-8E8E-3588FDE6FE32&lt;/uuid&gt;&lt;priority&gt;0&lt;/priority&gt;&lt;publications&gt;&lt;publication&gt;&lt;uuid&gt;3832A614-BE42-4217-869F-6EA9AE38F58F&lt;/uuid&gt;&lt;volume&gt;9&lt;/volume&gt;&lt;accepted_date&gt;99200809171200000000222000&lt;/accepted_date&gt;&lt;doi&gt;10.1186/gb-2008-9-9-r137&lt;/doi&gt;&lt;startpage&gt;R137&lt;/startpage&gt;&lt;revision_date&gt;99200809031200000000222000&lt;/revision_date&gt;&lt;publication_date&gt;99200800001200000000200000&lt;/publication_date&gt;&lt;url&gt;http://genomebiology.biomedcentral.com/articles/10.1186/gb-2008-9-9-r137&lt;/url&gt;&lt;type&gt;400&lt;/type&gt;&lt;title&gt;Model-based analysis of ChIP-Seq (MACS).&lt;/title&gt;&lt;publisher&gt;BioMed Central&lt;/publisher&gt;&lt;submission_date&gt;99200808041200000000222000&lt;/submission_date&gt;&lt;number&gt;9&lt;/number&gt;&lt;institution&gt;Department of Biostatistics and Computational Biology, Dana-Farber Cancer Institute and Harvard School of Public Health, Boston, MA 02115, USA.&lt;/institution&gt;&lt;subtype&gt;400&lt;/subtype&gt;&lt;endpage&gt;9&lt;/endpage&gt;&lt;bundle&gt;&lt;publication&gt;&lt;title&gt;Genome biology&lt;/title&gt;&lt;type&gt;-100&lt;/type&gt;&lt;subtype&gt;-100&lt;/subtype&gt;&lt;uuid&gt;63F9EC49-1678-408C-BB38-484066BEAEC4&lt;/uuid&gt;&lt;/publication&gt;&lt;/bundle&gt;&lt;authors&gt;&lt;author&gt;&lt;firstName&gt;Yong&lt;/firstName&gt;&lt;lastName&gt;Zhang&lt;/lastName&gt;&lt;/author&gt;&lt;author&gt;&lt;firstName&gt;Tao&lt;/firstName&gt;&lt;lastName&gt;Liu&lt;/lastName&gt;&lt;/author&gt;&lt;author&gt;&lt;firstName&gt;Clifford&lt;/firstName&gt;&lt;middleNames&gt;A&lt;/middleNames&gt;&lt;lastName&gt;Meyer&lt;/lastName&gt;&lt;/author&gt;&lt;author&gt;&lt;firstName&gt;Jérôme&lt;/firstName&gt;&lt;lastName&gt;Eeckhoute&lt;/lastName&gt;&lt;/author&gt;&lt;author&gt;&lt;firstName&gt;David&lt;/firstName&gt;&lt;middleNames&gt;S&lt;/middleNames&gt;&lt;lastName&gt;Johnson&lt;/lastName&gt;&lt;/author&gt;&lt;author&gt;&lt;firstName&gt;Bradley&lt;/firstName&gt;&lt;middleNames&gt;E&lt;/middleNames&gt;&lt;lastName&gt;Bernstein&lt;/lastName&gt;&lt;/author&gt;&lt;author&gt;&lt;firstName&gt;Chad&lt;/firstName&gt;&lt;lastName&gt;Nusbaum&lt;/lastName&gt;&lt;/author&gt;&lt;author&gt;&lt;firstName&gt;Richard&lt;/firstName&gt;&lt;middleNames&gt;M&lt;/middleNames&gt;&lt;lastName&gt;Myers&lt;/lastName&gt;&lt;/author&gt;&lt;author&gt;&lt;firstName&gt;Myles&lt;/firstName&gt;&lt;lastName&gt;Brown&lt;/lastName&gt;&lt;/author&gt;&lt;author&gt;&lt;firstName&gt;Wei&lt;/firstName&gt;&lt;lastName&gt;Li&lt;/lastName&gt;&lt;/author&gt;&lt;author&gt;&lt;firstName&gt;X&lt;/firstName&gt;&lt;middleNames&gt;Shirley&lt;/middleNames&gt;&lt;lastName&gt;Liu&lt;/lastName&gt;&lt;/author&gt;&lt;/authors&gt;&lt;/publication&gt;&lt;/publications&gt;&lt;cites&gt;&lt;/cites&gt;&lt;/citation&gt;</w:instrText>
      </w:r>
      <w:r w:rsidR="0062787E" w:rsidRPr="00937109">
        <w:rPr>
          <w:rFonts w:asciiTheme="minorHAnsi" w:hAnsiTheme="minorHAnsi" w:cs="Calibri"/>
          <w:color w:val="000000"/>
        </w:rPr>
        <w:fldChar w:fldCharType="separate"/>
      </w:r>
      <w:r w:rsidR="00902E21" w:rsidRPr="00937109">
        <w:rPr>
          <w:rFonts w:ascii="Calibri" w:hAnsi="Calibri" w:cs="Calibri"/>
          <w:vertAlign w:val="superscript"/>
          <w:lang w:eastAsia="en-CA"/>
        </w:rPr>
        <w:t>24</w:t>
      </w:r>
      <w:r w:rsidR="0062787E" w:rsidRPr="00937109">
        <w:fldChar w:fldCharType="end"/>
      </w:r>
      <w:r w:rsidR="008C5B19" w:rsidRPr="00937109">
        <w:rPr>
          <w:rFonts w:asciiTheme="minorHAnsi" w:hAnsiTheme="minorHAnsi" w:cs="Calibri"/>
          <w:color w:val="000000"/>
        </w:rPr>
        <w:t xml:space="preserve">. </w:t>
      </w:r>
      <w:r w:rsidR="00DC61B0">
        <w:rPr>
          <w:rFonts w:asciiTheme="minorHAnsi" w:hAnsiTheme="minorHAnsi" w:cs="Calibri"/>
          <w:color w:val="000000"/>
        </w:rPr>
        <w:t xml:space="preserve">The </w:t>
      </w:r>
      <w:r w:rsidR="008C5B19" w:rsidRPr="00937109">
        <w:rPr>
          <w:rFonts w:asciiTheme="minorHAnsi" w:hAnsiTheme="minorHAnsi" w:cs="Calibri"/>
          <w:color w:val="000000"/>
        </w:rPr>
        <w:t xml:space="preserve">MACS2 </w:t>
      </w:r>
      <w:proofErr w:type="spellStart"/>
      <w:r w:rsidR="008C5B19" w:rsidRPr="00937109">
        <w:rPr>
          <w:rFonts w:asciiTheme="minorHAnsi" w:hAnsiTheme="minorHAnsi" w:cs="Calibri"/>
          <w:color w:val="000000"/>
        </w:rPr>
        <w:t>bdgcmp</w:t>
      </w:r>
      <w:proofErr w:type="spellEnd"/>
      <w:r w:rsidR="008C5B19" w:rsidRPr="00937109">
        <w:rPr>
          <w:rFonts w:asciiTheme="minorHAnsi" w:hAnsiTheme="minorHAnsi" w:cs="Calibri"/>
          <w:color w:val="000000"/>
        </w:rPr>
        <w:t xml:space="preserve"> module was further used to generate fold-enrichment track with parameters of '-m FE'. The significant peak file with fold-enrichment track was transformed to a wig file using </w:t>
      </w:r>
      <w:proofErr w:type="spellStart"/>
      <w:r w:rsidR="008C5B19" w:rsidRPr="00937109">
        <w:rPr>
          <w:rFonts w:asciiTheme="minorHAnsi" w:hAnsiTheme="minorHAnsi" w:cs="Calibri"/>
          <w:color w:val="000000"/>
        </w:rPr>
        <w:t>bedtools</w:t>
      </w:r>
      <w:proofErr w:type="spellEnd"/>
      <w:r w:rsidR="008C5B19" w:rsidRPr="00937109">
        <w:rPr>
          <w:rFonts w:asciiTheme="minorHAnsi" w:hAnsiTheme="minorHAnsi" w:cs="Calibri"/>
          <w:color w:val="000000"/>
        </w:rPr>
        <w:t>/</w:t>
      </w:r>
      <w:proofErr w:type="spellStart"/>
      <w:r w:rsidR="008C5B19" w:rsidRPr="00937109">
        <w:rPr>
          <w:rFonts w:asciiTheme="minorHAnsi" w:hAnsiTheme="minorHAnsi" w:cs="Calibri"/>
          <w:color w:val="000000"/>
        </w:rPr>
        <w:t>bedClip</w:t>
      </w:r>
      <w:proofErr w:type="spellEnd"/>
      <w:r w:rsidR="008C5B19" w:rsidRPr="00937109">
        <w:rPr>
          <w:rFonts w:asciiTheme="minorHAnsi" w:hAnsiTheme="minorHAnsi" w:cs="Calibri"/>
          <w:color w:val="000000"/>
        </w:rPr>
        <w:t>/bedGraphToBigWig</w:t>
      </w:r>
      <w:r w:rsidR="0062787E" w:rsidRPr="00937109">
        <w:fldChar w:fldCharType="begin"/>
      </w:r>
      <w:r w:rsidR="00902E21" w:rsidRPr="00937109">
        <w:rPr>
          <w:rFonts w:asciiTheme="minorHAnsi" w:hAnsiTheme="minorHAnsi" w:cs="Calibri"/>
          <w:color w:val="000000"/>
        </w:rPr>
        <w:instrText xml:space="preserve"> ADDIN PAPERS2_CITATIONS &lt;citation&gt;&lt;uuid&gt;0703BF5C-62E0-4C5E-B313-F45375A5B157&lt;/uuid&gt;&lt;priority&gt;0&lt;/priority&gt;&lt;publications&gt;&lt;publication&gt;&lt;uuid&gt;751ADEBD-B004-471F-8EAC-494ECC498E5B&lt;/uuid&gt;&lt;volume&gt;26&lt;/volume&gt;&lt;doi&gt;10.1093/bioinformatics/btq033&lt;/doi&gt;&lt;startpage&gt;841&lt;/startpage&gt;&lt;publication_date&gt;99201003151200000000222000&lt;/publication_date&gt;&lt;url&gt;https://academic.oup.com/bioinformatics/article-lookup/doi/10.1093/bioinformatics/btq033&lt;/url&gt;&lt;type&gt;400&lt;/type&gt;&lt;title&gt;BEDTools: a flexible suite of utilities for comparing genomic features.&lt;/title&gt;&lt;institution&gt;Department of Biochemistry and Molecular Genetics, University of Virginia School of Medicine, Charlottesville, VA 22908, USA. aaronquinlan@gmail.com&lt;/institution&gt;&lt;number&gt;6&lt;/number&gt;&lt;subtype&gt;400&lt;/subtype&gt;&lt;endpage&gt;842&lt;/endpage&gt;&lt;bundle&gt;&lt;publication&gt;&lt;title&gt;Bioinformatics&lt;/title&gt;&lt;type&gt;-100&lt;/type&gt;&lt;subtype&gt;-100&lt;/subtype&gt;&lt;uuid&gt;63D0E96D-5C03-4A49-83C4-7190F167446F&lt;/uuid&gt;&lt;/publication&gt;&lt;/bundle&gt;&lt;authors&gt;&lt;author&gt;&lt;firstName&gt;Aaron&lt;/firstName&gt;&lt;middleNames&gt;R&lt;/middleNames&gt;&lt;lastName&gt;Quinlan&lt;/lastName&gt;&lt;/author&gt;&lt;author&gt;&lt;firstName&gt;Ira&lt;/firstName&gt;&lt;middleNames&gt;M&lt;/middleNames&gt;&lt;lastName&gt;Hall&lt;/lastName&gt;&lt;/author&gt;&lt;/authors&gt;&lt;/publication&gt;&lt;/publications&gt;&lt;cites&gt;&lt;/cites&gt;&lt;/citation&gt;</w:instrText>
      </w:r>
      <w:r w:rsidR="0062787E" w:rsidRPr="00937109">
        <w:rPr>
          <w:rFonts w:asciiTheme="minorHAnsi" w:hAnsiTheme="minorHAnsi" w:cs="Calibri"/>
          <w:color w:val="000000"/>
        </w:rPr>
        <w:fldChar w:fldCharType="separate"/>
      </w:r>
      <w:r w:rsidR="00902E21" w:rsidRPr="00937109">
        <w:rPr>
          <w:rFonts w:ascii="Calibri" w:hAnsi="Calibri" w:cs="Calibri"/>
          <w:vertAlign w:val="superscript"/>
          <w:lang w:eastAsia="en-CA"/>
        </w:rPr>
        <w:t>25</w:t>
      </w:r>
      <w:r w:rsidR="0062787E" w:rsidRPr="00937109">
        <w:fldChar w:fldCharType="end"/>
      </w:r>
      <w:r w:rsidR="008C5B19" w:rsidRPr="00937109">
        <w:rPr>
          <w:rFonts w:asciiTheme="minorHAnsi" w:hAnsiTheme="minorHAnsi" w:cs="Calibri"/>
          <w:color w:val="000000"/>
        </w:rPr>
        <w:t xml:space="preserve"> and visualized on the reference genome using Integrative Genomics Viewer</w:t>
      </w:r>
      <w:r w:rsidR="0005567A" w:rsidRPr="00937109">
        <w:rPr>
          <w:rFonts w:asciiTheme="minorHAnsi" w:hAnsiTheme="minorHAnsi" w:cs="Calibri"/>
          <w:color w:val="000000"/>
        </w:rPr>
        <w:t xml:space="preserve"> v</w:t>
      </w:r>
      <w:r w:rsidR="008C5B19" w:rsidRPr="00937109">
        <w:rPr>
          <w:rFonts w:asciiTheme="minorHAnsi" w:hAnsiTheme="minorHAnsi" w:cs="Calibri"/>
          <w:color w:val="000000"/>
        </w:rPr>
        <w:t>2.5.1</w:t>
      </w:r>
      <w:r w:rsidR="0062787E" w:rsidRPr="00937109">
        <w:fldChar w:fldCharType="begin"/>
      </w:r>
      <w:r w:rsidR="00902E21" w:rsidRPr="00937109">
        <w:rPr>
          <w:rFonts w:asciiTheme="minorHAnsi" w:hAnsiTheme="minorHAnsi" w:cs="Calibri"/>
          <w:color w:val="000000"/>
        </w:rPr>
        <w:instrText xml:space="preserve"> ADDIN PAPERS2_CITATIONS &lt;citation&gt;&lt;uuid&gt;D305CB32-4E77-42E0-BFFC-F4B25D2925F7&lt;/uuid&gt;&lt;priority&gt;0&lt;/priority&gt;&lt;publications&gt;&lt;publication&gt;&lt;uuid&gt;2E0763A4-F180-4C95-BF12-3DFFA567FD5F&lt;/uuid&gt;&lt;volume&gt;14&lt;/volume&gt;&lt;doi&gt;10.1093/bib/bbs017&lt;/doi&gt;&lt;startpage&gt;178&lt;/startpage&gt;&lt;publication_date&gt;99201303001200000000220000&lt;/publication_date&gt;&lt;url&gt;https://academic.oup.com/bib/article-lookup/doi/10.1093/bib/bbs017&lt;/url&gt;&lt;type&gt;400&lt;/type&gt;&lt;title&gt;Integrative Genomics Viewer (IGV): high-performance genomics data visualization and exploration.&lt;/title&gt;&lt;institution&gt;Broad Institute, 7 Cambridge Center 301B-5057, Cambridge, MA 02142, USA.&lt;/institution&gt;&lt;number&gt;2&lt;/number&gt;&lt;subtype&gt;400&lt;/subtype&gt;&lt;endpage&gt;192&lt;/endpage&gt;&lt;bundle&gt;&lt;publication&gt;&lt;title&gt;Briefings in bioinformatics&lt;/title&gt;&lt;type&gt;-100&lt;/type&gt;&lt;subtype&gt;-100&lt;/subtype&gt;&lt;uuid&gt;F11B90D9-14C0-41AC-998D-AD6655A0B056&lt;/uuid&gt;&lt;/publication&gt;&lt;/bundle&gt;&lt;authors&gt;&lt;author&gt;&lt;firstName&gt;Helga&lt;/firstName&gt;&lt;lastName&gt;Thorvaldsdóttir&lt;/lastName&gt;&lt;/author&gt;&lt;author&gt;&lt;firstName&gt;James&lt;/firstName&gt;&lt;middleNames&gt;T&lt;/middleNames&gt;&lt;lastName&gt;Robinson&lt;/lastName&gt;&lt;/author&gt;&lt;author&gt;&lt;firstName&gt;Jill&lt;/firstName&gt;&lt;middleNames&gt;P&lt;/middleNames&gt;&lt;lastName&gt;Mesirov&lt;/lastName&gt;&lt;/author&gt;&lt;/authors&gt;&lt;/publication&gt;&lt;/publications&gt;&lt;cites&gt;&lt;/cites&gt;&lt;/citation&gt;</w:instrText>
      </w:r>
      <w:r w:rsidR="0062787E" w:rsidRPr="00937109">
        <w:rPr>
          <w:rFonts w:asciiTheme="minorHAnsi" w:hAnsiTheme="minorHAnsi" w:cs="Calibri"/>
          <w:color w:val="000000"/>
        </w:rPr>
        <w:fldChar w:fldCharType="separate"/>
      </w:r>
      <w:r w:rsidR="00902E21" w:rsidRPr="00937109">
        <w:rPr>
          <w:rFonts w:ascii="Calibri" w:hAnsi="Calibri" w:cs="Calibri"/>
          <w:vertAlign w:val="superscript"/>
          <w:lang w:eastAsia="en-CA"/>
        </w:rPr>
        <w:t>26</w:t>
      </w:r>
      <w:r w:rsidR="0062787E" w:rsidRPr="00937109">
        <w:fldChar w:fldCharType="end"/>
      </w:r>
      <w:r w:rsidR="008C5B19" w:rsidRPr="00937109">
        <w:rPr>
          <w:rFonts w:asciiTheme="minorHAnsi" w:hAnsiTheme="minorHAnsi" w:cs="Calibri"/>
          <w:color w:val="000000"/>
        </w:rPr>
        <w:t>. Representative peaks are shown (red bars).</w:t>
      </w:r>
      <w:r w:rsidR="00DC61B0">
        <w:rPr>
          <w:rFonts w:asciiTheme="minorHAnsi" w:hAnsiTheme="minorHAnsi" w:cs="Calibri"/>
          <w:color w:val="000000"/>
        </w:rPr>
        <w:t xml:space="preserve"> (</w:t>
      </w:r>
      <w:r w:rsidR="008C5B19" w:rsidRPr="00937109">
        <w:rPr>
          <w:rFonts w:asciiTheme="minorHAnsi" w:hAnsiTheme="minorHAnsi" w:cs="Calibri"/>
          <w:b/>
          <w:bCs/>
          <w:color w:val="000000"/>
        </w:rPr>
        <w:t>B</w:t>
      </w:r>
      <w:r w:rsidR="00DC61B0">
        <w:rPr>
          <w:rFonts w:asciiTheme="minorHAnsi" w:hAnsiTheme="minorHAnsi" w:cs="Calibri"/>
          <w:color w:val="000000"/>
        </w:rPr>
        <w:t xml:space="preserve">) </w:t>
      </w:r>
      <w:r w:rsidR="008C5B19" w:rsidRPr="00937109">
        <w:rPr>
          <w:rFonts w:asciiTheme="minorHAnsi" w:hAnsiTheme="minorHAnsi" w:cs="Calibri"/>
          <w:color w:val="000000"/>
        </w:rPr>
        <w:t xml:space="preserve">Large region of ~40 </w:t>
      </w:r>
      <w:proofErr w:type="spellStart"/>
      <w:r w:rsidR="008C5B19" w:rsidRPr="00937109">
        <w:rPr>
          <w:rFonts w:asciiTheme="minorHAnsi" w:hAnsiTheme="minorHAnsi" w:cs="Calibri"/>
          <w:color w:val="000000"/>
        </w:rPr>
        <w:t>kbp</w:t>
      </w:r>
      <w:proofErr w:type="spellEnd"/>
      <w:r w:rsidR="008C5B19" w:rsidRPr="00937109">
        <w:rPr>
          <w:rFonts w:asciiTheme="minorHAnsi" w:hAnsiTheme="minorHAnsi" w:cs="Calibri"/>
          <w:color w:val="000000"/>
        </w:rPr>
        <w:t xml:space="preserve">, which </w:t>
      </w:r>
      <w:r w:rsidR="0005567A" w:rsidRPr="00937109">
        <w:rPr>
          <w:rFonts w:asciiTheme="minorHAnsi" w:hAnsiTheme="minorHAnsi" w:cs="Calibri"/>
          <w:color w:val="000000"/>
        </w:rPr>
        <w:t>contains multiple peaks</w:t>
      </w:r>
      <w:r w:rsidR="008C5B19" w:rsidRPr="00937109">
        <w:rPr>
          <w:rFonts w:asciiTheme="minorHAnsi" w:hAnsiTheme="minorHAnsi" w:cs="Calibri"/>
          <w:color w:val="000000"/>
        </w:rPr>
        <w:t>, is an atypical result but still potentially valuable.</w:t>
      </w:r>
      <w:r w:rsidR="00DC61B0">
        <w:rPr>
          <w:rFonts w:asciiTheme="minorHAnsi" w:hAnsiTheme="minorHAnsi" w:cs="Calibri"/>
          <w:color w:val="000000"/>
        </w:rPr>
        <w:t xml:space="preserve"> (</w:t>
      </w:r>
      <w:r w:rsidR="008C5B19" w:rsidRPr="00937109">
        <w:rPr>
          <w:rFonts w:asciiTheme="minorHAnsi" w:hAnsiTheme="minorHAnsi" w:cs="Calibri"/>
          <w:b/>
          <w:bCs/>
          <w:color w:val="000000"/>
        </w:rPr>
        <w:t>C</w:t>
      </w:r>
      <w:r w:rsidR="00DC61B0">
        <w:rPr>
          <w:rFonts w:asciiTheme="minorHAnsi" w:hAnsiTheme="minorHAnsi" w:cs="Calibri"/>
          <w:color w:val="000000"/>
        </w:rPr>
        <w:t xml:space="preserve">) </w:t>
      </w:r>
      <w:r w:rsidR="0005567A" w:rsidRPr="00937109">
        <w:rPr>
          <w:rFonts w:asciiTheme="minorHAnsi" w:hAnsiTheme="minorHAnsi" w:cs="Calibri"/>
          <w:color w:val="000000"/>
        </w:rPr>
        <w:t>This is a m</w:t>
      </w:r>
      <w:r w:rsidR="008C5B19" w:rsidRPr="00937109">
        <w:rPr>
          <w:rFonts w:asciiTheme="minorHAnsi" w:hAnsiTheme="minorHAnsi" w:cs="Calibri"/>
          <w:color w:val="000000"/>
        </w:rPr>
        <w:t xml:space="preserve">ore </w:t>
      </w:r>
      <w:r w:rsidR="0005567A" w:rsidRPr="00937109">
        <w:rPr>
          <w:rFonts w:asciiTheme="minorHAnsi" w:hAnsiTheme="minorHAnsi" w:cs="Calibri"/>
          <w:color w:val="000000"/>
        </w:rPr>
        <w:t>typical</w:t>
      </w:r>
      <w:r w:rsidR="008C5B19" w:rsidRPr="00937109">
        <w:rPr>
          <w:rFonts w:asciiTheme="minorHAnsi" w:hAnsiTheme="minorHAnsi" w:cs="Calibri"/>
          <w:color w:val="000000"/>
        </w:rPr>
        <w:t xml:space="preserve"> result, showing two significant peak regions</w:t>
      </w:r>
      <w:r w:rsidR="00DC61B0">
        <w:rPr>
          <w:rFonts w:asciiTheme="minorHAnsi" w:hAnsiTheme="minorHAnsi" w:cs="Calibri"/>
          <w:color w:val="000000"/>
        </w:rPr>
        <w:t>. (</w:t>
      </w:r>
      <w:r w:rsidR="008C5B19" w:rsidRPr="00937109">
        <w:rPr>
          <w:rFonts w:asciiTheme="minorHAnsi" w:hAnsiTheme="minorHAnsi" w:cs="Calibri"/>
          <w:b/>
          <w:bCs/>
          <w:color w:val="000000"/>
        </w:rPr>
        <w:t>D</w:t>
      </w:r>
      <w:r w:rsidR="00DC61B0">
        <w:rPr>
          <w:rFonts w:asciiTheme="minorHAnsi" w:hAnsiTheme="minorHAnsi" w:cs="Calibri"/>
          <w:color w:val="000000"/>
        </w:rPr>
        <w:t xml:space="preserve">) </w:t>
      </w:r>
      <w:r w:rsidR="0005567A" w:rsidRPr="00937109">
        <w:rPr>
          <w:rFonts w:asciiTheme="minorHAnsi" w:hAnsiTheme="minorHAnsi" w:cs="Calibri"/>
          <w:color w:val="000000"/>
        </w:rPr>
        <w:t>Zoom in on left peak in C</w:t>
      </w:r>
      <w:r w:rsidR="008C5B19" w:rsidRPr="00937109">
        <w:rPr>
          <w:rFonts w:asciiTheme="minorHAnsi" w:hAnsiTheme="minorHAnsi" w:cs="Calibri"/>
          <w:color w:val="000000"/>
        </w:rPr>
        <w:t xml:space="preserve">, showing </w:t>
      </w:r>
      <w:r w:rsidR="0005567A" w:rsidRPr="00937109">
        <w:rPr>
          <w:rFonts w:asciiTheme="minorHAnsi" w:hAnsiTheme="minorHAnsi" w:cs="Calibri"/>
          <w:color w:val="000000"/>
        </w:rPr>
        <w:t>reads</w:t>
      </w:r>
      <w:r w:rsidR="008C5B19" w:rsidRPr="00937109">
        <w:rPr>
          <w:rFonts w:asciiTheme="minorHAnsi" w:hAnsiTheme="minorHAnsi" w:cs="Calibri"/>
          <w:color w:val="000000"/>
        </w:rPr>
        <w:t xml:space="preserve"> mapping to the </w:t>
      </w:r>
      <w:r w:rsidR="0005567A" w:rsidRPr="00937109">
        <w:rPr>
          <w:rFonts w:asciiTheme="minorHAnsi" w:hAnsiTheme="minorHAnsi" w:cs="Calibri"/>
          <w:color w:val="000000"/>
        </w:rPr>
        <w:t xml:space="preserve">region of the </w:t>
      </w:r>
      <w:r w:rsidR="008C5B19" w:rsidRPr="00937109">
        <w:rPr>
          <w:rFonts w:asciiTheme="minorHAnsi" w:hAnsiTheme="minorHAnsi" w:cs="TimesNewRomanPSMT"/>
          <w:i/>
          <w:iCs/>
          <w:color w:val="000000"/>
        </w:rPr>
        <w:t>S.</w:t>
      </w:r>
      <w:r w:rsidR="008C5B19" w:rsidRPr="00937109">
        <w:rPr>
          <w:rFonts w:asciiTheme="minorHAnsi" w:hAnsiTheme="minorHAnsi" w:cs="TimesNewRomanPSMT"/>
          <w:color w:val="000000"/>
        </w:rPr>
        <w:t xml:space="preserve"> Typhimurium </w:t>
      </w:r>
      <w:r w:rsidR="008C5B19" w:rsidRPr="00937109">
        <w:rPr>
          <w:rFonts w:asciiTheme="minorHAnsi" w:hAnsiTheme="minorHAnsi" w:cs="Calibri"/>
          <w:color w:val="000000"/>
        </w:rPr>
        <w:t>14028s genome</w:t>
      </w:r>
      <w:r w:rsidR="0005567A" w:rsidRPr="00937109">
        <w:rPr>
          <w:rFonts w:asciiTheme="minorHAnsi" w:hAnsiTheme="minorHAnsi" w:cs="Calibri"/>
          <w:color w:val="000000"/>
        </w:rPr>
        <w:t xml:space="preserve"> </w:t>
      </w:r>
      <w:r w:rsidR="008C5B19" w:rsidRPr="00937109">
        <w:rPr>
          <w:rFonts w:asciiTheme="minorHAnsi" w:hAnsiTheme="minorHAnsi" w:cs="Calibri"/>
          <w:color w:val="000000"/>
        </w:rPr>
        <w:t xml:space="preserve">containing divergent promoters for </w:t>
      </w:r>
      <w:proofErr w:type="spellStart"/>
      <w:r w:rsidR="008C5B19" w:rsidRPr="00937109">
        <w:rPr>
          <w:rFonts w:asciiTheme="minorHAnsi" w:hAnsiTheme="minorHAnsi" w:cs="Calibri"/>
          <w:i/>
          <w:iCs/>
          <w:color w:val="000000"/>
        </w:rPr>
        <w:t>uspA</w:t>
      </w:r>
      <w:proofErr w:type="spellEnd"/>
      <w:r w:rsidR="008C5B19" w:rsidRPr="00937109">
        <w:rPr>
          <w:rFonts w:asciiTheme="minorHAnsi" w:hAnsiTheme="minorHAnsi" w:cs="Calibri"/>
          <w:color w:val="000000"/>
        </w:rPr>
        <w:t xml:space="preserve"> and </w:t>
      </w:r>
      <w:proofErr w:type="spellStart"/>
      <w:r w:rsidR="008C5B19" w:rsidRPr="00937109">
        <w:rPr>
          <w:rFonts w:asciiTheme="minorHAnsi" w:hAnsiTheme="minorHAnsi" w:cs="Calibri"/>
          <w:i/>
          <w:iCs/>
          <w:color w:val="000000"/>
        </w:rPr>
        <w:t>uspB</w:t>
      </w:r>
      <w:proofErr w:type="spellEnd"/>
      <w:r w:rsidR="008C5B19" w:rsidRPr="00937109">
        <w:rPr>
          <w:rFonts w:asciiTheme="minorHAnsi" w:hAnsiTheme="minorHAnsi" w:cs="Calibri"/>
          <w:color w:val="000000"/>
        </w:rPr>
        <w:t>.</w:t>
      </w:r>
    </w:p>
    <w:p w14:paraId="558141F9" w14:textId="77777777" w:rsidR="00F27D9C" w:rsidRPr="00937109" w:rsidRDefault="00F27D9C" w:rsidP="00DC61B0">
      <w:pPr>
        <w:jc w:val="both"/>
        <w:rPr>
          <w:rFonts w:ascii="Calibri" w:hAnsi="Calibri" w:cs="Calibri"/>
          <w:color w:val="000000"/>
        </w:rPr>
      </w:pPr>
    </w:p>
    <w:p w14:paraId="23128CD4" w14:textId="090FB69D" w:rsidR="006305D7" w:rsidRPr="00937109" w:rsidRDefault="006305D7" w:rsidP="00DC61B0">
      <w:pPr>
        <w:jc w:val="both"/>
        <w:rPr>
          <w:rFonts w:ascii="Calibri" w:hAnsi="Calibri" w:cs="Calibri"/>
          <w:bCs/>
          <w:color w:val="808080"/>
        </w:rPr>
      </w:pPr>
      <w:r w:rsidRPr="00937109">
        <w:rPr>
          <w:rFonts w:ascii="Calibri" w:hAnsi="Calibri" w:cs="Calibri"/>
          <w:b/>
        </w:rPr>
        <w:t>DISCUSSION</w:t>
      </w:r>
      <w:r w:rsidRPr="00937109">
        <w:rPr>
          <w:rFonts w:ascii="Calibri" w:hAnsi="Calibri" w:cs="Calibri"/>
          <w:b/>
          <w:bCs/>
        </w:rPr>
        <w:t xml:space="preserve">: </w:t>
      </w:r>
    </w:p>
    <w:p w14:paraId="19B15565" w14:textId="64A7D7F5" w:rsidR="00334AE9" w:rsidRPr="00937109" w:rsidRDefault="00334AE9" w:rsidP="00DC61B0">
      <w:pPr>
        <w:jc w:val="both"/>
        <w:rPr>
          <w:rFonts w:ascii="Calibri" w:hAnsi="Calibri" w:cs="Calibri"/>
          <w:color w:val="000000"/>
        </w:rPr>
      </w:pPr>
      <w:r w:rsidRPr="00937109">
        <w:rPr>
          <w:rFonts w:ascii="Calibri" w:hAnsi="Calibri" w:cs="Calibri"/>
          <w:color w:val="000000"/>
        </w:rPr>
        <w:lastRenderedPageBreak/>
        <w:t xml:space="preserve">This protocol outlines a technique for performing </w:t>
      </w:r>
      <w:proofErr w:type="spellStart"/>
      <w:r w:rsidRPr="00937109">
        <w:rPr>
          <w:rFonts w:ascii="Calibri" w:hAnsi="Calibri" w:cs="Calibri"/>
          <w:color w:val="000000"/>
        </w:rPr>
        <w:t>ChIP</w:t>
      </w:r>
      <w:proofErr w:type="spellEnd"/>
      <w:r w:rsidRPr="00937109">
        <w:rPr>
          <w:rFonts w:ascii="Calibri" w:hAnsi="Calibri" w:cs="Calibri"/>
          <w:color w:val="000000"/>
        </w:rPr>
        <w:t xml:space="preserve">-seq with </w:t>
      </w:r>
      <w:r w:rsidRPr="00937109">
        <w:rPr>
          <w:rFonts w:ascii="Calibri" w:hAnsi="Calibri" w:cs="Calibri"/>
          <w:i/>
          <w:color w:val="000000"/>
        </w:rPr>
        <w:t>Salmonella</w:t>
      </w:r>
      <w:r w:rsidR="005F1FC2" w:rsidRPr="00937109">
        <w:rPr>
          <w:rFonts w:ascii="Calibri" w:hAnsi="Calibri" w:cs="Calibri"/>
          <w:color w:val="000000"/>
        </w:rPr>
        <w:t xml:space="preserve"> </w:t>
      </w:r>
      <w:r w:rsidR="005F1FC2" w:rsidRPr="00937109">
        <w:rPr>
          <w:rFonts w:ascii="Calibri" w:hAnsi="Calibri" w:cs="Calibri"/>
          <w:i/>
          <w:color w:val="000000"/>
        </w:rPr>
        <w:t>enterica</w:t>
      </w:r>
      <w:r w:rsidR="005F1FC2" w:rsidRPr="00937109">
        <w:rPr>
          <w:rFonts w:ascii="Calibri" w:hAnsi="Calibri" w:cs="Calibri"/>
          <w:color w:val="000000"/>
        </w:rPr>
        <w:t xml:space="preserve"> serovar </w:t>
      </w:r>
      <w:r w:rsidR="00DE701E" w:rsidRPr="00937109">
        <w:rPr>
          <w:rFonts w:ascii="Calibri" w:hAnsi="Calibri" w:cs="Calibri"/>
          <w:color w:val="000000"/>
        </w:rPr>
        <w:t xml:space="preserve">Typhimurium </w:t>
      </w:r>
      <w:r w:rsidRPr="00937109">
        <w:rPr>
          <w:rFonts w:ascii="Calibri" w:hAnsi="Calibri" w:cs="Calibri"/>
          <w:color w:val="000000"/>
        </w:rPr>
        <w:t xml:space="preserve">biofilm and planktonic cells from pure culture, to find regulatory targets of the master biofilm regulator, </w:t>
      </w:r>
      <w:proofErr w:type="spellStart"/>
      <w:r w:rsidRPr="00937109">
        <w:rPr>
          <w:rFonts w:ascii="Calibri" w:hAnsi="Calibri" w:cs="Calibri"/>
          <w:color w:val="000000"/>
        </w:rPr>
        <w:t>CsgD</w:t>
      </w:r>
      <w:proofErr w:type="spellEnd"/>
      <w:r w:rsidRPr="00937109">
        <w:rPr>
          <w:rFonts w:ascii="Calibri" w:hAnsi="Calibri" w:cs="Calibri"/>
          <w:color w:val="000000"/>
        </w:rPr>
        <w:t xml:space="preserve">. We expect differential binding information due to the bi-stability of </w:t>
      </w:r>
      <w:proofErr w:type="spellStart"/>
      <w:r w:rsidRPr="00937109">
        <w:rPr>
          <w:rFonts w:ascii="Calibri" w:hAnsi="Calibri" w:cs="Calibri"/>
          <w:color w:val="000000"/>
        </w:rPr>
        <w:t>CsgD</w:t>
      </w:r>
      <w:proofErr w:type="spellEnd"/>
      <w:r w:rsidRPr="00937109">
        <w:rPr>
          <w:rFonts w:ascii="Calibri" w:hAnsi="Calibri" w:cs="Calibri"/>
          <w:color w:val="000000"/>
        </w:rPr>
        <w:t xml:space="preserve"> in the two cell types</w:t>
      </w:r>
      <w:r w:rsidR="008652B7" w:rsidRPr="00937109">
        <w:rPr>
          <w:rFonts w:ascii="Calibri" w:hAnsi="Calibri" w:cs="Calibri"/>
          <w:color w:val="000000"/>
        </w:rPr>
        <w:t>, with high levels in biofilm aggregates and low levels in planktonic cells</w:t>
      </w:r>
      <w:r w:rsidR="00F3571F" w:rsidRPr="00937109">
        <w:rPr>
          <w:rFonts w:ascii="Calibri" w:hAnsi="Calibri" w:cs="Calibri"/>
          <w:color w:val="000000"/>
        </w:rPr>
        <w:fldChar w:fldCharType="begin"/>
      </w:r>
      <w:r w:rsidR="00902E21" w:rsidRPr="00937109">
        <w:rPr>
          <w:rFonts w:ascii="Calibri" w:hAnsi="Calibri" w:cs="Calibri"/>
          <w:color w:val="000000"/>
        </w:rPr>
        <w:instrText xml:space="preserve"> ADDIN PAPERS2_CITATIONS &lt;citation&gt;&lt;uuid&gt;EE533DFD-9429-4696-8D3B-EA2EF2A761D4&lt;/uuid&gt;&lt;priority&gt;0&lt;/priority&gt;&lt;publications&gt;&lt;publication&gt;&lt;volume&gt;83&lt;/volume&gt;&lt;publication_date&gt;99201505121200000000222000&lt;/publication_date&gt;&lt;number&gt;6&lt;/number&gt;&lt;doi&gt;10.1128/IAI.00137-15&lt;/doi&gt;&lt;startpage&gt;2312&lt;/startpage&gt;&lt;title&gt;Bistable Expression of CsgD in Salmonella enterica Serovar Typhimurium Connects Virulence to Persistence&lt;/title&gt;&lt;uuid&gt;39B9B3D4-213F-4484-AEBA-5FEDAB380519&lt;/uuid&gt;&lt;subtype&gt;400&lt;/subtype&gt;&lt;endpage&gt;2326&lt;/endpage&gt;&lt;type&gt;400&lt;/type&gt;&lt;url&gt;http://iai.asm.org/lookup/doi/10.1128/IAI.00137-15&lt;/url&gt;&lt;bundle&gt;&lt;publication&gt;&lt;publisher&gt;American Society for Microbiology Journals&lt;/publisher&gt;&lt;title&gt;Infection and Immunity&lt;/title&gt;&lt;type&gt;-100&lt;/type&gt;&lt;subtype&gt;-100&lt;/subtype&gt;&lt;uuid&gt;223C665D-CBED-43C3-89C0-024BC5B21BEC&lt;/uuid&gt;&lt;/publication&gt;&lt;/bundle&gt;&lt;authors&gt;&lt;author&gt;&lt;firstName&gt;Keith&lt;/firstName&gt;&lt;middleNames&gt;D&lt;/middleNames&gt;&lt;lastName&gt;MacKenzie&lt;/lastName&gt;&lt;/author&gt;&lt;author&gt;&lt;firstName&gt;Yejun&lt;/firstName&gt;&lt;lastName&gt;Wang&lt;/lastName&gt;&lt;/author&gt;&lt;author&gt;&lt;firstName&gt;Dylan&lt;/firstName&gt;&lt;middleNames&gt;J&lt;/middleNames&gt;&lt;lastName&gt;Shivak&lt;/lastName&gt;&lt;/author&gt;&lt;author&gt;&lt;firstName&gt;Cynthia&lt;/firstName&gt;&lt;middleNames&gt;S&lt;/middleNames&gt;&lt;lastName&gt;Wong&lt;/lastName&gt;&lt;/author&gt;&lt;author&gt;&lt;firstName&gt;Leia&lt;/firstName&gt;&lt;middleNames&gt;J L&lt;/middleNames&gt;&lt;lastName&gt;Hoffman&lt;/lastName&gt;&lt;/author&gt;&lt;author&gt;&lt;firstName&gt;Shirley&lt;/firstName&gt;&lt;lastName&gt;Lam&lt;/lastName&gt;&lt;/author&gt;&lt;author&gt;&lt;firstName&gt;Carsten&lt;/firstName&gt;&lt;lastName&gt;Kröger&lt;/lastName&gt;&lt;/author&gt;&lt;author&gt;&lt;firstName&gt;Andrew&lt;/firstName&gt;&lt;middleNames&gt;D S&lt;/middleNames&gt;&lt;lastName&gt;Cameron&lt;/lastName&gt;&lt;/author&gt;&lt;author&gt;&lt;firstName&gt;Hugh&lt;/firstName&gt;&lt;middleNames&gt;G G&lt;/middleNames&gt;&lt;lastName&gt;Townsend&lt;/lastName&gt;&lt;/author&gt;&lt;author&gt;&lt;firstName&gt;Wolfgang&lt;/firstName&gt;&lt;lastName&gt;Köster&lt;/lastName&gt;&lt;/author&gt;&lt;author&gt;&lt;firstName&gt;Aaron&lt;/firstName&gt;&lt;middleNames&gt;P&lt;/middleNames&gt;&lt;lastName&gt;White&lt;/lastName&gt;&lt;/author&gt;&lt;/authors&gt;&lt;editors&gt;&lt;author&gt;&lt;firstName&gt;A&lt;/firstName&gt;&lt;middleNames&gt;J&lt;/middleNames&gt;&lt;lastName&gt;Bäumler&lt;/lastName&gt;&lt;/author&gt;&lt;/editors&gt;&lt;/publication&gt;&lt;publication&gt;&lt;uuid&gt;1C5CB136-7B98-4424-ADFE-03E2182DF164&lt;/uuid&gt;&lt;volume&gt;192&lt;/volume&gt;&lt;doi&gt;10.1128/JB.01826-08&lt;/doi&gt;&lt;startpage&gt;456&lt;/startpage&gt;&lt;publication_date&gt;99201001001200000000220000&lt;/publication_date&gt;&lt;url&gt;http://eutils.ncbi.nlm.nih.gov/entrez/eutils/elink.fcgi?dbfrom=pubmed&amp;amp;id=19897646&amp;amp;retmode=ref&amp;amp;cmd=prlinks&lt;/url&gt;&lt;type&gt;400&lt;/type&gt;&lt;title&gt;Bistable expression of CsgD in biofilm development of Salmonella enterica serovar typhimurium.&lt;/title&gt;&lt;institution&gt;Department of Microbiology, Tumor and Cell Biology, Karolinska Institutet, Nobels väg 16, Stockholm, Sweden.&lt;/institution&gt;&lt;number&gt;2&lt;/number&gt;&lt;subtype&gt;400&lt;/subtype&gt;&lt;endpage&gt;466&lt;/endpage&gt;&lt;bundle&gt;&lt;publication&gt;&lt;publisher&gt;Am Soc Microbiol&lt;/publisher&gt;&lt;title&gt;Journal of Bacteriology&lt;/title&gt;&lt;type&gt;-100&lt;/type&gt;&lt;subtype&gt;-100&lt;/subtype&gt;&lt;uuid&gt;6D2E6363-D891-4DF7-B478-6B7A4EE723E2&lt;/uuid&gt;&lt;/publication&gt;&lt;/bundle&gt;&lt;authors&gt;&lt;author&gt;&lt;firstName&gt;Nina&lt;/firstName&gt;&lt;lastName&gt;Grantcharova&lt;/lastName&gt;&lt;/author&gt;&lt;author&gt;&lt;firstName&gt;Verena&lt;/firstName&gt;&lt;lastName&gt;Peters&lt;/lastName&gt;&lt;/author&gt;&lt;author&gt;&lt;firstName&gt;Cláudia&lt;/firstName&gt;&lt;lastName&gt;Monteiro&lt;/lastName&gt;&lt;/author&gt;&lt;author&gt;&lt;firstName&gt;Katherina&lt;/firstName&gt;&lt;lastName&gt;Zakikhany&lt;/lastName&gt;&lt;/author&gt;&lt;author&gt;&lt;firstName&gt;Ute&lt;/firstName&gt;&lt;lastName&gt;Römling&lt;/lastName&gt;&lt;/author&gt;&lt;/authors&gt;&lt;/publication&gt;&lt;/publications&gt;&lt;cites&gt;&lt;/cites&gt;&lt;/citation&gt;</w:instrText>
      </w:r>
      <w:r w:rsidR="00F3571F" w:rsidRPr="00937109">
        <w:rPr>
          <w:rFonts w:ascii="Calibri" w:hAnsi="Calibri" w:cs="Calibri"/>
          <w:color w:val="000000"/>
        </w:rPr>
        <w:fldChar w:fldCharType="separate"/>
      </w:r>
      <w:r w:rsidR="00EE3C71" w:rsidRPr="00937109">
        <w:rPr>
          <w:rFonts w:ascii="Calibri" w:hAnsi="Calibri" w:cs="Calibri"/>
          <w:vertAlign w:val="superscript"/>
          <w:lang w:eastAsia="en-CA"/>
        </w:rPr>
        <w:t>2,3</w:t>
      </w:r>
      <w:r w:rsidR="00F3571F" w:rsidRPr="00937109">
        <w:rPr>
          <w:rFonts w:ascii="Calibri" w:hAnsi="Calibri" w:cs="Calibri"/>
          <w:color w:val="000000"/>
        </w:rPr>
        <w:fldChar w:fldCharType="end"/>
      </w:r>
      <w:r w:rsidR="008652B7" w:rsidRPr="00937109">
        <w:rPr>
          <w:rFonts w:ascii="Calibri" w:hAnsi="Calibri" w:cs="Calibri"/>
          <w:color w:val="000000"/>
        </w:rPr>
        <w:t>. However,</w:t>
      </w:r>
      <w:r w:rsidRPr="00937109">
        <w:rPr>
          <w:rFonts w:ascii="Calibri" w:hAnsi="Calibri" w:cs="Calibri"/>
          <w:color w:val="000000"/>
        </w:rPr>
        <w:t xml:space="preserve"> this technique can also be applied to other bacterial transcription factors, cell types, or growth conditions. In particular, this technique can be adapted to other bacterial biofilms using an experimentally determined conversion factor for CFU per unit weight of biofilm cells. </w:t>
      </w:r>
    </w:p>
    <w:p w14:paraId="4325B5E5" w14:textId="77777777" w:rsidR="00334AE9" w:rsidRPr="00937109" w:rsidRDefault="00334AE9" w:rsidP="00DC61B0">
      <w:pPr>
        <w:jc w:val="both"/>
        <w:rPr>
          <w:rFonts w:ascii="Calibri" w:hAnsi="Calibri" w:cs="Calibri"/>
          <w:color w:val="000000"/>
        </w:rPr>
      </w:pPr>
    </w:p>
    <w:p w14:paraId="18BFE07F" w14:textId="5C527691" w:rsidR="00334AE9" w:rsidRPr="00937109" w:rsidRDefault="0016681B" w:rsidP="00DC61B0">
      <w:pPr>
        <w:jc w:val="both"/>
        <w:rPr>
          <w:rFonts w:ascii="Calibri" w:hAnsi="Calibri" w:cs="Calibri"/>
          <w:color w:val="000000"/>
        </w:rPr>
      </w:pPr>
      <w:proofErr w:type="spellStart"/>
      <w:r w:rsidRPr="00937109">
        <w:rPr>
          <w:rFonts w:ascii="Calibri" w:hAnsi="Calibri" w:cs="Calibri"/>
          <w:color w:val="000000"/>
        </w:rPr>
        <w:t>ChIP</w:t>
      </w:r>
      <w:proofErr w:type="spellEnd"/>
      <w:r w:rsidRPr="00937109">
        <w:rPr>
          <w:rFonts w:ascii="Calibri" w:hAnsi="Calibri" w:cs="Calibri"/>
          <w:color w:val="000000"/>
        </w:rPr>
        <w:t>-seq can be prone to amplification of technical error through sequencing; however, confirmation at critical steps can prevent this</w:t>
      </w:r>
      <w:r w:rsidR="00F3571F" w:rsidRPr="00937109">
        <w:rPr>
          <w:rFonts w:ascii="Calibri" w:hAnsi="Calibri" w:cs="Calibri"/>
          <w:color w:val="000000"/>
        </w:rPr>
        <w:fldChar w:fldCharType="begin"/>
      </w:r>
      <w:r w:rsidR="00902E21" w:rsidRPr="00937109">
        <w:rPr>
          <w:rFonts w:ascii="Calibri" w:hAnsi="Calibri" w:cs="Calibri"/>
          <w:color w:val="000000"/>
        </w:rPr>
        <w:instrText xml:space="preserve"> ADDIN PAPERS2_CITATIONS &lt;citation&gt;&lt;uuid&gt;77E37009-F4A9-4D76-887C-4CF86DCE3857&lt;/uuid&gt;&lt;priority&gt;0&lt;/priority&gt;&lt;publications&gt;&lt;publication&gt;&lt;uuid&gt;F9A459D1-DBDC-4B26-B5FA-78E45FFD0633&lt;/uuid&gt;&lt;volume&gt;6&lt;/volume&gt;&lt;accepted_date&gt;99201109151200000000222000&lt;/accepted_date&gt;&lt;doi&gt;10.1371/journal.pone.0026015&lt;/doi&gt;&lt;startpage&gt;e26015&lt;/startpage&gt;&lt;publication_date&gt;99201100001200000000200000&lt;/publication_date&gt;&lt;url&gt;http://dx.plos.org/10.1371/journal.pone.0026015&lt;/url&gt;&lt;type&gt;400&lt;/type&gt;&lt;title&gt;Chromatin immunoprecipitation (ChIP): revisiting the efficacy of sample preparation, sonication, quantification of sheared DNA, and analysis via PCR.&lt;/title&gt;&lt;publisher&gt;Public Library of Science&lt;/publisher&gt;&lt;submission_date&gt;99201107251200000000222000&lt;/submission_date&gt;&lt;number&gt;10&lt;/number&gt;&lt;institution&gt;Cardiovascular Division, Department of Medicine, University of Virginia Health System, Charlottesville, Virginia, United States of America. pamela.schoppee.bortz@virginia.edu&lt;/institution&gt;&lt;subtype&gt;400&lt;/subtype&gt;&lt;bundle&gt;&lt;publication&gt;&lt;publisher&gt;Public Library of Science&lt;/publisher&gt;&lt;title&gt;PloS one&lt;/title&gt;&lt;type&gt;-100&lt;/type&gt;&lt;subtype&gt;-100&lt;/subtype&gt;&lt;uuid&gt;0316FD53-6548-4A70-A13F-3EF50021B220&lt;/uuid&gt;&lt;/publication&gt;&lt;/bundle&gt;&lt;authors&gt;&lt;author&gt;&lt;firstName&gt;Pamela&lt;/firstName&gt;&lt;middleNames&gt;D&lt;/middleNames&gt;&lt;lastName&gt;Schoppee Bortz&lt;/lastName&gt;&lt;/author&gt;&lt;author&gt;&lt;firstName&gt;Brian&lt;/firstName&gt;&lt;middleNames&gt;R&lt;/middleNames&gt;&lt;lastName&gt;Wamhoff&lt;/lastName&gt;&lt;/author&gt;&lt;/authors&gt;&lt;editors&gt;&lt;author&gt;&lt;firstName&gt;Yamini&lt;/firstName&gt;&lt;lastName&gt;Dalal&lt;/lastName&gt;&lt;/author&gt;&lt;/editors&gt;&lt;/publication&gt;&lt;/publications&gt;&lt;cites&gt;&lt;/cites&gt;&lt;/citation&gt;</w:instrText>
      </w:r>
      <w:r w:rsidR="00F3571F" w:rsidRPr="00937109">
        <w:rPr>
          <w:rFonts w:ascii="Calibri" w:hAnsi="Calibri" w:cs="Calibri"/>
          <w:color w:val="000000"/>
        </w:rPr>
        <w:fldChar w:fldCharType="separate"/>
      </w:r>
      <w:r w:rsidR="00902E21" w:rsidRPr="00937109">
        <w:rPr>
          <w:rFonts w:ascii="Calibri" w:hAnsi="Calibri" w:cs="Calibri"/>
          <w:vertAlign w:val="superscript"/>
          <w:lang w:eastAsia="en-CA"/>
        </w:rPr>
        <w:t>27</w:t>
      </w:r>
      <w:r w:rsidR="00F3571F" w:rsidRPr="00937109">
        <w:rPr>
          <w:rFonts w:ascii="Calibri" w:hAnsi="Calibri" w:cs="Calibri"/>
          <w:color w:val="000000"/>
        </w:rPr>
        <w:fldChar w:fldCharType="end"/>
      </w:r>
      <w:r w:rsidRPr="00937109">
        <w:rPr>
          <w:rFonts w:ascii="Calibri" w:hAnsi="Calibri" w:cs="Calibri"/>
          <w:color w:val="000000"/>
        </w:rPr>
        <w:t>. Primary antibody specificity is important for selecting only the target transcription factor and the DNA it controls during immunoprecipitation</w:t>
      </w:r>
      <w:r w:rsidR="00F3571F" w:rsidRPr="00937109">
        <w:rPr>
          <w:rFonts w:ascii="Calibri" w:hAnsi="Calibri" w:cs="Calibri"/>
          <w:color w:val="000000"/>
        </w:rPr>
        <w:fldChar w:fldCharType="begin"/>
      </w:r>
      <w:r w:rsidR="00902E21" w:rsidRPr="00937109">
        <w:rPr>
          <w:rFonts w:ascii="Calibri" w:hAnsi="Calibri" w:cs="Calibri"/>
          <w:color w:val="000000"/>
        </w:rPr>
        <w:instrText xml:space="preserve"> ADDIN PAPERS2_CITATIONS &lt;citation&gt;&lt;uuid&gt;707DDEDA-F93E-4FF1-A6FD-21AE9A4550CD&lt;/uuid&gt;&lt;priority&gt;0&lt;/priority&gt;&lt;publications&gt;&lt;publication&gt;&lt;uuid&gt;4E06B2FB-FA39-4CE6-BA31-A0943C928312&lt;/uuid&gt;&lt;volume&gt;10&lt;/volume&gt;&lt;doi&gt;10.1038/nrg2641&lt;/doi&gt;&lt;startpage&gt;669&lt;/startpage&gt;&lt;publication_date&gt;99200910001200000000220000&lt;/publication_date&gt;&lt;url&gt;http://www.nature.com/articles/nrg2641&lt;/url&gt;&lt;type&gt;400&lt;/type&gt;&lt;title&gt;ChIP-seq: advantages and challenges of a maturing technology.&lt;/title&gt;&lt;institution&gt;Harvard Medical School, 10 Shattuck Street, Boston, MA 02115, USA. peter_park@harvard.edu&lt;/institution&gt;&lt;number&gt;10&lt;/number&gt;&lt;subtype&gt;400&lt;/subtype&gt;&lt;endpage&gt;680&lt;/endpage&gt;&lt;bundle&gt;&lt;publication&gt;&lt;publisher&gt;Nature Publishing Group&lt;/publisher&gt;&lt;title&gt;Nature Reviews Genetics&lt;/title&gt;&lt;type&gt;-100&lt;/type&gt;&lt;subtype&gt;-100&lt;/subtype&gt;&lt;uuid&gt;CD80F375-F607-4E2C-BB8E-A01E2C27ED28&lt;/uuid&gt;&lt;/publication&gt;&lt;/bundle&gt;&lt;authors&gt;&lt;author&gt;&lt;firstName&gt;Peter&lt;/firstName&gt;&lt;middleNames&gt;J&lt;/middleNames&gt;&lt;lastName&gt;Park&lt;/lastName&gt;&lt;/author&gt;&lt;/authors&gt;&lt;/publication&gt;&lt;/publications&gt;&lt;cites&gt;&lt;/cites&gt;&lt;/citation&gt;</w:instrText>
      </w:r>
      <w:r w:rsidR="00F3571F" w:rsidRPr="00937109">
        <w:rPr>
          <w:rFonts w:ascii="Calibri" w:hAnsi="Calibri" w:cs="Calibri"/>
          <w:color w:val="000000"/>
        </w:rPr>
        <w:fldChar w:fldCharType="separate"/>
      </w:r>
      <w:r w:rsidR="00EE3C71" w:rsidRPr="00937109">
        <w:rPr>
          <w:rFonts w:ascii="Calibri" w:hAnsi="Calibri" w:cs="Calibri"/>
          <w:vertAlign w:val="superscript"/>
          <w:lang w:eastAsia="en-CA"/>
        </w:rPr>
        <w:t>7</w:t>
      </w:r>
      <w:r w:rsidR="00F3571F" w:rsidRPr="00937109">
        <w:rPr>
          <w:rFonts w:ascii="Calibri" w:hAnsi="Calibri" w:cs="Calibri"/>
          <w:color w:val="000000"/>
        </w:rPr>
        <w:fldChar w:fldCharType="end"/>
      </w:r>
      <w:r w:rsidRPr="00937109">
        <w:rPr>
          <w:rFonts w:ascii="Calibri" w:hAnsi="Calibri" w:cs="Calibri"/>
          <w:color w:val="000000"/>
        </w:rPr>
        <w:t xml:space="preserve">. </w:t>
      </w:r>
      <w:r w:rsidR="003D5D26" w:rsidRPr="00937109">
        <w:rPr>
          <w:rFonts w:ascii="Calibri" w:hAnsi="Calibri" w:cs="Calibri"/>
          <w:color w:val="000000"/>
        </w:rPr>
        <w:t xml:space="preserve">In this experiment, </w:t>
      </w:r>
      <w:proofErr w:type="spellStart"/>
      <w:r w:rsidR="008652B7" w:rsidRPr="00937109">
        <w:rPr>
          <w:rFonts w:ascii="Calibri" w:hAnsi="Calibri" w:cs="Calibri"/>
          <w:i/>
          <w:color w:val="000000"/>
        </w:rPr>
        <w:t>csgD</w:t>
      </w:r>
      <w:proofErr w:type="spellEnd"/>
      <w:r w:rsidR="008652B7" w:rsidRPr="00937109">
        <w:rPr>
          <w:rFonts w:ascii="Calibri" w:hAnsi="Calibri" w:cs="Calibri"/>
          <w:color w:val="000000"/>
        </w:rPr>
        <w:t xml:space="preserve"> was fused to</w:t>
      </w:r>
      <w:r w:rsidR="003D5D26" w:rsidRPr="00937109">
        <w:rPr>
          <w:rFonts w:ascii="Calibri" w:hAnsi="Calibri" w:cs="Calibri"/>
          <w:color w:val="000000"/>
        </w:rPr>
        <w:t xml:space="preserve"> a plasmid-encoded </w:t>
      </w:r>
      <w:r w:rsidR="008652B7" w:rsidRPr="00937109">
        <w:rPr>
          <w:rFonts w:ascii="Calibri" w:hAnsi="Calibri" w:cs="Calibri"/>
          <w:color w:val="000000"/>
        </w:rPr>
        <w:t>3x</w:t>
      </w:r>
      <w:r w:rsidR="003D5D26" w:rsidRPr="00937109">
        <w:rPr>
          <w:rFonts w:ascii="Calibri" w:hAnsi="Calibri" w:cs="Calibri"/>
          <w:color w:val="000000"/>
        </w:rPr>
        <w:t xml:space="preserve">FLAG tag </w:t>
      </w:r>
      <w:r w:rsidR="008652B7" w:rsidRPr="00937109">
        <w:rPr>
          <w:rFonts w:ascii="Calibri" w:hAnsi="Calibri" w:cs="Calibri"/>
          <w:color w:val="000000"/>
        </w:rPr>
        <w:t>at the 3’ end of the gene, corresponding to the C-terminus of CsgD</w:t>
      </w:r>
      <w:r w:rsidR="00F3571F" w:rsidRPr="00937109">
        <w:rPr>
          <w:rFonts w:ascii="Calibri" w:hAnsi="Calibri" w:cs="Calibri"/>
          <w:color w:val="000000"/>
        </w:rPr>
        <w:fldChar w:fldCharType="begin"/>
      </w:r>
      <w:r w:rsidR="00902E21" w:rsidRPr="00937109">
        <w:rPr>
          <w:rFonts w:ascii="Calibri" w:hAnsi="Calibri" w:cs="Calibri"/>
          <w:color w:val="000000"/>
        </w:rPr>
        <w:instrText xml:space="preserve"> ADDIN PAPERS2_CITATIONS &lt;citation&gt;&lt;uuid&gt;BCE67E2A-78DE-4D25-9D6F-FAFA3DC73210&lt;/uuid&gt;&lt;priority&gt;0&lt;/priority&gt;&lt;publications&gt;&lt;publication&gt;&lt;volume&gt;15&lt;/volume&gt;&lt;publication_date&gt;99201906241200000000222000&lt;/publication_date&gt;&lt;number&gt;6&lt;/number&gt;&lt;doi&gt;10.1371/journal.pgen.1008233&lt;/doi&gt;&lt;startpage&gt;e1008233&lt;/startpage&gt;&lt;title&gt;Parallel evolution leading to impaired biofilm formation in invasive Salmonella strains&lt;/title&gt;&lt;uuid&gt;672B7CAC-CF37-4A9A-9F2A-73136F2F8A6E&lt;/uuid&gt;&lt;subtype&gt;400&lt;/subtype&gt;&lt;publisher&gt;Public Library of Science&lt;/publisher&gt;&lt;type&gt;400&lt;/type&gt;&lt;url&gt;http://dx.plos.org/10.1371/journal.pgen.1008233&lt;/url&gt;&lt;bundle&gt;&lt;publication&gt;&lt;publisher&gt;Public Library of Science&lt;/publisher&gt;&lt;title&gt;PLOS Genetics&lt;/title&gt;&lt;type&gt;-100&lt;/type&gt;&lt;subtype&gt;-100&lt;/subtype&gt;&lt;uuid&gt;749A754C-5A3E-410E-B8FC-58D037B1C376&lt;/uuid&gt;&lt;/publication&gt;&lt;/bundle&gt;&lt;authors&gt;&lt;author&gt;&lt;firstName&gt;Keith&lt;/firstName&gt;&lt;middleNames&gt;D&lt;/middleNames&gt;&lt;lastName&gt;MacKenzie&lt;/lastName&gt;&lt;/author&gt;&lt;author&gt;&lt;firstName&gt;Yejun&lt;/firstName&gt;&lt;lastName&gt;Wang&lt;/lastName&gt;&lt;/author&gt;&lt;author&gt;&lt;firstName&gt;Patrick&lt;/firstName&gt;&lt;lastName&gt;Musicha&lt;/lastName&gt;&lt;/author&gt;&lt;author&gt;&lt;firstName&gt;Elizabeth&lt;/firstName&gt;&lt;middleNames&gt;G&lt;/middleNames&gt;&lt;lastName&gt;Hansen&lt;/lastName&gt;&lt;/author&gt;&lt;author&gt;&lt;firstName&gt;Melissa&lt;/firstName&gt;&lt;middleNames&gt;B&lt;/middleNames&gt;&lt;lastName&gt;Palmer&lt;/lastName&gt;&lt;/author&gt;&lt;author&gt;&lt;firstName&gt;Dakoda&lt;/firstName&gt;&lt;middleNames&gt;J&lt;/middleNames&gt;&lt;lastName&gt;Herman&lt;/lastName&gt;&lt;/author&gt;&lt;author&gt;&lt;firstName&gt;Nicholas&lt;/firstName&gt;&lt;middleNames&gt;A&lt;/middleNames&gt;&lt;lastName&gt;Feasey&lt;/lastName&gt;&lt;/author&gt;&lt;author&gt;&lt;firstName&gt;Aaron&lt;/firstName&gt;&lt;middleNames&gt;P&lt;/middleNames&gt;&lt;lastName&gt;White&lt;/lastName&gt;&lt;/author&gt;&lt;/authors&gt;&lt;editors&gt;&lt;author&gt;&lt;firstName&gt;Xavier&lt;/firstName&gt;&lt;lastName&gt;Didelot&lt;/lastName&gt;&lt;/author&gt;&lt;/editors&gt;&lt;/publication&gt;&lt;/publications&gt;&lt;cites&gt;&lt;/cites&gt;&lt;/citation&gt;</w:instrText>
      </w:r>
      <w:r w:rsidR="00F3571F" w:rsidRPr="00937109">
        <w:rPr>
          <w:rFonts w:ascii="Calibri" w:hAnsi="Calibri" w:cs="Calibri"/>
          <w:color w:val="000000"/>
        </w:rPr>
        <w:fldChar w:fldCharType="separate"/>
      </w:r>
      <w:r w:rsidR="00902E21" w:rsidRPr="00937109">
        <w:rPr>
          <w:rFonts w:ascii="Calibri" w:hAnsi="Calibri" w:cs="Calibri"/>
          <w:vertAlign w:val="superscript"/>
          <w:lang w:eastAsia="en-CA"/>
        </w:rPr>
        <w:t>22</w:t>
      </w:r>
      <w:r w:rsidR="00F3571F" w:rsidRPr="00937109">
        <w:rPr>
          <w:rFonts w:ascii="Calibri" w:hAnsi="Calibri" w:cs="Calibri"/>
          <w:color w:val="000000"/>
        </w:rPr>
        <w:fldChar w:fldCharType="end"/>
      </w:r>
      <w:r w:rsidR="008652B7" w:rsidRPr="00937109">
        <w:rPr>
          <w:rFonts w:ascii="Calibri" w:hAnsi="Calibri" w:cs="Calibri"/>
          <w:color w:val="000000"/>
        </w:rPr>
        <w:t xml:space="preserve">. </w:t>
      </w:r>
      <w:r w:rsidR="002F0654" w:rsidRPr="00937109">
        <w:rPr>
          <w:rFonts w:ascii="Calibri" w:hAnsi="Calibri" w:cs="Calibri"/>
          <w:color w:val="000000"/>
        </w:rPr>
        <w:t>The p3x</w:t>
      </w:r>
      <w:r w:rsidR="000E230A" w:rsidRPr="00937109">
        <w:rPr>
          <w:rFonts w:ascii="Calibri" w:hAnsi="Calibri" w:cs="Calibri"/>
          <w:iCs/>
          <w:color w:val="000000"/>
        </w:rPr>
        <w:t xml:space="preserve">FLAG plasmid without </w:t>
      </w:r>
      <w:proofErr w:type="spellStart"/>
      <w:r w:rsidR="000E230A" w:rsidRPr="00937109">
        <w:rPr>
          <w:rFonts w:ascii="Calibri" w:hAnsi="Calibri" w:cs="Calibri"/>
          <w:iCs/>
          <w:color w:val="000000"/>
        </w:rPr>
        <w:t>csgD</w:t>
      </w:r>
      <w:proofErr w:type="spellEnd"/>
      <w:r w:rsidR="000E230A" w:rsidRPr="00937109">
        <w:rPr>
          <w:rFonts w:ascii="Calibri" w:hAnsi="Calibri" w:cs="Calibri"/>
          <w:iCs/>
          <w:color w:val="000000"/>
        </w:rPr>
        <w:t xml:space="preserve"> </w:t>
      </w:r>
      <w:r w:rsidR="002F0654" w:rsidRPr="00937109">
        <w:rPr>
          <w:rFonts w:ascii="Calibri" w:hAnsi="Calibri" w:cs="Calibri"/>
          <w:iCs/>
          <w:color w:val="000000"/>
        </w:rPr>
        <w:t>w</w:t>
      </w:r>
      <w:r w:rsidR="000E230A" w:rsidRPr="00937109">
        <w:rPr>
          <w:rFonts w:ascii="Calibri" w:hAnsi="Calibri" w:cs="Calibri"/>
          <w:iCs/>
          <w:color w:val="000000"/>
        </w:rPr>
        <w:t xml:space="preserve">as </w:t>
      </w:r>
      <w:r w:rsidR="002F0654" w:rsidRPr="00937109">
        <w:rPr>
          <w:rFonts w:ascii="Calibri" w:hAnsi="Calibri" w:cs="Calibri"/>
          <w:iCs/>
          <w:color w:val="000000"/>
        </w:rPr>
        <w:t xml:space="preserve">used as </w:t>
      </w:r>
      <w:r w:rsidR="000E230A" w:rsidRPr="00937109">
        <w:rPr>
          <w:rFonts w:ascii="Calibri" w:hAnsi="Calibri" w:cs="Calibri"/>
          <w:iCs/>
          <w:color w:val="000000"/>
        </w:rPr>
        <w:t>a “control” (</w:t>
      </w:r>
      <w:r w:rsidR="000E230A" w:rsidRPr="00937109">
        <w:rPr>
          <w:rFonts w:ascii="Calibri" w:hAnsi="Calibri" w:cs="Calibri"/>
          <w:i/>
          <w:color w:val="000000"/>
        </w:rPr>
        <w:t xml:space="preserve">S. </w:t>
      </w:r>
      <w:r w:rsidR="000E230A" w:rsidRPr="00937109">
        <w:rPr>
          <w:rFonts w:ascii="Calibri" w:hAnsi="Calibri" w:cs="Calibri"/>
          <w:iCs/>
          <w:color w:val="000000"/>
        </w:rPr>
        <w:t>Typhi</w:t>
      </w:r>
      <w:r w:rsidR="002F0654" w:rsidRPr="00937109">
        <w:rPr>
          <w:rFonts w:ascii="Calibri" w:hAnsi="Calibri" w:cs="Calibri"/>
          <w:iCs/>
          <w:color w:val="000000"/>
        </w:rPr>
        <w:t>murium 14028 ∆</w:t>
      </w:r>
      <w:proofErr w:type="spellStart"/>
      <w:r w:rsidR="002F0654" w:rsidRPr="00937109">
        <w:rPr>
          <w:rFonts w:ascii="Calibri" w:hAnsi="Calibri" w:cs="Calibri"/>
          <w:iCs/>
          <w:color w:val="000000"/>
        </w:rPr>
        <w:t>csgD</w:t>
      </w:r>
      <w:proofErr w:type="spellEnd"/>
      <w:r w:rsidR="002F0654" w:rsidRPr="00937109">
        <w:rPr>
          <w:rFonts w:ascii="Calibri" w:hAnsi="Calibri" w:cs="Calibri"/>
          <w:iCs/>
          <w:color w:val="000000"/>
        </w:rPr>
        <w:t xml:space="preserve"> + p3xFLAG</w:t>
      </w:r>
      <w:r w:rsidR="000E230A" w:rsidRPr="00937109">
        <w:rPr>
          <w:rFonts w:ascii="Calibri" w:hAnsi="Calibri" w:cs="Calibri"/>
          <w:iCs/>
          <w:color w:val="000000"/>
        </w:rPr>
        <w:t xml:space="preserve">). </w:t>
      </w:r>
      <w:r w:rsidRPr="00937109">
        <w:rPr>
          <w:rFonts w:ascii="Calibri" w:hAnsi="Calibri" w:cs="Calibri"/>
          <w:color w:val="000000"/>
        </w:rPr>
        <w:t xml:space="preserve">ENCODE guidelines recommend performing immunoblots with primary antibody against the protein of interest, and lysates of </w:t>
      </w:r>
      <w:proofErr w:type="spellStart"/>
      <w:r w:rsidRPr="00937109">
        <w:rPr>
          <w:rFonts w:ascii="Calibri" w:hAnsi="Calibri" w:cs="Calibri"/>
          <w:color w:val="000000"/>
        </w:rPr>
        <w:t>ChIP</w:t>
      </w:r>
      <w:proofErr w:type="spellEnd"/>
      <w:r w:rsidRPr="00937109">
        <w:rPr>
          <w:rFonts w:ascii="Calibri" w:hAnsi="Calibri" w:cs="Calibri"/>
          <w:color w:val="000000"/>
        </w:rPr>
        <w:t xml:space="preserve"> strai</w:t>
      </w:r>
      <w:r w:rsidR="007A2199" w:rsidRPr="00937109">
        <w:rPr>
          <w:rFonts w:ascii="Calibri" w:hAnsi="Calibri" w:cs="Calibri"/>
          <w:color w:val="000000"/>
        </w:rPr>
        <w:t>ns and deletion strains</w:t>
      </w:r>
      <w:r w:rsidR="00F3571F" w:rsidRPr="00937109">
        <w:rPr>
          <w:rFonts w:ascii="Calibri" w:hAnsi="Calibri" w:cs="Calibri"/>
          <w:color w:val="000000"/>
        </w:rPr>
        <w:fldChar w:fldCharType="begin"/>
      </w:r>
      <w:r w:rsidR="00902E21" w:rsidRPr="00937109">
        <w:rPr>
          <w:rFonts w:ascii="Calibri" w:hAnsi="Calibri" w:cs="Calibri"/>
          <w:color w:val="000000"/>
        </w:rPr>
        <w:instrText xml:space="preserve"> ADDIN PAPERS2_CITATIONS &lt;citation&gt;&lt;uuid&gt;4945E3C1-24CD-4AF1-9FFF-0F73DC7DDF18&lt;/uuid&gt;&lt;priority&gt;0&lt;/priority&gt;&lt;publications&gt;&lt;publication&gt;&lt;uuid&gt;D7C95DCA-1C9C-47C8-9962-6295C7E607E6&lt;/uuid&gt;&lt;volume&gt;22&lt;/volume&gt;&lt;doi&gt;10.1101/gr.136184.111&lt;/doi&gt;&lt;startpage&gt;1813&lt;/startpage&gt;&lt;publication_date&gt;99201209001200000000220000&lt;/publication_date&gt;&lt;url&gt;http://genome.cshlp.org/cgi/doi/10.1101/gr.136184.111&lt;/url&gt;&lt;type&gt;400&lt;/type&gt;&lt;title&gt;ChIP-seq guidelines and practices of the ENCODE and modENCODE consortia.&lt;/title&gt;&lt;institution&gt;Department of Genetics, Stanford University, Stanford, California 94305, USA.&lt;/institution&gt;&lt;number&gt;9&lt;/number&gt;&lt;subtype&gt;400&lt;/subtype&gt;&lt;endpage&gt;1831&lt;/endpage&gt;&lt;bundle&gt;&lt;publication&gt;&lt;publisher&gt;Cold Spring Harbor Lab&lt;/publisher&gt;&lt;title&gt;Genome research&lt;/title&gt;&lt;type&gt;-100&lt;/type&gt;&lt;subtype&gt;-100&lt;/subtype&gt;&lt;uuid&gt;9B27A123-FCE8-4654-A75B-BB86F6FE6F1F&lt;/uuid&gt;&lt;/publication&gt;&lt;/bundle&gt;&lt;authors&gt;&lt;author&gt;&lt;firstName&gt;Stephen&lt;/firstName&gt;&lt;middleNames&gt;G&lt;/middleNames&gt;&lt;lastName&gt;Landt&lt;/lastName&gt;&lt;/author&gt;&lt;author&gt;&lt;firstName&gt;Georgi&lt;/firstName&gt;&lt;middleNames&gt;K&lt;/middleNames&gt;&lt;lastName&gt;Marinov&lt;/lastName&gt;&lt;/author&gt;&lt;author&gt;&lt;firstName&gt;Anshul&lt;/firstName&gt;&lt;lastName&gt;Kundaje&lt;/lastName&gt;&lt;/author&gt;&lt;author&gt;&lt;firstName&gt;Pouya&lt;/firstName&gt;&lt;lastName&gt;Kheradpour&lt;/lastName&gt;&lt;/author&gt;&lt;author&gt;&lt;firstName&gt;Florencia&lt;/firstName&gt;&lt;lastName&gt;Pauli&lt;/lastName&gt;&lt;/author&gt;&lt;author&gt;&lt;firstName&gt;Serafim&lt;/firstName&gt;&lt;lastName&gt;Batzoglou&lt;/lastName&gt;&lt;/author&gt;&lt;author&gt;&lt;firstName&gt;Bradley&lt;/firstName&gt;&lt;middleNames&gt;E&lt;/middleNames&gt;&lt;lastName&gt;Bernstein&lt;/lastName&gt;&lt;/author&gt;&lt;author&gt;&lt;firstName&gt;Peter&lt;/firstName&gt;&lt;lastName&gt;Bickel&lt;/lastName&gt;&lt;/author&gt;&lt;author&gt;&lt;firstName&gt;James&lt;/firstName&gt;&lt;middleNames&gt;B&lt;/middleNames&gt;&lt;lastName&gt;Brown&lt;/lastName&gt;&lt;/author&gt;&lt;author&gt;&lt;firstName&gt;Philip&lt;/firstName&gt;&lt;lastName&gt;Cayting&lt;/lastName&gt;&lt;/author&gt;&lt;author&gt;&lt;firstName&gt;Yiwen&lt;/firstName&gt;&lt;lastName&gt;Chen&lt;/lastName&gt;&lt;/author&gt;&lt;author&gt;&lt;firstName&gt;Gilberto&lt;/firstName&gt;&lt;lastName&gt;DeSalvo&lt;/lastName&gt;&lt;/author&gt;&lt;author&gt;&lt;firstName&gt;Charles&lt;/firstName&gt;&lt;lastName&gt;Epstein&lt;/lastName&gt;&lt;/author&gt;&lt;author&gt;&lt;firstName&gt;Katherine&lt;/firstName&gt;&lt;middleNames&gt;I&lt;/middleNames&gt;&lt;lastName&gt;Fisher-Aylor&lt;/lastName&gt;&lt;/author&gt;&lt;author&gt;&lt;firstName&gt;Ghia&lt;/firstName&gt;&lt;lastName&gt;Euskirchen&lt;/lastName&gt;&lt;/author&gt;&lt;author&gt;&lt;firstName&gt;Mark&lt;/firstName&gt;&lt;lastName&gt;Gerstein&lt;/lastName&gt;&lt;/author&gt;&lt;author&gt;&lt;firstName&gt;Jason&lt;/firstName&gt;&lt;lastName&gt;Gertz&lt;/lastName&gt;&lt;/author&gt;&lt;author&gt;&lt;firstName&gt;Alexander&lt;/firstName&gt;&lt;middleNames&gt;J&lt;/middleNames&gt;&lt;lastName&gt;Hartemink&lt;/lastName&gt;&lt;/author&gt;&lt;author&gt;&lt;firstName&gt;Michael&lt;/firstName&gt;&lt;middleNames&gt;M&lt;/middleNames&gt;&lt;lastName&gt;Hoffman&lt;/lastName&gt;&lt;/author&gt;&lt;author&gt;&lt;firstName&gt;Vishwanath&lt;/firstName&gt;&lt;middleNames&gt;R&lt;/middleNames&gt;&lt;lastName&gt;Iyer&lt;/lastName&gt;&lt;/author&gt;&lt;author&gt;&lt;firstName&gt;Youngsook&lt;/firstName&gt;&lt;middleNames&gt;L&lt;/middleNames&gt;&lt;lastName&gt;Jung&lt;/lastName&gt;&lt;/author&gt;&lt;author&gt;&lt;firstName&gt;Subhradip&lt;/firstName&gt;&lt;lastName&gt;Karmakar&lt;/lastName&gt;&lt;/author&gt;&lt;author&gt;&lt;firstName&gt;Manolis&lt;/firstName&gt;&lt;lastName&gt;Kellis&lt;/lastName&gt;&lt;/author&gt;&lt;author&gt;&lt;firstName&gt;Peter&lt;/firstName&gt;&lt;middleNames&gt;V&lt;/middleNames&gt;&lt;lastName&gt;Kharchenko&lt;/lastName&gt;&lt;/author&gt;&lt;author&gt;&lt;firstName&gt;Qunhua&lt;/firstName&gt;&lt;lastName&gt;Li&lt;/lastName&gt;&lt;/author&gt;&lt;author&gt;&lt;firstName&gt;Tao&lt;/firstName&gt;&lt;lastName&gt;Liu&lt;/lastName&gt;&lt;/author&gt;&lt;author&gt;&lt;firstName&gt;X&lt;/firstName&gt;&lt;middleNames&gt;Shirley&lt;/middleNames&gt;&lt;lastName&gt;Liu&lt;/lastName&gt;&lt;/author&gt;&lt;author&gt;&lt;firstName&gt;Lijia&lt;/firstName&gt;&lt;lastName&gt;Ma&lt;/lastName&gt;&lt;/author&gt;&lt;author&gt;&lt;firstName&gt;Aleksandar&lt;/firstName&gt;&lt;lastName&gt;Milosavljevic&lt;/lastName&gt;&lt;/author&gt;&lt;author&gt;&lt;firstName&gt;Richard&lt;/firstName&gt;&lt;middleNames&gt;M&lt;/middleNames&gt;&lt;lastName&gt;Myers&lt;/lastName&gt;&lt;/author&gt;&lt;author&gt;&lt;firstName&gt;Peter&lt;/firstName&gt;&lt;middleNames&gt;J&lt;/middleNames&gt;&lt;lastName&gt;Park&lt;/lastName&gt;&lt;/author&gt;&lt;author&gt;&lt;firstName&gt;Michael&lt;/firstName&gt;&lt;middleNames&gt;J&lt;/middleNames&gt;&lt;lastName&gt;Pazin&lt;/lastName&gt;&lt;/author&gt;&lt;author&gt;&lt;firstName&gt;Marc&lt;/firstName&gt;&lt;middleNames&gt;D&lt;/middleNames&gt;&lt;lastName&gt;Perry&lt;/lastName&gt;&lt;/author&gt;&lt;author&gt;&lt;firstName&gt;Debasish&lt;/firstName&gt;&lt;lastName&gt;Raha&lt;/lastName&gt;&lt;/author&gt;&lt;author&gt;&lt;firstName&gt;Timothy&lt;/firstName&gt;&lt;middleNames&gt;E&lt;/middleNames&gt;&lt;lastName&gt;Reddy&lt;/lastName&gt;&lt;/author&gt;&lt;author&gt;&lt;firstName&gt;Joel&lt;/firstName&gt;&lt;lastName&gt;Rozowsky&lt;/lastName&gt;&lt;/author&gt;&lt;author&gt;&lt;firstName&gt;Noam&lt;/firstName&gt;&lt;lastName&gt;Shoresh&lt;/lastName&gt;&lt;/author&gt;&lt;author&gt;&lt;firstName&gt;Arend&lt;/firstName&gt;&lt;lastName&gt;Sidow&lt;/lastName&gt;&lt;/author&gt;&lt;author&gt;&lt;firstName&gt;Matthew&lt;/firstName&gt;&lt;lastName&gt;Slattery&lt;/lastName&gt;&lt;/author&gt;&lt;author&gt;&lt;firstName&gt;John&lt;/firstName&gt;&lt;middleNames&gt;A&lt;/middleNames&gt;&lt;lastName&gt;Stamatoyannopoulos&lt;/lastName&gt;&lt;/author&gt;&lt;author&gt;&lt;firstName&gt;Michael&lt;/firstName&gt;&lt;middleNames&gt;Y&lt;/middleNames&gt;&lt;lastName&gt;Tolstorukov&lt;/lastName&gt;&lt;/author&gt;&lt;author&gt;&lt;firstName&gt;Kevin&lt;/firstName&gt;&lt;middleNames&gt;P&lt;/middleNames&gt;&lt;lastName&gt;White&lt;/lastName&gt;&lt;/author&gt;&lt;author&gt;&lt;firstName&gt;Simon&lt;/firstName&gt;&lt;lastName&gt;Xi&lt;/lastName&gt;&lt;/author&gt;&lt;author&gt;&lt;firstName&gt;Peggy&lt;/firstName&gt;&lt;middleNames&gt;J&lt;/middleNames&gt;&lt;lastName&gt;Farnham&lt;/lastName&gt;&lt;/author&gt;&lt;author&gt;&lt;firstName&gt;Jason&lt;/firstName&gt;&lt;middleNames&gt;D&lt;/middleNames&gt;&lt;lastName&gt;Lieb&lt;/lastName&gt;&lt;/author&gt;&lt;author&gt;&lt;firstName&gt;Barbara&lt;/firstName&gt;&lt;middleNames&gt;J&lt;/middleNames&gt;&lt;lastName&gt;Wold&lt;/lastName&gt;&lt;/author&gt;&lt;author&gt;&lt;firstName&gt;Michael&lt;/firstName&gt;&lt;lastName&gt;Snyder&lt;/lastName&gt;&lt;/author&gt;&lt;/authors&gt;&lt;/publication&gt;&lt;/publications&gt;&lt;cites&gt;&lt;/cites&gt;&lt;/citation&gt;</w:instrText>
      </w:r>
      <w:r w:rsidR="00F3571F" w:rsidRPr="00937109">
        <w:rPr>
          <w:rFonts w:ascii="Calibri" w:hAnsi="Calibri" w:cs="Calibri"/>
          <w:color w:val="000000"/>
        </w:rPr>
        <w:fldChar w:fldCharType="separate"/>
      </w:r>
      <w:r w:rsidR="00EE3C71" w:rsidRPr="00937109">
        <w:rPr>
          <w:rFonts w:ascii="Calibri" w:hAnsi="Calibri" w:cs="Calibri"/>
          <w:vertAlign w:val="superscript"/>
          <w:lang w:eastAsia="en-CA"/>
        </w:rPr>
        <w:t>21</w:t>
      </w:r>
      <w:r w:rsidR="00F3571F" w:rsidRPr="00937109">
        <w:rPr>
          <w:rFonts w:ascii="Calibri" w:hAnsi="Calibri" w:cs="Calibri"/>
          <w:color w:val="000000"/>
        </w:rPr>
        <w:fldChar w:fldCharType="end"/>
      </w:r>
      <w:r w:rsidRPr="00937109">
        <w:rPr>
          <w:rFonts w:ascii="Calibri" w:hAnsi="Calibri" w:cs="Calibri"/>
          <w:color w:val="000000"/>
        </w:rPr>
        <w:t xml:space="preserve">. </w:t>
      </w:r>
      <w:r w:rsidR="004D0D9C" w:rsidRPr="00937109">
        <w:rPr>
          <w:rFonts w:ascii="Calibri" w:hAnsi="Calibri" w:cs="Calibri"/>
          <w:color w:val="000000"/>
        </w:rPr>
        <w:t>It is important to e</w:t>
      </w:r>
      <w:r w:rsidRPr="00937109">
        <w:rPr>
          <w:rFonts w:ascii="Calibri" w:hAnsi="Calibri" w:cs="Calibri"/>
          <w:color w:val="000000"/>
        </w:rPr>
        <w:t xml:space="preserve">nsure that growth conditions are consistent across replicates to reduce variability in transcription factor binding and downstream sequencing results. </w:t>
      </w:r>
      <w:r w:rsidR="002F0654" w:rsidRPr="00937109">
        <w:rPr>
          <w:rFonts w:ascii="Calibri" w:hAnsi="Calibri" w:cs="Calibri"/>
          <w:color w:val="000000"/>
        </w:rPr>
        <w:t>If one is careful to ensure inoculum sizes and pre-inoculum growth conditions are consistent, b</w:t>
      </w:r>
      <w:r w:rsidRPr="00937109">
        <w:rPr>
          <w:rFonts w:ascii="Calibri" w:hAnsi="Calibri" w:cs="Calibri"/>
          <w:color w:val="000000"/>
        </w:rPr>
        <w:t xml:space="preserve">iofilm growth in flask culture </w:t>
      </w:r>
      <w:r w:rsidR="002F0654" w:rsidRPr="00937109">
        <w:rPr>
          <w:rFonts w:ascii="Calibri" w:hAnsi="Calibri" w:cs="Calibri"/>
          <w:color w:val="000000"/>
        </w:rPr>
        <w:t>is</w:t>
      </w:r>
      <w:r w:rsidR="00750AC9" w:rsidRPr="00937109">
        <w:rPr>
          <w:rFonts w:ascii="Calibri" w:hAnsi="Calibri" w:cs="Calibri"/>
          <w:color w:val="000000"/>
        </w:rPr>
        <w:t xml:space="preserve"> consistent</w:t>
      </w:r>
      <w:r w:rsidR="00FB745B" w:rsidRPr="00937109">
        <w:rPr>
          <w:rFonts w:ascii="Calibri" w:hAnsi="Calibri" w:cs="Calibri"/>
          <w:color w:val="000000"/>
        </w:rPr>
        <w:fldChar w:fldCharType="begin"/>
      </w:r>
      <w:r w:rsidR="00902E21" w:rsidRPr="00937109">
        <w:rPr>
          <w:rFonts w:ascii="Calibri" w:hAnsi="Calibri" w:cs="Calibri"/>
          <w:color w:val="000000"/>
        </w:rPr>
        <w:instrText xml:space="preserve"> ADDIN PAPERS2_CITATIONS &lt;citation&gt;&lt;uuid&gt;1F603AB6-0BD9-4DC6-B61D-333FBF8F81FF&lt;/uuid&gt;&lt;priority&gt;0&lt;/priority&gt;&lt;publications&gt;&lt;publication&gt;&lt;volume&gt;4&lt;/volume&gt;&lt;publication_date&gt;99201708251200000000222000&lt;/publication_date&gt;&lt;doi&gt;10.3389/fvets.2017.00138&lt;/doi&gt;&lt;startpage&gt;307&lt;/startpage&gt;&lt;title&gt;Examining the Link between Biofilm Formation and the Ability of Pathogenic Salmonella Strains to Colonize Multiple Host Species&lt;/title&gt;&lt;uuid&gt;F8670876-815A-46B0-99BB-5EE0AEFF67C3&lt;/uuid&gt;&lt;subtype&gt;400&lt;/subtype&gt;&lt;publisher&gt;Frontiers&lt;/publisher&gt;&lt;type&gt;400&lt;/type&gt;&lt;citekey&gt;MacKenzie:2017hh&lt;/citekey&gt;&lt;url&gt;http://journal.frontiersin.org/article/10.3389/fvets.2017.00138/full&lt;/url&gt;&lt;bundle&gt;&lt;publication&gt;&lt;publisher&gt;Frontiers&lt;/publisher&gt;&lt;title&gt;Frontiers in Veterinary Science&lt;/title&gt;&lt;type&gt;-100&lt;/type&gt;&lt;subtype&gt;-100&lt;/subtype&gt;&lt;uuid&gt;8C7580CC-549D-418E-84EA-410572D29C14&lt;/uuid&gt;&lt;/publication&gt;&lt;/bundle&gt;&lt;authors&gt;&lt;author&gt;&lt;firstName&gt;Keith&lt;/firstName&gt;&lt;middleNames&gt;D&lt;/middleNames&gt;&lt;lastName&gt;MacKenzie&lt;/lastName&gt;&lt;/author&gt;&lt;author&gt;&lt;firstName&gt;Melissa&lt;/firstName&gt;&lt;middleNames&gt;B&lt;/middleNames&gt;&lt;lastName&gt;Palmer&lt;/lastName&gt;&lt;/author&gt;&lt;author&gt;&lt;firstName&gt;Wolfgang&lt;/firstName&gt;&lt;middleNames&gt;L&lt;/middleNames&gt;&lt;lastName&gt;Köster&lt;/lastName&gt;&lt;/author&gt;&lt;author&gt;&lt;firstName&gt;Aaron&lt;/firstName&gt;&lt;middleNames&gt;P&lt;/middleNames&gt;&lt;lastName&gt;White&lt;/lastName&gt;&lt;/author&gt;&lt;/authors&gt;&lt;/publication&gt;&lt;/publications&gt;&lt;cites&gt;&lt;/cites&gt;&lt;/citation&gt;</w:instrText>
      </w:r>
      <w:r w:rsidR="00FB745B" w:rsidRPr="00937109">
        <w:rPr>
          <w:rFonts w:ascii="Calibri" w:hAnsi="Calibri" w:cs="Calibri"/>
          <w:color w:val="000000"/>
        </w:rPr>
        <w:fldChar w:fldCharType="separate"/>
      </w:r>
      <w:r w:rsidR="00EE3C71" w:rsidRPr="00937109">
        <w:rPr>
          <w:rFonts w:ascii="Calibri" w:hAnsi="Calibri" w:cs="Calibri"/>
          <w:vertAlign w:val="superscript"/>
          <w:lang w:eastAsia="en-CA"/>
        </w:rPr>
        <w:t>4</w:t>
      </w:r>
      <w:r w:rsidR="00FB745B" w:rsidRPr="00937109">
        <w:rPr>
          <w:rFonts w:ascii="Calibri" w:hAnsi="Calibri" w:cs="Calibri"/>
          <w:color w:val="000000"/>
        </w:rPr>
        <w:fldChar w:fldCharType="end"/>
      </w:r>
      <w:r w:rsidR="00750AC9" w:rsidRPr="00937109">
        <w:rPr>
          <w:rFonts w:ascii="Calibri" w:hAnsi="Calibri" w:cs="Calibri"/>
          <w:color w:val="000000"/>
        </w:rPr>
        <w:t>. It is important to confirm that all biofilm has been broken apart after homogenization, to ensure equal access of reagents</w:t>
      </w:r>
      <w:r w:rsidR="000449B8" w:rsidRPr="00937109">
        <w:rPr>
          <w:rFonts w:ascii="Calibri" w:hAnsi="Calibri" w:cs="Calibri"/>
          <w:color w:val="000000"/>
        </w:rPr>
        <w:t>, particularly formaldehyde cross-linker,</w:t>
      </w:r>
      <w:r w:rsidR="00750AC9" w:rsidRPr="00937109">
        <w:rPr>
          <w:rFonts w:ascii="Calibri" w:hAnsi="Calibri" w:cs="Calibri"/>
          <w:color w:val="000000"/>
        </w:rPr>
        <w:t xml:space="preserve"> to all cells.</w:t>
      </w:r>
    </w:p>
    <w:p w14:paraId="1414147F" w14:textId="77777777" w:rsidR="00750AC9" w:rsidRPr="00937109" w:rsidRDefault="00750AC9" w:rsidP="00DC61B0">
      <w:pPr>
        <w:jc w:val="both"/>
        <w:rPr>
          <w:rFonts w:ascii="Calibri" w:hAnsi="Calibri" w:cs="Calibri"/>
          <w:color w:val="000000"/>
        </w:rPr>
      </w:pPr>
    </w:p>
    <w:p w14:paraId="616313FE" w14:textId="12895C47" w:rsidR="0031425F" w:rsidRPr="00937109" w:rsidRDefault="00750AC9" w:rsidP="00DC61B0">
      <w:pPr>
        <w:jc w:val="both"/>
        <w:rPr>
          <w:rFonts w:ascii="Calibri" w:hAnsi="Calibri" w:cs="Calibri"/>
          <w:color w:val="000000"/>
        </w:rPr>
      </w:pPr>
      <w:r w:rsidRPr="00937109">
        <w:rPr>
          <w:rFonts w:ascii="Calibri" w:hAnsi="Calibri" w:cs="Calibri"/>
          <w:color w:val="000000"/>
        </w:rPr>
        <w:t xml:space="preserve">Several modifications may enable researchers to use this protocol for other DNA-binding proteins, cell types, strains, growth conditions, or lab equipment. If it is used for biofilm-forming species other than </w:t>
      </w:r>
      <w:r w:rsidRPr="00937109">
        <w:rPr>
          <w:rFonts w:ascii="Calibri" w:hAnsi="Calibri" w:cs="Calibri"/>
          <w:i/>
          <w:color w:val="000000"/>
        </w:rPr>
        <w:t xml:space="preserve">S. </w:t>
      </w:r>
      <w:r w:rsidRPr="00937109">
        <w:rPr>
          <w:rFonts w:ascii="Calibri" w:hAnsi="Calibri" w:cs="Calibri"/>
          <w:color w:val="000000"/>
        </w:rPr>
        <w:t xml:space="preserve">Typhimurium, the conversion factor of </w:t>
      </w:r>
      <w:r w:rsidR="00856102" w:rsidRPr="00937109">
        <w:rPr>
          <w:rFonts w:ascii="Calibri" w:hAnsi="Calibri" w:cs="Calibri"/>
          <w:color w:val="000000"/>
        </w:rPr>
        <w:t>colony forming units</w:t>
      </w:r>
      <w:r w:rsidRPr="00937109">
        <w:rPr>
          <w:rFonts w:ascii="Calibri" w:hAnsi="Calibri" w:cs="Calibri"/>
          <w:color w:val="000000"/>
        </w:rPr>
        <w:t xml:space="preserve"> per unit weight of biofilm </w:t>
      </w:r>
      <w:r w:rsidR="002F0654" w:rsidRPr="00937109">
        <w:rPr>
          <w:rFonts w:ascii="Calibri" w:hAnsi="Calibri" w:cs="Calibri"/>
          <w:color w:val="000000"/>
        </w:rPr>
        <w:t>needs to be determined</w:t>
      </w:r>
      <w:r w:rsidRPr="00937109">
        <w:rPr>
          <w:rFonts w:ascii="Calibri" w:hAnsi="Calibri" w:cs="Calibri"/>
          <w:color w:val="000000"/>
        </w:rPr>
        <w:t xml:space="preserve"> experimentally by harvesting different amounts of biofilm, homogenizing the biofilm thoroughly, and performing </w:t>
      </w:r>
      <w:r w:rsidR="001C5DFA" w:rsidRPr="00937109">
        <w:rPr>
          <w:rFonts w:ascii="Calibri" w:hAnsi="Calibri" w:cs="Calibri"/>
          <w:color w:val="000000"/>
        </w:rPr>
        <w:t xml:space="preserve">serial dilutions and plate counting </w:t>
      </w:r>
      <w:r w:rsidRPr="00937109">
        <w:rPr>
          <w:rFonts w:ascii="Calibri" w:hAnsi="Calibri" w:cs="Calibri"/>
          <w:color w:val="000000"/>
        </w:rPr>
        <w:t>to create a standard curve</w:t>
      </w:r>
      <w:r w:rsidR="00A42693" w:rsidRPr="00937109">
        <w:rPr>
          <w:rFonts w:ascii="Calibri" w:hAnsi="Calibri" w:cs="Calibri"/>
          <w:color w:val="000000"/>
        </w:rPr>
        <w:t>, which may not be accurate at lower biofilm weights</w:t>
      </w:r>
      <w:r w:rsidR="00FB745B" w:rsidRPr="00937109">
        <w:rPr>
          <w:rFonts w:ascii="Calibri" w:hAnsi="Calibri" w:cs="Calibri"/>
          <w:color w:val="000000"/>
        </w:rPr>
        <w:fldChar w:fldCharType="begin"/>
      </w:r>
      <w:r w:rsidR="00902E21" w:rsidRPr="00937109">
        <w:rPr>
          <w:rFonts w:ascii="Calibri" w:hAnsi="Calibri" w:cs="Calibri"/>
          <w:color w:val="000000"/>
        </w:rPr>
        <w:instrText xml:space="preserve"> ADDIN PAPERS2_CITATIONS &lt;citation&gt;&lt;uuid&gt;59D8F9CD-8656-4E48-A1D7-742D1CBD5001&lt;/uuid&gt;&lt;priority&gt;0&lt;/priority&gt;&lt;publications&gt;&lt;publication&gt;&lt;volume&gt;83&lt;/volume&gt;&lt;publication_date&gt;99201505121200000000222000&lt;/publication_date&gt;&lt;number&gt;6&lt;/number&gt;&lt;doi&gt;10.1128/IAI.00137-15&lt;/doi&gt;&lt;startpage&gt;2312&lt;/startpage&gt;&lt;title&gt;Bistable Expression of CsgD in Salmonella enterica Serovar Typhimurium Connects Virulence to Persistence&lt;/title&gt;&lt;uuid&gt;39B9B3D4-213F-4484-AEBA-5FEDAB380519&lt;/uuid&gt;&lt;subtype&gt;400&lt;/subtype&gt;&lt;endpage&gt;2326&lt;/endpage&gt;&lt;type&gt;400&lt;/type&gt;&lt;url&gt;http://iai.asm.org/lookup/doi/10.1128/IAI.00137-15&lt;/url&gt;&lt;bundle&gt;&lt;publication&gt;&lt;publisher&gt;American Society for Microbiology Journals&lt;/publisher&gt;&lt;title&gt;Infection and Immunity&lt;/title&gt;&lt;type&gt;-100&lt;/type&gt;&lt;subtype&gt;-100&lt;/subtype&gt;&lt;uuid&gt;223C665D-CBED-43C3-89C0-024BC5B21BEC&lt;/uuid&gt;&lt;/publication&gt;&lt;/bundle&gt;&lt;authors&gt;&lt;author&gt;&lt;firstName&gt;Keith&lt;/firstName&gt;&lt;middleNames&gt;D&lt;/middleNames&gt;&lt;lastName&gt;MacKenzie&lt;/lastName&gt;&lt;/author&gt;&lt;author&gt;&lt;firstName&gt;Yejun&lt;/firstName&gt;&lt;lastName&gt;Wang&lt;/lastName&gt;&lt;/author&gt;&lt;author&gt;&lt;firstName&gt;Dylan&lt;/firstName&gt;&lt;middleNames&gt;J&lt;/middleNames&gt;&lt;lastName&gt;Shivak&lt;/lastName&gt;&lt;/author&gt;&lt;author&gt;&lt;firstName&gt;Cynthia&lt;/firstName&gt;&lt;middleNames&gt;S&lt;/middleNames&gt;&lt;lastName&gt;Wong&lt;/lastName&gt;&lt;/author&gt;&lt;author&gt;&lt;firstName&gt;Leia&lt;/firstName&gt;&lt;middleNames&gt;J L&lt;/middleNames&gt;&lt;lastName&gt;Hoffman&lt;/lastName&gt;&lt;/author&gt;&lt;author&gt;&lt;firstName&gt;Shirley&lt;/firstName&gt;&lt;lastName&gt;Lam&lt;/lastName&gt;&lt;/author&gt;&lt;author&gt;&lt;firstName&gt;Carsten&lt;/firstName&gt;&lt;lastName&gt;Kröger&lt;/lastName&gt;&lt;/author&gt;&lt;author&gt;&lt;firstName&gt;Andrew&lt;/firstName&gt;&lt;middleNames&gt;D S&lt;/middleNames&gt;&lt;lastName&gt;Cameron&lt;/lastName&gt;&lt;/author&gt;&lt;author&gt;&lt;firstName&gt;Hugh&lt;/firstName&gt;&lt;middleNames&gt;G G&lt;/middleNames&gt;&lt;lastName&gt;Townsend&lt;/lastName&gt;&lt;/author&gt;&lt;author&gt;&lt;firstName&gt;Wolfgang&lt;/firstName&gt;&lt;lastName&gt;Köster&lt;/lastName&gt;&lt;/author&gt;&lt;author&gt;&lt;firstName&gt;Aaron&lt;/firstName&gt;&lt;middleNames&gt;P&lt;/middleNames&gt;&lt;lastName&gt;White&lt;/lastName&gt;&lt;/author&gt;&lt;/authors&gt;&lt;editors&gt;&lt;author&gt;&lt;firstName&gt;A&lt;/firstName&gt;&lt;middleNames&gt;J&lt;/middleNames&gt;&lt;lastName&gt;Bäumler&lt;/lastName&gt;&lt;/author&gt;&lt;/editors&gt;&lt;/publication&gt;&lt;/publications&gt;&lt;cites&gt;&lt;/cites&gt;&lt;/citation&gt;</w:instrText>
      </w:r>
      <w:r w:rsidR="00FB745B" w:rsidRPr="00937109">
        <w:rPr>
          <w:rFonts w:ascii="Calibri" w:hAnsi="Calibri" w:cs="Calibri"/>
          <w:color w:val="000000"/>
        </w:rPr>
        <w:fldChar w:fldCharType="separate"/>
      </w:r>
      <w:r w:rsidR="00EE3C71" w:rsidRPr="00937109">
        <w:rPr>
          <w:rFonts w:ascii="Calibri" w:hAnsi="Calibri" w:cs="Calibri"/>
          <w:vertAlign w:val="superscript"/>
          <w:lang w:eastAsia="en-CA"/>
        </w:rPr>
        <w:t>2</w:t>
      </w:r>
      <w:r w:rsidR="00FB745B" w:rsidRPr="00937109">
        <w:rPr>
          <w:rFonts w:ascii="Calibri" w:hAnsi="Calibri" w:cs="Calibri"/>
          <w:color w:val="000000"/>
        </w:rPr>
        <w:fldChar w:fldCharType="end"/>
      </w:r>
      <w:r w:rsidRPr="00937109">
        <w:rPr>
          <w:rFonts w:ascii="Calibri" w:hAnsi="Calibri" w:cs="Calibri"/>
          <w:color w:val="000000"/>
        </w:rPr>
        <w:t>.</w:t>
      </w:r>
      <w:r w:rsidR="00A42693" w:rsidRPr="00937109">
        <w:rPr>
          <w:rFonts w:ascii="Calibri" w:hAnsi="Calibri" w:cs="Calibri"/>
          <w:color w:val="000000"/>
        </w:rPr>
        <w:t xml:space="preserve"> </w:t>
      </w:r>
      <w:proofErr w:type="spellStart"/>
      <w:r w:rsidR="004D0D9C" w:rsidRPr="00937109">
        <w:rPr>
          <w:rFonts w:ascii="Calibri" w:hAnsi="Calibri" w:cs="Calibri"/>
          <w:color w:val="000000"/>
        </w:rPr>
        <w:t>Sonicator</w:t>
      </w:r>
      <w:proofErr w:type="spellEnd"/>
      <w:r w:rsidRPr="00937109">
        <w:rPr>
          <w:rFonts w:ascii="Calibri" w:hAnsi="Calibri" w:cs="Calibri"/>
          <w:color w:val="000000"/>
        </w:rPr>
        <w:t xml:space="preserve"> energy transfer and cell type resistance may differ</w:t>
      </w:r>
      <w:r w:rsidR="00A42693" w:rsidRPr="00937109">
        <w:rPr>
          <w:rFonts w:ascii="Calibri" w:hAnsi="Calibri" w:cs="Calibri"/>
          <w:color w:val="000000"/>
        </w:rPr>
        <w:t xml:space="preserve">; therefore, </w:t>
      </w:r>
      <w:r w:rsidRPr="00937109">
        <w:rPr>
          <w:rFonts w:ascii="Calibri" w:hAnsi="Calibri" w:cs="Calibri"/>
          <w:color w:val="000000"/>
        </w:rPr>
        <w:t>a sonication assay is recommended to find the number of sonication bursts that will produce the fragment size range required for downstream library preparation and sequencing</w:t>
      </w:r>
      <w:r w:rsidR="00FB745B" w:rsidRPr="00937109">
        <w:rPr>
          <w:rFonts w:ascii="Calibri" w:hAnsi="Calibri" w:cs="Calibri"/>
          <w:color w:val="000000"/>
        </w:rPr>
        <w:fldChar w:fldCharType="begin"/>
      </w:r>
      <w:r w:rsidR="00902E21" w:rsidRPr="00937109">
        <w:rPr>
          <w:rFonts w:ascii="Calibri" w:hAnsi="Calibri" w:cs="Calibri"/>
          <w:color w:val="000000"/>
        </w:rPr>
        <w:instrText xml:space="preserve"> ADDIN PAPERS2_CITATIONS &lt;citation&gt;&lt;uuid&gt;8ACBE905-E84E-4348-A2E1-DE7923D0D797&lt;/uuid&gt;&lt;priority&gt;0&lt;/priority&gt;&lt;publications&gt;&lt;publication&gt;&lt;uuid&gt;747A994F-93BD-4008-8445-F32502313640&lt;/uuid&gt;&lt;volume&gt;4&lt;/volume&gt;&lt;accepted_date&gt;99200706051200000000222000&lt;/accepted_date&gt;&lt;doi&gt;10.1038/nmeth1068&lt;/doi&gt;&lt;startpage&gt;651&lt;/startpage&gt;&lt;publication_date&gt;99200708001200000000220000&lt;/publication_date&gt;&lt;url&gt;http://www.nature.com/articles/nmeth1068&lt;/url&gt;&lt;type&gt;400&lt;/type&gt;&lt;title&gt;Genome-wide profiles of STAT1 DNA association using chromatin immunoprecipitation and massively parallel sequencing.&lt;/title&gt;&lt;submission_date&gt;99200705111200000000222000&lt;/submission_date&gt;&lt;number&gt;8&lt;/number&gt;&lt;institution&gt;British Columbia Cancer Agency Genome Sciences Centre, 675 West 10th Avenue, Vancouver, British Columbia V5Z 4S6, Canada.&lt;/institution&gt;&lt;subtype&gt;400&lt;/subtype&gt;&lt;endpage&gt;657&lt;/endpage&gt;&lt;bundle&gt;&lt;publication&gt;&lt;title&gt;Nature methods&lt;/title&gt;&lt;type&gt;-100&lt;/type&gt;&lt;subtype&gt;-100&lt;/subtype&gt;&lt;uuid&gt;C06D5B31-B576-4C2D-A034-06B6BB8476EC&lt;/uuid&gt;&lt;/publication&gt;&lt;/bundle&gt;&lt;authors&gt;&lt;author&gt;&lt;firstName&gt;Gordon&lt;/firstName&gt;&lt;lastName&gt;Robertson&lt;/lastName&gt;&lt;/author&gt;&lt;author&gt;&lt;firstName&gt;Martin&lt;/firstName&gt;&lt;lastName&gt;Hirst&lt;/lastName&gt;&lt;/author&gt;&lt;author&gt;&lt;firstName&gt;Matthew&lt;/firstName&gt;&lt;lastName&gt;Bainbridge&lt;/lastName&gt;&lt;/author&gt;&lt;author&gt;&lt;firstName&gt;Misha&lt;/firstName&gt;&lt;lastName&gt;Bilenky&lt;/lastName&gt;&lt;/author&gt;&lt;author&gt;&lt;firstName&gt;Yongjun&lt;/firstName&gt;&lt;lastName&gt;Zhao&lt;/lastName&gt;&lt;/author&gt;&lt;author&gt;&lt;firstName&gt;Thomas&lt;/firstName&gt;&lt;lastName&gt;Zeng&lt;/lastName&gt;&lt;/author&gt;&lt;author&gt;&lt;firstName&gt;Ghia&lt;/firstName&gt;&lt;lastName&gt;Euskirchen&lt;/lastName&gt;&lt;/author&gt;&lt;author&gt;&lt;firstName&gt;Bridget&lt;/firstName&gt;&lt;lastName&gt;Bernier&lt;/lastName&gt;&lt;/author&gt;&lt;author&gt;&lt;firstName&gt;Richard&lt;/firstName&gt;&lt;lastName&gt;Varhol&lt;/lastName&gt;&lt;/author&gt;&lt;author&gt;&lt;firstName&gt;Allen&lt;/firstName&gt;&lt;lastName&gt;Delaney&lt;/lastName&gt;&lt;/author&gt;&lt;author&gt;&lt;firstName&gt;Nina&lt;/firstName&gt;&lt;lastName&gt;Thiessen&lt;/lastName&gt;&lt;/author&gt;&lt;author&gt;&lt;firstName&gt;Obi&lt;/firstName&gt;&lt;middleNames&gt;L&lt;/middleNames&gt;&lt;lastName&gt;Griffith&lt;/lastName&gt;&lt;/author&gt;&lt;author&gt;&lt;firstName&gt;Ann&lt;/firstName&gt;&lt;lastName&gt;He&lt;/lastName&gt;&lt;/author&gt;&lt;author&gt;&lt;firstName&gt;Marco&lt;/firstName&gt;&lt;lastName&gt;Marra&lt;/lastName&gt;&lt;/author&gt;&lt;author&gt;&lt;firstName&gt;Michael&lt;/firstName&gt;&lt;lastName&gt;Snyder&lt;/lastName&gt;&lt;/author&gt;&lt;author&gt;&lt;firstName&gt;Steven&lt;/firstName&gt;&lt;lastName&gt;Jones&lt;/lastName&gt;&lt;/author&gt;&lt;/authors&gt;&lt;/publication&gt;&lt;/publications&gt;&lt;cites&gt;&lt;/cites&gt;&lt;/citation&gt;</w:instrText>
      </w:r>
      <w:r w:rsidR="00FB745B" w:rsidRPr="00937109">
        <w:rPr>
          <w:rFonts w:ascii="Calibri" w:hAnsi="Calibri" w:cs="Calibri"/>
          <w:color w:val="000000"/>
        </w:rPr>
        <w:fldChar w:fldCharType="separate"/>
      </w:r>
      <w:r w:rsidR="00EE3C71" w:rsidRPr="00937109">
        <w:rPr>
          <w:rFonts w:ascii="Calibri" w:hAnsi="Calibri" w:cs="Calibri"/>
          <w:vertAlign w:val="superscript"/>
          <w:lang w:eastAsia="en-CA"/>
        </w:rPr>
        <w:t>11</w:t>
      </w:r>
      <w:r w:rsidR="00FB745B" w:rsidRPr="00937109">
        <w:rPr>
          <w:rFonts w:ascii="Calibri" w:hAnsi="Calibri" w:cs="Calibri"/>
          <w:color w:val="000000"/>
        </w:rPr>
        <w:fldChar w:fldCharType="end"/>
      </w:r>
      <w:r w:rsidRPr="00937109">
        <w:rPr>
          <w:rFonts w:ascii="Calibri" w:hAnsi="Calibri" w:cs="Calibri"/>
          <w:color w:val="000000"/>
        </w:rPr>
        <w:t>.</w:t>
      </w:r>
      <w:r w:rsidR="00CC1F58" w:rsidRPr="00937109">
        <w:rPr>
          <w:rFonts w:ascii="Calibri" w:hAnsi="Calibri" w:cs="Calibri"/>
          <w:color w:val="000000"/>
        </w:rPr>
        <w:t xml:space="preserve"> </w:t>
      </w:r>
      <w:r w:rsidR="003A1364" w:rsidRPr="00937109">
        <w:rPr>
          <w:rFonts w:ascii="Calibri" w:hAnsi="Calibri" w:cs="Calibri"/>
          <w:color w:val="000000"/>
        </w:rPr>
        <w:t>C</w:t>
      </w:r>
      <w:r w:rsidR="00CC1F58" w:rsidRPr="00937109">
        <w:rPr>
          <w:rFonts w:ascii="Calibri" w:hAnsi="Calibri" w:cs="Calibri"/>
          <w:color w:val="000000"/>
        </w:rPr>
        <w:t>hromatin fragmentation by micrococcal nuclease is an alternative to sonication</w:t>
      </w:r>
      <w:r w:rsidR="008F4EE7" w:rsidRPr="00937109">
        <w:rPr>
          <w:rFonts w:ascii="Calibri" w:hAnsi="Calibri" w:cs="Calibri"/>
          <w:color w:val="000000"/>
        </w:rPr>
        <w:t xml:space="preserve"> that produces high resolution of occupancy sites</w:t>
      </w:r>
      <w:r w:rsidR="00CC1F58" w:rsidRPr="00937109">
        <w:rPr>
          <w:rFonts w:ascii="Calibri" w:hAnsi="Calibri" w:cs="Calibri"/>
          <w:color w:val="000000"/>
        </w:rPr>
        <w:t xml:space="preserve">; however, </w:t>
      </w:r>
      <w:r w:rsidR="008F4EE7" w:rsidRPr="00937109">
        <w:rPr>
          <w:rFonts w:ascii="Calibri" w:hAnsi="Calibri" w:cs="Calibri"/>
          <w:color w:val="000000"/>
        </w:rPr>
        <w:t>this method may introduce fragmentation bias</w:t>
      </w:r>
      <w:r w:rsidR="00FB745B" w:rsidRPr="00937109">
        <w:rPr>
          <w:rFonts w:ascii="Calibri" w:hAnsi="Calibri" w:cs="Calibri"/>
          <w:color w:val="000000"/>
        </w:rPr>
        <w:fldChar w:fldCharType="begin"/>
      </w:r>
      <w:r w:rsidR="00902E21" w:rsidRPr="00937109">
        <w:rPr>
          <w:rFonts w:ascii="Calibri" w:hAnsi="Calibri" w:cs="Calibri"/>
          <w:color w:val="000000"/>
        </w:rPr>
        <w:instrText xml:space="preserve"> ADDIN PAPERS2_CITATIONS &lt;citation&gt;&lt;uuid&gt;1A08805F-93EF-4ACD-A660-7296ED94B20E&lt;/uuid&gt;&lt;priority&gt;0&lt;/priority&gt;&lt;publications&gt;&lt;publication&gt;&lt;uuid&gt;4E06B2FB-FA39-4CE6-BA31-A0943C928312&lt;/uuid&gt;&lt;volume&gt;10&lt;/volume&gt;&lt;doi&gt;10.1038/nrg2641&lt;/doi&gt;&lt;startpage&gt;669&lt;/startpage&gt;&lt;publication_date&gt;99200910001200000000220000&lt;/publication_date&gt;&lt;url&gt;http://www.nature.com/articles/nrg2641&lt;/url&gt;&lt;type&gt;400&lt;/type&gt;&lt;title&gt;ChIP-seq: advantages and challenges of a maturing technology.&lt;/title&gt;&lt;institution&gt;Harvard Medical School, 10 Shattuck Street, Boston, MA 02115, USA. peter_park@harvard.edu&lt;/institution&gt;&lt;number&gt;10&lt;/number&gt;&lt;subtype&gt;400&lt;/subtype&gt;&lt;endpage&gt;680&lt;/endpage&gt;&lt;bundle&gt;&lt;publication&gt;&lt;publisher&gt;Nature Publishing Group&lt;/publisher&gt;&lt;title&gt;Nature Reviews Genetics&lt;/title&gt;&lt;type&gt;-100&lt;/type&gt;&lt;subtype&gt;-100&lt;/subtype&gt;&lt;uuid&gt;CD80F375-F607-4E2C-BB8E-A01E2C27ED28&lt;/uuid&gt;&lt;/publication&gt;&lt;/bundle&gt;&lt;authors&gt;&lt;author&gt;&lt;firstName&gt;Peter&lt;/firstName&gt;&lt;middleNames&gt;J&lt;/middleNames&gt;&lt;lastName&gt;Park&lt;/lastName&gt;&lt;/author&gt;&lt;/authors&gt;&lt;/publication&gt;&lt;publication&gt;&lt;uuid&gt;C0BA0172-19F5-4D47-8314-AEF475EAD221&lt;/uuid&gt;&lt;volume&gt;19&lt;/volume&gt;&lt;doi&gt;10.1101/gr.084830.108&lt;/doi&gt;&lt;startpage&gt;967&lt;/startpage&gt;&lt;publication_date&gt;99200906001200000000220000&lt;/publication_date&gt;&lt;url&gt;http://genome.cshlp.org/cgi/doi/10.1101/gr.084830.108&lt;/url&gt;&lt;type&gt;400&lt;/type&gt;&lt;title&gt;Comparative analysis of H2A.Z nucleosome organization in the human and yeast genomes.&lt;/title&gt;&lt;institution&gt;Center for Biomedical Informatics, Harvard Medical School, Boston, Massachusetts 02115, USA.&lt;/institution&gt;&lt;number&gt;6&lt;/number&gt;&lt;subtype&gt;400&lt;/subtype&gt;&lt;endpage&gt;977&lt;/endpage&gt;&lt;bundle&gt;&lt;publication&gt;&lt;publisher&gt;Cold Spring Harbor Lab&lt;/publisher&gt;&lt;title&gt;Genome research&lt;/title&gt;&lt;type&gt;-100&lt;/type&gt;&lt;subtype&gt;-100&lt;/subtype&gt;&lt;uuid&gt;9B27A123-FCE8-4654-A75B-BB86F6FE6F1F&lt;/uuid&gt;&lt;/publication&gt;&lt;/bundle&gt;&lt;authors&gt;&lt;author&gt;&lt;firstName&gt;Michael&lt;/firstName&gt;&lt;middleNames&gt;Y&lt;/middleNames&gt;&lt;lastName&gt;Tolstorukov&lt;/lastName&gt;&lt;/author&gt;&lt;author&gt;&lt;firstName&gt;Peter&lt;/firstName&gt;&lt;middleNames&gt;V&lt;/middleNames&gt;&lt;lastName&gt;Kharchenko&lt;/lastName&gt;&lt;/author&gt;&lt;author&gt;&lt;firstName&gt;Joseph&lt;/firstName&gt;&lt;middleNames&gt;A&lt;/middleNames&gt;&lt;lastName&gt;Goldman&lt;/lastName&gt;&lt;/author&gt;&lt;author&gt;&lt;firstName&gt;Robert&lt;/firstName&gt;&lt;middleNames&gt;E&lt;/middleNames&gt;&lt;lastName&gt;Kingston&lt;/lastName&gt;&lt;/author&gt;&lt;author&gt;&lt;firstName&gt;Peter&lt;/firstName&gt;&lt;middleNames&gt;J&lt;/middleNames&gt;&lt;lastName&gt;Park&lt;/lastName&gt;&lt;/author&gt;&lt;/authors&gt;&lt;/publication&gt;&lt;/publications&gt;&lt;cites&gt;&lt;/cites&gt;&lt;/citation&gt;</w:instrText>
      </w:r>
      <w:r w:rsidR="00FB745B" w:rsidRPr="00937109">
        <w:rPr>
          <w:rFonts w:ascii="Calibri" w:hAnsi="Calibri" w:cs="Calibri"/>
          <w:color w:val="000000"/>
        </w:rPr>
        <w:fldChar w:fldCharType="separate"/>
      </w:r>
      <w:r w:rsidR="00EE3C71" w:rsidRPr="00937109">
        <w:rPr>
          <w:rFonts w:ascii="Calibri" w:hAnsi="Calibri" w:cs="Calibri"/>
          <w:vertAlign w:val="superscript"/>
          <w:lang w:eastAsia="en-CA"/>
        </w:rPr>
        <w:t>7,28</w:t>
      </w:r>
      <w:r w:rsidR="00FB745B" w:rsidRPr="00937109">
        <w:rPr>
          <w:rFonts w:ascii="Calibri" w:hAnsi="Calibri" w:cs="Calibri"/>
          <w:color w:val="000000"/>
        </w:rPr>
        <w:fldChar w:fldCharType="end"/>
      </w:r>
      <w:r w:rsidR="001757B6" w:rsidRPr="00937109">
        <w:rPr>
          <w:rFonts w:ascii="Calibri" w:hAnsi="Calibri" w:cs="Calibri"/>
          <w:color w:val="000000"/>
        </w:rPr>
        <w:t xml:space="preserve">. </w:t>
      </w:r>
      <w:r w:rsidR="002F0654" w:rsidRPr="00937109">
        <w:rPr>
          <w:rFonts w:ascii="Calibri" w:hAnsi="Calibri" w:cs="Calibri"/>
          <w:color w:val="000000"/>
        </w:rPr>
        <w:t>The</w:t>
      </w:r>
      <w:r w:rsidRPr="00937109">
        <w:rPr>
          <w:rFonts w:ascii="Calibri" w:hAnsi="Calibri" w:cs="Calibri"/>
          <w:color w:val="000000"/>
        </w:rPr>
        <w:t xml:space="preserve"> </w:t>
      </w:r>
      <w:r w:rsidR="002F0654" w:rsidRPr="00937109">
        <w:rPr>
          <w:rFonts w:ascii="Calibri" w:hAnsi="Calibri" w:cs="Calibri"/>
          <w:color w:val="000000"/>
        </w:rPr>
        <w:t xml:space="preserve">DNA size </w:t>
      </w:r>
      <w:r w:rsidRPr="00937109">
        <w:rPr>
          <w:rFonts w:ascii="Calibri" w:hAnsi="Calibri" w:cs="Calibri"/>
          <w:color w:val="000000"/>
        </w:rPr>
        <w:t xml:space="preserve">range may be altered depending on downstream library preparation kits and sequencing platforms. Other methods of homogenization may be used in lieu of the mixer mill. For example, a glass tissue homogenizer may be </w:t>
      </w:r>
      <w:r w:rsidR="00B76EAD" w:rsidRPr="00937109">
        <w:rPr>
          <w:rFonts w:ascii="Calibri" w:hAnsi="Calibri" w:cs="Calibri"/>
          <w:color w:val="000000"/>
        </w:rPr>
        <w:t>substituted</w:t>
      </w:r>
      <w:r w:rsidRPr="00937109">
        <w:rPr>
          <w:rFonts w:ascii="Calibri" w:hAnsi="Calibri" w:cs="Calibri"/>
          <w:color w:val="000000"/>
        </w:rPr>
        <w:t xml:space="preserve">, but it may </w:t>
      </w:r>
      <w:r w:rsidR="00B76EAD" w:rsidRPr="00937109">
        <w:rPr>
          <w:rFonts w:ascii="Calibri" w:hAnsi="Calibri" w:cs="Calibri"/>
          <w:color w:val="000000"/>
        </w:rPr>
        <w:t>aerosolize or incompletely break up</w:t>
      </w:r>
      <w:r w:rsidRPr="00937109">
        <w:rPr>
          <w:rFonts w:ascii="Calibri" w:hAnsi="Calibri" w:cs="Calibri"/>
          <w:color w:val="000000"/>
        </w:rPr>
        <w:t xml:space="preserve"> biofilm. </w:t>
      </w:r>
      <w:r w:rsidR="00B76EAD" w:rsidRPr="00937109">
        <w:rPr>
          <w:rFonts w:ascii="Calibri" w:hAnsi="Calibri" w:cs="Calibri"/>
          <w:color w:val="000000"/>
        </w:rPr>
        <w:t>In terms of controls, pre-</w:t>
      </w:r>
      <w:proofErr w:type="spellStart"/>
      <w:r w:rsidR="00B76EAD" w:rsidRPr="00937109">
        <w:rPr>
          <w:rFonts w:ascii="Calibri" w:hAnsi="Calibri" w:cs="Calibri"/>
          <w:color w:val="000000"/>
        </w:rPr>
        <w:t>immunoprecipitate</w:t>
      </w:r>
      <w:proofErr w:type="spellEnd"/>
      <w:r w:rsidR="00B76EAD" w:rsidRPr="00937109">
        <w:rPr>
          <w:rFonts w:ascii="Calibri" w:hAnsi="Calibri" w:cs="Calibri"/>
          <w:color w:val="000000"/>
        </w:rPr>
        <w:t xml:space="preserve"> DNA can be normalized in post-sequencing processing and analysis. A mock-IP control with species-matched normal antibody serum can be used as a control as well</w:t>
      </w:r>
      <w:r w:rsidR="00FB745B" w:rsidRPr="00937109">
        <w:rPr>
          <w:rFonts w:ascii="Calibri" w:hAnsi="Calibri" w:cs="Calibri"/>
          <w:color w:val="000000"/>
        </w:rPr>
        <w:fldChar w:fldCharType="begin"/>
      </w:r>
      <w:r w:rsidR="00902E21" w:rsidRPr="00937109">
        <w:rPr>
          <w:rFonts w:ascii="Calibri" w:hAnsi="Calibri" w:cs="Calibri"/>
          <w:color w:val="000000"/>
        </w:rPr>
        <w:instrText xml:space="preserve"> ADDIN PAPERS2_CITATIONS &lt;citation&gt;&lt;uuid&gt;04C6E88A-2651-4AF9-88B8-03B56A0EF5D4&lt;/uuid&gt;&lt;priority&gt;0&lt;/priority&gt;&lt;publications&gt;&lt;publication&gt;&lt;uuid&gt;78F67A5D-DA6C-462A-A45D-3C9223CF1070&lt;/uuid&gt;&lt;volume&gt;76&lt;/volume&gt;&lt;doi&gt;10.1111/j.1365-2958.2010.07173.x&lt;/doi&gt;&lt;subtitle&gt;Sfh regulatory network&lt;/subtitle&gt;&lt;startpage&gt;1250&lt;/startpage&gt;&lt;publication_date&gt;99201006011200000000222000&lt;/publication_date&gt;&lt;url&gt;http://doi.wiley.com/10.1111/j.1365-2958.2010.07173.x&lt;/url&gt;&lt;type&gt;400&lt;/type&gt;&lt;title&gt;Genome-wide analysis of the H-NS and Sfh regulatory networks in Salmonella Typhimurium identifies a plasmid-encoded transcription silencing mechanism.&lt;/title&gt;&lt;publisher&gt;John Wiley &amp;amp; Sons, Ltd (10.1111)&lt;/publisher&gt;&lt;institution&gt;Department of Microbiology, School of Genetics and Microbiology, Moyne Institute of Preventive Medicine, Trinity College Dublin, Dublin 2, Ireland.&lt;/institution&gt;&lt;number&gt;5&lt;/number&gt;&lt;subtype&gt;400&lt;/subtype&gt;&lt;endpage&gt;1265&lt;/endpage&gt;&lt;bundle&gt;&lt;publication&gt;&lt;publisher&gt;Blackwell Publishing Ltd&lt;/publisher&gt;&lt;title&gt;Molecular Microbiology&lt;/title&gt;&lt;type&gt;-100&lt;/type&gt;&lt;subtype&gt;-100&lt;/subtype&gt;&lt;uuid&gt;687D0190-DC46-4925-907F-CB937BA14EE7&lt;/uuid&gt;&lt;/publication&gt;&lt;/bundle&gt;&lt;authors&gt;&lt;author&gt;&lt;firstName&gt;Shane&lt;/firstName&gt;&lt;middleNames&gt;C&lt;/middleNames&gt;&lt;lastName&gt;Dillon&lt;/lastName&gt;&lt;/author&gt;&lt;author&gt;&lt;firstName&gt;Andrew&lt;/firstName&gt;&lt;middleNames&gt;D S&lt;/middleNames&gt;&lt;lastName&gt;Cameron&lt;/lastName&gt;&lt;/author&gt;&lt;author&gt;&lt;firstName&gt;Karsten&lt;/firstName&gt;&lt;lastName&gt;Hokamp&lt;/lastName&gt;&lt;/author&gt;&lt;author&gt;&lt;firstName&gt;Sacha&lt;/firstName&gt;&lt;lastName&gt;Lucchini&lt;/lastName&gt;&lt;/author&gt;&lt;author&gt;&lt;firstName&gt;Jay&lt;/firstName&gt;&lt;middleNames&gt;C D&lt;/middleNames&gt;&lt;lastName&gt;Hinton&lt;/lastName&gt;&lt;/author&gt;&lt;author&gt;&lt;firstName&gt;Charles&lt;/firstName&gt;&lt;middleNames&gt;J&lt;/middleNames&gt;&lt;lastName&gt;Dorman&lt;/lastName&gt;&lt;/author&gt;&lt;/authors&gt;&lt;/publication&gt;&lt;/publications&gt;&lt;cites&gt;&lt;/cites&gt;&lt;/citation&gt;</w:instrText>
      </w:r>
      <w:r w:rsidR="00FB745B" w:rsidRPr="00937109">
        <w:rPr>
          <w:rFonts w:ascii="Calibri" w:hAnsi="Calibri" w:cs="Calibri"/>
          <w:color w:val="000000"/>
        </w:rPr>
        <w:fldChar w:fldCharType="separate"/>
      </w:r>
      <w:r w:rsidR="00EE3C71" w:rsidRPr="00937109">
        <w:rPr>
          <w:rFonts w:ascii="Calibri" w:hAnsi="Calibri" w:cs="Calibri"/>
          <w:vertAlign w:val="superscript"/>
          <w:lang w:eastAsia="en-CA"/>
        </w:rPr>
        <w:t>13</w:t>
      </w:r>
      <w:r w:rsidR="00FB745B" w:rsidRPr="00937109">
        <w:rPr>
          <w:rFonts w:ascii="Calibri" w:hAnsi="Calibri" w:cs="Calibri"/>
          <w:color w:val="000000"/>
        </w:rPr>
        <w:fldChar w:fldCharType="end"/>
      </w:r>
      <w:r w:rsidR="00B76EAD" w:rsidRPr="00937109">
        <w:rPr>
          <w:rFonts w:ascii="Calibri" w:hAnsi="Calibri" w:cs="Calibri"/>
          <w:color w:val="000000"/>
        </w:rPr>
        <w:t xml:space="preserve">. </w:t>
      </w:r>
    </w:p>
    <w:p w14:paraId="3102D888" w14:textId="77777777" w:rsidR="00DA73E8" w:rsidRPr="00937109" w:rsidRDefault="00DA73E8" w:rsidP="00DC61B0">
      <w:pPr>
        <w:jc w:val="both"/>
        <w:rPr>
          <w:rFonts w:ascii="Calibri" w:hAnsi="Calibri" w:cs="Calibri"/>
          <w:color w:val="808080"/>
        </w:rPr>
      </w:pPr>
    </w:p>
    <w:p w14:paraId="5539AA67" w14:textId="03A2E6DB" w:rsidR="00B76EAD" w:rsidRPr="00937109" w:rsidRDefault="00B76EAD" w:rsidP="00DC61B0">
      <w:pPr>
        <w:jc w:val="both"/>
        <w:rPr>
          <w:rFonts w:ascii="Calibri" w:hAnsi="Calibri" w:cs="Calibri"/>
          <w:color w:val="000000"/>
        </w:rPr>
      </w:pPr>
      <w:r w:rsidRPr="00937109">
        <w:rPr>
          <w:rFonts w:ascii="Calibri" w:hAnsi="Calibri" w:cs="Calibri"/>
          <w:color w:val="000000"/>
        </w:rPr>
        <w:t xml:space="preserve">Researchers must consider the limitations to this method when considering a </w:t>
      </w:r>
      <w:proofErr w:type="spellStart"/>
      <w:r w:rsidRPr="00937109">
        <w:rPr>
          <w:rFonts w:ascii="Calibri" w:hAnsi="Calibri" w:cs="Calibri"/>
          <w:color w:val="000000"/>
        </w:rPr>
        <w:t>ChIP</w:t>
      </w:r>
      <w:proofErr w:type="spellEnd"/>
      <w:r w:rsidRPr="00937109">
        <w:rPr>
          <w:rFonts w:ascii="Calibri" w:hAnsi="Calibri" w:cs="Calibri"/>
          <w:color w:val="000000"/>
        </w:rPr>
        <w:t xml:space="preserve">-seq experiment. </w:t>
      </w:r>
      <w:r w:rsidR="00DA4F62" w:rsidRPr="00937109">
        <w:rPr>
          <w:rFonts w:ascii="Calibri" w:hAnsi="Calibri" w:cs="Calibri"/>
          <w:color w:val="000000"/>
        </w:rPr>
        <w:t xml:space="preserve">Significant modifications may be required to adapt it for other biofilm types. For </w:t>
      </w:r>
      <w:r w:rsidR="00DA4F62" w:rsidRPr="00937109">
        <w:rPr>
          <w:rFonts w:ascii="Calibri" w:hAnsi="Calibri" w:cs="Calibri"/>
          <w:color w:val="000000"/>
        </w:rPr>
        <w:lastRenderedPageBreak/>
        <w:t xml:space="preserve">example, </w:t>
      </w:r>
      <w:r w:rsidR="00FA785D" w:rsidRPr="00937109">
        <w:rPr>
          <w:rFonts w:ascii="Calibri" w:hAnsi="Calibri" w:cs="Calibri"/>
          <w:color w:val="000000"/>
        </w:rPr>
        <w:t xml:space="preserve">with </w:t>
      </w:r>
      <w:r w:rsidR="00FA785D" w:rsidRPr="00937109">
        <w:rPr>
          <w:rFonts w:ascii="Calibri" w:hAnsi="Calibri" w:cs="Calibri"/>
          <w:i/>
          <w:color w:val="000000"/>
        </w:rPr>
        <w:t xml:space="preserve">Salmonella </w:t>
      </w:r>
      <w:r w:rsidR="00FA785D" w:rsidRPr="00937109">
        <w:rPr>
          <w:rFonts w:ascii="Calibri" w:hAnsi="Calibri" w:cs="Calibri"/>
          <w:color w:val="000000"/>
        </w:rPr>
        <w:t xml:space="preserve">Typhimurium </w:t>
      </w:r>
      <w:r w:rsidR="001C5DFA" w:rsidRPr="00937109">
        <w:rPr>
          <w:rFonts w:ascii="Calibri" w:hAnsi="Calibri" w:cs="Calibri"/>
          <w:color w:val="000000"/>
        </w:rPr>
        <w:t>immediate resuspension of biofilm in</w:t>
      </w:r>
      <w:r w:rsidR="00DA4F62" w:rsidRPr="00937109">
        <w:rPr>
          <w:rFonts w:ascii="Calibri" w:hAnsi="Calibri" w:cs="Calibri"/>
          <w:color w:val="000000"/>
        </w:rPr>
        <w:t xml:space="preserve"> PBS leads to </w:t>
      </w:r>
      <w:r w:rsidR="001C5DFA" w:rsidRPr="00937109">
        <w:rPr>
          <w:rFonts w:ascii="Calibri" w:hAnsi="Calibri" w:cs="Calibri"/>
          <w:color w:val="000000"/>
        </w:rPr>
        <w:t xml:space="preserve">measurable </w:t>
      </w:r>
      <w:r w:rsidR="00DA4F62" w:rsidRPr="00937109">
        <w:rPr>
          <w:rFonts w:ascii="Calibri" w:hAnsi="Calibri" w:cs="Calibri"/>
          <w:color w:val="000000"/>
        </w:rPr>
        <w:t>loss of biofilm</w:t>
      </w:r>
      <w:r w:rsidR="0007362B" w:rsidRPr="00937109">
        <w:rPr>
          <w:rFonts w:ascii="Calibri" w:hAnsi="Calibri" w:cs="Calibri"/>
          <w:color w:val="000000"/>
        </w:rPr>
        <w:t xml:space="preserve"> aggregates</w:t>
      </w:r>
      <w:r w:rsidR="00DA4F62" w:rsidRPr="00937109">
        <w:rPr>
          <w:rFonts w:ascii="Calibri" w:hAnsi="Calibri" w:cs="Calibri"/>
          <w:color w:val="000000"/>
        </w:rPr>
        <w:t xml:space="preserve">. </w:t>
      </w:r>
      <w:r w:rsidR="00025A4D" w:rsidRPr="00937109">
        <w:rPr>
          <w:rFonts w:ascii="Calibri" w:hAnsi="Calibri" w:cs="Calibri"/>
          <w:color w:val="000000"/>
        </w:rPr>
        <w:t xml:space="preserve">Immunoprecipitation targeting </w:t>
      </w:r>
      <w:r w:rsidR="00DA4F62" w:rsidRPr="00937109">
        <w:rPr>
          <w:rFonts w:ascii="Calibri" w:hAnsi="Calibri" w:cs="Calibri"/>
          <w:color w:val="000000"/>
        </w:rPr>
        <w:t xml:space="preserve">regulatory targets of transcription factors in bacteria may result in very small amounts of DNA, which is a challenge for </w:t>
      </w:r>
      <w:r w:rsidR="00FA785D" w:rsidRPr="00937109">
        <w:rPr>
          <w:rFonts w:ascii="Calibri" w:hAnsi="Calibri" w:cs="Calibri"/>
          <w:color w:val="000000"/>
        </w:rPr>
        <w:t xml:space="preserve">purification and </w:t>
      </w:r>
      <w:r w:rsidR="00DA4F62" w:rsidRPr="00937109">
        <w:rPr>
          <w:rFonts w:ascii="Calibri" w:hAnsi="Calibri" w:cs="Calibri"/>
          <w:color w:val="000000"/>
        </w:rPr>
        <w:t>detection</w:t>
      </w:r>
      <w:r w:rsidR="00FA785D" w:rsidRPr="00937109">
        <w:rPr>
          <w:rFonts w:ascii="Calibri" w:hAnsi="Calibri" w:cs="Calibri"/>
          <w:color w:val="000000"/>
        </w:rPr>
        <w:t xml:space="preserve"> at later steps</w:t>
      </w:r>
      <w:r w:rsidR="00DA4F62" w:rsidRPr="00937109">
        <w:rPr>
          <w:rFonts w:ascii="Calibri" w:hAnsi="Calibri" w:cs="Calibri"/>
          <w:color w:val="000000"/>
        </w:rPr>
        <w:t xml:space="preserve">. </w:t>
      </w:r>
      <w:r w:rsidR="00383718" w:rsidRPr="00937109">
        <w:rPr>
          <w:rFonts w:ascii="Calibri" w:hAnsi="Calibri" w:cs="Calibri"/>
          <w:color w:val="000000"/>
        </w:rPr>
        <w:t>Bias can be introduced during sh</w:t>
      </w:r>
      <w:r w:rsidR="00383718" w:rsidRPr="00DC61B0">
        <w:rPr>
          <w:rFonts w:ascii="Calibri" w:hAnsi="Calibri" w:cs="Calibri"/>
          <w:color w:val="000000"/>
        </w:rPr>
        <w:t>earing and downstream manipulation du</w:t>
      </w:r>
      <w:r w:rsidR="007A2199" w:rsidRPr="00DC61B0">
        <w:rPr>
          <w:rFonts w:ascii="Calibri" w:hAnsi="Calibri" w:cs="Calibri"/>
          <w:color w:val="000000"/>
        </w:rPr>
        <w:t>ring library detection</w:t>
      </w:r>
      <w:r w:rsidR="00FB745B" w:rsidRPr="00DC61B0">
        <w:rPr>
          <w:rFonts w:ascii="Calibri" w:hAnsi="Calibri" w:cs="Calibri"/>
          <w:color w:val="000000"/>
        </w:rPr>
        <w:fldChar w:fldCharType="begin"/>
      </w:r>
      <w:r w:rsidR="00902E21" w:rsidRPr="0045122C">
        <w:rPr>
          <w:rFonts w:ascii="Calibri" w:hAnsi="Calibri" w:cs="Calibri"/>
          <w:color w:val="000000"/>
        </w:rPr>
        <w:instrText xml:space="preserve"> ADDIN PAPERS2_CITATIONS &lt;citation&gt;&lt;uuid&gt;13E951D7-2731-4E26-ACDC-A8EB9FFC6C9F&lt;/uuid&gt;&lt;priority&gt;0&lt;/priority&gt;&lt;publications&gt;&lt;publication&gt;&lt;uuid&gt;0C1A7093-8C74-41BC-8C73-233C345741AF&lt;/uuid&gt;&lt;volume&gt;5&lt;/volume&gt;&lt;doi&gt;10.1038/nmeth.1246&lt;/doi&gt;&lt;startpage&gt;829&lt;/startpage&gt;&lt;publication_date&gt;99200809001200000000220000&lt;/publication_date&gt;&lt;url&gt;http://www.nature.com/articles/nmeth.1246&lt;/url&gt;&lt;type&gt;400&lt;/type&gt;&lt;title&gt;Genome-wide analysis of transcription factor binding sites based on ChIP-Seq data.&lt;/title&gt;&lt;publisher&gt;Nature Publishing Group&lt;/publisher&gt;&lt;institution&gt;Department of Pathology, Stanford University Medical Center, 300 Pasteur Drive, Stanford, California 94305, USA.&lt;/institution&gt;&lt;number&gt;9&lt;/number&gt;&lt;subtype&gt;400&lt;/subtype&gt;&lt;endpage&gt;834&lt;/endpage&gt;&lt;bundle&gt;&lt;publication&gt;&lt;title&gt;Nature methods&lt;/title&gt;&lt;type&gt;-100&lt;/type&gt;&lt;subtype&gt;-100&lt;/subtype&gt;&lt;uuid&gt;C06D5B31-B576-4C2D-A034-06B6BB8476EC&lt;/uuid&gt;&lt;/publication&gt;&lt;/bundle&gt;&lt;authors&gt;&lt;author&gt;&lt;firstName&gt;Anton&lt;/firstName&gt;&lt;lastName&gt;Valouev&lt;/lastName&gt;&lt;/author&gt;&lt;author&gt;&lt;firstName&gt;David&lt;/firstName&gt;&lt;middleNames&gt;S&lt;/middleNames&gt;&lt;lastName&gt;Johnson&lt;/lastName&gt;&lt;/author&gt;&lt;author&gt;&lt;firstName&gt;Andreas&lt;/firstName&gt;&lt;lastName&gt;Sundquist&lt;/lastName&gt;&lt;/author&gt;&lt;author&gt;&lt;firstName&gt;Catherine&lt;/firstName&gt;&lt;lastName&gt;Medina&lt;/lastName&gt;&lt;/author&gt;&lt;author&gt;&lt;firstName&gt;Elizabeth&lt;/firstName&gt;&lt;lastName&gt;Anton&lt;/lastName&gt;&lt;/author&gt;&lt;author&gt;&lt;firstName&gt;Serafim&lt;/firstName&gt;&lt;lastName&gt;Batzoglou&lt;/lastName&gt;&lt;/author&gt;&lt;author&gt;&lt;firstName&gt;Richard&lt;/firstName&gt;&lt;middleNames&gt;M&lt;/middleNames&gt;&lt;lastName&gt;Myers&lt;/lastName&gt;&lt;/author&gt;&lt;author&gt;&lt;firstName&gt;Arend&lt;/firstName&gt;&lt;lastName&gt;Sidow&lt;/lastName&gt;&lt;/author&gt;&lt;/authors&gt;&lt;/publication&gt;&lt;/publications&gt;&lt;cites&gt;&lt;/cites&gt;&lt;/citation&gt;</w:instrText>
      </w:r>
      <w:r w:rsidR="00FB745B" w:rsidRPr="0045122C">
        <w:rPr>
          <w:rFonts w:ascii="Calibri" w:hAnsi="Calibri" w:cs="Calibri"/>
          <w:color w:val="000000"/>
        </w:rPr>
        <w:fldChar w:fldCharType="separate"/>
      </w:r>
      <w:r w:rsidR="00EE3C71" w:rsidRPr="00DC61B0">
        <w:rPr>
          <w:rFonts w:ascii="Calibri" w:hAnsi="Calibri" w:cs="Calibri"/>
          <w:vertAlign w:val="superscript"/>
          <w:lang w:eastAsia="en-CA"/>
        </w:rPr>
        <w:t>9</w:t>
      </w:r>
      <w:r w:rsidR="00FB745B" w:rsidRPr="00DC61B0">
        <w:rPr>
          <w:rFonts w:ascii="Calibri" w:hAnsi="Calibri" w:cs="Calibri"/>
          <w:color w:val="000000"/>
        </w:rPr>
        <w:fldChar w:fldCharType="end"/>
      </w:r>
      <w:r w:rsidR="00383718" w:rsidRPr="00DC61B0">
        <w:rPr>
          <w:rFonts w:ascii="Calibri" w:hAnsi="Calibri" w:cs="Calibri"/>
          <w:color w:val="000000"/>
        </w:rPr>
        <w:t xml:space="preserve">. In addition, this method does not reveal </w:t>
      </w:r>
      <w:r w:rsidR="00383718" w:rsidRPr="0045122C">
        <w:rPr>
          <w:rFonts w:ascii="Calibri" w:hAnsi="Calibri" w:cs="Calibri"/>
          <w:color w:val="000000"/>
        </w:rPr>
        <w:t>in vivo</w:t>
      </w:r>
      <w:r w:rsidR="00383718" w:rsidRPr="00DC61B0">
        <w:rPr>
          <w:rFonts w:ascii="Calibri" w:hAnsi="Calibri" w:cs="Calibri"/>
          <w:color w:val="000000"/>
        </w:rPr>
        <w:t xml:space="preserve"> expression levels in response to transcription factor bindin</w:t>
      </w:r>
      <w:r w:rsidR="00383718" w:rsidRPr="0045122C">
        <w:rPr>
          <w:rFonts w:ascii="Calibri" w:hAnsi="Calibri" w:cs="Calibri"/>
          <w:color w:val="000000"/>
        </w:rPr>
        <w:t xml:space="preserve">g. Researchers who have little experience in bioinformatics may </w:t>
      </w:r>
      <w:r w:rsidR="0080704C" w:rsidRPr="0045122C">
        <w:rPr>
          <w:rFonts w:ascii="Calibri" w:hAnsi="Calibri" w:cs="Calibri"/>
          <w:color w:val="000000"/>
        </w:rPr>
        <w:t>be challenged by the analysis pipeline.</w:t>
      </w:r>
      <w:r w:rsidR="00383718" w:rsidRPr="0045122C">
        <w:rPr>
          <w:rFonts w:ascii="Calibri" w:hAnsi="Calibri" w:cs="Calibri"/>
          <w:color w:val="000000"/>
        </w:rPr>
        <w:t xml:space="preserve"> This meth</w:t>
      </w:r>
      <w:r w:rsidR="00383718" w:rsidRPr="00937109">
        <w:rPr>
          <w:rFonts w:ascii="Calibri" w:hAnsi="Calibri" w:cs="Calibri"/>
          <w:color w:val="000000"/>
        </w:rPr>
        <w:t xml:space="preserve">od can be time-intensive and expensive; however, the cost of sequencing is often lower than a microarray and is decreasing </w:t>
      </w:r>
      <w:r w:rsidR="000449B8" w:rsidRPr="00937109">
        <w:rPr>
          <w:rFonts w:ascii="Calibri" w:hAnsi="Calibri" w:cs="Calibri"/>
          <w:color w:val="000000"/>
        </w:rPr>
        <w:t xml:space="preserve">over time </w:t>
      </w:r>
      <w:r w:rsidR="0007362B" w:rsidRPr="00937109">
        <w:rPr>
          <w:rFonts w:ascii="Calibri" w:hAnsi="Calibri" w:cs="Calibri"/>
          <w:color w:val="000000"/>
        </w:rPr>
        <w:t xml:space="preserve">as </w:t>
      </w:r>
      <w:r w:rsidR="000449B8" w:rsidRPr="00937109">
        <w:rPr>
          <w:rFonts w:ascii="Calibri" w:hAnsi="Calibri" w:cs="Calibri"/>
          <w:color w:val="000000"/>
        </w:rPr>
        <w:t>technological improvements</w:t>
      </w:r>
      <w:r w:rsidR="0007362B" w:rsidRPr="00937109">
        <w:rPr>
          <w:rFonts w:ascii="Calibri" w:hAnsi="Calibri" w:cs="Calibri"/>
          <w:color w:val="000000"/>
        </w:rPr>
        <w:t xml:space="preserve"> continue to be made</w:t>
      </w:r>
      <w:r w:rsidR="000449B8" w:rsidRPr="00937109">
        <w:rPr>
          <w:rFonts w:ascii="Calibri" w:hAnsi="Calibri" w:cs="Calibri"/>
          <w:color w:val="000000"/>
        </w:rPr>
        <w:t>.</w:t>
      </w:r>
    </w:p>
    <w:p w14:paraId="204B18D2" w14:textId="77777777" w:rsidR="00383718" w:rsidRPr="00937109" w:rsidRDefault="00383718" w:rsidP="00DC61B0">
      <w:pPr>
        <w:jc w:val="both"/>
        <w:rPr>
          <w:rFonts w:ascii="Calibri" w:hAnsi="Calibri" w:cs="Calibri"/>
          <w:color w:val="000000"/>
        </w:rPr>
      </w:pPr>
    </w:p>
    <w:p w14:paraId="279E0802" w14:textId="14260808" w:rsidR="00400944" w:rsidRPr="00937109" w:rsidRDefault="00383718" w:rsidP="00DC61B0">
      <w:pPr>
        <w:jc w:val="both"/>
        <w:rPr>
          <w:rFonts w:ascii="Calibri" w:hAnsi="Calibri"/>
          <w:color w:val="000000"/>
        </w:rPr>
      </w:pPr>
      <w:r w:rsidRPr="00937109">
        <w:rPr>
          <w:rFonts w:ascii="Calibri" w:hAnsi="Calibri" w:cs="Calibri"/>
          <w:color w:val="000000"/>
        </w:rPr>
        <w:t xml:space="preserve">Few methods in the literature describe </w:t>
      </w:r>
      <w:proofErr w:type="spellStart"/>
      <w:r w:rsidRPr="00937109">
        <w:rPr>
          <w:rFonts w:ascii="Calibri" w:hAnsi="Calibri" w:cs="Calibri"/>
          <w:color w:val="000000"/>
        </w:rPr>
        <w:t>ChIP</w:t>
      </w:r>
      <w:proofErr w:type="spellEnd"/>
      <w:r w:rsidRPr="00937109">
        <w:rPr>
          <w:rFonts w:ascii="Calibri" w:hAnsi="Calibri" w:cs="Calibri"/>
          <w:color w:val="000000"/>
        </w:rPr>
        <w:t xml:space="preserve"> with bacteria, and most bacterial experiments begin with </w:t>
      </w:r>
      <w:r w:rsidR="006C7D9A" w:rsidRPr="00937109">
        <w:rPr>
          <w:rFonts w:ascii="Calibri" w:hAnsi="Calibri" w:cs="Calibri"/>
          <w:color w:val="000000"/>
        </w:rPr>
        <w:t>a simple</w:t>
      </w:r>
      <w:r w:rsidRPr="00937109">
        <w:rPr>
          <w:rFonts w:ascii="Calibri" w:hAnsi="Calibri" w:cs="Calibri"/>
          <w:color w:val="000000"/>
        </w:rPr>
        <w:t xml:space="preserve"> </w:t>
      </w:r>
      <w:r w:rsidR="006C7D9A" w:rsidRPr="00937109">
        <w:rPr>
          <w:rFonts w:ascii="Calibri" w:hAnsi="Calibri" w:cs="Calibri"/>
          <w:color w:val="000000"/>
        </w:rPr>
        <w:t xml:space="preserve">growth </w:t>
      </w:r>
      <w:r w:rsidR="002F0654" w:rsidRPr="00937109">
        <w:rPr>
          <w:rFonts w:ascii="Calibri" w:hAnsi="Calibri" w:cs="Calibri"/>
          <w:color w:val="000000"/>
        </w:rPr>
        <w:t>condition</w:t>
      </w:r>
      <w:r w:rsidR="00FB745B" w:rsidRPr="00937109">
        <w:rPr>
          <w:rFonts w:ascii="Calibri" w:hAnsi="Calibri" w:cs="Calibri"/>
          <w:color w:val="000000"/>
        </w:rPr>
        <w:fldChar w:fldCharType="begin"/>
      </w:r>
      <w:r w:rsidR="00902E21" w:rsidRPr="00937109">
        <w:rPr>
          <w:rFonts w:ascii="Calibri" w:hAnsi="Calibri" w:cs="Calibri"/>
          <w:color w:val="000000"/>
        </w:rPr>
        <w:instrText xml:space="preserve"> ADDIN PAPERS2_CITATIONS &lt;citation&gt;&lt;uuid&gt;8F457EA7-02C7-4719-BFD0-CD51295FFD07&lt;/uuid&gt;&lt;priority&gt;0&lt;/priority&gt;&lt;publications&gt;&lt;publication&gt;&lt;uuid&gt;78F67A5D-DA6C-462A-A45D-3C9223CF1070&lt;/uuid&gt;&lt;volume&gt;76&lt;/volume&gt;&lt;doi&gt;10.1111/j.1365-2958.2010.07173.x&lt;/doi&gt;&lt;subtitle&gt;Sfh regulatory network&lt;/subtitle&gt;&lt;startpage&gt;1250&lt;/startpage&gt;&lt;publication_date&gt;99201006011200000000222000&lt;/publication_date&gt;&lt;url&gt;http://doi.wiley.com/10.1111/j.1365-2958.2010.07173.x&lt;/url&gt;&lt;type&gt;400&lt;/type&gt;&lt;title&gt;Genome-wide analysis of the H-NS and Sfh regulatory networks in Salmonella Typhimurium identifies a plasmid-encoded transcription silencing mechanism.&lt;/title&gt;&lt;publisher&gt;John Wiley &amp;amp; Sons, Ltd (10.1111)&lt;/publisher&gt;&lt;institution&gt;Department of Microbiology, School of Genetics and Microbiology, Moyne Institute of Preventive Medicine, Trinity College Dublin, Dublin 2, Ireland.&lt;/institution&gt;&lt;number&gt;5&lt;/number&gt;&lt;subtype&gt;400&lt;/subtype&gt;&lt;endpage&gt;1265&lt;/endpage&gt;&lt;bundle&gt;&lt;publication&gt;&lt;publisher&gt;Blackwell Publishing Ltd&lt;/publisher&gt;&lt;title&gt;Molecular Microbiology&lt;/title&gt;&lt;type&gt;-100&lt;/type&gt;&lt;subtype&gt;-100&lt;/subtype&gt;&lt;uuid&gt;687D0190-DC46-4925-907F-CB937BA14EE7&lt;/uuid&gt;&lt;/publication&gt;&lt;/bundle&gt;&lt;authors&gt;&lt;author&gt;&lt;firstName&gt;Shane&lt;/firstName&gt;&lt;middleNames&gt;C&lt;/middleNames&gt;&lt;lastName&gt;Dillon&lt;/lastName&gt;&lt;/author&gt;&lt;author&gt;&lt;firstName&gt;Andrew&lt;/firstName&gt;&lt;middleNames&gt;D S&lt;/middleNames&gt;&lt;lastName&gt;Cameron&lt;/lastName&gt;&lt;/author&gt;&lt;author&gt;&lt;firstName&gt;Karsten&lt;/firstName&gt;&lt;lastName&gt;Hokamp&lt;/lastName&gt;&lt;/author&gt;&lt;author&gt;&lt;firstName&gt;Sacha&lt;/firstName&gt;&lt;lastName&gt;Lucchini&lt;/lastName&gt;&lt;/author&gt;&lt;author&gt;&lt;firstName&gt;Jay&lt;/firstName&gt;&lt;middleNames&gt;C D&lt;/middleNames&gt;&lt;lastName&gt;Hinton&lt;/lastName&gt;&lt;/author&gt;&lt;author&gt;&lt;firstName&gt;Charles&lt;/firstName&gt;&lt;middleNames&gt;J&lt;/middleNames&gt;&lt;lastName&gt;Dorman&lt;/lastName&gt;&lt;/author&gt;&lt;/authors&gt;&lt;/publication&gt;&lt;publication&gt;&lt;uuid&gt;E5521326-8F90-4D51-8B09-EB67315F3726&lt;/uuid&gt;&lt;volume&gt;87&lt;/volume&gt;&lt;accepted_date&gt;99201211191200000000222000&lt;/accepted_date&gt;&lt;subtitle&gt;ChIP-seq analysis of OmpR regulon&lt;/subtitle&gt;&lt;doi&gt;10.1111/mmi.12111&lt;/doi&gt;&lt;startpage&gt;526&lt;/startpage&gt;&lt;publication_date&gt;99201302001200000000220000&lt;/publication_date&gt;&lt;url&gt;http://doi.wiley.com/10.1111/mmi.12111&lt;/url&gt;&lt;type&gt;400&lt;/type&gt;&lt;title&gt;ChIP-seq and transcriptome analysis of the OmpR regulon of Salmonella enterica serovars Typhi and Typhimurium reveals accessory genes implicated in host colonization.&lt;/title&gt;&lt;publisher&gt;John Wiley &amp;amp; Sons, Ltd (10.1111)&lt;/publisher&gt;&lt;institution&gt;The Wellcome Trust Sanger Institute, The Wellcome Trust Genome Campus, Hinxton, Cambridge CB10 1SA, UK.&lt;/institution&gt;&lt;number&gt;3&lt;/number&gt;&lt;subtype&gt;400&lt;/subtype&gt;&lt;endpage&gt;538&lt;/endpage&gt;&lt;bundle&gt;&lt;publication&gt;&lt;publisher&gt;Blackwell Publishing Ltd&lt;/publisher&gt;&lt;title&gt;Molecular Microbiology&lt;/title&gt;&lt;type&gt;-100&lt;/type&gt;&lt;subtype&gt;-100&lt;/subtype&gt;&lt;uuid&gt;687D0190-DC46-4925-907F-CB937BA14EE7&lt;/uuid&gt;&lt;/publication&gt;&lt;/bundle&gt;&lt;authors&gt;&lt;author&gt;&lt;firstName&gt;Timothy&lt;/firstName&gt;&lt;middleNames&gt;T&lt;/middleNames&gt;&lt;lastName&gt;Perkins&lt;/lastName&gt;&lt;/author&gt;&lt;author&gt;&lt;firstName&gt;Mark&lt;/firstName&gt;&lt;middleNames&gt;R&lt;/middleNames&gt;&lt;lastName&gt;Davies&lt;/lastName&gt;&lt;/author&gt;&lt;author&gt;&lt;firstName&gt;Elizabeth&lt;/firstName&gt;&lt;middleNames&gt;J&lt;/middleNames&gt;&lt;lastName&gt;Klemm&lt;/lastName&gt;&lt;/author&gt;&lt;author&gt;&lt;firstName&gt;Gary&lt;/firstName&gt;&lt;lastName&gt;Rowley&lt;/lastName&gt;&lt;/author&gt;&lt;author&gt;&lt;firstName&gt;Thomas&lt;/firstName&gt;&lt;lastName&gt;Wileman&lt;/lastName&gt;&lt;/author&gt;&lt;author&gt;&lt;firstName&gt;Keith&lt;/firstName&gt;&lt;lastName&gt;James&lt;/lastName&gt;&lt;/author&gt;&lt;author&gt;&lt;firstName&gt;Thomas&lt;/firstName&gt;&lt;lastName&gt;Keane&lt;/lastName&gt;&lt;/author&gt;&lt;author&gt;&lt;firstName&gt;Duncan&lt;/firstName&gt;&lt;lastName&gt;Maskell&lt;/lastName&gt;&lt;/author&gt;&lt;author&gt;&lt;firstName&gt;Jay&lt;/firstName&gt;&lt;middleNames&gt;C D&lt;/middleNames&gt;&lt;lastName&gt;Hinton&lt;/lastName&gt;&lt;/author&gt;&lt;author&gt;&lt;firstName&gt;Gordon&lt;/firstName&gt;&lt;lastName&gt;Dougan&lt;/lastName&gt;&lt;/author&gt;&lt;author&gt;&lt;firstName&gt;Robert&lt;/firstName&gt;&lt;middleNames&gt;A &lt;/middleNames&gt;&lt;lastName&gt;Kingsley&lt;/lastName&gt;&lt;/author&gt;&lt;/authors&gt;&lt;/publication&gt;&lt;publication&gt;&lt;uuid&gt;8A9DFE56-5FFE-4912-ADAA-CC3B057C3DA8&lt;/uuid&gt;&lt;volume&gt;198&lt;/volume&gt;&lt;accepted_date&gt;99201608101200000000222000&lt;/accepted_date&gt;&lt;doi&gt;10.1128/JB.00520-16&lt;/doi&gt;&lt;startpage&gt;2985&lt;/startpage&gt;&lt;publication_date&gt;99201611011200000000222000&lt;/publication_date&gt;&lt;url&gt;http://jb.asm.org/lookup/doi/10.1128/JB.00520-16&lt;/url&gt;&lt;type&gt;400&lt;/type&gt;&lt;title&gt;Chromatin Immunoprecipitation Sequencing Technology Reveals Global Regulatory Roles of Low-Cell-Density Quorum-Sensing Regulator AphA in the Pathogen Vibrio alginolyticus.&lt;/title&gt;&lt;publisher&gt;American Society for Microbiology Journals&lt;/publisher&gt;&lt;submission_date&gt;99201607041200000000222000&lt;/submission_date&gt;&lt;number&gt;21&lt;/number&gt;&lt;institution&gt;State Key Laboratory of Bioreactor Engineering, East China University of Science and Technology, Shanghai, China.&lt;/institution&gt;&lt;subtype&gt;400&lt;/subtype&gt;&lt;endpage&gt;2999&lt;/endpage&gt;&lt;bundle&gt;&lt;publication&gt;&lt;publisher&gt;Am Soc Microbiol&lt;/publisher&gt;&lt;title&gt;Journal of Bacteriology&lt;/title&gt;&lt;type&gt;-100&lt;/type&gt;&lt;subtype&gt;-100&lt;/subtype&gt;&lt;uuid&gt;6D2E6363-D891-4DF7-B478-6B7A4EE723E2&lt;/uuid&gt;&lt;/publication&gt;&lt;/bundle&gt;&lt;authors&gt;&lt;author&gt;&lt;firstName&gt;Dan&lt;/firstName&gt;&lt;lastName&gt;Gu&lt;/lastName&gt;&lt;/author&gt;&lt;author&gt;&lt;firstName&gt;Huan&lt;/firstName&gt;&lt;lastName&gt;Liu&lt;/lastName&gt;&lt;/author&gt;&lt;author&gt;&lt;firstName&gt;Zhen&lt;/firstName&gt;&lt;lastName&gt;Yang&lt;/lastName&gt;&lt;/author&gt;&lt;author&gt;&lt;firstName&gt;Yuanxing&lt;/firstName&gt;&lt;lastName&gt;Zhang&lt;/lastName&gt;&lt;/author&gt;&lt;author&gt;&lt;firstName&gt;Qiyao&lt;/firstName&gt;&lt;lastName&gt;Wang&lt;/lastName&gt;&lt;/author&gt;&lt;/authors&gt;&lt;editors&gt;&lt;author&gt;&lt;firstName&gt;V&lt;/firstName&gt;&lt;middleNames&gt;J&lt;/middleNames&gt;&lt;lastName&gt;DiRita&lt;/lastName&gt;&lt;/author&gt;&lt;/editors&gt;&lt;/publication&gt;&lt;publication&gt;&lt;uuid&gt;C17EB8C5-B712-403C-8849-28E143FA41C2&lt;/uuid&gt;&lt;volume&gt;8&lt;/volume&gt;&lt;accepted_date&gt;99201202211200000000222000&lt;/accepted_date&gt;&lt;doi&gt;10.1371/journal.ppat.1002621&lt;/doi&gt;&lt;startpage&gt;e1002621&lt;/startpage&gt;&lt;publication_date&gt;99201200001200000000200000&lt;/publication_date&gt;&lt;url&gt;https://dx.plos.org/10.1371/journal.ppat.1002621&lt;/url&gt;&lt;type&gt;400&lt;/type&gt;&lt;title&gt;Virulence regulator EspR of Mycobacterium tuberculosis is a nucleoid-associated protein.&lt;/title&gt;&lt;publisher&gt;Public Library of Science&lt;/publisher&gt;&lt;submission_date&gt;99201111081200000000222000&lt;/submission_date&gt;&lt;number&gt;3&lt;/number&gt;&lt;institution&gt;Global Health Institute, Ecole Polytechnique Fédérale de Lausanne-EPFL, Lausanne, Switzerland.&lt;/institution&gt;&lt;subtype&gt;400&lt;/subtype&gt;&lt;bundle&gt;&lt;publication&gt;&lt;publisher&gt;Public Library of Science&lt;/publisher&gt;&lt;title&gt;PLoS pathogens&lt;/title&gt;&lt;type&gt;-100&lt;/type&gt;&lt;subtype&gt;-100&lt;/subtype&gt;&lt;uuid&gt;0C6C7DC2-C443-4BC7-AFF8-707BD6C9E22D&lt;/uuid&gt;&lt;/publication&gt;&lt;/bundle&gt;&lt;authors&gt;&lt;author&gt;&lt;firstName&gt;Benjamin&lt;/firstName&gt;&lt;lastName&gt;Blasco&lt;/lastName&gt;&lt;/author&gt;&lt;author&gt;&lt;firstName&gt;Jeffrey&lt;/firstName&gt;&lt;middleNames&gt;M&lt;/middleNames&gt;&lt;lastName&gt;Chen&lt;/lastName&gt;&lt;/author&gt;&lt;author&gt;&lt;firstName&gt;Ruben&lt;/firstName&gt;&lt;lastName&gt;Hartkoorn&lt;/lastName&gt;&lt;/author&gt;&lt;author&gt;&lt;firstName&gt;Claudia&lt;/firstName&gt;&lt;lastName&gt;Sala&lt;/lastName&gt;&lt;/author&gt;&lt;author&gt;&lt;firstName&gt;Swapna&lt;/firstName&gt;&lt;lastName&gt;Uplekar&lt;/lastName&gt;&lt;/author&gt;&lt;author&gt;&lt;firstName&gt;Jacques&lt;/firstName&gt;&lt;lastName&gt;Rougemont&lt;/lastName&gt;&lt;/author&gt;&lt;author&gt;&lt;firstName&gt;Florence&lt;/firstName&gt;&lt;lastName&gt;Pojer&lt;/lastName&gt;&lt;/author&gt;&lt;author&gt;&lt;firstName&gt;Stewart&lt;/firstName&gt;&lt;middleNames&gt;T&lt;/middleNames&gt;&lt;lastName&gt;Cole&lt;/lastName&gt;&lt;/author&gt;&lt;/authors&gt;&lt;editors&gt;&lt;author&gt;&lt;firstName&gt;Eric&lt;/firstName&gt;&lt;middleNames&gt;J&lt;/middleNames&gt;&lt;lastName&gt;Rubin&lt;/lastName&gt;&lt;/author&gt;&lt;/editors&gt;&lt;/publication&gt;&lt;publication&gt;&lt;uuid&gt;A2003494-3FDB-4EEF-84DB-0162C6C0039D&lt;/uuid&gt;&lt;volume&gt;10&lt;/volume&gt;&lt;accepted_date&gt;99201401231200000000222000&lt;/accepted_date&gt;&lt;doi&gt;10.1371/journal.ppat.1003984&lt;/doi&gt;&lt;startpage&gt;e1003984&lt;/startpage&gt;&lt;publication_date&gt;99201403001200000000220000&lt;/publication_date&gt;&lt;url&gt;https://dx.plos.org/10.1371/journal.ppat.1003984&lt;/url&gt;&lt;type&gt;400&lt;/type&gt;&lt;title&gt;ChIP-Seq and RNA-Seq reveal an AmrZ-mediated mechanism for cyclic di-GMP synthesis and biofilm development by Pseudomonas aeruginosa.&lt;/title&gt;&lt;submission_date&gt;99201307271200000000222000&lt;/submission_date&gt;&lt;number&gt;3&lt;/number&gt;&lt;institution&gt;Department of Microbiology and Environmental Toxicology, University of California Santa Cruz, Santa Cruz, California, United States of America; Department of Infection and Immunity and Center for Microbial Interface Biology, Ohio State University, Columbus, Ohio, United States of America.&lt;/institution&gt;&lt;subtype&gt;400&lt;/subtype&gt;&lt;bundle&gt;&lt;publication&gt;&lt;publisher&gt;Public Library of Science&lt;/publisher&gt;&lt;title&gt;PLoS pathogens&lt;/title&gt;&lt;type&gt;-100&lt;/type&gt;&lt;subtype&gt;-100&lt;/subtype&gt;&lt;uuid&gt;0C6C7DC2-C443-4BC7-AFF8-707BD6C9E22D&lt;/uuid&gt;&lt;/publication&gt;&lt;/bundle&gt;&lt;authors&gt;&lt;author&gt;&lt;firstName&gt;Christopher&lt;/firstName&gt;&lt;middleNames&gt;J&lt;/middleNames&gt;&lt;lastName&gt;Jones&lt;/lastName&gt;&lt;/author&gt;&lt;author&gt;&lt;firstName&gt;David&lt;/firstName&gt;&lt;lastName&gt;Newsom&lt;/lastName&gt;&lt;/author&gt;&lt;author&gt;&lt;firstName&gt;Benjamin&lt;/firstName&gt;&lt;lastName&gt;Kelly&lt;/lastName&gt;&lt;/author&gt;&lt;author&gt;&lt;firstName&gt;Yasuhiko&lt;/firstName&gt;&lt;lastName&gt;Irie&lt;/lastName&gt;&lt;/author&gt;&lt;author&gt;&lt;firstName&gt;Laura&lt;/firstName&gt;&lt;middleNames&gt;K&lt;/middleNames&gt;&lt;lastName&gt;Jennings&lt;/lastName&gt;&lt;/author&gt;&lt;author&gt;&lt;firstName&gt;Binjie&lt;/firstName&gt;&lt;lastName&gt;Xu&lt;/lastName&gt;&lt;/author&gt;&lt;author&gt;&lt;firstName&gt;Dominique&lt;/firstName&gt;&lt;middleNames&gt;H&lt;/middleNames&gt;&lt;lastName&gt;Limoli&lt;/lastName&gt;&lt;/author&gt;&lt;author&gt;&lt;firstName&gt;Joe&lt;/firstName&gt;&lt;middleNames&gt;J&lt;/middleNames&gt;&lt;lastName&gt;Harrison&lt;/lastName&gt;&lt;/author&gt;&lt;author&gt;&lt;firstName&gt;Matthew&lt;/firstName&gt;&lt;middleNames&gt;R&lt;/middleNames&gt;&lt;lastName&gt;Parsek&lt;/lastName&gt;&lt;/author&gt;&lt;author&gt;&lt;firstName&gt;Peter&lt;/firstName&gt;&lt;lastName&gt;White&lt;/lastName&gt;&lt;/author&gt;&lt;author&gt;&lt;firstName&gt;Daniel&lt;/firstName&gt;&lt;middleNames&gt;J&lt;/middleNames&gt;&lt;lastName&gt;Wozniak&lt;/lastName&gt;&lt;/author&gt;&lt;/authors&gt;&lt;editors&gt;&lt;author&gt;&lt;firstName&gt;Urs&lt;/firstName&gt;&lt;lastName&gt;Jenal&lt;/lastName&gt;&lt;/author&gt;&lt;/editors&gt;&lt;/publication&gt;&lt;/publications&gt;&lt;cites&gt;&lt;/cites&gt;&lt;/citation&gt;</w:instrText>
      </w:r>
      <w:r w:rsidR="00FB745B" w:rsidRPr="00937109">
        <w:rPr>
          <w:rFonts w:ascii="Calibri" w:hAnsi="Calibri" w:cs="Calibri"/>
          <w:color w:val="000000"/>
        </w:rPr>
        <w:fldChar w:fldCharType="separate"/>
      </w:r>
      <w:r w:rsidR="00EE3C71" w:rsidRPr="00937109">
        <w:rPr>
          <w:rFonts w:ascii="Calibri" w:hAnsi="Calibri" w:cs="Calibri"/>
          <w:vertAlign w:val="superscript"/>
          <w:lang w:eastAsia="en-CA"/>
        </w:rPr>
        <w:t>13-15,17,18</w:t>
      </w:r>
      <w:r w:rsidR="00FB745B" w:rsidRPr="00937109">
        <w:rPr>
          <w:rFonts w:ascii="Calibri" w:hAnsi="Calibri" w:cs="Calibri"/>
          <w:color w:val="000000"/>
        </w:rPr>
        <w:fldChar w:fldCharType="end"/>
      </w:r>
      <w:r w:rsidRPr="00937109">
        <w:rPr>
          <w:rFonts w:ascii="Calibri" w:hAnsi="Calibri" w:cs="Calibri"/>
          <w:color w:val="000000"/>
        </w:rPr>
        <w:t>.</w:t>
      </w:r>
      <w:r w:rsidR="00D9032E" w:rsidRPr="00937109">
        <w:rPr>
          <w:rFonts w:ascii="Calibri" w:hAnsi="Calibri" w:cs="Calibri"/>
          <w:color w:val="000000"/>
        </w:rPr>
        <w:t xml:space="preserve"> </w:t>
      </w:r>
      <w:proofErr w:type="spellStart"/>
      <w:r w:rsidR="00D9032E" w:rsidRPr="00937109">
        <w:rPr>
          <w:rFonts w:ascii="Calibri" w:hAnsi="Calibri" w:cs="Calibri"/>
          <w:color w:val="000000"/>
        </w:rPr>
        <w:t>ChIP</w:t>
      </w:r>
      <w:proofErr w:type="spellEnd"/>
      <w:r w:rsidR="00D9032E" w:rsidRPr="00937109">
        <w:rPr>
          <w:rFonts w:ascii="Calibri" w:hAnsi="Calibri" w:cs="Calibri"/>
          <w:color w:val="000000"/>
        </w:rPr>
        <w:t xml:space="preserve"> sample preparation with single cells is straightforward and presents fewer challenges than </w:t>
      </w:r>
      <w:proofErr w:type="spellStart"/>
      <w:r w:rsidR="00D9032E" w:rsidRPr="00937109">
        <w:rPr>
          <w:rFonts w:ascii="Calibri" w:hAnsi="Calibri" w:cs="Calibri"/>
          <w:color w:val="000000"/>
        </w:rPr>
        <w:t>ChIP</w:t>
      </w:r>
      <w:proofErr w:type="spellEnd"/>
      <w:r w:rsidR="00D9032E" w:rsidRPr="00937109">
        <w:rPr>
          <w:rFonts w:ascii="Calibri" w:hAnsi="Calibri" w:cs="Calibri"/>
          <w:color w:val="000000"/>
        </w:rPr>
        <w:t xml:space="preserve"> sample preparation with biofilm aggregates. </w:t>
      </w:r>
      <w:r w:rsidRPr="00937109">
        <w:rPr>
          <w:rFonts w:ascii="Calibri" w:hAnsi="Calibri" w:cs="Calibri"/>
          <w:color w:val="000000"/>
        </w:rPr>
        <w:t xml:space="preserve">As for </w:t>
      </w:r>
      <w:proofErr w:type="spellStart"/>
      <w:r w:rsidRPr="00937109">
        <w:rPr>
          <w:rFonts w:ascii="Calibri" w:hAnsi="Calibri" w:cs="Calibri"/>
          <w:color w:val="000000"/>
        </w:rPr>
        <w:t>ChIP</w:t>
      </w:r>
      <w:proofErr w:type="spellEnd"/>
      <w:r w:rsidRPr="00937109">
        <w:rPr>
          <w:rFonts w:ascii="Calibri" w:hAnsi="Calibri" w:cs="Calibri"/>
          <w:color w:val="000000"/>
        </w:rPr>
        <w:t xml:space="preserve">-seq, </w:t>
      </w:r>
      <w:r w:rsidRPr="00937109">
        <w:rPr>
          <w:rFonts w:ascii="Calibri" w:hAnsi="Calibri"/>
          <w:color w:val="000000"/>
        </w:rPr>
        <w:t xml:space="preserve">previous methods of studying cis-regulatory circuitry, including </w:t>
      </w:r>
      <w:r w:rsidRPr="00937109">
        <w:rPr>
          <w:rFonts w:ascii="Calibri" w:hAnsi="Calibri"/>
          <w:color w:val="000000"/>
          <w:shd w:val="clear" w:color="auto" w:fill="FFFFFF"/>
        </w:rPr>
        <w:t>systematic evolution of ligands by exponential enrichment (SELEX)</w:t>
      </w:r>
      <w:r w:rsidRPr="00937109">
        <w:rPr>
          <w:rFonts w:ascii="Calibri" w:hAnsi="Calibri"/>
          <w:color w:val="000000"/>
        </w:rPr>
        <w:t xml:space="preserve">, electrophoretic mobility shift assays (EMSA), </w:t>
      </w:r>
      <w:proofErr w:type="spellStart"/>
      <w:r w:rsidRPr="00937109">
        <w:rPr>
          <w:rFonts w:ascii="Calibri" w:hAnsi="Calibri"/>
          <w:color w:val="000000"/>
        </w:rPr>
        <w:t>ChIP</w:t>
      </w:r>
      <w:proofErr w:type="spellEnd"/>
      <w:r w:rsidRPr="00937109">
        <w:rPr>
          <w:rFonts w:ascii="Calibri" w:hAnsi="Calibri"/>
          <w:color w:val="000000"/>
        </w:rPr>
        <w:t>-chip, promoter deletion and reporter analysis have been complemented or r</w:t>
      </w:r>
      <w:r w:rsidR="007A2199" w:rsidRPr="00937109">
        <w:rPr>
          <w:rFonts w:ascii="Calibri" w:hAnsi="Calibri"/>
          <w:color w:val="000000"/>
        </w:rPr>
        <w:t>eplaced by ChIP-seq</w:t>
      </w:r>
      <w:r w:rsidR="00FB745B" w:rsidRPr="00937109">
        <w:rPr>
          <w:rFonts w:ascii="Calibri" w:hAnsi="Calibri"/>
          <w:color w:val="000000"/>
        </w:rPr>
        <w:fldChar w:fldCharType="begin"/>
      </w:r>
      <w:r w:rsidR="00902E21" w:rsidRPr="00937109">
        <w:rPr>
          <w:rFonts w:ascii="Calibri" w:hAnsi="Calibri"/>
          <w:color w:val="000000"/>
        </w:rPr>
        <w:instrText xml:space="preserve"> ADDIN PAPERS2_CITATIONS &lt;citation&gt;&lt;uuid&gt;6DDFEBC2-D875-4F26-BF08-58C2CD14B8CF&lt;/uuid&gt;&lt;priority&gt;0&lt;/priority&gt;&lt;publications&gt;&lt;publication&gt;&lt;uuid&gt;52E92B0C-72DC-4878-A743-7C9F2831108E&lt;/uuid&gt;&lt;volume&gt;9&lt;/volume&gt;&lt;doi&gt;10.1093/bfgp/elq023&lt;/doi&gt;&lt;startpage&gt;362&lt;/startpage&gt;&lt;publication_date&gt;99201012001200000000220000&lt;/publication_date&gt;&lt;url&gt;https://academic.oup.com/bfg/article-lookup/doi/10.1093/bfgp/elq023&lt;/url&gt;&lt;type&gt;400&lt;/type&gt;&lt;title&gt;Experimental strategies for studying transcription factor-DNA binding specificities.&lt;/title&gt;&lt;institution&gt;University of Geneva, Switzerland.&lt;/institution&gt;&lt;number&gt;5-6&lt;/number&gt;&lt;subtype&gt;400&lt;/subtype&gt;&lt;endpage&gt;373&lt;/endpage&gt;&lt;bundle&gt;&lt;publication&gt;&lt;title&gt;Briefings in functional genomics&lt;/title&gt;&lt;type&gt;-100&lt;/type&gt;&lt;subtype&gt;-100&lt;/subtype&gt;&lt;uuid&gt;31D806D1-6766-4457-A3B4-FFF616EB2CD1&lt;/uuid&gt;&lt;/publication&gt;&lt;/bundle&gt;&lt;authors&gt;&lt;author&gt;&lt;firstName&gt;Marcel&lt;/firstName&gt;&lt;lastName&gt;Geertz&lt;/lastName&gt;&lt;/author&gt;&lt;author&gt;&lt;firstName&gt;Sebastian&lt;/firstName&gt;&lt;middleNames&gt;J&lt;/middleNames&gt;&lt;lastName&gt;Maerkl&lt;/lastName&gt;&lt;/author&gt;&lt;/authors&gt;&lt;/publication&gt;&lt;/publications&gt;&lt;cites&gt;&lt;/cites&gt;&lt;/citation&gt;</w:instrText>
      </w:r>
      <w:r w:rsidR="00FB745B" w:rsidRPr="00937109">
        <w:rPr>
          <w:rFonts w:ascii="Calibri" w:hAnsi="Calibri"/>
          <w:color w:val="000000"/>
        </w:rPr>
        <w:fldChar w:fldCharType="separate"/>
      </w:r>
      <w:r w:rsidR="00EE3C71" w:rsidRPr="00937109">
        <w:rPr>
          <w:rFonts w:ascii="Calibri" w:hAnsi="Calibri" w:cs="Calibri"/>
          <w:vertAlign w:val="superscript"/>
          <w:lang w:eastAsia="en-CA"/>
        </w:rPr>
        <w:t>29</w:t>
      </w:r>
      <w:r w:rsidR="00FB745B" w:rsidRPr="00937109">
        <w:rPr>
          <w:rFonts w:ascii="Calibri" w:hAnsi="Calibri"/>
          <w:color w:val="000000"/>
        </w:rPr>
        <w:fldChar w:fldCharType="end"/>
      </w:r>
      <w:r w:rsidRPr="00937109">
        <w:rPr>
          <w:rFonts w:ascii="Calibri" w:hAnsi="Calibri"/>
          <w:color w:val="000000"/>
        </w:rPr>
        <w:t xml:space="preserve">. </w:t>
      </w:r>
      <w:proofErr w:type="spellStart"/>
      <w:r w:rsidRPr="00937109">
        <w:rPr>
          <w:rFonts w:ascii="Calibri" w:hAnsi="Calibri"/>
          <w:color w:val="000000"/>
        </w:rPr>
        <w:t>ChIP</w:t>
      </w:r>
      <w:proofErr w:type="spellEnd"/>
      <w:r w:rsidRPr="00937109">
        <w:rPr>
          <w:rFonts w:ascii="Calibri" w:hAnsi="Calibri"/>
          <w:color w:val="000000"/>
        </w:rPr>
        <w:t xml:space="preserve">-seq is replacing </w:t>
      </w:r>
      <w:proofErr w:type="spellStart"/>
      <w:r w:rsidRPr="00937109">
        <w:rPr>
          <w:rFonts w:ascii="Calibri" w:hAnsi="Calibri"/>
          <w:color w:val="000000"/>
        </w:rPr>
        <w:t>ChIP</w:t>
      </w:r>
      <w:proofErr w:type="spellEnd"/>
      <w:r w:rsidRPr="00937109">
        <w:rPr>
          <w:rFonts w:ascii="Calibri" w:hAnsi="Calibri"/>
          <w:color w:val="000000"/>
        </w:rPr>
        <w:t xml:space="preserve">-chip due to advancing technologies and availability of sequencing. </w:t>
      </w:r>
      <w:r w:rsidR="0080704C" w:rsidRPr="00937109">
        <w:rPr>
          <w:rFonts w:ascii="Calibri" w:hAnsi="Calibri"/>
          <w:color w:val="000000"/>
        </w:rPr>
        <w:t>Deep sequencing provides researchers with massive amounts of data that can identify sites with lower binding affinity and higher base pair resolution with less starting material than ChIP-chip</w:t>
      </w:r>
      <w:r w:rsidR="00EE3C71" w:rsidRPr="00937109">
        <w:rPr>
          <w:rFonts w:ascii="Calibri" w:hAnsi="Calibri"/>
          <w:color w:val="000000"/>
        </w:rPr>
        <w:fldChar w:fldCharType="begin"/>
      </w:r>
      <w:r w:rsidR="00902E21" w:rsidRPr="00937109">
        <w:rPr>
          <w:rFonts w:ascii="Calibri" w:hAnsi="Calibri"/>
          <w:color w:val="000000"/>
        </w:rPr>
        <w:instrText xml:space="preserve"> ADDIN PAPERS2_CITATIONS &lt;citation&gt;&lt;uuid&gt;A56D9A8E-F677-4974-B088-0A7ECA874063&lt;/uuid&gt;&lt;priority&gt;0&lt;/priority&gt;&lt;publications&gt;&lt;publication&gt;&lt;uuid&gt;747A994F-93BD-4008-8445-F32502313640&lt;/uuid&gt;&lt;volume&gt;4&lt;/volume&gt;&lt;accepted_date&gt;99200706051200000000222000&lt;/accepted_date&gt;&lt;doi&gt;10.1038/nmeth1068&lt;/doi&gt;&lt;startpage&gt;651&lt;/startpage&gt;&lt;publication_date&gt;99200708001200000000220000&lt;/publication_date&gt;&lt;url&gt;http://www.nature.com/articles/nmeth1068&lt;/url&gt;&lt;type&gt;400&lt;/type&gt;&lt;title&gt;Genome-wide profiles of STAT1 DNA association using chromatin immunoprecipitation and massively parallel sequencing.&lt;/title&gt;&lt;submission_date&gt;99200705111200000000222000&lt;/submission_date&gt;&lt;number&gt;8&lt;/number&gt;&lt;institution&gt;British Columbia Cancer Agency Genome Sciences Centre, 675 West 10th Avenue, Vancouver, British Columbia V5Z 4S6, Canada.&lt;/institution&gt;&lt;subtype&gt;400&lt;/subtype&gt;&lt;endpage&gt;657&lt;/endpage&gt;&lt;bundle&gt;&lt;publication&gt;&lt;title&gt;Nature methods&lt;/title&gt;&lt;type&gt;-100&lt;/type&gt;&lt;subtype&gt;-100&lt;/subtype&gt;&lt;uuid&gt;C06D5B31-B576-4C2D-A034-06B6BB8476EC&lt;/uuid&gt;&lt;/publication&gt;&lt;/bundle&gt;&lt;authors&gt;&lt;author&gt;&lt;firstName&gt;Gordon&lt;/firstName&gt;&lt;lastName&gt;Robertson&lt;/lastName&gt;&lt;/author&gt;&lt;author&gt;&lt;firstName&gt;Martin&lt;/firstName&gt;&lt;lastName&gt;Hirst&lt;/lastName&gt;&lt;/author&gt;&lt;author&gt;&lt;firstName&gt;Matthew&lt;/firstName&gt;&lt;lastName&gt;Bainbridge&lt;/lastName&gt;&lt;/author&gt;&lt;author&gt;&lt;firstName&gt;Misha&lt;/firstName&gt;&lt;lastName&gt;Bilenky&lt;/lastName&gt;&lt;/author&gt;&lt;author&gt;&lt;firstName&gt;Yongjun&lt;/firstName&gt;&lt;lastName&gt;Zhao&lt;/lastName&gt;&lt;/author&gt;&lt;author&gt;&lt;firstName&gt;Thomas&lt;/firstName&gt;&lt;lastName&gt;Zeng&lt;/lastName&gt;&lt;/author&gt;&lt;author&gt;&lt;firstName&gt;Ghia&lt;/firstName&gt;&lt;lastName&gt;Euskirchen&lt;/lastName&gt;&lt;/author&gt;&lt;author&gt;&lt;firstName&gt;Bridget&lt;/firstName&gt;&lt;lastName&gt;Bernier&lt;/lastName&gt;&lt;/author&gt;&lt;author&gt;&lt;firstName&gt;Richard&lt;/firstName&gt;&lt;lastName&gt;Varhol&lt;/lastName&gt;&lt;/author&gt;&lt;author&gt;&lt;firstName&gt;Allen&lt;/firstName&gt;&lt;lastName&gt;Delaney&lt;/lastName&gt;&lt;/author&gt;&lt;author&gt;&lt;firstName&gt;Nina&lt;/firstName&gt;&lt;lastName&gt;Thiessen&lt;/lastName&gt;&lt;/author&gt;&lt;author&gt;&lt;firstName&gt;Obi&lt;/firstName&gt;&lt;middleNames&gt;L&lt;/middleNames&gt;&lt;lastName&gt;Griffith&lt;/lastName&gt;&lt;/author&gt;&lt;author&gt;&lt;firstName&gt;Ann&lt;/firstName&gt;&lt;lastName&gt;He&lt;/lastName&gt;&lt;/author&gt;&lt;author&gt;&lt;firstName&gt;Marco&lt;/firstName&gt;&lt;lastName&gt;Marra&lt;/lastName&gt;&lt;/author&gt;&lt;author&gt;&lt;firstName&gt;Michael&lt;/firstName&gt;&lt;lastName&gt;Snyder&lt;/lastName&gt;&lt;/author&gt;&lt;author&gt;&lt;firstName&gt;Steven&lt;/firstName&gt;&lt;lastName&gt;Jones&lt;/lastName&gt;&lt;/author&gt;&lt;/authors&gt;&lt;/publication&gt;&lt;publication&gt;&lt;uuid&gt;D4E6C7DB-9EE9-4587-ADCC-7A09386283EE&lt;/uuid&gt;&lt;volume&gt;4&lt;/volume&gt;&lt;doi&gt;10.1038/nmeth0807-613&lt;/doi&gt;&lt;startpage&gt;613&lt;/startpage&gt;&lt;publication_date&gt;99200708001200000000220000&lt;/publication_date&gt;&lt;url&gt;http://www.nature.com/articles/nmeth0807-613&lt;/url&gt;&lt;type&gt;400&lt;/type&gt;&lt;title&gt;ChIP-seq: welcome to the new frontier.&lt;/title&gt;&lt;publisher&gt;Nature Publishing Group&lt;/publisher&gt;&lt;number&gt;8&lt;/number&gt;&lt;subtype&gt;400&lt;/subtype&gt;&lt;endpage&gt;614&lt;/endpage&gt;&lt;bundle&gt;&lt;publication&gt;&lt;title&gt;Nature methods&lt;/title&gt;&lt;type&gt;-100&lt;/type&gt;&lt;subtype&gt;-100&lt;/subtype&gt;&lt;uuid&gt;C06D5B31-B576-4C2D-A034-06B6BB8476EC&lt;/uuid&gt;&lt;/publication&gt;&lt;/bundle&gt;&lt;authors&gt;&lt;author&gt;&lt;firstName&gt;Elaine&lt;/firstName&gt;&lt;middleNames&gt;R&lt;/middleNames&gt;&lt;lastName&gt;Mardis&lt;/lastName&gt;&lt;/author&gt;&lt;/authors&gt;&lt;/publication&gt;&lt;/publications&gt;&lt;cites&gt;&lt;/cites&gt;&lt;/citation&gt;</w:instrText>
      </w:r>
      <w:r w:rsidR="00EE3C71" w:rsidRPr="00937109">
        <w:rPr>
          <w:rFonts w:ascii="Calibri" w:hAnsi="Calibri"/>
          <w:color w:val="000000"/>
        </w:rPr>
        <w:fldChar w:fldCharType="separate"/>
      </w:r>
      <w:r w:rsidR="00EE3C71" w:rsidRPr="00937109">
        <w:rPr>
          <w:rFonts w:ascii="Calibri" w:hAnsi="Calibri" w:cs="Calibri"/>
          <w:vertAlign w:val="superscript"/>
          <w:lang w:eastAsia="en-CA"/>
        </w:rPr>
        <w:t>11,30</w:t>
      </w:r>
      <w:r w:rsidR="00EE3C71" w:rsidRPr="00937109">
        <w:rPr>
          <w:rFonts w:ascii="Calibri" w:hAnsi="Calibri"/>
          <w:color w:val="000000"/>
        </w:rPr>
        <w:fldChar w:fldCharType="end"/>
      </w:r>
      <w:r w:rsidR="0080704C" w:rsidRPr="00937109">
        <w:rPr>
          <w:rFonts w:ascii="Calibri" w:hAnsi="Calibri"/>
          <w:color w:val="000000"/>
        </w:rPr>
        <w:t xml:space="preserve">. Analysis of </w:t>
      </w:r>
      <w:proofErr w:type="spellStart"/>
      <w:r w:rsidR="0080704C" w:rsidRPr="00937109">
        <w:rPr>
          <w:rFonts w:ascii="Calibri" w:hAnsi="Calibri"/>
          <w:color w:val="000000"/>
        </w:rPr>
        <w:t>ChIP</w:t>
      </w:r>
      <w:proofErr w:type="spellEnd"/>
      <w:r w:rsidR="0080704C" w:rsidRPr="00937109">
        <w:rPr>
          <w:rFonts w:ascii="Calibri" w:hAnsi="Calibri"/>
          <w:color w:val="000000"/>
        </w:rPr>
        <w:t xml:space="preserve"> data </w:t>
      </w:r>
      <w:r w:rsidR="00C40C0C" w:rsidRPr="00937109">
        <w:rPr>
          <w:rFonts w:ascii="Calibri" w:hAnsi="Calibri"/>
          <w:color w:val="000000"/>
        </w:rPr>
        <w:t>from</w:t>
      </w:r>
      <w:r w:rsidR="0080704C" w:rsidRPr="00937109">
        <w:rPr>
          <w:rFonts w:ascii="Calibri" w:hAnsi="Calibri"/>
          <w:color w:val="000000"/>
        </w:rPr>
        <w:t xml:space="preserve"> organisms with high quality reference genomes is generally fast and specific. </w:t>
      </w:r>
      <w:r w:rsidR="0076738B" w:rsidRPr="00937109">
        <w:rPr>
          <w:rFonts w:ascii="Calibri" w:hAnsi="Calibri"/>
          <w:color w:val="000000"/>
        </w:rPr>
        <w:t xml:space="preserve">Additionally, </w:t>
      </w:r>
      <w:proofErr w:type="spellStart"/>
      <w:r w:rsidR="0076738B" w:rsidRPr="00937109">
        <w:rPr>
          <w:rFonts w:ascii="Calibri" w:hAnsi="Calibri"/>
          <w:color w:val="000000"/>
        </w:rPr>
        <w:t>ChIP</w:t>
      </w:r>
      <w:proofErr w:type="spellEnd"/>
      <w:r w:rsidR="0076738B" w:rsidRPr="00937109">
        <w:rPr>
          <w:rFonts w:ascii="Calibri" w:hAnsi="Calibri"/>
          <w:color w:val="000000"/>
        </w:rPr>
        <w:t>-seq is a thorough method for discovering</w:t>
      </w:r>
      <w:r w:rsidR="0076738B" w:rsidRPr="00DC61B0">
        <w:rPr>
          <w:rFonts w:ascii="Calibri" w:hAnsi="Calibri"/>
          <w:color w:val="000000"/>
        </w:rPr>
        <w:t xml:space="preserve"> </w:t>
      </w:r>
      <w:r w:rsidR="0076738B" w:rsidRPr="0045122C">
        <w:rPr>
          <w:rFonts w:ascii="Calibri" w:hAnsi="Calibri"/>
          <w:color w:val="000000"/>
        </w:rPr>
        <w:t>in silico</w:t>
      </w:r>
      <w:r w:rsidR="0076738B" w:rsidRPr="00DC61B0">
        <w:rPr>
          <w:rFonts w:ascii="Calibri" w:hAnsi="Calibri"/>
          <w:color w:val="000000"/>
        </w:rPr>
        <w:t xml:space="preserve"> predi</w:t>
      </w:r>
      <w:r w:rsidR="0076738B" w:rsidRPr="00937109">
        <w:rPr>
          <w:rFonts w:ascii="Calibri" w:hAnsi="Calibri"/>
          <w:color w:val="000000"/>
        </w:rPr>
        <w:t>cted binding sites that may not be occupied in all cell types, growth phase, or environmental conditions</w:t>
      </w:r>
      <w:r w:rsidR="00EE3C71" w:rsidRPr="00937109">
        <w:rPr>
          <w:rFonts w:ascii="Calibri" w:hAnsi="Calibri"/>
          <w:color w:val="000000"/>
        </w:rPr>
        <w:fldChar w:fldCharType="begin"/>
      </w:r>
      <w:r w:rsidR="00902E21" w:rsidRPr="00937109">
        <w:rPr>
          <w:rFonts w:ascii="Calibri" w:hAnsi="Calibri"/>
          <w:color w:val="000000"/>
        </w:rPr>
        <w:instrText xml:space="preserve"> ADDIN PAPERS2_CITATIONS &lt;citation&gt;&lt;uuid&gt;E148E9DF-8567-4864-A275-31B68C77E05C&lt;/uuid&gt;&lt;priority&gt;0&lt;/priority&gt;&lt;publications&gt;&lt;publication&gt;&lt;uuid&gt;0508F778-3A04-4E0A-A391-C2A7ED144C3B&lt;/uuid&gt;&lt;volume&gt;298&lt;/volume&gt;&lt;doi&gt;10.1126/science.1075090&lt;/doi&gt;&lt;startpage&gt;799&lt;/startpage&gt;&lt;publication_date&gt;99200210251200000000222000&lt;/publication_date&gt;&lt;url&gt;http://www.sciencemag.org/cgi/doi/10.1126/science.1075090&lt;/url&gt;&lt;type&gt;400&lt;/type&gt;&lt;title&gt;Transcriptional regulatory networks in Saccharomyces cerevisiae.&lt;/title&gt;&lt;institution&gt;Whitehead Institute for Biomedical Research, Nine Cambridge Center, Cambridge, MA 02142, USA.&lt;/institution&gt;&lt;number&gt;5594&lt;/number&gt;&lt;subtype&gt;400&lt;/subtype&gt;&lt;endpage&gt;804&lt;/endpage&gt;&lt;bundle&gt;&lt;publication&gt;&lt;publisher&gt;American Association for the Advancement of Science&lt;/publisher&gt;&lt;title&gt;Science&lt;/title&gt;&lt;type&gt;-100&lt;/type&gt;&lt;subtype&gt;-100&lt;/subtype&gt;&lt;uuid&gt;0DD7C317-1FE4-490B-9294-41A66D66267D&lt;/uuid&gt;&lt;/publication&gt;&lt;/bundle&gt;&lt;authors&gt;&lt;author&gt;&lt;firstName&gt;Tong&lt;/firstName&gt;&lt;middleNames&gt;Ihn&lt;/middleNames&gt;&lt;lastName&gt;Lee&lt;/lastName&gt;&lt;/author&gt;&lt;author&gt;&lt;firstName&gt;Nicola&lt;/firstName&gt;&lt;middleNames&gt;J&lt;/middleNames&gt;&lt;lastName&gt;Rinaldi&lt;/lastName&gt;&lt;/author&gt;&lt;author&gt;&lt;firstName&gt;François&lt;/firstName&gt;&lt;lastName&gt;Robert&lt;/lastName&gt;&lt;/author&gt;&lt;author&gt;&lt;firstName&gt;Duncan&lt;/firstName&gt;&lt;middleNames&gt;T&lt;/middleNames&gt;&lt;lastName&gt;Odom&lt;/lastName&gt;&lt;/author&gt;&lt;author&gt;&lt;firstName&gt;Ziv&lt;/firstName&gt;&lt;lastName&gt;Bar-Joseph&lt;/lastName&gt;&lt;/author&gt;&lt;author&gt;&lt;firstName&gt;Georg&lt;/firstName&gt;&lt;middleNames&gt;K&lt;/middleNames&gt;&lt;lastName&gt;Gerber&lt;/lastName&gt;&lt;/author&gt;&lt;author&gt;&lt;firstName&gt;Nancy&lt;/firstName&gt;&lt;middleNames&gt;M&lt;/middleNames&gt;&lt;lastName&gt;Hannett&lt;/lastName&gt;&lt;/author&gt;&lt;author&gt;&lt;firstName&gt;Christopher&lt;/firstName&gt;&lt;middleNames&gt;T&lt;/middleNames&gt;&lt;lastName&gt;Harbison&lt;/lastName&gt;&lt;/author&gt;&lt;author&gt;&lt;firstName&gt;Craig&lt;/firstName&gt;&lt;middleNames&gt;M&lt;/middleNames&gt;&lt;lastName&gt;Thompson&lt;/lastName&gt;&lt;/author&gt;&lt;author&gt;&lt;firstName&gt;Itamar&lt;/firstName&gt;&lt;lastName&gt;Simon&lt;/lastName&gt;&lt;/author&gt;&lt;author&gt;&lt;firstName&gt;Julia&lt;/firstName&gt;&lt;lastName&gt;Zeitlinger&lt;/lastName&gt;&lt;/author&gt;&lt;author&gt;&lt;firstName&gt;Ezra&lt;/firstName&gt;&lt;middleNames&gt;G&lt;/middleNames&gt;&lt;lastName&gt;Jennings&lt;/lastName&gt;&lt;/author&gt;&lt;author&gt;&lt;firstName&gt;Heather&lt;/firstName&gt;&lt;middleNames&gt;L&lt;/middleNames&gt;&lt;lastName&gt;Murray&lt;/lastName&gt;&lt;/author&gt;&lt;author&gt;&lt;firstName&gt;D&lt;/firstName&gt;&lt;middleNames&gt;Benjamin&lt;/middleNames&gt;&lt;lastName&gt;Gordon&lt;/lastName&gt;&lt;/author&gt;&lt;author&gt;&lt;firstName&gt;Bing&lt;/firstName&gt;&lt;lastName&gt;Ren&lt;/lastName&gt;&lt;/author&gt;&lt;author&gt;&lt;firstName&gt;John&lt;/firstName&gt;&lt;middleNames&gt;J&lt;/middleNames&gt;&lt;lastName&gt;Wyrick&lt;/lastName&gt;&lt;/author&gt;&lt;author&gt;&lt;firstName&gt;Jean-Bosco&lt;/firstName&gt;&lt;lastName&gt;Tagne&lt;/lastName&gt;&lt;/author&gt;&lt;author&gt;&lt;firstName&gt;Thomas&lt;/firstName&gt;&lt;middleNames&gt;L&lt;/middleNames&gt;&lt;lastName&gt;Volkert&lt;/lastName&gt;&lt;/author&gt;&lt;author&gt;&lt;firstName&gt;Ernest&lt;/firstName&gt;&lt;lastName&gt;Fraenkel&lt;/lastName&gt;&lt;/author&gt;&lt;author&gt;&lt;firstName&gt;David&lt;/firstName&gt;&lt;middleNames&gt;K&lt;/middleNames&gt;&lt;lastName&gt;Gifford&lt;/lastName&gt;&lt;/author&gt;&lt;author&gt;&lt;firstName&gt;Richard&lt;/firstName&gt;&lt;middleNames&gt;A&lt;/middleNames&gt;&lt;lastName&gt;Young&lt;/lastName&gt;&lt;/author&gt;&lt;/authors&gt;&lt;/publication&gt;&lt;/publications&gt;&lt;cites&gt;&lt;/cites&gt;&lt;/citation&gt;</w:instrText>
      </w:r>
      <w:r w:rsidR="00EE3C71" w:rsidRPr="00937109">
        <w:rPr>
          <w:rFonts w:ascii="Calibri" w:hAnsi="Calibri"/>
          <w:color w:val="000000"/>
        </w:rPr>
        <w:fldChar w:fldCharType="separate"/>
      </w:r>
      <w:r w:rsidR="00EE3C71" w:rsidRPr="00937109">
        <w:rPr>
          <w:rFonts w:ascii="Calibri" w:hAnsi="Calibri" w:cs="Calibri"/>
          <w:vertAlign w:val="superscript"/>
          <w:lang w:eastAsia="en-CA"/>
        </w:rPr>
        <w:t>31</w:t>
      </w:r>
      <w:r w:rsidR="00EE3C71" w:rsidRPr="00937109">
        <w:rPr>
          <w:rFonts w:ascii="Calibri" w:hAnsi="Calibri"/>
          <w:color w:val="000000"/>
        </w:rPr>
        <w:fldChar w:fldCharType="end"/>
      </w:r>
      <w:r w:rsidR="0076738B" w:rsidRPr="00937109">
        <w:rPr>
          <w:rFonts w:ascii="Calibri" w:hAnsi="Calibri"/>
          <w:color w:val="000000"/>
        </w:rPr>
        <w:t>.</w:t>
      </w:r>
    </w:p>
    <w:p w14:paraId="4016FBE8" w14:textId="77777777" w:rsidR="0080704C" w:rsidRPr="00937109" w:rsidRDefault="0080704C" w:rsidP="00DC61B0">
      <w:pPr>
        <w:jc w:val="both"/>
        <w:rPr>
          <w:rFonts w:ascii="Calibri" w:hAnsi="Calibri" w:cs="Calibri"/>
          <w:color w:val="000000"/>
        </w:rPr>
      </w:pPr>
    </w:p>
    <w:p w14:paraId="4CCAB8BD" w14:textId="5FED564B" w:rsidR="0080704C" w:rsidRPr="00937109" w:rsidRDefault="0080704C" w:rsidP="00DC61B0">
      <w:pPr>
        <w:jc w:val="both"/>
        <w:rPr>
          <w:rFonts w:ascii="Calibri" w:hAnsi="Calibri" w:cs="Calibri"/>
          <w:color w:val="000000"/>
        </w:rPr>
      </w:pPr>
      <w:r w:rsidRPr="00937109">
        <w:rPr>
          <w:rFonts w:ascii="Calibri" w:hAnsi="Calibri" w:cs="Calibri"/>
          <w:color w:val="000000"/>
        </w:rPr>
        <w:t xml:space="preserve">In the future, this protocol can be used to facilitate the understanding of </w:t>
      </w:r>
      <w:r w:rsidR="00D9032E" w:rsidRPr="00937109">
        <w:rPr>
          <w:rFonts w:ascii="Calibri" w:hAnsi="Calibri" w:cs="Calibri"/>
          <w:color w:val="000000"/>
        </w:rPr>
        <w:t xml:space="preserve">bacterial </w:t>
      </w:r>
      <w:r w:rsidRPr="00937109">
        <w:rPr>
          <w:rFonts w:ascii="Calibri" w:hAnsi="Calibri" w:cs="Calibri"/>
          <w:color w:val="000000"/>
        </w:rPr>
        <w:t>pathogenesis, particularly biofilm-forming organisms. Broad adoption of this technique and availability of new datasets can lead to data integration to identify groups of proteins that co</w:t>
      </w:r>
      <w:r w:rsidR="000449B8" w:rsidRPr="00937109">
        <w:rPr>
          <w:rFonts w:ascii="Calibri" w:hAnsi="Calibri" w:cs="Calibri"/>
          <w:color w:val="000000"/>
        </w:rPr>
        <w:t>-</w:t>
      </w:r>
      <w:r w:rsidRPr="00937109">
        <w:rPr>
          <w:rFonts w:ascii="Calibri" w:hAnsi="Calibri" w:cs="Calibri"/>
          <w:color w:val="000000"/>
        </w:rPr>
        <w:t>localize to control cellular processes</w:t>
      </w:r>
      <w:r w:rsidR="00875562" w:rsidRPr="00937109">
        <w:rPr>
          <w:rFonts w:ascii="Calibri" w:hAnsi="Calibri" w:cs="Calibri"/>
          <w:color w:val="000000"/>
        </w:rPr>
        <w:t xml:space="preserve"> in biofilm-forming microorganisms</w:t>
      </w:r>
      <w:r w:rsidR="00EE3C71" w:rsidRPr="00937109">
        <w:rPr>
          <w:rFonts w:ascii="Calibri" w:hAnsi="Calibri" w:cs="Calibri"/>
          <w:color w:val="000000"/>
        </w:rPr>
        <w:fldChar w:fldCharType="begin"/>
      </w:r>
      <w:r w:rsidR="00902E21" w:rsidRPr="00937109">
        <w:rPr>
          <w:rFonts w:ascii="Calibri" w:hAnsi="Calibri" w:cs="Calibri"/>
          <w:color w:val="000000"/>
        </w:rPr>
        <w:instrText xml:space="preserve"> ADDIN PAPERS2_CITATIONS &lt;citation&gt;&lt;uuid&gt;0A5AA8B0-8C0F-4DCA-B6C4-9EDA5DB5EC1D&lt;/uuid&gt;&lt;priority&gt;0&lt;/priority&gt;&lt;publications&gt;&lt;publication&gt;&lt;uuid&gt;CD731051-8320-4F54-A7F4-E910694D8C98&lt;/uuid&gt;&lt;volume&gt;65&lt;/volume&gt;&lt;doi&gt;10.1111/j.1365-2958.2007.05781.x&lt;/doi&gt;&lt;startpage&gt;21&lt;/startpage&gt;&lt;publication_date&gt;99200707001200000000220000&lt;/publication_date&gt;&lt;url&gt;http://doi.wiley.com/10.1111/j.1365-2958.2007.05781.x&lt;/url&gt;&lt;type&gt;400&lt;/type&gt;&lt;title&gt;Genomic analysis of protein-DNA interactions in bacteria: insights into transcription and chromosome organization.&lt;/title&gt;&lt;publisher&gt;John Wiley &amp;amp; Sons, Ltd (10.1111)&lt;/publisher&gt;&lt;institution&gt;Department of Biological Chemistry and Molecular Pharmacology, Harvard University, Boston, MA 02115, USA. jwade@hms.harvard.edu&lt;/institution&gt;&lt;number&gt;1&lt;/number&gt;&lt;subtype&gt;400&lt;/subtype&gt;&lt;endpage&gt;26&lt;/endpage&gt;&lt;bundle&gt;&lt;publication&gt;&lt;publisher&gt;Blackwell Publishing Ltd&lt;/publisher&gt;&lt;title&gt;Molecular Microbiology&lt;/title&gt;&lt;type&gt;-100&lt;/type&gt;&lt;subtype&gt;-100&lt;/subtype&gt;&lt;uuid&gt;687D0190-DC46-4925-907F-CB937BA14EE7&lt;/uuid&gt;&lt;/publication&gt;&lt;/bundle&gt;&lt;authors&gt;&lt;author&gt;&lt;firstName&gt;Joseph&lt;/firstName&gt;&lt;middleNames&gt;T&lt;/middleNames&gt;&lt;lastName&gt;Wade&lt;/lastName&gt;&lt;/author&gt;&lt;author&gt;&lt;firstName&gt;Kevin&lt;/firstName&gt;&lt;lastName&gt;Struhl&lt;/lastName&gt;&lt;/author&gt;&lt;author&gt;&lt;firstName&gt;Stephen&lt;/firstName&gt;&lt;middleNames&gt;J W&lt;/middleNames&gt;&lt;lastName&gt;Busby&lt;/lastName&gt;&lt;/author&gt;&lt;author&gt;&lt;firstName&gt;David&lt;/firstName&gt;&lt;middleNames&gt;C&lt;/middleNames&gt;&lt;lastName&gt;Grainger&lt;/lastName&gt;&lt;/author&gt;&lt;/authors&gt;&lt;/publication&gt;&lt;/publications&gt;&lt;cites&gt;&lt;/cites&gt;&lt;/citation&gt;</w:instrText>
      </w:r>
      <w:r w:rsidR="00EE3C71" w:rsidRPr="00937109">
        <w:rPr>
          <w:rFonts w:ascii="Calibri" w:hAnsi="Calibri" w:cs="Calibri"/>
          <w:color w:val="000000"/>
        </w:rPr>
        <w:fldChar w:fldCharType="separate"/>
      </w:r>
      <w:r w:rsidR="00EE3C71" w:rsidRPr="00937109">
        <w:rPr>
          <w:rFonts w:ascii="Calibri" w:hAnsi="Calibri" w:cs="Calibri"/>
          <w:vertAlign w:val="superscript"/>
          <w:lang w:eastAsia="en-CA"/>
        </w:rPr>
        <w:t>32</w:t>
      </w:r>
      <w:r w:rsidR="00EE3C71" w:rsidRPr="00937109">
        <w:rPr>
          <w:rFonts w:ascii="Calibri" w:hAnsi="Calibri" w:cs="Calibri"/>
          <w:color w:val="000000"/>
        </w:rPr>
        <w:fldChar w:fldCharType="end"/>
      </w:r>
      <w:r w:rsidR="0088778E" w:rsidRPr="00937109">
        <w:rPr>
          <w:rFonts w:ascii="Calibri" w:hAnsi="Calibri" w:cs="Calibri"/>
          <w:color w:val="000000"/>
        </w:rPr>
        <w:t>.</w:t>
      </w:r>
      <w:r w:rsidRPr="00937109">
        <w:rPr>
          <w:rFonts w:ascii="Calibri" w:hAnsi="Calibri" w:cs="Calibri"/>
          <w:color w:val="000000"/>
        </w:rPr>
        <w:t xml:space="preserve"> In addition, </w:t>
      </w:r>
      <w:proofErr w:type="spellStart"/>
      <w:r w:rsidRPr="00937109">
        <w:rPr>
          <w:rFonts w:ascii="Calibri" w:hAnsi="Calibri" w:cs="Calibri"/>
          <w:color w:val="000000"/>
        </w:rPr>
        <w:t>ChIP</w:t>
      </w:r>
      <w:proofErr w:type="spellEnd"/>
      <w:r w:rsidRPr="00937109">
        <w:rPr>
          <w:rFonts w:ascii="Calibri" w:hAnsi="Calibri" w:cs="Calibri"/>
          <w:color w:val="000000"/>
        </w:rPr>
        <w:t>-seq and RNA-seq data can be integrated to build regulatory system models</w:t>
      </w:r>
      <w:r w:rsidR="00EE3C71" w:rsidRPr="00937109">
        <w:rPr>
          <w:rFonts w:ascii="Calibri" w:hAnsi="Calibri" w:cs="Calibri"/>
          <w:color w:val="000000"/>
        </w:rPr>
        <w:fldChar w:fldCharType="begin"/>
      </w:r>
      <w:r w:rsidR="00902E21" w:rsidRPr="00937109">
        <w:rPr>
          <w:rFonts w:ascii="Calibri" w:hAnsi="Calibri" w:cs="Calibri"/>
          <w:color w:val="000000"/>
        </w:rPr>
        <w:instrText xml:space="preserve"> ADDIN PAPERS2_CITATIONS &lt;citation&gt;&lt;uuid&gt;4382A5BB-D8B4-4040-8FB3-E99A16D5ABF6&lt;/uuid&gt;&lt;priority&gt;0&lt;/priority&gt;&lt;publications&gt;&lt;publication&gt;&lt;uuid&gt;FAF714C3-8C00-4402-B9BB-28C9D7191539&lt;/uuid&gt;&lt;volume&gt;86&lt;/volume&gt;&lt;accepted_date&gt;99201505231200000000222000&lt;/accepted_date&gt;&lt;doi&gt;10.1016/j.ymeth.2015.05.022&lt;/doi&gt;&lt;startpage&gt;80&lt;/startpage&gt;&lt;revision_date&gt;99201505221200000000222000&lt;/revision_date&gt;&lt;publication_date&gt;99201509151200000000222000&lt;/publication_date&gt;&lt;url&gt;https://linkinghub.elsevier.com/retrieve/pii/S1046202315002285&lt;/url&gt;&lt;type&gt;400&lt;/type&gt;&lt;title&gt;Defining bacterial regulons using ChIP-seq.&lt;/title&gt;&lt;submission_date&gt;99201503251200000000222000&lt;/submission_date&gt;&lt;institution&gt;Laboratory of Genetics, University of Wisconsin - Madison, Madison, WI 53706, USA; Great Lakes Bioenergy Research Center, University of Wisconsin - Madison, Madison, WI 53706, USA.&lt;/institution&gt;&lt;subtype&gt;400&lt;/subtype&gt;&lt;endpage&gt;88&lt;/endpage&gt;&lt;bundle&gt;&lt;publication&gt;&lt;title&gt;Methods (San Diego, Calif.)&lt;/title&gt;&lt;type&gt;-100&lt;/type&gt;&lt;subtype&gt;-100&lt;/subtype&gt;&lt;uuid&gt;829AF056-6434-4161-99D1-46C21BADF669&lt;/uuid&gt;&lt;/publication&gt;&lt;/bundle&gt;&lt;authors&gt;&lt;author&gt;&lt;firstName&gt;Kevin&lt;/firstName&gt;&lt;middleNames&gt;S&lt;/middleNames&gt;&lt;lastName&gt;Myers&lt;/lastName&gt;&lt;/author&gt;&lt;author&gt;&lt;firstName&gt;Dan&lt;/firstName&gt;&lt;middleNames&gt;M&lt;/middleNames&gt;&lt;lastName&gt;Park&lt;/lastName&gt;&lt;/author&gt;&lt;author&gt;&lt;firstName&gt;Nicole&lt;/firstName&gt;&lt;middleNames&gt;A&lt;/middleNames&gt;&lt;lastName&gt;Beauchene&lt;/lastName&gt;&lt;/author&gt;&lt;author&gt;&lt;firstName&gt;Patricia&lt;/firstName&gt;&lt;middleNames&gt;J&lt;/middleNames&gt;&lt;lastName&gt;Kiley&lt;/lastName&gt;&lt;/author&gt;&lt;/authors&gt;&lt;/publication&gt;&lt;/publications&gt;&lt;cites&gt;&lt;/cites&gt;&lt;/citation&gt;</w:instrText>
      </w:r>
      <w:r w:rsidR="00EE3C71" w:rsidRPr="00937109">
        <w:rPr>
          <w:rFonts w:ascii="Calibri" w:hAnsi="Calibri" w:cs="Calibri"/>
          <w:color w:val="000000"/>
        </w:rPr>
        <w:fldChar w:fldCharType="separate"/>
      </w:r>
      <w:r w:rsidR="00EE3C71" w:rsidRPr="00937109">
        <w:rPr>
          <w:rFonts w:ascii="Calibri" w:hAnsi="Calibri" w:cs="Calibri"/>
          <w:vertAlign w:val="superscript"/>
          <w:lang w:eastAsia="en-CA"/>
        </w:rPr>
        <w:t>33</w:t>
      </w:r>
      <w:r w:rsidR="00EE3C71" w:rsidRPr="00937109">
        <w:rPr>
          <w:rFonts w:ascii="Calibri" w:hAnsi="Calibri" w:cs="Calibri"/>
          <w:color w:val="000000"/>
        </w:rPr>
        <w:fldChar w:fldCharType="end"/>
      </w:r>
      <w:r w:rsidR="00E1093A" w:rsidRPr="00937109">
        <w:rPr>
          <w:rFonts w:ascii="Calibri" w:hAnsi="Calibri" w:cs="Calibri"/>
          <w:color w:val="000000"/>
        </w:rPr>
        <w:t>.</w:t>
      </w:r>
    </w:p>
    <w:p w14:paraId="181E131D" w14:textId="77777777" w:rsidR="00B50ABD" w:rsidRPr="00937109" w:rsidRDefault="00B50ABD" w:rsidP="00DC61B0">
      <w:pPr>
        <w:ind w:left="1080"/>
        <w:jc w:val="both"/>
        <w:rPr>
          <w:rFonts w:ascii="Calibri" w:hAnsi="Calibri"/>
          <w:color w:val="000000"/>
        </w:rPr>
      </w:pPr>
    </w:p>
    <w:p w14:paraId="54CFFAF4" w14:textId="57F03740" w:rsidR="00AA03DF" w:rsidRPr="00937109" w:rsidRDefault="00AA03DF" w:rsidP="00DC61B0">
      <w:pPr>
        <w:pStyle w:val="NormalWeb"/>
        <w:spacing w:before="0" w:beforeAutospacing="0" w:after="0" w:afterAutospacing="0"/>
        <w:rPr>
          <w:color w:val="808080"/>
        </w:rPr>
      </w:pPr>
      <w:r w:rsidRPr="00937109">
        <w:rPr>
          <w:b/>
          <w:bCs/>
        </w:rPr>
        <w:t xml:space="preserve">ACKNOWLEDGMENTS: </w:t>
      </w:r>
    </w:p>
    <w:p w14:paraId="49DB3E0E" w14:textId="35848411" w:rsidR="006F7815" w:rsidRPr="00937109" w:rsidRDefault="006F7815" w:rsidP="00DC61B0">
      <w:pPr>
        <w:jc w:val="both"/>
        <w:rPr>
          <w:rFonts w:ascii="Calibri" w:hAnsi="Calibri" w:cs="Calibri"/>
          <w:color w:val="000000"/>
        </w:rPr>
      </w:pPr>
      <w:r w:rsidRPr="00937109">
        <w:rPr>
          <w:rFonts w:ascii="Calibri" w:hAnsi="Calibri" w:cs="Calibri"/>
          <w:color w:val="000000"/>
        </w:rPr>
        <w:t xml:space="preserve">This research was supported by a grant from the Natural Sciences and Engineering Research Council (NSERC) (#2017-05737) to AW and through the </w:t>
      </w:r>
      <w:proofErr w:type="spellStart"/>
      <w:r w:rsidRPr="00937109">
        <w:rPr>
          <w:rFonts w:ascii="Calibri" w:hAnsi="Calibri" w:cs="Calibri"/>
          <w:color w:val="000000"/>
        </w:rPr>
        <w:t>Jarislowsky</w:t>
      </w:r>
      <w:proofErr w:type="spellEnd"/>
      <w:r w:rsidRPr="00937109">
        <w:rPr>
          <w:rFonts w:ascii="Calibri" w:hAnsi="Calibri" w:cs="Calibri"/>
          <w:color w:val="000000"/>
        </w:rPr>
        <w:t xml:space="preserve"> Chair in Biotechnology. MP was supported by a NSERC-CREATE scholarship through the Integrated Training Program in Infectious Diseases, Food Safety and Public Policy </w:t>
      </w:r>
      <w:r w:rsidR="00875562" w:rsidRPr="00937109">
        <w:rPr>
          <w:rFonts w:ascii="Calibri" w:hAnsi="Calibri" w:cs="Calibri"/>
          <w:color w:val="000000"/>
        </w:rPr>
        <w:t>(</w:t>
      </w:r>
      <w:proofErr w:type="spellStart"/>
      <w:r w:rsidR="00875562" w:rsidRPr="00937109">
        <w:rPr>
          <w:rFonts w:ascii="Calibri" w:hAnsi="Calibri" w:cs="Calibri"/>
          <w:color w:val="000000"/>
        </w:rPr>
        <w:t>ITraP</w:t>
      </w:r>
      <w:proofErr w:type="spellEnd"/>
      <w:r w:rsidR="00875562" w:rsidRPr="00937109">
        <w:rPr>
          <w:rFonts w:ascii="Calibri" w:hAnsi="Calibri" w:cs="Calibri"/>
          <w:color w:val="000000"/>
        </w:rPr>
        <w:t xml:space="preserve">) </w:t>
      </w:r>
      <w:r w:rsidRPr="00937109">
        <w:rPr>
          <w:rFonts w:ascii="Calibri" w:hAnsi="Calibri" w:cs="Calibri"/>
          <w:color w:val="000000"/>
        </w:rPr>
        <w:t>at the University of Saskatchewan.</w:t>
      </w:r>
    </w:p>
    <w:p w14:paraId="7AE869A3" w14:textId="77777777" w:rsidR="00E7183E" w:rsidRPr="00937109" w:rsidRDefault="00E7183E" w:rsidP="00DC61B0">
      <w:pPr>
        <w:jc w:val="both"/>
        <w:rPr>
          <w:rFonts w:ascii="Calibri" w:hAnsi="Calibri" w:cs="Calibri"/>
          <w:color w:val="000000"/>
        </w:rPr>
      </w:pPr>
    </w:p>
    <w:p w14:paraId="41298827" w14:textId="13A1B7A3" w:rsidR="00E7183E" w:rsidRPr="00937109" w:rsidRDefault="00E7183E" w:rsidP="00DC61B0">
      <w:pPr>
        <w:jc w:val="both"/>
        <w:rPr>
          <w:rFonts w:ascii="Calibri" w:hAnsi="Calibri" w:cs="Calibri"/>
          <w:color w:val="000000"/>
        </w:rPr>
      </w:pPr>
      <w:r w:rsidRPr="00937109">
        <w:rPr>
          <w:rFonts w:ascii="Calibri" w:hAnsi="Calibri" w:cs="Calibri"/>
          <w:color w:val="000000"/>
        </w:rPr>
        <w:t xml:space="preserve">The authors would like </w:t>
      </w:r>
      <w:r w:rsidR="007D1631" w:rsidRPr="00937109">
        <w:rPr>
          <w:rFonts w:ascii="Calibri" w:hAnsi="Calibri" w:cs="Calibri"/>
          <w:color w:val="000000"/>
        </w:rPr>
        <w:t xml:space="preserve">to </w:t>
      </w:r>
      <w:r w:rsidR="00E319E2" w:rsidRPr="00937109">
        <w:rPr>
          <w:rFonts w:ascii="Calibri" w:hAnsi="Calibri" w:cs="Calibri"/>
          <w:color w:val="000000"/>
        </w:rPr>
        <w:t>thank</w:t>
      </w:r>
      <w:r w:rsidRPr="00937109">
        <w:rPr>
          <w:rFonts w:ascii="Calibri" w:hAnsi="Calibri" w:cs="Calibri"/>
          <w:color w:val="000000"/>
        </w:rPr>
        <w:t xml:space="preserve"> Dani Dale for filming and editing.</w:t>
      </w:r>
    </w:p>
    <w:p w14:paraId="71591668" w14:textId="77777777" w:rsidR="00AA03DF" w:rsidRPr="00937109" w:rsidRDefault="00AA03DF" w:rsidP="00DC61B0">
      <w:pPr>
        <w:jc w:val="both"/>
        <w:rPr>
          <w:rFonts w:ascii="Calibri" w:hAnsi="Calibri" w:cs="Calibri"/>
          <w:b/>
          <w:bCs/>
        </w:rPr>
      </w:pPr>
    </w:p>
    <w:p w14:paraId="01BD969C" w14:textId="185B048E" w:rsidR="00AA03DF" w:rsidRPr="00937109" w:rsidRDefault="00AA03DF" w:rsidP="00DC61B0">
      <w:pPr>
        <w:pStyle w:val="NormalWeb"/>
        <w:spacing w:before="0" w:beforeAutospacing="0" w:after="0" w:afterAutospacing="0"/>
        <w:rPr>
          <w:color w:val="808080"/>
        </w:rPr>
      </w:pPr>
      <w:r w:rsidRPr="00937109">
        <w:rPr>
          <w:b/>
        </w:rPr>
        <w:t>DISCLOSURES</w:t>
      </w:r>
      <w:r w:rsidRPr="00937109">
        <w:rPr>
          <w:b/>
          <w:bCs/>
        </w:rPr>
        <w:t xml:space="preserve">: </w:t>
      </w:r>
    </w:p>
    <w:p w14:paraId="614797D7" w14:textId="77777777" w:rsidR="00E7183E" w:rsidRPr="00937109" w:rsidRDefault="00E7183E" w:rsidP="00DC61B0">
      <w:pPr>
        <w:jc w:val="both"/>
        <w:rPr>
          <w:rFonts w:ascii="Calibri" w:hAnsi="Calibri" w:cs="Calibri"/>
          <w:color w:val="000000"/>
        </w:rPr>
      </w:pPr>
      <w:r w:rsidRPr="00937109">
        <w:rPr>
          <w:rFonts w:ascii="Calibri" w:hAnsi="Calibri" w:cs="Calibri"/>
          <w:color w:val="000000"/>
        </w:rPr>
        <w:t>The authors declare that they have no competing financial interests.</w:t>
      </w:r>
    </w:p>
    <w:p w14:paraId="098A719B" w14:textId="77777777" w:rsidR="00EE3C71" w:rsidRPr="00937109" w:rsidRDefault="00EE3C71" w:rsidP="00DC61B0">
      <w:pPr>
        <w:jc w:val="both"/>
        <w:rPr>
          <w:rFonts w:ascii="Calibri" w:hAnsi="Calibri" w:cs="Calibri"/>
        </w:rPr>
      </w:pPr>
    </w:p>
    <w:p w14:paraId="241AFAFC" w14:textId="216C23ED" w:rsidR="0064605E" w:rsidRPr="00F27D9C" w:rsidRDefault="009726EE" w:rsidP="00DC61B0">
      <w:pPr>
        <w:jc w:val="both"/>
        <w:rPr>
          <w:rFonts w:asciiTheme="minorHAnsi" w:hAnsiTheme="minorHAnsi" w:cstheme="minorHAnsi"/>
          <w:color w:val="7F7F7F"/>
        </w:rPr>
      </w:pPr>
      <w:r w:rsidRPr="00937109">
        <w:rPr>
          <w:rFonts w:ascii="Calibri" w:hAnsi="Calibri" w:cs="Calibri"/>
          <w:b/>
          <w:bCs/>
        </w:rPr>
        <w:t>REFERE</w:t>
      </w:r>
      <w:r w:rsidRPr="00F27D9C">
        <w:rPr>
          <w:rFonts w:asciiTheme="minorHAnsi" w:hAnsiTheme="minorHAnsi" w:cstheme="minorHAnsi"/>
          <w:b/>
          <w:bCs/>
        </w:rPr>
        <w:t>NCES</w:t>
      </w:r>
      <w:r w:rsidR="00D04760" w:rsidRPr="00F27D9C">
        <w:rPr>
          <w:rFonts w:asciiTheme="minorHAnsi" w:hAnsiTheme="minorHAnsi" w:cstheme="minorHAnsi"/>
          <w:b/>
          <w:bCs/>
        </w:rPr>
        <w:t>:</w:t>
      </w:r>
      <w:r w:rsidRPr="00F27D9C">
        <w:rPr>
          <w:rFonts w:asciiTheme="minorHAnsi" w:hAnsiTheme="minorHAnsi" w:cstheme="minorHAnsi"/>
        </w:rPr>
        <w:t xml:space="preserve"> </w:t>
      </w:r>
    </w:p>
    <w:p w14:paraId="2438F91F" w14:textId="77777777" w:rsidR="007A2199" w:rsidRPr="00F27D9C" w:rsidRDefault="007A2199" w:rsidP="00DC61B0">
      <w:pPr>
        <w:jc w:val="both"/>
        <w:rPr>
          <w:rFonts w:asciiTheme="minorHAnsi" w:hAnsiTheme="minorHAnsi" w:cstheme="minorHAnsi"/>
        </w:rPr>
      </w:pPr>
    </w:p>
    <w:p w14:paraId="4CC05DE0" w14:textId="319A9A41" w:rsidR="00902E21" w:rsidRPr="00F27D9C" w:rsidRDefault="00EE3C71" w:rsidP="00DC61B0">
      <w:pPr>
        <w:widowControl w:val="0"/>
        <w:tabs>
          <w:tab w:val="left" w:pos="640"/>
        </w:tabs>
        <w:autoSpaceDE w:val="0"/>
        <w:autoSpaceDN w:val="0"/>
        <w:adjustRightInd w:val="0"/>
        <w:ind w:left="640" w:hanging="640"/>
        <w:jc w:val="both"/>
        <w:rPr>
          <w:rFonts w:asciiTheme="minorHAnsi" w:hAnsiTheme="minorHAnsi" w:cstheme="minorHAnsi"/>
          <w:lang w:eastAsia="en-CA"/>
        </w:rPr>
      </w:pPr>
      <w:r w:rsidRPr="00F27D9C">
        <w:rPr>
          <w:rFonts w:asciiTheme="minorHAnsi" w:hAnsiTheme="minorHAnsi" w:cstheme="minorHAnsi"/>
        </w:rPr>
        <w:fldChar w:fldCharType="begin"/>
      </w:r>
      <w:r w:rsidRPr="00F27D9C">
        <w:rPr>
          <w:rFonts w:asciiTheme="minorHAnsi" w:hAnsiTheme="minorHAnsi" w:cstheme="minorHAnsi"/>
        </w:rPr>
        <w:instrText xml:space="preserve"> ADDIN PAPERS2_CITATIONS &lt;papers2_bibliography/&gt;</w:instrText>
      </w:r>
      <w:r w:rsidRPr="00F27D9C">
        <w:rPr>
          <w:rFonts w:asciiTheme="minorHAnsi" w:hAnsiTheme="minorHAnsi" w:cstheme="minorHAnsi"/>
        </w:rPr>
        <w:fldChar w:fldCharType="separate"/>
      </w:r>
      <w:r w:rsidR="00902E21" w:rsidRPr="00F27D9C">
        <w:rPr>
          <w:rFonts w:asciiTheme="minorHAnsi" w:hAnsiTheme="minorHAnsi" w:cstheme="minorHAnsi"/>
          <w:lang w:eastAsia="en-CA"/>
        </w:rPr>
        <w:t>1.</w:t>
      </w:r>
      <w:r w:rsidR="00902E21" w:rsidRPr="00F27D9C">
        <w:rPr>
          <w:rFonts w:asciiTheme="minorHAnsi" w:hAnsiTheme="minorHAnsi" w:cstheme="minorHAnsi"/>
          <w:lang w:eastAsia="en-CA"/>
        </w:rPr>
        <w:tab/>
        <w:t>Costerton, J. W., Stewart, P. S.</w:t>
      </w:r>
      <w:r w:rsidR="00046671">
        <w:rPr>
          <w:rFonts w:asciiTheme="minorHAnsi" w:hAnsiTheme="minorHAnsi" w:cstheme="minorHAnsi"/>
          <w:lang w:eastAsia="en-CA"/>
        </w:rPr>
        <w:t>,</w:t>
      </w:r>
      <w:r w:rsidR="00902E21" w:rsidRPr="00F27D9C">
        <w:rPr>
          <w:rFonts w:asciiTheme="minorHAnsi" w:hAnsiTheme="minorHAnsi" w:cstheme="minorHAnsi"/>
          <w:lang w:eastAsia="en-CA"/>
        </w:rPr>
        <w:t xml:space="preserve"> Greenberg, E. P. Bacterial Biofilms: A Common Cause of Persistent Infections. </w:t>
      </w:r>
      <w:r w:rsidR="00902E21" w:rsidRPr="00F27D9C">
        <w:rPr>
          <w:rFonts w:asciiTheme="minorHAnsi" w:hAnsiTheme="minorHAnsi" w:cstheme="minorHAnsi"/>
          <w:i/>
          <w:iCs/>
          <w:lang w:eastAsia="en-CA"/>
        </w:rPr>
        <w:t>Science</w:t>
      </w:r>
      <w:r w:rsidR="00046671">
        <w:rPr>
          <w:rFonts w:asciiTheme="minorHAnsi" w:hAnsiTheme="minorHAnsi" w:cstheme="minorHAnsi"/>
          <w:i/>
          <w:iCs/>
          <w:lang w:eastAsia="en-CA"/>
        </w:rPr>
        <w:t>.</w:t>
      </w:r>
      <w:r w:rsidR="00902E21" w:rsidRPr="00F27D9C">
        <w:rPr>
          <w:rFonts w:asciiTheme="minorHAnsi" w:hAnsiTheme="minorHAnsi" w:cstheme="minorHAnsi"/>
          <w:lang w:eastAsia="en-CA"/>
        </w:rPr>
        <w:t xml:space="preserve"> </w:t>
      </w:r>
      <w:r w:rsidR="00902E21" w:rsidRPr="00F27D9C">
        <w:rPr>
          <w:rFonts w:asciiTheme="minorHAnsi" w:hAnsiTheme="minorHAnsi" w:cstheme="minorHAnsi"/>
          <w:b/>
          <w:bCs/>
          <w:lang w:eastAsia="en-CA"/>
        </w:rPr>
        <w:t>284</w:t>
      </w:r>
      <w:r w:rsidR="00902E21" w:rsidRPr="00F27D9C">
        <w:rPr>
          <w:rFonts w:asciiTheme="minorHAnsi" w:hAnsiTheme="minorHAnsi" w:cstheme="minorHAnsi"/>
          <w:lang w:eastAsia="en-CA"/>
        </w:rPr>
        <w:t xml:space="preserve"> (5418), 1318–1322, doi:10.1126/science.284.5418.1318 (1999).</w:t>
      </w:r>
    </w:p>
    <w:p w14:paraId="0ADE441A" w14:textId="713524AB" w:rsidR="00902E21" w:rsidRPr="00F27D9C" w:rsidRDefault="00902E21" w:rsidP="00DC61B0">
      <w:pPr>
        <w:widowControl w:val="0"/>
        <w:tabs>
          <w:tab w:val="left" w:pos="640"/>
        </w:tabs>
        <w:autoSpaceDE w:val="0"/>
        <w:autoSpaceDN w:val="0"/>
        <w:adjustRightInd w:val="0"/>
        <w:ind w:left="640" w:hanging="640"/>
        <w:jc w:val="both"/>
        <w:rPr>
          <w:rFonts w:asciiTheme="minorHAnsi" w:hAnsiTheme="minorHAnsi" w:cstheme="minorHAnsi"/>
          <w:lang w:eastAsia="en-CA"/>
        </w:rPr>
      </w:pPr>
      <w:r w:rsidRPr="00F27D9C">
        <w:rPr>
          <w:rFonts w:asciiTheme="minorHAnsi" w:hAnsiTheme="minorHAnsi" w:cstheme="minorHAnsi"/>
          <w:lang w:eastAsia="en-CA"/>
        </w:rPr>
        <w:t>2.</w:t>
      </w:r>
      <w:r w:rsidRPr="00F27D9C">
        <w:rPr>
          <w:rFonts w:asciiTheme="minorHAnsi" w:hAnsiTheme="minorHAnsi" w:cstheme="minorHAnsi"/>
          <w:lang w:eastAsia="en-CA"/>
        </w:rPr>
        <w:tab/>
        <w:t>MacKenzie, K. D.</w:t>
      </w:r>
      <w:r w:rsidR="00046671" w:rsidRPr="00046671">
        <w:rPr>
          <w:rFonts w:asciiTheme="minorHAnsi" w:hAnsiTheme="minorHAnsi" w:cstheme="minorHAnsi"/>
          <w:lang w:eastAsia="en-CA"/>
        </w:rPr>
        <w:t xml:space="preserve"> et al.</w:t>
      </w:r>
      <w:r w:rsidRPr="00F27D9C">
        <w:rPr>
          <w:rFonts w:asciiTheme="minorHAnsi" w:hAnsiTheme="minorHAnsi" w:cstheme="minorHAnsi"/>
          <w:lang w:eastAsia="en-CA"/>
        </w:rPr>
        <w:t xml:space="preserve"> Bistable Expression of CsgD in Salmonella enterica Serovar Typhimurium Connects Virulence to Persistence. </w:t>
      </w:r>
      <w:r w:rsidRPr="00F27D9C">
        <w:rPr>
          <w:rFonts w:asciiTheme="minorHAnsi" w:hAnsiTheme="minorHAnsi" w:cstheme="minorHAnsi"/>
          <w:i/>
          <w:iCs/>
          <w:lang w:eastAsia="en-CA"/>
        </w:rPr>
        <w:t>Infection and Immunity</w:t>
      </w:r>
      <w:r w:rsidR="00046671">
        <w:rPr>
          <w:rFonts w:asciiTheme="minorHAnsi" w:hAnsiTheme="minorHAnsi" w:cstheme="minorHAnsi"/>
          <w:lang w:eastAsia="en-CA"/>
        </w:rPr>
        <w:t xml:space="preserve">. </w:t>
      </w:r>
      <w:r w:rsidRPr="00F27D9C">
        <w:rPr>
          <w:rFonts w:asciiTheme="minorHAnsi" w:hAnsiTheme="minorHAnsi" w:cstheme="minorHAnsi"/>
          <w:b/>
          <w:bCs/>
          <w:lang w:eastAsia="en-CA"/>
        </w:rPr>
        <w:t>83</w:t>
      </w:r>
      <w:r w:rsidRPr="00F27D9C">
        <w:rPr>
          <w:rFonts w:asciiTheme="minorHAnsi" w:hAnsiTheme="minorHAnsi" w:cstheme="minorHAnsi"/>
          <w:lang w:eastAsia="en-CA"/>
        </w:rPr>
        <w:t xml:space="preserve"> (6), 2312–2326, doi:10.1128/IAI.00137-15 (2015).</w:t>
      </w:r>
    </w:p>
    <w:p w14:paraId="0BE7583D" w14:textId="4A3124F2" w:rsidR="00902E21" w:rsidRPr="00F27D9C" w:rsidRDefault="00902E21" w:rsidP="00DC61B0">
      <w:pPr>
        <w:widowControl w:val="0"/>
        <w:tabs>
          <w:tab w:val="left" w:pos="640"/>
        </w:tabs>
        <w:autoSpaceDE w:val="0"/>
        <w:autoSpaceDN w:val="0"/>
        <w:adjustRightInd w:val="0"/>
        <w:ind w:left="640" w:hanging="640"/>
        <w:jc w:val="both"/>
        <w:rPr>
          <w:rFonts w:asciiTheme="minorHAnsi" w:hAnsiTheme="minorHAnsi" w:cstheme="minorHAnsi"/>
          <w:lang w:eastAsia="en-CA"/>
        </w:rPr>
      </w:pPr>
      <w:r w:rsidRPr="00F27D9C">
        <w:rPr>
          <w:rFonts w:asciiTheme="minorHAnsi" w:hAnsiTheme="minorHAnsi" w:cstheme="minorHAnsi"/>
          <w:lang w:eastAsia="en-CA"/>
        </w:rPr>
        <w:t>3.</w:t>
      </w:r>
      <w:r w:rsidRPr="00F27D9C">
        <w:rPr>
          <w:rFonts w:asciiTheme="minorHAnsi" w:hAnsiTheme="minorHAnsi" w:cstheme="minorHAnsi"/>
          <w:lang w:eastAsia="en-CA"/>
        </w:rPr>
        <w:tab/>
        <w:t xml:space="preserve">Grantcharova, N., Peters, V., Monteiro, C., </w:t>
      </w:r>
      <w:proofErr w:type="spellStart"/>
      <w:r w:rsidRPr="00F27D9C">
        <w:rPr>
          <w:rFonts w:asciiTheme="minorHAnsi" w:hAnsiTheme="minorHAnsi" w:cstheme="minorHAnsi"/>
          <w:lang w:eastAsia="en-CA"/>
        </w:rPr>
        <w:t>Zakikhany</w:t>
      </w:r>
      <w:proofErr w:type="spellEnd"/>
      <w:r w:rsidRPr="00F27D9C">
        <w:rPr>
          <w:rFonts w:asciiTheme="minorHAnsi" w:hAnsiTheme="minorHAnsi" w:cstheme="minorHAnsi"/>
          <w:lang w:eastAsia="en-CA"/>
        </w:rPr>
        <w:t>, K.</w:t>
      </w:r>
      <w:r w:rsidR="00046671">
        <w:rPr>
          <w:rFonts w:asciiTheme="minorHAnsi" w:hAnsiTheme="minorHAnsi" w:cstheme="minorHAnsi"/>
          <w:lang w:eastAsia="en-CA"/>
        </w:rPr>
        <w:t>,</w:t>
      </w:r>
      <w:r w:rsidRPr="00F27D9C">
        <w:rPr>
          <w:rFonts w:asciiTheme="minorHAnsi" w:hAnsiTheme="minorHAnsi" w:cstheme="minorHAnsi"/>
          <w:lang w:eastAsia="en-CA"/>
        </w:rPr>
        <w:t xml:space="preserve"> Römling, U. Bistable expression of CsgD in biofilm development of Salmonella enterica serovar typhimurium. </w:t>
      </w:r>
      <w:r w:rsidRPr="00F27D9C">
        <w:rPr>
          <w:rFonts w:asciiTheme="minorHAnsi" w:hAnsiTheme="minorHAnsi" w:cstheme="minorHAnsi"/>
          <w:i/>
          <w:iCs/>
          <w:lang w:eastAsia="en-CA"/>
        </w:rPr>
        <w:t>Journal of Bacteriology</w:t>
      </w:r>
      <w:r w:rsidR="00046671">
        <w:rPr>
          <w:rFonts w:asciiTheme="minorHAnsi" w:hAnsiTheme="minorHAnsi" w:cstheme="minorHAnsi"/>
          <w:i/>
          <w:iCs/>
          <w:lang w:eastAsia="en-CA"/>
        </w:rPr>
        <w:t>.</w:t>
      </w:r>
      <w:r w:rsidRPr="00F27D9C">
        <w:rPr>
          <w:rFonts w:asciiTheme="minorHAnsi" w:hAnsiTheme="minorHAnsi" w:cstheme="minorHAnsi"/>
          <w:lang w:eastAsia="en-CA"/>
        </w:rPr>
        <w:t xml:space="preserve"> </w:t>
      </w:r>
      <w:r w:rsidRPr="00F27D9C">
        <w:rPr>
          <w:rFonts w:asciiTheme="minorHAnsi" w:hAnsiTheme="minorHAnsi" w:cstheme="minorHAnsi"/>
          <w:b/>
          <w:bCs/>
          <w:lang w:eastAsia="en-CA"/>
        </w:rPr>
        <w:t>192</w:t>
      </w:r>
      <w:r w:rsidRPr="00F27D9C">
        <w:rPr>
          <w:rFonts w:asciiTheme="minorHAnsi" w:hAnsiTheme="minorHAnsi" w:cstheme="minorHAnsi"/>
          <w:lang w:eastAsia="en-CA"/>
        </w:rPr>
        <w:t xml:space="preserve"> (2), 456–466, doi:10.1128/JB.01826-08 (2010).</w:t>
      </w:r>
    </w:p>
    <w:p w14:paraId="4530D7E1" w14:textId="201F4516" w:rsidR="00902E21" w:rsidRPr="00F27D9C" w:rsidRDefault="00902E21" w:rsidP="00DC61B0">
      <w:pPr>
        <w:widowControl w:val="0"/>
        <w:tabs>
          <w:tab w:val="left" w:pos="640"/>
        </w:tabs>
        <w:autoSpaceDE w:val="0"/>
        <w:autoSpaceDN w:val="0"/>
        <w:adjustRightInd w:val="0"/>
        <w:ind w:left="640" w:hanging="640"/>
        <w:jc w:val="both"/>
        <w:rPr>
          <w:rFonts w:asciiTheme="minorHAnsi" w:hAnsiTheme="minorHAnsi" w:cstheme="minorHAnsi"/>
          <w:lang w:eastAsia="en-CA"/>
        </w:rPr>
      </w:pPr>
      <w:r w:rsidRPr="00F27D9C">
        <w:rPr>
          <w:rFonts w:asciiTheme="minorHAnsi" w:hAnsiTheme="minorHAnsi" w:cstheme="minorHAnsi"/>
          <w:lang w:eastAsia="en-CA"/>
        </w:rPr>
        <w:t>4.</w:t>
      </w:r>
      <w:r w:rsidRPr="00F27D9C">
        <w:rPr>
          <w:rFonts w:asciiTheme="minorHAnsi" w:hAnsiTheme="minorHAnsi" w:cstheme="minorHAnsi"/>
          <w:lang w:eastAsia="en-CA"/>
        </w:rPr>
        <w:tab/>
        <w:t>MacKenzie, K. D., Palmer, M. B., Köster, W. L.</w:t>
      </w:r>
      <w:r w:rsidR="00046671">
        <w:rPr>
          <w:rFonts w:asciiTheme="minorHAnsi" w:hAnsiTheme="minorHAnsi" w:cstheme="minorHAnsi"/>
          <w:lang w:eastAsia="en-CA"/>
        </w:rPr>
        <w:t>,</w:t>
      </w:r>
      <w:r w:rsidRPr="00F27D9C">
        <w:rPr>
          <w:rFonts w:asciiTheme="minorHAnsi" w:hAnsiTheme="minorHAnsi" w:cstheme="minorHAnsi"/>
          <w:lang w:eastAsia="en-CA"/>
        </w:rPr>
        <w:t xml:space="preserve"> White, A. P. Examining the Link between Biofilm Formation and the Ability of Pathogenic Salmonella Strains to Colonize Multiple Host Species. </w:t>
      </w:r>
      <w:r w:rsidRPr="00F27D9C">
        <w:rPr>
          <w:rFonts w:asciiTheme="minorHAnsi" w:hAnsiTheme="minorHAnsi" w:cstheme="minorHAnsi"/>
          <w:i/>
          <w:iCs/>
          <w:lang w:eastAsia="en-CA"/>
        </w:rPr>
        <w:t>Frontiers in Veterinary Science</w:t>
      </w:r>
      <w:r w:rsidR="00046671">
        <w:rPr>
          <w:rFonts w:asciiTheme="minorHAnsi" w:hAnsiTheme="minorHAnsi" w:cstheme="minorHAnsi"/>
          <w:i/>
          <w:iCs/>
          <w:lang w:eastAsia="en-CA"/>
        </w:rPr>
        <w:t>.</w:t>
      </w:r>
      <w:r w:rsidRPr="00F27D9C">
        <w:rPr>
          <w:rFonts w:asciiTheme="minorHAnsi" w:hAnsiTheme="minorHAnsi" w:cstheme="minorHAnsi"/>
          <w:lang w:eastAsia="en-CA"/>
        </w:rPr>
        <w:t xml:space="preserve"> </w:t>
      </w:r>
      <w:r w:rsidRPr="00F27D9C">
        <w:rPr>
          <w:rFonts w:asciiTheme="minorHAnsi" w:hAnsiTheme="minorHAnsi" w:cstheme="minorHAnsi"/>
          <w:b/>
          <w:bCs/>
          <w:lang w:eastAsia="en-CA"/>
        </w:rPr>
        <w:t>4</w:t>
      </w:r>
      <w:r w:rsidRPr="00F27D9C">
        <w:rPr>
          <w:rFonts w:asciiTheme="minorHAnsi" w:hAnsiTheme="minorHAnsi" w:cstheme="minorHAnsi"/>
          <w:lang w:eastAsia="en-CA"/>
        </w:rPr>
        <w:t>, 307, doi:10.3389/fvets.2017.00138 (2017).</w:t>
      </w:r>
    </w:p>
    <w:p w14:paraId="7DD6A3A8" w14:textId="14C48153" w:rsidR="00902E21" w:rsidRPr="00F27D9C" w:rsidRDefault="00902E21" w:rsidP="00DC61B0">
      <w:pPr>
        <w:widowControl w:val="0"/>
        <w:tabs>
          <w:tab w:val="left" w:pos="640"/>
        </w:tabs>
        <w:autoSpaceDE w:val="0"/>
        <w:autoSpaceDN w:val="0"/>
        <w:adjustRightInd w:val="0"/>
        <w:ind w:left="640" w:hanging="640"/>
        <w:jc w:val="both"/>
        <w:rPr>
          <w:rFonts w:asciiTheme="minorHAnsi" w:hAnsiTheme="minorHAnsi" w:cstheme="minorHAnsi"/>
          <w:lang w:eastAsia="en-CA"/>
        </w:rPr>
      </w:pPr>
      <w:r w:rsidRPr="00F27D9C">
        <w:rPr>
          <w:rFonts w:asciiTheme="minorHAnsi" w:hAnsiTheme="minorHAnsi" w:cstheme="minorHAnsi"/>
          <w:lang w:eastAsia="en-CA"/>
        </w:rPr>
        <w:t>5.</w:t>
      </w:r>
      <w:r w:rsidRPr="00F27D9C">
        <w:rPr>
          <w:rFonts w:asciiTheme="minorHAnsi" w:hAnsiTheme="minorHAnsi" w:cstheme="minorHAnsi"/>
          <w:lang w:eastAsia="en-CA"/>
        </w:rPr>
        <w:tab/>
        <w:t xml:space="preserve">Steenackers, H., </w:t>
      </w:r>
      <w:proofErr w:type="spellStart"/>
      <w:r w:rsidRPr="00F27D9C">
        <w:rPr>
          <w:rFonts w:asciiTheme="minorHAnsi" w:hAnsiTheme="minorHAnsi" w:cstheme="minorHAnsi"/>
          <w:lang w:eastAsia="en-CA"/>
        </w:rPr>
        <w:t>Hermans</w:t>
      </w:r>
      <w:proofErr w:type="spellEnd"/>
      <w:r w:rsidRPr="00F27D9C">
        <w:rPr>
          <w:rFonts w:asciiTheme="minorHAnsi" w:hAnsiTheme="minorHAnsi" w:cstheme="minorHAnsi"/>
          <w:lang w:eastAsia="en-CA"/>
        </w:rPr>
        <w:t>, K.</w:t>
      </w:r>
      <w:r w:rsidR="00046671">
        <w:rPr>
          <w:rFonts w:asciiTheme="minorHAnsi" w:hAnsiTheme="minorHAnsi" w:cstheme="minorHAnsi"/>
          <w:lang w:eastAsia="en-CA"/>
        </w:rPr>
        <w:t>,</w:t>
      </w:r>
      <w:r w:rsidRPr="00F27D9C">
        <w:rPr>
          <w:rFonts w:asciiTheme="minorHAnsi" w:hAnsiTheme="minorHAnsi" w:cstheme="minorHAnsi"/>
          <w:lang w:eastAsia="en-CA"/>
        </w:rPr>
        <w:t xml:space="preserve"> Vanderleyden, J. Salmonella biofilms: an overview on occurrence, structure, regulation and eradication. </w:t>
      </w:r>
      <w:r w:rsidRPr="00F27D9C">
        <w:rPr>
          <w:rFonts w:asciiTheme="minorHAnsi" w:hAnsiTheme="minorHAnsi" w:cstheme="minorHAnsi"/>
          <w:i/>
          <w:iCs/>
          <w:lang w:eastAsia="en-CA"/>
        </w:rPr>
        <w:t>Food Research International</w:t>
      </w:r>
      <w:r w:rsidR="00046671">
        <w:rPr>
          <w:rFonts w:asciiTheme="minorHAnsi" w:hAnsiTheme="minorHAnsi" w:cstheme="minorHAnsi"/>
          <w:i/>
          <w:iCs/>
          <w:lang w:eastAsia="en-CA"/>
        </w:rPr>
        <w:t>.</w:t>
      </w:r>
      <w:r w:rsidRPr="00F27D9C">
        <w:rPr>
          <w:rFonts w:asciiTheme="minorHAnsi" w:hAnsiTheme="minorHAnsi" w:cstheme="minorHAnsi"/>
          <w:lang w:eastAsia="en-CA"/>
        </w:rPr>
        <w:t xml:space="preserve"> </w:t>
      </w:r>
      <w:r w:rsidRPr="00F27D9C">
        <w:rPr>
          <w:rFonts w:asciiTheme="minorHAnsi" w:hAnsiTheme="minorHAnsi" w:cstheme="minorHAnsi"/>
          <w:b/>
          <w:bCs/>
          <w:lang w:eastAsia="en-CA"/>
        </w:rPr>
        <w:t>45</w:t>
      </w:r>
      <w:r w:rsidRPr="00F27D9C">
        <w:rPr>
          <w:rFonts w:asciiTheme="minorHAnsi" w:hAnsiTheme="minorHAnsi" w:cstheme="minorHAnsi"/>
          <w:lang w:eastAsia="en-CA"/>
        </w:rPr>
        <w:t xml:space="preserve"> (2), 502–531, doi:10.1016/j.foodres.2011.01.038 (2012).</w:t>
      </w:r>
    </w:p>
    <w:p w14:paraId="2E516AD4" w14:textId="5256DCCF" w:rsidR="00902E21" w:rsidRPr="00F27D9C" w:rsidRDefault="00902E21" w:rsidP="00DC61B0">
      <w:pPr>
        <w:widowControl w:val="0"/>
        <w:tabs>
          <w:tab w:val="left" w:pos="640"/>
        </w:tabs>
        <w:autoSpaceDE w:val="0"/>
        <w:autoSpaceDN w:val="0"/>
        <w:adjustRightInd w:val="0"/>
        <w:ind w:left="640" w:hanging="640"/>
        <w:jc w:val="both"/>
        <w:rPr>
          <w:rFonts w:asciiTheme="minorHAnsi" w:hAnsiTheme="minorHAnsi" w:cstheme="minorHAnsi"/>
          <w:lang w:eastAsia="en-CA"/>
        </w:rPr>
      </w:pPr>
      <w:r w:rsidRPr="00F27D9C">
        <w:rPr>
          <w:rFonts w:asciiTheme="minorHAnsi" w:hAnsiTheme="minorHAnsi" w:cstheme="minorHAnsi"/>
          <w:lang w:eastAsia="en-CA"/>
        </w:rPr>
        <w:t>6.</w:t>
      </w:r>
      <w:r w:rsidRPr="00F27D9C">
        <w:rPr>
          <w:rFonts w:asciiTheme="minorHAnsi" w:hAnsiTheme="minorHAnsi" w:cstheme="minorHAnsi"/>
          <w:lang w:eastAsia="en-CA"/>
        </w:rPr>
        <w:tab/>
        <w:t>Brombacher, E., Dorel, C., Zehnder, A. J. B.</w:t>
      </w:r>
      <w:r w:rsidR="00046671">
        <w:rPr>
          <w:rFonts w:asciiTheme="minorHAnsi" w:hAnsiTheme="minorHAnsi" w:cstheme="minorHAnsi"/>
          <w:lang w:eastAsia="en-CA"/>
        </w:rPr>
        <w:t>,</w:t>
      </w:r>
      <w:r w:rsidRPr="00F27D9C">
        <w:rPr>
          <w:rFonts w:asciiTheme="minorHAnsi" w:hAnsiTheme="minorHAnsi" w:cstheme="minorHAnsi"/>
          <w:lang w:eastAsia="en-CA"/>
        </w:rPr>
        <w:t xml:space="preserve"> Landini, P. The curli biosynthesis regulator CsgD co-ordinates the expression of both positive and negative determinants for biofilm formation in Escherichia coli. </w:t>
      </w:r>
      <w:r w:rsidRPr="00F27D9C">
        <w:rPr>
          <w:rFonts w:asciiTheme="minorHAnsi" w:hAnsiTheme="minorHAnsi" w:cstheme="minorHAnsi"/>
          <w:i/>
          <w:iCs/>
          <w:lang w:eastAsia="en-CA"/>
        </w:rPr>
        <w:t>Microbiology</w:t>
      </w:r>
      <w:r w:rsidR="00046671">
        <w:rPr>
          <w:rFonts w:asciiTheme="minorHAnsi" w:hAnsiTheme="minorHAnsi" w:cstheme="minorHAnsi"/>
          <w:i/>
          <w:iCs/>
          <w:lang w:eastAsia="en-CA"/>
        </w:rPr>
        <w:t>.</w:t>
      </w:r>
      <w:r w:rsidRPr="00F27D9C">
        <w:rPr>
          <w:rFonts w:asciiTheme="minorHAnsi" w:hAnsiTheme="minorHAnsi" w:cstheme="minorHAnsi"/>
          <w:lang w:eastAsia="en-CA"/>
        </w:rPr>
        <w:t xml:space="preserve"> </w:t>
      </w:r>
      <w:r w:rsidRPr="00F27D9C">
        <w:rPr>
          <w:rFonts w:asciiTheme="minorHAnsi" w:hAnsiTheme="minorHAnsi" w:cstheme="minorHAnsi"/>
          <w:b/>
          <w:bCs/>
          <w:lang w:eastAsia="en-CA"/>
        </w:rPr>
        <w:t>149</w:t>
      </w:r>
      <w:r w:rsidRPr="00F27D9C">
        <w:rPr>
          <w:rFonts w:asciiTheme="minorHAnsi" w:hAnsiTheme="minorHAnsi" w:cstheme="minorHAnsi"/>
          <w:lang w:eastAsia="en-CA"/>
        </w:rPr>
        <w:t xml:space="preserve"> (Pt 10), 2847–2857, doi:10.1099/mic.0.26306-0 (2003).</w:t>
      </w:r>
    </w:p>
    <w:p w14:paraId="047C182B" w14:textId="211ACEEA" w:rsidR="00902E21" w:rsidRPr="00F27D9C" w:rsidRDefault="00902E21" w:rsidP="00DC61B0">
      <w:pPr>
        <w:widowControl w:val="0"/>
        <w:tabs>
          <w:tab w:val="left" w:pos="640"/>
        </w:tabs>
        <w:autoSpaceDE w:val="0"/>
        <w:autoSpaceDN w:val="0"/>
        <w:adjustRightInd w:val="0"/>
        <w:ind w:left="640" w:hanging="640"/>
        <w:jc w:val="both"/>
        <w:rPr>
          <w:rFonts w:asciiTheme="minorHAnsi" w:hAnsiTheme="minorHAnsi" w:cstheme="minorHAnsi"/>
          <w:lang w:eastAsia="en-CA"/>
        </w:rPr>
      </w:pPr>
      <w:r w:rsidRPr="00F27D9C">
        <w:rPr>
          <w:rFonts w:asciiTheme="minorHAnsi" w:hAnsiTheme="minorHAnsi" w:cstheme="minorHAnsi"/>
          <w:lang w:eastAsia="en-CA"/>
        </w:rPr>
        <w:t>7.</w:t>
      </w:r>
      <w:r w:rsidRPr="00F27D9C">
        <w:rPr>
          <w:rFonts w:asciiTheme="minorHAnsi" w:hAnsiTheme="minorHAnsi" w:cstheme="minorHAnsi"/>
          <w:lang w:eastAsia="en-CA"/>
        </w:rPr>
        <w:tab/>
        <w:t xml:space="preserve">Park, P. J. ChIP-seq: advantages and challenges of a maturing technology. </w:t>
      </w:r>
      <w:r w:rsidRPr="00F27D9C">
        <w:rPr>
          <w:rFonts w:asciiTheme="minorHAnsi" w:hAnsiTheme="minorHAnsi" w:cstheme="minorHAnsi"/>
          <w:i/>
          <w:iCs/>
          <w:lang w:eastAsia="en-CA"/>
        </w:rPr>
        <w:t>Nature Reviews Genetics</w:t>
      </w:r>
      <w:r w:rsidR="00046671">
        <w:rPr>
          <w:rFonts w:asciiTheme="minorHAnsi" w:hAnsiTheme="minorHAnsi" w:cstheme="minorHAnsi"/>
          <w:i/>
          <w:iCs/>
          <w:lang w:eastAsia="en-CA"/>
        </w:rPr>
        <w:t>.</w:t>
      </w:r>
      <w:r w:rsidRPr="00F27D9C">
        <w:rPr>
          <w:rFonts w:asciiTheme="minorHAnsi" w:hAnsiTheme="minorHAnsi" w:cstheme="minorHAnsi"/>
          <w:lang w:eastAsia="en-CA"/>
        </w:rPr>
        <w:t xml:space="preserve"> </w:t>
      </w:r>
      <w:r w:rsidRPr="00F27D9C">
        <w:rPr>
          <w:rFonts w:asciiTheme="minorHAnsi" w:hAnsiTheme="minorHAnsi" w:cstheme="minorHAnsi"/>
          <w:b/>
          <w:bCs/>
          <w:lang w:eastAsia="en-CA"/>
        </w:rPr>
        <w:t>10</w:t>
      </w:r>
      <w:r w:rsidRPr="00F27D9C">
        <w:rPr>
          <w:rFonts w:asciiTheme="minorHAnsi" w:hAnsiTheme="minorHAnsi" w:cstheme="minorHAnsi"/>
          <w:lang w:eastAsia="en-CA"/>
        </w:rPr>
        <w:t xml:space="preserve"> (10), 669–680, doi:10.1038/nrg2641 (2009).</w:t>
      </w:r>
    </w:p>
    <w:p w14:paraId="27B7D23C" w14:textId="66D058A0" w:rsidR="00902E21" w:rsidRPr="00F27D9C" w:rsidRDefault="00902E21" w:rsidP="00DC61B0">
      <w:pPr>
        <w:widowControl w:val="0"/>
        <w:tabs>
          <w:tab w:val="left" w:pos="640"/>
        </w:tabs>
        <w:autoSpaceDE w:val="0"/>
        <w:autoSpaceDN w:val="0"/>
        <w:adjustRightInd w:val="0"/>
        <w:ind w:left="640" w:hanging="640"/>
        <w:jc w:val="both"/>
        <w:rPr>
          <w:rFonts w:asciiTheme="minorHAnsi" w:hAnsiTheme="minorHAnsi" w:cstheme="minorHAnsi"/>
          <w:lang w:eastAsia="en-CA"/>
        </w:rPr>
      </w:pPr>
      <w:r w:rsidRPr="00F27D9C">
        <w:rPr>
          <w:rFonts w:asciiTheme="minorHAnsi" w:hAnsiTheme="minorHAnsi" w:cstheme="minorHAnsi"/>
          <w:lang w:eastAsia="en-CA"/>
        </w:rPr>
        <w:t>8.</w:t>
      </w:r>
      <w:r w:rsidRPr="00F27D9C">
        <w:rPr>
          <w:rFonts w:asciiTheme="minorHAnsi" w:hAnsiTheme="minorHAnsi" w:cstheme="minorHAnsi"/>
          <w:lang w:eastAsia="en-CA"/>
        </w:rPr>
        <w:tab/>
        <w:t>Wu, D.-Y., Bittencourt, D., Stallcup, M. R.</w:t>
      </w:r>
      <w:r w:rsidR="00046671">
        <w:rPr>
          <w:rFonts w:asciiTheme="minorHAnsi" w:hAnsiTheme="minorHAnsi" w:cstheme="minorHAnsi"/>
          <w:lang w:eastAsia="en-CA"/>
        </w:rPr>
        <w:t>,</w:t>
      </w:r>
      <w:r w:rsidRPr="00F27D9C">
        <w:rPr>
          <w:rFonts w:asciiTheme="minorHAnsi" w:hAnsiTheme="minorHAnsi" w:cstheme="minorHAnsi"/>
          <w:lang w:eastAsia="en-CA"/>
        </w:rPr>
        <w:t xml:space="preserve"> Siegmund, K. D. Identifying differential transcription factor binding in ChIP-seq. </w:t>
      </w:r>
      <w:r w:rsidRPr="00F27D9C">
        <w:rPr>
          <w:rFonts w:asciiTheme="minorHAnsi" w:hAnsiTheme="minorHAnsi" w:cstheme="minorHAnsi"/>
          <w:i/>
          <w:iCs/>
          <w:lang w:eastAsia="en-CA"/>
        </w:rPr>
        <w:t xml:space="preserve">Frontiers in </w:t>
      </w:r>
      <w:r w:rsidR="00046671">
        <w:rPr>
          <w:rFonts w:asciiTheme="minorHAnsi" w:hAnsiTheme="minorHAnsi" w:cstheme="minorHAnsi"/>
          <w:i/>
          <w:iCs/>
          <w:lang w:eastAsia="en-CA"/>
        </w:rPr>
        <w:t>G</w:t>
      </w:r>
      <w:r w:rsidRPr="00F27D9C">
        <w:rPr>
          <w:rFonts w:asciiTheme="minorHAnsi" w:hAnsiTheme="minorHAnsi" w:cstheme="minorHAnsi"/>
          <w:i/>
          <w:iCs/>
          <w:lang w:eastAsia="en-CA"/>
        </w:rPr>
        <w:t>enetics</w:t>
      </w:r>
      <w:r w:rsidR="00046671">
        <w:rPr>
          <w:rFonts w:asciiTheme="minorHAnsi" w:hAnsiTheme="minorHAnsi" w:cstheme="minorHAnsi"/>
          <w:i/>
          <w:iCs/>
          <w:lang w:eastAsia="en-CA"/>
        </w:rPr>
        <w:t>.</w:t>
      </w:r>
      <w:r w:rsidRPr="00F27D9C">
        <w:rPr>
          <w:rFonts w:asciiTheme="minorHAnsi" w:hAnsiTheme="minorHAnsi" w:cstheme="minorHAnsi"/>
          <w:lang w:eastAsia="en-CA"/>
        </w:rPr>
        <w:t xml:space="preserve"> </w:t>
      </w:r>
      <w:r w:rsidRPr="00F27D9C">
        <w:rPr>
          <w:rFonts w:asciiTheme="minorHAnsi" w:hAnsiTheme="minorHAnsi" w:cstheme="minorHAnsi"/>
          <w:b/>
          <w:bCs/>
          <w:lang w:eastAsia="en-CA"/>
        </w:rPr>
        <w:t>6</w:t>
      </w:r>
      <w:r w:rsidRPr="00F27D9C">
        <w:rPr>
          <w:rFonts w:asciiTheme="minorHAnsi" w:hAnsiTheme="minorHAnsi" w:cstheme="minorHAnsi"/>
          <w:lang w:eastAsia="en-CA"/>
        </w:rPr>
        <w:t>, 169, doi:10.3389/fgene.2015.00169 (2015).</w:t>
      </w:r>
    </w:p>
    <w:p w14:paraId="52090C81" w14:textId="0EFBCF90" w:rsidR="00902E21" w:rsidRPr="00F27D9C" w:rsidRDefault="00902E21" w:rsidP="00DC61B0">
      <w:pPr>
        <w:widowControl w:val="0"/>
        <w:tabs>
          <w:tab w:val="left" w:pos="640"/>
        </w:tabs>
        <w:autoSpaceDE w:val="0"/>
        <w:autoSpaceDN w:val="0"/>
        <w:adjustRightInd w:val="0"/>
        <w:ind w:left="640" w:hanging="640"/>
        <w:jc w:val="both"/>
        <w:rPr>
          <w:rFonts w:asciiTheme="minorHAnsi" w:hAnsiTheme="minorHAnsi" w:cstheme="minorHAnsi"/>
          <w:lang w:eastAsia="en-CA"/>
        </w:rPr>
      </w:pPr>
      <w:r w:rsidRPr="00F27D9C">
        <w:rPr>
          <w:rFonts w:asciiTheme="minorHAnsi" w:hAnsiTheme="minorHAnsi" w:cstheme="minorHAnsi"/>
          <w:lang w:eastAsia="en-CA"/>
        </w:rPr>
        <w:t>9.</w:t>
      </w:r>
      <w:r w:rsidRPr="00F27D9C">
        <w:rPr>
          <w:rFonts w:asciiTheme="minorHAnsi" w:hAnsiTheme="minorHAnsi" w:cstheme="minorHAnsi"/>
          <w:lang w:eastAsia="en-CA"/>
        </w:rPr>
        <w:tab/>
      </w:r>
      <w:proofErr w:type="spellStart"/>
      <w:r w:rsidRPr="00F27D9C">
        <w:rPr>
          <w:rFonts w:asciiTheme="minorHAnsi" w:hAnsiTheme="minorHAnsi" w:cstheme="minorHAnsi"/>
          <w:lang w:eastAsia="en-CA"/>
        </w:rPr>
        <w:t>Valouev</w:t>
      </w:r>
      <w:proofErr w:type="spellEnd"/>
      <w:r w:rsidRPr="00F27D9C">
        <w:rPr>
          <w:rFonts w:asciiTheme="minorHAnsi" w:hAnsiTheme="minorHAnsi" w:cstheme="minorHAnsi"/>
          <w:lang w:eastAsia="en-CA"/>
        </w:rPr>
        <w:t>, A.</w:t>
      </w:r>
      <w:r w:rsidR="00046671" w:rsidRPr="00046671">
        <w:rPr>
          <w:rFonts w:asciiTheme="minorHAnsi" w:hAnsiTheme="minorHAnsi" w:cstheme="minorHAnsi"/>
          <w:lang w:eastAsia="en-CA"/>
        </w:rPr>
        <w:t xml:space="preserve"> et al.</w:t>
      </w:r>
      <w:r w:rsidRPr="00F27D9C">
        <w:rPr>
          <w:rFonts w:asciiTheme="minorHAnsi" w:hAnsiTheme="minorHAnsi" w:cstheme="minorHAnsi"/>
          <w:lang w:eastAsia="en-CA"/>
        </w:rPr>
        <w:t xml:space="preserve"> Genome-wide analysis of transcription factor binding sites based on ChIP-Seq data. </w:t>
      </w:r>
      <w:r w:rsidRPr="00F27D9C">
        <w:rPr>
          <w:rFonts w:asciiTheme="minorHAnsi" w:hAnsiTheme="minorHAnsi" w:cstheme="minorHAnsi"/>
          <w:i/>
          <w:iCs/>
          <w:lang w:eastAsia="en-CA"/>
        </w:rPr>
        <w:t xml:space="preserve">Nature </w:t>
      </w:r>
      <w:r w:rsidR="00046671">
        <w:rPr>
          <w:rFonts w:asciiTheme="minorHAnsi" w:hAnsiTheme="minorHAnsi" w:cstheme="minorHAnsi"/>
          <w:i/>
          <w:iCs/>
          <w:lang w:eastAsia="en-CA"/>
        </w:rPr>
        <w:t>M</w:t>
      </w:r>
      <w:r w:rsidRPr="00F27D9C">
        <w:rPr>
          <w:rFonts w:asciiTheme="minorHAnsi" w:hAnsiTheme="minorHAnsi" w:cstheme="minorHAnsi"/>
          <w:i/>
          <w:iCs/>
          <w:lang w:eastAsia="en-CA"/>
        </w:rPr>
        <w:t>ethods</w:t>
      </w:r>
      <w:r w:rsidR="00046671">
        <w:rPr>
          <w:rFonts w:asciiTheme="minorHAnsi" w:hAnsiTheme="minorHAnsi" w:cstheme="minorHAnsi"/>
          <w:i/>
          <w:iCs/>
          <w:lang w:eastAsia="en-CA"/>
        </w:rPr>
        <w:t>.</w:t>
      </w:r>
      <w:r w:rsidRPr="00F27D9C">
        <w:rPr>
          <w:rFonts w:asciiTheme="minorHAnsi" w:hAnsiTheme="minorHAnsi" w:cstheme="minorHAnsi"/>
          <w:lang w:eastAsia="en-CA"/>
        </w:rPr>
        <w:t xml:space="preserve"> </w:t>
      </w:r>
      <w:r w:rsidRPr="00F27D9C">
        <w:rPr>
          <w:rFonts w:asciiTheme="minorHAnsi" w:hAnsiTheme="minorHAnsi" w:cstheme="minorHAnsi"/>
          <w:b/>
          <w:bCs/>
          <w:lang w:eastAsia="en-CA"/>
        </w:rPr>
        <w:t>5</w:t>
      </w:r>
      <w:r w:rsidRPr="00F27D9C">
        <w:rPr>
          <w:rFonts w:asciiTheme="minorHAnsi" w:hAnsiTheme="minorHAnsi" w:cstheme="minorHAnsi"/>
          <w:lang w:eastAsia="en-CA"/>
        </w:rPr>
        <w:t xml:space="preserve"> (9), 829–834, doi:10.1038/nmeth.1246 (2008).</w:t>
      </w:r>
    </w:p>
    <w:p w14:paraId="4031A05B" w14:textId="06F7BB8E" w:rsidR="00902E21" w:rsidRPr="00F27D9C" w:rsidRDefault="00902E21" w:rsidP="00DC61B0">
      <w:pPr>
        <w:widowControl w:val="0"/>
        <w:tabs>
          <w:tab w:val="left" w:pos="640"/>
        </w:tabs>
        <w:autoSpaceDE w:val="0"/>
        <w:autoSpaceDN w:val="0"/>
        <w:adjustRightInd w:val="0"/>
        <w:ind w:left="640" w:hanging="640"/>
        <w:jc w:val="both"/>
        <w:rPr>
          <w:rFonts w:asciiTheme="minorHAnsi" w:hAnsiTheme="minorHAnsi" w:cstheme="minorHAnsi"/>
          <w:lang w:eastAsia="en-CA"/>
        </w:rPr>
      </w:pPr>
      <w:r w:rsidRPr="00F27D9C">
        <w:rPr>
          <w:rFonts w:asciiTheme="minorHAnsi" w:hAnsiTheme="minorHAnsi" w:cstheme="minorHAnsi"/>
          <w:lang w:eastAsia="en-CA"/>
        </w:rPr>
        <w:t>10.</w:t>
      </w:r>
      <w:r w:rsidRPr="00F27D9C">
        <w:rPr>
          <w:rFonts w:asciiTheme="minorHAnsi" w:hAnsiTheme="minorHAnsi" w:cstheme="minorHAnsi"/>
          <w:lang w:eastAsia="en-CA"/>
        </w:rPr>
        <w:tab/>
        <w:t xml:space="preserve">Lieb, J. D. Genome-wide mapping of protein-DNA interactions by chromatin immunoprecipitation and DNA microarray hybridization. </w:t>
      </w:r>
      <w:r w:rsidRPr="00F27D9C">
        <w:rPr>
          <w:rFonts w:asciiTheme="minorHAnsi" w:hAnsiTheme="minorHAnsi" w:cstheme="minorHAnsi"/>
          <w:i/>
          <w:iCs/>
          <w:lang w:eastAsia="en-CA"/>
        </w:rPr>
        <w:t xml:space="preserve">Methods in </w:t>
      </w:r>
      <w:r w:rsidR="00046671" w:rsidRPr="00F27D9C">
        <w:rPr>
          <w:rFonts w:asciiTheme="minorHAnsi" w:hAnsiTheme="minorHAnsi" w:cstheme="minorHAnsi"/>
          <w:i/>
          <w:iCs/>
          <w:lang w:eastAsia="en-CA"/>
        </w:rPr>
        <w:t>Molecular B</w:t>
      </w:r>
      <w:r w:rsidRPr="00F27D9C">
        <w:rPr>
          <w:rFonts w:asciiTheme="minorHAnsi" w:hAnsiTheme="minorHAnsi" w:cstheme="minorHAnsi"/>
          <w:i/>
          <w:iCs/>
          <w:lang w:eastAsia="en-CA"/>
        </w:rPr>
        <w:t>iology (Clifton, N.J.)</w:t>
      </w:r>
      <w:r w:rsidR="00046671">
        <w:rPr>
          <w:rFonts w:asciiTheme="minorHAnsi" w:hAnsiTheme="minorHAnsi" w:cstheme="minorHAnsi"/>
          <w:i/>
          <w:iCs/>
          <w:lang w:eastAsia="en-CA"/>
        </w:rPr>
        <w:t>.</w:t>
      </w:r>
      <w:r w:rsidRPr="00F27D9C">
        <w:rPr>
          <w:rFonts w:asciiTheme="minorHAnsi" w:hAnsiTheme="minorHAnsi" w:cstheme="minorHAnsi"/>
          <w:lang w:eastAsia="en-CA"/>
        </w:rPr>
        <w:t xml:space="preserve"> </w:t>
      </w:r>
      <w:r w:rsidRPr="00F27D9C">
        <w:rPr>
          <w:rFonts w:asciiTheme="minorHAnsi" w:hAnsiTheme="minorHAnsi" w:cstheme="minorHAnsi"/>
          <w:b/>
          <w:bCs/>
          <w:lang w:eastAsia="en-CA"/>
        </w:rPr>
        <w:t>224</w:t>
      </w:r>
      <w:r w:rsidRPr="00F27D9C">
        <w:rPr>
          <w:rFonts w:asciiTheme="minorHAnsi" w:hAnsiTheme="minorHAnsi" w:cstheme="minorHAnsi"/>
          <w:lang w:eastAsia="en-CA"/>
        </w:rPr>
        <w:t>, 99–109, doi:10.1385/1-59259-364-X:99 (2003).</w:t>
      </w:r>
    </w:p>
    <w:p w14:paraId="4AE1A7B0" w14:textId="5C1C2FEC" w:rsidR="00902E21" w:rsidRPr="00F27D9C" w:rsidRDefault="00902E21" w:rsidP="00DC61B0">
      <w:pPr>
        <w:widowControl w:val="0"/>
        <w:tabs>
          <w:tab w:val="left" w:pos="640"/>
        </w:tabs>
        <w:autoSpaceDE w:val="0"/>
        <w:autoSpaceDN w:val="0"/>
        <w:adjustRightInd w:val="0"/>
        <w:ind w:left="640" w:hanging="640"/>
        <w:jc w:val="both"/>
        <w:rPr>
          <w:rFonts w:asciiTheme="minorHAnsi" w:hAnsiTheme="minorHAnsi" w:cstheme="minorHAnsi"/>
          <w:lang w:eastAsia="en-CA"/>
        </w:rPr>
      </w:pPr>
      <w:r w:rsidRPr="00F27D9C">
        <w:rPr>
          <w:rFonts w:asciiTheme="minorHAnsi" w:hAnsiTheme="minorHAnsi" w:cstheme="minorHAnsi"/>
          <w:lang w:eastAsia="en-CA"/>
        </w:rPr>
        <w:t>11.</w:t>
      </w:r>
      <w:r w:rsidRPr="00F27D9C">
        <w:rPr>
          <w:rFonts w:asciiTheme="minorHAnsi" w:hAnsiTheme="minorHAnsi" w:cstheme="minorHAnsi"/>
          <w:lang w:eastAsia="en-CA"/>
        </w:rPr>
        <w:tab/>
        <w:t>Robertson, G.</w:t>
      </w:r>
      <w:r w:rsidR="00046671">
        <w:rPr>
          <w:rFonts w:asciiTheme="minorHAnsi" w:hAnsiTheme="minorHAnsi" w:cstheme="minorHAnsi"/>
          <w:lang w:eastAsia="en-CA"/>
        </w:rPr>
        <w:t xml:space="preserve"> </w:t>
      </w:r>
      <w:r w:rsidR="00046671" w:rsidRPr="00046671">
        <w:rPr>
          <w:rFonts w:asciiTheme="minorHAnsi" w:hAnsiTheme="minorHAnsi" w:cstheme="minorHAnsi"/>
          <w:lang w:eastAsia="en-CA"/>
        </w:rPr>
        <w:t>et al.</w:t>
      </w:r>
      <w:r w:rsidRPr="00F27D9C">
        <w:rPr>
          <w:rFonts w:asciiTheme="minorHAnsi" w:hAnsiTheme="minorHAnsi" w:cstheme="minorHAnsi"/>
          <w:lang w:eastAsia="en-CA"/>
        </w:rPr>
        <w:t xml:space="preserve"> Genome-wide profiles of STAT1 DNA association using chromatin immunoprecipitation and massively parallel sequencing. </w:t>
      </w:r>
      <w:r w:rsidRPr="00F27D9C">
        <w:rPr>
          <w:rFonts w:asciiTheme="minorHAnsi" w:hAnsiTheme="minorHAnsi" w:cstheme="minorHAnsi"/>
          <w:i/>
          <w:iCs/>
          <w:lang w:eastAsia="en-CA"/>
        </w:rPr>
        <w:t xml:space="preserve">Nature </w:t>
      </w:r>
      <w:r w:rsidR="00046671">
        <w:rPr>
          <w:rFonts w:asciiTheme="minorHAnsi" w:hAnsiTheme="minorHAnsi" w:cstheme="minorHAnsi"/>
          <w:i/>
          <w:iCs/>
          <w:lang w:eastAsia="en-CA"/>
        </w:rPr>
        <w:t>M</w:t>
      </w:r>
      <w:r w:rsidRPr="00F27D9C">
        <w:rPr>
          <w:rFonts w:asciiTheme="minorHAnsi" w:hAnsiTheme="minorHAnsi" w:cstheme="minorHAnsi"/>
          <w:i/>
          <w:iCs/>
          <w:lang w:eastAsia="en-CA"/>
        </w:rPr>
        <w:t>ethods</w:t>
      </w:r>
      <w:r w:rsidR="00046671">
        <w:rPr>
          <w:rFonts w:asciiTheme="minorHAnsi" w:hAnsiTheme="minorHAnsi" w:cstheme="minorHAnsi"/>
          <w:i/>
          <w:iCs/>
          <w:lang w:eastAsia="en-CA"/>
        </w:rPr>
        <w:t>.</w:t>
      </w:r>
      <w:r w:rsidRPr="00F27D9C">
        <w:rPr>
          <w:rFonts w:asciiTheme="minorHAnsi" w:hAnsiTheme="minorHAnsi" w:cstheme="minorHAnsi"/>
          <w:lang w:eastAsia="en-CA"/>
        </w:rPr>
        <w:t xml:space="preserve"> </w:t>
      </w:r>
      <w:r w:rsidRPr="00F27D9C">
        <w:rPr>
          <w:rFonts w:asciiTheme="minorHAnsi" w:hAnsiTheme="minorHAnsi" w:cstheme="minorHAnsi"/>
          <w:b/>
          <w:bCs/>
          <w:lang w:eastAsia="en-CA"/>
        </w:rPr>
        <w:t>4</w:t>
      </w:r>
      <w:r w:rsidRPr="00F27D9C">
        <w:rPr>
          <w:rFonts w:asciiTheme="minorHAnsi" w:hAnsiTheme="minorHAnsi" w:cstheme="minorHAnsi"/>
          <w:lang w:eastAsia="en-CA"/>
        </w:rPr>
        <w:t xml:space="preserve"> (8), 651–657, doi:10.1038/nmeth1068 (2007).</w:t>
      </w:r>
    </w:p>
    <w:p w14:paraId="4DEAE29A" w14:textId="4BCCF578" w:rsidR="00902E21" w:rsidRPr="00F27D9C" w:rsidRDefault="00902E21" w:rsidP="00DC61B0">
      <w:pPr>
        <w:widowControl w:val="0"/>
        <w:tabs>
          <w:tab w:val="left" w:pos="640"/>
        </w:tabs>
        <w:autoSpaceDE w:val="0"/>
        <w:autoSpaceDN w:val="0"/>
        <w:adjustRightInd w:val="0"/>
        <w:ind w:left="640" w:hanging="640"/>
        <w:jc w:val="both"/>
        <w:rPr>
          <w:rFonts w:asciiTheme="minorHAnsi" w:hAnsiTheme="minorHAnsi" w:cstheme="minorHAnsi"/>
          <w:lang w:eastAsia="en-CA"/>
        </w:rPr>
      </w:pPr>
      <w:r w:rsidRPr="00F27D9C">
        <w:rPr>
          <w:rFonts w:asciiTheme="minorHAnsi" w:hAnsiTheme="minorHAnsi" w:cstheme="minorHAnsi"/>
          <w:lang w:eastAsia="en-CA"/>
        </w:rPr>
        <w:t>12.</w:t>
      </w:r>
      <w:r w:rsidRPr="00F27D9C">
        <w:rPr>
          <w:rFonts w:asciiTheme="minorHAnsi" w:hAnsiTheme="minorHAnsi" w:cstheme="minorHAnsi"/>
          <w:lang w:eastAsia="en-CA"/>
        </w:rPr>
        <w:tab/>
        <w:t>Kim, T. H.</w:t>
      </w:r>
      <w:r w:rsidR="00046671">
        <w:rPr>
          <w:rFonts w:asciiTheme="minorHAnsi" w:hAnsiTheme="minorHAnsi" w:cstheme="minorHAnsi"/>
          <w:lang w:eastAsia="en-CA"/>
        </w:rPr>
        <w:t xml:space="preserve"> </w:t>
      </w:r>
      <w:r w:rsidR="00046671" w:rsidRPr="00046671">
        <w:rPr>
          <w:rFonts w:asciiTheme="minorHAnsi" w:hAnsiTheme="minorHAnsi" w:cstheme="minorHAnsi"/>
          <w:lang w:eastAsia="en-CA"/>
        </w:rPr>
        <w:t>et al.</w:t>
      </w:r>
      <w:r w:rsidRPr="00F27D9C">
        <w:rPr>
          <w:rFonts w:asciiTheme="minorHAnsi" w:hAnsiTheme="minorHAnsi" w:cstheme="minorHAnsi"/>
          <w:lang w:eastAsia="en-CA"/>
        </w:rPr>
        <w:t xml:space="preserve"> A high-resolution map of active promoters in the human genome. </w:t>
      </w:r>
      <w:r w:rsidRPr="00F27D9C">
        <w:rPr>
          <w:rFonts w:asciiTheme="minorHAnsi" w:hAnsiTheme="minorHAnsi" w:cstheme="minorHAnsi"/>
          <w:i/>
          <w:iCs/>
          <w:lang w:eastAsia="en-CA"/>
        </w:rPr>
        <w:t>Nature</w:t>
      </w:r>
      <w:r w:rsidR="00046671">
        <w:rPr>
          <w:rFonts w:asciiTheme="minorHAnsi" w:hAnsiTheme="minorHAnsi" w:cstheme="minorHAnsi"/>
          <w:i/>
          <w:iCs/>
          <w:lang w:eastAsia="en-CA"/>
        </w:rPr>
        <w:t>.</w:t>
      </w:r>
      <w:r w:rsidRPr="00F27D9C">
        <w:rPr>
          <w:rFonts w:asciiTheme="minorHAnsi" w:hAnsiTheme="minorHAnsi" w:cstheme="minorHAnsi"/>
          <w:lang w:eastAsia="en-CA"/>
        </w:rPr>
        <w:t xml:space="preserve"> </w:t>
      </w:r>
      <w:r w:rsidRPr="00F27D9C">
        <w:rPr>
          <w:rFonts w:asciiTheme="minorHAnsi" w:hAnsiTheme="minorHAnsi" w:cstheme="minorHAnsi"/>
          <w:b/>
          <w:bCs/>
          <w:lang w:eastAsia="en-CA"/>
        </w:rPr>
        <w:t>436</w:t>
      </w:r>
      <w:r w:rsidRPr="00F27D9C">
        <w:rPr>
          <w:rFonts w:asciiTheme="minorHAnsi" w:hAnsiTheme="minorHAnsi" w:cstheme="minorHAnsi"/>
          <w:lang w:eastAsia="en-CA"/>
        </w:rPr>
        <w:t xml:space="preserve"> (7052), 876–880, doi:10.1038/nature03877 (2005).</w:t>
      </w:r>
    </w:p>
    <w:p w14:paraId="47041BB7" w14:textId="5403C18F" w:rsidR="00902E21" w:rsidRPr="00F27D9C" w:rsidRDefault="00902E21" w:rsidP="00DC61B0">
      <w:pPr>
        <w:widowControl w:val="0"/>
        <w:tabs>
          <w:tab w:val="left" w:pos="640"/>
        </w:tabs>
        <w:autoSpaceDE w:val="0"/>
        <w:autoSpaceDN w:val="0"/>
        <w:adjustRightInd w:val="0"/>
        <w:ind w:left="640" w:hanging="640"/>
        <w:jc w:val="both"/>
        <w:rPr>
          <w:rFonts w:asciiTheme="minorHAnsi" w:hAnsiTheme="minorHAnsi" w:cstheme="minorHAnsi"/>
          <w:lang w:eastAsia="en-CA"/>
        </w:rPr>
      </w:pPr>
      <w:r w:rsidRPr="00F27D9C">
        <w:rPr>
          <w:rFonts w:asciiTheme="minorHAnsi" w:hAnsiTheme="minorHAnsi" w:cstheme="minorHAnsi"/>
          <w:lang w:eastAsia="en-CA"/>
        </w:rPr>
        <w:t>13.</w:t>
      </w:r>
      <w:r w:rsidRPr="00F27D9C">
        <w:rPr>
          <w:rFonts w:asciiTheme="minorHAnsi" w:hAnsiTheme="minorHAnsi" w:cstheme="minorHAnsi"/>
          <w:lang w:eastAsia="en-CA"/>
        </w:rPr>
        <w:tab/>
        <w:t>Dillon, S. C.</w:t>
      </w:r>
      <w:r w:rsidR="00046671">
        <w:rPr>
          <w:rFonts w:asciiTheme="minorHAnsi" w:hAnsiTheme="minorHAnsi" w:cstheme="minorHAnsi"/>
          <w:lang w:eastAsia="en-CA"/>
        </w:rPr>
        <w:t xml:space="preserve"> et al. </w:t>
      </w:r>
      <w:r w:rsidRPr="00F27D9C">
        <w:rPr>
          <w:rFonts w:asciiTheme="minorHAnsi" w:hAnsiTheme="minorHAnsi" w:cstheme="minorHAnsi"/>
          <w:lang w:eastAsia="en-CA"/>
        </w:rPr>
        <w:t xml:space="preserve">Genome-wide analysis of the H-NS and Sfh regulatory networks in Salmonella Typhimurium identifies a plasmid-encoded transcription silencing mechanism. </w:t>
      </w:r>
      <w:r w:rsidRPr="00F27D9C">
        <w:rPr>
          <w:rFonts w:asciiTheme="minorHAnsi" w:hAnsiTheme="minorHAnsi" w:cstheme="minorHAnsi"/>
          <w:i/>
          <w:iCs/>
          <w:lang w:eastAsia="en-CA"/>
        </w:rPr>
        <w:t>Molecular Microbiology</w:t>
      </w:r>
      <w:r w:rsidR="00046671">
        <w:rPr>
          <w:rFonts w:asciiTheme="minorHAnsi" w:hAnsiTheme="minorHAnsi" w:cstheme="minorHAnsi"/>
          <w:i/>
          <w:iCs/>
          <w:lang w:eastAsia="en-CA"/>
        </w:rPr>
        <w:t>.</w:t>
      </w:r>
      <w:r w:rsidRPr="00F27D9C">
        <w:rPr>
          <w:rFonts w:asciiTheme="minorHAnsi" w:hAnsiTheme="minorHAnsi" w:cstheme="minorHAnsi"/>
          <w:lang w:eastAsia="en-CA"/>
        </w:rPr>
        <w:t xml:space="preserve"> </w:t>
      </w:r>
      <w:r w:rsidRPr="00F27D9C">
        <w:rPr>
          <w:rFonts w:asciiTheme="minorHAnsi" w:hAnsiTheme="minorHAnsi" w:cstheme="minorHAnsi"/>
          <w:b/>
          <w:bCs/>
          <w:lang w:eastAsia="en-CA"/>
        </w:rPr>
        <w:t>76</w:t>
      </w:r>
      <w:r w:rsidRPr="00F27D9C">
        <w:rPr>
          <w:rFonts w:asciiTheme="minorHAnsi" w:hAnsiTheme="minorHAnsi" w:cstheme="minorHAnsi"/>
          <w:lang w:eastAsia="en-CA"/>
        </w:rPr>
        <w:t xml:space="preserve"> (5), 1250–1265, doi:10.1111/j.1365-2958.2010.07173.x (2010).</w:t>
      </w:r>
    </w:p>
    <w:p w14:paraId="03A8194B" w14:textId="3A6C0AF1" w:rsidR="00902E21" w:rsidRPr="00F27D9C" w:rsidRDefault="00902E21" w:rsidP="00DC61B0">
      <w:pPr>
        <w:widowControl w:val="0"/>
        <w:tabs>
          <w:tab w:val="left" w:pos="640"/>
        </w:tabs>
        <w:autoSpaceDE w:val="0"/>
        <w:autoSpaceDN w:val="0"/>
        <w:adjustRightInd w:val="0"/>
        <w:ind w:left="640" w:hanging="640"/>
        <w:jc w:val="both"/>
        <w:rPr>
          <w:rFonts w:asciiTheme="minorHAnsi" w:hAnsiTheme="minorHAnsi" w:cstheme="minorHAnsi"/>
          <w:lang w:eastAsia="en-CA"/>
        </w:rPr>
      </w:pPr>
      <w:r w:rsidRPr="00F27D9C">
        <w:rPr>
          <w:rFonts w:asciiTheme="minorHAnsi" w:hAnsiTheme="minorHAnsi" w:cstheme="minorHAnsi"/>
          <w:lang w:eastAsia="en-CA"/>
        </w:rPr>
        <w:t>14.</w:t>
      </w:r>
      <w:r w:rsidRPr="00F27D9C">
        <w:rPr>
          <w:rFonts w:asciiTheme="minorHAnsi" w:hAnsiTheme="minorHAnsi" w:cstheme="minorHAnsi"/>
          <w:lang w:eastAsia="en-CA"/>
        </w:rPr>
        <w:tab/>
        <w:t>Perkins, T. T.</w:t>
      </w:r>
      <w:r w:rsidR="00046671" w:rsidRPr="00046671">
        <w:rPr>
          <w:rFonts w:asciiTheme="minorHAnsi" w:hAnsiTheme="minorHAnsi" w:cstheme="minorHAnsi"/>
          <w:lang w:eastAsia="en-CA"/>
        </w:rPr>
        <w:t xml:space="preserve"> et al.</w:t>
      </w:r>
      <w:r w:rsidRPr="00F27D9C">
        <w:rPr>
          <w:rFonts w:asciiTheme="minorHAnsi" w:hAnsiTheme="minorHAnsi" w:cstheme="minorHAnsi"/>
          <w:lang w:eastAsia="en-CA"/>
        </w:rPr>
        <w:t xml:space="preserve"> ChIP-seq and transcriptome analysis of the OmpR regulon of Salmonella enterica serovars Typhi and Typhimurium reveals accessory genes implicated in host colonization. </w:t>
      </w:r>
      <w:r w:rsidRPr="00F27D9C">
        <w:rPr>
          <w:rFonts w:asciiTheme="minorHAnsi" w:hAnsiTheme="minorHAnsi" w:cstheme="minorHAnsi"/>
          <w:i/>
          <w:iCs/>
          <w:lang w:eastAsia="en-CA"/>
        </w:rPr>
        <w:t>Molecular Microbiology</w:t>
      </w:r>
      <w:r w:rsidR="00046671">
        <w:rPr>
          <w:rFonts w:asciiTheme="minorHAnsi" w:hAnsiTheme="minorHAnsi" w:cstheme="minorHAnsi"/>
          <w:i/>
          <w:iCs/>
          <w:lang w:eastAsia="en-CA"/>
        </w:rPr>
        <w:t>.</w:t>
      </w:r>
      <w:r w:rsidRPr="00F27D9C">
        <w:rPr>
          <w:rFonts w:asciiTheme="minorHAnsi" w:hAnsiTheme="minorHAnsi" w:cstheme="minorHAnsi"/>
          <w:lang w:eastAsia="en-CA"/>
        </w:rPr>
        <w:t xml:space="preserve"> </w:t>
      </w:r>
      <w:r w:rsidRPr="00F27D9C">
        <w:rPr>
          <w:rFonts w:asciiTheme="minorHAnsi" w:hAnsiTheme="minorHAnsi" w:cstheme="minorHAnsi"/>
          <w:b/>
          <w:bCs/>
          <w:lang w:eastAsia="en-CA"/>
        </w:rPr>
        <w:t>87</w:t>
      </w:r>
      <w:r w:rsidRPr="00F27D9C">
        <w:rPr>
          <w:rFonts w:asciiTheme="minorHAnsi" w:hAnsiTheme="minorHAnsi" w:cstheme="minorHAnsi"/>
          <w:lang w:eastAsia="en-CA"/>
        </w:rPr>
        <w:t xml:space="preserve"> (3), 526–538, doi:10.1111/mmi.12111 (2013).</w:t>
      </w:r>
    </w:p>
    <w:p w14:paraId="62DF159B" w14:textId="57762FDB" w:rsidR="00902E21" w:rsidRPr="00F27D9C" w:rsidRDefault="00902E21" w:rsidP="00DC61B0">
      <w:pPr>
        <w:widowControl w:val="0"/>
        <w:tabs>
          <w:tab w:val="left" w:pos="640"/>
        </w:tabs>
        <w:autoSpaceDE w:val="0"/>
        <w:autoSpaceDN w:val="0"/>
        <w:adjustRightInd w:val="0"/>
        <w:ind w:left="640" w:hanging="640"/>
        <w:jc w:val="both"/>
        <w:rPr>
          <w:rFonts w:asciiTheme="minorHAnsi" w:hAnsiTheme="minorHAnsi" w:cstheme="minorHAnsi"/>
          <w:lang w:eastAsia="en-CA"/>
        </w:rPr>
      </w:pPr>
      <w:r w:rsidRPr="00F27D9C">
        <w:rPr>
          <w:rFonts w:asciiTheme="minorHAnsi" w:hAnsiTheme="minorHAnsi" w:cstheme="minorHAnsi"/>
          <w:lang w:eastAsia="en-CA"/>
        </w:rPr>
        <w:lastRenderedPageBreak/>
        <w:t>15.</w:t>
      </w:r>
      <w:r w:rsidRPr="00F27D9C">
        <w:rPr>
          <w:rFonts w:asciiTheme="minorHAnsi" w:hAnsiTheme="minorHAnsi" w:cstheme="minorHAnsi"/>
          <w:lang w:eastAsia="en-CA"/>
        </w:rPr>
        <w:tab/>
        <w:t>Gu, D., Liu, H., Yang, Z., Zhang, Y.</w:t>
      </w:r>
      <w:r w:rsidR="00046671">
        <w:rPr>
          <w:rFonts w:asciiTheme="minorHAnsi" w:hAnsiTheme="minorHAnsi" w:cstheme="minorHAnsi"/>
          <w:lang w:eastAsia="en-CA"/>
        </w:rPr>
        <w:t>,</w:t>
      </w:r>
      <w:r w:rsidRPr="00F27D9C">
        <w:rPr>
          <w:rFonts w:asciiTheme="minorHAnsi" w:hAnsiTheme="minorHAnsi" w:cstheme="minorHAnsi"/>
          <w:lang w:eastAsia="en-CA"/>
        </w:rPr>
        <w:t xml:space="preserve"> Wang, Q. Chromatin Immunoprecipitation Sequencing Technology Reveals Global Regulatory Roles of Low-Cell-Density Quorum-Sensing Regulator AphA in the Pathogen Vibrio alginolyticus. </w:t>
      </w:r>
      <w:r w:rsidRPr="00F27D9C">
        <w:rPr>
          <w:rFonts w:asciiTheme="minorHAnsi" w:hAnsiTheme="minorHAnsi" w:cstheme="minorHAnsi"/>
          <w:i/>
          <w:iCs/>
          <w:lang w:eastAsia="en-CA"/>
        </w:rPr>
        <w:t>Journal of Bacteriology</w:t>
      </w:r>
      <w:r w:rsidR="00046671">
        <w:rPr>
          <w:rFonts w:asciiTheme="minorHAnsi" w:hAnsiTheme="minorHAnsi" w:cstheme="minorHAnsi"/>
          <w:i/>
          <w:iCs/>
          <w:lang w:eastAsia="en-CA"/>
        </w:rPr>
        <w:t>.</w:t>
      </w:r>
      <w:r w:rsidRPr="00F27D9C">
        <w:rPr>
          <w:rFonts w:asciiTheme="minorHAnsi" w:hAnsiTheme="minorHAnsi" w:cstheme="minorHAnsi"/>
          <w:lang w:eastAsia="en-CA"/>
        </w:rPr>
        <w:t xml:space="preserve"> </w:t>
      </w:r>
      <w:r w:rsidRPr="00F27D9C">
        <w:rPr>
          <w:rFonts w:asciiTheme="minorHAnsi" w:hAnsiTheme="minorHAnsi" w:cstheme="minorHAnsi"/>
          <w:b/>
          <w:bCs/>
          <w:lang w:eastAsia="en-CA"/>
        </w:rPr>
        <w:t>198</w:t>
      </w:r>
      <w:r w:rsidRPr="00F27D9C">
        <w:rPr>
          <w:rFonts w:asciiTheme="minorHAnsi" w:hAnsiTheme="minorHAnsi" w:cstheme="minorHAnsi"/>
          <w:lang w:eastAsia="en-CA"/>
        </w:rPr>
        <w:t xml:space="preserve"> (21), 2985–2999, doi:10.1128/JB.00520-16 (2016).</w:t>
      </w:r>
    </w:p>
    <w:p w14:paraId="234CC077" w14:textId="2203CEA9" w:rsidR="00902E21" w:rsidRPr="00F27D9C" w:rsidRDefault="00902E21" w:rsidP="00DC61B0">
      <w:pPr>
        <w:widowControl w:val="0"/>
        <w:tabs>
          <w:tab w:val="left" w:pos="640"/>
        </w:tabs>
        <w:autoSpaceDE w:val="0"/>
        <w:autoSpaceDN w:val="0"/>
        <w:adjustRightInd w:val="0"/>
        <w:ind w:left="640" w:hanging="640"/>
        <w:jc w:val="both"/>
        <w:rPr>
          <w:rFonts w:asciiTheme="minorHAnsi" w:hAnsiTheme="minorHAnsi" w:cstheme="minorHAnsi"/>
          <w:lang w:eastAsia="en-CA"/>
        </w:rPr>
      </w:pPr>
      <w:r w:rsidRPr="00F27D9C">
        <w:rPr>
          <w:rFonts w:asciiTheme="minorHAnsi" w:hAnsiTheme="minorHAnsi" w:cstheme="minorHAnsi"/>
          <w:lang w:eastAsia="en-CA"/>
        </w:rPr>
        <w:t>16.</w:t>
      </w:r>
      <w:r w:rsidRPr="00F27D9C">
        <w:rPr>
          <w:rFonts w:asciiTheme="minorHAnsi" w:hAnsiTheme="minorHAnsi" w:cstheme="minorHAnsi"/>
          <w:lang w:eastAsia="en-CA"/>
        </w:rPr>
        <w:tab/>
      </w:r>
      <w:proofErr w:type="spellStart"/>
      <w:r w:rsidRPr="00F27D9C">
        <w:rPr>
          <w:rFonts w:asciiTheme="minorHAnsi" w:hAnsiTheme="minorHAnsi" w:cstheme="minorHAnsi"/>
          <w:lang w:eastAsia="en-CA"/>
        </w:rPr>
        <w:t>Peano</w:t>
      </w:r>
      <w:proofErr w:type="spellEnd"/>
      <w:r w:rsidRPr="00F27D9C">
        <w:rPr>
          <w:rFonts w:asciiTheme="minorHAnsi" w:hAnsiTheme="minorHAnsi" w:cstheme="minorHAnsi"/>
          <w:lang w:eastAsia="en-CA"/>
        </w:rPr>
        <w:t>, C.</w:t>
      </w:r>
      <w:r w:rsidR="00046671">
        <w:rPr>
          <w:rFonts w:asciiTheme="minorHAnsi" w:hAnsiTheme="minorHAnsi" w:cstheme="minorHAnsi"/>
          <w:lang w:eastAsia="en-CA"/>
        </w:rPr>
        <w:t xml:space="preserve"> </w:t>
      </w:r>
      <w:r w:rsidR="00046671" w:rsidRPr="00046671">
        <w:rPr>
          <w:rFonts w:asciiTheme="minorHAnsi" w:hAnsiTheme="minorHAnsi" w:cstheme="minorHAnsi"/>
          <w:lang w:eastAsia="en-CA"/>
        </w:rPr>
        <w:t>et al.</w:t>
      </w:r>
      <w:r w:rsidRPr="00F27D9C">
        <w:rPr>
          <w:rFonts w:asciiTheme="minorHAnsi" w:hAnsiTheme="minorHAnsi" w:cstheme="minorHAnsi"/>
          <w:lang w:eastAsia="en-CA"/>
        </w:rPr>
        <w:t xml:space="preserve"> Characterization of the Escherichia coli σ(S) core regulon by Chromatin Immunoprecipitation-sequencing (ChIP-seq) analysis. </w:t>
      </w:r>
      <w:r w:rsidRPr="00F27D9C">
        <w:rPr>
          <w:rFonts w:asciiTheme="minorHAnsi" w:hAnsiTheme="minorHAnsi" w:cstheme="minorHAnsi"/>
          <w:i/>
          <w:iCs/>
          <w:lang w:eastAsia="en-CA"/>
        </w:rPr>
        <w:t xml:space="preserve">Scientific </w:t>
      </w:r>
      <w:r w:rsidR="00046671">
        <w:rPr>
          <w:rFonts w:asciiTheme="minorHAnsi" w:hAnsiTheme="minorHAnsi" w:cstheme="minorHAnsi"/>
          <w:i/>
          <w:iCs/>
          <w:lang w:eastAsia="en-CA"/>
        </w:rPr>
        <w:t>R</w:t>
      </w:r>
      <w:r w:rsidRPr="00F27D9C">
        <w:rPr>
          <w:rFonts w:asciiTheme="minorHAnsi" w:hAnsiTheme="minorHAnsi" w:cstheme="minorHAnsi"/>
          <w:i/>
          <w:iCs/>
          <w:lang w:eastAsia="en-CA"/>
        </w:rPr>
        <w:t>eports</w:t>
      </w:r>
      <w:r w:rsidR="00046671">
        <w:rPr>
          <w:rFonts w:asciiTheme="minorHAnsi" w:hAnsiTheme="minorHAnsi" w:cstheme="minorHAnsi"/>
          <w:i/>
          <w:iCs/>
          <w:lang w:eastAsia="en-CA"/>
        </w:rPr>
        <w:t>.</w:t>
      </w:r>
      <w:r w:rsidRPr="00F27D9C">
        <w:rPr>
          <w:rFonts w:asciiTheme="minorHAnsi" w:hAnsiTheme="minorHAnsi" w:cstheme="minorHAnsi"/>
          <w:lang w:eastAsia="en-CA"/>
        </w:rPr>
        <w:t xml:space="preserve"> </w:t>
      </w:r>
      <w:r w:rsidRPr="00F27D9C">
        <w:rPr>
          <w:rFonts w:asciiTheme="minorHAnsi" w:hAnsiTheme="minorHAnsi" w:cstheme="minorHAnsi"/>
          <w:b/>
          <w:bCs/>
          <w:lang w:eastAsia="en-CA"/>
        </w:rPr>
        <w:t>5</w:t>
      </w:r>
      <w:r w:rsidRPr="00F27D9C">
        <w:rPr>
          <w:rFonts w:asciiTheme="minorHAnsi" w:hAnsiTheme="minorHAnsi" w:cstheme="minorHAnsi"/>
          <w:lang w:eastAsia="en-CA"/>
        </w:rPr>
        <w:t xml:space="preserve"> (1), 10469, doi:10.1038/srep10469 (2015).</w:t>
      </w:r>
    </w:p>
    <w:p w14:paraId="528050F3" w14:textId="21426A1F" w:rsidR="00902E21" w:rsidRPr="00F27D9C" w:rsidRDefault="00902E21" w:rsidP="00DC61B0">
      <w:pPr>
        <w:widowControl w:val="0"/>
        <w:tabs>
          <w:tab w:val="left" w:pos="640"/>
        </w:tabs>
        <w:autoSpaceDE w:val="0"/>
        <w:autoSpaceDN w:val="0"/>
        <w:adjustRightInd w:val="0"/>
        <w:ind w:left="640" w:hanging="640"/>
        <w:jc w:val="both"/>
        <w:rPr>
          <w:rFonts w:asciiTheme="minorHAnsi" w:hAnsiTheme="minorHAnsi" w:cstheme="minorHAnsi"/>
          <w:lang w:eastAsia="en-CA"/>
        </w:rPr>
      </w:pPr>
      <w:r w:rsidRPr="00F27D9C">
        <w:rPr>
          <w:rFonts w:asciiTheme="minorHAnsi" w:hAnsiTheme="minorHAnsi" w:cstheme="minorHAnsi"/>
          <w:lang w:eastAsia="en-CA"/>
        </w:rPr>
        <w:t>17.</w:t>
      </w:r>
      <w:r w:rsidRPr="00F27D9C">
        <w:rPr>
          <w:rFonts w:asciiTheme="minorHAnsi" w:hAnsiTheme="minorHAnsi" w:cstheme="minorHAnsi"/>
          <w:lang w:eastAsia="en-CA"/>
        </w:rPr>
        <w:tab/>
      </w:r>
      <w:proofErr w:type="spellStart"/>
      <w:r w:rsidRPr="00F27D9C">
        <w:rPr>
          <w:rFonts w:asciiTheme="minorHAnsi" w:hAnsiTheme="minorHAnsi" w:cstheme="minorHAnsi"/>
          <w:lang w:eastAsia="en-CA"/>
        </w:rPr>
        <w:t>Blasco</w:t>
      </w:r>
      <w:proofErr w:type="spellEnd"/>
      <w:r w:rsidRPr="00F27D9C">
        <w:rPr>
          <w:rFonts w:asciiTheme="minorHAnsi" w:hAnsiTheme="minorHAnsi" w:cstheme="minorHAnsi"/>
          <w:lang w:eastAsia="en-CA"/>
        </w:rPr>
        <w:t>, B.</w:t>
      </w:r>
      <w:r w:rsidR="00046671">
        <w:rPr>
          <w:rFonts w:asciiTheme="minorHAnsi" w:hAnsiTheme="minorHAnsi" w:cstheme="minorHAnsi"/>
          <w:lang w:eastAsia="en-CA"/>
        </w:rPr>
        <w:t xml:space="preserve"> </w:t>
      </w:r>
      <w:r w:rsidR="00046671" w:rsidRPr="00046671">
        <w:rPr>
          <w:rFonts w:asciiTheme="minorHAnsi" w:hAnsiTheme="minorHAnsi" w:cstheme="minorHAnsi"/>
          <w:lang w:eastAsia="en-CA"/>
        </w:rPr>
        <w:t>et al.</w:t>
      </w:r>
      <w:r w:rsidRPr="00F27D9C">
        <w:rPr>
          <w:rFonts w:asciiTheme="minorHAnsi" w:hAnsiTheme="minorHAnsi" w:cstheme="minorHAnsi"/>
          <w:lang w:eastAsia="en-CA"/>
        </w:rPr>
        <w:t xml:space="preserve"> Virulence regulator EspR of Mycobacterium tuberculosis is a nucleoid-associated protein. </w:t>
      </w:r>
      <w:proofErr w:type="spellStart"/>
      <w:r w:rsidRPr="00F27D9C">
        <w:rPr>
          <w:rFonts w:asciiTheme="minorHAnsi" w:hAnsiTheme="minorHAnsi" w:cstheme="minorHAnsi"/>
          <w:i/>
          <w:iCs/>
          <w:lang w:eastAsia="en-CA"/>
        </w:rPr>
        <w:t>PLoS</w:t>
      </w:r>
      <w:proofErr w:type="spellEnd"/>
      <w:r w:rsidRPr="00F27D9C">
        <w:rPr>
          <w:rFonts w:asciiTheme="minorHAnsi" w:hAnsiTheme="minorHAnsi" w:cstheme="minorHAnsi"/>
          <w:i/>
          <w:iCs/>
          <w:lang w:eastAsia="en-CA"/>
        </w:rPr>
        <w:t xml:space="preserve"> </w:t>
      </w:r>
      <w:r w:rsidR="00046671">
        <w:rPr>
          <w:rFonts w:asciiTheme="minorHAnsi" w:hAnsiTheme="minorHAnsi" w:cstheme="minorHAnsi"/>
          <w:i/>
          <w:iCs/>
          <w:lang w:eastAsia="en-CA"/>
        </w:rPr>
        <w:t>P</w:t>
      </w:r>
      <w:r w:rsidRPr="00F27D9C">
        <w:rPr>
          <w:rFonts w:asciiTheme="minorHAnsi" w:hAnsiTheme="minorHAnsi" w:cstheme="minorHAnsi"/>
          <w:i/>
          <w:iCs/>
          <w:lang w:eastAsia="en-CA"/>
        </w:rPr>
        <w:t>athogens</w:t>
      </w:r>
      <w:r w:rsidR="00046671">
        <w:rPr>
          <w:rFonts w:asciiTheme="minorHAnsi" w:hAnsiTheme="minorHAnsi" w:cstheme="minorHAnsi"/>
          <w:i/>
          <w:iCs/>
          <w:lang w:eastAsia="en-CA"/>
        </w:rPr>
        <w:t>.</w:t>
      </w:r>
      <w:r w:rsidRPr="00F27D9C">
        <w:rPr>
          <w:rFonts w:asciiTheme="minorHAnsi" w:hAnsiTheme="minorHAnsi" w:cstheme="minorHAnsi"/>
          <w:lang w:eastAsia="en-CA"/>
        </w:rPr>
        <w:t xml:space="preserve"> </w:t>
      </w:r>
      <w:r w:rsidRPr="00F27D9C">
        <w:rPr>
          <w:rFonts w:asciiTheme="minorHAnsi" w:hAnsiTheme="minorHAnsi" w:cstheme="minorHAnsi"/>
          <w:b/>
          <w:bCs/>
          <w:lang w:eastAsia="en-CA"/>
        </w:rPr>
        <w:t>8</w:t>
      </w:r>
      <w:r w:rsidRPr="00F27D9C">
        <w:rPr>
          <w:rFonts w:asciiTheme="minorHAnsi" w:hAnsiTheme="minorHAnsi" w:cstheme="minorHAnsi"/>
          <w:lang w:eastAsia="en-CA"/>
        </w:rPr>
        <w:t xml:space="preserve"> (3), e1002621, </w:t>
      </w:r>
      <w:proofErr w:type="gramStart"/>
      <w:r w:rsidRPr="00F27D9C">
        <w:rPr>
          <w:rFonts w:asciiTheme="minorHAnsi" w:hAnsiTheme="minorHAnsi" w:cstheme="minorHAnsi"/>
          <w:lang w:eastAsia="en-CA"/>
        </w:rPr>
        <w:t>doi:10.1371/journal.ppat</w:t>
      </w:r>
      <w:proofErr w:type="gramEnd"/>
      <w:r w:rsidRPr="00F27D9C">
        <w:rPr>
          <w:rFonts w:asciiTheme="minorHAnsi" w:hAnsiTheme="minorHAnsi" w:cstheme="minorHAnsi"/>
          <w:lang w:eastAsia="en-CA"/>
        </w:rPr>
        <w:t>.1002621 (2012).</w:t>
      </w:r>
    </w:p>
    <w:p w14:paraId="1FAE4B34" w14:textId="6652A0CF" w:rsidR="00902E21" w:rsidRPr="00F27D9C" w:rsidRDefault="00902E21" w:rsidP="00DC61B0">
      <w:pPr>
        <w:widowControl w:val="0"/>
        <w:tabs>
          <w:tab w:val="left" w:pos="640"/>
        </w:tabs>
        <w:autoSpaceDE w:val="0"/>
        <w:autoSpaceDN w:val="0"/>
        <w:adjustRightInd w:val="0"/>
        <w:ind w:left="640" w:hanging="640"/>
        <w:jc w:val="both"/>
        <w:rPr>
          <w:rFonts w:asciiTheme="minorHAnsi" w:hAnsiTheme="minorHAnsi" w:cstheme="minorHAnsi"/>
          <w:lang w:eastAsia="en-CA"/>
        </w:rPr>
      </w:pPr>
      <w:r w:rsidRPr="00F27D9C">
        <w:rPr>
          <w:rFonts w:asciiTheme="minorHAnsi" w:hAnsiTheme="minorHAnsi" w:cstheme="minorHAnsi"/>
          <w:lang w:eastAsia="en-CA"/>
        </w:rPr>
        <w:t>18.</w:t>
      </w:r>
      <w:r w:rsidRPr="00F27D9C">
        <w:rPr>
          <w:rFonts w:asciiTheme="minorHAnsi" w:hAnsiTheme="minorHAnsi" w:cstheme="minorHAnsi"/>
          <w:lang w:eastAsia="en-CA"/>
        </w:rPr>
        <w:tab/>
        <w:t>Jones, C. J.</w:t>
      </w:r>
      <w:r w:rsidR="00046671">
        <w:rPr>
          <w:rFonts w:asciiTheme="minorHAnsi" w:hAnsiTheme="minorHAnsi" w:cstheme="minorHAnsi"/>
          <w:lang w:eastAsia="en-CA"/>
        </w:rPr>
        <w:t xml:space="preserve"> </w:t>
      </w:r>
      <w:r w:rsidR="00046671" w:rsidRPr="00046671">
        <w:rPr>
          <w:rFonts w:asciiTheme="minorHAnsi" w:hAnsiTheme="minorHAnsi" w:cstheme="minorHAnsi"/>
          <w:lang w:eastAsia="en-CA"/>
        </w:rPr>
        <w:t>et al.</w:t>
      </w:r>
      <w:r w:rsidRPr="00F27D9C">
        <w:rPr>
          <w:rFonts w:asciiTheme="minorHAnsi" w:hAnsiTheme="minorHAnsi" w:cstheme="minorHAnsi"/>
          <w:lang w:eastAsia="en-CA"/>
        </w:rPr>
        <w:t xml:space="preserve"> ChIP-Seq and RNA-Seq reveal an AmrZ-mediated mechanism for cyclic di-GMP synthesis and biofilm development by Pseudomonas aeruginosa. </w:t>
      </w:r>
      <w:r w:rsidRPr="00F27D9C">
        <w:rPr>
          <w:rFonts w:asciiTheme="minorHAnsi" w:hAnsiTheme="minorHAnsi" w:cstheme="minorHAnsi"/>
          <w:i/>
          <w:iCs/>
          <w:lang w:eastAsia="en-CA"/>
        </w:rPr>
        <w:t>PLoS pathogens</w:t>
      </w:r>
      <w:r w:rsidRPr="00F27D9C">
        <w:rPr>
          <w:rFonts w:asciiTheme="minorHAnsi" w:hAnsiTheme="minorHAnsi" w:cstheme="minorHAnsi"/>
          <w:lang w:eastAsia="en-CA"/>
        </w:rPr>
        <w:t xml:space="preserve"> </w:t>
      </w:r>
      <w:r w:rsidRPr="00F27D9C">
        <w:rPr>
          <w:rFonts w:asciiTheme="minorHAnsi" w:hAnsiTheme="minorHAnsi" w:cstheme="minorHAnsi"/>
          <w:b/>
          <w:bCs/>
          <w:lang w:eastAsia="en-CA"/>
        </w:rPr>
        <w:t>10</w:t>
      </w:r>
      <w:r w:rsidRPr="00F27D9C">
        <w:rPr>
          <w:rFonts w:asciiTheme="minorHAnsi" w:hAnsiTheme="minorHAnsi" w:cstheme="minorHAnsi"/>
          <w:lang w:eastAsia="en-CA"/>
        </w:rPr>
        <w:t xml:space="preserve"> (3), e1003984, doi:10.1371/journal.ppat.1003984 (2014).</w:t>
      </w:r>
    </w:p>
    <w:p w14:paraId="7C87C3F5" w14:textId="3C326961" w:rsidR="00902E21" w:rsidRPr="00F27D9C" w:rsidRDefault="00902E21" w:rsidP="00DC61B0">
      <w:pPr>
        <w:widowControl w:val="0"/>
        <w:tabs>
          <w:tab w:val="left" w:pos="640"/>
        </w:tabs>
        <w:autoSpaceDE w:val="0"/>
        <w:autoSpaceDN w:val="0"/>
        <w:adjustRightInd w:val="0"/>
        <w:ind w:left="640" w:hanging="640"/>
        <w:jc w:val="both"/>
        <w:rPr>
          <w:rFonts w:asciiTheme="minorHAnsi" w:hAnsiTheme="minorHAnsi" w:cstheme="minorHAnsi"/>
          <w:lang w:eastAsia="en-CA"/>
        </w:rPr>
      </w:pPr>
      <w:r w:rsidRPr="00F27D9C">
        <w:rPr>
          <w:rFonts w:asciiTheme="minorHAnsi" w:hAnsiTheme="minorHAnsi" w:cstheme="minorHAnsi"/>
          <w:lang w:eastAsia="en-CA"/>
        </w:rPr>
        <w:t>19.</w:t>
      </w:r>
      <w:r w:rsidRPr="00F27D9C">
        <w:rPr>
          <w:rFonts w:asciiTheme="minorHAnsi" w:hAnsiTheme="minorHAnsi" w:cstheme="minorHAnsi"/>
          <w:lang w:eastAsia="en-CA"/>
        </w:rPr>
        <w:tab/>
        <w:t>Sengupta, M., Jain, V., Wilkinson, B. J.</w:t>
      </w:r>
      <w:r w:rsidR="00046671">
        <w:rPr>
          <w:rFonts w:asciiTheme="minorHAnsi" w:hAnsiTheme="minorHAnsi" w:cstheme="minorHAnsi"/>
          <w:lang w:eastAsia="en-CA"/>
        </w:rPr>
        <w:t>,</w:t>
      </w:r>
      <w:r w:rsidRPr="00F27D9C">
        <w:rPr>
          <w:rFonts w:asciiTheme="minorHAnsi" w:hAnsiTheme="minorHAnsi" w:cstheme="minorHAnsi"/>
          <w:lang w:eastAsia="en-CA"/>
        </w:rPr>
        <w:t xml:space="preserve"> Jayaswal, R. K. Chromatin immunoprecipitation identifies genes under direct </w:t>
      </w:r>
      <w:proofErr w:type="spellStart"/>
      <w:r w:rsidRPr="00F27D9C">
        <w:rPr>
          <w:rFonts w:asciiTheme="minorHAnsi" w:hAnsiTheme="minorHAnsi" w:cstheme="minorHAnsi"/>
          <w:lang w:eastAsia="en-CA"/>
        </w:rPr>
        <w:t>VraSR</w:t>
      </w:r>
      <w:proofErr w:type="spellEnd"/>
      <w:r w:rsidRPr="00F27D9C">
        <w:rPr>
          <w:rFonts w:asciiTheme="minorHAnsi" w:hAnsiTheme="minorHAnsi" w:cstheme="minorHAnsi"/>
          <w:lang w:eastAsia="en-CA"/>
        </w:rPr>
        <w:t xml:space="preserve"> regulation in Staphylococcus aureus. </w:t>
      </w:r>
      <w:r w:rsidRPr="00F27D9C">
        <w:rPr>
          <w:rFonts w:asciiTheme="minorHAnsi" w:hAnsiTheme="minorHAnsi" w:cstheme="minorHAnsi"/>
          <w:i/>
          <w:iCs/>
          <w:lang w:eastAsia="en-CA"/>
        </w:rPr>
        <w:t xml:space="preserve">Canadian </w:t>
      </w:r>
      <w:r w:rsidR="00046671" w:rsidRPr="00F27D9C">
        <w:rPr>
          <w:rFonts w:asciiTheme="minorHAnsi" w:hAnsiTheme="minorHAnsi" w:cstheme="minorHAnsi"/>
          <w:i/>
          <w:iCs/>
          <w:lang w:eastAsia="en-CA"/>
        </w:rPr>
        <w:t xml:space="preserve">Journal </w:t>
      </w:r>
      <w:r w:rsidR="00046671">
        <w:rPr>
          <w:rFonts w:asciiTheme="minorHAnsi" w:hAnsiTheme="minorHAnsi" w:cstheme="minorHAnsi"/>
          <w:i/>
          <w:iCs/>
          <w:lang w:eastAsia="en-CA"/>
        </w:rPr>
        <w:t>o</w:t>
      </w:r>
      <w:r w:rsidR="00046671" w:rsidRPr="00F27D9C">
        <w:rPr>
          <w:rFonts w:asciiTheme="minorHAnsi" w:hAnsiTheme="minorHAnsi" w:cstheme="minorHAnsi"/>
          <w:i/>
          <w:iCs/>
          <w:lang w:eastAsia="en-CA"/>
        </w:rPr>
        <w:t>f Microbio</w:t>
      </w:r>
      <w:r w:rsidRPr="00F27D9C">
        <w:rPr>
          <w:rFonts w:asciiTheme="minorHAnsi" w:hAnsiTheme="minorHAnsi" w:cstheme="minorHAnsi"/>
          <w:i/>
          <w:iCs/>
          <w:lang w:eastAsia="en-CA"/>
        </w:rPr>
        <w:t>logy</w:t>
      </w:r>
      <w:r w:rsidRPr="00F27D9C">
        <w:rPr>
          <w:rFonts w:asciiTheme="minorHAnsi" w:hAnsiTheme="minorHAnsi" w:cstheme="minorHAnsi"/>
          <w:lang w:eastAsia="en-CA"/>
        </w:rPr>
        <w:t xml:space="preserve"> </w:t>
      </w:r>
      <w:r w:rsidRPr="00F27D9C">
        <w:rPr>
          <w:rFonts w:asciiTheme="minorHAnsi" w:hAnsiTheme="minorHAnsi" w:cstheme="minorHAnsi"/>
          <w:b/>
          <w:bCs/>
          <w:lang w:eastAsia="en-CA"/>
        </w:rPr>
        <w:t>58</w:t>
      </w:r>
      <w:r w:rsidRPr="00F27D9C">
        <w:rPr>
          <w:rFonts w:asciiTheme="minorHAnsi" w:hAnsiTheme="minorHAnsi" w:cstheme="minorHAnsi"/>
          <w:lang w:eastAsia="en-CA"/>
        </w:rPr>
        <w:t xml:space="preserve"> (6), 703–708, doi:10.1139/w2012-043 (2012).</w:t>
      </w:r>
    </w:p>
    <w:p w14:paraId="7F758570" w14:textId="77777777" w:rsidR="00902E21" w:rsidRPr="00F27D9C" w:rsidRDefault="00902E21" w:rsidP="00DC61B0">
      <w:pPr>
        <w:widowControl w:val="0"/>
        <w:tabs>
          <w:tab w:val="left" w:pos="640"/>
        </w:tabs>
        <w:autoSpaceDE w:val="0"/>
        <w:autoSpaceDN w:val="0"/>
        <w:adjustRightInd w:val="0"/>
        <w:ind w:left="640" w:hanging="640"/>
        <w:jc w:val="both"/>
        <w:rPr>
          <w:rFonts w:asciiTheme="minorHAnsi" w:hAnsiTheme="minorHAnsi" w:cstheme="minorHAnsi"/>
          <w:lang w:eastAsia="en-CA"/>
        </w:rPr>
      </w:pPr>
      <w:r w:rsidRPr="00F27D9C">
        <w:rPr>
          <w:rFonts w:asciiTheme="minorHAnsi" w:hAnsiTheme="minorHAnsi" w:cstheme="minorHAnsi"/>
          <w:lang w:eastAsia="en-CA"/>
        </w:rPr>
        <w:t>20.</w:t>
      </w:r>
      <w:r w:rsidRPr="00F27D9C">
        <w:rPr>
          <w:rFonts w:asciiTheme="minorHAnsi" w:hAnsiTheme="minorHAnsi" w:cstheme="minorHAnsi"/>
          <w:lang w:eastAsia="en-CA"/>
        </w:rPr>
        <w:tab/>
        <w:t>Gill, A. Cross-linking chromatin immunoprecipitation (X-ChIP) protocol. at &lt;http://docs.abcam.com/pdf/protocols/X-ChIP_protocol.pdf&gt; (2017).</w:t>
      </w:r>
    </w:p>
    <w:p w14:paraId="5A8D0835" w14:textId="101BBDAE" w:rsidR="00902E21" w:rsidRPr="00F27D9C" w:rsidRDefault="00902E21" w:rsidP="00DC61B0">
      <w:pPr>
        <w:widowControl w:val="0"/>
        <w:tabs>
          <w:tab w:val="left" w:pos="640"/>
        </w:tabs>
        <w:autoSpaceDE w:val="0"/>
        <w:autoSpaceDN w:val="0"/>
        <w:adjustRightInd w:val="0"/>
        <w:ind w:left="640" w:hanging="640"/>
        <w:jc w:val="both"/>
        <w:rPr>
          <w:rFonts w:asciiTheme="minorHAnsi" w:hAnsiTheme="minorHAnsi" w:cstheme="minorHAnsi"/>
          <w:lang w:eastAsia="en-CA"/>
        </w:rPr>
      </w:pPr>
      <w:r w:rsidRPr="00F27D9C">
        <w:rPr>
          <w:rFonts w:asciiTheme="minorHAnsi" w:hAnsiTheme="minorHAnsi" w:cstheme="minorHAnsi"/>
          <w:lang w:eastAsia="en-CA"/>
        </w:rPr>
        <w:t>21.</w:t>
      </w:r>
      <w:r w:rsidRPr="00F27D9C">
        <w:rPr>
          <w:rFonts w:asciiTheme="minorHAnsi" w:hAnsiTheme="minorHAnsi" w:cstheme="minorHAnsi"/>
          <w:lang w:eastAsia="en-CA"/>
        </w:rPr>
        <w:tab/>
        <w:t>Landt, S. G.</w:t>
      </w:r>
      <w:r w:rsidR="00046671" w:rsidRPr="00046671">
        <w:rPr>
          <w:rFonts w:asciiTheme="minorHAnsi" w:hAnsiTheme="minorHAnsi" w:cstheme="minorHAnsi"/>
          <w:lang w:eastAsia="en-CA"/>
        </w:rPr>
        <w:t xml:space="preserve"> et al.</w:t>
      </w:r>
      <w:r w:rsidRPr="00F27D9C">
        <w:rPr>
          <w:rFonts w:asciiTheme="minorHAnsi" w:hAnsiTheme="minorHAnsi" w:cstheme="minorHAnsi"/>
          <w:lang w:eastAsia="en-CA"/>
        </w:rPr>
        <w:t xml:space="preserve"> ChIP-seq guidelines and practices of the ENCODE and modENCODE consortia. </w:t>
      </w:r>
      <w:r w:rsidRPr="00F27D9C">
        <w:rPr>
          <w:rFonts w:asciiTheme="minorHAnsi" w:hAnsiTheme="minorHAnsi" w:cstheme="minorHAnsi"/>
          <w:i/>
          <w:iCs/>
          <w:lang w:eastAsia="en-CA"/>
        </w:rPr>
        <w:t xml:space="preserve">Genome </w:t>
      </w:r>
      <w:r w:rsidR="00046671">
        <w:rPr>
          <w:rFonts w:asciiTheme="minorHAnsi" w:hAnsiTheme="minorHAnsi" w:cstheme="minorHAnsi"/>
          <w:i/>
          <w:iCs/>
          <w:lang w:eastAsia="en-CA"/>
        </w:rPr>
        <w:t>R</w:t>
      </w:r>
      <w:r w:rsidRPr="00F27D9C">
        <w:rPr>
          <w:rFonts w:asciiTheme="minorHAnsi" w:hAnsiTheme="minorHAnsi" w:cstheme="minorHAnsi"/>
          <w:i/>
          <w:iCs/>
          <w:lang w:eastAsia="en-CA"/>
        </w:rPr>
        <w:t>esearch</w:t>
      </w:r>
      <w:r w:rsidR="00046671">
        <w:rPr>
          <w:rFonts w:asciiTheme="minorHAnsi" w:hAnsiTheme="minorHAnsi" w:cstheme="minorHAnsi"/>
          <w:i/>
          <w:iCs/>
          <w:lang w:eastAsia="en-CA"/>
        </w:rPr>
        <w:t>.</w:t>
      </w:r>
      <w:r w:rsidRPr="00F27D9C">
        <w:rPr>
          <w:rFonts w:asciiTheme="minorHAnsi" w:hAnsiTheme="minorHAnsi" w:cstheme="minorHAnsi"/>
          <w:lang w:eastAsia="en-CA"/>
        </w:rPr>
        <w:t xml:space="preserve"> </w:t>
      </w:r>
      <w:r w:rsidRPr="00F27D9C">
        <w:rPr>
          <w:rFonts w:asciiTheme="minorHAnsi" w:hAnsiTheme="minorHAnsi" w:cstheme="minorHAnsi"/>
          <w:b/>
          <w:bCs/>
          <w:lang w:eastAsia="en-CA"/>
        </w:rPr>
        <w:t>22</w:t>
      </w:r>
      <w:r w:rsidRPr="00F27D9C">
        <w:rPr>
          <w:rFonts w:asciiTheme="minorHAnsi" w:hAnsiTheme="minorHAnsi" w:cstheme="minorHAnsi"/>
          <w:lang w:eastAsia="en-CA"/>
        </w:rPr>
        <w:t xml:space="preserve"> (9), 1813–1831, doi:10.1101/gr.136184.111 (2012).</w:t>
      </w:r>
    </w:p>
    <w:p w14:paraId="6F80B018" w14:textId="0A639570" w:rsidR="00902E21" w:rsidRPr="00F27D9C" w:rsidRDefault="00902E21" w:rsidP="00DC61B0">
      <w:pPr>
        <w:widowControl w:val="0"/>
        <w:tabs>
          <w:tab w:val="left" w:pos="640"/>
        </w:tabs>
        <w:autoSpaceDE w:val="0"/>
        <w:autoSpaceDN w:val="0"/>
        <w:adjustRightInd w:val="0"/>
        <w:ind w:left="640" w:hanging="640"/>
        <w:jc w:val="both"/>
        <w:rPr>
          <w:rFonts w:asciiTheme="minorHAnsi" w:hAnsiTheme="minorHAnsi" w:cstheme="minorHAnsi"/>
          <w:lang w:eastAsia="en-CA"/>
        </w:rPr>
      </w:pPr>
      <w:r w:rsidRPr="00F27D9C">
        <w:rPr>
          <w:rFonts w:asciiTheme="minorHAnsi" w:hAnsiTheme="minorHAnsi" w:cstheme="minorHAnsi"/>
          <w:lang w:eastAsia="en-CA"/>
        </w:rPr>
        <w:t>22.</w:t>
      </w:r>
      <w:r w:rsidRPr="00F27D9C">
        <w:rPr>
          <w:rFonts w:asciiTheme="minorHAnsi" w:hAnsiTheme="minorHAnsi" w:cstheme="minorHAnsi"/>
          <w:lang w:eastAsia="en-CA"/>
        </w:rPr>
        <w:tab/>
        <w:t>MacKenzie, K. D.</w:t>
      </w:r>
      <w:r w:rsidR="00046671" w:rsidRPr="00046671">
        <w:rPr>
          <w:rFonts w:asciiTheme="minorHAnsi" w:hAnsiTheme="minorHAnsi" w:cstheme="minorHAnsi"/>
          <w:lang w:eastAsia="en-CA"/>
        </w:rPr>
        <w:t xml:space="preserve"> et al.</w:t>
      </w:r>
      <w:r w:rsidRPr="00F27D9C">
        <w:rPr>
          <w:rFonts w:asciiTheme="minorHAnsi" w:hAnsiTheme="minorHAnsi" w:cstheme="minorHAnsi"/>
          <w:lang w:eastAsia="en-CA"/>
        </w:rPr>
        <w:t xml:space="preserve"> Parallel evolution leading to impaired biofilm formation in invasive Salmonella strains. </w:t>
      </w:r>
      <w:proofErr w:type="spellStart"/>
      <w:r w:rsidRPr="00F27D9C">
        <w:rPr>
          <w:rFonts w:asciiTheme="minorHAnsi" w:hAnsiTheme="minorHAnsi" w:cstheme="minorHAnsi"/>
          <w:i/>
          <w:iCs/>
          <w:lang w:eastAsia="en-CA"/>
        </w:rPr>
        <w:t>PL</w:t>
      </w:r>
      <w:r w:rsidR="00046671">
        <w:rPr>
          <w:rFonts w:asciiTheme="minorHAnsi" w:hAnsiTheme="minorHAnsi" w:cstheme="minorHAnsi"/>
          <w:i/>
          <w:iCs/>
          <w:lang w:eastAsia="en-CA"/>
        </w:rPr>
        <w:t>o</w:t>
      </w:r>
      <w:r w:rsidRPr="00F27D9C">
        <w:rPr>
          <w:rFonts w:asciiTheme="minorHAnsi" w:hAnsiTheme="minorHAnsi" w:cstheme="minorHAnsi"/>
          <w:i/>
          <w:iCs/>
          <w:lang w:eastAsia="en-CA"/>
        </w:rPr>
        <w:t>S</w:t>
      </w:r>
      <w:proofErr w:type="spellEnd"/>
      <w:r w:rsidRPr="00F27D9C">
        <w:rPr>
          <w:rFonts w:asciiTheme="minorHAnsi" w:hAnsiTheme="minorHAnsi" w:cstheme="minorHAnsi"/>
          <w:i/>
          <w:iCs/>
          <w:lang w:eastAsia="en-CA"/>
        </w:rPr>
        <w:t xml:space="preserve"> Genetics</w:t>
      </w:r>
      <w:r w:rsidR="00046671">
        <w:rPr>
          <w:rFonts w:asciiTheme="minorHAnsi" w:hAnsiTheme="minorHAnsi" w:cstheme="minorHAnsi"/>
          <w:i/>
          <w:iCs/>
          <w:lang w:eastAsia="en-CA"/>
        </w:rPr>
        <w:t>.</w:t>
      </w:r>
      <w:r w:rsidRPr="00F27D9C">
        <w:rPr>
          <w:rFonts w:asciiTheme="minorHAnsi" w:hAnsiTheme="minorHAnsi" w:cstheme="minorHAnsi"/>
          <w:lang w:eastAsia="en-CA"/>
        </w:rPr>
        <w:t xml:space="preserve"> </w:t>
      </w:r>
      <w:r w:rsidRPr="00F27D9C">
        <w:rPr>
          <w:rFonts w:asciiTheme="minorHAnsi" w:hAnsiTheme="minorHAnsi" w:cstheme="minorHAnsi"/>
          <w:b/>
          <w:bCs/>
          <w:lang w:eastAsia="en-CA"/>
        </w:rPr>
        <w:t>15</w:t>
      </w:r>
      <w:r w:rsidRPr="00F27D9C">
        <w:rPr>
          <w:rFonts w:asciiTheme="minorHAnsi" w:hAnsiTheme="minorHAnsi" w:cstheme="minorHAnsi"/>
          <w:lang w:eastAsia="en-CA"/>
        </w:rPr>
        <w:t xml:space="preserve"> (6), e1008233, </w:t>
      </w:r>
      <w:proofErr w:type="gramStart"/>
      <w:r w:rsidRPr="00F27D9C">
        <w:rPr>
          <w:rFonts w:asciiTheme="minorHAnsi" w:hAnsiTheme="minorHAnsi" w:cstheme="minorHAnsi"/>
          <w:lang w:eastAsia="en-CA"/>
        </w:rPr>
        <w:t>doi:10.1371/journal.pgen</w:t>
      </w:r>
      <w:proofErr w:type="gramEnd"/>
      <w:r w:rsidRPr="00F27D9C">
        <w:rPr>
          <w:rFonts w:asciiTheme="minorHAnsi" w:hAnsiTheme="minorHAnsi" w:cstheme="minorHAnsi"/>
          <w:lang w:eastAsia="en-CA"/>
        </w:rPr>
        <w:t>.1008233 (2019).</w:t>
      </w:r>
    </w:p>
    <w:p w14:paraId="36F07691" w14:textId="0F365527" w:rsidR="00902E21" w:rsidRPr="00F27D9C" w:rsidRDefault="00902E21" w:rsidP="00DC61B0">
      <w:pPr>
        <w:widowControl w:val="0"/>
        <w:tabs>
          <w:tab w:val="left" w:pos="640"/>
        </w:tabs>
        <w:autoSpaceDE w:val="0"/>
        <w:autoSpaceDN w:val="0"/>
        <w:adjustRightInd w:val="0"/>
        <w:ind w:left="640" w:hanging="640"/>
        <w:jc w:val="both"/>
        <w:rPr>
          <w:rFonts w:asciiTheme="minorHAnsi" w:hAnsiTheme="minorHAnsi" w:cstheme="minorHAnsi"/>
          <w:lang w:eastAsia="en-CA"/>
        </w:rPr>
      </w:pPr>
      <w:r w:rsidRPr="00F27D9C">
        <w:rPr>
          <w:rFonts w:asciiTheme="minorHAnsi" w:hAnsiTheme="minorHAnsi" w:cstheme="minorHAnsi"/>
          <w:lang w:eastAsia="en-CA"/>
        </w:rPr>
        <w:t>23.</w:t>
      </w:r>
      <w:r w:rsidRPr="00F27D9C">
        <w:rPr>
          <w:rFonts w:asciiTheme="minorHAnsi" w:hAnsiTheme="minorHAnsi" w:cstheme="minorHAnsi"/>
          <w:lang w:eastAsia="en-CA"/>
        </w:rPr>
        <w:tab/>
        <w:t>Langmead, B.</w:t>
      </w:r>
      <w:r w:rsidR="00046671">
        <w:rPr>
          <w:rFonts w:asciiTheme="minorHAnsi" w:hAnsiTheme="minorHAnsi" w:cstheme="minorHAnsi"/>
          <w:lang w:eastAsia="en-CA"/>
        </w:rPr>
        <w:t>,</w:t>
      </w:r>
      <w:r w:rsidRPr="00F27D9C">
        <w:rPr>
          <w:rFonts w:asciiTheme="minorHAnsi" w:hAnsiTheme="minorHAnsi" w:cstheme="minorHAnsi"/>
          <w:lang w:eastAsia="en-CA"/>
        </w:rPr>
        <w:t xml:space="preserve"> Salzberg, S. L. Fast gapped-read alignment with Bowtie 2. </w:t>
      </w:r>
      <w:r w:rsidRPr="00F27D9C">
        <w:rPr>
          <w:rFonts w:asciiTheme="minorHAnsi" w:hAnsiTheme="minorHAnsi" w:cstheme="minorHAnsi"/>
          <w:i/>
          <w:iCs/>
          <w:lang w:eastAsia="en-CA"/>
        </w:rPr>
        <w:t xml:space="preserve">Nature </w:t>
      </w:r>
      <w:r w:rsidR="00046671">
        <w:rPr>
          <w:rFonts w:asciiTheme="minorHAnsi" w:hAnsiTheme="minorHAnsi" w:cstheme="minorHAnsi"/>
          <w:i/>
          <w:iCs/>
          <w:lang w:eastAsia="en-CA"/>
        </w:rPr>
        <w:t>M</w:t>
      </w:r>
      <w:r w:rsidRPr="00F27D9C">
        <w:rPr>
          <w:rFonts w:asciiTheme="minorHAnsi" w:hAnsiTheme="minorHAnsi" w:cstheme="minorHAnsi"/>
          <w:i/>
          <w:iCs/>
          <w:lang w:eastAsia="en-CA"/>
        </w:rPr>
        <w:t>ethods</w:t>
      </w:r>
      <w:r w:rsidR="00046671">
        <w:rPr>
          <w:rFonts w:asciiTheme="minorHAnsi" w:hAnsiTheme="minorHAnsi" w:cstheme="minorHAnsi"/>
          <w:i/>
          <w:iCs/>
          <w:lang w:eastAsia="en-CA"/>
        </w:rPr>
        <w:t>.</w:t>
      </w:r>
      <w:r w:rsidRPr="00F27D9C">
        <w:rPr>
          <w:rFonts w:asciiTheme="minorHAnsi" w:hAnsiTheme="minorHAnsi" w:cstheme="minorHAnsi"/>
          <w:lang w:eastAsia="en-CA"/>
        </w:rPr>
        <w:t xml:space="preserve"> </w:t>
      </w:r>
      <w:r w:rsidRPr="00F27D9C">
        <w:rPr>
          <w:rFonts w:asciiTheme="minorHAnsi" w:hAnsiTheme="minorHAnsi" w:cstheme="minorHAnsi"/>
          <w:b/>
          <w:bCs/>
          <w:lang w:eastAsia="en-CA"/>
        </w:rPr>
        <w:t>9</w:t>
      </w:r>
      <w:r w:rsidRPr="00F27D9C">
        <w:rPr>
          <w:rFonts w:asciiTheme="minorHAnsi" w:hAnsiTheme="minorHAnsi" w:cstheme="minorHAnsi"/>
          <w:lang w:eastAsia="en-CA"/>
        </w:rPr>
        <w:t xml:space="preserve"> (4), 357–359, doi:10.1038/nmeth.1923 (2012).</w:t>
      </w:r>
    </w:p>
    <w:p w14:paraId="4201573E" w14:textId="17637260" w:rsidR="00902E21" w:rsidRPr="00F27D9C" w:rsidRDefault="00902E21" w:rsidP="00DC61B0">
      <w:pPr>
        <w:widowControl w:val="0"/>
        <w:tabs>
          <w:tab w:val="left" w:pos="640"/>
        </w:tabs>
        <w:autoSpaceDE w:val="0"/>
        <w:autoSpaceDN w:val="0"/>
        <w:adjustRightInd w:val="0"/>
        <w:ind w:left="640" w:hanging="640"/>
        <w:jc w:val="both"/>
        <w:rPr>
          <w:rFonts w:asciiTheme="minorHAnsi" w:hAnsiTheme="minorHAnsi" w:cstheme="minorHAnsi"/>
          <w:lang w:eastAsia="en-CA"/>
        </w:rPr>
      </w:pPr>
      <w:r w:rsidRPr="00F27D9C">
        <w:rPr>
          <w:rFonts w:asciiTheme="minorHAnsi" w:hAnsiTheme="minorHAnsi" w:cstheme="minorHAnsi"/>
          <w:lang w:eastAsia="en-CA"/>
        </w:rPr>
        <w:t>24.</w:t>
      </w:r>
      <w:r w:rsidRPr="00F27D9C">
        <w:rPr>
          <w:rFonts w:asciiTheme="minorHAnsi" w:hAnsiTheme="minorHAnsi" w:cstheme="minorHAnsi"/>
          <w:lang w:eastAsia="en-CA"/>
        </w:rPr>
        <w:tab/>
        <w:t>Zhang, Y.</w:t>
      </w:r>
      <w:r w:rsidR="00046671">
        <w:rPr>
          <w:rFonts w:asciiTheme="minorHAnsi" w:hAnsiTheme="minorHAnsi" w:cstheme="minorHAnsi"/>
          <w:lang w:eastAsia="en-CA"/>
        </w:rPr>
        <w:t xml:space="preserve"> </w:t>
      </w:r>
      <w:r w:rsidR="00046671" w:rsidRPr="00046671">
        <w:rPr>
          <w:rFonts w:asciiTheme="minorHAnsi" w:hAnsiTheme="minorHAnsi" w:cstheme="minorHAnsi"/>
          <w:lang w:eastAsia="en-CA"/>
        </w:rPr>
        <w:t>et al.</w:t>
      </w:r>
      <w:r w:rsidRPr="00F27D9C">
        <w:rPr>
          <w:rFonts w:asciiTheme="minorHAnsi" w:hAnsiTheme="minorHAnsi" w:cstheme="minorHAnsi"/>
          <w:lang w:eastAsia="en-CA"/>
        </w:rPr>
        <w:t xml:space="preserve"> Model-based analysis of ChIP-Seq (MACS). </w:t>
      </w:r>
      <w:r w:rsidRPr="00F27D9C">
        <w:rPr>
          <w:rFonts w:asciiTheme="minorHAnsi" w:hAnsiTheme="minorHAnsi" w:cstheme="minorHAnsi"/>
          <w:i/>
          <w:iCs/>
          <w:lang w:eastAsia="en-CA"/>
        </w:rPr>
        <w:t xml:space="preserve">Genome </w:t>
      </w:r>
      <w:r w:rsidR="00046671">
        <w:rPr>
          <w:rFonts w:asciiTheme="minorHAnsi" w:hAnsiTheme="minorHAnsi" w:cstheme="minorHAnsi"/>
          <w:i/>
          <w:iCs/>
          <w:lang w:eastAsia="en-CA"/>
        </w:rPr>
        <w:t>B</w:t>
      </w:r>
      <w:r w:rsidR="00046671" w:rsidRPr="00F27D9C">
        <w:rPr>
          <w:rFonts w:asciiTheme="minorHAnsi" w:hAnsiTheme="minorHAnsi" w:cstheme="minorHAnsi"/>
          <w:i/>
          <w:iCs/>
          <w:lang w:eastAsia="en-CA"/>
        </w:rPr>
        <w:t>iology</w:t>
      </w:r>
      <w:r w:rsidR="00046671">
        <w:rPr>
          <w:rFonts w:asciiTheme="minorHAnsi" w:hAnsiTheme="minorHAnsi" w:cstheme="minorHAnsi"/>
          <w:i/>
          <w:iCs/>
          <w:lang w:eastAsia="en-CA"/>
        </w:rPr>
        <w:t>.</w:t>
      </w:r>
      <w:r w:rsidR="00046671" w:rsidRPr="00F27D9C">
        <w:rPr>
          <w:rFonts w:asciiTheme="minorHAnsi" w:hAnsiTheme="minorHAnsi" w:cstheme="minorHAnsi"/>
          <w:lang w:eastAsia="en-CA"/>
        </w:rPr>
        <w:t xml:space="preserve"> </w:t>
      </w:r>
      <w:r w:rsidRPr="00F27D9C">
        <w:rPr>
          <w:rFonts w:asciiTheme="minorHAnsi" w:hAnsiTheme="minorHAnsi" w:cstheme="minorHAnsi"/>
          <w:b/>
          <w:bCs/>
          <w:lang w:eastAsia="en-CA"/>
        </w:rPr>
        <w:t>9</w:t>
      </w:r>
      <w:r w:rsidRPr="00F27D9C">
        <w:rPr>
          <w:rFonts w:asciiTheme="minorHAnsi" w:hAnsiTheme="minorHAnsi" w:cstheme="minorHAnsi"/>
          <w:lang w:eastAsia="en-CA"/>
        </w:rPr>
        <w:t xml:space="preserve"> (9), R137–9, doi:10.1186/gb-2008-9-9-r137 (2008).</w:t>
      </w:r>
    </w:p>
    <w:p w14:paraId="487CB2B3" w14:textId="0B4BBEAA" w:rsidR="00902E21" w:rsidRPr="00F27D9C" w:rsidRDefault="00902E21" w:rsidP="00DC61B0">
      <w:pPr>
        <w:widowControl w:val="0"/>
        <w:tabs>
          <w:tab w:val="left" w:pos="640"/>
        </w:tabs>
        <w:autoSpaceDE w:val="0"/>
        <w:autoSpaceDN w:val="0"/>
        <w:adjustRightInd w:val="0"/>
        <w:ind w:left="640" w:hanging="640"/>
        <w:jc w:val="both"/>
        <w:rPr>
          <w:rFonts w:asciiTheme="minorHAnsi" w:hAnsiTheme="minorHAnsi" w:cstheme="minorHAnsi"/>
          <w:lang w:eastAsia="en-CA"/>
        </w:rPr>
      </w:pPr>
      <w:r w:rsidRPr="00F27D9C">
        <w:rPr>
          <w:rFonts w:asciiTheme="minorHAnsi" w:hAnsiTheme="minorHAnsi" w:cstheme="minorHAnsi"/>
          <w:lang w:eastAsia="en-CA"/>
        </w:rPr>
        <w:t>25.</w:t>
      </w:r>
      <w:r w:rsidRPr="00F27D9C">
        <w:rPr>
          <w:rFonts w:asciiTheme="minorHAnsi" w:hAnsiTheme="minorHAnsi" w:cstheme="minorHAnsi"/>
          <w:lang w:eastAsia="en-CA"/>
        </w:rPr>
        <w:tab/>
        <w:t>Quinlan, A. R.</w:t>
      </w:r>
      <w:r w:rsidR="00046671">
        <w:rPr>
          <w:rFonts w:asciiTheme="minorHAnsi" w:hAnsiTheme="minorHAnsi" w:cstheme="minorHAnsi"/>
          <w:lang w:eastAsia="en-CA"/>
        </w:rPr>
        <w:t>,</w:t>
      </w:r>
      <w:r w:rsidRPr="00F27D9C">
        <w:rPr>
          <w:rFonts w:asciiTheme="minorHAnsi" w:hAnsiTheme="minorHAnsi" w:cstheme="minorHAnsi"/>
          <w:lang w:eastAsia="en-CA"/>
        </w:rPr>
        <w:t xml:space="preserve"> Hall, I. M. BEDTools: a flexible suite of utilities for comparing genomic features. </w:t>
      </w:r>
      <w:r w:rsidRPr="00F27D9C">
        <w:rPr>
          <w:rFonts w:asciiTheme="minorHAnsi" w:hAnsiTheme="minorHAnsi" w:cstheme="minorHAnsi"/>
          <w:i/>
          <w:iCs/>
          <w:lang w:eastAsia="en-CA"/>
        </w:rPr>
        <w:t>Bioinformatics</w:t>
      </w:r>
      <w:r w:rsidR="00046671">
        <w:rPr>
          <w:rFonts w:asciiTheme="minorHAnsi" w:hAnsiTheme="minorHAnsi" w:cstheme="minorHAnsi"/>
          <w:i/>
          <w:iCs/>
          <w:lang w:eastAsia="en-CA"/>
        </w:rPr>
        <w:t>.</w:t>
      </w:r>
      <w:r w:rsidRPr="00F27D9C">
        <w:rPr>
          <w:rFonts w:asciiTheme="minorHAnsi" w:hAnsiTheme="minorHAnsi" w:cstheme="minorHAnsi"/>
          <w:lang w:eastAsia="en-CA"/>
        </w:rPr>
        <w:t xml:space="preserve"> </w:t>
      </w:r>
      <w:r w:rsidRPr="00F27D9C">
        <w:rPr>
          <w:rFonts w:asciiTheme="minorHAnsi" w:hAnsiTheme="minorHAnsi" w:cstheme="minorHAnsi"/>
          <w:b/>
          <w:bCs/>
          <w:lang w:eastAsia="en-CA"/>
        </w:rPr>
        <w:t>26</w:t>
      </w:r>
      <w:r w:rsidRPr="00F27D9C">
        <w:rPr>
          <w:rFonts w:asciiTheme="minorHAnsi" w:hAnsiTheme="minorHAnsi" w:cstheme="minorHAnsi"/>
          <w:lang w:eastAsia="en-CA"/>
        </w:rPr>
        <w:t xml:space="preserve"> (6), 841–842, doi:10.1093/bioinformatics/btq033 (2010).</w:t>
      </w:r>
    </w:p>
    <w:p w14:paraId="72E05A4F" w14:textId="5D2797CD" w:rsidR="00902E21" w:rsidRPr="00F27D9C" w:rsidRDefault="00902E21" w:rsidP="00DC61B0">
      <w:pPr>
        <w:widowControl w:val="0"/>
        <w:tabs>
          <w:tab w:val="left" w:pos="640"/>
        </w:tabs>
        <w:autoSpaceDE w:val="0"/>
        <w:autoSpaceDN w:val="0"/>
        <w:adjustRightInd w:val="0"/>
        <w:ind w:left="640" w:hanging="640"/>
        <w:jc w:val="both"/>
        <w:rPr>
          <w:rFonts w:asciiTheme="minorHAnsi" w:hAnsiTheme="minorHAnsi" w:cstheme="minorHAnsi"/>
          <w:lang w:eastAsia="en-CA"/>
        </w:rPr>
      </w:pPr>
      <w:r w:rsidRPr="00F27D9C">
        <w:rPr>
          <w:rFonts w:asciiTheme="minorHAnsi" w:hAnsiTheme="minorHAnsi" w:cstheme="minorHAnsi"/>
          <w:lang w:eastAsia="en-CA"/>
        </w:rPr>
        <w:t>26.</w:t>
      </w:r>
      <w:r w:rsidRPr="00F27D9C">
        <w:rPr>
          <w:rFonts w:asciiTheme="minorHAnsi" w:hAnsiTheme="minorHAnsi" w:cstheme="minorHAnsi"/>
          <w:lang w:eastAsia="en-CA"/>
        </w:rPr>
        <w:tab/>
        <w:t>Thorvaldsdóttir, H., Robinson, J. T.</w:t>
      </w:r>
      <w:r w:rsidR="00046671">
        <w:rPr>
          <w:rFonts w:asciiTheme="minorHAnsi" w:hAnsiTheme="minorHAnsi" w:cstheme="minorHAnsi"/>
          <w:lang w:eastAsia="en-CA"/>
        </w:rPr>
        <w:t>,</w:t>
      </w:r>
      <w:r w:rsidRPr="00F27D9C">
        <w:rPr>
          <w:rFonts w:asciiTheme="minorHAnsi" w:hAnsiTheme="minorHAnsi" w:cstheme="minorHAnsi"/>
          <w:lang w:eastAsia="en-CA"/>
        </w:rPr>
        <w:t xml:space="preserve"> Mesirov, J. P. Integrative Genomics Viewer (IGV): high-performance genomics data visualization and exploration. </w:t>
      </w:r>
      <w:r w:rsidRPr="00F27D9C">
        <w:rPr>
          <w:rFonts w:asciiTheme="minorHAnsi" w:hAnsiTheme="minorHAnsi" w:cstheme="minorHAnsi"/>
          <w:i/>
          <w:iCs/>
          <w:lang w:eastAsia="en-CA"/>
        </w:rPr>
        <w:t xml:space="preserve">Briefings in </w:t>
      </w:r>
      <w:r w:rsidR="00046671">
        <w:rPr>
          <w:rFonts w:asciiTheme="minorHAnsi" w:hAnsiTheme="minorHAnsi" w:cstheme="minorHAnsi"/>
          <w:i/>
          <w:iCs/>
          <w:lang w:eastAsia="en-CA"/>
        </w:rPr>
        <w:t>B</w:t>
      </w:r>
      <w:r w:rsidRPr="00F27D9C">
        <w:rPr>
          <w:rFonts w:asciiTheme="minorHAnsi" w:hAnsiTheme="minorHAnsi" w:cstheme="minorHAnsi"/>
          <w:i/>
          <w:iCs/>
          <w:lang w:eastAsia="en-CA"/>
        </w:rPr>
        <w:t>ioinformatics</w:t>
      </w:r>
      <w:r w:rsidR="00046671">
        <w:rPr>
          <w:rFonts w:asciiTheme="minorHAnsi" w:hAnsiTheme="minorHAnsi" w:cstheme="minorHAnsi"/>
          <w:i/>
          <w:iCs/>
          <w:lang w:eastAsia="en-CA"/>
        </w:rPr>
        <w:t>.</w:t>
      </w:r>
      <w:r w:rsidRPr="00F27D9C">
        <w:rPr>
          <w:rFonts w:asciiTheme="minorHAnsi" w:hAnsiTheme="minorHAnsi" w:cstheme="minorHAnsi"/>
          <w:lang w:eastAsia="en-CA"/>
        </w:rPr>
        <w:t xml:space="preserve"> </w:t>
      </w:r>
      <w:r w:rsidRPr="00F27D9C">
        <w:rPr>
          <w:rFonts w:asciiTheme="minorHAnsi" w:hAnsiTheme="minorHAnsi" w:cstheme="minorHAnsi"/>
          <w:b/>
          <w:bCs/>
          <w:lang w:eastAsia="en-CA"/>
        </w:rPr>
        <w:t>14</w:t>
      </w:r>
      <w:r w:rsidRPr="00F27D9C">
        <w:rPr>
          <w:rFonts w:asciiTheme="minorHAnsi" w:hAnsiTheme="minorHAnsi" w:cstheme="minorHAnsi"/>
          <w:lang w:eastAsia="en-CA"/>
        </w:rPr>
        <w:t xml:space="preserve"> (2), 178–192, doi:10.1093/bib/bbs017 (2013).</w:t>
      </w:r>
    </w:p>
    <w:p w14:paraId="23F58E60" w14:textId="52F785E3" w:rsidR="00902E21" w:rsidRPr="00F27D9C" w:rsidRDefault="00902E21" w:rsidP="00DC61B0">
      <w:pPr>
        <w:widowControl w:val="0"/>
        <w:tabs>
          <w:tab w:val="left" w:pos="640"/>
        </w:tabs>
        <w:autoSpaceDE w:val="0"/>
        <w:autoSpaceDN w:val="0"/>
        <w:adjustRightInd w:val="0"/>
        <w:ind w:left="640" w:hanging="640"/>
        <w:jc w:val="both"/>
        <w:rPr>
          <w:rFonts w:asciiTheme="minorHAnsi" w:hAnsiTheme="minorHAnsi" w:cstheme="minorHAnsi"/>
          <w:lang w:eastAsia="en-CA"/>
        </w:rPr>
      </w:pPr>
      <w:r w:rsidRPr="00F27D9C">
        <w:rPr>
          <w:rFonts w:asciiTheme="minorHAnsi" w:hAnsiTheme="minorHAnsi" w:cstheme="minorHAnsi"/>
          <w:lang w:eastAsia="en-CA"/>
        </w:rPr>
        <w:t>27.</w:t>
      </w:r>
      <w:r w:rsidRPr="00F27D9C">
        <w:rPr>
          <w:rFonts w:asciiTheme="minorHAnsi" w:hAnsiTheme="minorHAnsi" w:cstheme="minorHAnsi"/>
          <w:lang w:eastAsia="en-CA"/>
        </w:rPr>
        <w:tab/>
        <w:t>Schoppee Bortz, P. D.</w:t>
      </w:r>
      <w:r w:rsidR="00046671">
        <w:rPr>
          <w:rFonts w:asciiTheme="minorHAnsi" w:hAnsiTheme="minorHAnsi" w:cstheme="minorHAnsi"/>
          <w:lang w:eastAsia="en-CA"/>
        </w:rPr>
        <w:t>,</w:t>
      </w:r>
      <w:r w:rsidRPr="00F27D9C">
        <w:rPr>
          <w:rFonts w:asciiTheme="minorHAnsi" w:hAnsiTheme="minorHAnsi" w:cstheme="minorHAnsi"/>
          <w:lang w:eastAsia="en-CA"/>
        </w:rPr>
        <w:t xml:space="preserve"> Wamhoff, B. R. Chromatin immunoprecipitation (ChIP): revisiting the efficacy of sample preparation, sonication, quantification of sheared DNA, and analysis via PCR. </w:t>
      </w:r>
      <w:proofErr w:type="spellStart"/>
      <w:r w:rsidRPr="00F27D9C">
        <w:rPr>
          <w:rFonts w:asciiTheme="minorHAnsi" w:hAnsiTheme="minorHAnsi" w:cstheme="minorHAnsi"/>
          <w:i/>
          <w:iCs/>
          <w:lang w:eastAsia="en-CA"/>
        </w:rPr>
        <w:t>PloS</w:t>
      </w:r>
      <w:proofErr w:type="spellEnd"/>
      <w:r w:rsidRPr="00F27D9C">
        <w:rPr>
          <w:rFonts w:asciiTheme="minorHAnsi" w:hAnsiTheme="minorHAnsi" w:cstheme="minorHAnsi"/>
          <w:i/>
          <w:iCs/>
          <w:lang w:eastAsia="en-CA"/>
        </w:rPr>
        <w:t xml:space="preserve"> </w:t>
      </w:r>
      <w:r w:rsidR="00046671">
        <w:rPr>
          <w:rFonts w:asciiTheme="minorHAnsi" w:hAnsiTheme="minorHAnsi" w:cstheme="minorHAnsi"/>
          <w:i/>
          <w:iCs/>
          <w:lang w:eastAsia="en-CA"/>
        </w:rPr>
        <w:t>O</w:t>
      </w:r>
      <w:r w:rsidRPr="00F27D9C">
        <w:rPr>
          <w:rFonts w:asciiTheme="minorHAnsi" w:hAnsiTheme="minorHAnsi" w:cstheme="minorHAnsi"/>
          <w:i/>
          <w:iCs/>
          <w:lang w:eastAsia="en-CA"/>
        </w:rPr>
        <w:t>ne</w:t>
      </w:r>
      <w:r w:rsidR="00046671">
        <w:rPr>
          <w:rFonts w:asciiTheme="minorHAnsi" w:hAnsiTheme="minorHAnsi" w:cstheme="minorHAnsi"/>
          <w:i/>
          <w:iCs/>
          <w:lang w:eastAsia="en-CA"/>
        </w:rPr>
        <w:t>.</w:t>
      </w:r>
      <w:r w:rsidRPr="00F27D9C">
        <w:rPr>
          <w:rFonts w:asciiTheme="minorHAnsi" w:hAnsiTheme="minorHAnsi" w:cstheme="minorHAnsi"/>
          <w:lang w:eastAsia="en-CA"/>
        </w:rPr>
        <w:t xml:space="preserve"> </w:t>
      </w:r>
      <w:r w:rsidRPr="00F27D9C">
        <w:rPr>
          <w:rFonts w:asciiTheme="minorHAnsi" w:hAnsiTheme="minorHAnsi" w:cstheme="minorHAnsi"/>
          <w:b/>
          <w:bCs/>
          <w:lang w:eastAsia="en-CA"/>
        </w:rPr>
        <w:t>6</w:t>
      </w:r>
      <w:r w:rsidRPr="00F27D9C">
        <w:rPr>
          <w:rFonts w:asciiTheme="minorHAnsi" w:hAnsiTheme="minorHAnsi" w:cstheme="minorHAnsi"/>
          <w:lang w:eastAsia="en-CA"/>
        </w:rPr>
        <w:t xml:space="preserve"> (10), e26015, </w:t>
      </w:r>
      <w:proofErr w:type="gramStart"/>
      <w:r w:rsidRPr="00F27D9C">
        <w:rPr>
          <w:rFonts w:asciiTheme="minorHAnsi" w:hAnsiTheme="minorHAnsi" w:cstheme="minorHAnsi"/>
          <w:lang w:eastAsia="en-CA"/>
        </w:rPr>
        <w:t>doi:10.1371/journal.pone</w:t>
      </w:r>
      <w:proofErr w:type="gramEnd"/>
      <w:r w:rsidRPr="00F27D9C">
        <w:rPr>
          <w:rFonts w:asciiTheme="minorHAnsi" w:hAnsiTheme="minorHAnsi" w:cstheme="minorHAnsi"/>
          <w:lang w:eastAsia="en-CA"/>
        </w:rPr>
        <w:t>.0026015 (2011).</w:t>
      </w:r>
    </w:p>
    <w:p w14:paraId="1E63AE27" w14:textId="7CD83D50" w:rsidR="00902E21" w:rsidRPr="00F27D9C" w:rsidRDefault="00902E21" w:rsidP="00DC61B0">
      <w:pPr>
        <w:widowControl w:val="0"/>
        <w:tabs>
          <w:tab w:val="left" w:pos="640"/>
        </w:tabs>
        <w:autoSpaceDE w:val="0"/>
        <w:autoSpaceDN w:val="0"/>
        <w:adjustRightInd w:val="0"/>
        <w:ind w:left="640" w:hanging="640"/>
        <w:jc w:val="both"/>
        <w:rPr>
          <w:rFonts w:asciiTheme="minorHAnsi" w:hAnsiTheme="minorHAnsi" w:cstheme="minorHAnsi"/>
          <w:lang w:eastAsia="en-CA"/>
        </w:rPr>
      </w:pPr>
      <w:r w:rsidRPr="00F27D9C">
        <w:rPr>
          <w:rFonts w:asciiTheme="minorHAnsi" w:hAnsiTheme="minorHAnsi" w:cstheme="minorHAnsi"/>
          <w:lang w:eastAsia="en-CA"/>
        </w:rPr>
        <w:t>28.</w:t>
      </w:r>
      <w:r w:rsidRPr="00F27D9C">
        <w:rPr>
          <w:rFonts w:asciiTheme="minorHAnsi" w:hAnsiTheme="minorHAnsi" w:cstheme="minorHAnsi"/>
          <w:lang w:eastAsia="en-CA"/>
        </w:rPr>
        <w:tab/>
        <w:t>Tolstorukov, M. Y., Kharchenko, P. V., Goldman, J. A., Kingston, R. E.</w:t>
      </w:r>
      <w:r w:rsidR="00046671">
        <w:rPr>
          <w:rFonts w:asciiTheme="minorHAnsi" w:hAnsiTheme="minorHAnsi" w:cstheme="minorHAnsi"/>
          <w:lang w:eastAsia="en-CA"/>
        </w:rPr>
        <w:t>,</w:t>
      </w:r>
      <w:r w:rsidRPr="00F27D9C">
        <w:rPr>
          <w:rFonts w:asciiTheme="minorHAnsi" w:hAnsiTheme="minorHAnsi" w:cstheme="minorHAnsi"/>
          <w:lang w:eastAsia="en-CA"/>
        </w:rPr>
        <w:t xml:space="preserve"> Park, P. J. Comparative analysis of H2A.Z nucleosome organization in the human and yeast genomes. </w:t>
      </w:r>
      <w:r w:rsidRPr="00F27D9C">
        <w:rPr>
          <w:rFonts w:asciiTheme="minorHAnsi" w:hAnsiTheme="minorHAnsi" w:cstheme="minorHAnsi"/>
          <w:i/>
          <w:iCs/>
          <w:lang w:eastAsia="en-CA"/>
        </w:rPr>
        <w:t xml:space="preserve">Genome </w:t>
      </w:r>
      <w:r w:rsidR="00046671">
        <w:rPr>
          <w:rFonts w:asciiTheme="minorHAnsi" w:hAnsiTheme="minorHAnsi" w:cstheme="minorHAnsi"/>
          <w:i/>
          <w:iCs/>
          <w:lang w:eastAsia="en-CA"/>
        </w:rPr>
        <w:t>R</w:t>
      </w:r>
      <w:r w:rsidRPr="00F27D9C">
        <w:rPr>
          <w:rFonts w:asciiTheme="minorHAnsi" w:hAnsiTheme="minorHAnsi" w:cstheme="minorHAnsi"/>
          <w:i/>
          <w:iCs/>
          <w:lang w:eastAsia="en-CA"/>
        </w:rPr>
        <w:t>esearch</w:t>
      </w:r>
      <w:r w:rsidR="00046671">
        <w:rPr>
          <w:rFonts w:asciiTheme="minorHAnsi" w:hAnsiTheme="minorHAnsi" w:cstheme="minorHAnsi"/>
          <w:i/>
          <w:iCs/>
          <w:lang w:eastAsia="en-CA"/>
        </w:rPr>
        <w:t>.</w:t>
      </w:r>
      <w:r w:rsidRPr="00F27D9C">
        <w:rPr>
          <w:rFonts w:asciiTheme="minorHAnsi" w:hAnsiTheme="minorHAnsi" w:cstheme="minorHAnsi"/>
          <w:lang w:eastAsia="en-CA"/>
        </w:rPr>
        <w:t xml:space="preserve"> </w:t>
      </w:r>
      <w:r w:rsidRPr="00F27D9C">
        <w:rPr>
          <w:rFonts w:asciiTheme="minorHAnsi" w:hAnsiTheme="minorHAnsi" w:cstheme="minorHAnsi"/>
          <w:b/>
          <w:bCs/>
          <w:lang w:eastAsia="en-CA"/>
        </w:rPr>
        <w:t>19</w:t>
      </w:r>
      <w:r w:rsidRPr="00F27D9C">
        <w:rPr>
          <w:rFonts w:asciiTheme="minorHAnsi" w:hAnsiTheme="minorHAnsi" w:cstheme="minorHAnsi"/>
          <w:lang w:eastAsia="en-CA"/>
        </w:rPr>
        <w:t xml:space="preserve"> (6), 967–977, doi:10.1101/gr.084830.108 (2009).</w:t>
      </w:r>
    </w:p>
    <w:p w14:paraId="711CC743" w14:textId="60AF4CE2" w:rsidR="00902E21" w:rsidRPr="00F27D9C" w:rsidRDefault="00902E21" w:rsidP="00DC61B0">
      <w:pPr>
        <w:widowControl w:val="0"/>
        <w:tabs>
          <w:tab w:val="left" w:pos="640"/>
        </w:tabs>
        <w:autoSpaceDE w:val="0"/>
        <w:autoSpaceDN w:val="0"/>
        <w:adjustRightInd w:val="0"/>
        <w:ind w:left="640" w:hanging="640"/>
        <w:jc w:val="both"/>
        <w:rPr>
          <w:rFonts w:asciiTheme="minorHAnsi" w:hAnsiTheme="minorHAnsi" w:cstheme="minorHAnsi"/>
          <w:lang w:eastAsia="en-CA"/>
        </w:rPr>
      </w:pPr>
      <w:r w:rsidRPr="00F27D9C">
        <w:rPr>
          <w:rFonts w:asciiTheme="minorHAnsi" w:hAnsiTheme="minorHAnsi" w:cstheme="minorHAnsi"/>
          <w:lang w:eastAsia="en-CA"/>
        </w:rPr>
        <w:t>29.</w:t>
      </w:r>
      <w:r w:rsidRPr="00F27D9C">
        <w:rPr>
          <w:rFonts w:asciiTheme="minorHAnsi" w:hAnsiTheme="minorHAnsi" w:cstheme="minorHAnsi"/>
          <w:lang w:eastAsia="en-CA"/>
        </w:rPr>
        <w:tab/>
        <w:t>Geertz, M.</w:t>
      </w:r>
      <w:r w:rsidR="00046671">
        <w:rPr>
          <w:rFonts w:asciiTheme="minorHAnsi" w:hAnsiTheme="minorHAnsi" w:cstheme="minorHAnsi"/>
          <w:lang w:eastAsia="en-CA"/>
        </w:rPr>
        <w:t>,</w:t>
      </w:r>
      <w:r w:rsidRPr="00F27D9C">
        <w:rPr>
          <w:rFonts w:asciiTheme="minorHAnsi" w:hAnsiTheme="minorHAnsi" w:cstheme="minorHAnsi"/>
          <w:lang w:eastAsia="en-CA"/>
        </w:rPr>
        <w:t xml:space="preserve"> Maerkl, S. J. Experimental strategies for studying transcription factor-DNA binding specificities. </w:t>
      </w:r>
      <w:r w:rsidRPr="00F27D9C">
        <w:rPr>
          <w:rFonts w:asciiTheme="minorHAnsi" w:hAnsiTheme="minorHAnsi" w:cstheme="minorHAnsi"/>
          <w:i/>
          <w:iCs/>
          <w:lang w:eastAsia="en-CA"/>
        </w:rPr>
        <w:t>Briefings in</w:t>
      </w:r>
      <w:r w:rsidR="00046671" w:rsidRPr="00F27D9C">
        <w:rPr>
          <w:rFonts w:asciiTheme="minorHAnsi" w:hAnsiTheme="minorHAnsi" w:cstheme="minorHAnsi"/>
          <w:i/>
          <w:iCs/>
          <w:lang w:eastAsia="en-CA"/>
        </w:rPr>
        <w:t xml:space="preserve"> Functional Gen</w:t>
      </w:r>
      <w:r w:rsidRPr="00F27D9C">
        <w:rPr>
          <w:rFonts w:asciiTheme="minorHAnsi" w:hAnsiTheme="minorHAnsi" w:cstheme="minorHAnsi"/>
          <w:i/>
          <w:iCs/>
          <w:lang w:eastAsia="en-CA"/>
        </w:rPr>
        <w:t>omics</w:t>
      </w:r>
      <w:r w:rsidRPr="00F27D9C">
        <w:rPr>
          <w:rFonts w:asciiTheme="minorHAnsi" w:hAnsiTheme="minorHAnsi" w:cstheme="minorHAnsi"/>
          <w:lang w:eastAsia="en-CA"/>
        </w:rPr>
        <w:t xml:space="preserve"> </w:t>
      </w:r>
      <w:r w:rsidRPr="00F27D9C">
        <w:rPr>
          <w:rFonts w:asciiTheme="minorHAnsi" w:hAnsiTheme="minorHAnsi" w:cstheme="minorHAnsi"/>
          <w:b/>
          <w:bCs/>
          <w:lang w:eastAsia="en-CA"/>
        </w:rPr>
        <w:t>9</w:t>
      </w:r>
      <w:r w:rsidRPr="00F27D9C">
        <w:rPr>
          <w:rFonts w:asciiTheme="minorHAnsi" w:hAnsiTheme="minorHAnsi" w:cstheme="minorHAnsi"/>
          <w:lang w:eastAsia="en-CA"/>
        </w:rPr>
        <w:t xml:space="preserve"> (5-6), 362–373, doi:10.1093/bfgp/elq023 (2010).</w:t>
      </w:r>
    </w:p>
    <w:p w14:paraId="78153EE9" w14:textId="0EB51CD4" w:rsidR="00902E21" w:rsidRPr="00F27D9C" w:rsidRDefault="00902E21" w:rsidP="00DC61B0">
      <w:pPr>
        <w:widowControl w:val="0"/>
        <w:tabs>
          <w:tab w:val="left" w:pos="640"/>
        </w:tabs>
        <w:autoSpaceDE w:val="0"/>
        <w:autoSpaceDN w:val="0"/>
        <w:adjustRightInd w:val="0"/>
        <w:ind w:left="640" w:hanging="640"/>
        <w:jc w:val="both"/>
        <w:rPr>
          <w:rFonts w:asciiTheme="minorHAnsi" w:hAnsiTheme="minorHAnsi" w:cstheme="minorHAnsi"/>
          <w:lang w:eastAsia="en-CA"/>
        </w:rPr>
      </w:pPr>
      <w:r w:rsidRPr="00F27D9C">
        <w:rPr>
          <w:rFonts w:asciiTheme="minorHAnsi" w:hAnsiTheme="minorHAnsi" w:cstheme="minorHAnsi"/>
          <w:lang w:eastAsia="en-CA"/>
        </w:rPr>
        <w:t>30.</w:t>
      </w:r>
      <w:r w:rsidRPr="00F27D9C">
        <w:rPr>
          <w:rFonts w:asciiTheme="minorHAnsi" w:hAnsiTheme="minorHAnsi" w:cstheme="minorHAnsi"/>
          <w:lang w:eastAsia="en-CA"/>
        </w:rPr>
        <w:tab/>
        <w:t xml:space="preserve">Mardis, E. R. ChIP-seq: welcome to the new frontier. </w:t>
      </w:r>
      <w:r w:rsidRPr="00F27D9C">
        <w:rPr>
          <w:rFonts w:asciiTheme="minorHAnsi" w:hAnsiTheme="minorHAnsi" w:cstheme="minorHAnsi"/>
          <w:i/>
          <w:iCs/>
          <w:lang w:eastAsia="en-CA"/>
        </w:rPr>
        <w:t>Nature</w:t>
      </w:r>
      <w:r w:rsidR="00046671">
        <w:rPr>
          <w:rFonts w:asciiTheme="minorHAnsi" w:hAnsiTheme="minorHAnsi" w:cstheme="minorHAnsi"/>
          <w:i/>
          <w:iCs/>
          <w:lang w:eastAsia="en-CA"/>
        </w:rPr>
        <w:t xml:space="preserve"> M</w:t>
      </w:r>
      <w:r w:rsidRPr="00F27D9C">
        <w:rPr>
          <w:rFonts w:asciiTheme="minorHAnsi" w:hAnsiTheme="minorHAnsi" w:cstheme="minorHAnsi"/>
          <w:i/>
          <w:iCs/>
          <w:lang w:eastAsia="en-CA"/>
        </w:rPr>
        <w:t>ethods</w:t>
      </w:r>
      <w:r w:rsidRPr="00F27D9C">
        <w:rPr>
          <w:rFonts w:asciiTheme="minorHAnsi" w:hAnsiTheme="minorHAnsi" w:cstheme="minorHAnsi"/>
          <w:lang w:eastAsia="en-CA"/>
        </w:rPr>
        <w:t xml:space="preserve"> </w:t>
      </w:r>
      <w:r w:rsidRPr="00F27D9C">
        <w:rPr>
          <w:rFonts w:asciiTheme="minorHAnsi" w:hAnsiTheme="minorHAnsi" w:cstheme="minorHAnsi"/>
          <w:b/>
          <w:bCs/>
          <w:lang w:eastAsia="en-CA"/>
        </w:rPr>
        <w:t>4</w:t>
      </w:r>
      <w:r w:rsidRPr="00F27D9C">
        <w:rPr>
          <w:rFonts w:asciiTheme="minorHAnsi" w:hAnsiTheme="minorHAnsi" w:cstheme="minorHAnsi"/>
          <w:lang w:eastAsia="en-CA"/>
        </w:rPr>
        <w:t xml:space="preserve"> (8), 613–614, </w:t>
      </w:r>
      <w:r w:rsidRPr="00F27D9C">
        <w:rPr>
          <w:rFonts w:asciiTheme="minorHAnsi" w:hAnsiTheme="minorHAnsi" w:cstheme="minorHAnsi"/>
          <w:lang w:eastAsia="en-CA"/>
        </w:rPr>
        <w:lastRenderedPageBreak/>
        <w:t>doi:10.1038/nmeth0807-613 (2007).</w:t>
      </w:r>
    </w:p>
    <w:p w14:paraId="621B6E4C" w14:textId="551FA0BE" w:rsidR="00902E21" w:rsidRPr="00F27D9C" w:rsidRDefault="00902E21" w:rsidP="00DC61B0">
      <w:pPr>
        <w:widowControl w:val="0"/>
        <w:tabs>
          <w:tab w:val="left" w:pos="640"/>
        </w:tabs>
        <w:autoSpaceDE w:val="0"/>
        <w:autoSpaceDN w:val="0"/>
        <w:adjustRightInd w:val="0"/>
        <w:ind w:left="640" w:hanging="640"/>
        <w:jc w:val="both"/>
        <w:rPr>
          <w:rFonts w:asciiTheme="minorHAnsi" w:hAnsiTheme="minorHAnsi" w:cstheme="minorHAnsi"/>
          <w:lang w:eastAsia="en-CA"/>
        </w:rPr>
      </w:pPr>
      <w:r w:rsidRPr="00F27D9C">
        <w:rPr>
          <w:rFonts w:asciiTheme="minorHAnsi" w:hAnsiTheme="minorHAnsi" w:cstheme="minorHAnsi"/>
          <w:lang w:eastAsia="en-CA"/>
        </w:rPr>
        <w:t>31.</w:t>
      </w:r>
      <w:r w:rsidRPr="00F27D9C">
        <w:rPr>
          <w:rFonts w:asciiTheme="minorHAnsi" w:hAnsiTheme="minorHAnsi" w:cstheme="minorHAnsi"/>
          <w:lang w:eastAsia="en-CA"/>
        </w:rPr>
        <w:tab/>
        <w:t>Lee, T. I.</w:t>
      </w:r>
      <w:r w:rsidR="00046671" w:rsidRPr="00046671">
        <w:rPr>
          <w:rFonts w:asciiTheme="minorHAnsi" w:hAnsiTheme="minorHAnsi" w:cstheme="minorHAnsi"/>
          <w:lang w:eastAsia="en-CA"/>
        </w:rPr>
        <w:t xml:space="preserve"> et al.</w:t>
      </w:r>
      <w:r w:rsidRPr="00F27D9C">
        <w:rPr>
          <w:rFonts w:asciiTheme="minorHAnsi" w:hAnsiTheme="minorHAnsi" w:cstheme="minorHAnsi"/>
          <w:lang w:eastAsia="en-CA"/>
        </w:rPr>
        <w:t xml:space="preserve"> Transcriptional regulatory networks in Saccharomyces cerevisiae. </w:t>
      </w:r>
      <w:r w:rsidRPr="00F27D9C">
        <w:rPr>
          <w:rFonts w:asciiTheme="minorHAnsi" w:hAnsiTheme="minorHAnsi" w:cstheme="minorHAnsi"/>
          <w:i/>
          <w:iCs/>
          <w:lang w:eastAsia="en-CA"/>
        </w:rPr>
        <w:t>Science</w:t>
      </w:r>
      <w:r w:rsidR="00046671">
        <w:rPr>
          <w:rFonts w:asciiTheme="minorHAnsi" w:hAnsiTheme="minorHAnsi" w:cstheme="minorHAnsi"/>
          <w:i/>
          <w:iCs/>
          <w:lang w:eastAsia="en-CA"/>
        </w:rPr>
        <w:t>.</w:t>
      </w:r>
      <w:r w:rsidRPr="00F27D9C">
        <w:rPr>
          <w:rFonts w:asciiTheme="minorHAnsi" w:hAnsiTheme="minorHAnsi" w:cstheme="minorHAnsi"/>
          <w:lang w:eastAsia="en-CA"/>
        </w:rPr>
        <w:t xml:space="preserve"> </w:t>
      </w:r>
      <w:r w:rsidRPr="00F27D9C">
        <w:rPr>
          <w:rFonts w:asciiTheme="minorHAnsi" w:hAnsiTheme="minorHAnsi" w:cstheme="minorHAnsi"/>
          <w:b/>
          <w:bCs/>
          <w:lang w:eastAsia="en-CA"/>
        </w:rPr>
        <w:t>298</w:t>
      </w:r>
      <w:r w:rsidRPr="00F27D9C">
        <w:rPr>
          <w:rFonts w:asciiTheme="minorHAnsi" w:hAnsiTheme="minorHAnsi" w:cstheme="minorHAnsi"/>
          <w:lang w:eastAsia="en-CA"/>
        </w:rPr>
        <w:t xml:space="preserve"> (5594), 799–804, doi:10.1126/science.1075090 (2002).</w:t>
      </w:r>
    </w:p>
    <w:p w14:paraId="51634AFA" w14:textId="6A954100" w:rsidR="00902E21" w:rsidRPr="00F27D9C" w:rsidRDefault="00902E21" w:rsidP="00DC61B0">
      <w:pPr>
        <w:widowControl w:val="0"/>
        <w:tabs>
          <w:tab w:val="left" w:pos="640"/>
        </w:tabs>
        <w:autoSpaceDE w:val="0"/>
        <w:autoSpaceDN w:val="0"/>
        <w:adjustRightInd w:val="0"/>
        <w:ind w:left="640" w:hanging="640"/>
        <w:jc w:val="both"/>
        <w:rPr>
          <w:rFonts w:asciiTheme="minorHAnsi" w:hAnsiTheme="minorHAnsi" w:cstheme="minorHAnsi"/>
          <w:lang w:eastAsia="en-CA"/>
        </w:rPr>
      </w:pPr>
      <w:r w:rsidRPr="00F27D9C">
        <w:rPr>
          <w:rFonts w:asciiTheme="minorHAnsi" w:hAnsiTheme="minorHAnsi" w:cstheme="minorHAnsi"/>
          <w:lang w:eastAsia="en-CA"/>
        </w:rPr>
        <w:t>32.</w:t>
      </w:r>
      <w:r w:rsidRPr="00F27D9C">
        <w:rPr>
          <w:rFonts w:asciiTheme="minorHAnsi" w:hAnsiTheme="minorHAnsi" w:cstheme="minorHAnsi"/>
          <w:lang w:eastAsia="en-CA"/>
        </w:rPr>
        <w:tab/>
        <w:t>Wade, J. T., Struhl, K., Busby, S. J. W.</w:t>
      </w:r>
      <w:r w:rsidR="00046671">
        <w:rPr>
          <w:rFonts w:asciiTheme="minorHAnsi" w:hAnsiTheme="minorHAnsi" w:cstheme="minorHAnsi"/>
          <w:lang w:eastAsia="en-CA"/>
        </w:rPr>
        <w:t>,</w:t>
      </w:r>
      <w:r w:rsidRPr="00F27D9C">
        <w:rPr>
          <w:rFonts w:asciiTheme="minorHAnsi" w:hAnsiTheme="minorHAnsi" w:cstheme="minorHAnsi"/>
          <w:lang w:eastAsia="en-CA"/>
        </w:rPr>
        <w:t xml:space="preserve"> Grainger, D. C. Genomic analysis of protein-DNA interactions in bacteria: insights into transcription and chromosome organization. </w:t>
      </w:r>
      <w:r w:rsidRPr="00F27D9C">
        <w:rPr>
          <w:rFonts w:asciiTheme="minorHAnsi" w:hAnsiTheme="minorHAnsi" w:cstheme="minorHAnsi"/>
          <w:i/>
          <w:iCs/>
          <w:lang w:eastAsia="en-CA"/>
        </w:rPr>
        <w:t>Molecular Microbiology</w:t>
      </w:r>
      <w:r w:rsidR="00046671">
        <w:rPr>
          <w:rFonts w:asciiTheme="minorHAnsi" w:hAnsiTheme="minorHAnsi" w:cstheme="minorHAnsi"/>
          <w:i/>
          <w:iCs/>
          <w:lang w:eastAsia="en-CA"/>
        </w:rPr>
        <w:t>.</w:t>
      </w:r>
      <w:r w:rsidRPr="00F27D9C">
        <w:rPr>
          <w:rFonts w:asciiTheme="minorHAnsi" w:hAnsiTheme="minorHAnsi" w:cstheme="minorHAnsi"/>
          <w:lang w:eastAsia="en-CA"/>
        </w:rPr>
        <w:t xml:space="preserve"> </w:t>
      </w:r>
      <w:r w:rsidRPr="00F27D9C">
        <w:rPr>
          <w:rFonts w:asciiTheme="minorHAnsi" w:hAnsiTheme="minorHAnsi" w:cstheme="minorHAnsi"/>
          <w:b/>
          <w:bCs/>
          <w:lang w:eastAsia="en-CA"/>
        </w:rPr>
        <w:t>65</w:t>
      </w:r>
      <w:r w:rsidRPr="00F27D9C">
        <w:rPr>
          <w:rFonts w:asciiTheme="minorHAnsi" w:hAnsiTheme="minorHAnsi" w:cstheme="minorHAnsi"/>
          <w:lang w:eastAsia="en-CA"/>
        </w:rPr>
        <w:t xml:space="preserve"> (1), 21–26, doi:10.1111/j.1365-2958.2007.05781.x (2007).</w:t>
      </w:r>
    </w:p>
    <w:p w14:paraId="69402BD7" w14:textId="5B15733E" w:rsidR="00902E21" w:rsidRPr="00F27D9C" w:rsidRDefault="00902E21" w:rsidP="00DC61B0">
      <w:pPr>
        <w:widowControl w:val="0"/>
        <w:tabs>
          <w:tab w:val="left" w:pos="640"/>
        </w:tabs>
        <w:autoSpaceDE w:val="0"/>
        <w:autoSpaceDN w:val="0"/>
        <w:adjustRightInd w:val="0"/>
        <w:ind w:left="640" w:hanging="640"/>
        <w:jc w:val="both"/>
        <w:rPr>
          <w:rFonts w:asciiTheme="minorHAnsi" w:hAnsiTheme="minorHAnsi" w:cstheme="minorHAnsi"/>
          <w:lang w:eastAsia="en-CA"/>
        </w:rPr>
      </w:pPr>
      <w:r w:rsidRPr="00F27D9C">
        <w:rPr>
          <w:rFonts w:asciiTheme="minorHAnsi" w:hAnsiTheme="minorHAnsi" w:cstheme="minorHAnsi"/>
          <w:lang w:eastAsia="en-CA"/>
        </w:rPr>
        <w:t>33.</w:t>
      </w:r>
      <w:r w:rsidRPr="00F27D9C">
        <w:rPr>
          <w:rFonts w:asciiTheme="minorHAnsi" w:hAnsiTheme="minorHAnsi" w:cstheme="minorHAnsi"/>
          <w:lang w:eastAsia="en-CA"/>
        </w:rPr>
        <w:tab/>
        <w:t>Myers, K. S., Park, D. M., Beauchene, N. A.</w:t>
      </w:r>
      <w:r w:rsidR="00046671">
        <w:rPr>
          <w:rFonts w:asciiTheme="minorHAnsi" w:hAnsiTheme="minorHAnsi" w:cstheme="minorHAnsi"/>
          <w:lang w:eastAsia="en-CA"/>
        </w:rPr>
        <w:t>,</w:t>
      </w:r>
      <w:r w:rsidRPr="00F27D9C">
        <w:rPr>
          <w:rFonts w:asciiTheme="minorHAnsi" w:hAnsiTheme="minorHAnsi" w:cstheme="minorHAnsi"/>
          <w:lang w:eastAsia="en-CA"/>
        </w:rPr>
        <w:t xml:space="preserve"> Kiley, P. J. Defining bacterial regulons using ChIP-seq. </w:t>
      </w:r>
      <w:r w:rsidRPr="00F27D9C">
        <w:rPr>
          <w:rFonts w:asciiTheme="minorHAnsi" w:hAnsiTheme="minorHAnsi" w:cstheme="minorHAnsi"/>
          <w:i/>
          <w:iCs/>
          <w:lang w:eastAsia="en-CA"/>
        </w:rPr>
        <w:t>Methods (San Diego, Calif.)</w:t>
      </w:r>
      <w:r w:rsidR="00046671">
        <w:rPr>
          <w:rFonts w:asciiTheme="minorHAnsi" w:hAnsiTheme="minorHAnsi" w:cstheme="minorHAnsi"/>
          <w:i/>
          <w:iCs/>
          <w:lang w:eastAsia="en-CA"/>
        </w:rPr>
        <w:t>.</w:t>
      </w:r>
      <w:r w:rsidRPr="00F27D9C">
        <w:rPr>
          <w:rFonts w:asciiTheme="minorHAnsi" w:hAnsiTheme="minorHAnsi" w:cstheme="minorHAnsi"/>
          <w:lang w:eastAsia="en-CA"/>
        </w:rPr>
        <w:t xml:space="preserve"> </w:t>
      </w:r>
      <w:r w:rsidRPr="00F27D9C">
        <w:rPr>
          <w:rFonts w:asciiTheme="minorHAnsi" w:hAnsiTheme="minorHAnsi" w:cstheme="minorHAnsi"/>
          <w:b/>
          <w:bCs/>
          <w:lang w:eastAsia="en-CA"/>
        </w:rPr>
        <w:t>86</w:t>
      </w:r>
      <w:r w:rsidRPr="00F27D9C">
        <w:rPr>
          <w:rFonts w:asciiTheme="minorHAnsi" w:hAnsiTheme="minorHAnsi" w:cstheme="minorHAnsi"/>
          <w:lang w:eastAsia="en-CA"/>
        </w:rPr>
        <w:t xml:space="preserve">, 80–88, </w:t>
      </w:r>
      <w:proofErr w:type="gramStart"/>
      <w:r w:rsidRPr="00F27D9C">
        <w:rPr>
          <w:rFonts w:asciiTheme="minorHAnsi" w:hAnsiTheme="minorHAnsi" w:cstheme="minorHAnsi"/>
          <w:lang w:eastAsia="en-CA"/>
        </w:rPr>
        <w:t>doi:10.1016/j.ymeth</w:t>
      </w:r>
      <w:proofErr w:type="gramEnd"/>
      <w:r w:rsidRPr="00F27D9C">
        <w:rPr>
          <w:rFonts w:asciiTheme="minorHAnsi" w:hAnsiTheme="minorHAnsi" w:cstheme="minorHAnsi"/>
          <w:lang w:eastAsia="en-CA"/>
        </w:rPr>
        <w:t>.2015.05.022 (2015).</w:t>
      </w:r>
    </w:p>
    <w:p w14:paraId="61B2EEF1" w14:textId="4F4C3711" w:rsidR="00E71DBF" w:rsidRDefault="00EE3C71" w:rsidP="00DC61B0">
      <w:pPr>
        <w:widowControl w:val="0"/>
        <w:tabs>
          <w:tab w:val="left" w:pos="640"/>
        </w:tabs>
        <w:autoSpaceDE w:val="0"/>
        <w:autoSpaceDN w:val="0"/>
        <w:adjustRightInd w:val="0"/>
        <w:ind w:left="640" w:hanging="640"/>
        <w:jc w:val="both"/>
      </w:pPr>
      <w:r w:rsidRPr="00F27D9C">
        <w:rPr>
          <w:rFonts w:asciiTheme="minorHAnsi" w:hAnsiTheme="minorHAnsi" w:cstheme="minorHAnsi"/>
        </w:rPr>
        <w:fldChar w:fldCharType="end"/>
      </w:r>
    </w:p>
    <w:sectPr w:rsidR="00E71DBF" w:rsidSect="0090296E">
      <w:head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6261A" w14:textId="77777777" w:rsidR="00745D93" w:rsidRDefault="00745D93" w:rsidP="00621C4E">
      <w:r>
        <w:separator/>
      </w:r>
    </w:p>
  </w:endnote>
  <w:endnote w:type="continuationSeparator" w:id="0">
    <w:p w14:paraId="2420EAB4" w14:textId="77777777" w:rsidR="00745D93" w:rsidRDefault="00745D9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6F702" w14:textId="77777777" w:rsidR="00046671" w:rsidRDefault="0004667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90EDF" w14:textId="77777777" w:rsidR="00745D93" w:rsidRDefault="00745D93" w:rsidP="00621C4E">
      <w:r>
        <w:separator/>
      </w:r>
    </w:p>
  </w:footnote>
  <w:footnote w:type="continuationSeparator" w:id="0">
    <w:p w14:paraId="71631F3B" w14:textId="77777777" w:rsidR="00745D93" w:rsidRDefault="00745D9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29CC0" w14:textId="21FA1D1F" w:rsidR="00046671" w:rsidRPr="00BA038B" w:rsidRDefault="00046671" w:rsidP="00BA038B">
    <w:pPr>
      <w:pStyle w:val="Header"/>
      <w:jc w:val="right"/>
      <w:rPr>
        <w:b/>
        <w:color w:val="1F497D"/>
        <w:sz w:val="32"/>
        <w:szCs w:val="32"/>
      </w:rPr>
    </w:pPr>
    <w:r>
      <w:rPr>
        <w:b/>
        <w:color w:val="1F497D"/>
        <w:sz w:val="32"/>
        <w:szCs w:val="32"/>
      </w:rPr>
      <w:t xml:space="preserve"> </w:t>
    </w:r>
    <w:r>
      <w:rPr>
        <w:b/>
        <w:color w:val="1F497D"/>
        <w:sz w:val="32"/>
        <w:szCs w:val="32"/>
      </w:rPr>
      <w:br/>
    </w:r>
  </w:p>
  <w:p w14:paraId="39E43376" w14:textId="77777777" w:rsidR="00046671" w:rsidRPr="006F06E4" w:rsidRDefault="00046671"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9066F"/>
    <w:multiLevelType w:val="hybridMultilevel"/>
    <w:tmpl w:val="F55C6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F58AE"/>
    <w:multiLevelType w:val="hybridMultilevel"/>
    <w:tmpl w:val="9A508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54966"/>
    <w:multiLevelType w:val="hybridMultilevel"/>
    <w:tmpl w:val="0EAEA49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B6A5E"/>
    <w:multiLevelType w:val="hybridMultilevel"/>
    <w:tmpl w:val="E0D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90471"/>
    <w:multiLevelType w:val="hybridMultilevel"/>
    <w:tmpl w:val="3C644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C0931"/>
    <w:multiLevelType w:val="hybridMultilevel"/>
    <w:tmpl w:val="F0CC4FF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9C50A6"/>
    <w:multiLevelType w:val="hybridMultilevel"/>
    <w:tmpl w:val="B6E4EB3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82BDC"/>
    <w:multiLevelType w:val="hybridMultilevel"/>
    <w:tmpl w:val="AE9E6432"/>
    <w:lvl w:ilvl="0" w:tplc="5E208C9E">
      <w:start w:val="1"/>
      <w:numFmt w:val="bullet"/>
      <w:lvlText w:val=""/>
      <w:lvlJc w:val="left"/>
      <w:pPr>
        <w:ind w:left="720" w:hanging="360"/>
      </w:pPr>
      <w:rPr>
        <w:rFonts w:ascii="Symbol" w:hAnsi="Symbol" w:hint="default"/>
      </w:rPr>
    </w:lvl>
    <w:lvl w:ilvl="1" w:tplc="F1B8D10A">
      <w:start w:val="1"/>
      <w:numFmt w:val="bullet"/>
      <w:lvlText w:val="o"/>
      <w:lvlJc w:val="left"/>
      <w:pPr>
        <w:ind w:left="1440" w:hanging="360"/>
      </w:pPr>
      <w:rPr>
        <w:rFonts w:ascii="Courier New" w:hAnsi="Courier New" w:hint="default"/>
      </w:rPr>
    </w:lvl>
    <w:lvl w:ilvl="2" w:tplc="E7740292">
      <w:start w:val="1"/>
      <w:numFmt w:val="bullet"/>
      <w:lvlText w:val=""/>
      <w:lvlJc w:val="left"/>
      <w:pPr>
        <w:ind w:left="2160" w:hanging="360"/>
      </w:pPr>
      <w:rPr>
        <w:rFonts w:ascii="Wingdings" w:hAnsi="Wingdings" w:hint="default"/>
      </w:rPr>
    </w:lvl>
    <w:lvl w:ilvl="3" w:tplc="EF567578">
      <w:start w:val="1"/>
      <w:numFmt w:val="bullet"/>
      <w:lvlText w:val=""/>
      <w:lvlJc w:val="left"/>
      <w:pPr>
        <w:ind w:left="2880" w:hanging="360"/>
      </w:pPr>
      <w:rPr>
        <w:rFonts w:ascii="Symbol" w:hAnsi="Symbol" w:hint="default"/>
      </w:rPr>
    </w:lvl>
    <w:lvl w:ilvl="4" w:tplc="DD5CC75A">
      <w:start w:val="1"/>
      <w:numFmt w:val="bullet"/>
      <w:lvlText w:val="o"/>
      <w:lvlJc w:val="left"/>
      <w:pPr>
        <w:ind w:left="3600" w:hanging="360"/>
      </w:pPr>
      <w:rPr>
        <w:rFonts w:ascii="Courier New" w:hAnsi="Courier New" w:hint="default"/>
      </w:rPr>
    </w:lvl>
    <w:lvl w:ilvl="5" w:tplc="787CBCF0">
      <w:start w:val="1"/>
      <w:numFmt w:val="bullet"/>
      <w:lvlText w:val=""/>
      <w:lvlJc w:val="left"/>
      <w:pPr>
        <w:ind w:left="4320" w:hanging="360"/>
      </w:pPr>
      <w:rPr>
        <w:rFonts w:ascii="Wingdings" w:hAnsi="Wingdings" w:hint="default"/>
      </w:rPr>
    </w:lvl>
    <w:lvl w:ilvl="6" w:tplc="F126F594">
      <w:start w:val="1"/>
      <w:numFmt w:val="bullet"/>
      <w:lvlText w:val=""/>
      <w:lvlJc w:val="left"/>
      <w:pPr>
        <w:ind w:left="5040" w:hanging="360"/>
      </w:pPr>
      <w:rPr>
        <w:rFonts w:ascii="Symbol" w:hAnsi="Symbol" w:hint="default"/>
      </w:rPr>
    </w:lvl>
    <w:lvl w:ilvl="7" w:tplc="C49C4C82">
      <w:start w:val="1"/>
      <w:numFmt w:val="bullet"/>
      <w:lvlText w:val="o"/>
      <w:lvlJc w:val="left"/>
      <w:pPr>
        <w:ind w:left="5760" w:hanging="360"/>
      </w:pPr>
      <w:rPr>
        <w:rFonts w:ascii="Courier New" w:hAnsi="Courier New" w:hint="default"/>
      </w:rPr>
    </w:lvl>
    <w:lvl w:ilvl="8" w:tplc="A368401E">
      <w:start w:val="1"/>
      <w:numFmt w:val="bullet"/>
      <w:lvlText w:val=""/>
      <w:lvlJc w:val="left"/>
      <w:pPr>
        <w:ind w:left="6480" w:hanging="360"/>
      </w:pPr>
      <w:rPr>
        <w:rFonts w:ascii="Wingdings" w:hAnsi="Wingdings" w:hint="default"/>
      </w:rPr>
    </w:lvl>
  </w:abstractNum>
  <w:abstractNum w:abstractNumId="1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465EBD"/>
    <w:multiLevelType w:val="hybridMultilevel"/>
    <w:tmpl w:val="9FA0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155564"/>
    <w:multiLevelType w:val="hybridMultilevel"/>
    <w:tmpl w:val="63320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377F467D"/>
    <w:multiLevelType w:val="hybridMultilevel"/>
    <w:tmpl w:val="F4E8F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1B21A7"/>
    <w:multiLevelType w:val="hybridMultilevel"/>
    <w:tmpl w:val="9348D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8C20A6"/>
    <w:multiLevelType w:val="hybridMultilevel"/>
    <w:tmpl w:val="901C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A4540"/>
    <w:multiLevelType w:val="hybridMultilevel"/>
    <w:tmpl w:val="CEC03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5E6394"/>
    <w:multiLevelType w:val="hybridMultilevel"/>
    <w:tmpl w:val="07906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27959E7"/>
    <w:multiLevelType w:val="hybridMultilevel"/>
    <w:tmpl w:val="93547F40"/>
    <w:lvl w:ilvl="0" w:tplc="29F64B6A">
      <w:start w:val="1"/>
      <w:numFmt w:val="bullet"/>
      <w:lvlText w:val="o"/>
      <w:lvlJc w:val="left"/>
      <w:pPr>
        <w:ind w:left="720" w:hanging="360"/>
      </w:pPr>
      <w:rPr>
        <w:rFonts w:ascii="Courier New" w:hAnsi="Courier New" w:hint="default"/>
      </w:rPr>
    </w:lvl>
    <w:lvl w:ilvl="1" w:tplc="7E8AE172">
      <w:start w:val="1"/>
      <w:numFmt w:val="bullet"/>
      <w:lvlText w:val="o"/>
      <w:lvlJc w:val="left"/>
      <w:pPr>
        <w:ind w:left="1440" w:hanging="360"/>
      </w:pPr>
      <w:rPr>
        <w:rFonts w:ascii="Courier New" w:hAnsi="Courier New" w:hint="default"/>
      </w:rPr>
    </w:lvl>
    <w:lvl w:ilvl="2" w:tplc="8DB49908">
      <w:start w:val="1"/>
      <w:numFmt w:val="bullet"/>
      <w:lvlText w:val=""/>
      <w:lvlJc w:val="left"/>
      <w:pPr>
        <w:ind w:left="2160" w:hanging="360"/>
      </w:pPr>
      <w:rPr>
        <w:rFonts w:ascii="Wingdings" w:hAnsi="Wingdings" w:hint="default"/>
      </w:rPr>
    </w:lvl>
    <w:lvl w:ilvl="3" w:tplc="715072CC">
      <w:start w:val="1"/>
      <w:numFmt w:val="bullet"/>
      <w:lvlText w:val=""/>
      <w:lvlJc w:val="left"/>
      <w:pPr>
        <w:ind w:left="2880" w:hanging="360"/>
      </w:pPr>
      <w:rPr>
        <w:rFonts w:ascii="Symbol" w:hAnsi="Symbol" w:hint="default"/>
      </w:rPr>
    </w:lvl>
    <w:lvl w:ilvl="4" w:tplc="9C609572">
      <w:start w:val="1"/>
      <w:numFmt w:val="bullet"/>
      <w:lvlText w:val="o"/>
      <w:lvlJc w:val="left"/>
      <w:pPr>
        <w:ind w:left="3600" w:hanging="360"/>
      </w:pPr>
      <w:rPr>
        <w:rFonts w:ascii="Courier New" w:hAnsi="Courier New" w:hint="default"/>
      </w:rPr>
    </w:lvl>
    <w:lvl w:ilvl="5" w:tplc="AFD048D6">
      <w:start w:val="1"/>
      <w:numFmt w:val="bullet"/>
      <w:lvlText w:val=""/>
      <w:lvlJc w:val="left"/>
      <w:pPr>
        <w:ind w:left="4320" w:hanging="360"/>
      </w:pPr>
      <w:rPr>
        <w:rFonts w:ascii="Wingdings" w:hAnsi="Wingdings" w:hint="default"/>
      </w:rPr>
    </w:lvl>
    <w:lvl w:ilvl="6" w:tplc="8C480A42">
      <w:start w:val="1"/>
      <w:numFmt w:val="bullet"/>
      <w:lvlText w:val=""/>
      <w:lvlJc w:val="left"/>
      <w:pPr>
        <w:ind w:left="5040" w:hanging="360"/>
      </w:pPr>
      <w:rPr>
        <w:rFonts w:ascii="Symbol" w:hAnsi="Symbol" w:hint="default"/>
      </w:rPr>
    </w:lvl>
    <w:lvl w:ilvl="7" w:tplc="C2386616">
      <w:start w:val="1"/>
      <w:numFmt w:val="bullet"/>
      <w:lvlText w:val="o"/>
      <w:lvlJc w:val="left"/>
      <w:pPr>
        <w:ind w:left="5760" w:hanging="360"/>
      </w:pPr>
      <w:rPr>
        <w:rFonts w:ascii="Courier New" w:hAnsi="Courier New" w:hint="default"/>
      </w:rPr>
    </w:lvl>
    <w:lvl w:ilvl="8" w:tplc="DE421C66">
      <w:start w:val="1"/>
      <w:numFmt w:val="bullet"/>
      <w:lvlText w:val=""/>
      <w:lvlJc w:val="left"/>
      <w:pPr>
        <w:ind w:left="6480" w:hanging="360"/>
      </w:pPr>
      <w:rPr>
        <w:rFonts w:ascii="Wingdings" w:hAnsi="Wingdings" w:hint="default"/>
      </w:r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AF6010"/>
    <w:multiLevelType w:val="hybridMultilevel"/>
    <w:tmpl w:val="27428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0C5674"/>
    <w:multiLevelType w:val="hybridMultilevel"/>
    <w:tmpl w:val="B08677D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8"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9" w15:restartNumberingAfterBreak="0">
    <w:nsid w:val="4B6403FB"/>
    <w:multiLevelType w:val="hybridMultilevel"/>
    <w:tmpl w:val="BE266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5516DA"/>
    <w:multiLevelType w:val="hybridMultilevel"/>
    <w:tmpl w:val="547A47EC"/>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2AC562E"/>
    <w:multiLevelType w:val="multilevel"/>
    <w:tmpl w:val="36ACDA6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F463DD"/>
    <w:multiLevelType w:val="hybridMultilevel"/>
    <w:tmpl w:val="B47C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0C0047"/>
    <w:multiLevelType w:val="hybridMultilevel"/>
    <w:tmpl w:val="AAB6A3E4"/>
    <w:lvl w:ilvl="0" w:tplc="FADC66DC">
      <w:start w:val="1"/>
      <w:numFmt w:val="bullet"/>
      <w:lvlText w:val=""/>
      <w:lvlJc w:val="left"/>
      <w:pPr>
        <w:ind w:left="720" w:hanging="360"/>
      </w:pPr>
      <w:rPr>
        <w:rFonts w:ascii="Symbol" w:hAnsi="Symbol" w:hint="default"/>
      </w:rPr>
    </w:lvl>
    <w:lvl w:ilvl="1" w:tplc="6D90AE00">
      <w:start w:val="1"/>
      <w:numFmt w:val="bullet"/>
      <w:lvlText w:val="o"/>
      <w:lvlJc w:val="left"/>
      <w:pPr>
        <w:ind w:left="1440" w:hanging="360"/>
      </w:pPr>
      <w:rPr>
        <w:rFonts w:ascii="Courier New" w:hAnsi="Courier New" w:hint="default"/>
      </w:rPr>
    </w:lvl>
    <w:lvl w:ilvl="2" w:tplc="EA92913C">
      <w:start w:val="1"/>
      <w:numFmt w:val="bullet"/>
      <w:lvlText w:val=""/>
      <w:lvlJc w:val="left"/>
      <w:pPr>
        <w:ind w:left="2160" w:hanging="360"/>
      </w:pPr>
      <w:rPr>
        <w:rFonts w:ascii="Wingdings" w:hAnsi="Wingdings" w:hint="default"/>
      </w:rPr>
    </w:lvl>
    <w:lvl w:ilvl="3" w:tplc="53E606A2">
      <w:start w:val="1"/>
      <w:numFmt w:val="bullet"/>
      <w:lvlText w:val=""/>
      <w:lvlJc w:val="left"/>
      <w:pPr>
        <w:ind w:left="2880" w:hanging="360"/>
      </w:pPr>
      <w:rPr>
        <w:rFonts w:ascii="Symbol" w:hAnsi="Symbol" w:hint="default"/>
      </w:rPr>
    </w:lvl>
    <w:lvl w:ilvl="4" w:tplc="C4D8127A">
      <w:start w:val="1"/>
      <w:numFmt w:val="bullet"/>
      <w:lvlText w:val="o"/>
      <w:lvlJc w:val="left"/>
      <w:pPr>
        <w:ind w:left="3600" w:hanging="360"/>
      </w:pPr>
      <w:rPr>
        <w:rFonts w:ascii="Courier New" w:hAnsi="Courier New" w:hint="default"/>
      </w:rPr>
    </w:lvl>
    <w:lvl w:ilvl="5" w:tplc="1BBE8F90">
      <w:start w:val="1"/>
      <w:numFmt w:val="bullet"/>
      <w:lvlText w:val=""/>
      <w:lvlJc w:val="left"/>
      <w:pPr>
        <w:ind w:left="4320" w:hanging="360"/>
      </w:pPr>
      <w:rPr>
        <w:rFonts w:ascii="Wingdings" w:hAnsi="Wingdings" w:hint="default"/>
      </w:rPr>
    </w:lvl>
    <w:lvl w:ilvl="6" w:tplc="2D5A2C44">
      <w:start w:val="1"/>
      <w:numFmt w:val="bullet"/>
      <w:lvlText w:val=""/>
      <w:lvlJc w:val="left"/>
      <w:pPr>
        <w:ind w:left="5040" w:hanging="360"/>
      </w:pPr>
      <w:rPr>
        <w:rFonts w:ascii="Symbol" w:hAnsi="Symbol" w:hint="default"/>
      </w:rPr>
    </w:lvl>
    <w:lvl w:ilvl="7" w:tplc="71E24A68">
      <w:start w:val="1"/>
      <w:numFmt w:val="bullet"/>
      <w:lvlText w:val="o"/>
      <w:lvlJc w:val="left"/>
      <w:pPr>
        <w:ind w:left="5760" w:hanging="360"/>
      </w:pPr>
      <w:rPr>
        <w:rFonts w:ascii="Courier New" w:hAnsi="Courier New" w:hint="default"/>
      </w:rPr>
    </w:lvl>
    <w:lvl w:ilvl="8" w:tplc="DEF894D4">
      <w:start w:val="1"/>
      <w:numFmt w:val="bullet"/>
      <w:lvlText w:val=""/>
      <w:lvlJc w:val="left"/>
      <w:pPr>
        <w:ind w:left="6480" w:hanging="360"/>
      </w:pPr>
      <w:rPr>
        <w:rFonts w:ascii="Wingdings" w:hAnsi="Wingdings" w:hint="default"/>
      </w:rPr>
    </w:lvl>
  </w:abstractNum>
  <w:abstractNum w:abstractNumId="3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626F08"/>
    <w:multiLevelType w:val="hybridMultilevel"/>
    <w:tmpl w:val="5D142C6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8" w15:restartNumberingAfterBreak="0">
    <w:nsid w:val="7B7B7C86"/>
    <w:multiLevelType w:val="hybridMultilevel"/>
    <w:tmpl w:val="9390969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9" w15:restartNumberingAfterBreak="0">
    <w:nsid w:val="7F17720F"/>
    <w:multiLevelType w:val="multilevel"/>
    <w:tmpl w:val="65FE22D4"/>
    <w:lvl w:ilvl="0">
      <w:start w:val="1"/>
      <w:numFmt w:val="decimal"/>
      <w:lvlRestart w:val="0"/>
      <w:suff w:val="space"/>
      <w:lvlText w:val="%1."/>
      <w:lvlJc w:val="left"/>
      <w:pPr>
        <w:ind w:left="0" w:firstLine="0"/>
      </w:pPr>
      <w:rPr>
        <w:rFonts w:asciiTheme="minorHAnsi" w:hAnsiTheme="minorHAnsi" w:cstheme="minorHAnsi" w:hint="default"/>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12"/>
  </w:num>
  <w:num w:numId="2">
    <w:abstractNumId w:val="38"/>
  </w:num>
  <w:num w:numId="3">
    <w:abstractNumId w:val="8"/>
  </w:num>
  <w:num w:numId="4">
    <w:abstractNumId w:val="35"/>
  </w:num>
  <w:num w:numId="5">
    <w:abstractNumId w:val="18"/>
  </w:num>
  <w:num w:numId="6">
    <w:abstractNumId w:val="33"/>
  </w:num>
  <w:num w:numId="7">
    <w:abstractNumId w:val="0"/>
  </w:num>
  <w:num w:numId="8">
    <w:abstractNumId w:val="21"/>
  </w:num>
  <w:num w:numId="9">
    <w:abstractNumId w:val="24"/>
  </w:num>
  <w:num w:numId="10">
    <w:abstractNumId w:val="36"/>
  </w:num>
  <w:num w:numId="11">
    <w:abstractNumId w:val="41"/>
  </w:num>
  <w:num w:numId="12">
    <w:abstractNumId w:val="2"/>
  </w:num>
  <w:num w:numId="13">
    <w:abstractNumId w:val="39"/>
  </w:num>
  <w:num w:numId="14">
    <w:abstractNumId w:val="46"/>
  </w:num>
  <w:num w:numId="15">
    <w:abstractNumId w:val="27"/>
  </w:num>
  <w:num w:numId="16">
    <w:abstractNumId w:val="17"/>
  </w:num>
  <w:num w:numId="17">
    <w:abstractNumId w:val="40"/>
  </w:num>
  <w:num w:numId="18">
    <w:abstractNumId w:val="28"/>
  </w:num>
  <w:num w:numId="19">
    <w:abstractNumId w:val="43"/>
  </w:num>
  <w:num w:numId="20">
    <w:abstractNumId w:val="4"/>
  </w:num>
  <w:num w:numId="21">
    <w:abstractNumId w:val="45"/>
  </w:num>
  <w:num w:numId="22">
    <w:abstractNumId w:val="42"/>
  </w:num>
  <w:num w:numId="23">
    <w:abstractNumId w:val="31"/>
  </w:num>
  <w:num w:numId="24">
    <w:abstractNumId w:val="47"/>
  </w:num>
  <w:num w:numId="25">
    <w:abstractNumId w:val="15"/>
  </w:num>
  <w:num w:numId="26">
    <w:abstractNumId w:val="14"/>
  </w:num>
  <w:num w:numId="27">
    <w:abstractNumId w:val="37"/>
  </w:num>
  <w:num w:numId="28">
    <w:abstractNumId w:val="23"/>
  </w:num>
  <w:num w:numId="29">
    <w:abstractNumId w:val="11"/>
  </w:num>
  <w:num w:numId="30">
    <w:abstractNumId w:val="20"/>
  </w:num>
  <w:num w:numId="31">
    <w:abstractNumId w:val="19"/>
  </w:num>
  <w:num w:numId="32">
    <w:abstractNumId w:val="5"/>
  </w:num>
  <w:num w:numId="33">
    <w:abstractNumId w:val="30"/>
  </w:num>
  <w:num w:numId="34">
    <w:abstractNumId w:val="9"/>
  </w:num>
  <w:num w:numId="35">
    <w:abstractNumId w:val="10"/>
  </w:num>
  <w:num w:numId="36">
    <w:abstractNumId w:val="6"/>
  </w:num>
  <w:num w:numId="37">
    <w:abstractNumId w:val="44"/>
  </w:num>
  <w:num w:numId="38">
    <w:abstractNumId w:val="26"/>
  </w:num>
  <w:num w:numId="39">
    <w:abstractNumId w:val="34"/>
  </w:num>
  <w:num w:numId="40">
    <w:abstractNumId w:val="25"/>
  </w:num>
  <w:num w:numId="41">
    <w:abstractNumId w:val="32"/>
  </w:num>
  <w:num w:numId="42">
    <w:abstractNumId w:val="29"/>
  </w:num>
  <w:num w:numId="43">
    <w:abstractNumId w:val="48"/>
  </w:num>
  <w:num w:numId="44">
    <w:abstractNumId w:val="3"/>
  </w:num>
  <w:num w:numId="45">
    <w:abstractNumId w:val="16"/>
  </w:num>
  <w:num w:numId="46">
    <w:abstractNumId w:val="22"/>
  </w:num>
  <w:num w:numId="47">
    <w:abstractNumId w:val="7"/>
  </w:num>
  <w:num w:numId="48">
    <w:abstractNumId w:val="13"/>
  </w:num>
  <w:num w:numId="49">
    <w:abstractNumId w:val="1"/>
  </w:num>
  <w:num w:numId="50">
    <w:abstractNumId w:val="4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rrvxzeelwzw5gevx91v5f9ppzx9a20zpxpf&quot;&gt;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1&lt;/item&gt;&lt;item&gt;22&lt;/item&gt;&lt;item&gt;24&lt;/item&gt;&lt;item&gt;25&lt;/item&gt;&lt;item&gt;26&lt;/item&gt;&lt;item&gt;27&lt;/item&gt;&lt;/record-ids&gt;&lt;/item&gt;&lt;/Libraries&gt;"/>
  </w:docVars>
  <w:rsids>
    <w:rsidRoot w:val="00EE705F"/>
    <w:rsid w:val="00001169"/>
    <w:rsid w:val="00001806"/>
    <w:rsid w:val="00005815"/>
    <w:rsid w:val="00006A78"/>
    <w:rsid w:val="00007DBC"/>
    <w:rsid w:val="00007EA1"/>
    <w:rsid w:val="000100C7"/>
    <w:rsid w:val="000100F0"/>
    <w:rsid w:val="00010C8A"/>
    <w:rsid w:val="000111FF"/>
    <w:rsid w:val="00011DC2"/>
    <w:rsid w:val="00012187"/>
    <w:rsid w:val="000129B2"/>
    <w:rsid w:val="00012FF9"/>
    <w:rsid w:val="00013153"/>
    <w:rsid w:val="0001389C"/>
    <w:rsid w:val="00014314"/>
    <w:rsid w:val="00021434"/>
    <w:rsid w:val="00021774"/>
    <w:rsid w:val="00021DF3"/>
    <w:rsid w:val="00022CFF"/>
    <w:rsid w:val="00023869"/>
    <w:rsid w:val="0002393A"/>
    <w:rsid w:val="00024598"/>
    <w:rsid w:val="00025A4D"/>
    <w:rsid w:val="00030202"/>
    <w:rsid w:val="00032769"/>
    <w:rsid w:val="0003311E"/>
    <w:rsid w:val="00037B58"/>
    <w:rsid w:val="00037FE5"/>
    <w:rsid w:val="00040032"/>
    <w:rsid w:val="000431EF"/>
    <w:rsid w:val="000449B8"/>
    <w:rsid w:val="00046671"/>
    <w:rsid w:val="00046954"/>
    <w:rsid w:val="0004716C"/>
    <w:rsid w:val="00051B73"/>
    <w:rsid w:val="000520BA"/>
    <w:rsid w:val="0005567A"/>
    <w:rsid w:val="0005578E"/>
    <w:rsid w:val="00060ABE"/>
    <w:rsid w:val="00061A50"/>
    <w:rsid w:val="0006361B"/>
    <w:rsid w:val="00064104"/>
    <w:rsid w:val="000652E3"/>
    <w:rsid w:val="00065345"/>
    <w:rsid w:val="00066025"/>
    <w:rsid w:val="000701D1"/>
    <w:rsid w:val="000705D9"/>
    <w:rsid w:val="000725DB"/>
    <w:rsid w:val="0007362B"/>
    <w:rsid w:val="000769F8"/>
    <w:rsid w:val="00080A20"/>
    <w:rsid w:val="00082748"/>
    <w:rsid w:val="00082796"/>
    <w:rsid w:val="00082DF4"/>
    <w:rsid w:val="000846C4"/>
    <w:rsid w:val="000859B4"/>
    <w:rsid w:val="00085B0A"/>
    <w:rsid w:val="00087C0A"/>
    <w:rsid w:val="0009051B"/>
    <w:rsid w:val="00090CC9"/>
    <w:rsid w:val="00091A97"/>
    <w:rsid w:val="00093BC4"/>
    <w:rsid w:val="00094A48"/>
    <w:rsid w:val="0009600D"/>
    <w:rsid w:val="00096946"/>
    <w:rsid w:val="00097929"/>
    <w:rsid w:val="00097CDC"/>
    <w:rsid w:val="000A077A"/>
    <w:rsid w:val="000A0F80"/>
    <w:rsid w:val="000A1D7D"/>
    <w:rsid w:val="000A1E80"/>
    <w:rsid w:val="000A3B70"/>
    <w:rsid w:val="000A3BB4"/>
    <w:rsid w:val="000A4BBF"/>
    <w:rsid w:val="000A5153"/>
    <w:rsid w:val="000A7558"/>
    <w:rsid w:val="000B0B72"/>
    <w:rsid w:val="000B0BCC"/>
    <w:rsid w:val="000B10AE"/>
    <w:rsid w:val="000B1AEE"/>
    <w:rsid w:val="000B291F"/>
    <w:rsid w:val="000B30BF"/>
    <w:rsid w:val="000B566B"/>
    <w:rsid w:val="000B5CFE"/>
    <w:rsid w:val="000B662E"/>
    <w:rsid w:val="000B7294"/>
    <w:rsid w:val="000B75D0"/>
    <w:rsid w:val="000B7CB6"/>
    <w:rsid w:val="000C0A65"/>
    <w:rsid w:val="000C1CF8"/>
    <w:rsid w:val="000C2F74"/>
    <w:rsid w:val="000C4760"/>
    <w:rsid w:val="000C49CF"/>
    <w:rsid w:val="000C52E9"/>
    <w:rsid w:val="000C5CDC"/>
    <w:rsid w:val="000C65DC"/>
    <w:rsid w:val="000C66F3"/>
    <w:rsid w:val="000C6900"/>
    <w:rsid w:val="000D2892"/>
    <w:rsid w:val="000D31E8"/>
    <w:rsid w:val="000D4256"/>
    <w:rsid w:val="000D76E4"/>
    <w:rsid w:val="000E230A"/>
    <w:rsid w:val="000E28B5"/>
    <w:rsid w:val="000E3816"/>
    <w:rsid w:val="000E4F77"/>
    <w:rsid w:val="000E7FEC"/>
    <w:rsid w:val="000F265C"/>
    <w:rsid w:val="000F3AFA"/>
    <w:rsid w:val="000F5712"/>
    <w:rsid w:val="000F6611"/>
    <w:rsid w:val="000F7E22"/>
    <w:rsid w:val="001074BE"/>
    <w:rsid w:val="001104F3"/>
    <w:rsid w:val="00112EEB"/>
    <w:rsid w:val="00115519"/>
    <w:rsid w:val="001155F9"/>
    <w:rsid w:val="001173FF"/>
    <w:rsid w:val="00117C39"/>
    <w:rsid w:val="001212A2"/>
    <w:rsid w:val="0012563A"/>
    <w:rsid w:val="0012611F"/>
    <w:rsid w:val="001264DE"/>
    <w:rsid w:val="001313A7"/>
    <w:rsid w:val="0013276F"/>
    <w:rsid w:val="00132A88"/>
    <w:rsid w:val="0013621E"/>
    <w:rsid w:val="0013642E"/>
    <w:rsid w:val="001452C1"/>
    <w:rsid w:val="00152A23"/>
    <w:rsid w:val="00152AE2"/>
    <w:rsid w:val="00152DE1"/>
    <w:rsid w:val="0015540C"/>
    <w:rsid w:val="00162B79"/>
    <w:rsid w:val="00162CB7"/>
    <w:rsid w:val="0016681B"/>
    <w:rsid w:val="00167545"/>
    <w:rsid w:val="00167F58"/>
    <w:rsid w:val="0017018E"/>
    <w:rsid w:val="00171E5B"/>
    <w:rsid w:val="00171F94"/>
    <w:rsid w:val="00174F07"/>
    <w:rsid w:val="001757B6"/>
    <w:rsid w:val="00175D4E"/>
    <w:rsid w:val="0017668A"/>
    <w:rsid w:val="001766FE"/>
    <w:rsid w:val="001770B8"/>
    <w:rsid w:val="001771E7"/>
    <w:rsid w:val="00177C6E"/>
    <w:rsid w:val="00180658"/>
    <w:rsid w:val="001834B4"/>
    <w:rsid w:val="001911FF"/>
    <w:rsid w:val="00191226"/>
    <w:rsid w:val="00192006"/>
    <w:rsid w:val="00192A60"/>
    <w:rsid w:val="00193180"/>
    <w:rsid w:val="0019674D"/>
    <w:rsid w:val="00196792"/>
    <w:rsid w:val="00196A87"/>
    <w:rsid w:val="001B0339"/>
    <w:rsid w:val="001B1519"/>
    <w:rsid w:val="001B2E2D"/>
    <w:rsid w:val="001B5CD2"/>
    <w:rsid w:val="001B67C8"/>
    <w:rsid w:val="001C0BEE"/>
    <w:rsid w:val="001C1E49"/>
    <w:rsid w:val="001C2985"/>
    <w:rsid w:val="001C2A98"/>
    <w:rsid w:val="001C545A"/>
    <w:rsid w:val="001C5B89"/>
    <w:rsid w:val="001C5DFA"/>
    <w:rsid w:val="001C6E51"/>
    <w:rsid w:val="001D3602"/>
    <w:rsid w:val="001D3D7D"/>
    <w:rsid w:val="001D3FFF"/>
    <w:rsid w:val="001D4432"/>
    <w:rsid w:val="001D625F"/>
    <w:rsid w:val="001D68A4"/>
    <w:rsid w:val="001D6E62"/>
    <w:rsid w:val="001D7576"/>
    <w:rsid w:val="001E0E3F"/>
    <w:rsid w:val="001E14A0"/>
    <w:rsid w:val="001E1716"/>
    <w:rsid w:val="001E4231"/>
    <w:rsid w:val="001E48D3"/>
    <w:rsid w:val="001E7376"/>
    <w:rsid w:val="001E7929"/>
    <w:rsid w:val="001E798B"/>
    <w:rsid w:val="001F225C"/>
    <w:rsid w:val="001F717E"/>
    <w:rsid w:val="00201CFA"/>
    <w:rsid w:val="0020220D"/>
    <w:rsid w:val="00202448"/>
    <w:rsid w:val="00202D15"/>
    <w:rsid w:val="00207F52"/>
    <w:rsid w:val="00212EAE"/>
    <w:rsid w:val="0021489A"/>
    <w:rsid w:val="00214BEE"/>
    <w:rsid w:val="002163D9"/>
    <w:rsid w:val="002205B8"/>
    <w:rsid w:val="002238C8"/>
    <w:rsid w:val="00223A08"/>
    <w:rsid w:val="00225720"/>
    <w:rsid w:val="002259E5"/>
    <w:rsid w:val="00226140"/>
    <w:rsid w:val="002274F3"/>
    <w:rsid w:val="00227558"/>
    <w:rsid w:val="0023094C"/>
    <w:rsid w:val="00234BE3"/>
    <w:rsid w:val="00235A90"/>
    <w:rsid w:val="00240003"/>
    <w:rsid w:val="00241E48"/>
    <w:rsid w:val="0024214E"/>
    <w:rsid w:val="00242623"/>
    <w:rsid w:val="00242DEE"/>
    <w:rsid w:val="0024430B"/>
    <w:rsid w:val="002456C6"/>
    <w:rsid w:val="00250558"/>
    <w:rsid w:val="002525AA"/>
    <w:rsid w:val="00255E4A"/>
    <w:rsid w:val="00260652"/>
    <w:rsid w:val="00261F25"/>
    <w:rsid w:val="00263691"/>
    <w:rsid w:val="002648A9"/>
    <w:rsid w:val="0026536F"/>
    <w:rsid w:val="0026553C"/>
    <w:rsid w:val="00266FA5"/>
    <w:rsid w:val="00267DD5"/>
    <w:rsid w:val="00272671"/>
    <w:rsid w:val="00274A0A"/>
    <w:rsid w:val="0027745E"/>
    <w:rsid w:val="00277593"/>
    <w:rsid w:val="00280909"/>
    <w:rsid w:val="00280918"/>
    <w:rsid w:val="00282AF6"/>
    <w:rsid w:val="00284D91"/>
    <w:rsid w:val="0028596A"/>
    <w:rsid w:val="00287085"/>
    <w:rsid w:val="0028746B"/>
    <w:rsid w:val="00290AF9"/>
    <w:rsid w:val="00292861"/>
    <w:rsid w:val="0029412E"/>
    <w:rsid w:val="002967CF"/>
    <w:rsid w:val="002971B9"/>
    <w:rsid w:val="00297788"/>
    <w:rsid w:val="002A484B"/>
    <w:rsid w:val="002A64A6"/>
    <w:rsid w:val="002B1E97"/>
    <w:rsid w:val="002B3301"/>
    <w:rsid w:val="002B44D5"/>
    <w:rsid w:val="002B53D0"/>
    <w:rsid w:val="002B5B6F"/>
    <w:rsid w:val="002B7529"/>
    <w:rsid w:val="002C3028"/>
    <w:rsid w:val="002C4208"/>
    <w:rsid w:val="002C47D4"/>
    <w:rsid w:val="002C580B"/>
    <w:rsid w:val="002D0F38"/>
    <w:rsid w:val="002D1653"/>
    <w:rsid w:val="002D2612"/>
    <w:rsid w:val="002D77E3"/>
    <w:rsid w:val="002E6476"/>
    <w:rsid w:val="002F0654"/>
    <w:rsid w:val="002F0ACD"/>
    <w:rsid w:val="002F17D8"/>
    <w:rsid w:val="002F2859"/>
    <w:rsid w:val="002F47B5"/>
    <w:rsid w:val="002F50F2"/>
    <w:rsid w:val="002F6E3C"/>
    <w:rsid w:val="0030117D"/>
    <w:rsid w:val="00301F30"/>
    <w:rsid w:val="00303195"/>
    <w:rsid w:val="003035DA"/>
    <w:rsid w:val="003038FD"/>
    <w:rsid w:val="00303C87"/>
    <w:rsid w:val="00304487"/>
    <w:rsid w:val="003108E5"/>
    <w:rsid w:val="003120CB"/>
    <w:rsid w:val="0031425F"/>
    <w:rsid w:val="0031552F"/>
    <w:rsid w:val="00316226"/>
    <w:rsid w:val="00320153"/>
    <w:rsid w:val="00320367"/>
    <w:rsid w:val="00322871"/>
    <w:rsid w:val="00326FB3"/>
    <w:rsid w:val="003275DF"/>
    <w:rsid w:val="003316D4"/>
    <w:rsid w:val="00333822"/>
    <w:rsid w:val="00334AE9"/>
    <w:rsid w:val="00336715"/>
    <w:rsid w:val="00340DFD"/>
    <w:rsid w:val="00344954"/>
    <w:rsid w:val="00347BFE"/>
    <w:rsid w:val="00347DF6"/>
    <w:rsid w:val="00350CD7"/>
    <w:rsid w:val="00351B34"/>
    <w:rsid w:val="00351F2C"/>
    <w:rsid w:val="00352527"/>
    <w:rsid w:val="0035301C"/>
    <w:rsid w:val="00360C17"/>
    <w:rsid w:val="0036187A"/>
    <w:rsid w:val="003621C6"/>
    <w:rsid w:val="003622B8"/>
    <w:rsid w:val="003658D3"/>
    <w:rsid w:val="00366310"/>
    <w:rsid w:val="0036640A"/>
    <w:rsid w:val="00366B76"/>
    <w:rsid w:val="00373051"/>
    <w:rsid w:val="00373B8F"/>
    <w:rsid w:val="00374DA5"/>
    <w:rsid w:val="00375B56"/>
    <w:rsid w:val="00376D95"/>
    <w:rsid w:val="00377722"/>
    <w:rsid w:val="00377FBB"/>
    <w:rsid w:val="00383718"/>
    <w:rsid w:val="00385140"/>
    <w:rsid w:val="00385D2F"/>
    <w:rsid w:val="0039245D"/>
    <w:rsid w:val="003938BD"/>
    <w:rsid w:val="003968BB"/>
    <w:rsid w:val="003A0E5A"/>
    <w:rsid w:val="003A1364"/>
    <w:rsid w:val="003A16FC"/>
    <w:rsid w:val="003A4FCD"/>
    <w:rsid w:val="003A6B57"/>
    <w:rsid w:val="003B02D4"/>
    <w:rsid w:val="003B0944"/>
    <w:rsid w:val="003B1593"/>
    <w:rsid w:val="003B4381"/>
    <w:rsid w:val="003B7706"/>
    <w:rsid w:val="003C1043"/>
    <w:rsid w:val="003C1A30"/>
    <w:rsid w:val="003C5CBE"/>
    <w:rsid w:val="003C6779"/>
    <w:rsid w:val="003C7E28"/>
    <w:rsid w:val="003D2998"/>
    <w:rsid w:val="003D2F0A"/>
    <w:rsid w:val="003D3891"/>
    <w:rsid w:val="003D5D26"/>
    <w:rsid w:val="003D5D84"/>
    <w:rsid w:val="003E0F4F"/>
    <w:rsid w:val="003E18AC"/>
    <w:rsid w:val="003E210B"/>
    <w:rsid w:val="003E2A12"/>
    <w:rsid w:val="003E3384"/>
    <w:rsid w:val="003E3CA4"/>
    <w:rsid w:val="003E43A4"/>
    <w:rsid w:val="003E548E"/>
    <w:rsid w:val="003F0B8C"/>
    <w:rsid w:val="003F6DDA"/>
    <w:rsid w:val="00400944"/>
    <w:rsid w:val="00407EC8"/>
    <w:rsid w:val="00410522"/>
    <w:rsid w:val="004108E9"/>
    <w:rsid w:val="0041110A"/>
    <w:rsid w:val="00411624"/>
    <w:rsid w:val="00412F42"/>
    <w:rsid w:val="004148E1"/>
    <w:rsid w:val="00414CFA"/>
    <w:rsid w:val="00415EC0"/>
    <w:rsid w:val="00417C0B"/>
    <w:rsid w:val="00420BE9"/>
    <w:rsid w:val="004218ED"/>
    <w:rsid w:val="00423AD8"/>
    <w:rsid w:val="00423FDD"/>
    <w:rsid w:val="00424C85"/>
    <w:rsid w:val="004260BD"/>
    <w:rsid w:val="004300D7"/>
    <w:rsid w:val="0043012F"/>
    <w:rsid w:val="00430A90"/>
    <w:rsid w:val="00430F1F"/>
    <w:rsid w:val="004326EA"/>
    <w:rsid w:val="00432C34"/>
    <w:rsid w:val="00432D10"/>
    <w:rsid w:val="00434164"/>
    <w:rsid w:val="004373C1"/>
    <w:rsid w:val="00437FA5"/>
    <w:rsid w:val="0044434C"/>
    <w:rsid w:val="0044456B"/>
    <w:rsid w:val="0044510D"/>
    <w:rsid w:val="00447BD1"/>
    <w:rsid w:val="00447DE1"/>
    <w:rsid w:val="004507F3"/>
    <w:rsid w:val="00450AF4"/>
    <w:rsid w:val="0045122C"/>
    <w:rsid w:val="0045588C"/>
    <w:rsid w:val="00456982"/>
    <w:rsid w:val="00456A57"/>
    <w:rsid w:val="0046006F"/>
    <w:rsid w:val="004607DE"/>
    <w:rsid w:val="00464890"/>
    <w:rsid w:val="0046498F"/>
    <w:rsid w:val="004666C4"/>
    <w:rsid w:val="004671C7"/>
    <w:rsid w:val="00472F4D"/>
    <w:rsid w:val="004730BF"/>
    <w:rsid w:val="00474DCB"/>
    <w:rsid w:val="0047535C"/>
    <w:rsid w:val="004762F6"/>
    <w:rsid w:val="00485870"/>
    <w:rsid w:val="00485FE8"/>
    <w:rsid w:val="004916FD"/>
    <w:rsid w:val="00492EB5"/>
    <w:rsid w:val="00494F77"/>
    <w:rsid w:val="00497721"/>
    <w:rsid w:val="004A0229"/>
    <w:rsid w:val="004A35D2"/>
    <w:rsid w:val="004A6F5B"/>
    <w:rsid w:val="004A719A"/>
    <w:rsid w:val="004A71E4"/>
    <w:rsid w:val="004B062F"/>
    <w:rsid w:val="004B2F00"/>
    <w:rsid w:val="004B6E31"/>
    <w:rsid w:val="004C08F4"/>
    <w:rsid w:val="004C1D66"/>
    <w:rsid w:val="004C31D7"/>
    <w:rsid w:val="004C3B0B"/>
    <w:rsid w:val="004C4AD2"/>
    <w:rsid w:val="004C4B37"/>
    <w:rsid w:val="004C6981"/>
    <w:rsid w:val="004D05A8"/>
    <w:rsid w:val="004D0D9C"/>
    <w:rsid w:val="004D1F21"/>
    <w:rsid w:val="004D268C"/>
    <w:rsid w:val="004D31E4"/>
    <w:rsid w:val="004D36F7"/>
    <w:rsid w:val="004D59D8"/>
    <w:rsid w:val="004D5DA1"/>
    <w:rsid w:val="004E150F"/>
    <w:rsid w:val="004E1DCA"/>
    <w:rsid w:val="004E23A1"/>
    <w:rsid w:val="004E3489"/>
    <w:rsid w:val="004E358A"/>
    <w:rsid w:val="004E3AFA"/>
    <w:rsid w:val="004E6588"/>
    <w:rsid w:val="004F1F38"/>
    <w:rsid w:val="005023EF"/>
    <w:rsid w:val="00502A0A"/>
    <w:rsid w:val="005033F2"/>
    <w:rsid w:val="0050389F"/>
    <w:rsid w:val="00506371"/>
    <w:rsid w:val="00507C50"/>
    <w:rsid w:val="00517526"/>
    <w:rsid w:val="00517C3A"/>
    <w:rsid w:val="0052052A"/>
    <w:rsid w:val="00527BF4"/>
    <w:rsid w:val="005324BE"/>
    <w:rsid w:val="00534F6C"/>
    <w:rsid w:val="0053557D"/>
    <w:rsid w:val="00535994"/>
    <w:rsid w:val="0053646D"/>
    <w:rsid w:val="005367CA"/>
    <w:rsid w:val="00540AAD"/>
    <w:rsid w:val="00541E9F"/>
    <w:rsid w:val="005436A5"/>
    <w:rsid w:val="00543EC1"/>
    <w:rsid w:val="0054432C"/>
    <w:rsid w:val="00546458"/>
    <w:rsid w:val="0055087C"/>
    <w:rsid w:val="00551F7E"/>
    <w:rsid w:val="00553413"/>
    <w:rsid w:val="00554412"/>
    <w:rsid w:val="005554E4"/>
    <w:rsid w:val="00555983"/>
    <w:rsid w:val="00556103"/>
    <w:rsid w:val="00557156"/>
    <w:rsid w:val="00560E31"/>
    <w:rsid w:val="0056267E"/>
    <w:rsid w:val="005631E7"/>
    <w:rsid w:val="00563354"/>
    <w:rsid w:val="0057336D"/>
    <w:rsid w:val="00577C5D"/>
    <w:rsid w:val="005803A3"/>
    <w:rsid w:val="00581B23"/>
    <w:rsid w:val="00581F49"/>
    <w:rsid w:val="0058219C"/>
    <w:rsid w:val="00585409"/>
    <w:rsid w:val="0058707F"/>
    <w:rsid w:val="005931FE"/>
    <w:rsid w:val="00595538"/>
    <w:rsid w:val="005A0EC8"/>
    <w:rsid w:val="005B0072"/>
    <w:rsid w:val="005B008C"/>
    <w:rsid w:val="005B016B"/>
    <w:rsid w:val="005B0732"/>
    <w:rsid w:val="005B140E"/>
    <w:rsid w:val="005B1708"/>
    <w:rsid w:val="005B38A0"/>
    <w:rsid w:val="005B3EF3"/>
    <w:rsid w:val="005B491C"/>
    <w:rsid w:val="005B4DBF"/>
    <w:rsid w:val="005B5DE2"/>
    <w:rsid w:val="005B674C"/>
    <w:rsid w:val="005C0177"/>
    <w:rsid w:val="005C24F2"/>
    <w:rsid w:val="005C7561"/>
    <w:rsid w:val="005D12CC"/>
    <w:rsid w:val="005D1E57"/>
    <w:rsid w:val="005D2F57"/>
    <w:rsid w:val="005D34F6"/>
    <w:rsid w:val="005D4F1A"/>
    <w:rsid w:val="005D627D"/>
    <w:rsid w:val="005E0128"/>
    <w:rsid w:val="005E154B"/>
    <w:rsid w:val="005E1601"/>
    <w:rsid w:val="005E1884"/>
    <w:rsid w:val="005E37E2"/>
    <w:rsid w:val="005F0B3D"/>
    <w:rsid w:val="005F1FC2"/>
    <w:rsid w:val="005F31CD"/>
    <w:rsid w:val="005F373A"/>
    <w:rsid w:val="005F3E1E"/>
    <w:rsid w:val="005F4F87"/>
    <w:rsid w:val="005F620E"/>
    <w:rsid w:val="005F6B0E"/>
    <w:rsid w:val="005F760E"/>
    <w:rsid w:val="005F7B1D"/>
    <w:rsid w:val="0060222A"/>
    <w:rsid w:val="00603CC4"/>
    <w:rsid w:val="00610C21"/>
    <w:rsid w:val="00611907"/>
    <w:rsid w:val="00613116"/>
    <w:rsid w:val="00613B1B"/>
    <w:rsid w:val="006202A6"/>
    <w:rsid w:val="0062054B"/>
    <w:rsid w:val="00621C4E"/>
    <w:rsid w:val="00624EAE"/>
    <w:rsid w:val="00625511"/>
    <w:rsid w:val="0062787E"/>
    <w:rsid w:val="006305D7"/>
    <w:rsid w:val="00633A01"/>
    <w:rsid w:val="00633B97"/>
    <w:rsid w:val="006341F7"/>
    <w:rsid w:val="00635014"/>
    <w:rsid w:val="00635FF3"/>
    <w:rsid w:val="006369CE"/>
    <w:rsid w:val="00636D22"/>
    <w:rsid w:val="00637F64"/>
    <w:rsid w:val="00640372"/>
    <w:rsid w:val="006411CA"/>
    <w:rsid w:val="00643CD2"/>
    <w:rsid w:val="00645414"/>
    <w:rsid w:val="0064605E"/>
    <w:rsid w:val="006504EE"/>
    <w:rsid w:val="00650AF4"/>
    <w:rsid w:val="006619C8"/>
    <w:rsid w:val="006631CD"/>
    <w:rsid w:val="006660B1"/>
    <w:rsid w:val="00666B74"/>
    <w:rsid w:val="00667EB8"/>
    <w:rsid w:val="00670132"/>
    <w:rsid w:val="00671710"/>
    <w:rsid w:val="00673414"/>
    <w:rsid w:val="00675F84"/>
    <w:rsid w:val="00676079"/>
    <w:rsid w:val="00676ECD"/>
    <w:rsid w:val="00677D0A"/>
    <w:rsid w:val="0068185F"/>
    <w:rsid w:val="0068785E"/>
    <w:rsid w:val="00687E1A"/>
    <w:rsid w:val="00693A4B"/>
    <w:rsid w:val="00695F87"/>
    <w:rsid w:val="00696607"/>
    <w:rsid w:val="006A01CF"/>
    <w:rsid w:val="006A60DD"/>
    <w:rsid w:val="006A62E8"/>
    <w:rsid w:val="006B0679"/>
    <w:rsid w:val="006B074C"/>
    <w:rsid w:val="006B1916"/>
    <w:rsid w:val="006B34B9"/>
    <w:rsid w:val="006B3B84"/>
    <w:rsid w:val="006B4E7C"/>
    <w:rsid w:val="006B5D8C"/>
    <w:rsid w:val="006B60D4"/>
    <w:rsid w:val="006B72D4"/>
    <w:rsid w:val="006C01A1"/>
    <w:rsid w:val="006C11CC"/>
    <w:rsid w:val="006C1A48"/>
    <w:rsid w:val="006C1AEB"/>
    <w:rsid w:val="006C33F2"/>
    <w:rsid w:val="006C57FE"/>
    <w:rsid w:val="006C7D9A"/>
    <w:rsid w:val="006D1F2B"/>
    <w:rsid w:val="006D2FED"/>
    <w:rsid w:val="006D3A25"/>
    <w:rsid w:val="006D53B5"/>
    <w:rsid w:val="006E4B63"/>
    <w:rsid w:val="006F06E4"/>
    <w:rsid w:val="006F13B2"/>
    <w:rsid w:val="006F1A42"/>
    <w:rsid w:val="006F1CF3"/>
    <w:rsid w:val="006F2CEC"/>
    <w:rsid w:val="006F7815"/>
    <w:rsid w:val="006F7B41"/>
    <w:rsid w:val="00702566"/>
    <w:rsid w:val="00702B5D"/>
    <w:rsid w:val="00703ED2"/>
    <w:rsid w:val="00704783"/>
    <w:rsid w:val="00705C3F"/>
    <w:rsid w:val="00707B8D"/>
    <w:rsid w:val="00713478"/>
    <w:rsid w:val="00713636"/>
    <w:rsid w:val="00714B8C"/>
    <w:rsid w:val="00716341"/>
    <w:rsid w:val="0071675D"/>
    <w:rsid w:val="00717736"/>
    <w:rsid w:val="00732371"/>
    <w:rsid w:val="00735485"/>
    <w:rsid w:val="00735CF5"/>
    <w:rsid w:val="0074063A"/>
    <w:rsid w:val="0074186F"/>
    <w:rsid w:val="00742AA4"/>
    <w:rsid w:val="00743BA1"/>
    <w:rsid w:val="007454B8"/>
    <w:rsid w:val="00745D93"/>
    <w:rsid w:val="00745F1E"/>
    <w:rsid w:val="007502DA"/>
    <w:rsid w:val="00750AC9"/>
    <w:rsid w:val="007515FE"/>
    <w:rsid w:val="00752EF4"/>
    <w:rsid w:val="007557E5"/>
    <w:rsid w:val="007601D0"/>
    <w:rsid w:val="007603BB"/>
    <w:rsid w:val="0076109D"/>
    <w:rsid w:val="00764FD8"/>
    <w:rsid w:val="0076530A"/>
    <w:rsid w:val="00767107"/>
    <w:rsid w:val="0076738B"/>
    <w:rsid w:val="00773617"/>
    <w:rsid w:val="007739D4"/>
    <w:rsid w:val="00773BFD"/>
    <w:rsid w:val="007743B3"/>
    <w:rsid w:val="00774490"/>
    <w:rsid w:val="00780570"/>
    <w:rsid w:val="007819FF"/>
    <w:rsid w:val="0078360C"/>
    <w:rsid w:val="00784A4C"/>
    <w:rsid w:val="00784BC6"/>
    <w:rsid w:val="0078523D"/>
    <w:rsid w:val="00786B31"/>
    <w:rsid w:val="00791330"/>
    <w:rsid w:val="0079218A"/>
    <w:rsid w:val="0079231C"/>
    <w:rsid w:val="007931DF"/>
    <w:rsid w:val="00793E6E"/>
    <w:rsid w:val="00793FBA"/>
    <w:rsid w:val="00795969"/>
    <w:rsid w:val="007A0172"/>
    <w:rsid w:val="007A1804"/>
    <w:rsid w:val="007A2199"/>
    <w:rsid w:val="007A2511"/>
    <w:rsid w:val="007A260E"/>
    <w:rsid w:val="007A2782"/>
    <w:rsid w:val="007A4D4C"/>
    <w:rsid w:val="007A4DD6"/>
    <w:rsid w:val="007A5CB9"/>
    <w:rsid w:val="007B20AE"/>
    <w:rsid w:val="007B2223"/>
    <w:rsid w:val="007B4A13"/>
    <w:rsid w:val="007B6575"/>
    <w:rsid w:val="007B6B07"/>
    <w:rsid w:val="007B6D43"/>
    <w:rsid w:val="007B749A"/>
    <w:rsid w:val="007B7580"/>
    <w:rsid w:val="007B7BDA"/>
    <w:rsid w:val="007B7C6E"/>
    <w:rsid w:val="007D1631"/>
    <w:rsid w:val="007D44D7"/>
    <w:rsid w:val="007D621A"/>
    <w:rsid w:val="007E058A"/>
    <w:rsid w:val="007E2887"/>
    <w:rsid w:val="007E2D26"/>
    <w:rsid w:val="007E5278"/>
    <w:rsid w:val="007E6891"/>
    <w:rsid w:val="007E749C"/>
    <w:rsid w:val="007F1B5C"/>
    <w:rsid w:val="007F3A96"/>
    <w:rsid w:val="007F420E"/>
    <w:rsid w:val="007F73D5"/>
    <w:rsid w:val="00801257"/>
    <w:rsid w:val="00803B0A"/>
    <w:rsid w:val="008041DB"/>
    <w:rsid w:val="00804DED"/>
    <w:rsid w:val="00805B96"/>
    <w:rsid w:val="0080704C"/>
    <w:rsid w:val="008105BE"/>
    <w:rsid w:val="008106F6"/>
    <w:rsid w:val="008115A5"/>
    <w:rsid w:val="00811D46"/>
    <w:rsid w:val="0081415D"/>
    <w:rsid w:val="00820229"/>
    <w:rsid w:val="00821EB8"/>
    <w:rsid w:val="00822448"/>
    <w:rsid w:val="00822ABE"/>
    <w:rsid w:val="00822B26"/>
    <w:rsid w:val="008244D1"/>
    <w:rsid w:val="00827F51"/>
    <w:rsid w:val="00830F64"/>
    <w:rsid w:val="0083104E"/>
    <w:rsid w:val="008323FE"/>
    <w:rsid w:val="00832B51"/>
    <w:rsid w:val="008343BE"/>
    <w:rsid w:val="008348A3"/>
    <w:rsid w:val="00836535"/>
    <w:rsid w:val="00836670"/>
    <w:rsid w:val="00840FB4"/>
    <w:rsid w:val="008410B2"/>
    <w:rsid w:val="008421A4"/>
    <w:rsid w:val="00844BF4"/>
    <w:rsid w:val="008500A0"/>
    <w:rsid w:val="0085029C"/>
    <w:rsid w:val="008524E5"/>
    <w:rsid w:val="0085351C"/>
    <w:rsid w:val="008549CA"/>
    <w:rsid w:val="00855214"/>
    <w:rsid w:val="008556C3"/>
    <w:rsid w:val="00856102"/>
    <w:rsid w:val="0085687C"/>
    <w:rsid w:val="008606E1"/>
    <w:rsid w:val="00865096"/>
    <w:rsid w:val="008652B7"/>
    <w:rsid w:val="00867AB6"/>
    <w:rsid w:val="008706C5"/>
    <w:rsid w:val="00872486"/>
    <w:rsid w:val="00872ABF"/>
    <w:rsid w:val="0087361B"/>
    <w:rsid w:val="00873707"/>
    <w:rsid w:val="00874B20"/>
    <w:rsid w:val="00875526"/>
    <w:rsid w:val="00875562"/>
    <w:rsid w:val="008757C6"/>
    <w:rsid w:val="008763E1"/>
    <w:rsid w:val="0087775C"/>
    <w:rsid w:val="00877EC8"/>
    <w:rsid w:val="0088086A"/>
    <w:rsid w:val="00880F36"/>
    <w:rsid w:val="00884847"/>
    <w:rsid w:val="00884DFB"/>
    <w:rsid w:val="00885530"/>
    <w:rsid w:val="0088778E"/>
    <w:rsid w:val="008910D1"/>
    <w:rsid w:val="008910D6"/>
    <w:rsid w:val="0089251E"/>
    <w:rsid w:val="0089296C"/>
    <w:rsid w:val="00895D8F"/>
    <w:rsid w:val="00896ABD"/>
    <w:rsid w:val="00897AB6"/>
    <w:rsid w:val="008A0EC8"/>
    <w:rsid w:val="008A1426"/>
    <w:rsid w:val="008A1FED"/>
    <w:rsid w:val="008A2D49"/>
    <w:rsid w:val="008A3380"/>
    <w:rsid w:val="008A492D"/>
    <w:rsid w:val="008A7A9C"/>
    <w:rsid w:val="008B5218"/>
    <w:rsid w:val="008B7102"/>
    <w:rsid w:val="008C2053"/>
    <w:rsid w:val="008C2484"/>
    <w:rsid w:val="008C3323"/>
    <w:rsid w:val="008C3B7D"/>
    <w:rsid w:val="008C5B19"/>
    <w:rsid w:val="008C66A8"/>
    <w:rsid w:val="008D0837"/>
    <w:rsid w:val="008D0F90"/>
    <w:rsid w:val="008D22B9"/>
    <w:rsid w:val="008D3715"/>
    <w:rsid w:val="008D3DDB"/>
    <w:rsid w:val="008D5465"/>
    <w:rsid w:val="008D7EB7"/>
    <w:rsid w:val="008E3684"/>
    <w:rsid w:val="008E57F5"/>
    <w:rsid w:val="008E6E16"/>
    <w:rsid w:val="008E7606"/>
    <w:rsid w:val="008F1BDB"/>
    <w:rsid w:val="008F1DAA"/>
    <w:rsid w:val="008F3EBD"/>
    <w:rsid w:val="008F4EE7"/>
    <w:rsid w:val="008F60B2"/>
    <w:rsid w:val="008F7C41"/>
    <w:rsid w:val="009025E5"/>
    <w:rsid w:val="0090296E"/>
    <w:rsid w:val="00902A78"/>
    <w:rsid w:val="00902E21"/>
    <w:rsid w:val="009031E2"/>
    <w:rsid w:val="0091276C"/>
    <w:rsid w:val="009165AC"/>
    <w:rsid w:val="00916FFC"/>
    <w:rsid w:val="00917839"/>
    <w:rsid w:val="009178D8"/>
    <w:rsid w:val="0092053F"/>
    <w:rsid w:val="009209C5"/>
    <w:rsid w:val="0092340A"/>
    <w:rsid w:val="009313D9"/>
    <w:rsid w:val="00931AB3"/>
    <w:rsid w:val="0093456F"/>
    <w:rsid w:val="00935B7F"/>
    <w:rsid w:val="0093692A"/>
    <w:rsid w:val="00937109"/>
    <w:rsid w:val="00937DA0"/>
    <w:rsid w:val="00941293"/>
    <w:rsid w:val="00944136"/>
    <w:rsid w:val="00944976"/>
    <w:rsid w:val="00946372"/>
    <w:rsid w:val="00946DE6"/>
    <w:rsid w:val="00950907"/>
    <w:rsid w:val="00950C17"/>
    <w:rsid w:val="00951C78"/>
    <w:rsid w:val="00951FAF"/>
    <w:rsid w:val="00954740"/>
    <w:rsid w:val="00954D06"/>
    <w:rsid w:val="009561BA"/>
    <w:rsid w:val="009601FE"/>
    <w:rsid w:val="00960410"/>
    <w:rsid w:val="00962E71"/>
    <w:rsid w:val="00963ABC"/>
    <w:rsid w:val="00965D21"/>
    <w:rsid w:val="00967764"/>
    <w:rsid w:val="00970B0E"/>
    <w:rsid w:val="00970BB9"/>
    <w:rsid w:val="009726EE"/>
    <w:rsid w:val="0097272E"/>
    <w:rsid w:val="009733DD"/>
    <w:rsid w:val="00975573"/>
    <w:rsid w:val="00976D03"/>
    <w:rsid w:val="00977A02"/>
    <w:rsid w:val="00977B30"/>
    <w:rsid w:val="00977BBE"/>
    <w:rsid w:val="00982F41"/>
    <w:rsid w:val="00983ECA"/>
    <w:rsid w:val="00985090"/>
    <w:rsid w:val="00986E2C"/>
    <w:rsid w:val="00987710"/>
    <w:rsid w:val="009904AB"/>
    <w:rsid w:val="009941E7"/>
    <w:rsid w:val="00995688"/>
    <w:rsid w:val="009958A6"/>
    <w:rsid w:val="00996456"/>
    <w:rsid w:val="009A04F5"/>
    <w:rsid w:val="009A15EF"/>
    <w:rsid w:val="009A38A5"/>
    <w:rsid w:val="009A3B82"/>
    <w:rsid w:val="009A41ED"/>
    <w:rsid w:val="009A52F6"/>
    <w:rsid w:val="009A5B73"/>
    <w:rsid w:val="009B02B4"/>
    <w:rsid w:val="009B118B"/>
    <w:rsid w:val="009B1737"/>
    <w:rsid w:val="009B2079"/>
    <w:rsid w:val="009B3D4B"/>
    <w:rsid w:val="009B5B99"/>
    <w:rsid w:val="009B6EFC"/>
    <w:rsid w:val="009C0365"/>
    <w:rsid w:val="009C24DF"/>
    <w:rsid w:val="009C2DF8"/>
    <w:rsid w:val="009C31BF"/>
    <w:rsid w:val="009C4073"/>
    <w:rsid w:val="009C5F91"/>
    <w:rsid w:val="009C600E"/>
    <w:rsid w:val="009C68B7"/>
    <w:rsid w:val="009D0834"/>
    <w:rsid w:val="009D0A1E"/>
    <w:rsid w:val="009D2AE3"/>
    <w:rsid w:val="009D51A8"/>
    <w:rsid w:val="009D52BC"/>
    <w:rsid w:val="009D61AA"/>
    <w:rsid w:val="009D7D0A"/>
    <w:rsid w:val="009E09D9"/>
    <w:rsid w:val="009E3AB6"/>
    <w:rsid w:val="009F01B1"/>
    <w:rsid w:val="009F06A3"/>
    <w:rsid w:val="009F0DBB"/>
    <w:rsid w:val="009F3887"/>
    <w:rsid w:val="009F3BA8"/>
    <w:rsid w:val="009F4C9F"/>
    <w:rsid w:val="009F659A"/>
    <w:rsid w:val="009F732B"/>
    <w:rsid w:val="00A0097C"/>
    <w:rsid w:val="00A01495"/>
    <w:rsid w:val="00A01FE0"/>
    <w:rsid w:val="00A06945"/>
    <w:rsid w:val="00A10656"/>
    <w:rsid w:val="00A113C0"/>
    <w:rsid w:val="00A12FA6"/>
    <w:rsid w:val="00A1339B"/>
    <w:rsid w:val="00A13D29"/>
    <w:rsid w:val="00A14ABA"/>
    <w:rsid w:val="00A1791C"/>
    <w:rsid w:val="00A23CF4"/>
    <w:rsid w:val="00A23F47"/>
    <w:rsid w:val="00A24CB6"/>
    <w:rsid w:val="00A258D1"/>
    <w:rsid w:val="00A26CD2"/>
    <w:rsid w:val="00A27667"/>
    <w:rsid w:val="00A32979"/>
    <w:rsid w:val="00A34A67"/>
    <w:rsid w:val="00A35950"/>
    <w:rsid w:val="00A37462"/>
    <w:rsid w:val="00A42693"/>
    <w:rsid w:val="00A43DF3"/>
    <w:rsid w:val="00A45159"/>
    <w:rsid w:val="00A454DC"/>
    <w:rsid w:val="00A459E1"/>
    <w:rsid w:val="00A46AC4"/>
    <w:rsid w:val="00A51603"/>
    <w:rsid w:val="00A52296"/>
    <w:rsid w:val="00A52695"/>
    <w:rsid w:val="00A55661"/>
    <w:rsid w:val="00A559AC"/>
    <w:rsid w:val="00A566E1"/>
    <w:rsid w:val="00A6058C"/>
    <w:rsid w:val="00A61B70"/>
    <w:rsid w:val="00A61FA8"/>
    <w:rsid w:val="00A621A7"/>
    <w:rsid w:val="00A621ED"/>
    <w:rsid w:val="00A635D0"/>
    <w:rsid w:val="00A637F4"/>
    <w:rsid w:val="00A64DF2"/>
    <w:rsid w:val="00A64ECD"/>
    <w:rsid w:val="00A65485"/>
    <w:rsid w:val="00A658BB"/>
    <w:rsid w:val="00A66E05"/>
    <w:rsid w:val="00A70273"/>
    <w:rsid w:val="00A70753"/>
    <w:rsid w:val="00A712D2"/>
    <w:rsid w:val="00A73049"/>
    <w:rsid w:val="00A7320E"/>
    <w:rsid w:val="00A73963"/>
    <w:rsid w:val="00A82663"/>
    <w:rsid w:val="00A82C8A"/>
    <w:rsid w:val="00A82CCF"/>
    <w:rsid w:val="00A8346B"/>
    <w:rsid w:val="00A842A7"/>
    <w:rsid w:val="00A852FF"/>
    <w:rsid w:val="00A87337"/>
    <w:rsid w:val="00A90043"/>
    <w:rsid w:val="00A90C97"/>
    <w:rsid w:val="00A92DDC"/>
    <w:rsid w:val="00A9563F"/>
    <w:rsid w:val="00A960C8"/>
    <w:rsid w:val="00A96604"/>
    <w:rsid w:val="00AA03DF"/>
    <w:rsid w:val="00AA1B4F"/>
    <w:rsid w:val="00AA21D8"/>
    <w:rsid w:val="00AA271A"/>
    <w:rsid w:val="00AA3270"/>
    <w:rsid w:val="00AA3707"/>
    <w:rsid w:val="00AA54F3"/>
    <w:rsid w:val="00AA59CC"/>
    <w:rsid w:val="00AA6B43"/>
    <w:rsid w:val="00AA720D"/>
    <w:rsid w:val="00AA7623"/>
    <w:rsid w:val="00AB3530"/>
    <w:rsid w:val="00AB367A"/>
    <w:rsid w:val="00AB4A6A"/>
    <w:rsid w:val="00AC01D1"/>
    <w:rsid w:val="00AC0E32"/>
    <w:rsid w:val="00AC0E9F"/>
    <w:rsid w:val="00AC52A5"/>
    <w:rsid w:val="00AC6EFD"/>
    <w:rsid w:val="00AC7151"/>
    <w:rsid w:val="00AC7B94"/>
    <w:rsid w:val="00AD0915"/>
    <w:rsid w:val="00AD3A01"/>
    <w:rsid w:val="00AD460A"/>
    <w:rsid w:val="00AD63EF"/>
    <w:rsid w:val="00AD6A05"/>
    <w:rsid w:val="00AD6D24"/>
    <w:rsid w:val="00AD7837"/>
    <w:rsid w:val="00AE272B"/>
    <w:rsid w:val="00AE3E3A"/>
    <w:rsid w:val="00AE77B4"/>
    <w:rsid w:val="00AE7C1A"/>
    <w:rsid w:val="00AE7DF8"/>
    <w:rsid w:val="00AF0D9C"/>
    <w:rsid w:val="00AF13AB"/>
    <w:rsid w:val="00AF1D36"/>
    <w:rsid w:val="00AF280B"/>
    <w:rsid w:val="00AF30A6"/>
    <w:rsid w:val="00AF4F84"/>
    <w:rsid w:val="00AF5F75"/>
    <w:rsid w:val="00AF6001"/>
    <w:rsid w:val="00AF6FE3"/>
    <w:rsid w:val="00AF7D20"/>
    <w:rsid w:val="00B01A16"/>
    <w:rsid w:val="00B01F7B"/>
    <w:rsid w:val="00B02AEB"/>
    <w:rsid w:val="00B0443E"/>
    <w:rsid w:val="00B04C10"/>
    <w:rsid w:val="00B07F45"/>
    <w:rsid w:val="00B07FF6"/>
    <w:rsid w:val="00B1021A"/>
    <w:rsid w:val="00B10567"/>
    <w:rsid w:val="00B120E0"/>
    <w:rsid w:val="00B1481A"/>
    <w:rsid w:val="00B15A1F"/>
    <w:rsid w:val="00B15FE9"/>
    <w:rsid w:val="00B2148A"/>
    <w:rsid w:val="00B220C2"/>
    <w:rsid w:val="00B223CB"/>
    <w:rsid w:val="00B25B32"/>
    <w:rsid w:val="00B30DD5"/>
    <w:rsid w:val="00B31777"/>
    <w:rsid w:val="00B32616"/>
    <w:rsid w:val="00B331E5"/>
    <w:rsid w:val="00B36C42"/>
    <w:rsid w:val="00B37355"/>
    <w:rsid w:val="00B37448"/>
    <w:rsid w:val="00B41DF9"/>
    <w:rsid w:val="00B42464"/>
    <w:rsid w:val="00B42CFB"/>
    <w:rsid w:val="00B42EA7"/>
    <w:rsid w:val="00B50ABD"/>
    <w:rsid w:val="00B51845"/>
    <w:rsid w:val="00B51923"/>
    <w:rsid w:val="00B52017"/>
    <w:rsid w:val="00B5337C"/>
    <w:rsid w:val="00B53FDE"/>
    <w:rsid w:val="00B54112"/>
    <w:rsid w:val="00B543FD"/>
    <w:rsid w:val="00B56397"/>
    <w:rsid w:val="00B56435"/>
    <w:rsid w:val="00B571DA"/>
    <w:rsid w:val="00B572CC"/>
    <w:rsid w:val="00B57B83"/>
    <w:rsid w:val="00B6027B"/>
    <w:rsid w:val="00B626D2"/>
    <w:rsid w:val="00B636C8"/>
    <w:rsid w:val="00B65B8F"/>
    <w:rsid w:val="00B65EDB"/>
    <w:rsid w:val="00B66007"/>
    <w:rsid w:val="00B67AFF"/>
    <w:rsid w:val="00B70B59"/>
    <w:rsid w:val="00B73657"/>
    <w:rsid w:val="00B739B3"/>
    <w:rsid w:val="00B76EAD"/>
    <w:rsid w:val="00B808F7"/>
    <w:rsid w:val="00B8214C"/>
    <w:rsid w:val="00B862BD"/>
    <w:rsid w:val="00B86BFC"/>
    <w:rsid w:val="00B87B5B"/>
    <w:rsid w:val="00B90F4E"/>
    <w:rsid w:val="00B915AE"/>
    <w:rsid w:val="00B931B8"/>
    <w:rsid w:val="00B94863"/>
    <w:rsid w:val="00B976AA"/>
    <w:rsid w:val="00BA038B"/>
    <w:rsid w:val="00BA1735"/>
    <w:rsid w:val="00BA19FA"/>
    <w:rsid w:val="00BA1ADA"/>
    <w:rsid w:val="00BA3A8A"/>
    <w:rsid w:val="00BA4288"/>
    <w:rsid w:val="00BB0902"/>
    <w:rsid w:val="00BB0D5D"/>
    <w:rsid w:val="00BB2EB4"/>
    <w:rsid w:val="00BB48E5"/>
    <w:rsid w:val="00BB53C9"/>
    <w:rsid w:val="00BB5607"/>
    <w:rsid w:val="00BB5ACA"/>
    <w:rsid w:val="00BB627F"/>
    <w:rsid w:val="00BC0C17"/>
    <w:rsid w:val="00BC3823"/>
    <w:rsid w:val="00BC5841"/>
    <w:rsid w:val="00BC5F3C"/>
    <w:rsid w:val="00BD2EF0"/>
    <w:rsid w:val="00BD3B65"/>
    <w:rsid w:val="00BD443D"/>
    <w:rsid w:val="00BD60B4"/>
    <w:rsid w:val="00BD796B"/>
    <w:rsid w:val="00BE40C0"/>
    <w:rsid w:val="00BE5F4A"/>
    <w:rsid w:val="00BE778D"/>
    <w:rsid w:val="00BE7AEF"/>
    <w:rsid w:val="00BF09B0"/>
    <w:rsid w:val="00BF1544"/>
    <w:rsid w:val="00BF1B53"/>
    <w:rsid w:val="00BF246D"/>
    <w:rsid w:val="00BF2682"/>
    <w:rsid w:val="00BF5641"/>
    <w:rsid w:val="00C004D4"/>
    <w:rsid w:val="00C06F06"/>
    <w:rsid w:val="00C171E5"/>
    <w:rsid w:val="00C20FAD"/>
    <w:rsid w:val="00C22250"/>
    <w:rsid w:val="00C2375F"/>
    <w:rsid w:val="00C247CB"/>
    <w:rsid w:val="00C25B36"/>
    <w:rsid w:val="00C269E6"/>
    <w:rsid w:val="00C32E66"/>
    <w:rsid w:val="00C3355F"/>
    <w:rsid w:val="00C33A04"/>
    <w:rsid w:val="00C3569A"/>
    <w:rsid w:val="00C36253"/>
    <w:rsid w:val="00C4005E"/>
    <w:rsid w:val="00C40C0C"/>
    <w:rsid w:val="00C43F48"/>
    <w:rsid w:val="00C44627"/>
    <w:rsid w:val="00C448FF"/>
    <w:rsid w:val="00C45E57"/>
    <w:rsid w:val="00C52F29"/>
    <w:rsid w:val="00C53293"/>
    <w:rsid w:val="00C55650"/>
    <w:rsid w:val="00C56CE6"/>
    <w:rsid w:val="00C5745F"/>
    <w:rsid w:val="00C60005"/>
    <w:rsid w:val="00C61A98"/>
    <w:rsid w:val="00C63201"/>
    <w:rsid w:val="00C64E62"/>
    <w:rsid w:val="00C651D5"/>
    <w:rsid w:val="00C65CCC"/>
    <w:rsid w:val="00C714BB"/>
    <w:rsid w:val="00C7290A"/>
    <w:rsid w:val="00C73B7D"/>
    <w:rsid w:val="00C7618F"/>
    <w:rsid w:val="00C762FA"/>
    <w:rsid w:val="00C765A9"/>
    <w:rsid w:val="00C80520"/>
    <w:rsid w:val="00C80BBA"/>
    <w:rsid w:val="00C8162D"/>
    <w:rsid w:val="00C830BB"/>
    <w:rsid w:val="00C83A0B"/>
    <w:rsid w:val="00C842D0"/>
    <w:rsid w:val="00C84ED1"/>
    <w:rsid w:val="00C863CC"/>
    <w:rsid w:val="00C86469"/>
    <w:rsid w:val="00C87FDC"/>
    <w:rsid w:val="00C9038F"/>
    <w:rsid w:val="00C92AAB"/>
    <w:rsid w:val="00C9367D"/>
    <w:rsid w:val="00C9488B"/>
    <w:rsid w:val="00C94BAD"/>
    <w:rsid w:val="00C957DE"/>
    <w:rsid w:val="00CA0129"/>
    <w:rsid w:val="00CA2435"/>
    <w:rsid w:val="00CA4068"/>
    <w:rsid w:val="00CA5784"/>
    <w:rsid w:val="00CA6B22"/>
    <w:rsid w:val="00CB33F3"/>
    <w:rsid w:val="00CB37F8"/>
    <w:rsid w:val="00CB7DC3"/>
    <w:rsid w:val="00CC1F58"/>
    <w:rsid w:val="00CC5AC5"/>
    <w:rsid w:val="00CC75A2"/>
    <w:rsid w:val="00CD0E2F"/>
    <w:rsid w:val="00CD1D49"/>
    <w:rsid w:val="00CD2F20"/>
    <w:rsid w:val="00CD6B20"/>
    <w:rsid w:val="00CD6FBD"/>
    <w:rsid w:val="00CE1339"/>
    <w:rsid w:val="00CE2556"/>
    <w:rsid w:val="00CE5279"/>
    <w:rsid w:val="00CE5E23"/>
    <w:rsid w:val="00CE61CC"/>
    <w:rsid w:val="00CE694D"/>
    <w:rsid w:val="00CE6E42"/>
    <w:rsid w:val="00CF0F20"/>
    <w:rsid w:val="00CF20B7"/>
    <w:rsid w:val="00CF4EE9"/>
    <w:rsid w:val="00CF6692"/>
    <w:rsid w:val="00CF7441"/>
    <w:rsid w:val="00D00D16"/>
    <w:rsid w:val="00D01AA4"/>
    <w:rsid w:val="00D023AB"/>
    <w:rsid w:val="00D03C6C"/>
    <w:rsid w:val="00D04760"/>
    <w:rsid w:val="00D048BB"/>
    <w:rsid w:val="00D04A95"/>
    <w:rsid w:val="00D055AF"/>
    <w:rsid w:val="00D06288"/>
    <w:rsid w:val="00D068C7"/>
    <w:rsid w:val="00D112A6"/>
    <w:rsid w:val="00D12606"/>
    <w:rsid w:val="00D128A4"/>
    <w:rsid w:val="00D13E67"/>
    <w:rsid w:val="00D147C8"/>
    <w:rsid w:val="00D15131"/>
    <w:rsid w:val="00D1572A"/>
    <w:rsid w:val="00D15E6D"/>
    <w:rsid w:val="00D16FA2"/>
    <w:rsid w:val="00D20954"/>
    <w:rsid w:val="00D21282"/>
    <w:rsid w:val="00D21C39"/>
    <w:rsid w:val="00D21FC6"/>
    <w:rsid w:val="00D2243A"/>
    <w:rsid w:val="00D26218"/>
    <w:rsid w:val="00D331B1"/>
    <w:rsid w:val="00D33393"/>
    <w:rsid w:val="00D33D36"/>
    <w:rsid w:val="00D34D94"/>
    <w:rsid w:val="00D34EA9"/>
    <w:rsid w:val="00D35832"/>
    <w:rsid w:val="00D36C0D"/>
    <w:rsid w:val="00D40864"/>
    <w:rsid w:val="00D409E2"/>
    <w:rsid w:val="00D427D7"/>
    <w:rsid w:val="00D44E62"/>
    <w:rsid w:val="00D45DC7"/>
    <w:rsid w:val="00D46A48"/>
    <w:rsid w:val="00D51570"/>
    <w:rsid w:val="00D556AD"/>
    <w:rsid w:val="00D56A9D"/>
    <w:rsid w:val="00D572A6"/>
    <w:rsid w:val="00D57AE8"/>
    <w:rsid w:val="00D60381"/>
    <w:rsid w:val="00D616DE"/>
    <w:rsid w:val="00D61C4D"/>
    <w:rsid w:val="00D62201"/>
    <w:rsid w:val="00D63A90"/>
    <w:rsid w:val="00D63BBF"/>
    <w:rsid w:val="00D651D1"/>
    <w:rsid w:val="00D67A0A"/>
    <w:rsid w:val="00D717BB"/>
    <w:rsid w:val="00D7226B"/>
    <w:rsid w:val="00D72707"/>
    <w:rsid w:val="00D740B7"/>
    <w:rsid w:val="00D75A9C"/>
    <w:rsid w:val="00D77447"/>
    <w:rsid w:val="00D81C83"/>
    <w:rsid w:val="00D829C8"/>
    <w:rsid w:val="00D86709"/>
    <w:rsid w:val="00D9032E"/>
    <w:rsid w:val="00D90362"/>
    <w:rsid w:val="00D90871"/>
    <w:rsid w:val="00D90AE5"/>
    <w:rsid w:val="00D9111A"/>
    <w:rsid w:val="00D9155F"/>
    <w:rsid w:val="00D92E72"/>
    <w:rsid w:val="00D9403F"/>
    <w:rsid w:val="00D959B4"/>
    <w:rsid w:val="00DA3D9A"/>
    <w:rsid w:val="00DA3F1D"/>
    <w:rsid w:val="00DA44DE"/>
    <w:rsid w:val="00DA4F62"/>
    <w:rsid w:val="00DA73E8"/>
    <w:rsid w:val="00DB620A"/>
    <w:rsid w:val="00DB6FBF"/>
    <w:rsid w:val="00DC0D2D"/>
    <w:rsid w:val="00DC3832"/>
    <w:rsid w:val="00DC4214"/>
    <w:rsid w:val="00DC61B0"/>
    <w:rsid w:val="00DC7656"/>
    <w:rsid w:val="00DC7A51"/>
    <w:rsid w:val="00DD3B1E"/>
    <w:rsid w:val="00DD5FDB"/>
    <w:rsid w:val="00DD6CB1"/>
    <w:rsid w:val="00DE3A63"/>
    <w:rsid w:val="00DE5290"/>
    <w:rsid w:val="00DE5343"/>
    <w:rsid w:val="00DE5B5F"/>
    <w:rsid w:val="00DE701E"/>
    <w:rsid w:val="00DF0F4B"/>
    <w:rsid w:val="00DF4D74"/>
    <w:rsid w:val="00DF614E"/>
    <w:rsid w:val="00E00696"/>
    <w:rsid w:val="00E00E05"/>
    <w:rsid w:val="00E03651"/>
    <w:rsid w:val="00E03808"/>
    <w:rsid w:val="00E060C2"/>
    <w:rsid w:val="00E060D3"/>
    <w:rsid w:val="00E06324"/>
    <w:rsid w:val="00E064B0"/>
    <w:rsid w:val="00E07B81"/>
    <w:rsid w:val="00E1093A"/>
    <w:rsid w:val="00E10AFD"/>
    <w:rsid w:val="00E10F47"/>
    <w:rsid w:val="00E1155B"/>
    <w:rsid w:val="00E11A60"/>
    <w:rsid w:val="00E12B11"/>
    <w:rsid w:val="00E12FB0"/>
    <w:rsid w:val="00E14814"/>
    <w:rsid w:val="00E1591B"/>
    <w:rsid w:val="00E16A50"/>
    <w:rsid w:val="00E249D5"/>
    <w:rsid w:val="00E25017"/>
    <w:rsid w:val="00E26F73"/>
    <w:rsid w:val="00E27321"/>
    <w:rsid w:val="00E30A34"/>
    <w:rsid w:val="00E319E2"/>
    <w:rsid w:val="00E31DB2"/>
    <w:rsid w:val="00E33C68"/>
    <w:rsid w:val="00E34EEB"/>
    <w:rsid w:val="00E3687C"/>
    <w:rsid w:val="00E44EB9"/>
    <w:rsid w:val="00E45BDC"/>
    <w:rsid w:val="00E46358"/>
    <w:rsid w:val="00E471DC"/>
    <w:rsid w:val="00E47FAC"/>
    <w:rsid w:val="00E50EB4"/>
    <w:rsid w:val="00E53280"/>
    <w:rsid w:val="00E532FC"/>
    <w:rsid w:val="00E559B4"/>
    <w:rsid w:val="00E55BB0"/>
    <w:rsid w:val="00E5781B"/>
    <w:rsid w:val="00E57B3B"/>
    <w:rsid w:val="00E609E5"/>
    <w:rsid w:val="00E60F27"/>
    <w:rsid w:val="00E61E40"/>
    <w:rsid w:val="00E6496E"/>
    <w:rsid w:val="00E64D93"/>
    <w:rsid w:val="00E65EDB"/>
    <w:rsid w:val="00E66927"/>
    <w:rsid w:val="00E6776E"/>
    <w:rsid w:val="00E677B8"/>
    <w:rsid w:val="00E67FA1"/>
    <w:rsid w:val="00E7183E"/>
    <w:rsid w:val="00E71DBF"/>
    <w:rsid w:val="00E73341"/>
    <w:rsid w:val="00E7387D"/>
    <w:rsid w:val="00E73D53"/>
    <w:rsid w:val="00E75111"/>
    <w:rsid w:val="00E77296"/>
    <w:rsid w:val="00E77875"/>
    <w:rsid w:val="00E87EF7"/>
    <w:rsid w:val="00E93763"/>
    <w:rsid w:val="00E94787"/>
    <w:rsid w:val="00E96C4C"/>
    <w:rsid w:val="00E96FDE"/>
    <w:rsid w:val="00EA2AAE"/>
    <w:rsid w:val="00EA2EC0"/>
    <w:rsid w:val="00EA427A"/>
    <w:rsid w:val="00EA723B"/>
    <w:rsid w:val="00EB2FF2"/>
    <w:rsid w:val="00EB6350"/>
    <w:rsid w:val="00EB6796"/>
    <w:rsid w:val="00EB687A"/>
    <w:rsid w:val="00EB7226"/>
    <w:rsid w:val="00EB72E5"/>
    <w:rsid w:val="00EC0B72"/>
    <w:rsid w:val="00EC2F62"/>
    <w:rsid w:val="00EC62EB"/>
    <w:rsid w:val="00EC6E9F"/>
    <w:rsid w:val="00ED44F0"/>
    <w:rsid w:val="00ED4B33"/>
    <w:rsid w:val="00ED5993"/>
    <w:rsid w:val="00ED7DD6"/>
    <w:rsid w:val="00ED7EE3"/>
    <w:rsid w:val="00EE060B"/>
    <w:rsid w:val="00EE15A1"/>
    <w:rsid w:val="00EE2A7C"/>
    <w:rsid w:val="00EE2C42"/>
    <w:rsid w:val="00EE341B"/>
    <w:rsid w:val="00EE3C71"/>
    <w:rsid w:val="00EE4453"/>
    <w:rsid w:val="00EE5ACE"/>
    <w:rsid w:val="00EE5FCE"/>
    <w:rsid w:val="00EE6BBD"/>
    <w:rsid w:val="00EE6E1E"/>
    <w:rsid w:val="00EE705F"/>
    <w:rsid w:val="00EF1462"/>
    <w:rsid w:val="00EF1A25"/>
    <w:rsid w:val="00EF54FD"/>
    <w:rsid w:val="00EF7CEB"/>
    <w:rsid w:val="00F033E9"/>
    <w:rsid w:val="00F052BE"/>
    <w:rsid w:val="00F07606"/>
    <w:rsid w:val="00F10C01"/>
    <w:rsid w:val="00F13112"/>
    <w:rsid w:val="00F14589"/>
    <w:rsid w:val="00F14EEC"/>
    <w:rsid w:val="00F15E17"/>
    <w:rsid w:val="00F16FE6"/>
    <w:rsid w:val="00F17F0F"/>
    <w:rsid w:val="00F21EDC"/>
    <w:rsid w:val="00F238BD"/>
    <w:rsid w:val="00F24992"/>
    <w:rsid w:val="00F25434"/>
    <w:rsid w:val="00F27D9C"/>
    <w:rsid w:val="00F31AD4"/>
    <w:rsid w:val="00F32F2F"/>
    <w:rsid w:val="00F33F3F"/>
    <w:rsid w:val="00F3571F"/>
    <w:rsid w:val="00F35BDD"/>
    <w:rsid w:val="00F35EF0"/>
    <w:rsid w:val="00F401A2"/>
    <w:rsid w:val="00F403FD"/>
    <w:rsid w:val="00F41E72"/>
    <w:rsid w:val="00F4425B"/>
    <w:rsid w:val="00F45BDF"/>
    <w:rsid w:val="00F50300"/>
    <w:rsid w:val="00F56E39"/>
    <w:rsid w:val="00F5736E"/>
    <w:rsid w:val="00F57FC7"/>
    <w:rsid w:val="00F623E9"/>
    <w:rsid w:val="00F63951"/>
    <w:rsid w:val="00F63C86"/>
    <w:rsid w:val="00F70BDE"/>
    <w:rsid w:val="00F766BE"/>
    <w:rsid w:val="00F7794A"/>
    <w:rsid w:val="00F77EB9"/>
    <w:rsid w:val="00F80635"/>
    <w:rsid w:val="00F8115F"/>
    <w:rsid w:val="00F815D1"/>
    <w:rsid w:val="00F81E7E"/>
    <w:rsid w:val="00F81F0F"/>
    <w:rsid w:val="00F825F4"/>
    <w:rsid w:val="00F85C5F"/>
    <w:rsid w:val="00F92AA1"/>
    <w:rsid w:val="00F932DE"/>
    <w:rsid w:val="00F963DD"/>
    <w:rsid w:val="00F9641A"/>
    <w:rsid w:val="00F97004"/>
    <w:rsid w:val="00FA2045"/>
    <w:rsid w:val="00FA785D"/>
    <w:rsid w:val="00FA7A66"/>
    <w:rsid w:val="00FB1AA9"/>
    <w:rsid w:val="00FB3248"/>
    <w:rsid w:val="00FB43C6"/>
    <w:rsid w:val="00FB4B5A"/>
    <w:rsid w:val="00FB5963"/>
    <w:rsid w:val="00FB5DAA"/>
    <w:rsid w:val="00FB6C63"/>
    <w:rsid w:val="00FB745B"/>
    <w:rsid w:val="00FC04B9"/>
    <w:rsid w:val="00FC1027"/>
    <w:rsid w:val="00FC161A"/>
    <w:rsid w:val="00FC1996"/>
    <w:rsid w:val="00FC2191"/>
    <w:rsid w:val="00FC23D5"/>
    <w:rsid w:val="00FC4337"/>
    <w:rsid w:val="00FC4A85"/>
    <w:rsid w:val="00FC4C1A"/>
    <w:rsid w:val="00FC6468"/>
    <w:rsid w:val="00FC6D49"/>
    <w:rsid w:val="00FD0AE4"/>
    <w:rsid w:val="00FD4922"/>
    <w:rsid w:val="00FD56C3"/>
    <w:rsid w:val="00FD6461"/>
    <w:rsid w:val="00FD660A"/>
    <w:rsid w:val="00FD7B80"/>
    <w:rsid w:val="00FE0281"/>
    <w:rsid w:val="00FE0469"/>
    <w:rsid w:val="00FE0C35"/>
    <w:rsid w:val="00FE0CBD"/>
    <w:rsid w:val="00FE3D35"/>
    <w:rsid w:val="00FE7083"/>
    <w:rsid w:val="00FF019F"/>
    <w:rsid w:val="00FF168F"/>
    <w:rsid w:val="00FF1B2A"/>
    <w:rsid w:val="00FF2160"/>
    <w:rsid w:val="00FF24A9"/>
    <w:rsid w:val="00FF30DE"/>
    <w:rsid w:val="00FF644B"/>
    <w:rsid w:val="00FF6CAD"/>
    <w:rsid w:val="06CF6A06"/>
    <w:rsid w:val="07F308C6"/>
    <w:rsid w:val="07F3806E"/>
    <w:rsid w:val="07F3C5BD"/>
    <w:rsid w:val="0A00C046"/>
    <w:rsid w:val="0BC4F307"/>
    <w:rsid w:val="0E66F033"/>
    <w:rsid w:val="0EBA6322"/>
    <w:rsid w:val="1013E899"/>
    <w:rsid w:val="10E3CA1F"/>
    <w:rsid w:val="13038355"/>
    <w:rsid w:val="133C0133"/>
    <w:rsid w:val="139D0B93"/>
    <w:rsid w:val="15AC2664"/>
    <w:rsid w:val="192FCE24"/>
    <w:rsid w:val="19DC3547"/>
    <w:rsid w:val="19E3E12E"/>
    <w:rsid w:val="1CAE4778"/>
    <w:rsid w:val="1D2EB439"/>
    <w:rsid w:val="2478B51F"/>
    <w:rsid w:val="26F4CABA"/>
    <w:rsid w:val="26FF0CD2"/>
    <w:rsid w:val="29ED06D4"/>
    <w:rsid w:val="2C37643B"/>
    <w:rsid w:val="2D3BD37F"/>
    <w:rsid w:val="2D8AE0F9"/>
    <w:rsid w:val="382D96ED"/>
    <w:rsid w:val="3AE3B646"/>
    <w:rsid w:val="3D95A169"/>
    <w:rsid w:val="3F8DEBC8"/>
    <w:rsid w:val="408C64CE"/>
    <w:rsid w:val="44273845"/>
    <w:rsid w:val="448B8D4E"/>
    <w:rsid w:val="4586A64F"/>
    <w:rsid w:val="46D53B6C"/>
    <w:rsid w:val="4798D239"/>
    <w:rsid w:val="4A8C8067"/>
    <w:rsid w:val="4B667150"/>
    <w:rsid w:val="4C350960"/>
    <w:rsid w:val="4DB1FB46"/>
    <w:rsid w:val="4E1353E5"/>
    <w:rsid w:val="4ED66F57"/>
    <w:rsid w:val="50D25E2D"/>
    <w:rsid w:val="562EA5FE"/>
    <w:rsid w:val="56C9CDA1"/>
    <w:rsid w:val="57BB42D4"/>
    <w:rsid w:val="58243D16"/>
    <w:rsid w:val="5A2C5BC0"/>
    <w:rsid w:val="5B5912EA"/>
    <w:rsid w:val="5BF12435"/>
    <w:rsid w:val="5D0CF2F7"/>
    <w:rsid w:val="5D52C1AB"/>
    <w:rsid w:val="5E028D65"/>
    <w:rsid w:val="5E12E665"/>
    <w:rsid w:val="5F420C3C"/>
    <w:rsid w:val="60E0F7B5"/>
    <w:rsid w:val="621B582F"/>
    <w:rsid w:val="62FCE8D2"/>
    <w:rsid w:val="640379D7"/>
    <w:rsid w:val="64BFD9B3"/>
    <w:rsid w:val="651ED485"/>
    <w:rsid w:val="6580317E"/>
    <w:rsid w:val="6760AC6A"/>
    <w:rsid w:val="678A681D"/>
    <w:rsid w:val="683C9D74"/>
    <w:rsid w:val="7033B15C"/>
    <w:rsid w:val="729C6A43"/>
    <w:rsid w:val="7380A64C"/>
    <w:rsid w:val="76F5E848"/>
    <w:rsid w:val="7D702EE4"/>
    <w:rsid w:val="7EC7C09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B6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929"/>
    <w:rPr>
      <w:sz w:val="24"/>
      <w:szCs w:val="24"/>
      <w:lang w:val="en-US" w:eastAsia="en-US"/>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qFormat/>
    <w:rsid w:val="00366B76"/>
    <w:pPr>
      <w:keepNext/>
      <w:keepLines/>
      <w:widowControl w:val="0"/>
      <w:autoSpaceDE w:val="0"/>
      <w:autoSpaceDN w:val="0"/>
      <w:adjustRightInd w:val="0"/>
      <w:spacing w:before="200"/>
      <w:jc w:val="both"/>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customStyle="1" w:styleId="PlainTable41">
    <w:name w:val="Plain Table 41"/>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customStyle="1" w:styleId="ColorfulList-Accent11">
    <w:name w:val="Colorful List - Accent 11"/>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link w:val="Heading3"/>
    <w:uiPriority w:val="9"/>
    <w:rsid w:val="00366B76"/>
    <w:rPr>
      <w:rFonts w:ascii="Cambria" w:eastAsia="MS Gothic" w:hAnsi="Cambria" w:cs="Times New Roman"/>
      <w:b/>
      <w:bCs/>
      <w:color w:val="4F81BD"/>
      <w:sz w:val="24"/>
      <w:szCs w:val="24"/>
    </w:rPr>
  </w:style>
  <w:style w:type="paragraph" w:customStyle="1" w:styleId="ColorfulShading-Accent11">
    <w:name w:val="Colorful Shading - Accent 11"/>
    <w:hidden/>
    <w:uiPriority w:val="99"/>
    <w:semiHidden/>
    <w:rsid w:val="0091276C"/>
    <w:rPr>
      <w:rFonts w:ascii="Calibri" w:hAnsi="Calibri" w:cs="Calibri"/>
      <w:color w:val="000000"/>
      <w:sz w:val="24"/>
      <w:szCs w:val="24"/>
      <w:lang w:val="en-US" w:eastAsia="en-US"/>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link w:val="BodyText"/>
    <w:uiPriority w:val="1"/>
    <w:rsid w:val="00AF280B"/>
    <w:rPr>
      <w:rFonts w:ascii="Calibri" w:eastAsia="Calibri" w:hAnsi="Calibri" w:cs="Calibri"/>
      <w:sz w:val="24"/>
      <w:szCs w:val="24"/>
    </w:rPr>
  </w:style>
  <w:style w:type="character" w:styleId="Strong">
    <w:name w:val="Strong"/>
    <w:uiPriority w:val="22"/>
    <w:qFormat/>
    <w:rsid w:val="007E058A"/>
    <w:rPr>
      <w:b/>
      <w:bCs/>
    </w:rPr>
  </w:style>
  <w:style w:type="character" w:styleId="Emphasis">
    <w:name w:val="Emphasis"/>
    <w:uiPriority w:val="20"/>
    <w:qFormat/>
    <w:rsid w:val="00225720"/>
    <w:rPr>
      <w:i/>
      <w:iCs/>
    </w:rPr>
  </w:style>
  <w:style w:type="paragraph" w:customStyle="1" w:styleId="AuthorList">
    <w:name w:val="Author List"/>
    <w:aliases w:val="Keywords,Abstract"/>
    <w:basedOn w:val="Subtitle"/>
    <w:next w:val="Normal"/>
    <w:uiPriority w:val="1"/>
    <w:qFormat/>
    <w:rsid w:val="00844BF4"/>
    <w:pPr>
      <w:widowControl/>
      <w:numPr>
        <w:ilvl w:val="0"/>
      </w:numPr>
      <w:autoSpaceDE/>
      <w:autoSpaceDN/>
      <w:adjustRightInd/>
      <w:spacing w:before="240" w:after="240"/>
      <w:jc w:val="left"/>
    </w:pPr>
    <w:rPr>
      <w:rFonts w:ascii="Times New Roman" w:eastAsia="Calibri" w:hAnsi="Times New Roman"/>
      <w:b/>
      <w:color w:val="auto"/>
      <w:spacing w:val="0"/>
      <w:sz w:val="24"/>
      <w:szCs w:val="24"/>
    </w:rPr>
  </w:style>
  <w:style w:type="paragraph" w:styleId="Subtitle">
    <w:name w:val="Subtitle"/>
    <w:basedOn w:val="Normal"/>
    <w:next w:val="Normal"/>
    <w:link w:val="SubtitleChar"/>
    <w:uiPriority w:val="11"/>
    <w:qFormat/>
    <w:rsid w:val="00844BF4"/>
    <w:pPr>
      <w:widowControl w:val="0"/>
      <w:numPr>
        <w:ilvl w:val="1"/>
      </w:numPr>
      <w:autoSpaceDE w:val="0"/>
      <w:autoSpaceDN w:val="0"/>
      <w:adjustRightInd w:val="0"/>
      <w:spacing w:after="160"/>
      <w:jc w:val="both"/>
    </w:pPr>
    <w:rPr>
      <w:rFonts w:ascii="Calibri" w:eastAsia="MS Mincho" w:hAnsi="Calibri"/>
      <w:color w:val="5A5A5A"/>
      <w:spacing w:val="15"/>
      <w:sz w:val="22"/>
      <w:szCs w:val="22"/>
    </w:rPr>
  </w:style>
  <w:style w:type="character" w:customStyle="1" w:styleId="SubtitleChar">
    <w:name w:val="Subtitle Char"/>
    <w:link w:val="Subtitle"/>
    <w:uiPriority w:val="11"/>
    <w:rsid w:val="00844BF4"/>
    <w:rPr>
      <w:rFonts w:ascii="Calibri" w:eastAsia="MS Mincho" w:hAnsi="Calibri" w:cs="Times New Roman"/>
      <w:color w:val="5A5A5A"/>
      <w:spacing w:val="15"/>
      <w:sz w:val="22"/>
      <w:szCs w:val="22"/>
    </w:rPr>
  </w:style>
  <w:style w:type="paragraph" w:customStyle="1" w:styleId="jovecontent">
    <w:name w:val="jove_content"/>
    <w:basedOn w:val="Normal"/>
    <w:rsid w:val="00AD0915"/>
    <w:pPr>
      <w:spacing w:before="100" w:beforeAutospacing="1" w:after="100" w:afterAutospacing="1"/>
    </w:pPr>
  </w:style>
  <w:style w:type="table" w:styleId="TableGrid">
    <w:name w:val="Table Grid"/>
    <w:basedOn w:val="TableNormal"/>
    <w:uiPriority w:val="59"/>
    <w:rsid w:val="001E7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99"/>
    <w:rsid w:val="001E792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99"/>
    <w:rsid w:val="004C3B0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ediumGrid11">
    <w:name w:val="Medium Grid 11"/>
    <w:uiPriority w:val="99"/>
    <w:semiHidden/>
    <w:rsid w:val="006504EE"/>
    <w:rPr>
      <w:color w:val="808080"/>
    </w:rPr>
  </w:style>
  <w:style w:type="paragraph" w:styleId="EndnoteText">
    <w:name w:val="endnote text"/>
    <w:basedOn w:val="Normal"/>
    <w:link w:val="EndnoteTextChar"/>
    <w:uiPriority w:val="99"/>
    <w:unhideWhenUsed/>
    <w:rsid w:val="00F14EEC"/>
  </w:style>
  <w:style w:type="character" w:customStyle="1" w:styleId="EndnoteTextChar">
    <w:name w:val="Endnote Text Char"/>
    <w:link w:val="EndnoteText"/>
    <w:uiPriority w:val="99"/>
    <w:rsid w:val="00F14EEC"/>
    <w:rPr>
      <w:sz w:val="24"/>
      <w:szCs w:val="24"/>
    </w:rPr>
  </w:style>
  <w:style w:type="character" w:styleId="EndnoteReference">
    <w:name w:val="endnote reference"/>
    <w:uiPriority w:val="99"/>
    <w:unhideWhenUsed/>
    <w:rsid w:val="00F14EEC"/>
    <w:rPr>
      <w:vertAlign w:val="superscript"/>
    </w:rPr>
  </w:style>
  <w:style w:type="paragraph" w:customStyle="1" w:styleId="EndNoteBibliographyTitle">
    <w:name w:val="EndNote Bibliography Title"/>
    <w:basedOn w:val="Normal"/>
    <w:rsid w:val="007A2199"/>
    <w:pPr>
      <w:jc w:val="center"/>
    </w:pPr>
  </w:style>
  <w:style w:type="paragraph" w:customStyle="1" w:styleId="EndNoteBibliography">
    <w:name w:val="EndNote Bibliography"/>
    <w:basedOn w:val="Normal"/>
    <w:rsid w:val="007A2199"/>
  </w:style>
  <w:style w:type="paragraph" w:customStyle="1" w:styleId="p1">
    <w:name w:val="p1"/>
    <w:basedOn w:val="Normal"/>
    <w:rsid w:val="00F25434"/>
    <w:rPr>
      <w:rFonts w:ascii="Helvetica" w:hAnsi="Helvetica"/>
      <w:color w:val="454545"/>
      <w:sz w:val="18"/>
      <w:szCs w:val="18"/>
    </w:rPr>
  </w:style>
  <w:style w:type="paragraph" w:customStyle="1" w:styleId="p2">
    <w:name w:val="p2"/>
    <w:basedOn w:val="Normal"/>
    <w:rsid w:val="00F25434"/>
    <w:rPr>
      <w:rFonts w:ascii="Helvetica" w:hAnsi="Helvetica"/>
      <w:color w:val="454545"/>
      <w:sz w:val="18"/>
      <w:szCs w:val="18"/>
    </w:rPr>
  </w:style>
  <w:style w:type="character" w:customStyle="1" w:styleId="apple-tab-span">
    <w:name w:val="apple-tab-span"/>
    <w:basedOn w:val="DefaultParagraphFont"/>
    <w:rsid w:val="00F25434"/>
  </w:style>
  <w:style w:type="paragraph" w:styleId="ListParagraph">
    <w:name w:val="List Paragraph"/>
    <w:basedOn w:val="Normal"/>
    <w:uiPriority w:val="72"/>
    <w:qFormat/>
    <w:rsid w:val="00FB6C63"/>
    <w:pPr>
      <w:ind w:left="720"/>
      <w:contextualSpacing/>
    </w:pPr>
  </w:style>
  <w:style w:type="character" w:styleId="PlaceholderText">
    <w:name w:val="Placeholder Text"/>
    <w:basedOn w:val="DefaultParagraphFont"/>
    <w:uiPriority w:val="99"/>
    <w:rsid w:val="008A2D49"/>
    <w:rPr>
      <w:color w:val="808080"/>
    </w:rPr>
  </w:style>
  <w:style w:type="table" w:customStyle="1" w:styleId="TableGridLight2">
    <w:name w:val="Table Grid Light2"/>
    <w:basedOn w:val="TableNormal"/>
    <w:uiPriority w:val="32"/>
    <w:qFormat/>
    <w:rsid w:val="00A13D2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71"/>
    <w:unhideWhenUsed/>
    <w:rsid w:val="000C2F74"/>
    <w:rPr>
      <w:sz w:val="24"/>
      <w:szCs w:val="24"/>
      <w:lang w:val="en-US" w:eastAsia="en-US"/>
    </w:rPr>
  </w:style>
  <w:style w:type="character" w:styleId="LineNumber">
    <w:name w:val="line number"/>
    <w:basedOn w:val="DefaultParagraphFont"/>
    <w:uiPriority w:val="99"/>
    <w:semiHidden/>
    <w:unhideWhenUsed/>
    <w:rsid w:val="00AA3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2811">
      <w:bodyDiv w:val="1"/>
      <w:marLeft w:val="0"/>
      <w:marRight w:val="0"/>
      <w:marTop w:val="0"/>
      <w:marBottom w:val="0"/>
      <w:divBdr>
        <w:top w:val="none" w:sz="0" w:space="0" w:color="auto"/>
        <w:left w:val="none" w:sz="0" w:space="0" w:color="auto"/>
        <w:bottom w:val="none" w:sz="0" w:space="0" w:color="auto"/>
        <w:right w:val="none" w:sz="0" w:space="0" w:color="auto"/>
      </w:divBdr>
    </w:div>
    <w:div w:id="18627040">
      <w:bodyDiv w:val="1"/>
      <w:marLeft w:val="0"/>
      <w:marRight w:val="0"/>
      <w:marTop w:val="0"/>
      <w:marBottom w:val="0"/>
      <w:divBdr>
        <w:top w:val="none" w:sz="0" w:space="0" w:color="auto"/>
        <w:left w:val="none" w:sz="0" w:space="0" w:color="auto"/>
        <w:bottom w:val="none" w:sz="0" w:space="0" w:color="auto"/>
        <w:right w:val="none" w:sz="0" w:space="0" w:color="auto"/>
      </w:divBdr>
    </w:div>
    <w:div w:id="65422573">
      <w:bodyDiv w:val="1"/>
      <w:marLeft w:val="0"/>
      <w:marRight w:val="0"/>
      <w:marTop w:val="0"/>
      <w:marBottom w:val="0"/>
      <w:divBdr>
        <w:top w:val="none" w:sz="0" w:space="0" w:color="auto"/>
        <w:left w:val="none" w:sz="0" w:space="0" w:color="auto"/>
        <w:bottom w:val="none" w:sz="0" w:space="0" w:color="auto"/>
        <w:right w:val="none" w:sz="0" w:space="0" w:color="auto"/>
      </w:divBdr>
    </w:div>
    <w:div w:id="141125093">
      <w:bodyDiv w:val="1"/>
      <w:marLeft w:val="0"/>
      <w:marRight w:val="0"/>
      <w:marTop w:val="0"/>
      <w:marBottom w:val="0"/>
      <w:divBdr>
        <w:top w:val="none" w:sz="0" w:space="0" w:color="auto"/>
        <w:left w:val="none" w:sz="0" w:space="0" w:color="auto"/>
        <w:bottom w:val="none" w:sz="0" w:space="0" w:color="auto"/>
        <w:right w:val="none" w:sz="0" w:space="0" w:color="auto"/>
      </w:divBdr>
    </w:div>
    <w:div w:id="211311800">
      <w:bodyDiv w:val="1"/>
      <w:marLeft w:val="0"/>
      <w:marRight w:val="0"/>
      <w:marTop w:val="0"/>
      <w:marBottom w:val="0"/>
      <w:divBdr>
        <w:top w:val="none" w:sz="0" w:space="0" w:color="auto"/>
        <w:left w:val="none" w:sz="0" w:space="0" w:color="auto"/>
        <w:bottom w:val="none" w:sz="0" w:space="0" w:color="auto"/>
        <w:right w:val="none" w:sz="0" w:space="0" w:color="auto"/>
      </w:divBdr>
    </w:div>
    <w:div w:id="26712841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2366030">
      <w:bodyDiv w:val="1"/>
      <w:marLeft w:val="0"/>
      <w:marRight w:val="0"/>
      <w:marTop w:val="0"/>
      <w:marBottom w:val="0"/>
      <w:divBdr>
        <w:top w:val="none" w:sz="0" w:space="0" w:color="auto"/>
        <w:left w:val="none" w:sz="0" w:space="0" w:color="auto"/>
        <w:bottom w:val="none" w:sz="0" w:space="0" w:color="auto"/>
        <w:right w:val="none" w:sz="0" w:space="0" w:color="auto"/>
      </w:divBdr>
    </w:div>
    <w:div w:id="362900420">
      <w:bodyDiv w:val="1"/>
      <w:marLeft w:val="0"/>
      <w:marRight w:val="0"/>
      <w:marTop w:val="0"/>
      <w:marBottom w:val="0"/>
      <w:divBdr>
        <w:top w:val="none" w:sz="0" w:space="0" w:color="auto"/>
        <w:left w:val="none" w:sz="0" w:space="0" w:color="auto"/>
        <w:bottom w:val="none" w:sz="0" w:space="0" w:color="auto"/>
        <w:right w:val="none" w:sz="0" w:space="0" w:color="auto"/>
      </w:divBdr>
    </w:div>
    <w:div w:id="386299318">
      <w:bodyDiv w:val="1"/>
      <w:marLeft w:val="0"/>
      <w:marRight w:val="0"/>
      <w:marTop w:val="0"/>
      <w:marBottom w:val="0"/>
      <w:divBdr>
        <w:top w:val="none" w:sz="0" w:space="0" w:color="auto"/>
        <w:left w:val="none" w:sz="0" w:space="0" w:color="auto"/>
        <w:bottom w:val="none" w:sz="0" w:space="0" w:color="auto"/>
        <w:right w:val="none" w:sz="0" w:space="0" w:color="auto"/>
      </w:divBdr>
    </w:div>
    <w:div w:id="396704952">
      <w:bodyDiv w:val="1"/>
      <w:marLeft w:val="0"/>
      <w:marRight w:val="0"/>
      <w:marTop w:val="0"/>
      <w:marBottom w:val="0"/>
      <w:divBdr>
        <w:top w:val="none" w:sz="0" w:space="0" w:color="auto"/>
        <w:left w:val="none" w:sz="0" w:space="0" w:color="auto"/>
        <w:bottom w:val="none" w:sz="0" w:space="0" w:color="auto"/>
        <w:right w:val="none" w:sz="0" w:space="0" w:color="auto"/>
      </w:divBdr>
    </w:div>
    <w:div w:id="411975475">
      <w:bodyDiv w:val="1"/>
      <w:marLeft w:val="0"/>
      <w:marRight w:val="0"/>
      <w:marTop w:val="0"/>
      <w:marBottom w:val="0"/>
      <w:divBdr>
        <w:top w:val="none" w:sz="0" w:space="0" w:color="auto"/>
        <w:left w:val="none" w:sz="0" w:space="0" w:color="auto"/>
        <w:bottom w:val="none" w:sz="0" w:space="0" w:color="auto"/>
        <w:right w:val="none" w:sz="0" w:space="0" w:color="auto"/>
      </w:divBdr>
    </w:div>
    <w:div w:id="476071236">
      <w:bodyDiv w:val="1"/>
      <w:marLeft w:val="0"/>
      <w:marRight w:val="0"/>
      <w:marTop w:val="0"/>
      <w:marBottom w:val="0"/>
      <w:divBdr>
        <w:top w:val="none" w:sz="0" w:space="0" w:color="auto"/>
        <w:left w:val="none" w:sz="0" w:space="0" w:color="auto"/>
        <w:bottom w:val="none" w:sz="0" w:space="0" w:color="auto"/>
        <w:right w:val="none" w:sz="0" w:space="0" w:color="auto"/>
      </w:divBdr>
    </w:div>
    <w:div w:id="494028248">
      <w:bodyDiv w:val="1"/>
      <w:marLeft w:val="0"/>
      <w:marRight w:val="0"/>
      <w:marTop w:val="0"/>
      <w:marBottom w:val="0"/>
      <w:divBdr>
        <w:top w:val="none" w:sz="0" w:space="0" w:color="auto"/>
        <w:left w:val="none" w:sz="0" w:space="0" w:color="auto"/>
        <w:bottom w:val="none" w:sz="0" w:space="0" w:color="auto"/>
        <w:right w:val="none" w:sz="0" w:space="0" w:color="auto"/>
      </w:divBdr>
      <w:divsChild>
        <w:div w:id="1817528589">
          <w:marLeft w:val="0"/>
          <w:marRight w:val="0"/>
          <w:marTop w:val="0"/>
          <w:marBottom w:val="0"/>
          <w:divBdr>
            <w:top w:val="none" w:sz="0" w:space="0" w:color="auto"/>
            <w:left w:val="none" w:sz="0" w:space="0" w:color="auto"/>
            <w:bottom w:val="none" w:sz="0" w:space="0" w:color="auto"/>
            <w:right w:val="none" w:sz="0" w:space="0" w:color="auto"/>
          </w:divBdr>
          <w:divsChild>
            <w:div w:id="244076075">
              <w:marLeft w:val="0"/>
              <w:marRight w:val="0"/>
              <w:marTop w:val="0"/>
              <w:marBottom w:val="0"/>
              <w:divBdr>
                <w:top w:val="none" w:sz="0" w:space="0" w:color="auto"/>
                <w:left w:val="none" w:sz="0" w:space="0" w:color="auto"/>
                <w:bottom w:val="none" w:sz="0" w:space="0" w:color="auto"/>
                <w:right w:val="none" w:sz="0" w:space="0" w:color="auto"/>
              </w:divBdr>
            </w:div>
            <w:div w:id="1068651866">
              <w:marLeft w:val="0"/>
              <w:marRight w:val="0"/>
              <w:marTop w:val="0"/>
              <w:marBottom w:val="0"/>
              <w:divBdr>
                <w:top w:val="none" w:sz="0" w:space="0" w:color="auto"/>
                <w:left w:val="none" w:sz="0" w:space="0" w:color="auto"/>
                <w:bottom w:val="none" w:sz="0" w:space="0" w:color="auto"/>
                <w:right w:val="none" w:sz="0" w:space="0" w:color="auto"/>
              </w:divBdr>
            </w:div>
            <w:div w:id="1132796134">
              <w:marLeft w:val="0"/>
              <w:marRight w:val="0"/>
              <w:marTop w:val="0"/>
              <w:marBottom w:val="0"/>
              <w:divBdr>
                <w:top w:val="none" w:sz="0" w:space="0" w:color="auto"/>
                <w:left w:val="none" w:sz="0" w:space="0" w:color="auto"/>
                <w:bottom w:val="none" w:sz="0" w:space="0" w:color="auto"/>
                <w:right w:val="none" w:sz="0" w:space="0" w:color="auto"/>
              </w:divBdr>
            </w:div>
            <w:div w:id="1374887814">
              <w:marLeft w:val="0"/>
              <w:marRight w:val="0"/>
              <w:marTop w:val="0"/>
              <w:marBottom w:val="0"/>
              <w:divBdr>
                <w:top w:val="none" w:sz="0" w:space="0" w:color="auto"/>
                <w:left w:val="none" w:sz="0" w:space="0" w:color="auto"/>
                <w:bottom w:val="none" w:sz="0" w:space="0" w:color="auto"/>
                <w:right w:val="none" w:sz="0" w:space="0" w:color="auto"/>
              </w:divBdr>
            </w:div>
            <w:div w:id="1699351684">
              <w:marLeft w:val="0"/>
              <w:marRight w:val="0"/>
              <w:marTop w:val="0"/>
              <w:marBottom w:val="0"/>
              <w:divBdr>
                <w:top w:val="none" w:sz="0" w:space="0" w:color="auto"/>
                <w:left w:val="none" w:sz="0" w:space="0" w:color="auto"/>
                <w:bottom w:val="none" w:sz="0" w:space="0" w:color="auto"/>
                <w:right w:val="none" w:sz="0" w:space="0" w:color="auto"/>
              </w:divBdr>
            </w:div>
            <w:div w:id="1923561575">
              <w:marLeft w:val="0"/>
              <w:marRight w:val="0"/>
              <w:marTop w:val="0"/>
              <w:marBottom w:val="0"/>
              <w:divBdr>
                <w:top w:val="none" w:sz="0" w:space="0" w:color="auto"/>
                <w:left w:val="none" w:sz="0" w:space="0" w:color="auto"/>
                <w:bottom w:val="none" w:sz="0" w:space="0" w:color="auto"/>
                <w:right w:val="none" w:sz="0" w:space="0" w:color="auto"/>
              </w:divBdr>
            </w:div>
            <w:div w:id="1929148159">
              <w:marLeft w:val="0"/>
              <w:marRight w:val="0"/>
              <w:marTop w:val="0"/>
              <w:marBottom w:val="0"/>
              <w:divBdr>
                <w:top w:val="none" w:sz="0" w:space="0" w:color="auto"/>
                <w:left w:val="none" w:sz="0" w:space="0" w:color="auto"/>
                <w:bottom w:val="none" w:sz="0" w:space="0" w:color="auto"/>
                <w:right w:val="none" w:sz="0" w:space="0" w:color="auto"/>
              </w:divBdr>
            </w:div>
            <w:div w:id="199972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48922">
      <w:bodyDiv w:val="1"/>
      <w:marLeft w:val="0"/>
      <w:marRight w:val="0"/>
      <w:marTop w:val="0"/>
      <w:marBottom w:val="0"/>
      <w:divBdr>
        <w:top w:val="none" w:sz="0" w:space="0" w:color="auto"/>
        <w:left w:val="none" w:sz="0" w:space="0" w:color="auto"/>
        <w:bottom w:val="none" w:sz="0" w:space="0" w:color="auto"/>
        <w:right w:val="none" w:sz="0" w:space="0" w:color="auto"/>
      </w:divBdr>
    </w:div>
    <w:div w:id="505678168">
      <w:bodyDiv w:val="1"/>
      <w:marLeft w:val="0"/>
      <w:marRight w:val="0"/>
      <w:marTop w:val="0"/>
      <w:marBottom w:val="0"/>
      <w:divBdr>
        <w:top w:val="none" w:sz="0" w:space="0" w:color="auto"/>
        <w:left w:val="none" w:sz="0" w:space="0" w:color="auto"/>
        <w:bottom w:val="none" w:sz="0" w:space="0" w:color="auto"/>
        <w:right w:val="none" w:sz="0" w:space="0" w:color="auto"/>
      </w:divBdr>
    </w:div>
    <w:div w:id="512304386">
      <w:bodyDiv w:val="1"/>
      <w:marLeft w:val="0"/>
      <w:marRight w:val="0"/>
      <w:marTop w:val="0"/>
      <w:marBottom w:val="0"/>
      <w:divBdr>
        <w:top w:val="none" w:sz="0" w:space="0" w:color="auto"/>
        <w:left w:val="none" w:sz="0" w:space="0" w:color="auto"/>
        <w:bottom w:val="none" w:sz="0" w:space="0" w:color="auto"/>
        <w:right w:val="none" w:sz="0" w:space="0" w:color="auto"/>
      </w:divBdr>
    </w:div>
    <w:div w:id="541209331">
      <w:bodyDiv w:val="1"/>
      <w:marLeft w:val="0"/>
      <w:marRight w:val="0"/>
      <w:marTop w:val="0"/>
      <w:marBottom w:val="0"/>
      <w:divBdr>
        <w:top w:val="none" w:sz="0" w:space="0" w:color="auto"/>
        <w:left w:val="none" w:sz="0" w:space="0" w:color="auto"/>
        <w:bottom w:val="none" w:sz="0" w:space="0" w:color="auto"/>
        <w:right w:val="none" w:sz="0" w:space="0" w:color="auto"/>
      </w:divBdr>
    </w:div>
    <w:div w:id="551772128">
      <w:bodyDiv w:val="1"/>
      <w:marLeft w:val="0"/>
      <w:marRight w:val="0"/>
      <w:marTop w:val="0"/>
      <w:marBottom w:val="0"/>
      <w:divBdr>
        <w:top w:val="none" w:sz="0" w:space="0" w:color="auto"/>
        <w:left w:val="none" w:sz="0" w:space="0" w:color="auto"/>
        <w:bottom w:val="none" w:sz="0" w:space="0" w:color="auto"/>
        <w:right w:val="none" w:sz="0" w:space="0" w:color="auto"/>
      </w:divBdr>
    </w:div>
    <w:div w:id="597831233">
      <w:bodyDiv w:val="1"/>
      <w:marLeft w:val="0"/>
      <w:marRight w:val="0"/>
      <w:marTop w:val="0"/>
      <w:marBottom w:val="0"/>
      <w:divBdr>
        <w:top w:val="none" w:sz="0" w:space="0" w:color="auto"/>
        <w:left w:val="none" w:sz="0" w:space="0" w:color="auto"/>
        <w:bottom w:val="none" w:sz="0" w:space="0" w:color="auto"/>
        <w:right w:val="none" w:sz="0" w:space="0" w:color="auto"/>
      </w:divBdr>
    </w:div>
    <w:div w:id="607812997">
      <w:bodyDiv w:val="1"/>
      <w:marLeft w:val="0"/>
      <w:marRight w:val="0"/>
      <w:marTop w:val="0"/>
      <w:marBottom w:val="0"/>
      <w:divBdr>
        <w:top w:val="none" w:sz="0" w:space="0" w:color="auto"/>
        <w:left w:val="none" w:sz="0" w:space="0" w:color="auto"/>
        <w:bottom w:val="none" w:sz="0" w:space="0" w:color="auto"/>
        <w:right w:val="none" w:sz="0" w:space="0" w:color="auto"/>
      </w:divBdr>
    </w:div>
    <w:div w:id="678771922">
      <w:bodyDiv w:val="1"/>
      <w:marLeft w:val="0"/>
      <w:marRight w:val="0"/>
      <w:marTop w:val="0"/>
      <w:marBottom w:val="0"/>
      <w:divBdr>
        <w:top w:val="none" w:sz="0" w:space="0" w:color="auto"/>
        <w:left w:val="none" w:sz="0" w:space="0" w:color="auto"/>
        <w:bottom w:val="none" w:sz="0" w:space="0" w:color="auto"/>
        <w:right w:val="none" w:sz="0" w:space="0" w:color="auto"/>
      </w:divBdr>
    </w:div>
    <w:div w:id="73520093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7956">
      <w:bodyDiv w:val="1"/>
      <w:marLeft w:val="0"/>
      <w:marRight w:val="0"/>
      <w:marTop w:val="0"/>
      <w:marBottom w:val="0"/>
      <w:divBdr>
        <w:top w:val="none" w:sz="0" w:space="0" w:color="auto"/>
        <w:left w:val="none" w:sz="0" w:space="0" w:color="auto"/>
        <w:bottom w:val="none" w:sz="0" w:space="0" w:color="auto"/>
        <w:right w:val="none" w:sz="0" w:space="0" w:color="auto"/>
      </w:divBdr>
      <w:divsChild>
        <w:div w:id="1049838207">
          <w:marLeft w:val="0"/>
          <w:marRight w:val="0"/>
          <w:marTop w:val="0"/>
          <w:marBottom w:val="0"/>
          <w:divBdr>
            <w:top w:val="none" w:sz="0" w:space="0" w:color="auto"/>
            <w:left w:val="none" w:sz="0" w:space="0" w:color="auto"/>
            <w:bottom w:val="none" w:sz="0" w:space="0" w:color="auto"/>
            <w:right w:val="none" w:sz="0" w:space="0" w:color="auto"/>
          </w:divBdr>
          <w:divsChild>
            <w:div w:id="62795538">
              <w:marLeft w:val="0"/>
              <w:marRight w:val="0"/>
              <w:marTop w:val="0"/>
              <w:marBottom w:val="0"/>
              <w:divBdr>
                <w:top w:val="none" w:sz="0" w:space="0" w:color="auto"/>
                <w:left w:val="none" w:sz="0" w:space="0" w:color="auto"/>
                <w:bottom w:val="none" w:sz="0" w:space="0" w:color="auto"/>
                <w:right w:val="none" w:sz="0" w:space="0" w:color="auto"/>
              </w:divBdr>
            </w:div>
            <w:div w:id="202714191">
              <w:marLeft w:val="0"/>
              <w:marRight w:val="0"/>
              <w:marTop w:val="0"/>
              <w:marBottom w:val="0"/>
              <w:divBdr>
                <w:top w:val="none" w:sz="0" w:space="0" w:color="auto"/>
                <w:left w:val="none" w:sz="0" w:space="0" w:color="auto"/>
                <w:bottom w:val="none" w:sz="0" w:space="0" w:color="auto"/>
                <w:right w:val="none" w:sz="0" w:space="0" w:color="auto"/>
              </w:divBdr>
            </w:div>
            <w:div w:id="517891427">
              <w:marLeft w:val="0"/>
              <w:marRight w:val="0"/>
              <w:marTop w:val="0"/>
              <w:marBottom w:val="0"/>
              <w:divBdr>
                <w:top w:val="none" w:sz="0" w:space="0" w:color="auto"/>
                <w:left w:val="none" w:sz="0" w:space="0" w:color="auto"/>
                <w:bottom w:val="none" w:sz="0" w:space="0" w:color="auto"/>
                <w:right w:val="none" w:sz="0" w:space="0" w:color="auto"/>
              </w:divBdr>
            </w:div>
            <w:div w:id="963774825">
              <w:marLeft w:val="0"/>
              <w:marRight w:val="0"/>
              <w:marTop w:val="0"/>
              <w:marBottom w:val="0"/>
              <w:divBdr>
                <w:top w:val="none" w:sz="0" w:space="0" w:color="auto"/>
                <w:left w:val="none" w:sz="0" w:space="0" w:color="auto"/>
                <w:bottom w:val="none" w:sz="0" w:space="0" w:color="auto"/>
                <w:right w:val="none" w:sz="0" w:space="0" w:color="auto"/>
              </w:divBdr>
            </w:div>
            <w:div w:id="1484541894">
              <w:marLeft w:val="0"/>
              <w:marRight w:val="0"/>
              <w:marTop w:val="0"/>
              <w:marBottom w:val="0"/>
              <w:divBdr>
                <w:top w:val="none" w:sz="0" w:space="0" w:color="auto"/>
                <w:left w:val="none" w:sz="0" w:space="0" w:color="auto"/>
                <w:bottom w:val="none" w:sz="0" w:space="0" w:color="auto"/>
                <w:right w:val="none" w:sz="0" w:space="0" w:color="auto"/>
              </w:divBdr>
            </w:div>
            <w:div w:id="1504202158">
              <w:marLeft w:val="0"/>
              <w:marRight w:val="0"/>
              <w:marTop w:val="0"/>
              <w:marBottom w:val="0"/>
              <w:divBdr>
                <w:top w:val="none" w:sz="0" w:space="0" w:color="auto"/>
                <w:left w:val="none" w:sz="0" w:space="0" w:color="auto"/>
                <w:bottom w:val="none" w:sz="0" w:space="0" w:color="auto"/>
                <w:right w:val="none" w:sz="0" w:space="0" w:color="auto"/>
              </w:divBdr>
            </w:div>
            <w:div w:id="1816726632">
              <w:marLeft w:val="0"/>
              <w:marRight w:val="0"/>
              <w:marTop w:val="0"/>
              <w:marBottom w:val="0"/>
              <w:divBdr>
                <w:top w:val="none" w:sz="0" w:space="0" w:color="auto"/>
                <w:left w:val="none" w:sz="0" w:space="0" w:color="auto"/>
                <w:bottom w:val="none" w:sz="0" w:space="0" w:color="auto"/>
                <w:right w:val="none" w:sz="0" w:space="0" w:color="auto"/>
              </w:divBdr>
            </w:div>
            <w:div w:id="18739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77126">
      <w:bodyDiv w:val="1"/>
      <w:marLeft w:val="0"/>
      <w:marRight w:val="0"/>
      <w:marTop w:val="0"/>
      <w:marBottom w:val="0"/>
      <w:divBdr>
        <w:top w:val="none" w:sz="0" w:space="0" w:color="auto"/>
        <w:left w:val="none" w:sz="0" w:space="0" w:color="auto"/>
        <w:bottom w:val="none" w:sz="0" w:space="0" w:color="auto"/>
        <w:right w:val="none" w:sz="0" w:space="0" w:color="auto"/>
      </w:divBdr>
    </w:div>
    <w:div w:id="791439403">
      <w:bodyDiv w:val="1"/>
      <w:marLeft w:val="0"/>
      <w:marRight w:val="0"/>
      <w:marTop w:val="0"/>
      <w:marBottom w:val="0"/>
      <w:divBdr>
        <w:top w:val="none" w:sz="0" w:space="0" w:color="auto"/>
        <w:left w:val="none" w:sz="0" w:space="0" w:color="auto"/>
        <w:bottom w:val="none" w:sz="0" w:space="0" w:color="auto"/>
        <w:right w:val="none" w:sz="0" w:space="0" w:color="auto"/>
      </w:divBdr>
    </w:div>
    <w:div w:id="941492848">
      <w:bodyDiv w:val="1"/>
      <w:marLeft w:val="0"/>
      <w:marRight w:val="0"/>
      <w:marTop w:val="0"/>
      <w:marBottom w:val="0"/>
      <w:divBdr>
        <w:top w:val="none" w:sz="0" w:space="0" w:color="auto"/>
        <w:left w:val="none" w:sz="0" w:space="0" w:color="auto"/>
        <w:bottom w:val="none" w:sz="0" w:space="0" w:color="auto"/>
        <w:right w:val="none" w:sz="0" w:space="0" w:color="auto"/>
      </w:divBdr>
    </w:div>
    <w:div w:id="949698788">
      <w:bodyDiv w:val="1"/>
      <w:marLeft w:val="0"/>
      <w:marRight w:val="0"/>
      <w:marTop w:val="0"/>
      <w:marBottom w:val="0"/>
      <w:divBdr>
        <w:top w:val="none" w:sz="0" w:space="0" w:color="auto"/>
        <w:left w:val="none" w:sz="0" w:space="0" w:color="auto"/>
        <w:bottom w:val="none" w:sz="0" w:space="0" w:color="auto"/>
        <w:right w:val="none" w:sz="0" w:space="0" w:color="auto"/>
      </w:divBdr>
    </w:div>
    <w:div w:id="976377501">
      <w:bodyDiv w:val="1"/>
      <w:marLeft w:val="0"/>
      <w:marRight w:val="0"/>
      <w:marTop w:val="0"/>
      <w:marBottom w:val="0"/>
      <w:divBdr>
        <w:top w:val="none" w:sz="0" w:space="0" w:color="auto"/>
        <w:left w:val="none" w:sz="0" w:space="0" w:color="auto"/>
        <w:bottom w:val="none" w:sz="0" w:space="0" w:color="auto"/>
        <w:right w:val="none" w:sz="0" w:space="0" w:color="auto"/>
      </w:divBdr>
    </w:div>
    <w:div w:id="102370219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6718962">
      <w:bodyDiv w:val="1"/>
      <w:marLeft w:val="0"/>
      <w:marRight w:val="0"/>
      <w:marTop w:val="0"/>
      <w:marBottom w:val="0"/>
      <w:divBdr>
        <w:top w:val="none" w:sz="0" w:space="0" w:color="auto"/>
        <w:left w:val="none" w:sz="0" w:space="0" w:color="auto"/>
        <w:bottom w:val="none" w:sz="0" w:space="0" w:color="auto"/>
        <w:right w:val="none" w:sz="0" w:space="0" w:color="auto"/>
      </w:divBdr>
    </w:div>
    <w:div w:id="1208034150">
      <w:bodyDiv w:val="1"/>
      <w:marLeft w:val="0"/>
      <w:marRight w:val="0"/>
      <w:marTop w:val="0"/>
      <w:marBottom w:val="0"/>
      <w:divBdr>
        <w:top w:val="none" w:sz="0" w:space="0" w:color="auto"/>
        <w:left w:val="none" w:sz="0" w:space="0" w:color="auto"/>
        <w:bottom w:val="none" w:sz="0" w:space="0" w:color="auto"/>
        <w:right w:val="none" w:sz="0" w:space="0" w:color="auto"/>
      </w:divBdr>
    </w:div>
    <w:div w:id="1216310899">
      <w:bodyDiv w:val="1"/>
      <w:marLeft w:val="0"/>
      <w:marRight w:val="0"/>
      <w:marTop w:val="0"/>
      <w:marBottom w:val="0"/>
      <w:divBdr>
        <w:top w:val="none" w:sz="0" w:space="0" w:color="auto"/>
        <w:left w:val="none" w:sz="0" w:space="0" w:color="auto"/>
        <w:bottom w:val="none" w:sz="0" w:space="0" w:color="auto"/>
        <w:right w:val="none" w:sz="0" w:space="0" w:color="auto"/>
      </w:divBdr>
    </w:div>
    <w:div w:id="1263487035">
      <w:bodyDiv w:val="1"/>
      <w:marLeft w:val="0"/>
      <w:marRight w:val="0"/>
      <w:marTop w:val="0"/>
      <w:marBottom w:val="0"/>
      <w:divBdr>
        <w:top w:val="none" w:sz="0" w:space="0" w:color="auto"/>
        <w:left w:val="none" w:sz="0" w:space="0" w:color="auto"/>
        <w:bottom w:val="none" w:sz="0" w:space="0" w:color="auto"/>
        <w:right w:val="none" w:sz="0" w:space="0" w:color="auto"/>
      </w:divBdr>
    </w:div>
    <w:div w:id="1368145940">
      <w:bodyDiv w:val="1"/>
      <w:marLeft w:val="0"/>
      <w:marRight w:val="0"/>
      <w:marTop w:val="0"/>
      <w:marBottom w:val="0"/>
      <w:divBdr>
        <w:top w:val="none" w:sz="0" w:space="0" w:color="auto"/>
        <w:left w:val="none" w:sz="0" w:space="0" w:color="auto"/>
        <w:bottom w:val="none" w:sz="0" w:space="0" w:color="auto"/>
        <w:right w:val="none" w:sz="0" w:space="0" w:color="auto"/>
      </w:divBdr>
    </w:div>
    <w:div w:id="1392994820">
      <w:bodyDiv w:val="1"/>
      <w:marLeft w:val="0"/>
      <w:marRight w:val="0"/>
      <w:marTop w:val="0"/>
      <w:marBottom w:val="0"/>
      <w:divBdr>
        <w:top w:val="none" w:sz="0" w:space="0" w:color="auto"/>
        <w:left w:val="none" w:sz="0" w:space="0" w:color="auto"/>
        <w:bottom w:val="none" w:sz="0" w:space="0" w:color="auto"/>
        <w:right w:val="none" w:sz="0" w:space="0" w:color="auto"/>
      </w:divBdr>
    </w:div>
    <w:div w:id="1457336945">
      <w:bodyDiv w:val="1"/>
      <w:marLeft w:val="0"/>
      <w:marRight w:val="0"/>
      <w:marTop w:val="0"/>
      <w:marBottom w:val="0"/>
      <w:divBdr>
        <w:top w:val="none" w:sz="0" w:space="0" w:color="auto"/>
        <w:left w:val="none" w:sz="0" w:space="0" w:color="auto"/>
        <w:bottom w:val="none" w:sz="0" w:space="0" w:color="auto"/>
        <w:right w:val="none" w:sz="0" w:space="0" w:color="auto"/>
      </w:divBdr>
    </w:div>
    <w:div w:id="1479106010">
      <w:bodyDiv w:val="1"/>
      <w:marLeft w:val="0"/>
      <w:marRight w:val="0"/>
      <w:marTop w:val="0"/>
      <w:marBottom w:val="0"/>
      <w:divBdr>
        <w:top w:val="none" w:sz="0" w:space="0" w:color="auto"/>
        <w:left w:val="none" w:sz="0" w:space="0" w:color="auto"/>
        <w:bottom w:val="none" w:sz="0" w:space="0" w:color="auto"/>
        <w:right w:val="none" w:sz="0" w:space="0" w:color="auto"/>
      </w:divBdr>
    </w:div>
    <w:div w:id="1481077811">
      <w:bodyDiv w:val="1"/>
      <w:marLeft w:val="0"/>
      <w:marRight w:val="0"/>
      <w:marTop w:val="0"/>
      <w:marBottom w:val="0"/>
      <w:divBdr>
        <w:top w:val="none" w:sz="0" w:space="0" w:color="auto"/>
        <w:left w:val="none" w:sz="0" w:space="0" w:color="auto"/>
        <w:bottom w:val="none" w:sz="0" w:space="0" w:color="auto"/>
        <w:right w:val="none" w:sz="0" w:space="0" w:color="auto"/>
      </w:divBdr>
    </w:div>
    <w:div w:id="1542208894">
      <w:bodyDiv w:val="1"/>
      <w:marLeft w:val="0"/>
      <w:marRight w:val="0"/>
      <w:marTop w:val="0"/>
      <w:marBottom w:val="0"/>
      <w:divBdr>
        <w:top w:val="none" w:sz="0" w:space="0" w:color="auto"/>
        <w:left w:val="none" w:sz="0" w:space="0" w:color="auto"/>
        <w:bottom w:val="none" w:sz="0" w:space="0" w:color="auto"/>
        <w:right w:val="none" w:sz="0" w:space="0" w:color="auto"/>
      </w:divBdr>
    </w:div>
    <w:div w:id="1543860950">
      <w:bodyDiv w:val="1"/>
      <w:marLeft w:val="0"/>
      <w:marRight w:val="0"/>
      <w:marTop w:val="0"/>
      <w:marBottom w:val="0"/>
      <w:divBdr>
        <w:top w:val="none" w:sz="0" w:space="0" w:color="auto"/>
        <w:left w:val="none" w:sz="0" w:space="0" w:color="auto"/>
        <w:bottom w:val="none" w:sz="0" w:space="0" w:color="auto"/>
        <w:right w:val="none" w:sz="0" w:space="0" w:color="auto"/>
      </w:divBdr>
      <w:divsChild>
        <w:div w:id="1946646816">
          <w:marLeft w:val="0"/>
          <w:marRight w:val="0"/>
          <w:marTop w:val="0"/>
          <w:marBottom w:val="0"/>
          <w:divBdr>
            <w:top w:val="none" w:sz="0" w:space="0" w:color="auto"/>
            <w:left w:val="none" w:sz="0" w:space="0" w:color="auto"/>
            <w:bottom w:val="none" w:sz="0" w:space="0" w:color="auto"/>
            <w:right w:val="none" w:sz="0" w:space="0" w:color="auto"/>
          </w:divBdr>
          <w:divsChild>
            <w:div w:id="237909407">
              <w:marLeft w:val="0"/>
              <w:marRight w:val="0"/>
              <w:marTop w:val="0"/>
              <w:marBottom w:val="0"/>
              <w:divBdr>
                <w:top w:val="none" w:sz="0" w:space="0" w:color="auto"/>
                <w:left w:val="none" w:sz="0" w:space="0" w:color="auto"/>
                <w:bottom w:val="none" w:sz="0" w:space="0" w:color="auto"/>
                <w:right w:val="none" w:sz="0" w:space="0" w:color="auto"/>
              </w:divBdr>
            </w:div>
            <w:div w:id="258370921">
              <w:marLeft w:val="0"/>
              <w:marRight w:val="0"/>
              <w:marTop w:val="0"/>
              <w:marBottom w:val="0"/>
              <w:divBdr>
                <w:top w:val="none" w:sz="0" w:space="0" w:color="auto"/>
                <w:left w:val="none" w:sz="0" w:space="0" w:color="auto"/>
                <w:bottom w:val="none" w:sz="0" w:space="0" w:color="auto"/>
                <w:right w:val="none" w:sz="0" w:space="0" w:color="auto"/>
              </w:divBdr>
            </w:div>
            <w:div w:id="313031386">
              <w:marLeft w:val="0"/>
              <w:marRight w:val="0"/>
              <w:marTop w:val="0"/>
              <w:marBottom w:val="0"/>
              <w:divBdr>
                <w:top w:val="none" w:sz="0" w:space="0" w:color="auto"/>
                <w:left w:val="none" w:sz="0" w:space="0" w:color="auto"/>
                <w:bottom w:val="none" w:sz="0" w:space="0" w:color="auto"/>
                <w:right w:val="none" w:sz="0" w:space="0" w:color="auto"/>
              </w:divBdr>
            </w:div>
            <w:div w:id="524446622">
              <w:marLeft w:val="0"/>
              <w:marRight w:val="0"/>
              <w:marTop w:val="0"/>
              <w:marBottom w:val="0"/>
              <w:divBdr>
                <w:top w:val="none" w:sz="0" w:space="0" w:color="auto"/>
                <w:left w:val="none" w:sz="0" w:space="0" w:color="auto"/>
                <w:bottom w:val="none" w:sz="0" w:space="0" w:color="auto"/>
                <w:right w:val="none" w:sz="0" w:space="0" w:color="auto"/>
              </w:divBdr>
            </w:div>
            <w:div w:id="680667918">
              <w:marLeft w:val="0"/>
              <w:marRight w:val="0"/>
              <w:marTop w:val="0"/>
              <w:marBottom w:val="0"/>
              <w:divBdr>
                <w:top w:val="none" w:sz="0" w:space="0" w:color="auto"/>
                <w:left w:val="none" w:sz="0" w:space="0" w:color="auto"/>
                <w:bottom w:val="none" w:sz="0" w:space="0" w:color="auto"/>
                <w:right w:val="none" w:sz="0" w:space="0" w:color="auto"/>
              </w:divBdr>
            </w:div>
            <w:div w:id="794180338">
              <w:marLeft w:val="0"/>
              <w:marRight w:val="0"/>
              <w:marTop w:val="0"/>
              <w:marBottom w:val="0"/>
              <w:divBdr>
                <w:top w:val="none" w:sz="0" w:space="0" w:color="auto"/>
                <w:left w:val="none" w:sz="0" w:space="0" w:color="auto"/>
                <w:bottom w:val="none" w:sz="0" w:space="0" w:color="auto"/>
                <w:right w:val="none" w:sz="0" w:space="0" w:color="auto"/>
              </w:divBdr>
            </w:div>
            <w:div w:id="843977580">
              <w:marLeft w:val="0"/>
              <w:marRight w:val="0"/>
              <w:marTop w:val="0"/>
              <w:marBottom w:val="0"/>
              <w:divBdr>
                <w:top w:val="none" w:sz="0" w:space="0" w:color="auto"/>
                <w:left w:val="none" w:sz="0" w:space="0" w:color="auto"/>
                <w:bottom w:val="none" w:sz="0" w:space="0" w:color="auto"/>
                <w:right w:val="none" w:sz="0" w:space="0" w:color="auto"/>
              </w:divBdr>
            </w:div>
            <w:div w:id="9762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0201">
      <w:bodyDiv w:val="1"/>
      <w:marLeft w:val="0"/>
      <w:marRight w:val="0"/>
      <w:marTop w:val="0"/>
      <w:marBottom w:val="0"/>
      <w:divBdr>
        <w:top w:val="none" w:sz="0" w:space="0" w:color="auto"/>
        <w:left w:val="none" w:sz="0" w:space="0" w:color="auto"/>
        <w:bottom w:val="none" w:sz="0" w:space="0" w:color="auto"/>
        <w:right w:val="none" w:sz="0" w:space="0" w:color="auto"/>
      </w:divBdr>
    </w:div>
    <w:div w:id="1656837406">
      <w:bodyDiv w:val="1"/>
      <w:marLeft w:val="0"/>
      <w:marRight w:val="0"/>
      <w:marTop w:val="0"/>
      <w:marBottom w:val="0"/>
      <w:divBdr>
        <w:top w:val="none" w:sz="0" w:space="0" w:color="auto"/>
        <w:left w:val="none" w:sz="0" w:space="0" w:color="auto"/>
        <w:bottom w:val="none" w:sz="0" w:space="0" w:color="auto"/>
        <w:right w:val="none" w:sz="0" w:space="0" w:color="auto"/>
      </w:divBdr>
    </w:div>
    <w:div w:id="1672099644">
      <w:bodyDiv w:val="1"/>
      <w:marLeft w:val="0"/>
      <w:marRight w:val="0"/>
      <w:marTop w:val="0"/>
      <w:marBottom w:val="0"/>
      <w:divBdr>
        <w:top w:val="none" w:sz="0" w:space="0" w:color="auto"/>
        <w:left w:val="none" w:sz="0" w:space="0" w:color="auto"/>
        <w:bottom w:val="none" w:sz="0" w:space="0" w:color="auto"/>
        <w:right w:val="none" w:sz="0" w:space="0" w:color="auto"/>
      </w:divBdr>
    </w:div>
    <w:div w:id="1695381348">
      <w:bodyDiv w:val="1"/>
      <w:marLeft w:val="0"/>
      <w:marRight w:val="0"/>
      <w:marTop w:val="0"/>
      <w:marBottom w:val="0"/>
      <w:divBdr>
        <w:top w:val="none" w:sz="0" w:space="0" w:color="auto"/>
        <w:left w:val="none" w:sz="0" w:space="0" w:color="auto"/>
        <w:bottom w:val="none" w:sz="0" w:space="0" w:color="auto"/>
        <w:right w:val="none" w:sz="0" w:space="0" w:color="auto"/>
      </w:divBdr>
    </w:div>
    <w:div w:id="1746996644">
      <w:bodyDiv w:val="1"/>
      <w:marLeft w:val="0"/>
      <w:marRight w:val="0"/>
      <w:marTop w:val="0"/>
      <w:marBottom w:val="0"/>
      <w:divBdr>
        <w:top w:val="none" w:sz="0" w:space="0" w:color="auto"/>
        <w:left w:val="none" w:sz="0" w:space="0" w:color="auto"/>
        <w:bottom w:val="none" w:sz="0" w:space="0" w:color="auto"/>
        <w:right w:val="none" w:sz="0" w:space="0" w:color="auto"/>
      </w:divBdr>
    </w:div>
    <w:div w:id="1760322256">
      <w:bodyDiv w:val="1"/>
      <w:marLeft w:val="0"/>
      <w:marRight w:val="0"/>
      <w:marTop w:val="0"/>
      <w:marBottom w:val="0"/>
      <w:divBdr>
        <w:top w:val="none" w:sz="0" w:space="0" w:color="auto"/>
        <w:left w:val="none" w:sz="0" w:space="0" w:color="auto"/>
        <w:bottom w:val="none" w:sz="0" w:space="0" w:color="auto"/>
        <w:right w:val="none" w:sz="0" w:space="0" w:color="auto"/>
      </w:divBdr>
    </w:div>
    <w:div w:id="1775393343">
      <w:bodyDiv w:val="1"/>
      <w:marLeft w:val="0"/>
      <w:marRight w:val="0"/>
      <w:marTop w:val="0"/>
      <w:marBottom w:val="0"/>
      <w:divBdr>
        <w:top w:val="none" w:sz="0" w:space="0" w:color="auto"/>
        <w:left w:val="none" w:sz="0" w:space="0" w:color="auto"/>
        <w:bottom w:val="none" w:sz="0" w:space="0" w:color="auto"/>
        <w:right w:val="none" w:sz="0" w:space="0" w:color="auto"/>
      </w:divBdr>
    </w:div>
    <w:div w:id="183398547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287456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4424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3E7C68BF52C459D7E5259A4407D9A" ma:contentTypeVersion="0" ma:contentTypeDescription="Create a new document." ma:contentTypeScope="" ma:versionID="fc49c3e8bc653e402caeb4f410b4a217">
  <xsd:schema xmlns:xsd="http://www.w3.org/2001/XMLSchema" xmlns:xs="http://www.w3.org/2001/XMLSchema" xmlns:p="http://schemas.microsoft.com/office/2006/metadata/properties" targetNamespace="http://schemas.microsoft.com/office/2006/metadata/properties" ma:root="true" ma:fieldsID="45ef46343a430752366d2d526c7c8c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8DB6F-84B5-4C78-BD0E-8390496ED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F7CCD09-810F-42F8-8A35-534902285295}">
  <ds:schemaRefs>
    <ds:schemaRef ds:uri="http://schemas.microsoft.com/sharepoint/v3/contenttype/forms"/>
  </ds:schemaRefs>
</ds:datastoreItem>
</file>

<file path=customXml/itemProps3.xml><?xml version="1.0" encoding="utf-8"?>
<ds:datastoreItem xmlns:ds="http://schemas.openxmlformats.org/officeDocument/2006/customXml" ds:itemID="{28DA8F52-55E1-4E98-AE2D-659253EEED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0B21E8-5352-41AF-BE3B-2A92FF8CD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21347</Words>
  <Characters>121683</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142745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cp:lastModifiedBy/>
  <cp:revision>1</cp:revision>
  <cp:lastPrinted>2019-08-26T05:11:00Z</cp:lastPrinted>
  <dcterms:created xsi:type="dcterms:W3CDTF">2019-12-20T18:18:00Z</dcterms:created>
  <dcterms:modified xsi:type="dcterms:W3CDTF">2019-12-23T18:47:00Z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PAPERS2_INFO_01">
    <vt:lpwstr>&lt;info&gt;&lt;style id="http://www.zotero.org/styles/journal-of-visualized-experiments"/&gt;&lt;hasBiblio/&gt;&lt;format class="21"/&gt;&lt;count citations="48" publications="33"/&gt;&lt;/info&gt;PAPERS2_INFO_END</vt:lpwstr>
  </property>
  <property fmtid="{D5CDD505-2E9C-101B-9397-08002B2CF9AE}" pid="9" name="ContentTypeId">
    <vt:lpwstr>0x0101000713E7C68BF52C459D7E5259A4407D9A</vt:lpwstr>
  </property>
</Properties>
</file>