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8A83B5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6796A">
        <w:rPr>
          <w:rFonts w:asciiTheme="minorHAnsi" w:eastAsia="Times New Roman" w:hAnsiTheme="minorHAnsi" w:cstheme="minorHAnsi"/>
          <w:b/>
          <w:szCs w:val="24"/>
        </w:rPr>
        <w:t>60727</w:t>
      </w:r>
    </w:p>
    <w:p w14:paraId="2F6924E5" w14:textId="2064085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B76AD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0E4354C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96796A" w:rsidRPr="0096796A">
          <w:rPr>
            <w:rStyle w:val="Hyperlink"/>
            <w:rFonts w:asciiTheme="minorHAnsi" w:hAnsiTheme="minorHAnsi" w:cstheme="minorHAnsi"/>
          </w:rPr>
          <w:t>https://www.jove.com/account/file-uploader?src=18521783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767BFF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6796A" w:rsidRPr="0096796A">
        <w:rPr>
          <w:rStyle w:val="ArticleTitle"/>
          <w:rFonts w:cstheme="minorHAnsi"/>
        </w:rPr>
        <w:t>Analyzing Tumor and Tissue Distribution of Target Antigen Specific Therapeutic Antibody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23CCCD5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18B00B0" w14:textId="5CA63CB3" w:rsidR="0096796A" w:rsidRDefault="0096796A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5950B81" w14:textId="603F3D30" w:rsidR="0096796A" w:rsidRPr="006201A3" w:rsidRDefault="0096796A" w:rsidP="0096796A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Gururaj Shivange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1,2*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 Tanmoy Mondal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1,2*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, </w:t>
      </w:r>
      <w:bookmarkStart w:id="1" w:name="_Hlk38842576"/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Evan Lyerly</w:t>
      </w:r>
      <w:bookmarkEnd w:id="1"/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1,2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</w:t>
      </w:r>
      <w:r w:rsidR="00103E27"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Jeremy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</w:t>
      </w:r>
      <w:r w:rsidR="00644996"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Gatesman</w:t>
      </w:r>
      <w:r w:rsidR="00644996"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3</w:t>
      </w:r>
      <w:r w:rsidR="00644996"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Jogender</w:t>
      </w:r>
      <w:proofErr w:type="spellEnd"/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Tushir-Singh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1,2</w:t>
      </w:r>
    </w:p>
    <w:p w14:paraId="11E70A90" w14:textId="77777777" w:rsidR="0096796A" w:rsidRPr="006201A3" w:rsidRDefault="0096796A" w:rsidP="0096796A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</w:p>
    <w:p w14:paraId="678D00B7" w14:textId="77777777" w:rsidR="0096796A" w:rsidRPr="006201A3" w:rsidRDefault="0096796A" w:rsidP="0096796A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Laboratory of Novel Biologics, University of Virginia School of Medicine, Charlottesville, VA, USA</w:t>
      </w:r>
    </w:p>
    <w:p w14:paraId="2761547C" w14:textId="77777777" w:rsidR="0096796A" w:rsidRPr="006201A3" w:rsidRDefault="0096796A" w:rsidP="0096796A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Department of Biochemistry and Molecular Genetics, University of Virginia School of Medicine, Charlottesville, VA, USA</w:t>
      </w:r>
    </w:p>
    <w:p w14:paraId="5BF2D104" w14:textId="5F0CE913" w:rsidR="0096796A" w:rsidRPr="006201A3" w:rsidRDefault="00103E27" w:rsidP="0096796A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 xml:space="preserve">3 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RS Comparative Medicine, University of Virginia, Charlottesville, VA, USA</w:t>
      </w:r>
    </w:p>
    <w:p w14:paraId="707373EB" w14:textId="7436D5FF" w:rsidR="0096796A" w:rsidRPr="006201A3" w:rsidRDefault="0096796A" w:rsidP="0096796A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*</w:t>
      </w:r>
      <w:r w:rsidRPr="006201A3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These authors contributed equally</w:t>
      </w:r>
    </w:p>
    <w:p w14:paraId="76BC8CE6" w14:textId="77777777" w:rsidR="00D83922" w:rsidRPr="0096796A" w:rsidRDefault="00D83922" w:rsidP="0096796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25233958"/>
    </w:p>
    <w:p w14:paraId="1B4B2D7A" w14:textId="724000F9" w:rsidR="004E0C5A" w:rsidRDefault="0096796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7179C1">
        <w:rPr>
          <w:rFonts w:cstheme="minorHAnsi"/>
          <w:color w:val="000000" w:themeColor="text1"/>
        </w:rPr>
        <w:t>Jogender</w:t>
      </w:r>
      <w:proofErr w:type="spellEnd"/>
      <w:r w:rsidRPr="007179C1">
        <w:rPr>
          <w:rFonts w:cstheme="minorHAnsi"/>
          <w:color w:val="000000" w:themeColor="text1"/>
        </w:rPr>
        <w:t xml:space="preserve"> </w:t>
      </w:r>
      <w:proofErr w:type="spellStart"/>
      <w:r w:rsidRPr="007179C1">
        <w:rPr>
          <w:rFonts w:cstheme="minorHAnsi"/>
          <w:color w:val="000000" w:themeColor="text1"/>
        </w:rPr>
        <w:t>Tushir</w:t>
      </w:r>
      <w:proofErr w:type="spellEnd"/>
      <w:r w:rsidRPr="007179C1">
        <w:rPr>
          <w:rFonts w:cstheme="minorHAnsi"/>
          <w:color w:val="000000" w:themeColor="text1"/>
        </w:rPr>
        <w:t>-Singh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>(</w:t>
      </w:r>
      <w:r w:rsidRPr="007179C1">
        <w:rPr>
          <w:rFonts w:cstheme="minorHAnsi"/>
          <w:bCs/>
          <w:color w:val="000000" w:themeColor="text1"/>
        </w:rPr>
        <w:t>jogi@virginia.edu</w:t>
      </w:r>
      <w:r>
        <w:rPr>
          <w:rFonts w:cstheme="minorHAnsi"/>
          <w:bCs/>
          <w:color w:val="000000" w:themeColor="text1"/>
        </w:rPr>
        <w:t>)</w:t>
      </w:r>
    </w:p>
    <w:p w14:paraId="341705A3" w14:textId="77777777" w:rsidR="0096796A" w:rsidRPr="00B07A3B" w:rsidRDefault="0096796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390D923" w14:textId="1D99173E" w:rsidR="0096796A" w:rsidRPr="007179C1" w:rsidRDefault="0096796A" w:rsidP="0096796A">
      <w:r w:rsidRPr="007179C1">
        <w:t>gs6yg@eservices.virginia.edu</w:t>
      </w:r>
    </w:p>
    <w:p w14:paraId="76E7012F" w14:textId="151D5AA7" w:rsidR="0096796A" w:rsidRPr="007179C1" w:rsidRDefault="0096796A" w:rsidP="0096796A">
      <w:r w:rsidRPr="007179C1">
        <w:t>tm7ns@virginia.edu</w:t>
      </w:r>
    </w:p>
    <w:p w14:paraId="6F84F159" w14:textId="78BEC669" w:rsidR="003B5E26" w:rsidRDefault="00A95255" w:rsidP="0096796A">
      <w:pPr>
        <w:outlineLvl w:val="0"/>
      </w:pPr>
      <w:hyperlink r:id="rId8" w:history="1">
        <w:r w:rsidR="002823A8" w:rsidRPr="00793EBF">
          <w:rPr>
            <w:rStyle w:val="Hyperlink"/>
          </w:rPr>
          <w:t>ewl2dc@virginia.edu</w:t>
        </w:r>
      </w:hyperlink>
    </w:p>
    <w:p w14:paraId="2DB2D9B0" w14:textId="49CEB1D7" w:rsidR="002823A8" w:rsidRPr="00B07A3B" w:rsidRDefault="002823A8" w:rsidP="0096796A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179C1">
        <w:rPr>
          <w:rFonts w:cstheme="minorHAnsi"/>
          <w:bCs/>
          <w:color w:val="000000" w:themeColor="text1"/>
        </w:rPr>
        <w:t>jogi@virginia.edu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65D4FE1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E7DA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10433EE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E7DA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A7C64E4" w14:textId="7777777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3FEC853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6749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2B6AEB15" w:rsidR="00987081" w:rsidRPr="00E07C5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556749" w:rsidRPr="00D83922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Live mice imaging facility is located in adjacent building in </w:t>
      </w:r>
      <w:r w:rsidR="009270B3" w:rsidRPr="00D83922">
        <w:rPr>
          <w:rFonts w:asciiTheme="minorHAnsi" w:eastAsia="Times New Roman" w:hAnsiTheme="minorHAnsi" w:cstheme="minorHAnsi"/>
          <w:b/>
          <w:bCs/>
          <w:color w:val="0432FF"/>
          <w:szCs w:val="24"/>
        </w:rPr>
        <w:t>animal</w:t>
      </w:r>
      <w:r w:rsidR="00556749" w:rsidRPr="00D83922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vivarium</w:t>
      </w:r>
    </w:p>
    <w:p w14:paraId="077E672F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bookmarkStart w:id="3" w:name="_Hlk38964677"/>
      <w:commentRangeStart w:id="4"/>
      <w:r w:rsidRPr="00B07A3B">
        <w:rPr>
          <w:rFonts w:asciiTheme="minorHAnsi" w:hAnsiTheme="minorHAnsi" w:cstheme="minorHAnsi"/>
          <w:b/>
          <w:szCs w:val="24"/>
        </w:rPr>
        <w:t>Introductory</w:t>
      </w:r>
      <w:commentRangeEnd w:id="4"/>
      <w:r w:rsidR="00EB3872">
        <w:rPr>
          <w:rStyle w:val="CommentReference"/>
          <w:lang w:val="x-none" w:eastAsia="x-none"/>
        </w:rPr>
        <w:commentReference w:id="4"/>
      </w:r>
      <w:r w:rsidRPr="00B07A3B">
        <w:rPr>
          <w:rFonts w:asciiTheme="minorHAnsi" w:hAnsiTheme="minorHAnsi" w:cstheme="minorHAnsi"/>
          <w:b/>
          <w:szCs w:val="24"/>
        </w:rPr>
        <w:t xml:space="preserve"> Interview Statements</w:t>
      </w:r>
    </w:p>
    <w:p w14:paraId="54172504" w14:textId="77777777" w:rsidR="00336C61" w:rsidRPr="00B07A3B" w:rsidRDefault="00336C61" w:rsidP="00D8392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2A20FC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D0BB8DE" w:rsidR="007D61A8" w:rsidRPr="00704C7F" w:rsidRDefault="003C53E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Gururaj </w:t>
      </w:r>
      <w:proofErr w:type="spellStart"/>
      <w:r>
        <w:rPr>
          <w:rStyle w:val="AuthorName"/>
          <w:rFonts w:asciiTheme="minorHAnsi" w:eastAsia="Times" w:hAnsiTheme="minorHAnsi" w:cstheme="minorHAnsi"/>
        </w:rPr>
        <w:t>Shivange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demonstrates the </w:t>
      </w:r>
      <w:r w:rsidR="00C519DD">
        <w:rPr>
          <w:rFonts w:asciiTheme="minorHAnsi" w:hAnsiTheme="minorHAnsi" w:cstheme="minorHAnsi"/>
        </w:rPr>
        <w:t>expression and purification of antibod</w:t>
      </w:r>
      <w:r w:rsidR="00EB3872">
        <w:rPr>
          <w:rFonts w:asciiTheme="minorHAnsi" w:hAnsiTheme="minorHAnsi" w:cstheme="minorHAnsi"/>
        </w:rPr>
        <w:t>ies</w:t>
      </w:r>
      <w:r w:rsidR="00C519DD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real time monitoring of </w:t>
      </w:r>
      <w:r w:rsidR="00704C7F">
        <w:rPr>
          <w:rFonts w:asciiTheme="minorHAnsi" w:hAnsiTheme="minorHAnsi" w:cstheme="minorHAnsi"/>
        </w:rPr>
        <w:t xml:space="preserve">antibody distribution in </w:t>
      </w:r>
      <w:r>
        <w:rPr>
          <w:rFonts w:asciiTheme="minorHAnsi" w:hAnsiTheme="minorHAnsi" w:cstheme="minorHAnsi"/>
        </w:rPr>
        <w:t>tumor and tissue</w:t>
      </w:r>
      <w:r w:rsidR="009270B3">
        <w:rPr>
          <w:rFonts w:asciiTheme="minorHAnsi" w:hAnsiTheme="minorHAnsi" w:cstheme="minorHAnsi"/>
        </w:rPr>
        <w:t xml:space="preserve">. Screening antibodies with </w:t>
      </w:r>
      <w:r w:rsidR="00644996">
        <w:rPr>
          <w:rFonts w:asciiTheme="minorHAnsi" w:hAnsiTheme="minorHAnsi" w:cstheme="minorHAnsi"/>
        </w:rPr>
        <w:t xml:space="preserve">the </w:t>
      </w:r>
      <w:r w:rsidR="009270B3">
        <w:rPr>
          <w:rFonts w:asciiTheme="minorHAnsi" w:hAnsiTheme="minorHAnsi" w:cstheme="minorHAnsi"/>
        </w:rPr>
        <w:t xml:space="preserve">described protocol will help select </w:t>
      </w:r>
      <w:r w:rsidR="00644996">
        <w:rPr>
          <w:rFonts w:asciiTheme="minorHAnsi" w:hAnsiTheme="minorHAnsi" w:cstheme="minorHAnsi"/>
        </w:rPr>
        <w:t>antibodies</w:t>
      </w:r>
      <w:r w:rsidR="009270B3">
        <w:rPr>
          <w:rFonts w:asciiTheme="minorHAnsi" w:hAnsiTheme="minorHAnsi" w:cstheme="minorHAnsi"/>
        </w:rPr>
        <w:t xml:space="preserve"> that have limited nonspecific tissue distribution and enriched tumor localizations.</w:t>
      </w:r>
    </w:p>
    <w:p w14:paraId="4C598DCF" w14:textId="77777777" w:rsidR="00704C7F" w:rsidRPr="00D83922" w:rsidRDefault="00704C7F" w:rsidP="00704C7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99BAC72" w14:textId="77777777" w:rsidR="00D83922" w:rsidRPr="00A46680" w:rsidRDefault="00D83922" w:rsidP="00D8392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574B6F5" w14:textId="77777777" w:rsidR="00D83922" w:rsidRPr="00B07A3B" w:rsidRDefault="00D83922" w:rsidP="00D8392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0354203F" w:rsidR="007D61A8" w:rsidRPr="006C5EFC" w:rsidRDefault="00DC5B4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C5B40">
        <w:rPr>
          <w:rStyle w:val="AuthorName"/>
          <w:rFonts w:asciiTheme="minorHAnsi" w:eastAsia="Times" w:hAnsiTheme="minorHAnsi" w:cstheme="minorHAnsi"/>
        </w:rPr>
        <w:t>Evan Lyerly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270B3" w:rsidRPr="00EA5DD8">
        <w:rPr>
          <w:rFonts w:asciiTheme="minorHAnsi" w:hAnsiTheme="minorHAnsi" w:cstheme="minorHAnsi"/>
        </w:rPr>
        <w:t xml:space="preserve">The described technique is quick and cost effective. Other techniques such as </w:t>
      </w:r>
      <w:r w:rsidR="009270B3" w:rsidRPr="00EA5DD8">
        <w:rPr>
          <w:rFonts w:cstheme="minorHAnsi"/>
          <w:color w:val="000000" w:themeColor="text1"/>
        </w:rPr>
        <w:t xml:space="preserve">single photon emission computed tomography and position emission tomography are very expensive and </w:t>
      </w:r>
      <w:r w:rsidR="006C5EFC">
        <w:rPr>
          <w:rFonts w:cstheme="minorHAnsi"/>
          <w:color w:val="000000" w:themeColor="text1"/>
        </w:rPr>
        <w:t>require</w:t>
      </w:r>
      <w:r w:rsidR="009270B3" w:rsidRPr="00EA5DD8">
        <w:rPr>
          <w:rFonts w:cstheme="minorHAnsi"/>
          <w:color w:val="000000" w:themeColor="text1"/>
        </w:rPr>
        <w:t xml:space="preserve"> radioactive</w:t>
      </w:r>
      <w:r w:rsidR="009270B3">
        <w:rPr>
          <w:rFonts w:cstheme="minorHAnsi"/>
          <w:color w:val="000000" w:themeColor="text1"/>
        </w:rPr>
        <w:t xml:space="preserve"> and other sophisticated</w:t>
      </w:r>
      <w:r w:rsidR="009270B3" w:rsidRPr="007D2A8D">
        <w:rPr>
          <w:rFonts w:cstheme="minorHAnsi"/>
          <w:color w:val="000000" w:themeColor="text1"/>
        </w:rPr>
        <w:t xml:space="preserve"> tracers.</w:t>
      </w:r>
    </w:p>
    <w:p w14:paraId="4D65C736" w14:textId="77777777" w:rsidR="006C5EFC" w:rsidRPr="00D83922" w:rsidRDefault="006C5EFC" w:rsidP="006C5E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EAC093B" w14:textId="4D9052DE" w:rsidR="00D83922" w:rsidRPr="006C5EFC" w:rsidRDefault="00D83922" w:rsidP="006C5EF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CE8755D" w14:textId="77777777" w:rsidR="006C5EFC" w:rsidRDefault="007D61A8" w:rsidP="006C5EFC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E69B00" w14:textId="77777777" w:rsidR="006C5EFC" w:rsidRDefault="006C5EFC" w:rsidP="006C5EFC">
      <w:pPr>
        <w:rPr>
          <w:rFonts w:asciiTheme="minorHAnsi" w:eastAsia="Times New Roman" w:hAnsiTheme="minorHAnsi" w:cstheme="minorHAnsi"/>
          <w:szCs w:val="24"/>
        </w:rPr>
      </w:pPr>
    </w:p>
    <w:p w14:paraId="284E017B" w14:textId="338FDA00" w:rsidR="007D61A8" w:rsidRPr="006C5EFC" w:rsidRDefault="00B01D79" w:rsidP="006C5EFC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6C5EFC">
        <w:rPr>
          <w:rStyle w:val="AuthorName"/>
          <w:rFonts w:asciiTheme="minorHAnsi" w:eastAsia="Times" w:hAnsiTheme="minorHAnsi" w:cstheme="minorHAnsi"/>
        </w:rPr>
        <w:t>Tanmoy Mondal</w:t>
      </w:r>
      <w:r w:rsidR="007D61A8" w:rsidRPr="006C5EF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6C5EFC">
        <w:rPr>
          <w:rFonts w:asciiTheme="minorHAnsi" w:eastAsia="Times New Roman" w:hAnsiTheme="minorHAnsi" w:cstheme="minorHAnsi"/>
          <w:szCs w:val="24"/>
        </w:rPr>
        <w:t xml:space="preserve"> </w:t>
      </w:r>
      <w:r w:rsidR="006C5EFC" w:rsidRPr="006C5EFC">
        <w:rPr>
          <w:rFonts w:asciiTheme="minorHAnsi" w:hAnsiTheme="minorHAnsi" w:cstheme="minorHAnsi"/>
        </w:rPr>
        <w:t>This method is</w:t>
      </w:r>
      <w:r w:rsidR="009270B3" w:rsidRPr="006C5EFC">
        <w:rPr>
          <w:rFonts w:asciiTheme="minorHAnsi" w:hAnsiTheme="minorHAnsi" w:cstheme="minorHAnsi"/>
        </w:rPr>
        <w:t xml:space="preserve"> more advantage</w:t>
      </w:r>
      <w:r w:rsidR="00EB3872">
        <w:rPr>
          <w:rFonts w:asciiTheme="minorHAnsi" w:hAnsiTheme="minorHAnsi" w:cstheme="minorHAnsi"/>
        </w:rPr>
        <w:t>ou</w:t>
      </w:r>
      <w:r w:rsidR="009270B3" w:rsidRPr="006C5EFC">
        <w:rPr>
          <w:rFonts w:asciiTheme="minorHAnsi" w:hAnsiTheme="minorHAnsi" w:cstheme="minorHAnsi"/>
        </w:rPr>
        <w:t>s for pre-clinical screening of antibodies and is not suitable for therapeutic diagnosis because the antibody-conjugated dyes have not been tested for human safety.</w:t>
      </w:r>
    </w:p>
    <w:p w14:paraId="66078BEC" w14:textId="77777777" w:rsidR="006C5EFC" w:rsidRPr="006C5EFC" w:rsidRDefault="006C5EFC" w:rsidP="006C5EFC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375A056A" w14:textId="225D28E9" w:rsidR="00D83922" w:rsidRPr="006C5EFC" w:rsidRDefault="00D83922" w:rsidP="006C5EF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1DB77A25" w:rsidR="00333FA4" w:rsidRPr="006C5EFC" w:rsidRDefault="009270B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270B3">
        <w:rPr>
          <w:rFonts w:asciiTheme="minorHAnsi" w:hAnsiTheme="minorHAnsi" w:cstheme="minorHAnsi"/>
          <w:b/>
          <w:szCs w:val="24"/>
          <w:u w:val="single"/>
        </w:rPr>
        <w:t>Evan Lyerly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7210C">
        <w:rPr>
          <w:rFonts w:asciiTheme="minorHAnsi" w:hAnsiTheme="minorHAnsi" w:cstheme="minorHAnsi"/>
        </w:rPr>
        <w:t>Th</w:t>
      </w:r>
      <w:r w:rsidR="00EB3872">
        <w:rPr>
          <w:rFonts w:asciiTheme="minorHAnsi" w:hAnsiTheme="minorHAnsi" w:cstheme="minorHAnsi"/>
        </w:rPr>
        <w:t>e</w:t>
      </w:r>
      <w:r w:rsidRPr="0097210C">
        <w:rPr>
          <w:rFonts w:asciiTheme="minorHAnsi" w:hAnsiTheme="minorHAnsi" w:cstheme="minorHAnsi"/>
        </w:rPr>
        <w:t xml:space="preserve"> technique </w:t>
      </w:r>
      <w:r w:rsidR="006C5EFC">
        <w:rPr>
          <w:rFonts w:asciiTheme="minorHAnsi" w:hAnsiTheme="minorHAnsi" w:cstheme="minorHAnsi"/>
        </w:rPr>
        <w:t>is not limited to</w:t>
      </w:r>
      <w:r w:rsidRPr="0097210C">
        <w:rPr>
          <w:rFonts w:asciiTheme="minorHAnsi" w:hAnsiTheme="minorHAnsi" w:cstheme="minorHAnsi"/>
        </w:rPr>
        <w:t xml:space="preserve"> cancer targeting antibodies</w:t>
      </w:r>
      <w:r w:rsidR="006C5EFC">
        <w:rPr>
          <w:rFonts w:asciiTheme="minorHAnsi" w:hAnsiTheme="minorHAnsi" w:cstheme="minorHAnsi"/>
        </w:rPr>
        <w:t xml:space="preserve"> and</w:t>
      </w:r>
      <w:r w:rsidRPr="0097210C">
        <w:rPr>
          <w:rFonts w:asciiTheme="minorHAnsi" w:hAnsiTheme="minorHAnsi" w:cstheme="minorHAnsi"/>
        </w:rPr>
        <w:t xml:space="preserve"> can be applied to any other disease such as lung</w:t>
      </w:r>
      <w:r w:rsidR="006C5EFC">
        <w:rPr>
          <w:rFonts w:asciiTheme="minorHAnsi" w:hAnsiTheme="minorHAnsi" w:cstheme="minorHAnsi"/>
        </w:rPr>
        <w:t xml:space="preserve"> or</w:t>
      </w:r>
      <w:r w:rsidRPr="0097210C">
        <w:rPr>
          <w:rFonts w:asciiTheme="minorHAnsi" w:hAnsiTheme="minorHAnsi" w:cstheme="minorHAnsi"/>
        </w:rPr>
        <w:t xml:space="preserve"> heart diseases </w:t>
      </w:r>
      <w:r w:rsidR="006C5EFC">
        <w:rPr>
          <w:rFonts w:asciiTheme="minorHAnsi" w:hAnsiTheme="minorHAnsi" w:cstheme="minorHAnsi"/>
        </w:rPr>
        <w:t>for the</w:t>
      </w:r>
      <w:r w:rsidRPr="0097210C">
        <w:rPr>
          <w:rFonts w:asciiTheme="minorHAnsi" w:hAnsiTheme="minorHAnsi" w:cstheme="minorHAnsi"/>
        </w:rPr>
        <w:t xml:space="preserve"> analysis of antibody distribution in the body. </w:t>
      </w:r>
    </w:p>
    <w:p w14:paraId="2A46F95A" w14:textId="77777777" w:rsidR="006C5EFC" w:rsidRPr="00D83922" w:rsidRDefault="006C5EFC" w:rsidP="006C5E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8FB35C1" w14:textId="3F173E46" w:rsidR="00D83922" w:rsidRPr="00A46680" w:rsidRDefault="00D83922" w:rsidP="00D8392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3B7FD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3B7FD7" w:rsidRPr="003B7FD7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it.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644996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63C1FF46" w:rsidR="007D61A8" w:rsidRPr="00B07A3B" w:rsidRDefault="0005302C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Gururaj </w:t>
      </w:r>
      <w:proofErr w:type="spellStart"/>
      <w:r>
        <w:rPr>
          <w:rStyle w:val="AuthorName"/>
          <w:rFonts w:asciiTheme="minorHAnsi" w:eastAsia="Times" w:hAnsiTheme="minorHAnsi" w:cstheme="minorHAnsi"/>
        </w:rPr>
        <w:t>Shivange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05302C">
        <w:rPr>
          <w:rFonts w:asciiTheme="minorHAnsi" w:hAnsiTheme="minorHAnsi" w:cstheme="minorHAnsi"/>
        </w:rPr>
        <w:t>Jeremy</w:t>
      </w:r>
      <w:r w:rsidR="00644996">
        <w:rPr>
          <w:rFonts w:asciiTheme="minorHAnsi" w:hAnsiTheme="minorHAnsi" w:cstheme="minorHAnsi"/>
        </w:rPr>
        <w:t xml:space="preserve"> </w:t>
      </w:r>
      <w:proofErr w:type="spellStart"/>
      <w:r w:rsidR="00644996">
        <w:rPr>
          <w:rFonts w:asciiTheme="minorHAnsi" w:hAnsiTheme="minorHAnsi" w:cstheme="minorHAnsi"/>
        </w:rPr>
        <w:t>Gatesman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eastAsia="Times New Roman" w:hAnsiTheme="minorHAnsi" w:cstheme="minorHAnsi"/>
          <w:szCs w:val="24"/>
        </w:rPr>
        <w:t xml:space="preserve">a </w:t>
      </w:r>
      <w:r w:rsidRPr="0005302C">
        <w:rPr>
          <w:rFonts w:asciiTheme="minorHAnsi" w:hAnsiTheme="minorHAnsi" w:cstheme="minorHAnsi"/>
        </w:rPr>
        <w:t>Veterinary Technician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</w:t>
      </w:r>
      <w:r w:rsidR="00290E6F">
        <w:rPr>
          <w:rFonts w:asciiTheme="minorHAnsi" w:eastAsia="Times New Roman" w:hAnsiTheme="minorHAnsi" w:cstheme="minorHAnsi"/>
          <w:szCs w:val="24"/>
        </w:rPr>
        <w:t>university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  <w:bookmarkEnd w:id="3"/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88FB641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</w:t>
      </w:r>
      <w:r w:rsidR="003F3D21" w:rsidRPr="00E6453A">
        <w:rPr>
          <w:rFonts w:cstheme="minorHAnsi"/>
          <w:color w:val="000000" w:themeColor="text1"/>
        </w:rPr>
        <w:t>involving animal handling and tumor xenografts studies were reviewed and approved by the Institutional Animal Care and Use Committee (IACUC) at the University of Virginia</w:t>
      </w:r>
      <w:r w:rsidR="003F3D21">
        <w:rPr>
          <w:rFonts w:cstheme="minorHAnsi"/>
          <w:color w:val="000000" w:themeColor="text1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45D15F97" w:rsidR="00DC2504" w:rsidRPr="00B07A3B" w:rsidRDefault="00DC2504" w:rsidP="00D8392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1040F77" w14:textId="77777777" w:rsidR="00E24097" w:rsidRDefault="00E24097" w:rsidP="00E24097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75A834F2" w:rsidR="00CE10F2" w:rsidRPr="00B07A3B" w:rsidRDefault="003F3D2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F3D21">
        <w:rPr>
          <w:rFonts w:asciiTheme="minorHAnsi" w:hAnsiTheme="minorHAnsi" w:cstheme="minorHAnsi"/>
          <w:b/>
          <w:bCs/>
        </w:rPr>
        <w:t xml:space="preserve">Expression and </w:t>
      </w:r>
      <w:r>
        <w:rPr>
          <w:rFonts w:asciiTheme="minorHAnsi" w:hAnsiTheme="minorHAnsi" w:cstheme="minorHAnsi"/>
          <w:b/>
          <w:bCs/>
        </w:rPr>
        <w:t>P</w:t>
      </w:r>
      <w:r w:rsidRPr="003F3D21">
        <w:rPr>
          <w:rFonts w:asciiTheme="minorHAnsi" w:hAnsiTheme="minorHAnsi" w:cstheme="minorHAnsi"/>
          <w:b/>
          <w:bCs/>
        </w:rPr>
        <w:t xml:space="preserve">urification of </w:t>
      </w:r>
      <w:r>
        <w:rPr>
          <w:rFonts w:asciiTheme="minorHAnsi" w:hAnsiTheme="minorHAnsi" w:cstheme="minorHAnsi"/>
          <w:b/>
          <w:bCs/>
        </w:rPr>
        <w:t>A</w:t>
      </w:r>
      <w:r w:rsidRPr="003F3D21">
        <w:rPr>
          <w:rFonts w:asciiTheme="minorHAnsi" w:hAnsiTheme="minorHAnsi" w:cstheme="minorHAnsi"/>
          <w:b/>
          <w:bCs/>
        </w:rPr>
        <w:t>ntibodies</w:t>
      </w:r>
    </w:p>
    <w:p w14:paraId="24C6B477" w14:textId="45825D98" w:rsidR="00125924" w:rsidRPr="00D83922" w:rsidRDefault="00DF178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922">
        <w:rPr>
          <w:rFonts w:asciiTheme="minorHAnsi" w:hAnsiTheme="minorHAnsi" w:cstheme="minorHAnsi"/>
        </w:rPr>
        <w:t xml:space="preserve">Grow CHO </w:t>
      </w:r>
      <w:r w:rsidR="00D83922" w:rsidRPr="00D83922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D83922" w:rsidRPr="00D83922">
        <w:rPr>
          <w:rFonts w:asciiTheme="minorHAnsi" w:hAnsiTheme="minorHAnsi" w:cstheme="minorHAnsi"/>
          <w:i/>
          <w:iCs/>
          <w:color w:val="FF0000"/>
        </w:rPr>
        <w:t>cho</w:t>
      </w:r>
      <w:proofErr w:type="spellEnd"/>
      <w:r w:rsidR="00D83922" w:rsidRPr="00D83922">
        <w:rPr>
          <w:rFonts w:asciiTheme="minorHAnsi" w:hAnsiTheme="minorHAnsi" w:cstheme="minorHAnsi"/>
          <w:i/>
          <w:iCs/>
          <w:color w:val="FF0000"/>
        </w:rPr>
        <w:t>’)</w:t>
      </w:r>
      <w:r w:rsidR="00D83922" w:rsidRPr="00D83922">
        <w:rPr>
          <w:rFonts w:asciiTheme="minorHAnsi" w:hAnsiTheme="minorHAnsi" w:cstheme="minorHAnsi"/>
        </w:rPr>
        <w:t xml:space="preserve"> </w:t>
      </w:r>
      <w:r w:rsidRPr="00D83922">
        <w:rPr>
          <w:rFonts w:asciiTheme="minorHAnsi" w:hAnsiTheme="minorHAnsi" w:cstheme="minorHAnsi"/>
        </w:rPr>
        <w:t xml:space="preserve">cells in 200 milliliters of media in </w:t>
      </w:r>
      <w:proofErr w:type="spellStart"/>
      <w:r w:rsidRPr="00D83922">
        <w:rPr>
          <w:rFonts w:asciiTheme="minorHAnsi" w:hAnsiTheme="minorHAnsi" w:cstheme="minorHAnsi"/>
        </w:rPr>
        <w:t>delong</w:t>
      </w:r>
      <w:proofErr w:type="spellEnd"/>
      <w:r w:rsidRPr="00D83922">
        <w:rPr>
          <w:rFonts w:asciiTheme="minorHAnsi" w:hAnsiTheme="minorHAnsi" w:cstheme="minorHAnsi"/>
        </w:rPr>
        <w:t xml:space="preserve"> Erlenmeyer baffled flasks </w:t>
      </w:r>
      <w:r w:rsidRPr="00D83922">
        <w:rPr>
          <w:rFonts w:asciiTheme="minorHAnsi" w:hAnsiTheme="minorHAnsi" w:cstheme="minorHAnsi"/>
          <w:b/>
          <w:bCs/>
        </w:rPr>
        <w:t>[1]</w:t>
      </w:r>
      <w:r w:rsidRPr="00D83922">
        <w:rPr>
          <w:rFonts w:asciiTheme="minorHAnsi" w:hAnsiTheme="minorHAnsi" w:cstheme="minorHAnsi"/>
        </w:rPr>
        <w:t xml:space="preserve">. Combine 5 milliliters of CHO </w:t>
      </w:r>
      <w:proofErr w:type="spellStart"/>
      <w:r w:rsidRPr="00D83922">
        <w:rPr>
          <w:rFonts w:asciiTheme="minorHAnsi" w:hAnsiTheme="minorHAnsi" w:cstheme="minorHAnsi"/>
        </w:rPr>
        <w:t>FreeStyle</w:t>
      </w:r>
      <w:proofErr w:type="spellEnd"/>
      <w:r w:rsidRPr="00D83922">
        <w:rPr>
          <w:rFonts w:asciiTheme="minorHAnsi" w:hAnsiTheme="minorHAnsi" w:cstheme="minorHAnsi"/>
        </w:rPr>
        <w:t xml:space="preserve"> media with 50 micrograms of </w:t>
      </w:r>
      <w:r w:rsidR="000F6025" w:rsidRPr="00D83922">
        <w:rPr>
          <w:rFonts w:asciiTheme="minorHAnsi" w:hAnsiTheme="minorHAnsi" w:cstheme="minorHAnsi"/>
        </w:rPr>
        <w:t>variable heavy</w:t>
      </w:r>
      <w:r w:rsidRPr="00D83922">
        <w:rPr>
          <w:rFonts w:asciiTheme="minorHAnsi" w:hAnsiTheme="minorHAnsi" w:cstheme="minorHAnsi"/>
        </w:rPr>
        <w:t xml:space="preserve"> clone DNA and 75 micrograms of </w:t>
      </w:r>
      <w:r w:rsidR="000F6025" w:rsidRPr="00D83922">
        <w:rPr>
          <w:rFonts w:asciiTheme="minorHAnsi" w:hAnsiTheme="minorHAnsi" w:cstheme="minorHAnsi"/>
        </w:rPr>
        <w:t>variable light</w:t>
      </w:r>
      <w:r w:rsidRPr="00D83922">
        <w:rPr>
          <w:rFonts w:asciiTheme="minorHAnsi" w:hAnsiTheme="minorHAnsi" w:cstheme="minorHAnsi"/>
        </w:rPr>
        <w:t xml:space="preserve"> clone DNA in a 15-milliliter tube</w:t>
      </w:r>
      <w:r w:rsidR="000F6025" w:rsidRPr="00D83922">
        <w:rPr>
          <w:rFonts w:asciiTheme="minorHAnsi" w:hAnsiTheme="minorHAnsi" w:cstheme="minorHAnsi"/>
        </w:rPr>
        <w:t xml:space="preserve"> </w:t>
      </w:r>
      <w:r w:rsidR="000F6025" w:rsidRPr="00D83922">
        <w:rPr>
          <w:rFonts w:asciiTheme="minorHAnsi" w:hAnsiTheme="minorHAnsi" w:cstheme="minorHAnsi"/>
          <w:b/>
          <w:bCs/>
        </w:rPr>
        <w:t>[2]</w:t>
      </w:r>
      <w:r w:rsidR="000F6025" w:rsidRPr="00D83922">
        <w:rPr>
          <w:rFonts w:asciiTheme="minorHAnsi" w:hAnsiTheme="minorHAnsi" w:cstheme="minorHAnsi"/>
        </w:rPr>
        <w:t>, then vortex the tube</w:t>
      </w:r>
      <w:r w:rsidRPr="00D83922">
        <w:rPr>
          <w:rFonts w:asciiTheme="minorHAnsi" w:hAnsiTheme="minorHAnsi" w:cstheme="minorHAnsi"/>
        </w:rPr>
        <w:t>.</w:t>
      </w:r>
      <w:r w:rsidR="000F6025" w:rsidRPr="00D83922">
        <w:rPr>
          <w:rFonts w:cstheme="minorHAnsi"/>
        </w:rPr>
        <w:t xml:space="preserve"> Leave</w:t>
      </w:r>
      <w:r w:rsidR="000F6025" w:rsidRPr="00D83922">
        <w:rPr>
          <w:rFonts w:asciiTheme="minorHAnsi" w:hAnsiTheme="minorHAnsi" w:cstheme="minorHAnsi"/>
        </w:rPr>
        <w:t xml:space="preserve"> the mixture at room temperature for 5 minutes </w:t>
      </w:r>
      <w:r w:rsidR="000F6025" w:rsidRPr="00D83922">
        <w:rPr>
          <w:rFonts w:asciiTheme="minorHAnsi" w:hAnsiTheme="minorHAnsi" w:cstheme="minorHAnsi"/>
          <w:b/>
          <w:bCs/>
        </w:rPr>
        <w:t>[3]</w:t>
      </w:r>
      <w:r w:rsidR="000F6025" w:rsidRPr="00D83922">
        <w:rPr>
          <w:rFonts w:asciiTheme="minorHAnsi" w:hAnsiTheme="minorHAnsi" w:cstheme="minorHAnsi"/>
        </w:rPr>
        <w:t xml:space="preserve">. </w:t>
      </w:r>
    </w:p>
    <w:p w14:paraId="7605F9E4" w14:textId="2DC031D6" w:rsidR="00C34F4C" w:rsidRPr="00B07A3B" w:rsidRDefault="009E35D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walking to the incubator, opening it, and taking out the cells.</w:t>
      </w:r>
    </w:p>
    <w:p w14:paraId="5E5096AA" w14:textId="496BEF51" w:rsidR="00C34F4C" w:rsidRDefault="009E35D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combining the media with the DNA, with the media container in the shot. </w:t>
      </w:r>
    </w:p>
    <w:p w14:paraId="0A6A5E3B" w14:textId="78FEE451" w:rsidR="009E35D2" w:rsidRPr="00B07A3B" w:rsidRDefault="009E35D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mixture and setting it down.</w:t>
      </w:r>
    </w:p>
    <w:p w14:paraId="54B0D4E5" w14:textId="4C6F9802" w:rsidR="00CE10F2" w:rsidRPr="00B07A3B" w:rsidRDefault="000F60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F6025">
        <w:rPr>
          <w:rFonts w:asciiTheme="minorHAnsi" w:hAnsiTheme="minorHAnsi" w:cstheme="minorHAnsi"/>
        </w:rPr>
        <w:t xml:space="preserve">Add 750 </w:t>
      </w:r>
      <w:r>
        <w:rPr>
          <w:rFonts w:asciiTheme="minorHAnsi" w:hAnsiTheme="minorHAnsi" w:cstheme="minorHAnsi"/>
        </w:rPr>
        <w:t>microliters</w:t>
      </w:r>
      <w:r w:rsidRPr="000F6025">
        <w:rPr>
          <w:rFonts w:asciiTheme="minorHAnsi" w:hAnsiTheme="minorHAnsi" w:cstheme="minorHAnsi"/>
        </w:rPr>
        <w:t xml:space="preserve"> of 1 </w:t>
      </w:r>
      <w:r>
        <w:rPr>
          <w:rFonts w:asciiTheme="minorHAnsi" w:hAnsiTheme="minorHAnsi" w:cstheme="minorHAnsi"/>
        </w:rPr>
        <w:t>milligram per milliliter</w:t>
      </w:r>
      <w:r w:rsidRPr="000F6025">
        <w:rPr>
          <w:rFonts w:asciiTheme="minorHAnsi" w:hAnsiTheme="minorHAnsi" w:cstheme="minorHAnsi"/>
        </w:rPr>
        <w:t xml:space="preserve"> polyethyleneimine stock to the DNA solution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0F6025">
        <w:rPr>
          <w:rFonts w:asciiTheme="minorHAnsi" w:hAnsiTheme="minorHAnsi" w:cstheme="minorHAnsi"/>
        </w:rPr>
        <w:t xml:space="preserve">and aggressively vortex </w:t>
      </w:r>
      <w:r>
        <w:rPr>
          <w:rFonts w:asciiTheme="minorHAnsi" w:hAnsiTheme="minorHAnsi" w:cstheme="minorHAnsi"/>
        </w:rPr>
        <w:t>it</w:t>
      </w:r>
      <w:r w:rsidRPr="000F6025">
        <w:rPr>
          <w:rFonts w:asciiTheme="minorHAnsi" w:hAnsiTheme="minorHAnsi" w:cstheme="minorHAnsi"/>
        </w:rPr>
        <w:t xml:space="preserve"> for 30 s</w:t>
      </w:r>
      <w:r>
        <w:rPr>
          <w:rFonts w:asciiTheme="minorHAnsi" w:hAnsiTheme="minorHAnsi" w:cstheme="minorHAnsi"/>
        </w:rPr>
        <w:t>econds</w:t>
      </w:r>
      <w:r w:rsidRPr="000F602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Leave the mixture</w:t>
      </w:r>
      <w:r w:rsidRPr="000F6025">
        <w:rPr>
          <w:rFonts w:asciiTheme="minorHAnsi" w:hAnsiTheme="minorHAnsi" w:cstheme="minorHAnsi"/>
        </w:rPr>
        <w:t xml:space="preserve"> at room temperature for </w:t>
      </w:r>
      <w:r>
        <w:rPr>
          <w:rFonts w:asciiTheme="minorHAnsi" w:hAnsiTheme="minorHAnsi" w:cstheme="minorHAnsi"/>
        </w:rPr>
        <w:t xml:space="preserve">an </w:t>
      </w:r>
      <w:r w:rsidRPr="000F6025">
        <w:rPr>
          <w:rFonts w:asciiTheme="minorHAnsi" w:hAnsiTheme="minorHAnsi" w:cstheme="minorHAnsi"/>
        </w:rPr>
        <w:t>additional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Pr="000F6025">
        <w:rPr>
          <w:rFonts w:asciiTheme="minorHAnsi" w:hAnsiTheme="minorHAnsi" w:cstheme="minorHAnsi"/>
        </w:rPr>
        <w:t>.</w:t>
      </w:r>
    </w:p>
    <w:p w14:paraId="1EE42691" w14:textId="0490FA8D" w:rsidR="00A319BE" w:rsidRDefault="009E35D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PEI stock to the DNA solution. </w:t>
      </w:r>
      <w:r w:rsidR="00020BB0" w:rsidRPr="00020BB0">
        <w:rPr>
          <w:rFonts w:asciiTheme="minorHAnsi" w:hAnsiTheme="minorHAnsi" w:cstheme="minorHAnsi"/>
          <w:highlight w:val="green"/>
        </w:rPr>
        <w:t>NOTE: This and next shot together</w:t>
      </w:r>
    </w:p>
    <w:p w14:paraId="3B1BBA62" w14:textId="6C2D372A" w:rsidR="009E35D2" w:rsidRPr="00B07A3B" w:rsidRDefault="009E35D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mixture and then setting it down.</w:t>
      </w:r>
    </w:p>
    <w:p w14:paraId="31A84631" w14:textId="43E3D773" w:rsidR="00C7374B" w:rsidRDefault="000F60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F6025">
        <w:rPr>
          <w:rFonts w:asciiTheme="minorHAnsi" w:hAnsiTheme="minorHAnsi" w:cstheme="minorHAnsi"/>
        </w:rPr>
        <w:t xml:space="preserve">Add the entire mixture </w:t>
      </w:r>
      <w:r>
        <w:rPr>
          <w:rFonts w:asciiTheme="minorHAnsi" w:hAnsiTheme="minorHAnsi" w:cstheme="minorHAnsi"/>
        </w:rPr>
        <w:t>to</w:t>
      </w:r>
      <w:r w:rsidRPr="000F6025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 xml:space="preserve">CHO </w:t>
      </w:r>
      <w:r w:rsidRPr="000F6025">
        <w:rPr>
          <w:rFonts w:asciiTheme="minorHAnsi" w:hAnsiTheme="minorHAnsi" w:cstheme="minorHAnsi"/>
        </w:rPr>
        <w:t>cells while manually shaking the flask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F6025">
        <w:rPr>
          <w:rFonts w:asciiTheme="minorHAnsi" w:hAnsiTheme="minorHAnsi" w:cstheme="minorHAnsi"/>
        </w:rPr>
        <w:t>. Immediately incubate the cells at 37</w:t>
      </w:r>
      <w:r>
        <w:rPr>
          <w:rFonts w:asciiTheme="minorHAnsi" w:hAnsiTheme="minorHAnsi" w:cstheme="minorHAnsi"/>
        </w:rPr>
        <w:t xml:space="preserve"> degrees Celsius while</w:t>
      </w:r>
      <w:r w:rsidRPr="000F6025">
        <w:rPr>
          <w:rFonts w:asciiTheme="minorHAnsi" w:hAnsiTheme="minorHAnsi" w:cstheme="minorHAnsi"/>
        </w:rPr>
        <w:t xml:space="preserve"> shaking at 130 rpm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F6025">
        <w:rPr>
          <w:rFonts w:asciiTheme="minorHAnsi" w:hAnsiTheme="minorHAnsi" w:cstheme="minorHAnsi"/>
        </w:rPr>
        <w:t>.</w:t>
      </w:r>
      <w:r w:rsidR="002B2EAA" w:rsidRP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C319862" w14:textId="1D397D14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mixture to the cells and shaking it. </w:t>
      </w:r>
    </w:p>
    <w:p w14:paraId="4180300C" w14:textId="2CE66BA9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flask of cells in the incubator and starting the shaker.</w:t>
      </w:r>
    </w:p>
    <w:p w14:paraId="48BB43B3" w14:textId="1DAA3B39" w:rsidR="000F6025" w:rsidRDefault="000F60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F6025">
        <w:rPr>
          <w:rFonts w:asciiTheme="minorHAnsi" w:hAnsiTheme="minorHAnsi" w:cstheme="minorHAnsi"/>
        </w:rPr>
        <w:t xml:space="preserve">On the </w:t>
      </w:r>
      <w:r>
        <w:rPr>
          <w:rFonts w:asciiTheme="minorHAnsi" w:hAnsiTheme="minorHAnsi" w:cstheme="minorHAnsi"/>
        </w:rPr>
        <w:t>next day</w:t>
      </w:r>
      <w:r w:rsidRPr="000F6025">
        <w:rPr>
          <w:rFonts w:asciiTheme="minorHAnsi" w:hAnsiTheme="minorHAnsi" w:cstheme="minorHAnsi"/>
        </w:rPr>
        <w:t xml:space="preserve">, add 2 </w:t>
      </w:r>
      <w:r>
        <w:rPr>
          <w:rFonts w:asciiTheme="minorHAnsi" w:hAnsiTheme="minorHAnsi" w:cstheme="minorHAnsi"/>
        </w:rPr>
        <w:t>milliliters</w:t>
      </w:r>
      <w:r w:rsidRPr="000F6025">
        <w:rPr>
          <w:rFonts w:asciiTheme="minorHAnsi" w:hAnsiTheme="minorHAnsi" w:cstheme="minorHAnsi"/>
        </w:rPr>
        <w:t xml:space="preserve"> of 100</w:t>
      </w:r>
      <w:r>
        <w:rPr>
          <w:rFonts w:asciiTheme="minorHAnsi" w:hAnsiTheme="minorHAnsi" w:cstheme="minorHAnsi"/>
        </w:rPr>
        <w:t xml:space="preserve"> X</w:t>
      </w:r>
      <w:r w:rsidRPr="000F6025">
        <w:rPr>
          <w:rFonts w:asciiTheme="minorHAnsi" w:hAnsiTheme="minorHAnsi" w:cstheme="minorHAnsi"/>
        </w:rPr>
        <w:t xml:space="preserve"> anti-clumping agent and 2 </w:t>
      </w:r>
      <w:r>
        <w:rPr>
          <w:rFonts w:asciiTheme="minorHAnsi" w:hAnsiTheme="minorHAnsi" w:cstheme="minorHAnsi"/>
        </w:rPr>
        <w:t>milliliters</w:t>
      </w:r>
      <w:r w:rsidRPr="000F6025">
        <w:rPr>
          <w:rFonts w:asciiTheme="minorHAnsi" w:hAnsiTheme="minorHAnsi" w:cstheme="minorHAnsi"/>
        </w:rPr>
        <w:t xml:space="preserve"> of 100</w:t>
      </w:r>
      <w:r>
        <w:rPr>
          <w:rFonts w:asciiTheme="minorHAnsi" w:hAnsiTheme="minorHAnsi" w:cstheme="minorHAnsi"/>
        </w:rPr>
        <w:t xml:space="preserve"> X</w:t>
      </w:r>
      <w:r w:rsidRPr="000F6025">
        <w:rPr>
          <w:rFonts w:asciiTheme="minorHAnsi" w:hAnsiTheme="minorHAnsi" w:cstheme="minorHAnsi"/>
        </w:rPr>
        <w:t xml:space="preserve"> anti-bacterial-anti-mycotic solution</w:t>
      </w:r>
      <w:r>
        <w:rPr>
          <w:rFonts w:asciiTheme="minorHAnsi" w:hAnsiTheme="minorHAnsi" w:cstheme="minorHAnsi"/>
        </w:rPr>
        <w:t xml:space="preserve"> to the cells </w:t>
      </w:r>
      <w:r>
        <w:rPr>
          <w:rFonts w:asciiTheme="minorHAnsi" w:hAnsiTheme="minorHAnsi" w:cstheme="minorHAnsi"/>
          <w:b/>
          <w:bCs/>
        </w:rPr>
        <w:t>[1]</w:t>
      </w:r>
      <w:r w:rsidRPr="000F602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Incubate</w:t>
      </w:r>
      <w:r w:rsidRPr="000F6025">
        <w:rPr>
          <w:rFonts w:asciiTheme="minorHAnsi" w:hAnsiTheme="minorHAnsi" w:cstheme="minorHAnsi"/>
        </w:rPr>
        <w:t xml:space="preserve"> the flask </w:t>
      </w:r>
      <w:r>
        <w:rPr>
          <w:rFonts w:asciiTheme="minorHAnsi" w:hAnsiTheme="minorHAnsi" w:cstheme="minorHAnsi"/>
        </w:rPr>
        <w:t xml:space="preserve">at </w:t>
      </w:r>
      <w:r w:rsidRPr="000F6025">
        <w:rPr>
          <w:rFonts w:asciiTheme="minorHAnsi" w:hAnsiTheme="minorHAnsi" w:cstheme="minorHAnsi"/>
        </w:rPr>
        <w:t>32</w:t>
      </w:r>
      <w:r>
        <w:rPr>
          <w:rFonts w:asciiTheme="minorHAnsi" w:hAnsiTheme="minorHAnsi" w:cstheme="minorHAnsi"/>
        </w:rPr>
        <w:t xml:space="preserve"> to </w:t>
      </w:r>
      <w:r w:rsidRPr="000F6025">
        <w:rPr>
          <w:rFonts w:asciiTheme="minorHAnsi" w:hAnsiTheme="minorHAnsi" w:cstheme="minorHAnsi"/>
        </w:rPr>
        <w:t>34</w:t>
      </w:r>
      <w:r w:rsidRPr="000F6025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degrees Celsius</w:t>
      </w:r>
      <w:r w:rsidRPr="000F6025">
        <w:rPr>
          <w:rFonts w:asciiTheme="minorHAnsi" w:hAnsiTheme="minorHAnsi" w:cstheme="minorHAnsi"/>
        </w:rPr>
        <w:t xml:space="preserve"> with shaking at 130 rpm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F6025">
        <w:rPr>
          <w:rFonts w:asciiTheme="minorHAnsi" w:hAnsiTheme="minorHAnsi" w:cstheme="minorHAnsi"/>
        </w:rPr>
        <w:t>.</w:t>
      </w:r>
    </w:p>
    <w:p w14:paraId="26AEC204" w14:textId="7302660E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anti-clumping agent and anti-bacterial solutions to the cells, with the solution containers in the shot. </w:t>
      </w:r>
    </w:p>
    <w:p w14:paraId="3E121C33" w14:textId="70EC76D4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back in the incubator.</w:t>
      </w:r>
    </w:p>
    <w:p w14:paraId="1149869B" w14:textId="764E7BC9" w:rsidR="000F6025" w:rsidRDefault="000F60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Continue culturing the cells for 10 to 11 days</w:t>
      </w:r>
      <w:r w:rsidR="00642EBA">
        <w:rPr>
          <w:rFonts w:asciiTheme="minorHAnsi" w:hAnsiTheme="minorHAnsi" w:cstheme="minorHAnsi"/>
        </w:rPr>
        <w:t xml:space="preserve"> </w:t>
      </w:r>
      <w:r w:rsidR="00642EB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adding 10 milliliters of Tryptone N1 feed </w:t>
      </w:r>
      <w:r w:rsidR="00642EBA">
        <w:rPr>
          <w:rFonts w:asciiTheme="minorHAnsi" w:hAnsiTheme="minorHAnsi" w:cstheme="minorHAnsi"/>
        </w:rPr>
        <w:t xml:space="preserve">and 2 milliliters of 100 X glutamine supplement on every fifth day </w:t>
      </w:r>
      <w:r w:rsidR="00642EBA">
        <w:rPr>
          <w:rFonts w:asciiTheme="minorHAnsi" w:hAnsiTheme="minorHAnsi" w:cstheme="minorHAnsi"/>
          <w:b/>
          <w:bCs/>
        </w:rPr>
        <w:t>[2]</w:t>
      </w:r>
      <w:r w:rsidR="00CC2D0D">
        <w:rPr>
          <w:rFonts w:asciiTheme="minorHAnsi" w:hAnsiTheme="minorHAnsi" w:cstheme="minorHAnsi"/>
        </w:rPr>
        <w:t>. C</w:t>
      </w:r>
      <w:r w:rsidR="00642EBA">
        <w:rPr>
          <w:rFonts w:asciiTheme="minorHAnsi" w:hAnsiTheme="minorHAnsi" w:cstheme="minorHAnsi"/>
        </w:rPr>
        <w:t xml:space="preserve">ount the cells on every third day to ensure that cell viability remains above 80% </w:t>
      </w:r>
      <w:r w:rsidR="00642EBA">
        <w:rPr>
          <w:rFonts w:asciiTheme="minorHAnsi" w:hAnsiTheme="minorHAnsi" w:cstheme="minorHAnsi"/>
          <w:b/>
          <w:bCs/>
        </w:rPr>
        <w:t>[3]</w:t>
      </w:r>
      <w:r w:rsidR="00642EBA">
        <w:rPr>
          <w:rFonts w:asciiTheme="minorHAnsi" w:hAnsiTheme="minorHAnsi" w:cstheme="minorHAnsi"/>
        </w:rPr>
        <w:t>.</w:t>
      </w:r>
    </w:p>
    <w:p w14:paraId="61D9E114" w14:textId="67A2EAC1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cells out of the incubator. </w:t>
      </w:r>
    </w:p>
    <w:p w14:paraId="7014ED0A" w14:textId="1F025EF6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the feed and supplement to the cells. </w:t>
      </w:r>
    </w:p>
    <w:p w14:paraId="3901BA71" w14:textId="2EC52F36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counting the cells. </w:t>
      </w:r>
    </w:p>
    <w:p w14:paraId="2BCB80AD" w14:textId="0D90BD27" w:rsidR="00642EBA" w:rsidRDefault="00642EB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day 10 or 11, harvest the medium for antibody purification by centrifuging the </w:t>
      </w:r>
      <w:r w:rsidRPr="00642EBA">
        <w:rPr>
          <w:rFonts w:asciiTheme="minorHAnsi" w:hAnsiTheme="minorHAnsi" w:cstheme="minorHAnsi"/>
        </w:rPr>
        <w:t xml:space="preserve">culture at 3000 </w:t>
      </w:r>
      <w:r w:rsidRPr="00642EBA"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and</w:t>
      </w:r>
      <w:r w:rsidRPr="00642EBA">
        <w:rPr>
          <w:rFonts w:asciiTheme="minorHAnsi" w:hAnsiTheme="minorHAnsi" w:cstheme="minorHAnsi"/>
        </w:rPr>
        <w:t xml:space="preserve"> 4</w:t>
      </w:r>
      <w:r w:rsidRPr="00642EBA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degrees Celsius</w:t>
      </w:r>
      <w:r w:rsidRPr="00642EBA">
        <w:rPr>
          <w:rFonts w:asciiTheme="minorHAnsi" w:hAnsiTheme="minorHAnsi" w:cstheme="minorHAnsi"/>
        </w:rPr>
        <w:t xml:space="preserve"> for 40</w:t>
      </w:r>
      <w:r>
        <w:rPr>
          <w:rFonts w:asciiTheme="minorHAnsi" w:hAnsiTheme="minorHAnsi" w:cstheme="minorHAnsi"/>
        </w:rPr>
        <w:t xml:space="preserve"> to </w:t>
      </w:r>
      <w:r w:rsidRPr="00642EBA">
        <w:rPr>
          <w:rFonts w:asciiTheme="minorHAnsi" w:hAnsiTheme="minorHAnsi" w:cstheme="minorHAnsi"/>
        </w:rPr>
        <w:t>60 min</w:t>
      </w:r>
      <w:r>
        <w:rPr>
          <w:rFonts w:asciiTheme="minorHAnsi" w:hAnsiTheme="minorHAnsi" w:cstheme="minorHAnsi"/>
        </w:rPr>
        <w:t>utes</w:t>
      </w:r>
      <w:r w:rsidRPr="00642E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CC2D0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CC2D0D">
        <w:rPr>
          <w:rFonts w:asciiTheme="minorHAnsi" w:hAnsiTheme="minorHAnsi" w:cstheme="minorHAnsi"/>
        </w:rPr>
        <w:t>Then, filter</w:t>
      </w:r>
      <w:r w:rsidRPr="00642EBA">
        <w:rPr>
          <w:rFonts w:asciiTheme="minorHAnsi" w:hAnsiTheme="minorHAnsi" w:cstheme="minorHAnsi"/>
        </w:rPr>
        <w:t xml:space="preserve"> the clear media </w:t>
      </w:r>
      <w:r>
        <w:rPr>
          <w:rFonts w:asciiTheme="minorHAnsi" w:hAnsiTheme="minorHAnsi" w:cstheme="minorHAnsi"/>
        </w:rPr>
        <w:t>with a</w:t>
      </w:r>
      <w:r w:rsidRPr="00642EBA">
        <w:rPr>
          <w:rFonts w:asciiTheme="minorHAnsi" w:hAnsiTheme="minorHAnsi" w:cstheme="minorHAnsi"/>
        </w:rPr>
        <w:t xml:space="preserve"> 0.22 </w:t>
      </w:r>
      <w:r>
        <w:rPr>
          <w:rFonts w:asciiTheme="minorHAnsi" w:hAnsiTheme="minorHAnsi" w:cstheme="minorHAnsi"/>
        </w:rPr>
        <w:t>micromolar</w:t>
      </w:r>
      <w:r w:rsidRPr="00642EBA">
        <w:rPr>
          <w:rFonts w:asciiTheme="minorHAnsi" w:hAnsiTheme="minorHAnsi" w:cstheme="minorHAnsi"/>
        </w:rPr>
        <w:t xml:space="preserve"> bottle filter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42EBA">
        <w:rPr>
          <w:rFonts w:asciiTheme="minorHAnsi" w:hAnsiTheme="minorHAnsi" w:cstheme="minorHAnsi"/>
        </w:rPr>
        <w:t>.</w:t>
      </w:r>
    </w:p>
    <w:p w14:paraId="6AB451CB" w14:textId="16A15406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centrifuge and closing the lid.</w:t>
      </w:r>
    </w:p>
    <w:p w14:paraId="462120BA" w14:textId="1C755C03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media.</w:t>
      </w:r>
    </w:p>
    <w:p w14:paraId="032C72D5" w14:textId="5D57B1CF" w:rsidR="00642EBA" w:rsidRDefault="00642EB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purify the antibodies, equilibrate the Protein-A column with </w:t>
      </w:r>
      <w:r w:rsidRPr="00642EBA">
        <w:rPr>
          <w:rFonts w:asciiTheme="minorHAnsi" w:hAnsiTheme="minorHAnsi" w:cstheme="minorHAnsi"/>
        </w:rPr>
        <w:t>two column volume</w:t>
      </w:r>
      <w:r>
        <w:rPr>
          <w:rFonts w:asciiTheme="minorHAnsi" w:hAnsiTheme="minorHAnsi" w:cstheme="minorHAnsi"/>
        </w:rPr>
        <w:t>s</w:t>
      </w:r>
      <w:r w:rsidRPr="00642EBA">
        <w:rPr>
          <w:rFonts w:asciiTheme="minorHAnsi" w:hAnsiTheme="minorHAnsi" w:cstheme="minorHAnsi"/>
        </w:rPr>
        <w:t xml:space="preserve"> of binding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642EBA">
        <w:rPr>
          <w:rFonts w:asciiTheme="minorHAnsi" w:hAnsiTheme="minorHAnsi" w:cstheme="minorHAnsi"/>
        </w:rPr>
        <w:t>Pass the filtered media through the column at the flow rate of 1 m</w:t>
      </w:r>
      <w:r>
        <w:rPr>
          <w:rFonts w:asciiTheme="minorHAnsi" w:hAnsiTheme="minorHAnsi" w:cstheme="minorHAnsi"/>
        </w:rPr>
        <w:t xml:space="preserve">illiliter per minute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wash the column </w:t>
      </w:r>
      <w:r w:rsidRPr="00642EBA">
        <w:rPr>
          <w:rFonts w:asciiTheme="minorHAnsi" w:hAnsiTheme="minorHAnsi" w:cstheme="minorHAnsi"/>
        </w:rPr>
        <w:t>with two-column volume</w:t>
      </w:r>
      <w:r>
        <w:rPr>
          <w:rFonts w:asciiTheme="minorHAnsi" w:hAnsiTheme="minorHAnsi" w:cstheme="minorHAnsi"/>
        </w:rPr>
        <w:t>s</w:t>
      </w:r>
      <w:r w:rsidRPr="00642EBA">
        <w:rPr>
          <w:rFonts w:asciiTheme="minorHAnsi" w:hAnsiTheme="minorHAnsi" w:cstheme="minorHAnsi"/>
        </w:rPr>
        <w:t xml:space="preserve"> of binding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42EBA">
        <w:rPr>
          <w:rFonts w:asciiTheme="minorHAnsi" w:hAnsiTheme="minorHAnsi" w:cstheme="minorHAnsi"/>
        </w:rPr>
        <w:t>.</w:t>
      </w:r>
    </w:p>
    <w:p w14:paraId="084D406C" w14:textId="5A9D376E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binding buffer to the column. </w:t>
      </w:r>
    </w:p>
    <w:p w14:paraId="5C646973" w14:textId="06DD5FA6" w:rsidR="009E35D2" w:rsidRPr="00020BB0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highlight w:val="green"/>
        </w:rPr>
      </w:pPr>
      <w:r>
        <w:rPr>
          <w:rFonts w:asciiTheme="minorHAnsi" w:hAnsiTheme="minorHAnsi" w:cstheme="minorHAnsi"/>
        </w:rPr>
        <w:t xml:space="preserve">Media passing through the column. </w:t>
      </w:r>
      <w:r w:rsidR="00020BB0" w:rsidRPr="00020BB0">
        <w:rPr>
          <w:rFonts w:asciiTheme="minorHAnsi" w:hAnsiTheme="minorHAnsi" w:cstheme="minorHAnsi"/>
          <w:highlight w:val="green"/>
        </w:rPr>
        <w:t>NOTE: Use take 2</w:t>
      </w:r>
    </w:p>
    <w:p w14:paraId="21C67108" w14:textId="0A3B2193" w:rsidR="009E35D2" w:rsidRDefault="009E35D2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Binding buffer passing through the column. </w:t>
      </w:r>
    </w:p>
    <w:p w14:paraId="479FD737" w14:textId="6553E316" w:rsidR="00642EBA" w:rsidRDefault="00642EB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5 milliliters of elution buffer to elute the antibody </w:t>
      </w:r>
      <w:r w:rsidRPr="00642EBA">
        <w:rPr>
          <w:rFonts w:asciiTheme="minorHAnsi" w:hAnsiTheme="minorHAnsi" w:cstheme="minorHAnsi"/>
        </w:rPr>
        <w:t>into 500</w:t>
      </w:r>
      <w:r>
        <w:rPr>
          <w:rFonts w:asciiTheme="minorHAnsi" w:hAnsiTheme="minorHAnsi" w:cstheme="minorHAnsi"/>
        </w:rPr>
        <w:t>-microliter</w:t>
      </w:r>
      <w:r w:rsidRPr="00642EBA">
        <w:rPr>
          <w:rFonts w:asciiTheme="minorHAnsi" w:hAnsiTheme="minorHAnsi" w:cstheme="minorHAnsi"/>
        </w:rPr>
        <w:t xml:space="preserve"> fractions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n</w:t>
      </w:r>
      <w:r w:rsidRPr="00642EBA">
        <w:rPr>
          <w:rFonts w:asciiTheme="minorHAnsi" w:hAnsiTheme="minorHAnsi" w:cstheme="minorHAnsi"/>
        </w:rPr>
        <w:t xml:space="preserve">eutralize the pH of the eluted antibody by adding 10 </w:t>
      </w:r>
      <w:r>
        <w:rPr>
          <w:rFonts w:asciiTheme="minorHAnsi" w:hAnsiTheme="minorHAnsi" w:cstheme="minorHAnsi"/>
        </w:rPr>
        <w:t>microliters</w:t>
      </w:r>
      <w:r w:rsidRPr="00642EBA">
        <w:rPr>
          <w:rFonts w:asciiTheme="minorHAnsi" w:hAnsiTheme="minorHAnsi" w:cstheme="minorHAnsi"/>
        </w:rPr>
        <w:t xml:space="preserve"> of neutralization buffer per fraction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42EBA">
        <w:rPr>
          <w:rFonts w:asciiTheme="minorHAnsi" w:hAnsiTheme="minorHAnsi" w:cstheme="minorHAnsi"/>
        </w:rPr>
        <w:t>.</w:t>
      </w:r>
      <w:r w:rsidR="00013EE9">
        <w:rPr>
          <w:rFonts w:cstheme="minorHAnsi"/>
        </w:rPr>
        <w:t xml:space="preserve"> </w:t>
      </w:r>
      <w:r w:rsidR="00013EE9" w:rsidRPr="00013EE9">
        <w:rPr>
          <w:rFonts w:asciiTheme="minorHAnsi" w:hAnsiTheme="minorHAnsi" w:cstheme="minorHAnsi"/>
        </w:rPr>
        <w:t xml:space="preserve">Measure the concentration of </w:t>
      </w:r>
      <w:r w:rsidR="00013EE9">
        <w:rPr>
          <w:rFonts w:asciiTheme="minorHAnsi" w:hAnsiTheme="minorHAnsi" w:cstheme="minorHAnsi"/>
        </w:rPr>
        <w:t xml:space="preserve">the </w:t>
      </w:r>
      <w:r w:rsidR="00013EE9" w:rsidRPr="00013EE9">
        <w:rPr>
          <w:rFonts w:asciiTheme="minorHAnsi" w:hAnsiTheme="minorHAnsi" w:cstheme="minorHAnsi"/>
        </w:rPr>
        <w:t xml:space="preserve">purified antibody </w:t>
      </w:r>
      <w:r w:rsidR="00013EE9">
        <w:rPr>
          <w:rFonts w:asciiTheme="minorHAnsi" w:hAnsiTheme="minorHAnsi" w:cstheme="minorHAnsi"/>
        </w:rPr>
        <w:t>with a</w:t>
      </w:r>
      <w:r w:rsidR="00013EE9" w:rsidRPr="00013EE9">
        <w:rPr>
          <w:rFonts w:asciiTheme="minorHAnsi" w:hAnsiTheme="minorHAnsi" w:cstheme="minorHAnsi"/>
        </w:rPr>
        <w:t xml:space="preserve"> spectrophotometer </w:t>
      </w:r>
      <w:r w:rsidR="00013EE9">
        <w:rPr>
          <w:rFonts w:asciiTheme="minorHAnsi" w:hAnsiTheme="minorHAnsi" w:cstheme="minorHAnsi"/>
        </w:rPr>
        <w:t>using</w:t>
      </w:r>
      <w:r w:rsidR="00013EE9" w:rsidRPr="00013EE9">
        <w:rPr>
          <w:rFonts w:asciiTheme="minorHAnsi" w:hAnsiTheme="minorHAnsi" w:cstheme="minorHAnsi"/>
        </w:rPr>
        <w:t xml:space="preserve"> the default protocol for IgG</w:t>
      </w:r>
      <w:r w:rsidR="00013EE9">
        <w:rPr>
          <w:rFonts w:asciiTheme="minorHAnsi" w:hAnsiTheme="minorHAnsi" w:cstheme="minorHAnsi"/>
        </w:rPr>
        <w:t xml:space="preserve"> </w:t>
      </w:r>
      <w:r w:rsidR="00013EE9">
        <w:rPr>
          <w:rFonts w:asciiTheme="minorHAnsi" w:hAnsiTheme="minorHAnsi" w:cstheme="minorHAnsi"/>
          <w:b/>
          <w:bCs/>
        </w:rPr>
        <w:t>[3]</w:t>
      </w:r>
      <w:r w:rsidR="00013EE9" w:rsidRPr="00013EE9">
        <w:rPr>
          <w:rFonts w:asciiTheme="minorHAnsi" w:hAnsiTheme="minorHAnsi" w:cstheme="minorHAnsi"/>
        </w:rPr>
        <w:t>.</w:t>
      </w:r>
      <w:r w:rsidR="002B2EAA">
        <w:rPr>
          <w:rFonts w:asciiTheme="minorHAnsi" w:hAnsiTheme="minorHAnsi" w:cstheme="minorHAnsi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E151A31" w14:textId="39570942" w:rsidR="009E35D2" w:rsidRDefault="00E24097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eluting the antibody. </w:t>
      </w:r>
    </w:p>
    <w:p w14:paraId="5B0AEDE9" w14:textId="71B1A17E" w:rsidR="00E24097" w:rsidRDefault="00E24097" w:rsidP="009E3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neutralization buffer to the antibody fractions.</w:t>
      </w:r>
      <w:r w:rsidR="00020BB0">
        <w:rPr>
          <w:rFonts w:asciiTheme="minorHAnsi" w:hAnsiTheme="minorHAnsi" w:cstheme="minorHAnsi"/>
        </w:rPr>
        <w:t xml:space="preserve"> </w:t>
      </w:r>
      <w:r w:rsidR="00020BB0" w:rsidRPr="00020BB0">
        <w:rPr>
          <w:rFonts w:asciiTheme="minorHAnsi" w:hAnsiTheme="minorHAnsi" w:cstheme="minorHAnsi"/>
          <w:highlight w:val="green"/>
        </w:rPr>
        <w:t>NOTE: 3 takes together</w:t>
      </w:r>
    </w:p>
    <w:p w14:paraId="4F9FDC24" w14:textId="0C022CA9" w:rsidR="00E24097" w:rsidRPr="00D578FA" w:rsidRDefault="00E24097" w:rsidP="00D578F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spectrophotometer.</w:t>
      </w:r>
    </w:p>
    <w:p w14:paraId="1F99A483" w14:textId="25B38BCA" w:rsidR="00CE10F2" w:rsidRPr="00B07A3B" w:rsidRDefault="003F3D2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3F3D21">
        <w:rPr>
          <w:rFonts w:asciiTheme="minorHAnsi" w:hAnsiTheme="minorHAnsi" w:cstheme="minorHAnsi"/>
          <w:b/>
          <w:bCs/>
        </w:rPr>
        <w:t xml:space="preserve">Fluorescent </w:t>
      </w:r>
      <w:r>
        <w:rPr>
          <w:rFonts w:asciiTheme="minorHAnsi" w:hAnsiTheme="minorHAnsi" w:cstheme="minorHAnsi"/>
          <w:b/>
          <w:bCs/>
        </w:rPr>
        <w:t>L</w:t>
      </w:r>
      <w:r w:rsidRPr="003F3D21">
        <w:rPr>
          <w:rFonts w:asciiTheme="minorHAnsi" w:hAnsiTheme="minorHAnsi" w:cstheme="minorHAnsi"/>
          <w:b/>
          <w:bCs/>
        </w:rPr>
        <w:t>abeling</w:t>
      </w:r>
    </w:p>
    <w:p w14:paraId="6448FFD8" w14:textId="7653B8C2" w:rsidR="00CE10F2" w:rsidRPr="00B07A3B" w:rsidRDefault="00013E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3EE9">
        <w:rPr>
          <w:rFonts w:asciiTheme="minorHAnsi" w:hAnsiTheme="minorHAnsi" w:cstheme="minorHAnsi"/>
          <w:iCs/>
        </w:rPr>
        <w:t>Dialyze 0.5 m</w:t>
      </w:r>
      <w:r>
        <w:rPr>
          <w:rFonts w:asciiTheme="minorHAnsi" w:hAnsiTheme="minorHAnsi" w:cstheme="minorHAnsi"/>
          <w:iCs/>
        </w:rPr>
        <w:t>illiliters</w:t>
      </w:r>
      <w:r w:rsidRPr="00013EE9">
        <w:rPr>
          <w:rFonts w:asciiTheme="minorHAnsi" w:hAnsiTheme="minorHAnsi" w:cstheme="minorHAnsi"/>
          <w:iCs/>
        </w:rPr>
        <w:t xml:space="preserve"> of the antibody using a dialysis cassette in 1 </w:t>
      </w:r>
      <w:r>
        <w:rPr>
          <w:rFonts w:asciiTheme="minorHAnsi" w:hAnsiTheme="minorHAnsi" w:cstheme="minorHAnsi"/>
          <w:iCs/>
        </w:rPr>
        <w:t>liter</w:t>
      </w:r>
      <w:r w:rsidRPr="00013EE9">
        <w:rPr>
          <w:rFonts w:asciiTheme="minorHAnsi" w:hAnsiTheme="minorHAnsi" w:cstheme="minorHAnsi"/>
          <w:iCs/>
        </w:rPr>
        <w:t xml:space="preserve"> of conjugation buffer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[1]</w:t>
      </w:r>
      <w:r w:rsidRPr="00013EE9">
        <w:rPr>
          <w:rFonts w:asciiTheme="minorHAnsi" w:hAnsiTheme="minorHAnsi" w:cstheme="minorHAnsi"/>
          <w:iCs/>
        </w:rPr>
        <w:t>. After 4 h</w:t>
      </w:r>
      <w:r>
        <w:rPr>
          <w:rFonts w:asciiTheme="minorHAnsi" w:hAnsiTheme="minorHAnsi" w:cstheme="minorHAnsi"/>
          <w:iCs/>
        </w:rPr>
        <w:t>ours,</w:t>
      </w:r>
      <w:r w:rsidRPr="00013EE9">
        <w:rPr>
          <w:rFonts w:asciiTheme="minorHAnsi" w:hAnsiTheme="minorHAnsi" w:cstheme="minorHAnsi"/>
          <w:iCs/>
        </w:rPr>
        <w:t xml:space="preserve"> transfer the dialysis cassette to fresh buffer and dialyze overnight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[2]</w:t>
      </w:r>
      <w:r w:rsidRPr="00013EE9">
        <w:rPr>
          <w:rFonts w:asciiTheme="minorHAnsi" w:hAnsiTheme="minorHAnsi" w:cstheme="minorHAnsi"/>
          <w:iCs/>
        </w:rPr>
        <w:t>.</w:t>
      </w:r>
    </w:p>
    <w:p w14:paraId="5F8BDB88" w14:textId="27F9831A" w:rsidR="000B2085" w:rsidRDefault="00E2409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up the dialysis cassette. </w:t>
      </w:r>
    </w:p>
    <w:p w14:paraId="2A275649" w14:textId="18EB7D7C" w:rsidR="00E24097" w:rsidRPr="00B07A3B" w:rsidRDefault="00E2409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cassette to fresh buffer.</w:t>
      </w:r>
      <w:r w:rsidR="00020BB0">
        <w:rPr>
          <w:rFonts w:asciiTheme="minorHAnsi" w:hAnsiTheme="minorHAnsi" w:cstheme="minorHAnsi"/>
        </w:rPr>
        <w:t xml:space="preserve"> </w:t>
      </w:r>
      <w:r w:rsidR="00020BB0" w:rsidRPr="00020BB0">
        <w:rPr>
          <w:rFonts w:asciiTheme="minorHAnsi" w:hAnsiTheme="minorHAnsi" w:cstheme="minorHAnsi"/>
          <w:highlight w:val="green"/>
        </w:rPr>
        <w:t>NOTE: Use take 2</w:t>
      </w:r>
    </w:p>
    <w:p w14:paraId="1371D6FC" w14:textId="1337AC89" w:rsidR="00CE10F2" w:rsidRPr="00B07A3B" w:rsidRDefault="009070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set up a </w:t>
      </w:r>
      <w:r w:rsidRPr="00D83922">
        <w:rPr>
          <w:rFonts w:asciiTheme="minorHAnsi" w:hAnsiTheme="minorHAnsi" w:cstheme="minorHAnsi"/>
        </w:rPr>
        <w:t>conjugation reaction, a</w:t>
      </w:r>
      <w:r w:rsidR="00013EE9" w:rsidRPr="00D83922">
        <w:rPr>
          <w:rFonts w:asciiTheme="minorHAnsi" w:hAnsiTheme="minorHAnsi" w:cstheme="minorHAnsi"/>
        </w:rPr>
        <w:t xml:space="preserve">dd 0.03 milligrams of </w:t>
      </w:r>
      <w:proofErr w:type="spellStart"/>
      <w:r w:rsidR="00013EE9" w:rsidRPr="00D83922">
        <w:rPr>
          <w:rFonts w:asciiTheme="minorHAnsi" w:hAnsiTheme="minorHAnsi" w:cstheme="minorHAnsi"/>
        </w:rPr>
        <w:t>IRDye</w:t>
      </w:r>
      <w:proofErr w:type="spellEnd"/>
      <w:r w:rsidR="00013EE9" w:rsidRPr="00D83922">
        <w:rPr>
          <w:rFonts w:asciiTheme="minorHAnsi" w:hAnsiTheme="minorHAnsi" w:cstheme="minorHAnsi"/>
        </w:rPr>
        <w:t xml:space="preserve"> 800CW </w:t>
      </w:r>
      <w:r w:rsidR="006211D7" w:rsidRPr="00D83922">
        <w:rPr>
          <w:rFonts w:asciiTheme="minorHAnsi" w:hAnsiTheme="minorHAnsi" w:cstheme="minorHAnsi"/>
          <w:i/>
          <w:iCs/>
          <w:color w:val="FF0000"/>
        </w:rPr>
        <w:t>(pronounce ‘I-R-dye-800-C-W’)</w:t>
      </w:r>
      <w:r w:rsidR="006211D7" w:rsidRPr="00D83922">
        <w:rPr>
          <w:rFonts w:asciiTheme="minorHAnsi" w:hAnsiTheme="minorHAnsi" w:cstheme="minorHAnsi"/>
        </w:rPr>
        <w:t xml:space="preserve"> </w:t>
      </w:r>
      <w:r w:rsidR="00013EE9" w:rsidRPr="00D83922">
        <w:rPr>
          <w:rFonts w:asciiTheme="minorHAnsi" w:hAnsiTheme="minorHAnsi" w:cstheme="minorHAnsi"/>
        </w:rPr>
        <w:t xml:space="preserve">per 1 milligram of antibody in a </w:t>
      </w:r>
      <w:r w:rsidRPr="00D83922">
        <w:rPr>
          <w:rFonts w:asciiTheme="minorHAnsi" w:hAnsiTheme="minorHAnsi" w:cstheme="minorHAnsi"/>
        </w:rPr>
        <w:t>total</w:t>
      </w:r>
      <w:r w:rsidR="00013EE9" w:rsidRPr="00D83922">
        <w:rPr>
          <w:rFonts w:asciiTheme="minorHAnsi" w:hAnsiTheme="minorHAnsi" w:cstheme="minorHAnsi"/>
        </w:rPr>
        <w:t xml:space="preserve"> volume of 500 </w:t>
      </w:r>
      <w:r w:rsidRPr="00D83922">
        <w:rPr>
          <w:rFonts w:asciiTheme="minorHAnsi" w:hAnsiTheme="minorHAnsi" w:cstheme="minorHAnsi"/>
        </w:rPr>
        <w:t xml:space="preserve">microliters </w:t>
      </w:r>
      <w:r w:rsidRPr="00D83922">
        <w:rPr>
          <w:rFonts w:asciiTheme="minorHAnsi" w:hAnsiTheme="minorHAnsi" w:cstheme="minorHAnsi"/>
          <w:b/>
          <w:bCs/>
        </w:rPr>
        <w:t>[1]</w:t>
      </w:r>
      <w:r w:rsidR="00013EE9" w:rsidRPr="00D83922">
        <w:rPr>
          <w:rFonts w:asciiTheme="minorHAnsi" w:hAnsiTheme="minorHAnsi" w:cstheme="minorHAnsi"/>
        </w:rPr>
        <w:t>.</w:t>
      </w:r>
      <w:r w:rsidRPr="00D83922">
        <w:rPr>
          <w:rFonts w:asciiTheme="minorHAnsi" w:hAnsiTheme="minorHAnsi" w:cstheme="minorHAnsi"/>
        </w:rPr>
        <w:t xml:space="preserve"> Incubate the mixture for 2 hours at 20 degrees Celsius </w:t>
      </w:r>
      <w:r w:rsidRPr="00D83922">
        <w:rPr>
          <w:rFonts w:asciiTheme="minorHAnsi" w:hAnsiTheme="minorHAnsi" w:cstheme="minorHAnsi"/>
          <w:b/>
          <w:bCs/>
        </w:rPr>
        <w:t>[2]</w:t>
      </w:r>
      <w:r w:rsidRPr="00D83922">
        <w:rPr>
          <w:rFonts w:asciiTheme="minorHAnsi" w:hAnsiTheme="minorHAnsi" w:cstheme="minorHAnsi"/>
        </w:rPr>
        <w:t xml:space="preserve">, then purify the labeled conjugates by extensive dialysis against PBS </w:t>
      </w:r>
      <w:r w:rsidRPr="00D83922">
        <w:rPr>
          <w:rFonts w:asciiTheme="minorHAnsi" w:hAnsiTheme="minorHAnsi" w:cstheme="minorHAnsi"/>
          <w:b/>
          <w:bCs/>
        </w:rPr>
        <w:t>[3]</w:t>
      </w:r>
      <w:r w:rsidRPr="00D83922">
        <w:rPr>
          <w:rFonts w:asciiTheme="minorHAnsi" w:hAnsiTheme="minorHAnsi" w:cstheme="minorHAnsi"/>
        </w:rPr>
        <w:t>.</w:t>
      </w:r>
      <w:r w:rsidR="006211D7">
        <w:rPr>
          <w:rFonts w:asciiTheme="minorHAnsi" w:hAnsiTheme="minorHAnsi" w:cstheme="minorHAnsi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0FD55451" w:rsidR="00875BE8" w:rsidRDefault="00E2409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conjugation reagents.</w:t>
      </w:r>
    </w:p>
    <w:p w14:paraId="0610702F" w14:textId="78C01985" w:rsidR="00E24097" w:rsidRDefault="00E2409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putting the reaction tube in the incubator. </w:t>
      </w:r>
    </w:p>
    <w:p w14:paraId="7C9FE95E" w14:textId="69C28106" w:rsidR="00E24097" w:rsidRPr="00B07A3B" w:rsidRDefault="00E2409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Dialysis setup.</w:t>
      </w:r>
    </w:p>
    <w:p w14:paraId="77402CC0" w14:textId="33D8106D" w:rsidR="00450B27" w:rsidRPr="00B07A3B" w:rsidRDefault="009070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0709B">
        <w:rPr>
          <w:rFonts w:asciiTheme="minorHAnsi" w:hAnsiTheme="minorHAnsi" w:cstheme="minorHAnsi"/>
        </w:rPr>
        <w:t>Estimate the degree of labeling by measuring the absorbance of the dye at 780 n</w:t>
      </w:r>
      <w:r>
        <w:rPr>
          <w:rFonts w:asciiTheme="minorHAnsi" w:hAnsiTheme="minorHAnsi" w:cstheme="minorHAnsi"/>
        </w:rPr>
        <w:t>anometers</w:t>
      </w:r>
      <w:r w:rsidRPr="0090709B">
        <w:rPr>
          <w:rFonts w:asciiTheme="minorHAnsi" w:hAnsiTheme="minorHAnsi" w:cstheme="minorHAnsi"/>
        </w:rPr>
        <w:t xml:space="preserve"> and absorbance of the protein at 280 n</w:t>
      </w:r>
      <w:r>
        <w:rPr>
          <w:rFonts w:asciiTheme="minorHAnsi" w:hAnsiTheme="minorHAnsi" w:cstheme="minorHAnsi"/>
        </w:rPr>
        <w:t xml:space="preserve">anometers </w:t>
      </w:r>
      <w:r>
        <w:rPr>
          <w:rFonts w:asciiTheme="minorHAnsi" w:hAnsiTheme="minorHAnsi" w:cstheme="minorHAnsi"/>
          <w:b/>
          <w:bCs/>
        </w:rPr>
        <w:t>[1]</w:t>
      </w:r>
      <w:r w:rsidRPr="0090709B">
        <w:rPr>
          <w:rFonts w:asciiTheme="minorHAnsi" w:hAnsiTheme="minorHAnsi" w:cstheme="minorHAnsi"/>
        </w:rPr>
        <w:t>.</w:t>
      </w:r>
    </w:p>
    <w:p w14:paraId="7A7D41C7" w14:textId="43E6506D" w:rsidR="00A07A8C" w:rsidRPr="00E24097" w:rsidRDefault="00E24097" w:rsidP="00A07A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spectrophotometer.</w:t>
      </w:r>
    </w:p>
    <w:p w14:paraId="18B1806C" w14:textId="77777777" w:rsidR="00A07A8C" w:rsidRPr="00A07A8C" w:rsidRDefault="00A07A8C" w:rsidP="00A07A8C">
      <w:pPr>
        <w:spacing w:before="120"/>
        <w:rPr>
          <w:rFonts w:asciiTheme="minorHAnsi" w:hAnsiTheme="minorHAnsi" w:cstheme="minorHAnsi"/>
        </w:rPr>
      </w:pPr>
    </w:p>
    <w:p w14:paraId="38AC7386" w14:textId="3E3ED6A7" w:rsidR="003F3D21" w:rsidRDefault="00A07A8C" w:rsidP="003F3D2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7A8C">
        <w:rPr>
          <w:rFonts w:asciiTheme="minorHAnsi" w:hAnsiTheme="minorHAnsi" w:cstheme="minorHAnsi"/>
          <w:b/>
          <w:bCs/>
        </w:rPr>
        <w:t xml:space="preserve">Antibody </w:t>
      </w:r>
      <w:r>
        <w:rPr>
          <w:rFonts w:asciiTheme="minorHAnsi" w:hAnsiTheme="minorHAnsi" w:cstheme="minorHAnsi"/>
          <w:b/>
          <w:bCs/>
        </w:rPr>
        <w:t>L</w:t>
      </w:r>
      <w:r w:rsidRPr="00A07A8C">
        <w:rPr>
          <w:rFonts w:asciiTheme="minorHAnsi" w:hAnsiTheme="minorHAnsi" w:cstheme="minorHAnsi"/>
          <w:b/>
          <w:bCs/>
        </w:rPr>
        <w:t xml:space="preserve">ocalization </w:t>
      </w:r>
      <w:r>
        <w:rPr>
          <w:rFonts w:asciiTheme="minorHAnsi" w:hAnsiTheme="minorHAnsi" w:cstheme="minorHAnsi"/>
          <w:b/>
          <w:bCs/>
        </w:rPr>
        <w:t>U</w:t>
      </w:r>
      <w:r w:rsidRPr="00A07A8C">
        <w:rPr>
          <w:rFonts w:asciiTheme="minorHAnsi" w:hAnsiTheme="minorHAnsi" w:cstheme="minorHAnsi"/>
          <w:b/>
          <w:bCs/>
        </w:rPr>
        <w:t xml:space="preserve">sing an </w:t>
      </w:r>
      <w:r>
        <w:rPr>
          <w:rFonts w:asciiTheme="minorHAnsi" w:hAnsiTheme="minorHAnsi" w:cstheme="minorHAnsi"/>
          <w:b/>
          <w:bCs/>
        </w:rPr>
        <w:t>I</w:t>
      </w:r>
      <w:r w:rsidRPr="00A07A8C">
        <w:rPr>
          <w:rFonts w:asciiTheme="minorHAnsi" w:hAnsiTheme="minorHAnsi" w:cstheme="minorHAnsi"/>
          <w:b/>
          <w:bCs/>
        </w:rPr>
        <w:t xml:space="preserve">n </w:t>
      </w:r>
      <w:r>
        <w:rPr>
          <w:rFonts w:asciiTheme="minorHAnsi" w:hAnsiTheme="minorHAnsi" w:cstheme="minorHAnsi"/>
          <w:b/>
          <w:bCs/>
        </w:rPr>
        <w:t>V</w:t>
      </w:r>
      <w:r w:rsidRPr="00A07A8C">
        <w:rPr>
          <w:rFonts w:asciiTheme="minorHAnsi" w:hAnsiTheme="minorHAnsi" w:cstheme="minorHAnsi"/>
          <w:b/>
          <w:bCs/>
        </w:rPr>
        <w:t xml:space="preserve">ivo </w:t>
      </w:r>
      <w:r>
        <w:rPr>
          <w:rFonts w:asciiTheme="minorHAnsi" w:hAnsiTheme="minorHAnsi" w:cstheme="minorHAnsi"/>
          <w:b/>
          <w:bCs/>
        </w:rPr>
        <w:t>I</w:t>
      </w:r>
      <w:r w:rsidRPr="00A07A8C">
        <w:rPr>
          <w:rFonts w:asciiTheme="minorHAnsi" w:hAnsiTheme="minorHAnsi" w:cstheme="minorHAnsi"/>
          <w:b/>
          <w:bCs/>
        </w:rPr>
        <w:t xml:space="preserve">maging </w:t>
      </w:r>
      <w:r>
        <w:rPr>
          <w:rFonts w:asciiTheme="minorHAnsi" w:hAnsiTheme="minorHAnsi" w:cstheme="minorHAnsi"/>
          <w:b/>
          <w:bCs/>
        </w:rPr>
        <w:t>S</w:t>
      </w:r>
      <w:r w:rsidRPr="00A07A8C">
        <w:rPr>
          <w:rFonts w:asciiTheme="minorHAnsi" w:hAnsiTheme="minorHAnsi" w:cstheme="minorHAnsi"/>
          <w:b/>
          <w:bCs/>
        </w:rPr>
        <w:t>ystem</w:t>
      </w:r>
    </w:p>
    <w:p w14:paraId="0254FCDB" w14:textId="28D7DB6F" w:rsidR="003F3D21" w:rsidRDefault="0090709B" w:rsidP="003F3D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develop mouse xenografts, g</w:t>
      </w:r>
      <w:r w:rsidRPr="0090709B">
        <w:rPr>
          <w:rFonts w:asciiTheme="minorHAnsi" w:hAnsiTheme="minorHAnsi" w:cstheme="minorHAnsi"/>
        </w:rPr>
        <w:t xml:space="preserve">ently lift the skin of the animal </w:t>
      </w:r>
      <w:r>
        <w:rPr>
          <w:rFonts w:asciiTheme="minorHAnsi" w:hAnsiTheme="minorHAnsi" w:cstheme="minorHAnsi"/>
        </w:rPr>
        <w:t>and</w:t>
      </w:r>
      <w:r w:rsidRPr="0090709B">
        <w:rPr>
          <w:rFonts w:asciiTheme="minorHAnsi" w:hAnsiTheme="minorHAnsi" w:cstheme="minorHAnsi"/>
        </w:rPr>
        <w:t xml:space="preserve"> separate </w:t>
      </w:r>
      <w:r>
        <w:rPr>
          <w:rFonts w:asciiTheme="minorHAnsi" w:hAnsiTheme="minorHAnsi" w:cstheme="minorHAnsi"/>
        </w:rPr>
        <w:t>it</w:t>
      </w:r>
      <w:r w:rsidRPr="0090709B">
        <w:rPr>
          <w:rFonts w:asciiTheme="minorHAnsi" w:hAnsiTheme="minorHAnsi" w:cstheme="minorHAnsi"/>
        </w:rPr>
        <w:t xml:space="preserve"> from the underlying muscle layer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9070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90709B">
        <w:rPr>
          <w:rFonts w:asciiTheme="minorHAnsi" w:hAnsiTheme="minorHAnsi" w:cstheme="minorHAnsi"/>
        </w:rPr>
        <w:t xml:space="preserve">lowly inject </w:t>
      </w:r>
      <w:r>
        <w:rPr>
          <w:rFonts w:asciiTheme="minorHAnsi" w:hAnsiTheme="minorHAnsi" w:cstheme="minorHAnsi"/>
        </w:rPr>
        <w:t xml:space="preserve">100 microliters of </w:t>
      </w:r>
      <w:r w:rsidRPr="0090709B">
        <w:rPr>
          <w:rFonts w:asciiTheme="minorHAnsi" w:hAnsiTheme="minorHAnsi" w:cstheme="minorHAnsi"/>
        </w:rPr>
        <w:t>cell suspension under the skin with a 26</w:t>
      </w:r>
      <w:r>
        <w:rPr>
          <w:rFonts w:asciiTheme="minorHAnsi" w:hAnsiTheme="minorHAnsi" w:cstheme="minorHAnsi"/>
        </w:rPr>
        <w:t>-gauge</w:t>
      </w:r>
      <w:r w:rsidRPr="0090709B">
        <w:rPr>
          <w:rFonts w:asciiTheme="minorHAnsi" w:hAnsiTheme="minorHAnsi" w:cstheme="minorHAnsi"/>
        </w:rPr>
        <w:t xml:space="preserve"> needle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0709B">
        <w:rPr>
          <w:rFonts w:asciiTheme="minorHAnsi" w:hAnsiTheme="minorHAnsi" w:cstheme="minorHAnsi"/>
        </w:rPr>
        <w:t>.</w:t>
      </w:r>
      <w:r w:rsidR="002B2EAA" w:rsidRP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1AEB7C7" w14:textId="3BCB4E79" w:rsidR="003F3D21" w:rsidRDefault="00E24097" w:rsidP="003F3D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skin.</w:t>
      </w:r>
      <w:r w:rsidR="00020BB0">
        <w:rPr>
          <w:rFonts w:asciiTheme="minorHAnsi" w:hAnsiTheme="minorHAnsi" w:cstheme="minorHAnsi"/>
        </w:rPr>
        <w:t xml:space="preserve"> </w:t>
      </w:r>
      <w:r w:rsidR="00020BB0" w:rsidRPr="00020BB0">
        <w:rPr>
          <w:rFonts w:asciiTheme="minorHAnsi" w:hAnsiTheme="minorHAnsi" w:cstheme="minorHAnsi"/>
          <w:highlight w:val="green"/>
        </w:rPr>
        <w:t>NOTE: 4.1.1 – 4.2.1 in one shot</w:t>
      </w:r>
    </w:p>
    <w:p w14:paraId="3569ED02" w14:textId="641B1CE7" w:rsidR="00E24097" w:rsidRDefault="00E24097" w:rsidP="003F3D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cells under the skin.</w:t>
      </w:r>
    </w:p>
    <w:p w14:paraId="7B29EE8E" w14:textId="2E9D9F8D" w:rsidR="003F3D21" w:rsidRDefault="0090709B" w:rsidP="003F3D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0709B">
        <w:rPr>
          <w:rFonts w:asciiTheme="minorHAnsi" w:hAnsiTheme="minorHAnsi" w:cstheme="minorHAnsi"/>
        </w:rPr>
        <w:t xml:space="preserve">Wait for a few seconds before taking the needle out so that basement matrix medium can form the semi-solid gel like structure along with cells under the skin, </w:t>
      </w:r>
      <w:r>
        <w:rPr>
          <w:rFonts w:asciiTheme="minorHAnsi" w:hAnsiTheme="minorHAnsi" w:cstheme="minorHAnsi"/>
        </w:rPr>
        <w:t xml:space="preserve">which will prevent </w:t>
      </w:r>
      <w:r w:rsidRPr="0090709B">
        <w:rPr>
          <w:rFonts w:asciiTheme="minorHAnsi" w:hAnsiTheme="minorHAnsi" w:cstheme="minorHAnsi"/>
        </w:rPr>
        <w:t xml:space="preserve">the mixture </w:t>
      </w:r>
      <w:r>
        <w:rPr>
          <w:rFonts w:asciiTheme="minorHAnsi" w:hAnsiTheme="minorHAnsi" w:cstheme="minorHAnsi"/>
        </w:rPr>
        <w:t xml:space="preserve">from </w:t>
      </w:r>
      <w:r w:rsidRPr="0090709B">
        <w:rPr>
          <w:rFonts w:asciiTheme="minorHAnsi" w:hAnsiTheme="minorHAnsi" w:cstheme="minorHAnsi"/>
        </w:rPr>
        <w:t xml:space="preserve">coming out </w:t>
      </w:r>
      <w:r>
        <w:rPr>
          <w:rFonts w:asciiTheme="minorHAnsi" w:hAnsiTheme="minorHAnsi" w:cstheme="minorHAnsi"/>
        </w:rPr>
        <w:t>of the injection</w:t>
      </w:r>
      <w:r w:rsidRPr="0090709B">
        <w:rPr>
          <w:rFonts w:asciiTheme="minorHAnsi" w:hAnsiTheme="minorHAnsi" w:cstheme="minorHAnsi"/>
        </w:rPr>
        <w:t xml:space="preserve"> site </w:t>
      </w:r>
      <w:r>
        <w:rPr>
          <w:rFonts w:asciiTheme="minorHAnsi" w:hAnsiTheme="minorHAnsi" w:cstheme="minorHAnsi"/>
          <w:b/>
          <w:bCs/>
        </w:rPr>
        <w:t>[1]</w:t>
      </w:r>
      <w:r w:rsidRPr="0090709B">
        <w:rPr>
          <w:rFonts w:asciiTheme="minorHAnsi" w:hAnsiTheme="minorHAnsi" w:cstheme="minorHAnsi"/>
        </w:rPr>
        <w:t>.</w:t>
      </w:r>
    </w:p>
    <w:p w14:paraId="6E71C1A3" w14:textId="23B16F13" w:rsidR="003F3D21" w:rsidRDefault="00E24097" w:rsidP="006211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holding the needle in place, then taking it out.</w:t>
      </w:r>
    </w:p>
    <w:p w14:paraId="1B24799B" w14:textId="68FEE9B7" w:rsidR="0090709B" w:rsidRDefault="0090709B" w:rsidP="006211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211D7">
        <w:rPr>
          <w:rFonts w:asciiTheme="minorHAnsi" w:hAnsiTheme="minorHAnsi" w:cstheme="minorHAnsi"/>
        </w:rPr>
        <w:t xml:space="preserve">To perform in vivo imaging, inject </w:t>
      </w:r>
      <w:r w:rsidR="006211D7">
        <w:rPr>
          <w:rFonts w:asciiTheme="minorHAnsi" w:hAnsiTheme="minorHAnsi" w:cstheme="minorHAnsi"/>
        </w:rPr>
        <w:t>the</w:t>
      </w:r>
      <w:r w:rsidRPr="006211D7">
        <w:rPr>
          <w:rFonts w:asciiTheme="minorHAnsi" w:hAnsiTheme="minorHAnsi" w:cstheme="minorHAnsi"/>
        </w:rPr>
        <w:t xml:space="preserve"> dye labeled antibody via the tail vein </w:t>
      </w:r>
      <w:r w:rsidRPr="006211D7">
        <w:rPr>
          <w:rFonts w:asciiTheme="minorHAnsi" w:hAnsiTheme="minorHAnsi" w:cstheme="minorHAnsi"/>
          <w:b/>
          <w:bCs/>
        </w:rPr>
        <w:t>[1]</w:t>
      </w:r>
      <w:r w:rsidRPr="006211D7">
        <w:rPr>
          <w:rFonts w:asciiTheme="minorHAnsi" w:hAnsiTheme="minorHAnsi" w:cstheme="minorHAnsi"/>
        </w:rPr>
        <w:t>. After anesthetizing the mouse, check for the lack of response to pedal reflexes</w:t>
      </w:r>
      <w:r w:rsidR="006211D7" w:rsidRPr="006211D7">
        <w:rPr>
          <w:rFonts w:asciiTheme="minorHAnsi" w:hAnsiTheme="minorHAnsi" w:cstheme="minorHAnsi"/>
        </w:rPr>
        <w:t xml:space="preserve"> </w:t>
      </w:r>
      <w:r w:rsidR="006211D7" w:rsidRPr="006211D7">
        <w:rPr>
          <w:rFonts w:asciiTheme="minorHAnsi" w:hAnsiTheme="minorHAnsi" w:cstheme="minorHAnsi"/>
          <w:b/>
          <w:bCs/>
        </w:rPr>
        <w:t xml:space="preserve">[2] </w:t>
      </w:r>
      <w:r w:rsidR="006211D7" w:rsidRPr="006211D7">
        <w:rPr>
          <w:rFonts w:asciiTheme="minorHAnsi" w:hAnsiTheme="minorHAnsi" w:cstheme="minorHAnsi"/>
        </w:rPr>
        <w:t xml:space="preserve">and dilate the vein by applying warm water </w:t>
      </w:r>
      <w:r w:rsidR="006211D7" w:rsidRPr="006211D7">
        <w:rPr>
          <w:rFonts w:asciiTheme="minorHAnsi" w:hAnsiTheme="minorHAnsi" w:cstheme="minorHAnsi"/>
          <w:b/>
          <w:bCs/>
        </w:rPr>
        <w:t>[3]</w:t>
      </w:r>
      <w:r w:rsidRPr="006211D7">
        <w:rPr>
          <w:rFonts w:asciiTheme="minorHAnsi" w:hAnsiTheme="minorHAnsi" w:cstheme="minorHAnsi"/>
        </w:rPr>
        <w:t>.</w:t>
      </w:r>
    </w:p>
    <w:p w14:paraId="16590C11" w14:textId="2F865233" w:rsidR="00E24097" w:rsidRDefault="00E24097" w:rsidP="00E240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syringe with dye. </w:t>
      </w:r>
    </w:p>
    <w:p w14:paraId="4F0C3CFA" w14:textId="063FCCFA" w:rsidR="00E24097" w:rsidRPr="00020BB0" w:rsidRDefault="00E24097" w:rsidP="00E240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highlight w:val="green"/>
        </w:rPr>
      </w:pPr>
      <w:r>
        <w:rPr>
          <w:rFonts w:asciiTheme="minorHAnsi" w:hAnsiTheme="minorHAnsi" w:cstheme="minorHAnsi"/>
        </w:rPr>
        <w:t xml:space="preserve">Talent checking the mouse </w:t>
      </w:r>
      <w:r w:rsidRPr="006211D7">
        <w:rPr>
          <w:rFonts w:asciiTheme="minorHAnsi" w:hAnsiTheme="minorHAnsi" w:cstheme="minorHAnsi"/>
        </w:rPr>
        <w:t>for the lack of response to pedal reflexes</w:t>
      </w:r>
      <w:r>
        <w:rPr>
          <w:rFonts w:asciiTheme="minorHAnsi" w:hAnsiTheme="minorHAnsi" w:cstheme="minorHAnsi"/>
        </w:rPr>
        <w:t>.</w:t>
      </w:r>
      <w:r w:rsidR="00020BB0">
        <w:rPr>
          <w:rFonts w:asciiTheme="minorHAnsi" w:hAnsiTheme="minorHAnsi" w:cstheme="minorHAnsi"/>
        </w:rPr>
        <w:t xml:space="preserve"> </w:t>
      </w:r>
      <w:r w:rsidR="00020BB0" w:rsidRPr="00020BB0">
        <w:rPr>
          <w:rFonts w:asciiTheme="minorHAnsi" w:hAnsiTheme="minorHAnsi" w:cstheme="minorHAnsi"/>
          <w:highlight w:val="green"/>
        </w:rPr>
        <w:t>NOTE: 4.3.2 – 4.4.1 shot together</w:t>
      </w:r>
    </w:p>
    <w:p w14:paraId="0748D1D9" w14:textId="087D3CFB" w:rsidR="00E24097" w:rsidRDefault="00E24097" w:rsidP="00E240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dilating the tail vein with warm water.</w:t>
      </w:r>
    </w:p>
    <w:p w14:paraId="6F4ABFF5" w14:textId="135CE4FA" w:rsidR="006211D7" w:rsidRDefault="006211D7" w:rsidP="006211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1 cc insulin syringe with a 26-gauge needle to inject 25 micrograms of the labeled antibody in a volume of 100 microliters. A</w:t>
      </w:r>
      <w:r w:rsidRPr="006211D7">
        <w:rPr>
          <w:rFonts w:asciiTheme="minorHAnsi" w:hAnsiTheme="minorHAnsi" w:cstheme="minorHAnsi"/>
        </w:rPr>
        <w:t>s a negative control, label and inject the non-specific IgG1 Isotype antibody</w:t>
      </w:r>
      <w:r w:rsidR="00CC2D0D">
        <w:rPr>
          <w:rFonts w:asciiTheme="minorHAnsi" w:hAnsiTheme="minorHAnsi" w:cstheme="minorHAnsi"/>
        </w:rPr>
        <w:t>,</w:t>
      </w:r>
      <w:r w:rsidRPr="006211D7">
        <w:rPr>
          <w:rFonts w:asciiTheme="minorHAnsi" w:hAnsiTheme="minorHAnsi" w:cstheme="minorHAnsi"/>
        </w:rPr>
        <w:t xml:space="preserve"> which does not target cancer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211D7">
        <w:rPr>
          <w:rFonts w:asciiTheme="minorHAnsi" w:hAnsiTheme="minorHAnsi" w:cstheme="minorHAnsi"/>
        </w:rPr>
        <w:t>.</w:t>
      </w:r>
      <w:r w:rsidR="002B2EAA" w:rsidRP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D67D9C" w14:textId="7AB72957" w:rsidR="00E24097" w:rsidRDefault="00E24097" w:rsidP="00E240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mouse.</w:t>
      </w:r>
    </w:p>
    <w:p w14:paraId="524B2A56" w14:textId="226BE67D" w:rsidR="006211D7" w:rsidRDefault="006211D7" w:rsidP="006211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 in vivo imaging </w:t>
      </w:r>
      <w:r w:rsidRPr="006211D7">
        <w:rPr>
          <w:rFonts w:asciiTheme="minorHAnsi" w:hAnsiTheme="minorHAnsi" w:cstheme="minorHAnsi"/>
        </w:rPr>
        <w:t xml:space="preserve">8, 24, </w:t>
      </w:r>
      <w:r>
        <w:rPr>
          <w:rFonts w:asciiTheme="minorHAnsi" w:hAnsiTheme="minorHAnsi" w:cstheme="minorHAnsi"/>
        </w:rPr>
        <w:t xml:space="preserve">and </w:t>
      </w:r>
      <w:r w:rsidRPr="006211D7">
        <w:rPr>
          <w:rFonts w:asciiTheme="minorHAnsi" w:hAnsiTheme="minorHAnsi" w:cstheme="minorHAnsi"/>
        </w:rPr>
        <w:t xml:space="preserve">48 </w:t>
      </w:r>
      <w:r>
        <w:rPr>
          <w:rFonts w:asciiTheme="minorHAnsi" w:hAnsiTheme="minorHAnsi" w:cstheme="minorHAnsi"/>
        </w:rPr>
        <w:t>hours</w:t>
      </w:r>
      <w:r w:rsidRPr="006211D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after</w:t>
      </w:r>
      <w:r w:rsidRPr="006211D7">
        <w:rPr>
          <w:rFonts w:asciiTheme="minorHAnsi" w:hAnsiTheme="minorHAnsi" w:cstheme="minorHAnsi"/>
        </w:rPr>
        <w:t xml:space="preserve"> antibody injections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6211D7">
        <w:rPr>
          <w:rFonts w:asciiTheme="minorHAnsi" w:hAnsiTheme="minorHAnsi" w:cstheme="minorHAnsi"/>
        </w:rPr>
        <w:t xml:space="preserve">In the </w:t>
      </w:r>
      <w:r>
        <w:rPr>
          <w:rFonts w:asciiTheme="minorHAnsi" w:hAnsiTheme="minorHAnsi" w:cstheme="minorHAnsi"/>
        </w:rPr>
        <w:t>imaging</w:t>
      </w:r>
      <w:r w:rsidRPr="006211D7">
        <w:rPr>
          <w:rFonts w:asciiTheme="minorHAnsi" w:hAnsiTheme="minorHAnsi" w:cstheme="minorHAnsi"/>
        </w:rPr>
        <w:t xml:space="preserve"> software, click </w:t>
      </w:r>
      <w:r w:rsidRPr="006211D7">
        <w:rPr>
          <w:rFonts w:asciiTheme="minorHAnsi" w:hAnsiTheme="minorHAnsi" w:cstheme="minorHAnsi"/>
          <w:b/>
          <w:bCs/>
        </w:rPr>
        <w:t>Initialize</w:t>
      </w:r>
      <w:r w:rsidRPr="006211D7">
        <w:rPr>
          <w:rFonts w:asciiTheme="minorHAnsi" w:hAnsiTheme="minorHAnsi" w:cstheme="minorHAnsi"/>
        </w:rPr>
        <w:t xml:space="preserve"> and confirm that the stage temperature is 37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Pr="006211D7">
        <w:rPr>
          <w:rFonts w:asciiTheme="minorHAnsi" w:hAnsiTheme="minorHAnsi" w:cstheme="minorHAnsi"/>
        </w:rPr>
        <w:t>.</w:t>
      </w:r>
      <w:r w:rsidR="00D83922">
        <w:rPr>
          <w:rFonts w:asciiTheme="minorHAnsi" w:hAnsiTheme="minorHAnsi" w:cstheme="minorHAnsi"/>
        </w:rPr>
        <w:t xml:space="preserve"> </w:t>
      </w:r>
      <w:r w:rsidR="00D83922" w:rsidRPr="00D83922">
        <w:rPr>
          <w:rFonts w:asciiTheme="minorHAnsi" w:hAnsiTheme="minorHAnsi" w:cstheme="minorHAnsi"/>
          <w:i/>
          <w:iCs/>
          <w:color w:val="0432FF"/>
        </w:rPr>
        <w:t>Videographer: Film the screen for 4.5.2, 4.6.1, and 4.7.1.</w:t>
      </w:r>
    </w:p>
    <w:p w14:paraId="78C0E753" w14:textId="266935AF" w:rsidR="00E24097" w:rsidRPr="00D83922" w:rsidRDefault="00E24097" w:rsidP="00E240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922">
        <w:rPr>
          <w:rFonts w:asciiTheme="minorHAnsi" w:hAnsiTheme="minorHAnsi" w:cstheme="minorHAnsi"/>
        </w:rPr>
        <w:t>Talent at the computer opening the imaging software.</w:t>
      </w:r>
      <w:r w:rsidR="00020BB0">
        <w:rPr>
          <w:rFonts w:asciiTheme="minorHAnsi" w:hAnsiTheme="minorHAnsi" w:cstheme="minorHAnsi"/>
        </w:rPr>
        <w:t xml:space="preserve"> </w:t>
      </w:r>
      <w:r w:rsidR="00020BB0" w:rsidRPr="00020BB0">
        <w:rPr>
          <w:rFonts w:asciiTheme="minorHAnsi" w:hAnsiTheme="minorHAnsi" w:cstheme="minorHAnsi"/>
          <w:highlight w:val="green"/>
        </w:rPr>
        <w:t>NOTE: This and next shot together, or maybe 4.5.1 – 4.7.1 shot together, all audio slated</w:t>
      </w:r>
    </w:p>
    <w:p w14:paraId="06DB0D91" w14:textId="17D98A04" w:rsidR="00E24097" w:rsidRPr="00D83922" w:rsidRDefault="00E24097" w:rsidP="00E240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922">
        <w:rPr>
          <w:rFonts w:asciiTheme="minorHAnsi" w:hAnsiTheme="minorHAnsi" w:cstheme="minorHAnsi"/>
        </w:rPr>
        <w:t>SCREEN: Initialize clicked and temperature displayed.</w:t>
      </w:r>
      <w:r w:rsidR="00EB021A" w:rsidRPr="00D83922">
        <w:rPr>
          <w:rFonts w:asciiTheme="minorHAnsi" w:hAnsiTheme="minorHAnsi" w:cstheme="minorHAnsi"/>
        </w:rPr>
        <w:t xml:space="preserve"> </w:t>
      </w:r>
    </w:p>
    <w:p w14:paraId="51E5E74E" w14:textId="05BE539B" w:rsidR="006211D7" w:rsidRPr="00D83922" w:rsidRDefault="006211D7" w:rsidP="006211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922">
        <w:rPr>
          <w:rFonts w:asciiTheme="minorHAnsi" w:hAnsiTheme="minorHAnsi" w:cstheme="minorHAnsi"/>
        </w:rPr>
        <w:lastRenderedPageBreak/>
        <w:t>In the</w:t>
      </w:r>
      <w:r w:rsidRPr="00D83922">
        <w:rPr>
          <w:rFonts w:cstheme="minorHAnsi"/>
          <w:b/>
          <w:bCs/>
          <w:color w:val="000000" w:themeColor="text1"/>
        </w:rPr>
        <w:t xml:space="preserve"> </w:t>
      </w:r>
      <w:r w:rsidRPr="00D83922">
        <w:rPr>
          <w:rFonts w:asciiTheme="minorHAnsi" w:hAnsiTheme="minorHAnsi" w:cstheme="minorHAnsi"/>
          <w:b/>
          <w:bCs/>
        </w:rPr>
        <w:t>control panel</w:t>
      </w:r>
      <w:r w:rsidRPr="00D83922">
        <w:rPr>
          <w:rFonts w:asciiTheme="minorHAnsi" w:hAnsiTheme="minorHAnsi" w:cstheme="minorHAnsi"/>
        </w:rPr>
        <w:t xml:space="preserve">, set up fluorescence imaging through the </w:t>
      </w:r>
      <w:r w:rsidRPr="00D83922">
        <w:rPr>
          <w:rFonts w:asciiTheme="minorHAnsi" w:hAnsiTheme="minorHAnsi" w:cstheme="minorHAnsi"/>
          <w:b/>
          <w:bCs/>
        </w:rPr>
        <w:t>Imaging Wizard</w:t>
      </w:r>
      <w:r w:rsidRPr="00D83922">
        <w:rPr>
          <w:rFonts w:asciiTheme="minorHAnsi" w:hAnsiTheme="minorHAnsi" w:cstheme="minorHAnsi"/>
        </w:rPr>
        <w:t xml:space="preserve"> and set the excitation to 773 nanometers and emission to 792 nanometers </w:t>
      </w:r>
      <w:r w:rsidRPr="00D83922">
        <w:rPr>
          <w:rFonts w:asciiTheme="minorHAnsi" w:hAnsiTheme="minorHAnsi" w:cstheme="minorHAnsi"/>
          <w:b/>
          <w:bCs/>
        </w:rPr>
        <w:t>[1]</w:t>
      </w:r>
      <w:r w:rsidRPr="00D83922">
        <w:rPr>
          <w:rFonts w:asciiTheme="minorHAnsi" w:hAnsiTheme="minorHAnsi" w:cstheme="minorHAnsi"/>
        </w:rPr>
        <w:t>.</w:t>
      </w:r>
      <w:r w:rsidRPr="00D83922">
        <w:rPr>
          <w:rFonts w:cstheme="minorHAnsi"/>
          <w:color w:val="000000" w:themeColor="text1"/>
        </w:rPr>
        <w:t xml:space="preserve"> </w:t>
      </w:r>
      <w:r w:rsidRPr="00D83922">
        <w:rPr>
          <w:rFonts w:asciiTheme="minorHAnsi" w:hAnsiTheme="minorHAnsi" w:cstheme="minorHAnsi"/>
        </w:rPr>
        <w:t xml:space="preserve">Transfer the anesthetized </w:t>
      </w:r>
      <w:r w:rsidR="00E24097" w:rsidRPr="00D83922">
        <w:rPr>
          <w:rFonts w:asciiTheme="minorHAnsi" w:hAnsiTheme="minorHAnsi" w:cstheme="minorHAnsi"/>
        </w:rPr>
        <w:t>mouse</w:t>
      </w:r>
      <w:r w:rsidRPr="00D83922">
        <w:rPr>
          <w:rFonts w:asciiTheme="minorHAnsi" w:hAnsiTheme="minorHAnsi" w:cstheme="minorHAnsi"/>
        </w:rPr>
        <w:t xml:space="preserve"> into the imaging chamber and position </w:t>
      </w:r>
      <w:r w:rsidR="00E24097" w:rsidRPr="00D83922">
        <w:rPr>
          <w:rFonts w:asciiTheme="minorHAnsi" w:hAnsiTheme="minorHAnsi" w:cstheme="minorHAnsi"/>
        </w:rPr>
        <w:t>it</w:t>
      </w:r>
      <w:r w:rsidRPr="00D83922">
        <w:rPr>
          <w:rFonts w:asciiTheme="minorHAnsi" w:hAnsiTheme="minorHAnsi" w:cstheme="minorHAnsi"/>
        </w:rPr>
        <w:t xml:space="preserve"> on the imaging field using the nose cone </w:t>
      </w:r>
      <w:r w:rsidRPr="00D83922">
        <w:rPr>
          <w:rFonts w:asciiTheme="minorHAnsi" w:hAnsiTheme="minorHAnsi" w:cstheme="minorHAnsi"/>
          <w:b/>
          <w:bCs/>
        </w:rPr>
        <w:t>[2-TXT]</w:t>
      </w:r>
      <w:r w:rsidRPr="00D83922">
        <w:rPr>
          <w:rFonts w:asciiTheme="minorHAnsi" w:hAnsiTheme="minorHAnsi" w:cstheme="minorHAnsi"/>
        </w:rPr>
        <w:t>.</w:t>
      </w:r>
    </w:p>
    <w:p w14:paraId="66E9788F" w14:textId="43CEC5D9" w:rsidR="00E24097" w:rsidRPr="00D83922" w:rsidRDefault="00E24097" w:rsidP="00E240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922">
        <w:rPr>
          <w:rFonts w:asciiTheme="minorHAnsi" w:hAnsiTheme="minorHAnsi" w:cstheme="minorHAnsi"/>
        </w:rPr>
        <w:t xml:space="preserve">SCREEN: Control panel opened, Imaging Wizard used to set excitation and emission wavelengths. </w:t>
      </w:r>
    </w:p>
    <w:p w14:paraId="6E88DEE2" w14:textId="0C0AAE01" w:rsidR="00E24097" w:rsidRPr="00D83922" w:rsidRDefault="00E24097" w:rsidP="00E240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922">
        <w:rPr>
          <w:rFonts w:asciiTheme="minorHAnsi" w:hAnsiTheme="minorHAnsi" w:cstheme="minorHAnsi"/>
        </w:rPr>
        <w:t xml:space="preserve">Talent positioning the mouse in the imaging chamber. </w:t>
      </w:r>
      <w:r w:rsidRPr="00D83922">
        <w:rPr>
          <w:rFonts w:asciiTheme="minorHAnsi" w:hAnsiTheme="minorHAnsi" w:cstheme="minorHAnsi"/>
          <w:b/>
          <w:bCs/>
        </w:rPr>
        <w:t>TEXT: 5 mice can be imaged at one time</w:t>
      </w:r>
    </w:p>
    <w:p w14:paraId="57C52E1C" w14:textId="1C80A859" w:rsidR="006211D7" w:rsidRPr="00D83922" w:rsidRDefault="006211D7" w:rsidP="006211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922">
        <w:rPr>
          <w:rFonts w:asciiTheme="minorHAnsi" w:hAnsiTheme="minorHAnsi" w:cstheme="minorHAnsi"/>
        </w:rPr>
        <w:t xml:space="preserve">When ready, click </w:t>
      </w:r>
      <w:r w:rsidRPr="00D83922">
        <w:rPr>
          <w:rFonts w:asciiTheme="minorHAnsi" w:hAnsiTheme="minorHAnsi" w:cstheme="minorHAnsi"/>
          <w:b/>
          <w:bCs/>
        </w:rPr>
        <w:t>Acquire</w:t>
      </w:r>
      <w:r w:rsidRPr="00D83922">
        <w:rPr>
          <w:rFonts w:asciiTheme="minorHAnsi" w:hAnsiTheme="minorHAnsi" w:cstheme="minorHAnsi"/>
        </w:rPr>
        <w:t xml:space="preserve"> on the control panel for the image acquisition and </w:t>
      </w:r>
      <w:r w:rsidRPr="00D83922">
        <w:rPr>
          <w:rFonts w:cstheme="minorHAnsi"/>
          <w:color w:val="000000" w:themeColor="text1"/>
        </w:rPr>
        <w:t xml:space="preserve">click </w:t>
      </w:r>
      <w:r w:rsidRPr="00D83922">
        <w:rPr>
          <w:rFonts w:cstheme="minorHAnsi"/>
          <w:b/>
          <w:bCs/>
          <w:color w:val="000000" w:themeColor="text1"/>
        </w:rPr>
        <w:t>Auto-expose</w:t>
      </w:r>
      <w:r w:rsidRPr="00D83922">
        <w:rPr>
          <w:rFonts w:cstheme="minorHAnsi"/>
          <w:color w:val="000000" w:themeColor="text1"/>
        </w:rPr>
        <w:t xml:space="preserve">. The generated image is the overlay of fluorescence on the photographic image with optical fluorescence intensity displayed in units of counts or photons </w:t>
      </w:r>
      <w:r w:rsidRPr="00D83922">
        <w:rPr>
          <w:rFonts w:cstheme="minorHAnsi"/>
          <w:b/>
          <w:bCs/>
          <w:color w:val="000000" w:themeColor="text1"/>
        </w:rPr>
        <w:t>[1]</w:t>
      </w:r>
      <w:r w:rsidRPr="00D83922">
        <w:rPr>
          <w:rFonts w:cstheme="minorHAnsi"/>
          <w:color w:val="000000" w:themeColor="text1"/>
        </w:rPr>
        <w:t>.</w:t>
      </w:r>
      <w:r w:rsidR="002B2EAA" w:rsidRP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B2EA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B2EA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FB54CBA" w14:textId="7408C185" w:rsidR="006211D7" w:rsidRPr="00D83922" w:rsidRDefault="006211D7" w:rsidP="006211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922">
        <w:rPr>
          <w:rFonts w:cstheme="minorHAnsi"/>
          <w:color w:val="000000" w:themeColor="text1"/>
        </w:rPr>
        <w:t xml:space="preserve">SCREEN: </w:t>
      </w:r>
      <w:r w:rsidR="009E35D2" w:rsidRPr="00D83922">
        <w:rPr>
          <w:rFonts w:cstheme="minorHAnsi"/>
          <w:color w:val="000000" w:themeColor="text1"/>
        </w:rPr>
        <w:t>Acquire clicked, then Auto-expose clicked, then the generated image appearing.</w:t>
      </w:r>
    </w:p>
    <w:p w14:paraId="7DAD464F" w14:textId="77777777" w:rsidR="00A07A8C" w:rsidRDefault="00A07A8C" w:rsidP="006211D7">
      <w:pPr>
        <w:rPr>
          <w:rFonts w:asciiTheme="minorHAnsi" w:hAnsiTheme="minorHAnsi" w:cstheme="minorHAnsi"/>
          <w:sz w:val="22"/>
          <w:szCs w:val="22"/>
        </w:rPr>
      </w:pPr>
    </w:p>
    <w:p w14:paraId="11A03C9B" w14:textId="768DADA9" w:rsidR="00A07A8C" w:rsidRDefault="00A07A8C">
      <w:pPr>
        <w:rPr>
          <w:rFonts w:cstheme="minorHAnsi"/>
        </w:rPr>
      </w:pPr>
    </w:p>
    <w:p w14:paraId="01B49710" w14:textId="77777777" w:rsidR="00A07A8C" w:rsidRDefault="00A07A8C" w:rsidP="00A07A8C">
      <w:pPr>
        <w:pStyle w:val="NormalWeb"/>
        <w:spacing w:before="0" w:beforeAutospacing="0" w:after="0" w:afterAutospacing="0"/>
        <w:rPr>
          <w:rFonts w:cstheme="minorHAnsi"/>
          <w:color w:val="000000" w:themeColor="text1"/>
        </w:rPr>
      </w:pPr>
    </w:p>
    <w:p w14:paraId="53410F74" w14:textId="0A9BC60B" w:rsidR="00A72FC5" w:rsidRPr="002B2EAA" w:rsidRDefault="00A72FC5" w:rsidP="002B2EAA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150939EA" w:rsidR="005E2B7E" w:rsidRPr="00B07A3B" w:rsidRDefault="00873D1A" w:rsidP="002B2EA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F6D3A2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D6D56" w:rsidRPr="00E5137F">
        <w:rPr>
          <w:rFonts w:cs="Arial"/>
          <w:b/>
          <w:color w:val="000000" w:themeColor="text1"/>
        </w:rPr>
        <w:t xml:space="preserve">Live </w:t>
      </w:r>
      <w:r w:rsidR="00FD6D56">
        <w:rPr>
          <w:rFonts w:cs="Arial"/>
          <w:b/>
          <w:color w:val="000000" w:themeColor="text1"/>
        </w:rPr>
        <w:t>I</w:t>
      </w:r>
      <w:r w:rsidR="00FD6D56" w:rsidRPr="00E5137F">
        <w:rPr>
          <w:rFonts w:cs="Arial"/>
          <w:b/>
          <w:color w:val="000000" w:themeColor="text1"/>
        </w:rPr>
        <w:t xml:space="preserve">maging of </w:t>
      </w:r>
      <w:r w:rsidR="00FD6D56">
        <w:rPr>
          <w:rFonts w:cs="Arial"/>
          <w:b/>
          <w:color w:val="000000" w:themeColor="text1"/>
        </w:rPr>
        <w:t>Human OVCAR3 T</w:t>
      </w:r>
      <w:r w:rsidR="00FD6D56" w:rsidRPr="00E5137F">
        <w:rPr>
          <w:rFonts w:cs="Arial"/>
          <w:b/>
          <w:color w:val="000000" w:themeColor="text1"/>
        </w:rPr>
        <w:t xml:space="preserve">umor </w:t>
      </w:r>
      <w:r w:rsidR="00FD6D56">
        <w:rPr>
          <w:rFonts w:cs="Arial"/>
          <w:b/>
          <w:color w:val="000000" w:themeColor="text1"/>
        </w:rPr>
        <w:t>B</w:t>
      </w:r>
      <w:r w:rsidR="00FD6D56" w:rsidRPr="00E5137F">
        <w:rPr>
          <w:rFonts w:cs="Arial"/>
          <w:b/>
          <w:color w:val="000000" w:themeColor="text1"/>
        </w:rPr>
        <w:t xml:space="preserve">earing </w:t>
      </w:r>
      <w:r w:rsidR="00FD6D56">
        <w:rPr>
          <w:rFonts w:cs="Arial"/>
          <w:b/>
          <w:color w:val="000000" w:themeColor="text1"/>
        </w:rPr>
        <w:t>M</w:t>
      </w:r>
      <w:r w:rsidR="00FD6D56" w:rsidRPr="00E5137F">
        <w:rPr>
          <w:rFonts w:cs="Arial"/>
          <w:b/>
          <w:color w:val="000000" w:themeColor="text1"/>
        </w:rPr>
        <w:t>ice</w:t>
      </w:r>
    </w:p>
    <w:p w14:paraId="52E24B75" w14:textId="0F0A2147" w:rsidR="00395684" w:rsidRPr="00B07A3B" w:rsidRDefault="008C5C3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Positive DNA clones with v</w:t>
      </w:r>
      <w:r w:rsidRPr="00E5137F">
        <w:rPr>
          <w:rFonts w:cstheme="minorHAnsi"/>
          <w:color w:val="000000" w:themeColor="text1"/>
        </w:rPr>
        <w:t xml:space="preserve">ariable heavy and variable light domains </w:t>
      </w:r>
      <w:r>
        <w:rPr>
          <w:rFonts w:cstheme="minorHAnsi"/>
          <w:color w:val="000000" w:themeColor="text1"/>
        </w:rPr>
        <w:t xml:space="preserve">were confirmed with colony PCR </w:t>
      </w:r>
      <w:r>
        <w:rPr>
          <w:rFonts w:cstheme="minorHAnsi"/>
          <w:b/>
          <w:bCs/>
          <w:color w:val="000000" w:themeColor="text1"/>
        </w:rPr>
        <w:t>[1]</w:t>
      </w:r>
      <w:r>
        <w:rPr>
          <w:rFonts w:cstheme="minorHAnsi"/>
          <w:color w:val="000000" w:themeColor="text1"/>
        </w:rPr>
        <w:t>.</w:t>
      </w:r>
    </w:p>
    <w:p w14:paraId="4E75A4CA" w14:textId="2305734C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C5C3E">
        <w:rPr>
          <w:rFonts w:asciiTheme="minorHAnsi" w:hAnsiTheme="minorHAnsi" w:cstheme="minorHAnsi"/>
          <w:szCs w:val="24"/>
        </w:rPr>
        <w:t xml:space="preserve"> Figure </w:t>
      </w:r>
      <w:r w:rsidR="00FD6D56">
        <w:rPr>
          <w:rFonts w:asciiTheme="minorHAnsi" w:hAnsiTheme="minorHAnsi" w:cstheme="minorHAnsi"/>
          <w:szCs w:val="24"/>
        </w:rPr>
        <w:t>1</w:t>
      </w:r>
      <w:r w:rsidR="008C5C3E">
        <w:rPr>
          <w:rFonts w:asciiTheme="minorHAnsi" w:hAnsiTheme="minorHAnsi" w:cstheme="minorHAnsi"/>
          <w:szCs w:val="24"/>
        </w:rPr>
        <w:t xml:space="preserve"> C. </w:t>
      </w:r>
      <w:r w:rsidR="008C5C3E" w:rsidRPr="00FD6D56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lanes with the + in both gel images.</w:t>
      </w:r>
    </w:p>
    <w:p w14:paraId="123FB8B2" w14:textId="60EE7BE9" w:rsidR="00395684" w:rsidRPr="00FD6D56" w:rsidRDefault="008C5C3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5137F">
        <w:rPr>
          <w:rFonts w:cstheme="minorHAnsi"/>
          <w:color w:val="000000" w:themeColor="text1"/>
        </w:rPr>
        <w:t xml:space="preserve">Representative results of purified </w:t>
      </w:r>
      <w:proofErr w:type="spellStart"/>
      <w:r w:rsidRPr="00E5137F">
        <w:rPr>
          <w:rFonts w:cstheme="minorHAnsi"/>
          <w:color w:val="000000" w:themeColor="text1"/>
        </w:rPr>
        <w:t>farletuzumab</w:t>
      </w:r>
      <w:proofErr w:type="spellEnd"/>
      <w:r w:rsidRPr="00E5137F">
        <w:rPr>
          <w:rFonts w:cstheme="minorHAnsi"/>
          <w:color w:val="000000" w:themeColor="text1"/>
        </w:rPr>
        <w:t xml:space="preserve"> run on non-reducing and reducing SDS PAGE are shown </w:t>
      </w:r>
      <w:r>
        <w:rPr>
          <w:rFonts w:cstheme="minorHAnsi"/>
          <w:color w:val="000000" w:themeColor="text1"/>
        </w:rPr>
        <w:t xml:space="preserve">here </w:t>
      </w:r>
      <w:r>
        <w:rPr>
          <w:rFonts w:cstheme="minorHAnsi"/>
          <w:b/>
          <w:bCs/>
          <w:color w:val="000000" w:themeColor="text1"/>
        </w:rPr>
        <w:t>[1]</w:t>
      </w:r>
      <w:r w:rsidRPr="00E5137F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>H</w:t>
      </w:r>
      <w:r w:rsidRPr="00E5137F">
        <w:rPr>
          <w:rFonts w:cstheme="minorHAnsi"/>
          <w:color w:val="000000" w:themeColor="text1"/>
        </w:rPr>
        <w:t>eavy and light chain</w:t>
      </w:r>
      <w:r>
        <w:rPr>
          <w:rFonts w:cstheme="minorHAnsi"/>
          <w:color w:val="000000" w:themeColor="text1"/>
        </w:rPr>
        <w:t>s</w:t>
      </w:r>
      <w:r w:rsidRPr="00E5137F">
        <w:rPr>
          <w:rFonts w:cstheme="minorHAnsi"/>
          <w:color w:val="000000" w:themeColor="text1"/>
        </w:rPr>
        <w:t xml:space="preserve"> produced 50 and 25 </w:t>
      </w:r>
      <w:r>
        <w:rPr>
          <w:rFonts w:cstheme="minorHAnsi"/>
          <w:color w:val="000000" w:themeColor="text1"/>
        </w:rPr>
        <w:t xml:space="preserve">kilodalton </w:t>
      </w:r>
      <w:r w:rsidRPr="00E5137F">
        <w:rPr>
          <w:rFonts w:cstheme="minorHAnsi"/>
          <w:color w:val="000000" w:themeColor="text1"/>
        </w:rPr>
        <w:t>bands after reduction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>[2]</w:t>
      </w:r>
      <w:r w:rsidRPr="00E5137F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>Binding</w:t>
      </w:r>
      <w:r w:rsidRPr="00E5137F">
        <w:rPr>
          <w:rFonts w:cstheme="minorHAnsi"/>
          <w:color w:val="000000" w:themeColor="text1"/>
        </w:rPr>
        <w:t xml:space="preserve"> of</w:t>
      </w:r>
      <w:r>
        <w:rPr>
          <w:rFonts w:cstheme="minorHAnsi"/>
          <w:color w:val="000000" w:themeColor="text1"/>
        </w:rPr>
        <w:t xml:space="preserve"> antibodies to native proteins on the cell surface was also confirmed </w:t>
      </w:r>
      <w:r>
        <w:rPr>
          <w:rFonts w:cstheme="minorHAnsi"/>
          <w:b/>
          <w:bCs/>
          <w:color w:val="000000" w:themeColor="text1"/>
        </w:rPr>
        <w:t>[3]</w:t>
      </w:r>
      <w:r>
        <w:rPr>
          <w:rFonts w:cstheme="minorHAnsi"/>
          <w:color w:val="000000" w:themeColor="text1"/>
        </w:rPr>
        <w:t xml:space="preserve">. </w:t>
      </w:r>
    </w:p>
    <w:p w14:paraId="38147189" w14:textId="175AD918" w:rsidR="00FD6D56" w:rsidRPr="00FD6D56" w:rsidRDefault="00FD6D56" w:rsidP="00FD6D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color w:val="000000" w:themeColor="text1"/>
        </w:rPr>
        <w:t>LAB MEDIA: Figure 2 A.</w:t>
      </w:r>
    </w:p>
    <w:p w14:paraId="5ACA283F" w14:textId="2C5CE765" w:rsidR="00FD6D56" w:rsidRPr="00FD6D56" w:rsidRDefault="00FD6D56" w:rsidP="00FD6D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color w:val="000000" w:themeColor="text1"/>
        </w:rPr>
        <w:t xml:space="preserve">LAB MEDIA: Figure 2 A. </w:t>
      </w:r>
      <w:r w:rsidRPr="00FD6D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25 and 50 </w:t>
      </w:r>
      <w:proofErr w:type="spellStart"/>
      <w:r w:rsidRPr="00FD6D56">
        <w:rPr>
          <w:rFonts w:asciiTheme="majorHAnsi" w:hAnsiTheme="majorHAnsi" w:cstheme="majorHAnsi"/>
          <w:bCs/>
          <w:i/>
          <w:iCs/>
          <w:color w:val="0432FF"/>
          <w:szCs w:val="24"/>
        </w:rPr>
        <w:t>KDa</w:t>
      </w:r>
      <w:proofErr w:type="spellEnd"/>
      <w:r w:rsidRPr="00FD6D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bands.</w:t>
      </w:r>
      <w:r>
        <w:rPr>
          <w:rFonts w:cstheme="minorHAnsi"/>
          <w:color w:val="000000" w:themeColor="text1"/>
        </w:rPr>
        <w:t xml:space="preserve"> </w:t>
      </w:r>
    </w:p>
    <w:p w14:paraId="7D0CF7B4" w14:textId="6F53328A" w:rsidR="00FD6D56" w:rsidRPr="00B07A3B" w:rsidRDefault="00FD6D56" w:rsidP="00FD6D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color w:val="000000" w:themeColor="text1"/>
        </w:rPr>
        <w:t xml:space="preserve">LAB MEDIA: Figure 2 B. </w:t>
      </w:r>
    </w:p>
    <w:p w14:paraId="319D39F0" w14:textId="3467AFCF" w:rsidR="00395684" w:rsidRPr="002B2EAA" w:rsidRDefault="00FD6D5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2EAA">
        <w:rPr>
          <w:rFonts w:cstheme="minorHAnsi"/>
          <w:color w:val="000000" w:themeColor="text1"/>
        </w:rPr>
        <w:t>Fluorescently labeled antibodies were tail vein injected into mice grafted with FOLR1</w:t>
      </w:r>
      <w:r w:rsidRPr="002B2EAA">
        <w:rPr>
          <w:rFonts w:cstheme="minorHAnsi"/>
          <w:color w:val="000000" w:themeColor="text1"/>
          <w:vertAlign w:val="superscript"/>
        </w:rPr>
        <w:t xml:space="preserve"> </w:t>
      </w:r>
      <w:r w:rsidR="00D578FA" w:rsidRPr="002B2EAA">
        <w:rPr>
          <w:rFonts w:cstheme="minorHAnsi"/>
          <w:i/>
          <w:iCs/>
          <w:color w:val="FF0000"/>
        </w:rPr>
        <w:t>(‘fol-R-1’)</w:t>
      </w:r>
      <w:r w:rsidR="00D578FA" w:rsidRPr="002B2EAA">
        <w:rPr>
          <w:rFonts w:cstheme="minorHAnsi"/>
          <w:color w:val="000000" w:themeColor="text1"/>
        </w:rPr>
        <w:t xml:space="preserve"> </w:t>
      </w:r>
      <w:r w:rsidRPr="002B2EAA">
        <w:rPr>
          <w:rFonts w:cstheme="minorHAnsi"/>
          <w:color w:val="000000" w:themeColor="text1"/>
        </w:rPr>
        <w:t xml:space="preserve">expressing tumors and the animals were live imaged at multiple time points using IVIS </w:t>
      </w:r>
      <w:r w:rsidR="002B2EAA" w:rsidRPr="002B2EAA">
        <w:rPr>
          <w:rFonts w:cstheme="minorHAnsi"/>
          <w:i/>
          <w:iCs/>
          <w:color w:val="FF0000"/>
        </w:rPr>
        <w:t>(pronounce ‘I-vis’)</w:t>
      </w:r>
      <w:r w:rsidR="002B2EAA" w:rsidRPr="002B2EAA">
        <w:rPr>
          <w:rFonts w:cstheme="minorHAnsi"/>
          <w:color w:val="000000" w:themeColor="text1"/>
        </w:rPr>
        <w:t xml:space="preserve"> </w:t>
      </w:r>
      <w:r w:rsidRPr="002B2EAA">
        <w:rPr>
          <w:rFonts w:cstheme="minorHAnsi"/>
          <w:b/>
          <w:bCs/>
          <w:color w:val="000000" w:themeColor="text1"/>
        </w:rPr>
        <w:t>[1]</w:t>
      </w:r>
      <w:r w:rsidRPr="002B2EAA">
        <w:rPr>
          <w:rFonts w:cstheme="minorHAnsi"/>
          <w:color w:val="000000" w:themeColor="text1"/>
        </w:rPr>
        <w:t xml:space="preserve">. The data confirms selective enrichment of FOLR1 </w:t>
      </w:r>
      <w:r w:rsidR="002B2EAA" w:rsidRPr="002B2EAA">
        <w:rPr>
          <w:rFonts w:cstheme="minorHAnsi"/>
          <w:i/>
          <w:iCs/>
          <w:color w:val="FF0000"/>
        </w:rPr>
        <w:t>(‘fol-R-1’)</w:t>
      </w:r>
      <w:r w:rsidR="002B2EAA" w:rsidRPr="002B2EAA">
        <w:rPr>
          <w:rFonts w:cstheme="minorHAnsi"/>
          <w:color w:val="000000" w:themeColor="text1"/>
        </w:rPr>
        <w:t xml:space="preserve"> </w:t>
      </w:r>
      <w:r w:rsidRPr="002B2EAA">
        <w:rPr>
          <w:rFonts w:cstheme="minorHAnsi"/>
          <w:color w:val="000000" w:themeColor="text1"/>
        </w:rPr>
        <w:t xml:space="preserve">and </w:t>
      </w:r>
      <w:proofErr w:type="spellStart"/>
      <w:r w:rsidRPr="002B2EAA">
        <w:rPr>
          <w:rFonts w:cstheme="minorHAnsi"/>
          <w:color w:val="000000" w:themeColor="text1"/>
        </w:rPr>
        <w:t>BaCa</w:t>
      </w:r>
      <w:proofErr w:type="spellEnd"/>
      <w:r w:rsidRPr="002B2EAA">
        <w:rPr>
          <w:rFonts w:cstheme="minorHAnsi"/>
          <w:color w:val="000000" w:themeColor="text1"/>
        </w:rPr>
        <w:t xml:space="preserve"> </w:t>
      </w:r>
      <w:r w:rsidR="002B2EAA" w:rsidRPr="002B2EAA">
        <w:rPr>
          <w:rFonts w:cstheme="minorHAnsi"/>
          <w:i/>
          <w:iCs/>
          <w:color w:val="FF0000"/>
        </w:rPr>
        <w:t>(pronounce ‘</w:t>
      </w:r>
      <w:proofErr w:type="spellStart"/>
      <w:r w:rsidR="002B2EAA" w:rsidRPr="002B2EAA">
        <w:rPr>
          <w:rFonts w:cstheme="minorHAnsi"/>
          <w:i/>
          <w:iCs/>
          <w:color w:val="FF0000"/>
        </w:rPr>
        <w:t>baca</w:t>
      </w:r>
      <w:proofErr w:type="spellEnd"/>
      <w:r w:rsidR="002B2EAA" w:rsidRPr="002B2EAA">
        <w:rPr>
          <w:rFonts w:cstheme="minorHAnsi"/>
          <w:i/>
          <w:iCs/>
          <w:color w:val="FF0000"/>
        </w:rPr>
        <w:t>’)</w:t>
      </w:r>
      <w:r w:rsidR="002B2EAA" w:rsidRPr="002B2EAA">
        <w:rPr>
          <w:rFonts w:cstheme="minorHAnsi"/>
          <w:color w:val="000000" w:themeColor="text1"/>
        </w:rPr>
        <w:t xml:space="preserve"> </w:t>
      </w:r>
      <w:r w:rsidRPr="002B2EAA">
        <w:rPr>
          <w:rFonts w:cstheme="minorHAnsi"/>
          <w:color w:val="000000" w:themeColor="text1"/>
        </w:rPr>
        <w:t xml:space="preserve">antibodies into the tumors </w:t>
      </w:r>
      <w:r w:rsidRPr="002B2EAA">
        <w:rPr>
          <w:rFonts w:cstheme="minorHAnsi"/>
          <w:b/>
          <w:bCs/>
          <w:color w:val="000000" w:themeColor="text1"/>
        </w:rPr>
        <w:t>[2]</w:t>
      </w:r>
      <w:r w:rsidRPr="002B2EAA">
        <w:rPr>
          <w:rFonts w:cstheme="minorHAnsi"/>
          <w:color w:val="000000" w:themeColor="text1"/>
        </w:rPr>
        <w:t xml:space="preserve">. </w:t>
      </w:r>
    </w:p>
    <w:p w14:paraId="45585DCE" w14:textId="5222A7B7" w:rsidR="00FD6D56" w:rsidRPr="00FD6D56" w:rsidRDefault="00FD6D56" w:rsidP="00FD6D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color w:val="000000" w:themeColor="text1"/>
        </w:rPr>
        <w:t xml:space="preserve">LAB MEDIA: Figure 4. </w:t>
      </w:r>
    </w:p>
    <w:p w14:paraId="168901BB" w14:textId="601BE828" w:rsidR="00FD6D56" w:rsidRPr="00B07A3B" w:rsidRDefault="00FD6D56" w:rsidP="00FD6D5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color w:val="000000" w:themeColor="text1"/>
        </w:rPr>
        <w:t xml:space="preserve">LAB MEDIA: Figure 4. </w:t>
      </w:r>
      <w:r w:rsidRPr="00FD6D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proofErr w:type="spellStart"/>
      <w:r w:rsidRPr="00FD6D56">
        <w:rPr>
          <w:rFonts w:asciiTheme="majorHAnsi" w:hAnsiTheme="majorHAnsi" w:cstheme="majorHAnsi"/>
          <w:bCs/>
          <w:i/>
          <w:iCs/>
          <w:color w:val="0432FF"/>
          <w:szCs w:val="24"/>
        </w:rPr>
        <w:t>farletuzumab</w:t>
      </w:r>
      <w:proofErr w:type="spellEnd"/>
      <w:r w:rsidRPr="00FD6D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mice in the images in the 3rd column.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F832708" w14:textId="77777777" w:rsidR="003F3D21" w:rsidRDefault="003F3D21" w:rsidP="003F3D21">
      <w:pPr>
        <w:pStyle w:val="NormalWeb"/>
        <w:spacing w:before="0" w:beforeAutospacing="0" w:after="0" w:afterAutospacing="0"/>
        <w:rPr>
          <w:rFonts w:cstheme="minorHAnsi"/>
          <w:color w:val="000000" w:themeColor="text1"/>
        </w:rPr>
      </w:pPr>
    </w:p>
    <w:p w14:paraId="4A2E2284" w14:textId="5844C2B5" w:rsidR="00473E1C" w:rsidRPr="00B07A3B" w:rsidRDefault="00473E1C" w:rsidP="003F3D21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bookmarkStart w:id="6" w:name="_Hlk38964808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5"/>
    <w:p w14:paraId="796D24DF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217033D1" w14:textId="65A2D0C7" w:rsidR="00B07A3B" w:rsidRPr="002025D0" w:rsidRDefault="008D7A5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Gururaj </w:t>
      </w:r>
      <w:proofErr w:type="spellStart"/>
      <w:r>
        <w:rPr>
          <w:rStyle w:val="AuthorName"/>
          <w:rFonts w:asciiTheme="minorHAnsi" w:eastAsia="Times" w:hAnsiTheme="minorHAnsi" w:cstheme="minorHAnsi"/>
        </w:rPr>
        <w:t>Shivange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35729">
        <w:rPr>
          <w:rFonts w:asciiTheme="minorHAnsi" w:eastAsia="Times New Roman" w:hAnsiTheme="minorHAnsi" w:cstheme="minorHAnsi"/>
          <w:szCs w:val="24"/>
        </w:rPr>
        <w:t>When attempting this protocol, keep in mind that h</w:t>
      </w:r>
      <w:r w:rsidR="00020291">
        <w:rPr>
          <w:rFonts w:asciiTheme="minorHAnsi" w:eastAsia="Times New Roman" w:hAnsiTheme="minorHAnsi" w:cstheme="minorHAnsi"/>
          <w:szCs w:val="24"/>
        </w:rPr>
        <w:t>ealthy m</w:t>
      </w:r>
      <w:r w:rsidR="00020291">
        <w:rPr>
          <w:rFonts w:asciiTheme="minorHAnsi" w:hAnsiTheme="minorHAnsi" w:cstheme="minorHAnsi"/>
        </w:rPr>
        <w:t xml:space="preserve">aintenance of CHO cells is critical for </w:t>
      </w:r>
      <w:r w:rsidR="00F35729">
        <w:rPr>
          <w:rFonts w:asciiTheme="minorHAnsi" w:hAnsiTheme="minorHAnsi" w:cstheme="minorHAnsi"/>
        </w:rPr>
        <w:t>antibody</w:t>
      </w:r>
      <w:r w:rsidR="00020291">
        <w:rPr>
          <w:rFonts w:asciiTheme="minorHAnsi" w:hAnsiTheme="minorHAnsi" w:cstheme="minorHAnsi"/>
        </w:rPr>
        <w:t xml:space="preserve"> </w:t>
      </w:r>
      <w:r w:rsidR="00103E27">
        <w:rPr>
          <w:rFonts w:asciiTheme="minorHAnsi" w:hAnsiTheme="minorHAnsi" w:cstheme="minorHAnsi"/>
        </w:rPr>
        <w:t>y</w:t>
      </w:r>
      <w:r w:rsidR="00020291">
        <w:rPr>
          <w:rFonts w:asciiTheme="minorHAnsi" w:hAnsiTheme="minorHAnsi" w:cstheme="minorHAnsi"/>
        </w:rPr>
        <w:t xml:space="preserve">ield </w:t>
      </w:r>
      <w:r w:rsidR="00F35729">
        <w:rPr>
          <w:rFonts w:asciiTheme="minorHAnsi" w:hAnsiTheme="minorHAnsi" w:cstheme="minorHAnsi"/>
        </w:rPr>
        <w:t>and</w:t>
      </w:r>
      <w:r w:rsidR="00020291">
        <w:rPr>
          <w:rFonts w:asciiTheme="minorHAnsi" w:hAnsiTheme="minorHAnsi" w:cstheme="minorHAnsi"/>
        </w:rPr>
        <w:t xml:space="preserve"> </w:t>
      </w:r>
      <w:r w:rsidR="00F35729">
        <w:rPr>
          <w:rFonts w:asciiTheme="minorHAnsi" w:hAnsiTheme="minorHAnsi" w:cstheme="minorHAnsi"/>
        </w:rPr>
        <w:t>it is important to have a similar degree of fluorescent dye conjugation f</w:t>
      </w:r>
      <w:r w:rsidR="00C773A4">
        <w:rPr>
          <w:rFonts w:asciiTheme="minorHAnsi" w:hAnsiTheme="minorHAnsi" w:cstheme="minorHAnsi"/>
        </w:rPr>
        <w:t xml:space="preserve">or comparative tumor localization. </w:t>
      </w:r>
    </w:p>
    <w:p w14:paraId="2B464F65" w14:textId="77777777" w:rsidR="002025D0" w:rsidRPr="00F35729" w:rsidRDefault="002025D0" w:rsidP="002025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28D5C74" w14:textId="4E35D60E" w:rsidR="00F35729" w:rsidRPr="002025D0" w:rsidRDefault="00F35729" w:rsidP="00F3572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025D0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2.1.1 and </w:t>
      </w:r>
      <w:r w:rsidR="002025D0" w:rsidRPr="002025D0">
        <w:rPr>
          <w:rFonts w:asciiTheme="majorHAnsi" w:hAnsiTheme="majorHAnsi" w:cstheme="majorHAnsi"/>
          <w:bCs/>
          <w:i/>
          <w:iCs/>
          <w:color w:val="0432FF"/>
          <w:szCs w:val="24"/>
        </w:rPr>
        <w:t>3.2.1.</w:t>
      </w:r>
    </w:p>
    <w:p w14:paraId="0261ABD5" w14:textId="77777777" w:rsidR="002025D0" w:rsidRPr="00F35729" w:rsidRDefault="002025D0" w:rsidP="002025D0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B0969E1" w14:textId="59499303" w:rsidR="00B07A3B" w:rsidRPr="002B2EAA" w:rsidRDefault="008D7A5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Gururaj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Shivange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Following this procedure</w:t>
      </w:r>
      <w:r w:rsidR="002B2EAA"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eastAsia="Times New Roman" w:hAnsiTheme="minorHAnsi" w:cstheme="minorHAnsi"/>
          <w:szCs w:val="24"/>
        </w:rPr>
        <w:t xml:space="preserve">other methods such as </w:t>
      </w:r>
      <w:r w:rsidR="002B2EAA">
        <w:rPr>
          <w:rFonts w:asciiTheme="minorHAnsi" w:hAnsiTheme="minorHAnsi" w:cstheme="minorHAnsi"/>
        </w:rPr>
        <w:t>t</w:t>
      </w:r>
      <w:r w:rsidRPr="006C32AD">
        <w:rPr>
          <w:rFonts w:asciiTheme="minorHAnsi" w:hAnsiTheme="minorHAnsi" w:cstheme="minorHAnsi"/>
        </w:rPr>
        <w:t xml:space="preserve">issue </w:t>
      </w:r>
      <w:r>
        <w:rPr>
          <w:rFonts w:asciiTheme="minorHAnsi" w:hAnsiTheme="minorHAnsi" w:cstheme="minorHAnsi"/>
        </w:rPr>
        <w:t>immuno</w:t>
      </w:r>
      <w:r w:rsidRPr="006C32AD">
        <w:rPr>
          <w:rFonts w:asciiTheme="minorHAnsi" w:hAnsiTheme="minorHAnsi" w:cstheme="minorHAnsi"/>
        </w:rPr>
        <w:t>histochemistry</w:t>
      </w:r>
      <w:r w:rsidR="002B2EAA">
        <w:rPr>
          <w:rFonts w:asciiTheme="minorHAnsi" w:hAnsiTheme="minorHAnsi" w:cstheme="minorHAnsi"/>
        </w:rPr>
        <w:t xml:space="preserve"> and</w:t>
      </w:r>
      <w:r w:rsidRPr="006C32AD">
        <w:rPr>
          <w:rFonts w:asciiTheme="minorHAnsi" w:hAnsiTheme="minorHAnsi" w:cstheme="minorHAnsi"/>
        </w:rPr>
        <w:t xml:space="preserve"> </w:t>
      </w:r>
      <w:r w:rsidR="002B2EAA">
        <w:rPr>
          <w:rFonts w:asciiTheme="minorHAnsi" w:hAnsiTheme="minorHAnsi" w:cstheme="minorHAnsi"/>
        </w:rPr>
        <w:t>t</w:t>
      </w:r>
      <w:r w:rsidRPr="006C32AD">
        <w:rPr>
          <w:rFonts w:asciiTheme="minorHAnsi" w:hAnsiTheme="minorHAnsi" w:cstheme="minorHAnsi"/>
        </w:rPr>
        <w:t>issue</w:t>
      </w:r>
      <w:r w:rsidR="002B2EAA">
        <w:rPr>
          <w:rFonts w:asciiTheme="minorHAnsi" w:hAnsiTheme="minorHAnsi" w:cstheme="minorHAnsi"/>
        </w:rPr>
        <w:t xml:space="preserve"> or </w:t>
      </w:r>
      <w:r w:rsidRPr="006C32AD">
        <w:rPr>
          <w:rFonts w:asciiTheme="minorHAnsi" w:hAnsiTheme="minorHAnsi" w:cstheme="minorHAnsi"/>
        </w:rPr>
        <w:t xml:space="preserve">tumor specific ELISA </w:t>
      </w:r>
      <w:r w:rsidR="002B2EAA">
        <w:rPr>
          <w:rFonts w:asciiTheme="minorHAnsi" w:hAnsiTheme="minorHAnsi" w:cstheme="minorHAnsi"/>
        </w:rPr>
        <w:t>can be performed to</w:t>
      </w:r>
      <w:r>
        <w:rPr>
          <w:rFonts w:asciiTheme="minorHAnsi" w:hAnsiTheme="minorHAnsi" w:cstheme="minorHAnsi"/>
        </w:rPr>
        <w:t xml:space="preserve"> support the live mice imaging data.</w:t>
      </w:r>
    </w:p>
    <w:p w14:paraId="11286AD5" w14:textId="77777777" w:rsidR="002B2EAA" w:rsidRPr="002B2EAA" w:rsidRDefault="002B2EAA" w:rsidP="002B2EA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0003383" w14:textId="2DDF8C8D" w:rsidR="002B2EAA" w:rsidRPr="00A46680" w:rsidRDefault="002B2EAA" w:rsidP="002B2EA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6201A3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6201A3" w:rsidRPr="00C61A28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it.</w:t>
      </w:r>
    </w:p>
    <w:p w14:paraId="26B4D8D0" w14:textId="41ADB4DC" w:rsidR="002B2EAA" w:rsidRPr="002B2EAA" w:rsidRDefault="002B2EAA" w:rsidP="002B2EAA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bookmarkEnd w:id="6"/>
    <w:p w14:paraId="16AB1363" w14:textId="6A65965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Anastasia Gomez" w:date="2020-05-11T09:06:00Z" w:initials="AG">
    <w:p w14:paraId="286927CB" w14:textId="34CE99B0" w:rsidR="00EB3872" w:rsidRPr="00EB3872" w:rsidRDefault="00EB387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Some of the interview statements were edited for length and clarity. </w:t>
      </w:r>
      <w:r w:rsidR="00AC0708">
        <w:rPr>
          <w:lang w:val="en-US"/>
        </w:rPr>
        <w:t xml:space="preserve">According to journal guidelines, each statement should be no more than 30 words, and we generally try to stick to this limit.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6927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39410" w16cex:dateUtc="2020-05-11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6927CB" w16cid:durableId="226394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08686" w14:textId="77777777" w:rsidR="00A95255" w:rsidRDefault="00A95255">
      <w:r>
        <w:separator/>
      </w:r>
    </w:p>
    <w:p w14:paraId="6815AA4E" w14:textId="77777777" w:rsidR="00A95255" w:rsidRDefault="00A95255"/>
  </w:endnote>
  <w:endnote w:type="continuationSeparator" w:id="0">
    <w:p w14:paraId="2631BE2F" w14:textId="77777777" w:rsidR="00A95255" w:rsidRDefault="00A95255">
      <w:r>
        <w:continuationSeparator/>
      </w:r>
    </w:p>
    <w:p w14:paraId="5D59D781" w14:textId="77777777" w:rsidR="00A95255" w:rsidRDefault="00A95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D0AD7" w:rsidRDefault="005D0AD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D0AD7" w:rsidRDefault="005D0AD7" w:rsidP="001E230F">
    <w:pPr>
      <w:pStyle w:val="Footer"/>
      <w:ind w:right="360"/>
    </w:pPr>
  </w:p>
  <w:p w14:paraId="1151463A" w14:textId="77777777" w:rsidR="005D0AD7" w:rsidRDefault="005D0A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9C52A24" w:rsidR="005D0AD7" w:rsidRPr="00790E8C" w:rsidRDefault="005D0AD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20BB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CC467" w14:textId="77777777" w:rsidR="00A95255" w:rsidRDefault="00A95255">
      <w:r>
        <w:separator/>
      </w:r>
    </w:p>
    <w:p w14:paraId="69C770F7" w14:textId="77777777" w:rsidR="00A95255" w:rsidRDefault="00A95255"/>
  </w:footnote>
  <w:footnote w:type="continuationSeparator" w:id="0">
    <w:p w14:paraId="4411C9A0" w14:textId="77777777" w:rsidR="00A95255" w:rsidRDefault="00A95255">
      <w:r>
        <w:continuationSeparator/>
      </w:r>
    </w:p>
    <w:p w14:paraId="7970DCA2" w14:textId="77777777" w:rsidR="00A95255" w:rsidRDefault="00A95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01E9FE1" w:rsidR="005D0AD7" w:rsidRPr="006D3AC7" w:rsidRDefault="005D0AD7" w:rsidP="00E8718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186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5D0AD7" w:rsidRDefault="005D0A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3EE9"/>
    <w:rsid w:val="00020291"/>
    <w:rsid w:val="00020BB0"/>
    <w:rsid w:val="00023E22"/>
    <w:rsid w:val="00025DE9"/>
    <w:rsid w:val="00037828"/>
    <w:rsid w:val="00043807"/>
    <w:rsid w:val="0005302C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6025"/>
    <w:rsid w:val="001016BD"/>
    <w:rsid w:val="00103E27"/>
    <w:rsid w:val="00106F46"/>
    <w:rsid w:val="001115D1"/>
    <w:rsid w:val="00125924"/>
    <w:rsid w:val="00125D58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E2225"/>
    <w:rsid w:val="001E230F"/>
    <w:rsid w:val="001E52A3"/>
    <w:rsid w:val="001F0890"/>
    <w:rsid w:val="002025D0"/>
    <w:rsid w:val="00214268"/>
    <w:rsid w:val="002422D6"/>
    <w:rsid w:val="00244CDB"/>
    <w:rsid w:val="00247BFF"/>
    <w:rsid w:val="0025310D"/>
    <w:rsid w:val="002544F1"/>
    <w:rsid w:val="002617AD"/>
    <w:rsid w:val="00264483"/>
    <w:rsid w:val="00264847"/>
    <w:rsid w:val="00265C44"/>
    <w:rsid w:val="00265EAD"/>
    <w:rsid w:val="00265F76"/>
    <w:rsid w:val="00277C90"/>
    <w:rsid w:val="002823A8"/>
    <w:rsid w:val="00283E3E"/>
    <w:rsid w:val="00290E6F"/>
    <w:rsid w:val="002B009A"/>
    <w:rsid w:val="002B025E"/>
    <w:rsid w:val="002B0D88"/>
    <w:rsid w:val="002B26D4"/>
    <w:rsid w:val="002B2EAA"/>
    <w:rsid w:val="002B55D9"/>
    <w:rsid w:val="002C54DB"/>
    <w:rsid w:val="002D52A1"/>
    <w:rsid w:val="002E7521"/>
    <w:rsid w:val="002F0D42"/>
    <w:rsid w:val="002F3829"/>
    <w:rsid w:val="002F38CF"/>
    <w:rsid w:val="002F6C54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7FD7"/>
    <w:rsid w:val="003C32EC"/>
    <w:rsid w:val="003C53EC"/>
    <w:rsid w:val="003D0847"/>
    <w:rsid w:val="003E2BC9"/>
    <w:rsid w:val="003F3D21"/>
    <w:rsid w:val="003F4B52"/>
    <w:rsid w:val="004034B6"/>
    <w:rsid w:val="004114EA"/>
    <w:rsid w:val="00414B4F"/>
    <w:rsid w:val="00440FFA"/>
    <w:rsid w:val="004425EC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6749"/>
    <w:rsid w:val="00557116"/>
    <w:rsid w:val="00557168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0AD7"/>
    <w:rsid w:val="005D783F"/>
    <w:rsid w:val="005E2B7E"/>
    <w:rsid w:val="005F18A3"/>
    <w:rsid w:val="00604177"/>
    <w:rsid w:val="006137EC"/>
    <w:rsid w:val="006201A3"/>
    <w:rsid w:val="006211D7"/>
    <w:rsid w:val="00623396"/>
    <w:rsid w:val="006315F8"/>
    <w:rsid w:val="006346FE"/>
    <w:rsid w:val="00637544"/>
    <w:rsid w:val="006402D4"/>
    <w:rsid w:val="00642EBA"/>
    <w:rsid w:val="00644996"/>
    <w:rsid w:val="00645B93"/>
    <w:rsid w:val="00652165"/>
    <w:rsid w:val="006532DE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5EFC"/>
    <w:rsid w:val="006D3AC7"/>
    <w:rsid w:val="006D7676"/>
    <w:rsid w:val="00704C7F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368"/>
    <w:rsid w:val="00873D1A"/>
    <w:rsid w:val="00875BE8"/>
    <w:rsid w:val="00877B88"/>
    <w:rsid w:val="0088113B"/>
    <w:rsid w:val="008A0177"/>
    <w:rsid w:val="008B0D52"/>
    <w:rsid w:val="008C5C3E"/>
    <w:rsid w:val="008D2A6A"/>
    <w:rsid w:val="008D58EC"/>
    <w:rsid w:val="008D7A56"/>
    <w:rsid w:val="008E74F7"/>
    <w:rsid w:val="008F7754"/>
    <w:rsid w:val="0090117D"/>
    <w:rsid w:val="009055DD"/>
    <w:rsid w:val="0090709B"/>
    <w:rsid w:val="009114D8"/>
    <w:rsid w:val="009212DD"/>
    <w:rsid w:val="00921AB9"/>
    <w:rsid w:val="009270B3"/>
    <w:rsid w:val="009301B8"/>
    <w:rsid w:val="00931D78"/>
    <w:rsid w:val="00941F06"/>
    <w:rsid w:val="009431F3"/>
    <w:rsid w:val="00947092"/>
    <w:rsid w:val="00951A8E"/>
    <w:rsid w:val="00954870"/>
    <w:rsid w:val="009625B1"/>
    <w:rsid w:val="0096796A"/>
    <w:rsid w:val="00970C54"/>
    <w:rsid w:val="00971737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35D2"/>
    <w:rsid w:val="009E4241"/>
    <w:rsid w:val="009F356C"/>
    <w:rsid w:val="009F51F2"/>
    <w:rsid w:val="00A07468"/>
    <w:rsid w:val="00A07A8C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95255"/>
    <w:rsid w:val="00AA132F"/>
    <w:rsid w:val="00AB3338"/>
    <w:rsid w:val="00AC0708"/>
    <w:rsid w:val="00AC5EF4"/>
    <w:rsid w:val="00AC63FC"/>
    <w:rsid w:val="00AD0B48"/>
    <w:rsid w:val="00AD4F04"/>
    <w:rsid w:val="00AE11E8"/>
    <w:rsid w:val="00AE7DA7"/>
    <w:rsid w:val="00B00969"/>
    <w:rsid w:val="00B01D7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6ADF"/>
    <w:rsid w:val="00B807E5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34F4C"/>
    <w:rsid w:val="00C519DD"/>
    <w:rsid w:val="00C602B2"/>
    <w:rsid w:val="00C70C90"/>
    <w:rsid w:val="00C7374B"/>
    <w:rsid w:val="00C773A4"/>
    <w:rsid w:val="00C8109F"/>
    <w:rsid w:val="00C82679"/>
    <w:rsid w:val="00C836F3"/>
    <w:rsid w:val="00C97B11"/>
    <w:rsid w:val="00CB039A"/>
    <w:rsid w:val="00CB5DE5"/>
    <w:rsid w:val="00CC0C58"/>
    <w:rsid w:val="00CC29BF"/>
    <w:rsid w:val="00CC2D0D"/>
    <w:rsid w:val="00CC7F8B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D49"/>
    <w:rsid w:val="00D37C1A"/>
    <w:rsid w:val="00D406D6"/>
    <w:rsid w:val="00D45AF7"/>
    <w:rsid w:val="00D466AF"/>
    <w:rsid w:val="00D47642"/>
    <w:rsid w:val="00D578FA"/>
    <w:rsid w:val="00D712A3"/>
    <w:rsid w:val="00D83922"/>
    <w:rsid w:val="00D95C4C"/>
    <w:rsid w:val="00DA117F"/>
    <w:rsid w:val="00DA17FB"/>
    <w:rsid w:val="00DA5454"/>
    <w:rsid w:val="00DB7EBA"/>
    <w:rsid w:val="00DC058D"/>
    <w:rsid w:val="00DC1E10"/>
    <w:rsid w:val="00DC2504"/>
    <w:rsid w:val="00DC311D"/>
    <w:rsid w:val="00DC5B40"/>
    <w:rsid w:val="00DC7C84"/>
    <w:rsid w:val="00DC7D3A"/>
    <w:rsid w:val="00DD2CF9"/>
    <w:rsid w:val="00DE2882"/>
    <w:rsid w:val="00DE46DB"/>
    <w:rsid w:val="00DE66F3"/>
    <w:rsid w:val="00DF0865"/>
    <w:rsid w:val="00DF1789"/>
    <w:rsid w:val="00DF2A21"/>
    <w:rsid w:val="00DF307B"/>
    <w:rsid w:val="00DF6CDC"/>
    <w:rsid w:val="00E07C5B"/>
    <w:rsid w:val="00E24097"/>
    <w:rsid w:val="00E24673"/>
    <w:rsid w:val="00E24898"/>
    <w:rsid w:val="00E355EE"/>
    <w:rsid w:val="00E44C46"/>
    <w:rsid w:val="00E662CA"/>
    <w:rsid w:val="00E8076C"/>
    <w:rsid w:val="00E87186"/>
    <w:rsid w:val="00EA15F6"/>
    <w:rsid w:val="00EA20E5"/>
    <w:rsid w:val="00EA2756"/>
    <w:rsid w:val="00EA4B94"/>
    <w:rsid w:val="00EA60D4"/>
    <w:rsid w:val="00EB021A"/>
    <w:rsid w:val="00EB3872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5729"/>
    <w:rsid w:val="00F56A75"/>
    <w:rsid w:val="00F60B45"/>
    <w:rsid w:val="00F64FB6"/>
    <w:rsid w:val="00F95E8D"/>
    <w:rsid w:val="00FA1A9D"/>
    <w:rsid w:val="00FA7A79"/>
    <w:rsid w:val="00FA7D51"/>
    <w:rsid w:val="00FD1497"/>
    <w:rsid w:val="00FD6D56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rsid w:val="003F3D2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2dc@virginia.edu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2178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pple.com/support/mac-apps/quicktime/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10579</TotalTime>
  <Pages>10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16</cp:revision>
  <dcterms:created xsi:type="dcterms:W3CDTF">2020-04-26T00:27:00Z</dcterms:created>
  <dcterms:modified xsi:type="dcterms:W3CDTF">2020-10-16T16:29:00Z</dcterms:modified>
</cp:coreProperties>
</file>