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Intratracheal Aerosolization of Viral Vectors to Newborn Pig Airways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L. Cooney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Patrick L. Sinn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Stead Family Department of Pediatrics, the Pappajohn Biomedical Institute, and the Center for Gene Therapy, The University of Iowa, Iowa City, IA,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L. Sinn</w:t>
        <w:tab/>
        <w:tab/>
        <w:t xml:space="preserve">(patrick-sinn@uiowa.edu)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L. Cooney </w:t>
        <w:tab/>
        <w:t xml:space="preserve">(ashley-peterson@uiowa.edu)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porcine, gene transfer, microsprayer, intubation, viral vector delivery, gene therapy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maximize the potential benefits of pulmonary gene therapy, widespread and uniform topical delivery of a viral vector across the surface epithelium is an important goal. Here, we demonstrate an aerosolization technique using a microsprayer positioned intratracheally to deliver a viral vector to newborn pig airways.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therapy for airway diseases requires efficient delivery of nucleic acids to the intrapulmonary airways. In small animal models such as mice, gene delivery reagents are commonly delivered as a bolus dose. Routes of delivery may include either nasal sniffing or direct tracheal instillation. However, using a large animal model for preclinical applications is relevant for translation to human trials. Widespread and uniform distribution of transgene expression is critical for developing a successful lung gene therapy treatment. Aerosolizing viral vectors to the lungs of large animals, such as pigs or sheep, is a strategy to maximize gene transfer efficiency and results in greater airway distribution than a liquid bolus dose. Here we demonstrate a technique for direct aerosolization of a viral vector to the airways of newborn pigs. Briefly, a pig is anesthetized, intubated with an endotracheal tube, and a microsprayer is passed through the endotracheal tube. A syringe is used to push the vector through the microsprayer, resulting in a fine mist being released into the distal trachea. The microsprayer produces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&amp;#956;m size particles that deposit across the proximal and distal regions of the lung. Using a microsprayer to deliver an adenoviral-based vector, we previously observed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of surface epithelial cells transduced in both the large and small airways of newborn pigs.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transfer to the lung holds great potential for treating many genetic diseases, such as cystic fibrosis or alpha-1 antitrypsin deficiency. However, developing gene therapy approaches to successfully deliver genes of interest to the airways has been challenging. Animal models play a major role in driving innovation of viral vector design and delivery strategies to the intrapulmonary airways. Indeed, we and others have developed methods to overcome many gene delivery hurdles using large animal models. Many examples of delivery challenges have been previously reviewed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Using pigs as a large animal model, we have refined a protocol to achieve widespread airway distribution following intratracheal aerosol delivery.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how to achieve efficient viral vector delivery to a pig lung through aerosolization. Conceptually, topical delivery of a vector encoding a therapeutic transgene to the lung is simple. However, in practice, achieving efficient delivery is a challenge. Important considerations include the viral vector, the appropriate vehicle for the vector, and the aerosolization method. In general, devices for generating airborne vectors can be categorized as follows: aerosolizing catheters, atomizers, and nebulizers. All devices convert liquids into particles small enough for respiration. Aerosolizing catheters convert liquids into particles at expulsion. For these studies, we use a syringe-mounted aerosolizing catheter named a microsprayer. We selected a microsprayer as our aerosolization device in part because of its ease of use and because of its ability to effectively aerosolize a viral vector in a particle size that can reach all areas of the lung. We quantified droplet geometric size by laser diffraction and obtained consistent measurements of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&amp;#181;m for each droplet. The microsprayer works by generating an aerosol at its tip that results from the force generated by depressing a syringe plunger. We validated this delivery method for both adenoviral (Ad)- and adeno-associated virus (AAV)-based viral vectors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there are aerosolizing catheter devices that utilize pressurized delivery through compressed air. Particle sizes as small as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&amp;#181;m may be possible with pressurized delivery. Such a device was used to aerosolize helper-dependent adenovirus vectors to rabbit airways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Sendai virus vectors to sheep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Atomizers are a type of aerosolizing catheters that deliver large sized particles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&amp;#181;m diameter). We have observed that this type of atomizer is effective for delivering multiple viral vectors, including lentiviral vectors, especially when formulated with a viscoelastic material such as methylcellulose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Nebulizers first convert the liquid into a mist that is passively inhaled. Using this strategy, a plasmid-based vector was delivered to the airways of CF patients in a phase IIB gene therapy trial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Nebulization requires a large volume of concentrated material and is therefore the least economical option for delivery of viral vectors.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developing this protocol, we tested multiple different delivery methods in newborn pigs. We evaluated localized delivery via a pediatric bronchoscope lined with either a PE20 catheter delivered as a bolus liquid dose, or through a drug infusion balloon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Additionally, we tested an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atomizer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a pressurized aerosolizing catheter (unpublished). The pressurized aerosolizing catheter delivery was effective but required extra equipment and the pressurized delivery occasionally resulted in injury to pig tracheas. Based on ease of use and reproducibility, we now routinely opt for the syringe-mounted microsprayer for delivery of encapsidated viral vectors such as adenoviral and adeno-associated viral vectors. The atomizer gives the most comparable lung expression to the microsprayer without needing to pass through an endotracheal tube. Although our focus has been on developing a delivery method for efficient lung gene transfer to correct cystic fibrosis, this method could be adapted for other applications. The aerosolization device and droplet size may play an important role in the efficiency and distribution of vector mediated transgene expression. Here, we focus on the procedure of intubation in newborn pigs and passing an aerosolizing catheter through an endotracheal (ET) tube to deliver vector.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performed following this protocol must be approved by the respective Institutional Animal Care and Use Committee (IACUC). All procedures described here were approved by the University of Iowa IACUC.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Prepare the procedure space and vector delivery materials.</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Place a heating pad covered by a disposable underpad to warm the procedure area.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Set up the pulse oximeter to measure the heart rate and peripheral capillary oxygen saturation (SpO2). Prepare a rectal thermometer by coating with a lubricating jelly.</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Pass the microsprayer nozzle through a 2.0 mm inner diameter ET tube and mark the base of the microsprayer when the tip exits the ET tube by ~1 mm. This will serve as a guide for how far to insert the microsprayer into the ET tube once it is placed in the animal’s airway.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Not all ET tubes are the same length, so this step should be repeated for every new ET tube used in a procedure.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Remove the microsprayer from the ET tube and screw the microsprayer onto to a luer locking syringe loaded with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viral vector. Set aside.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test spray through the microsprayer is recommended prior to setup. Prefilling the spray nozzle with viral vector is not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Insert a stylet into the ET tube to support intubation.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Pigs will be anesthetized using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isoflurane. Assemble an isoflurane vaporizer.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Connect an 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tank with a pressure regulator and flowmeter to the vaporizer. Connect the vaporizer through tubing to deliver the isoflurane through an anesthesia mask and an anesthesia gas filter canister to collect the waste anesthesia gas from the operating room environment.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Within the procedure area, arrange a laryngoscope with a 4 in elongated blade, the microsprayer with the syringe containing the vector, and an ET tube lined with a stylet. Precoat the ET tube tip with lubricating jelly.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Sedate the pigs.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Use a pulse oximeter to measure the pig's oxygen saturation and the heart rate. Place a wraparound SpO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sensor around the pig’s hind leg and ensure the readings register on the pulse oximeter. Record the pre-anesthetic reading.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must fast prior to sedation to prevent aspiration during delivery.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Turn on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tank (flowmeter set to 2 L/min) and the isoflurane vaporizer to begin the flow to the anesthesia mask.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Place the anesthesia mask over the pig’s snout and hold the pig until sedated. This may take approximately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but will vary depending on the age and weight of the animal. Begin by holding the pig during the initial stages of anesthesia. </w:t>
      </w:r>
      <w:r>
        <w:rPr>
          <w:rFonts w:ascii="Calibri" w:hAnsi="Calibri" w:cs="Calibri" w:eastAsia="Calibri"/>
          <w:color w:val="auto"/>
          <w:spacing w:val="0"/>
          <w:position w:val="0"/>
          <w:sz w:val="24"/>
          <w:shd w:fill="FFFF00" w:val="clear"/>
        </w:rPr>
        <w:t xml:space="preserve">Once the pig is sedated, lay it on the prepared procedure space (i.e., the underpad over a heating pad). Confirm anesthesia by testing the pedal reflex.</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 should never be left unattended.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Record the rectal temperature and the respiratory rate.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Continue the procedural monitoring every 15 min throughout sedation (i.e., SpO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heart rate, temperature, and respiratory rate).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Intubate the sedated pigs with an endotracheal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Confirm that the ET tube with the stylet has been lightly coated with lubricating jelly to facilitate intubation (step 1.6).</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FFFF00" w:val="clear"/>
        </w:rPr>
        <w:t xml:space="preserve">3.2. Remove the anesthesia mask from the pig and turn off the flow of isoflurane.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Lay the pig supine on the procedure space and visualize the larynx using a laryngoscope.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Pass a 2.0 mm ET tube through the vocal folds of the larynx and into the trachea (</w:t>
      </w:r>
      <w:r>
        <w:rPr>
          <w:rFonts w:ascii="Calibri" w:hAnsi="Calibri" w:cs="Calibri" w:eastAsia="Calibri"/>
          <w:b/>
          <w:color w:val="auto"/>
          <w:spacing w:val="0"/>
          <w:position w:val="0"/>
          <w:sz w:val="24"/>
          <w:shd w:fill="FFFF00" w:val="clear"/>
        </w:rPr>
        <w:t xml:space="preserve">Supplemental Movie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If the pig is properly intubated, the SpO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levels will start to decline.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exact ET tube placement will vary depending on the size of the animal. Placement can vary from just beyond the larynx for larger animals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kg) to near the carina for smaller animals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kg). In small animals, there is risk of one side intubation and trimming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cm from the ET tube may be warranted.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Remove the stylet.</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Aerosolize the viral vector using the microsprayer.</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Pass the microsprayer connected to the viral vector-containing syringe through the ET tube until reaching the mark at the base of the microsprayer.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Spray the solution intratracheally by pressing the syringe plunger with a firm and consistent force to generate a mist. This will take approximately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appropriate pressure should be practiced beforehand. Too little pressure will result in a stream instead of a spray.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our studies, we limited the volume delivered to ~1 mL/kg.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 post-spray “air chaser” of ~500 &amp;#181;L will help ensure complete delivery of the vector from the syringe and nozzle.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Gently remove the ET tube and microsprayer from the intratracheal intubation at the same time. Successful delivery will typically result in the sound of crackles when breathing.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typical procedure time from initiated anesthesia time to extubation is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Monitor the pigs as they come out of sedation.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Apnea is a common response to intubation in newborn pigs. Sporadic breathing may last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Gentle chest compressions can help facilitate normal breathing.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Monitor SpO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levels until they return to 95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then remove the SpO2 sensor from the pig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hind leg.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Continue with the postprocedural monitoring every 15 min until the pig is alert, sternal, and walking. Typically, pigs will recover within 15 min.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previously validated this technique for delivering gene transfer vectors to pig lungs and showed widespread and uniform airway distribution following delivery of an adenoviral vector expressing green fluorescent protein (GFP)</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assess transduction, all six lung lobes were separated into two to four segments. From each segment, tissue was designated for DNA or mRNA isolation and transduction was quantified by real-time PCR to detect the GFP sequence. GFP-positive cells were counted and graphed as a function of the airway diameter. Remarkably, we achieved abundant gene transfer throughout large and small airways. We observed a variety of cell types transduced, including surface epithelium (ciliated, non-ciliated), basal cells, and submucosal gland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Droplet particles can reach the most distal regions of the lung, expressing a transgene in epithelial cells of both the cartilaginous and noncartilaginous airways.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multiple strategies to confirm successful intubation and vector delivery. When first learning this technique, it is helpful to practice on a euthanized pig. After intubation, the trachea can be visualized via dissection and successful intubation can be immediately confirmed. When appropriate in our studies, we employ computerized tomography (CT) to confirm placement of the ET tube in the trachea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the distribution pattern of delivered material throughout the lung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shown, pre- and post-delivery CT images (</w:t>
      </w:r>
      <w:r>
        <w:rPr>
          <w:rFonts w:ascii="Calibri" w:hAnsi="Calibri" w:cs="Calibri" w:eastAsia="Calibri"/>
          <w:b/>
          <w:color w:val="auto"/>
          <w:spacing w:val="0"/>
          <w:position w:val="0"/>
          <w:sz w:val="24"/>
          <w:shd w:fill="auto" w:val="clear"/>
        </w:rPr>
        <w:t xml:space="preserve">Figures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respectively) confirm material delivery to the pulmonary airways. “Cloudy” CT images result from the aerosolized liquid and indicate successful delivery. Contrast agents are not necessary. In past experiments, we used X-ray imaging to confirm airway catheter placement in rabbits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X-rays are a less expensive and more accessible alternative to CT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successful viral vector-mediated gene transfer to the airways, we use viral vectors that express standard reporter genes such as GFP. In the example shown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 Ad vector expressing GFP (Ad-GFP) formulated with 0.1% lysophosphatidylcholine (LPC) was aerosolized to the airways of a newborn pig. LPC is a natural airway surfactant that will transiently disrupt tight junctions to allow Ad to access its basolateral receptor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Five days later, we collected the lungs and used low power fluorescence microscopy to examine the fresh, unfixed tissue. We observed abundant GFP expression spread uniformly throughout the lung lobes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Low power epifluorescent and bright field views of the right middle lobe are shown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Such low power views mainly reveal alveolar expression. As we previously reported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tissue should be fixed and sectioned so that high power microscopy can be used to confirm the number and abundance of transduced epithelial cells in the conducting airways.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low power images of whole tissue, which largely represent alveolar expression, gene expression in conducting airways can be confirmed by manual dissection. In this example from our Ad-GFP experiment, parenchymal tissue from transduced pig lungs was removed and airway branches were imaged using a fluorescent dissecting microscope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GFP expression indicates widespread distribution in the conducting airways. In this low power image, GFP expression appears fainter in the large (cartilaginous) airways because the thicker tissue masks the epithelial signal on the luminal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CT confirmation of the tracheal placement of the ET tube.</w:t>
      </w:r>
      <w:r>
        <w:rPr>
          <w:rFonts w:ascii="Calibri" w:hAnsi="Calibri" w:cs="Calibri" w:eastAsia="Calibri"/>
          <w:color w:val="auto"/>
          <w:spacing w:val="0"/>
          <w:position w:val="0"/>
          <w:sz w:val="24"/>
          <w:shd w:fill="auto" w:val="clear"/>
        </w:rPr>
        <w:t xml:space="preserve"> While under isoflurane anesthesia, a newborn pig was intubated with an ET tube. The pig was subsequently imaged using a CT scanner. Proper placement of the ET tube (yellow arrow) was confirmed in the trachea (red arrow).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widespread aerosol delivery confirmation.</w:t>
      </w:r>
      <w:r>
        <w:rPr>
          <w:rFonts w:ascii="Calibri" w:hAnsi="Calibri" w:cs="Calibri" w:eastAsia="Calibri"/>
          <w:color w:val="auto"/>
          <w:spacing w:val="0"/>
          <w:position w:val="0"/>
          <w:sz w:val="24"/>
          <w:shd w:fill="auto" w:val="clear"/>
        </w:rPr>
        <w:t xml:space="preserve"> CT images of pig lungs were collected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post-vector aerosolization.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Following intubation, but before vector delivery, the lungs were imaged.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Ad-GFP formulated with 0.1% LPC was aerosolized through the microsprayer and the pig was imaged again. The resultant “cloudy” appearance is indicative of successful aerosol delivery.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images from a pig transduced with Ad-GFP showing high levels of gene transfer.</w:t>
      </w:r>
      <w:r>
        <w:rPr>
          <w:rFonts w:ascii="Calibri" w:hAnsi="Calibri" w:cs="Calibri" w:eastAsia="Calibri"/>
          <w:color w:val="auto"/>
          <w:spacing w:val="0"/>
          <w:position w:val="0"/>
          <w:sz w:val="24"/>
          <w:shd w:fill="auto" w:val="clear"/>
        </w:rPr>
        <w:t xml:space="preserve"> Ad-GFP formulated with 0.1% LPC was aerosolized intratracheally to newborn pigs. Five days later, the lungs were collected and GFP expression was visualized by fluorescence microscopy of fresh, unfixed tissue. Fluorescent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bright field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of the right middle lobe were captured using a fluorescent dissecting microscope. The white arrows indicate untransduced regions of the lobe.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Gene transfer in conducting airways.</w:t>
      </w:r>
      <w:r>
        <w:rPr>
          <w:rFonts w:ascii="Calibri" w:hAnsi="Calibri" w:cs="Calibri" w:eastAsia="Calibri"/>
          <w:color w:val="auto"/>
          <w:spacing w:val="0"/>
          <w:position w:val="0"/>
          <w:sz w:val="24"/>
          <w:shd w:fill="auto" w:val="clear"/>
        </w:rPr>
        <w:t xml:space="preserve"> Five days following aerosol delivery of Ad-GFP, the lungs were collected. The parenchymal tissue was removed through manual dissection. As shown by the photo montage, GFP expression in the conducting airways was confirmed using a fluorescent dissecting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1:</w:t>
      </w:r>
      <w:r>
        <w:rPr>
          <w:rFonts w:ascii="Calibri" w:hAnsi="Calibri" w:cs="Calibri" w:eastAsia="Calibri"/>
          <w:color w:val="auto"/>
          <w:spacing w:val="0"/>
          <w:position w:val="0"/>
          <w:sz w:val="24"/>
          <w:shd w:fill="auto" w:val="clear"/>
        </w:rPr>
        <w:t xml:space="preserve"> Video of a bronchoscope passing through the vocal folds of the larynx and into the trachea. A 4-week-old pig was sedated using isoflurane and intubated using a bronchoscope. The bronchoscope was guided through the vocal folds of the larynx to demonstrate proper intubation. The tracheal rings visualized indicate that the trachea was properly intubated.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Widespread airway distribution of a viral vector would help ensure the success of a gene therapy approach for treating pulmonary diseases. Here, we demonstrate an aerosolization technique that leads to whole lung expression of large and small pig airways. We describe the steps for sedating a pig, intubating with an ET tube, and aerosolizing a viral vector through the microsprayer aerosolization device. This technique is important as a preclinical approach to testing viral vector efficacy.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multiple critical steps involved in this procedure. First, the most critical step is ensuring the correct placement of the ET tube in the trachea and not the esophagus. The intubation technique can be improved with practice, beginning with intubating a euthanized pig and immediately checking for proper ET tube placement by dissecting a tracheal window. Multiple examples of verifying ET tube placement are described in the Representative Results. However, with practice, intubation will become reliable and routine. A CT scan can not only verify ET tube placement before vector delivery but pre-and post-delivery CT imaging is also a potential strategy to determine general deposition patterns. Second, the microsprayer tip should just slightly exit the ET tube. If the microsprayer tip does not extend past the end of the ET tube, the aerosolization will pool within the ET tube and exit as a bolus dose. If the microsprayer tip extends too far beyond the ET tube, there is a risk of the microsprayer tip puncturing the wall of the trachea and causing a pneumothorax. Using the described protocol in this manuscript, we have never observed a pneumothorax or serious complication. However, if the animal displays an extended period (&amp;gt;20 min) of labored breathing or signs of distress, it should be euthanized for autopsy. Third, an appropriate plane of anesthesia will facilitate successful delivery. Newborn pigs typically recover quickly (&amp;lt;10 min) from isoflurane so the procedure should be performed with care for time management: If a pig is too lightly sedated, it may kick or clench its jaw. However, too much sedation will needlessly prolong the procedure and recovery time.</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multiple options for vector delivery to the airways. This procedure may be adapted for different devices. When deciding which aerosolizing device to use for any application, it is helpful to know how each device works. In mice, a bolus dose results in high levels of expression in the lung</w:t>
      </w:r>
      <w:r>
        <w:rPr>
          <w:rFonts w:ascii="Calibri" w:hAnsi="Calibri" w:cs="Calibri" w:eastAsia="Calibri"/>
          <w:color w:val="auto"/>
          <w:spacing w:val="0"/>
          <w:position w:val="0"/>
          <w:sz w:val="24"/>
          <w:shd w:fill="auto" w:val="clear"/>
          <w:vertAlign w:val="superscript"/>
        </w:rPr>
        <w:t xml:space="preserve">11,17</w:t>
      </w:r>
      <w:r>
        <w:rPr>
          <w:rFonts w:ascii="Calibri" w:hAnsi="Calibri" w:cs="Calibri" w:eastAsia="Calibri"/>
          <w:color w:val="auto"/>
          <w:spacing w:val="0"/>
          <w:position w:val="0"/>
          <w:sz w:val="24"/>
          <w:shd w:fill="auto" w:val="clear"/>
        </w:rPr>
        <w:t xml:space="preserve">. However, to achieve these levels as a bolus dose in a large animal, a small region or specific lobe would need to be targeted. Such targeting was previously described in rats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Delivery to a small region within the lung requires visual guidance by a bronchoscope. We validated successful gene delivery to 4-week-old pig airways using a bronchoscope lined with a PE20 catheter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that delivery method is limited to a specific region of the lung, which may be useful for particular applications. An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atomizer is a good choice for whole lung viral vector delivery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atomizer results in widespread delivery at a particle size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&amp;#181;m and is effective at delivering lentiviral vectors formulated with viscoelastic gel</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The atomizer we used previously (see “Alternative Aerosolization Devices”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has a bulb-shaped tip that can be challenging to pass through the vocal folds of a newborn pig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pressurized aerosolizing catheter leads to high levels of gene transfer by a lentivirus in sheep lungs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has been used to deliver liposomal formulations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is important to note that the microsprayer used in this manuscript and the pressurized aerosolizing catheter previously screened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no longer available for purchase. Suitable substitutions will need to be identified.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requires skill in the intubation technique. Practice and hands-on training will facilitate success. Alternate methods such as nasal instillation or nebulization are less invasive, do not require full sedation, and are easier to learn. However, viral vectors delivered via nasal instillation may not reach the distal airways in large animal models, and nebulization requires a volume of viral vector that is often cost prohibitive. Using intratracheal aerosolization to newborn pig airways, we can rapidly and efficiently deliver vector directly to the large and small airways. From practical experience we know that 1 mL/kg of adenoviral vector (~10</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rPr>
        <w:t xml:space="preserve">transducing units/kg) is sufficient to reach all regions from the trachea to the small bronchioles in newborn pigs.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Christian Brommel for aiding with the airway dissection and Raul Villacreses Rada with the supplemental movie. We thank the University of Iowa Office of Animal Resources and the animal caretakers. We thank the Viral Vector Core for vector production. This work was supported by the National Institutes of Health [NIH P01 HL-51670, NIH P01 HL-091842, NIH R01 HL-133089, NIH R01 HL-105821], the Center for Gene Therapy of Cystic Fibrosis [NIH P30 DK-054759], and the Cystic Fibrosis Foundation [SINN19XX0] and [COONEY18F0].&lt;/p&gt;</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Koehler, D. R., Hitt, M. M., Hu, J. Challenges and strategies for cystic fibrosis lung gene therapy.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(2001).</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Oakland, M., Sinn, PL., McCray, P. B., Jr. Advances in cell and gene-based therapies for cystic fibrosis lung disease.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1108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1115 (2012).</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Donnelley, M., Parsons, D. W. Gene Therapy for Cystic Fibrosis Lung Disease: Overcoming the Barriers to Translation to the Clinic.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1381</w:t>
      </w:r>
      <w:r>
        <w:rPr>
          <w:rFonts w:ascii="Helvetica" w:hAnsi="Helvetica" w:cs="Helvetica" w:eastAsia="Helvetica"/>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Cooney, A. L., McCray, P. B., Jr., Sinn, P. L. Cystic Fibrosis Gene Therapy: Looking Back, Looking Forward. </w:t>
      </w:r>
      <w:r>
        <w:rPr>
          <w:rFonts w:ascii="Calibri" w:hAnsi="Calibri" w:cs="Calibri" w:eastAsia="Calibri"/>
          <w:i/>
          <w:color w:val="auto"/>
          <w:spacing w:val="0"/>
          <w:position w:val="0"/>
          <w:sz w:val="24"/>
          <w:shd w:fill="auto" w:val="clear"/>
        </w:rPr>
        <w:t xml:space="preserve">Genes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E538 (2018).</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Griesenbach, U., Alton, E. W. Moving forward: cystic fibrosis gene therapy.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R52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(2013).</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Cooney, A. L. et al. Widespread airway distribution and short-term phenotypic correction of cystic fibrosis pigs following aerosol delivery of piggyBac/adenovirus.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(18), 9591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9600 (2018).</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Cooney, A. L. et al. Novel AAV-mediated gene delivery system corrects CFTR function in pigs.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In Press (2019).</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Koehler, D. R. et al. Readministration of helper-dependent adenovirus to mouse lung.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 (2006).</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Koehler, D. R. et al. Aerosol delivery of an enhanced helper-dependent adenovirus formulation to rabbit lung using an intratracheal catheter. </w:t>
      </w:r>
      <w:r>
        <w:rPr>
          <w:rFonts w:ascii="Calibri" w:hAnsi="Calibri" w:cs="Calibri" w:eastAsia="Calibri"/>
          <w:i/>
          <w:color w:val="auto"/>
          <w:spacing w:val="0"/>
          <w:position w:val="0"/>
          <w:sz w:val="24"/>
          <w:shd w:fill="auto" w:val="clear"/>
        </w:rPr>
        <w:t xml:space="preserve">Journal of Gene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1409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2140 (2005).</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Griesenbach, U., et al. Validation of recombinant Sendai virus in a non-natural host model.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(2011).</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Sinn, P. L., Shah, A. J., Donovan, M. D., McCray, P. B., Jr. Viscoelastic gel formulations enhance airway epithelial gene transfer with viral vectors.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(2005).</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Alton, E. W., et al. A randomised, double-blind, placebo-controlled phase IIB clinical trial of repeated application of gene therapy in patients with cystic fibrosis.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(11), 1075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1077 (2013).</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Sinn, P. L. et al. Lentiviral vector gene transfer to porcine airways. </w:t>
      </w:r>
      <w:r>
        <w:rPr>
          <w:rFonts w:ascii="Calibri" w:hAnsi="Calibri" w:cs="Calibri" w:eastAsia="Calibri"/>
          <w:i/>
          <w:color w:val="auto"/>
          <w:spacing w:val="0"/>
          <w:position w:val="0"/>
          <w:sz w:val="24"/>
          <w:shd w:fill="auto" w:val="clear"/>
        </w:rPr>
        <w:t xml:space="preserve">Molecular Therapy-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e56 (2012).</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Cooney, A. L. et al. Lentiviral-mediated phenotypic correction of cystic fibrosis pigs.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(2016).</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Sinn, P. L. et al. Gene transfer to respiratory epithelia with lentivirus pseudotyped with Jaagsiekte sheep retrovirus envelope glycoprotein.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488 (2005).</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Cmielewski, P., Anson, D. S., Parsons, D. W. Lysophosphatidylcholine as an adjuvant for lentiviral vector mediated gene transfer to airway epithelium: effect of acyl chain length. </w:t>
      </w:r>
      <w:r>
        <w:rPr>
          <w:rFonts w:ascii="Calibri" w:hAnsi="Calibri" w:cs="Calibri" w:eastAsia="Calibri"/>
          <w:i/>
          <w:color w:val="auto"/>
          <w:spacing w:val="0"/>
          <w:position w:val="0"/>
          <w:sz w:val="24"/>
          <w:shd w:fill="auto" w:val="clear"/>
        </w:rPr>
        <w:t xml:space="preserve">Respiratory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(84) (2010).</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Wilson, A. A. et al. Amelioration of emphysema in mice through lentiviral transduction of long-lived pulmonary alveolar macrophages.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(2010).</w:t>
      </w:r>
    </w:p>
    <w:p>
      <w:pPr>
        <w:tabs>
          <w:tab w:val="left" w:pos="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McIntyre, C., Donnelley, M., Rout-Pitt, N., Parsons, D. Lobe-Specific Gene Vector Delivery to Rat Lungs Using a Miniature Bronchoscope. </w:t>
      </w:r>
      <w:r>
        <w:rPr>
          <w:rFonts w:ascii="Calibri" w:hAnsi="Calibri" w:cs="Calibri" w:eastAsia="Calibri"/>
          <w:i/>
          <w:color w:val="auto"/>
          <w:spacing w:val="0"/>
          <w:position w:val="0"/>
          <w:sz w:val="24"/>
          <w:shd w:fill="auto" w:val="clear"/>
        </w:rPr>
        <w:t xml:space="preserve">Human Gene Therapy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(2018).</w:t>
      </w:r>
    </w:p>
    <w:p>
      <w:pPr>
        <w:tabs>
          <w:tab w:val="left" w:pos="36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Gaspar, M. M., Gobbo, O., Ehrhardt, C. Generation of liposome aerosols with the Aeroneb Pro and the AeroProbe nebulizers. </w:t>
      </w:r>
      <w:r>
        <w:rPr>
          <w:rFonts w:ascii="Calibri" w:hAnsi="Calibri" w:cs="Calibri" w:eastAsia="Calibri"/>
          <w:i/>
          <w:color w:val="auto"/>
          <w:spacing w:val="0"/>
          <w:position w:val="0"/>
          <w:sz w:val="24"/>
          <w:shd w:fill="auto" w:val="clear"/>
        </w:rPr>
        <w:t xml:space="preserve">Journal of Liposome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