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5A18F" w14:textId="03C726A4" w:rsidR="000C09FE" w:rsidRPr="00E47BD3"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 xml:space="preserve">TITLE: </w:t>
      </w:r>
    </w:p>
    <w:p w14:paraId="1F5BBA6D" w14:textId="1719D2C5" w:rsidR="0032625D" w:rsidRPr="00E47BD3" w:rsidRDefault="005003E2" w:rsidP="0044045B">
      <w:pPr>
        <w:spacing w:after="0" w:line="240" w:lineRule="auto"/>
        <w:jc w:val="both"/>
        <w:rPr>
          <w:rFonts w:ascii="Calibri" w:hAnsi="Calibri" w:cs="Calibri"/>
          <w:bCs/>
          <w:i/>
          <w:iCs/>
          <w:sz w:val="24"/>
          <w:szCs w:val="24"/>
          <w:lang w:val="en-US"/>
        </w:rPr>
      </w:pPr>
      <w:r w:rsidRPr="00E47BD3">
        <w:rPr>
          <w:rFonts w:ascii="Calibri" w:hAnsi="Calibri" w:cs="Calibri"/>
          <w:bCs/>
          <w:sz w:val="24"/>
          <w:szCs w:val="24"/>
          <w:lang w:val="en-US"/>
        </w:rPr>
        <w:t>IR-</w:t>
      </w:r>
      <w:proofErr w:type="spellStart"/>
      <w:r w:rsidRPr="00E47BD3">
        <w:rPr>
          <w:rFonts w:ascii="Calibri" w:hAnsi="Calibri" w:cs="Calibri"/>
          <w:bCs/>
          <w:sz w:val="24"/>
          <w:szCs w:val="24"/>
          <w:lang w:val="en-US"/>
        </w:rPr>
        <w:t>TEx</w:t>
      </w:r>
      <w:proofErr w:type="spellEnd"/>
      <w:r w:rsidRPr="00E47BD3">
        <w:rPr>
          <w:rFonts w:ascii="Calibri" w:hAnsi="Calibri" w:cs="Calibri"/>
          <w:bCs/>
          <w:sz w:val="24"/>
          <w:szCs w:val="24"/>
          <w:lang w:val="en-US"/>
        </w:rPr>
        <w:t xml:space="preserve">: An </w:t>
      </w:r>
      <w:r w:rsidR="00916619" w:rsidRPr="00E47BD3">
        <w:rPr>
          <w:rFonts w:ascii="Calibri" w:hAnsi="Calibri" w:cs="Calibri"/>
          <w:bCs/>
          <w:sz w:val="24"/>
          <w:szCs w:val="24"/>
          <w:lang w:val="en-US"/>
        </w:rPr>
        <w:t xml:space="preserve">Open Source Data Integration Tool </w:t>
      </w:r>
      <w:r w:rsidR="006A1379" w:rsidRPr="00E47BD3">
        <w:rPr>
          <w:rFonts w:ascii="Calibri" w:hAnsi="Calibri" w:cs="Calibri"/>
          <w:bCs/>
          <w:sz w:val="24"/>
          <w:szCs w:val="24"/>
          <w:lang w:val="en-US"/>
        </w:rPr>
        <w:t xml:space="preserve">for </w:t>
      </w:r>
      <w:r w:rsidR="00916619" w:rsidRPr="00E47BD3">
        <w:rPr>
          <w:rFonts w:ascii="Calibri" w:hAnsi="Calibri" w:cs="Calibri"/>
          <w:bCs/>
          <w:sz w:val="24"/>
          <w:szCs w:val="24"/>
          <w:lang w:val="en-US"/>
        </w:rPr>
        <w:t xml:space="preserve">Big Data Transcriptomics Designed </w:t>
      </w:r>
      <w:r w:rsidR="00A82000" w:rsidRPr="00E47BD3">
        <w:rPr>
          <w:rFonts w:ascii="Calibri" w:hAnsi="Calibri" w:cs="Calibri"/>
          <w:bCs/>
          <w:sz w:val="24"/>
          <w:szCs w:val="24"/>
          <w:lang w:val="en-US"/>
        </w:rPr>
        <w:t xml:space="preserve">for the </w:t>
      </w:r>
      <w:r w:rsidR="00916619" w:rsidRPr="00E47BD3">
        <w:rPr>
          <w:rFonts w:ascii="Calibri" w:hAnsi="Calibri" w:cs="Calibri"/>
          <w:bCs/>
          <w:sz w:val="24"/>
          <w:szCs w:val="24"/>
          <w:lang w:val="en-US"/>
        </w:rPr>
        <w:t xml:space="preserve">Malaria Vector </w:t>
      </w:r>
      <w:r w:rsidR="00A82000" w:rsidRPr="00E47BD3">
        <w:rPr>
          <w:rFonts w:ascii="Calibri" w:hAnsi="Calibri" w:cs="Calibri"/>
          <w:bCs/>
          <w:i/>
          <w:iCs/>
          <w:sz w:val="24"/>
          <w:szCs w:val="24"/>
          <w:lang w:val="en-US"/>
        </w:rPr>
        <w:t>Anopheles gambiae</w:t>
      </w:r>
    </w:p>
    <w:p w14:paraId="1287EC07" w14:textId="77777777" w:rsidR="000C09FE" w:rsidRPr="00E47BD3" w:rsidRDefault="000C09FE" w:rsidP="0044045B">
      <w:pPr>
        <w:spacing w:after="0" w:line="240" w:lineRule="auto"/>
        <w:jc w:val="both"/>
        <w:rPr>
          <w:rFonts w:ascii="Calibri" w:hAnsi="Calibri" w:cs="Calibri"/>
          <w:b/>
          <w:bCs/>
          <w:sz w:val="24"/>
          <w:szCs w:val="24"/>
          <w:lang w:val="en-US"/>
        </w:rPr>
      </w:pPr>
    </w:p>
    <w:p w14:paraId="6FED3E71" w14:textId="1E0EEF23" w:rsidR="000C09FE" w:rsidRPr="00E47BD3" w:rsidRDefault="000C09FE" w:rsidP="0044045B">
      <w:pPr>
        <w:spacing w:after="0" w:line="240" w:lineRule="auto"/>
        <w:jc w:val="both"/>
        <w:rPr>
          <w:rFonts w:ascii="Calibri" w:hAnsi="Calibri" w:cs="Calibri"/>
          <w:b/>
          <w:bCs/>
          <w:sz w:val="24"/>
          <w:szCs w:val="24"/>
          <w:lang w:val="en-US"/>
        </w:rPr>
      </w:pPr>
      <w:r w:rsidRPr="00E47BD3">
        <w:rPr>
          <w:rFonts w:ascii="Calibri" w:hAnsi="Calibri" w:cs="Calibri"/>
          <w:b/>
          <w:bCs/>
          <w:sz w:val="24"/>
          <w:szCs w:val="24"/>
          <w:lang w:val="en-US"/>
        </w:rPr>
        <w:t>AUTHORS AND AFFILIATIONS:</w:t>
      </w:r>
    </w:p>
    <w:p w14:paraId="1D0BB899" w14:textId="1E7316F2" w:rsidR="00E9640E" w:rsidRPr="00E47BD3" w:rsidRDefault="000C09FE"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Victoria A Ingham</w:t>
      </w:r>
      <w:r w:rsidRPr="00E47BD3">
        <w:rPr>
          <w:rFonts w:ascii="Calibri" w:hAnsi="Calibri" w:cs="Calibri"/>
          <w:sz w:val="24"/>
          <w:szCs w:val="24"/>
          <w:vertAlign w:val="superscript"/>
          <w:lang w:val="en-US"/>
        </w:rPr>
        <w:t>1</w:t>
      </w:r>
      <w:r w:rsidR="00E9640E" w:rsidRPr="00E47BD3">
        <w:rPr>
          <w:rFonts w:ascii="Calibri" w:hAnsi="Calibri" w:cs="Calibri"/>
          <w:sz w:val="24"/>
          <w:szCs w:val="24"/>
          <w:lang w:val="en-US"/>
        </w:rPr>
        <w:t>,</w:t>
      </w:r>
      <w:r w:rsidR="0064473D" w:rsidRPr="00E47BD3">
        <w:rPr>
          <w:rFonts w:ascii="Calibri" w:hAnsi="Calibri" w:cs="Calibri"/>
          <w:sz w:val="24"/>
          <w:szCs w:val="24"/>
          <w:lang w:val="en-US"/>
        </w:rPr>
        <w:t xml:space="preserve"> </w:t>
      </w:r>
      <w:r w:rsidRPr="00E47BD3">
        <w:rPr>
          <w:rFonts w:ascii="Calibri" w:hAnsi="Calibri" w:cs="Calibri"/>
          <w:sz w:val="24"/>
          <w:szCs w:val="24"/>
          <w:lang w:val="en-US"/>
        </w:rPr>
        <w:t>Andrew</w:t>
      </w:r>
      <w:r w:rsidR="0064473D" w:rsidRPr="00E47BD3">
        <w:rPr>
          <w:rFonts w:ascii="Calibri" w:hAnsi="Calibri" w:cs="Calibri"/>
          <w:sz w:val="24"/>
          <w:szCs w:val="24"/>
          <w:lang w:val="en-US"/>
        </w:rPr>
        <w:t xml:space="preserve"> Bennett</w:t>
      </w:r>
      <w:r w:rsidRPr="00E47BD3">
        <w:rPr>
          <w:rFonts w:ascii="Calibri" w:hAnsi="Calibri" w:cs="Calibri"/>
          <w:sz w:val="24"/>
          <w:szCs w:val="24"/>
          <w:vertAlign w:val="superscript"/>
          <w:lang w:val="en-US"/>
        </w:rPr>
        <w:t>2</w:t>
      </w:r>
      <w:r w:rsidR="0064473D" w:rsidRPr="00E47BD3">
        <w:rPr>
          <w:rFonts w:ascii="Calibri" w:hAnsi="Calibri" w:cs="Calibri"/>
          <w:sz w:val="24"/>
          <w:szCs w:val="24"/>
          <w:lang w:val="en-US"/>
        </w:rPr>
        <w:t>,</w:t>
      </w:r>
      <w:r w:rsidR="00E9640E" w:rsidRPr="00E47BD3">
        <w:rPr>
          <w:rFonts w:ascii="Calibri" w:hAnsi="Calibri" w:cs="Calibri"/>
          <w:sz w:val="24"/>
          <w:szCs w:val="24"/>
          <w:lang w:val="en-US"/>
        </w:rPr>
        <w:t xml:space="preserve"> </w:t>
      </w:r>
      <w:r w:rsidRPr="00E47BD3">
        <w:rPr>
          <w:rFonts w:ascii="Calibri" w:hAnsi="Calibri" w:cs="Calibri"/>
          <w:sz w:val="24"/>
          <w:szCs w:val="24"/>
          <w:lang w:val="en-US"/>
        </w:rPr>
        <w:t>Duo Peng</w:t>
      </w:r>
      <w:r w:rsidRPr="00E47BD3">
        <w:rPr>
          <w:rFonts w:ascii="Calibri" w:hAnsi="Calibri" w:cs="Calibri"/>
          <w:sz w:val="24"/>
          <w:szCs w:val="24"/>
          <w:vertAlign w:val="superscript"/>
          <w:lang w:val="en-US"/>
        </w:rPr>
        <w:t>3</w:t>
      </w:r>
      <w:r w:rsidR="00E9640E" w:rsidRPr="00E47BD3">
        <w:rPr>
          <w:rFonts w:ascii="Calibri" w:hAnsi="Calibri" w:cs="Calibri"/>
          <w:sz w:val="24"/>
          <w:szCs w:val="24"/>
          <w:lang w:val="en-US"/>
        </w:rPr>
        <w:t xml:space="preserve">, </w:t>
      </w:r>
      <w:r w:rsidRPr="00E47BD3">
        <w:rPr>
          <w:rFonts w:ascii="Calibri" w:hAnsi="Calibri" w:cs="Calibri"/>
          <w:sz w:val="24"/>
          <w:szCs w:val="24"/>
          <w:lang w:val="en-US"/>
        </w:rPr>
        <w:t>Simon Wagstaff</w:t>
      </w:r>
      <w:r w:rsidRPr="00E47BD3">
        <w:rPr>
          <w:rFonts w:ascii="Calibri" w:hAnsi="Calibri" w:cs="Calibri"/>
          <w:sz w:val="24"/>
          <w:szCs w:val="24"/>
          <w:vertAlign w:val="superscript"/>
          <w:lang w:val="en-US"/>
        </w:rPr>
        <w:t>2</w:t>
      </w:r>
      <w:r w:rsidR="004A4480">
        <w:rPr>
          <w:rFonts w:ascii="Calibri" w:hAnsi="Calibri" w:cs="Calibri"/>
          <w:sz w:val="24"/>
          <w:szCs w:val="24"/>
          <w:lang w:val="en-US"/>
        </w:rPr>
        <w:t>,</w:t>
      </w:r>
      <w:r w:rsidR="00E9640E" w:rsidRPr="00E47BD3">
        <w:rPr>
          <w:rFonts w:ascii="Calibri" w:hAnsi="Calibri" w:cs="Calibri"/>
          <w:sz w:val="24"/>
          <w:szCs w:val="24"/>
          <w:lang w:val="en-US"/>
        </w:rPr>
        <w:t xml:space="preserve"> </w:t>
      </w:r>
      <w:r w:rsidRPr="00E47BD3">
        <w:rPr>
          <w:rFonts w:ascii="Calibri" w:hAnsi="Calibri" w:cs="Calibri"/>
          <w:sz w:val="24"/>
          <w:szCs w:val="24"/>
          <w:lang w:val="en-US"/>
        </w:rPr>
        <w:t>Hilary Ranson</w:t>
      </w:r>
      <w:r w:rsidRPr="00E47BD3">
        <w:rPr>
          <w:rFonts w:ascii="Calibri" w:hAnsi="Calibri" w:cs="Calibri"/>
          <w:sz w:val="24"/>
          <w:szCs w:val="24"/>
          <w:vertAlign w:val="superscript"/>
          <w:lang w:val="en-US"/>
        </w:rPr>
        <w:t>1</w:t>
      </w:r>
    </w:p>
    <w:p w14:paraId="2F56E045" w14:textId="77777777" w:rsidR="004A4480" w:rsidRDefault="004A4480" w:rsidP="0044045B">
      <w:pPr>
        <w:spacing w:after="0" w:line="240" w:lineRule="auto"/>
        <w:jc w:val="both"/>
        <w:rPr>
          <w:rFonts w:ascii="Calibri" w:hAnsi="Calibri" w:cs="Calibri"/>
          <w:sz w:val="24"/>
          <w:szCs w:val="24"/>
          <w:vertAlign w:val="superscript"/>
          <w:lang w:val="en-US"/>
        </w:rPr>
      </w:pPr>
    </w:p>
    <w:p w14:paraId="26608190" w14:textId="40441682" w:rsidR="000C09FE" w:rsidRPr="00E47BD3" w:rsidRDefault="000C09FE" w:rsidP="0044045B">
      <w:pPr>
        <w:spacing w:after="0" w:line="240" w:lineRule="auto"/>
        <w:jc w:val="both"/>
        <w:rPr>
          <w:rFonts w:ascii="Calibri" w:hAnsi="Calibri" w:cs="Calibri"/>
          <w:sz w:val="24"/>
          <w:szCs w:val="24"/>
          <w:vertAlign w:val="superscript"/>
          <w:lang w:val="en-US"/>
        </w:rPr>
      </w:pPr>
      <w:r w:rsidRPr="00E47BD3">
        <w:rPr>
          <w:rFonts w:ascii="Calibri" w:hAnsi="Calibri" w:cs="Calibri"/>
          <w:sz w:val="24"/>
          <w:szCs w:val="24"/>
          <w:vertAlign w:val="superscript"/>
          <w:lang w:val="en-US"/>
        </w:rPr>
        <w:t>1</w:t>
      </w:r>
      <w:r w:rsidRPr="00E47BD3">
        <w:rPr>
          <w:rFonts w:ascii="Calibri" w:hAnsi="Calibri" w:cs="Calibri"/>
          <w:sz w:val="24"/>
          <w:szCs w:val="24"/>
          <w:lang w:val="en-US"/>
        </w:rPr>
        <w:t>Vector Biology, Liverpool School of Tropical Medicine, Pembroke Place, Liverpool, U</w:t>
      </w:r>
      <w:r w:rsidR="004A4480">
        <w:rPr>
          <w:rFonts w:ascii="Calibri" w:hAnsi="Calibri" w:cs="Calibri"/>
          <w:sz w:val="24"/>
          <w:szCs w:val="24"/>
          <w:lang w:val="en-US"/>
        </w:rPr>
        <w:t>nited Kingdom</w:t>
      </w:r>
    </w:p>
    <w:p w14:paraId="65B5921F" w14:textId="0F2055D7" w:rsidR="00F83CE5" w:rsidRPr="00E47BD3" w:rsidRDefault="000C09FE" w:rsidP="0044045B">
      <w:pPr>
        <w:spacing w:after="0" w:line="240" w:lineRule="auto"/>
        <w:jc w:val="both"/>
        <w:rPr>
          <w:rFonts w:ascii="Calibri" w:hAnsi="Calibri" w:cs="Calibri"/>
          <w:sz w:val="24"/>
          <w:szCs w:val="24"/>
          <w:lang w:val="en-US"/>
        </w:rPr>
      </w:pPr>
      <w:r w:rsidRPr="00E47BD3">
        <w:rPr>
          <w:rFonts w:ascii="Calibri" w:hAnsi="Calibri" w:cs="Calibri"/>
          <w:sz w:val="24"/>
          <w:szCs w:val="24"/>
          <w:vertAlign w:val="superscript"/>
          <w:lang w:val="en-US"/>
        </w:rPr>
        <w:t>2</w:t>
      </w:r>
      <w:r w:rsidRPr="00E47BD3">
        <w:rPr>
          <w:rFonts w:ascii="Calibri" w:hAnsi="Calibri" w:cs="Calibri"/>
          <w:sz w:val="24"/>
          <w:szCs w:val="24"/>
          <w:lang w:val="en-US"/>
        </w:rPr>
        <w:t>Research Computing Unit, Liverpool School of Tropical Medicine, Pembroke Place, Liverpool, U</w:t>
      </w:r>
      <w:r w:rsidR="004A4480">
        <w:rPr>
          <w:rFonts w:ascii="Calibri" w:hAnsi="Calibri" w:cs="Calibri"/>
          <w:sz w:val="24"/>
          <w:szCs w:val="24"/>
          <w:lang w:val="en-US"/>
        </w:rPr>
        <w:t>nited Kingdom</w:t>
      </w:r>
    </w:p>
    <w:p w14:paraId="53D96B0A" w14:textId="72B11D76" w:rsidR="000C09FE" w:rsidRPr="00E47BD3" w:rsidRDefault="000C09FE" w:rsidP="0044045B">
      <w:pPr>
        <w:spacing w:after="0" w:line="240" w:lineRule="auto"/>
        <w:jc w:val="both"/>
        <w:rPr>
          <w:rFonts w:ascii="Calibri" w:hAnsi="Calibri" w:cs="Calibri"/>
          <w:sz w:val="24"/>
          <w:szCs w:val="24"/>
          <w:lang w:val="en-US"/>
        </w:rPr>
      </w:pPr>
      <w:r w:rsidRPr="00E47BD3">
        <w:rPr>
          <w:rFonts w:ascii="Calibri" w:hAnsi="Calibri" w:cs="Calibri"/>
          <w:sz w:val="24"/>
          <w:szCs w:val="24"/>
          <w:vertAlign w:val="superscript"/>
          <w:lang w:val="en-US"/>
        </w:rPr>
        <w:t>3</w:t>
      </w:r>
      <w:r w:rsidRPr="00E47BD3">
        <w:rPr>
          <w:rFonts w:ascii="Calibri" w:hAnsi="Calibri" w:cs="Calibri"/>
          <w:sz w:val="24"/>
          <w:szCs w:val="24"/>
          <w:lang w:val="en-US"/>
        </w:rPr>
        <w:t>Department of Immunology and Infectious Diseases, Harvard T.H. Chan School of Public Health, Boston, MA, USA</w:t>
      </w:r>
    </w:p>
    <w:p w14:paraId="60CA6235" w14:textId="77777777" w:rsidR="000C09FE" w:rsidRPr="00E47BD3" w:rsidRDefault="000C09FE" w:rsidP="0044045B">
      <w:pPr>
        <w:spacing w:after="0" w:line="240" w:lineRule="auto"/>
        <w:jc w:val="both"/>
        <w:rPr>
          <w:rFonts w:ascii="Calibri" w:hAnsi="Calibri" w:cs="Calibri"/>
          <w:sz w:val="24"/>
          <w:szCs w:val="24"/>
          <w:lang w:val="en-US"/>
        </w:rPr>
      </w:pPr>
    </w:p>
    <w:p w14:paraId="01B38ADE" w14:textId="6689E00F" w:rsidR="00E9640E" w:rsidRPr="00E47BD3" w:rsidRDefault="00E9640E" w:rsidP="0044045B">
      <w:pPr>
        <w:spacing w:after="0" w:line="240" w:lineRule="auto"/>
        <w:jc w:val="both"/>
        <w:rPr>
          <w:rFonts w:ascii="Calibri" w:hAnsi="Calibri" w:cs="Calibri"/>
          <w:b/>
          <w:bCs/>
          <w:sz w:val="24"/>
          <w:szCs w:val="24"/>
          <w:lang w:val="en-US"/>
        </w:rPr>
      </w:pPr>
      <w:r w:rsidRPr="00E47BD3">
        <w:rPr>
          <w:rFonts w:ascii="Calibri" w:hAnsi="Calibri" w:cs="Calibri"/>
          <w:b/>
          <w:bCs/>
          <w:sz w:val="24"/>
          <w:szCs w:val="24"/>
          <w:lang w:val="en-US"/>
        </w:rPr>
        <w:t xml:space="preserve">Corresponding </w:t>
      </w:r>
      <w:r w:rsidR="004A4480">
        <w:rPr>
          <w:rFonts w:ascii="Calibri" w:hAnsi="Calibri" w:cs="Calibri"/>
          <w:b/>
          <w:bCs/>
          <w:sz w:val="24"/>
          <w:szCs w:val="24"/>
          <w:lang w:val="en-US"/>
        </w:rPr>
        <w:t>A</w:t>
      </w:r>
      <w:r w:rsidRPr="00E47BD3">
        <w:rPr>
          <w:rFonts w:ascii="Calibri" w:hAnsi="Calibri" w:cs="Calibri"/>
          <w:b/>
          <w:bCs/>
          <w:sz w:val="24"/>
          <w:szCs w:val="24"/>
          <w:lang w:val="en-US"/>
        </w:rPr>
        <w:t>uthor</w:t>
      </w:r>
      <w:r w:rsidR="000C09FE" w:rsidRPr="00E47BD3">
        <w:rPr>
          <w:rFonts w:ascii="Calibri" w:hAnsi="Calibri" w:cs="Calibri"/>
          <w:b/>
          <w:bCs/>
          <w:sz w:val="24"/>
          <w:szCs w:val="24"/>
          <w:lang w:val="en-US"/>
        </w:rPr>
        <w:t>:</w:t>
      </w:r>
    </w:p>
    <w:p w14:paraId="36FC1A88" w14:textId="00EE97E9" w:rsidR="000C09FE" w:rsidRPr="00E47BD3" w:rsidRDefault="000C09FE"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Victoria A</w:t>
      </w:r>
      <w:r w:rsidR="001C295C">
        <w:rPr>
          <w:rFonts w:ascii="Calibri" w:hAnsi="Calibri" w:cs="Calibri"/>
          <w:sz w:val="24"/>
          <w:szCs w:val="24"/>
          <w:lang w:val="en-US"/>
        </w:rPr>
        <w:t>.</w:t>
      </w:r>
      <w:r w:rsidRPr="00E47BD3">
        <w:rPr>
          <w:rFonts w:ascii="Calibri" w:hAnsi="Calibri" w:cs="Calibri"/>
          <w:sz w:val="24"/>
          <w:szCs w:val="24"/>
          <w:lang w:val="en-US"/>
        </w:rPr>
        <w:t xml:space="preserve"> Ingham</w:t>
      </w:r>
      <w:r w:rsidR="001C295C">
        <w:rPr>
          <w:rFonts w:ascii="Calibri" w:hAnsi="Calibri" w:cs="Calibri"/>
          <w:sz w:val="24"/>
          <w:szCs w:val="24"/>
          <w:lang w:val="en-US"/>
        </w:rPr>
        <w:tab/>
      </w:r>
      <w:r w:rsidR="001C295C">
        <w:rPr>
          <w:rFonts w:ascii="Calibri" w:hAnsi="Calibri" w:cs="Calibri"/>
          <w:sz w:val="24"/>
          <w:szCs w:val="24"/>
          <w:lang w:val="en-US"/>
        </w:rPr>
        <w:tab/>
        <w:t>(</w:t>
      </w:r>
      <w:r w:rsidR="001C295C" w:rsidRPr="00A87596">
        <w:rPr>
          <w:rFonts w:ascii="Calibri" w:hAnsi="Calibri" w:cs="Calibri"/>
          <w:sz w:val="24"/>
          <w:szCs w:val="24"/>
          <w:lang w:val="en-US"/>
        </w:rPr>
        <w:t>victoria.ingham@lstmed.ac.uk</w:t>
      </w:r>
      <w:r w:rsidR="001C295C">
        <w:rPr>
          <w:rFonts w:ascii="Calibri" w:hAnsi="Calibri" w:cs="Calibri"/>
          <w:sz w:val="24"/>
          <w:szCs w:val="24"/>
          <w:lang w:val="en-US"/>
        </w:rPr>
        <w:t>)</w:t>
      </w:r>
    </w:p>
    <w:p w14:paraId="3E40E610" w14:textId="1E7364AD" w:rsidR="000C09FE" w:rsidRPr="00E47BD3" w:rsidRDefault="000C09FE" w:rsidP="0044045B">
      <w:pPr>
        <w:spacing w:after="0" w:line="240" w:lineRule="auto"/>
        <w:jc w:val="both"/>
        <w:rPr>
          <w:rFonts w:ascii="Calibri" w:hAnsi="Calibri" w:cs="Calibri"/>
          <w:sz w:val="24"/>
          <w:szCs w:val="24"/>
          <w:lang w:val="en-US"/>
        </w:rPr>
      </w:pPr>
    </w:p>
    <w:p w14:paraId="4BE9F5AC" w14:textId="6BD88291" w:rsidR="000C09FE" w:rsidRPr="00E47BD3" w:rsidRDefault="000C09FE" w:rsidP="0044045B">
      <w:pPr>
        <w:spacing w:after="0" w:line="240" w:lineRule="auto"/>
        <w:jc w:val="both"/>
        <w:rPr>
          <w:rFonts w:ascii="Calibri" w:hAnsi="Calibri" w:cs="Calibri"/>
          <w:b/>
          <w:bCs/>
          <w:sz w:val="24"/>
          <w:szCs w:val="24"/>
          <w:lang w:val="en-US"/>
        </w:rPr>
      </w:pPr>
      <w:r w:rsidRPr="00E47BD3">
        <w:rPr>
          <w:rFonts w:ascii="Calibri" w:hAnsi="Calibri" w:cs="Calibri"/>
          <w:b/>
          <w:bCs/>
          <w:sz w:val="24"/>
          <w:szCs w:val="24"/>
          <w:lang w:val="en-US"/>
        </w:rPr>
        <w:t>Email Addresses</w:t>
      </w:r>
      <w:r w:rsidR="004A4480">
        <w:rPr>
          <w:rFonts w:ascii="Calibri" w:hAnsi="Calibri" w:cs="Calibri"/>
          <w:b/>
          <w:bCs/>
          <w:sz w:val="24"/>
          <w:szCs w:val="24"/>
          <w:lang w:val="en-US"/>
        </w:rPr>
        <w:t xml:space="preserve"> of Co-Authors</w:t>
      </w:r>
      <w:r w:rsidRPr="00E47BD3">
        <w:rPr>
          <w:rFonts w:ascii="Calibri" w:hAnsi="Calibri" w:cs="Calibri"/>
          <w:b/>
          <w:bCs/>
          <w:sz w:val="24"/>
          <w:szCs w:val="24"/>
          <w:lang w:val="en-US"/>
        </w:rPr>
        <w:t>:</w:t>
      </w:r>
    </w:p>
    <w:p w14:paraId="23E18CA8" w14:textId="1BC4D9C6" w:rsidR="00F83CE5" w:rsidRPr="00E47BD3" w:rsidRDefault="00F83CE5"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Duo Peng</w:t>
      </w:r>
      <w:r w:rsidR="004A4480">
        <w:rPr>
          <w:rFonts w:ascii="Calibri" w:hAnsi="Calibri" w:cs="Calibri"/>
          <w:sz w:val="24"/>
          <w:szCs w:val="24"/>
          <w:lang w:val="en-US"/>
        </w:rPr>
        <w:tab/>
      </w:r>
      <w:r w:rsidR="004A4480">
        <w:rPr>
          <w:rFonts w:ascii="Calibri" w:hAnsi="Calibri" w:cs="Calibri"/>
          <w:sz w:val="24"/>
          <w:szCs w:val="24"/>
          <w:lang w:val="en-US"/>
        </w:rPr>
        <w:tab/>
      </w:r>
      <w:r w:rsidR="004A4480">
        <w:rPr>
          <w:rFonts w:ascii="Calibri" w:hAnsi="Calibri" w:cs="Calibri"/>
          <w:sz w:val="24"/>
          <w:szCs w:val="24"/>
          <w:lang w:val="en-US"/>
        </w:rPr>
        <w:tab/>
        <w:t>(</w:t>
      </w:r>
      <w:r w:rsidR="004A4480" w:rsidRPr="0044045B">
        <w:t>dpeng@hsph.harvard.edu</w:t>
      </w:r>
      <w:r w:rsidR="004A4480">
        <w:rPr>
          <w:rFonts w:ascii="Calibri" w:hAnsi="Calibri" w:cs="Calibri"/>
          <w:sz w:val="24"/>
          <w:szCs w:val="24"/>
          <w:lang w:val="en-US"/>
        </w:rPr>
        <w:t>)</w:t>
      </w:r>
    </w:p>
    <w:p w14:paraId="1EDDE1D3" w14:textId="4C5E4B74" w:rsidR="0064473D" w:rsidRPr="00E47BD3" w:rsidRDefault="000C09FE"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Andrew</w:t>
      </w:r>
      <w:r w:rsidR="0064473D" w:rsidRPr="00E47BD3">
        <w:rPr>
          <w:rFonts w:ascii="Calibri" w:hAnsi="Calibri" w:cs="Calibri"/>
          <w:sz w:val="24"/>
          <w:szCs w:val="24"/>
          <w:lang w:val="en-US"/>
        </w:rPr>
        <w:t xml:space="preserve"> Bennett</w:t>
      </w:r>
      <w:r w:rsidR="004A4480">
        <w:rPr>
          <w:rFonts w:ascii="Calibri" w:hAnsi="Calibri" w:cs="Calibri"/>
          <w:sz w:val="24"/>
          <w:szCs w:val="24"/>
          <w:lang w:val="en-US"/>
        </w:rPr>
        <w:tab/>
      </w:r>
      <w:r w:rsidR="004A4480">
        <w:rPr>
          <w:rFonts w:ascii="Calibri" w:hAnsi="Calibri" w:cs="Calibri"/>
          <w:sz w:val="24"/>
          <w:szCs w:val="24"/>
          <w:lang w:val="en-US"/>
        </w:rPr>
        <w:tab/>
        <w:t>(</w:t>
      </w:r>
      <w:r w:rsidR="004A4480" w:rsidRPr="0044045B">
        <w:t>andrew.bennett@lstmed.ac.uk</w:t>
      </w:r>
      <w:r w:rsidR="004A4480">
        <w:rPr>
          <w:rFonts w:ascii="Calibri" w:hAnsi="Calibri" w:cs="Calibri"/>
          <w:sz w:val="24"/>
          <w:szCs w:val="24"/>
          <w:lang w:val="en-US"/>
        </w:rPr>
        <w:t>)</w:t>
      </w:r>
    </w:p>
    <w:p w14:paraId="412D187F" w14:textId="7A4681A1" w:rsidR="00E9640E" w:rsidRPr="00E47BD3" w:rsidRDefault="00E9640E"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Simon Wagstaff</w:t>
      </w:r>
      <w:r w:rsidR="004A4480">
        <w:rPr>
          <w:rFonts w:ascii="Calibri" w:hAnsi="Calibri" w:cs="Calibri"/>
          <w:sz w:val="24"/>
          <w:szCs w:val="24"/>
          <w:lang w:val="en-US"/>
        </w:rPr>
        <w:tab/>
      </w:r>
      <w:r w:rsidR="004A4480">
        <w:rPr>
          <w:rFonts w:ascii="Calibri" w:hAnsi="Calibri" w:cs="Calibri"/>
          <w:sz w:val="24"/>
          <w:szCs w:val="24"/>
          <w:lang w:val="en-US"/>
        </w:rPr>
        <w:tab/>
        <w:t>(</w:t>
      </w:r>
      <w:r w:rsidR="004A4480" w:rsidRPr="0044045B">
        <w:t>simon.wagstaff@lstmed.ac.uk</w:t>
      </w:r>
      <w:r w:rsidR="004A4480">
        <w:rPr>
          <w:rFonts w:ascii="Calibri" w:hAnsi="Calibri" w:cs="Calibri"/>
          <w:sz w:val="24"/>
          <w:szCs w:val="24"/>
          <w:lang w:val="en-US"/>
        </w:rPr>
        <w:t>)</w:t>
      </w:r>
    </w:p>
    <w:p w14:paraId="0D617F1F" w14:textId="45DFD95C" w:rsidR="00F83CE5" w:rsidRPr="00E47BD3" w:rsidRDefault="00E9640E"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Hilary </w:t>
      </w:r>
      <w:proofErr w:type="spellStart"/>
      <w:r w:rsidRPr="00E47BD3">
        <w:rPr>
          <w:rFonts w:ascii="Calibri" w:hAnsi="Calibri" w:cs="Calibri"/>
          <w:sz w:val="24"/>
          <w:szCs w:val="24"/>
          <w:lang w:val="en-US"/>
        </w:rPr>
        <w:t>Ranson</w:t>
      </w:r>
      <w:proofErr w:type="spellEnd"/>
      <w:r w:rsidR="004A4480">
        <w:rPr>
          <w:rFonts w:ascii="Calibri" w:hAnsi="Calibri" w:cs="Calibri"/>
          <w:sz w:val="24"/>
          <w:szCs w:val="24"/>
          <w:lang w:val="en-US"/>
        </w:rPr>
        <w:tab/>
      </w:r>
      <w:r w:rsidR="004A4480">
        <w:rPr>
          <w:rFonts w:ascii="Calibri" w:hAnsi="Calibri" w:cs="Calibri"/>
          <w:sz w:val="24"/>
          <w:szCs w:val="24"/>
          <w:lang w:val="en-US"/>
        </w:rPr>
        <w:tab/>
      </w:r>
      <w:r w:rsidR="004A4480">
        <w:rPr>
          <w:rFonts w:ascii="Calibri" w:hAnsi="Calibri" w:cs="Calibri"/>
          <w:sz w:val="24"/>
          <w:szCs w:val="24"/>
          <w:lang w:val="en-US"/>
        </w:rPr>
        <w:tab/>
        <w:t>(</w:t>
      </w:r>
      <w:r w:rsidR="004A4480" w:rsidRPr="0044045B">
        <w:t>hilary.ranson@lstmed.ac.uk</w:t>
      </w:r>
      <w:r w:rsidR="004A4480">
        <w:rPr>
          <w:rFonts w:ascii="Calibri" w:hAnsi="Calibri" w:cs="Calibri"/>
          <w:sz w:val="24"/>
          <w:szCs w:val="24"/>
          <w:lang w:val="en-US"/>
        </w:rPr>
        <w:t>)</w:t>
      </w:r>
    </w:p>
    <w:p w14:paraId="55A44906" w14:textId="77777777" w:rsidR="000C09FE" w:rsidRPr="00E47BD3" w:rsidRDefault="000C09FE" w:rsidP="0044045B">
      <w:pPr>
        <w:spacing w:after="0" w:line="240" w:lineRule="auto"/>
        <w:jc w:val="both"/>
        <w:rPr>
          <w:rFonts w:ascii="Calibri" w:hAnsi="Calibri" w:cs="Calibri"/>
          <w:b/>
          <w:sz w:val="24"/>
          <w:szCs w:val="24"/>
          <w:lang w:val="en-US"/>
        </w:rPr>
      </w:pPr>
    </w:p>
    <w:p w14:paraId="705678BD" w14:textId="7AF183CB" w:rsidR="00F83CE5" w:rsidRPr="00E47BD3"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KEYWORDS</w:t>
      </w:r>
      <w:r w:rsidR="004A4480">
        <w:rPr>
          <w:rFonts w:ascii="Calibri" w:hAnsi="Calibri" w:cs="Calibri"/>
          <w:b/>
          <w:sz w:val="24"/>
          <w:szCs w:val="24"/>
          <w:lang w:val="en-US"/>
        </w:rPr>
        <w:t>:</w:t>
      </w:r>
    </w:p>
    <w:p w14:paraId="4062D881" w14:textId="37A28659" w:rsidR="00F83CE5" w:rsidRPr="00E47BD3" w:rsidRDefault="00916619"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insecticide resistance, transcriptomics, data integration</w:t>
      </w:r>
      <w:r w:rsidR="00F83CE5" w:rsidRPr="00E47BD3">
        <w:rPr>
          <w:rFonts w:ascii="Calibri" w:hAnsi="Calibri" w:cs="Calibri"/>
          <w:sz w:val="24"/>
          <w:szCs w:val="24"/>
          <w:lang w:val="en-US"/>
        </w:rPr>
        <w:t xml:space="preserve">, </w:t>
      </w:r>
      <w:proofErr w:type="spellStart"/>
      <w:r w:rsidR="00F83CE5" w:rsidRPr="00E47BD3">
        <w:rPr>
          <w:rFonts w:ascii="Calibri" w:hAnsi="Calibri" w:cs="Calibri"/>
          <w:sz w:val="24"/>
          <w:szCs w:val="24"/>
          <w:lang w:val="en-US"/>
        </w:rPr>
        <w:t>RNAseq</w:t>
      </w:r>
      <w:proofErr w:type="spellEnd"/>
      <w:r w:rsidR="00F83CE5" w:rsidRPr="00E47BD3">
        <w:rPr>
          <w:rFonts w:ascii="Calibri" w:hAnsi="Calibri" w:cs="Calibri"/>
          <w:sz w:val="24"/>
          <w:szCs w:val="24"/>
          <w:lang w:val="en-US"/>
        </w:rPr>
        <w:t xml:space="preserve">, </w:t>
      </w:r>
      <w:r w:rsidRPr="00E47BD3">
        <w:rPr>
          <w:rFonts w:ascii="Calibri" w:hAnsi="Calibri" w:cs="Calibri"/>
          <w:sz w:val="24"/>
          <w:szCs w:val="24"/>
          <w:lang w:val="en-US"/>
        </w:rPr>
        <w:t>microarray, detoxificati</w:t>
      </w:r>
      <w:r w:rsidR="00F83CE5" w:rsidRPr="00E47BD3">
        <w:rPr>
          <w:rFonts w:ascii="Calibri" w:hAnsi="Calibri" w:cs="Calibri"/>
          <w:sz w:val="24"/>
          <w:szCs w:val="24"/>
          <w:lang w:val="en-US"/>
        </w:rPr>
        <w:t xml:space="preserve">on, </w:t>
      </w:r>
      <w:r w:rsidR="00F83CE5" w:rsidRPr="0044045B">
        <w:rPr>
          <w:rFonts w:ascii="Calibri" w:hAnsi="Calibri" w:cs="Calibri"/>
          <w:i/>
          <w:iCs/>
          <w:sz w:val="24"/>
          <w:szCs w:val="24"/>
          <w:lang w:val="en-US"/>
        </w:rPr>
        <w:t>Anopheles</w:t>
      </w:r>
      <w:r w:rsidR="00F83CE5" w:rsidRPr="00E47BD3">
        <w:rPr>
          <w:rFonts w:ascii="Calibri" w:hAnsi="Calibri" w:cs="Calibri"/>
          <w:sz w:val="24"/>
          <w:szCs w:val="24"/>
          <w:lang w:val="en-US"/>
        </w:rPr>
        <w:t xml:space="preserve">, </w:t>
      </w:r>
      <w:r w:rsidRPr="00E47BD3">
        <w:rPr>
          <w:rFonts w:ascii="Calibri" w:hAnsi="Calibri" w:cs="Calibri"/>
          <w:sz w:val="24"/>
          <w:szCs w:val="24"/>
          <w:lang w:val="en-US"/>
        </w:rPr>
        <w:t>b</w:t>
      </w:r>
      <w:r w:rsidR="00F83CE5" w:rsidRPr="00E47BD3">
        <w:rPr>
          <w:rFonts w:ascii="Calibri" w:hAnsi="Calibri" w:cs="Calibri"/>
          <w:sz w:val="24"/>
          <w:szCs w:val="24"/>
          <w:lang w:val="en-US"/>
        </w:rPr>
        <w:t>ioinformatics</w:t>
      </w:r>
      <w:r w:rsidR="00704A0B" w:rsidRPr="00E47BD3">
        <w:rPr>
          <w:rFonts w:ascii="Calibri" w:hAnsi="Calibri" w:cs="Calibri"/>
          <w:sz w:val="24"/>
          <w:szCs w:val="24"/>
          <w:lang w:val="en-US"/>
        </w:rPr>
        <w:t>, Shiny</w:t>
      </w:r>
    </w:p>
    <w:p w14:paraId="2ADF3393" w14:textId="77777777" w:rsidR="000C09FE" w:rsidRPr="00E47BD3" w:rsidRDefault="000C09FE" w:rsidP="0044045B">
      <w:pPr>
        <w:spacing w:after="0" w:line="240" w:lineRule="auto"/>
        <w:jc w:val="both"/>
        <w:rPr>
          <w:rFonts w:ascii="Calibri" w:hAnsi="Calibri" w:cs="Calibri"/>
          <w:b/>
          <w:sz w:val="24"/>
          <w:szCs w:val="24"/>
          <w:lang w:val="en-US"/>
        </w:rPr>
      </w:pPr>
    </w:p>
    <w:p w14:paraId="2B18B1CB" w14:textId="039F72A1" w:rsidR="00F83CE5" w:rsidRPr="00E47BD3"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SUMMARY</w:t>
      </w:r>
      <w:r w:rsidR="004A4480">
        <w:rPr>
          <w:rFonts w:ascii="Calibri" w:hAnsi="Calibri" w:cs="Calibri"/>
          <w:b/>
          <w:sz w:val="24"/>
          <w:szCs w:val="24"/>
          <w:lang w:val="en-US"/>
        </w:rPr>
        <w:t>:</w:t>
      </w:r>
    </w:p>
    <w:p w14:paraId="6D6985EB" w14:textId="203BCAD5" w:rsidR="00F83CE5" w:rsidRPr="00E47BD3" w:rsidRDefault="00F83CE5"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IR-</w:t>
      </w:r>
      <w:proofErr w:type="spellStart"/>
      <w:r w:rsidRPr="00E47BD3">
        <w:rPr>
          <w:rFonts w:ascii="Calibri" w:hAnsi="Calibri" w:cs="Calibri"/>
          <w:sz w:val="24"/>
          <w:szCs w:val="24"/>
          <w:lang w:val="en-US"/>
        </w:rPr>
        <w:t>TEx</w:t>
      </w:r>
      <w:proofErr w:type="spellEnd"/>
      <w:r w:rsidRPr="00E47BD3">
        <w:rPr>
          <w:rFonts w:ascii="Calibri" w:hAnsi="Calibri" w:cs="Calibri"/>
          <w:sz w:val="24"/>
          <w:szCs w:val="24"/>
          <w:lang w:val="en-US"/>
        </w:rPr>
        <w:t xml:space="preserve"> </w:t>
      </w:r>
      <w:r w:rsidR="0042793E" w:rsidRPr="00E47BD3">
        <w:rPr>
          <w:rFonts w:ascii="Calibri" w:hAnsi="Calibri" w:cs="Calibri"/>
          <w:sz w:val="24"/>
          <w:szCs w:val="24"/>
          <w:lang w:val="en-US"/>
        </w:rPr>
        <w:t>explores</w:t>
      </w:r>
      <w:r w:rsidRPr="00E47BD3">
        <w:rPr>
          <w:rFonts w:ascii="Calibri" w:hAnsi="Calibri" w:cs="Calibri"/>
          <w:sz w:val="24"/>
          <w:szCs w:val="24"/>
          <w:lang w:val="en-US"/>
        </w:rPr>
        <w:t xml:space="preserve"> insecticide resistance-related transcript</w:t>
      </w:r>
      <w:r w:rsidR="00CB082A" w:rsidRPr="00E47BD3">
        <w:rPr>
          <w:rFonts w:ascii="Calibri" w:hAnsi="Calibri" w:cs="Calibri"/>
          <w:sz w:val="24"/>
          <w:szCs w:val="24"/>
          <w:lang w:val="en-US"/>
        </w:rPr>
        <w:t>ion</w:t>
      </w:r>
      <w:r w:rsidR="000545CF" w:rsidRPr="00E47BD3">
        <w:rPr>
          <w:rFonts w:ascii="Calibri" w:hAnsi="Calibri" w:cs="Calibri"/>
          <w:sz w:val="24"/>
          <w:szCs w:val="24"/>
          <w:lang w:val="en-US"/>
        </w:rPr>
        <w:t>al</w:t>
      </w:r>
      <w:r w:rsidR="00CB082A" w:rsidRPr="00E47BD3">
        <w:rPr>
          <w:rFonts w:ascii="Calibri" w:hAnsi="Calibri" w:cs="Calibri"/>
          <w:sz w:val="24"/>
          <w:szCs w:val="24"/>
          <w:lang w:val="en-US"/>
        </w:rPr>
        <w:t xml:space="preserve"> profiles </w:t>
      </w:r>
      <w:r w:rsidRPr="00E47BD3">
        <w:rPr>
          <w:rFonts w:ascii="Calibri" w:hAnsi="Calibri" w:cs="Calibri"/>
          <w:sz w:val="24"/>
          <w:szCs w:val="24"/>
          <w:lang w:val="en-US"/>
        </w:rPr>
        <w:t>in</w:t>
      </w:r>
      <w:r w:rsidR="001C295C">
        <w:rPr>
          <w:rFonts w:ascii="Calibri" w:hAnsi="Calibri" w:cs="Calibri"/>
          <w:sz w:val="24"/>
          <w:szCs w:val="24"/>
          <w:lang w:val="en-US"/>
        </w:rPr>
        <w:t xml:space="preserve"> the species</w:t>
      </w:r>
      <w:r w:rsidRPr="00E47BD3">
        <w:rPr>
          <w:rFonts w:ascii="Calibri" w:hAnsi="Calibri" w:cs="Calibri"/>
          <w:sz w:val="24"/>
          <w:szCs w:val="24"/>
          <w:lang w:val="en-US"/>
        </w:rPr>
        <w:t xml:space="preserve"> </w:t>
      </w:r>
      <w:r w:rsidRPr="00E47BD3">
        <w:rPr>
          <w:rFonts w:ascii="Calibri" w:hAnsi="Calibri" w:cs="Calibri"/>
          <w:i/>
          <w:sz w:val="24"/>
          <w:szCs w:val="24"/>
          <w:lang w:val="en-US"/>
        </w:rPr>
        <w:t>Anopheles gambiae</w:t>
      </w:r>
      <w:r w:rsidR="00C94803" w:rsidRPr="00E47BD3">
        <w:rPr>
          <w:rFonts w:ascii="Calibri" w:hAnsi="Calibri" w:cs="Calibri"/>
          <w:sz w:val="24"/>
          <w:szCs w:val="24"/>
          <w:lang w:val="en-US"/>
        </w:rPr>
        <w:t>.</w:t>
      </w:r>
      <w:r w:rsidRPr="00E47BD3">
        <w:rPr>
          <w:rFonts w:ascii="Calibri" w:hAnsi="Calibri" w:cs="Calibri"/>
          <w:sz w:val="24"/>
          <w:szCs w:val="24"/>
          <w:lang w:val="en-US"/>
        </w:rPr>
        <w:t xml:space="preserve"> </w:t>
      </w:r>
      <w:r w:rsidR="001C295C">
        <w:rPr>
          <w:rFonts w:ascii="Calibri" w:hAnsi="Calibri" w:cs="Calibri"/>
          <w:sz w:val="24"/>
          <w:szCs w:val="24"/>
          <w:lang w:val="en-US"/>
        </w:rPr>
        <w:t>P</w:t>
      </w:r>
      <w:r w:rsidR="0042793E" w:rsidRPr="00E47BD3">
        <w:rPr>
          <w:rFonts w:ascii="Calibri" w:hAnsi="Calibri" w:cs="Calibri"/>
          <w:sz w:val="24"/>
          <w:szCs w:val="24"/>
          <w:lang w:val="en-US"/>
        </w:rPr>
        <w:t>rovide</w:t>
      </w:r>
      <w:r w:rsidR="001C295C">
        <w:rPr>
          <w:rFonts w:ascii="Calibri" w:hAnsi="Calibri" w:cs="Calibri"/>
          <w:sz w:val="24"/>
          <w:szCs w:val="24"/>
          <w:lang w:val="en-US"/>
        </w:rPr>
        <w:t>d here are</w:t>
      </w:r>
      <w:r w:rsidRPr="00E47BD3">
        <w:rPr>
          <w:rFonts w:ascii="Calibri" w:hAnsi="Calibri" w:cs="Calibri"/>
          <w:sz w:val="24"/>
          <w:szCs w:val="24"/>
          <w:lang w:val="en-US"/>
        </w:rPr>
        <w:t xml:space="preserve"> full instructions </w:t>
      </w:r>
      <w:r w:rsidR="001C295C">
        <w:rPr>
          <w:rFonts w:ascii="Calibri" w:hAnsi="Calibri" w:cs="Calibri"/>
          <w:sz w:val="24"/>
          <w:szCs w:val="24"/>
          <w:lang w:val="en-US"/>
        </w:rPr>
        <w:t>for</w:t>
      </w:r>
      <w:r w:rsidRPr="00E47BD3">
        <w:rPr>
          <w:rFonts w:ascii="Calibri" w:hAnsi="Calibri" w:cs="Calibri"/>
          <w:sz w:val="24"/>
          <w:szCs w:val="24"/>
          <w:lang w:val="en-US"/>
        </w:rPr>
        <w:t xml:space="preserve"> using the application</w:t>
      </w:r>
      <w:r w:rsidR="001C295C">
        <w:rPr>
          <w:rFonts w:ascii="Calibri" w:hAnsi="Calibri" w:cs="Calibri"/>
          <w:sz w:val="24"/>
          <w:szCs w:val="24"/>
          <w:lang w:val="en-US"/>
        </w:rPr>
        <w:t>,</w:t>
      </w:r>
      <w:r w:rsidRPr="00E47BD3">
        <w:rPr>
          <w:rFonts w:ascii="Calibri" w:hAnsi="Calibri" w:cs="Calibri"/>
          <w:sz w:val="24"/>
          <w:szCs w:val="24"/>
          <w:lang w:val="en-US"/>
        </w:rPr>
        <w:t xml:space="preserve"> modifications </w:t>
      </w:r>
      <w:r w:rsidR="001C295C">
        <w:rPr>
          <w:rFonts w:ascii="Calibri" w:hAnsi="Calibri" w:cs="Calibri"/>
          <w:sz w:val="24"/>
          <w:szCs w:val="24"/>
          <w:lang w:val="en-US"/>
        </w:rPr>
        <w:t>for</w:t>
      </w:r>
      <w:r w:rsidRPr="00E47BD3">
        <w:rPr>
          <w:rFonts w:ascii="Calibri" w:hAnsi="Calibri" w:cs="Calibri"/>
          <w:sz w:val="24"/>
          <w:szCs w:val="24"/>
          <w:lang w:val="en-US"/>
        </w:rPr>
        <w:t xml:space="preserve"> explor</w:t>
      </w:r>
      <w:r w:rsidR="001C295C">
        <w:rPr>
          <w:rFonts w:ascii="Calibri" w:hAnsi="Calibri" w:cs="Calibri"/>
          <w:sz w:val="24"/>
          <w:szCs w:val="24"/>
          <w:lang w:val="en-US"/>
        </w:rPr>
        <w:t>ing</w:t>
      </w:r>
      <w:r w:rsidRPr="00E47BD3">
        <w:rPr>
          <w:rFonts w:ascii="Calibri" w:hAnsi="Calibri" w:cs="Calibri"/>
          <w:sz w:val="24"/>
          <w:szCs w:val="24"/>
          <w:lang w:val="en-US"/>
        </w:rPr>
        <w:t xml:space="preserve"> multiple transcriptomic datasets</w:t>
      </w:r>
      <w:r w:rsidR="001C295C">
        <w:rPr>
          <w:rFonts w:ascii="Calibri" w:hAnsi="Calibri" w:cs="Calibri"/>
          <w:sz w:val="24"/>
          <w:szCs w:val="24"/>
          <w:lang w:val="en-US"/>
        </w:rPr>
        <w:t>,</w:t>
      </w:r>
      <w:r w:rsidRPr="00E47BD3">
        <w:rPr>
          <w:rFonts w:ascii="Calibri" w:hAnsi="Calibri" w:cs="Calibri"/>
          <w:sz w:val="24"/>
          <w:szCs w:val="24"/>
          <w:lang w:val="en-US"/>
        </w:rPr>
        <w:t xml:space="preserve"> </w:t>
      </w:r>
      <w:r w:rsidR="00DA3139" w:rsidRPr="00E47BD3">
        <w:rPr>
          <w:rFonts w:ascii="Calibri" w:hAnsi="Calibri" w:cs="Calibri"/>
          <w:sz w:val="24"/>
          <w:szCs w:val="24"/>
          <w:lang w:val="en-US"/>
        </w:rPr>
        <w:t xml:space="preserve">and </w:t>
      </w:r>
      <w:r w:rsidR="00511B51" w:rsidRPr="00E47BD3">
        <w:rPr>
          <w:rFonts w:ascii="Calibri" w:hAnsi="Calibri" w:cs="Calibri"/>
          <w:sz w:val="24"/>
          <w:szCs w:val="24"/>
          <w:lang w:val="en-US"/>
        </w:rPr>
        <w:t>using the framework</w:t>
      </w:r>
      <w:r w:rsidR="00DA3139" w:rsidRPr="00E47BD3">
        <w:rPr>
          <w:rFonts w:ascii="Calibri" w:hAnsi="Calibri" w:cs="Calibri"/>
          <w:sz w:val="24"/>
          <w:szCs w:val="24"/>
          <w:lang w:val="en-US"/>
        </w:rPr>
        <w:t xml:space="preserve"> to build an interactive database for collections of transcriptomic data from any organism, generated in any platform.</w:t>
      </w:r>
    </w:p>
    <w:p w14:paraId="74112B2B" w14:textId="77777777" w:rsidR="000C09FE" w:rsidRPr="00E47BD3" w:rsidRDefault="000C09FE" w:rsidP="0044045B">
      <w:pPr>
        <w:spacing w:after="0" w:line="240" w:lineRule="auto"/>
        <w:jc w:val="both"/>
        <w:rPr>
          <w:rFonts w:ascii="Calibri" w:hAnsi="Calibri" w:cs="Calibri"/>
          <w:sz w:val="24"/>
          <w:szCs w:val="24"/>
          <w:lang w:val="en-US"/>
        </w:rPr>
      </w:pPr>
    </w:p>
    <w:p w14:paraId="04438C06" w14:textId="33B3504D" w:rsidR="00F83CE5" w:rsidRPr="00E47BD3"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ABSTRACT</w:t>
      </w:r>
      <w:r w:rsidR="004A4480">
        <w:rPr>
          <w:rFonts w:ascii="Calibri" w:hAnsi="Calibri" w:cs="Calibri"/>
          <w:b/>
          <w:sz w:val="24"/>
          <w:szCs w:val="24"/>
          <w:lang w:val="en-US"/>
        </w:rPr>
        <w:t>:</w:t>
      </w:r>
    </w:p>
    <w:p w14:paraId="2E5F7B34" w14:textId="3CEA7BD4" w:rsidR="00F83CE5" w:rsidRPr="00E47BD3" w:rsidRDefault="00CA2C75"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IR-</w:t>
      </w:r>
      <w:proofErr w:type="spellStart"/>
      <w:r w:rsidRPr="00E47BD3">
        <w:rPr>
          <w:rFonts w:ascii="Calibri" w:hAnsi="Calibri" w:cs="Calibri"/>
          <w:sz w:val="24"/>
          <w:szCs w:val="24"/>
          <w:lang w:val="en-US"/>
        </w:rPr>
        <w:t>TEx</w:t>
      </w:r>
      <w:proofErr w:type="spellEnd"/>
      <w:r w:rsidR="001C295C">
        <w:rPr>
          <w:rFonts w:ascii="Calibri" w:hAnsi="Calibri" w:cs="Calibri"/>
          <w:sz w:val="24"/>
          <w:szCs w:val="24"/>
          <w:lang w:val="en-US"/>
        </w:rPr>
        <w:t xml:space="preserve"> </w:t>
      </w:r>
      <w:r w:rsidRPr="00E47BD3">
        <w:rPr>
          <w:rFonts w:ascii="Calibri" w:hAnsi="Calibri" w:cs="Calibri"/>
          <w:sz w:val="24"/>
          <w:szCs w:val="24"/>
          <w:lang w:val="en-US"/>
        </w:rPr>
        <w:t>is an application written</w:t>
      </w:r>
      <w:r w:rsidR="00F54BF3" w:rsidRPr="00E47BD3">
        <w:rPr>
          <w:rFonts w:ascii="Calibri" w:hAnsi="Calibri" w:cs="Calibri"/>
          <w:sz w:val="24"/>
          <w:szCs w:val="24"/>
          <w:lang w:val="en-US"/>
        </w:rPr>
        <w:t xml:space="preserve"> in Shiny</w:t>
      </w:r>
      <w:r w:rsidR="006760D5">
        <w:rPr>
          <w:rFonts w:ascii="Calibri" w:hAnsi="Calibri" w:cs="Calibri"/>
          <w:sz w:val="24"/>
          <w:szCs w:val="24"/>
          <w:lang w:val="en-US"/>
        </w:rPr>
        <w:t xml:space="preserve"> (an </w:t>
      </w:r>
      <w:r w:rsidR="00F54BF3" w:rsidRPr="00E47BD3">
        <w:rPr>
          <w:rFonts w:ascii="Calibri" w:hAnsi="Calibri" w:cs="Calibri"/>
          <w:sz w:val="24"/>
          <w:szCs w:val="24"/>
          <w:lang w:val="en-US"/>
        </w:rPr>
        <w:t>R</w:t>
      </w:r>
      <w:r w:rsidRPr="00E47BD3">
        <w:rPr>
          <w:rFonts w:ascii="Calibri" w:hAnsi="Calibri" w:cs="Calibri"/>
          <w:sz w:val="24"/>
          <w:szCs w:val="24"/>
          <w:lang w:val="en-US"/>
        </w:rPr>
        <w:t xml:space="preserve"> </w:t>
      </w:r>
      <w:r w:rsidR="006760D5">
        <w:rPr>
          <w:rFonts w:ascii="Calibri" w:hAnsi="Calibri" w:cs="Calibri"/>
          <w:sz w:val="24"/>
          <w:szCs w:val="24"/>
          <w:lang w:val="en-US"/>
        </w:rPr>
        <w:t xml:space="preserve">package) </w:t>
      </w:r>
      <w:r w:rsidR="00942A68">
        <w:rPr>
          <w:rFonts w:ascii="Calibri" w:hAnsi="Calibri" w:cs="Calibri"/>
          <w:sz w:val="24"/>
          <w:szCs w:val="24"/>
          <w:lang w:val="en-US"/>
        </w:rPr>
        <w:t>that</w:t>
      </w:r>
      <w:r w:rsidRPr="00E47BD3">
        <w:rPr>
          <w:rFonts w:ascii="Calibri" w:hAnsi="Calibri" w:cs="Calibri"/>
          <w:sz w:val="24"/>
          <w:szCs w:val="24"/>
          <w:lang w:val="en-US"/>
        </w:rPr>
        <w:t xml:space="preserve"> allow</w:t>
      </w:r>
      <w:r w:rsidR="00942A68">
        <w:rPr>
          <w:rFonts w:ascii="Calibri" w:hAnsi="Calibri" w:cs="Calibri"/>
          <w:sz w:val="24"/>
          <w:szCs w:val="24"/>
          <w:lang w:val="en-US"/>
        </w:rPr>
        <w:t>s</w:t>
      </w:r>
      <w:r w:rsidRPr="00E47BD3">
        <w:rPr>
          <w:rFonts w:ascii="Calibri" w:hAnsi="Calibri" w:cs="Calibri"/>
          <w:sz w:val="24"/>
          <w:szCs w:val="24"/>
          <w:lang w:val="en-US"/>
        </w:rPr>
        <w:t xml:space="preserve"> explor</w:t>
      </w:r>
      <w:r w:rsidR="006760D5">
        <w:rPr>
          <w:rFonts w:ascii="Calibri" w:hAnsi="Calibri" w:cs="Calibri"/>
          <w:sz w:val="24"/>
          <w:szCs w:val="24"/>
          <w:lang w:val="en-US"/>
        </w:rPr>
        <w:t>ation of the</w:t>
      </w:r>
      <w:r w:rsidR="008C1764" w:rsidRPr="00E47BD3">
        <w:rPr>
          <w:rFonts w:ascii="Calibri" w:hAnsi="Calibri" w:cs="Calibri"/>
          <w:sz w:val="24"/>
          <w:szCs w:val="24"/>
          <w:lang w:val="en-US"/>
        </w:rPr>
        <w:t xml:space="preserve"> expression of</w:t>
      </w:r>
      <w:r w:rsidR="006760D5">
        <w:rPr>
          <w:rFonts w:ascii="Calibri" w:hAnsi="Calibri" w:cs="Calibri"/>
          <w:sz w:val="24"/>
          <w:szCs w:val="24"/>
          <w:lang w:val="en-US"/>
        </w:rPr>
        <w:t xml:space="preserve"> (as well as assigning functions to) </w:t>
      </w:r>
      <w:r w:rsidR="00F30CE1">
        <w:rPr>
          <w:rFonts w:ascii="Calibri" w:hAnsi="Calibri" w:cs="Calibri"/>
          <w:sz w:val="24"/>
          <w:szCs w:val="24"/>
          <w:lang w:val="en-US"/>
        </w:rPr>
        <w:t xml:space="preserve">transcripts </w:t>
      </w:r>
      <w:r w:rsidR="00E34591" w:rsidRPr="00E47BD3">
        <w:rPr>
          <w:rFonts w:ascii="Calibri" w:hAnsi="Calibri" w:cs="Calibri"/>
          <w:sz w:val="24"/>
          <w:szCs w:val="24"/>
          <w:lang w:val="en-US"/>
        </w:rPr>
        <w:t>whose expression is associated with</w:t>
      </w:r>
      <w:r w:rsidRPr="00E47BD3">
        <w:rPr>
          <w:rFonts w:ascii="Calibri" w:hAnsi="Calibri" w:cs="Calibri"/>
          <w:sz w:val="24"/>
          <w:szCs w:val="24"/>
          <w:lang w:val="en-US"/>
        </w:rPr>
        <w:t xml:space="preserve"> insecticide resistan</w:t>
      </w:r>
      <w:r w:rsidR="00E34591" w:rsidRPr="00E47BD3">
        <w:rPr>
          <w:rFonts w:ascii="Calibri" w:hAnsi="Calibri" w:cs="Calibri"/>
          <w:sz w:val="24"/>
          <w:szCs w:val="24"/>
          <w:lang w:val="en-US"/>
        </w:rPr>
        <w:t xml:space="preserve">ce phenotypes in </w:t>
      </w:r>
      <w:r w:rsidRPr="00E47BD3">
        <w:rPr>
          <w:rFonts w:ascii="Calibri" w:hAnsi="Calibri" w:cs="Calibri"/>
          <w:i/>
          <w:sz w:val="24"/>
          <w:szCs w:val="24"/>
          <w:lang w:val="en-US"/>
        </w:rPr>
        <w:t xml:space="preserve">Anopheles </w:t>
      </w:r>
      <w:r w:rsidR="00E34591" w:rsidRPr="00E47BD3">
        <w:rPr>
          <w:rFonts w:ascii="Calibri" w:hAnsi="Calibri" w:cs="Calibri"/>
          <w:i/>
          <w:sz w:val="24"/>
          <w:szCs w:val="24"/>
          <w:lang w:val="en-US"/>
        </w:rPr>
        <w:t xml:space="preserve">gambiae </w:t>
      </w:r>
      <w:r w:rsidRPr="00E47BD3">
        <w:rPr>
          <w:rFonts w:ascii="Calibri" w:hAnsi="Calibri" w:cs="Calibri"/>
          <w:sz w:val="24"/>
          <w:szCs w:val="24"/>
          <w:lang w:val="en-US"/>
        </w:rPr>
        <w:t xml:space="preserve">mosquitoes. The application can be used </w:t>
      </w:r>
      <w:r w:rsidR="00CF0691" w:rsidRPr="00E47BD3">
        <w:rPr>
          <w:rFonts w:ascii="Calibri" w:hAnsi="Calibri" w:cs="Calibri"/>
          <w:sz w:val="24"/>
          <w:szCs w:val="24"/>
          <w:lang w:val="en-US"/>
        </w:rPr>
        <w:t>online or</w:t>
      </w:r>
      <w:r w:rsidRPr="00E47BD3">
        <w:rPr>
          <w:rFonts w:ascii="Calibri" w:hAnsi="Calibri" w:cs="Calibri"/>
          <w:sz w:val="24"/>
          <w:szCs w:val="24"/>
          <w:lang w:val="en-US"/>
        </w:rPr>
        <w:t xml:space="preserve"> downloaded and used locally</w:t>
      </w:r>
      <w:r w:rsidR="00CF0691" w:rsidRPr="00E47BD3">
        <w:rPr>
          <w:rFonts w:ascii="Calibri" w:hAnsi="Calibri" w:cs="Calibri"/>
          <w:sz w:val="24"/>
          <w:szCs w:val="24"/>
          <w:lang w:val="en-US"/>
        </w:rPr>
        <w:t xml:space="preserve"> by any</w:t>
      </w:r>
      <w:r w:rsidR="00F30CE1">
        <w:rPr>
          <w:rFonts w:ascii="Calibri" w:hAnsi="Calibri" w:cs="Calibri"/>
          <w:sz w:val="24"/>
          <w:szCs w:val="24"/>
          <w:lang w:val="en-US"/>
        </w:rPr>
        <w:t>one</w:t>
      </w:r>
      <w:r w:rsidR="00CF0691" w:rsidRPr="00E47BD3">
        <w:rPr>
          <w:rFonts w:ascii="Calibri" w:hAnsi="Calibri" w:cs="Calibri"/>
          <w:sz w:val="24"/>
          <w:szCs w:val="24"/>
          <w:lang w:val="en-US"/>
        </w:rPr>
        <w:t xml:space="preserve">. The local application can be modified to add new insecticide resistance datasets </w:t>
      </w:r>
      <w:r w:rsidR="00E34591" w:rsidRPr="00E47BD3">
        <w:rPr>
          <w:rFonts w:ascii="Calibri" w:hAnsi="Calibri" w:cs="Calibri"/>
          <w:sz w:val="24"/>
          <w:szCs w:val="24"/>
          <w:lang w:val="en-US"/>
        </w:rPr>
        <w:t xml:space="preserve">generated from </w:t>
      </w:r>
      <w:r w:rsidR="00CF0691" w:rsidRPr="00E47BD3">
        <w:rPr>
          <w:rFonts w:ascii="Calibri" w:hAnsi="Calibri" w:cs="Calibri"/>
          <w:sz w:val="24"/>
          <w:szCs w:val="24"/>
          <w:lang w:val="en-US"/>
        </w:rPr>
        <w:t>multiple</w:t>
      </w:r>
      <w:r w:rsidR="00E47BD3" w:rsidRPr="00E47BD3">
        <w:rPr>
          <w:rFonts w:ascii="Calibri" w:hAnsi="Calibri" w:cs="Calibri"/>
          <w:sz w:val="24"/>
          <w:szCs w:val="24"/>
          <w:lang w:val="en-US"/>
        </w:rPr>
        <w:t xml:space="preserve"> </w:t>
      </w:r>
      <w:r w:rsidR="00CF0691" w:rsidRPr="00E47BD3">
        <w:rPr>
          <w:rFonts w:ascii="Calibri" w:hAnsi="Calibri" w:cs="Calibri"/>
          <w:sz w:val="24"/>
          <w:szCs w:val="24"/>
          <w:lang w:val="en-US"/>
        </w:rPr>
        <w:t>-omics platforms</w:t>
      </w:r>
      <w:r w:rsidR="00E34591" w:rsidRPr="00E47BD3">
        <w:rPr>
          <w:rFonts w:ascii="Calibri" w:hAnsi="Calibri" w:cs="Calibri"/>
          <w:sz w:val="24"/>
          <w:szCs w:val="24"/>
          <w:lang w:val="en-US"/>
        </w:rPr>
        <w:t xml:space="preserve">. This guide demonstrates how to add new datasets </w:t>
      </w:r>
      <w:r w:rsidR="008C1764" w:rsidRPr="00E47BD3">
        <w:rPr>
          <w:rFonts w:ascii="Calibri" w:hAnsi="Calibri" w:cs="Calibri"/>
          <w:sz w:val="24"/>
          <w:szCs w:val="24"/>
          <w:lang w:val="en-US"/>
        </w:rPr>
        <w:t>and</w:t>
      </w:r>
      <w:r w:rsidR="00CF0691" w:rsidRPr="00E47BD3">
        <w:rPr>
          <w:rFonts w:ascii="Calibri" w:hAnsi="Calibri" w:cs="Calibri"/>
          <w:sz w:val="24"/>
          <w:szCs w:val="24"/>
          <w:lang w:val="en-US"/>
        </w:rPr>
        <w:t xml:space="preserve"> handle missing data</w:t>
      </w:r>
      <w:r w:rsidR="00DA3139" w:rsidRPr="00E47BD3">
        <w:rPr>
          <w:rFonts w:ascii="Calibri" w:hAnsi="Calibri" w:cs="Calibri"/>
          <w:sz w:val="24"/>
          <w:szCs w:val="24"/>
          <w:lang w:val="en-US"/>
        </w:rPr>
        <w:t xml:space="preserve">. </w:t>
      </w:r>
      <w:r w:rsidR="00CF0691" w:rsidRPr="00E47BD3">
        <w:rPr>
          <w:rFonts w:ascii="Calibri" w:hAnsi="Calibri" w:cs="Calibri"/>
          <w:sz w:val="24"/>
          <w:szCs w:val="24"/>
          <w:lang w:val="en-US"/>
        </w:rPr>
        <w:t>Furthermore, IR-</w:t>
      </w:r>
      <w:proofErr w:type="spellStart"/>
      <w:r w:rsidR="00CF0691" w:rsidRPr="00E47BD3">
        <w:rPr>
          <w:rFonts w:ascii="Calibri" w:hAnsi="Calibri" w:cs="Calibri"/>
          <w:sz w:val="24"/>
          <w:szCs w:val="24"/>
          <w:lang w:val="en-US"/>
        </w:rPr>
        <w:t>TEx</w:t>
      </w:r>
      <w:proofErr w:type="spellEnd"/>
      <w:r w:rsidR="00CF0691" w:rsidRPr="00E47BD3">
        <w:rPr>
          <w:rFonts w:ascii="Calibri" w:hAnsi="Calibri" w:cs="Calibri"/>
          <w:sz w:val="24"/>
          <w:szCs w:val="24"/>
          <w:lang w:val="en-US"/>
        </w:rPr>
        <w:t xml:space="preserve"> can be completely </w:t>
      </w:r>
      <w:r w:rsidR="00F30CE1">
        <w:rPr>
          <w:rFonts w:ascii="Calibri" w:hAnsi="Calibri" w:cs="Calibri"/>
          <w:sz w:val="24"/>
          <w:szCs w:val="24"/>
          <w:lang w:val="en-US"/>
        </w:rPr>
        <w:t xml:space="preserve">and easily </w:t>
      </w:r>
      <w:r w:rsidR="00CF0691" w:rsidRPr="00E47BD3">
        <w:rPr>
          <w:rFonts w:ascii="Calibri" w:hAnsi="Calibri" w:cs="Calibri"/>
          <w:sz w:val="24"/>
          <w:szCs w:val="24"/>
          <w:lang w:val="en-US"/>
        </w:rPr>
        <w:t>recoded</w:t>
      </w:r>
      <w:r w:rsidR="00B766DA" w:rsidRPr="00E47BD3">
        <w:rPr>
          <w:rFonts w:ascii="Calibri" w:hAnsi="Calibri" w:cs="Calibri"/>
          <w:sz w:val="24"/>
          <w:szCs w:val="24"/>
          <w:lang w:val="en-US"/>
        </w:rPr>
        <w:t xml:space="preserve"> </w:t>
      </w:r>
      <w:r w:rsidR="00CF0691" w:rsidRPr="00E47BD3">
        <w:rPr>
          <w:rFonts w:ascii="Calibri" w:hAnsi="Calibri" w:cs="Calibri"/>
          <w:sz w:val="24"/>
          <w:szCs w:val="24"/>
          <w:lang w:val="en-US"/>
        </w:rPr>
        <w:t xml:space="preserve">to use-omics datasets from any experimental data, making it a valuable resource to </w:t>
      </w:r>
      <w:r w:rsidR="00F30CE1">
        <w:rPr>
          <w:rFonts w:ascii="Calibri" w:hAnsi="Calibri" w:cs="Calibri"/>
          <w:sz w:val="24"/>
          <w:szCs w:val="24"/>
          <w:lang w:val="en-US"/>
        </w:rPr>
        <w:t>many</w:t>
      </w:r>
      <w:r w:rsidR="00CF0691" w:rsidRPr="00E47BD3">
        <w:rPr>
          <w:rFonts w:ascii="Calibri" w:hAnsi="Calibri" w:cs="Calibri"/>
          <w:sz w:val="24"/>
          <w:szCs w:val="24"/>
          <w:lang w:val="en-US"/>
        </w:rPr>
        <w:t xml:space="preserve"> researchers. </w:t>
      </w:r>
      <w:r w:rsidR="00F30CE1">
        <w:rPr>
          <w:rFonts w:ascii="Calibri" w:hAnsi="Calibri" w:cs="Calibri"/>
          <w:sz w:val="24"/>
          <w:szCs w:val="24"/>
          <w:lang w:val="en-US"/>
        </w:rPr>
        <w:t>The protocol</w:t>
      </w:r>
      <w:r w:rsidR="0038467D" w:rsidRPr="00E47BD3">
        <w:rPr>
          <w:rFonts w:ascii="Calibri" w:hAnsi="Calibri" w:cs="Calibri"/>
          <w:sz w:val="24"/>
          <w:szCs w:val="24"/>
          <w:lang w:val="en-US"/>
        </w:rPr>
        <w:t xml:space="preserve"> illustrate</w:t>
      </w:r>
      <w:r w:rsidR="00F30CE1">
        <w:rPr>
          <w:rFonts w:ascii="Calibri" w:hAnsi="Calibri" w:cs="Calibri"/>
          <w:sz w:val="24"/>
          <w:szCs w:val="24"/>
          <w:lang w:val="en-US"/>
        </w:rPr>
        <w:t>s</w:t>
      </w:r>
      <w:r w:rsidR="0038467D" w:rsidRPr="00E47BD3">
        <w:rPr>
          <w:rFonts w:ascii="Calibri" w:hAnsi="Calibri" w:cs="Calibri"/>
          <w:sz w:val="24"/>
          <w:szCs w:val="24"/>
          <w:lang w:val="en-US"/>
        </w:rPr>
        <w:t xml:space="preserve"> the utility of IR-</w:t>
      </w:r>
      <w:proofErr w:type="spellStart"/>
      <w:r w:rsidR="0038467D" w:rsidRPr="00E47BD3">
        <w:rPr>
          <w:rFonts w:ascii="Calibri" w:hAnsi="Calibri" w:cs="Calibri"/>
          <w:sz w:val="24"/>
          <w:szCs w:val="24"/>
          <w:lang w:val="en-US"/>
        </w:rPr>
        <w:t>T</w:t>
      </w:r>
      <w:r w:rsidR="00DA3139" w:rsidRPr="00E47BD3">
        <w:rPr>
          <w:rFonts w:ascii="Calibri" w:hAnsi="Calibri" w:cs="Calibri"/>
          <w:sz w:val="24"/>
          <w:szCs w:val="24"/>
          <w:lang w:val="en-US"/>
        </w:rPr>
        <w:t>Ex</w:t>
      </w:r>
      <w:proofErr w:type="spellEnd"/>
      <w:r w:rsidR="0038467D" w:rsidRPr="00E47BD3">
        <w:rPr>
          <w:rFonts w:ascii="Calibri" w:hAnsi="Calibri" w:cs="Calibri"/>
          <w:sz w:val="24"/>
          <w:szCs w:val="24"/>
          <w:lang w:val="en-US"/>
        </w:rPr>
        <w:t xml:space="preserve"> </w:t>
      </w:r>
      <w:r w:rsidR="00F30CE1">
        <w:rPr>
          <w:rFonts w:ascii="Calibri" w:hAnsi="Calibri" w:cs="Calibri"/>
          <w:sz w:val="24"/>
          <w:szCs w:val="24"/>
          <w:lang w:val="en-US"/>
        </w:rPr>
        <w:t>in</w:t>
      </w:r>
      <w:r w:rsidR="0038467D" w:rsidRPr="00E47BD3">
        <w:rPr>
          <w:rFonts w:ascii="Calibri" w:hAnsi="Calibri" w:cs="Calibri"/>
          <w:sz w:val="24"/>
          <w:szCs w:val="24"/>
          <w:lang w:val="en-US"/>
        </w:rPr>
        <w:t xml:space="preserve"> identify</w:t>
      </w:r>
      <w:r w:rsidR="00F30CE1">
        <w:rPr>
          <w:rFonts w:ascii="Calibri" w:hAnsi="Calibri" w:cs="Calibri"/>
          <w:sz w:val="24"/>
          <w:szCs w:val="24"/>
          <w:lang w:val="en-US"/>
        </w:rPr>
        <w:t>ing</w:t>
      </w:r>
      <w:r w:rsidR="0038467D" w:rsidRPr="00E47BD3">
        <w:rPr>
          <w:rFonts w:ascii="Calibri" w:hAnsi="Calibri" w:cs="Calibri"/>
          <w:sz w:val="24"/>
          <w:szCs w:val="24"/>
          <w:lang w:val="en-US"/>
        </w:rPr>
        <w:t xml:space="preserve"> new insecticide resistance candidates </w:t>
      </w:r>
      <w:r w:rsidR="00F30CE1">
        <w:rPr>
          <w:rFonts w:ascii="Calibri" w:hAnsi="Calibri" w:cs="Calibri"/>
          <w:sz w:val="24"/>
          <w:szCs w:val="24"/>
          <w:lang w:val="en-US"/>
        </w:rPr>
        <w:t xml:space="preserve">using </w:t>
      </w:r>
      <w:r w:rsidR="0038467D" w:rsidRPr="00E47BD3">
        <w:rPr>
          <w:rFonts w:ascii="Calibri" w:hAnsi="Calibri" w:cs="Calibri"/>
          <w:sz w:val="24"/>
          <w:szCs w:val="24"/>
          <w:lang w:val="en-US"/>
        </w:rPr>
        <w:t xml:space="preserve">the </w:t>
      </w:r>
      <w:proofErr w:type="spellStart"/>
      <w:r w:rsidR="0038467D" w:rsidRPr="00E47BD3">
        <w:rPr>
          <w:rFonts w:ascii="Calibri" w:hAnsi="Calibri" w:cs="Calibri"/>
          <w:sz w:val="24"/>
          <w:szCs w:val="24"/>
          <w:lang w:val="en-US"/>
        </w:rPr>
        <w:t>the</w:t>
      </w:r>
      <w:proofErr w:type="spellEnd"/>
      <w:r w:rsidR="0038467D" w:rsidRPr="00E47BD3">
        <w:rPr>
          <w:rFonts w:ascii="Calibri" w:hAnsi="Calibri" w:cs="Calibri"/>
          <w:sz w:val="24"/>
          <w:szCs w:val="24"/>
          <w:lang w:val="en-US"/>
        </w:rPr>
        <w:t xml:space="preserve"> microsomal glutathione transferase, </w:t>
      </w:r>
      <w:r w:rsidR="0038467D" w:rsidRPr="00E47BD3">
        <w:rPr>
          <w:rFonts w:ascii="Calibri" w:hAnsi="Calibri" w:cs="Calibri"/>
          <w:i/>
          <w:iCs/>
          <w:sz w:val="24"/>
          <w:szCs w:val="24"/>
          <w:lang w:val="en-US"/>
        </w:rPr>
        <w:t>GSTMS1</w:t>
      </w:r>
      <w:r w:rsidR="00F30CE1">
        <w:rPr>
          <w:rFonts w:ascii="Calibri" w:hAnsi="Calibri" w:cs="Calibri"/>
          <w:sz w:val="24"/>
          <w:szCs w:val="24"/>
          <w:lang w:val="en-US"/>
        </w:rPr>
        <w:t>, as an example.</w:t>
      </w:r>
      <w:r w:rsidR="00DA3139" w:rsidRPr="00E47BD3">
        <w:rPr>
          <w:rFonts w:ascii="Calibri" w:hAnsi="Calibri" w:cs="Calibri"/>
          <w:sz w:val="24"/>
          <w:szCs w:val="24"/>
          <w:lang w:val="en-US"/>
        </w:rPr>
        <w:t xml:space="preserve"> </w:t>
      </w:r>
      <w:r w:rsidR="00F30CE1">
        <w:rPr>
          <w:rFonts w:ascii="Calibri" w:hAnsi="Calibri" w:cs="Calibri"/>
          <w:sz w:val="24"/>
          <w:szCs w:val="24"/>
          <w:lang w:val="en-US"/>
        </w:rPr>
        <w:t>T</w:t>
      </w:r>
      <w:r w:rsidR="0038467D" w:rsidRPr="00E47BD3">
        <w:rPr>
          <w:rFonts w:ascii="Calibri" w:hAnsi="Calibri" w:cs="Calibri"/>
          <w:sz w:val="24"/>
          <w:szCs w:val="24"/>
          <w:lang w:val="en-US"/>
        </w:rPr>
        <w:t>his transcript is</w:t>
      </w:r>
      <w:r w:rsidR="00CF0691" w:rsidRPr="00E47BD3">
        <w:rPr>
          <w:rFonts w:ascii="Calibri" w:hAnsi="Calibri" w:cs="Calibri"/>
          <w:sz w:val="24"/>
          <w:szCs w:val="24"/>
          <w:lang w:val="en-US"/>
        </w:rPr>
        <w:t xml:space="preserve"> </w:t>
      </w:r>
      <w:r w:rsidR="0021488D" w:rsidRPr="00E47BD3">
        <w:rPr>
          <w:rFonts w:ascii="Calibri" w:hAnsi="Calibri" w:cs="Calibri"/>
          <w:sz w:val="24"/>
          <w:szCs w:val="24"/>
          <w:lang w:val="en-US"/>
        </w:rPr>
        <w:t>upregulated in multiple</w:t>
      </w:r>
      <w:r w:rsidR="00CF0691" w:rsidRPr="00E47BD3">
        <w:rPr>
          <w:rFonts w:ascii="Calibri" w:hAnsi="Calibri" w:cs="Calibri"/>
          <w:sz w:val="24"/>
          <w:szCs w:val="24"/>
          <w:lang w:val="en-US"/>
        </w:rPr>
        <w:t xml:space="preserve"> pyrethroid resistan</w:t>
      </w:r>
      <w:r w:rsidR="0021488D" w:rsidRPr="00E47BD3">
        <w:rPr>
          <w:rFonts w:ascii="Calibri" w:hAnsi="Calibri" w:cs="Calibri"/>
          <w:sz w:val="24"/>
          <w:szCs w:val="24"/>
          <w:lang w:val="en-US"/>
        </w:rPr>
        <w:t>t populations</w:t>
      </w:r>
      <w:r w:rsidR="00CF0691" w:rsidRPr="00E47BD3">
        <w:rPr>
          <w:rFonts w:ascii="Calibri" w:hAnsi="Calibri" w:cs="Calibri"/>
          <w:sz w:val="24"/>
          <w:szCs w:val="24"/>
          <w:lang w:val="en-US"/>
        </w:rPr>
        <w:t xml:space="preserve"> from Côte D’Ivoire and Burkina Faso</w:t>
      </w:r>
      <w:r w:rsidR="0038467D" w:rsidRPr="00E47BD3">
        <w:rPr>
          <w:rFonts w:ascii="Calibri" w:hAnsi="Calibri" w:cs="Calibri"/>
          <w:sz w:val="24"/>
          <w:szCs w:val="24"/>
          <w:lang w:val="en-US"/>
        </w:rPr>
        <w:t xml:space="preserve">. The identification of </w:t>
      </w:r>
      <w:r w:rsidR="00CF0691" w:rsidRPr="00E47BD3">
        <w:rPr>
          <w:rFonts w:ascii="Calibri" w:hAnsi="Calibri" w:cs="Calibri"/>
          <w:sz w:val="24"/>
          <w:szCs w:val="24"/>
          <w:lang w:val="en-US"/>
        </w:rPr>
        <w:t xml:space="preserve">co-correlated transcripts </w:t>
      </w:r>
      <w:r w:rsidR="00DA3139" w:rsidRPr="00E47BD3">
        <w:rPr>
          <w:rFonts w:ascii="Calibri" w:hAnsi="Calibri" w:cs="Calibri"/>
          <w:sz w:val="24"/>
          <w:szCs w:val="24"/>
          <w:lang w:val="en-US"/>
        </w:rPr>
        <w:t>provides further</w:t>
      </w:r>
      <w:r w:rsidR="00CF0691" w:rsidRPr="00E47BD3">
        <w:rPr>
          <w:rFonts w:ascii="Calibri" w:hAnsi="Calibri" w:cs="Calibri"/>
          <w:sz w:val="24"/>
          <w:szCs w:val="24"/>
          <w:lang w:val="en-US"/>
        </w:rPr>
        <w:t xml:space="preserve"> insight into </w:t>
      </w:r>
      <w:r w:rsidR="0038467D" w:rsidRPr="00E47BD3">
        <w:rPr>
          <w:rFonts w:ascii="Calibri" w:hAnsi="Calibri" w:cs="Calibri"/>
          <w:sz w:val="24"/>
          <w:szCs w:val="24"/>
          <w:lang w:val="en-US"/>
        </w:rPr>
        <w:t>the putative role</w:t>
      </w:r>
      <w:r w:rsidR="00F30CE1">
        <w:rPr>
          <w:rFonts w:ascii="Calibri" w:hAnsi="Calibri" w:cs="Calibri"/>
          <w:sz w:val="24"/>
          <w:szCs w:val="24"/>
          <w:lang w:val="en-US"/>
        </w:rPr>
        <w:t>s</w:t>
      </w:r>
      <w:r w:rsidR="0038467D" w:rsidRPr="00E47BD3">
        <w:rPr>
          <w:rFonts w:ascii="Calibri" w:hAnsi="Calibri" w:cs="Calibri"/>
          <w:sz w:val="24"/>
          <w:szCs w:val="24"/>
          <w:lang w:val="en-US"/>
        </w:rPr>
        <w:t xml:space="preserve"> of this gene</w:t>
      </w:r>
      <w:r w:rsidR="00CF0691" w:rsidRPr="00E47BD3">
        <w:rPr>
          <w:rFonts w:ascii="Calibri" w:hAnsi="Calibri" w:cs="Calibri"/>
          <w:sz w:val="24"/>
          <w:szCs w:val="24"/>
          <w:lang w:val="en-US"/>
        </w:rPr>
        <w:t>.</w:t>
      </w:r>
    </w:p>
    <w:p w14:paraId="06A5210A" w14:textId="77777777" w:rsidR="000C09FE" w:rsidRPr="00E47BD3" w:rsidRDefault="000C09FE" w:rsidP="0044045B">
      <w:pPr>
        <w:spacing w:after="0" w:line="240" w:lineRule="auto"/>
        <w:jc w:val="both"/>
        <w:rPr>
          <w:rFonts w:ascii="Calibri" w:hAnsi="Calibri" w:cs="Calibri"/>
          <w:b/>
          <w:sz w:val="24"/>
          <w:szCs w:val="24"/>
          <w:lang w:val="en-US"/>
        </w:rPr>
      </w:pPr>
    </w:p>
    <w:p w14:paraId="20063623" w14:textId="175F8CA0" w:rsidR="00A44C0F"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INTRODUCTION</w:t>
      </w:r>
      <w:r w:rsidR="00F30CE1">
        <w:rPr>
          <w:rFonts w:ascii="Calibri" w:hAnsi="Calibri" w:cs="Calibri"/>
          <w:b/>
          <w:sz w:val="24"/>
          <w:szCs w:val="24"/>
          <w:lang w:val="en-US"/>
        </w:rPr>
        <w:t>:</w:t>
      </w:r>
    </w:p>
    <w:p w14:paraId="47A299EF" w14:textId="77777777" w:rsidR="00F30CE1" w:rsidRPr="00E47BD3" w:rsidRDefault="00F30CE1" w:rsidP="0044045B">
      <w:pPr>
        <w:spacing w:after="0" w:line="240" w:lineRule="auto"/>
        <w:jc w:val="both"/>
        <w:rPr>
          <w:rFonts w:ascii="Calibri" w:hAnsi="Calibri" w:cs="Calibri"/>
          <w:b/>
          <w:sz w:val="24"/>
          <w:szCs w:val="24"/>
          <w:lang w:val="en-US"/>
        </w:rPr>
      </w:pPr>
    </w:p>
    <w:p w14:paraId="295791B1" w14:textId="20A1D628" w:rsidR="00D32B4A" w:rsidRPr="00E47BD3" w:rsidRDefault="0035589B"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The ability to measure</w:t>
      </w:r>
      <w:r w:rsidR="00E20916">
        <w:rPr>
          <w:rFonts w:ascii="Calibri" w:hAnsi="Calibri" w:cs="Calibri"/>
          <w:sz w:val="24"/>
          <w:szCs w:val="24"/>
          <w:lang w:val="en-US"/>
        </w:rPr>
        <w:t xml:space="preserve"> the</w:t>
      </w:r>
      <w:r w:rsidRPr="00E47BD3">
        <w:rPr>
          <w:rFonts w:ascii="Calibri" w:hAnsi="Calibri" w:cs="Calibri"/>
          <w:sz w:val="24"/>
          <w:szCs w:val="24"/>
          <w:lang w:val="en-US"/>
        </w:rPr>
        <w:t xml:space="preserve"> expression of large numbers of transcripts simultaneously through microarray</w:t>
      </w:r>
      <w:r w:rsidR="00C81334" w:rsidRPr="00E47BD3">
        <w:rPr>
          <w:rFonts w:ascii="Calibri" w:hAnsi="Calibri" w:cs="Calibri"/>
          <w:sz w:val="24"/>
          <w:szCs w:val="24"/>
          <w:lang w:val="en-US"/>
        </w:rPr>
        <w:t xml:space="preserve"> platforms and</w:t>
      </w:r>
      <w:r w:rsidRPr="00E47BD3">
        <w:rPr>
          <w:rFonts w:ascii="Calibri" w:hAnsi="Calibri" w:cs="Calibri"/>
          <w:sz w:val="24"/>
          <w:szCs w:val="24"/>
          <w:lang w:val="en-US"/>
        </w:rPr>
        <w:t xml:space="preserve"> </w:t>
      </w:r>
      <w:proofErr w:type="spellStart"/>
      <w:r w:rsidRPr="00E47BD3">
        <w:rPr>
          <w:rFonts w:ascii="Calibri" w:hAnsi="Calibri" w:cs="Calibri"/>
          <w:sz w:val="24"/>
          <w:szCs w:val="24"/>
          <w:lang w:val="en-US"/>
        </w:rPr>
        <w:t>RNAseq</w:t>
      </w:r>
      <w:proofErr w:type="spellEnd"/>
      <w:r w:rsidRPr="00E47BD3">
        <w:rPr>
          <w:rFonts w:ascii="Calibri" w:hAnsi="Calibri" w:cs="Calibri"/>
          <w:sz w:val="24"/>
          <w:szCs w:val="24"/>
          <w:lang w:val="en-US"/>
        </w:rPr>
        <w:t xml:space="preserve"> </w:t>
      </w:r>
      <w:r w:rsidR="00C81334" w:rsidRPr="00E47BD3">
        <w:rPr>
          <w:rFonts w:ascii="Calibri" w:hAnsi="Calibri" w:cs="Calibri"/>
          <w:sz w:val="24"/>
          <w:szCs w:val="24"/>
          <w:lang w:val="en-US"/>
        </w:rPr>
        <w:t xml:space="preserve">technology </w:t>
      </w:r>
      <w:r w:rsidR="00CA6A71" w:rsidRPr="00E47BD3">
        <w:rPr>
          <w:rFonts w:ascii="Calibri" w:hAnsi="Calibri" w:cs="Calibri"/>
          <w:sz w:val="24"/>
          <w:szCs w:val="24"/>
          <w:lang w:val="en-US"/>
        </w:rPr>
        <w:t xml:space="preserve">has resulted in the generation of vast </w:t>
      </w:r>
      <w:r w:rsidR="00F32F3C">
        <w:rPr>
          <w:rFonts w:ascii="Calibri" w:hAnsi="Calibri" w:cs="Calibri"/>
          <w:sz w:val="24"/>
          <w:szCs w:val="24"/>
          <w:lang w:val="en-US"/>
        </w:rPr>
        <w:t>dataset</w:t>
      </w:r>
      <w:r w:rsidR="00CA6A71" w:rsidRPr="00E47BD3">
        <w:rPr>
          <w:rFonts w:ascii="Calibri" w:hAnsi="Calibri" w:cs="Calibri"/>
          <w:sz w:val="24"/>
          <w:szCs w:val="24"/>
          <w:lang w:val="en-US"/>
        </w:rPr>
        <w:t>s associating transcript expression with a particular phenotype</w:t>
      </w:r>
      <w:r w:rsidR="00D32B4A" w:rsidRPr="00E47BD3">
        <w:rPr>
          <w:rFonts w:ascii="Calibri" w:hAnsi="Calibri" w:cs="Calibri"/>
          <w:sz w:val="24"/>
          <w:szCs w:val="24"/>
          <w:lang w:val="en-US"/>
        </w:rPr>
        <w:t xml:space="preserve"> in both model and non-model organisms. These data</w:t>
      </w:r>
      <w:r w:rsidR="00E20916">
        <w:rPr>
          <w:rFonts w:ascii="Calibri" w:hAnsi="Calibri" w:cs="Calibri"/>
          <w:sz w:val="24"/>
          <w:szCs w:val="24"/>
          <w:lang w:val="en-US"/>
        </w:rPr>
        <w:t>sets are</w:t>
      </w:r>
      <w:r w:rsidR="00E20916" w:rsidRPr="00E47BD3">
        <w:rPr>
          <w:rFonts w:ascii="Calibri" w:hAnsi="Calibri" w:cs="Calibri"/>
          <w:sz w:val="24"/>
          <w:szCs w:val="24"/>
          <w:lang w:val="en-US"/>
        </w:rPr>
        <w:t xml:space="preserve"> </w:t>
      </w:r>
      <w:r w:rsidR="00D32B4A" w:rsidRPr="00E47BD3">
        <w:rPr>
          <w:rFonts w:ascii="Calibri" w:hAnsi="Calibri" w:cs="Calibri"/>
          <w:sz w:val="24"/>
          <w:szCs w:val="24"/>
          <w:lang w:val="en-US"/>
        </w:rPr>
        <w:t xml:space="preserve">an extremely rich resource for researchers, the power of which can be increased </w:t>
      </w:r>
      <w:r w:rsidR="00E20916">
        <w:rPr>
          <w:rFonts w:ascii="Calibri" w:hAnsi="Calibri" w:cs="Calibri"/>
          <w:sz w:val="24"/>
          <w:szCs w:val="24"/>
          <w:lang w:val="en-US"/>
        </w:rPr>
        <w:t>by</w:t>
      </w:r>
      <w:r w:rsidR="00E20916" w:rsidRPr="00E47BD3">
        <w:rPr>
          <w:rFonts w:ascii="Calibri" w:hAnsi="Calibri" w:cs="Calibri"/>
          <w:sz w:val="24"/>
          <w:szCs w:val="24"/>
          <w:lang w:val="en-US"/>
        </w:rPr>
        <w:t xml:space="preserve"> </w:t>
      </w:r>
      <w:r w:rsidR="00D32B4A" w:rsidRPr="00E47BD3">
        <w:rPr>
          <w:rFonts w:ascii="Calibri" w:hAnsi="Calibri" w:cs="Calibri"/>
          <w:sz w:val="24"/>
          <w:szCs w:val="24"/>
          <w:lang w:val="en-US"/>
        </w:rPr>
        <w:t>combining relevant sets in a big data integration approach</w:t>
      </w:r>
      <w:r w:rsidR="00E20916">
        <w:rPr>
          <w:rFonts w:ascii="Calibri" w:hAnsi="Calibri" w:cs="Calibri"/>
          <w:sz w:val="24"/>
          <w:szCs w:val="24"/>
          <w:lang w:val="en-US"/>
        </w:rPr>
        <w:t>.</w:t>
      </w:r>
      <w:r w:rsidR="00D32B4A" w:rsidRPr="00E47BD3">
        <w:rPr>
          <w:rFonts w:ascii="Calibri" w:hAnsi="Calibri" w:cs="Calibri"/>
          <w:sz w:val="24"/>
          <w:szCs w:val="24"/>
          <w:lang w:val="en-US"/>
        </w:rPr>
        <w:t xml:space="preserve"> </w:t>
      </w:r>
      <w:r w:rsidR="00E20916">
        <w:rPr>
          <w:rFonts w:ascii="Calibri" w:hAnsi="Calibri" w:cs="Calibri"/>
          <w:sz w:val="24"/>
          <w:szCs w:val="24"/>
          <w:lang w:val="en-US"/>
        </w:rPr>
        <w:t>H</w:t>
      </w:r>
      <w:r w:rsidR="00D32B4A" w:rsidRPr="00E47BD3">
        <w:rPr>
          <w:rFonts w:ascii="Calibri" w:hAnsi="Calibri" w:cs="Calibri"/>
          <w:sz w:val="24"/>
          <w:szCs w:val="24"/>
          <w:lang w:val="en-US"/>
        </w:rPr>
        <w:t>owever, this methodology is limited to those with particular bioinformatic</w:t>
      </w:r>
      <w:r w:rsidR="0053267C" w:rsidRPr="00E47BD3">
        <w:rPr>
          <w:rFonts w:ascii="Calibri" w:hAnsi="Calibri" w:cs="Calibri"/>
          <w:sz w:val="24"/>
          <w:szCs w:val="24"/>
          <w:lang w:val="en-US"/>
        </w:rPr>
        <w:t>s</w:t>
      </w:r>
      <w:r w:rsidR="00D32B4A" w:rsidRPr="00E47BD3">
        <w:rPr>
          <w:rFonts w:ascii="Calibri" w:hAnsi="Calibri" w:cs="Calibri"/>
          <w:sz w:val="24"/>
          <w:szCs w:val="24"/>
          <w:lang w:val="en-US"/>
        </w:rPr>
        <w:t xml:space="preserve"> skills</w:t>
      </w:r>
      <w:r w:rsidR="00462A90" w:rsidRPr="00E47BD3">
        <w:rPr>
          <w:rFonts w:ascii="Calibri" w:hAnsi="Calibri" w:cs="Calibri"/>
          <w:sz w:val="24"/>
          <w:szCs w:val="24"/>
          <w:lang w:val="en-US"/>
        </w:rPr>
        <w:t xml:space="preserve">. </w:t>
      </w:r>
      <w:r w:rsidR="00E20916">
        <w:rPr>
          <w:rFonts w:ascii="Calibri" w:hAnsi="Calibri" w:cs="Calibri"/>
          <w:sz w:val="24"/>
          <w:szCs w:val="24"/>
          <w:lang w:val="en-US"/>
        </w:rPr>
        <w:t>D</w:t>
      </w:r>
      <w:r w:rsidR="00D32B4A" w:rsidRPr="00E47BD3">
        <w:rPr>
          <w:rFonts w:ascii="Calibri" w:hAnsi="Calibri" w:cs="Calibri"/>
          <w:sz w:val="24"/>
          <w:szCs w:val="24"/>
          <w:lang w:val="en-US"/>
        </w:rPr>
        <w:t>escribe</w:t>
      </w:r>
      <w:r w:rsidR="00E20916">
        <w:rPr>
          <w:rFonts w:ascii="Calibri" w:hAnsi="Calibri" w:cs="Calibri"/>
          <w:sz w:val="24"/>
          <w:szCs w:val="24"/>
          <w:lang w:val="en-US"/>
        </w:rPr>
        <w:t>d here is</w:t>
      </w:r>
      <w:r w:rsidR="00D32B4A" w:rsidRPr="00E47BD3">
        <w:rPr>
          <w:rFonts w:ascii="Calibri" w:hAnsi="Calibri" w:cs="Calibri"/>
          <w:sz w:val="24"/>
          <w:szCs w:val="24"/>
          <w:lang w:val="en-US"/>
        </w:rPr>
        <w:t xml:space="preserve"> a program</w:t>
      </w:r>
      <w:r w:rsidR="00E425BC" w:rsidRPr="00E47BD3">
        <w:rPr>
          <w:rFonts w:ascii="Calibri" w:hAnsi="Calibri" w:cs="Calibri"/>
          <w:sz w:val="24"/>
          <w:szCs w:val="24"/>
          <w:lang w:val="en-US"/>
        </w:rPr>
        <w:t>, IR-</w:t>
      </w:r>
      <w:proofErr w:type="spellStart"/>
      <w:r w:rsidR="00E425BC" w:rsidRPr="00E47BD3">
        <w:rPr>
          <w:rFonts w:ascii="Calibri" w:hAnsi="Calibri" w:cs="Calibri"/>
          <w:sz w:val="24"/>
          <w:szCs w:val="24"/>
          <w:lang w:val="en-US"/>
        </w:rPr>
        <w:t>TEx</w:t>
      </w:r>
      <w:proofErr w:type="spellEnd"/>
      <w:r w:rsidR="000539F0" w:rsidRPr="00E47BD3">
        <w:rPr>
          <w:rFonts w:ascii="Calibri" w:hAnsi="Calibri" w:cs="Calibri"/>
          <w:sz w:val="24"/>
          <w:szCs w:val="24"/>
          <w:lang w:val="en-US"/>
        </w:rPr>
        <w:t xml:space="preserve"> </w:t>
      </w:r>
      <w:r w:rsidR="00E20916">
        <w:rPr>
          <w:rFonts w:ascii="Calibri" w:hAnsi="Calibri" w:cs="Calibri"/>
          <w:sz w:val="24"/>
          <w:szCs w:val="24"/>
          <w:lang w:val="en-US"/>
        </w:rPr>
        <w:t>(</w:t>
      </w:r>
      <w:r w:rsidR="000539F0" w:rsidRPr="00E47BD3">
        <w:rPr>
          <w:rFonts w:ascii="Calibri" w:hAnsi="Calibri" w:cs="Calibri"/>
          <w:sz w:val="24"/>
          <w:szCs w:val="24"/>
          <w:lang w:val="en-US"/>
        </w:rPr>
        <w:t>previously published by Ingham et al</w:t>
      </w:r>
      <w:r w:rsidR="00916619" w:rsidRPr="00E47BD3">
        <w:rPr>
          <w:rFonts w:ascii="Calibri" w:hAnsi="Calibri" w:cs="Calibri"/>
          <w:sz w:val="24"/>
          <w:szCs w:val="24"/>
          <w:lang w:val="en-US"/>
        </w:rPr>
        <w:t>.</w:t>
      </w:r>
      <w:r w:rsidR="000539F0"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0539F0"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1</w:t>
      </w:r>
      <w:r w:rsidR="000539F0" w:rsidRPr="00E47BD3">
        <w:rPr>
          <w:rFonts w:ascii="Calibri" w:hAnsi="Calibri" w:cs="Calibri"/>
          <w:sz w:val="24"/>
          <w:szCs w:val="24"/>
          <w:lang w:val="en-US"/>
        </w:rPr>
        <w:fldChar w:fldCharType="end"/>
      </w:r>
      <w:r w:rsidR="00E20916">
        <w:rPr>
          <w:rFonts w:ascii="Calibri" w:hAnsi="Calibri" w:cs="Calibri"/>
          <w:sz w:val="24"/>
          <w:szCs w:val="24"/>
          <w:lang w:val="en-US"/>
        </w:rPr>
        <w:t>) that is</w:t>
      </w:r>
      <w:r w:rsidR="00D32B4A" w:rsidRPr="00E47BD3">
        <w:rPr>
          <w:rFonts w:ascii="Calibri" w:hAnsi="Calibri" w:cs="Calibri"/>
          <w:sz w:val="24"/>
          <w:szCs w:val="24"/>
          <w:lang w:val="en-US"/>
        </w:rPr>
        <w:t xml:space="preserve"> written in </w:t>
      </w:r>
      <w:r w:rsidR="00E20916">
        <w:rPr>
          <w:rFonts w:ascii="Calibri" w:hAnsi="Calibri" w:cs="Calibri"/>
          <w:sz w:val="24"/>
          <w:szCs w:val="24"/>
          <w:lang w:val="en-US"/>
        </w:rPr>
        <w:t xml:space="preserve">an R package called </w:t>
      </w:r>
      <w:r w:rsidR="00784F13" w:rsidRPr="00E47BD3">
        <w:rPr>
          <w:rFonts w:ascii="Calibri" w:hAnsi="Calibri" w:cs="Calibri"/>
          <w:sz w:val="24"/>
          <w:szCs w:val="24"/>
          <w:lang w:val="en-US"/>
        </w:rPr>
        <w:t>S</w:t>
      </w:r>
      <w:r w:rsidR="00D32B4A" w:rsidRPr="00E47BD3">
        <w:rPr>
          <w:rFonts w:ascii="Calibri" w:hAnsi="Calibri" w:cs="Calibri"/>
          <w:sz w:val="24"/>
          <w:szCs w:val="24"/>
          <w:lang w:val="en-US"/>
        </w:rPr>
        <w:t>hiny</w:t>
      </w:r>
      <w:r w:rsidR="00784F13"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author":[{"dropping-particle":"","family":"Chang","given":"Winston","non-dropping-particle":"","parse-names":false,"suffix":""},{"dropping-particle":"","family":"Cheng","given":"Joe","non-dropping-particle":"","parse-names":false,"suffix":""},{"dropping-particle":"","family":"Allaire","given":"JJ","non-dropping-particle":"","parse-names":false,"suffix":""},{"dropping-particle":"","family":"Xie","given":"Yihui","non-dropping-particle":"","parse-names":false,"suffix":""},{"dropping-particle":"","family":"McPherson","given":"Jonathan","non-dropping-particle":"","parse-names":false,"suffix":""}],"id":"ITEM-1","issued":{"date-parts":[["2017"]]},"number":"1.0.5","title":"shiny: Web Application Framework for R","type":"article"},"uris":["http://www.mendeley.com/documents/?uuid=e96848a9-b3b3-46c8-b191-916ce7360515"]}],"mendeley":{"formattedCitation":"&lt;sup&gt;2&lt;/sup&gt;","plainTextFormattedCitation":"2","previouslyFormattedCitation":"&lt;sup&gt;2&lt;/sup&gt;"},"properties":{"noteIndex":0},"schema":"https://github.com/citation-style-language/schema/raw/master/csl-citation.json"}</w:instrText>
      </w:r>
      <w:r w:rsidR="00784F13"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2</w:t>
      </w:r>
      <w:r w:rsidR="00784F13" w:rsidRPr="00E47BD3">
        <w:rPr>
          <w:rFonts w:ascii="Calibri" w:hAnsi="Calibri" w:cs="Calibri"/>
          <w:sz w:val="24"/>
          <w:szCs w:val="24"/>
          <w:lang w:val="en-US"/>
        </w:rPr>
        <w:fldChar w:fldCharType="end"/>
      </w:r>
      <w:r w:rsidR="00E20916">
        <w:rPr>
          <w:rFonts w:ascii="Calibri" w:hAnsi="Calibri" w:cs="Calibri"/>
          <w:sz w:val="24"/>
          <w:szCs w:val="24"/>
          <w:lang w:val="en-US"/>
        </w:rPr>
        <w:t xml:space="preserve"> and</w:t>
      </w:r>
      <w:r w:rsidR="00D32B4A" w:rsidRPr="00E47BD3">
        <w:rPr>
          <w:rFonts w:ascii="Calibri" w:hAnsi="Calibri" w:cs="Calibri"/>
          <w:sz w:val="24"/>
          <w:szCs w:val="24"/>
          <w:lang w:val="en-US"/>
        </w:rPr>
        <w:t xml:space="preserve"> allow</w:t>
      </w:r>
      <w:r w:rsidR="00CA6A71" w:rsidRPr="00E47BD3">
        <w:rPr>
          <w:rFonts w:ascii="Calibri" w:hAnsi="Calibri" w:cs="Calibri"/>
          <w:sz w:val="24"/>
          <w:szCs w:val="24"/>
          <w:lang w:val="en-US"/>
        </w:rPr>
        <w:t>s</w:t>
      </w:r>
      <w:r w:rsidR="00D32B4A" w:rsidRPr="00E47BD3">
        <w:rPr>
          <w:rFonts w:ascii="Calibri" w:hAnsi="Calibri" w:cs="Calibri"/>
          <w:sz w:val="24"/>
          <w:szCs w:val="24"/>
          <w:lang w:val="en-US"/>
        </w:rPr>
        <w:t xml:space="preserve"> users with little bioinformatic</w:t>
      </w:r>
      <w:r w:rsidR="00E20916">
        <w:rPr>
          <w:rFonts w:ascii="Calibri" w:hAnsi="Calibri" w:cs="Calibri"/>
          <w:sz w:val="24"/>
          <w:szCs w:val="24"/>
          <w:lang w:val="en-US"/>
        </w:rPr>
        <w:t>s</w:t>
      </w:r>
      <w:r w:rsidR="00D32B4A" w:rsidRPr="00E47BD3">
        <w:rPr>
          <w:rFonts w:ascii="Calibri" w:hAnsi="Calibri" w:cs="Calibri"/>
          <w:sz w:val="24"/>
          <w:szCs w:val="24"/>
          <w:lang w:val="en-US"/>
        </w:rPr>
        <w:t xml:space="preserve"> training to integrate </w:t>
      </w:r>
      <w:r w:rsidR="00CA6A71" w:rsidRPr="00E47BD3">
        <w:rPr>
          <w:rFonts w:ascii="Calibri" w:hAnsi="Calibri" w:cs="Calibri"/>
          <w:sz w:val="24"/>
          <w:szCs w:val="24"/>
          <w:lang w:val="en-US"/>
        </w:rPr>
        <w:t xml:space="preserve">and interrogate </w:t>
      </w:r>
      <w:r w:rsidR="00D32B4A" w:rsidRPr="00E47BD3">
        <w:rPr>
          <w:rFonts w:ascii="Calibri" w:hAnsi="Calibri" w:cs="Calibri"/>
          <w:sz w:val="24"/>
          <w:szCs w:val="24"/>
          <w:lang w:val="en-US"/>
        </w:rPr>
        <w:t>these datasets with relative ease.</w:t>
      </w:r>
    </w:p>
    <w:p w14:paraId="055C4070" w14:textId="77777777" w:rsidR="000C09FE" w:rsidRPr="00E47BD3" w:rsidRDefault="000C09FE" w:rsidP="0044045B">
      <w:pPr>
        <w:spacing w:after="0" w:line="240" w:lineRule="auto"/>
        <w:jc w:val="both"/>
        <w:rPr>
          <w:rFonts w:ascii="Calibri" w:hAnsi="Calibri" w:cs="Calibri"/>
          <w:sz w:val="24"/>
          <w:szCs w:val="24"/>
          <w:lang w:val="en-US"/>
        </w:rPr>
      </w:pPr>
    </w:p>
    <w:p w14:paraId="0A2F62DC" w14:textId="5C6DC972" w:rsidR="00FF76E3" w:rsidRDefault="00D32B4A"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IR-</w:t>
      </w:r>
      <w:proofErr w:type="spellStart"/>
      <w:r w:rsidRPr="00E47BD3">
        <w:rPr>
          <w:rFonts w:ascii="Calibri" w:hAnsi="Calibri" w:cs="Calibri"/>
          <w:sz w:val="24"/>
          <w:szCs w:val="24"/>
          <w:lang w:val="en-US"/>
        </w:rPr>
        <w:t>TEx</w:t>
      </w:r>
      <w:proofErr w:type="spellEnd"/>
      <w:r w:rsidR="00942A68">
        <w:rPr>
          <w:rFonts w:ascii="Calibri" w:hAnsi="Calibri" w:cs="Calibri"/>
          <w:sz w:val="24"/>
          <w:szCs w:val="24"/>
          <w:lang w:val="en-US"/>
        </w:rPr>
        <w:t>,</w:t>
      </w:r>
      <w:r w:rsidRPr="00E47BD3">
        <w:rPr>
          <w:rFonts w:ascii="Calibri" w:hAnsi="Calibri" w:cs="Calibri"/>
          <w:sz w:val="24"/>
          <w:szCs w:val="24"/>
          <w:lang w:val="en-US"/>
        </w:rPr>
        <w:t xml:space="preserve"> </w:t>
      </w:r>
      <w:r w:rsidR="00942A68">
        <w:rPr>
          <w:rFonts w:ascii="Calibri" w:hAnsi="Calibri" w:cs="Calibri"/>
          <w:sz w:val="24"/>
          <w:szCs w:val="24"/>
          <w:lang w:val="en-US"/>
        </w:rPr>
        <w:t>found at &lt;</w:t>
      </w:r>
      <w:r w:rsidR="00942A68" w:rsidRPr="00A87596">
        <w:rPr>
          <w:rFonts w:ascii="Calibri" w:hAnsi="Calibri" w:cs="Calibri"/>
          <w:sz w:val="24"/>
          <w:szCs w:val="24"/>
          <w:lang w:val="en-US"/>
        </w:rPr>
        <w:t>http://www.lstmed.ac.uk/projects/IR-TEx</w:t>
      </w:r>
      <w:r w:rsidR="00942A68" w:rsidRPr="00A87596">
        <w:rPr>
          <w:rStyle w:val="a4"/>
          <w:rFonts w:ascii="Calibri" w:hAnsi="Calibri" w:cs="Calibri"/>
          <w:color w:val="auto"/>
          <w:sz w:val="24"/>
          <w:szCs w:val="24"/>
          <w:u w:val="none"/>
          <w:lang w:val="en-US"/>
        </w:rPr>
        <w:t xml:space="preserve">&gt;, </w:t>
      </w:r>
      <w:r w:rsidRPr="00E47BD3">
        <w:rPr>
          <w:rFonts w:ascii="Calibri" w:hAnsi="Calibri" w:cs="Calibri"/>
          <w:sz w:val="24"/>
          <w:szCs w:val="24"/>
          <w:lang w:val="en-US"/>
        </w:rPr>
        <w:t xml:space="preserve">was written to explore transcripts associated with insecticide resistance in </w:t>
      </w:r>
      <w:r w:rsidRPr="00E47BD3">
        <w:rPr>
          <w:rFonts w:ascii="Calibri" w:hAnsi="Calibri" w:cs="Calibri"/>
          <w:i/>
          <w:sz w:val="24"/>
          <w:szCs w:val="24"/>
          <w:lang w:val="en-US"/>
        </w:rPr>
        <w:t>Anopheles gambiae</w:t>
      </w:r>
      <w:r w:rsidRPr="00E47BD3">
        <w:rPr>
          <w:rFonts w:ascii="Calibri" w:hAnsi="Calibri" w:cs="Calibri"/>
          <w:sz w:val="24"/>
          <w:szCs w:val="24"/>
          <w:lang w:val="en-US"/>
        </w:rPr>
        <w:t xml:space="preserve">, </w:t>
      </w:r>
      <w:r w:rsidR="00CA6A71" w:rsidRPr="00E47BD3">
        <w:rPr>
          <w:rFonts w:ascii="Calibri" w:hAnsi="Calibri" w:cs="Calibri"/>
          <w:sz w:val="24"/>
          <w:szCs w:val="24"/>
          <w:lang w:val="en-US"/>
        </w:rPr>
        <w:t xml:space="preserve">the </w:t>
      </w:r>
      <w:r w:rsidRPr="00E47BD3">
        <w:rPr>
          <w:rFonts w:ascii="Calibri" w:hAnsi="Calibri" w:cs="Calibri"/>
          <w:sz w:val="24"/>
          <w:szCs w:val="24"/>
          <w:lang w:val="en-US"/>
        </w:rPr>
        <w:t xml:space="preserve">major </w:t>
      </w:r>
      <w:r w:rsidR="00CA6A71" w:rsidRPr="00E47BD3">
        <w:rPr>
          <w:rFonts w:ascii="Calibri" w:hAnsi="Calibri" w:cs="Calibri"/>
          <w:sz w:val="24"/>
          <w:szCs w:val="24"/>
          <w:lang w:val="en-US"/>
        </w:rPr>
        <w:t xml:space="preserve">African </w:t>
      </w:r>
      <w:r w:rsidRPr="00E47BD3">
        <w:rPr>
          <w:rFonts w:ascii="Calibri" w:hAnsi="Calibri" w:cs="Calibri"/>
          <w:sz w:val="24"/>
          <w:szCs w:val="24"/>
          <w:lang w:val="en-US"/>
        </w:rPr>
        <w:t>malaria vector</w:t>
      </w:r>
      <w:r w:rsidR="003B7C1B"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3B7C1B"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1</w:t>
      </w:r>
      <w:r w:rsidR="003B7C1B" w:rsidRPr="00E47BD3">
        <w:rPr>
          <w:rFonts w:ascii="Calibri" w:hAnsi="Calibri" w:cs="Calibri"/>
          <w:sz w:val="24"/>
          <w:szCs w:val="24"/>
          <w:lang w:val="en-US"/>
        </w:rPr>
        <w:fldChar w:fldCharType="end"/>
      </w:r>
      <w:r w:rsidRPr="00E47BD3">
        <w:rPr>
          <w:rFonts w:ascii="Calibri" w:hAnsi="Calibri" w:cs="Calibri"/>
          <w:sz w:val="24"/>
          <w:szCs w:val="24"/>
          <w:lang w:val="en-US"/>
        </w:rPr>
        <w:t xml:space="preserve">. Malaria is a parasitic disease caused by </w:t>
      </w:r>
      <w:r w:rsidRPr="0044045B">
        <w:rPr>
          <w:rFonts w:ascii="Calibri" w:hAnsi="Calibri" w:cs="Calibri"/>
          <w:i/>
          <w:iCs/>
          <w:sz w:val="24"/>
          <w:szCs w:val="24"/>
          <w:lang w:val="en-US"/>
        </w:rPr>
        <w:t>Plasmodium</w:t>
      </w:r>
      <w:r w:rsidRPr="00E47BD3">
        <w:rPr>
          <w:rFonts w:ascii="Calibri" w:hAnsi="Calibri" w:cs="Calibri"/>
          <w:sz w:val="24"/>
          <w:szCs w:val="24"/>
          <w:lang w:val="en-US"/>
        </w:rPr>
        <w:t xml:space="preserve"> </w:t>
      </w:r>
      <w:r w:rsidR="00FF76E3">
        <w:rPr>
          <w:rFonts w:ascii="Calibri" w:hAnsi="Calibri" w:cs="Calibri"/>
          <w:sz w:val="24"/>
          <w:szCs w:val="24"/>
          <w:lang w:val="en-US"/>
        </w:rPr>
        <w:t>species</w:t>
      </w:r>
      <w:r w:rsidRPr="00E47BD3">
        <w:rPr>
          <w:rFonts w:ascii="Calibri" w:hAnsi="Calibri" w:cs="Calibri"/>
          <w:sz w:val="24"/>
          <w:szCs w:val="24"/>
          <w:lang w:val="en-US"/>
        </w:rPr>
        <w:t xml:space="preserve">, </w:t>
      </w:r>
      <w:r w:rsidR="00CA6A71" w:rsidRPr="00E47BD3">
        <w:rPr>
          <w:rFonts w:ascii="Calibri" w:hAnsi="Calibri" w:cs="Calibri"/>
          <w:sz w:val="24"/>
          <w:szCs w:val="24"/>
          <w:lang w:val="en-US"/>
        </w:rPr>
        <w:t xml:space="preserve">transmitted </w:t>
      </w:r>
      <w:r w:rsidR="00FF76E3">
        <w:rPr>
          <w:rFonts w:ascii="Calibri" w:hAnsi="Calibri" w:cs="Calibri"/>
          <w:sz w:val="24"/>
          <w:szCs w:val="24"/>
          <w:lang w:val="en-US"/>
        </w:rPr>
        <w:t>between humans through</w:t>
      </w:r>
      <w:r w:rsidR="00CA6A71" w:rsidRPr="00E47BD3">
        <w:rPr>
          <w:rFonts w:ascii="Calibri" w:hAnsi="Calibri" w:cs="Calibri"/>
          <w:sz w:val="24"/>
          <w:szCs w:val="24"/>
          <w:lang w:val="en-US"/>
        </w:rPr>
        <w:t xml:space="preserve"> the bite</w:t>
      </w:r>
      <w:r w:rsidR="00FF76E3">
        <w:rPr>
          <w:rFonts w:ascii="Calibri" w:hAnsi="Calibri" w:cs="Calibri"/>
          <w:sz w:val="24"/>
          <w:szCs w:val="24"/>
          <w:lang w:val="en-US"/>
        </w:rPr>
        <w:t>s</w:t>
      </w:r>
      <w:r w:rsidR="00CA6A71" w:rsidRPr="00E47BD3">
        <w:rPr>
          <w:rFonts w:ascii="Calibri" w:hAnsi="Calibri" w:cs="Calibri"/>
          <w:sz w:val="24"/>
          <w:szCs w:val="24"/>
          <w:lang w:val="en-US"/>
        </w:rPr>
        <w:t xml:space="preserve"> of female </w:t>
      </w:r>
      <w:r w:rsidR="00CA6A71" w:rsidRPr="00E47BD3">
        <w:rPr>
          <w:rFonts w:ascii="Calibri" w:hAnsi="Calibri" w:cs="Calibri"/>
          <w:i/>
          <w:iCs/>
          <w:sz w:val="24"/>
          <w:szCs w:val="24"/>
          <w:lang w:val="en-US"/>
        </w:rPr>
        <w:t>Anopheles</w:t>
      </w:r>
      <w:r w:rsidR="00CA6A71" w:rsidRPr="00E47BD3">
        <w:rPr>
          <w:rFonts w:ascii="Calibri" w:hAnsi="Calibri" w:cs="Calibri"/>
          <w:sz w:val="24"/>
          <w:szCs w:val="24"/>
          <w:lang w:val="en-US"/>
        </w:rPr>
        <w:t xml:space="preserve"> mosquito</w:t>
      </w:r>
      <w:r w:rsidR="00FF76E3">
        <w:rPr>
          <w:rFonts w:ascii="Calibri" w:hAnsi="Calibri" w:cs="Calibri"/>
          <w:sz w:val="24"/>
          <w:szCs w:val="24"/>
          <w:lang w:val="en-US"/>
        </w:rPr>
        <w:t>es</w:t>
      </w:r>
      <w:r w:rsidR="00CA6A71" w:rsidRPr="00E47BD3">
        <w:rPr>
          <w:rFonts w:ascii="Calibri" w:hAnsi="Calibri" w:cs="Calibri"/>
          <w:sz w:val="24"/>
          <w:szCs w:val="24"/>
          <w:lang w:val="en-US"/>
        </w:rPr>
        <w:t>. Targeting the mosquito vector with insecticide</w:t>
      </w:r>
      <w:r w:rsidR="00FF76E3">
        <w:rPr>
          <w:rFonts w:ascii="Calibri" w:hAnsi="Calibri" w:cs="Calibri"/>
          <w:sz w:val="24"/>
          <w:szCs w:val="24"/>
          <w:lang w:val="en-US"/>
        </w:rPr>
        <w:t>s</w:t>
      </w:r>
      <w:r w:rsidR="00CA6A71" w:rsidRPr="00E47BD3">
        <w:rPr>
          <w:rFonts w:ascii="Calibri" w:hAnsi="Calibri" w:cs="Calibri"/>
          <w:sz w:val="24"/>
          <w:szCs w:val="24"/>
          <w:lang w:val="en-US"/>
        </w:rPr>
        <w:t xml:space="preserve"> has proven to be the most effective means of preventing</w:t>
      </w:r>
      <w:r w:rsidRPr="00E47BD3">
        <w:rPr>
          <w:rFonts w:ascii="Calibri" w:hAnsi="Calibri" w:cs="Calibri"/>
          <w:sz w:val="24"/>
          <w:szCs w:val="24"/>
          <w:lang w:val="en-US"/>
        </w:rPr>
        <w:t xml:space="preserve"> malaria</w:t>
      </w:r>
      <w:r w:rsidR="00FF76E3">
        <w:rPr>
          <w:rFonts w:ascii="Calibri" w:hAnsi="Calibri" w:cs="Calibri"/>
          <w:sz w:val="24"/>
          <w:szCs w:val="24"/>
          <w:lang w:val="en-US"/>
        </w:rPr>
        <w:t>-</w:t>
      </w:r>
      <w:r w:rsidRPr="00E47BD3">
        <w:rPr>
          <w:rFonts w:ascii="Calibri" w:hAnsi="Calibri" w:cs="Calibri"/>
          <w:sz w:val="24"/>
          <w:szCs w:val="24"/>
          <w:lang w:val="en-US"/>
        </w:rPr>
        <w:t>related morbidity and mortality</w:t>
      </w:r>
      <w:r w:rsidR="00CA6A71" w:rsidRPr="00E47BD3">
        <w:rPr>
          <w:rFonts w:ascii="Calibri" w:hAnsi="Calibri" w:cs="Calibri"/>
          <w:sz w:val="24"/>
          <w:szCs w:val="24"/>
          <w:lang w:val="en-US"/>
        </w:rPr>
        <w:t xml:space="preserve"> in Africa. The scal</w:t>
      </w:r>
      <w:r w:rsidR="00FF76E3">
        <w:rPr>
          <w:rFonts w:ascii="Calibri" w:hAnsi="Calibri" w:cs="Calibri"/>
          <w:sz w:val="24"/>
          <w:szCs w:val="24"/>
          <w:lang w:val="en-US"/>
        </w:rPr>
        <w:t>ing</w:t>
      </w:r>
      <w:r w:rsidR="00CA6A71" w:rsidRPr="00E47BD3">
        <w:rPr>
          <w:rFonts w:ascii="Calibri" w:hAnsi="Calibri" w:cs="Calibri"/>
          <w:sz w:val="24"/>
          <w:szCs w:val="24"/>
          <w:lang w:val="en-US"/>
        </w:rPr>
        <w:t xml:space="preserve"> up of tools </w:t>
      </w:r>
      <w:r w:rsidR="00FF76E3">
        <w:rPr>
          <w:rFonts w:ascii="Calibri" w:hAnsi="Calibri" w:cs="Calibri"/>
          <w:sz w:val="24"/>
          <w:szCs w:val="24"/>
          <w:lang w:val="en-US"/>
        </w:rPr>
        <w:t xml:space="preserve">(i.e., </w:t>
      </w:r>
      <w:r w:rsidRPr="00E47BD3">
        <w:rPr>
          <w:rFonts w:ascii="Calibri" w:hAnsi="Calibri" w:cs="Calibri"/>
          <w:sz w:val="24"/>
          <w:szCs w:val="24"/>
          <w:lang w:val="en-US"/>
        </w:rPr>
        <w:t>long lasting insecticid</w:t>
      </w:r>
      <w:r w:rsidR="00CA6A71" w:rsidRPr="00E47BD3">
        <w:rPr>
          <w:rFonts w:ascii="Calibri" w:hAnsi="Calibri" w:cs="Calibri"/>
          <w:sz w:val="24"/>
          <w:szCs w:val="24"/>
          <w:lang w:val="en-US"/>
        </w:rPr>
        <w:t>al</w:t>
      </w:r>
      <w:r w:rsidRPr="00E47BD3">
        <w:rPr>
          <w:rFonts w:ascii="Calibri" w:hAnsi="Calibri" w:cs="Calibri"/>
          <w:sz w:val="24"/>
          <w:szCs w:val="24"/>
          <w:lang w:val="en-US"/>
        </w:rPr>
        <w:t xml:space="preserve"> nets</w:t>
      </w:r>
      <w:r w:rsidR="00FF76E3">
        <w:rPr>
          <w:rFonts w:ascii="Calibri" w:hAnsi="Calibri" w:cs="Calibri"/>
          <w:sz w:val="24"/>
          <w:szCs w:val="24"/>
          <w:lang w:val="en-US"/>
        </w:rPr>
        <w:t>)</w:t>
      </w:r>
      <w:r w:rsidR="00CA6A71" w:rsidRPr="00E47BD3">
        <w:rPr>
          <w:rFonts w:ascii="Calibri" w:hAnsi="Calibri" w:cs="Calibri"/>
          <w:sz w:val="24"/>
          <w:szCs w:val="24"/>
          <w:lang w:val="en-US"/>
        </w:rPr>
        <w:t xml:space="preserve"> has </w:t>
      </w:r>
      <w:r w:rsidR="00FF76E3">
        <w:rPr>
          <w:rFonts w:ascii="Calibri" w:hAnsi="Calibri" w:cs="Calibri"/>
          <w:sz w:val="24"/>
          <w:szCs w:val="24"/>
          <w:lang w:val="en-US"/>
        </w:rPr>
        <w:t xml:space="preserve">also </w:t>
      </w:r>
      <w:r w:rsidR="00CA6A71" w:rsidRPr="00E47BD3">
        <w:rPr>
          <w:rFonts w:ascii="Calibri" w:hAnsi="Calibri" w:cs="Calibri"/>
          <w:sz w:val="24"/>
          <w:szCs w:val="24"/>
          <w:lang w:val="en-US"/>
        </w:rPr>
        <w:t>been pivotal in the dramatic reductions in malaria cases since 2000</w:t>
      </w:r>
      <w:r w:rsidR="00365726" w:rsidRPr="00E47BD3">
        <w:rPr>
          <w:rFonts w:ascii="Calibri" w:hAnsi="Calibri" w:cs="Calibri"/>
          <w:sz w:val="24"/>
          <w:szCs w:val="24"/>
          <w:lang w:val="en-US"/>
        </w:rPr>
        <w:fldChar w:fldCharType="begin" w:fldLock="1"/>
      </w:r>
      <w:r w:rsidR="001517D5" w:rsidRPr="00E47BD3">
        <w:rPr>
          <w:rFonts w:ascii="Calibri" w:hAnsi="Calibri" w:cs="Calibri"/>
          <w:sz w:val="24"/>
          <w:szCs w:val="24"/>
          <w:lang w:val="en-US"/>
        </w:rPr>
        <w:instrText>ADDIN CSL_CITATION {"citationItems":[{"id":"ITEM-1","itemData":{"ISSN":"0028-0836","author":[{"dropping-particle":"","family":"Bhatt","given":"S","non-dropping-particle":"","parse-names":false,"suffix":""},{"dropping-particle":"","family":"Weiss","given":"D J","non-dropping-particle":"","parse-names":false,"suffix":""},{"dropping-particle":"","family":"Cameron","given":"E","non-dropping-particle":"","parse-names":false,"suffix":""},{"dropping-particle":"","family":"Bisanzio","given":"D","non-dropping-particle":"","parse-names":false,"suffix":""},{"dropping-particle":"","family":"Mappin","given":"B","non-dropping-particle":"","parse-names":false,"suffix":""},{"dropping-particle":"","family":"Dalrymple","given":"U","non-dropping-particle":"","parse-names":false,"suffix":""},{"dropping-particle":"","family":"Battle","given":"K E","non-dropping-particle":"","parse-names":false,"suffix":""},{"dropping-particle":"","family":"Moyes","given":"C L","non-dropping-particle":"","parse-names":false,"suffix":""},{"dropping-particle":"","family":"Henry","given":"A","non-dropping-particle":"","parse-names":false,"suffix":""},{"dropping-particle":"","family":"Eckhoff","given":"P A","non-dropping-particle":"","parse-names":false,"suffix":""}],"container-title":"Nature","id":"ITEM-1","issue":"7572","issued":{"date-parts":[["2015"]]},"page":"207-211","publisher":"Nature Publishing Group","title":"The effect of malaria control on Plasmodium falciparum in Africa between 2000 and 2015","type":"article-journal","volume":"526"},"uris":["http://www.mendeley.com/documents/?uuid=7322ac4c-ff31-4f89-af72-935831552a44"]}],"mendeley":{"formattedCitation":"&lt;sup&gt;3&lt;/sup&gt;","plainTextFormattedCitation":"3","previouslyFormattedCitation":"&lt;sup&gt;3&lt;/sup&gt;"},"properties":{"noteIndex":0},"schema":"https://github.com/citation-style-language/schema/raw/master/csl-citation.json"}</w:instrText>
      </w:r>
      <w:r w:rsidR="00365726" w:rsidRPr="00E47BD3">
        <w:rPr>
          <w:rFonts w:ascii="Calibri" w:hAnsi="Calibri" w:cs="Calibri"/>
          <w:sz w:val="24"/>
          <w:szCs w:val="24"/>
          <w:lang w:val="en-US"/>
        </w:rPr>
        <w:fldChar w:fldCharType="separate"/>
      </w:r>
      <w:r w:rsidR="007A3C19" w:rsidRPr="00E47BD3">
        <w:rPr>
          <w:rFonts w:ascii="Calibri" w:hAnsi="Calibri" w:cs="Calibri"/>
          <w:noProof/>
          <w:sz w:val="24"/>
          <w:szCs w:val="24"/>
          <w:vertAlign w:val="superscript"/>
          <w:lang w:val="en-US"/>
        </w:rPr>
        <w:t>3</w:t>
      </w:r>
      <w:r w:rsidR="00365726" w:rsidRPr="00E47BD3">
        <w:rPr>
          <w:rFonts w:ascii="Calibri" w:hAnsi="Calibri" w:cs="Calibri"/>
          <w:sz w:val="24"/>
          <w:szCs w:val="24"/>
          <w:lang w:val="en-US"/>
        </w:rPr>
        <w:fldChar w:fldCharType="end"/>
      </w:r>
      <w:r w:rsidRPr="00E47BD3">
        <w:rPr>
          <w:rFonts w:ascii="Calibri" w:hAnsi="Calibri" w:cs="Calibri"/>
          <w:sz w:val="24"/>
          <w:szCs w:val="24"/>
          <w:lang w:val="en-US"/>
        </w:rPr>
        <w:t>.</w:t>
      </w:r>
      <w:r w:rsidR="00CA6A71" w:rsidRPr="00E47BD3">
        <w:rPr>
          <w:rFonts w:ascii="Calibri" w:hAnsi="Calibri" w:cs="Calibri"/>
          <w:sz w:val="24"/>
          <w:szCs w:val="24"/>
          <w:lang w:val="en-US"/>
        </w:rPr>
        <w:t xml:space="preserve"> With a very limited number of insecticides available, there is </w:t>
      </w:r>
      <w:r w:rsidRPr="00E47BD3">
        <w:rPr>
          <w:rFonts w:ascii="Calibri" w:hAnsi="Calibri" w:cs="Calibri"/>
          <w:sz w:val="24"/>
          <w:szCs w:val="24"/>
          <w:lang w:val="en-US"/>
        </w:rPr>
        <w:t>strong evolutionary pressure on the mosquitoes</w:t>
      </w:r>
      <w:r w:rsidR="00297BBB" w:rsidRPr="00E47BD3">
        <w:rPr>
          <w:rFonts w:ascii="Calibri" w:hAnsi="Calibri" w:cs="Calibri"/>
          <w:sz w:val="24"/>
          <w:szCs w:val="24"/>
          <w:lang w:val="en-US"/>
        </w:rPr>
        <w:t>,</w:t>
      </w:r>
      <w:r w:rsidRPr="00E47BD3">
        <w:rPr>
          <w:rFonts w:ascii="Calibri" w:hAnsi="Calibri" w:cs="Calibri"/>
          <w:sz w:val="24"/>
          <w:szCs w:val="24"/>
          <w:lang w:val="en-US"/>
        </w:rPr>
        <w:t xml:space="preserve"> </w:t>
      </w:r>
      <w:r w:rsidR="00CA6A71" w:rsidRPr="00E47BD3">
        <w:rPr>
          <w:rFonts w:ascii="Calibri" w:hAnsi="Calibri" w:cs="Calibri"/>
          <w:sz w:val="24"/>
          <w:szCs w:val="24"/>
          <w:lang w:val="en-US"/>
        </w:rPr>
        <w:t>and resistance is now widespread</w:t>
      </w:r>
      <w:r w:rsidR="009700BA" w:rsidRPr="00E47BD3">
        <w:rPr>
          <w:rFonts w:ascii="Calibri" w:hAnsi="Calibri" w:cs="Calibri"/>
          <w:sz w:val="24"/>
          <w:szCs w:val="24"/>
          <w:lang w:val="en-US"/>
        </w:rPr>
        <w:t xml:space="preserve"> in Afr</w:t>
      </w:r>
      <w:r w:rsidR="000A1B82" w:rsidRPr="00E47BD3">
        <w:rPr>
          <w:rFonts w:ascii="Calibri" w:hAnsi="Calibri" w:cs="Calibri"/>
          <w:sz w:val="24"/>
          <w:szCs w:val="24"/>
          <w:lang w:val="en-US"/>
        </w:rPr>
        <w:t>i</w:t>
      </w:r>
      <w:r w:rsidR="009700BA" w:rsidRPr="00E47BD3">
        <w:rPr>
          <w:rFonts w:ascii="Calibri" w:hAnsi="Calibri" w:cs="Calibri"/>
          <w:sz w:val="24"/>
          <w:szCs w:val="24"/>
          <w:lang w:val="en-US"/>
        </w:rPr>
        <w:t>can malaria vectors</w:t>
      </w:r>
      <w:r w:rsidR="00365726" w:rsidRPr="00E47BD3">
        <w:rPr>
          <w:rFonts w:ascii="Calibri" w:hAnsi="Calibri" w:cs="Calibri"/>
          <w:sz w:val="24"/>
          <w:szCs w:val="24"/>
          <w:lang w:val="en-US"/>
        </w:rPr>
        <w:fldChar w:fldCharType="begin" w:fldLock="1"/>
      </w:r>
      <w:r w:rsidR="001517D5" w:rsidRPr="00E47BD3">
        <w:rPr>
          <w:rFonts w:ascii="Calibri" w:hAnsi="Calibri" w:cs="Calibri"/>
          <w:sz w:val="24"/>
          <w:szCs w:val="24"/>
          <w:lang w:val="en-US"/>
        </w:rPr>
        <w:instrText>ADDIN CSL_CITATION {"citationItems":[{"id":"ITEM-1","itemData":{"ISSN":"1471-4922","author":[{"dropping-particle":"","family":"Ranson","given":"Hilary","non-dropping-particle":"","parse-names":false,"suffix":""},{"dropping-particle":"","family":"Lissenden","given":"Natalie","non-dropping-particle":"","parse-names":false,"suffix":""}],"container-title":"Trends in Parasitology","id":"ITEM-1","issue":"3","issued":{"date-parts":[["2016"]]},"page":"187-196","publisher":"Elsevier","title":"Insecticide Resistance in African Anopheles Mosquitoes: A Worsening Situation that Needs Urgent Action to Maintain Malaria Control","type":"article-journal","volume":"32"},"uris":["http://www.mendeley.com/documents/?uuid=cc838055-c3cf-47f6-83bf-380a2f0e6c2c"]}],"mendeley":{"formattedCitation":"&lt;sup&gt;4&lt;/sup&gt;","plainTextFormattedCitation":"4","previouslyFormattedCitation":"&lt;sup&gt;4&lt;/sup&gt;"},"properties":{"noteIndex":0},"schema":"https://github.com/citation-style-language/schema/raw/master/csl-citation.json"}</w:instrText>
      </w:r>
      <w:r w:rsidR="00365726" w:rsidRPr="00E47BD3">
        <w:rPr>
          <w:rFonts w:ascii="Calibri" w:hAnsi="Calibri" w:cs="Calibri"/>
          <w:sz w:val="24"/>
          <w:szCs w:val="24"/>
          <w:lang w:val="en-US"/>
        </w:rPr>
        <w:fldChar w:fldCharType="separate"/>
      </w:r>
      <w:r w:rsidR="007A3C19" w:rsidRPr="00E47BD3">
        <w:rPr>
          <w:rFonts w:ascii="Calibri" w:hAnsi="Calibri" w:cs="Calibri"/>
          <w:noProof/>
          <w:sz w:val="24"/>
          <w:szCs w:val="24"/>
          <w:vertAlign w:val="superscript"/>
          <w:lang w:val="en-US"/>
        </w:rPr>
        <w:t>4</w:t>
      </w:r>
      <w:r w:rsidR="00365726" w:rsidRPr="00E47BD3">
        <w:rPr>
          <w:rFonts w:ascii="Calibri" w:hAnsi="Calibri" w:cs="Calibri"/>
          <w:sz w:val="24"/>
          <w:szCs w:val="24"/>
          <w:lang w:val="en-US"/>
        </w:rPr>
        <w:fldChar w:fldCharType="end"/>
      </w:r>
      <w:r w:rsidR="00AB5F01" w:rsidRPr="00E47BD3">
        <w:rPr>
          <w:rFonts w:ascii="Calibri" w:hAnsi="Calibri" w:cs="Calibri"/>
          <w:sz w:val="24"/>
          <w:szCs w:val="24"/>
          <w:lang w:val="en-US"/>
        </w:rPr>
        <w:t xml:space="preserve">. </w:t>
      </w:r>
    </w:p>
    <w:p w14:paraId="1D16AABE" w14:textId="77777777" w:rsidR="00FF76E3" w:rsidRDefault="00FF76E3" w:rsidP="0044045B">
      <w:pPr>
        <w:spacing w:after="0" w:line="240" w:lineRule="auto"/>
        <w:jc w:val="both"/>
        <w:rPr>
          <w:rFonts w:ascii="Calibri" w:hAnsi="Calibri" w:cs="Calibri"/>
          <w:sz w:val="24"/>
          <w:szCs w:val="24"/>
          <w:lang w:val="en-US"/>
        </w:rPr>
      </w:pPr>
    </w:p>
    <w:p w14:paraId="1F7CF6E3" w14:textId="63FE6131" w:rsidR="00D32B4A" w:rsidRPr="00E47BD3" w:rsidRDefault="00FF76E3" w:rsidP="0044045B">
      <w:pPr>
        <w:spacing w:after="0" w:line="240" w:lineRule="auto"/>
        <w:jc w:val="both"/>
        <w:rPr>
          <w:rFonts w:ascii="Calibri" w:hAnsi="Calibri" w:cs="Calibri"/>
          <w:sz w:val="24"/>
          <w:szCs w:val="24"/>
          <w:lang w:val="en-US"/>
        </w:rPr>
      </w:pPr>
      <w:r>
        <w:rPr>
          <w:rFonts w:ascii="Calibri" w:hAnsi="Calibri" w:cs="Calibri"/>
          <w:sz w:val="24"/>
          <w:szCs w:val="24"/>
          <w:lang w:val="en-US"/>
        </w:rPr>
        <w:t>Additionally, t</w:t>
      </w:r>
      <w:r w:rsidR="00AB5F01" w:rsidRPr="00E47BD3">
        <w:rPr>
          <w:rFonts w:ascii="Calibri" w:hAnsi="Calibri" w:cs="Calibri"/>
          <w:sz w:val="24"/>
          <w:szCs w:val="24"/>
          <w:lang w:val="en-US"/>
        </w:rPr>
        <w:t>arget site mutations</w:t>
      </w:r>
      <w:r w:rsidR="002A71A3" w:rsidRPr="00E47BD3">
        <w:rPr>
          <w:rFonts w:ascii="Calibri" w:hAnsi="Calibri" w:cs="Calibri"/>
          <w:sz w:val="24"/>
          <w:szCs w:val="24"/>
          <w:lang w:val="en-US"/>
        </w:rPr>
        <w:fldChar w:fldCharType="begin" w:fldLock="1"/>
      </w:r>
      <w:r w:rsidR="001517D5" w:rsidRPr="00E47BD3">
        <w:rPr>
          <w:rFonts w:ascii="Calibri" w:hAnsi="Calibri" w:cs="Calibri"/>
          <w:sz w:val="24"/>
          <w:szCs w:val="24"/>
          <w:lang w:val="en-US"/>
        </w:rPr>
        <w:instrText>ADDIN CSL_CITATION {"citationItems":[{"id":"ITEM-1","itemData":{"ISSN":"1471-4922","author":[{"dropping-particle":"","family":"Donnelly","given":"Martin J","non-dropping-particle":"","parse-names":false,"suffix":""},{"dropping-particle":"","family":"Corbel","given":"Vincent","non-dropping-particle":"","parse-names":false,"suffix":""},{"dropping-particle":"","family":"Weetman","given":"David","non-dropping-particle":"","parse-names":false,"suffix":""},{"dropping-particle":"","family":"Wilding","given":"Craig S","non-dropping-particle":"","parse-names":false,"suffix":""},{"dropping-particle":"","family":"Williamson","given":"Martin S","non-dropping-particle":"","parse-names":false,"suffix":""},{"dropping-particle":"","family":"Black IV","given":"William C","non-dropping-particle":"","parse-names":false,"suffix":""}],"container-title":"Trends in parasitology","id":"ITEM-1","issue":"5","issued":{"date-parts":[["2009"]]},"page":"213-219","publisher":"Elsevier","title":"Does&lt; i&gt; kdr&lt;/i&gt; genotype predict insecticide-resistance phenotype in mosquitoes?","type":"article-journal","volume":"25"},"uris":["http://www.mendeley.com/documents/?uuid=eb9d4fb2-a253-46c2-8384-c3231bcb95bc"]}],"mendeley":{"formattedCitation":"&lt;sup&gt;5&lt;/sup&gt;","plainTextFormattedCitation":"5","previouslyFormattedCitation":"&lt;sup&gt;5&lt;/sup&gt;"},"properties":{"noteIndex":0},"schema":"https://github.com/citation-style-language/schema/raw/master/csl-citation.json"}</w:instrText>
      </w:r>
      <w:r w:rsidR="002A71A3" w:rsidRPr="00E47BD3">
        <w:rPr>
          <w:rFonts w:ascii="Calibri" w:hAnsi="Calibri" w:cs="Calibri"/>
          <w:sz w:val="24"/>
          <w:szCs w:val="24"/>
          <w:lang w:val="en-US"/>
        </w:rPr>
        <w:fldChar w:fldCharType="separate"/>
      </w:r>
      <w:r w:rsidR="007A3C19" w:rsidRPr="00E47BD3">
        <w:rPr>
          <w:rFonts w:ascii="Calibri" w:hAnsi="Calibri" w:cs="Calibri"/>
          <w:noProof/>
          <w:sz w:val="24"/>
          <w:szCs w:val="24"/>
          <w:vertAlign w:val="superscript"/>
          <w:lang w:val="en-US"/>
        </w:rPr>
        <w:t>5</w:t>
      </w:r>
      <w:r w:rsidR="002A71A3" w:rsidRPr="00E47BD3">
        <w:rPr>
          <w:rFonts w:ascii="Calibri" w:hAnsi="Calibri" w:cs="Calibri"/>
          <w:sz w:val="24"/>
          <w:szCs w:val="24"/>
          <w:lang w:val="en-US"/>
        </w:rPr>
        <w:fldChar w:fldCharType="end"/>
      </w:r>
      <w:r w:rsidR="00AB5F01" w:rsidRPr="00E47BD3">
        <w:rPr>
          <w:rFonts w:ascii="Calibri" w:hAnsi="Calibri" w:cs="Calibri"/>
          <w:sz w:val="24"/>
          <w:szCs w:val="24"/>
          <w:lang w:val="en-US"/>
        </w:rPr>
        <w:t xml:space="preserve"> and metabolic clearance of insecticides</w:t>
      </w:r>
      <w:r w:rsidR="002A71A3" w:rsidRPr="00E47BD3">
        <w:rPr>
          <w:rFonts w:ascii="Calibri" w:hAnsi="Calibri" w:cs="Calibri"/>
          <w:sz w:val="24"/>
          <w:szCs w:val="24"/>
          <w:lang w:val="en-US"/>
        </w:rPr>
        <w:fldChar w:fldCharType="begin" w:fldLock="1"/>
      </w:r>
      <w:r w:rsidR="001517D5" w:rsidRPr="00E47BD3">
        <w:rPr>
          <w:rFonts w:ascii="Calibri" w:hAnsi="Calibri" w:cs="Calibri"/>
          <w:sz w:val="24"/>
          <w:szCs w:val="24"/>
          <w:lang w:val="en-US"/>
        </w:rPr>
        <w:instrText>ADDIN CSL_CITATION {"citationItems":[{"id":"ITEM-1","itemData":{"ISSN":"0965-1748","author":[{"dropping-particle":"","family":"Stevenson","given":"Bradley J","non-dropping-particle":"","parse-names":false,"suffix":""},{"dropping-particle":"","family":"Bibby","given":"Jaclyn","non-dropping-particle":"","parse-names":false,"suffix":""},{"dropping-particle":"","family":"Pignatelli","given":"Patricia","non-dropping-particle":"","parse-names":false,"suffix":""},{"dropping-particle":"","family":"Muangnoicharoen","given":"Sant","non-dropping-particle":"","parse-names":false,"suffix":""},{"dropping-particle":"","family":"O’Neill","given":"Paul M","non-dropping-particle":"","parse-names":false,"suffix":""},{"dropping-particle":"","family":"Lian","given":"Lu-Yun","non-dropping-particle":"","parse-names":false,"suffix":""},{"dropping-particle":"","family":"Müller","given":"Pie","non-dropping-particle":"","parse-names":false,"suffix":""},{"dropping-particle":"","family":"Nikou","given":"Dimitra","non-dropping-particle":"","parse-names":false,"suffix":""},{"dropping-particle":"","family":"Steven","given":"Andrew","non-dropping-particle":"","parse-names":false,"suffix":""},{"dropping-particle":"","family":"Hemingway","given":"Janet","non-dropping-particle":"","parse-names":false,"suffix":""}],"container-title":"Insect biochemistry and molecular biology","id":"ITEM-1","issue":"7","issued":{"date-parts":[["2011"]]},"page":"492-502","publisher":"Elsevier","title":"Cytochrome P450 6M2 from the malaria vector Anopheles gambiae metabolizes pyrethroids: Sequential metabolism of deltamethrin revealed","type":"article-journal","volume":"41"},"uris":["http://www.mendeley.com/documents/?uuid=74d4c20b-a25e-4d20-adfe-3fd382e6ca01"]},{"id":"ITEM-2","itemData":{"abstract":"Malaria, a disease spread by anopheline mosquitoes, is a global health problem with an enormous economic and social impact. Pyrethroid insecticides are critical in reducing malaria transmission, and resistance to these insecticides threatens current control efforts. With a limited number of public health insecticides available for the foreseeable future, it is vital to monitor levels of resistance to facilitate decisions on when new strategies should be implemented before control fails. For monitoring, simple molecular assays are highly desirable, because they can detect resistance at very low frequencies and should identify the presence of single recessive alleles well before bioassays. An understanding of the mechanisms conferring resistance facilitates the development of such tools and may also lead to novel strategies to restore the efficacy of the insecticide, or the development of new compounds. We set out to identify enzymes that may confer metabolic pyrethroid resistance by comparing levels of messenger RNA between insecticide-selected versus unselected mosquitoes. We caught members of the major malaria vector, A. gambiae s.s. from a highly pyrethroid resistant field population. We found increased transcript levels for a cytochrome P450, CYP6P3, and demonstrate that it encodes for an enzyme that metabolises pyrethroids.","author":[{"dropping-particle":"","family":"Müller","given":"Pie","non-dropping-particle":"","parse-names":false,"suffix":""},{"dropping-particle":"","family":"Warr","given":"Emma","non-dropping-particle":"","parse-names":false,"suffix":""},{"dropping-particle":"","family":"Stevenson","given":"Bradley J","non-dropping-particle":"","parse-names":false,"suffix":""},{"dropping-particle":"","family":"Pignatelli","given":"Patricia M","non-dropping-particle":"","parse-names":false,"suffix":""},{"dropping-particle":"","family":"Morgan","given":"John C","non-dropping-particle":"","parse-names":false,"suffix":""},{"dropping-particle":"","family":"Steven","given":"Andrew","non-dropping-particle":"","parse-names":false,"suffix":""},{"dropping-particle":"","family":"Yawson","given":"Alexander E","non-dropping-particle":"","parse-names":false,"suffix":""},{"dropping-particle":"","family":"Mitchell","given":"Sara N","non-dropping-particle":"","parse-names":false,"suffix":""},{"dropping-particle":"","family":"Ranson","given":"Hilary","non-dropping-particle":"","parse-names":false,"suffix":""},{"dropping-particle":"","family":"Hemingway","given":"Janet","non-dropping-particle":"","parse-names":false,"suffix":""},{"dropping-particle":"","family":"Paine","given":"Mark J I","non-dropping-particle":"","parse-names":false,"suffix":""},{"dropping-particle":"","family":"Donnelly","given":"Martin J","non-dropping-particle":"","parse-names":false,"suffix":""}],"container-title":"PLoS Genet","id":"ITEM-2","issue":"11","issued":{"date-parts":[["2008","11","28"]]},"page":"e1000286","publisher":"Public Library of Science","title":"Field-Caught Permethrin-Resistant Anopheles gambiae Overexpress CYP6P3, a P450 That Metabolises Pyrethroids","type":"article-journal","volume":"4"},"uris":["http://www.mendeley.com/documents/?uuid=a547050c-0987-44c5-b35f-b820a2ef2de4"]}],"mendeley":{"formattedCitation":"&lt;sup&gt;6, 7&lt;/sup&gt;","plainTextFormattedCitation":"6, 7","previouslyFormattedCitation":"&lt;sup&gt;6, 7&lt;/sup&gt;"},"properties":{"noteIndex":0},"schema":"https://github.com/citation-style-language/schema/raw/master/csl-citation.json"}</w:instrText>
      </w:r>
      <w:r w:rsidR="002A71A3" w:rsidRPr="00E47BD3">
        <w:rPr>
          <w:rFonts w:ascii="Calibri" w:hAnsi="Calibri" w:cs="Calibri"/>
          <w:sz w:val="24"/>
          <w:szCs w:val="24"/>
          <w:lang w:val="en-US"/>
        </w:rPr>
        <w:fldChar w:fldCharType="separate"/>
      </w:r>
      <w:r w:rsidR="007A3C19" w:rsidRPr="00E47BD3">
        <w:rPr>
          <w:rFonts w:ascii="Calibri" w:hAnsi="Calibri" w:cs="Calibri"/>
          <w:noProof/>
          <w:sz w:val="24"/>
          <w:szCs w:val="24"/>
          <w:vertAlign w:val="superscript"/>
          <w:lang w:val="en-US"/>
        </w:rPr>
        <w:t>6,7</w:t>
      </w:r>
      <w:r w:rsidR="002A71A3" w:rsidRPr="00E47BD3">
        <w:rPr>
          <w:rFonts w:ascii="Calibri" w:hAnsi="Calibri" w:cs="Calibri"/>
          <w:sz w:val="24"/>
          <w:szCs w:val="24"/>
          <w:lang w:val="en-US"/>
        </w:rPr>
        <w:fldChar w:fldCharType="end"/>
      </w:r>
      <w:r w:rsidR="00AB5F01" w:rsidRPr="00E47BD3">
        <w:rPr>
          <w:rFonts w:ascii="Calibri" w:hAnsi="Calibri" w:cs="Calibri"/>
          <w:sz w:val="24"/>
          <w:szCs w:val="24"/>
          <w:lang w:val="en-US"/>
        </w:rPr>
        <w:t xml:space="preserve"> remain the primary studied mechanism</w:t>
      </w:r>
      <w:r w:rsidR="00CA79D2" w:rsidRPr="00E47BD3">
        <w:rPr>
          <w:rFonts w:ascii="Calibri" w:hAnsi="Calibri" w:cs="Calibri"/>
          <w:sz w:val="24"/>
          <w:szCs w:val="24"/>
          <w:lang w:val="en-US"/>
        </w:rPr>
        <w:t>s</w:t>
      </w:r>
      <w:r w:rsidR="00AB5F01" w:rsidRPr="00E47BD3">
        <w:rPr>
          <w:rFonts w:ascii="Calibri" w:hAnsi="Calibri" w:cs="Calibri"/>
          <w:sz w:val="24"/>
          <w:szCs w:val="24"/>
          <w:lang w:val="en-US"/>
        </w:rPr>
        <w:t xml:space="preserve"> of resistance</w:t>
      </w:r>
      <w:r>
        <w:rPr>
          <w:rFonts w:ascii="Calibri" w:hAnsi="Calibri" w:cs="Calibri"/>
          <w:sz w:val="24"/>
          <w:szCs w:val="24"/>
          <w:lang w:val="en-US"/>
        </w:rPr>
        <w:t>,</w:t>
      </w:r>
      <w:r w:rsidR="009700BA" w:rsidRPr="00E47BD3">
        <w:rPr>
          <w:rFonts w:ascii="Calibri" w:hAnsi="Calibri" w:cs="Calibri"/>
          <w:sz w:val="24"/>
          <w:szCs w:val="24"/>
          <w:lang w:val="en-US"/>
        </w:rPr>
        <w:t xml:space="preserve"> but other potent resistant mechanisms are now emerging</w:t>
      </w:r>
      <w:r w:rsidR="000A1B82"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0A1B82"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1</w:t>
      </w:r>
      <w:r w:rsidR="000A1B82" w:rsidRPr="00E47BD3">
        <w:rPr>
          <w:rFonts w:ascii="Calibri" w:hAnsi="Calibri" w:cs="Calibri"/>
          <w:sz w:val="24"/>
          <w:szCs w:val="24"/>
          <w:lang w:val="en-US"/>
        </w:rPr>
        <w:fldChar w:fldCharType="end"/>
      </w:r>
      <w:r w:rsidR="00DA3139" w:rsidRPr="00E47BD3">
        <w:rPr>
          <w:rFonts w:ascii="Calibri" w:hAnsi="Calibri" w:cs="Calibri"/>
          <w:sz w:val="24"/>
          <w:szCs w:val="24"/>
          <w:lang w:val="en-US"/>
        </w:rPr>
        <w:t>.</w:t>
      </w:r>
      <w:r w:rsidR="00916619" w:rsidRPr="00E47BD3">
        <w:rPr>
          <w:rFonts w:ascii="Calibri" w:hAnsi="Calibri" w:cs="Calibri"/>
          <w:sz w:val="24"/>
          <w:szCs w:val="24"/>
          <w:lang w:val="en-US"/>
        </w:rPr>
        <w:t xml:space="preserve"> </w:t>
      </w:r>
      <w:r w:rsidR="000A1B82" w:rsidRPr="00E47BD3">
        <w:rPr>
          <w:rFonts w:ascii="Calibri" w:hAnsi="Calibri" w:cs="Calibri"/>
          <w:sz w:val="24"/>
          <w:szCs w:val="24"/>
          <w:lang w:val="en-US"/>
        </w:rPr>
        <w:t xml:space="preserve">Many of these new mechanisms have not previously been associated with insecticide resistance but </w:t>
      </w:r>
      <w:r>
        <w:rPr>
          <w:rFonts w:ascii="Calibri" w:hAnsi="Calibri" w:cs="Calibri"/>
          <w:sz w:val="24"/>
          <w:szCs w:val="24"/>
          <w:lang w:val="en-US"/>
        </w:rPr>
        <w:t>have been</w:t>
      </w:r>
      <w:r w:rsidR="000A1B82" w:rsidRPr="00E47BD3">
        <w:rPr>
          <w:rFonts w:ascii="Calibri" w:hAnsi="Calibri" w:cs="Calibri"/>
          <w:sz w:val="24"/>
          <w:szCs w:val="24"/>
          <w:lang w:val="en-US"/>
        </w:rPr>
        <w:t xml:space="preserve"> detected by searching for common patterns of gene expression across multiple resistant populations using the IR-</w:t>
      </w:r>
      <w:proofErr w:type="spellStart"/>
      <w:r w:rsidR="000A1B82" w:rsidRPr="00E47BD3">
        <w:rPr>
          <w:rFonts w:ascii="Calibri" w:hAnsi="Calibri" w:cs="Calibri"/>
          <w:sz w:val="24"/>
          <w:szCs w:val="24"/>
          <w:lang w:val="en-US"/>
        </w:rPr>
        <w:t>TEx</w:t>
      </w:r>
      <w:proofErr w:type="spellEnd"/>
      <w:r w:rsidR="000A1B82" w:rsidRPr="00E47BD3">
        <w:rPr>
          <w:rFonts w:ascii="Calibri" w:hAnsi="Calibri" w:cs="Calibri"/>
          <w:sz w:val="24"/>
          <w:szCs w:val="24"/>
          <w:lang w:val="en-US"/>
        </w:rPr>
        <w:t xml:space="preserve"> app</w:t>
      </w:r>
      <w:r w:rsidR="00B766DA" w:rsidRPr="00E47BD3">
        <w:rPr>
          <w:rFonts w:ascii="Calibri" w:hAnsi="Calibri" w:cs="Calibri"/>
          <w:sz w:val="24"/>
          <w:szCs w:val="24"/>
          <w:lang w:val="en-US"/>
        </w:rPr>
        <w:t xml:space="preserve"> and subsequently functionally validated by genomics approaches</w:t>
      </w:r>
      <w:r w:rsidR="007A3C19"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7A3C19"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1</w:t>
      </w:r>
      <w:r w:rsidR="007A3C19" w:rsidRPr="00E47BD3">
        <w:rPr>
          <w:rFonts w:ascii="Calibri" w:hAnsi="Calibri" w:cs="Calibri"/>
          <w:sz w:val="24"/>
          <w:szCs w:val="24"/>
          <w:lang w:val="en-US"/>
        </w:rPr>
        <w:fldChar w:fldCharType="end"/>
      </w:r>
      <w:r w:rsidR="00B766DA" w:rsidRPr="00E47BD3">
        <w:rPr>
          <w:rFonts w:ascii="Calibri" w:hAnsi="Calibri" w:cs="Calibri"/>
          <w:sz w:val="24"/>
          <w:szCs w:val="24"/>
          <w:lang w:val="en-US"/>
        </w:rPr>
        <w:t>.</w:t>
      </w:r>
    </w:p>
    <w:p w14:paraId="2B273A44" w14:textId="77777777" w:rsidR="000C09FE" w:rsidRPr="00E47BD3" w:rsidRDefault="000C09FE" w:rsidP="0044045B">
      <w:pPr>
        <w:spacing w:after="0" w:line="240" w:lineRule="auto"/>
        <w:jc w:val="both"/>
        <w:rPr>
          <w:rFonts w:ascii="Calibri" w:hAnsi="Calibri" w:cs="Calibri"/>
          <w:sz w:val="24"/>
          <w:szCs w:val="24"/>
          <w:lang w:val="en-US"/>
        </w:rPr>
      </w:pPr>
    </w:p>
    <w:p w14:paraId="1818362A" w14:textId="7839935E" w:rsidR="00D32B4A" w:rsidRPr="00E47BD3" w:rsidRDefault="00FF76E3" w:rsidP="0044045B">
      <w:pPr>
        <w:spacing w:after="0" w:line="240" w:lineRule="auto"/>
        <w:jc w:val="both"/>
        <w:rPr>
          <w:rFonts w:ascii="Calibri" w:hAnsi="Calibri" w:cs="Calibri"/>
          <w:sz w:val="24"/>
          <w:szCs w:val="24"/>
          <w:lang w:val="en-US"/>
        </w:rPr>
      </w:pPr>
      <w:r>
        <w:rPr>
          <w:rFonts w:ascii="Calibri" w:hAnsi="Calibri" w:cs="Calibri"/>
          <w:sz w:val="24"/>
          <w:szCs w:val="24"/>
          <w:lang w:val="en-US"/>
        </w:rPr>
        <w:t>D</w:t>
      </w:r>
      <w:r w:rsidR="004027D0" w:rsidRPr="00E47BD3">
        <w:rPr>
          <w:rFonts w:ascii="Calibri" w:hAnsi="Calibri" w:cs="Calibri"/>
          <w:sz w:val="24"/>
          <w:szCs w:val="24"/>
          <w:lang w:val="en-US"/>
        </w:rPr>
        <w:t>escribe</w:t>
      </w:r>
      <w:r>
        <w:rPr>
          <w:rFonts w:ascii="Calibri" w:hAnsi="Calibri" w:cs="Calibri"/>
          <w:sz w:val="24"/>
          <w:szCs w:val="24"/>
          <w:lang w:val="en-US"/>
        </w:rPr>
        <w:t>d here is</w:t>
      </w:r>
      <w:r w:rsidR="004027D0" w:rsidRPr="00E47BD3">
        <w:rPr>
          <w:rFonts w:ascii="Calibri" w:hAnsi="Calibri" w:cs="Calibri"/>
          <w:sz w:val="24"/>
          <w:szCs w:val="24"/>
          <w:lang w:val="en-US"/>
        </w:rPr>
        <w:t xml:space="preserve"> a step-by-step approach</w:t>
      </w:r>
      <w:r w:rsidR="009B4380" w:rsidRPr="00E47BD3">
        <w:rPr>
          <w:rFonts w:ascii="Calibri" w:hAnsi="Calibri" w:cs="Calibri"/>
          <w:sz w:val="24"/>
          <w:szCs w:val="24"/>
          <w:lang w:val="en-US"/>
        </w:rPr>
        <w:t xml:space="preserve"> to</w:t>
      </w:r>
      <w:r w:rsidR="004027D0" w:rsidRPr="00E47BD3">
        <w:rPr>
          <w:rFonts w:ascii="Calibri" w:hAnsi="Calibri" w:cs="Calibri"/>
          <w:sz w:val="24"/>
          <w:szCs w:val="24"/>
          <w:lang w:val="en-US"/>
        </w:rPr>
        <w:t xml:space="preserve"> us</w:t>
      </w:r>
      <w:r>
        <w:rPr>
          <w:rFonts w:ascii="Calibri" w:hAnsi="Calibri" w:cs="Calibri"/>
          <w:sz w:val="24"/>
          <w:szCs w:val="24"/>
          <w:lang w:val="en-US"/>
        </w:rPr>
        <w:t>ing</w:t>
      </w:r>
      <w:r w:rsidR="004027D0" w:rsidRPr="00E47BD3">
        <w:rPr>
          <w:rFonts w:ascii="Calibri" w:hAnsi="Calibri" w:cs="Calibri"/>
          <w:sz w:val="24"/>
          <w:szCs w:val="24"/>
          <w:lang w:val="en-US"/>
        </w:rPr>
        <w:t xml:space="preserve"> IR-</w:t>
      </w:r>
      <w:proofErr w:type="spellStart"/>
      <w:r w:rsidR="004027D0" w:rsidRPr="00E47BD3">
        <w:rPr>
          <w:rFonts w:ascii="Calibri" w:hAnsi="Calibri" w:cs="Calibri"/>
          <w:sz w:val="24"/>
          <w:szCs w:val="24"/>
          <w:lang w:val="en-US"/>
        </w:rPr>
        <w:t>TEx</w:t>
      </w:r>
      <w:proofErr w:type="spellEnd"/>
      <w:r w:rsidR="004027D0" w:rsidRPr="00E47BD3">
        <w:rPr>
          <w:rFonts w:ascii="Calibri" w:hAnsi="Calibri" w:cs="Calibri"/>
          <w:sz w:val="24"/>
          <w:szCs w:val="24"/>
          <w:lang w:val="en-US"/>
        </w:rPr>
        <w:t>, both on the web and</w:t>
      </w:r>
      <w:r>
        <w:rPr>
          <w:rFonts w:ascii="Calibri" w:hAnsi="Calibri" w:cs="Calibri"/>
          <w:sz w:val="24"/>
          <w:szCs w:val="24"/>
          <w:lang w:val="en-US"/>
        </w:rPr>
        <w:t xml:space="preserve"> when</w:t>
      </w:r>
      <w:r w:rsidR="004027D0" w:rsidRPr="00E47BD3">
        <w:rPr>
          <w:rFonts w:ascii="Calibri" w:hAnsi="Calibri" w:cs="Calibri"/>
          <w:sz w:val="24"/>
          <w:szCs w:val="24"/>
          <w:lang w:val="en-US"/>
        </w:rPr>
        <w:t xml:space="preserve"> installed locally.</w:t>
      </w:r>
      <w:r>
        <w:rPr>
          <w:rFonts w:ascii="Calibri" w:hAnsi="Calibri" w:cs="Calibri"/>
          <w:sz w:val="24"/>
          <w:szCs w:val="24"/>
          <w:lang w:val="en-US"/>
        </w:rPr>
        <w:t xml:space="preserve"> The protocol</w:t>
      </w:r>
      <w:r w:rsidR="004027D0" w:rsidRPr="00E47BD3">
        <w:rPr>
          <w:rFonts w:ascii="Calibri" w:hAnsi="Calibri" w:cs="Calibri"/>
          <w:sz w:val="24"/>
          <w:szCs w:val="24"/>
          <w:lang w:val="en-US"/>
        </w:rPr>
        <w:t xml:space="preserve"> describe</w:t>
      </w:r>
      <w:r>
        <w:rPr>
          <w:rFonts w:ascii="Calibri" w:hAnsi="Calibri" w:cs="Calibri"/>
          <w:sz w:val="24"/>
          <w:szCs w:val="24"/>
          <w:lang w:val="en-US"/>
        </w:rPr>
        <w:t>s</w:t>
      </w:r>
      <w:r w:rsidR="004027D0" w:rsidRPr="00E47BD3">
        <w:rPr>
          <w:rFonts w:ascii="Calibri" w:hAnsi="Calibri" w:cs="Calibri"/>
          <w:sz w:val="24"/>
          <w:szCs w:val="24"/>
          <w:lang w:val="en-US"/>
        </w:rPr>
        <w:t xml:space="preserve"> how new insecticide resistance datasets </w:t>
      </w:r>
      <w:r w:rsidR="000A1B82" w:rsidRPr="00E47BD3">
        <w:rPr>
          <w:rFonts w:ascii="Calibri" w:hAnsi="Calibri" w:cs="Calibri"/>
          <w:sz w:val="24"/>
          <w:szCs w:val="24"/>
          <w:lang w:val="en-US"/>
        </w:rPr>
        <w:t xml:space="preserve">can be integrated into the existing package and </w:t>
      </w:r>
      <w:r>
        <w:rPr>
          <w:rFonts w:ascii="Calibri" w:hAnsi="Calibri" w:cs="Calibri"/>
          <w:sz w:val="24"/>
          <w:szCs w:val="24"/>
          <w:lang w:val="en-US"/>
        </w:rPr>
        <w:t xml:space="preserve">explains </w:t>
      </w:r>
      <w:r w:rsidR="000A1B82" w:rsidRPr="00E47BD3">
        <w:rPr>
          <w:rFonts w:ascii="Calibri" w:hAnsi="Calibri" w:cs="Calibri"/>
          <w:sz w:val="24"/>
          <w:szCs w:val="24"/>
          <w:lang w:val="en-US"/>
        </w:rPr>
        <w:t xml:space="preserve">how to </w:t>
      </w:r>
      <w:r>
        <w:rPr>
          <w:rFonts w:ascii="Calibri" w:hAnsi="Calibri" w:cs="Calibri"/>
          <w:sz w:val="24"/>
          <w:szCs w:val="24"/>
          <w:lang w:val="en-US"/>
        </w:rPr>
        <w:t>operate</w:t>
      </w:r>
      <w:r w:rsidR="000A1B82" w:rsidRPr="00E47BD3">
        <w:rPr>
          <w:rFonts w:ascii="Calibri" w:hAnsi="Calibri" w:cs="Calibri"/>
          <w:sz w:val="24"/>
          <w:szCs w:val="24"/>
          <w:lang w:val="en-US"/>
        </w:rPr>
        <w:t xml:space="preserve"> with missing data.</w:t>
      </w:r>
      <w:r w:rsidR="00E47BD3" w:rsidRPr="00E47BD3">
        <w:rPr>
          <w:rFonts w:ascii="Calibri" w:hAnsi="Calibri" w:cs="Calibri"/>
          <w:sz w:val="24"/>
          <w:szCs w:val="24"/>
          <w:lang w:val="en-US"/>
        </w:rPr>
        <w:t xml:space="preserve"> </w:t>
      </w:r>
      <w:r w:rsidR="000A1B82" w:rsidRPr="00E47BD3">
        <w:rPr>
          <w:rFonts w:ascii="Calibri" w:hAnsi="Calibri" w:cs="Calibri"/>
          <w:sz w:val="24"/>
          <w:szCs w:val="24"/>
          <w:lang w:val="en-US"/>
        </w:rPr>
        <w:t xml:space="preserve">Finally, </w:t>
      </w:r>
      <w:r>
        <w:rPr>
          <w:rFonts w:ascii="Calibri" w:hAnsi="Calibri" w:cs="Calibri"/>
          <w:sz w:val="24"/>
          <w:szCs w:val="24"/>
          <w:lang w:val="en-US"/>
        </w:rPr>
        <w:t>it</w:t>
      </w:r>
      <w:r w:rsidR="00A82000" w:rsidRPr="00E47BD3">
        <w:rPr>
          <w:rFonts w:ascii="Calibri" w:hAnsi="Calibri" w:cs="Calibri"/>
          <w:sz w:val="24"/>
          <w:szCs w:val="24"/>
          <w:lang w:val="en-US"/>
        </w:rPr>
        <w:t xml:space="preserve"> describe</w:t>
      </w:r>
      <w:r>
        <w:rPr>
          <w:rFonts w:ascii="Calibri" w:hAnsi="Calibri" w:cs="Calibri"/>
          <w:sz w:val="24"/>
          <w:szCs w:val="24"/>
          <w:lang w:val="en-US"/>
        </w:rPr>
        <w:t>s</w:t>
      </w:r>
      <w:r w:rsidR="00A82000" w:rsidRPr="00E47BD3">
        <w:rPr>
          <w:rFonts w:ascii="Calibri" w:hAnsi="Calibri" w:cs="Calibri"/>
          <w:sz w:val="24"/>
          <w:szCs w:val="24"/>
          <w:lang w:val="en-US"/>
        </w:rPr>
        <w:t xml:space="preserve"> how to use this software with other -omics datasets </w:t>
      </w:r>
      <w:r>
        <w:rPr>
          <w:rFonts w:ascii="Calibri" w:hAnsi="Calibri" w:cs="Calibri"/>
          <w:sz w:val="24"/>
          <w:szCs w:val="24"/>
          <w:lang w:val="en-US"/>
        </w:rPr>
        <w:t>that are un</w:t>
      </w:r>
      <w:r w:rsidR="00A82000" w:rsidRPr="00E47BD3">
        <w:rPr>
          <w:rFonts w:ascii="Calibri" w:hAnsi="Calibri" w:cs="Calibri"/>
          <w:sz w:val="24"/>
          <w:szCs w:val="24"/>
          <w:lang w:val="en-US"/>
        </w:rPr>
        <w:t xml:space="preserve">related to insecticide resistance, </w:t>
      </w:r>
      <w:r>
        <w:rPr>
          <w:rFonts w:ascii="Calibri" w:hAnsi="Calibri" w:cs="Calibri"/>
          <w:sz w:val="24"/>
          <w:szCs w:val="24"/>
          <w:lang w:val="en-US"/>
        </w:rPr>
        <w:t xml:space="preserve">thus </w:t>
      </w:r>
      <w:r w:rsidR="00A82000" w:rsidRPr="00E47BD3">
        <w:rPr>
          <w:rFonts w:ascii="Calibri" w:hAnsi="Calibri" w:cs="Calibri"/>
          <w:sz w:val="24"/>
          <w:szCs w:val="24"/>
          <w:lang w:val="en-US"/>
        </w:rPr>
        <w:t>combining data from varying -omics approaches</w:t>
      </w:r>
      <w:r>
        <w:rPr>
          <w:rFonts w:ascii="Calibri" w:hAnsi="Calibri" w:cs="Calibri"/>
          <w:sz w:val="24"/>
          <w:szCs w:val="24"/>
          <w:lang w:val="en-US"/>
        </w:rPr>
        <w:t xml:space="preserve"> while also</w:t>
      </w:r>
      <w:r w:rsidR="00A82000" w:rsidRPr="00E47BD3">
        <w:rPr>
          <w:rFonts w:ascii="Calibri" w:hAnsi="Calibri" w:cs="Calibri"/>
          <w:sz w:val="24"/>
          <w:szCs w:val="24"/>
          <w:lang w:val="en-US"/>
        </w:rPr>
        <w:t xml:space="preserve"> </w:t>
      </w:r>
      <w:r>
        <w:rPr>
          <w:rFonts w:ascii="Calibri" w:hAnsi="Calibri" w:cs="Calibri"/>
          <w:sz w:val="24"/>
          <w:szCs w:val="24"/>
          <w:lang w:val="en-US"/>
        </w:rPr>
        <w:t>operating</w:t>
      </w:r>
      <w:r w:rsidRPr="00E47BD3">
        <w:rPr>
          <w:rFonts w:ascii="Calibri" w:hAnsi="Calibri" w:cs="Calibri"/>
          <w:sz w:val="24"/>
          <w:szCs w:val="24"/>
          <w:lang w:val="en-US"/>
        </w:rPr>
        <w:t xml:space="preserve"> </w:t>
      </w:r>
      <w:r w:rsidR="00A82000" w:rsidRPr="00E47BD3">
        <w:rPr>
          <w:rFonts w:ascii="Calibri" w:hAnsi="Calibri" w:cs="Calibri"/>
          <w:sz w:val="24"/>
          <w:szCs w:val="24"/>
          <w:lang w:val="en-US"/>
        </w:rPr>
        <w:t>with missing values and normali</w:t>
      </w:r>
      <w:r w:rsidR="00E47BD3">
        <w:rPr>
          <w:rFonts w:ascii="Calibri" w:hAnsi="Calibri" w:cs="Calibri"/>
          <w:sz w:val="24"/>
          <w:szCs w:val="24"/>
          <w:lang w:val="en-US"/>
        </w:rPr>
        <w:t>z</w:t>
      </w:r>
      <w:r>
        <w:rPr>
          <w:rFonts w:ascii="Calibri" w:hAnsi="Calibri" w:cs="Calibri"/>
          <w:sz w:val="24"/>
          <w:szCs w:val="24"/>
          <w:lang w:val="en-US"/>
        </w:rPr>
        <w:t>ation</w:t>
      </w:r>
      <w:r w:rsidR="00A82000" w:rsidRPr="00E47BD3">
        <w:rPr>
          <w:rFonts w:ascii="Calibri" w:hAnsi="Calibri" w:cs="Calibri"/>
          <w:sz w:val="24"/>
          <w:szCs w:val="24"/>
          <w:lang w:val="en-US"/>
        </w:rPr>
        <w:t xml:space="preserve"> so that data are comparable</w:t>
      </w:r>
      <w:r w:rsidR="000C09FE" w:rsidRPr="00E47BD3">
        <w:rPr>
          <w:rFonts w:ascii="Calibri" w:hAnsi="Calibri" w:cs="Calibri"/>
          <w:sz w:val="24"/>
          <w:szCs w:val="24"/>
          <w:lang w:val="en-US"/>
        </w:rPr>
        <w:t>.</w:t>
      </w:r>
    </w:p>
    <w:p w14:paraId="32ECAB99" w14:textId="77777777" w:rsidR="000C09FE" w:rsidRPr="00E47BD3" w:rsidRDefault="000C09FE" w:rsidP="0044045B">
      <w:pPr>
        <w:spacing w:after="0" w:line="240" w:lineRule="auto"/>
        <w:jc w:val="both"/>
        <w:rPr>
          <w:rFonts w:ascii="Calibri" w:hAnsi="Calibri" w:cs="Calibri"/>
          <w:sz w:val="24"/>
          <w:szCs w:val="24"/>
          <w:lang w:val="en-US"/>
        </w:rPr>
      </w:pPr>
    </w:p>
    <w:p w14:paraId="2FC80CC0" w14:textId="73480359" w:rsidR="00FF76E3" w:rsidRPr="00E47BD3"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PROTOCOL</w:t>
      </w:r>
      <w:r w:rsidR="00FF76E3">
        <w:rPr>
          <w:rFonts w:ascii="Calibri" w:hAnsi="Calibri" w:cs="Calibri"/>
          <w:b/>
          <w:sz w:val="24"/>
          <w:szCs w:val="24"/>
          <w:lang w:val="en-US"/>
        </w:rPr>
        <w:t>:</w:t>
      </w:r>
    </w:p>
    <w:p w14:paraId="58A6F83B" w14:textId="77777777" w:rsidR="000C09FE" w:rsidRPr="00E47BD3" w:rsidRDefault="000C09FE" w:rsidP="0044045B">
      <w:pPr>
        <w:spacing w:after="0" w:line="240" w:lineRule="auto"/>
        <w:jc w:val="both"/>
        <w:rPr>
          <w:rFonts w:ascii="Calibri" w:hAnsi="Calibri" w:cs="Calibri"/>
          <w:b/>
          <w:bCs/>
          <w:sz w:val="24"/>
          <w:szCs w:val="24"/>
          <w:lang w:val="en-US"/>
        </w:rPr>
      </w:pPr>
    </w:p>
    <w:p w14:paraId="57059115" w14:textId="6F1FEB42" w:rsidR="00A44C0F" w:rsidRPr="00E47BD3" w:rsidRDefault="00A44C0F" w:rsidP="0044045B">
      <w:pPr>
        <w:pStyle w:val="a3"/>
        <w:numPr>
          <w:ilvl w:val="0"/>
          <w:numId w:val="31"/>
        </w:numPr>
        <w:spacing w:after="0" w:line="240" w:lineRule="auto"/>
        <w:jc w:val="both"/>
        <w:rPr>
          <w:rFonts w:ascii="Calibri" w:hAnsi="Calibri" w:cs="Calibri"/>
          <w:b/>
          <w:bCs/>
          <w:sz w:val="24"/>
          <w:szCs w:val="24"/>
          <w:lang w:val="en-US"/>
        </w:rPr>
      </w:pPr>
      <w:r w:rsidRPr="00E47BD3">
        <w:rPr>
          <w:rFonts w:ascii="Calibri" w:hAnsi="Calibri" w:cs="Calibri"/>
          <w:b/>
          <w:bCs/>
          <w:sz w:val="24"/>
          <w:szCs w:val="24"/>
          <w:lang w:val="en-US"/>
        </w:rPr>
        <w:t>Using the IR-</w:t>
      </w:r>
      <w:proofErr w:type="spellStart"/>
      <w:r w:rsidRPr="00E47BD3">
        <w:rPr>
          <w:rFonts w:ascii="Calibri" w:hAnsi="Calibri" w:cs="Calibri"/>
          <w:b/>
          <w:bCs/>
          <w:sz w:val="24"/>
          <w:szCs w:val="24"/>
          <w:lang w:val="en-US"/>
        </w:rPr>
        <w:t>TEx</w:t>
      </w:r>
      <w:proofErr w:type="spellEnd"/>
      <w:r w:rsidRPr="00E47BD3">
        <w:rPr>
          <w:rFonts w:ascii="Calibri" w:hAnsi="Calibri" w:cs="Calibri"/>
          <w:b/>
          <w:bCs/>
          <w:sz w:val="24"/>
          <w:szCs w:val="24"/>
          <w:lang w:val="en-US"/>
        </w:rPr>
        <w:t xml:space="preserve"> web application</w:t>
      </w:r>
    </w:p>
    <w:p w14:paraId="36913864" w14:textId="77777777" w:rsidR="000C09FE" w:rsidRPr="00E47BD3" w:rsidRDefault="000C09FE" w:rsidP="0044045B">
      <w:pPr>
        <w:pStyle w:val="a3"/>
        <w:spacing w:after="0" w:line="240" w:lineRule="auto"/>
        <w:ind w:left="0"/>
        <w:jc w:val="both"/>
        <w:rPr>
          <w:rFonts w:ascii="Calibri" w:hAnsi="Calibri" w:cs="Calibri"/>
          <w:b/>
          <w:bCs/>
          <w:sz w:val="24"/>
          <w:szCs w:val="24"/>
          <w:lang w:val="en-US"/>
        </w:rPr>
      </w:pPr>
    </w:p>
    <w:p w14:paraId="0B9BA893" w14:textId="7774D380" w:rsidR="006F1D19" w:rsidRPr="0044045B" w:rsidRDefault="006F1D19" w:rsidP="0044045B">
      <w:pPr>
        <w:pStyle w:val="a3"/>
        <w:numPr>
          <w:ilvl w:val="1"/>
          <w:numId w:val="31"/>
        </w:numPr>
        <w:spacing w:after="0" w:line="240" w:lineRule="auto"/>
        <w:jc w:val="both"/>
        <w:rPr>
          <w:rFonts w:ascii="Calibri" w:hAnsi="Calibri" w:cs="Calibri"/>
          <w:sz w:val="24"/>
          <w:szCs w:val="24"/>
          <w:lang w:val="en-US"/>
        </w:rPr>
      </w:pPr>
      <w:r w:rsidRPr="0044045B">
        <w:rPr>
          <w:rFonts w:ascii="Calibri" w:hAnsi="Calibri" w:cs="Calibri"/>
          <w:sz w:val="24"/>
          <w:szCs w:val="24"/>
          <w:lang w:val="en-US"/>
        </w:rPr>
        <w:t>Running the application in a web browser</w:t>
      </w:r>
    </w:p>
    <w:p w14:paraId="2AD22872" w14:textId="77777777" w:rsidR="00924BAD" w:rsidRPr="00E47BD3" w:rsidRDefault="00924BAD" w:rsidP="0044045B">
      <w:pPr>
        <w:pStyle w:val="a3"/>
        <w:spacing w:after="0" w:line="240" w:lineRule="auto"/>
        <w:ind w:left="0"/>
        <w:jc w:val="both"/>
        <w:rPr>
          <w:rFonts w:ascii="Calibri" w:hAnsi="Calibri" w:cs="Calibri"/>
          <w:sz w:val="24"/>
          <w:szCs w:val="24"/>
          <w:highlight w:val="yellow"/>
          <w:lang w:val="en-US"/>
        </w:rPr>
      </w:pPr>
    </w:p>
    <w:p w14:paraId="6D9ECFFD" w14:textId="0E2FD967" w:rsidR="005003E2" w:rsidRPr="00E47BD3" w:rsidRDefault="005003E2"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Open the IR-</w:t>
      </w:r>
      <w:proofErr w:type="spellStart"/>
      <w:r w:rsidRPr="00E47BD3">
        <w:rPr>
          <w:rFonts w:ascii="Calibri" w:hAnsi="Calibri" w:cs="Calibri"/>
          <w:sz w:val="24"/>
          <w:szCs w:val="24"/>
          <w:highlight w:val="yellow"/>
          <w:lang w:val="en-US"/>
        </w:rPr>
        <w:t>TEx</w:t>
      </w:r>
      <w:proofErr w:type="spellEnd"/>
      <w:r w:rsidRPr="00E47BD3">
        <w:rPr>
          <w:rFonts w:ascii="Calibri" w:hAnsi="Calibri" w:cs="Calibri"/>
          <w:sz w:val="24"/>
          <w:szCs w:val="24"/>
          <w:highlight w:val="yellow"/>
          <w:lang w:val="en-US"/>
        </w:rPr>
        <w:t xml:space="preserve"> web application </w:t>
      </w:r>
      <w:r w:rsidR="00205F0C" w:rsidRPr="00E47BD3">
        <w:rPr>
          <w:rFonts w:ascii="Calibri" w:hAnsi="Calibri" w:cs="Calibri"/>
          <w:sz w:val="24"/>
          <w:szCs w:val="24"/>
          <w:highlight w:val="yellow"/>
          <w:lang w:val="en-US"/>
        </w:rPr>
        <w:t>by following the link at the bottom of</w:t>
      </w:r>
      <w:r w:rsidR="00394FDD">
        <w:rPr>
          <w:rFonts w:ascii="Calibri" w:hAnsi="Calibri" w:cs="Calibri"/>
          <w:sz w:val="24"/>
          <w:szCs w:val="24"/>
          <w:highlight w:val="yellow"/>
          <w:lang w:val="en-US"/>
        </w:rPr>
        <w:t xml:space="preserve"> the page found at</w:t>
      </w:r>
      <w:r w:rsidR="00205F0C" w:rsidRPr="00E47BD3">
        <w:rPr>
          <w:rFonts w:ascii="Calibri" w:hAnsi="Calibri" w:cs="Calibri"/>
          <w:sz w:val="24"/>
          <w:szCs w:val="24"/>
          <w:highlight w:val="yellow"/>
          <w:lang w:val="en-US"/>
        </w:rPr>
        <w:t xml:space="preserve"> </w:t>
      </w:r>
      <w:r w:rsidR="00394FDD">
        <w:rPr>
          <w:rFonts w:ascii="Calibri" w:hAnsi="Calibri" w:cs="Calibri"/>
          <w:sz w:val="24"/>
          <w:szCs w:val="24"/>
          <w:lang w:val="en-US"/>
        </w:rPr>
        <w:t>&lt;</w:t>
      </w:r>
      <w:hyperlink r:id="rId8" w:history="1">
        <w:r w:rsidR="00394FDD" w:rsidRPr="00394FDD">
          <w:rPr>
            <w:rStyle w:val="a4"/>
            <w:rFonts w:ascii="Calibri" w:hAnsi="Calibri" w:cs="Calibri"/>
            <w:sz w:val="24"/>
            <w:szCs w:val="24"/>
            <w:highlight w:val="yellow"/>
            <w:lang w:val="en-US"/>
          </w:rPr>
          <w:t>http://www.lstmed.ac.uk/projects/IR-TEx</w:t>
        </w:r>
      </w:hyperlink>
      <w:r w:rsidR="00394FDD">
        <w:rPr>
          <w:rFonts w:ascii="Calibri" w:hAnsi="Calibri" w:cs="Calibri"/>
          <w:sz w:val="24"/>
          <w:szCs w:val="24"/>
          <w:highlight w:val="yellow"/>
          <w:lang w:val="en-US"/>
        </w:rPr>
        <w:t>&gt;</w:t>
      </w:r>
      <w:r w:rsidRPr="00E47BD3">
        <w:rPr>
          <w:rFonts w:ascii="Calibri" w:hAnsi="Calibri" w:cs="Calibri"/>
          <w:sz w:val="24"/>
          <w:szCs w:val="24"/>
          <w:highlight w:val="yellow"/>
          <w:lang w:val="en-US"/>
        </w:rPr>
        <w:t>.</w:t>
      </w:r>
    </w:p>
    <w:p w14:paraId="1D2356FF" w14:textId="77777777" w:rsidR="00924BAD" w:rsidRPr="00E47BD3" w:rsidRDefault="00924BAD" w:rsidP="0044045B">
      <w:pPr>
        <w:pStyle w:val="a3"/>
        <w:spacing w:after="0" w:line="240" w:lineRule="auto"/>
        <w:ind w:left="0"/>
        <w:jc w:val="both"/>
        <w:rPr>
          <w:rFonts w:ascii="Calibri" w:hAnsi="Calibri" w:cs="Calibri"/>
          <w:sz w:val="24"/>
          <w:szCs w:val="24"/>
          <w:highlight w:val="yellow"/>
          <w:lang w:val="en-US"/>
        </w:rPr>
      </w:pPr>
    </w:p>
    <w:p w14:paraId="587C0FCF" w14:textId="7D9B2627" w:rsidR="00924BAD" w:rsidRPr="00E47BD3" w:rsidRDefault="005003E2"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Once the </w:t>
      </w:r>
      <w:r w:rsidR="00A44C0F" w:rsidRPr="00E47BD3">
        <w:rPr>
          <w:rFonts w:ascii="Calibri" w:hAnsi="Calibri" w:cs="Calibri"/>
          <w:sz w:val="24"/>
          <w:szCs w:val="24"/>
          <w:highlight w:val="yellow"/>
          <w:lang w:val="en-US"/>
        </w:rPr>
        <w:t>web page</w:t>
      </w:r>
      <w:r w:rsidRPr="00E47BD3">
        <w:rPr>
          <w:rFonts w:ascii="Calibri" w:hAnsi="Calibri" w:cs="Calibri"/>
          <w:sz w:val="24"/>
          <w:szCs w:val="24"/>
          <w:highlight w:val="yellow"/>
          <w:lang w:val="en-US"/>
        </w:rPr>
        <w:t xml:space="preserve"> has initiali</w:t>
      </w:r>
      <w:r w:rsidR="00E47BD3">
        <w:rPr>
          <w:rFonts w:ascii="Calibri" w:hAnsi="Calibri" w:cs="Calibri"/>
          <w:sz w:val="24"/>
          <w:szCs w:val="24"/>
          <w:highlight w:val="yellow"/>
          <w:lang w:val="en-US"/>
        </w:rPr>
        <w:t>z</w:t>
      </w:r>
      <w:r w:rsidRPr="00E47BD3">
        <w:rPr>
          <w:rFonts w:ascii="Calibri" w:hAnsi="Calibri" w:cs="Calibri"/>
          <w:sz w:val="24"/>
          <w:szCs w:val="24"/>
          <w:highlight w:val="yellow"/>
          <w:lang w:val="en-US"/>
        </w:rPr>
        <w:t xml:space="preserve">ed, click the </w:t>
      </w:r>
      <w:r w:rsidRPr="00E47BD3">
        <w:rPr>
          <w:rFonts w:ascii="Calibri" w:hAnsi="Calibri" w:cs="Calibri"/>
          <w:b/>
          <w:bCs/>
          <w:sz w:val="24"/>
          <w:szCs w:val="24"/>
          <w:highlight w:val="yellow"/>
          <w:lang w:val="en-US"/>
        </w:rPr>
        <w:t>Application</w:t>
      </w:r>
      <w:r w:rsidRPr="00E47BD3">
        <w:rPr>
          <w:rFonts w:ascii="Calibri" w:hAnsi="Calibri" w:cs="Calibri"/>
          <w:sz w:val="24"/>
          <w:szCs w:val="24"/>
          <w:highlight w:val="yellow"/>
          <w:lang w:val="en-US"/>
        </w:rPr>
        <w:t xml:space="preserve"> button at the top of the page</w:t>
      </w:r>
      <w:r w:rsidR="00394FDD">
        <w:rPr>
          <w:rFonts w:ascii="Calibri" w:hAnsi="Calibri" w:cs="Calibri"/>
          <w:sz w:val="24"/>
          <w:szCs w:val="24"/>
          <w:highlight w:val="yellow"/>
          <w:lang w:val="en-US"/>
        </w:rPr>
        <w:t>,</w:t>
      </w:r>
      <w:r w:rsidR="00CF3A23" w:rsidRPr="00E47BD3">
        <w:rPr>
          <w:rFonts w:ascii="Calibri" w:hAnsi="Calibri" w:cs="Calibri"/>
          <w:sz w:val="24"/>
          <w:szCs w:val="24"/>
          <w:highlight w:val="yellow"/>
          <w:lang w:val="en-US"/>
        </w:rPr>
        <w:t xml:space="preserve"> which will display the application and associated outputs</w:t>
      </w:r>
      <w:r w:rsidR="00394FDD">
        <w:rPr>
          <w:rFonts w:ascii="Calibri" w:hAnsi="Calibri" w:cs="Calibri"/>
          <w:sz w:val="24"/>
          <w:szCs w:val="24"/>
          <w:highlight w:val="yellow"/>
          <w:lang w:val="en-US"/>
        </w:rPr>
        <w:t>.</w:t>
      </w:r>
    </w:p>
    <w:p w14:paraId="40E19BA9"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2C2224F6" w14:textId="4FF2602D" w:rsidR="00924BAD" w:rsidRPr="00E47BD3" w:rsidRDefault="0098777F"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Read each output</w:t>
      </w:r>
      <w:r w:rsidR="00A44C0F" w:rsidRPr="00E47BD3">
        <w:rPr>
          <w:rFonts w:ascii="Calibri" w:hAnsi="Calibri" w:cs="Calibri"/>
          <w:sz w:val="24"/>
          <w:szCs w:val="24"/>
          <w:highlight w:val="yellow"/>
          <w:lang w:val="en-US"/>
        </w:rPr>
        <w:t xml:space="preserve"> related</w:t>
      </w:r>
      <w:r w:rsidR="0068783E" w:rsidRPr="00E47BD3">
        <w:rPr>
          <w:rFonts w:ascii="Calibri" w:hAnsi="Calibri" w:cs="Calibri"/>
          <w:sz w:val="24"/>
          <w:szCs w:val="24"/>
          <w:highlight w:val="yellow"/>
          <w:lang w:val="en-US"/>
        </w:rPr>
        <w:t xml:space="preserve"> to</w:t>
      </w:r>
      <w:r w:rsidR="00A44C0F" w:rsidRPr="00E47BD3">
        <w:rPr>
          <w:rFonts w:ascii="Calibri" w:hAnsi="Calibri" w:cs="Calibri"/>
          <w:sz w:val="24"/>
          <w:szCs w:val="24"/>
          <w:highlight w:val="yellow"/>
          <w:lang w:val="en-US"/>
        </w:rPr>
        <w:t xml:space="preserve"> the default entry of </w:t>
      </w:r>
      <w:r w:rsidR="00A44C0F" w:rsidRPr="00E47BD3">
        <w:rPr>
          <w:rFonts w:ascii="Calibri" w:hAnsi="Calibri" w:cs="Calibri"/>
          <w:b/>
          <w:bCs/>
          <w:sz w:val="24"/>
          <w:szCs w:val="24"/>
          <w:highlight w:val="yellow"/>
          <w:lang w:val="en-US"/>
        </w:rPr>
        <w:t>AGAP008212-RA</w:t>
      </w:r>
      <w:r w:rsidR="00A44C0F" w:rsidRPr="00E47BD3">
        <w:rPr>
          <w:rFonts w:ascii="Calibri" w:hAnsi="Calibri" w:cs="Calibri"/>
          <w:sz w:val="24"/>
          <w:szCs w:val="24"/>
          <w:highlight w:val="yellow"/>
          <w:lang w:val="en-US"/>
        </w:rPr>
        <w:t xml:space="preserve"> (</w:t>
      </w:r>
      <w:r w:rsidR="00A44C0F" w:rsidRPr="00E47BD3">
        <w:rPr>
          <w:rFonts w:ascii="Calibri" w:hAnsi="Calibri" w:cs="Calibri"/>
          <w:i/>
          <w:sz w:val="24"/>
          <w:szCs w:val="24"/>
          <w:highlight w:val="yellow"/>
          <w:lang w:val="en-US"/>
        </w:rPr>
        <w:t>CYP6M2</w:t>
      </w:r>
      <w:r w:rsidR="00A44C0F" w:rsidRPr="00E47BD3">
        <w:rPr>
          <w:rFonts w:ascii="Calibri" w:hAnsi="Calibri" w:cs="Calibri"/>
          <w:sz w:val="24"/>
          <w:szCs w:val="24"/>
          <w:highlight w:val="yellow"/>
          <w:lang w:val="en-US"/>
        </w:rPr>
        <w:t xml:space="preserve">) in the transcript ID </w:t>
      </w:r>
      <w:r w:rsidRPr="00E47BD3">
        <w:rPr>
          <w:rFonts w:ascii="Calibri" w:hAnsi="Calibri" w:cs="Calibri"/>
          <w:sz w:val="24"/>
          <w:szCs w:val="24"/>
          <w:highlight w:val="yellow"/>
          <w:lang w:val="en-US"/>
        </w:rPr>
        <w:t>box</w:t>
      </w:r>
      <w:r w:rsidR="00A44C0F" w:rsidRPr="00E47BD3">
        <w:rPr>
          <w:rFonts w:ascii="Calibri" w:hAnsi="Calibri" w:cs="Calibri"/>
          <w:sz w:val="24"/>
          <w:szCs w:val="24"/>
          <w:highlight w:val="yellow"/>
          <w:lang w:val="en-US"/>
        </w:rPr>
        <w:t xml:space="preserve"> </w:t>
      </w:r>
      <w:r w:rsidRPr="00E47BD3">
        <w:rPr>
          <w:rFonts w:ascii="Calibri" w:hAnsi="Calibri" w:cs="Calibri"/>
          <w:sz w:val="24"/>
          <w:szCs w:val="24"/>
          <w:highlight w:val="yellow"/>
          <w:lang w:val="en-US"/>
        </w:rPr>
        <w:t xml:space="preserve">with the following conditions: </w:t>
      </w:r>
      <w:r w:rsidR="00A44C0F" w:rsidRPr="00E47BD3">
        <w:rPr>
          <w:rFonts w:ascii="Calibri" w:hAnsi="Calibri" w:cs="Calibri"/>
          <w:i/>
          <w:sz w:val="24"/>
          <w:szCs w:val="24"/>
          <w:highlight w:val="yellow"/>
          <w:lang w:val="en-US"/>
        </w:rPr>
        <w:t xml:space="preserve">An. </w:t>
      </w:r>
      <w:proofErr w:type="spellStart"/>
      <w:r w:rsidR="00A44C0F" w:rsidRPr="00E47BD3">
        <w:rPr>
          <w:rFonts w:ascii="Calibri" w:hAnsi="Calibri" w:cs="Calibri"/>
          <w:i/>
          <w:sz w:val="24"/>
          <w:szCs w:val="24"/>
          <w:highlight w:val="yellow"/>
          <w:lang w:val="en-US"/>
        </w:rPr>
        <w:t>coluzz</w:t>
      </w:r>
      <w:r w:rsidR="0068783E" w:rsidRPr="00E47BD3">
        <w:rPr>
          <w:rFonts w:ascii="Calibri" w:hAnsi="Calibri" w:cs="Calibri"/>
          <w:i/>
          <w:sz w:val="24"/>
          <w:szCs w:val="24"/>
          <w:highlight w:val="yellow"/>
          <w:lang w:val="en-US"/>
        </w:rPr>
        <w:t>i</w:t>
      </w:r>
      <w:r w:rsidR="00A44C0F" w:rsidRPr="00E47BD3">
        <w:rPr>
          <w:rFonts w:ascii="Calibri" w:hAnsi="Calibri" w:cs="Calibri"/>
          <w:i/>
          <w:sz w:val="24"/>
          <w:szCs w:val="24"/>
          <w:highlight w:val="yellow"/>
          <w:lang w:val="en-US"/>
        </w:rPr>
        <w:t>i</w:t>
      </w:r>
      <w:proofErr w:type="spellEnd"/>
      <w:r w:rsidR="00A44C0F" w:rsidRPr="00E47BD3">
        <w:rPr>
          <w:rFonts w:ascii="Calibri" w:hAnsi="Calibri" w:cs="Calibri"/>
          <w:sz w:val="24"/>
          <w:szCs w:val="24"/>
          <w:highlight w:val="yellow"/>
          <w:lang w:val="en-US"/>
        </w:rPr>
        <w:t xml:space="preserve"> datasets that are (</w:t>
      </w:r>
      <w:proofErr w:type="spellStart"/>
      <w:r w:rsidR="00A44C0F" w:rsidRPr="00E47BD3">
        <w:rPr>
          <w:rFonts w:ascii="Calibri" w:hAnsi="Calibri" w:cs="Calibri"/>
          <w:sz w:val="24"/>
          <w:szCs w:val="24"/>
          <w:highlight w:val="yellow"/>
          <w:lang w:val="en-US"/>
        </w:rPr>
        <w:t>i</w:t>
      </w:r>
      <w:proofErr w:type="spellEnd"/>
      <w:r w:rsidR="00A44C0F" w:rsidRPr="00E47BD3">
        <w:rPr>
          <w:rFonts w:ascii="Calibri" w:hAnsi="Calibri" w:cs="Calibri"/>
          <w:sz w:val="24"/>
          <w:szCs w:val="24"/>
          <w:highlight w:val="yellow"/>
          <w:lang w:val="en-US"/>
        </w:rPr>
        <w:t xml:space="preserve">) exposed to pyrethroid insecticides or (ii) not exposed to any insecticide class, </w:t>
      </w:r>
      <w:r w:rsidR="0068783E" w:rsidRPr="00E47BD3">
        <w:rPr>
          <w:rFonts w:ascii="Calibri" w:hAnsi="Calibri" w:cs="Calibri"/>
          <w:sz w:val="24"/>
          <w:szCs w:val="24"/>
          <w:highlight w:val="yellow"/>
          <w:lang w:val="en-US"/>
        </w:rPr>
        <w:t xml:space="preserve">and associated transcripts </w:t>
      </w:r>
      <w:r w:rsidR="00A44C0F" w:rsidRPr="00E47BD3">
        <w:rPr>
          <w:rFonts w:ascii="Calibri" w:hAnsi="Calibri" w:cs="Calibri"/>
          <w:sz w:val="24"/>
          <w:szCs w:val="24"/>
          <w:highlight w:val="yellow"/>
          <w:lang w:val="en-US"/>
        </w:rPr>
        <w:t xml:space="preserve">with a correlation </w:t>
      </w:r>
      <w:r w:rsidR="00394FDD">
        <w:rPr>
          <w:rFonts w:ascii="Calibri" w:hAnsi="Calibri" w:cs="Calibri"/>
          <w:sz w:val="24"/>
          <w:szCs w:val="24"/>
          <w:highlight w:val="yellow"/>
          <w:lang w:val="en-US"/>
        </w:rPr>
        <w:t xml:space="preserve">of </w:t>
      </w:r>
      <w:r w:rsidR="00A44C0F" w:rsidRPr="00E47BD3">
        <w:rPr>
          <w:rFonts w:ascii="Calibri" w:hAnsi="Calibri" w:cs="Calibri"/>
          <w:sz w:val="24"/>
          <w:szCs w:val="24"/>
          <w:highlight w:val="yellow"/>
          <w:lang w:val="en-US"/>
        </w:rPr>
        <w:t>|r| &gt;0.98.</w:t>
      </w:r>
    </w:p>
    <w:p w14:paraId="2C8087EC" w14:textId="77777777" w:rsidR="00924BAD" w:rsidRPr="00E47BD3" w:rsidRDefault="00924BAD" w:rsidP="0044045B">
      <w:pPr>
        <w:spacing w:after="0" w:line="240" w:lineRule="auto"/>
        <w:jc w:val="both"/>
        <w:rPr>
          <w:rFonts w:ascii="Calibri" w:hAnsi="Calibri" w:cs="Calibri"/>
          <w:b/>
          <w:bCs/>
          <w:sz w:val="24"/>
          <w:szCs w:val="24"/>
          <w:highlight w:val="yellow"/>
          <w:lang w:val="en-US"/>
        </w:rPr>
      </w:pPr>
    </w:p>
    <w:p w14:paraId="6F278559" w14:textId="7CBE216D" w:rsidR="006F1D19" w:rsidRPr="0044045B" w:rsidRDefault="004B1DE1" w:rsidP="0044045B">
      <w:pPr>
        <w:pStyle w:val="a3"/>
        <w:numPr>
          <w:ilvl w:val="1"/>
          <w:numId w:val="31"/>
        </w:numPr>
        <w:spacing w:after="0" w:line="240" w:lineRule="auto"/>
        <w:jc w:val="both"/>
        <w:rPr>
          <w:rFonts w:ascii="Calibri" w:hAnsi="Calibri" w:cs="Calibri"/>
          <w:sz w:val="24"/>
          <w:szCs w:val="24"/>
          <w:highlight w:val="yellow"/>
          <w:lang w:val="en-US"/>
        </w:rPr>
      </w:pPr>
      <w:r w:rsidRPr="0044045B">
        <w:rPr>
          <w:rFonts w:ascii="Calibri" w:hAnsi="Calibri" w:cs="Calibri"/>
          <w:sz w:val="24"/>
          <w:szCs w:val="24"/>
          <w:highlight w:val="yellow"/>
          <w:lang w:val="en-US"/>
        </w:rPr>
        <w:t>Exploring expression of a</w:t>
      </w:r>
      <w:r w:rsidR="006F1D19" w:rsidRPr="0044045B">
        <w:rPr>
          <w:rFonts w:ascii="Calibri" w:hAnsi="Calibri" w:cs="Calibri"/>
          <w:sz w:val="24"/>
          <w:szCs w:val="24"/>
          <w:highlight w:val="yellow"/>
          <w:lang w:val="en-US"/>
        </w:rPr>
        <w:t xml:space="preserve"> transcript of interest</w:t>
      </w:r>
    </w:p>
    <w:p w14:paraId="25154DD2" w14:textId="77777777" w:rsidR="00924BAD" w:rsidRPr="00E47BD3" w:rsidRDefault="00924BAD" w:rsidP="0044045B">
      <w:pPr>
        <w:pStyle w:val="a3"/>
        <w:spacing w:after="0" w:line="240" w:lineRule="auto"/>
        <w:ind w:left="0"/>
        <w:jc w:val="both"/>
        <w:rPr>
          <w:rFonts w:ascii="Calibri" w:hAnsi="Calibri" w:cs="Calibri"/>
          <w:b/>
          <w:bCs/>
          <w:sz w:val="24"/>
          <w:szCs w:val="24"/>
          <w:highlight w:val="yellow"/>
          <w:lang w:val="en-US"/>
        </w:rPr>
      </w:pPr>
    </w:p>
    <w:p w14:paraId="5A339E51" w14:textId="45AE05AF" w:rsidR="006F1D19" w:rsidRPr="00E47BD3" w:rsidRDefault="00205F0C"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To select</w:t>
      </w:r>
      <w:r w:rsidR="006F1D19" w:rsidRPr="00E47BD3">
        <w:rPr>
          <w:rFonts w:ascii="Calibri" w:hAnsi="Calibri" w:cs="Calibri"/>
          <w:sz w:val="24"/>
          <w:szCs w:val="24"/>
          <w:highlight w:val="yellow"/>
          <w:lang w:val="en-US"/>
        </w:rPr>
        <w:t xml:space="preserve"> a transcript of interest</w:t>
      </w:r>
      <w:r w:rsidR="00E47BD3">
        <w:rPr>
          <w:rFonts w:ascii="Calibri" w:hAnsi="Calibri" w:cs="Calibri"/>
          <w:sz w:val="24"/>
          <w:szCs w:val="24"/>
          <w:highlight w:val="yellow"/>
          <w:lang w:val="en-US"/>
        </w:rPr>
        <w:t>,</w:t>
      </w:r>
      <w:r w:rsidR="005366A8" w:rsidRPr="00E47BD3">
        <w:rPr>
          <w:rFonts w:ascii="Calibri" w:hAnsi="Calibri" w:cs="Calibri"/>
          <w:sz w:val="24"/>
          <w:szCs w:val="24"/>
          <w:highlight w:val="yellow"/>
          <w:lang w:val="en-US"/>
        </w:rPr>
        <w:t xml:space="preserve"> </w:t>
      </w:r>
      <w:r w:rsidR="006F1D19" w:rsidRPr="00E47BD3">
        <w:rPr>
          <w:rFonts w:ascii="Calibri" w:hAnsi="Calibri" w:cs="Calibri"/>
          <w:sz w:val="24"/>
          <w:szCs w:val="24"/>
          <w:highlight w:val="yellow"/>
          <w:lang w:val="en-US"/>
        </w:rPr>
        <w:t xml:space="preserve">input </w:t>
      </w:r>
      <w:r w:rsidR="002D728A" w:rsidRPr="00E47BD3">
        <w:rPr>
          <w:rFonts w:ascii="Calibri" w:hAnsi="Calibri" w:cs="Calibri"/>
          <w:sz w:val="24"/>
          <w:szCs w:val="24"/>
          <w:highlight w:val="yellow"/>
          <w:lang w:val="en-US"/>
        </w:rPr>
        <w:t>the transcript ID</w:t>
      </w:r>
      <w:r w:rsidR="006F1D19" w:rsidRPr="00E47BD3">
        <w:rPr>
          <w:rFonts w:ascii="Calibri" w:hAnsi="Calibri" w:cs="Calibri"/>
          <w:sz w:val="24"/>
          <w:szCs w:val="24"/>
          <w:highlight w:val="yellow"/>
          <w:lang w:val="en-US"/>
        </w:rPr>
        <w:t xml:space="preserve"> into the </w:t>
      </w:r>
      <w:r w:rsidR="006F1D19" w:rsidRPr="00E47BD3">
        <w:rPr>
          <w:rFonts w:ascii="Calibri" w:hAnsi="Calibri" w:cs="Calibri"/>
          <w:b/>
          <w:bCs/>
          <w:sz w:val="24"/>
          <w:szCs w:val="24"/>
          <w:highlight w:val="yellow"/>
          <w:lang w:val="en-US"/>
        </w:rPr>
        <w:t>Transcript ID</w:t>
      </w:r>
      <w:r w:rsidR="006F1D19" w:rsidRPr="00E47BD3">
        <w:rPr>
          <w:rFonts w:ascii="Calibri" w:hAnsi="Calibri" w:cs="Calibri"/>
          <w:sz w:val="24"/>
          <w:szCs w:val="24"/>
          <w:highlight w:val="yellow"/>
          <w:lang w:val="en-US"/>
        </w:rPr>
        <w:t xml:space="preserve"> box, remembering that transcripts end in </w:t>
      </w:r>
      <w:r w:rsidR="006F1D19" w:rsidRPr="00E47BD3">
        <w:rPr>
          <w:rFonts w:ascii="Calibri" w:hAnsi="Calibri" w:cs="Calibri"/>
          <w:b/>
          <w:bCs/>
          <w:sz w:val="24"/>
          <w:szCs w:val="24"/>
          <w:highlight w:val="yellow"/>
          <w:lang w:val="en-US"/>
        </w:rPr>
        <w:t>-RX</w:t>
      </w:r>
      <w:r w:rsidR="006F1D19" w:rsidRPr="00E47BD3">
        <w:rPr>
          <w:rFonts w:ascii="Calibri" w:hAnsi="Calibri" w:cs="Calibri"/>
          <w:sz w:val="24"/>
          <w:szCs w:val="24"/>
          <w:highlight w:val="yellow"/>
          <w:lang w:val="en-US"/>
        </w:rPr>
        <w:t xml:space="preserve"> dependent upon isoform of interest.</w:t>
      </w:r>
    </w:p>
    <w:p w14:paraId="57125E24" w14:textId="77777777" w:rsidR="00924BAD" w:rsidRPr="00E47BD3" w:rsidRDefault="00924BAD" w:rsidP="0044045B">
      <w:pPr>
        <w:pStyle w:val="a3"/>
        <w:spacing w:after="0" w:line="240" w:lineRule="auto"/>
        <w:ind w:left="0"/>
        <w:jc w:val="both"/>
        <w:rPr>
          <w:rFonts w:ascii="Calibri" w:hAnsi="Calibri" w:cs="Calibri"/>
          <w:sz w:val="24"/>
          <w:szCs w:val="24"/>
          <w:highlight w:val="yellow"/>
          <w:lang w:val="en-US"/>
        </w:rPr>
      </w:pPr>
    </w:p>
    <w:p w14:paraId="6DB410F0" w14:textId="659AB0DE" w:rsidR="00454FFF" w:rsidRDefault="00205F0C"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Select the datasets to interrogate by ticking the relevant boxes </w:t>
      </w:r>
      <w:r w:rsidR="006F1D19" w:rsidRPr="00E47BD3">
        <w:rPr>
          <w:rFonts w:ascii="Calibri" w:hAnsi="Calibri" w:cs="Calibri"/>
          <w:sz w:val="24"/>
          <w:szCs w:val="24"/>
          <w:highlight w:val="yellow"/>
          <w:lang w:val="en-US"/>
        </w:rPr>
        <w:t>for (</w:t>
      </w:r>
      <w:proofErr w:type="spellStart"/>
      <w:r w:rsidR="006F1D19" w:rsidRPr="00E47BD3">
        <w:rPr>
          <w:rFonts w:ascii="Calibri" w:hAnsi="Calibri" w:cs="Calibri"/>
          <w:sz w:val="24"/>
          <w:szCs w:val="24"/>
          <w:highlight w:val="yellow"/>
          <w:lang w:val="en-US"/>
        </w:rPr>
        <w:t>i</w:t>
      </w:r>
      <w:proofErr w:type="spellEnd"/>
      <w:r w:rsidR="006F1D19" w:rsidRPr="00E47BD3">
        <w:rPr>
          <w:rFonts w:ascii="Calibri" w:hAnsi="Calibri" w:cs="Calibri"/>
          <w:sz w:val="24"/>
          <w:szCs w:val="24"/>
          <w:highlight w:val="yellow"/>
          <w:lang w:val="en-US"/>
        </w:rPr>
        <w:t xml:space="preserve">) </w:t>
      </w:r>
      <w:r w:rsidR="00E47BD3">
        <w:rPr>
          <w:rFonts w:ascii="Calibri" w:hAnsi="Calibri" w:cs="Calibri"/>
          <w:sz w:val="24"/>
          <w:szCs w:val="24"/>
          <w:highlight w:val="yellow"/>
          <w:lang w:val="en-US"/>
        </w:rPr>
        <w:t>C</w:t>
      </w:r>
      <w:r w:rsidR="006F1D19" w:rsidRPr="00E47BD3">
        <w:rPr>
          <w:rFonts w:ascii="Calibri" w:hAnsi="Calibri" w:cs="Calibri"/>
          <w:sz w:val="24"/>
          <w:szCs w:val="24"/>
          <w:highlight w:val="yellow"/>
          <w:lang w:val="en-US"/>
        </w:rPr>
        <w:t xml:space="preserve">ountries; </w:t>
      </w:r>
      <w:r w:rsidR="002D728A" w:rsidRPr="00E47BD3">
        <w:rPr>
          <w:rFonts w:ascii="Calibri" w:hAnsi="Calibri" w:cs="Calibri"/>
          <w:sz w:val="24"/>
          <w:szCs w:val="24"/>
          <w:highlight w:val="yellow"/>
          <w:lang w:val="en-US"/>
        </w:rPr>
        <w:t xml:space="preserve">(ii) Exposure status, </w:t>
      </w:r>
      <w:r w:rsidR="006F1D19" w:rsidRPr="00E47BD3">
        <w:rPr>
          <w:rFonts w:ascii="Calibri" w:hAnsi="Calibri" w:cs="Calibri"/>
          <w:sz w:val="24"/>
          <w:szCs w:val="24"/>
          <w:highlight w:val="yellow"/>
          <w:lang w:val="en-US"/>
        </w:rPr>
        <w:t>(i</w:t>
      </w:r>
      <w:r w:rsidR="002D728A" w:rsidRPr="00E47BD3">
        <w:rPr>
          <w:rFonts w:ascii="Calibri" w:hAnsi="Calibri" w:cs="Calibri"/>
          <w:sz w:val="24"/>
          <w:szCs w:val="24"/>
          <w:highlight w:val="yellow"/>
          <w:lang w:val="en-US"/>
        </w:rPr>
        <w:t>i</w:t>
      </w:r>
      <w:r w:rsidR="006F1D19" w:rsidRPr="00E47BD3">
        <w:rPr>
          <w:rFonts w:ascii="Calibri" w:hAnsi="Calibri" w:cs="Calibri"/>
          <w:sz w:val="24"/>
          <w:szCs w:val="24"/>
          <w:highlight w:val="yellow"/>
          <w:lang w:val="en-US"/>
        </w:rPr>
        <w:t xml:space="preserve">i) Species of interest; </w:t>
      </w:r>
      <w:r w:rsidR="00FE2C6B">
        <w:rPr>
          <w:rFonts w:ascii="Calibri" w:hAnsi="Calibri" w:cs="Calibri"/>
          <w:sz w:val="24"/>
          <w:szCs w:val="24"/>
          <w:highlight w:val="yellow"/>
          <w:lang w:val="en-US"/>
        </w:rPr>
        <w:t xml:space="preserve">and </w:t>
      </w:r>
      <w:r w:rsidR="006F1D19" w:rsidRPr="00E47BD3">
        <w:rPr>
          <w:rFonts w:ascii="Calibri" w:hAnsi="Calibri" w:cs="Calibri"/>
          <w:sz w:val="24"/>
          <w:szCs w:val="24"/>
          <w:highlight w:val="yellow"/>
          <w:lang w:val="en-US"/>
        </w:rPr>
        <w:t>(i</w:t>
      </w:r>
      <w:r w:rsidR="002D728A" w:rsidRPr="00E47BD3">
        <w:rPr>
          <w:rFonts w:ascii="Calibri" w:hAnsi="Calibri" w:cs="Calibri"/>
          <w:sz w:val="24"/>
          <w:szCs w:val="24"/>
          <w:highlight w:val="yellow"/>
          <w:lang w:val="en-US"/>
        </w:rPr>
        <w:t>v</w:t>
      </w:r>
      <w:r w:rsidR="006F1D19" w:rsidRPr="00E47BD3">
        <w:rPr>
          <w:rFonts w:ascii="Calibri" w:hAnsi="Calibri" w:cs="Calibri"/>
          <w:sz w:val="24"/>
          <w:szCs w:val="24"/>
          <w:highlight w:val="yellow"/>
          <w:lang w:val="en-US"/>
        </w:rPr>
        <w:t xml:space="preserve">) Insecticide </w:t>
      </w:r>
      <w:r w:rsidR="00110031" w:rsidRPr="00E47BD3">
        <w:rPr>
          <w:rFonts w:ascii="Calibri" w:hAnsi="Calibri" w:cs="Calibri"/>
          <w:sz w:val="24"/>
          <w:szCs w:val="24"/>
          <w:highlight w:val="yellow"/>
          <w:lang w:val="en-US"/>
        </w:rPr>
        <w:t xml:space="preserve">class </w:t>
      </w:r>
      <w:r w:rsidR="006F1D19" w:rsidRPr="00E47BD3">
        <w:rPr>
          <w:rFonts w:ascii="Calibri" w:hAnsi="Calibri" w:cs="Calibri"/>
          <w:sz w:val="24"/>
          <w:szCs w:val="24"/>
          <w:highlight w:val="yellow"/>
          <w:lang w:val="en-US"/>
        </w:rPr>
        <w:t>of interest,</w:t>
      </w:r>
      <w:r w:rsidR="00FE2C6B">
        <w:rPr>
          <w:rFonts w:ascii="Calibri" w:hAnsi="Calibri" w:cs="Calibri"/>
          <w:sz w:val="24"/>
          <w:szCs w:val="24"/>
          <w:highlight w:val="yellow"/>
          <w:lang w:val="en-US"/>
        </w:rPr>
        <w:t xml:space="preserve"> all</w:t>
      </w:r>
      <w:r w:rsidR="006F1D19" w:rsidRPr="00E47BD3">
        <w:rPr>
          <w:rFonts w:ascii="Calibri" w:hAnsi="Calibri" w:cs="Calibri"/>
          <w:sz w:val="24"/>
          <w:szCs w:val="24"/>
          <w:highlight w:val="yellow"/>
          <w:lang w:val="en-US"/>
        </w:rPr>
        <w:t xml:space="preserve"> whil</w:t>
      </w:r>
      <w:r w:rsidR="00FE2C6B">
        <w:rPr>
          <w:rFonts w:ascii="Calibri" w:hAnsi="Calibri" w:cs="Calibri"/>
          <w:sz w:val="24"/>
          <w:szCs w:val="24"/>
          <w:highlight w:val="yellow"/>
          <w:lang w:val="en-US"/>
        </w:rPr>
        <w:t>e</w:t>
      </w:r>
      <w:r w:rsidR="006F1D19" w:rsidRPr="00E47BD3">
        <w:rPr>
          <w:rFonts w:ascii="Calibri" w:hAnsi="Calibri" w:cs="Calibri"/>
          <w:sz w:val="24"/>
          <w:szCs w:val="24"/>
          <w:highlight w:val="yellow"/>
          <w:lang w:val="en-US"/>
        </w:rPr>
        <w:t xml:space="preserve"> ensuring that these criteri</w:t>
      </w:r>
      <w:r w:rsidR="00FE2C6B">
        <w:rPr>
          <w:rFonts w:ascii="Calibri" w:hAnsi="Calibri" w:cs="Calibri"/>
          <w:sz w:val="24"/>
          <w:szCs w:val="24"/>
          <w:highlight w:val="yellow"/>
          <w:lang w:val="en-US"/>
        </w:rPr>
        <w:t>a</w:t>
      </w:r>
      <w:r w:rsidR="006F1D19" w:rsidRPr="00E47BD3">
        <w:rPr>
          <w:rFonts w:ascii="Calibri" w:hAnsi="Calibri" w:cs="Calibri"/>
          <w:sz w:val="24"/>
          <w:szCs w:val="24"/>
          <w:highlight w:val="yellow"/>
          <w:lang w:val="en-US"/>
        </w:rPr>
        <w:t xml:space="preserve"> result in &gt;1 </w:t>
      </w:r>
      <w:r w:rsidRPr="00E47BD3">
        <w:rPr>
          <w:rFonts w:ascii="Calibri" w:hAnsi="Calibri" w:cs="Calibri"/>
          <w:sz w:val="24"/>
          <w:szCs w:val="24"/>
          <w:highlight w:val="yellow"/>
          <w:lang w:val="en-US"/>
        </w:rPr>
        <w:t xml:space="preserve">included </w:t>
      </w:r>
      <w:r w:rsidR="006F1D19" w:rsidRPr="00454FFF">
        <w:rPr>
          <w:rFonts w:ascii="Calibri" w:hAnsi="Calibri" w:cs="Calibri"/>
          <w:sz w:val="24"/>
          <w:szCs w:val="24"/>
          <w:highlight w:val="yellow"/>
          <w:lang w:val="en-US"/>
        </w:rPr>
        <w:t xml:space="preserve">dataset </w:t>
      </w:r>
      <w:r w:rsidR="0068783E" w:rsidRPr="00454FFF">
        <w:rPr>
          <w:rFonts w:ascii="Calibri" w:hAnsi="Calibri" w:cs="Calibri"/>
          <w:sz w:val="24"/>
          <w:szCs w:val="24"/>
          <w:highlight w:val="yellow"/>
          <w:lang w:val="en-US"/>
        </w:rPr>
        <w:t>(</w:t>
      </w:r>
      <w:r w:rsidR="00FE2C6B">
        <w:rPr>
          <w:rFonts w:ascii="Calibri" w:hAnsi="Calibri" w:cs="Calibri"/>
          <w:sz w:val="24"/>
          <w:szCs w:val="24"/>
          <w:highlight w:val="yellow"/>
          <w:lang w:val="en-US"/>
        </w:rPr>
        <w:t>s</w:t>
      </w:r>
      <w:r w:rsidR="0068783E" w:rsidRPr="00454FFF">
        <w:rPr>
          <w:rFonts w:ascii="Calibri" w:hAnsi="Calibri" w:cs="Calibri"/>
          <w:sz w:val="24"/>
          <w:szCs w:val="24"/>
          <w:highlight w:val="yellow"/>
          <w:lang w:val="en-US"/>
        </w:rPr>
        <w:t xml:space="preserve">ee Supplementary Table 1 in </w:t>
      </w:r>
      <w:r w:rsidR="00454FFF" w:rsidRPr="00454FFF">
        <w:rPr>
          <w:rFonts w:ascii="Calibri" w:hAnsi="Calibri" w:cs="Calibri"/>
          <w:noProof/>
          <w:sz w:val="24"/>
          <w:highlight w:val="yellow"/>
          <w:lang w:val="en-US"/>
        </w:rPr>
        <w:t>Ingham et al.</w:t>
      </w:r>
      <w:r w:rsidR="00274437" w:rsidRPr="00454FFF">
        <w:rPr>
          <w:rFonts w:ascii="Calibri" w:hAnsi="Calibri" w:cs="Calibri"/>
          <w:sz w:val="24"/>
          <w:szCs w:val="24"/>
          <w:highlight w:val="yellow"/>
          <w:lang w:val="en-US"/>
        </w:rPr>
        <w:fldChar w:fldCharType="begin" w:fldLock="1"/>
      </w:r>
      <w:r w:rsidR="006F63D1" w:rsidRPr="00454FFF">
        <w:rPr>
          <w:rFonts w:ascii="Calibri" w:hAnsi="Calibri" w:cs="Calibri"/>
          <w:sz w:val="24"/>
          <w:szCs w:val="24"/>
          <w:highlight w:val="yellow"/>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274437" w:rsidRPr="00454FFF">
        <w:rPr>
          <w:rFonts w:ascii="Calibri" w:hAnsi="Calibri" w:cs="Calibri"/>
          <w:sz w:val="24"/>
          <w:szCs w:val="24"/>
          <w:highlight w:val="yellow"/>
          <w:lang w:val="en-US"/>
        </w:rPr>
        <w:fldChar w:fldCharType="separate"/>
      </w:r>
      <w:r w:rsidR="000539F0" w:rsidRPr="00454FFF">
        <w:rPr>
          <w:rFonts w:ascii="Calibri" w:hAnsi="Calibri" w:cs="Calibri"/>
          <w:noProof/>
          <w:sz w:val="24"/>
          <w:szCs w:val="24"/>
          <w:highlight w:val="yellow"/>
          <w:vertAlign w:val="superscript"/>
          <w:lang w:val="en-US"/>
        </w:rPr>
        <w:t>1</w:t>
      </w:r>
      <w:r w:rsidR="00274437" w:rsidRPr="00454FFF">
        <w:rPr>
          <w:rFonts w:ascii="Calibri" w:hAnsi="Calibri" w:cs="Calibri"/>
          <w:sz w:val="24"/>
          <w:szCs w:val="24"/>
          <w:highlight w:val="yellow"/>
          <w:lang w:val="en-US"/>
        </w:rPr>
        <w:fldChar w:fldCharType="end"/>
      </w:r>
      <w:r w:rsidR="0068783E" w:rsidRPr="00454FFF">
        <w:rPr>
          <w:rFonts w:ascii="Calibri" w:hAnsi="Calibri" w:cs="Calibri"/>
          <w:sz w:val="24"/>
          <w:szCs w:val="24"/>
          <w:highlight w:val="yellow"/>
          <w:lang w:val="en-US"/>
        </w:rPr>
        <w:t>)</w:t>
      </w:r>
      <w:r w:rsidR="002A0657" w:rsidRPr="00454FFF">
        <w:rPr>
          <w:rFonts w:ascii="Calibri" w:hAnsi="Calibri" w:cs="Calibri"/>
          <w:sz w:val="24"/>
          <w:szCs w:val="24"/>
          <w:highlight w:val="yellow"/>
          <w:lang w:val="en-US"/>
        </w:rPr>
        <w:t xml:space="preserve">. </w:t>
      </w:r>
    </w:p>
    <w:p w14:paraId="016E6971" w14:textId="77777777" w:rsidR="00454FFF" w:rsidRDefault="00454FFF" w:rsidP="0044045B">
      <w:pPr>
        <w:pStyle w:val="a3"/>
        <w:spacing w:after="0" w:line="240" w:lineRule="auto"/>
        <w:ind w:left="0"/>
        <w:jc w:val="both"/>
        <w:rPr>
          <w:rFonts w:ascii="Calibri" w:hAnsi="Calibri" w:cs="Calibri"/>
          <w:sz w:val="24"/>
          <w:szCs w:val="24"/>
          <w:highlight w:val="yellow"/>
          <w:lang w:val="en-US"/>
        </w:rPr>
      </w:pPr>
    </w:p>
    <w:p w14:paraId="094D745A" w14:textId="44F8F607" w:rsidR="006F1D19" w:rsidRPr="0079653D" w:rsidRDefault="00454FFF" w:rsidP="0044045B">
      <w:pPr>
        <w:pStyle w:val="a3"/>
        <w:spacing w:after="0" w:line="240" w:lineRule="auto"/>
        <w:ind w:left="0"/>
        <w:jc w:val="both"/>
        <w:rPr>
          <w:rFonts w:ascii="Calibri" w:hAnsi="Calibri" w:cs="Calibri"/>
          <w:sz w:val="24"/>
          <w:szCs w:val="24"/>
          <w:highlight w:val="yellow"/>
          <w:lang w:val="en-US"/>
        </w:rPr>
      </w:pPr>
      <w:r w:rsidRPr="0079653D">
        <w:rPr>
          <w:rFonts w:ascii="Calibri" w:hAnsi="Calibri" w:cs="Calibri"/>
          <w:sz w:val="24"/>
          <w:szCs w:val="24"/>
          <w:highlight w:val="yellow"/>
          <w:lang w:val="en-US"/>
        </w:rPr>
        <w:t xml:space="preserve">NOTE: </w:t>
      </w:r>
      <w:r w:rsidR="002A0657" w:rsidRPr="0079653D">
        <w:rPr>
          <w:rFonts w:ascii="Calibri" w:hAnsi="Calibri" w:cs="Calibri"/>
          <w:sz w:val="24"/>
          <w:szCs w:val="24"/>
          <w:highlight w:val="yellow"/>
          <w:lang w:val="en-US"/>
        </w:rPr>
        <w:t xml:space="preserve">(iii) </w:t>
      </w:r>
      <w:r w:rsidR="000B0BCC" w:rsidRPr="0044045B">
        <w:rPr>
          <w:rFonts w:ascii="Calibri" w:hAnsi="Calibri" w:cs="Calibri"/>
          <w:sz w:val="24"/>
          <w:szCs w:val="24"/>
          <w:highlight w:val="yellow"/>
          <w:lang w:val="en-US"/>
        </w:rPr>
        <w:t xml:space="preserve">refers to the member of the </w:t>
      </w:r>
      <w:r w:rsidR="000B0BCC" w:rsidRPr="0044045B">
        <w:rPr>
          <w:rFonts w:ascii="Calibri" w:hAnsi="Calibri" w:cs="Calibri"/>
          <w:i/>
          <w:iCs/>
          <w:sz w:val="24"/>
          <w:szCs w:val="24"/>
          <w:highlight w:val="yellow"/>
          <w:lang w:val="en-US"/>
        </w:rPr>
        <w:t>An. gambiae</w:t>
      </w:r>
      <w:r w:rsidR="000B0BCC" w:rsidRPr="0044045B">
        <w:rPr>
          <w:rFonts w:ascii="Calibri" w:hAnsi="Calibri" w:cs="Calibri"/>
          <w:sz w:val="24"/>
          <w:szCs w:val="24"/>
          <w:highlight w:val="yellow"/>
          <w:lang w:val="en-US"/>
        </w:rPr>
        <w:t xml:space="preserve"> species complex </w:t>
      </w:r>
      <w:r w:rsidR="00FE2C6B">
        <w:rPr>
          <w:rFonts w:ascii="Calibri" w:hAnsi="Calibri" w:cs="Calibri"/>
          <w:sz w:val="24"/>
          <w:szCs w:val="24"/>
          <w:highlight w:val="yellow"/>
          <w:lang w:val="en-US"/>
        </w:rPr>
        <w:t>that the user</w:t>
      </w:r>
      <w:r w:rsidR="000B0BCC" w:rsidRPr="0044045B">
        <w:rPr>
          <w:rFonts w:ascii="Calibri" w:hAnsi="Calibri" w:cs="Calibri"/>
          <w:sz w:val="24"/>
          <w:szCs w:val="24"/>
          <w:highlight w:val="yellow"/>
          <w:lang w:val="en-US"/>
        </w:rPr>
        <w:t xml:space="preserve"> interested in</w:t>
      </w:r>
      <w:r w:rsidR="00FE2C6B">
        <w:rPr>
          <w:rFonts w:ascii="Calibri" w:hAnsi="Calibri" w:cs="Calibri"/>
          <w:sz w:val="24"/>
          <w:szCs w:val="24"/>
          <w:highlight w:val="yellow"/>
          <w:lang w:val="en-US"/>
        </w:rPr>
        <w:t>.</w:t>
      </w:r>
      <w:r w:rsidR="000B0BCC" w:rsidRPr="0044045B">
        <w:rPr>
          <w:rFonts w:ascii="Calibri" w:hAnsi="Calibri" w:cs="Calibri"/>
          <w:sz w:val="24"/>
          <w:szCs w:val="24"/>
          <w:highlight w:val="yellow"/>
          <w:lang w:val="en-US"/>
        </w:rPr>
        <w:t xml:space="preserve"> </w:t>
      </w:r>
      <w:r w:rsidR="00FE2C6B">
        <w:rPr>
          <w:rFonts w:ascii="Calibri" w:hAnsi="Calibri" w:cs="Calibri"/>
          <w:sz w:val="24"/>
          <w:szCs w:val="24"/>
          <w:highlight w:val="yellow"/>
          <w:lang w:val="en-US"/>
        </w:rPr>
        <w:t>C</w:t>
      </w:r>
      <w:r w:rsidR="000B0BCC" w:rsidRPr="0044045B">
        <w:rPr>
          <w:rFonts w:ascii="Calibri" w:hAnsi="Calibri" w:cs="Calibri"/>
          <w:sz w:val="24"/>
          <w:szCs w:val="24"/>
          <w:highlight w:val="yellow"/>
          <w:lang w:val="en-US"/>
        </w:rPr>
        <w:t>urrently</w:t>
      </w:r>
      <w:r w:rsidR="00FE2C6B">
        <w:rPr>
          <w:rFonts w:ascii="Calibri" w:hAnsi="Calibri" w:cs="Calibri"/>
          <w:sz w:val="24"/>
          <w:szCs w:val="24"/>
          <w:highlight w:val="yellow"/>
          <w:lang w:val="en-US"/>
        </w:rPr>
        <w:t>,</w:t>
      </w:r>
      <w:r w:rsidR="000B0BCC" w:rsidRPr="0044045B">
        <w:rPr>
          <w:rFonts w:ascii="Calibri" w:hAnsi="Calibri" w:cs="Calibri"/>
          <w:sz w:val="24"/>
          <w:szCs w:val="24"/>
          <w:highlight w:val="yellow"/>
          <w:lang w:val="en-US"/>
        </w:rPr>
        <w:t xml:space="preserve"> data are available for</w:t>
      </w:r>
      <w:r w:rsidR="000B0BCC" w:rsidRPr="0079653D">
        <w:rPr>
          <w:rFonts w:ascii="Calibri" w:hAnsi="Calibri" w:cs="Calibri"/>
          <w:i/>
          <w:iCs/>
          <w:sz w:val="24"/>
          <w:szCs w:val="24"/>
          <w:highlight w:val="yellow"/>
          <w:lang w:val="en-US"/>
        </w:rPr>
        <w:t xml:space="preserve"> </w:t>
      </w:r>
      <w:r w:rsidR="002A0657" w:rsidRPr="0079653D">
        <w:rPr>
          <w:rFonts w:ascii="Calibri" w:hAnsi="Calibri" w:cs="Calibri"/>
          <w:i/>
          <w:iCs/>
          <w:sz w:val="24"/>
          <w:szCs w:val="24"/>
          <w:highlight w:val="yellow"/>
          <w:lang w:val="en-US"/>
        </w:rPr>
        <w:t xml:space="preserve">An. </w:t>
      </w:r>
      <w:proofErr w:type="spellStart"/>
      <w:r w:rsidR="002A0657" w:rsidRPr="0079653D">
        <w:rPr>
          <w:rFonts w:ascii="Calibri" w:hAnsi="Calibri" w:cs="Calibri"/>
          <w:i/>
          <w:iCs/>
          <w:sz w:val="24"/>
          <w:szCs w:val="24"/>
          <w:highlight w:val="yellow"/>
          <w:lang w:val="en-US"/>
        </w:rPr>
        <w:t>coluzzii</w:t>
      </w:r>
      <w:proofErr w:type="spellEnd"/>
      <w:r w:rsidR="002A0657" w:rsidRPr="0079653D">
        <w:rPr>
          <w:rFonts w:ascii="Calibri" w:hAnsi="Calibri" w:cs="Calibri"/>
          <w:sz w:val="24"/>
          <w:szCs w:val="24"/>
          <w:highlight w:val="yellow"/>
          <w:lang w:val="en-US"/>
        </w:rPr>
        <w:t xml:space="preserve"> and </w:t>
      </w:r>
      <w:r w:rsidR="002A0657" w:rsidRPr="0079653D">
        <w:rPr>
          <w:rFonts w:ascii="Calibri" w:hAnsi="Calibri" w:cs="Calibri"/>
          <w:i/>
          <w:iCs/>
          <w:sz w:val="24"/>
          <w:szCs w:val="24"/>
          <w:highlight w:val="yellow"/>
          <w:lang w:val="en-US"/>
        </w:rPr>
        <w:t xml:space="preserve">An. </w:t>
      </w:r>
      <w:proofErr w:type="spellStart"/>
      <w:r w:rsidR="002A0657" w:rsidRPr="0079653D">
        <w:rPr>
          <w:rFonts w:ascii="Calibri" w:hAnsi="Calibri" w:cs="Calibri"/>
          <w:i/>
          <w:iCs/>
          <w:sz w:val="24"/>
          <w:szCs w:val="24"/>
          <w:highlight w:val="yellow"/>
          <w:lang w:val="en-US"/>
        </w:rPr>
        <w:t>arabiensis</w:t>
      </w:r>
      <w:proofErr w:type="spellEnd"/>
      <w:r w:rsidR="002A0657" w:rsidRPr="0079653D">
        <w:rPr>
          <w:rFonts w:ascii="Calibri" w:hAnsi="Calibri" w:cs="Calibri"/>
          <w:sz w:val="24"/>
          <w:szCs w:val="24"/>
          <w:highlight w:val="yellow"/>
          <w:lang w:val="en-US"/>
        </w:rPr>
        <w:t>.</w:t>
      </w:r>
    </w:p>
    <w:p w14:paraId="561154F6" w14:textId="77777777" w:rsidR="00924BAD" w:rsidRPr="00E47BD3" w:rsidRDefault="00924BAD" w:rsidP="0044045B">
      <w:pPr>
        <w:pStyle w:val="a3"/>
        <w:spacing w:after="0" w:line="240" w:lineRule="auto"/>
        <w:ind w:left="0"/>
        <w:jc w:val="both"/>
        <w:rPr>
          <w:rFonts w:ascii="Calibri" w:hAnsi="Calibri" w:cs="Calibri"/>
          <w:sz w:val="24"/>
          <w:szCs w:val="24"/>
          <w:highlight w:val="yellow"/>
          <w:lang w:val="en-US"/>
        </w:rPr>
      </w:pPr>
    </w:p>
    <w:p w14:paraId="74AF4534" w14:textId="04252064" w:rsidR="00924BAD" w:rsidRPr="00E47BD3" w:rsidRDefault="00205F0C"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C</w:t>
      </w:r>
      <w:r w:rsidR="006F1D19" w:rsidRPr="00E47BD3">
        <w:rPr>
          <w:rFonts w:ascii="Calibri" w:hAnsi="Calibri" w:cs="Calibri"/>
          <w:sz w:val="24"/>
          <w:szCs w:val="24"/>
          <w:highlight w:val="yellow"/>
          <w:lang w:val="en-US"/>
        </w:rPr>
        <w:t xml:space="preserve">lick </w:t>
      </w:r>
      <w:r w:rsidR="006F1D19" w:rsidRPr="00454FFF">
        <w:rPr>
          <w:rFonts w:ascii="Calibri" w:hAnsi="Calibri" w:cs="Calibri"/>
          <w:b/>
          <w:bCs/>
          <w:sz w:val="24"/>
          <w:szCs w:val="24"/>
          <w:highlight w:val="yellow"/>
          <w:lang w:val="en-US"/>
        </w:rPr>
        <w:t>Update View</w:t>
      </w:r>
      <w:r w:rsidR="006F1D19" w:rsidRPr="00E47BD3">
        <w:rPr>
          <w:rFonts w:ascii="Calibri" w:hAnsi="Calibri" w:cs="Calibri"/>
          <w:sz w:val="24"/>
          <w:szCs w:val="24"/>
          <w:highlight w:val="yellow"/>
          <w:lang w:val="en-US"/>
        </w:rPr>
        <w:t xml:space="preserve"> at the bottom of the selection menu or press </w:t>
      </w:r>
      <w:r w:rsidR="00454FFF" w:rsidRPr="00454FFF">
        <w:rPr>
          <w:rFonts w:ascii="Calibri" w:hAnsi="Calibri" w:cs="Calibri"/>
          <w:b/>
          <w:bCs/>
          <w:sz w:val="24"/>
          <w:szCs w:val="24"/>
          <w:highlight w:val="yellow"/>
          <w:lang w:val="en-US"/>
        </w:rPr>
        <w:t>R</w:t>
      </w:r>
      <w:r w:rsidR="006F1D19" w:rsidRPr="00454FFF">
        <w:rPr>
          <w:rFonts w:ascii="Calibri" w:hAnsi="Calibri" w:cs="Calibri"/>
          <w:b/>
          <w:bCs/>
          <w:sz w:val="24"/>
          <w:szCs w:val="24"/>
          <w:highlight w:val="yellow"/>
          <w:lang w:val="en-US"/>
        </w:rPr>
        <w:t>eturn</w:t>
      </w:r>
      <w:r w:rsidR="006F1D19" w:rsidRPr="00E47BD3">
        <w:rPr>
          <w:rFonts w:ascii="Calibri" w:hAnsi="Calibri" w:cs="Calibri"/>
          <w:sz w:val="24"/>
          <w:szCs w:val="24"/>
          <w:highlight w:val="yellow"/>
          <w:lang w:val="en-US"/>
        </w:rPr>
        <w:t xml:space="preserve">, ignoring </w:t>
      </w:r>
      <w:r w:rsidR="006F1D19" w:rsidRPr="00454FFF">
        <w:rPr>
          <w:rFonts w:ascii="Calibri" w:hAnsi="Calibri" w:cs="Calibri"/>
          <w:b/>
          <w:bCs/>
          <w:sz w:val="24"/>
          <w:szCs w:val="24"/>
          <w:highlight w:val="yellow"/>
          <w:lang w:val="en-US"/>
        </w:rPr>
        <w:t>Absolute Correlation Value</w:t>
      </w:r>
      <w:r w:rsidR="006F1D19" w:rsidRPr="00E47BD3">
        <w:rPr>
          <w:rFonts w:ascii="Calibri" w:hAnsi="Calibri" w:cs="Calibri"/>
          <w:sz w:val="24"/>
          <w:szCs w:val="24"/>
          <w:highlight w:val="yellow"/>
          <w:lang w:val="en-US"/>
        </w:rPr>
        <w:t xml:space="preserve"> </w:t>
      </w:r>
      <w:r w:rsidR="0079653D">
        <w:rPr>
          <w:rFonts w:ascii="Calibri" w:hAnsi="Calibri" w:cs="Calibri"/>
          <w:sz w:val="24"/>
          <w:szCs w:val="24"/>
          <w:highlight w:val="yellow"/>
          <w:lang w:val="en-US"/>
        </w:rPr>
        <w:t>(</w:t>
      </w:r>
      <w:r w:rsidR="006F1D19" w:rsidRPr="00E47BD3">
        <w:rPr>
          <w:rFonts w:ascii="Calibri" w:hAnsi="Calibri" w:cs="Calibri"/>
          <w:sz w:val="24"/>
          <w:szCs w:val="24"/>
          <w:highlight w:val="yellow"/>
          <w:lang w:val="en-US"/>
        </w:rPr>
        <w:t>for now</w:t>
      </w:r>
      <w:r w:rsidR="0079653D">
        <w:rPr>
          <w:rFonts w:ascii="Calibri" w:hAnsi="Calibri" w:cs="Calibri"/>
          <w:sz w:val="24"/>
          <w:szCs w:val="24"/>
          <w:highlight w:val="yellow"/>
          <w:lang w:val="en-US"/>
        </w:rPr>
        <w:t>)</w:t>
      </w:r>
      <w:r w:rsidR="006F1D19" w:rsidRPr="00E47BD3">
        <w:rPr>
          <w:rFonts w:ascii="Calibri" w:hAnsi="Calibri" w:cs="Calibri"/>
          <w:sz w:val="24"/>
          <w:szCs w:val="24"/>
          <w:highlight w:val="yellow"/>
          <w:lang w:val="en-US"/>
        </w:rPr>
        <w:t>.</w:t>
      </w:r>
    </w:p>
    <w:p w14:paraId="0FD0DC76"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2CF8097E" w14:textId="283D1F5B" w:rsidR="0098777F" w:rsidRPr="00E47BD3" w:rsidRDefault="0098777F"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Give the application time to update.</w:t>
      </w:r>
    </w:p>
    <w:p w14:paraId="4BE8B27C"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7478CB84" w14:textId="0EF64473" w:rsidR="00157B4F" w:rsidRPr="00E47BD3" w:rsidRDefault="0098777F"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Read the first graph as:</w:t>
      </w:r>
      <w:r w:rsidR="00157B4F" w:rsidRPr="00E47BD3">
        <w:rPr>
          <w:rFonts w:ascii="Calibri" w:hAnsi="Calibri" w:cs="Calibri"/>
          <w:sz w:val="24"/>
          <w:szCs w:val="24"/>
          <w:highlight w:val="yellow"/>
          <w:lang w:val="en-US"/>
        </w:rPr>
        <w:t xml:space="preserve"> log</w:t>
      </w:r>
      <w:r w:rsidR="00157B4F" w:rsidRPr="00E47BD3">
        <w:rPr>
          <w:rFonts w:ascii="Calibri" w:hAnsi="Calibri" w:cs="Calibri"/>
          <w:sz w:val="24"/>
          <w:szCs w:val="24"/>
          <w:highlight w:val="yellow"/>
          <w:vertAlign w:val="subscript"/>
          <w:lang w:val="en-US"/>
        </w:rPr>
        <w:t>2</w:t>
      </w:r>
      <w:r w:rsidR="00157B4F" w:rsidRPr="00E47BD3">
        <w:rPr>
          <w:rFonts w:ascii="Calibri" w:hAnsi="Calibri" w:cs="Calibri"/>
          <w:sz w:val="24"/>
          <w:szCs w:val="24"/>
          <w:highlight w:val="yellow"/>
          <w:lang w:val="en-US"/>
        </w:rPr>
        <w:t xml:space="preserve"> fold change between a resistant </w:t>
      </w:r>
      <w:r w:rsidR="00C14103" w:rsidRPr="00E47BD3">
        <w:rPr>
          <w:rFonts w:ascii="Calibri" w:hAnsi="Calibri" w:cs="Calibri"/>
          <w:sz w:val="24"/>
          <w:szCs w:val="24"/>
          <w:highlight w:val="yellow"/>
          <w:lang w:val="en-US"/>
        </w:rPr>
        <w:t xml:space="preserve">population </w:t>
      </w:r>
      <w:r w:rsidR="00157B4F" w:rsidRPr="00E47BD3">
        <w:rPr>
          <w:rFonts w:ascii="Calibri" w:hAnsi="Calibri" w:cs="Calibri"/>
          <w:sz w:val="24"/>
          <w:szCs w:val="24"/>
          <w:highlight w:val="yellow"/>
          <w:lang w:val="en-US"/>
        </w:rPr>
        <w:t>and</w:t>
      </w:r>
      <w:r w:rsidR="00C14103" w:rsidRPr="00E47BD3">
        <w:rPr>
          <w:rFonts w:ascii="Calibri" w:hAnsi="Calibri" w:cs="Calibri"/>
          <w:sz w:val="24"/>
          <w:szCs w:val="24"/>
          <w:highlight w:val="yellow"/>
          <w:lang w:val="en-US"/>
        </w:rPr>
        <w:t xml:space="preserve"> lab</w:t>
      </w:r>
      <w:r w:rsidR="0079653D">
        <w:rPr>
          <w:rFonts w:ascii="Calibri" w:hAnsi="Calibri" w:cs="Calibri"/>
          <w:sz w:val="24"/>
          <w:szCs w:val="24"/>
          <w:highlight w:val="yellow"/>
          <w:lang w:val="en-US"/>
        </w:rPr>
        <w:t>-</w:t>
      </w:r>
      <w:r w:rsidR="00157B4F" w:rsidRPr="00E47BD3">
        <w:rPr>
          <w:rFonts w:ascii="Calibri" w:hAnsi="Calibri" w:cs="Calibri"/>
          <w:sz w:val="24"/>
          <w:szCs w:val="24"/>
          <w:highlight w:val="yellow"/>
          <w:lang w:val="en-US"/>
        </w:rPr>
        <w:t xml:space="preserve">susceptible mosquito population of the transcript of interest across each dataset that meets the criteria selected in step </w:t>
      </w:r>
      <w:r w:rsidR="0079653D">
        <w:rPr>
          <w:rFonts w:ascii="Calibri" w:hAnsi="Calibri" w:cs="Calibri"/>
          <w:sz w:val="24"/>
          <w:szCs w:val="24"/>
          <w:highlight w:val="yellow"/>
          <w:lang w:val="en-US"/>
        </w:rPr>
        <w:t>1.</w:t>
      </w:r>
      <w:r w:rsidR="00157B4F" w:rsidRPr="00E47BD3">
        <w:rPr>
          <w:rFonts w:ascii="Calibri" w:hAnsi="Calibri" w:cs="Calibri"/>
          <w:sz w:val="24"/>
          <w:szCs w:val="24"/>
          <w:highlight w:val="yellow"/>
          <w:lang w:val="en-US"/>
        </w:rPr>
        <w:t>2</w:t>
      </w:r>
      <w:r w:rsidR="003C31BC" w:rsidRPr="00E47BD3">
        <w:rPr>
          <w:rFonts w:ascii="Calibri" w:hAnsi="Calibri" w:cs="Calibri"/>
          <w:sz w:val="24"/>
          <w:szCs w:val="24"/>
          <w:highlight w:val="yellow"/>
          <w:lang w:val="en-US"/>
        </w:rPr>
        <w:t xml:space="preserve"> (</w:t>
      </w:r>
      <w:r w:rsidR="003C31BC" w:rsidRPr="00454FFF">
        <w:rPr>
          <w:rFonts w:ascii="Calibri" w:hAnsi="Calibri" w:cs="Calibri"/>
          <w:b/>
          <w:bCs/>
          <w:sz w:val="24"/>
          <w:szCs w:val="24"/>
          <w:highlight w:val="yellow"/>
          <w:lang w:val="en-US"/>
        </w:rPr>
        <w:t>Figure 1</w:t>
      </w:r>
      <w:r w:rsidR="003C31BC" w:rsidRPr="00E47BD3">
        <w:rPr>
          <w:rFonts w:ascii="Calibri" w:hAnsi="Calibri" w:cs="Calibri"/>
          <w:sz w:val="24"/>
          <w:szCs w:val="24"/>
          <w:highlight w:val="yellow"/>
          <w:lang w:val="en-US"/>
        </w:rPr>
        <w:t>)</w:t>
      </w:r>
      <w:r w:rsidR="00157B4F" w:rsidRPr="00E47BD3">
        <w:rPr>
          <w:rFonts w:ascii="Calibri" w:hAnsi="Calibri" w:cs="Calibri"/>
          <w:sz w:val="24"/>
          <w:szCs w:val="24"/>
          <w:highlight w:val="yellow"/>
          <w:lang w:val="en-US"/>
        </w:rPr>
        <w:t>. The details of all datasets can be found in</w:t>
      </w:r>
      <w:r w:rsidR="003C31BC" w:rsidRPr="00E47BD3">
        <w:rPr>
          <w:rFonts w:ascii="Calibri" w:hAnsi="Calibri" w:cs="Calibri"/>
          <w:sz w:val="24"/>
          <w:szCs w:val="24"/>
          <w:highlight w:val="yellow"/>
          <w:lang w:val="en-US"/>
        </w:rPr>
        <w:t xml:space="preserve"> Ingham et al.</w:t>
      </w:r>
      <w:r w:rsidR="003C31BC" w:rsidRPr="00E47BD3">
        <w:rPr>
          <w:rFonts w:ascii="Calibri" w:hAnsi="Calibri" w:cs="Calibri"/>
          <w:sz w:val="24"/>
          <w:szCs w:val="24"/>
          <w:highlight w:val="yellow"/>
          <w:lang w:val="en-US"/>
        </w:rPr>
        <w:fldChar w:fldCharType="begin" w:fldLock="1"/>
      </w:r>
      <w:r w:rsidR="006F63D1" w:rsidRPr="00E47BD3">
        <w:rPr>
          <w:rFonts w:ascii="Calibri" w:hAnsi="Calibri" w:cs="Calibri"/>
          <w:sz w:val="24"/>
          <w:szCs w:val="24"/>
          <w:highlight w:val="yellow"/>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3C31BC" w:rsidRPr="00E47BD3">
        <w:rPr>
          <w:rFonts w:ascii="Calibri" w:hAnsi="Calibri" w:cs="Calibri"/>
          <w:sz w:val="24"/>
          <w:szCs w:val="24"/>
          <w:highlight w:val="yellow"/>
          <w:lang w:val="en-US"/>
        </w:rPr>
        <w:fldChar w:fldCharType="separate"/>
      </w:r>
      <w:r w:rsidR="000539F0" w:rsidRPr="00E47BD3">
        <w:rPr>
          <w:rFonts w:ascii="Calibri" w:hAnsi="Calibri" w:cs="Calibri"/>
          <w:noProof/>
          <w:sz w:val="24"/>
          <w:szCs w:val="24"/>
          <w:highlight w:val="yellow"/>
          <w:vertAlign w:val="superscript"/>
          <w:lang w:val="en-US"/>
        </w:rPr>
        <w:t>1</w:t>
      </w:r>
      <w:r w:rsidR="003C31BC" w:rsidRPr="00E47BD3">
        <w:rPr>
          <w:rFonts w:ascii="Calibri" w:hAnsi="Calibri" w:cs="Calibri"/>
          <w:sz w:val="24"/>
          <w:szCs w:val="24"/>
          <w:highlight w:val="yellow"/>
          <w:lang w:val="en-US"/>
        </w:rPr>
        <w:fldChar w:fldCharType="end"/>
      </w:r>
      <w:r w:rsidR="00157B4F" w:rsidRPr="00E47BD3">
        <w:rPr>
          <w:rFonts w:ascii="Calibri" w:hAnsi="Calibri" w:cs="Calibri"/>
          <w:sz w:val="24"/>
          <w:szCs w:val="24"/>
          <w:highlight w:val="yellow"/>
          <w:lang w:val="en-US"/>
        </w:rPr>
        <w:t>.</w:t>
      </w:r>
    </w:p>
    <w:p w14:paraId="69E58472" w14:textId="77777777" w:rsidR="00924BAD" w:rsidRPr="00E47BD3" w:rsidRDefault="00924BAD" w:rsidP="0044045B">
      <w:pPr>
        <w:pStyle w:val="a3"/>
        <w:spacing w:after="0" w:line="240" w:lineRule="auto"/>
        <w:ind w:left="0"/>
        <w:jc w:val="both"/>
        <w:rPr>
          <w:rFonts w:ascii="Calibri" w:hAnsi="Calibri" w:cs="Calibri"/>
          <w:sz w:val="24"/>
          <w:szCs w:val="24"/>
          <w:highlight w:val="yellow"/>
          <w:lang w:val="en-US"/>
        </w:rPr>
      </w:pPr>
    </w:p>
    <w:p w14:paraId="309D536E" w14:textId="34AEC761" w:rsidR="0098777F" w:rsidRPr="00E47BD3" w:rsidRDefault="0098777F"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Read the information below the graph as:</w:t>
      </w:r>
      <w:r w:rsidR="00157B4F" w:rsidRPr="00E47BD3">
        <w:rPr>
          <w:rFonts w:ascii="Calibri" w:hAnsi="Calibri" w:cs="Calibri"/>
          <w:sz w:val="24"/>
          <w:szCs w:val="24"/>
          <w:highlight w:val="yellow"/>
          <w:lang w:val="en-US"/>
        </w:rPr>
        <w:t xml:space="preserve"> the fold changes between the resistant and susceptible mosquito</w:t>
      </w:r>
      <w:r w:rsidR="006A1379" w:rsidRPr="00E47BD3">
        <w:rPr>
          <w:rFonts w:ascii="Calibri" w:hAnsi="Calibri" w:cs="Calibri"/>
          <w:sz w:val="24"/>
          <w:szCs w:val="24"/>
          <w:highlight w:val="yellow"/>
          <w:lang w:val="en-US"/>
        </w:rPr>
        <w:t>es</w:t>
      </w:r>
      <w:r w:rsidR="00157B4F" w:rsidRPr="00E47BD3">
        <w:rPr>
          <w:rFonts w:ascii="Calibri" w:hAnsi="Calibri" w:cs="Calibri"/>
          <w:sz w:val="24"/>
          <w:szCs w:val="24"/>
          <w:highlight w:val="yellow"/>
          <w:lang w:val="en-US"/>
        </w:rPr>
        <w:t xml:space="preserve"> for each relevant dataset, in addition to the corrected p-values</w:t>
      </w:r>
      <w:r w:rsidRPr="00E47BD3">
        <w:rPr>
          <w:rFonts w:ascii="Calibri" w:hAnsi="Calibri" w:cs="Calibri"/>
          <w:sz w:val="24"/>
          <w:szCs w:val="24"/>
          <w:highlight w:val="yellow"/>
          <w:lang w:val="en-US"/>
        </w:rPr>
        <w:t xml:space="preserve"> (Q). E</w:t>
      </w:r>
      <w:r w:rsidR="00094BA0" w:rsidRPr="00E47BD3">
        <w:rPr>
          <w:rFonts w:ascii="Calibri" w:hAnsi="Calibri" w:cs="Calibri"/>
          <w:sz w:val="24"/>
          <w:szCs w:val="24"/>
          <w:highlight w:val="yellow"/>
          <w:lang w:val="en-US"/>
        </w:rPr>
        <w:t xml:space="preserve">ach row </w:t>
      </w:r>
      <w:r w:rsidR="006A1379" w:rsidRPr="00E47BD3">
        <w:rPr>
          <w:rFonts w:ascii="Calibri" w:hAnsi="Calibri" w:cs="Calibri"/>
          <w:sz w:val="24"/>
          <w:szCs w:val="24"/>
          <w:highlight w:val="yellow"/>
          <w:lang w:val="en-US"/>
        </w:rPr>
        <w:t>represent</w:t>
      </w:r>
      <w:r w:rsidR="00094BA0" w:rsidRPr="00E47BD3">
        <w:rPr>
          <w:rFonts w:ascii="Calibri" w:hAnsi="Calibri" w:cs="Calibri"/>
          <w:sz w:val="24"/>
          <w:szCs w:val="24"/>
          <w:highlight w:val="yellow"/>
          <w:lang w:val="en-US"/>
        </w:rPr>
        <w:t>s</w:t>
      </w:r>
      <w:r w:rsidR="006A1379" w:rsidRPr="00E47BD3">
        <w:rPr>
          <w:rFonts w:ascii="Calibri" w:hAnsi="Calibri" w:cs="Calibri"/>
          <w:sz w:val="24"/>
          <w:szCs w:val="24"/>
          <w:highlight w:val="yellow"/>
          <w:lang w:val="en-US"/>
        </w:rPr>
        <w:t xml:space="preserve"> individual probes on the microarra</w:t>
      </w:r>
      <w:r w:rsidR="00FC2E7C" w:rsidRPr="00E47BD3">
        <w:rPr>
          <w:rFonts w:ascii="Calibri" w:hAnsi="Calibri" w:cs="Calibri"/>
          <w:sz w:val="24"/>
          <w:szCs w:val="24"/>
          <w:highlight w:val="yellow"/>
          <w:lang w:val="en-US"/>
        </w:rPr>
        <w:t>y</w:t>
      </w:r>
      <w:r w:rsidRPr="00E47BD3">
        <w:rPr>
          <w:rFonts w:ascii="Calibri" w:hAnsi="Calibri" w:cs="Calibri"/>
          <w:sz w:val="24"/>
          <w:szCs w:val="24"/>
          <w:highlight w:val="yellow"/>
          <w:lang w:val="en-US"/>
        </w:rPr>
        <w:t xml:space="preserve">. </w:t>
      </w:r>
      <w:r w:rsidR="00FC2E7C" w:rsidRPr="00E47BD3">
        <w:rPr>
          <w:rFonts w:ascii="Calibri" w:hAnsi="Calibri" w:cs="Calibri"/>
          <w:sz w:val="24"/>
          <w:szCs w:val="24"/>
          <w:highlight w:val="yellow"/>
          <w:lang w:val="en-US"/>
        </w:rPr>
        <w:t>T</w:t>
      </w:r>
      <w:r w:rsidR="006A1379" w:rsidRPr="00E47BD3">
        <w:rPr>
          <w:rFonts w:ascii="Calibri" w:hAnsi="Calibri" w:cs="Calibri"/>
          <w:sz w:val="24"/>
          <w:szCs w:val="24"/>
          <w:highlight w:val="yellow"/>
          <w:lang w:val="en-US"/>
        </w:rPr>
        <w:t xml:space="preserve">he methodology for graphical display </w:t>
      </w:r>
      <w:r w:rsidR="0079653D">
        <w:rPr>
          <w:rFonts w:ascii="Calibri" w:hAnsi="Calibri" w:cs="Calibri"/>
          <w:sz w:val="24"/>
          <w:szCs w:val="24"/>
          <w:highlight w:val="yellow"/>
          <w:lang w:val="en-US"/>
        </w:rPr>
        <w:t>has been</w:t>
      </w:r>
      <w:r w:rsidR="006A1379" w:rsidRPr="00E47BD3">
        <w:rPr>
          <w:rFonts w:ascii="Calibri" w:hAnsi="Calibri" w:cs="Calibri"/>
          <w:sz w:val="24"/>
          <w:szCs w:val="24"/>
          <w:highlight w:val="yellow"/>
          <w:lang w:val="en-US"/>
        </w:rPr>
        <w:t xml:space="preserve"> reported </w:t>
      </w:r>
      <w:r w:rsidR="0079653D">
        <w:rPr>
          <w:rFonts w:ascii="Calibri" w:hAnsi="Calibri" w:cs="Calibri"/>
          <w:sz w:val="24"/>
          <w:szCs w:val="24"/>
          <w:highlight w:val="yellow"/>
          <w:lang w:val="en-US"/>
        </w:rPr>
        <w:t>previously</w:t>
      </w:r>
      <w:r w:rsidR="00FB7F17" w:rsidRPr="00E47BD3">
        <w:rPr>
          <w:rFonts w:ascii="Calibri" w:hAnsi="Calibri" w:cs="Calibri"/>
          <w:sz w:val="24"/>
          <w:szCs w:val="24"/>
          <w:highlight w:val="yellow"/>
          <w:lang w:val="en-US"/>
        </w:rPr>
        <w:fldChar w:fldCharType="begin" w:fldLock="1"/>
      </w:r>
      <w:r w:rsidR="006F63D1" w:rsidRPr="00E47BD3">
        <w:rPr>
          <w:rFonts w:ascii="Calibri" w:hAnsi="Calibri" w:cs="Calibri"/>
          <w:sz w:val="24"/>
          <w:szCs w:val="24"/>
          <w:highlight w:val="yellow"/>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FB7F17" w:rsidRPr="00E47BD3">
        <w:rPr>
          <w:rFonts w:ascii="Calibri" w:hAnsi="Calibri" w:cs="Calibri"/>
          <w:sz w:val="24"/>
          <w:szCs w:val="24"/>
          <w:highlight w:val="yellow"/>
          <w:lang w:val="en-US"/>
        </w:rPr>
        <w:fldChar w:fldCharType="separate"/>
      </w:r>
      <w:r w:rsidR="000539F0" w:rsidRPr="00E47BD3">
        <w:rPr>
          <w:rFonts w:ascii="Calibri" w:hAnsi="Calibri" w:cs="Calibri"/>
          <w:noProof/>
          <w:sz w:val="24"/>
          <w:szCs w:val="24"/>
          <w:highlight w:val="yellow"/>
          <w:vertAlign w:val="superscript"/>
          <w:lang w:val="en-US"/>
        </w:rPr>
        <w:t>1</w:t>
      </w:r>
      <w:r w:rsidR="00FB7F17" w:rsidRPr="00E47BD3">
        <w:rPr>
          <w:rFonts w:ascii="Calibri" w:hAnsi="Calibri" w:cs="Calibri"/>
          <w:sz w:val="24"/>
          <w:szCs w:val="24"/>
          <w:highlight w:val="yellow"/>
          <w:lang w:val="en-US"/>
        </w:rPr>
        <w:fldChar w:fldCharType="end"/>
      </w:r>
      <w:r w:rsidR="006A1379" w:rsidRPr="00E47BD3">
        <w:rPr>
          <w:rFonts w:ascii="Calibri" w:hAnsi="Calibri" w:cs="Calibri"/>
          <w:sz w:val="24"/>
          <w:szCs w:val="24"/>
          <w:highlight w:val="yellow"/>
          <w:lang w:val="en-US"/>
        </w:rPr>
        <w:t xml:space="preserve">. </w:t>
      </w:r>
    </w:p>
    <w:p w14:paraId="30002168" w14:textId="77777777" w:rsidR="0098777F" w:rsidRPr="00E47BD3" w:rsidRDefault="0098777F" w:rsidP="0044045B">
      <w:pPr>
        <w:pStyle w:val="a3"/>
        <w:spacing w:after="0" w:line="240" w:lineRule="auto"/>
        <w:ind w:left="0"/>
        <w:jc w:val="both"/>
        <w:rPr>
          <w:rFonts w:ascii="Calibri" w:hAnsi="Calibri" w:cs="Calibri"/>
          <w:sz w:val="24"/>
          <w:szCs w:val="24"/>
          <w:highlight w:val="yellow"/>
          <w:lang w:val="en-US"/>
        </w:rPr>
      </w:pPr>
    </w:p>
    <w:p w14:paraId="59246D4E" w14:textId="5FE91454" w:rsidR="00157B4F" w:rsidRPr="00E47BD3" w:rsidRDefault="0098777F"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Read the</w:t>
      </w:r>
      <w:r w:rsidR="006A1379" w:rsidRPr="00E47BD3">
        <w:rPr>
          <w:rFonts w:ascii="Calibri" w:hAnsi="Calibri" w:cs="Calibri"/>
          <w:sz w:val="24"/>
          <w:szCs w:val="24"/>
          <w:highlight w:val="yellow"/>
          <w:lang w:val="en-US"/>
        </w:rPr>
        <w:t xml:space="preserve"> additional table</w:t>
      </w:r>
      <w:r w:rsidR="002433BA" w:rsidRPr="00E47BD3">
        <w:rPr>
          <w:rFonts w:ascii="Calibri" w:hAnsi="Calibri" w:cs="Calibri"/>
          <w:sz w:val="24"/>
          <w:szCs w:val="24"/>
          <w:highlight w:val="yellow"/>
          <w:lang w:val="en-US"/>
        </w:rPr>
        <w:t xml:space="preserve"> </w:t>
      </w:r>
      <w:r w:rsidR="006A1379" w:rsidRPr="00E47BD3">
        <w:rPr>
          <w:rFonts w:ascii="Calibri" w:hAnsi="Calibri" w:cs="Calibri"/>
          <w:sz w:val="24"/>
          <w:szCs w:val="24"/>
          <w:highlight w:val="yellow"/>
          <w:lang w:val="en-US"/>
        </w:rPr>
        <w:t xml:space="preserve">below </w:t>
      </w:r>
      <w:r w:rsidRPr="00E47BD3">
        <w:rPr>
          <w:rFonts w:ascii="Calibri" w:hAnsi="Calibri" w:cs="Calibri"/>
          <w:sz w:val="24"/>
          <w:szCs w:val="24"/>
          <w:highlight w:val="yellow"/>
          <w:lang w:val="en-US"/>
        </w:rPr>
        <w:t>as</w:t>
      </w:r>
      <w:r w:rsidR="006A1379" w:rsidRPr="00E47BD3">
        <w:rPr>
          <w:rFonts w:ascii="Calibri" w:hAnsi="Calibri" w:cs="Calibri"/>
          <w:sz w:val="24"/>
          <w:szCs w:val="24"/>
          <w:highlight w:val="yellow"/>
          <w:lang w:val="en-US"/>
        </w:rPr>
        <w:t xml:space="preserve"> the number of experiments </w:t>
      </w:r>
      <w:r w:rsidR="0079653D">
        <w:rPr>
          <w:rFonts w:ascii="Calibri" w:hAnsi="Calibri" w:cs="Calibri"/>
          <w:sz w:val="24"/>
          <w:szCs w:val="24"/>
          <w:highlight w:val="yellow"/>
          <w:lang w:val="en-US"/>
        </w:rPr>
        <w:t xml:space="preserve">in which </w:t>
      </w:r>
      <w:r w:rsidR="006A1379" w:rsidRPr="00E47BD3">
        <w:rPr>
          <w:rFonts w:ascii="Calibri" w:hAnsi="Calibri" w:cs="Calibri"/>
          <w:sz w:val="24"/>
          <w:szCs w:val="24"/>
          <w:highlight w:val="yellow"/>
          <w:lang w:val="en-US"/>
        </w:rPr>
        <w:t xml:space="preserve">the transcript of interest is significant </w:t>
      </w:r>
      <w:r w:rsidR="0079653D">
        <w:rPr>
          <w:rFonts w:ascii="Calibri" w:hAnsi="Calibri" w:cs="Calibri"/>
          <w:sz w:val="24"/>
          <w:szCs w:val="24"/>
          <w:highlight w:val="yellow"/>
          <w:lang w:val="en-US"/>
        </w:rPr>
        <w:t>as well as</w:t>
      </w:r>
      <w:r w:rsidR="006A1379" w:rsidRPr="00E47BD3">
        <w:rPr>
          <w:rFonts w:ascii="Calibri" w:hAnsi="Calibri" w:cs="Calibri"/>
          <w:sz w:val="24"/>
          <w:szCs w:val="24"/>
          <w:highlight w:val="yellow"/>
          <w:lang w:val="en-US"/>
        </w:rPr>
        <w:t xml:space="preserve"> the total number of experiments matching the criteria selected in step </w:t>
      </w:r>
      <w:r w:rsidR="0079653D">
        <w:rPr>
          <w:rFonts w:ascii="Calibri" w:hAnsi="Calibri" w:cs="Calibri"/>
          <w:sz w:val="24"/>
          <w:szCs w:val="24"/>
          <w:highlight w:val="yellow"/>
          <w:lang w:val="en-US"/>
        </w:rPr>
        <w:t>1.</w:t>
      </w:r>
      <w:r w:rsidR="006A1379" w:rsidRPr="00E47BD3">
        <w:rPr>
          <w:rFonts w:ascii="Calibri" w:hAnsi="Calibri" w:cs="Calibri"/>
          <w:sz w:val="24"/>
          <w:szCs w:val="24"/>
          <w:highlight w:val="yellow"/>
          <w:lang w:val="en-US"/>
        </w:rPr>
        <w:t>2.</w:t>
      </w:r>
    </w:p>
    <w:p w14:paraId="1F02FC6E" w14:textId="77777777" w:rsidR="00924BAD" w:rsidRPr="00E47BD3" w:rsidRDefault="00924BAD" w:rsidP="0044045B">
      <w:pPr>
        <w:pStyle w:val="a3"/>
        <w:spacing w:after="0" w:line="240" w:lineRule="auto"/>
        <w:ind w:left="0"/>
        <w:jc w:val="both"/>
        <w:rPr>
          <w:rFonts w:ascii="Calibri" w:hAnsi="Calibri" w:cs="Calibri"/>
          <w:sz w:val="24"/>
          <w:szCs w:val="24"/>
          <w:highlight w:val="yellow"/>
          <w:lang w:val="en-US"/>
        </w:rPr>
      </w:pPr>
    </w:p>
    <w:p w14:paraId="03F8FE30" w14:textId="439D115C" w:rsidR="00924BAD" w:rsidRPr="00E47BD3" w:rsidRDefault="006A1379"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To download the data in tab separated format, click the </w:t>
      </w:r>
      <w:r w:rsidR="00454FFF" w:rsidRPr="00454FFF">
        <w:rPr>
          <w:rFonts w:ascii="Calibri" w:hAnsi="Calibri" w:cs="Calibri"/>
          <w:b/>
          <w:bCs/>
          <w:sz w:val="24"/>
          <w:szCs w:val="24"/>
          <w:highlight w:val="yellow"/>
          <w:lang w:val="en-US"/>
        </w:rPr>
        <w:t>D</w:t>
      </w:r>
      <w:r w:rsidRPr="00454FFF">
        <w:rPr>
          <w:rFonts w:ascii="Calibri" w:hAnsi="Calibri" w:cs="Calibri"/>
          <w:b/>
          <w:bCs/>
          <w:sz w:val="24"/>
          <w:szCs w:val="24"/>
          <w:highlight w:val="yellow"/>
          <w:lang w:val="en-US"/>
        </w:rPr>
        <w:t xml:space="preserve">ownload </w:t>
      </w:r>
      <w:r w:rsidRPr="0044045B">
        <w:rPr>
          <w:rFonts w:ascii="Calibri" w:hAnsi="Calibri" w:cs="Calibri"/>
          <w:sz w:val="24"/>
          <w:szCs w:val="24"/>
          <w:highlight w:val="yellow"/>
          <w:lang w:val="en-US"/>
        </w:rPr>
        <w:t>button</w:t>
      </w:r>
      <w:r w:rsidRPr="0079653D">
        <w:rPr>
          <w:rFonts w:ascii="Calibri" w:hAnsi="Calibri" w:cs="Calibri"/>
          <w:sz w:val="24"/>
          <w:szCs w:val="24"/>
          <w:highlight w:val="yellow"/>
          <w:lang w:val="en-US"/>
        </w:rPr>
        <w:t xml:space="preserve"> </w:t>
      </w:r>
      <w:r w:rsidRPr="00E47BD3">
        <w:rPr>
          <w:rFonts w:ascii="Calibri" w:hAnsi="Calibri" w:cs="Calibri"/>
          <w:sz w:val="24"/>
          <w:szCs w:val="24"/>
          <w:highlight w:val="yellow"/>
          <w:lang w:val="en-US"/>
        </w:rPr>
        <w:t>under the two tables</w:t>
      </w:r>
      <w:r w:rsidR="0079653D">
        <w:rPr>
          <w:rFonts w:ascii="Calibri" w:hAnsi="Calibri" w:cs="Calibri"/>
          <w:sz w:val="24"/>
          <w:szCs w:val="24"/>
          <w:highlight w:val="yellow"/>
          <w:lang w:val="en-US"/>
        </w:rPr>
        <w:t>.</w:t>
      </w:r>
      <w:r w:rsidRPr="00E47BD3">
        <w:rPr>
          <w:rFonts w:ascii="Calibri" w:hAnsi="Calibri" w:cs="Calibri"/>
          <w:sz w:val="24"/>
          <w:szCs w:val="24"/>
          <w:highlight w:val="yellow"/>
          <w:lang w:val="en-US"/>
        </w:rPr>
        <w:t xml:space="preserve"> </w:t>
      </w:r>
      <w:r w:rsidR="0079653D">
        <w:rPr>
          <w:rFonts w:ascii="Calibri" w:hAnsi="Calibri" w:cs="Calibri"/>
          <w:sz w:val="24"/>
          <w:szCs w:val="24"/>
          <w:highlight w:val="yellow"/>
          <w:lang w:val="en-US"/>
        </w:rPr>
        <w:t>T</w:t>
      </w:r>
      <w:r w:rsidRPr="00E47BD3">
        <w:rPr>
          <w:rFonts w:ascii="Calibri" w:hAnsi="Calibri" w:cs="Calibri"/>
          <w:sz w:val="24"/>
          <w:szCs w:val="24"/>
          <w:highlight w:val="yellow"/>
          <w:lang w:val="en-US"/>
        </w:rPr>
        <w:t>his allows the user to explore data in a</w:t>
      </w:r>
      <w:r w:rsidR="0079653D">
        <w:rPr>
          <w:rFonts w:ascii="Calibri" w:hAnsi="Calibri" w:cs="Calibri"/>
          <w:sz w:val="24"/>
          <w:szCs w:val="24"/>
          <w:highlight w:val="yellow"/>
          <w:lang w:val="en-US"/>
        </w:rPr>
        <w:t xml:space="preserve">n easier </w:t>
      </w:r>
      <w:r w:rsidRPr="00E47BD3">
        <w:rPr>
          <w:rFonts w:ascii="Calibri" w:hAnsi="Calibri" w:cs="Calibri"/>
          <w:sz w:val="24"/>
          <w:szCs w:val="24"/>
          <w:highlight w:val="yellow"/>
          <w:lang w:val="en-US"/>
        </w:rPr>
        <w:t>manner using a program such as Excel.</w:t>
      </w:r>
    </w:p>
    <w:p w14:paraId="0A535B32"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6A5E2074" w14:textId="2317890A" w:rsidR="006F1D19" w:rsidRPr="00E47BD3" w:rsidRDefault="0098777F"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Interpret the map as follows: each </w:t>
      </w:r>
      <w:r w:rsidR="004B1DE1" w:rsidRPr="00E47BD3">
        <w:rPr>
          <w:rFonts w:ascii="Calibri" w:hAnsi="Calibri" w:cs="Calibri"/>
          <w:sz w:val="24"/>
          <w:szCs w:val="24"/>
          <w:highlight w:val="yellow"/>
          <w:lang w:val="en-US"/>
        </w:rPr>
        <w:t>point represent</w:t>
      </w:r>
      <w:r w:rsidRPr="00E47BD3">
        <w:rPr>
          <w:rFonts w:ascii="Calibri" w:hAnsi="Calibri" w:cs="Calibri"/>
          <w:sz w:val="24"/>
          <w:szCs w:val="24"/>
          <w:highlight w:val="yellow"/>
          <w:lang w:val="en-US"/>
        </w:rPr>
        <w:t>s</w:t>
      </w:r>
      <w:r w:rsidR="004B1DE1" w:rsidRPr="00E47BD3">
        <w:rPr>
          <w:rFonts w:ascii="Calibri" w:hAnsi="Calibri" w:cs="Calibri"/>
          <w:sz w:val="24"/>
          <w:szCs w:val="24"/>
          <w:highlight w:val="yellow"/>
          <w:lang w:val="en-US"/>
        </w:rPr>
        <w:t xml:space="preserve"> the approximate collection sites of resistant mosquitoes in each dataset in which the transcript of interest is differentially expressed. The colors follow a traffic light system</w:t>
      </w:r>
      <w:r w:rsidR="00770A27">
        <w:rPr>
          <w:rFonts w:ascii="Calibri" w:hAnsi="Calibri" w:cs="Calibri"/>
          <w:sz w:val="24"/>
          <w:szCs w:val="24"/>
          <w:highlight w:val="yellow"/>
          <w:lang w:val="en-US"/>
        </w:rPr>
        <w:t xml:space="preserve"> that is</w:t>
      </w:r>
      <w:r w:rsidR="004B1DE1" w:rsidRPr="00E47BD3">
        <w:rPr>
          <w:rFonts w:ascii="Calibri" w:hAnsi="Calibri" w:cs="Calibri"/>
          <w:sz w:val="24"/>
          <w:szCs w:val="24"/>
          <w:highlight w:val="yellow"/>
          <w:lang w:val="en-US"/>
        </w:rPr>
        <w:t xml:space="preserve"> explained in the app </w:t>
      </w:r>
      <w:r w:rsidR="00180746" w:rsidRPr="00E47BD3">
        <w:rPr>
          <w:rFonts w:ascii="Calibri" w:hAnsi="Calibri" w:cs="Calibri"/>
          <w:sz w:val="24"/>
          <w:szCs w:val="24"/>
          <w:highlight w:val="yellow"/>
          <w:lang w:val="en-US"/>
        </w:rPr>
        <w:t>(</w:t>
      </w:r>
      <w:r w:rsidR="00180746" w:rsidRPr="00454FFF">
        <w:rPr>
          <w:rFonts w:ascii="Calibri" w:hAnsi="Calibri" w:cs="Calibri"/>
          <w:b/>
          <w:bCs/>
          <w:sz w:val="24"/>
          <w:szCs w:val="24"/>
          <w:highlight w:val="yellow"/>
          <w:lang w:val="en-US"/>
        </w:rPr>
        <w:t>Figure 2</w:t>
      </w:r>
      <w:r w:rsidR="00180746" w:rsidRPr="00E47BD3">
        <w:rPr>
          <w:rFonts w:ascii="Calibri" w:hAnsi="Calibri" w:cs="Calibri"/>
          <w:sz w:val="24"/>
          <w:szCs w:val="24"/>
          <w:highlight w:val="yellow"/>
          <w:lang w:val="en-US"/>
        </w:rPr>
        <w:t>)</w:t>
      </w:r>
      <w:r w:rsidR="004B1DE1" w:rsidRPr="00E47BD3">
        <w:rPr>
          <w:rFonts w:ascii="Calibri" w:hAnsi="Calibri" w:cs="Calibri"/>
          <w:sz w:val="24"/>
          <w:szCs w:val="24"/>
          <w:highlight w:val="yellow"/>
          <w:lang w:val="en-US"/>
        </w:rPr>
        <w:t xml:space="preserve">. </w:t>
      </w:r>
    </w:p>
    <w:p w14:paraId="484B0873" w14:textId="77777777" w:rsidR="00924BAD" w:rsidRPr="00E47BD3" w:rsidRDefault="00924BAD" w:rsidP="0044045B">
      <w:pPr>
        <w:spacing w:after="0" w:line="240" w:lineRule="auto"/>
        <w:jc w:val="both"/>
        <w:rPr>
          <w:rFonts w:ascii="Calibri" w:hAnsi="Calibri" w:cs="Calibri"/>
          <w:sz w:val="24"/>
          <w:szCs w:val="24"/>
          <w:highlight w:val="yellow"/>
          <w:lang w:val="en-US"/>
        </w:rPr>
      </w:pPr>
    </w:p>
    <w:p w14:paraId="380FF90D" w14:textId="3267B972" w:rsidR="004B1DE1" w:rsidRPr="00E47BD3" w:rsidRDefault="004B1DE1"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For </w:t>
      </w:r>
      <w:r w:rsidR="009F584A">
        <w:rPr>
          <w:rFonts w:ascii="Calibri" w:hAnsi="Calibri" w:cs="Calibri"/>
          <w:sz w:val="24"/>
          <w:szCs w:val="24"/>
          <w:highlight w:val="yellow"/>
          <w:lang w:val="en-US"/>
        </w:rPr>
        <w:t>steps 1.2.</w:t>
      </w:r>
      <w:r w:rsidRPr="00E47BD3">
        <w:rPr>
          <w:rFonts w:ascii="Calibri" w:hAnsi="Calibri" w:cs="Calibri"/>
          <w:sz w:val="24"/>
          <w:szCs w:val="24"/>
          <w:highlight w:val="yellow"/>
          <w:lang w:val="en-US"/>
        </w:rPr>
        <w:t xml:space="preserve">5 and </w:t>
      </w:r>
      <w:r w:rsidR="009F584A">
        <w:rPr>
          <w:rFonts w:ascii="Calibri" w:hAnsi="Calibri" w:cs="Calibri"/>
          <w:sz w:val="24"/>
          <w:szCs w:val="24"/>
          <w:highlight w:val="yellow"/>
          <w:lang w:val="en-US"/>
        </w:rPr>
        <w:t>1.2.</w:t>
      </w:r>
      <w:r w:rsidRPr="00E47BD3">
        <w:rPr>
          <w:rFonts w:ascii="Calibri" w:hAnsi="Calibri" w:cs="Calibri"/>
          <w:sz w:val="24"/>
          <w:szCs w:val="24"/>
          <w:highlight w:val="yellow"/>
          <w:lang w:val="en-US"/>
        </w:rPr>
        <w:t>8</w:t>
      </w:r>
      <w:r w:rsidR="00454FFF">
        <w:rPr>
          <w:rFonts w:ascii="Calibri" w:hAnsi="Calibri" w:cs="Calibri"/>
          <w:sz w:val="24"/>
          <w:szCs w:val="24"/>
          <w:highlight w:val="yellow"/>
          <w:lang w:val="en-US"/>
        </w:rPr>
        <w:t>, save</w:t>
      </w:r>
      <w:r w:rsidRPr="00E47BD3">
        <w:rPr>
          <w:rFonts w:ascii="Calibri" w:hAnsi="Calibri" w:cs="Calibri"/>
          <w:sz w:val="24"/>
          <w:szCs w:val="24"/>
          <w:highlight w:val="yellow"/>
          <w:lang w:val="en-US"/>
        </w:rPr>
        <w:t xml:space="preserve"> the graphical outputs by right</w:t>
      </w:r>
      <w:r w:rsidR="00770A27">
        <w:rPr>
          <w:rFonts w:ascii="Calibri" w:hAnsi="Calibri" w:cs="Calibri"/>
          <w:sz w:val="24"/>
          <w:szCs w:val="24"/>
          <w:highlight w:val="yellow"/>
          <w:lang w:val="en-US"/>
        </w:rPr>
        <w:t>-</w:t>
      </w:r>
      <w:r w:rsidRPr="00E47BD3">
        <w:rPr>
          <w:rFonts w:ascii="Calibri" w:hAnsi="Calibri" w:cs="Calibri"/>
          <w:sz w:val="24"/>
          <w:szCs w:val="24"/>
          <w:highlight w:val="yellow"/>
          <w:lang w:val="en-US"/>
        </w:rPr>
        <w:t xml:space="preserve">clicking, </w:t>
      </w:r>
      <w:r w:rsidR="00454FFF">
        <w:rPr>
          <w:rFonts w:ascii="Calibri" w:hAnsi="Calibri" w:cs="Calibri"/>
          <w:sz w:val="24"/>
          <w:szCs w:val="24"/>
          <w:highlight w:val="yellow"/>
          <w:lang w:val="en-US"/>
        </w:rPr>
        <w:t xml:space="preserve">clicking </w:t>
      </w:r>
      <w:r w:rsidR="00454FFF" w:rsidRPr="00454FFF">
        <w:rPr>
          <w:rFonts w:ascii="Calibri" w:hAnsi="Calibri" w:cs="Calibri"/>
          <w:b/>
          <w:bCs/>
          <w:sz w:val="24"/>
          <w:szCs w:val="24"/>
          <w:highlight w:val="yellow"/>
          <w:lang w:val="en-US"/>
        </w:rPr>
        <w:t>S</w:t>
      </w:r>
      <w:r w:rsidRPr="00454FFF">
        <w:rPr>
          <w:rFonts w:ascii="Calibri" w:hAnsi="Calibri" w:cs="Calibri"/>
          <w:b/>
          <w:bCs/>
          <w:sz w:val="24"/>
          <w:szCs w:val="24"/>
          <w:highlight w:val="yellow"/>
          <w:lang w:val="en-US"/>
        </w:rPr>
        <w:t>ave image as…</w:t>
      </w:r>
      <w:r w:rsidR="00770A27">
        <w:rPr>
          <w:rFonts w:ascii="Calibri" w:hAnsi="Calibri" w:cs="Calibri"/>
          <w:b/>
          <w:bCs/>
          <w:sz w:val="24"/>
          <w:szCs w:val="24"/>
          <w:highlight w:val="yellow"/>
          <w:lang w:val="en-US"/>
        </w:rPr>
        <w:t>,</w:t>
      </w:r>
      <w:r w:rsidRPr="00E47BD3">
        <w:rPr>
          <w:rFonts w:ascii="Calibri" w:hAnsi="Calibri" w:cs="Calibri"/>
          <w:sz w:val="24"/>
          <w:szCs w:val="24"/>
          <w:highlight w:val="yellow"/>
          <w:lang w:val="en-US"/>
        </w:rPr>
        <w:t xml:space="preserve"> and choosing an appropriate folder.</w:t>
      </w:r>
    </w:p>
    <w:p w14:paraId="79C85D8C" w14:textId="77777777" w:rsidR="00AD454A" w:rsidRPr="00E47BD3" w:rsidRDefault="00AD454A" w:rsidP="0044045B">
      <w:pPr>
        <w:pStyle w:val="a3"/>
        <w:spacing w:after="0" w:line="240" w:lineRule="auto"/>
        <w:ind w:left="0"/>
        <w:jc w:val="both"/>
        <w:rPr>
          <w:rFonts w:ascii="Calibri" w:hAnsi="Calibri" w:cs="Calibri"/>
          <w:sz w:val="24"/>
          <w:szCs w:val="24"/>
          <w:highlight w:val="yellow"/>
          <w:lang w:val="en-US"/>
        </w:rPr>
      </w:pPr>
    </w:p>
    <w:p w14:paraId="72C538F5" w14:textId="11174A16" w:rsidR="00AD454A" w:rsidRPr="00E47BD3" w:rsidRDefault="00454FFF" w:rsidP="0044045B">
      <w:pPr>
        <w:pStyle w:val="a3"/>
        <w:spacing w:after="0" w:line="240" w:lineRule="auto"/>
        <w:ind w:left="0"/>
        <w:jc w:val="both"/>
        <w:rPr>
          <w:rFonts w:ascii="Calibri" w:hAnsi="Calibri" w:cs="Calibri"/>
          <w:sz w:val="24"/>
          <w:szCs w:val="24"/>
          <w:highlight w:val="yellow"/>
          <w:lang w:val="en-US"/>
        </w:rPr>
      </w:pPr>
      <w:r>
        <w:rPr>
          <w:rFonts w:ascii="Calibri" w:hAnsi="Calibri" w:cs="Calibri"/>
          <w:sz w:val="24"/>
          <w:szCs w:val="24"/>
          <w:highlight w:val="yellow"/>
          <w:lang w:val="en-US"/>
        </w:rPr>
        <w:t xml:space="preserve">NOTE: </w:t>
      </w:r>
      <w:r w:rsidR="00AD454A" w:rsidRPr="00E47BD3">
        <w:rPr>
          <w:rFonts w:ascii="Calibri" w:hAnsi="Calibri" w:cs="Calibri"/>
          <w:sz w:val="24"/>
          <w:szCs w:val="24"/>
          <w:highlight w:val="yellow"/>
          <w:lang w:val="en-US"/>
        </w:rPr>
        <w:t>In the instance of an output error by the application, it is likely that no datasets match the inputted criteria</w:t>
      </w:r>
      <w:r w:rsidR="00770A27">
        <w:rPr>
          <w:rFonts w:ascii="Calibri" w:hAnsi="Calibri" w:cs="Calibri"/>
          <w:sz w:val="24"/>
          <w:szCs w:val="24"/>
          <w:highlight w:val="yellow"/>
          <w:lang w:val="en-US"/>
        </w:rPr>
        <w:t>. C</w:t>
      </w:r>
      <w:r w:rsidR="00AD454A" w:rsidRPr="00E47BD3">
        <w:rPr>
          <w:rFonts w:ascii="Calibri" w:hAnsi="Calibri" w:cs="Calibri"/>
          <w:sz w:val="24"/>
          <w:szCs w:val="24"/>
          <w:highlight w:val="yellow"/>
          <w:lang w:val="en-US"/>
        </w:rPr>
        <w:t>heck Supplementary Table 1 in Ingham et al.</w:t>
      </w:r>
      <w:r w:rsidR="00770A27">
        <w:rPr>
          <w:rFonts w:ascii="Calibri" w:hAnsi="Calibri" w:cs="Calibri"/>
          <w:sz w:val="24"/>
          <w:szCs w:val="24"/>
          <w:highlight w:val="yellow"/>
          <w:vertAlign w:val="superscript"/>
          <w:lang w:val="en-US"/>
        </w:rPr>
        <w:t>1</w:t>
      </w:r>
      <w:r w:rsidR="00AD454A" w:rsidRPr="00E47BD3">
        <w:rPr>
          <w:rFonts w:ascii="Calibri" w:hAnsi="Calibri" w:cs="Calibri"/>
          <w:sz w:val="24"/>
          <w:szCs w:val="24"/>
          <w:highlight w:val="yellow"/>
          <w:lang w:val="en-US"/>
        </w:rPr>
        <w:t xml:space="preserve"> if this occurs.</w:t>
      </w:r>
    </w:p>
    <w:p w14:paraId="1B26C0D3" w14:textId="77777777" w:rsidR="00924BAD" w:rsidRPr="00E47BD3" w:rsidRDefault="00924BAD" w:rsidP="0044045B">
      <w:pPr>
        <w:spacing w:after="0" w:line="240" w:lineRule="auto"/>
        <w:jc w:val="both"/>
        <w:rPr>
          <w:rFonts w:ascii="Calibri" w:hAnsi="Calibri" w:cs="Calibri"/>
          <w:sz w:val="24"/>
          <w:szCs w:val="24"/>
          <w:highlight w:val="yellow"/>
          <w:lang w:val="en-US"/>
        </w:rPr>
      </w:pPr>
    </w:p>
    <w:p w14:paraId="57D24BAD" w14:textId="28EC752A" w:rsidR="004B1DE1" w:rsidRPr="0044045B" w:rsidRDefault="004B1DE1" w:rsidP="0044045B">
      <w:pPr>
        <w:pStyle w:val="a3"/>
        <w:numPr>
          <w:ilvl w:val="1"/>
          <w:numId w:val="31"/>
        </w:numPr>
        <w:spacing w:after="0" w:line="240" w:lineRule="auto"/>
        <w:jc w:val="both"/>
        <w:rPr>
          <w:rFonts w:ascii="Calibri" w:hAnsi="Calibri" w:cs="Calibri"/>
          <w:sz w:val="24"/>
          <w:szCs w:val="24"/>
          <w:highlight w:val="yellow"/>
          <w:lang w:val="en-US"/>
        </w:rPr>
      </w:pPr>
      <w:r w:rsidRPr="0044045B">
        <w:rPr>
          <w:rFonts w:ascii="Calibri" w:hAnsi="Calibri" w:cs="Calibri"/>
          <w:sz w:val="24"/>
          <w:szCs w:val="24"/>
          <w:highlight w:val="yellow"/>
          <w:lang w:val="en-US"/>
        </w:rPr>
        <w:t>Identifying putative functions/pathways of transcript of interest</w:t>
      </w:r>
    </w:p>
    <w:p w14:paraId="3DB4E07A" w14:textId="77777777" w:rsidR="00924BAD" w:rsidRPr="00454FFF" w:rsidRDefault="00924BAD" w:rsidP="0044045B">
      <w:pPr>
        <w:spacing w:after="0" w:line="240" w:lineRule="auto"/>
        <w:jc w:val="both"/>
        <w:rPr>
          <w:rFonts w:ascii="Calibri" w:hAnsi="Calibri" w:cs="Calibri"/>
          <w:b/>
          <w:bCs/>
          <w:sz w:val="24"/>
          <w:szCs w:val="24"/>
          <w:highlight w:val="yellow"/>
          <w:lang w:val="en-US"/>
        </w:rPr>
      </w:pPr>
    </w:p>
    <w:p w14:paraId="39AE1187" w14:textId="23EFBC0B" w:rsidR="004B1DE1" w:rsidRPr="00E47BD3" w:rsidRDefault="005366A8"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Correlations </w:t>
      </w:r>
      <w:r w:rsidR="00D34789" w:rsidRPr="00E47BD3">
        <w:rPr>
          <w:rFonts w:ascii="Calibri" w:hAnsi="Calibri" w:cs="Calibri"/>
          <w:sz w:val="24"/>
          <w:szCs w:val="24"/>
          <w:highlight w:val="yellow"/>
          <w:lang w:val="en-US"/>
        </w:rPr>
        <w:t>(minimum r</w:t>
      </w:r>
      <w:r w:rsidR="00D34789" w:rsidRPr="00E47BD3">
        <w:rPr>
          <w:rFonts w:ascii="Calibri" w:hAnsi="Calibri" w:cs="Calibri"/>
          <w:sz w:val="24"/>
          <w:szCs w:val="24"/>
          <w:highlight w:val="yellow"/>
          <w:vertAlign w:val="superscript"/>
          <w:lang w:val="en-US"/>
        </w:rPr>
        <w:t>2</w:t>
      </w:r>
      <w:r w:rsidR="00D34789" w:rsidRPr="00E47BD3">
        <w:rPr>
          <w:rFonts w:ascii="Calibri" w:hAnsi="Calibri" w:cs="Calibri"/>
          <w:sz w:val="24"/>
          <w:szCs w:val="24"/>
          <w:highlight w:val="yellow"/>
          <w:lang w:val="en-US"/>
        </w:rPr>
        <w:t xml:space="preserve"> value inputted) </w:t>
      </w:r>
      <w:r w:rsidRPr="00E47BD3">
        <w:rPr>
          <w:rFonts w:ascii="Calibri" w:hAnsi="Calibri" w:cs="Calibri"/>
          <w:sz w:val="24"/>
          <w:szCs w:val="24"/>
          <w:highlight w:val="yellow"/>
          <w:lang w:val="en-US"/>
        </w:rPr>
        <w:t>of the expression patterns of transcripts across multiple datasets can be used to predict transcript function and potentially elucidate</w:t>
      </w:r>
      <w:r w:rsidR="003A655D" w:rsidRPr="00E47BD3">
        <w:rPr>
          <w:rFonts w:ascii="Calibri" w:hAnsi="Calibri" w:cs="Calibri"/>
          <w:sz w:val="24"/>
          <w:szCs w:val="24"/>
          <w:highlight w:val="yellow"/>
          <w:lang w:val="en-US"/>
        </w:rPr>
        <w:t xml:space="preserve"> coregulated transcripts from the same pathway. Using the example from </w:t>
      </w:r>
      <w:r w:rsidR="00453702" w:rsidRPr="00E47BD3">
        <w:rPr>
          <w:rFonts w:ascii="Calibri" w:hAnsi="Calibri" w:cs="Calibri"/>
          <w:sz w:val="24"/>
          <w:szCs w:val="24"/>
          <w:highlight w:val="yellow"/>
          <w:lang w:val="en-US"/>
        </w:rPr>
        <w:t>Ingham et al.</w:t>
      </w:r>
      <w:r w:rsidR="00453702" w:rsidRPr="00E47BD3">
        <w:rPr>
          <w:rFonts w:ascii="Calibri" w:hAnsi="Calibri" w:cs="Calibri"/>
          <w:sz w:val="24"/>
          <w:szCs w:val="24"/>
          <w:highlight w:val="yellow"/>
          <w:lang w:val="en-US"/>
        </w:rPr>
        <w:fldChar w:fldCharType="begin" w:fldLock="1"/>
      </w:r>
      <w:r w:rsidR="006F63D1" w:rsidRPr="00E47BD3">
        <w:rPr>
          <w:rFonts w:ascii="Calibri" w:hAnsi="Calibri" w:cs="Calibri"/>
          <w:sz w:val="24"/>
          <w:szCs w:val="24"/>
          <w:highlight w:val="yellow"/>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453702" w:rsidRPr="00E47BD3">
        <w:rPr>
          <w:rFonts w:ascii="Calibri" w:hAnsi="Calibri" w:cs="Calibri"/>
          <w:sz w:val="24"/>
          <w:szCs w:val="24"/>
          <w:highlight w:val="yellow"/>
          <w:lang w:val="en-US"/>
        </w:rPr>
        <w:fldChar w:fldCharType="separate"/>
      </w:r>
      <w:r w:rsidR="000539F0" w:rsidRPr="00E47BD3">
        <w:rPr>
          <w:rFonts w:ascii="Calibri" w:hAnsi="Calibri" w:cs="Calibri"/>
          <w:noProof/>
          <w:sz w:val="24"/>
          <w:szCs w:val="24"/>
          <w:highlight w:val="yellow"/>
          <w:vertAlign w:val="superscript"/>
          <w:lang w:val="en-US"/>
        </w:rPr>
        <w:t>1</w:t>
      </w:r>
      <w:r w:rsidR="00453702" w:rsidRPr="00E47BD3">
        <w:rPr>
          <w:rFonts w:ascii="Calibri" w:hAnsi="Calibri" w:cs="Calibri"/>
          <w:sz w:val="24"/>
          <w:szCs w:val="24"/>
          <w:highlight w:val="yellow"/>
          <w:lang w:val="en-US"/>
        </w:rPr>
        <w:fldChar w:fldCharType="end"/>
      </w:r>
      <w:r w:rsidR="003A655D" w:rsidRPr="00E47BD3">
        <w:rPr>
          <w:rFonts w:ascii="Calibri" w:hAnsi="Calibri" w:cs="Calibri"/>
          <w:sz w:val="24"/>
          <w:szCs w:val="24"/>
          <w:highlight w:val="yellow"/>
          <w:lang w:val="en-US"/>
        </w:rPr>
        <w:t xml:space="preserve"> (AGAP001076-RA; </w:t>
      </w:r>
      <w:r w:rsidR="003A655D" w:rsidRPr="00E47BD3">
        <w:rPr>
          <w:rFonts w:ascii="Calibri" w:hAnsi="Calibri" w:cs="Calibri"/>
          <w:i/>
          <w:sz w:val="24"/>
          <w:szCs w:val="24"/>
          <w:highlight w:val="yellow"/>
          <w:lang w:val="en-US"/>
        </w:rPr>
        <w:t>CYP4G16</w:t>
      </w:r>
      <w:r w:rsidR="003A655D" w:rsidRPr="00E47BD3">
        <w:rPr>
          <w:rFonts w:ascii="Calibri" w:hAnsi="Calibri" w:cs="Calibri"/>
          <w:sz w:val="24"/>
          <w:szCs w:val="24"/>
          <w:highlight w:val="yellow"/>
          <w:lang w:val="en-US"/>
        </w:rPr>
        <w:t>)</w:t>
      </w:r>
      <w:r w:rsidR="00770A27">
        <w:rPr>
          <w:rFonts w:ascii="Calibri" w:hAnsi="Calibri" w:cs="Calibri"/>
          <w:sz w:val="24"/>
          <w:szCs w:val="24"/>
          <w:highlight w:val="yellow"/>
          <w:lang w:val="en-US"/>
        </w:rPr>
        <w:t>,</w:t>
      </w:r>
      <w:r w:rsidR="003A655D" w:rsidRPr="00E47BD3">
        <w:rPr>
          <w:rFonts w:ascii="Calibri" w:hAnsi="Calibri" w:cs="Calibri"/>
          <w:sz w:val="24"/>
          <w:szCs w:val="24"/>
          <w:highlight w:val="yellow"/>
          <w:lang w:val="en-US"/>
        </w:rPr>
        <w:t xml:space="preserve"> follow steps </w:t>
      </w:r>
      <w:r w:rsidR="009F584A">
        <w:rPr>
          <w:rFonts w:ascii="Calibri" w:hAnsi="Calibri" w:cs="Calibri"/>
          <w:sz w:val="24"/>
          <w:szCs w:val="24"/>
          <w:highlight w:val="yellow"/>
          <w:lang w:val="en-US"/>
        </w:rPr>
        <w:t>1.2.</w:t>
      </w:r>
      <w:r w:rsidR="003A655D" w:rsidRPr="00E47BD3">
        <w:rPr>
          <w:rFonts w:ascii="Calibri" w:hAnsi="Calibri" w:cs="Calibri"/>
          <w:sz w:val="24"/>
          <w:szCs w:val="24"/>
          <w:highlight w:val="yellow"/>
          <w:lang w:val="en-US"/>
        </w:rPr>
        <w:t>1</w:t>
      </w:r>
      <w:r w:rsidR="00770A27">
        <w:rPr>
          <w:rFonts w:ascii="Calibri" w:hAnsi="Calibri" w:cs="Calibri"/>
          <w:sz w:val="24"/>
          <w:szCs w:val="24"/>
          <w:highlight w:val="yellow"/>
          <w:lang w:val="en-US"/>
        </w:rPr>
        <w:t>–</w:t>
      </w:r>
      <w:r w:rsidR="009F584A">
        <w:rPr>
          <w:rFonts w:ascii="Calibri" w:hAnsi="Calibri" w:cs="Calibri"/>
          <w:sz w:val="24"/>
          <w:szCs w:val="24"/>
          <w:highlight w:val="yellow"/>
          <w:lang w:val="en-US"/>
        </w:rPr>
        <w:t>1.2.</w:t>
      </w:r>
      <w:r w:rsidR="003A655D" w:rsidRPr="00E47BD3">
        <w:rPr>
          <w:rFonts w:ascii="Calibri" w:hAnsi="Calibri" w:cs="Calibri"/>
          <w:sz w:val="24"/>
          <w:szCs w:val="24"/>
          <w:highlight w:val="yellow"/>
          <w:lang w:val="en-US"/>
        </w:rPr>
        <w:t>2 in the section above, selecting all datasets for maximal power.</w:t>
      </w:r>
    </w:p>
    <w:p w14:paraId="0851A4B4" w14:textId="77777777" w:rsidR="00924BAD" w:rsidRPr="00E47BD3" w:rsidRDefault="00924BAD" w:rsidP="0044045B">
      <w:pPr>
        <w:pStyle w:val="a3"/>
        <w:spacing w:after="0" w:line="240" w:lineRule="auto"/>
        <w:ind w:left="0"/>
        <w:jc w:val="both"/>
        <w:rPr>
          <w:rFonts w:ascii="Calibri" w:hAnsi="Calibri" w:cs="Calibri"/>
          <w:sz w:val="24"/>
          <w:szCs w:val="24"/>
          <w:highlight w:val="yellow"/>
          <w:lang w:val="en-US"/>
        </w:rPr>
      </w:pPr>
    </w:p>
    <w:p w14:paraId="5051C77D" w14:textId="20749BAF" w:rsidR="00924BAD" w:rsidRPr="00E47BD3" w:rsidRDefault="003A655D"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Before clicking </w:t>
      </w:r>
      <w:r w:rsidRPr="00454FFF">
        <w:rPr>
          <w:rFonts w:ascii="Calibri" w:hAnsi="Calibri" w:cs="Calibri"/>
          <w:b/>
          <w:bCs/>
          <w:sz w:val="24"/>
          <w:szCs w:val="24"/>
          <w:highlight w:val="yellow"/>
          <w:lang w:val="en-US"/>
        </w:rPr>
        <w:t>Update View</w:t>
      </w:r>
      <w:r w:rsidR="00454FFF">
        <w:rPr>
          <w:rFonts w:ascii="Calibri" w:hAnsi="Calibri" w:cs="Calibri"/>
          <w:sz w:val="24"/>
          <w:szCs w:val="24"/>
          <w:highlight w:val="yellow"/>
          <w:lang w:val="en-US"/>
        </w:rPr>
        <w:t>,</w:t>
      </w:r>
      <w:r w:rsidRPr="00E47BD3">
        <w:rPr>
          <w:rFonts w:ascii="Calibri" w:hAnsi="Calibri" w:cs="Calibri"/>
          <w:sz w:val="24"/>
          <w:szCs w:val="24"/>
          <w:highlight w:val="yellow"/>
          <w:lang w:val="en-US"/>
        </w:rPr>
        <w:t xml:space="preserve"> move the </w:t>
      </w:r>
      <w:r w:rsidRPr="00454FFF">
        <w:rPr>
          <w:rFonts w:ascii="Calibri" w:hAnsi="Calibri" w:cs="Calibri"/>
          <w:b/>
          <w:bCs/>
          <w:sz w:val="24"/>
          <w:szCs w:val="24"/>
          <w:highlight w:val="yellow"/>
          <w:lang w:val="en-US"/>
        </w:rPr>
        <w:t xml:space="preserve">Absolute Correlation Value </w:t>
      </w:r>
      <w:r w:rsidRPr="00E47BD3">
        <w:rPr>
          <w:rFonts w:ascii="Calibri" w:hAnsi="Calibri" w:cs="Calibri"/>
          <w:sz w:val="24"/>
          <w:szCs w:val="24"/>
          <w:highlight w:val="yellow"/>
          <w:lang w:val="en-US"/>
        </w:rPr>
        <w:t>slider to 0.85</w:t>
      </w:r>
      <w:r w:rsidR="00770A27">
        <w:rPr>
          <w:rFonts w:ascii="Calibri" w:hAnsi="Calibri" w:cs="Calibri"/>
          <w:sz w:val="24"/>
          <w:szCs w:val="24"/>
          <w:highlight w:val="yellow"/>
          <w:lang w:val="en-US"/>
        </w:rPr>
        <w:t>,</w:t>
      </w:r>
      <w:r w:rsidR="0050315D" w:rsidRPr="00E47BD3">
        <w:rPr>
          <w:rFonts w:ascii="Calibri" w:hAnsi="Calibri" w:cs="Calibri"/>
          <w:sz w:val="24"/>
          <w:szCs w:val="24"/>
          <w:highlight w:val="yellow"/>
          <w:lang w:val="en-US"/>
        </w:rPr>
        <w:t xml:space="preserve"> and click </w:t>
      </w:r>
      <w:r w:rsidR="0050315D" w:rsidRPr="00454FFF">
        <w:rPr>
          <w:rFonts w:ascii="Calibri" w:hAnsi="Calibri" w:cs="Calibri"/>
          <w:b/>
          <w:bCs/>
          <w:sz w:val="24"/>
          <w:szCs w:val="24"/>
          <w:highlight w:val="yellow"/>
          <w:lang w:val="en-US"/>
        </w:rPr>
        <w:t>Update View</w:t>
      </w:r>
      <w:r w:rsidR="0050315D" w:rsidRPr="00E47BD3">
        <w:rPr>
          <w:rFonts w:ascii="Calibri" w:hAnsi="Calibri" w:cs="Calibri"/>
          <w:sz w:val="24"/>
          <w:szCs w:val="24"/>
          <w:highlight w:val="yellow"/>
          <w:lang w:val="en-US"/>
        </w:rPr>
        <w:t xml:space="preserve"> or press </w:t>
      </w:r>
      <w:r w:rsidR="00454FFF" w:rsidRPr="00454FFF">
        <w:rPr>
          <w:rFonts w:ascii="Calibri" w:hAnsi="Calibri" w:cs="Calibri"/>
          <w:b/>
          <w:bCs/>
          <w:sz w:val="24"/>
          <w:szCs w:val="24"/>
          <w:highlight w:val="yellow"/>
          <w:lang w:val="en-US"/>
        </w:rPr>
        <w:t>R</w:t>
      </w:r>
      <w:r w:rsidR="0050315D" w:rsidRPr="00454FFF">
        <w:rPr>
          <w:rFonts w:ascii="Calibri" w:hAnsi="Calibri" w:cs="Calibri"/>
          <w:b/>
          <w:bCs/>
          <w:sz w:val="24"/>
          <w:szCs w:val="24"/>
          <w:highlight w:val="yellow"/>
          <w:lang w:val="en-US"/>
        </w:rPr>
        <w:t>eturn</w:t>
      </w:r>
      <w:r w:rsidR="0050315D" w:rsidRPr="00E47BD3">
        <w:rPr>
          <w:rFonts w:ascii="Calibri" w:hAnsi="Calibri" w:cs="Calibri"/>
          <w:sz w:val="24"/>
          <w:szCs w:val="24"/>
          <w:highlight w:val="yellow"/>
          <w:lang w:val="en-US"/>
        </w:rPr>
        <w:t>.</w:t>
      </w:r>
    </w:p>
    <w:p w14:paraId="06EC7069"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176918BA" w14:textId="0A8ED940" w:rsidR="00924BAD" w:rsidRPr="00E47BD3" w:rsidRDefault="00E96CC8"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Examine the correlation table</w:t>
      </w:r>
      <w:r w:rsidR="002C7CCE" w:rsidRPr="00E47BD3">
        <w:rPr>
          <w:rFonts w:ascii="Calibri" w:hAnsi="Calibri" w:cs="Calibri"/>
          <w:sz w:val="24"/>
          <w:szCs w:val="24"/>
          <w:highlight w:val="yellow"/>
          <w:lang w:val="en-US"/>
        </w:rPr>
        <w:t xml:space="preserve"> (bottommost table)</w:t>
      </w:r>
      <w:r w:rsidRPr="00E47BD3">
        <w:rPr>
          <w:rFonts w:ascii="Calibri" w:hAnsi="Calibri" w:cs="Calibri"/>
          <w:sz w:val="24"/>
          <w:szCs w:val="24"/>
          <w:highlight w:val="yellow"/>
          <w:lang w:val="en-US"/>
        </w:rPr>
        <w:t xml:space="preserve"> to find </w:t>
      </w:r>
      <w:r w:rsidR="00770A27">
        <w:rPr>
          <w:rFonts w:ascii="Calibri" w:hAnsi="Calibri" w:cs="Calibri"/>
          <w:sz w:val="24"/>
          <w:szCs w:val="24"/>
          <w:highlight w:val="yellow"/>
          <w:lang w:val="en-US"/>
        </w:rPr>
        <w:t xml:space="preserve">the </w:t>
      </w:r>
      <w:r w:rsidRPr="00E47BD3">
        <w:rPr>
          <w:rFonts w:ascii="Calibri" w:hAnsi="Calibri" w:cs="Calibri"/>
          <w:sz w:val="24"/>
          <w:szCs w:val="24"/>
          <w:highlight w:val="yellow"/>
          <w:lang w:val="en-US"/>
        </w:rPr>
        <w:t xml:space="preserve">multiple transcripts </w:t>
      </w:r>
      <w:r w:rsidR="00770A27">
        <w:rPr>
          <w:rFonts w:ascii="Calibri" w:hAnsi="Calibri" w:cs="Calibri"/>
          <w:sz w:val="24"/>
          <w:szCs w:val="24"/>
          <w:highlight w:val="yellow"/>
          <w:lang w:val="en-US"/>
        </w:rPr>
        <w:t xml:space="preserve">that are </w:t>
      </w:r>
      <w:r w:rsidRPr="00E47BD3">
        <w:rPr>
          <w:rFonts w:ascii="Calibri" w:hAnsi="Calibri" w:cs="Calibri"/>
          <w:sz w:val="24"/>
          <w:szCs w:val="24"/>
          <w:highlight w:val="yellow"/>
          <w:lang w:val="en-US"/>
        </w:rPr>
        <w:t>now displayed</w:t>
      </w:r>
      <w:r w:rsidR="00770A27">
        <w:rPr>
          <w:rFonts w:ascii="Calibri" w:hAnsi="Calibri" w:cs="Calibri"/>
          <w:sz w:val="24"/>
          <w:szCs w:val="24"/>
          <w:highlight w:val="yellow"/>
          <w:lang w:val="en-US"/>
        </w:rPr>
        <w:t xml:space="preserve"> and</w:t>
      </w:r>
      <w:r w:rsidRPr="00E47BD3">
        <w:rPr>
          <w:rFonts w:ascii="Calibri" w:hAnsi="Calibri" w:cs="Calibri"/>
          <w:sz w:val="24"/>
          <w:szCs w:val="24"/>
          <w:highlight w:val="yellow"/>
          <w:lang w:val="en-US"/>
        </w:rPr>
        <w:t xml:space="preserve"> are correlated (|r| = 0.85) with the inputted transcript.</w:t>
      </w:r>
    </w:p>
    <w:p w14:paraId="146032F3"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00A9FA76" w14:textId="56E801DD" w:rsidR="00924BAD" w:rsidRPr="00E47BD3" w:rsidRDefault="00D3598B"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Manipulat</w:t>
      </w:r>
      <w:r w:rsidR="00E96CC8" w:rsidRPr="00E47BD3">
        <w:rPr>
          <w:rFonts w:ascii="Calibri" w:hAnsi="Calibri" w:cs="Calibri"/>
          <w:sz w:val="24"/>
          <w:szCs w:val="24"/>
          <w:highlight w:val="yellow"/>
          <w:lang w:val="en-US"/>
        </w:rPr>
        <w:t xml:space="preserve">e </w:t>
      </w:r>
      <w:r w:rsidRPr="00E47BD3">
        <w:rPr>
          <w:rFonts w:ascii="Calibri" w:hAnsi="Calibri" w:cs="Calibri"/>
          <w:sz w:val="24"/>
          <w:szCs w:val="24"/>
          <w:highlight w:val="yellow"/>
          <w:lang w:val="en-US"/>
        </w:rPr>
        <w:t xml:space="preserve">the </w:t>
      </w:r>
      <w:r w:rsidRPr="00454FFF">
        <w:rPr>
          <w:rFonts w:ascii="Calibri" w:hAnsi="Calibri" w:cs="Calibri"/>
          <w:b/>
          <w:bCs/>
          <w:sz w:val="24"/>
          <w:szCs w:val="24"/>
          <w:highlight w:val="yellow"/>
          <w:lang w:val="en-US"/>
        </w:rPr>
        <w:t>Absolute Correlation Value</w:t>
      </w:r>
      <w:r w:rsidRPr="00E47BD3">
        <w:rPr>
          <w:rFonts w:ascii="Calibri" w:hAnsi="Calibri" w:cs="Calibri"/>
          <w:sz w:val="24"/>
          <w:szCs w:val="24"/>
          <w:highlight w:val="yellow"/>
          <w:lang w:val="en-US"/>
        </w:rPr>
        <w:t xml:space="preserve"> slider </w:t>
      </w:r>
      <w:r w:rsidR="00E96CC8" w:rsidRPr="00E47BD3">
        <w:rPr>
          <w:rFonts w:ascii="Calibri" w:hAnsi="Calibri" w:cs="Calibri"/>
          <w:sz w:val="24"/>
          <w:szCs w:val="24"/>
          <w:highlight w:val="yellow"/>
          <w:lang w:val="en-US"/>
        </w:rPr>
        <w:t>and observe</w:t>
      </w:r>
      <w:r w:rsidR="00770A27">
        <w:rPr>
          <w:rFonts w:ascii="Calibri" w:hAnsi="Calibri" w:cs="Calibri"/>
          <w:sz w:val="24"/>
          <w:szCs w:val="24"/>
          <w:highlight w:val="yellow"/>
          <w:lang w:val="en-US"/>
        </w:rPr>
        <w:t xml:space="preserve"> any</w:t>
      </w:r>
      <w:r w:rsidR="00E96CC8" w:rsidRPr="00E47BD3">
        <w:rPr>
          <w:rFonts w:ascii="Calibri" w:hAnsi="Calibri" w:cs="Calibri"/>
          <w:sz w:val="24"/>
          <w:szCs w:val="24"/>
          <w:highlight w:val="yellow"/>
          <w:lang w:val="en-US"/>
        </w:rPr>
        <w:t xml:space="preserve"> change</w:t>
      </w:r>
      <w:r w:rsidR="00770A27">
        <w:rPr>
          <w:rFonts w:ascii="Calibri" w:hAnsi="Calibri" w:cs="Calibri"/>
          <w:sz w:val="24"/>
          <w:szCs w:val="24"/>
          <w:highlight w:val="yellow"/>
          <w:lang w:val="en-US"/>
        </w:rPr>
        <w:t>s</w:t>
      </w:r>
      <w:r w:rsidR="00E96CC8" w:rsidRPr="00E47BD3">
        <w:rPr>
          <w:rFonts w:ascii="Calibri" w:hAnsi="Calibri" w:cs="Calibri"/>
          <w:sz w:val="24"/>
          <w:szCs w:val="24"/>
          <w:highlight w:val="yellow"/>
          <w:lang w:val="en-US"/>
        </w:rPr>
        <w:t xml:space="preserve"> </w:t>
      </w:r>
      <w:r w:rsidR="00770A27">
        <w:rPr>
          <w:rFonts w:ascii="Calibri" w:hAnsi="Calibri" w:cs="Calibri"/>
          <w:sz w:val="24"/>
          <w:szCs w:val="24"/>
          <w:highlight w:val="yellow"/>
          <w:lang w:val="en-US"/>
        </w:rPr>
        <w:t>in</w:t>
      </w:r>
      <w:r w:rsidR="00E96CC8" w:rsidRPr="00E47BD3">
        <w:rPr>
          <w:rFonts w:ascii="Calibri" w:hAnsi="Calibri" w:cs="Calibri"/>
          <w:sz w:val="24"/>
          <w:szCs w:val="24"/>
          <w:highlight w:val="yellow"/>
          <w:lang w:val="en-US"/>
        </w:rPr>
        <w:t xml:space="preserve"> the </w:t>
      </w:r>
      <w:r w:rsidR="00E31806" w:rsidRPr="00E47BD3">
        <w:rPr>
          <w:rFonts w:ascii="Calibri" w:hAnsi="Calibri" w:cs="Calibri"/>
          <w:sz w:val="24"/>
          <w:szCs w:val="24"/>
          <w:highlight w:val="yellow"/>
          <w:lang w:val="en-US"/>
        </w:rPr>
        <w:t>bottom</w:t>
      </w:r>
      <w:r w:rsidR="0071611E" w:rsidRPr="00E47BD3">
        <w:rPr>
          <w:rFonts w:ascii="Calibri" w:hAnsi="Calibri" w:cs="Calibri"/>
          <w:sz w:val="24"/>
          <w:szCs w:val="24"/>
          <w:highlight w:val="yellow"/>
          <w:lang w:val="en-US"/>
        </w:rPr>
        <w:t>most</w:t>
      </w:r>
      <w:r w:rsidR="00E96CC8" w:rsidRPr="00E47BD3">
        <w:rPr>
          <w:rFonts w:ascii="Calibri" w:hAnsi="Calibri" w:cs="Calibri"/>
          <w:sz w:val="24"/>
          <w:szCs w:val="24"/>
          <w:highlight w:val="yellow"/>
          <w:lang w:val="en-US"/>
        </w:rPr>
        <w:t xml:space="preserve"> </w:t>
      </w:r>
      <w:r w:rsidR="009B0E63" w:rsidRPr="00E47BD3">
        <w:rPr>
          <w:rFonts w:ascii="Calibri" w:hAnsi="Calibri" w:cs="Calibri"/>
          <w:sz w:val="24"/>
          <w:szCs w:val="24"/>
          <w:highlight w:val="yellow"/>
          <w:lang w:val="en-US"/>
        </w:rPr>
        <w:t>graph and table</w:t>
      </w:r>
      <w:r w:rsidR="00E96CC8" w:rsidRPr="00E47BD3">
        <w:rPr>
          <w:rFonts w:ascii="Calibri" w:hAnsi="Calibri" w:cs="Calibri"/>
          <w:sz w:val="24"/>
          <w:szCs w:val="24"/>
          <w:highlight w:val="yellow"/>
          <w:lang w:val="en-US"/>
        </w:rPr>
        <w:t>;</w:t>
      </w:r>
      <w:r w:rsidRPr="00E47BD3">
        <w:rPr>
          <w:rFonts w:ascii="Calibri" w:hAnsi="Calibri" w:cs="Calibri"/>
          <w:sz w:val="24"/>
          <w:szCs w:val="24"/>
          <w:highlight w:val="yellow"/>
          <w:lang w:val="en-US"/>
        </w:rPr>
        <w:t xml:space="preserve"> the outputs from </w:t>
      </w:r>
      <w:r w:rsidR="00770A27">
        <w:rPr>
          <w:rFonts w:ascii="Calibri" w:hAnsi="Calibri" w:cs="Calibri"/>
          <w:sz w:val="24"/>
          <w:szCs w:val="24"/>
          <w:highlight w:val="yellow"/>
          <w:lang w:val="en-US"/>
        </w:rPr>
        <w:t>step</w:t>
      </w:r>
      <w:r w:rsidR="00770A27" w:rsidRPr="00E47BD3">
        <w:rPr>
          <w:rFonts w:ascii="Calibri" w:hAnsi="Calibri" w:cs="Calibri"/>
          <w:sz w:val="24"/>
          <w:szCs w:val="24"/>
          <w:highlight w:val="yellow"/>
          <w:lang w:val="en-US"/>
        </w:rPr>
        <w:t xml:space="preserve"> </w:t>
      </w:r>
      <w:r w:rsidR="00770A27">
        <w:rPr>
          <w:rFonts w:ascii="Calibri" w:hAnsi="Calibri" w:cs="Calibri"/>
          <w:sz w:val="24"/>
          <w:szCs w:val="24"/>
          <w:highlight w:val="yellow"/>
          <w:lang w:val="en-US"/>
        </w:rPr>
        <w:t>1.3.</w:t>
      </w:r>
      <w:r w:rsidRPr="00E47BD3">
        <w:rPr>
          <w:rFonts w:ascii="Calibri" w:hAnsi="Calibri" w:cs="Calibri"/>
          <w:sz w:val="24"/>
          <w:szCs w:val="24"/>
          <w:highlight w:val="yellow"/>
          <w:lang w:val="en-US"/>
        </w:rPr>
        <w:t xml:space="preserve">2 will remain unchanged. As shown in </w:t>
      </w:r>
      <w:r w:rsidRPr="00454FFF">
        <w:rPr>
          <w:rFonts w:ascii="Calibri" w:hAnsi="Calibri" w:cs="Calibri"/>
          <w:b/>
          <w:bCs/>
          <w:sz w:val="24"/>
          <w:szCs w:val="24"/>
          <w:highlight w:val="yellow"/>
          <w:lang w:val="en-US"/>
        </w:rPr>
        <w:t xml:space="preserve">Figure </w:t>
      </w:r>
      <w:r w:rsidR="00453702" w:rsidRPr="00454FFF">
        <w:rPr>
          <w:rFonts w:ascii="Calibri" w:hAnsi="Calibri" w:cs="Calibri"/>
          <w:b/>
          <w:bCs/>
          <w:sz w:val="24"/>
          <w:szCs w:val="24"/>
          <w:highlight w:val="yellow"/>
          <w:lang w:val="en-US"/>
        </w:rPr>
        <w:t>3</w:t>
      </w:r>
      <w:r w:rsidR="002E76F7" w:rsidRPr="00E47BD3">
        <w:rPr>
          <w:rFonts w:ascii="Calibri" w:hAnsi="Calibri" w:cs="Calibri"/>
          <w:sz w:val="24"/>
          <w:szCs w:val="24"/>
          <w:highlight w:val="yellow"/>
          <w:lang w:val="en-US"/>
        </w:rPr>
        <w:t xml:space="preserve"> (|r| </w:t>
      </w:r>
      <w:r w:rsidR="00D1064B" w:rsidRPr="00E47BD3">
        <w:rPr>
          <w:rFonts w:ascii="Calibri" w:hAnsi="Calibri" w:cs="Calibri"/>
          <w:sz w:val="24"/>
          <w:szCs w:val="24"/>
          <w:highlight w:val="yellow"/>
          <w:lang w:val="en-US"/>
        </w:rPr>
        <w:t>&gt;</w:t>
      </w:r>
      <w:r w:rsidR="002E76F7" w:rsidRPr="00E47BD3">
        <w:rPr>
          <w:rFonts w:ascii="Calibri" w:hAnsi="Calibri" w:cs="Calibri"/>
          <w:sz w:val="24"/>
          <w:szCs w:val="24"/>
          <w:highlight w:val="yellow"/>
          <w:lang w:val="en-US"/>
        </w:rPr>
        <w:t xml:space="preserve"> 0.9, |r|</w:t>
      </w:r>
      <w:r w:rsidRPr="00E47BD3">
        <w:rPr>
          <w:rFonts w:ascii="Calibri" w:hAnsi="Calibri" w:cs="Calibri"/>
          <w:sz w:val="24"/>
          <w:szCs w:val="24"/>
          <w:highlight w:val="yellow"/>
          <w:lang w:val="en-US"/>
        </w:rPr>
        <w:t xml:space="preserve"> </w:t>
      </w:r>
      <w:r w:rsidR="00D1064B" w:rsidRPr="00E47BD3">
        <w:rPr>
          <w:rFonts w:ascii="Calibri" w:hAnsi="Calibri" w:cs="Calibri"/>
          <w:sz w:val="24"/>
          <w:szCs w:val="24"/>
          <w:highlight w:val="yellow"/>
          <w:lang w:val="en-US"/>
        </w:rPr>
        <w:t>&gt;</w:t>
      </w:r>
      <w:r w:rsidR="002E76F7" w:rsidRPr="00E47BD3">
        <w:rPr>
          <w:rFonts w:ascii="Calibri" w:hAnsi="Calibri" w:cs="Calibri"/>
          <w:sz w:val="24"/>
          <w:szCs w:val="24"/>
          <w:highlight w:val="yellow"/>
          <w:lang w:val="en-US"/>
        </w:rPr>
        <w:t xml:space="preserve"> </w:t>
      </w:r>
      <w:r w:rsidRPr="00E47BD3">
        <w:rPr>
          <w:rFonts w:ascii="Calibri" w:hAnsi="Calibri" w:cs="Calibri"/>
          <w:sz w:val="24"/>
          <w:szCs w:val="24"/>
          <w:highlight w:val="yellow"/>
          <w:lang w:val="en-US"/>
        </w:rPr>
        <w:t xml:space="preserve">0.8), lowering the stringency of the correlation value will </w:t>
      </w:r>
      <w:r w:rsidR="00E96CC8" w:rsidRPr="00E47BD3">
        <w:rPr>
          <w:rFonts w:ascii="Calibri" w:hAnsi="Calibri" w:cs="Calibri"/>
          <w:sz w:val="24"/>
          <w:szCs w:val="24"/>
          <w:highlight w:val="yellow"/>
          <w:lang w:val="en-US"/>
        </w:rPr>
        <w:t>show</w:t>
      </w:r>
      <w:r w:rsidRPr="00E47BD3">
        <w:rPr>
          <w:rFonts w:ascii="Calibri" w:hAnsi="Calibri" w:cs="Calibri"/>
          <w:sz w:val="24"/>
          <w:szCs w:val="24"/>
          <w:highlight w:val="yellow"/>
          <w:lang w:val="en-US"/>
        </w:rPr>
        <w:t xml:space="preserve"> more transcripts but will introduce more noise. </w:t>
      </w:r>
    </w:p>
    <w:p w14:paraId="1E246E43"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7961500F" w14:textId="1548F275" w:rsidR="00924BAD" w:rsidRPr="00E47BD3" w:rsidRDefault="00E96CC8"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Read the table below the graphical output, </w:t>
      </w:r>
      <w:r w:rsidR="003B1736" w:rsidRPr="00E47BD3">
        <w:rPr>
          <w:rFonts w:ascii="Calibri" w:hAnsi="Calibri" w:cs="Calibri"/>
          <w:sz w:val="24"/>
          <w:szCs w:val="24"/>
          <w:highlight w:val="yellow"/>
          <w:lang w:val="en-US"/>
        </w:rPr>
        <w:t xml:space="preserve">which </w:t>
      </w:r>
      <w:r w:rsidR="00770A27">
        <w:rPr>
          <w:rFonts w:ascii="Calibri" w:hAnsi="Calibri" w:cs="Calibri"/>
          <w:sz w:val="24"/>
          <w:szCs w:val="24"/>
          <w:highlight w:val="yellow"/>
          <w:lang w:val="en-US"/>
        </w:rPr>
        <w:t>(</w:t>
      </w:r>
      <w:r w:rsidR="003B1736" w:rsidRPr="00E47BD3">
        <w:rPr>
          <w:rFonts w:ascii="Calibri" w:hAnsi="Calibri" w:cs="Calibri"/>
          <w:sz w:val="24"/>
          <w:szCs w:val="24"/>
          <w:highlight w:val="yellow"/>
          <w:lang w:val="en-US"/>
        </w:rPr>
        <w:t>in addition to the pa</w:t>
      </w:r>
      <w:r w:rsidR="001834E9" w:rsidRPr="00E47BD3">
        <w:rPr>
          <w:rFonts w:ascii="Calibri" w:hAnsi="Calibri" w:cs="Calibri"/>
          <w:sz w:val="24"/>
          <w:szCs w:val="24"/>
          <w:highlight w:val="yellow"/>
          <w:lang w:val="en-US"/>
        </w:rPr>
        <w:t xml:space="preserve">rameters described in </w:t>
      </w:r>
      <w:r w:rsidR="00770A27">
        <w:rPr>
          <w:rFonts w:ascii="Calibri" w:hAnsi="Calibri" w:cs="Calibri"/>
          <w:sz w:val="24"/>
          <w:szCs w:val="24"/>
          <w:highlight w:val="yellow"/>
          <w:lang w:val="en-US"/>
        </w:rPr>
        <w:t>step</w:t>
      </w:r>
      <w:r w:rsidR="00770A27" w:rsidRPr="00E47BD3">
        <w:rPr>
          <w:rFonts w:ascii="Calibri" w:hAnsi="Calibri" w:cs="Calibri"/>
          <w:sz w:val="24"/>
          <w:szCs w:val="24"/>
          <w:highlight w:val="yellow"/>
          <w:lang w:val="en-US"/>
        </w:rPr>
        <w:t xml:space="preserve"> </w:t>
      </w:r>
      <w:r w:rsidRPr="00E47BD3">
        <w:rPr>
          <w:rFonts w:ascii="Calibri" w:hAnsi="Calibri" w:cs="Calibri"/>
          <w:sz w:val="24"/>
          <w:szCs w:val="24"/>
          <w:highlight w:val="yellow"/>
          <w:lang w:val="en-US"/>
        </w:rPr>
        <w:t>1.2.6</w:t>
      </w:r>
      <w:r w:rsidR="00770A27">
        <w:rPr>
          <w:rFonts w:ascii="Calibri" w:hAnsi="Calibri" w:cs="Calibri"/>
          <w:sz w:val="24"/>
          <w:szCs w:val="24"/>
          <w:highlight w:val="yellow"/>
          <w:lang w:val="en-US"/>
        </w:rPr>
        <w:t>)</w:t>
      </w:r>
      <w:r w:rsidR="001834E9" w:rsidRPr="00E47BD3">
        <w:rPr>
          <w:rFonts w:ascii="Calibri" w:hAnsi="Calibri" w:cs="Calibri"/>
          <w:sz w:val="24"/>
          <w:szCs w:val="24"/>
          <w:highlight w:val="yellow"/>
          <w:lang w:val="en-US"/>
        </w:rPr>
        <w:t xml:space="preserve"> </w:t>
      </w:r>
      <w:r w:rsidR="00770A27">
        <w:rPr>
          <w:rFonts w:ascii="Calibri" w:hAnsi="Calibri" w:cs="Calibri"/>
          <w:sz w:val="24"/>
          <w:szCs w:val="24"/>
          <w:highlight w:val="yellow"/>
          <w:lang w:val="en-US"/>
        </w:rPr>
        <w:t>contains</w:t>
      </w:r>
      <w:r w:rsidR="001834E9" w:rsidRPr="00E47BD3">
        <w:rPr>
          <w:rFonts w:ascii="Calibri" w:hAnsi="Calibri" w:cs="Calibri"/>
          <w:sz w:val="24"/>
          <w:szCs w:val="24"/>
          <w:highlight w:val="yellow"/>
          <w:lang w:val="en-US"/>
        </w:rPr>
        <w:t xml:space="preserve"> the correlation value for each transcript.</w:t>
      </w:r>
    </w:p>
    <w:p w14:paraId="370C99F8"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51386E99" w14:textId="2A8A3BEF" w:rsidR="001C553B" w:rsidRPr="00E47BD3" w:rsidRDefault="001834E9"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To download the data in a tab</w:t>
      </w:r>
      <w:r w:rsidR="00770A27">
        <w:rPr>
          <w:rFonts w:ascii="Calibri" w:hAnsi="Calibri" w:cs="Calibri"/>
          <w:sz w:val="24"/>
          <w:szCs w:val="24"/>
          <w:highlight w:val="yellow"/>
          <w:lang w:val="en-US"/>
        </w:rPr>
        <w:t>-</w:t>
      </w:r>
      <w:r w:rsidRPr="00E47BD3">
        <w:rPr>
          <w:rFonts w:ascii="Calibri" w:hAnsi="Calibri" w:cs="Calibri"/>
          <w:sz w:val="24"/>
          <w:szCs w:val="24"/>
          <w:highlight w:val="yellow"/>
          <w:lang w:val="en-US"/>
        </w:rPr>
        <w:t>separated format</w:t>
      </w:r>
      <w:r w:rsidR="00454FFF">
        <w:rPr>
          <w:rFonts w:ascii="Calibri" w:hAnsi="Calibri" w:cs="Calibri"/>
          <w:sz w:val="24"/>
          <w:szCs w:val="24"/>
          <w:highlight w:val="yellow"/>
          <w:lang w:val="en-US"/>
        </w:rPr>
        <w:t>,</w:t>
      </w:r>
      <w:r w:rsidRPr="00E47BD3">
        <w:rPr>
          <w:rFonts w:ascii="Calibri" w:hAnsi="Calibri" w:cs="Calibri"/>
          <w:sz w:val="24"/>
          <w:szCs w:val="24"/>
          <w:highlight w:val="yellow"/>
          <w:lang w:val="en-US"/>
        </w:rPr>
        <w:t xml:space="preserve"> click the </w:t>
      </w:r>
      <w:r w:rsidRPr="00454FFF">
        <w:rPr>
          <w:rFonts w:ascii="Calibri" w:hAnsi="Calibri" w:cs="Calibri"/>
          <w:b/>
          <w:bCs/>
          <w:sz w:val="24"/>
          <w:szCs w:val="24"/>
          <w:highlight w:val="yellow"/>
          <w:lang w:val="en-US"/>
        </w:rPr>
        <w:t>Download</w:t>
      </w:r>
      <w:r w:rsidRPr="00E47BD3">
        <w:rPr>
          <w:rFonts w:ascii="Calibri" w:hAnsi="Calibri" w:cs="Calibri"/>
          <w:sz w:val="24"/>
          <w:szCs w:val="24"/>
          <w:highlight w:val="yellow"/>
          <w:lang w:val="en-US"/>
        </w:rPr>
        <w:t xml:space="preserve"> button.</w:t>
      </w:r>
    </w:p>
    <w:p w14:paraId="0B91879F" w14:textId="77777777" w:rsidR="001C553B" w:rsidRPr="00E47BD3" w:rsidRDefault="001C553B" w:rsidP="0044045B">
      <w:pPr>
        <w:pStyle w:val="a3"/>
        <w:spacing w:after="0" w:line="240" w:lineRule="auto"/>
        <w:ind w:left="0"/>
        <w:jc w:val="both"/>
        <w:rPr>
          <w:rFonts w:ascii="Calibri" w:hAnsi="Calibri" w:cs="Calibri"/>
          <w:sz w:val="24"/>
          <w:szCs w:val="24"/>
          <w:highlight w:val="yellow"/>
          <w:lang w:val="en-US"/>
        </w:rPr>
      </w:pPr>
    </w:p>
    <w:p w14:paraId="5CCEAC2B" w14:textId="3A8E720B" w:rsidR="00406EF1" w:rsidRPr="00E47BD3" w:rsidRDefault="00CD5042" w:rsidP="0044045B">
      <w:pPr>
        <w:pStyle w:val="a3"/>
        <w:numPr>
          <w:ilvl w:val="2"/>
          <w:numId w:val="31"/>
        </w:numPr>
        <w:spacing w:after="0" w:line="240" w:lineRule="auto"/>
        <w:jc w:val="both"/>
        <w:rPr>
          <w:rFonts w:ascii="Calibri" w:hAnsi="Calibri" w:cs="Calibri"/>
          <w:sz w:val="24"/>
          <w:szCs w:val="24"/>
          <w:lang w:val="en-US"/>
        </w:rPr>
      </w:pPr>
      <w:r w:rsidRPr="0044045B">
        <w:rPr>
          <w:rFonts w:ascii="Calibri" w:eastAsia="Times New Roman" w:hAnsi="Calibri" w:cs="Calibri"/>
          <w:color w:val="000000"/>
          <w:sz w:val="24"/>
          <w:szCs w:val="24"/>
          <w:lang w:val="en-US" w:eastAsia="en-GB"/>
        </w:rPr>
        <w:t>Functional enrichment analysis can be performed on the downloaded transcript ID list</w:t>
      </w:r>
      <w:r w:rsidRPr="009B7841">
        <w:rPr>
          <w:rFonts w:ascii="Calibri" w:hAnsi="Calibri" w:cs="Calibri"/>
          <w:sz w:val="24"/>
          <w:szCs w:val="24"/>
          <w:lang w:val="en-US"/>
        </w:rPr>
        <w:t xml:space="preserve"> </w:t>
      </w:r>
      <w:r w:rsidR="00680DBA" w:rsidRPr="009B7841">
        <w:rPr>
          <w:rFonts w:ascii="Calibri" w:hAnsi="Calibri" w:cs="Calibri"/>
          <w:sz w:val="24"/>
          <w:szCs w:val="24"/>
          <w:lang w:val="en-US"/>
        </w:rPr>
        <w:t>using DAVID analysis</w:t>
      </w:r>
      <w:r w:rsidR="00857510" w:rsidRPr="0044045B">
        <w:rPr>
          <w:rFonts w:ascii="Calibri" w:hAnsi="Calibri" w:cs="Calibri"/>
          <w:sz w:val="24"/>
          <w:szCs w:val="24"/>
          <w:lang w:val="en-US"/>
        </w:rPr>
        <w:fldChar w:fldCharType="begin" w:fldLock="1"/>
      </w:r>
      <w:r w:rsidR="001517D5" w:rsidRPr="009B7841">
        <w:rPr>
          <w:rFonts w:ascii="Calibri" w:hAnsi="Calibri" w:cs="Calibri"/>
          <w:sz w:val="24"/>
          <w:szCs w:val="24"/>
          <w:lang w:val="en-US"/>
        </w:rPr>
        <w:instrText>ADDIN CSL_CITATION {"citationItems":[{"id":"ITEM-1","itemData":{"DOI":"doi: 10.1186/gb-2007-8-9-r183","ISSN":"1465-6906","abstract":"The DAVID Gene Functional Classification Tool http://david.abcc.ncifcrf.gov webcite uses a novel agglomeration algorithm to condense a list of genes or associated biological terms into organized classes of related genes or biology, called biological modules. This organization is accomplished by mining the complex biological co-occurrences found in multiple sources of functional annotation. It is a powerful method to group functionally related genes and terms into a manageable number of biological modules for efficient interpretation of gene lists in a network context.","author":[{"dropping-particle":"","family":"Huang","given":"Da","non-dropping-particle":"","parse-names":false,"suffix":""},{"dropping-particle":"","family":"Sherman","given":"Brad","non-dropping-particle":"","parse-names":false,"suffix":""},{"dropping-particle":"","family":"Tan","given":"Qina","non-dropping-particle":"","parse-names":false,"suffix":""},{"dropping-particle":"","family":"Collins","given":"Jack","non-dropping-particle":"","parse-names":false,"suffix":""},{"dropping-particle":"","family":"Alvord","given":"Gregory","non-dropping-particle":"","parse-names":false,"suffix":""},{"dropping-particle":"","family":"Roayaei","given":"Jean","non-dropping-particle":"","parse-names":false,"suffix":""},{"dropping-particle":"","family":"Stephens","given":"Robert","non-dropping-particle":"","parse-names":false,"suffix":""},{"dropping-particle":"","family":"Baseler","given":"Michael","non-dropping-particle":"","parse-names":false,"suffix":""},{"dropping-particle":"","family":"Lane","given":"Clifford","non-dropping-particle":"","parse-names":false,"suffix":""},{"dropping-particle":"","family":"Lempicki","given":"Richard","non-dropping-particle":"","parse-names":false,"suffix":""}],"container-title":"Genome Biology","id":"ITEM-1","issue":"9","issued":{"date-parts":[["2007","9","4"]]},"page":"R183","title":"The DAVID Gene Functional Classification Tool: a novel biological module-centric algorithm to functionally analyze large gene lists","type":"article-journal","volume":"8"},"uris":["http://www.mendeley.com/documents/?uuid=2bf122c1-8e7f-4a25-8748-466dc48aee02"]}],"mendeley":{"formattedCitation":"&lt;sup&gt;8&lt;/sup&gt;","plainTextFormattedCitation":"8","previouslyFormattedCitation":"&lt;sup&gt;8&lt;/sup&gt;"},"properties":{"noteIndex":0},"schema":"https://github.com/citation-style-language/schema/raw/master/csl-citation.json"}</w:instrText>
      </w:r>
      <w:r w:rsidR="00857510" w:rsidRPr="0044045B">
        <w:rPr>
          <w:rFonts w:ascii="Calibri" w:hAnsi="Calibri" w:cs="Calibri"/>
          <w:sz w:val="24"/>
          <w:szCs w:val="24"/>
          <w:lang w:val="en-US"/>
        </w:rPr>
        <w:fldChar w:fldCharType="separate"/>
      </w:r>
      <w:r w:rsidR="007A3C19" w:rsidRPr="009B7841">
        <w:rPr>
          <w:rFonts w:ascii="Calibri" w:hAnsi="Calibri" w:cs="Calibri"/>
          <w:noProof/>
          <w:sz w:val="24"/>
          <w:szCs w:val="24"/>
          <w:vertAlign w:val="superscript"/>
          <w:lang w:val="en-US"/>
        </w:rPr>
        <w:t>8</w:t>
      </w:r>
      <w:r w:rsidR="00857510" w:rsidRPr="0044045B">
        <w:rPr>
          <w:rFonts w:ascii="Calibri" w:hAnsi="Calibri" w:cs="Calibri"/>
          <w:sz w:val="24"/>
          <w:szCs w:val="24"/>
          <w:lang w:val="en-US"/>
        </w:rPr>
        <w:fldChar w:fldCharType="end"/>
      </w:r>
      <w:r w:rsidR="00680DBA" w:rsidRPr="009B7841">
        <w:rPr>
          <w:rFonts w:ascii="Calibri" w:hAnsi="Calibri" w:cs="Calibri"/>
          <w:sz w:val="24"/>
          <w:szCs w:val="24"/>
          <w:lang w:val="en-US"/>
        </w:rPr>
        <w:t>.</w:t>
      </w:r>
      <w:r w:rsidR="00680DBA" w:rsidRPr="00E47BD3">
        <w:rPr>
          <w:rFonts w:ascii="Calibri" w:hAnsi="Calibri" w:cs="Calibri"/>
          <w:sz w:val="24"/>
          <w:szCs w:val="24"/>
          <w:lang w:val="en-US"/>
        </w:rPr>
        <w:t xml:space="preserve"> Once on the DAVID website</w:t>
      </w:r>
      <w:r w:rsidR="00D34789" w:rsidRPr="00E47BD3">
        <w:rPr>
          <w:rFonts w:ascii="Calibri" w:hAnsi="Calibri" w:cs="Calibri"/>
          <w:sz w:val="24"/>
          <w:szCs w:val="24"/>
          <w:lang w:val="en-US"/>
        </w:rPr>
        <w:t xml:space="preserve"> (</w:t>
      </w:r>
      <w:r w:rsidR="00770A27">
        <w:rPr>
          <w:rFonts w:ascii="Calibri" w:hAnsi="Calibri" w:cs="Calibri"/>
          <w:sz w:val="24"/>
          <w:szCs w:val="24"/>
          <w:lang w:val="en-US"/>
        </w:rPr>
        <w:t>found at &lt;</w:t>
      </w:r>
      <w:r w:rsidR="00D34789" w:rsidRPr="00E47BD3">
        <w:rPr>
          <w:rFonts w:ascii="Calibri" w:hAnsi="Calibri" w:cs="Calibri"/>
          <w:sz w:val="24"/>
          <w:szCs w:val="24"/>
          <w:lang w:val="en-US"/>
        </w:rPr>
        <w:t>https://david.ncifcrf.gov/</w:t>
      </w:r>
      <w:r w:rsidR="00770A27">
        <w:rPr>
          <w:rFonts w:ascii="Calibri" w:hAnsi="Calibri" w:cs="Calibri"/>
          <w:sz w:val="24"/>
          <w:szCs w:val="24"/>
          <w:lang w:val="en-US"/>
        </w:rPr>
        <w:t>&gt;</w:t>
      </w:r>
      <w:r w:rsidR="00D34789" w:rsidRPr="00E47BD3">
        <w:rPr>
          <w:rFonts w:ascii="Calibri" w:hAnsi="Calibri" w:cs="Calibri"/>
          <w:sz w:val="24"/>
          <w:szCs w:val="24"/>
          <w:lang w:val="en-US"/>
        </w:rPr>
        <w:t>)</w:t>
      </w:r>
      <w:r w:rsidR="00680DBA" w:rsidRPr="00E47BD3">
        <w:rPr>
          <w:rFonts w:ascii="Calibri" w:hAnsi="Calibri" w:cs="Calibri"/>
          <w:sz w:val="24"/>
          <w:szCs w:val="24"/>
          <w:lang w:val="en-US"/>
        </w:rPr>
        <w:t xml:space="preserve">, select </w:t>
      </w:r>
      <w:r w:rsidR="00680DBA" w:rsidRPr="00454FFF">
        <w:rPr>
          <w:rFonts w:ascii="Calibri" w:hAnsi="Calibri" w:cs="Calibri"/>
          <w:b/>
          <w:bCs/>
          <w:sz w:val="24"/>
          <w:szCs w:val="24"/>
          <w:lang w:val="en-US"/>
        </w:rPr>
        <w:t>Functional Analysis</w:t>
      </w:r>
      <w:r w:rsidR="00680DBA" w:rsidRPr="00E47BD3">
        <w:rPr>
          <w:rFonts w:ascii="Calibri" w:hAnsi="Calibri" w:cs="Calibri"/>
          <w:sz w:val="24"/>
          <w:szCs w:val="24"/>
          <w:lang w:val="en-US"/>
        </w:rPr>
        <w:t xml:space="preserve">. Paste the full gene list, using gene IDs </w:t>
      </w:r>
      <w:r w:rsidR="00770A27">
        <w:rPr>
          <w:rFonts w:ascii="Calibri" w:hAnsi="Calibri" w:cs="Calibri"/>
          <w:sz w:val="24"/>
          <w:szCs w:val="24"/>
          <w:lang w:val="en-US"/>
        </w:rPr>
        <w:t>[</w:t>
      </w:r>
      <w:r w:rsidR="00680DBA" w:rsidRPr="00E47BD3">
        <w:rPr>
          <w:rFonts w:ascii="Calibri" w:hAnsi="Calibri" w:cs="Calibri"/>
          <w:sz w:val="24"/>
          <w:szCs w:val="24"/>
          <w:lang w:val="en-US"/>
        </w:rPr>
        <w:t>identifier without the -RX,</w:t>
      </w:r>
      <w:r w:rsidR="00770A27">
        <w:rPr>
          <w:rFonts w:ascii="Calibri" w:hAnsi="Calibri" w:cs="Calibri"/>
          <w:sz w:val="24"/>
          <w:szCs w:val="24"/>
          <w:lang w:val="en-US"/>
        </w:rPr>
        <w:t xml:space="preserve"> which</w:t>
      </w:r>
      <w:r w:rsidR="00680DBA" w:rsidRPr="00E47BD3">
        <w:rPr>
          <w:rFonts w:ascii="Calibri" w:hAnsi="Calibri" w:cs="Calibri"/>
          <w:sz w:val="24"/>
          <w:szCs w:val="24"/>
          <w:lang w:val="en-US"/>
        </w:rPr>
        <w:t xml:space="preserve"> can be done in excel by inserting a column to the right of the Systematic ID and typ</w:t>
      </w:r>
      <w:r w:rsidR="00770A27">
        <w:rPr>
          <w:rFonts w:ascii="Calibri" w:hAnsi="Calibri" w:cs="Calibri"/>
          <w:sz w:val="24"/>
          <w:szCs w:val="24"/>
          <w:lang w:val="en-US"/>
        </w:rPr>
        <w:t>ing</w:t>
      </w:r>
      <w:r w:rsidR="00680DBA" w:rsidRPr="00E47BD3">
        <w:rPr>
          <w:rFonts w:ascii="Calibri" w:hAnsi="Calibri" w:cs="Calibri"/>
          <w:sz w:val="24"/>
          <w:szCs w:val="24"/>
          <w:lang w:val="en-US"/>
        </w:rPr>
        <w:t xml:space="preserve"> </w:t>
      </w:r>
      <w:r w:rsidR="00680DBA" w:rsidRPr="0044045B">
        <w:rPr>
          <w:rFonts w:ascii="Calibri" w:hAnsi="Calibri" w:cs="Calibri"/>
          <w:b/>
          <w:bCs/>
          <w:sz w:val="24"/>
          <w:szCs w:val="24"/>
          <w:lang w:val="en-US"/>
        </w:rPr>
        <w:t>=LEFT(X1,10)</w:t>
      </w:r>
      <w:r w:rsidR="00770A27">
        <w:rPr>
          <w:rFonts w:ascii="Calibri" w:hAnsi="Calibri" w:cs="Calibri"/>
          <w:sz w:val="24"/>
          <w:szCs w:val="24"/>
          <w:lang w:val="en-US"/>
        </w:rPr>
        <w:t>,</w:t>
      </w:r>
      <w:r w:rsidR="00680DBA" w:rsidRPr="00E47BD3">
        <w:rPr>
          <w:rFonts w:ascii="Calibri" w:hAnsi="Calibri" w:cs="Calibri"/>
          <w:sz w:val="24"/>
          <w:szCs w:val="24"/>
          <w:lang w:val="en-US"/>
        </w:rPr>
        <w:t xml:space="preserve"> where X1 is the Systematic</w:t>
      </w:r>
      <w:r w:rsidR="00715CF4" w:rsidRPr="00E47BD3">
        <w:rPr>
          <w:rFonts w:ascii="Calibri" w:hAnsi="Calibri" w:cs="Calibri"/>
          <w:sz w:val="24"/>
          <w:szCs w:val="24"/>
          <w:lang w:val="en-US"/>
        </w:rPr>
        <w:t xml:space="preserve"> ID cell</w:t>
      </w:r>
      <w:r w:rsidR="00770A27">
        <w:rPr>
          <w:rFonts w:ascii="Calibri" w:hAnsi="Calibri" w:cs="Calibri"/>
          <w:sz w:val="24"/>
          <w:szCs w:val="24"/>
          <w:lang w:val="en-US"/>
        </w:rPr>
        <w:t>].</w:t>
      </w:r>
      <w:r w:rsidR="00715CF4" w:rsidRPr="00E47BD3">
        <w:rPr>
          <w:rFonts w:ascii="Calibri" w:hAnsi="Calibri" w:cs="Calibri"/>
          <w:sz w:val="24"/>
          <w:szCs w:val="24"/>
          <w:lang w:val="en-US"/>
        </w:rPr>
        <w:t xml:space="preserve"> </w:t>
      </w:r>
      <w:r w:rsidR="00770A27">
        <w:rPr>
          <w:rFonts w:ascii="Calibri" w:hAnsi="Calibri" w:cs="Calibri"/>
          <w:sz w:val="24"/>
          <w:szCs w:val="24"/>
          <w:lang w:val="en-US"/>
        </w:rPr>
        <w:t>S</w:t>
      </w:r>
      <w:r w:rsidR="00715CF4" w:rsidRPr="00E47BD3">
        <w:rPr>
          <w:rFonts w:ascii="Calibri" w:hAnsi="Calibri" w:cs="Calibri"/>
          <w:sz w:val="24"/>
          <w:szCs w:val="24"/>
          <w:lang w:val="en-US"/>
        </w:rPr>
        <w:t>elect</w:t>
      </w:r>
      <w:r w:rsidR="00770A27">
        <w:rPr>
          <w:rFonts w:ascii="Calibri" w:hAnsi="Calibri" w:cs="Calibri"/>
          <w:sz w:val="24"/>
          <w:szCs w:val="24"/>
          <w:lang w:val="en-US"/>
        </w:rPr>
        <w:t xml:space="preserve"> the</w:t>
      </w:r>
      <w:r w:rsidR="00715CF4" w:rsidRPr="00E47BD3">
        <w:rPr>
          <w:rFonts w:ascii="Calibri" w:hAnsi="Calibri" w:cs="Calibri"/>
          <w:sz w:val="24"/>
          <w:szCs w:val="24"/>
          <w:lang w:val="en-US"/>
        </w:rPr>
        <w:t xml:space="preserve"> identifier as </w:t>
      </w:r>
      <w:proofErr w:type="spellStart"/>
      <w:r w:rsidR="00715CF4" w:rsidRPr="00454FFF">
        <w:rPr>
          <w:rFonts w:ascii="Calibri" w:hAnsi="Calibri" w:cs="Calibri"/>
          <w:b/>
          <w:bCs/>
          <w:sz w:val="24"/>
          <w:szCs w:val="24"/>
          <w:lang w:val="en-US"/>
        </w:rPr>
        <w:t>VectorBase_ID</w:t>
      </w:r>
      <w:proofErr w:type="spellEnd"/>
      <w:r w:rsidR="00715CF4" w:rsidRPr="00E47BD3">
        <w:rPr>
          <w:rFonts w:ascii="Calibri" w:hAnsi="Calibri" w:cs="Calibri"/>
          <w:sz w:val="24"/>
          <w:szCs w:val="24"/>
          <w:lang w:val="en-US"/>
        </w:rPr>
        <w:t xml:space="preserve"> and gene list and click </w:t>
      </w:r>
      <w:r w:rsidR="00715CF4" w:rsidRPr="00454FFF">
        <w:rPr>
          <w:rFonts w:ascii="Calibri" w:hAnsi="Calibri" w:cs="Calibri"/>
          <w:b/>
          <w:bCs/>
          <w:sz w:val="24"/>
          <w:szCs w:val="24"/>
          <w:lang w:val="en-US"/>
        </w:rPr>
        <w:t>Submit List</w:t>
      </w:r>
      <w:r w:rsidR="00715CF4" w:rsidRPr="00E47BD3">
        <w:rPr>
          <w:rFonts w:ascii="Calibri" w:hAnsi="Calibri" w:cs="Calibri"/>
          <w:sz w:val="24"/>
          <w:szCs w:val="24"/>
          <w:lang w:val="en-US"/>
        </w:rPr>
        <w:t>.</w:t>
      </w:r>
    </w:p>
    <w:p w14:paraId="1E580736" w14:textId="77777777" w:rsidR="00924BAD" w:rsidRPr="00E47BD3" w:rsidRDefault="00924BAD" w:rsidP="0044045B">
      <w:pPr>
        <w:pStyle w:val="a3"/>
        <w:spacing w:after="0" w:line="240" w:lineRule="auto"/>
        <w:ind w:left="0"/>
        <w:jc w:val="both"/>
        <w:rPr>
          <w:rFonts w:ascii="Calibri" w:hAnsi="Calibri" w:cs="Calibri"/>
          <w:sz w:val="24"/>
          <w:szCs w:val="24"/>
          <w:lang w:val="en-US"/>
        </w:rPr>
      </w:pPr>
    </w:p>
    <w:p w14:paraId="7FAFCEB9" w14:textId="4926FE96" w:rsidR="00D3598B" w:rsidRPr="00E47BD3" w:rsidRDefault="00715CF4"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Click the </w:t>
      </w:r>
      <w:r w:rsidRPr="00454FFF">
        <w:rPr>
          <w:rFonts w:ascii="Calibri" w:hAnsi="Calibri" w:cs="Calibri"/>
          <w:b/>
          <w:bCs/>
          <w:sz w:val="24"/>
          <w:szCs w:val="24"/>
          <w:lang w:val="en-US"/>
        </w:rPr>
        <w:t>Functional Annotation Clustering</w:t>
      </w:r>
      <w:r w:rsidRPr="00E47BD3">
        <w:rPr>
          <w:rFonts w:ascii="Calibri" w:hAnsi="Calibri" w:cs="Calibri"/>
          <w:sz w:val="24"/>
          <w:szCs w:val="24"/>
          <w:lang w:val="en-US"/>
        </w:rPr>
        <w:t xml:space="preserve"> button </w:t>
      </w:r>
      <w:r w:rsidR="00454FFF">
        <w:rPr>
          <w:rFonts w:ascii="Calibri" w:hAnsi="Calibri" w:cs="Calibri"/>
          <w:sz w:val="24"/>
          <w:szCs w:val="24"/>
          <w:lang w:val="en-US"/>
        </w:rPr>
        <w:t>to</w:t>
      </w:r>
      <w:r w:rsidRPr="00E47BD3">
        <w:rPr>
          <w:rFonts w:ascii="Calibri" w:hAnsi="Calibri" w:cs="Calibri"/>
          <w:sz w:val="24"/>
          <w:szCs w:val="24"/>
          <w:lang w:val="en-US"/>
        </w:rPr>
        <w:t xml:space="preserve"> </w:t>
      </w:r>
      <w:r w:rsidR="00770A27">
        <w:rPr>
          <w:rFonts w:ascii="Calibri" w:hAnsi="Calibri" w:cs="Calibri"/>
          <w:sz w:val="24"/>
          <w:szCs w:val="24"/>
          <w:lang w:val="en-US"/>
        </w:rPr>
        <w:t>yield</w:t>
      </w:r>
      <w:r w:rsidR="00770A27" w:rsidRPr="00E47BD3">
        <w:rPr>
          <w:rFonts w:ascii="Calibri" w:hAnsi="Calibri" w:cs="Calibri"/>
          <w:sz w:val="24"/>
          <w:szCs w:val="24"/>
          <w:lang w:val="en-US"/>
        </w:rPr>
        <w:t xml:space="preserve"> </w:t>
      </w:r>
      <w:r w:rsidRPr="00E47BD3">
        <w:rPr>
          <w:rFonts w:ascii="Calibri" w:hAnsi="Calibri" w:cs="Calibri"/>
          <w:sz w:val="24"/>
          <w:szCs w:val="24"/>
          <w:lang w:val="en-US"/>
        </w:rPr>
        <w:t xml:space="preserve">an overview of the enrichments found in this correlation network, allowing a potential function to be assigned to the transcript. </w:t>
      </w:r>
      <w:r w:rsidR="00454FFF">
        <w:rPr>
          <w:rFonts w:ascii="Calibri" w:hAnsi="Calibri" w:cs="Calibri"/>
          <w:sz w:val="24"/>
          <w:szCs w:val="24"/>
          <w:lang w:val="en-US"/>
        </w:rPr>
        <w:t>Explore i</w:t>
      </w:r>
      <w:r w:rsidRPr="00E47BD3">
        <w:rPr>
          <w:rFonts w:ascii="Calibri" w:hAnsi="Calibri" w:cs="Calibri"/>
          <w:sz w:val="24"/>
          <w:szCs w:val="24"/>
          <w:lang w:val="en-US"/>
        </w:rPr>
        <w:t>n</w:t>
      </w:r>
      <w:r w:rsidR="00770A27">
        <w:rPr>
          <w:rFonts w:ascii="Calibri" w:hAnsi="Calibri" w:cs="Calibri"/>
          <w:sz w:val="24"/>
          <w:szCs w:val="24"/>
          <w:lang w:val="en-US"/>
        </w:rPr>
        <w:t>-</w:t>
      </w:r>
      <w:r w:rsidRPr="00E47BD3">
        <w:rPr>
          <w:rFonts w:ascii="Calibri" w:hAnsi="Calibri" w:cs="Calibri"/>
          <w:sz w:val="24"/>
          <w:szCs w:val="24"/>
          <w:lang w:val="en-US"/>
        </w:rPr>
        <w:t>depth enrichments by looking through the different categories and clicking the</w:t>
      </w:r>
      <w:r w:rsidR="00E87EA8">
        <w:rPr>
          <w:rFonts w:ascii="Calibri" w:hAnsi="Calibri" w:cs="Calibri"/>
          <w:sz w:val="24"/>
          <w:szCs w:val="24"/>
          <w:lang w:val="en-US"/>
        </w:rPr>
        <w:t xml:space="preserve"> </w:t>
      </w:r>
      <w:r w:rsidRPr="00E87EA8">
        <w:rPr>
          <w:rFonts w:ascii="Calibri" w:hAnsi="Calibri" w:cs="Calibri"/>
          <w:b/>
          <w:bCs/>
          <w:sz w:val="24"/>
          <w:szCs w:val="24"/>
          <w:lang w:val="en-US"/>
        </w:rPr>
        <w:t>+</w:t>
      </w:r>
      <w:r w:rsidRPr="00E47BD3">
        <w:rPr>
          <w:rFonts w:ascii="Calibri" w:hAnsi="Calibri" w:cs="Calibri"/>
          <w:sz w:val="24"/>
          <w:szCs w:val="24"/>
          <w:lang w:val="en-US"/>
        </w:rPr>
        <w:t xml:space="preserve"> buttons fo</w:t>
      </w:r>
      <w:r w:rsidR="00B23091" w:rsidRPr="00E47BD3">
        <w:rPr>
          <w:rFonts w:ascii="Calibri" w:hAnsi="Calibri" w:cs="Calibri"/>
          <w:sz w:val="24"/>
          <w:szCs w:val="24"/>
          <w:lang w:val="en-US"/>
        </w:rPr>
        <w:t xml:space="preserve">r each and subsequently clicking </w:t>
      </w:r>
      <w:r w:rsidR="00B23091" w:rsidRPr="00E87EA8">
        <w:rPr>
          <w:rFonts w:ascii="Calibri" w:hAnsi="Calibri" w:cs="Calibri"/>
          <w:b/>
          <w:bCs/>
          <w:sz w:val="24"/>
          <w:szCs w:val="24"/>
          <w:lang w:val="en-US"/>
        </w:rPr>
        <w:t>Chart</w:t>
      </w:r>
      <w:r w:rsidR="00B23091" w:rsidRPr="00E47BD3">
        <w:rPr>
          <w:rFonts w:ascii="Calibri" w:hAnsi="Calibri" w:cs="Calibri"/>
          <w:sz w:val="24"/>
          <w:szCs w:val="24"/>
          <w:lang w:val="en-US"/>
        </w:rPr>
        <w:t>.</w:t>
      </w:r>
    </w:p>
    <w:p w14:paraId="51F7C25E" w14:textId="77777777" w:rsidR="00924BAD" w:rsidRPr="00E47BD3" w:rsidRDefault="00924BAD" w:rsidP="0044045B">
      <w:pPr>
        <w:spacing w:after="0" w:line="240" w:lineRule="auto"/>
        <w:jc w:val="both"/>
        <w:rPr>
          <w:rFonts w:ascii="Calibri" w:hAnsi="Calibri" w:cs="Calibri"/>
          <w:sz w:val="24"/>
          <w:szCs w:val="24"/>
          <w:lang w:val="en-US"/>
        </w:rPr>
      </w:pPr>
    </w:p>
    <w:p w14:paraId="5128873D" w14:textId="35D2702A" w:rsidR="00924BAD" w:rsidRPr="00E47BD3" w:rsidRDefault="00587F95" w:rsidP="0044045B">
      <w:pPr>
        <w:pStyle w:val="a3"/>
        <w:numPr>
          <w:ilvl w:val="0"/>
          <w:numId w:val="31"/>
        </w:numPr>
        <w:spacing w:after="0" w:line="240" w:lineRule="auto"/>
        <w:jc w:val="both"/>
        <w:rPr>
          <w:rFonts w:ascii="Calibri" w:hAnsi="Calibri" w:cs="Calibri"/>
          <w:b/>
          <w:bCs/>
          <w:sz w:val="24"/>
          <w:szCs w:val="24"/>
          <w:lang w:val="en-US"/>
        </w:rPr>
      </w:pPr>
      <w:r w:rsidRPr="00E47BD3">
        <w:rPr>
          <w:rFonts w:ascii="Calibri" w:hAnsi="Calibri" w:cs="Calibri"/>
          <w:b/>
          <w:bCs/>
          <w:sz w:val="24"/>
          <w:szCs w:val="24"/>
          <w:lang w:val="en-US"/>
        </w:rPr>
        <w:t>Downloading and implementing IR-</w:t>
      </w:r>
      <w:proofErr w:type="spellStart"/>
      <w:r w:rsidRPr="00E47BD3">
        <w:rPr>
          <w:rFonts w:ascii="Calibri" w:hAnsi="Calibri" w:cs="Calibri"/>
          <w:b/>
          <w:bCs/>
          <w:sz w:val="24"/>
          <w:szCs w:val="24"/>
          <w:lang w:val="en-US"/>
        </w:rPr>
        <w:t>TEx</w:t>
      </w:r>
      <w:proofErr w:type="spellEnd"/>
      <w:r w:rsidRPr="00E47BD3">
        <w:rPr>
          <w:rFonts w:ascii="Calibri" w:hAnsi="Calibri" w:cs="Calibri"/>
          <w:b/>
          <w:bCs/>
          <w:sz w:val="24"/>
          <w:szCs w:val="24"/>
          <w:lang w:val="en-US"/>
        </w:rPr>
        <w:t xml:space="preserve"> locally</w:t>
      </w:r>
    </w:p>
    <w:p w14:paraId="63DB7A08" w14:textId="77777777" w:rsidR="00E70349" w:rsidRPr="00E47BD3" w:rsidRDefault="00E70349" w:rsidP="0044045B">
      <w:pPr>
        <w:spacing w:after="0" w:line="240" w:lineRule="auto"/>
        <w:jc w:val="both"/>
        <w:rPr>
          <w:rFonts w:ascii="Calibri" w:hAnsi="Calibri" w:cs="Calibri"/>
          <w:sz w:val="24"/>
          <w:szCs w:val="24"/>
          <w:lang w:val="en-US"/>
        </w:rPr>
      </w:pPr>
    </w:p>
    <w:p w14:paraId="3E5DCC72" w14:textId="3552F78F" w:rsidR="00924BAD" w:rsidRPr="0044045B" w:rsidRDefault="00BB5122" w:rsidP="0044045B">
      <w:pPr>
        <w:pStyle w:val="a3"/>
        <w:numPr>
          <w:ilvl w:val="1"/>
          <w:numId w:val="31"/>
        </w:numPr>
        <w:spacing w:after="0" w:line="240" w:lineRule="auto"/>
        <w:jc w:val="both"/>
        <w:rPr>
          <w:rFonts w:ascii="Calibri" w:hAnsi="Calibri" w:cs="Calibri"/>
          <w:sz w:val="24"/>
          <w:szCs w:val="24"/>
          <w:lang w:val="en-US"/>
        </w:rPr>
      </w:pPr>
      <w:r w:rsidRPr="0044045B">
        <w:rPr>
          <w:rFonts w:ascii="Calibri" w:hAnsi="Calibri" w:cs="Calibri"/>
          <w:sz w:val="24"/>
          <w:szCs w:val="24"/>
          <w:lang w:val="en-US"/>
        </w:rPr>
        <w:t>Downloading and running IR-</w:t>
      </w:r>
      <w:proofErr w:type="spellStart"/>
      <w:r w:rsidRPr="0044045B">
        <w:rPr>
          <w:rFonts w:ascii="Calibri" w:hAnsi="Calibri" w:cs="Calibri"/>
          <w:sz w:val="24"/>
          <w:szCs w:val="24"/>
          <w:lang w:val="en-US"/>
        </w:rPr>
        <w:t>TEx</w:t>
      </w:r>
      <w:proofErr w:type="spellEnd"/>
    </w:p>
    <w:p w14:paraId="276CAFE0" w14:textId="77777777" w:rsidR="00E70349" w:rsidRPr="00E47BD3" w:rsidRDefault="00E70349" w:rsidP="0044045B">
      <w:pPr>
        <w:spacing w:after="0" w:line="240" w:lineRule="auto"/>
        <w:jc w:val="both"/>
        <w:rPr>
          <w:rFonts w:ascii="Calibri" w:hAnsi="Calibri" w:cs="Calibri"/>
          <w:sz w:val="24"/>
          <w:szCs w:val="24"/>
          <w:lang w:val="en-US"/>
        </w:rPr>
      </w:pPr>
    </w:p>
    <w:p w14:paraId="569F9471" w14:textId="78019396" w:rsidR="0022091E" w:rsidRPr="00E47BD3" w:rsidRDefault="009B7841" w:rsidP="0044045B">
      <w:pPr>
        <w:pStyle w:val="a3"/>
        <w:numPr>
          <w:ilvl w:val="2"/>
          <w:numId w:val="31"/>
        </w:numPr>
        <w:spacing w:after="0" w:line="240" w:lineRule="auto"/>
        <w:jc w:val="both"/>
        <w:rPr>
          <w:rFonts w:ascii="Calibri" w:hAnsi="Calibri" w:cs="Calibri"/>
          <w:sz w:val="24"/>
          <w:szCs w:val="24"/>
          <w:lang w:val="en-US"/>
        </w:rPr>
      </w:pPr>
      <w:r>
        <w:rPr>
          <w:rFonts w:ascii="Calibri" w:hAnsi="Calibri" w:cs="Calibri"/>
          <w:sz w:val="24"/>
          <w:szCs w:val="24"/>
          <w:lang w:val="en-US"/>
        </w:rPr>
        <w:t>Go to the link found at</w:t>
      </w:r>
      <w:r w:rsidR="007B286F" w:rsidRPr="00E47BD3">
        <w:rPr>
          <w:rFonts w:ascii="Calibri" w:hAnsi="Calibri" w:cs="Calibri"/>
          <w:sz w:val="24"/>
          <w:szCs w:val="24"/>
          <w:lang w:val="en-US"/>
        </w:rPr>
        <w:t xml:space="preserve"> </w:t>
      </w:r>
      <w:r>
        <w:rPr>
          <w:rFonts w:ascii="Calibri" w:hAnsi="Calibri" w:cs="Calibri"/>
          <w:sz w:val="24"/>
          <w:szCs w:val="24"/>
          <w:lang w:val="en-US"/>
        </w:rPr>
        <w:t>&lt;</w:t>
      </w:r>
      <w:hyperlink r:id="rId9" w:history="1">
        <w:r w:rsidRPr="009B7841">
          <w:rPr>
            <w:rStyle w:val="a4"/>
            <w:rFonts w:ascii="Calibri" w:hAnsi="Calibri" w:cs="Calibri"/>
            <w:sz w:val="24"/>
            <w:szCs w:val="24"/>
            <w:lang w:val="en-US"/>
          </w:rPr>
          <w:t>http://github.com/LSTMScientificComputing/IR-TEx</w:t>
        </w:r>
      </w:hyperlink>
      <w:r>
        <w:rPr>
          <w:rStyle w:val="a4"/>
          <w:rFonts w:ascii="Calibri" w:hAnsi="Calibri" w:cs="Calibri"/>
          <w:color w:val="auto"/>
          <w:sz w:val="24"/>
          <w:szCs w:val="24"/>
          <w:u w:val="none"/>
          <w:lang w:val="en-US"/>
        </w:rPr>
        <w:t>&gt;</w:t>
      </w:r>
      <w:r w:rsidR="0022091E" w:rsidRPr="00E47BD3">
        <w:rPr>
          <w:rFonts w:ascii="Calibri" w:hAnsi="Calibri" w:cs="Calibri"/>
          <w:sz w:val="24"/>
          <w:szCs w:val="24"/>
          <w:lang w:val="en-US"/>
        </w:rPr>
        <w:t xml:space="preserve"> and click </w:t>
      </w:r>
      <w:r w:rsidR="0022091E" w:rsidRPr="00210875">
        <w:rPr>
          <w:rFonts w:ascii="Calibri" w:hAnsi="Calibri" w:cs="Calibri"/>
          <w:b/>
          <w:bCs/>
          <w:sz w:val="24"/>
          <w:szCs w:val="24"/>
          <w:lang w:val="en-US"/>
        </w:rPr>
        <w:t>Clone or download</w:t>
      </w:r>
      <w:r w:rsidR="00210875">
        <w:rPr>
          <w:rFonts w:ascii="Calibri" w:hAnsi="Calibri" w:cs="Calibri"/>
          <w:sz w:val="24"/>
          <w:szCs w:val="24"/>
          <w:lang w:val="en-US"/>
        </w:rPr>
        <w:t xml:space="preserve"> | </w:t>
      </w:r>
      <w:r w:rsidR="0022091E" w:rsidRPr="00210875">
        <w:rPr>
          <w:rFonts w:ascii="Calibri" w:hAnsi="Calibri" w:cs="Calibri"/>
          <w:b/>
          <w:bCs/>
          <w:sz w:val="24"/>
          <w:szCs w:val="24"/>
          <w:lang w:val="en-US"/>
        </w:rPr>
        <w:t>Download Zip</w:t>
      </w:r>
      <w:r w:rsidR="00210875">
        <w:rPr>
          <w:rFonts w:ascii="Calibri" w:hAnsi="Calibri" w:cs="Calibri"/>
          <w:sz w:val="24"/>
          <w:szCs w:val="24"/>
          <w:lang w:val="en-US"/>
        </w:rPr>
        <w:t>.</w:t>
      </w:r>
      <w:r w:rsidR="0022091E" w:rsidRPr="00E47BD3">
        <w:rPr>
          <w:rFonts w:ascii="Calibri" w:hAnsi="Calibri" w:cs="Calibri"/>
          <w:sz w:val="24"/>
          <w:szCs w:val="24"/>
          <w:lang w:val="en-US"/>
        </w:rPr>
        <w:t xml:space="preserve"> </w:t>
      </w:r>
      <w:r w:rsidR="00210875">
        <w:rPr>
          <w:rFonts w:ascii="Calibri" w:hAnsi="Calibri" w:cs="Calibri"/>
          <w:sz w:val="24"/>
          <w:szCs w:val="24"/>
          <w:lang w:val="en-US"/>
        </w:rPr>
        <w:t>D</w:t>
      </w:r>
      <w:r w:rsidR="0022091E" w:rsidRPr="00E47BD3">
        <w:rPr>
          <w:rFonts w:ascii="Calibri" w:hAnsi="Calibri" w:cs="Calibri"/>
          <w:sz w:val="24"/>
          <w:szCs w:val="24"/>
          <w:lang w:val="en-US"/>
        </w:rPr>
        <w:t>irect to a folder of choice and unzip the file in that folder.</w:t>
      </w:r>
    </w:p>
    <w:p w14:paraId="3C0F5AB3" w14:textId="77777777" w:rsidR="00924BAD" w:rsidRPr="00E47BD3" w:rsidRDefault="00924BAD" w:rsidP="0044045B">
      <w:pPr>
        <w:pStyle w:val="a3"/>
        <w:spacing w:after="0" w:line="240" w:lineRule="auto"/>
        <w:ind w:left="0"/>
        <w:jc w:val="both"/>
        <w:rPr>
          <w:rFonts w:ascii="Calibri" w:hAnsi="Calibri" w:cs="Calibri"/>
          <w:sz w:val="24"/>
          <w:szCs w:val="24"/>
          <w:lang w:val="en-US"/>
        </w:rPr>
      </w:pPr>
    </w:p>
    <w:p w14:paraId="430EA4B8" w14:textId="6F87CC30" w:rsidR="0022091E" w:rsidRPr="00E47BD3" w:rsidRDefault="0022091E"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Download the latest version of R </w:t>
      </w:r>
      <w:r w:rsidR="009B7841">
        <w:rPr>
          <w:rFonts w:ascii="Calibri" w:hAnsi="Calibri" w:cs="Calibri"/>
          <w:sz w:val="24"/>
          <w:szCs w:val="24"/>
          <w:lang w:val="en-US"/>
        </w:rPr>
        <w:t>s</w:t>
      </w:r>
      <w:r w:rsidRPr="00E47BD3">
        <w:rPr>
          <w:rFonts w:ascii="Calibri" w:hAnsi="Calibri" w:cs="Calibri"/>
          <w:sz w:val="24"/>
          <w:szCs w:val="24"/>
          <w:lang w:val="en-US"/>
        </w:rPr>
        <w:t>oftware for the appropriate operating system from</w:t>
      </w:r>
      <w:r w:rsidR="009B7841">
        <w:rPr>
          <w:rFonts w:ascii="Calibri" w:hAnsi="Calibri" w:cs="Calibri"/>
          <w:sz w:val="24"/>
          <w:szCs w:val="24"/>
          <w:lang w:val="en-US"/>
        </w:rPr>
        <w:t xml:space="preserve"> the link found at</w:t>
      </w:r>
      <w:r w:rsidRPr="00E47BD3">
        <w:rPr>
          <w:rFonts w:ascii="Calibri" w:hAnsi="Calibri" w:cs="Calibri"/>
          <w:sz w:val="24"/>
          <w:szCs w:val="24"/>
          <w:lang w:val="en-US"/>
        </w:rPr>
        <w:t xml:space="preserve"> </w:t>
      </w:r>
      <w:r w:rsidR="009B7841">
        <w:rPr>
          <w:rFonts w:ascii="Calibri" w:hAnsi="Calibri" w:cs="Calibri"/>
          <w:sz w:val="24"/>
          <w:szCs w:val="24"/>
          <w:lang w:val="en-US"/>
        </w:rPr>
        <w:t>&lt;</w:t>
      </w:r>
      <w:hyperlink r:id="rId10" w:history="1">
        <w:r w:rsidR="009B7841" w:rsidRPr="009B7841">
          <w:rPr>
            <w:rStyle w:val="a4"/>
            <w:rFonts w:ascii="Calibri" w:hAnsi="Calibri" w:cs="Calibri"/>
            <w:sz w:val="24"/>
            <w:szCs w:val="24"/>
            <w:shd w:val="clear" w:color="auto" w:fill="FFFFFF"/>
            <w:lang w:val="en-US"/>
          </w:rPr>
          <w:t>http://cran.r-project.org/mirrors.html</w:t>
        </w:r>
      </w:hyperlink>
      <w:r w:rsidR="009B7841">
        <w:rPr>
          <w:rFonts w:ascii="Calibri" w:hAnsi="Calibri" w:cs="Calibri"/>
          <w:sz w:val="24"/>
          <w:szCs w:val="24"/>
          <w:shd w:val="clear" w:color="auto" w:fill="FFFFFF"/>
          <w:lang w:val="en-US"/>
        </w:rPr>
        <w:t>&gt;</w:t>
      </w:r>
      <w:r w:rsidRPr="00E47BD3">
        <w:rPr>
          <w:rFonts w:ascii="Calibri" w:hAnsi="Calibri" w:cs="Calibri"/>
          <w:sz w:val="24"/>
          <w:szCs w:val="24"/>
          <w:lang w:val="en-US"/>
        </w:rPr>
        <w:t>. Install the program.</w:t>
      </w:r>
    </w:p>
    <w:p w14:paraId="5BF5BE43" w14:textId="77777777" w:rsidR="00E70349" w:rsidRPr="00E47BD3" w:rsidRDefault="00E70349" w:rsidP="0044045B">
      <w:pPr>
        <w:pStyle w:val="a3"/>
        <w:spacing w:after="0" w:line="240" w:lineRule="auto"/>
        <w:ind w:left="0"/>
        <w:jc w:val="both"/>
        <w:rPr>
          <w:rFonts w:ascii="Calibri" w:hAnsi="Calibri" w:cs="Calibri"/>
          <w:sz w:val="24"/>
          <w:szCs w:val="24"/>
          <w:lang w:val="en-US"/>
        </w:rPr>
      </w:pPr>
    </w:p>
    <w:p w14:paraId="65F76FF3" w14:textId="47B14074" w:rsidR="00924BAD" w:rsidRPr="00E47BD3" w:rsidRDefault="0022091E" w:rsidP="0044045B">
      <w:pPr>
        <w:pStyle w:val="a3"/>
        <w:numPr>
          <w:ilvl w:val="2"/>
          <w:numId w:val="31"/>
        </w:numPr>
        <w:spacing w:after="0" w:line="240" w:lineRule="auto"/>
        <w:jc w:val="both"/>
        <w:rPr>
          <w:rStyle w:val="a4"/>
          <w:rFonts w:ascii="Calibri" w:hAnsi="Calibri" w:cs="Calibri"/>
          <w:color w:val="auto"/>
          <w:sz w:val="24"/>
          <w:szCs w:val="24"/>
          <w:u w:val="none"/>
          <w:lang w:val="en-US"/>
        </w:rPr>
      </w:pPr>
      <w:r w:rsidRPr="00E47BD3">
        <w:rPr>
          <w:rFonts w:ascii="Calibri" w:hAnsi="Calibri" w:cs="Calibri"/>
          <w:sz w:val="24"/>
          <w:szCs w:val="24"/>
          <w:lang w:val="en-US"/>
        </w:rPr>
        <w:t>Download and install the latest R Studio software, again for the appropriate operating system from</w:t>
      </w:r>
      <w:r w:rsidR="009B7841">
        <w:rPr>
          <w:rFonts w:ascii="Calibri" w:hAnsi="Calibri" w:cs="Calibri"/>
          <w:sz w:val="24"/>
          <w:szCs w:val="24"/>
          <w:lang w:val="en-US"/>
        </w:rPr>
        <w:t xml:space="preserve"> the link found at </w:t>
      </w:r>
      <w:r w:rsidRPr="00E47BD3">
        <w:rPr>
          <w:rFonts w:ascii="Calibri" w:hAnsi="Calibri" w:cs="Calibri"/>
          <w:sz w:val="24"/>
          <w:szCs w:val="24"/>
          <w:lang w:val="en-US"/>
        </w:rPr>
        <w:t xml:space="preserve"> </w:t>
      </w:r>
      <w:r w:rsidR="009B7841">
        <w:rPr>
          <w:rFonts w:ascii="Calibri" w:hAnsi="Calibri" w:cs="Calibri"/>
          <w:sz w:val="24"/>
          <w:szCs w:val="24"/>
          <w:lang w:val="en-US"/>
        </w:rPr>
        <w:t>&lt;</w:t>
      </w:r>
      <w:hyperlink r:id="rId11" w:history="1">
        <w:r w:rsidR="009B7841" w:rsidRPr="009B7841">
          <w:rPr>
            <w:rStyle w:val="a4"/>
            <w:rFonts w:ascii="Calibri" w:hAnsi="Calibri" w:cs="Calibri"/>
            <w:sz w:val="24"/>
            <w:szCs w:val="24"/>
            <w:shd w:val="clear" w:color="auto" w:fill="FFFFFF"/>
            <w:lang w:val="en-US"/>
          </w:rPr>
          <w:t>http://www.rstudio.com/products/rstudio/download/</w:t>
        </w:r>
      </w:hyperlink>
      <w:r w:rsidR="009B7841">
        <w:rPr>
          <w:rFonts w:ascii="Calibri" w:hAnsi="Calibri" w:cs="Calibri"/>
          <w:sz w:val="24"/>
          <w:szCs w:val="24"/>
          <w:shd w:val="clear" w:color="auto" w:fill="FFFFFF"/>
          <w:lang w:val="en-US"/>
        </w:rPr>
        <w:t>&gt;</w:t>
      </w:r>
      <w:r w:rsidR="00210875" w:rsidRPr="0044045B">
        <w:rPr>
          <w:rStyle w:val="a4"/>
          <w:rFonts w:ascii="Calibri" w:hAnsi="Calibri" w:cs="Calibri"/>
          <w:sz w:val="24"/>
          <w:szCs w:val="24"/>
          <w:u w:val="none"/>
          <w:shd w:val="clear" w:color="auto" w:fill="FFFFFF"/>
          <w:lang w:val="en-US"/>
        </w:rPr>
        <w:t>.</w:t>
      </w:r>
    </w:p>
    <w:p w14:paraId="11E91C67"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0E55F236" w14:textId="76027515" w:rsidR="00F826EE" w:rsidRPr="00E47BD3" w:rsidRDefault="0022091E"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Once installed, open </w:t>
      </w:r>
      <w:r w:rsidRPr="00210875">
        <w:rPr>
          <w:rFonts w:ascii="Calibri" w:hAnsi="Calibri" w:cs="Calibri"/>
          <w:b/>
          <w:bCs/>
          <w:sz w:val="24"/>
          <w:szCs w:val="24"/>
          <w:highlight w:val="yellow"/>
          <w:lang w:val="en-US"/>
        </w:rPr>
        <w:t>R Studio</w:t>
      </w:r>
      <w:r w:rsidR="009B7841">
        <w:rPr>
          <w:rFonts w:ascii="Calibri" w:hAnsi="Calibri" w:cs="Calibri"/>
          <w:sz w:val="24"/>
          <w:szCs w:val="24"/>
          <w:highlight w:val="yellow"/>
          <w:lang w:val="en-US"/>
        </w:rPr>
        <w:t xml:space="preserve"> |</w:t>
      </w:r>
      <w:r w:rsidR="00F826EE" w:rsidRPr="00E47BD3">
        <w:rPr>
          <w:rFonts w:ascii="Calibri" w:hAnsi="Calibri" w:cs="Calibri"/>
          <w:sz w:val="24"/>
          <w:szCs w:val="24"/>
          <w:highlight w:val="yellow"/>
          <w:lang w:val="en-US"/>
        </w:rPr>
        <w:t xml:space="preserve"> </w:t>
      </w:r>
      <w:r w:rsidR="00F826EE" w:rsidRPr="00210875">
        <w:rPr>
          <w:rFonts w:ascii="Calibri" w:hAnsi="Calibri" w:cs="Calibri"/>
          <w:b/>
          <w:bCs/>
          <w:sz w:val="24"/>
          <w:szCs w:val="24"/>
          <w:highlight w:val="yellow"/>
          <w:lang w:val="en-US"/>
        </w:rPr>
        <w:t>Supplemental coding File 1</w:t>
      </w:r>
      <w:r w:rsidRPr="00E47BD3">
        <w:rPr>
          <w:rFonts w:ascii="Calibri" w:hAnsi="Calibri" w:cs="Calibri"/>
          <w:sz w:val="24"/>
          <w:szCs w:val="24"/>
          <w:highlight w:val="yellow"/>
          <w:lang w:val="en-US"/>
        </w:rPr>
        <w:t xml:space="preserve"> </w:t>
      </w:r>
      <w:r w:rsidR="00F826EE" w:rsidRPr="00E47BD3">
        <w:rPr>
          <w:rFonts w:ascii="Calibri" w:hAnsi="Calibri" w:cs="Calibri"/>
          <w:sz w:val="24"/>
          <w:szCs w:val="24"/>
          <w:highlight w:val="yellow"/>
          <w:lang w:val="en-US"/>
        </w:rPr>
        <w:t xml:space="preserve">and run each line to set up </w:t>
      </w:r>
      <w:r w:rsidR="00210875">
        <w:rPr>
          <w:rFonts w:ascii="Calibri" w:hAnsi="Calibri" w:cs="Calibri"/>
          <w:sz w:val="24"/>
          <w:szCs w:val="24"/>
          <w:highlight w:val="yellow"/>
          <w:lang w:val="en-US"/>
        </w:rPr>
        <w:t>the</w:t>
      </w:r>
      <w:r w:rsidR="00F826EE" w:rsidRPr="00E47BD3">
        <w:rPr>
          <w:rFonts w:ascii="Calibri" w:hAnsi="Calibri" w:cs="Calibri"/>
          <w:sz w:val="24"/>
          <w:szCs w:val="24"/>
          <w:highlight w:val="yellow"/>
          <w:lang w:val="en-US"/>
        </w:rPr>
        <w:t xml:space="preserve"> system for IR-</w:t>
      </w:r>
      <w:proofErr w:type="spellStart"/>
      <w:r w:rsidR="00F826EE" w:rsidRPr="00E47BD3">
        <w:rPr>
          <w:rFonts w:ascii="Calibri" w:hAnsi="Calibri" w:cs="Calibri"/>
          <w:sz w:val="24"/>
          <w:szCs w:val="24"/>
          <w:highlight w:val="yellow"/>
          <w:lang w:val="en-US"/>
        </w:rPr>
        <w:t>TEx.</w:t>
      </w:r>
      <w:proofErr w:type="spellEnd"/>
      <w:r w:rsidR="00F826EE" w:rsidRPr="00E47BD3">
        <w:rPr>
          <w:rFonts w:ascii="Calibri" w:hAnsi="Calibri" w:cs="Calibri"/>
          <w:sz w:val="24"/>
          <w:szCs w:val="24"/>
          <w:highlight w:val="yellow"/>
          <w:lang w:val="en-US"/>
        </w:rPr>
        <w:t xml:space="preserve"> </w:t>
      </w:r>
    </w:p>
    <w:p w14:paraId="2DA3BADD"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1E5556B5" w14:textId="5752A9C1" w:rsidR="005D1BC4" w:rsidRPr="00E47BD3" w:rsidRDefault="00FF434A"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Once all packages are successfully installed</w:t>
      </w:r>
      <w:r w:rsidR="00460DA8" w:rsidRPr="00E47BD3">
        <w:rPr>
          <w:rFonts w:ascii="Calibri" w:hAnsi="Calibri" w:cs="Calibri"/>
          <w:sz w:val="24"/>
          <w:szCs w:val="24"/>
          <w:highlight w:val="yellow"/>
          <w:lang w:val="en-US"/>
        </w:rPr>
        <w:t xml:space="preserve"> and updated as required</w:t>
      </w:r>
      <w:r w:rsidRPr="00E47BD3">
        <w:rPr>
          <w:rFonts w:ascii="Calibri" w:hAnsi="Calibri" w:cs="Calibri"/>
          <w:sz w:val="24"/>
          <w:szCs w:val="24"/>
          <w:highlight w:val="yellow"/>
          <w:lang w:val="en-US"/>
        </w:rPr>
        <w:t xml:space="preserve">, go to </w:t>
      </w:r>
      <w:r w:rsidRPr="00210875">
        <w:rPr>
          <w:rFonts w:ascii="Calibri" w:hAnsi="Calibri" w:cs="Calibri"/>
          <w:b/>
          <w:bCs/>
          <w:sz w:val="24"/>
          <w:szCs w:val="24"/>
          <w:highlight w:val="yellow"/>
          <w:lang w:val="en-US"/>
        </w:rPr>
        <w:t xml:space="preserve">File </w:t>
      </w:r>
      <w:r w:rsidR="00210875" w:rsidRPr="00210875">
        <w:rPr>
          <w:rFonts w:ascii="Calibri" w:hAnsi="Calibri" w:cs="Calibri"/>
          <w:b/>
          <w:bCs/>
          <w:sz w:val="24"/>
          <w:szCs w:val="24"/>
          <w:highlight w:val="yellow"/>
          <w:lang w:val="en-US"/>
        </w:rPr>
        <w:t>|</w:t>
      </w:r>
      <w:r w:rsidRPr="00210875">
        <w:rPr>
          <w:rFonts w:ascii="Calibri" w:hAnsi="Calibri" w:cs="Calibri"/>
          <w:b/>
          <w:bCs/>
          <w:sz w:val="24"/>
          <w:szCs w:val="24"/>
          <w:highlight w:val="yellow"/>
          <w:lang w:val="en-US"/>
        </w:rPr>
        <w:t xml:space="preserve"> Open</w:t>
      </w:r>
      <w:r w:rsidR="00210875">
        <w:rPr>
          <w:rFonts w:ascii="Calibri" w:hAnsi="Calibri" w:cs="Calibri"/>
          <w:sz w:val="24"/>
          <w:szCs w:val="24"/>
          <w:highlight w:val="yellow"/>
          <w:lang w:val="en-US"/>
        </w:rPr>
        <w:t>,</w:t>
      </w:r>
      <w:r w:rsidRPr="00E47BD3">
        <w:rPr>
          <w:rFonts w:ascii="Calibri" w:hAnsi="Calibri" w:cs="Calibri"/>
          <w:sz w:val="24"/>
          <w:szCs w:val="24"/>
          <w:highlight w:val="yellow"/>
          <w:lang w:val="en-US"/>
        </w:rPr>
        <w:t xml:space="preserve"> locate </w:t>
      </w:r>
      <w:r w:rsidR="00B24FBB" w:rsidRPr="00210875">
        <w:rPr>
          <w:rFonts w:ascii="Calibri" w:hAnsi="Calibri" w:cs="Calibri"/>
          <w:b/>
          <w:bCs/>
          <w:sz w:val="24"/>
          <w:szCs w:val="24"/>
          <w:highlight w:val="yellow"/>
          <w:lang w:val="en-US"/>
        </w:rPr>
        <w:t>IR-</w:t>
      </w:r>
      <w:proofErr w:type="spellStart"/>
      <w:r w:rsidRPr="00210875">
        <w:rPr>
          <w:rFonts w:ascii="Calibri" w:hAnsi="Calibri" w:cs="Calibri"/>
          <w:b/>
          <w:bCs/>
          <w:sz w:val="24"/>
          <w:szCs w:val="24"/>
          <w:highlight w:val="yellow"/>
          <w:lang w:val="en-US"/>
        </w:rPr>
        <w:t>TEx.R</w:t>
      </w:r>
      <w:proofErr w:type="spellEnd"/>
      <w:r w:rsidRPr="00E47BD3">
        <w:rPr>
          <w:rFonts w:ascii="Calibri" w:hAnsi="Calibri" w:cs="Calibri"/>
          <w:sz w:val="24"/>
          <w:szCs w:val="24"/>
          <w:highlight w:val="yellow"/>
          <w:lang w:val="en-US"/>
        </w:rPr>
        <w:t>, highlight</w:t>
      </w:r>
      <w:r w:rsidR="009B7841">
        <w:rPr>
          <w:rFonts w:ascii="Calibri" w:hAnsi="Calibri" w:cs="Calibri"/>
          <w:sz w:val="24"/>
          <w:szCs w:val="24"/>
          <w:highlight w:val="yellow"/>
          <w:lang w:val="en-US"/>
        </w:rPr>
        <w:t>,</w:t>
      </w:r>
      <w:r w:rsidRPr="00E47BD3">
        <w:rPr>
          <w:rFonts w:ascii="Calibri" w:hAnsi="Calibri" w:cs="Calibri"/>
          <w:sz w:val="24"/>
          <w:szCs w:val="24"/>
          <w:highlight w:val="yellow"/>
          <w:lang w:val="en-US"/>
        </w:rPr>
        <w:t xml:space="preserve"> and open</w:t>
      </w:r>
      <w:r w:rsidR="009B7841">
        <w:rPr>
          <w:rFonts w:ascii="Calibri" w:hAnsi="Calibri" w:cs="Calibri"/>
          <w:sz w:val="24"/>
          <w:szCs w:val="24"/>
          <w:highlight w:val="yellow"/>
          <w:lang w:val="en-US"/>
        </w:rPr>
        <w:t>. T</w:t>
      </w:r>
      <w:r w:rsidRPr="00E47BD3">
        <w:rPr>
          <w:rFonts w:ascii="Calibri" w:hAnsi="Calibri" w:cs="Calibri"/>
          <w:sz w:val="24"/>
          <w:szCs w:val="24"/>
          <w:highlight w:val="yellow"/>
          <w:lang w:val="en-US"/>
        </w:rPr>
        <w:t xml:space="preserve">his should now be visible in the top window of </w:t>
      </w:r>
      <w:r w:rsidRPr="00210875">
        <w:rPr>
          <w:rFonts w:ascii="Calibri" w:hAnsi="Calibri" w:cs="Calibri"/>
          <w:b/>
          <w:bCs/>
          <w:sz w:val="24"/>
          <w:szCs w:val="24"/>
          <w:highlight w:val="yellow"/>
          <w:lang w:val="en-US"/>
        </w:rPr>
        <w:t>R Studio</w:t>
      </w:r>
      <w:r w:rsidR="00E013AB" w:rsidRPr="00E47BD3">
        <w:rPr>
          <w:rFonts w:ascii="Calibri" w:hAnsi="Calibri" w:cs="Calibri"/>
          <w:sz w:val="24"/>
          <w:szCs w:val="24"/>
          <w:highlight w:val="yellow"/>
          <w:lang w:val="en-US"/>
        </w:rPr>
        <w:t xml:space="preserve">. </w:t>
      </w:r>
    </w:p>
    <w:p w14:paraId="2466F885" w14:textId="77777777" w:rsidR="00924BAD" w:rsidRPr="00E47BD3" w:rsidRDefault="00924BAD" w:rsidP="0044045B">
      <w:pPr>
        <w:pStyle w:val="a3"/>
        <w:spacing w:after="0" w:line="240" w:lineRule="auto"/>
        <w:ind w:left="0"/>
        <w:jc w:val="both"/>
        <w:rPr>
          <w:rFonts w:ascii="Calibri" w:hAnsi="Calibri" w:cs="Calibri"/>
          <w:sz w:val="24"/>
          <w:szCs w:val="24"/>
          <w:highlight w:val="yellow"/>
          <w:lang w:val="en-US"/>
        </w:rPr>
      </w:pPr>
    </w:p>
    <w:p w14:paraId="4AEC12F4" w14:textId="598FAC97" w:rsidR="00FF434A" w:rsidRPr="00E47BD3" w:rsidRDefault="00FF434A"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To run the app, press the </w:t>
      </w:r>
      <w:r w:rsidRPr="00210875">
        <w:rPr>
          <w:rFonts w:ascii="Calibri" w:hAnsi="Calibri" w:cs="Calibri"/>
          <w:b/>
          <w:bCs/>
          <w:sz w:val="24"/>
          <w:szCs w:val="24"/>
          <w:highlight w:val="yellow"/>
          <w:lang w:val="en-US"/>
        </w:rPr>
        <w:t>Run App</w:t>
      </w:r>
      <w:r w:rsidRPr="00E47BD3">
        <w:rPr>
          <w:rFonts w:ascii="Calibri" w:hAnsi="Calibri" w:cs="Calibri"/>
          <w:sz w:val="24"/>
          <w:szCs w:val="24"/>
          <w:highlight w:val="yellow"/>
          <w:lang w:val="en-US"/>
        </w:rPr>
        <w:t xml:space="preserve"> button in the top</w:t>
      </w:r>
      <w:r w:rsidR="009B7841">
        <w:rPr>
          <w:rFonts w:ascii="Calibri" w:hAnsi="Calibri" w:cs="Calibri"/>
          <w:sz w:val="24"/>
          <w:szCs w:val="24"/>
          <w:highlight w:val="yellow"/>
          <w:lang w:val="en-US"/>
        </w:rPr>
        <w:t>-</w:t>
      </w:r>
      <w:r w:rsidRPr="00E47BD3">
        <w:rPr>
          <w:rFonts w:ascii="Calibri" w:hAnsi="Calibri" w:cs="Calibri"/>
          <w:sz w:val="24"/>
          <w:szCs w:val="24"/>
          <w:highlight w:val="yellow"/>
          <w:lang w:val="en-US"/>
        </w:rPr>
        <w:t xml:space="preserve">right of the window, </w:t>
      </w:r>
      <w:r w:rsidR="009B7841">
        <w:rPr>
          <w:rFonts w:ascii="Calibri" w:hAnsi="Calibri" w:cs="Calibri"/>
          <w:sz w:val="24"/>
          <w:szCs w:val="24"/>
          <w:highlight w:val="yellow"/>
          <w:lang w:val="en-US"/>
        </w:rPr>
        <w:t xml:space="preserve">and </w:t>
      </w:r>
      <w:r w:rsidRPr="00E47BD3">
        <w:rPr>
          <w:rFonts w:ascii="Calibri" w:hAnsi="Calibri" w:cs="Calibri"/>
          <w:sz w:val="24"/>
          <w:szCs w:val="24"/>
          <w:highlight w:val="yellow"/>
          <w:lang w:val="en-US"/>
        </w:rPr>
        <w:t xml:space="preserve">a second window will pop up in which the app will load. Once the loading is complete, for full functionality click </w:t>
      </w:r>
      <w:r w:rsidRPr="00210875">
        <w:rPr>
          <w:rFonts w:ascii="Calibri" w:hAnsi="Calibri" w:cs="Calibri"/>
          <w:b/>
          <w:bCs/>
          <w:sz w:val="24"/>
          <w:szCs w:val="24"/>
          <w:highlight w:val="yellow"/>
          <w:lang w:val="en-US"/>
        </w:rPr>
        <w:t>Open in Browser</w:t>
      </w:r>
      <w:r w:rsidRPr="00E47BD3">
        <w:rPr>
          <w:rFonts w:ascii="Calibri" w:hAnsi="Calibri" w:cs="Calibri"/>
          <w:sz w:val="24"/>
          <w:szCs w:val="24"/>
          <w:highlight w:val="yellow"/>
          <w:lang w:val="en-US"/>
        </w:rPr>
        <w:t xml:space="preserve"> located in the top</w:t>
      </w:r>
      <w:r w:rsidR="009B7841">
        <w:rPr>
          <w:rFonts w:ascii="Calibri" w:hAnsi="Calibri" w:cs="Calibri"/>
          <w:sz w:val="24"/>
          <w:szCs w:val="24"/>
          <w:highlight w:val="yellow"/>
          <w:lang w:val="en-US"/>
        </w:rPr>
        <w:t>-</w:t>
      </w:r>
      <w:r w:rsidRPr="00E47BD3">
        <w:rPr>
          <w:rFonts w:ascii="Calibri" w:hAnsi="Calibri" w:cs="Calibri"/>
          <w:sz w:val="24"/>
          <w:szCs w:val="24"/>
          <w:highlight w:val="yellow"/>
          <w:lang w:val="en-US"/>
        </w:rPr>
        <w:t>right of the loaded window.</w:t>
      </w:r>
    </w:p>
    <w:p w14:paraId="5D9FF321" w14:textId="77777777" w:rsidR="00B24FBB" w:rsidRPr="00E47BD3" w:rsidRDefault="00B24FBB" w:rsidP="0044045B">
      <w:pPr>
        <w:pStyle w:val="a3"/>
        <w:spacing w:after="0" w:line="240" w:lineRule="auto"/>
        <w:ind w:left="0"/>
        <w:jc w:val="both"/>
        <w:rPr>
          <w:rFonts w:ascii="Calibri" w:hAnsi="Calibri" w:cs="Calibri"/>
          <w:sz w:val="24"/>
          <w:szCs w:val="24"/>
          <w:lang w:val="en-US"/>
        </w:rPr>
      </w:pPr>
    </w:p>
    <w:p w14:paraId="401B1707" w14:textId="3537EF10" w:rsidR="001C553B" w:rsidRPr="0044045B" w:rsidRDefault="00B24FBB" w:rsidP="0044045B">
      <w:pPr>
        <w:pStyle w:val="a3"/>
        <w:numPr>
          <w:ilvl w:val="1"/>
          <w:numId w:val="31"/>
        </w:numPr>
        <w:spacing w:after="0" w:line="240" w:lineRule="auto"/>
        <w:jc w:val="both"/>
        <w:rPr>
          <w:rFonts w:ascii="Calibri" w:hAnsi="Calibri" w:cs="Calibri"/>
          <w:sz w:val="24"/>
          <w:szCs w:val="24"/>
          <w:lang w:val="en-US"/>
        </w:rPr>
      </w:pPr>
      <w:r w:rsidRPr="0044045B">
        <w:rPr>
          <w:rFonts w:ascii="Calibri" w:hAnsi="Calibri" w:cs="Calibri"/>
          <w:sz w:val="24"/>
          <w:szCs w:val="24"/>
          <w:lang w:val="en-US"/>
        </w:rPr>
        <w:t xml:space="preserve">Adding </w:t>
      </w:r>
      <w:r w:rsidR="009B7841" w:rsidRPr="0044045B">
        <w:rPr>
          <w:rFonts w:ascii="Calibri" w:hAnsi="Calibri" w:cs="Calibri"/>
          <w:sz w:val="24"/>
          <w:szCs w:val="24"/>
          <w:lang w:val="en-US"/>
        </w:rPr>
        <w:t>r</w:t>
      </w:r>
      <w:r w:rsidRPr="0044045B">
        <w:rPr>
          <w:rFonts w:ascii="Calibri" w:hAnsi="Calibri" w:cs="Calibri"/>
          <w:sz w:val="24"/>
          <w:szCs w:val="24"/>
          <w:lang w:val="en-US"/>
        </w:rPr>
        <w:t xml:space="preserve">esistance </w:t>
      </w:r>
      <w:r w:rsidR="009B7841" w:rsidRPr="0044045B">
        <w:rPr>
          <w:rFonts w:ascii="Calibri" w:hAnsi="Calibri" w:cs="Calibri"/>
          <w:sz w:val="24"/>
          <w:szCs w:val="24"/>
          <w:lang w:val="en-US"/>
        </w:rPr>
        <w:t>d</w:t>
      </w:r>
      <w:r w:rsidRPr="0044045B">
        <w:rPr>
          <w:rFonts w:ascii="Calibri" w:hAnsi="Calibri" w:cs="Calibri"/>
          <w:sz w:val="24"/>
          <w:szCs w:val="24"/>
          <w:lang w:val="en-US"/>
        </w:rPr>
        <w:t>atasets</w:t>
      </w:r>
      <w:r w:rsidR="009B7841" w:rsidRPr="0044045B">
        <w:rPr>
          <w:rFonts w:ascii="Calibri" w:hAnsi="Calibri" w:cs="Calibri"/>
          <w:sz w:val="24"/>
          <w:szCs w:val="24"/>
          <w:lang w:val="en-US"/>
        </w:rPr>
        <w:t xml:space="preserve"> to IR-</w:t>
      </w:r>
      <w:proofErr w:type="spellStart"/>
      <w:r w:rsidR="009B7841" w:rsidRPr="0044045B">
        <w:rPr>
          <w:rFonts w:ascii="Calibri" w:hAnsi="Calibri" w:cs="Calibri"/>
          <w:sz w:val="24"/>
          <w:szCs w:val="24"/>
          <w:lang w:val="en-US"/>
        </w:rPr>
        <w:t>TEx</w:t>
      </w:r>
      <w:proofErr w:type="spellEnd"/>
      <w:r w:rsidR="00C43E23" w:rsidRPr="0044045B">
        <w:rPr>
          <w:rFonts w:ascii="Calibri" w:hAnsi="Calibri" w:cs="Calibri"/>
          <w:sz w:val="24"/>
          <w:szCs w:val="24"/>
          <w:lang w:val="en-US"/>
        </w:rPr>
        <w:t xml:space="preserve"> </w:t>
      </w:r>
      <w:r w:rsidR="009B7841" w:rsidRPr="0044045B">
        <w:rPr>
          <w:rFonts w:ascii="Calibri" w:hAnsi="Calibri" w:cs="Calibri"/>
          <w:sz w:val="24"/>
          <w:szCs w:val="24"/>
          <w:lang w:val="en-US"/>
        </w:rPr>
        <w:t>(</w:t>
      </w:r>
      <w:r w:rsidR="00C43E23" w:rsidRPr="0044045B">
        <w:rPr>
          <w:rFonts w:ascii="Calibri" w:hAnsi="Calibri" w:cs="Calibri"/>
          <w:sz w:val="24"/>
          <w:szCs w:val="24"/>
          <w:lang w:val="en-US"/>
        </w:rPr>
        <w:t xml:space="preserve">generated using </w:t>
      </w:r>
      <w:r w:rsidR="00C43E23" w:rsidRPr="0044045B">
        <w:rPr>
          <w:rFonts w:ascii="Calibri" w:hAnsi="Calibri" w:cs="Calibri"/>
          <w:i/>
          <w:iCs/>
          <w:sz w:val="24"/>
          <w:szCs w:val="24"/>
          <w:lang w:val="en-US"/>
        </w:rPr>
        <w:t>Anopheles gambiae</w:t>
      </w:r>
      <w:r w:rsidR="00C43E23" w:rsidRPr="0044045B">
        <w:rPr>
          <w:rFonts w:ascii="Calibri" w:hAnsi="Calibri" w:cs="Calibri"/>
          <w:sz w:val="24"/>
          <w:szCs w:val="24"/>
          <w:lang w:val="en-US"/>
        </w:rPr>
        <w:t xml:space="preserve"> 15</w:t>
      </w:r>
      <w:r w:rsidR="009B7841" w:rsidRPr="0044045B">
        <w:rPr>
          <w:rFonts w:ascii="Calibri" w:hAnsi="Calibri" w:cs="Calibri"/>
          <w:sz w:val="24"/>
          <w:szCs w:val="24"/>
          <w:lang w:val="en-US"/>
        </w:rPr>
        <w:t>k</w:t>
      </w:r>
      <w:r w:rsidR="00C43E23" w:rsidRPr="0044045B">
        <w:rPr>
          <w:rFonts w:ascii="Calibri" w:hAnsi="Calibri" w:cs="Calibri"/>
          <w:sz w:val="24"/>
          <w:szCs w:val="24"/>
          <w:lang w:val="en-US"/>
        </w:rPr>
        <w:t xml:space="preserve"> Agilent array</w:t>
      </w:r>
      <w:r w:rsidR="009B7841" w:rsidRPr="0044045B">
        <w:rPr>
          <w:rFonts w:ascii="Calibri" w:hAnsi="Calibri" w:cs="Calibri"/>
          <w:sz w:val="24"/>
          <w:szCs w:val="24"/>
          <w:lang w:val="en-US"/>
        </w:rPr>
        <w:t>)</w:t>
      </w:r>
    </w:p>
    <w:p w14:paraId="6B9C38F3" w14:textId="77777777" w:rsidR="001C553B" w:rsidRPr="00E47BD3" w:rsidRDefault="001C553B" w:rsidP="0044045B">
      <w:pPr>
        <w:spacing w:after="0" w:line="240" w:lineRule="auto"/>
        <w:jc w:val="both"/>
        <w:rPr>
          <w:rFonts w:ascii="Calibri" w:hAnsi="Calibri" w:cs="Calibri"/>
          <w:sz w:val="24"/>
          <w:szCs w:val="24"/>
          <w:lang w:val="en-US"/>
        </w:rPr>
      </w:pPr>
    </w:p>
    <w:p w14:paraId="7DBBDE6A" w14:textId="744FBE14" w:rsidR="00B24FBB" w:rsidRPr="00E47BD3" w:rsidRDefault="008F69A1"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To add a new analy</w:t>
      </w:r>
      <w:r w:rsidR="00006B06">
        <w:rPr>
          <w:rFonts w:ascii="Calibri" w:hAnsi="Calibri" w:cs="Calibri"/>
          <w:sz w:val="24"/>
          <w:szCs w:val="24"/>
          <w:lang w:val="en-US"/>
        </w:rPr>
        <w:t>z</w:t>
      </w:r>
      <w:r w:rsidRPr="00E47BD3">
        <w:rPr>
          <w:rFonts w:ascii="Calibri" w:hAnsi="Calibri" w:cs="Calibri"/>
          <w:sz w:val="24"/>
          <w:szCs w:val="24"/>
          <w:lang w:val="en-US"/>
        </w:rPr>
        <w:t xml:space="preserve">ed dataset </w:t>
      </w:r>
      <w:r w:rsidR="00C43E23" w:rsidRPr="00E47BD3">
        <w:rPr>
          <w:rFonts w:ascii="Calibri" w:hAnsi="Calibri" w:cs="Calibri"/>
          <w:sz w:val="24"/>
          <w:szCs w:val="24"/>
          <w:lang w:val="en-US"/>
        </w:rPr>
        <w:t xml:space="preserve">generated on the same microarray platform </w:t>
      </w:r>
      <w:r w:rsidRPr="00E47BD3">
        <w:rPr>
          <w:rFonts w:ascii="Calibri" w:hAnsi="Calibri" w:cs="Calibri"/>
          <w:sz w:val="24"/>
          <w:szCs w:val="24"/>
          <w:lang w:val="en-US"/>
        </w:rPr>
        <w:t>(</w:t>
      </w:r>
      <w:r w:rsidR="003C6238" w:rsidRPr="00E47BD3">
        <w:rPr>
          <w:rFonts w:ascii="Calibri" w:hAnsi="Calibri" w:cs="Calibri"/>
          <w:sz w:val="24"/>
          <w:szCs w:val="24"/>
          <w:lang w:val="en-US"/>
        </w:rPr>
        <w:t>A-</w:t>
      </w:r>
      <w:r w:rsidRPr="00E47BD3">
        <w:rPr>
          <w:rFonts w:ascii="Calibri" w:hAnsi="Calibri" w:cs="Calibri"/>
          <w:sz w:val="24"/>
          <w:szCs w:val="24"/>
          <w:lang w:val="en-US"/>
        </w:rPr>
        <w:t>MEXP-2196)</w:t>
      </w:r>
      <w:r w:rsidR="0000220B" w:rsidRPr="00E47BD3">
        <w:rPr>
          <w:rFonts w:ascii="Calibri" w:hAnsi="Calibri" w:cs="Calibri"/>
          <w:sz w:val="24"/>
          <w:szCs w:val="24"/>
          <w:lang w:val="en-US"/>
        </w:rPr>
        <w:t xml:space="preserve"> to the available dat</w:t>
      </w:r>
      <w:r w:rsidRPr="00E47BD3">
        <w:rPr>
          <w:rFonts w:ascii="Calibri" w:hAnsi="Calibri" w:cs="Calibri"/>
          <w:sz w:val="24"/>
          <w:szCs w:val="24"/>
          <w:lang w:val="en-US"/>
        </w:rPr>
        <w:t>a</w:t>
      </w:r>
      <w:r w:rsidR="0000220B" w:rsidRPr="00E47BD3">
        <w:rPr>
          <w:rFonts w:ascii="Calibri" w:hAnsi="Calibri" w:cs="Calibri"/>
          <w:sz w:val="24"/>
          <w:szCs w:val="24"/>
          <w:lang w:val="en-US"/>
        </w:rPr>
        <w:t>set</w:t>
      </w:r>
      <w:r w:rsidR="009F584A">
        <w:rPr>
          <w:rFonts w:ascii="Calibri" w:hAnsi="Calibri" w:cs="Calibri"/>
          <w:sz w:val="24"/>
          <w:szCs w:val="24"/>
          <w:lang w:val="en-US"/>
        </w:rPr>
        <w:t>,</w:t>
      </w:r>
      <w:r w:rsidR="00C43E23" w:rsidRPr="00E47BD3">
        <w:rPr>
          <w:rFonts w:ascii="Calibri" w:hAnsi="Calibri" w:cs="Calibri"/>
          <w:sz w:val="24"/>
          <w:szCs w:val="24"/>
          <w:lang w:val="en-US"/>
        </w:rPr>
        <w:t xml:space="preserve"> download the app</w:t>
      </w:r>
      <w:r w:rsidR="009F584A">
        <w:rPr>
          <w:rFonts w:ascii="Calibri" w:hAnsi="Calibri" w:cs="Calibri"/>
          <w:sz w:val="24"/>
          <w:szCs w:val="24"/>
          <w:lang w:val="en-US"/>
        </w:rPr>
        <w:t xml:space="preserve"> and</w:t>
      </w:r>
      <w:r w:rsidR="002D1A44" w:rsidRPr="00E47BD3">
        <w:rPr>
          <w:rFonts w:ascii="Calibri" w:hAnsi="Calibri" w:cs="Calibri"/>
          <w:sz w:val="24"/>
          <w:szCs w:val="24"/>
          <w:lang w:val="en-US"/>
        </w:rPr>
        <w:t xml:space="preserve"> </w:t>
      </w:r>
      <w:r w:rsidRPr="00E47BD3">
        <w:rPr>
          <w:rFonts w:ascii="Calibri" w:hAnsi="Calibri" w:cs="Calibri"/>
          <w:sz w:val="24"/>
          <w:szCs w:val="24"/>
          <w:lang w:val="en-US"/>
        </w:rPr>
        <w:t xml:space="preserve">locate the unzipped folder downloaded in section </w:t>
      </w:r>
      <w:r w:rsidR="009B7841">
        <w:rPr>
          <w:rFonts w:ascii="Calibri" w:hAnsi="Calibri" w:cs="Calibri"/>
          <w:sz w:val="24"/>
          <w:szCs w:val="24"/>
          <w:lang w:val="en-US"/>
        </w:rPr>
        <w:t>2.</w:t>
      </w:r>
      <w:r w:rsidRPr="00E47BD3">
        <w:rPr>
          <w:rFonts w:ascii="Calibri" w:hAnsi="Calibri" w:cs="Calibri"/>
          <w:sz w:val="24"/>
          <w:szCs w:val="24"/>
          <w:lang w:val="en-US"/>
        </w:rPr>
        <w:t>1</w:t>
      </w:r>
      <w:r w:rsidR="007631AC" w:rsidRPr="00E47BD3">
        <w:rPr>
          <w:rFonts w:ascii="Calibri" w:hAnsi="Calibri" w:cs="Calibri"/>
          <w:sz w:val="24"/>
          <w:szCs w:val="24"/>
          <w:lang w:val="en-US"/>
        </w:rPr>
        <w:t>.</w:t>
      </w:r>
    </w:p>
    <w:p w14:paraId="694834F0" w14:textId="77777777" w:rsidR="00924BAD" w:rsidRPr="00E47BD3" w:rsidRDefault="00924BAD" w:rsidP="0044045B">
      <w:pPr>
        <w:pStyle w:val="a3"/>
        <w:spacing w:after="0" w:line="240" w:lineRule="auto"/>
        <w:ind w:left="0"/>
        <w:jc w:val="both"/>
        <w:rPr>
          <w:rFonts w:ascii="Calibri" w:hAnsi="Calibri" w:cs="Calibri"/>
          <w:sz w:val="24"/>
          <w:szCs w:val="24"/>
          <w:lang w:val="en-US"/>
        </w:rPr>
      </w:pPr>
    </w:p>
    <w:p w14:paraId="2FB837D4" w14:textId="3DDAF6B4" w:rsidR="00924BAD" w:rsidRPr="00E47BD3" w:rsidRDefault="007631AC"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Open </w:t>
      </w:r>
      <w:r w:rsidRPr="009F584A">
        <w:rPr>
          <w:rFonts w:ascii="Calibri" w:hAnsi="Calibri" w:cs="Calibri"/>
          <w:b/>
          <w:bCs/>
          <w:sz w:val="24"/>
          <w:szCs w:val="24"/>
          <w:lang w:val="en-US"/>
        </w:rPr>
        <w:t>Additional File 1</w:t>
      </w:r>
      <w:r w:rsidRPr="00E47BD3">
        <w:rPr>
          <w:rFonts w:ascii="Calibri" w:hAnsi="Calibri" w:cs="Calibri"/>
          <w:sz w:val="24"/>
          <w:szCs w:val="24"/>
          <w:lang w:val="en-US"/>
        </w:rPr>
        <w:t xml:space="preserve">, which represents an output from a </w:t>
      </w:r>
      <w:proofErr w:type="spellStart"/>
      <w:r w:rsidRPr="00E47BD3">
        <w:rPr>
          <w:rFonts w:ascii="Calibri" w:hAnsi="Calibri" w:cs="Calibri"/>
          <w:sz w:val="24"/>
          <w:szCs w:val="24"/>
          <w:lang w:val="en-US"/>
        </w:rPr>
        <w:t>limma</w:t>
      </w:r>
      <w:proofErr w:type="spellEnd"/>
      <w:r w:rsidRPr="00E47BD3">
        <w:rPr>
          <w:rFonts w:ascii="Calibri" w:hAnsi="Calibri" w:cs="Calibri"/>
          <w:sz w:val="24"/>
          <w:szCs w:val="24"/>
          <w:lang w:val="en-US"/>
        </w:rPr>
        <w:t xml:space="preserve"> analysis on </w:t>
      </w:r>
      <w:r w:rsidR="00847179" w:rsidRPr="00E47BD3">
        <w:rPr>
          <w:rFonts w:ascii="Calibri" w:hAnsi="Calibri" w:cs="Calibri"/>
          <w:sz w:val="24"/>
          <w:szCs w:val="24"/>
          <w:lang w:val="en-US"/>
        </w:rPr>
        <w:t>A-MEXP-2196</w:t>
      </w:r>
      <w:r w:rsidR="00151697" w:rsidRPr="00E47BD3">
        <w:rPr>
          <w:rFonts w:ascii="Calibri" w:hAnsi="Calibri" w:cs="Calibri"/>
          <w:sz w:val="24"/>
          <w:szCs w:val="24"/>
          <w:lang w:val="en-US"/>
        </w:rPr>
        <w:t xml:space="preserve"> </w:t>
      </w:r>
      <w:r w:rsidR="00151697" w:rsidRPr="00E47BD3">
        <w:rPr>
          <w:rFonts w:ascii="Calibri" w:hAnsi="Calibri" w:cs="Calibri"/>
          <w:sz w:val="24"/>
          <w:szCs w:val="24"/>
          <w:lang w:val="en-US"/>
        </w:rPr>
        <w:fldChar w:fldCharType="begin" w:fldLock="1"/>
      </w:r>
      <w:r w:rsidR="00151697"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151697" w:rsidRPr="00E47BD3">
        <w:rPr>
          <w:rFonts w:ascii="Calibri" w:hAnsi="Calibri" w:cs="Calibri"/>
          <w:sz w:val="24"/>
          <w:szCs w:val="24"/>
          <w:lang w:val="en-US"/>
        </w:rPr>
        <w:fldChar w:fldCharType="separate"/>
      </w:r>
      <w:r w:rsidR="00151697" w:rsidRPr="00E47BD3">
        <w:rPr>
          <w:rFonts w:ascii="Calibri" w:hAnsi="Calibri" w:cs="Calibri"/>
          <w:noProof/>
          <w:sz w:val="24"/>
          <w:szCs w:val="24"/>
          <w:vertAlign w:val="superscript"/>
          <w:lang w:val="en-US"/>
        </w:rPr>
        <w:t>1</w:t>
      </w:r>
      <w:r w:rsidR="00151697" w:rsidRPr="00E47BD3">
        <w:rPr>
          <w:rFonts w:ascii="Calibri" w:hAnsi="Calibri" w:cs="Calibri"/>
          <w:sz w:val="24"/>
          <w:szCs w:val="24"/>
          <w:lang w:val="en-US"/>
        </w:rPr>
        <w:fldChar w:fldCharType="end"/>
      </w:r>
      <w:r w:rsidRPr="00E47BD3">
        <w:rPr>
          <w:rFonts w:ascii="Calibri" w:hAnsi="Calibri" w:cs="Calibri"/>
          <w:sz w:val="24"/>
          <w:szCs w:val="24"/>
          <w:lang w:val="en-US"/>
        </w:rPr>
        <w:t>. Using Excel, in column H1</w:t>
      </w:r>
      <w:r w:rsidR="009B7841">
        <w:rPr>
          <w:rFonts w:ascii="Calibri" w:hAnsi="Calibri" w:cs="Calibri"/>
          <w:sz w:val="24"/>
          <w:szCs w:val="24"/>
          <w:lang w:val="en-US"/>
        </w:rPr>
        <w:t>,</w:t>
      </w:r>
      <w:r w:rsidRPr="00E47BD3">
        <w:rPr>
          <w:rFonts w:ascii="Calibri" w:hAnsi="Calibri" w:cs="Calibri"/>
          <w:sz w:val="24"/>
          <w:szCs w:val="24"/>
          <w:lang w:val="en-US"/>
        </w:rPr>
        <w:t xml:space="preserve"> write </w:t>
      </w:r>
      <w:proofErr w:type="spellStart"/>
      <w:r w:rsidRPr="009F584A">
        <w:rPr>
          <w:rFonts w:ascii="Calibri" w:hAnsi="Calibri" w:cs="Calibri"/>
          <w:b/>
          <w:bCs/>
          <w:sz w:val="24"/>
          <w:szCs w:val="24"/>
          <w:lang w:val="en-US"/>
        </w:rPr>
        <w:t>Fold_Change</w:t>
      </w:r>
      <w:proofErr w:type="spellEnd"/>
      <w:r w:rsidRPr="00E47BD3">
        <w:rPr>
          <w:rFonts w:ascii="Calibri" w:hAnsi="Calibri" w:cs="Calibri"/>
          <w:sz w:val="24"/>
          <w:szCs w:val="24"/>
          <w:lang w:val="en-US"/>
        </w:rPr>
        <w:t>,</w:t>
      </w:r>
      <w:r w:rsidR="009B7841">
        <w:rPr>
          <w:rFonts w:ascii="Calibri" w:hAnsi="Calibri" w:cs="Calibri"/>
          <w:sz w:val="24"/>
          <w:szCs w:val="24"/>
          <w:lang w:val="en-US"/>
        </w:rPr>
        <w:t xml:space="preserve"> and</w:t>
      </w:r>
      <w:r w:rsidRPr="00E47BD3">
        <w:rPr>
          <w:rFonts w:ascii="Calibri" w:hAnsi="Calibri" w:cs="Calibri"/>
          <w:sz w:val="24"/>
          <w:szCs w:val="24"/>
          <w:lang w:val="en-US"/>
        </w:rPr>
        <w:t xml:space="preserve"> in H2</w:t>
      </w:r>
      <w:r w:rsidR="009B7841">
        <w:rPr>
          <w:rFonts w:ascii="Calibri" w:hAnsi="Calibri" w:cs="Calibri"/>
          <w:sz w:val="24"/>
          <w:szCs w:val="24"/>
          <w:lang w:val="en-US"/>
        </w:rPr>
        <w:t>,</w:t>
      </w:r>
      <w:r w:rsidRPr="00E47BD3">
        <w:rPr>
          <w:rFonts w:ascii="Calibri" w:hAnsi="Calibri" w:cs="Calibri"/>
          <w:sz w:val="24"/>
          <w:szCs w:val="24"/>
          <w:lang w:val="en-US"/>
        </w:rPr>
        <w:t xml:space="preserve"> write </w:t>
      </w:r>
      <w:r w:rsidRPr="009F584A">
        <w:rPr>
          <w:rFonts w:ascii="Calibri" w:hAnsi="Calibri" w:cs="Calibri"/>
          <w:b/>
          <w:bCs/>
          <w:sz w:val="24"/>
          <w:szCs w:val="24"/>
          <w:lang w:val="en-US"/>
        </w:rPr>
        <w:t>=2^B2</w:t>
      </w:r>
      <w:r w:rsidRPr="00E47BD3">
        <w:rPr>
          <w:rFonts w:ascii="Calibri" w:hAnsi="Calibri" w:cs="Calibri"/>
          <w:sz w:val="24"/>
          <w:szCs w:val="24"/>
          <w:lang w:val="en-US"/>
        </w:rPr>
        <w:t xml:space="preserve">, </w:t>
      </w:r>
      <w:r w:rsidR="009B7841">
        <w:rPr>
          <w:rFonts w:ascii="Calibri" w:hAnsi="Calibri" w:cs="Calibri"/>
          <w:sz w:val="24"/>
          <w:szCs w:val="24"/>
          <w:lang w:val="en-US"/>
        </w:rPr>
        <w:t>in which</w:t>
      </w:r>
      <w:r w:rsidRPr="00E47BD3">
        <w:rPr>
          <w:rFonts w:ascii="Calibri" w:hAnsi="Calibri" w:cs="Calibri"/>
          <w:sz w:val="24"/>
          <w:szCs w:val="24"/>
          <w:lang w:val="en-US"/>
        </w:rPr>
        <w:t xml:space="preserve"> B2 is the log fold change. Apply this throughout column H to produce raw fold changes.</w:t>
      </w:r>
    </w:p>
    <w:p w14:paraId="6A8F5528" w14:textId="77777777" w:rsidR="007631AC" w:rsidRPr="00E47BD3" w:rsidRDefault="007631AC" w:rsidP="0044045B">
      <w:pPr>
        <w:pStyle w:val="a3"/>
        <w:spacing w:after="0" w:line="240" w:lineRule="auto"/>
        <w:ind w:left="0"/>
        <w:jc w:val="both"/>
        <w:rPr>
          <w:rFonts w:ascii="Calibri" w:hAnsi="Calibri" w:cs="Calibri"/>
          <w:sz w:val="24"/>
          <w:szCs w:val="24"/>
          <w:lang w:val="en-US"/>
        </w:rPr>
      </w:pPr>
    </w:p>
    <w:p w14:paraId="03804084" w14:textId="24E69105" w:rsidR="007631AC" w:rsidRPr="00E47BD3" w:rsidRDefault="007631AC"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Arrange </w:t>
      </w:r>
      <w:r w:rsidRPr="009F584A">
        <w:rPr>
          <w:rFonts w:ascii="Calibri" w:hAnsi="Calibri" w:cs="Calibri"/>
          <w:b/>
          <w:bCs/>
          <w:sz w:val="24"/>
          <w:szCs w:val="24"/>
          <w:lang w:val="en-US"/>
        </w:rPr>
        <w:t>Additional File 1</w:t>
      </w:r>
      <w:r w:rsidRPr="00E47BD3">
        <w:rPr>
          <w:rFonts w:ascii="Calibri" w:hAnsi="Calibri" w:cs="Calibri"/>
          <w:sz w:val="24"/>
          <w:szCs w:val="24"/>
          <w:lang w:val="en-US"/>
        </w:rPr>
        <w:t xml:space="preserve"> such that </w:t>
      </w:r>
      <w:r w:rsidR="009B7841">
        <w:rPr>
          <w:rFonts w:ascii="Calibri" w:hAnsi="Calibri" w:cs="Calibri"/>
          <w:sz w:val="24"/>
          <w:szCs w:val="24"/>
          <w:lang w:val="en-US"/>
        </w:rPr>
        <w:t>c</w:t>
      </w:r>
      <w:r w:rsidRPr="00E47BD3">
        <w:rPr>
          <w:rFonts w:ascii="Calibri" w:hAnsi="Calibri" w:cs="Calibri"/>
          <w:sz w:val="24"/>
          <w:szCs w:val="24"/>
          <w:lang w:val="en-US"/>
        </w:rPr>
        <w:t xml:space="preserve">olumn A is the ID, </w:t>
      </w:r>
      <w:r w:rsidR="009B7841">
        <w:rPr>
          <w:rFonts w:ascii="Calibri" w:hAnsi="Calibri" w:cs="Calibri"/>
          <w:sz w:val="24"/>
          <w:szCs w:val="24"/>
          <w:lang w:val="en-US"/>
        </w:rPr>
        <w:t>c</w:t>
      </w:r>
      <w:r w:rsidRPr="00E47BD3">
        <w:rPr>
          <w:rFonts w:ascii="Calibri" w:hAnsi="Calibri" w:cs="Calibri"/>
          <w:sz w:val="24"/>
          <w:szCs w:val="24"/>
          <w:lang w:val="en-US"/>
        </w:rPr>
        <w:t xml:space="preserve">olumn B is the fold change from column H (copy column H, highlight column B, </w:t>
      </w:r>
      <w:r w:rsidR="009B7841">
        <w:rPr>
          <w:rFonts w:ascii="Calibri" w:hAnsi="Calibri" w:cs="Calibri"/>
          <w:sz w:val="24"/>
          <w:szCs w:val="24"/>
          <w:lang w:val="en-US"/>
        </w:rPr>
        <w:t xml:space="preserve">then </w:t>
      </w:r>
      <w:r w:rsidRPr="00E47BD3">
        <w:rPr>
          <w:rFonts w:ascii="Calibri" w:hAnsi="Calibri" w:cs="Calibri"/>
          <w:sz w:val="24"/>
          <w:szCs w:val="24"/>
          <w:lang w:val="en-US"/>
        </w:rPr>
        <w:t>right</w:t>
      </w:r>
      <w:r w:rsidR="009B7841">
        <w:rPr>
          <w:rFonts w:ascii="Calibri" w:hAnsi="Calibri" w:cs="Calibri"/>
          <w:sz w:val="24"/>
          <w:szCs w:val="24"/>
          <w:lang w:val="en-US"/>
        </w:rPr>
        <w:t>-</w:t>
      </w:r>
      <w:r w:rsidRPr="00E47BD3">
        <w:rPr>
          <w:rFonts w:ascii="Calibri" w:hAnsi="Calibri" w:cs="Calibri"/>
          <w:sz w:val="24"/>
          <w:szCs w:val="24"/>
          <w:lang w:val="en-US"/>
        </w:rPr>
        <w:t xml:space="preserve">click and paste values) and </w:t>
      </w:r>
      <w:r w:rsidR="009B7841">
        <w:rPr>
          <w:rFonts w:ascii="Calibri" w:hAnsi="Calibri" w:cs="Calibri"/>
          <w:sz w:val="24"/>
          <w:szCs w:val="24"/>
          <w:lang w:val="en-US"/>
        </w:rPr>
        <w:t>c</w:t>
      </w:r>
      <w:r w:rsidRPr="00E47BD3">
        <w:rPr>
          <w:rFonts w:ascii="Calibri" w:hAnsi="Calibri" w:cs="Calibri"/>
          <w:sz w:val="24"/>
          <w:szCs w:val="24"/>
          <w:lang w:val="en-US"/>
        </w:rPr>
        <w:t>olumn C is the adjusted p</w:t>
      </w:r>
      <w:r w:rsidR="009B7841">
        <w:rPr>
          <w:rFonts w:ascii="Calibri" w:hAnsi="Calibri" w:cs="Calibri"/>
          <w:sz w:val="24"/>
          <w:szCs w:val="24"/>
          <w:lang w:val="en-US"/>
        </w:rPr>
        <w:t>-</w:t>
      </w:r>
      <w:r w:rsidRPr="00E47BD3">
        <w:rPr>
          <w:rFonts w:ascii="Calibri" w:hAnsi="Calibri" w:cs="Calibri"/>
          <w:sz w:val="24"/>
          <w:szCs w:val="24"/>
          <w:lang w:val="en-US"/>
        </w:rPr>
        <w:t>value. Delete all other columns</w:t>
      </w:r>
      <w:r w:rsidR="00847179" w:rsidRPr="00E47BD3">
        <w:rPr>
          <w:rFonts w:ascii="Calibri" w:hAnsi="Calibri" w:cs="Calibri"/>
          <w:sz w:val="24"/>
          <w:szCs w:val="24"/>
          <w:lang w:val="en-US"/>
        </w:rPr>
        <w:t xml:space="preserve"> and save as a tab</w:t>
      </w:r>
      <w:r w:rsidR="009B7841">
        <w:rPr>
          <w:rFonts w:ascii="Calibri" w:hAnsi="Calibri" w:cs="Calibri"/>
          <w:sz w:val="24"/>
          <w:szCs w:val="24"/>
          <w:lang w:val="en-US"/>
        </w:rPr>
        <w:t>-</w:t>
      </w:r>
      <w:r w:rsidR="00847179" w:rsidRPr="00E47BD3">
        <w:rPr>
          <w:rFonts w:ascii="Calibri" w:hAnsi="Calibri" w:cs="Calibri"/>
          <w:sz w:val="24"/>
          <w:szCs w:val="24"/>
          <w:lang w:val="en-US"/>
        </w:rPr>
        <w:t>delimited file</w:t>
      </w:r>
      <w:r w:rsidRPr="00E47BD3">
        <w:rPr>
          <w:rFonts w:ascii="Calibri" w:hAnsi="Calibri" w:cs="Calibri"/>
          <w:sz w:val="24"/>
          <w:szCs w:val="24"/>
          <w:lang w:val="en-US"/>
        </w:rPr>
        <w:t>.</w:t>
      </w:r>
    </w:p>
    <w:p w14:paraId="41698E8F" w14:textId="77777777" w:rsidR="00E70349" w:rsidRPr="00E47BD3" w:rsidRDefault="00E70349" w:rsidP="0044045B">
      <w:pPr>
        <w:pStyle w:val="a3"/>
        <w:spacing w:after="0" w:line="240" w:lineRule="auto"/>
        <w:ind w:left="0"/>
        <w:jc w:val="both"/>
        <w:rPr>
          <w:rFonts w:ascii="Calibri" w:hAnsi="Calibri" w:cs="Calibri"/>
          <w:sz w:val="24"/>
          <w:szCs w:val="24"/>
          <w:lang w:val="en-US"/>
        </w:rPr>
      </w:pPr>
    </w:p>
    <w:p w14:paraId="0B4A9A56" w14:textId="3C5629A9" w:rsidR="00924BAD" w:rsidRPr="00E47BD3" w:rsidRDefault="007631AC"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Open </w:t>
      </w:r>
      <w:r w:rsidRPr="009F584A">
        <w:rPr>
          <w:rFonts w:ascii="Calibri" w:hAnsi="Calibri" w:cs="Calibri"/>
          <w:b/>
          <w:bCs/>
          <w:sz w:val="24"/>
          <w:szCs w:val="24"/>
          <w:lang w:val="en-US"/>
        </w:rPr>
        <w:t xml:space="preserve">Supplemental coding File </w:t>
      </w:r>
      <w:r w:rsidR="003B66C6" w:rsidRPr="009F584A">
        <w:rPr>
          <w:rFonts w:ascii="Calibri" w:hAnsi="Calibri" w:cs="Calibri"/>
          <w:b/>
          <w:bCs/>
          <w:sz w:val="24"/>
          <w:szCs w:val="24"/>
          <w:lang w:val="en-US"/>
        </w:rPr>
        <w:t>2</w:t>
      </w:r>
      <w:r w:rsidRPr="00E47BD3">
        <w:rPr>
          <w:rFonts w:ascii="Calibri" w:hAnsi="Calibri" w:cs="Calibri"/>
          <w:sz w:val="24"/>
          <w:szCs w:val="24"/>
          <w:lang w:val="en-US"/>
        </w:rPr>
        <w:t xml:space="preserve"> and run using the tab-delimited sheet produced in </w:t>
      </w:r>
      <w:r w:rsidR="009F584A">
        <w:rPr>
          <w:rFonts w:ascii="Calibri" w:hAnsi="Calibri" w:cs="Calibri"/>
          <w:sz w:val="24"/>
          <w:szCs w:val="24"/>
          <w:lang w:val="en-US"/>
        </w:rPr>
        <w:t xml:space="preserve">step </w:t>
      </w:r>
      <w:r w:rsidRPr="00E47BD3">
        <w:rPr>
          <w:rFonts w:ascii="Calibri" w:hAnsi="Calibri" w:cs="Calibri"/>
          <w:sz w:val="24"/>
          <w:szCs w:val="24"/>
          <w:lang w:val="en-US"/>
        </w:rPr>
        <w:t>2.2.3.</w:t>
      </w:r>
      <w:r w:rsidR="007C4BF0" w:rsidRPr="00E47BD3">
        <w:rPr>
          <w:rFonts w:ascii="Calibri" w:hAnsi="Calibri" w:cs="Calibri"/>
          <w:sz w:val="24"/>
          <w:szCs w:val="24"/>
          <w:lang w:val="en-US"/>
        </w:rPr>
        <w:t xml:space="preserve"> </w:t>
      </w:r>
    </w:p>
    <w:p w14:paraId="62B724AB" w14:textId="77777777" w:rsidR="007C4BF0" w:rsidRPr="00E47BD3" w:rsidRDefault="007C4BF0" w:rsidP="0044045B">
      <w:pPr>
        <w:pStyle w:val="a3"/>
        <w:spacing w:after="0" w:line="240" w:lineRule="auto"/>
        <w:ind w:left="0"/>
        <w:jc w:val="both"/>
        <w:rPr>
          <w:rFonts w:ascii="Calibri" w:hAnsi="Calibri" w:cs="Calibri"/>
          <w:sz w:val="24"/>
          <w:szCs w:val="24"/>
          <w:lang w:val="en-US"/>
        </w:rPr>
      </w:pPr>
    </w:p>
    <w:p w14:paraId="105435CA" w14:textId="77777777" w:rsidR="007C4BF0" w:rsidRPr="00E47BD3" w:rsidRDefault="007C4BF0" w:rsidP="0044045B">
      <w:pPr>
        <w:pStyle w:val="a3"/>
        <w:spacing w:after="0" w:line="240" w:lineRule="auto"/>
        <w:ind w:left="0"/>
        <w:jc w:val="both"/>
        <w:rPr>
          <w:rFonts w:ascii="Calibri" w:hAnsi="Calibri" w:cs="Calibri"/>
          <w:sz w:val="24"/>
          <w:szCs w:val="24"/>
          <w:lang w:val="en-US"/>
        </w:rPr>
      </w:pPr>
      <w:r w:rsidRPr="00E47BD3">
        <w:rPr>
          <w:rFonts w:ascii="Calibri" w:hAnsi="Calibri" w:cs="Calibri"/>
          <w:sz w:val="24"/>
          <w:szCs w:val="24"/>
          <w:lang w:val="en-US"/>
        </w:rPr>
        <w:t xml:space="preserve">NEWFILE_FC = </w:t>
      </w:r>
      <w:proofErr w:type="gramStart"/>
      <w:r w:rsidRPr="00E47BD3">
        <w:rPr>
          <w:rFonts w:ascii="Calibri" w:hAnsi="Calibri" w:cs="Calibri"/>
          <w:sz w:val="24"/>
          <w:szCs w:val="24"/>
          <w:lang w:val="en-US"/>
        </w:rPr>
        <w:t>c(</w:t>
      </w:r>
      <w:proofErr w:type="gramEnd"/>
      <w:r w:rsidRPr="00E47BD3">
        <w:rPr>
          <w:rFonts w:ascii="Calibri" w:hAnsi="Calibri" w:cs="Calibri"/>
          <w:sz w:val="24"/>
          <w:szCs w:val="24"/>
          <w:lang w:val="en-US"/>
        </w:rPr>
        <w:t>'COUNTRY','EXPOSURE STATUS','SPECIES','INSECTICIDE')</w:t>
      </w:r>
    </w:p>
    <w:p w14:paraId="362E0593" w14:textId="664E2E12" w:rsidR="007C4BF0" w:rsidRPr="00E47BD3" w:rsidRDefault="007C4BF0" w:rsidP="0044045B">
      <w:pPr>
        <w:pStyle w:val="a3"/>
        <w:spacing w:after="0" w:line="240" w:lineRule="auto"/>
        <w:ind w:left="0"/>
        <w:jc w:val="both"/>
        <w:rPr>
          <w:rFonts w:ascii="Calibri" w:hAnsi="Calibri" w:cs="Calibri"/>
          <w:sz w:val="24"/>
          <w:szCs w:val="24"/>
          <w:lang w:val="en-US"/>
        </w:rPr>
      </w:pPr>
      <w:r w:rsidRPr="00E47BD3">
        <w:rPr>
          <w:rFonts w:ascii="Calibri" w:hAnsi="Calibri" w:cs="Calibri"/>
          <w:sz w:val="24"/>
          <w:szCs w:val="24"/>
          <w:lang w:val="en-US"/>
        </w:rPr>
        <w:t xml:space="preserve">NEWFILE_Q = </w:t>
      </w:r>
      <w:proofErr w:type="gramStart"/>
      <w:r w:rsidRPr="00E47BD3">
        <w:rPr>
          <w:rFonts w:ascii="Calibri" w:hAnsi="Calibri" w:cs="Calibri"/>
          <w:sz w:val="24"/>
          <w:szCs w:val="24"/>
          <w:lang w:val="en-US"/>
        </w:rPr>
        <w:t>c(</w:t>
      </w:r>
      <w:proofErr w:type="gramEnd"/>
      <w:r w:rsidRPr="00E47BD3">
        <w:rPr>
          <w:rFonts w:ascii="Calibri" w:hAnsi="Calibri" w:cs="Calibri"/>
          <w:sz w:val="24"/>
          <w:szCs w:val="24"/>
          <w:lang w:val="en-US"/>
        </w:rPr>
        <w:t>'COUNTRY','EXPOSURE STATUS','SPECIES','INSECTICIDE')</w:t>
      </w:r>
    </w:p>
    <w:p w14:paraId="604A4453" w14:textId="669A05AB" w:rsidR="007C4BF0" w:rsidRPr="00E47BD3" w:rsidRDefault="007C4BF0" w:rsidP="0044045B">
      <w:pPr>
        <w:pStyle w:val="a3"/>
        <w:spacing w:after="0" w:line="240" w:lineRule="auto"/>
        <w:ind w:left="0"/>
        <w:jc w:val="both"/>
        <w:rPr>
          <w:rFonts w:ascii="Calibri" w:hAnsi="Calibri" w:cs="Calibri"/>
          <w:sz w:val="24"/>
          <w:szCs w:val="24"/>
          <w:lang w:val="en-US"/>
        </w:rPr>
      </w:pPr>
    </w:p>
    <w:p w14:paraId="3DD86243" w14:textId="50B799BE" w:rsidR="007C4BF0" w:rsidRPr="00E47BD3" w:rsidRDefault="009B7841" w:rsidP="0044045B">
      <w:pPr>
        <w:pStyle w:val="a3"/>
        <w:spacing w:after="0" w:line="240" w:lineRule="auto"/>
        <w:ind w:left="0"/>
        <w:jc w:val="both"/>
        <w:rPr>
          <w:rFonts w:ascii="Calibri" w:hAnsi="Calibri" w:cs="Calibri"/>
          <w:sz w:val="24"/>
          <w:szCs w:val="24"/>
          <w:lang w:val="en-US"/>
        </w:rPr>
      </w:pPr>
      <w:r>
        <w:rPr>
          <w:rFonts w:ascii="Calibri" w:hAnsi="Calibri" w:cs="Calibri"/>
          <w:sz w:val="24"/>
          <w:szCs w:val="24"/>
          <w:lang w:val="en-US"/>
        </w:rPr>
        <w:t xml:space="preserve">NOTE: </w:t>
      </w:r>
      <w:r w:rsidR="00906C5F" w:rsidRPr="00E47BD3">
        <w:rPr>
          <w:rFonts w:ascii="Calibri" w:hAnsi="Calibri" w:cs="Calibri"/>
          <w:sz w:val="24"/>
          <w:szCs w:val="24"/>
          <w:lang w:val="en-US"/>
        </w:rPr>
        <w:t xml:space="preserve">Fields within </w:t>
      </w:r>
      <w:r>
        <w:rPr>
          <w:rFonts w:ascii="Calibri" w:hAnsi="Calibri" w:cs="Calibri"/>
          <w:sz w:val="24"/>
          <w:szCs w:val="24"/>
          <w:lang w:val="en-US"/>
        </w:rPr>
        <w:t>single quotation marks</w:t>
      </w:r>
      <w:r w:rsidR="00906C5F" w:rsidRPr="00E47BD3">
        <w:rPr>
          <w:rFonts w:ascii="Calibri" w:hAnsi="Calibri" w:cs="Calibri"/>
          <w:sz w:val="24"/>
          <w:szCs w:val="24"/>
          <w:lang w:val="en-US"/>
        </w:rPr>
        <w:t xml:space="preserve"> </w:t>
      </w:r>
      <w:r w:rsidR="007C4BF0" w:rsidRPr="00E47BD3">
        <w:rPr>
          <w:rFonts w:ascii="Calibri" w:hAnsi="Calibri" w:cs="Calibri"/>
          <w:sz w:val="24"/>
          <w:szCs w:val="24"/>
          <w:lang w:val="en-US"/>
        </w:rPr>
        <w:t>should be changed to reflect information from the new dataset. Exposure status refers to whether samples were collected following insecticide exposure (</w:t>
      </w:r>
      <w:r>
        <w:rPr>
          <w:rFonts w:ascii="Calibri" w:hAnsi="Calibri" w:cs="Calibri"/>
          <w:sz w:val="24"/>
          <w:szCs w:val="24"/>
          <w:lang w:val="en-US"/>
        </w:rPr>
        <w:t>e</w:t>
      </w:r>
      <w:r w:rsidR="007C4BF0" w:rsidRPr="00E47BD3">
        <w:rPr>
          <w:rFonts w:ascii="Calibri" w:hAnsi="Calibri" w:cs="Calibri"/>
          <w:sz w:val="24"/>
          <w:szCs w:val="24"/>
          <w:lang w:val="en-US"/>
        </w:rPr>
        <w:t>xposed/</w:t>
      </w:r>
      <w:r>
        <w:rPr>
          <w:rFonts w:ascii="Calibri" w:hAnsi="Calibri" w:cs="Calibri"/>
          <w:sz w:val="24"/>
          <w:szCs w:val="24"/>
          <w:lang w:val="en-US"/>
        </w:rPr>
        <w:t>u</w:t>
      </w:r>
      <w:r w:rsidR="007C4BF0" w:rsidRPr="00E47BD3">
        <w:rPr>
          <w:rFonts w:ascii="Calibri" w:hAnsi="Calibri" w:cs="Calibri"/>
          <w:sz w:val="24"/>
          <w:szCs w:val="24"/>
          <w:lang w:val="en-US"/>
        </w:rPr>
        <w:t>nexposed). Insecticide: if ‘</w:t>
      </w:r>
      <w:r>
        <w:rPr>
          <w:rFonts w:ascii="Calibri" w:hAnsi="Calibri" w:cs="Calibri"/>
          <w:sz w:val="24"/>
          <w:szCs w:val="24"/>
          <w:lang w:val="en-US"/>
        </w:rPr>
        <w:t>u</w:t>
      </w:r>
      <w:r w:rsidR="007C4BF0" w:rsidRPr="00E47BD3">
        <w:rPr>
          <w:rFonts w:ascii="Calibri" w:hAnsi="Calibri" w:cs="Calibri"/>
          <w:sz w:val="24"/>
          <w:szCs w:val="24"/>
          <w:lang w:val="en-US"/>
        </w:rPr>
        <w:t>nexposed’</w:t>
      </w:r>
      <w:r>
        <w:rPr>
          <w:rFonts w:ascii="Calibri" w:hAnsi="Calibri" w:cs="Calibri"/>
          <w:sz w:val="24"/>
          <w:szCs w:val="24"/>
          <w:lang w:val="en-US"/>
        </w:rPr>
        <w:t>,</w:t>
      </w:r>
      <w:r w:rsidR="007C4BF0" w:rsidRPr="00E47BD3">
        <w:rPr>
          <w:rFonts w:ascii="Calibri" w:hAnsi="Calibri" w:cs="Calibri"/>
          <w:sz w:val="24"/>
          <w:szCs w:val="24"/>
          <w:lang w:val="en-US"/>
        </w:rPr>
        <w:t xml:space="preserve"> use ‘</w:t>
      </w:r>
      <w:r>
        <w:rPr>
          <w:rFonts w:ascii="Calibri" w:hAnsi="Calibri" w:cs="Calibri"/>
          <w:sz w:val="24"/>
          <w:szCs w:val="24"/>
          <w:lang w:val="en-US"/>
        </w:rPr>
        <w:t>n</w:t>
      </w:r>
      <w:r w:rsidR="007C4BF0" w:rsidRPr="00E47BD3">
        <w:rPr>
          <w:rFonts w:ascii="Calibri" w:hAnsi="Calibri" w:cs="Calibri"/>
          <w:sz w:val="24"/>
          <w:szCs w:val="24"/>
          <w:lang w:val="en-US"/>
        </w:rPr>
        <w:t xml:space="preserve">one’. See Fold_Changes.txt. for metadata from other samples. Ensure </w:t>
      </w:r>
      <w:r>
        <w:rPr>
          <w:rFonts w:ascii="Calibri" w:hAnsi="Calibri" w:cs="Calibri"/>
          <w:sz w:val="24"/>
          <w:szCs w:val="24"/>
          <w:lang w:val="en-US"/>
        </w:rPr>
        <w:t xml:space="preserve">that </w:t>
      </w:r>
      <w:r w:rsidR="007C4BF0" w:rsidRPr="00E47BD3">
        <w:rPr>
          <w:rFonts w:ascii="Calibri" w:hAnsi="Calibri" w:cs="Calibri"/>
          <w:sz w:val="24"/>
          <w:szCs w:val="24"/>
          <w:lang w:val="en-US"/>
        </w:rPr>
        <w:t>spelling is consistent.</w:t>
      </w:r>
    </w:p>
    <w:p w14:paraId="1C8AD3DE" w14:textId="77777777" w:rsidR="00E70349" w:rsidRPr="00E47BD3" w:rsidRDefault="00E70349" w:rsidP="0044045B">
      <w:pPr>
        <w:pStyle w:val="a3"/>
        <w:spacing w:after="0" w:line="240" w:lineRule="auto"/>
        <w:ind w:left="0"/>
        <w:jc w:val="both"/>
        <w:rPr>
          <w:rFonts w:ascii="Calibri" w:hAnsi="Calibri" w:cs="Calibri"/>
          <w:sz w:val="24"/>
          <w:szCs w:val="24"/>
          <w:lang w:val="en-US"/>
        </w:rPr>
      </w:pPr>
    </w:p>
    <w:p w14:paraId="132D6A42" w14:textId="1858115E" w:rsidR="00924BAD" w:rsidRPr="00E47BD3" w:rsidRDefault="0042651F"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Open </w:t>
      </w:r>
      <w:r w:rsidRPr="009F584A">
        <w:rPr>
          <w:rFonts w:ascii="Calibri" w:hAnsi="Calibri" w:cs="Calibri"/>
          <w:b/>
          <w:bCs/>
          <w:sz w:val="24"/>
          <w:szCs w:val="24"/>
          <w:lang w:val="en-US"/>
        </w:rPr>
        <w:t>geography.txt</w:t>
      </w:r>
      <w:r w:rsidRPr="00E47BD3">
        <w:rPr>
          <w:rFonts w:ascii="Calibri" w:hAnsi="Calibri" w:cs="Calibri"/>
          <w:sz w:val="24"/>
          <w:szCs w:val="24"/>
          <w:lang w:val="en-US"/>
        </w:rPr>
        <w:t>, scroll to the final occupied row</w:t>
      </w:r>
      <w:r w:rsidR="009B7841">
        <w:rPr>
          <w:rFonts w:ascii="Calibri" w:hAnsi="Calibri" w:cs="Calibri"/>
          <w:sz w:val="24"/>
          <w:szCs w:val="24"/>
          <w:lang w:val="en-US"/>
        </w:rPr>
        <w:t>,</w:t>
      </w:r>
      <w:r w:rsidRPr="00E47BD3">
        <w:rPr>
          <w:rFonts w:ascii="Calibri" w:hAnsi="Calibri" w:cs="Calibri"/>
          <w:sz w:val="24"/>
          <w:szCs w:val="24"/>
          <w:lang w:val="en-US"/>
        </w:rPr>
        <w:t xml:space="preserve"> and select below. Type in the name of </w:t>
      </w:r>
      <w:r w:rsidR="009F584A">
        <w:rPr>
          <w:rFonts w:ascii="Calibri" w:hAnsi="Calibri" w:cs="Calibri"/>
          <w:sz w:val="24"/>
          <w:szCs w:val="24"/>
          <w:lang w:val="en-US"/>
        </w:rPr>
        <w:t>the</w:t>
      </w:r>
      <w:r w:rsidR="009B7841">
        <w:rPr>
          <w:rFonts w:ascii="Calibri" w:hAnsi="Calibri" w:cs="Calibri"/>
          <w:sz w:val="24"/>
          <w:szCs w:val="24"/>
          <w:lang w:val="en-US"/>
        </w:rPr>
        <w:t xml:space="preserve"> </w:t>
      </w:r>
      <w:r w:rsidRPr="00E47BD3">
        <w:rPr>
          <w:rFonts w:ascii="Calibri" w:hAnsi="Calibri" w:cs="Calibri"/>
          <w:sz w:val="24"/>
          <w:szCs w:val="24"/>
          <w:lang w:val="en-US"/>
        </w:rPr>
        <w:t xml:space="preserve">dataset, followed by </w:t>
      </w:r>
      <w:r w:rsidRPr="009F584A">
        <w:rPr>
          <w:rFonts w:ascii="Calibri" w:hAnsi="Calibri" w:cs="Calibri"/>
          <w:b/>
          <w:bCs/>
          <w:sz w:val="24"/>
          <w:szCs w:val="24"/>
          <w:lang w:val="en-US"/>
        </w:rPr>
        <w:t>Q</w:t>
      </w:r>
      <w:r w:rsidRPr="00E47BD3">
        <w:rPr>
          <w:rFonts w:ascii="Calibri" w:hAnsi="Calibri" w:cs="Calibri"/>
          <w:sz w:val="24"/>
          <w:szCs w:val="24"/>
          <w:lang w:val="en-US"/>
        </w:rPr>
        <w:t xml:space="preserve"> </w:t>
      </w:r>
      <w:r w:rsidR="009B7841">
        <w:rPr>
          <w:rFonts w:ascii="Calibri" w:hAnsi="Calibri" w:cs="Calibri"/>
          <w:sz w:val="24"/>
          <w:szCs w:val="24"/>
          <w:lang w:val="en-US"/>
        </w:rPr>
        <w:t>and</w:t>
      </w:r>
      <w:r w:rsidRPr="00E47BD3">
        <w:rPr>
          <w:rFonts w:ascii="Calibri" w:hAnsi="Calibri" w:cs="Calibri"/>
          <w:sz w:val="24"/>
          <w:szCs w:val="24"/>
          <w:lang w:val="en-US"/>
        </w:rPr>
        <w:t xml:space="preserve"> </w:t>
      </w:r>
      <w:r w:rsidR="00F30C04" w:rsidRPr="009F584A">
        <w:rPr>
          <w:rFonts w:ascii="Calibri" w:hAnsi="Calibri" w:cs="Calibri"/>
          <w:b/>
          <w:bCs/>
          <w:sz w:val="24"/>
          <w:szCs w:val="24"/>
          <w:lang w:val="en-US"/>
        </w:rPr>
        <w:t>NEWFILE_</w:t>
      </w:r>
      <w:r w:rsidRPr="009F584A">
        <w:rPr>
          <w:rFonts w:ascii="Calibri" w:hAnsi="Calibri" w:cs="Calibri"/>
          <w:b/>
          <w:bCs/>
          <w:sz w:val="24"/>
          <w:szCs w:val="24"/>
          <w:lang w:val="en-US"/>
        </w:rPr>
        <w:t>Q</w:t>
      </w:r>
      <w:r w:rsidRPr="00E47BD3">
        <w:rPr>
          <w:rFonts w:ascii="Calibri" w:hAnsi="Calibri" w:cs="Calibri"/>
          <w:sz w:val="24"/>
          <w:szCs w:val="24"/>
          <w:lang w:val="en-US"/>
        </w:rPr>
        <w:t xml:space="preserve"> in column 1, the </w:t>
      </w:r>
      <w:r w:rsidR="00D365EB" w:rsidRPr="00E47BD3">
        <w:rPr>
          <w:rFonts w:ascii="Calibri" w:hAnsi="Calibri" w:cs="Calibri"/>
          <w:sz w:val="24"/>
          <w:szCs w:val="24"/>
          <w:lang w:val="en-US"/>
        </w:rPr>
        <w:t>latitude</w:t>
      </w:r>
      <w:r w:rsidRPr="00E47BD3">
        <w:rPr>
          <w:rFonts w:ascii="Calibri" w:hAnsi="Calibri" w:cs="Calibri"/>
          <w:sz w:val="24"/>
          <w:szCs w:val="24"/>
          <w:lang w:val="en-US"/>
        </w:rPr>
        <w:t xml:space="preserve"> of the </w:t>
      </w:r>
      <w:r w:rsidR="00D365EB" w:rsidRPr="00E47BD3">
        <w:rPr>
          <w:rFonts w:ascii="Calibri" w:hAnsi="Calibri" w:cs="Calibri"/>
          <w:sz w:val="24"/>
          <w:szCs w:val="24"/>
          <w:lang w:val="en-US"/>
        </w:rPr>
        <w:t>sample</w:t>
      </w:r>
      <w:r w:rsidRPr="00E47BD3">
        <w:rPr>
          <w:rFonts w:ascii="Calibri" w:hAnsi="Calibri" w:cs="Calibri"/>
          <w:sz w:val="24"/>
          <w:szCs w:val="24"/>
          <w:lang w:val="en-US"/>
        </w:rPr>
        <w:t xml:space="preserve"> collection site in column 2</w:t>
      </w:r>
      <w:r w:rsidR="009B7841">
        <w:rPr>
          <w:rFonts w:ascii="Calibri" w:hAnsi="Calibri" w:cs="Calibri"/>
          <w:sz w:val="24"/>
          <w:szCs w:val="24"/>
          <w:lang w:val="en-US"/>
        </w:rPr>
        <w:t>,</w:t>
      </w:r>
      <w:r w:rsidRPr="00E47BD3">
        <w:rPr>
          <w:rFonts w:ascii="Calibri" w:hAnsi="Calibri" w:cs="Calibri"/>
          <w:sz w:val="24"/>
          <w:szCs w:val="24"/>
          <w:lang w:val="en-US"/>
        </w:rPr>
        <w:t xml:space="preserve"> and the longitude in </w:t>
      </w:r>
      <w:r w:rsidR="009B7841">
        <w:rPr>
          <w:rFonts w:ascii="Calibri" w:hAnsi="Calibri" w:cs="Calibri"/>
          <w:sz w:val="24"/>
          <w:szCs w:val="24"/>
          <w:lang w:val="en-US"/>
        </w:rPr>
        <w:t xml:space="preserve">column </w:t>
      </w:r>
      <w:r w:rsidRPr="00E47BD3">
        <w:rPr>
          <w:rFonts w:ascii="Calibri" w:hAnsi="Calibri" w:cs="Calibri"/>
          <w:sz w:val="24"/>
          <w:szCs w:val="24"/>
          <w:lang w:val="en-US"/>
        </w:rPr>
        <w:t>3</w:t>
      </w:r>
      <w:r w:rsidR="009B7841">
        <w:rPr>
          <w:rFonts w:ascii="Calibri" w:hAnsi="Calibri" w:cs="Calibri"/>
          <w:sz w:val="24"/>
          <w:szCs w:val="24"/>
          <w:lang w:val="en-US"/>
        </w:rPr>
        <w:t>.</w:t>
      </w:r>
      <w:r w:rsidRPr="00E47BD3">
        <w:rPr>
          <w:rFonts w:ascii="Calibri" w:hAnsi="Calibri" w:cs="Calibri"/>
          <w:sz w:val="24"/>
          <w:szCs w:val="24"/>
          <w:lang w:val="en-US"/>
        </w:rPr>
        <w:t xml:space="preserve"> </w:t>
      </w:r>
      <w:r w:rsidR="009B7841">
        <w:rPr>
          <w:rFonts w:ascii="Calibri" w:hAnsi="Calibri" w:cs="Calibri"/>
          <w:sz w:val="24"/>
          <w:szCs w:val="24"/>
          <w:lang w:val="en-US"/>
        </w:rPr>
        <w:t>S</w:t>
      </w:r>
      <w:r w:rsidRPr="00E47BD3">
        <w:rPr>
          <w:rFonts w:ascii="Calibri" w:hAnsi="Calibri" w:cs="Calibri"/>
          <w:sz w:val="24"/>
          <w:szCs w:val="24"/>
          <w:lang w:val="en-US"/>
        </w:rPr>
        <w:t>ave the changes.</w:t>
      </w:r>
    </w:p>
    <w:p w14:paraId="2ADB6EA8" w14:textId="77777777" w:rsidR="00E70349" w:rsidRPr="00E47BD3" w:rsidRDefault="00E70349" w:rsidP="0044045B">
      <w:pPr>
        <w:pStyle w:val="a3"/>
        <w:spacing w:after="0" w:line="240" w:lineRule="auto"/>
        <w:ind w:left="0"/>
        <w:jc w:val="both"/>
        <w:rPr>
          <w:rFonts w:ascii="Calibri" w:hAnsi="Calibri" w:cs="Calibri"/>
          <w:sz w:val="24"/>
          <w:szCs w:val="24"/>
          <w:lang w:val="en-US"/>
        </w:rPr>
      </w:pPr>
    </w:p>
    <w:p w14:paraId="333ACDDD" w14:textId="108CBFFA" w:rsidR="00F472DF" w:rsidRDefault="00802B94"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If any novel entries are used</w:t>
      </w:r>
      <w:r w:rsidR="00A923C5" w:rsidRPr="00E47BD3">
        <w:rPr>
          <w:rFonts w:ascii="Calibri" w:hAnsi="Calibri" w:cs="Calibri"/>
          <w:sz w:val="24"/>
          <w:szCs w:val="24"/>
          <w:lang w:val="en-US"/>
        </w:rPr>
        <w:t xml:space="preserve"> (i</w:t>
      </w:r>
      <w:r w:rsidR="009B7841">
        <w:rPr>
          <w:rFonts w:ascii="Calibri" w:hAnsi="Calibri" w:cs="Calibri"/>
          <w:sz w:val="24"/>
          <w:szCs w:val="24"/>
          <w:lang w:val="en-US"/>
        </w:rPr>
        <w:t>.</w:t>
      </w:r>
      <w:r w:rsidR="00A923C5" w:rsidRPr="00E47BD3">
        <w:rPr>
          <w:rFonts w:ascii="Calibri" w:hAnsi="Calibri" w:cs="Calibri"/>
          <w:sz w:val="24"/>
          <w:szCs w:val="24"/>
          <w:lang w:val="en-US"/>
        </w:rPr>
        <w:t>e</w:t>
      </w:r>
      <w:r w:rsidR="009B7841">
        <w:rPr>
          <w:rFonts w:ascii="Calibri" w:hAnsi="Calibri" w:cs="Calibri"/>
          <w:sz w:val="24"/>
          <w:szCs w:val="24"/>
          <w:lang w:val="en-US"/>
        </w:rPr>
        <w:t>.,</w:t>
      </w:r>
      <w:r w:rsidR="00A923C5" w:rsidRPr="00E47BD3">
        <w:rPr>
          <w:rFonts w:ascii="Calibri" w:hAnsi="Calibri" w:cs="Calibri"/>
          <w:sz w:val="24"/>
          <w:szCs w:val="24"/>
          <w:lang w:val="en-US"/>
        </w:rPr>
        <w:t xml:space="preserve"> Gambia)</w:t>
      </w:r>
      <w:r w:rsidRPr="00E47BD3">
        <w:rPr>
          <w:rFonts w:ascii="Calibri" w:hAnsi="Calibri" w:cs="Calibri"/>
          <w:sz w:val="24"/>
          <w:szCs w:val="24"/>
          <w:lang w:val="en-US"/>
        </w:rPr>
        <w:t xml:space="preserve">, which are not available for selection </w:t>
      </w:r>
      <w:r w:rsidR="00A72A33" w:rsidRPr="00E47BD3">
        <w:rPr>
          <w:rFonts w:ascii="Calibri" w:hAnsi="Calibri" w:cs="Calibri"/>
          <w:sz w:val="24"/>
          <w:szCs w:val="24"/>
          <w:lang w:val="en-US"/>
        </w:rPr>
        <w:t>in the dataset (</w:t>
      </w:r>
      <w:r w:rsidR="009B7841" w:rsidRPr="00B94A65">
        <w:rPr>
          <w:rFonts w:ascii="Calibri" w:hAnsi="Calibri" w:cs="Calibri"/>
          <w:sz w:val="24"/>
          <w:szCs w:val="24"/>
          <w:lang w:val="en-US"/>
        </w:rPr>
        <w:t>s</w:t>
      </w:r>
      <w:r w:rsidR="00A72A33" w:rsidRPr="00B94A65">
        <w:rPr>
          <w:rFonts w:ascii="Calibri" w:hAnsi="Calibri" w:cs="Calibri"/>
          <w:sz w:val="24"/>
          <w:szCs w:val="24"/>
          <w:lang w:val="en-US"/>
        </w:rPr>
        <w:t>ee</w:t>
      </w:r>
      <w:r w:rsidR="00945723" w:rsidRPr="00B94A65">
        <w:rPr>
          <w:rFonts w:ascii="Calibri" w:hAnsi="Calibri" w:cs="Calibri"/>
          <w:sz w:val="24"/>
          <w:szCs w:val="24"/>
          <w:lang w:val="en-US"/>
        </w:rPr>
        <w:t xml:space="preserve"> Ingham et al. Supplementary Table 1</w:t>
      </w:r>
      <w:r w:rsidR="00945723" w:rsidRPr="00B94A65">
        <w:rPr>
          <w:rFonts w:ascii="Calibri" w:hAnsi="Calibri" w:cs="Calibri"/>
          <w:sz w:val="24"/>
          <w:szCs w:val="24"/>
          <w:lang w:val="en-US"/>
        </w:rPr>
        <w:fldChar w:fldCharType="begin" w:fldLock="1"/>
      </w:r>
      <w:r w:rsidR="00945723" w:rsidRPr="00B94A65">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945723" w:rsidRPr="00B94A65">
        <w:rPr>
          <w:rFonts w:ascii="Calibri" w:hAnsi="Calibri" w:cs="Calibri"/>
          <w:sz w:val="24"/>
          <w:szCs w:val="24"/>
          <w:lang w:val="en-US"/>
        </w:rPr>
        <w:fldChar w:fldCharType="separate"/>
      </w:r>
      <w:r w:rsidR="00945723" w:rsidRPr="00B94A65">
        <w:rPr>
          <w:rFonts w:ascii="Calibri" w:hAnsi="Calibri" w:cs="Calibri"/>
          <w:noProof/>
          <w:sz w:val="24"/>
          <w:szCs w:val="24"/>
          <w:vertAlign w:val="superscript"/>
          <w:lang w:val="en-US"/>
        </w:rPr>
        <w:t>1</w:t>
      </w:r>
      <w:r w:rsidR="00945723" w:rsidRPr="00B94A65">
        <w:rPr>
          <w:rFonts w:ascii="Calibri" w:hAnsi="Calibri" w:cs="Calibri"/>
          <w:sz w:val="24"/>
          <w:szCs w:val="24"/>
          <w:lang w:val="en-US"/>
        </w:rPr>
        <w:fldChar w:fldCharType="end"/>
      </w:r>
      <w:r w:rsidR="00A72A33" w:rsidRPr="00E47BD3">
        <w:rPr>
          <w:rFonts w:ascii="Calibri" w:hAnsi="Calibri" w:cs="Calibri"/>
          <w:sz w:val="24"/>
          <w:szCs w:val="24"/>
          <w:lang w:val="en-US"/>
        </w:rPr>
        <w:t>)</w:t>
      </w:r>
      <w:r w:rsidRPr="00E47BD3">
        <w:rPr>
          <w:rFonts w:ascii="Calibri" w:hAnsi="Calibri" w:cs="Calibri"/>
          <w:sz w:val="24"/>
          <w:szCs w:val="24"/>
          <w:lang w:val="en-US"/>
        </w:rPr>
        <w:t>,</w:t>
      </w:r>
      <w:r w:rsidR="003E421C" w:rsidRPr="00E47BD3">
        <w:rPr>
          <w:rFonts w:ascii="Calibri" w:hAnsi="Calibri" w:cs="Calibri"/>
          <w:sz w:val="24"/>
          <w:szCs w:val="24"/>
          <w:lang w:val="en-US"/>
        </w:rPr>
        <w:t xml:space="preserve"> these will need to be added in</w:t>
      </w:r>
      <w:r w:rsidR="004B090A" w:rsidRPr="00E47BD3">
        <w:rPr>
          <w:rFonts w:ascii="Calibri" w:hAnsi="Calibri" w:cs="Calibri"/>
          <w:sz w:val="24"/>
          <w:szCs w:val="24"/>
          <w:lang w:val="en-US"/>
        </w:rPr>
        <w:t>to</w:t>
      </w:r>
      <w:r w:rsidR="003E421C" w:rsidRPr="00E47BD3">
        <w:rPr>
          <w:rFonts w:ascii="Calibri" w:hAnsi="Calibri" w:cs="Calibri"/>
          <w:sz w:val="24"/>
          <w:szCs w:val="24"/>
          <w:lang w:val="en-US"/>
        </w:rPr>
        <w:t xml:space="preserve"> the code. To do this, open IR-</w:t>
      </w:r>
      <w:proofErr w:type="spellStart"/>
      <w:r w:rsidR="003E421C" w:rsidRPr="00E47BD3">
        <w:rPr>
          <w:rFonts w:ascii="Calibri" w:hAnsi="Calibri" w:cs="Calibri"/>
          <w:sz w:val="24"/>
          <w:szCs w:val="24"/>
          <w:lang w:val="en-US"/>
        </w:rPr>
        <w:t>TEx.R</w:t>
      </w:r>
      <w:proofErr w:type="spellEnd"/>
      <w:r w:rsidR="003E421C" w:rsidRPr="00E47BD3">
        <w:rPr>
          <w:rFonts w:ascii="Calibri" w:hAnsi="Calibri" w:cs="Calibri"/>
          <w:sz w:val="24"/>
          <w:szCs w:val="24"/>
          <w:lang w:val="en-US"/>
        </w:rPr>
        <w:t xml:space="preserve"> in RStudio</w:t>
      </w:r>
      <w:r w:rsidR="009B7841">
        <w:rPr>
          <w:rFonts w:ascii="Calibri" w:hAnsi="Calibri" w:cs="Calibri"/>
          <w:sz w:val="24"/>
          <w:szCs w:val="24"/>
          <w:lang w:val="en-US"/>
        </w:rPr>
        <w:t xml:space="preserve"> and</w:t>
      </w:r>
      <w:r w:rsidR="003E421C" w:rsidRPr="00E47BD3">
        <w:rPr>
          <w:rFonts w:ascii="Calibri" w:hAnsi="Calibri" w:cs="Calibri"/>
          <w:sz w:val="24"/>
          <w:szCs w:val="24"/>
          <w:lang w:val="en-US"/>
        </w:rPr>
        <w:t xml:space="preserve"> locate line </w:t>
      </w:r>
      <w:r w:rsidR="008E1442" w:rsidRPr="00E47BD3">
        <w:rPr>
          <w:rFonts w:ascii="Calibri" w:hAnsi="Calibri" w:cs="Calibri"/>
          <w:sz w:val="24"/>
          <w:szCs w:val="24"/>
          <w:lang w:val="en-US"/>
        </w:rPr>
        <w:t>26</w:t>
      </w:r>
      <w:r w:rsidR="003E421C" w:rsidRPr="00E47BD3">
        <w:rPr>
          <w:rFonts w:ascii="Calibri" w:hAnsi="Calibri" w:cs="Calibri"/>
          <w:sz w:val="24"/>
          <w:szCs w:val="24"/>
          <w:lang w:val="en-US"/>
        </w:rPr>
        <w:t xml:space="preserve"> as indicated by RStudio</w:t>
      </w:r>
      <w:r w:rsidR="009B7841">
        <w:rPr>
          <w:rFonts w:ascii="Calibri" w:hAnsi="Calibri" w:cs="Calibri"/>
          <w:sz w:val="24"/>
          <w:szCs w:val="24"/>
          <w:lang w:val="en-US"/>
        </w:rPr>
        <w:t>, at which point</w:t>
      </w:r>
      <w:r w:rsidR="003E421C" w:rsidRPr="00E47BD3">
        <w:rPr>
          <w:rFonts w:ascii="Calibri" w:hAnsi="Calibri" w:cs="Calibri"/>
          <w:sz w:val="24"/>
          <w:szCs w:val="24"/>
          <w:lang w:val="en-US"/>
        </w:rPr>
        <w:t xml:space="preserve"> th</w:t>
      </w:r>
      <w:r w:rsidR="009B7841">
        <w:rPr>
          <w:rFonts w:ascii="Calibri" w:hAnsi="Calibri" w:cs="Calibri"/>
          <w:sz w:val="24"/>
          <w:szCs w:val="24"/>
          <w:lang w:val="en-US"/>
        </w:rPr>
        <w:t>e following</w:t>
      </w:r>
      <w:r w:rsidR="003E421C" w:rsidRPr="00E47BD3">
        <w:rPr>
          <w:rFonts w:ascii="Calibri" w:hAnsi="Calibri" w:cs="Calibri"/>
          <w:sz w:val="24"/>
          <w:szCs w:val="24"/>
          <w:lang w:val="en-US"/>
        </w:rPr>
        <w:t xml:space="preserve"> should begin</w:t>
      </w:r>
      <w:r w:rsidR="00883C1C" w:rsidRPr="00E47BD3">
        <w:rPr>
          <w:rFonts w:ascii="Calibri" w:hAnsi="Calibri" w:cs="Calibri"/>
          <w:sz w:val="24"/>
          <w:szCs w:val="24"/>
          <w:lang w:val="en-US"/>
        </w:rPr>
        <w:t>:</w:t>
      </w:r>
    </w:p>
    <w:p w14:paraId="1B4E2FF3" w14:textId="434D0F57" w:rsidR="00F472DF" w:rsidRDefault="00F472DF" w:rsidP="0044045B">
      <w:pPr>
        <w:pStyle w:val="a3"/>
        <w:spacing w:after="0" w:line="240" w:lineRule="auto"/>
        <w:ind w:left="0"/>
        <w:jc w:val="both"/>
        <w:rPr>
          <w:rFonts w:ascii="Calibri" w:hAnsi="Calibri" w:cs="Calibri"/>
          <w:sz w:val="24"/>
          <w:szCs w:val="24"/>
          <w:lang w:val="en-US"/>
        </w:rPr>
      </w:pPr>
      <w:bookmarkStart w:id="0" w:name="_GoBack"/>
      <w:bookmarkEnd w:id="0"/>
    </w:p>
    <w:p w14:paraId="7E5249B4" w14:textId="3CFAA31F" w:rsidR="00F472DF" w:rsidRPr="00EF4E3A" w:rsidRDefault="00F472DF" w:rsidP="0044045B">
      <w:pPr>
        <w:pStyle w:val="a3"/>
        <w:spacing w:after="0" w:line="240" w:lineRule="auto"/>
        <w:ind w:left="0"/>
        <w:jc w:val="both"/>
        <w:rPr>
          <w:rFonts w:ascii="Calibri" w:hAnsi="Calibri" w:cs="Calibri"/>
          <w:b/>
          <w:bCs/>
          <w:sz w:val="24"/>
          <w:szCs w:val="24"/>
          <w:lang w:val="en-US"/>
        </w:rPr>
      </w:pPr>
      <w:r w:rsidRPr="00EF4E3A">
        <w:rPr>
          <w:rFonts w:ascii="Calibri" w:hAnsi="Calibri" w:cs="Calibri"/>
          <w:b/>
          <w:bCs/>
          <w:sz w:val="24"/>
          <w:szCs w:val="24"/>
          <w:lang w:val="en-US"/>
        </w:rPr>
        <w:t>‘</w:t>
      </w:r>
      <w:proofErr w:type="spellStart"/>
      <w:proofErr w:type="gramStart"/>
      <w:r w:rsidRPr="00EF4E3A">
        <w:rPr>
          <w:rFonts w:ascii="Calibri" w:hAnsi="Calibri" w:cs="Calibri"/>
          <w:b/>
          <w:bCs/>
          <w:sz w:val="24"/>
          <w:szCs w:val="24"/>
          <w:lang w:val="en-US"/>
        </w:rPr>
        <w:t>sidebarPanel</w:t>
      </w:r>
      <w:proofErr w:type="spellEnd"/>
      <w:r w:rsidRPr="00EF4E3A">
        <w:rPr>
          <w:rFonts w:ascii="Calibri" w:hAnsi="Calibri" w:cs="Calibri"/>
          <w:b/>
          <w:bCs/>
          <w:sz w:val="24"/>
          <w:szCs w:val="24"/>
          <w:lang w:val="en-US"/>
        </w:rPr>
        <w:t>(</w:t>
      </w:r>
      <w:proofErr w:type="gramEnd"/>
      <w:r w:rsidRPr="00EF4E3A">
        <w:rPr>
          <w:rFonts w:ascii="Calibri" w:hAnsi="Calibri" w:cs="Calibri"/>
          <w:b/>
          <w:bCs/>
          <w:sz w:val="24"/>
          <w:szCs w:val="24"/>
          <w:lang w:val="en-US"/>
        </w:rPr>
        <w:t>….’.</w:t>
      </w:r>
    </w:p>
    <w:p w14:paraId="7650B8B8" w14:textId="473A4259" w:rsidR="00F472DF" w:rsidRDefault="00F472DF" w:rsidP="0044045B">
      <w:pPr>
        <w:pStyle w:val="a3"/>
        <w:spacing w:after="0" w:line="240" w:lineRule="auto"/>
        <w:ind w:left="0"/>
        <w:jc w:val="both"/>
        <w:rPr>
          <w:rFonts w:ascii="Calibri" w:hAnsi="Calibri" w:cs="Calibri"/>
          <w:sz w:val="24"/>
          <w:szCs w:val="24"/>
          <w:lang w:val="en-US"/>
        </w:rPr>
      </w:pPr>
    </w:p>
    <w:p w14:paraId="2110212F" w14:textId="6B055E27" w:rsidR="00F472DF" w:rsidRDefault="009B7841" w:rsidP="0044045B">
      <w:pPr>
        <w:pStyle w:val="a3"/>
        <w:spacing w:after="0" w:line="240" w:lineRule="auto"/>
        <w:ind w:left="0"/>
        <w:jc w:val="both"/>
        <w:rPr>
          <w:rFonts w:ascii="Calibri" w:hAnsi="Calibri" w:cs="Calibri"/>
          <w:sz w:val="24"/>
          <w:szCs w:val="24"/>
          <w:lang w:val="en-US"/>
        </w:rPr>
      </w:pPr>
      <w:r>
        <w:rPr>
          <w:rFonts w:ascii="Calibri" w:hAnsi="Calibri" w:cs="Calibri"/>
          <w:sz w:val="24"/>
          <w:szCs w:val="24"/>
          <w:lang w:val="en-US"/>
        </w:rPr>
        <w:t xml:space="preserve">NOTE: </w:t>
      </w:r>
      <w:r w:rsidR="00F472DF" w:rsidRPr="00E47BD3">
        <w:rPr>
          <w:rFonts w:ascii="Calibri" w:hAnsi="Calibri" w:cs="Calibri"/>
          <w:sz w:val="24"/>
          <w:szCs w:val="24"/>
          <w:lang w:val="en-US"/>
        </w:rPr>
        <w:t>Each of the proceeding rows relates to an item of metadata inputted in</w:t>
      </w:r>
      <w:r>
        <w:rPr>
          <w:rFonts w:ascii="Calibri" w:hAnsi="Calibri" w:cs="Calibri"/>
          <w:sz w:val="24"/>
          <w:szCs w:val="24"/>
          <w:lang w:val="en-US"/>
        </w:rPr>
        <w:t>to</w:t>
      </w:r>
      <w:r w:rsidR="00F472DF" w:rsidRPr="00E47BD3">
        <w:rPr>
          <w:rFonts w:ascii="Calibri" w:hAnsi="Calibri" w:cs="Calibri"/>
          <w:sz w:val="24"/>
          <w:szCs w:val="24"/>
          <w:lang w:val="en-US"/>
        </w:rPr>
        <w:t xml:space="preserve"> the rows below the dataset name in Fold</w:t>
      </w:r>
      <w:r>
        <w:rPr>
          <w:rFonts w:ascii="Calibri" w:hAnsi="Calibri" w:cs="Calibri"/>
          <w:sz w:val="24"/>
          <w:szCs w:val="24"/>
          <w:lang w:val="en-US"/>
        </w:rPr>
        <w:t>_</w:t>
      </w:r>
      <w:r w:rsidR="00F472DF" w:rsidRPr="00E47BD3">
        <w:rPr>
          <w:rFonts w:ascii="Calibri" w:hAnsi="Calibri" w:cs="Calibri"/>
          <w:sz w:val="24"/>
          <w:szCs w:val="24"/>
          <w:lang w:val="en-US"/>
        </w:rPr>
        <w:t>Changes.txt in step 2.2.5.</w:t>
      </w:r>
    </w:p>
    <w:p w14:paraId="71E251D2" w14:textId="77777777" w:rsidR="00F472DF" w:rsidRPr="00E47BD3" w:rsidRDefault="00F472DF" w:rsidP="0044045B">
      <w:pPr>
        <w:pStyle w:val="a3"/>
        <w:spacing w:after="0" w:line="240" w:lineRule="auto"/>
        <w:ind w:left="0"/>
        <w:jc w:val="both"/>
        <w:rPr>
          <w:rFonts w:ascii="Calibri" w:hAnsi="Calibri" w:cs="Calibri"/>
          <w:sz w:val="24"/>
          <w:szCs w:val="24"/>
          <w:lang w:val="en-US"/>
        </w:rPr>
      </w:pPr>
    </w:p>
    <w:p w14:paraId="50E2F503" w14:textId="2AA4DECF" w:rsidR="00B24FBB" w:rsidRPr="00E47BD3" w:rsidRDefault="000A5F8E"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To add the novel metadata, scroll to the end of the line of the metadata of choice, </w:t>
      </w:r>
      <w:r w:rsidR="00AC52AF">
        <w:rPr>
          <w:rFonts w:ascii="Calibri" w:hAnsi="Calibri" w:cs="Calibri"/>
          <w:sz w:val="24"/>
          <w:szCs w:val="24"/>
          <w:lang w:val="en-US"/>
        </w:rPr>
        <w:t xml:space="preserve">and </w:t>
      </w:r>
      <w:r w:rsidRPr="00E47BD3">
        <w:rPr>
          <w:rFonts w:ascii="Calibri" w:hAnsi="Calibri" w:cs="Calibri"/>
          <w:sz w:val="24"/>
          <w:szCs w:val="24"/>
          <w:lang w:val="en-US"/>
        </w:rPr>
        <w:t>locate the term ‘selected =’</w:t>
      </w:r>
      <w:r w:rsidR="00AC52AF">
        <w:rPr>
          <w:rFonts w:ascii="Calibri" w:hAnsi="Calibri" w:cs="Calibri"/>
          <w:sz w:val="24"/>
          <w:szCs w:val="24"/>
          <w:lang w:val="en-US"/>
        </w:rPr>
        <w:t>.</w:t>
      </w:r>
      <w:r w:rsidRPr="00E47BD3">
        <w:rPr>
          <w:rFonts w:ascii="Calibri" w:hAnsi="Calibri" w:cs="Calibri"/>
          <w:sz w:val="24"/>
          <w:szCs w:val="24"/>
          <w:lang w:val="en-US"/>
        </w:rPr>
        <w:t xml:space="preserve"> </w:t>
      </w:r>
      <w:r w:rsidR="00AC52AF">
        <w:rPr>
          <w:rFonts w:ascii="Calibri" w:hAnsi="Calibri" w:cs="Calibri"/>
          <w:sz w:val="24"/>
          <w:szCs w:val="24"/>
          <w:lang w:val="en-US"/>
        </w:rPr>
        <w:t>I</w:t>
      </w:r>
      <w:r w:rsidRPr="00E47BD3">
        <w:rPr>
          <w:rFonts w:ascii="Calibri" w:hAnsi="Calibri" w:cs="Calibri"/>
          <w:sz w:val="24"/>
          <w:szCs w:val="24"/>
          <w:lang w:val="en-US"/>
        </w:rPr>
        <w:t xml:space="preserve">mmediately </w:t>
      </w:r>
      <w:r w:rsidR="00F472DF">
        <w:rPr>
          <w:rFonts w:ascii="Calibri" w:hAnsi="Calibri" w:cs="Calibri"/>
          <w:sz w:val="24"/>
          <w:szCs w:val="24"/>
          <w:lang w:val="en-US"/>
        </w:rPr>
        <w:t>following</w:t>
      </w:r>
      <w:r w:rsidR="00F472DF" w:rsidRPr="00E47BD3">
        <w:rPr>
          <w:rFonts w:ascii="Calibri" w:hAnsi="Calibri" w:cs="Calibri"/>
          <w:sz w:val="24"/>
          <w:szCs w:val="24"/>
          <w:lang w:val="en-US"/>
        </w:rPr>
        <w:t xml:space="preserve"> </w:t>
      </w:r>
      <w:r w:rsidRPr="00E47BD3">
        <w:rPr>
          <w:rFonts w:ascii="Calibri" w:hAnsi="Calibri" w:cs="Calibri"/>
          <w:sz w:val="24"/>
          <w:szCs w:val="24"/>
          <w:lang w:val="en-US"/>
        </w:rPr>
        <w:t>this should be a comma and closed bracket</w:t>
      </w:r>
      <w:r w:rsidR="00AC52AF">
        <w:rPr>
          <w:rFonts w:ascii="Calibri" w:hAnsi="Calibri" w:cs="Calibri"/>
          <w:sz w:val="24"/>
          <w:szCs w:val="24"/>
          <w:lang w:val="en-US"/>
        </w:rPr>
        <w:t>; at this point,</w:t>
      </w:r>
      <w:r w:rsidRPr="00E47BD3">
        <w:rPr>
          <w:rFonts w:ascii="Calibri" w:hAnsi="Calibri" w:cs="Calibri"/>
          <w:sz w:val="24"/>
          <w:szCs w:val="24"/>
          <w:lang w:val="en-US"/>
        </w:rPr>
        <w:t xml:space="preserve"> click </w:t>
      </w:r>
      <w:r w:rsidR="00AC52AF">
        <w:rPr>
          <w:rFonts w:ascii="Calibri" w:hAnsi="Calibri" w:cs="Calibri"/>
          <w:sz w:val="24"/>
          <w:szCs w:val="24"/>
          <w:lang w:val="en-US"/>
        </w:rPr>
        <w:t>the</w:t>
      </w:r>
      <w:r w:rsidRPr="00E47BD3">
        <w:rPr>
          <w:rFonts w:ascii="Calibri" w:hAnsi="Calibri" w:cs="Calibri"/>
          <w:sz w:val="24"/>
          <w:szCs w:val="24"/>
          <w:lang w:val="en-US"/>
        </w:rPr>
        <w:t xml:space="preserve"> cursor within the closed bracket</w:t>
      </w:r>
      <w:r w:rsidR="004B090A" w:rsidRPr="00E47BD3">
        <w:rPr>
          <w:rFonts w:ascii="Calibri" w:hAnsi="Calibri" w:cs="Calibri"/>
          <w:sz w:val="24"/>
          <w:szCs w:val="24"/>
          <w:lang w:val="en-US"/>
        </w:rPr>
        <w:t>.</w:t>
      </w:r>
      <w:r w:rsidRPr="00E47BD3">
        <w:rPr>
          <w:rFonts w:ascii="Calibri" w:hAnsi="Calibri" w:cs="Calibri"/>
          <w:sz w:val="24"/>
          <w:szCs w:val="24"/>
          <w:lang w:val="en-US"/>
        </w:rPr>
        <w:t xml:space="preserve"> </w:t>
      </w:r>
      <w:r w:rsidR="004B090A" w:rsidRPr="00E47BD3">
        <w:rPr>
          <w:rFonts w:ascii="Calibri" w:hAnsi="Calibri" w:cs="Calibri"/>
          <w:sz w:val="24"/>
          <w:szCs w:val="24"/>
          <w:lang w:val="en-US"/>
        </w:rPr>
        <w:t>A</w:t>
      </w:r>
      <w:r w:rsidRPr="00E47BD3">
        <w:rPr>
          <w:rFonts w:ascii="Calibri" w:hAnsi="Calibri" w:cs="Calibri"/>
          <w:sz w:val="24"/>
          <w:szCs w:val="24"/>
          <w:lang w:val="en-US"/>
        </w:rPr>
        <w:t xml:space="preserve">fter the final apostrophe, type a comma, </w:t>
      </w:r>
      <w:r w:rsidR="004B090A" w:rsidRPr="00E47BD3">
        <w:rPr>
          <w:rFonts w:ascii="Calibri" w:hAnsi="Calibri" w:cs="Calibri"/>
          <w:sz w:val="24"/>
          <w:szCs w:val="24"/>
          <w:lang w:val="en-US"/>
        </w:rPr>
        <w:t xml:space="preserve">followed by </w:t>
      </w:r>
      <w:r w:rsidRPr="00E47BD3">
        <w:rPr>
          <w:rFonts w:ascii="Calibri" w:hAnsi="Calibri" w:cs="Calibri"/>
          <w:sz w:val="24"/>
          <w:szCs w:val="24"/>
          <w:lang w:val="en-US"/>
        </w:rPr>
        <w:t>an apostrophe</w:t>
      </w:r>
      <w:r w:rsidR="004B090A" w:rsidRPr="00E47BD3">
        <w:rPr>
          <w:rFonts w:ascii="Calibri" w:hAnsi="Calibri" w:cs="Calibri"/>
          <w:sz w:val="24"/>
          <w:szCs w:val="24"/>
          <w:lang w:val="en-US"/>
        </w:rPr>
        <w:t>,</w:t>
      </w:r>
      <w:r w:rsidRPr="00E47BD3">
        <w:rPr>
          <w:rFonts w:ascii="Calibri" w:hAnsi="Calibri" w:cs="Calibri"/>
          <w:sz w:val="24"/>
          <w:szCs w:val="24"/>
          <w:lang w:val="en-US"/>
        </w:rPr>
        <w:t xml:space="preserve"> followed by </w:t>
      </w:r>
      <w:r w:rsidR="00AC52AF">
        <w:rPr>
          <w:rFonts w:ascii="Calibri" w:hAnsi="Calibri" w:cs="Calibri"/>
          <w:sz w:val="24"/>
          <w:szCs w:val="24"/>
          <w:lang w:val="en-US"/>
        </w:rPr>
        <w:t>the</w:t>
      </w:r>
      <w:r w:rsidRPr="00E47BD3">
        <w:rPr>
          <w:rFonts w:ascii="Calibri" w:hAnsi="Calibri" w:cs="Calibri"/>
          <w:sz w:val="24"/>
          <w:szCs w:val="24"/>
          <w:lang w:val="en-US"/>
        </w:rPr>
        <w:t xml:space="preserve"> new metadata</w:t>
      </w:r>
      <w:r w:rsidR="00AC52AF">
        <w:rPr>
          <w:rFonts w:ascii="Calibri" w:hAnsi="Calibri" w:cs="Calibri"/>
          <w:sz w:val="24"/>
          <w:szCs w:val="24"/>
          <w:lang w:val="en-US"/>
        </w:rPr>
        <w:t xml:space="preserve"> (e.g., </w:t>
      </w:r>
      <w:r w:rsidRPr="00E47BD3">
        <w:rPr>
          <w:rFonts w:ascii="Calibri" w:hAnsi="Calibri" w:cs="Calibri"/>
          <w:sz w:val="24"/>
          <w:szCs w:val="24"/>
          <w:lang w:val="en-US"/>
        </w:rPr>
        <w:t>‘Gambia’</w:t>
      </w:r>
      <w:r w:rsidR="00AC52AF">
        <w:rPr>
          <w:rFonts w:ascii="Calibri" w:hAnsi="Calibri" w:cs="Calibri"/>
          <w:sz w:val="24"/>
          <w:szCs w:val="24"/>
          <w:lang w:val="en-US"/>
        </w:rPr>
        <w:t>),</w:t>
      </w:r>
      <w:r w:rsidRPr="00E47BD3">
        <w:rPr>
          <w:rFonts w:ascii="Calibri" w:hAnsi="Calibri" w:cs="Calibri"/>
          <w:sz w:val="24"/>
          <w:szCs w:val="24"/>
          <w:lang w:val="en-US"/>
        </w:rPr>
        <w:t xml:space="preserve"> and save the changes. </w:t>
      </w:r>
      <w:r w:rsidR="007D3934" w:rsidRPr="00E47BD3">
        <w:rPr>
          <w:rFonts w:ascii="Calibri" w:hAnsi="Calibri" w:cs="Calibri"/>
          <w:sz w:val="24"/>
          <w:szCs w:val="24"/>
          <w:lang w:val="en-US"/>
        </w:rPr>
        <w:t>See below for an example.</w:t>
      </w:r>
    </w:p>
    <w:p w14:paraId="2DDE5DD1" w14:textId="77777777" w:rsidR="007D3934" w:rsidRPr="00E47BD3" w:rsidRDefault="007D3934" w:rsidP="0044045B">
      <w:pPr>
        <w:pStyle w:val="a3"/>
        <w:spacing w:after="0" w:line="240" w:lineRule="auto"/>
        <w:ind w:left="0"/>
        <w:jc w:val="both"/>
        <w:rPr>
          <w:rFonts w:ascii="Calibri" w:hAnsi="Calibri" w:cs="Calibri"/>
          <w:sz w:val="24"/>
          <w:szCs w:val="24"/>
          <w:lang w:val="en-US"/>
        </w:rPr>
      </w:pPr>
    </w:p>
    <w:p w14:paraId="06C31C3D" w14:textId="22C74E74" w:rsidR="007D3934" w:rsidRPr="00E47BD3" w:rsidRDefault="007D3934" w:rsidP="0044045B">
      <w:pPr>
        <w:pStyle w:val="a3"/>
        <w:spacing w:after="0" w:line="240" w:lineRule="auto"/>
        <w:ind w:left="0"/>
        <w:jc w:val="both"/>
        <w:rPr>
          <w:rFonts w:ascii="Calibri" w:hAnsi="Calibri" w:cs="Calibri"/>
          <w:i/>
          <w:sz w:val="24"/>
          <w:szCs w:val="24"/>
          <w:lang w:val="en-US"/>
        </w:rPr>
      </w:pPr>
      <w:proofErr w:type="spellStart"/>
      <w:r w:rsidRPr="00E47BD3">
        <w:rPr>
          <w:rFonts w:ascii="Calibri" w:hAnsi="Calibri" w:cs="Calibri"/>
          <w:i/>
          <w:sz w:val="24"/>
          <w:szCs w:val="24"/>
          <w:lang w:val="en-US"/>
        </w:rPr>
        <w:t>checkboxGroupInput</w:t>
      </w:r>
      <w:proofErr w:type="spellEnd"/>
      <w:r w:rsidRPr="00E47BD3">
        <w:rPr>
          <w:rFonts w:ascii="Calibri" w:hAnsi="Calibri" w:cs="Calibri"/>
          <w:i/>
          <w:sz w:val="24"/>
          <w:szCs w:val="24"/>
          <w:lang w:val="en-US"/>
        </w:rPr>
        <w:t>('</w:t>
      </w:r>
      <w:proofErr w:type="spellStart"/>
      <w:r w:rsidRPr="00E47BD3">
        <w:rPr>
          <w:rFonts w:ascii="Calibri" w:hAnsi="Calibri" w:cs="Calibri"/>
          <w:i/>
          <w:sz w:val="24"/>
          <w:szCs w:val="24"/>
          <w:lang w:val="en-US"/>
        </w:rPr>
        <w:t>CountryInput</w:t>
      </w:r>
      <w:proofErr w:type="spellEnd"/>
      <w:r w:rsidRPr="00E47BD3">
        <w:rPr>
          <w:rFonts w:ascii="Calibri" w:hAnsi="Calibri" w:cs="Calibri"/>
          <w:i/>
          <w:sz w:val="24"/>
          <w:szCs w:val="24"/>
          <w:lang w:val="en-US"/>
        </w:rPr>
        <w:t xml:space="preserve">','Select Relevant </w:t>
      </w:r>
      <w:proofErr w:type="spellStart"/>
      <w:r w:rsidRPr="00E47BD3">
        <w:rPr>
          <w:rFonts w:ascii="Calibri" w:hAnsi="Calibri" w:cs="Calibri"/>
          <w:i/>
          <w:sz w:val="24"/>
          <w:szCs w:val="24"/>
          <w:lang w:val="en-US"/>
        </w:rPr>
        <w:t>Countries',c</w:t>
      </w:r>
      <w:proofErr w:type="spellEnd"/>
      <w:r w:rsidRPr="00E47BD3">
        <w:rPr>
          <w:rFonts w:ascii="Calibri" w:hAnsi="Calibri" w:cs="Calibri"/>
          <w:i/>
          <w:sz w:val="24"/>
          <w:szCs w:val="24"/>
          <w:lang w:val="en-US"/>
        </w:rPr>
        <w:t xml:space="preserve">('Burkina </w:t>
      </w:r>
      <w:proofErr w:type="spellStart"/>
      <w:r w:rsidRPr="00E47BD3">
        <w:rPr>
          <w:rFonts w:ascii="Calibri" w:hAnsi="Calibri" w:cs="Calibri"/>
          <w:i/>
          <w:sz w:val="24"/>
          <w:szCs w:val="24"/>
          <w:lang w:val="en-US"/>
        </w:rPr>
        <w:t>Faso','Cote</w:t>
      </w:r>
      <w:proofErr w:type="spellEnd"/>
      <w:r w:rsidRPr="00E47BD3">
        <w:rPr>
          <w:rFonts w:ascii="Calibri" w:hAnsi="Calibri" w:cs="Calibri"/>
          <w:i/>
          <w:sz w:val="24"/>
          <w:szCs w:val="24"/>
          <w:lang w:val="en-US"/>
        </w:rPr>
        <w:t xml:space="preserve"> </w:t>
      </w:r>
      <w:proofErr w:type="spellStart"/>
      <w:r w:rsidRPr="00E47BD3">
        <w:rPr>
          <w:rFonts w:ascii="Calibri" w:hAnsi="Calibri" w:cs="Calibri"/>
          <w:i/>
          <w:sz w:val="24"/>
          <w:szCs w:val="24"/>
          <w:lang w:val="en-US"/>
        </w:rPr>
        <w:t>D`Ivoire','Cameroon','Equatorial</w:t>
      </w:r>
      <w:proofErr w:type="spellEnd"/>
      <w:r w:rsidRPr="00E47BD3">
        <w:rPr>
          <w:rFonts w:ascii="Calibri" w:hAnsi="Calibri" w:cs="Calibri"/>
          <w:i/>
          <w:sz w:val="24"/>
          <w:szCs w:val="24"/>
          <w:lang w:val="en-US"/>
        </w:rPr>
        <w:t xml:space="preserve"> </w:t>
      </w:r>
      <w:proofErr w:type="spellStart"/>
      <w:r w:rsidRPr="00E47BD3">
        <w:rPr>
          <w:rFonts w:ascii="Calibri" w:hAnsi="Calibri" w:cs="Calibri"/>
          <w:i/>
          <w:sz w:val="24"/>
          <w:szCs w:val="24"/>
          <w:lang w:val="en-US"/>
        </w:rPr>
        <w:t>Guinea','Zambia','Tanzania','Sudan','Uganda','Togo</w:t>
      </w:r>
      <w:proofErr w:type="spellEnd"/>
      <w:r w:rsidRPr="00E47BD3">
        <w:rPr>
          <w:rFonts w:ascii="Calibri" w:hAnsi="Calibri" w:cs="Calibri"/>
          <w:i/>
          <w:sz w:val="24"/>
          <w:szCs w:val="24"/>
          <w:lang w:val="en-US"/>
        </w:rPr>
        <w:t>'</w:t>
      </w:r>
      <w:r w:rsidRPr="00E47BD3">
        <w:rPr>
          <w:rFonts w:ascii="Calibri" w:hAnsi="Calibri" w:cs="Calibri"/>
          <w:b/>
          <w:i/>
          <w:sz w:val="24"/>
          <w:szCs w:val="24"/>
          <w:lang w:val="en-US"/>
        </w:rPr>
        <w:t>, 'Gambia'</w:t>
      </w:r>
      <w:r w:rsidRPr="00E47BD3">
        <w:rPr>
          <w:rFonts w:ascii="Calibri" w:hAnsi="Calibri" w:cs="Calibri"/>
          <w:i/>
          <w:sz w:val="24"/>
          <w:szCs w:val="24"/>
          <w:lang w:val="en-US"/>
        </w:rPr>
        <w:t xml:space="preserve">),selected=c('Burkina </w:t>
      </w:r>
      <w:proofErr w:type="spellStart"/>
      <w:r w:rsidRPr="00E47BD3">
        <w:rPr>
          <w:rFonts w:ascii="Calibri" w:hAnsi="Calibri" w:cs="Calibri"/>
          <w:i/>
          <w:sz w:val="24"/>
          <w:szCs w:val="24"/>
          <w:lang w:val="en-US"/>
        </w:rPr>
        <w:t>Faso','Cote</w:t>
      </w:r>
      <w:proofErr w:type="spellEnd"/>
      <w:r w:rsidRPr="00E47BD3">
        <w:rPr>
          <w:rFonts w:ascii="Calibri" w:hAnsi="Calibri" w:cs="Calibri"/>
          <w:i/>
          <w:sz w:val="24"/>
          <w:szCs w:val="24"/>
          <w:lang w:val="en-US"/>
        </w:rPr>
        <w:t xml:space="preserve"> </w:t>
      </w:r>
      <w:proofErr w:type="spellStart"/>
      <w:r w:rsidRPr="00E47BD3">
        <w:rPr>
          <w:rFonts w:ascii="Calibri" w:hAnsi="Calibri" w:cs="Calibri"/>
          <w:i/>
          <w:sz w:val="24"/>
          <w:szCs w:val="24"/>
          <w:lang w:val="en-US"/>
        </w:rPr>
        <w:t>D`Ivoire','Cameroon','Equatorial</w:t>
      </w:r>
      <w:proofErr w:type="spellEnd"/>
      <w:r w:rsidRPr="00E47BD3">
        <w:rPr>
          <w:rFonts w:ascii="Calibri" w:hAnsi="Calibri" w:cs="Calibri"/>
          <w:i/>
          <w:sz w:val="24"/>
          <w:szCs w:val="24"/>
          <w:lang w:val="en-US"/>
        </w:rPr>
        <w:t xml:space="preserve"> </w:t>
      </w:r>
      <w:proofErr w:type="spellStart"/>
      <w:r w:rsidRPr="00E47BD3">
        <w:rPr>
          <w:rFonts w:ascii="Calibri" w:hAnsi="Calibri" w:cs="Calibri"/>
          <w:i/>
          <w:sz w:val="24"/>
          <w:szCs w:val="24"/>
          <w:lang w:val="en-US"/>
        </w:rPr>
        <w:t>Guinea','Zambia','Tanzania','Sudan','Uganda','Togo</w:t>
      </w:r>
      <w:proofErr w:type="spellEnd"/>
      <w:r w:rsidRPr="00E47BD3">
        <w:rPr>
          <w:rFonts w:ascii="Calibri" w:hAnsi="Calibri" w:cs="Calibri"/>
          <w:i/>
          <w:sz w:val="24"/>
          <w:szCs w:val="24"/>
          <w:lang w:val="en-US"/>
        </w:rPr>
        <w:t>'))</w:t>
      </w:r>
      <w:r w:rsidR="00924BAD" w:rsidRPr="00E47BD3">
        <w:rPr>
          <w:rFonts w:ascii="Calibri" w:hAnsi="Calibri" w:cs="Calibri"/>
          <w:i/>
          <w:sz w:val="24"/>
          <w:szCs w:val="24"/>
          <w:lang w:val="en-US"/>
        </w:rPr>
        <w:tab/>
      </w:r>
    </w:p>
    <w:p w14:paraId="53198EFB" w14:textId="77777777" w:rsidR="00E70349" w:rsidRPr="00E47BD3" w:rsidRDefault="00E70349" w:rsidP="0044045B">
      <w:pPr>
        <w:pStyle w:val="a3"/>
        <w:spacing w:after="0" w:line="240" w:lineRule="auto"/>
        <w:ind w:left="0"/>
        <w:jc w:val="both"/>
        <w:rPr>
          <w:rFonts w:ascii="Calibri" w:hAnsi="Calibri" w:cs="Calibri"/>
          <w:i/>
          <w:sz w:val="24"/>
          <w:szCs w:val="24"/>
          <w:lang w:val="en-US"/>
        </w:rPr>
      </w:pPr>
    </w:p>
    <w:p w14:paraId="061F0A3C" w14:textId="16C4876F" w:rsidR="000A5F8E" w:rsidRPr="00E47BD3" w:rsidRDefault="00E96CC8"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Run the app</w:t>
      </w:r>
      <w:r w:rsidR="00AC52AF">
        <w:rPr>
          <w:rFonts w:ascii="Calibri" w:hAnsi="Calibri" w:cs="Calibri"/>
          <w:sz w:val="24"/>
          <w:szCs w:val="24"/>
          <w:lang w:val="en-US"/>
        </w:rPr>
        <w:t>.</w:t>
      </w:r>
      <w:r w:rsidR="000A5F8E" w:rsidRPr="00E47BD3">
        <w:rPr>
          <w:rFonts w:ascii="Calibri" w:hAnsi="Calibri" w:cs="Calibri"/>
          <w:sz w:val="24"/>
          <w:szCs w:val="24"/>
          <w:lang w:val="en-US"/>
        </w:rPr>
        <w:t xml:space="preserve"> </w:t>
      </w:r>
      <w:r w:rsidR="00AC52AF">
        <w:rPr>
          <w:rFonts w:ascii="Calibri" w:hAnsi="Calibri" w:cs="Calibri"/>
          <w:sz w:val="24"/>
          <w:szCs w:val="24"/>
          <w:lang w:val="en-US"/>
        </w:rPr>
        <w:t>T</w:t>
      </w:r>
      <w:r w:rsidR="00CA296A" w:rsidRPr="00E47BD3">
        <w:rPr>
          <w:rFonts w:ascii="Calibri" w:hAnsi="Calibri" w:cs="Calibri"/>
          <w:sz w:val="24"/>
          <w:szCs w:val="24"/>
          <w:lang w:val="en-US"/>
        </w:rPr>
        <w:t>he new metadata entry should appear as an unselected tick box under the relevant heading</w:t>
      </w:r>
      <w:r w:rsidR="00AC52AF">
        <w:rPr>
          <w:rFonts w:ascii="Calibri" w:hAnsi="Calibri" w:cs="Calibri"/>
          <w:sz w:val="24"/>
          <w:szCs w:val="24"/>
          <w:lang w:val="en-US"/>
        </w:rPr>
        <w:t>.</w:t>
      </w:r>
      <w:r w:rsidR="006F72FE" w:rsidRPr="00E47BD3">
        <w:rPr>
          <w:rFonts w:ascii="Calibri" w:hAnsi="Calibri" w:cs="Calibri"/>
          <w:sz w:val="24"/>
          <w:szCs w:val="24"/>
          <w:lang w:val="en-US"/>
        </w:rPr>
        <w:t xml:space="preserve"> </w:t>
      </w:r>
      <w:r w:rsidR="00AC52AF">
        <w:rPr>
          <w:rFonts w:ascii="Calibri" w:hAnsi="Calibri" w:cs="Calibri"/>
          <w:sz w:val="24"/>
          <w:szCs w:val="24"/>
          <w:lang w:val="en-US"/>
        </w:rPr>
        <w:t>I</w:t>
      </w:r>
      <w:r w:rsidR="006F72FE" w:rsidRPr="00E47BD3">
        <w:rPr>
          <w:rFonts w:ascii="Calibri" w:hAnsi="Calibri" w:cs="Calibri"/>
          <w:sz w:val="24"/>
          <w:szCs w:val="24"/>
          <w:lang w:val="en-US"/>
        </w:rPr>
        <w:t xml:space="preserve">f the user </w:t>
      </w:r>
      <w:r w:rsidR="00AC52AF">
        <w:rPr>
          <w:rFonts w:ascii="Calibri" w:hAnsi="Calibri" w:cs="Calibri"/>
          <w:sz w:val="24"/>
          <w:szCs w:val="24"/>
          <w:lang w:val="en-US"/>
        </w:rPr>
        <w:t>wants</w:t>
      </w:r>
      <w:r w:rsidR="006F72FE" w:rsidRPr="00E47BD3">
        <w:rPr>
          <w:rFonts w:ascii="Calibri" w:hAnsi="Calibri" w:cs="Calibri"/>
          <w:sz w:val="24"/>
          <w:szCs w:val="24"/>
          <w:lang w:val="en-US"/>
        </w:rPr>
        <w:t xml:space="preserve"> it to be selected, it should be added after the selected = </w:t>
      </w:r>
      <w:proofErr w:type="gramStart"/>
      <w:r w:rsidR="006F72FE" w:rsidRPr="00E47BD3">
        <w:rPr>
          <w:rFonts w:ascii="Calibri" w:hAnsi="Calibri" w:cs="Calibri"/>
          <w:sz w:val="24"/>
          <w:szCs w:val="24"/>
          <w:lang w:val="en-US"/>
        </w:rPr>
        <w:t>c(</w:t>
      </w:r>
      <w:proofErr w:type="gramEnd"/>
      <w:r w:rsidR="006F72FE" w:rsidRPr="00E47BD3">
        <w:rPr>
          <w:rFonts w:ascii="Calibri" w:hAnsi="Calibri" w:cs="Calibri"/>
          <w:sz w:val="24"/>
          <w:szCs w:val="24"/>
          <w:lang w:val="en-US"/>
        </w:rPr>
        <w:t>…, as shown below:</w:t>
      </w:r>
    </w:p>
    <w:p w14:paraId="6FD84A81" w14:textId="77777777" w:rsidR="006F72FE" w:rsidRPr="00E47BD3" w:rsidRDefault="006F72FE" w:rsidP="0044045B">
      <w:pPr>
        <w:pStyle w:val="a3"/>
        <w:spacing w:after="0" w:line="240" w:lineRule="auto"/>
        <w:ind w:left="0"/>
        <w:jc w:val="both"/>
        <w:rPr>
          <w:rFonts w:ascii="Calibri" w:hAnsi="Calibri" w:cs="Calibri"/>
          <w:sz w:val="24"/>
          <w:szCs w:val="24"/>
          <w:lang w:val="en-US"/>
        </w:rPr>
      </w:pPr>
    </w:p>
    <w:p w14:paraId="57AF253B" w14:textId="77777777" w:rsidR="006F72FE" w:rsidRPr="00E47BD3" w:rsidRDefault="006F72FE" w:rsidP="0044045B">
      <w:pPr>
        <w:pStyle w:val="a3"/>
        <w:spacing w:after="0" w:line="240" w:lineRule="auto"/>
        <w:ind w:left="0"/>
        <w:jc w:val="both"/>
        <w:rPr>
          <w:rFonts w:ascii="Calibri" w:hAnsi="Calibri" w:cs="Calibri"/>
          <w:i/>
          <w:sz w:val="24"/>
          <w:szCs w:val="24"/>
          <w:lang w:val="en-US"/>
        </w:rPr>
      </w:pPr>
      <w:proofErr w:type="spellStart"/>
      <w:r w:rsidRPr="00E47BD3">
        <w:rPr>
          <w:rFonts w:ascii="Calibri" w:hAnsi="Calibri" w:cs="Calibri"/>
          <w:i/>
          <w:sz w:val="24"/>
          <w:szCs w:val="24"/>
          <w:lang w:val="en-US"/>
        </w:rPr>
        <w:t>checkboxGroupInput</w:t>
      </w:r>
      <w:proofErr w:type="spellEnd"/>
      <w:r w:rsidRPr="00E47BD3">
        <w:rPr>
          <w:rFonts w:ascii="Calibri" w:hAnsi="Calibri" w:cs="Calibri"/>
          <w:i/>
          <w:sz w:val="24"/>
          <w:szCs w:val="24"/>
          <w:lang w:val="en-US"/>
        </w:rPr>
        <w:t>('</w:t>
      </w:r>
      <w:proofErr w:type="spellStart"/>
      <w:r w:rsidRPr="00E47BD3">
        <w:rPr>
          <w:rFonts w:ascii="Calibri" w:hAnsi="Calibri" w:cs="Calibri"/>
          <w:i/>
          <w:sz w:val="24"/>
          <w:szCs w:val="24"/>
          <w:lang w:val="en-US"/>
        </w:rPr>
        <w:t>CountryInput</w:t>
      </w:r>
      <w:proofErr w:type="spellEnd"/>
      <w:r w:rsidRPr="00E47BD3">
        <w:rPr>
          <w:rFonts w:ascii="Calibri" w:hAnsi="Calibri" w:cs="Calibri"/>
          <w:i/>
          <w:sz w:val="24"/>
          <w:szCs w:val="24"/>
          <w:lang w:val="en-US"/>
        </w:rPr>
        <w:t xml:space="preserve">','Select Relevant </w:t>
      </w:r>
      <w:proofErr w:type="spellStart"/>
      <w:r w:rsidRPr="00E47BD3">
        <w:rPr>
          <w:rFonts w:ascii="Calibri" w:hAnsi="Calibri" w:cs="Calibri"/>
          <w:i/>
          <w:sz w:val="24"/>
          <w:szCs w:val="24"/>
          <w:lang w:val="en-US"/>
        </w:rPr>
        <w:t>Countries',c</w:t>
      </w:r>
      <w:proofErr w:type="spellEnd"/>
      <w:r w:rsidRPr="00E47BD3">
        <w:rPr>
          <w:rFonts w:ascii="Calibri" w:hAnsi="Calibri" w:cs="Calibri"/>
          <w:i/>
          <w:sz w:val="24"/>
          <w:szCs w:val="24"/>
          <w:lang w:val="en-US"/>
        </w:rPr>
        <w:t xml:space="preserve">('Burkina </w:t>
      </w:r>
      <w:proofErr w:type="spellStart"/>
      <w:r w:rsidRPr="00E47BD3">
        <w:rPr>
          <w:rFonts w:ascii="Calibri" w:hAnsi="Calibri" w:cs="Calibri"/>
          <w:i/>
          <w:sz w:val="24"/>
          <w:szCs w:val="24"/>
          <w:lang w:val="en-US"/>
        </w:rPr>
        <w:t>Faso','Cote</w:t>
      </w:r>
      <w:proofErr w:type="spellEnd"/>
      <w:r w:rsidRPr="00E47BD3">
        <w:rPr>
          <w:rFonts w:ascii="Calibri" w:hAnsi="Calibri" w:cs="Calibri"/>
          <w:i/>
          <w:sz w:val="24"/>
          <w:szCs w:val="24"/>
          <w:lang w:val="en-US"/>
        </w:rPr>
        <w:t xml:space="preserve"> </w:t>
      </w:r>
      <w:proofErr w:type="spellStart"/>
      <w:r w:rsidRPr="00E47BD3">
        <w:rPr>
          <w:rFonts w:ascii="Calibri" w:hAnsi="Calibri" w:cs="Calibri"/>
          <w:i/>
          <w:sz w:val="24"/>
          <w:szCs w:val="24"/>
          <w:lang w:val="en-US"/>
        </w:rPr>
        <w:t>D`Ivoire','Cameroon','Equatorial</w:t>
      </w:r>
      <w:proofErr w:type="spellEnd"/>
      <w:r w:rsidRPr="00E47BD3">
        <w:rPr>
          <w:rFonts w:ascii="Calibri" w:hAnsi="Calibri" w:cs="Calibri"/>
          <w:i/>
          <w:sz w:val="24"/>
          <w:szCs w:val="24"/>
          <w:lang w:val="en-US"/>
        </w:rPr>
        <w:t xml:space="preserve"> </w:t>
      </w:r>
      <w:proofErr w:type="spellStart"/>
      <w:r w:rsidRPr="00E47BD3">
        <w:rPr>
          <w:rFonts w:ascii="Calibri" w:hAnsi="Calibri" w:cs="Calibri"/>
          <w:i/>
          <w:sz w:val="24"/>
          <w:szCs w:val="24"/>
          <w:lang w:val="en-US"/>
        </w:rPr>
        <w:t>Guinea','Zambia','Tanzania','Sudan','Uganda','Togo</w:t>
      </w:r>
      <w:proofErr w:type="spellEnd"/>
      <w:r w:rsidRPr="00E47BD3">
        <w:rPr>
          <w:rFonts w:ascii="Calibri" w:hAnsi="Calibri" w:cs="Calibri"/>
          <w:i/>
          <w:sz w:val="24"/>
          <w:szCs w:val="24"/>
          <w:lang w:val="en-US"/>
        </w:rPr>
        <w:t>'</w:t>
      </w:r>
      <w:r w:rsidRPr="00E47BD3">
        <w:rPr>
          <w:rFonts w:ascii="Calibri" w:hAnsi="Calibri" w:cs="Calibri"/>
          <w:b/>
          <w:i/>
          <w:sz w:val="24"/>
          <w:szCs w:val="24"/>
          <w:lang w:val="en-US"/>
        </w:rPr>
        <w:t>, 'Gambia'</w:t>
      </w:r>
      <w:r w:rsidRPr="00E47BD3">
        <w:rPr>
          <w:rFonts w:ascii="Calibri" w:hAnsi="Calibri" w:cs="Calibri"/>
          <w:i/>
          <w:sz w:val="24"/>
          <w:szCs w:val="24"/>
          <w:lang w:val="en-US"/>
        </w:rPr>
        <w:t xml:space="preserve">),selected=c('Burkina </w:t>
      </w:r>
      <w:proofErr w:type="spellStart"/>
      <w:r w:rsidRPr="00E47BD3">
        <w:rPr>
          <w:rFonts w:ascii="Calibri" w:hAnsi="Calibri" w:cs="Calibri"/>
          <w:i/>
          <w:sz w:val="24"/>
          <w:szCs w:val="24"/>
          <w:lang w:val="en-US"/>
        </w:rPr>
        <w:t>Faso','Cote</w:t>
      </w:r>
      <w:proofErr w:type="spellEnd"/>
      <w:r w:rsidRPr="00E47BD3">
        <w:rPr>
          <w:rFonts w:ascii="Calibri" w:hAnsi="Calibri" w:cs="Calibri"/>
          <w:i/>
          <w:sz w:val="24"/>
          <w:szCs w:val="24"/>
          <w:lang w:val="en-US"/>
        </w:rPr>
        <w:t xml:space="preserve"> </w:t>
      </w:r>
      <w:proofErr w:type="spellStart"/>
      <w:r w:rsidRPr="00E47BD3">
        <w:rPr>
          <w:rFonts w:ascii="Calibri" w:hAnsi="Calibri" w:cs="Calibri"/>
          <w:i/>
          <w:sz w:val="24"/>
          <w:szCs w:val="24"/>
          <w:lang w:val="en-US"/>
        </w:rPr>
        <w:t>D`Ivoire','Cameroon','Equatorial</w:t>
      </w:r>
      <w:proofErr w:type="spellEnd"/>
      <w:r w:rsidRPr="00E47BD3">
        <w:rPr>
          <w:rFonts w:ascii="Calibri" w:hAnsi="Calibri" w:cs="Calibri"/>
          <w:i/>
          <w:sz w:val="24"/>
          <w:szCs w:val="24"/>
          <w:lang w:val="en-US"/>
        </w:rPr>
        <w:t xml:space="preserve"> </w:t>
      </w:r>
      <w:proofErr w:type="spellStart"/>
      <w:r w:rsidRPr="00E47BD3">
        <w:rPr>
          <w:rFonts w:ascii="Calibri" w:hAnsi="Calibri" w:cs="Calibri"/>
          <w:i/>
          <w:sz w:val="24"/>
          <w:szCs w:val="24"/>
          <w:lang w:val="en-US"/>
        </w:rPr>
        <w:t>Guinea','Zambia','Tanzania','Sudan','Uganda','Togo</w:t>
      </w:r>
      <w:proofErr w:type="spellEnd"/>
      <w:r w:rsidRPr="00E47BD3">
        <w:rPr>
          <w:rFonts w:ascii="Calibri" w:hAnsi="Calibri" w:cs="Calibri"/>
          <w:i/>
          <w:sz w:val="24"/>
          <w:szCs w:val="24"/>
          <w:lang w:val="en-US"/>
        </w:rPr>
        <w:t>'</w:t>
      </w:r>
      <w:r w:rsidR="0016069B" w:rsidRPr="00E47BD3">
        <w:rPr>
          <w:rFonts w:ascii="Calibri" w:hAnsi="Calibri" w:cs="Calibri"/>
          <w:b/>
          <w:i/>
          <w:sz w:val="24"/>
          <w:szCs w:val="24"/>
          <w:lang w:val="en-US"/>
        </w:rPr>
        <w:t>, 'Gambia'</w:t>
      </w:r>
      <w:r w:rsidRPr="00E47BD3">
        <w:rPr>
          <w:rFonts w:ascii="Calibri" w:hAnsi="Calibri" w:cs="Calibri"/>
          <w:i/>
          <w:sz w:val="24"/>
          <w:szCs w:val="24"/>
          <w:lang w:val="en-US"/>
        </w:rPr>
        <w:t>))</w:t>
      </w:r>
    </w:p>
    <w:p w14:paraId="753437B3" w14:textId="77777777" w:rsidR="006F72FE" w:rsidRPr="00E47BD3" w:rsidRDefault="006F72FE" w:rsidP="0044045B">
      <w:pPr>
        <w:pStyle w:val="a3"/>
        <w:spacing w:after="0" w:line="240" w:lineRule="auto"/>
        <w:ind w:left="0"/>
        <w:jc w:val="both"/>
        <w:rPr>
          <w:rFonts w:ascii="Calibri" w:hAnsi="Calibri" w:cs="Calibri"/>
          <w:sz w:val="24"/>
          <w:szCs w:val="24"/>
          <w:lang w:val="en-US"/>
        </w:rPr>
      </w:pPr>
    </w:p>
    <w:p w14:paraId="6F49C41D" w14:textId="532C84D0" w:rsidR="009E1AD3" w:rsidRPr="00E47BD3" w:rsidRDefault="009E1AD3"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To add resistance datasets not performed on A-MEXP-2196, see section </w:t>
      </w:r>
      <w:r w:rsidR="00A41B8E" w:rsidRPr="00E47BD3">
        <w:rPr>
          <w:rFonts w:ascii="Calibri" w:hAnsi="Calibri" w:cs="Calibri"/>
          <w:sz w:val="24"/>
          <w:szCs w:val="24"/>
          <w:lang w:val="en-US"/>
        </w:rPr>
        <w:t>3</w:t>
      </w:r>
      <w:r w:rsidRPr="00E47BD3">
        <w:rPr>
          <w:rFonts w:ascii="Calibri" w:hAnsi="Calibri" w:cs="Calibri"/>
          <w:sz w:val="24"/>
          <w:szCs w:val="24"/>
          <w:lang w:val="en-US"/>
        </w:rPr>
        <w:t>.</w:t>
      </w:r>
    </w:p>
    <w:p w14:paraId="7BF57090" w14:textId="77777777" w:rsidR="00DD1D63" w:rsidRPr="00E47BD3" w:rsidRDefault="00DD1D63" w:rsidP="0044045B">
      <w:pPr>
        <w:spacing w:after="0" w:line="240" w:lineRule="auto"/>
        <w:jc w:val="both"/>
        <w:rPr>
          <w:rFonts w:ascii="Calibri" w:hAnsi="Calibri" w:cs="Calibri"/>
          <w:sz w:val="24"/>
          <w:szCs w:val="24"/>
          <w:lang w:val="en-US"/>
        </w:rPr>
      </w:pPr>
    </w:p>
    <w:p w14:paraId="11EC3109" w14:textId="6D9C8ABC" w:rsidR="00DD1D63" w:rsidRPr="00E47BD3" w:rsidRDefault="00DD1D63" w:rsidP="0044045B">
      <w:pPr>
        <w:pStyle w:val="a3"/>
        <w:numPr>
          <w:ilvl w:val="0"/>
          <w:numId w:val="31"/>
        </w:numPr>
        <w:spacing w:after="0" w:line="240" w:lineRule="auto"/>
        <w:jc w:val="both"/>
        <w:rPr>
          <w:rFonts w:ascii="Calibri" w:hAnsi="Calibri" w:cs="Calibri"/>
          <w:b/>
          <w:bCs/>
          <w:sz w:val="24"/>
          <w:szCs w:val="24"/>
          <w:lang w:val="en-US"/>
        </w:rPr>
      </w:pPr>
      <w:r w:rsidRPr="00E47BD3">
        <w:rPr>
          <w:rFonts w:ascii="Calibri" w:hAnsi="Calibri" w:cs="Calibri"/>
          <w:b/>
          <w:bCs/>
          <w:sz w:val="24"/>
          <w:szCs w:val="24"/>
          <w:lang w:val="en-US"/>
        </w:rPr>
        <w:t>Modifying IR-</w:t>
      </w:r>
      <w:proofErr w:type="spellStart"/>
      <w:r w:rsidRPr="00E47BD3">
        <w:rPr>
          <w:rFonts w:ascii="Calibri" w:hAnsi="Calibri" w:cs="Calibri"/>
          <w:b/>
          <w:bCs/>
          <w:sz w:val="24"/>
          <w:szCs w:val="24"/>
          <w:lang w:val="en-US"/>
        </w:rPr>
        <w:t>TEx</w:t>
      </w:r>
      <w:proofErr w:type="spellEnd"/>
      <w:r w:rsidRPr="00E47BD3">
        <w:rPr>
          <w:rFonts w:ascii="Calibri" w:hAnsi="Calibri" w:cs="Calibri"/>
          <w:b/>
          <w:bCs/>
          <w:sz w:val="24"/>
          <w:szCs w:val="24"/>
          <w:lang w:val="en-US"/>
        </w:rPr>
        <w:t xml:space="preserve"> for use </w:t>
      </w:r>
      <w:r w:rsidR="00B356F9" w:rsidRPr="00E47BD3">
        <w:rPr>
          <w:rFonts w:ascii="Calibri" w:hAnsi="Calibri" w:cs="Calibri"/>
          <w:b/>
          <w:bCs/>
          <w:sz w:val="24"/>
          <w:szCs w:val="24"/>
          <w:lang w:val="en-US"/>
        </w:rPr>
        <w:t>with different datasets</w:t>
      </w:r>
    </w:p>
    <w:p w14:paraId="0FD49343" w14:textId="77777777" w:rsidR="00924BAD" w:rsidRPr="00E47BD3" w:rsidRDefault="00924BAD" w:rsidP="0044045B">
      <w:pPr>
        <w:spacing w:after="0" w:line="240" w:lineRule="auto"/>
        <w:jc w:val="both"/>
        <w:rPr>
          <w:rFonts w:ascii="Calibri" w:hAnsi="Calibri" w:cs="Calibri"/>
          <w:b/>
          <w:bCs/>
          <w:sz w:val="24"/>
          <w:szCs w:val="24"/>
          <w:lang w:val="en-US"/>
        </w:rPr>
      </w:pPr>
    </w:p>
    <w:p w14:paraId="2D21EF53" w14:textId="0C8C74E2" w:rsidR="00DD1D63" w:rsidRPr="0044045B" w:rsidRDefault="00257938" w:rsidP="0044045B">
      <w:pPr>
        <w:pStyle w:val="a3"/>
        <w:numPr>
          <w:ilvl w:val="1"/>
          <w:numId w:val="31"/>
        </w:numPr>
        <w:spacing w:after="0" w:line="240" w:lineRule="auto"/>
        <w:jc w:val="both"/>
        <w:rPr>
          <w:rFonts w:ascii="Calibri" w:hAnsi="Calibri" w:cs="Calibri"/>
          <w:sz w:val="24"/>
          <w:szCs w:val="24"/>
          <w:lang w:val="en-US"/>
        </w:rPr>
      </w:pPr>
      <w:bookmarkStart w:id="1" w:name="_Hlk175034"/>
      <w:r w:rsidRPr="0044045B">
        <w:rPr>
          <w:rFonts w:ascii="Calibri" w:hAnsi="Calibri" w:cs="Calibri"/>
          <w:sz w:val="24"/>
          <w:szCs w:val="24"/>
          <w:lang w:val="en-US"/>
        </w:rPr>
        <w:t xml:space="preserve">Use across multiple -omics platforms and </w:t>
      </w:r>
      <w:r w:rsidR="00743FB7" w:rsidRPr="0044045B">
        <w:rPr>
          <w:rFonts w:ascii="Calibri" w:hAnsi="Calibri" w:cs="Calibri"/>
          <w:sz w:val="24"/>
          <w:szCs w:val="24"/>
          <w:lang w:val="en-US"/>
        </w:rPr>
        <w:t xml:space="preserve">proceeding </w:t>
      </w:r>
      <w:r w:rsidRPr="0044045B">
        <w:rPr>
          <w:rFonts w:ascii="Calibri" w:hAnsi="Calibri" w:cs="Calibri"/>
          <w:sz w:val="24"/>
          <w:szCs w:val="24"/>
          <w:lang w:val="en-US"/>
        </w:rPr>
        <w:t>with missing data</w:t>
      </w:r>
    </w:p>
    <w:bookmarkEnd w:id="1"/>
    <w:p w14:paraId="232F0DAB" w14:textId="77777777" w:rsidR="00D2464F" w:rsidRPr="00E47BD3" w:rsidRDefault="00D2464F" w:rsidP="0044045B">
      <w:pPr>
        <w:pStyle w:val="a3"/>
        <w:spacing w:after="0" w:line="240" w:lineRule="auto"/>
        <w:ind w:left="0"/>
        <w:jc w:val="both"/>
        <w:rPr>
          <w:rFonts w:ascii="Calibri" w:hAnsi="Calibri" w:cs="Calibri"/>
          <w:sz w:val="24"/>
          <w:szCs w:val="24"/>
          <w:lang w:val="en-US"/>
        </w:rPr>
      </w:pPr>
    </w:p>
    <w:p w14:paraId="5E750CA7" w14:textId="42F8A78A" w:rsidR="00D2464F" w:rsidRPr="00E47BD3" w:rsidRDefault="00E96CC8"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To </w:t>
      </w:r>
      <w:r w:rsidR="00743FB7">
        <w:rPr>
          <w:rFonts w:ascii="Calibri" w:hAnsi="Calibri" w:cs="Calibri"/>
          <w:sz w:val="24"/>
          <w:szCs w:val="24"/>
          <w:lang w:val="en-US"/>
        </w:rPr>
        <w:t>proceed</w:t>
      </w:r>
      <w:r w:rsidR="00375D37" w:rsidRPr="00E47BD3">
        <w:rPr>
          <w:rFonts w:ascii="Calibri" w:hAnsi="Calibri" w:cs="Calibri"/>
          <w:sz w:val="24"/>
          <w:szCs w:val="24"/>
          <w:lang w:val="en-US"/>
        </w:rPr>
        <w:t xml:space="preserve"> with “0”</w:t>
      </w:r>
      <w:r w:rsidR="00D2464F" w:rsidRPr="00E47BD3">
        <w:rPr>
          <w:rFonts w:ascii="Calibri" w:hAnsi="Calibri" w:cs="Calibri"/>
          <w:sz w:val="24"/>
          <w:szCs w:val="24"/>
          <w:lang w:val="en-US"/>
        </w:rPr>
        <w:t xml:space="preserve"> in datasets</w:t>
      </w:r>
      <w:r w:rsidR="007758A6" w:rsidRPr="00E47BD3">
        <w:rPr>
          <w:rFonts w:ascii="Calibri" w:hAnsi="Calibri" w:cs="Calibri"/>
          <w:sz w:val="24"/>
          <w:szCs w:val="24"/>
          <w:lang w:val="en-US"/>
        </w:rPr>
        <w:t>:</w:t>
      </w:r>
      <w:r w:rsidR="00375D37" w:rsidRPr="00E47BD3">
        <w:rPr>
          <w:rFonts w:ascii="Calibri" w:hAnsi="Calibri" w:cs="Calibri"/>
          <w:sz w:val="24"/>
          <w:szCs w:val="24"/>
          <w:lang w:val="en-US"/>
        </w:rPr>
        <w:t xml:space="preserve"> consult the dataset source for the specific meaning of “0”. </w:t>
      </w:r>
      <w:r w:rsidR="00F472DF">
        <w:rPr>
          <w:rFonts w:ascii="Calibri" w:hAnsi="Calibri" w:cs="Calibri"/>
          <w:sz w:val="24"/>
          <w:szCs w:val="24"/>
          <w:lang w:val="en-US"/>
        </w:rPr>
        <w:t>It is recommended that</w:t>
      </w:r>
      <w:r w:rsidRPr="00E47BD3">
        <w:rPr>
          <w:rFonts w:ascii="Calibri" w:hAnsi="Calibri" w:cs="Calibri"/>
          <w:sz w:val="24"/>
          <w:szCs w:val="24"/>
          <w:lang w:val="en-US"/>
        </w:rPr>
        <w:t xml:space="preserve"> </w:t>
      </w:r>
      <w:r w:rsidR="00691809">
        <w:rPr>
          <w:rFonts w:ascii="Calibri" w:hAnsi="Calibri" w:cs="Calibri"/>
          <w:sz w:val="24"/>
          <w:szCs w:val="24"/>
          <w:lang w:val="en-US"/>
        </w:rPr>
        <w:t>“0” is</w:t>
      </w:r>
      <w:r w:rsidR="00691809" w:rsidRPr="00E47BD3">
        <w:rPr>
          <w:rFonts w:ascii="Calibri" w:hAnsi="Calibri" w:cs="Calibri"/>
          <w:sz w:val="24"/>
          <w:szCs w:val="24"/>
          <w:lang w:val="en-US"/>
        </w:rPr>
        <w:t xml:space="preserve"> </w:t>
      </w:r>
      <w:r w:rsidR="00375D37" w:rsidRPr="00E47BD3">
        <w:rPr>
          <w:rFonts w:ascii="Calibri" w:hAnsi="Calibri" w:cs="Calibri"/>
          <w:sz w:val="24"/>
          <w:szCs w:val="24"/>
          <w:lang w:val="en-US"/>
        </w:rPr>
        <w:t>(conservatively) replac</w:t>
      </w:r>
      <w:r w:rsidRPr="00E47BD3">
        <w:rPr>
          <w:rFonts w:ascii="Calibri" w:hAnsi="Calibri" w:cs="Calibri"/>
          <w:sz w:val="24"/>
          <w:szCs w:val="24"/>
          <w:lang w:val="en-US"/>
        </w:rPr>
        <w:t>e</w:t>
      </w:r>
      <w:r w:rsidR="00691809">
        <w:rPr>
          <w:rFonts w:ascii="Calibri" w:hAnsi="Calibri" w:cs="Calibri"/>
          <w:sz w:val="24"/>
          <w:szCs w:val="24"/>
          <w:lang w:val="en-US"/>
        </w:rPr>
        <w:t xml:space="preserve">d </w:t>
      </w:r>
      <w:r w:rsidR="00375D37" w:rsidRPr="00E47BD3">
        <w:rPr>
          <w:rFonts w:ascii="Calibri" w:hAnsi="Calibri" w:cs="Calibri"/>
          <w:sz w:val="24"/>
          <w:szCs w:val="24"/>
          <w:lang w:val="en-US"/>
        </w:rPr>
        <w:t>with “NA”</w:t>
      </w:r>
      <w:r w:rsidR="00743FB7">
        <w:rPr>
          <w:rFonts w:ascii="Calibri" w:hAnsi="Calibri" w:cs="Calibri"/>
          <w:sz w:val="24"/>
          <w:szCs w:val="24"/>
          <w:lang w:val="en-US"/>
        </w:rPr>
        <w:t>. A</w:t>
      </w:r>
      <w:r w:rsidRPr="00E47BD3">
        <w:rPr>
          <w:rFonts w:ascii="Calibri" w:hAnsi="Calibri" w:cs="Calibri"/>
          <w:sz w:val="24"/>
          <w:szCs w:val="24"/>
          <w:lang w:val="en-US"/>
        </w:rPr>
        <w:t>s</w:t>
      </w:r>
      <w:r w:rsidR="00375D37" w:rsidRPr="00E47BD3">
        <w:rPr>
          <w:rFonts w:ascii="Calibri" w:hAnsi="Calibri" w:cs="Calibri"/>
          <w:sz w:val="24"/>
          <w:szCs w:val="24"/>
          <w:lang w:val="en-US"/>
        </w:rPr>
        <w:t xml:space="preserve"> with raw fold change</w:t>
      </w:r>
      <w:r w:rsidR="00743FB7">
        <w:rPr>
          <w:rFonts w:ascii="Calibri" w:hAnsi="Calibri" w:cs="Calibri"/>
          <w:sz w:val="24"/>
          <w:szCs w:val="24"/>
          <w:lang w:val="en-US"/>
        </w:rPr>
        <w:t>s</w:t>
      </w:r>
      <w:r w:rsidR="00375D37" w:rsidRPr="00E47BD3">
        <w:rPr>
          <w:rFonts w:ascii="Calibri" w:hAnsi="Calibri" w:cs="Calibri"/>
          <w:sz w:val="24"/>
          <w:szCs w:val="24"/>
          <w:lang w:val="en-US"/>
        </w:rPr>
        <w:t xml:space="preserve"> (B/A), “0” indicates </w:t>
      </w:r>
      <w:r w:rsidR="00743FB7">
        <w:rPr>
          <w:rFonts w:ascii="Calibri" w:hAnsi="Calibri" w:cs="Calibri"/>
          <w:sz w:val="24"/>
          <w:szCs w:val="24"/>
          <w:lang w:val="en-US"/>
        </w:rPr>
        <w:t xml:space="preserve">an </w:t>
      </w:r>
      <w:r w:rsidR="00375D37" w:rsidRPr="00E47BD3">
        <w:rPr>
          <w:rFonts w:ascii="Calibri" w:hAnsi="Calibri" w:cs="Calibri"/>
          <w:sz w:val="24"/>
          <w:szCs w:val="24"/>
          <w:lang w:val="en-US"/>
        </w:rPr>
        <w:t xml:space="preserve">undetected signal in experimental condition B. In the case </w:t>
      </w:r>
      <w:r w:rsidR="00743FB7">
        <w:rPr>
          <w:rFonts w:ascii="Calibri" w:hAnsi="Calibri" w:cs="Calibri"/>
          <w:sz w:val="24"/>
          <w:szCs w:val="24"/>
          <w:lang w:val="en-US"/>
        </w:rPr>
        <w:t>that</w:t>
      </w:r>
      <w:r w:rsidR="00375D37" w:rsidRPr="00E47BD3">
        <w:rPr>
          <w:rFonts w:ascii="Calibri" w:hAnsi="Calibri" w:cs="Calibri"/>
          <w:sz w:val="24"/>
          <w:szCs w:val="24"/>
          <w:lang w:val="en-US"/>
        </w:rPr>
        <w:t xml:space="preserve"> experimental condition A exhibit</w:t>
      </w:r>
      <w:r w:rsidR="00743FB7">
        <w:rPr>
          <w:rFonts w:ascii="Calibri" w:hAnsi="Calibri" w:cs="Calibri"/>
          <w:sz w:val="24"/>
          <w:szCs w:val="24"/>
          <w:lang w:val="en-US"/>
        </w:rPr>
        <w:t>s</w:t>
      </w:r>
      <w:r w:rsidR="00375D37" w:rsidRPr="00E47BD3">
        <w:rPr>
          <w:rFonts w:ascii="Calibri" w:hAnsi="Calibri" w:cs="Calibri"/>
          <w:sz w:val="24"/>
          <w:szCs w:val="24"/>
          <w:lang w:val="en-US"/>
        </w:rPr>
        <w:t xml:space="preserve"> substantial expression, </w:t>
      </w:r>
      <w:r w:rsidRPr="00E47BD3">
        <w:rPr>
          <w:rFonts w:ascii="Calibri" w:hAnsi="Calibri" w:cs="Calibri"/>
          <w:sz w:val="24"/>
          <w:szCs w:val="24"/>
          <w:lang w:val="en-US"/>
        </w:rPr>
        <w:t>the user can apply a small fold change value.</w:t>
      </w:r>
    </w:p>
    <w:p w14:paraId="44845FCD" w14:textId="77777777" w:rsidR="00151697" w:rsidRPr="00E47BD3" w:rsidRDefault="00151697" w:rsidP="0044045B">
      <w:pPr>
        <w:pStyle w:val="a3"/>
        <w:spacing w:after="0" w:line="240" w:lineRule="auto"/>
        <w:ind w:left="0"/>
        <w:jc w:val="both"/>
        <w:rPr>
          <w:rFonts w:ascii="Calibri" w:hAnsi="Calibri" w:cs="Calibri"/>
          <w:sz w:val="24"/>
          <w:szCs w:val="24"/>
          <w:lang w:val="en-US"/>
        </w:rPr>
      </w:pPr>
    </w:p>
    <w:p w14:paraId="56A2E433" w14:textId="732F2118" w:rsidR="00151697" w:rsidRPr="00E47BD3" w:rsidRDefault="00151697"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Open </w:t>
      </w:r>
      <w:r w:rsidRPr="00EF4E3A">
        <w:rPr>
          <w:rFonts w:ascii="Calibri" w:hAnsi="Calibri" w:cs="Calibri"/>
          <w:b/>
          <w:bCs/>
          <w:sz w:val="24"/>
          <w:szCs w:val="24"/>
          <w:highlight w:val="yellow"/>
          <w:lang w:val="en-US"/>
        </w:rPr>
        <w:t>Additional File 2.txt</w:t>
      </w:r>
      <w:r w:rsidRPr="00E47BD3">
        <w:rPr>
          <w:rFonts w:ascii="Calibri" w:hAnsi="Calibri" w:cs="Calibri"/>
          <w:sz w:val="24"/>
          <w:szCs w:val="24"/>
          <w:highlight w:val="yellow"/>
          <w:lang w:val="en-US"/>
        </w:rPr>
        <w:t xml:space="preserve">, an </w:t>
      </w:r>
      <w:proofErr w:type="spellStart"/>
      <w:r w:rsidRPr="00E47BD3">
        <w:rPr>
          <w:rFonts w:ascii="Calibri" w:hAnsi="Calibri" w:cs="Calibri"/>
          <w:sz w:val="24"/>
          <w:szCs w:val="24"/>
          <w:highlight w:val="yellow"/>
          <w:lang w:val="en-US"/>
        </w:rPr>
        <w:t>RNAseq</w:t>
      </w:r>
      <w:proofErr w:type="spellEnd"/>
      <w:r w:rsidRPr="00E47BD3">
        <w:rPr>
          <w:rFonts w:ascii="Calibri" w:hAnsi="Calibri" w:cs="Calibri"/>
          <w:sz w:val="24"/>
          <w:szCs w:val="24"/>
          <w:highlight w:val="yellow"/>
          <w:lang w:val="en-US"/>
        </w:rPr>
        <w:t xml:space="preserve"> file adapted from </w:t>
      </w:r>
      <w:proofErr w:type="spellStart"/>
      <w:r w:rsidRPr="00E47BD3">
        <w:rPr>
          <w:rFonts w:ascii="Calibri" w:hAnsi="Calibri" w:cs="Calibri"/>
          <w:sz w:val="24"/>
          <w:szCs w:val="24"/>
          <w:highlight w:val="yellow"/>
          <w:lang w:val="en-US"/>
        </w:rPr>
        <w:t>Uyhelji</w:t>
      </w:r>
      <w:proofErr w:type="spellEnd"/>
      <w:r w:rsidRPr="00E47BD3">
        <w:rPr>
          <w:rFonts w:ascii="Calibri" w:hAnsi="Calibri" w:cs="Calibri"/>
          <w:sz w:val="24"/>
          <w:szCs w:val="24"/>
          <w:highlight w:val="yellow"/>
          <w:lang w:val="en-US"/>
        </w:rPr>
        <w:t xml:space="preserve"> et al.</w:t>
      </w:r>
      <w:r w:rsidRPr="00E47BD3">
        <w:rPr>
          <w:rFonts w:ascii="Calibri" w:hAnsi="Calibri" w:cs="Calibri"/>
          <w:sz w:val="24"/>
          <w:szCs w:val="24"/>
          <w:highlight w:val="yellow"/>
          <w:lang w:val="en-US"/>
        </w:rPr>
        <w:fldChar w:fldCharType="begin" w:fldLock="1"/>
      </w:r>
      <w:r w:rsidRPr="00E47BD3">
        <w:rPr>
          <w:rFonts w:ascii="Calibri" w:hAnsi="Calibri" w:cs="Calibri"/>
          <w:sz w:val="24"/>
          <w:szCs w:val="24"/>
          <w:highlight w:val="yellow"/>
          <w:lang w:val="en-US"/>
        </w:rPr>
        <w:instrText>ADDIN CSL_CITATION {"citationItems":[{"id":"ITEM-1","itemData":{"DOI":"10.1111/mec.13609","ISSN":"0962-1083","abstract":"Abstract Evolution of osmoregulatory systems is a key factor in the transition of species between fresh- and saltwater habitats. Anopheles coluzzii and Anopheles merus are stenohaline and euryhaline malaria vector mosquitoes belonging to a larger group of sibling species, the Anopheles gambiae complex, which radiated in Africa within the last 2 million years. Comparative ecological genomics of these vector species can provide insight into the mechanisms that permitted the rapid radiation of this species complex into habitats of contrasting salinity. Here, we use RNA-Seq to investigate gene expression differences between An. coluzzii and An. merus after briefly exposing both young and old larval instars of each species to either saltwater (SW) or freshwater (FW). Our study aims to identify candidate genes and pathways responsible for the greater SW tolerance of An. merus. Our results are congruent with the ability of gene induction to mediate salinity tolerance, with both species showing increasing amounts of differential gene expression between SW and FW as salt concentrations increase. Besides ion transporters such as AgAE2 that may serve as effectors for osmoregulation, we also find mitogen-activated protein kinases that may serve in a phosphorylation signalling pathway responding to salinity, and report potential cross-talk between the mosquito immune response and osmoregulation. This study provides a key step towards applying the growing molecular knowledge of these malaria vectors to improve understanding of their ecological tolerances and habitat occupancy.","author":[{"dropping-particle":"","family":"Uyhelji","given":"Hilary A","non-dropping-particle":"","parse-names":false,"suffix":""},{"dropping-particle":"","family":"Cheng","given":"Changde","non-dropping-particle":"","parse-names":false,"suffix":""},{"dropping-particle":"","family":"Besansky","given":"Nora J","non-dropping-particle":"","parse-names":false,"suffix":""}],"container-title":"Molecular Ecology","id":"ITEM-1","issue":"10","issued":{"date-parts":[["2016","5","1"]]},"note":"doi: 10.1111/mec.13609","page":"2210-2225","publisher":"John Wiley &amp; Sons, Ltd (10.1111)","title":"Transcriptomic differences between euryhaline and stenohaline malaria vector sibling species in response to salinity stress","type":"article-journal","volume":"25"},"uris":["http://www.mendeley.com/documents/?uuid=5fab3eee-b5c6-481c-9035-f9260d6b1f9b"]}],"mendeley":{"formattedCitation":"&lt;sup&gt;9&lt;/sup&gt;","plainTextFormattedCitation":"9"},"properties":{"noteIndex":0},"schema":"https://github.com/citation-style-language/schema/raw/master/csl-citation.json"}</w:instrText>
      </w:r>
      <w:r w:rsidRPr="00E47BD3">
        <w:rPr>
          <w:rFonts w:ascii="Calibri" w:hAnsi="Calibri" w:cs="Calibri"/>
          <w:sz w:val="24"/>
          <w:szCs w:val="24"/>
          <w:highlight w:val="yellow"/>
          <w:lang w:val="en-US"/>
        </w:rPr>
        <w:fldChar w:fldCharType="separate"/>
      </w:r>
      <w:r w:rsidRPr="00E47BD3">
        <w:rPr>
          <w:rFonts w:ascii="Calibri" w:hAnsi="Calibri" w:cs="Calibri"/>
          <w:noProof/>
          <w:sz w:val="24"/>
          <w:szCs w:val="24"/>
          <w:highlight w:val="yellow"/>
          <w:vertAlign w:val="superscript"/>
          <w:lang w:val="en-US"/>
        </w:rPr>
        <w:t>9</w:t>
      </w:r>
      <w:r w:rsidRPr="00E47BD3">
        <w:rPr>
          <w:rFonts w:ascii="Calibri" w:hAnsi="Calibri" w:cs="Calibri"/>
          <w:sz w:val="24"/>
          <w:szCs w:val="24"/>
          <w:highlight w:val="yellow"/>
          <w:lang w:val="en-US"/>
        </w:rPr>
        <w:fldChar w:fldCharType="end"/>
      </w:r>
      <w:r w:rsidR="00006B06">
        <w:rPr>
          <w:rFonts w:ascii="Calibri" w:hAnsi="Calibri" w:cs="Calibri"/>
          <w:sz w:val="24"/>
          <w:szCs w:val="24"/>
          <w:highlight w:val="yellow"/>
          <w:lang w:val="en-US"/>
        </w:rPr>
        <w:t>.</w:t>
      </w:r>
      <w:r w:rsidRPr="00E47BD3">
        <w:rPr>
          <w:rFonts w:ascii="Calibri" w:hAnsi="Calibri" w:cs="Calibri"/>
          <w:sz w:val="24"/>
          <w:szCs w:val="24"/>
          <w:highlight w:val="yellow"/>
          <w:lang w:val="en-US"/>
        </w:rPr>
        <w:t xml:space="preserve"> This file represents the template </w:t>
      </w:r>
      <w:r w:rsidR="00743FB7">
        <w:rPr>
          <w:rFonts w:ascii="Calibri" w:hAnsi="Calibri" w:cs="Calibri"/>
          <w:sz w:val="24"/>
          <w:szCs w:val="24"/>
          <w:highlight w:val="yellow"/>
          <w:lang w:val="en-US"/>
        </w:rPr>
        <w:t>in</w:t>
      </w:r>
      <w:r w:rsidRPr="00E47BD3">
        <w:rPr>
          <w:rFonts w:ascii="Calibri" w:hAnsi="Calibri" w:cs="Calibri"/>
          <w:sz w:val="24"/>
          <w:szCs w:val="24"/>
          <w:highlight w:val="yellow"/>
          <w:lang w:val="en-US"/>
        </w:rPr>
        <w:t xml:space="preserve"> which new data should be based: </w:t>
      </w:r>
      <w:r w:rsidR="00743FB7">
        <w:rPr>
          <w:rFonts w:ascii="Calibri" w:hAnsi="Calibri" w:cs="Calibri"/>
          <w:sz w:val="24"/>
          <w:szCs w:val="24"/>
          <w:highlight w:val="yellow"/>
          <w:lang w:val="en-US"/>
        </w:rPr>
        <w:t>c</w:t>
      </w:r>
      <w:r w:rsidRPr="00E47BD3">
        <w:rPr>
          <w:rFonts w:ascii="Calibri" w:hAnsi="Calibri" w:cs="Calibri"/>
          <w:sz w:val="24"/>
          <w:szCs w:val="24"/>
          <w:highlight w:val="yellow"/>
          <w:lang w:val="en-US"/>
        </w:rPr>
        <w:t xml:space="preserve">olumn A </w:t>
      </w:r>
      <w:r w:rsidR="00743FB7">
        <w:rPr>
          <w:rFonts w:ascii="Calibri" w:hAnsi="Calibri" w:cs="Calibri"/>
          <w:sz w:val="24"/>
          <w:szCs w:val="24"/>
          <w:highlight w:val="yellow"/>
          <w:lang w:val="en-US"/>
        </w:rPr>
        <w:t xml:space="preserve">= </w:t>
      </w:r>
      <w:r w:rsidRPr="00E47BD3">
        <w:rPr>
          <w:rFonts w:ascii="Calibri" w:hAnsi="Calibri" w:cs="Calibri"/>
          <w:sz w:val="24"/>
          <w:szCs w:val="24"/>
          <w:highlight w:val="yellow"/>
          <w:lang w:val="en-US"/>
        </w:rPr>
        <w:t xml:space="preserve">identifier, </w:t>
      </w:r>
      <w:r w:rsidR="00743FB7">
        <w:rPr>
          <w:rFonts w:ascii="Calibri" w:hAnsi="Calibri" w:cs="Calibri"/>
          <w:sz w:val="24"/>
          <w:szCs w:val="24"/>
          <w:highlight w:val="yellow"/>
          <w:lang w:val="en-US"/>
        </w:rPr>
        <w:t>c</w:t>
      </w:r>
      <w:r w:rsidRPr="00E47BD3">
        <w:rPr>
          <w:rFonts w:ascii="Calibri" w:hAnsi="Calibri" w:cs="Calibri"/>
          <w:sz w:val="24"/>
          <w:szCs w:val="24"/>
          <w:highlight w:val="yellow"/>
          <w:lang w:val="en-US"/>
        </w:rPr>
        <w:t xml:space="preserve">olumn B </w:t>
      </w:r>
      <w:r w:rsidR="00743FB7">
        <w:rPr>
          <w:rFonts w:ascii="Calibri" w:hAnsi="Calibri" w:cs="Calibri"/>
          <w:sz w:val="24"/>
          <w:szCs w:val="24"/>
          <w:highlight w:val="yellow"/>
          <w:lang w:val="en-US"/>
        </w:rPr>
        <w:t xml:space="preserve">= </w:t>
      </w:r>
      <w:r w:rsidRPr="00E47BD3">
        <w:rPr>
          <w:rFonts w:ascii="Calibri" w:hAnsi="Calibri" w:cs="Calibri"/>
          <w:sz w:val="24"/>
          <w:szCs w:val="24"/>
          <w:highlight w:val="yellow"/>
          <w:lang w:val="en-US"/>
        </w:rPr>
        <w:t>raw fold change</w:t>
      </w:r>
      <w:r w:rsidR="00743FB7">
        <w:rPr>
          <w:rFonts w:ascii="Calibri" w:hAnsi="Calibri" w:cs="Calibri"/>
          <w:sz w:val="24"/>
          <w:szCs w:val="24"/>
          <w:highlight w:val="yellow"/>
          <w:lang w:val="en-US"/>
        </w:rPr>
        <w:t>,</w:t>
      </w:r>
      <w:r w:rsidRPr="00E47BD3">
        <w:rPr>
          <w:rFonts w:ascii="Calibri" w:hAnsi="Calibri" w:cs="Calibri"/>
          <w:sz w:val="24"/>
          <w:szCs w:val="24"/>
          <w:highlight w:val="yellow"/>
          <w:lang w:val="en-US"/>
        </w:rPr>
        <w:t xml:space="preserve"> and </w:t>
      </w:r>
      <w:r w:rsidR="00743FB7">
        <w:rPr>
          <w:rFonts w:ascii="Calibri" w:hAnsi="Calibri" w:cs="Calibri"/>
          <w:sz w:val="24"/>
          <w:szCs w:val="24"/>
          <w:highlight w:val="yellow"/>
          <w:lang w:val="en-US"/>
        </w:rPr>
        <w:t>c</w:t>
      </w:r>
      <w:r w:rsidRPr="00E47BD3">
        <w:rPr>
          <w:rFonts w:ascii="Calibri" w:hAnsi="Calibri" w:cs="Calibri"/>
          <w:sz w:val="24"/>
          <w:szCs w:val="24"/>
          <w:highlight w:val="yellow"/>
          <w:lang w:val="en-US"/>
        </w:rPr>
        <w:t xml:space="preserve">olumn C </w:t>
      </w:r>
      <w:r w:rsidR="00743FB7">
        <w:rPr>
          <w:rFonts w:ascii="Calibri" w:hAnsi="Calibri" w:cs="Calibri"/>
          <w:sz w:val="24"/>
          <w:szCs w:val="24"/>
          <w:highlight w:val="yellow"/>
          <w:lang w:val="en-US"/>
        </w:rPr>
        <w:t xml:space="preserve">= </w:t>
      </w:r>
      <w:r w:rsidRPr="00E47BD3">
        <w:rPr>
          <w:rFonts w:ascii="Calibri" w:hAnsi="Calibri" w:cs="Calibri"/>
          <w:sz w:val="24"/>
          <w:szCs w:val="24"/>
          <w:highlight w:val="yellow"/>
          <w:lang w:val="en-US"/>
        </w:rPr>
        <w:t>adjusted p</w:t>
      </w:r>
      <w:r w:rsidR="00743FB7">
        <w:rPr>
          <w:rFonts w:ascii="Calibri" w:hAnsi="Calibri" w:cs="Calibri"/>
          <w:sz w:val="24"/>
          <w:szCs w:val="24"/>
          <w:highlight w:val="yellow"/>
          <w:lang w:val="en-US"/>
        </w:rPr>
        <w:t>-</w:t>
      </w:r>
      <w:r w:rsidRPr="00E47BD3">
        <w:rPr>
          <w:rFonts w:ascii="Calibri" w:hAnsi="Calibri" w:cs="Calibri"/>
          <w:sz w:val="24"/>
          <w:szCs w:val="24"/>
          <w:highlight w:val="yellow"/>
          <w:lang w:val="en-US"/>
        </w:rPr>
        <w:t>value.</w:t>
      </w:r>
      <w:r w:rsidR="00C50D17" w:rsidRPr="00E47BD3">
        <w:rPr>
          <w:rFonts w:ascii="Calibri" w:hAnsi="Calibri" w:cs="Calibri"/>
          <w:sz w:val="24"/>
          <w:szCs w:val="24"/>
          <w:highlight w:val="yellow"/>
          <w:lang w:val="en-US"/>
        </w:rPr>
        <w:t xml:space="preserve"> Use this file to run through the below steps.</w:t>
      </w:r>
    </w:p>
    <w:p w14:paraId="41C4FC4A" w14:textId="77777777" w:rsidR="00E70349" w:rsidRPr="00E47BD3" w:rsidRDefault="00E70349" w:rsidP="0044045B">
      <w:pPr>
        <w:pStyle w:val="a3"/>
        <w:spacing w:after="0" w:line="240" w:lineRule="auto"/>
        <w:ind w:left="0"/>
        <w:jc w:val="both"/>
        <w:rPr>
          <w:rFonts w:ascii="Calibri" w:hAnsi="Calibri" w:cs="Calibri"/>
          <w:sz w:val="24"/>
          <w:szCs w:val="24"/>
          <w:highlight w:val="yellow"/>
          <w:lang w:val="en-US"/>
        </w:rPr>
      </w:pPr>
    </w:p>
    <w:p w14:paraId="768BA35D" w14:textId="12E32A9D" w:rsidR="00E96CC8" w:rsidRPr="00E47BD3" w:rsidRDefault="00D2464F"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Run the R code to match identifiers into a single tab</w:t>
      </w:r>
      <w:r w:rsidR="00743FB7">
        <w:rPr>
          <w:rFonts w:ascii="Calibri" w:hAnsi="Calibri" w:cs="Calibri"/>
          <w:sz w:val="24"/>
          <w:szCs w:val="24"/>
          <w:highlight w:val="yellow"/>
          <w:lang w:val="en-US"/>
        </w:rPr>
        <w:t>-</w:t>
      </w:r>
      <w:r w:rsidRPr="00E47BD3">
        <w:rPr>
          <w:rFonts w:ascii="Calibri" w:hAnsi="Calibri" w:cs="Calibri"/>
          <w:sz w:val="24"/>
          <w:szCs w:val="24"/>
          <w:highlight w:val="yellow"/>
          <w:lang w:val="en-US"/>
        </w:rPr>
        <w:t>delimited file across platforms</w:t>
      </w:r>
      <w:r w:rsidR="006D1278" w:rsidRPr="00E47BD3">
        <w:rPr>
          <w:rFonts w:ascii="Calibri" w:hAnsi="Calibri" w:cs="Calibri"/>
          <w:sz w:val="24"/>
          <w:szCs w:val="24"/>
          <w:highlight w:val="yellow"/>
          <w:lang w:val="en-US"/>
        </w:rPr>
        <w:t xml:space="preserve">, </w:t>
      </w:r>
      <w:r w:rsidR="00743FB7">
        <w:rPr>
          <w:rFonts w:ascii="Calibri" w:hAnsi="Calibri" w:cs="Calibri"/>
          <w:sz w:val="24"/>
          <w:szCs w:val="24"/>
          <w:highlight w:val="yellow"/>
          <w:lang w:val="en-US"/>
        </w:rPr>
        <w:t xml:space="preserve">then </w:t>
      </w:r>
      <w:r w:rsidR="006D1278" w:rsidRPr="00E47BD3">
        <w:rPr>
          <w:rFonts w:ascii="Calibri" w:hAnsi="Calibri" w:cs="Calibri"/>
          <w:sz w:val="24"/>
          <w:szCs w:val="24"/>
          <w:highlight w:val="yellow"/>
          <w:lang w:val="en-US"/>
        </w:rPr>
        <w:t>organi</w:t>
      </w:r>
      <w:r w:rsidR="00743FB7">
        <w:rPr>
          <w:rFonts w:ascii="Calibri" w:hAnsi="Calibri" w:cs="Calibri"/>
          <w:sz w:val="24"/>
          <w:szCs w:val="24"/>
          <w:highlight w:val="yellow"/>
          <w:lang w:val="en-US"/>
        </w:rPr>
        <w:t>z</w:t>
      </w:r>
      <w:r w:rsidR="006D1278" w:rsidRPr="00E47BD3">
        <w:rPr>
          <w:rFonts w:ascii="Calibri" w:hAnsi="Calibri" w:cs="Calibri"/>
          <w:sz w:val="24"/>
          <w:szCs w:val="24"/>
          <w:highlight w:val="yellow"/>
          <w:lang w:val="en-US"/>
        </w:rPr>
        <w:t>e and normali</w:t>
      </w:r>
      <w:r w:rsidR="00743FB7">
        <w:rPr>
          <w:rFonts w:ascii="Calibri" w:hAnsi="Calibri" w:cs="Calibri"/>
          <w:sz w:val="24"/>
          <w:szCs w:val="24"/>
          <w:highlight w:val="yellow"/>
          <w:lang w:val="en-US"/>
        </w:rPr>
        <w:t>z</w:t>
      </w:r>
      <w:r w:rsidR="006D1278" w:rsidRPr="00E47BD3">
        <w:rPr>
          <w:rFonts w:ascii="Calibri" w:hAnsi="Calibri" w:cs="Calibri"/>
          <w:sz w:val="24"/>
          <w:szCs w:val="24"/>
          <w:highlight w:val="yellow"/>
          <w:lang w:val="en-US"/>
        </w:rPr>
        <w:t>e the data</w:t>
      </w:r>
      <w:r w:rsidRPr="00E47BD3">
        <w:rPr>
          <w:rFonts w:ascii="Calibri" w:hAnsi="Calibri" w:cs="Calibri"/>
          <w:sz w:val="24"/>
          <w:szCs w:val="24"/>
          <w:highlight w:val="yellow"/>
          <w:lang w:val="en-US"/>
        </w:rPr>
        <w:t xml:space="preserve"> (</w:t>
      </w:r>
      <w:r w:rsidRPr="0044045B">
        <w:rPr>
          <w:rFonts w:ascii="Calibri" w:hAnsi="Calibri" w:cs="Calibri"/>
          <w:b/>
          <w:bCs/>
          <w:sz w:val="24"/>
          <w:szCs w:val="24"/>
          <w:highlight w:val="yellow"/>
          <w:lang w:val="en-US"/>
        </w:rPr>
        <w:t xml:space="preserve">Supplemental </w:t>
      </w:r>
      <w:r w:rsidR="00743FB7" w:rsidRPr="0044045B">
        <w:rPr>
          <w:rFonts w:ascii="Calibri" w:hAnsi="Calibri" w:cs="Calibri"/>
          <w:b/>
          <w:bCs/>
          <w:sz w:val="24"/>
          <w:szCs w:val="24"/>
          <w:highlight w:val="yellow"/>
          <w:lang w:val="en-US"/>
        </w:rPr>
        <w:t>C</w:t>
      </w:r>
      <w:r w:rsidRPr="0044045B">
        <w:rPr>
          <w:rFonts w:ascii="Calibri" w:hAnsi="Calibri" w:cs="Calibri"/>
          <w:b/>
          <w:bCs/>
          <w:sz w:val="24"/>
          <w:szCs w:val="24"/>
          <w:highlight w:val="yellow"/>
          <w:lang w:val="en-US"/>
        </w:rPr>
        <w:t xml:space="preserve">oding File </w:t>
      </w:r>
      <w:r w:rsidR="00B46565" w:rsidRPr="0044045B">
        <w:rPr>
          <w:rFonts w:ascii="Calibri" w:hAnsi="Calibri" w:cs="Calibri"/>
          <w:b/>
          <w:bCs/>
          <w:sz w:val="24"/>
          <w:szCs w:val="24"/>
          <w:highlight w:val="yellow"/>
          <w:lang w:val="en-US"/>
        </w:rPr>
        <w:t>2</w:t>
      </w:r>
      <w:r w:rsidRPr="00E47BD3">
        <w:rPr>
          <w:rFonts w:ascii="Calibri" w:hAnsi="Calibri" w:cs="Calibri"/>
          <w:sz w:val="24"/>
          <w:szCs w:val="24"/>
          <w:highlight w:val="yellow"/>
          <w:lang w:val="en-US"/>
        </w:rPr>
        <w:t>). Instructions are contained within the file</w:t>
      </w:r>
      <w:r w:rsidR="00CD20AA" w:rsidRPr="00E47BD3">
        <w:rPr>
          <w:rFonts w:ascii="Calibri" w:hAnsi="Calibri" w:cs="Calibri"/>
          <w:sz w:val="24"/>
          <w:szCs w:val="24"/>
          <w:highlight w:val="yellow"/>
          <w:lang w:val="en-US"/>
        </w:rPr>
        <w:t>.</w:t>
      </w:r>
      <w:r w:rsidR="00BD4E2E" w:rsidRPr="00E47BD3">
        <w:rPr>
          <w:rFonts w:ascii="Calibri" w:hAnsi="Calibri" w:cs="Calibri"/>
          <w:sz w:val="24"/>
          <w:szCs w:val="24"/>
          <w:highlight w:val="yellow"/>
          <w:lang w:val="en-US"/>
        </w:rPr>
        <w:t xml:space="preserve"> Any FILEPATH will be</w:t>
      </w:r>
      <w:r w:rsidR="00B56878" w:rsidRPr="00E47BD3">
        <w:rPr>
          <w:rFonts w:ascii="Calibri" w:hAnsi="Calibri" w:cs="Calibri"/>
          <w:sz w:val="24"/>
          <w:szCs w:val="24"/>
          <w:highlight w:val="yellow"/>
          <w:lang w:val="en-US"/>
        </w:rPr>
        <w:t xml:space="preserve"> separated by</w:t>
      </w:r>
      <w:r w:rsidR="00BD4E2E" w:rsidRPr="00E47BD3">
        <w:rPr>
          <w:rFonts w:ascii="Calibri" w:hAnsi="Calibri" w:cs="Calibri"/>
          <w:sz w:val="24"/>
          <w:szCs w:val="24"/>
          <w:highlight w:val="yellow"/>
          <w:lang w:val="en-US"/>
        </w:rPr>
        <w:t xml:space="preserve"> </w:t>
      </w:r>
      <w:r w:rsidR="00743FB7">
        <w:rPr>
          <w:rFonts w:ascii="Calibri" w:hAnsi="Calibri" w:cs="Calibri"/>
          <w:sz w:val="24"/>
          <w:szCs w:val="24"/>
          <w:highlight w:val="yellow"/>
          <w:lang w:val="en-US"/>
        </w:rPr>
        <w:t>“</w:t>
      </w:r>
      <w:r w:rsidR="00BD4E2E" w:rsidRPr="00E47BD3">
        <w:rPr>
          <w:rFonts w:ascii="Calibri" w:hAnsi="Calibri" w:cs="Calibri"/>
          <w:sz w:val="24"/>
          <w:szCs w:val="24"/>
          <w:highlight w:val="yellow"/>
          <w:lang w:val="en-US"/>
        </w:rPr>
        <w:t>/</w:t>
      </w:r>
      <w:r w:rsidR="00743FB7">
        <w:rPr>
          <w:rFonts w:ascii="Calibri" w:hAnsi="Calibri" w:cs="Calibri"/>
          <w:sz w:val="24"/>
          <w:szCs w:val="24"/>
          <w:highlight w:val="yellow"/>
          <w:lang w:val="en-US"/>
        </w:rPr>
        <w:t>”</w:t>
      </w:r>
      <w:r w:rsidR="00BD4E2E" w:rsidRPr="00E47BD3">
        <w:rPr>
          <w:rFonts w:ascii="Calibri" w:hAnsi="Calibri" w:cs="Calibri"/>
          <w:sz w:val="24"/>
          <w:szCs w:val="24"/>
          <w:highlight w:val="yellow"/>
          <w:lang w:val="en-US"/>
        </w:rPr>
        <w:t xml:space="preserve"> for </w:t>
      </w:r>
      <w:r w:rsidR="004039F5" w:rsidRPr="00E47BD3">
        <w:rPr>
          <w:rFonts w:ascii="Calibri" w:hAnsi="Calibri" w:cs="Calibri"/>
          <w:sz w:val="24"/>
          <w:szCs w:val="24"/>
          <w:highlight w:val="yellow"/>
          <w:lang w:val="en-US"/>
        </w:rPr>
        <w:t>M</w:t>
      </w:r>
      <w:r w:rsidR="00BD4E2E" w:rsidRPr="00E47BD3">
        <w:rPr>
          <w:rFonts w:ascii="Calibri" w:hAnsi="Calibri" w:cs="Calibri"/>
          <w:sz w:val="24"/>
          <w:szCs w:val="24"/>
          <w:highlight w:val="yellow"/>
          <w:lang w:val="en-US"/>
        </w:rPr>
        <w:t>ac</w:t>
      </w:r>
      <w:r w:rsidR="004039F5" w:rsidRPr="00E47BD3">
        <w:rPr>
          <w:rFonts w:ascii="Calibri" w:hAnsi="Calibri" w:cs="Calibri"/>
          <w:sz w:val="24"/>
          <w:szCs w:val="24"/>
          <w:highlight w:val="yellow"/>
          <w:lang w:val="en-US"/>
        </w:rPr>
        <w:t>OS</w:t>
      </w:r>
      <w:r w:rsidR="00BD4E2E" w:rsidRPr="00E47BD3">
        <w:rPr>
          <w:rFonts w:ascii="Calibri" w:hAnsi="Calibri" w:cs="Calibri"/>
          <w:sz w:val="24"/>
          <w:szCs w:val="24"/>
          <w:highlight w:val="yellow"/>
          <w:lang w:val="en-US"/>
        </w:rPr>
        <w:t xml:space="preserve"> or </w:t>
      </w:r>
      <w:r w:rsidR="00743FB7">
        <w:rPr>
          <w:rFonts w:ascii="Calibri" w:hAnsi="Calibri" w:cs="Calibri"/>
          <w:sz w:val="24"/>
          <w:szCs w:val="24"/>
          <w:highlight w:val="yellow"/>
          <w:lang w:val="en-US"/>
        </w:rPr>
        <w:t>“</w:t>
      </w:r>
      <w:r w:rsidR="00BD4E2E" w:rsidRPr="00E47BD3">
        <w:rPr>
          <w:rFonts w:ascii="Calibri" w:hAnsi="Calibri" w:cs="Calibri"/>
          <w:sz w:val="24"/>
          <w:szCs w:val="24"/>
          <w:highlight w:val="yellow"/>
          <w:lang w:val="en-US"/>
        </w:rPr>
        <w:t>//</w:t>
      </w:r>
      <w:r w:rsidR="00743FB7">
        <w:rPr>
          <w:rFonts w:ascii="Calibri" w:hAnsi="Calibri" w:cs="Calibri"/>
          <w:sz w:val="24"/>
          <w:szCs w:val="24"/>
          <w:highlight w:val="yellow"/>
          <w:lang w:val="en-US"/>
        </w:rPr>
        <w:t>”</w:t>
      </w:r>
      <w:r w:rsidR="00BD4E2E" w:rsidRPr="00E47BD3">
        <w:rPr>
          <w:rFonts w:ascii="Calibri" w:hAnsi="Calibri" w:cs="Calibri"/>
          <w:sz w:val="24"/>
          <w:szCs w:val="24"/>
          <w:highlight w:val="yellow"/>
          <w:lang w:val="en-US"/>
        </w:rPr>
        <w:t xml:space="preserve"> for Windows</w:t>
      </w:r>
      <w:r w:rsidR="00B56878" w:rsidRPr="00E47BD3">
        <w:rPr>
          <w:rFonts w:ascii="Calibri" w:hAnsi="Calibri" w:cs="Calibri"/>
          <w:sz w:val="24"/>
          <w:szCs w:val="24"/>
          <w:highlight w:val="yellow"/>
          <w:lang w:val="en-US"/>
        </w:rPr>
        <w:t xml:space="preserve"> (change these from </w:t>
      </w:r>
      <w:r w:rsidR="00743FB7">
        <w:rPr>
          <w:rFonts w:ascii="Calibri" w:hAnsi="Calibri" w:cs="Calibri"/>
          <w:sz w:val="24"/>
          <w:szCs w:val="24"/>
          <w:highlight w:val="yellow"/>
          <w:lang w:val="en-US"/>
        </w:rPr>
        <w:t>“</w:t>
      </w:r>
      <w:r w:rsidR="00B56878" w:rsidRPr="00E47BD3">
        <w:rPr>
          <w:rFonts w:ascii="Calibri" w:hAnsi="Calibri" w:cs="Calibri"/>
          <w:sz w:val="24"/>
          <w:szCs w:val="24"/>
          <w:highlight w:val="yellow"/>
          <w:lang w:val="en-US"/>
        </w:rPr>
        <w:t>\</w:t>
      </w:r>
      <w:r w:rsidR="00743FB7">
        <w:rPr>
          <w:rFonts w:ascii="Calibri" w:hAnsi="Calibri" w:cs="Calibri"/>
          <w:sz w:val="24"/>
          <w:szCs w:val="24"/>
          <w:highlight w:val="yellow"/>
          <w:lang w:val="en-US"/>
        </w:rPr>
        <w:t>”,</w:t>
      </w:r>
      <w:r w:rsidR="00B56878" w:rsidRPr="00E47BD3">
        <w:rPr>
          <w:rFonts w:ascii="Calibri" w:hAnsi="Calibri" w:cs="Calibri"/>
          <w:sz w:val="24"/>
          <w:szCs w:val="24"/>
          <w:highlight w:val="yellow"/>
          <w:lang w:val="en-US"/>
        </w:rPr>
        <w:t xml:space="preserve"> as they will appear)</w:t>
      </w:r>
      <w:r w:rsidR="00BD4E2E" w:rsidRPr="00E47BD3">
        <w:rPr>
          <w:rFonts w:ascii="Calibri" w:hAnsi="Calibri" w:cs="Calibri"/>
          <w:sz w:val="24"/>
          <w:szCs w:val="24"/>
          <w:highlight w:val="yellow"/>
          <w:lang w:val="en-US"/>
        </w:rPr>
        <w:t>.</w:t>
      </w:r>
    </w:p>
    <w:p w14:paraId="49FB5C7C" w14:textId="77777777" w:rsidR="00D2464F" w:rsidRPr="00E47BD3" w:rsidRDefault="00D2464F" w:rsidP="0044045B">
      <w:pPr>
        <w:pStyle w:val="a3"/>
        <w:spacing w:after="0" w:line="240" w:lineRule="auto"/>
        <w:ind w:left="0"/>
        <w:jc w:val="both"/>
        <w:rPr>
          <w:rFonts w:ascii="Calibri" w:hAnsi="Calibri" w:cs="Calibri"/>
          <w:sz w:val="24"/>
          <w:szCs w:val="24"/>
          <w:highlight w:val="yellow"/>
          <w:lang w:val="en-US"/>
        </w:rPr>
      </w:pPr>
    </w:p>
    <w:p w14:paraId="3F21753E" w14:textId="439CC7E3" w:rsidR="00D2464F" w:rsidRPr="00E47BD3" w:rsidRDefault="00D2464F"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Output the file produced at the end of </w:t>
      </w:r>
      <w:r w:rsidRPr="00EF4E3A">
        <w:rPr>
          <w:rFonts w:ascii="Calibri" w:hAnsi="Calibri" w:cs="Calibri"/>
          <w:b/>
          <w:bCs/>
          <w:sz w:val="24"/>
          <w:szCs w:val="24"/>
          <w:highlight w:val="yellow"/>
          <w:lang w:val="en-US"/>
        </w:rPr>
        <w:t xml:space="preserve">Supplemental </w:t>
      </w:r>
      <w:r w:rsidR="00743FB7">
        <w:rPr>
          <w:rFonts w:ascii="Calibri" w:hAnsi="Calibri" w:cs="Calibri"/>
          <w:b/>
          <w:bCs/>
          <w:sz w:val="24"/>
          <w:szCs w:val="24"/>
          <w:highlight w:val="yellow"/>
          <w:lang w:val="en-US"/>
        </w:rPr>
        <w:t>C</w:t>
      </w:r>
      <w:r w:rsidRPr="00EF4E3A">
        <w:rPr>
          <w:rFonts w:ascii="Calibri" w:hAnsi="Calibri" w:cs="Calibri"/>
          <w:b/>
          <w:bCs/>
          <w:sz w:val="24"/>
          <w:szCs w:val="24"/>
          <w:highlight w:val="yellow"/>
          <w:lang w:val="en-US"/>
        </w:rPr>
        <w:t xml:space="preserve">oding File </w:t>
      </w:r>
      <w:r w:rsidR="00B46565" w:rsidRPr="00EF4E3A">
        <w:rPr>
          <w:rFonts w:ascii="Calibri" w:hAnsi="Calibri" w:cs="Calibri"/>
          <w:b/>
          <w:bCs/>
          <w:sz w:val="24"/>
          <w:szCs w:val="24"/>
          <w:highlight w:val="yellow"/>
          <w:lang w:val="en-US"/>
        </w:rPr>
        <w:t>2</w:t>
      </w:r>
      <w:r w:rsidRPr="00E47BD3">
        <w:rPr>
          <w:rFonts w:ascii="Calibri" w:hAnsi="Calibri" w:cs="Calibri"/>
          <w:sz w:val="24"/>
          <w:szCs w:val="24"/>
          <w:highlight w:val="yellow"/>
          <w:lang w:val="en-US"/>
        </w:rPr>
        <w:t xml:space="preserve"> to a location of choice for use in </w:t>
      </w:r>
      <w:r w:rsidR="00EF4E3A">
        <w:rPr>
          <w:rFonts w:ascii="Calibri" w:hAnsi="Calibri" w:cs="Calibri"/>
          <w:sz w:val="24"/>
          <w:szCs w:val="24"/>
          <w:highlight w:val="yellow"/>
          <w:lang w:val="en-US"/>
        </w:rPr>
        <w:t xml:space="preserve">step </w:t>
      </w:r>
      <w:r w:rsidRPr="00E47BD3">
        <w:rPr>
          <w:rFonts w:ascii="Calibri" w:hAnsi="Calibri" w:cs="Calibri"/>
          <w:sz w:val="24"/>
          <w:szCs w:val="24"/>
          <w:highlight w:val="yellow"/>
          <w:lang w:val="en-US"/>
        </w:rPr>
        <w:t>3.1.</w:t>
      </w:r>
      <w:r w:rsidR="00CD20AA" w:rsidRPr="00E47BD3">
        <w:rPr>
          <w:rFonts w:ascii="Calibri" w:hAnsi="Calibri" w:cs="Calibri"/>
          <w:sz w:val="24"/>
          <w:szCs w:val="24"/>
          <w:highlight w:val="yellow"/>
          <w:lang w:val="en-US"/>
        </w:rPr>
        <w:t>5</w:t>
      </w:r>
      <w:r w:rsidR="00BF3952" w:rsidRPr="00E47BD3">
        <w:rPr>
          <w:rFonts w:ascii="Calibri" w:hAnsi="Calibri" w:cs="Calibri"/>
          <w:sz w:val="24"/>
          <w:szCs w:val="24"/>
          <w:highlight w:val="yellow"/>
          <w:lang w:val="en-US"/>
        </w:rPr>
        <w:t>.</w:t>
      </w:r>
      <w:r w:rsidR="00CD20AA" w:rsidRPr="00E47BD3">
        <w:rPr>
          <w:rFonts w:ascii="Calibri" w:hAnsi="Calibri" w:cs="Calibri"/>
          <w:sz w:val="24"/>
          <w:szCs w:val="24"/>
          <w:highlight w:val="yellow"/>
          <w:lang w:val="en-US"/>
        </w:rPr>
        <w:t xml:space="preserve"> </w:t>
      </w:r>
      <w:r w:rsidR="00BF3952" w:rsidRPr="00EF4E3A">
        <w:rPr>
          <w:rFonts w:ascii="Calibri" w:hAnsi="Calibri" w:cs="Calibri"/>
          <w:b/>
          <w:bCs/>
          <w:sz w:val="24"/>
          <w:szCs w:val="24"/>
          <w:highlight w:val="yellow"/>
          <w:lang w:val="en-US"/>
        </w:rPr>
        <w:t xml:space="preserve">Supplemental </w:t>
      </w:r>
      <w:r w:rsidR="00743FB7">
        <w:rPr>
          <w:rFonts w:ascii="Calibri" w:hAnsi="Calibri" w:cs="Calibri"/>
          <w:b/>
          <w:bCs/>
          <w:sz w:val="24"/>
          <w:szCs w:val="24"/>
          <w:highlight w:val="yellow"/>
          <w:lang w:val="en-US"/>
        </w:rPr>
        <w:t>C</w:t>
      </w:r>
      <w:r w:rsidR="00BF3952" w:rsidRPr="00EF4E3A">
        <w:rPr>
          <w:rFonts w:ascii="Calibri" w:hAnsi="Calibri" w:cs="Calibri"/>
          <w:b/>
          <w:bCs/>
          <w:sz w:val="24"/>
          <w:szCs w:val="24"/>
          <w:highlight w:val="yellow"/>
          <w:lang w:val="en-US"/>
        </w:rPr>
        <w:t>oding File 2</w:t>
      </w:r>
      <w:r w:rsidR="00CD20AA" w:rsidRPr="00E47BD3">
        <w:rPr>
          <w:rFonts w:ascii="Calibri" w:hAnsi="Calibri" w:cs="Calibri"/>
          <w:sz w:val="24"/>
          <w:szCs w:val="24"/>
          <w:highlight w:val="yellow"/>
          <w:lang w:val="en-US"/>
        </w:rPr>
        <w:t xml:space="preserve"> will output a new </w:t>
      </w:r>
      <w:r w:rsidR="00CD20AA" w:rsidRPr="0044045B">
        <w:rPr>
          <w:rFonts w:ascii="Calibri" w:hAnsi="Calibri" w:cs="Calibri"/>
          <w:b/>
          <w:bCs/>
          <w:sz w:val="24"/>
          <w:szCs w:val="24"/>
          <w:highlight w:val="yellow"/>
          <w:lang w:val="en-US"/>
        </w:rPr>
        <w:t>Fold</w:t>
      </w:r>
      <w:r w:rsidR="00743FB7" w:rsidRPr="0044045B">
        <w:rPr>
          <w:rFonts w:ascii="Calibri" w:hAnsi="Calibri" w:cs="Calibri"/>
          <w:b/>
          <w:bCs/>
          <w:sz w:val="24"/>
          <w:szCs w:val="24"/>
          <w:highlight w:val="yellow"/>
          <w:lang w:val="en-US"/>
        </w:rPr>
        <w:t>_</w:t>
      </w:r>
      <w:r w:rsidR="00CD20AA" w:rsidRPr="0044045B">
        <w:rPr>
          <w:rFonts w:ascii="Calibri" w:hAnsi="Calibri" w:cs="Calibri"/>
          <w:b/>
          <w:bCs/>
          <w:sz w:val="24"/>
          <w:szCs w:val="24"/>
          <w:highlight w:val="yellow"/>
          <w:lang w:val="en-US"/>
        </w:rPr>
        <w:t>Changes.txt</w:t>
      </w:r>
      <w:r w:rsidR="00CD20AA" w:rsidRPr="00E47BD3">
        <w:rPr>
          <w:rFonts w:ascii="Calibri" w:hAnsi="Calibri" w:cs="Calibri"/>
          <w:sz w:val="24"/>
          <w:szCs w:val="24"/>
          <w:highlight w:val="yellow"/>
          <w:lang w:val="en-US"/>
        </w:rPr>
        <w:t xml:space="preserve"> file. Back</w:t>
      </w:r>
      <w:r w:rsidR="00743FB7">
        <w:rPr>
          <w:rFonts w:ascii="Calibri" w:hAnsi="Calibri" w:cs="Calibri"/>
          <w:sz w:val="24"/>
          <w:szCs w:val="24"/>
          <w:highlight w:val="yellow"/>
          <w:lang w:val="en-US"/>
        </w:rPr>
        <w:t xml:space="preserve"> </w:t>
      </w:r>
      <w:r w:rsidR="00CD20AA" w:rsidRPr="00E47BD3">
        <w:rPr>
          <w:rFonts w:ascii="Calibri" w:hAnsi="Calibri" w:cs="Calibri"/>
          <w:sz w:val="24"/>
          <w:szCs w:val="24"/>
          <w:highlight w:val="yellow"/>
          <w:lang w:val="en-US"/>
        </w:rPr>
        <w:t>up the original</w:t>
      </w:r>
      <w:r w:rsidR="00743FB7">
        <w:rPr>
          <w:rFonts w:ascii="Calibri" w:hAnsi="Calibri" w:cs="Calibri"/>
          <w:sz w:val="24"/>
          <w:szCs w:val="24"/>
          <w:highlight w:val="yellow"/>
          <w:lang w:val="en-US"/>
        </w:rPr>
        <w:t xml:space="preserve"> file</w:t>
      </w:r>
      <w:r w:rsidR="00CD20AA" w:rsidRPr="00E47BD3">
        <w:rPr>
          <w:rFonts w:ascii="Calibri" w:hAnsi="Calibri" w:cs="Calibri"/>
          <w:sz w:val="24"/>
          <w:szCs w:val="24"/>
          <w:highlight w:val="yellow"/>
          <w:lang w:val="en-US"/>
        </w:rPr>
        <w:t>.</w:t>
      </w:r>
    </w:p>
    <w:p w14:paraId="1B82C6A2" w14:textId="77777777" w:rsidR="00A41B8E" w:rsidRPr="00E47BD3" w:rsidRDefault="00A41B8E" w:rsidP="0044045B">
      <w:pPr>
        <w:pStyle w:val="a3"/>
        <w:spacing w:after="0" w:line="240" w:lineRule="auto"/>
        <w:ind w:left="0"/>
        <w:jc w:val="both"/>
        <w:rPr>
          <w:rFonts w:ascii="Calibri" w:hAnsi="Calibri" w:cs="Calibri"/>
          <w:sz w:val="24"/>
          <w:szCs w:val="24"/>
          <w:highlight w:val="yellow"/>
          <w:lang w:val="en-US"/>
        </w:rPr>
      </w:pPr>
    </w:p>
    <w:p w14:paraId="7FF9D610" w14:textId="02C9CED4" w:rsidR="00645C7D" w:rsidRPr="00E47BD3" w:rsidRDefault="00645C7D" w:rsidP="0044045B">
      <w:pPr>
        <w:pStyle w:val="a3"/>
        <w:numPr>
          <w:ilvl w:val="2"/>
          <w:numId w:val="31"/>
        </w:numPr>
        <w:spacing w:after="0" w:line="240" w:lineRule="auto"/>
        <w:jc w:val="both"/>
        <w:rPr>
          <w:rFonts w:ascii="Calibri" w:hAnsi="Calibri" w:cs="Calibri"/>
          <w:sz w:val="24"/>
          <w:szCs w:val="24"/>
          <w:highlight w:val="yellow"/>
          <w:lang w:val="en-US"/>
        </w:rPr>
      </w:pPr>
      <w:r w:rsidRPr="00E47BD3">
        <w:rPr>
          <w:rFonts w:ascii="Calibri" w:hAnsi="Calibri" w:cs="Calibri"/>
          <w:sz w:val="24"/>
          <w:szCs w:val="24"/>
          <w:highlight w:val="yellow"/>
          <w:lang w:val="en-US"/>
        </w:rPr>
        <w:t xml:space="preserve">Execute the code contained in </w:t>
      </w:r>
      <w:r w:rsidR="009938F2" w:rsidRPr="0044045B">
        <w:rPr>
          <w:rFonts w:ascii="Calibri" w:hAnsi="Calibri" w:cs="Calibri"/>
          <w:b/>
          <w:bCs/>
          <w:sz w:val="24"/>
          <w:szCs w:val="24"/>
          <w:highlight w:val="yellow"/>
          <w:lang w:val="en-US"/>
        </w:rPr>
        <w:t>Supplementary</w:t>
      </w:r>
      <w:r w:rsidR="00D16736">
        <w:rPr>
          <w:rFonts w:ascii="Calibri" w:hAnsi="Calibri" w:cs="Calibri"/>
          <w:b/>
          <w:bCs/>
          <w:sz w:val="24"/>
          <w:szCs w:val="24"/>
          <w:highlight w:val="yellow"/>
          <w:lang w:val="en-US"/>
        </w:rPr>
        <w:t xml:space="preserve"> coding</w:t>
      </w:r>
      <w:r w:rsidR="009938F2" w:rsidRPr="0044045B">
        <w:rPr>
          <w:rFonts w:ascii="Calibri" w:hAnsi="Calibri" w:cs="Calibri"/>
          <w:b/>
          <w:bCs/>
          <w:sz w:val="24"/>
          <w:szCs w:val="24"/>
          <w:highlight w:val="yellow"/>
          <w:lang w:val="en-US"/>
        </w:rPr>
        <w:t xml:space="preserve"> File </w:t>
      </w:r>
      <w:r w:rsidR="00B46565" w:rsidRPr="0044045B">
        <w:rPr>
          <w:rFonts w:ascii="Calibri" w:hAnsi="Calibri" w:cs="Calibri"/>
          <w:b/>
          <w:bCs/>
          <w:sz w:val="24"/>
          <w:szCs w:val="24"/>
          <w:highlight w:val="yellow"/>
          <w:lang w:val="en-US"/>
        </w:rPr>
        <w:t>3</w:t>
      </w:r>
      <w:r w:rsidRPr="00E47BD3">
        <w:rPr>
          <w:rFonts w:ascii="Calibri" w:hAnsi="Calibri" w:cs="Calibri"/>
          <w:sz w:val="24"/>
          <w:szCs w:val="24"/>
          <w:highlight w:val="yellow"/>
          <w:lang w:val="en-US"/>
        </w:rPr>
        <w:t>.</w:t>
      </w:r>
      <w:r w:rsidR="009A69AD" w:rsidRPr="00E47BD3">
        <w:rPr>
          <w:rFonts w:ascii="Calibri" w:hAnsi="Calibri" w:cs="Calibri"/>
          <w:sz w:val="24"/>
          <w:szCs w:val="24"/>
          <w:highlight w:val="yellow"/>
          <w:lang w:val="en-US"/>
        </w:rPr>
        <w:t xml:space="preserve"> Find the output file named </w:t>
      </w:r>
      <w:r w:rsidR="009A69AD" w:rsidRPr="0044045B">
        <w:rPr>
          <w:rFonts w:ascii="Calibri" w:hAnsi="Calibri" w:cs="Calibri"/>
          <w:b/>
          <w:bCs/>
          <w:sz w:val="24"/>
          <w:szCs w:val="24"/>
          <w:highlight w:val="yellow"/>
          <w:lang w:val="en-US"/>
        </w:rPr>
        <w:t>FC_distribPlot.png</w:t>
      </w:r>
      <w:r w:rsidR="009A69AD" w:rsidRPr="00E47BD3">
        <w:rPr>
          <w:rFonts w:ascii="Calibri" w:hAnsi="Calibri" w:cs="Calibri"/>
          <w:sz w:val="24"/>
          <w:szCs w:val="24"/>
          <w:highlight w:val="yellow"/>
          <w:lang w:val="en-US"/>
        </w:rPr>
        <w:t xml:space="preserve"> in the folder specified as </w:t>
      </w:r>
      <w:r w:rsidR="009A69AD" w:rsidRPr="0044045B">
        <w:rPr>
          <w:rFonts w:ascii="Calibri" w:hAnsi="Calibri" w:cs="Calibri"/>
          <w:b/>
          <w:bCs/>
          <w:sz w:val="24"/>
          <w:szCs w:val="24"/>
          <w:highlight w:val="yellow"/>
          <w:lang w:val="en-US"/>
        </w:rPr>
        <w:t>FILEPATH</w:t>
      </w:r>
      <w:r w:rsidR="009A69AD" w:rsidRPr="00E47BD3">
        <w:rPr>
          <w:rFonts w:ascii="Calibri" w:hAnsi="Calibri" w:cs="Calibri"/>
          <w:sz w:val="24"/>
          <w:szCs w:val="24"/>
          <w:highlight w:val="yellow"/>
          <w:lang w:val="en-US"/>
        </w:rPr>
        <w:t>.</w:t>
      </w:r>
      <w:r w:rsidR="00F826EE" w:rsidRPr="00E47BD3">
        <w:rPr>
          <w:rFonts w:ascii="Calibri" w:hAnsi="Calibri" w:cs="Calibri"/>
          <w:sz w:val="24"/>
          <w:szCs w:val="24"/>
          <w:highlight w:val="yellow"/>
          <w:lang w:val="en-US"/>
        </w:rPr>
        <w:t xml:space="preserve"> Check the distributions of log</w:t>
      </w:r>
      <w:r w:rsidR="00F826EE" w:rsidRPr="00E47BD3">
        <w:rPr>
          <w:rFonts w:ascii="Calibri" w:hAnsi="Calibri" w:cs="Calibri"/>
          <w:sz w:val="24"/>
          <w:szCs w:val="24"/>
          <w:highlight w:val="yellow"/>
          <w:vertAlign w:val="subscript"/>
          <w:lang w:val="en-US"/>
        </w:rPr>
        <w:t>2</w:t>
      </w:r>
      <w:r w:rsidR="00F826EE" w:rsidRPr="00E47BD3">
        <w:rPr>
          <w:rFonts w:ascii="Calibri" w:hAnsi="Calibri" w:cs="Calibri"/>
          <w:sz w:val="24"/>
          <w:szCs w:val="24"/>
          <w:highlight w:val="yellow"/>
          <w:lang w:val="en-US"/>
        </w:rPr>
        <w:t xml:space="preserve"> fold change to verify</w:t>
      </w:r>
      <w:r w:rsidR="00743FB7">
        <w:rPr>
          <w:rFonts w:ascii="Calibri" w:hAnsi="Calibri" w:cs="Calibri"/>
          <w:sz w:val="24"/>
          <w:szCs w:val="24"/>
          <w:highlight w:val="yellow"/>
          <w:lang w:val="en-US"/>
        </w:rPr>
        <w:t xml:space="preserve"> that</w:t>
      </w:r>
      <w:r w:rsidR="00F826EE" w:rsidRPr="00E47BD3">
        <w:rPr>
          <w:rFonts w:ascii="Calibri" w:hAnsi="Calibri" w:cs="Calibri"/>
          <w:sz w:val="24"/>
          <w:szCs w:val="24"/>
          <w:highlight w:val="yellow"/>
          <w:lang w:val="en-US"/>
        </w:rPr>
        <w:t xml:space="preserve"> the log</w:t>
      </w:r>
      <w:r w:rsidR="00F826EE" w:rsidRPr="00E47BD3">
        <w:rPr>
          <w:rFonts w:ascii="Calibri" w:hAnsi="Calibri" w:cs="Calibri"/>
          <w:sz w:val="24"/>
          <w:szCs w:val="24"/>
          <w:highlight w:val="yellow"/>
          <w:vertAlign w:val="subscript"/>
          <w:lang w:val="en-US"/>
        </w:rPr>
        <w:t>2</w:t>
      </w:r>
      <w:r w:rsidR="00F826EE" w:rsidRPr="00E47BD3">
        <w:rPr>
          <w:rFonts w:ascii="Calibri" w:hAnsi="Calibri" w:cs="Calibri"/>
          <w:sz w:val="24"/>
          <w:szCs w:val="24"/>
          <w:highlight w:val="yellow"/>
          <w:lang w:val="en-US"/>
        </w:rPr>
        <w:t xml:space="preserve"> fold change distributions are nearly identical across datasets.</w:t>
      </w:r>
    </w:p>
    <w:p w14:paraId="1A51B21C" w14:textId="77777777" w:rsidR="00976D9B" w:rsidRPr="00E47BD3" w:rsidRDefault="00976D9B" w:rsidP="0044045B">
      <w:pPr>
        <w:pStyle w:val="a3"/>
        <w:spacing w:after="0" w:line="240" w:lineRule="auto"/>
        <w:ind w:left="0"/>
        <w:jc w:val="both"/>
        <w:rPr>
          <w:rFonts w:ascii="Calibri" w:hAnsi="Calibri" w:cs="Calibri"/>
          <w:sz w:val="24"/>
          <w:szCs w:val="24"/>
          <w:highlight w:val="yellow"/>
          <w:lang w:val="en-US"/>
        </w:rPr>
      </w:pPr>
    </w:p>
    <w:p w14:paraId="5748152C" w14:textId="379A39ED" w:rsidR="00976D9B" w:rsidRPr="00E47BD3" w:rsidRDefault="00877B67"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Follow</w:t>
      </w:r>
      <w:r w:rsidR="00976D9B" w:rsidRPr="00E47BD3">
        <w:rPr>
          <w:rFonts w:ascii="Calibri" w:hAnsi="Calibri" w:cs="Calibri"/>
          <w:sz w:val="24"/>
          <w:szCs w:val="24"/>
          <w:lang w:val="en-US"/>
        </w:rPr>
        <w:t xml:space="preserve"> </w:t>
      </w:r>
      <w:r w:rsidR="00743FB7">
        <w:rPr>
          <w:rFonts w:ascii="Calibri" w:hAnsi="Calibri" w:cs="Calibri"/>
          <w:sz w:val="24"/>
          <w:szCs w:val="24"/>
          <w:lang w:val="en-US"/>
        </w:rPr>
        <w:t xml:space="preserve">instructions </w:t>
      </w:r>
      <w:r w:rsidR="00976D9B" w:rsidRPr="00E47BD3">
        <w:rPr>
          <w:rFonts w:ascii="Calibri" w:hAnsi="Calibri" w:cs="Calibri"/>
          <w:sz w:val="24"/>
          <w:szCs w:val="24"/>
          <w:lang w:val="en-US"/>
        </w:rPr>
        <w:t>from</w:t>
      </w:r>
      <w:r w:rsidR="00743FB7">
        <w:rPr>
          <w:rFonts w:ascii="Calibri" w:hAnsi="Calibri" w:cs="Calibri"/>
          <w:sz w:val="24"/>
          <w:szCs w:val="24"/>
          <w:lang w:val="en-US"/>
        </w:rPr>
        <w:t xml:space="preserve"> step</w:t>
      </w:r>
      <w:r w:rsidR="00976D9B" w:rsidRPr="00E47BD3">
        <w:rPr>
          <w:rFonts w:ascii="Calibri" w:hAnsi="Calibri" w:cs="Calibri"/>
          <w:sz w:val="24"/>
          <w:szCs w:val="24"/>
          <w:lang w:val="en-US"/>
        </w:rPr>
        <w:t xml:space="preserve"> 2.2.</w:t>
      </w:r>
      <w:r w:rsidR="00851917">
        <w:rPr>
          <w:rFonts w:ascii="Calibri" w:hAnsi="Calibri" w:cs="Calibri"/>
          <w:sz w:val="24"/>
          <w:szCs w:val="24"/>
          <w:lang w:val="en-US"/>
        </w:rPr>
        <w:t>6</w:t>
      </w:r>
      <w:r w:rsidR="00976D9B" w:rsidRPr="00E47BD3">
        <w:rPr>
          <w:rFonts w:ascii="Calibri" w:hAnsi="Calibri" w:cs="Calibri"/>
          <w:sz w:val="24"/>
          <w:szCs w:val="24"/>
          <w:lang w:val="en-US"/>
        </w:rPr>
        <w:t xml:space="preserve"> to edit </w:t>
      </w:r>
      <w:r w:rsidR="00743FB7">
        <w:rPr>
          <w:rFonts w:ascii="Calibri" w:hAnsi="Calibri" w:cs="Calibri"/>
          <w:sz w:val="24"/>
          <w:szCs w:val="24"/>
          <w:lang w:val="en-US"/>
        </w:rPr>
        <w:t>additional</w:t>
      </w:r>
      <w:r w:rsidR="00743FB7" w:rsidRPr="00E47BD3">
        <w:rPr>
          <w:rFonts w:ascii="Calibri" w:hAnsi="Calibri" w:cs="Calibri"/>
          <w:sz w:val="24"/>
          <w:szCs w:val="24"/>
          <w:lang w:val="en-US"/>
        </w:rPr>
        <w:t xml:space="preserve"> </w:t>
      </w:r>
      <w:r w:rsidR="00976D9B" w:rsidRPr="00E47BD3">
        <w:rPr>
          <w:rFonts w:ascii="Calibri" w:hAnsi="Calibri" w:cs="Calibri"/>
          <w:sz w:val="24"/>
          <w:szCs w:val="24"/>
          <w:lang w:val="en-US"/>
        </w:rPr>
        <w:t xml:space="preserve">files and ensure compatibility of the new </w:t>
      </w:r>
      <w:r w:rsidR="00976D9B" w:rsidRPr="0066641B">
        <w:rPr>
          <w:rFonts w:ascii="Calibri" w:hAnsi="Calibri" w:cs="Calibri"/>
          <w:b/>
          <w:bCs/>
          <w:sz w:val="24"/>
          <w:szCs w:val="24"/>
          <w:lang w:val="en-US"/>
        </w:rPr>
        <w:t>Fold</w:t>
      </w:r>
      <w:r w:rsidR="00743FB7" w:rsidRPr="0066641B">
        <w:rPr>
          <w:rFonts w:ascii="Calibri" w:hAnsi="Calibri" w:cs="Calibri"/>
          <w:b/>
          <w:bCs/>
          <w:sz w:val="24"/>
          <w:szCs w:val="24"/>
          <w:lang w:val="en-US"/>
        </w:rPr>
        <w:t>_</w:t>
      </w:r>
      <w:r w:rsidR="00976D9B" w:rsidRPr="0066641B">
        <w:rPr>
          <w:rFonts w:ascii="Calibri" w:hAnsi="Calibri" w:cs="Calibri"/>
          <w:b/>
          <w:bCs/>
          <w:sz w:val="24"/>
          <w:szCs w:val="24"/>
          <w:lang w:val="en-US"/>
        </w:rPr>
        <w:t>Changes.txt</w:t>
      </w:r>
      <w:r w:rsidR="00976D9B" w:rsidRPr="00E47BD3">
        <w:rPr>
          <w:rFonts w:ascii="Calibri" w:hAnsi="Calibri" w:cs="Calibri"/>
          <w:sz w:val="24"/>
          <w:szCs w:val="24"/>
          <w:lang w:val="en-US"/>
        </w:rPr>
        <w:t>.</w:t>
      </w:r>
    </w:p>
    <w:p w14:paraId="2CB6E4A8" w14:textId="77777777" w:rsidR="00976D9B" w:rsidRPr="00E47BD3" w:rsidRDefault="00976D9B" w:rsidP="0044045B">
      <w:pPr>
        <w:spacing w:after="0" w:line="240" w:lineRule="auto"/>
        <w:jc w:val="both"/>
        <w:rPr>
          <w:rFonts w:ascii="Calibri" w:hAnsi="Calibri" w:cs="Calibri"/>
          <w:sz w:val="24"/>
          <w:szCs w:val="24"/>
          <w:lang w:val="en-US"/>
        </w:rPr>
      </w:pPr>
    </w:p>
    <w:p w14:paraId="2E9628F6" w14:textId="5E78D0A8" w:rsidR="003C373D" w:rsidRPr="0044045B" w:rsidRDefault="003C373D" w:rsidP="0044045B">
      <w:pPr>
        <w:pStyle w:val="a3"/>
        <w:numPr>
          <w:ilvl w:val="1"/>
          <w:numId w:val="31"/>
        </w:numPr>
        <w:spacing w:after="0" w:line="240" w:lineRule="auto"/>
        <w:jc w:val="both"/>
        <w:rPr>
          <w:rFonts w:ascii="Calibri" w:hAnsi="Calibri" w:cs="Calibri"/>
          <w:sz w:val="24"/>
          <w:szCs w:val="24"/>
          <w:lang w:val="en-US"/>
        </w:rPr>
      </w:pPr>
      <w:r w:rsidRPr="0044045B">
        <w:rPr>
          <w:rFonts w:ascii="Calibri" w:hAnsi="Calibri" w:cs="Calibri"/>
          <w:sz w:val="24"/>
          <w:szCs w:val="24"/>
          <w:lang w:val="en-US"/>
        </w:rPr>
        <w:t>Modifying IR-</w:t>
      </w:r>
      <w:proofErr w:type="spellStart"/>
      <w:r w:rsidRPr="0044045B">
        <w:rPr>
          <w:rFonts w:ascii="Calibri" w:hAnsi="Calibri" w:cs="Calibri"/>
          <w:sz w:val="24"/>
          <w:szCs w:val="24"/>
          <w:lang w:val="en-US"/>
        </w:rPr>
        <w:t>TEx</w:t>
      </w:r>
      <w:proofErr w:type="spellEnd"/>
      <w:r w:rsidRPr="0044045B">
        <w:rPr>
          <w:rFonts w:ascii="Calibri" w:hAnsi="Calibri" w:cs="Calibri"/>
          <w:sz w:val="24"/>
          <w:szCs w:val="24"/>
          <w:lang w:val="en-US"/>
        </w:rPr>
        <w:t xml:space="preserve"> for use with completely new datasets</w:t>
      </w:r>
    </w:p>
    <w:p w14:paraId="690EA745" w14:textId="77777777" w:rsidR="00924BAD" w:rsidRPr="00E47BD3" w:rsidRDefault="00924BAD" w:rsidP="0044045B">
      <w:pPr>
        <w:spacing w:after="0" w:line="240" w:lineRule="auto"/>
        <w:jc w:val="both"/>
        <w:rPr>
          <w:rFonts w:ascii="Calibri" w:hAnsi="Calibri" w:cs="Calibri"/>
          <w:sz w:val="24"/>
          <w:szCs w:val="24"/>
          <w:lang w:val="en-US"/>
        </w:rPr>
      </w:pPr>
    </w:p>
    <w:p w14:paraId="51AE36AA" w14:textId="32AD04ED" w:rsidR="00B356F9" w:rsidRPr="00E47BD3" w:rsidRDefault="00B356F9"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Open </w:t>
      </w:r>
      <w:r w:rsidRPr="009F584A">
        <w:rPr>
          <w:rFonts w:ascii="Calibri" w:hAnsi="Calibri" w:cs="Calibri"/>
          <w:b/>
          <w:bCs/>
          <w:sz w:val="24"/>
          <w:szCs w:val="24"/>
          <w:lang w:val="en-US"/>
        </w:rPr>
        <w:t>IR-</w:t>
      </w:r>
      <w:proofErr w:type="spellStart"/>
      <w:r w:rsidRPr="009F584A">
        <w:rPr>
          <w:rFonts w:ascii="Calibri" w:hAnsi="Calibri" w:cs="Calibri"/>
          <w:b/>
          <w:bCs/>
          <w:sz w:val="24"/>
          <w:szCs w:val="24"/>
          <w:lang w:val="en-US"/>
        </w:rPr>
        <w:t>TEx.R</w:t>
      </w:r>
      <w:proofErr w:type="spellEnd"/>
      <w:r w:rsidRPr="00E47BD3">
        <w:rPr>
          <w:rFonts w:ascii="Calibri" w:hAnsi="Calibri" w:cs="Calibri"/>
          <w:sz w:val="24"/>
          <w:szCs w:val="24"/>
          <w:lang w:val="en-US"/>
        </w:rPr>
        <w:t xml:space="preserve"> in </w:t>
      </w:r>
      <w:r w:rsidR="00D34789" w:rsidRPr="00E47BD3">
        <w:rPr>
          <w:rFonts w:ascii="Calibri" w:hAnsi="Calibri" w:cs="Calibri"/>
          <w:sz w:val="24"/>
          <w:szCs w:val="24"/>
          <w:lang w:val="en-US"/>
        </w:rPr>
        <w:t>RStudio</w:t>
      </w:r>
      <w:r w:rsidRPr="00E47BD3">
        <w:rPr>
          <w:rFonts w:ascii="Calibri" w:hAnsi="Calibri" w:cs="Calibri"/>
          <w:sz w:val="24"/>
          <w:szCs w:val="24"/>
          <w:lang w:val="en-US"/>
        </w:rPr>
        <w:t xml:space="preserve"> and locate the lines (2</w:t>
      </w:r>
      <w:r w:rsidR="004A7E3B" w:rsidRPr="00E47BD3">
        <w:rPr>
          <w:rFonts w:ascii="Calibri" w:hAnsi="Calibri" w:cs="Calibri"/>
          <w:sz w:val="24"/>
          <w:szCs w:val="24"/>
          <w:lang w:val="en-US"/>
        </w:rPr>
        <w:t>3</w:t>
      </w:r>
      <w:r w:rsidR="00743FB7">
        <w:rPr>
          <w:rFonts w:ascii="Calibri" w:hAnsi="Calibri" w:cs="Calibri"/>
          <w:sz w:val="24"/>
          <w:szCs w:val="24"/>
          <w:lang w:val="en-US"/>
        </w:rPr>
        <w:t>–</w:t>
      </w:r>
      <w:r w:rsidRPr="00E47BD3">
        <w:rPr>
          <w:rFonts w:ascii="Calibri" w:hAnsi="Calibri" w:cs="Calibri"/>
          <w:sz w:val="24"/>
          <w:szCs w:val="24"/>
          <w:lang w:val="en-US"/>
        </w:rPr>
        <w:t>3</w:t>
      </w:r>
      <w:r w:rsidR="004A7E3B" w:rsidRPr="00E47BD3">
        <w:rPr>
          <w:rFonts w:ascii="Calibri" w:hAnsi="Calibri" w:cs="Calibri"/>
          <w:sz w:val="24"/>
          <w:szCs w:val="24"/>
          <w:lang w:val="en-US"/>
        </w:rPr>
        <w:t>4</w:t>
      </w:r>
      <w:r w:rsidRPr="00E47BD3">
        <w:rPr>
          <w:rFonts w:ascii="Calibri" w:hAnsi="Calibri" w:cs="Calibri"/>
          <w:sz w:val="24"/>
          <w:szCs w:val="24"/>
          <w:lang w:val="en-US"/>
        </w:rPr>
        <w:t>) beginning</w:t>
      </w:r>
      <w:r w:rsidR="00743FB7">
        <w:rPr>
          <w:rFonts w:ascii="Calibri" w:hAnsi="Calibri" w:cs="Calibri"/>
          <w:sz w:val="24"/>
          <w:szCs w:val="24"/>
          <w:lang w:val="en-US"/>
        </w:rPr>
        <w:t xml:space="preserve"> with</w:t>
      </w:r>
      <w:r w:rsidRPr="00E47BD3">
        <w:rPr>
          <w:rFonts w:ascii="Calibri" w:hAnsi="Calibri" w:cs="Calibri"/>
          <w:sz w:val="24"/>
          <w:szCs w:val="24"/>
          <w:lang w:val="en-US"/>
        </w:rPr>
        <w:t xml:space="preserve">: </w:t>
      </w:r>
    </w:p>
    <w:p w14:paraId="2373F4AC" w14:textId="77777777" w:rsidR="00B356F9" w:rsidRPr="00E47BD3" w:rsidRDefault="00B356F9" w:rsidP="0044045B">
      <w:pPr>
        <w:pStyle w:val="a3"/>
        <w:spacing w:after="0" w:line="240" w:lineRule="auto"/>
        <w:ind w:left="0"/>
        <w:jc w:val="both"/>
        <w:rPr>
          <w:rFonts w:ascii="Calibri" w:hAnsi="Calibri" w:cs="Calibri"/>
          <w:sz w:val="24"/>
          <w:szCs w:val="24"/>
          <w:lang w:val="en-US"/>
        </w:rPr>
      </w:pPr>
    </w:p>
    <w:p w14:paraId="327E26F4" w14:textId="77777777" w:rsidR="00B356F9" w:rsidRPr="009F584A" w:rsidRDefault="00B356F9" w:rsidP="0044045B">
      <w:pPr>
        <w:pStyle w:val="a3"/>
        <w:spacing w:after="0" w:line="240" w:lineRule="auto"/>
        <w:ind w:left="0"/>
        <w:jc w:val="both"/>
        <w:rPr>
          <w:rFonts w:ascii="Calibri" w:hAnsi="Calibri" w:cs="Calibri"/>
          <w:b/>
          <w:bCs/>
          <w:i/>
          <w:sz w:val="24"/>
          <w:szCs w:val="24"/>
          <w:lang w:val="en-US"/>
        </w:rPr>
      </w:pPr>
      <w:r w:rsidRPr="009F584A">
        <w:rPr>
          <w:rFonts w:ascii="Calibri" w:hAnsi="Calibri" w:cs="Calibri"/>
          <w:b/>
          <w:bCs/>
          <w:i/>
          <w:sz w:val="24"/>
          <w:szCs w:val="24"/>
          <w:lang w:val="en-US"/>
        </w:rPr>
        <w:t>‘</w:t>
      </w:r>
      <w:proofErr w:type="spellStart"/>
      <w:proofErr w:type="gramStart"/>
      <w:r w:rsidRPr="009F584A">
        <w:rPr>
          <w:rFonts w:ascii="Calibri" w:hAnsi="Calibri" w:cs="Calibri"/>
          <w:b/>
          <w:bCs/>
          <w:i/>
          <w:sz w:val="24"/>
          <w:szCs w:val="24"/>
          <w:lang w:val="en-US"/>
        </w:rPr>
        <w:t>tabPanel</w:t>
      </w:r>
      <w:proofErr w:type="spellEnd"/>
      <w:r w:rsidRPr="009F584A">
        <w:rPr>
          <w:rFonts w:ascii="Calibri" w:hAnsi="Calibri" w:cs="Calibri"/>
          <w:b/>
          <w:bCs/>
          <w:i/>
          <w:sz w:val="24"/>
          <w:szCs w:val="24"/>
          <w:lang w:val="en-US"/>
        </w:rPr>
        <w:t>(</w:t>
      </w:r>
      <w:proofErr w:type="gramEnd"/>
      <w:r w:rsidRPr="009F584A">
        <w:rPr>
          <w:rFonts w:ascii="Calibri" w:hAnsi="Calibri" w:cs="Calibri"/>
          <w:b/>
          <w:bCs/>
          <w:i/>
          <w:sz w:val="24"/>
          <w:szCs w:val="24"/>
          <w:lang w:val="en-US"/>
        </w:rPr>
        <w:t xml:space="preserve">‘ </w:t>
      </w:r>
    </w:p>
    <w:p w14:paraId="2CA92885" w14:textId="77777777" w:rsidR="00B356F9" w:rsidRPr="009F584A" w:rsidRDefault="00B356F9" w:rsidP="0044045B">
      <w:pPr>
        <w:pStyle w:val="a3"/>
        <w:spacing w:after="0" w:line="240" w:lineRule="auto"/>
        <w:ind w:left="0"/>
        <w:jc w:val="both"/>
        <w:rPr>
          <w:rFonts w:ascii="Calibri" w:hAnsi="Calibri" w:cs="Calibri"/>
          <w:b/>
          <w:bCs/>
          <w:i/>
          <w:sz w:val="24"/>
          <w:szCs w:val="24"/>
          <w:lang w:val="en-US"/>
        </w:rPr>
      </w:pPr>
    </w:p>
    <w:p w14:paraId="708453E6" w14:textId="77777777" w:rsidR="00B356F9" w:rsidRPr="0044045B" w:rsidRDefault="00B356F9" w:rsidP="0044045B">
      <w:pPr>
        <w:pStyle w:val="a3"/>
        <w:spacing w:after="0" w:line="240" w:lineRule="auto"/>
        <w:ind w:left="0"/>
        <w:jc w:val="both"/>
        <w:rPr>
          <w:rFonts w:ascii="Calibri" w:hAnsi="Calibri" w:cs="Calibri"/>
          <w:sz w:val="24"/>
          <w:szCs w:val="24"/>
          <w:lang w:val="en-US"/>
        </w:rPr>
      </w:pPr>
      <w:r w:rsidRPr="0044045B">
        <w:rPr>
          <w:rFonts w:ascii="Calibri" w:hAnsi="Calibri" w:cs="Calibri"/>
          <w:sz w:val="24"/>
          <w:szCs w:val="24"/>
          <w:lang w:val="en-US"/>
        </w:rPr>
        <w:t>and ending in:</w:t>
      </w:r>
    </w:p>
    <w:p w14:paraId="1F9399BD" w14:textId="77777777" w:rsidR="00B356F9" w:rsidRPr="009F584A" w:rsidRDefault="00B356F9" w:rsidP="0044045B">
      <w:pPr>
        <w:pStyle w:val="a3"/>
        <w:spacing w:after="0" w:line="240" w:lineRule="auto"/>
        <w:ind w:left="0"/>
        <w:jc w:val="both"/>
        <w:rPr>
          <w:rFonts w:ascii="Calibri" w:hAnsi="Calibri" w:cs="Calibri"/>
          <w:b/>
          <w:bCs/>
          <w:i/>
          <w:sz w:val="24"/>
          <w:szCs w:val="24"/>
          <w:lang w:val="en-US"/>
        </w:rPr>
      </w:pPr>
    </w:p>
    <w:p w14:paraId="7C7DB2CF" w14:textId="77777777" w:rsidR="00B356F9" w:rsidRPr="009F584A" w:rsidRDefault="00B356F9" w:rsidP="0044045B">
      <w:pPr>
        <w:pStyle w:val="a3"/>
        <w:spacing w:after="0" w:line="240" w:lineRule="auto"/>
        <w:ind w:left="0"/>
        <w:jc w:val="both"/>
        <w:rPr>
          <w:rFonts w:ascii="Calibri" w:hAnsi="Calibri" w:cs="Calibri"/>
          <w:b/>
          <w:bCs/>
          <w:i/>
          <w:sz w:val="24"/>
          <w:szCs w:val="24"/>
          <w:lang w:val="en-US"/>
        </w:rPr>
      </w:pPr>
      <w:proofErr w:type="spellStart"/>
      <w:proofErr w:type="gramStart"/>
      <w:r w:rsidRPr="009F584A">
        <w:rPr>
          <w:rFonts w:ascii="Calibri" w:hAnsi="Calibri" w:cs="Calibri"/>
          <w:b/>
          <w:bCs/>
          <w:i/>
          <w:sz w:val="24"/>
          <w:szCs w:val="24"/>
          <w:lang w:val="en-US"/>
        </w:rPr>
        <w:t>submitButton</w:t>
      </w:r>
      <w:proofErr w:type="spellEnd"/>
      <w:r w:rsidRPr="009F584A">
        <w:rPr>
          <w:rFonts w:ascii="Calibri" w:hAnsi="Calibri" w:cs="Calibri"/>
          <w:b/>
          <w:bCs/>
          <w:i/>
          <w:sz w:val="24"/>
          <w:szCs w:val="24"/>
          <w:lang w:val="en-US"/>
        </w:rPr>
        <w:t>(</w:t>
      </w:r>
      <w:proofErr w:type="gramEnd"/>
      <w:r w:rsidRPr="009F584A">
        <w:rPr>
          <w:rFonts w:ascii="Calibri" w:hAnsi="Calibri" w:cs="Calibri"/>
          <w:b/>
          <w:bCs/>
          <w:i/>
          <w:sz w:val="24"/>
          <w:szCs w:val="24"/>
          <w:lang w:val="en-US"/>
        </w:rPr>
        <w:t>"Update View", icon("refresh"))</w:t>
      </w:r>
    </w:p>
    <w:p w14:paraId="7D41B684" w14:textId="77777777" w:rsidR="00B356F9" w:rsidRPr="009F584A" w:rsidRDefault="00B356F9" w:rsidP="0044045B">
      <w:pPr>
        <w:pStyle w:val="a3"/>
        <w:spacing w:after="0" w:line="240" w:lineRule="auto"/>
        <w:ind w:left="0"/>
        <w:jc w:val="both"/>
        <w:rPr>
          <w:rFonts w:ascii="Calibri" w:hAnsi="Calibri" w:cs="Calibri"/>
          <w:b/>
          <w:bCs/>
          <w:i/>
          <w:sz w:val="24"/>
          <w:szCs w:val="24"/>
          <w:lang w:val="en-US"/>
        </w:rPr>
      </w:pPr>
      <w:r w:rsidRPr="009F584A">
        <w:rPr>
          <w:rFonts w:ascii="Calibri" w:hAnsi="Calibri" w:cs="Calibri"/>
          <w:b/>
          <w:bCs/>
          <w:i/>
          <w:sz w:val="24"/>
          <w:szCs w:val="24"/>
          <w:lang w:val="en-US"/>
        </w:rPr>
        <w:t xml:space="preserve">), </w:t>
      </w:r>
    </w:p>
    <w:p w14:paraId="5D03E7F4" w14:textId="77777777" w:rsidR="00B356F9" w:rsidRPr="00E47BD3" w:rsidRDefault="00B356F9" w:rsidP="0044045B">
      <w:pPr>
        <w:pStyle w:val="a3"/>
        <w:spacing w:after="0" w:line="240" w:lineRule="auto"/>
        <w:ind w:left="0"/>
        <w:jc w:val="both"/>
        <w:rPr>
          <w:rFonts w:ascii="Calibri" w:hAnsi="Calibri" w:cs="Calibri"/>
          <w:sz w:val="24"/>
          <w:szCs w:val="24"/>
          <w:lang w:val="en-US"/>
        </w:rPr>
      </w:pPr>
    </w:p>
    <w:p w14:paraId="79E65B2C" w14:textId="576C9472" w:rsidR="00B356F9" w:rsidRPr="00E47BD3" w:rsidRDefault="00C97B2C"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Change</w:t>
      </w:r>
      <w:r w:rsidR="00B356F9" w:rsidRPr="00E47BD3">
        <w:rPr>
          <w:rFonts w:ascii="Calibri" w:hAnsi="Calibri" w:cs="Calibri"/>
          <w:sz w:val="24"/>
          <w:szCs w:val="24"/>
          <w:lang w:val="en-US"/>
        </w:rPr>
        <w:t xml:space="preserve"> the </w:t>
      </w:r>
      <w:r w:rsidR="00B356F9" w:rsidRPr="009F584A">
        <w:rPr>
          <w:rFonts w:ascii="Calibri" w:hAnsi="Calibri" w:cs="Calibri"/>
          <w:b/>
          <w:bCs/>
          <w:sz w:val="24"/>
          <w:szCs w:val="24"/>
          <w:lang w:val="en-US"/>
        </w:rPr>
        <w:t>AGAP008212-RA</w:t>
      </w:r>
      <w:r w:rsidR="00B356F9" w:rsidRPr="00E47BD3">
        <w:rPr>
          <w:rFonts w:ascii="Calibri" w:hAnsi="Calibri" w:cs="Calibri"/>
          <w:sz w:val="24"/>
          <w:szCs w:val="24"/>
          <w:lang w:val="en-US"/>
        </w:rPr>
        <w:t xml:space="preserve"> found in the below lines to a transcript of interest in the new data</w:t>
      </w:r>
      <w:r w:rsidR="00743FB7">
        <w:rPr>
          <w:rFonts w:ascii="Calibri" w:hAnsi="Calibri" w:cs="Calibri"/>
          <w:sz w:val="24"/>
          <w:szCs w:val="24"/>
          <w:lang w:val="en-US"/>
        </w:rPr>
        <w:t>.</w:t>
      </w:r>
    </w:p>
    <w:p w14:paraId="15449788" w14:textId="77777777" w:rsidR="00B356F9" w:rsidRPr="009F584A" w:rsidRDefault="00B356F9" w:rsidP="0044045B">
      <w:pPr>
        <w:pStyle w:val="a3"/>
        <w:spacing w:after="0" w:line="240" w:lineRule="auto"/>
        <w:ind w:left="0"/>
        <w:jc w:val="both"/>
        <w:rPr>
          <w:rFonts w:ascii="Calibri" w:hAnsi="Calibri" w:cs="Calibri"/>
          <w:b/>
          <w:bCs/>
          <w:sz w:val="24"/>
          <w:szCs w:val="24"/>
          <w:lang w:val="en-US"/>
        </w:rPr>
      </w:pPr>
    </w:p>
    <w:p w14:paraId="0375E94B" w14:textId="77777777" w:rsidR="00B356F9" w:rsidRPr="009F584A" w:rsidRDefault="00B356F9" w:rsidP="0044045B">
      <w:pPr>
        <w:pStyle w:val="a3"/>
        <w:spacing w:after="0" w:line="240" w:lineRule="auto"/>
        <w:ind w:left="0"/>
        <w:jc w:val="both"/>
        <w:rPr>
          <w:rFonts w:ascii="Calibri" w:hAnsi="Calibri" w:cs="Calibri"/>
          <w:b/>
          <w:bCs/>
          <w:i/>
          <w:sz w:val="24"/>
          <w:szCs w:val="24"/>
          <w:lang w:val="en-US"/>
        </w:rPr>
      </w:pPr>
      <w:proofErr w:type="spellStart"/>
      <w:proofErr w:type="gramStart"/>
      <w:r w:rsidRPr="009F584A">
        <w:rPr>
          <w:rFonts w:ascii="Calibri" w:hAnsi="Calibri" w:cs="Calibri"/>
          <w:b/>
          <w:bCs/>
          <w:i/>
          <w:sz w:val="24"/>
          <w:szCs w:val="24"/>
          <w:lang w:val="en-US"/>
        </w:rPr>
        <w:t>textInput</w:t>
      </w:r>
      <w:proofErr w:type="spellEnd"/>
      <w:r w:rsidRPr="009F584A">
        <w:rPr>
          <w:rFonts w:ascii="Calibri" w:hAnsi="Calibri" w:cs="Calibri"/>
          <w:b/>
          <w:bCs/>
          <w:i/>
          <w:sz w:val="24"/>
          <w:szCs w:val="24"/>
          <w:lang w:val="en-US"/>
        </w:rPr>
        <w:t>(</w:t>
      </w:r>
      <w:proofErr w:type="gramEnd"/>
      <w:r w:rsidRPr="009F584A">
        <w:rPr>
          <w:rFonts w:ascii="Calibri" w:hAnsi="Calibri" w:cs="Calibri"/>
          <w:b/>
          <w:bCs/>
          <w:i/>
          <w:sz w:val="24"/>
          <w:szCs w:val="24"/>
          <w:lang w:val="en-US"/>
        </w:rPr>
        <w:t>'</w:t>
      </w:r>
      <w:proofErr w:type="spellStart"/>
      <w:r w:rsidRPr="009F584A">
        <w:rPr>
          <w:rFonts w:ascii="Calibri" w:hAnsi="Calibri" w:cs="Calibri"/>
          <w:b/>
          <w:bCs/>
          <w:i/>
          <w:sz w:val="24"/>
          <w:szCs w:val="24"/>
          <w:lang w:val="en-US"/>
        </w:rPr>
        <w:t>textInput</w:t>
      </w:r>
      <w:proofErr w:type="spellEnd"/>
      <w:r w:rsidRPr="009F584A">
        <w:rPr>
          <w:rFonts w:ascii="Calibri" w:hAnsi="Calibri" w:cs="Calibri"/>
          <w:b/>
          <w:bCs/>
          <w:i/>
          <w:sz w:val="24"/>
          <w:szCs w:val="24"/>
          <w:lang w:val="en-US"/>
        </w:rPr>
        <w:t xml:space="preserve">','Transcript </w:t>
      </w:r>
      <w:proofErr w:type="spellStart"/>
      <w:r w:rsidRPr="009F584A">
        <w:rPr>
          <w:rFonts w:ascii="Calibri" w:hAnsi="Calibri" w:cs="Calibri"/>
          <w:b/>
          <w:bCs/>
          <w:i/>
          <w:sz w:val="24"/>
          <w:szCs w:val="24"/>
          <w:lang w:val="en-US"/>
        </w:rPr>
        <w:t>ID',value</w:t>
      </w:r>
      <w:proofErr w:type="spellEnd"/>
      <w:r w:rsidRPr="009F584A">
        <w:rPr>
          <w:rFonts w:ascii="Calibri" w:hAnsi="Calibri" w:cs="Calibri"/>
          <w:b/>
          <w:bCs/>
          <w:i/>
          <w:sz w:val="24"/>
          <w:szCs w:val="24"/>
          <w:lang w:val="en-US"/>
        </w:rPr>
        <w:t>='AGAP008212-RA'),</w:t>
      </w:r>
    </w:p>
    <w:p w14:paraId="5D838E27" w14:textId="77777777" w:rsidR="00B356F9" w:rsidRPr="00E47BD3" w:rsidRDefault="00B356F9" w:rsidP="0044045B">
      <w:pPr>
        <w:pStyle w:val="a3"/>
        <w:spacing w:after="0" w:line="240" w:lineRule="auto"/>
        <w:ind w:left="0"/>
        <w:jc w:val="both"/>
        <w:rPr>
          <w:rFonts w:ascii="Calibri" w:hAnsi="Calibri" w:cs="Calibri"/>
          <w:sz w:val="24"/>
          <w:szCs w:val="24"/>
          <w:lang w:val="en-US"/>
        </w:rPr>
      </w:pPr>
    </w:p>
    <w:p w14:paraId="1AF158F2" w14:textId="15608472" w:rsidR="00B356F9" w:rsidRPr="00E47BD3" w:rsidRDefault="00D54ABD"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Locate the four options beginning</w:t>
      </w:r>
      <w:r w:rsidR="00743FB7">
        <w:rPr>
          <w:rFonts w:ascii="Calibri" w:hAnsi="Calibri" w:cs="Calibri"/>
          <w:sz w:val="24"/>
          <w:szCs w:val="24"/>
          <w:lang w:val="en-US"/>
        </w:rPr>
        <w:t xml:space="preserve"> with</w:t>
      </w:r>
      <w:r w:rsidRPr="00E47BD3">
        <w:rPr>
          <w:rFonts w:ascii="Calibri" w:hAnsi="Calibri" w:cs="Calibri"/>
          <w:sz w:val="24"/>
          <w:szCs w:val="24"/>
          <w:lang w:val="en-US"/>
        </w:rPr>
        <w:t>:</w:t>
      </w:r>
    </w:p>
    <w:p w14:paraId="37EDE92C" w14:textId="77777777" w:rsidR="00D54ABD" w:rsidRPr="00E47BD3" w:rsidRDefault="00D54ABD" w:rsidP="0044045B">
      <w:pPr>
        <w:pStyle w:val="a3"/>
        <w:spacing w:after="0" w:line="240" w:lineRule="auto"/>
        <w:ind w:left="0"/>
        <w:jc w:val="both"/>
        <w:rPr>
          <w:rFonts w:ascii="Calibri" w:hAnsi="Calibri" w:cs="Calibri"/>
          <w:sz w:val="24"/>
          <w:szCs w:val="24"/>
          <w:lang w:val="en-US"/>
        </w:rPr>
      </w:pPr>
    </w:p>
    <w:p w14:paraId="3D170BBC" w14:textId="77777777" w:rsidR="00D54ABD" w:rsidRPr="009F584A" w:rsidRDefault="00D54ABD" w:rsidP="0044045B">
      <w:pPr>
        <w:pStyle w:val="a3"/>
        <w:spacing w:after="0" w:line="240" w:lineRule="auto"/>
        <w:ind w:left="0"/>
        <w:jc w:val="both"/>
        <w:rPr>
          <w:rFonts w:ascii="Calibri" w:hAnsi="Calibri" w:cs="Calibri"/>
          <w:b/>
          <w:bCs/>
          <w:sz w:val="24"/>
          <w:szCs w:val="24"/>
          <w:lang w:val="en-US"/>
        </w:rPr>
      </w:pPr>
      <w:proofErr w:type="spellStart"/>
      <w:proofErr w:type="gramStart"/>
      <w:r w:rsidRPr="009F584A">
        <w:rPr>
          <w:rFonts w:ascii="Calibri" w:hAnsi="Calibri" w:cs="Calibri"/>
          <w:b/>
          <w:bCs/>
          <w:sz w:val="24"/>
          <w:szCs w:val="24"/>
          <w:lang w:val="en-US"/>
        </w:rPr>
        <w:t>checkboxGroupInput</w:t>
      </w:r>
      <w:proofErr w:type="spellEnd"/>
      <w:r w:rsidRPr="009F584A">
        <w:rPr>
          <w:rFonts w:ascii="Calibri" w:hAnsi="Calibri" w:cs="Calibri"/>
          <w:b/>
          <w:bCs/>
          <w:sz w:val="24"/>
          <w:szCs w:val="24"/>
          <w:lang w:val="en-US"/>
        </w:rPr>
        <w:t>(</w:t>
      </w:r>
      <w:proofErr w:type="gramEnd"/>
    </w:p>
    <w:p w14:paraId="382A0177" w14:textId="77777777" w:rsidR="00D54ABD" w:rsidRPr="00E47BD3" w:rsidRDefault="00D54ABD" w:rsidP="0044045B">
      <w:pPr>
        <w:pStyle w:val="a3"/>
        <w:spacing w:after="0" w:line="240" w:lineRule="auto"/>
        <w:ind w:left="0"/>
        <w:jc w:val="both"/>
        <w:rPr>
          <w:rFonts w:ascii="Calibri" w:hAnsi="Calibri" w:cs="Calibri"/>
          <w:sz w:val="24"/>
          <w:szCs w:val="24"/>
          <w:lang w:val="en-US"/>
        </w:rPr>
      </w:pPr>
    </w:p>
    <w:p w14:paraId="3E8707B9" w14:textId="32A2CB0B" w:rsidR="00D54ABD" w:rsidRPr="00E47BD3" w:rsidRDefault="00D54ABD" w:rsidP="0044045B">
      <w:pPr>
        <w:pStyle w:val="a3"/>
        <w:spacing w:after="0" w:line="240" w:lineRule="auto"/>
        <w:ind w:left="0"/>
        <w:jc w:val="both"/>
        <w:rPr>
          <w:rFonts w:ascii="Calibri" w:hAnsi="Calibri" w:cs="Calibri"/>
          <w:sz w:val="24"/>
          <w:szCs w:val="24"/>
          <w:lang w:val="en-US"/>
        </w:rPr>
      </w:pPr>
      <w:r w:rsidRPr="00E47BD3">
        <w:rPr>
          <w:rFonts w:ascii="Calibri" w:hAnsi="Calibri" w:cs="Calibri"/>
          <w:sz w:val="24"/>
          <w:szCs w:val="24"/>
          <w:lang w:val="en-US"/>
        </w:rPr>
        <w:t xml:space="preserve">These options can be modified to represent important metadata that the user wishes to filter the new data by. In each instance, the user should change the </w:t>
      </w:r>
      <w:r w:rsidRPr="009F584A">
        <w:rPr>
          <w:rFonts w:ascii="Calibri" w:hAnsi="Calibri" w:cs="Calibri"/>
          <w:b/>
          <w:bCs/>
          <w:sz w:val="24"/>
          <w:szCs w:val="24"/>
          <w:lang w:val="en-US"/>
        </w:rPr>
        <w:t>Select Relevant Countries</w:t>
      </w:r>
      <w:r w:rsidRPr="00E47BD3">
        <w:rPr>
          <w:rFonts w:ascii="Calibri" w:hAnsi="Calibri" w:cs="Calibri"/>
          <w:sz w:val="24"/>
          <w:szCs w:val="24"/>
          <w:lang w:val="en-US"/>
        </w:rPr>
        <w:t xml:space="preserve">; </w:t>
      </w:r>
      <w:r w:rsidRPr="009F584A">
        <w:rPr>
          <w:rFonts w:ascii="Calibri" w:hAnsi="Calibri" w:cs="Calibri"/>
          <w:b/>
          <w:bCs/>
          <w:sz w:val="24"/>
          <w:szCs w:val="24"/>
          <w:lang w:val="en-US"/>
        </w:rPr>
        <w:t>Select Exposure Status</w:t>
      </w:r>
      <w:r w:rsidRPr="00E47BD3">
        <w:rPr>
          <w:rFonts w:ascii="Calibri" w:hAnsi="Calibri" w:cs="Calibri"/>
          <w:sz w:val="24"/>
          <w:szCs w:val="24"/>
          <w:lang w:val="en-US"/>
        </w:rPr>
        <w:t xml:space="preserve">; </w:t>
      </w:r>
      <w:r w:rsidRPr="009F584A">
        <w:rPr>
          <w:rFonts w:ascii="Calibri" w:hAnsi="Calibri" w:cs="Calibri"/>
          <w:b/>
          <w:bCs/>
          <w:sz w:val="24"/>
          <w:szCs w:val="24"/>
          <w:lang w:val="en-US"/>
        </w:rPr>
        <w:t>Select Relevant Species</w:t>
      </w:r>
      <w:r w:rsidR="00743FB7">
        <w:rPr>
          <w:rFonts w:ascii="Calibri" w:hAnsi="Calibri" w:cs="Calibri"/>
          <w:b/>
          <w:bCs/>
          <w:sz w:val="24"/>
          <w:szCs w:val="24"/>
          <w:lang w:val="en-US"/>
        </w:rPr>
        <w:t>;</w:t>
      </w:r>
      <w:r w:rsidRPr="00E47BD3">
        <w:rPr>
          <w:rFonts w:ascii="Calibri" w:hAnsi="Calibri" w:cs="Calibri"/>
          <w:sz w:val="24"/>
          <w:szCs w:val="24"/>
          <w:lang w:val="en-US"/>
        </w:rPr>
        <w:t xml:space="preserve"> and </w:t>
      </w:r>
      <w:r w:rsidRPr="009F584A">
        <w:rPr>
          <w:rFonts w:ascii="Calibri" w:hAnsi="Calibri" w:cs="Calibri"/>
          <w:b/>
          <w:bCs/>
          <w:sz w:val="24"/>
          <w:szCs w:val="24"/>
          <w:lang w:val="en-US"/>
        </w:rPr>
        <w:t>Select Insecticide Class</w:t>
      </w:r>
      <w:r w:rsidRPr="00E47BD3">
        <w:rPr>
          <w:rFonts w:ascii="Calibri" w:hAnsi="Calibri" w:cs="Calibri"/>
          <w:sz w:val="24"/>
          <w:szCs w:val="24"/>
          <w:lang w:val="en-US"/>
        </w:rPr>
        <w:t xml:space="preserve"> to be representative of the data</w:t>
      </w:r>
      <w:r w:rsidR="00743FB7">
        <w:rPr>
          <w:rFonts w:ascii="Calibri" w:hAnsi="Calibri" w:cs="Calibri"/>
          <w:sz w:val="24"/>
          <w:szCs w:val="24"/>
          <w:lang w:val="en-US"/>
        </w:rPr>
        <w:t xml:space="preserve"> (i.e., </w:t>
      </w:r>
      <w:r w:rsidRPr="009F584A">
        <w:rPr>
          <w:rFonts w:ascii="Calibri" w:hAnsi="Calibri" w:cs="Calibri"/>
          <w:b/>
          <w:bCs/>
          <w:sz w:val="24"/>
          <w:szCs w:val="24"/>
          <w:lang w:val="en-US"/>
        </w:rPr>
        <w:t>Select Tissue Type</w:t>
      </w:r>
      <w:r w:rsidRPr="00E47BD3">
        <w:rPr>
          <w:rFonts w:ascii="Calibri" w:hAnsi="Calibri" w:cs="Calibri"/>
          <w:sz w:val="24"/>
          <w:szCs w:val="24"/>
          <w:lang w:val="en-US"/>
        </w:rPr>
        <w:t xml:space="preserve">; </w:t>
      </w:r>
      <w:r w:rsidRPr="00EF4E3A">
        <w:rPr>
          <w:rFonts w:ascii="Calibri" w:hAnsi="Calibri" w:cs="Calibri"/>
          <w:b/>
          <w:bCs/>
          <w:sz w:val="24"/>
          <w:szCs w:val="24"/>
          <w:lang w:val="en-US"/>
        </w:rPr>
        <w:t>Select Sex</w:t>
      </w:r>
      <w:r w:rsidRPr="00E47BD3">
        <w:rPr>
          <w:rFonts w:ascii="Calibri" w:hAnsi="Calibri" w:cs="Calibri"/>
          <w:sz w:val="24"/>
          <w:szCs w:val="24"/>
          <w:lang w:val="en-US"/>
        </w:rPr>
        <w:t xml:space="preserve">; </w:t>
      </w:r>
      <w:r w:rsidRPr="00EF4E3A">
        <w:rPr>
          <w:rFonts w:ascii="Calibri" w:hAnsi="Calibri" w:cs="Calibri"/>
          <w:b/>
          <w:bCs/>
          <w:sz w:val="24"/>
          <w:szCs w:val="24"/>
          <w:lang w:val="en-US"/>
        </w:rPr>
        <w:t>Select Age Bracket</w:t>
      </w:r>
      <w:r w:rsidRPr="00E47BD3">
        <w:rPr>
          <w:rFonts w:ascii="Calibri" w:hAnsi="Calibri" w:cs="Calibri"/>
          <w:sz w:val="24"/>
          <w:szCs w:val="24"/>
          <w:lang w:val="en-US"/>
        </w:rPr>
        <w:t xml:space="preserve">; </w:t>
      </w:r>
      <w:r w:rsidRPr="00EF4E3A">
        <w:rPr>
          <w:rFonts w:ascii="Calibri" w:hAnsi="Calibri" w:cs="Calibri"/>
          <w:b/>
          <w:bCs/>
          <w:sz w:val="24"/>
          <w:szCs w:val="24"/>
          <w:lang w:val="en-US"/>
        </w:rPr>
        <w:t>Select Disease Status</w:t>
      </w:r>
      <w:r w:rsidR="00743FB7">
        <w:rPr>
          <w:rFonts w:ascii="Calibri" w:hAnsi="Calibri" w:cs="Calibri"/>
          <w:b/>
          <w:bCs/>
          <w:sz w:val="24"/>
          <w:szCs w:val="24"/>
          <w:lang w:val="en-US"/>
        </w:rPr>
        <w:t>)</w:t>
      </w:r>
      <w:r w:rsidRPr="00E47BD3">
        <w:rPr>
          <w:rFonts w:ascii="Calibri" w:hAnsi="Calibri" w:cs="Calibri"/>
          <w:sz w:val="24"/>
          <w:szCs w:val="24"/>
          <w:lang w:val="en-US"/>
        </w:rPr>
        <w:t>.</w:t>
      </w:r>
    </w:p>
    <w:p w14:paraId="76E946C0" w14:textId="77777777" w:rsidR="00BF5BBC" w:rsidRPr="00E47BD3" w:rsidRDefault="00BF5BBC" w:rsidP="0044045B">
      <w:pPr>
        <w:pStyle w:val="a3"/>
        <w:spacing w:after="0" w:line="240" w:lineRule="auto"/>
        <w:ind w:left="0"/>
        <w:jc w:val="both"/>
        <w:rPr>
          <w:rFonts w:ascii="Calibri" w:hAnsi="Calibri" w:cs="Calibri"/>
          <w:sz w:val="24"/>
          <w:szCs w:val="24"/>
          <w:lang w:val="en-US"/>
        </w:rPr>
      </w:pPr>
    </w:p>
    <w:p w14:paraId="5D4027B6" w14:textId="2A5441C2" w:rsidR="00D54ABD" w:rsidRPr="00E47BD3" w:rsidRDefault="00C97B2C"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Identify the</w:t>
      </w:r>
      <w:r w:rsidR="00D54ABD" w:rsidRPr="00E47BD3">
        <w:rPr>
          <w:rFonts w:ascii="Calibri" w:hAnsi="Calibri" w:cs="Calibri"/>
          <w:sz w:val="24"/>
          <w:szCs w:val="24"/>
          <w:lang w:val="en-US"/>
        </w:rPr>
        <w:t xml:space="preserve"> metadata associated with</w:t>
      </w:r>
      <w:r w:rsidRPr="00E47BD3">
        <w:rPr>
          <w:rFonts w:ascii="Calibri" w:hAnsi="Calibri" w:cs="Calibri"/>
          <w:sz w:val="24"/>
          <w:szCs w:val="24"/>
          <w:lang w:val="en-US"/>
        </w:rPr>
        <w:t xml:space="preserve"> the </w:t>
      </w:r>
      <w:r w:rsidR="00D54ABD" w:rsidRPr="00E47BD3">
        <w:rPr>
          <w:rFonts w:ascii="Calibri" w:hAnsi="Calibri" w:cs="Calibri"/>
          <w:sz w:val="24"/>
          <w:szCs w:val="24"/>
          <w:lang w:val="en-US"/>
        </w:rPr>
        <w:t xml:space="preserve">dataset </w:t>
      </w:r>
      <w:r w:rsidRPr="00E47BD3">
        <w:rPr>
          <w:rFonts w:ascii="Calibri" w:hAnsi="Calibri" w:cs="Calibri"/>
          <w:sz w:val="24"/>
          <w:szCs w:val="24"/>
          <w:lang w:val="en-US"/>
        </w:rPr>
        <w:t>and input</w:t>
      </w:r>
      <w:r w:rsidR="00D54ABD" w:rsidRPr="00E47BD3">
        <w:rPr>
          <w:rFonts w:ascii="Calibri" w:hAnsi="Calibri" w:cs="Calibri"/>
          <w:sz w:val="24"/>
          <w:szCs w:val="24"/>
          <w:lang w:val="en-US"/>
        </w:rPr>
        <w:t xml:space="preserve"> to replace the existing options </w:t>
      </w:r>
      <w:r w:rsidR="004A7E3B" w:rsidRPr="00E47BD3">
        <w:rPr>
          <w:rFonts w:ascii="Calibri" w:hAnsi="Calibri" w:cs="Calibri"/>
          <w:sz w:val="24"/>
          <w:szCs w:val="24"/>
          <w:lang w:val="en-US"/>
        </w:rPr>
        <w:t>immediately</w:t>
      </w:r>
      <w:r w:rsidR="00D54ABD" w:rsidRPr="00E47BD3">
        <w:rPr>
          <w:rFonts w:ascii="Calibri" w:hAnsi="Calibri" w:cs="Calibri"/>
          <w:sz w:val="24"/>
          <w:szCs w:val="24"/>
          <w:lang w:val="en-US"/>
        </w:rPr>
        <w:t xml:space="preserve"> after the first </w:t>
      </w:r>
      <w:proofErr w:type="gramStart"/>
      <w:r w:rsidR="00D54ABD" w:rsidRPr="00EF4E3A">
        <w:rPr>
          <w:rFonts w:ascii="Calibri" w:hAnsi="Calibri" w:cs="Calibri"/>
          <w:b/>
          <w:bCs/>
          <w:i/>
          <w:sz w:val="24"/>
          <w:szCs w:val="24"/>
          <w:lang w:val="en-US"/>
        </w:rPr>
        <w:t>c(</w:t>
      </w:r>
      <w:proofErr w:type="gramEnd"/>
      <w:r w:rsidR="00D54ABD" w:rsidRPr="00EF4E3A">
        <w:rPr>
          <w:rFonts w:ascii="Calibri" w:hAnsi="Calibri" w:cs="Calibri"/>
          <w:b/>
          <w:bCs/>
          <w:i/>
          <w:sz w:val="24"/>
          <w:szCs w:val="24"/>
          <w:lang w:val="en-US"/>
        </w:rPr>
        <w:t>‘</w:t>
      </w:r>
      <w:r w:rsidR="00D54ABD" w:rsidRPr="00E47BD3">
        <w:rPr>
          <w:rFonts w:ascii="Calibri" w:hAnsi="Calibri" w:cs="Calibri"/>
          <w:sz w:val="24"/>
          <w:szCs w:val="24"/>
          <w:lang w:val="en-US"/>
        </w:rPr>
        <w:t>. In each instance</w:t>
      </w:r>
      <w:r w:rsidR="00743FB7">
        <w:rPr>
          <w:rFonts w:ascii="Calibri" w:hAnsi="Calibri" w:cs="Calibri"/>
          <w:sz w:val="24"/>
          <w:szCs w:val="24"/>
          <w:lang w:val="en-US"/>
        </w:rPr>
        <w:t>,</w:t>
      </w:r>
      <w:r w:rsidR="00D54ABD" w:rsidRPr="00E47BD3">
        <w:rPr>
          <w:rFonts w:ascii="Calibri" w:hAnsi="Calibri" w:cs="Calibri"/>
          <w:sz w:val="24"/>
          <w:szCs w:val="24"/>
          <w:lang w:val="en-US"/>
        </w:rPr>
        <w:t xml:space="preserve"> the options will be contained within speech marks and separated from the next selection by a comma. After the final selection, the bracket should be closed. An example for </w:t>
      </w:r>
      <w:r w:rsidR="00D54ABD" w:rsidRPr="00EF4E3A">
        <w:rPr>
          <w:rFonts w:ascii="Calibri" w:hAnsi="Calibri" w:cs="Calibri"/>
          <w:b/>
          <w:bCs/>
          <w:sz w:val="24"/>
          <w:szCs w:val="24"/>
          <w:lang w:val="en-US"/>
        </w:rPr>
        <w:t>Select Disease Status</w:t>
      </w:r>
      <w:r w:rsidR="00D54ABD" w:rsidRPr="00E47BD3">
        <w:rPr>
          <w:rFonts w:ascii="Calibri" w:hAnsi="Calibri" w:cs="Calibri"/>
          <w:sz w:val="24"/>
          <w:szCs w:val="24"/>
          <w:lang w:val="en-US"/>
        </w:rPr>
        <w:t xml:space="preserve"> </w:t>
      </w:r>
      <w:r w:rsidR="00743FB7">
        <w:rPr>
          <w:rFonts w:ascii="Calibri" w:hAnsi="Calibri" w:cs="Calibri"/>
          <w:sz w:val="24"/>
          <w:szCs w:val="24"/>
          <w:lang w:val="en-US"/>
        </w:rPr>
        <w:t>is</w:t>
      </w:r>
      <w:r w:rsidR="00D54ABD" w:rsidRPr="00E47BD3">
        <w:rPr>
          <w:rFonts w:ascii="Calibri" w:hAnsi="Calibri" w:cs="Calibri"/>
          <w:sz w:val="24"/>
          <w:szCs w:val="24"/>
          <w:lang w:val="en-US"/>
        </w:rPr>
        <w:t>:</w:t>
      </w:r>
    </w:p>
    <w:p w14:paraId="2F9CD39E" w14:textId="77777777" w:rsidR="00743FB7" w:rsidRDefault="00743FB7" w:rsidP="0044045B">
      <w:pPr>
        <w:spacing w:after="0" w:line="240" w:lineRule="auto"/>
        <w:jc w:val="both"/>
        <w:rPr>
          <w:rFonts w:ascii="Calibri" w:hAnsi="Calibri" w:cs="Calibri"/>
          <w:b/>
          <w:bCs/>
          <w:i/>
          <w:sz w:val="24"/>
          <w:szCs w:val="24"/>
          <w:lang w:val="en-US"/>
        </w:rPr>
      </w:pPr>
    </w:p>
    <w:p w14:paraId="0140535A" w14:textId="37F0E563" w:rsidR="00D54ABD" w:rsidRPr="00E47BD3" w:rsidRDefault="00D54ABD" w:rsidP="0044045B">
      <w:pPr>
        <w:spacing w:after="0" w:line="240" w:lineRule="auto"/>
        <w:jc w:val="both"/>
        <w:rPr>
          <w:rFonts w:ascii="Calibri" w:hAnsi="Calibri" w:cs="Calibri"/>
          <w:i/>
          <w:sz w:val="24"/>
          <w:szCs w:val="24"/>
          <w:lang w:val="en-US"/>
        </w:rPr>
      </w:pPr>
      <w:proofErr w:type="gramStart"/>
      <w:r w:rsidRPr="00EF4E3A">
        <w:rPr>
          <w:rFonts w:ascii="Calibri" w:hAnsi="Calibri" w:cs="Calibri"/>
          <w:b/>
          <w:bCs/>
          <w:i/>
          <w:sz w:val="24"/>
          <w:szCs w:val="24"/>
          <w:lang w:val="en-US"/>
        </w:rPr>
        <w:t>c(</w:t>
      </w:r>
      <w:proofErr w:type="gramEnd"/>
      <w:r w:rsidRPr="00EF4E3A">
        <w:rPr>
          <w:rFonts w:ascii="Calibri" w:hAnsi="Calibri" w:cs="Calibri"/>
          <w:b/>
          <w:bCs/>
          <w:i/>
          <w:sz w:val="24"/>
          <w:szCs w:val="24"/>
          <w:lang w:val="en-US"/>
        </w:rPr>
        <w:t>‘Infected’, ‘Uninfected’, ‘Unknown’)</w:t>
      </w:r>
    </w:p>
    <w:p w14:paraId="5303A32D" w14:textId="77777777" w:rsidR="000C09FE" w:rsidRPr="00E47BD3" w:rsidRDefault="000C09FE" w:rsidP="0044045B">
      <w:pPr>
        <w:spacing w:after="0" w:line="240" w:lineRule="auto"/>
        <w:jc w:val="both"/>
        <w:rPr>
          <w:rFonts w:ascii="Calibri" w:hAnsi="Calibri" w:cs="Calibri"/>
          <w:i/>
          <w:sz w:val="24"/>
          <w:szCs w:val="24"/>
          <w:lang w:val="en-US"/>
        </w:rPr>
      </w:pPr>
    </w:p>
    <w:p w14:paraId="1BCA5C32" w14:textId="6CA484CC" w:rsidR="00D54ABD" w:rsidRPr="00E47BD3" w:rsidRDefault="00C97B2C"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Choose</w:t>
      </w:r>
      <w:r w:rsidR="00D54ABD" w:rsidRPr="00E47BD3">
        <w:rPr>
          <w:rFonts w:ascii="Calibri" w:hAnsi="Calibri" w:cs="Calibri"/>
          <w:sz w:val="24"/>
          <w:szCs w:val="24"/>
          <w:lang w:val="en-US"/>
        </w:rPr>
        <w:t xml:space="preserve"> which of these metadata will be selected upon opening the app</w:t>
      </w:r>
      <w:r w:rsidR="00743FB7">
        <w:rPr>
          <w:rFonts w:ascii="Calibri" w:hAnsi="Calibri" w:cs="Calibri"/>
          <w:sz w:val="24"/>
          <w:szCs w:val="24"/>
          <w:lang w:val="en-US"/>
        </w:rPr>
        <w:t>.</w:t>
      </w:r>
      <w:r w:rsidR="00D54ABD" w:rsidRPr="00E47BD3">
        <w:rPr>
          <w:rFonts w:ascii="Calibri" w:hAnsi="Calibri" w:cs="Calibri"/>
          <w:sz w:val="24"/>
          <w:szCs w:val="24"/>
          <w:lang w:val="en-US"/>
        </w:rPr>
        <w:t xml:space="preserve"> </w:t>
      </w:r>
      <w:r w:rsidR="00743FB7">
        <w:rPr>
          <w:rFonts w:ascii="Calibri" w:hAnsi="Calibri" w:cs="Calibri"/>
          <w:sz w:val="24"/>
          <w:szCs w:val="24"/>
          <w:lang w:val="en-US"/>
        </w:rPr>
        <w:t>T</w:t>
      </w:r>
      <w:r w:rsidR="00D54ABD" w:rsidRPr="00E47BD3">
        <w:rPr>
          <w:rFonts w:ascii="Calibri" w:hAnsi="Calibri" w:cs="Calibri"/>
          <w:sz w:val="24"/>
          <w:szCs w:val="24"/>
          <w:lang w:val="en-US"/>
        </w:rPr>
        <w:t xml:space="preserve">hese can be changed by modifying the options after </w:t>
      </w:r>
      <w:r w:rsidR="00D54ABD" w:rsidRPr="00EF4E3A">
        <w:rPr>
          <w:rFonts w:ascii="Calibri" w:hAnsi="Calibri" w:cs="Calibri"/>
          <w:b/>
          <w:bCs/>
          <w:i/>
          <w:sz w:val="24"/>
          <w:szCs w:val="24"/>
          <w:lang w:val="en-US"/>
        </w:rPr>
        <w:t>selected=</w:t>
      </w:r>
      <w:proofErr w:type="gramStart"/>
      <w:r w:rsidR="00D54ABD" w:rsidRPr="00EF4E3A">
        <w:rPr>
          <w:rFonts w:ascii="Calibri" w:hAnsi="Calibri" w:cs="Calibri"/>
          <w:b/>
          <w:bCs/>
          <w:i/>
          <w:sz w:val="24"/>
          <w:szCs w:val="24"/>
          <w:lang w:val="en-US"/>
        </w:rPr>
        <w:t>c(</w:t>
      </w:r>
      <w:proofErr w:type="gramEnd"/>
      <w:r w:rsidR="00D54ABD" w:rsidRPr="00EF4E3A">
        <w:rPr>
          <w:rFonts w:ascii="Calibri" w:hAnsi="Calibri" w:cs="Calibri"/>
          <w:b/>
          <w:bCs/>
          <w:i/>
          <w:sz w:val="24"/>
          <w:szCs w:val="24"/>
          <w:lang w:val="en-US"/>
        </w:rPr>
        <w:t>‘</w:t>
      </w:r>
      <w:r w:rsidR="00D54ABD" w:rsidRPr="00E47BD3">
        <w:rPr>
          <w:rFonts w:ascii="Calibri" w:hAnsi="Calibri" w:cs="Calibri"/>
          <w:sz w:val="24"/>
          <w:szCs w:val="24"/>
          <w:lang w:val="en-US"/>
        </w:rPr>
        <w:t xml:space="preserve">. An example for </w:t>
      </w:r>
      <w:r w:rsidR="00D54ABD" w:rsidRPr="00EF4E3A">
        <w:rPr>
          <w:rFonts w:ascii="Calibri" w:hAnsi="Calibri" w:cs="Calibri"/>
          <w:b/>
          <w:bCs/>
          <w:sz w:val="24"/>
          <w:szCs w:val="24"/>
          <w:lang w:val="en-US"/>
        </w:rPr>
        <w:t>Select Disease Status</w:t>
      </w:r>
      <w:r w:rsidR="00D54ABD" w:rsidRPr="00E47BD3">
        <w:rPr>
          <w:rFonts w:ascii="Calibri" w:hAnsi="Calibri" w:cs="Calibri"/>
          <w:sz w:val="24"/>
          <w:szCs w:val="24"/>
          <w:lang w:val="en-US"/>
        </w:rPr>
        <w:t xml:space="preserve"> </w:t>
      </w:r>
      <w:r w:rsidR="00743FB7">
        <w:rPr>
          <w:rFonts w:ascii="Calibri" w:hAnsi="Calibri" w:cs="Calibri"/>
          <w:sz w:val="24"/>
          <w:szCs w:val="24"/>
          <w:lang w:val="en-US"/>
        </w:rPr>
        <w:t>is</w:t>
      </w:r>
      <w:r w:rsidR="00D54ABD" w:rsidRPr="00E47BD3">
        <w:rPr>
          <w:rFonts w:ascii="Calibri" w:hAnsi="Calibri" w:cs="Calibri"/>
          <w:sz w:val="24"/>
          <w:szCs w:val="24"/>
          <w:lang w:val="en-US"/>
        </w:rPr>
        <w:t>:</w:t>
      </w:r>
    </w:p>
    <w:p w14:paraId="3D3F9BFE" w14:textId="77777777" w:rsidR="00D54ABD" w:rsidRPr="00E47BD3" w:rsidRDefault="00D54ABD" w:rsidP="0044045B">
      <w:pPr>
        <w:pStyle w:val="a3"/>
        <w:spacing w:after="0" w:line="240" w:lineRule="auto"/>
        <w:ind w:left="0"/>
        <w:jc w:val="both"/>
        <w:rPr>
          <w:rFonts w:ascii="Calibri" w:hAnsi="Calibri" w:cs="Calibri"/>
          <w:sz w:val="24"/>
          <w:szCs w:val="24"/>
          <w:lang w:val="en-US"/>
        </w:rPr>
      </w:pPr>
    </w:p>
    <w:p w14:paraId="4C503C99" w14:textId="77777777" w:rsidR="00D54ABD" w:rsidRPr="00EF4E3A" w:rsidRDefault="00D54ABD" w:rsidP="0044045B">
      <w:pPr>
        <w:pStyle w:val="a3"/>
        <w:spacing w:after="0" w:line="240" w:lineRule="auto"/>
        <w:ind w:left="0"/>
        <w:jc w:val="both"/>
        <w:rPr>
          <w:rFonts w:ascii="Calibri" w:hAnsi="Calibri" w:cs="Calibri"/>
          <w:b/>
          <w:bCs/>
          <w:i/>
          <w:sz w:val="24"/>
          <w:szCs w:val="24"/>
          <w:lang w:val="en-US"/>
        </w:rPr>
      </w:pPr>
      <w:r w:rsidRPr="00EF4E3A">
        <w:rPr>
          <w:rFonts w:ascii="Calibri" w:hAnsi="Calibri" w:cs="Calibri"/>
          <w:b/>
          <w:bCs/>
          <w:i/>
          <w:sz w:val="24"/>
          <w:szCs w:val="24"/>
          <w:lang w:val="en-US"/>
        </w:rPr>
        <w:t xml:space="preserve">selected = </w:t>
      </w:r>
      <w:proofErr w:type="gramStart"/>
      <w:r w:rsidRPr="00EF4E3A">
        <w:rPr>
          <w:rFonts w:ascii="Calibri" w:hAnsi="Calibri" w:cs="Calibri"/>
          <w:b/>
          <w:bCs/>
          <w:i/>
          <w:sz w:val="24"/>
          <w:szCs w:val="24"/>
          <w:lang w:val="en-US"/>
        </w:rPr>
        <w:t>c(</w:t>
      </w:r>
      <w:proofErr w:type="gramEnd"/>
      <w:r w:rsidRPr="00EF4E3A">
        <w:rPr>
          <w:rFonts w:ascii="Calibri" w:hAnsi="Calibri" w:cs="Calibri"/>
          <w:b/>
          <w:bCs/>
          <w:i/>
          <w:sz w:val="24"/>
          <w:szCs w:val="24"/>
          <w:lang w:val="en-US"/>
        </w:rPr>
        <w:t>‘Infected’, ‘Uninfected’)</w:t>
      </w:r>
    </w:p>
    <w:p w14:paraId="3D318928" w14:textId="77777777" w:rsidR="00D54ABD" w:rsidRPr="00E47BD3" w:rsidRDefault="00D54ABD" w:rsidP="0044045B">
      <w:pPr>
        <w:pStyle w:val="a3"/>
        <w:spacing w:after="0" w:line="240" w:lineRule="auto"/>
        <w:ind w:left="0"/>
        <w:jc w:val="both"/>
        <w:rPr>
          <w:rFonts w:ascii="Calibri" w:hAnsi="Calibri" w:cs="Calibri"/>
          <w:sz w:val="24"/>
          <w:szCs w:val="24"/>
          <w:lang w:val="en-US"/>
        </w:rPr>
      </w:pPr>
    </w:p>
    <w:p w14:paraId="306799A0" w14:textId="2E72513F" w:rsidR="00D54ABD" w:rsidRPr="00E47BD3" w:rsidRDefault="00743FB7" w:rsidP="0044045B">
      <w:pPr>
        <w:pStyle w:val="a3"/>
        <w:spacing w:after="0" w:line="240" w:lineRule="auto"/>
        <w:ind w:left="0"/>
        <w:jc w:val="both"/>
        <w:rPr>
          <w:rFonts w:ascii="Calibri" w:hAnsi="Calibri" w:cs="Calibri"/>
          <w:sz w:val="24"/>
          <w:szCs w:val="24"/>
          <w:lang w:val="en-US"/>
        </w:rPr>
      </w:pPr>
      <w:r>
        <w:rPr>
          <w:rFonts w:ascii="Calibri" w:hAnsi="Calibri" w:cs="Calibri"/>
          <w:sz w:val="24"/>
          <w:szCs w:val="24"/>
          <w:lang w:val="en-US"/>
        </w:rPr>
        <w:t>This will instruct</w:t>
      </w:r>
      <w:r w:rsidR="00D54ABD" w:rsidRPr="00E47BD3">
        <w:rPr>
          <w:rFonts w:ascii="Calibri" w:hAnsi="Calibri" w:cs="Calibri"/>
          <w:sz w:val="24"/>
          <w:szCs w:val="24"/>
          <w:lang w:val="en-US"/>
        </w:rPr>
        <w:t xml:space="preserve"> the app to select only datasets matching these criteria on initial loading.</w:t>
      </w:r>
    </w:p>
    <w:p w14:paraId="117D5DA7" w14:textId="77777777" w:rsidR="00D54ABD" w:rsidRPr="00E47BD3" w:rsidRDefault="00D54ABD" w:rsidP="0044045B">
      <w:pPr>
        <w:pStyle w:val="a3"/>
        <w:spacing w:after="0" w:line="240" w:lineRule="auto"/>
        <w:ind w:left="0"/>
        <w:jc w:val="both"/>
        <w:rPr>
          <w:rFonts w:ascii="Calibri" w:hAnsi="Calibri" w:cs="Calibri"/>
          <w:sz w:val="24"/>
          <w:szCs w:val="24"/>
          <w:lang w:val="en-US"/>
        </w:rPr>
      </w:pPr>
    </w:p>
    <w:p w14:paraId="117E90EF" w14:textId="64B8CEAB" w:rsidR="00B356F9" w:rsidRPr="00E47BD3" w:rsidRDefault="000E5564"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To create a new data table, follow the layout found in </w:t>
      </w:r>
      <w:r w:rsidRPr="00EF4E3A">
        <w:rPr>
          <w:rFonts w:ascii="Calibri" w:hAnsi="Calibri" w:cs="Calibri"/>
          <w:b/>
          <w:bCs/>
          <w:sz w:val="24"/>
          <w:szCs w:val="24"/>
          <w:lang w:val="en-US"/>
        </w:rPr>
        <w:t>Fold</w:t>
      </w:r>
      <w:r w:rsidR="00743FB7">
        <w:rPr>
          <w:rFonts w:ascii="Calibri" w:hAnsi="Calibri" w:cs="Calibri"/>
          <w:b/>
          <w:bCs/>
          <w:sz w:val="24"/>
          <w:szCs w:val="24"/>
          <w:lang w:val="en-US"/>
        </w:rPr>
        <w:t>_</w:t>
      </w:r>
      <w:r w:rsidR="00BF65C5" w:rsidRPr="00EF4E3A">
        <w:rPr>
          <w:rFonts w:ascii="Calibri" w:hAnsi="Calibri" w:cs="Calibri"/>
          <w:b/>
          <w:bCs/>
          <w:sz w:val="24"/>
          <w:szCs w:val="24"/>
          <w:lang w:val="en-US"/>
        </w:rPr>
        <w:t>Changes.txt</w:t>
      </w:r>
      <w:r w:rsidR="00871282" w:rsidRPr="00E47BD3">
        <w:rPr>
          <w:rFonts w:ascii="Calibri" w:hAnsi="Calibri" w:cs="Calibri"/>
          <w:sz w:val="24"/>
          <w:szCs w:val="24"/>
          <w:lang w:val="en-US"/>
        </w:rPr>
        <w:t xml:space="preserve"> and instructions in section 2</w:t>
      </w:r>
      <w:r w:rsidR="004F0F5D" w:rsidRPr="00E47BD3">
        <w:rPr>
          <w:rFonts w:ascii="Calibri" w:hAnsi="Calibri" w:cs="Calibri"/>
          <w:sz w:val="24"/>
          <w:szCs w:val="24"/>
          <w:lang w:val="en-US"/>
        </w:rPr>
        <w:t xml:space="preserve">. Change the </w:t>
      </w:r>
      <w:r w:rsidR="00743FB7">
        <w:rPr>
          <w:rFonts w:ascii="Calibri" w:hAnsi="Calibri" w:cs="Calibri"/>
          <w:sz w:val="24"/>
          <w:szCs w:val="24"/>
          <w:lang w:val="en-US"/>
        </w:rPr>
        <w:t>m</w:t>
      </w:r>
      <w:r w:rsidR="004F0F5D" w:rsidRPr="00E47BD3">
        <w:rPr>
          <w:rFonts w:ascii="Calibri" w:hAnsi="Calibri" w:cs="Calibri"/>
          <w:sz w:val="24"/>
          <w:szCs w:val="24"/>
          <w:lang w:val="en-US"/>
        </w:rPr>
        <w:t xml:space="preserve">etadata to each respective change outlined in step </w:t>
      </w:r>
      <w:r w:rsidR="00851917">
        <w:rPr>
          <w:rFonts w:ascii="Calibri" w:hAnsi="Calibri" w:cs="Calibri"/>
          <w:sz w:val="24"/>
          <w:szCs w:val="24"/>
          <w:lang w:val="en-US"/>
        </w:rPr>
        <w:t>3.2.</w:t>
      </w:r>
      <w:r w:rsidR="004F0F5D" w:rsidRPr="00E47BD3">
        <w:rPr>
          <w:rFonts w:ascii="Calibri" w:hAnsi="Calibri" w:cs="Calibri"/>
          <w:sz w:val="24"/>
          <w:szCs w:val="24"/>
          <w:lang w:val="en-US"/>
        </w:rPr>
        <w:t>4, exactly as written into the code</w:t>
      </w:r>
      <w:r w:rsidR="00743FB7">
        <w:rPr>
          <w:rFonts w:ascii="Calibri" w:hAnsi="Calibri" w:cs="Calibri"/>
          <w:sz w:val="24"/>
          <w:szCs w:val="24"/>
          <w:lang w:val="en-US"/>
        </w:rPr>
        <w:t xml:space="preserve"> (</w:t>
      </w:r>
      <w:r w:rsidR="004F0F5D" w:rsidRPr="00E47BD3">
        <w:rPr>
          <w:rFonts w:ascii="Calibri" w:hAnsi="Calibri" w:cs="Calibri"/>
          <w:sz w:val="24"/>
          <w:szCs w:val="24"/>
          <w:lang w:val="en-US"/>
        </w:rPr>
        <w:t>R is case</w:t>
      </w:r>
      <w:r w:rsidR="00743FB7">
        <w:rPr>
          <w:rFonts w:ascii="Calibri" w:hAnsi="Calibri" w:cs="Calibri"/>
          <w:sz w:val="24"/>
          <w:szCs w:val="24"/>
          <w:lang w:val="en-US"/>
        </w:rPr>
        <w:t>-</w:t>
      </w:r>
      <w:r w:rsidR="004F0F5D" w:rsidRPr="00E47BD3">
        <w:rPr>
          <w:rFonts w:ascii="Calibri" w:hAnsi="Calibri" w:cs="Calibri"/>
          <w:sz w:val="24"/>
          <w:szCs w:val="24"/>
          <w:lang w:val="en-US"/>
        </w:rPr>
        <w:t>sensitive</w:t>
      </w:r>
      <w:r w:rsidR="00743FB7">
        <w:rPr>
          <w:rFonts w:ascii="Calibri" w:hAnsi="Calibri" w:cs="Calibri"/>
          <w:sz w:val="24"/>
          <w:szCs w:val="24"/>
          <w:lang w:val="en-US"/>
        </w:rPr>
        <w:t>)</w:t>
      </w:r>
      <w:r w:rsidR="004F0F5D" w:rsidRPr="00E47BD3">
        <w:rPr>
          <w:rFonts w:ascii="Calibri" w:hAnsi="Calibri" w:cs="Calibri"/>
          <w:sz w:val="24"/>
          <w:szCs w:val="24"/>
          <w:lang w:val="en-US"/>
        </w:rPr>
        <w:t xml:space="preserve">. Into the </w:t>
      </w:r>
      <w:r w:rsidR="00743FB7">
        <w:rPr>
          <w:rFonts w:ascii="Calibri" w:hAnsi="Calibri" w:cs="Calibri"/>
          <w:sz w:val="24"/>
          <w:szCs w:val="24"/>
          <w:lang w:val="en-US"/>
        </w:rPr>
        <w:t>d</w:t>
      </w:r>
      <w:r w:rsidR="004F0F5D" w:rsidRPr="00E47BD3">
        <w:rPr>
          <w:rFonts w:ascii="Calibri" w:hAnsi="Calibri" w:cs="Calibri"/>
          <w:sz w:val="24"/>
          <w:szCs w:val="24"/>
          <w:lang w:val="en-US"/>
        </w:rPr>
        <w:t>etoxification column</w:t>
      </w:r>
      <w:r w:rsidR="00743FB7">
        <w:rPr>
          <w:rFonts w:ascii="Calibri" w:hAnsi="Calibri" w:cs="Calibri"/>
          <w:sz w:val="24"/>
          <w:szCs w:val="24"/>
          <w:lang w:val="en-US"/>
        </w:rPr>
        <w:t>,</w:t>
      </w:r>
      <w:r w:rsidR="004F0F5D" w:rsidRPr="00E47BD3">
        <w:rPr>
          <w:rFonts w:ascii="Calibri" w:hAnsi="Calibri" w:cs="Calibri"/>
          <w:sz w:val="24"/>
          <w:szCs w:val="24"/>
          <w:lang w:val="en-US"/>
        </w:rPr>
        <w:t xml:space="preserve"> input </w:t>
      </w:r>
      <w:r w:rsidR="00743FB7">
        <w:rPr>
          <w:rFonts w:ascii="Calibri" w:hAnsi="Calibri" w:cs="Calibri"/>
          <w:sz w:val="24"/>
          <w:szCs w:val="24"/>
          <w:lang w:val="en-US"/>
        </w:rPr>
        <w:t>g</w:t>
      </w:r>
      <w:r w:rsidR="004F0F5D" w:rsidRPr="00E47BD3">
        <w:rPr>
          <w:rFonts w:ascii="Calibri" w:hAnsi="Calibri" w:cs="Calibri"/>
          <w:sz w:val="24"/>
          <w:szCs w:val="24"/>
          <w:lang w:val="en-US"/>
        </w:rPr>
        <w:t xml:space="preserve">ene </w:t>
      </w:r>
      <w:r w:rsidR="00743FB7">
        <w:rPr>
          <w:rFonts w:ascii="Calibri" w:hAnsi="Calibri" w:cs="Calibri"/>
          <w:sz w:val="24"/>
          <w:szCs w:val="24"/>
          <w:lang w:val="en-US"/>
        </w:rPr>
        <w:t>n</w:t>
      </w:r>
      <w:r w:rsidR="004F0F5D" w:rsidRPr="00E47BD3">
        <w:rPr>
          <w:rFonts w:ascii="Calibri" w:hAnsi="Calibri" w:cs="Calibri"/>
          <w:sz w:val="24"/>
          <w:szCs w:val="24"/>
          <w:lang w:val="en-US"/>
        </w:rPr>
        <w:t>ames</w:t>
      </w:r>
      <w:r w:rsidR="00743FB7">
        <w:rPr>
          <w:rFonts w:ascii="Calibri" w:hAnsi="Calibri" w:cs="Calibri"/>
          <w:sz w:val="24"/>
          <w:szCs w:val="24"/>
          <w:lang w:val="en-US"/>
        </w:rPr>
        <w:t>,</w:t>
      </w:r>
      <w:r w:rsidR="004F0F5D" w:rsidRPr="00E47BD3">
        <w:rPr>
          <w:rFonts w:ascii="Calibri" w:hAnsi="Calibri" w:cs="Calibri"/>
          <w:sz w:val="24"/>
          <w:szCs w:val="24"/>
          <w:lang w:val="en-US"/>
        </w:rPr>
        <w:t xml:space="preserve"> and in the </w:t>
      </w:r>
      <w:r w:rsidR="00743FB7">
        <w:rPr>
          <w:rFonts w:ascii="Calibri" w:hAnsi="Calibri" w:cs="Calibri"/>
          <w:sz w:val="24"/>
          <w:szCs w:val="24"/>
          <w:lang w:val="en-US"/>
        </w:rPr>
        <w:t>t</w:t>
      </w:r>
      <w:r w:rsidR="004F0F5D" w:rsidRPr="00E47BD3">
        <w:rPr>
          <w:rFonts w:ascii="Calibri" w:hAnsi="Calibri" w:cs="Calibri"/>
          <w:sz w:val="24"/>
          <w:szCs w:val="24"/>
          <w:lang w:val="en-US"/>
        </w:rPr>
        <w:t>ranscript</w:t>
      </w:r>
      <w:r w:rsidR="00743FB7">
        <w:rPr>
          <w:rFonts w:ascii="Calibri" w:hAnsi="Calibri" w:cs="Calibri"/>
          <w:sz w:val="24"/>
          <w:szCs w:val="24"/>
          <w:lang w:val="en-US"/>
        </w:rPr>
        <w:t xml:space="preserve"> t</w:t>
      </w:r>
      <w:r w:rsidR="004F0F5D" w:rsidRPr="00E47BD3">
        <w:rPr>
          <w:rFonts w:ascii="Calibri" w:hAnsi="Calibri" w:cs="Calibri"/>
          <w:sz w:val="24"/>
          <w:szCs w:val="24"/>
          <w:lang w:val="en-US"/>
        </w:rPr>
        <w:t xml:space="preserve">ype </w:t>
      </w:r>
      <w:r w:rsidR="00743FB7">
        <w:rPr>
          <w:rFonts w:ascii="Calibri" w:hAnsi="Calibri" w:cs="Calibri"/>
          <w:sz w:val="24"/>
          <w:szCs w:val="24"/>
          <w:lang w:val="en-US"/>
        </w:rPr>
        <w:t>c</w:t>
      </w:r>
      <w:r w:rsidR="004F0F5D" w:rsidRPr="00E47BD3">
        <w:rPr>
          <w:rFonts w:ascii="Calibri" w:hAnsi="Calibri" w:cs="Calibri"/>
          <w:sz w:val="24"/>
          <w:szCs w:val="24"/>
          <w:lang w:val="en-US"/>
        </w:rPr>
        <w:t>olumn</w:t>
      </w:r>
      <w:r w:rsidR="00743FB7">
        <w:rPr>
          <w:rFonts w:ascii="Calibri" w:hAnsi="Calibri" w:cs="Calibri"/>
          <w:sz w:val="24"/>
          <w:szCs w:val="24"/>
          <w:lang w:val="en-US"/>
        </w:rPr>
        <w:t>,</w:t>
      </w:r>
      <w:r w:rsidR="004F0F5D" w:rsidRPr="00E47BD3">
        <w:rPr>
          <w:rFonts w:ascii="Calibri" w:hAnsi="Calibri" w:cs="Calibri"/>
          <w:sz w:val="24"/>
          <w:szCs w:val="24"/>
          <w:lang w:val="en-US"/>
        </w:rPr>
        <w:t xml:space="preserve"> input </w:t>
      </w:r>
      <w:r w:rsidR="00743FB7">
        <w:rPr>
          <w:rFonts w:ascii="Calibri" w:hAnsi="Calibri" w:cs="Calibri"/>
          <w:sz w:val="24"/>
          <w:szCs w:val="24"/>
          <w:lang w:val="en-US"/>
        </w:rPr>
        <w:t>g</w:t>
      </w:r>
      <w:r w:rsidR="004F0F5D" w:rsidRPr="00E47BD3">
        <w:rPr>
          <w:rFonts w:ascii="Calibri" w:hAnsi="Calibri" w:cs="Calibri"/>
          <w:sz w:val="24"/>
          <w:szCs w:val="24"/>
          <w:lang w:val="en-US"/>
        </w:rPr>
        <w:t xml:space="preserve">ene </w:t>
      </w:r>
      <w:r w:rsidR="00743FB7">
        <w:rPr>
          <w:rFonts w:ascii="Calibri" w:hAnsi="Calibri" w:cs="Calibri"/>
          <w:sz w:val="24"/>
          <w:szCs w:val="24"/>
          <w:lang w:val="en-US"/>
        </w:rPr>
        <w:t>d</w:t>
      </w:r>
      <w:r w:rsidR="004F0F5D" w:rsidRPr="00E47BD3">
        <w:rPr>
          <w:rFonts w:ascii="Calibri" w:hAnsi="Calibri" w:cs="Calibri"/>
          <w:sz w:val="24"/>
          <w:szCs w:val="24"/>
          <w:lang w:val="en-US"/>
        </w:rPr>
        <w:t xml:space="preserve">escriptions for each transcript. Follow section </w:t>
      </w:r>
      <w:r w:rsidR="0044045B">
        <w:rPr>
          <w:rFonts w:ascii="Calibri" w:hAnsi="Calibri" w:cs="Calibri"/>
          <w:sz w:val="24"/>
          <w:szCs w:val="24"/>
          <w:lang w:val="en-US"/>
        </w:rPr>
        <w:t>3.</w:t>
      </w:r>
      <w:r w:rsidR="004F0F5D" w:rsidRPr="00E47BD3">
        <w:rPr>
          <w:rFonts w:ascii="Calibri" w:hAnsi="Calibri" w:cs="Calibri"/>
          <w:sz w:val="24"/>
          <w:szCs w:val="24"/>
          <w:lang w:val="en-US"/>
        </w:rPr>
        <w:t xml:space="preserve">2 when adding new </w:t>
      </w:r>
      <w:r w:rsidR="00F32F3C">
        <w:rPr>
          <w:rFonts w:ascii="Calibri" w:hAnsi="Calibri" w:cs="Calibri"/>
          <w:sz w:val="24"/>
          <w:szCs w:val="24"/>
          <w:lang w:val="en-US"/>
        </w:rPr>
        <w:t>dataset</w:t>
      </w:r>
      <w:r w:rsidR="004F0F5D" w:rsidRPr="00E47BD3">
        <w:rPr>
          <w:rFonts w:ascii="Calibri" w:hAnsi="Calibri" w:cs="Calibri"/>
          <w:sz w:val="24"/>
          <w:szCs w:val="24"/>
          <w:lang w:val="en-US"/>
        </w:rPr>
        <w:t>s.</w:t>
      </w:r>
    </w:p>
    <w:p w14:paraId="086210BA" w14:textId="77777777" w:rsidR="00924BAD" w:rsidRPr="00E47BD3" w:rsidRDefault="00924BAD" w:rsidP="0044045B">
      <w:pPr>
        <w:pStyle w:val="a3"/>
        <w:spacing w:after="0" w:line="240" w:lineRule="auto"/>
        <w:ind w:left="0"/>
        <w:jc w:val="both"/>
        <w:rPr>
          <w:rFonts w:ascii="Calibri" w:hAnsi="Calibri" w:cs="Calibri"/>
          <w:sz w:val="24"/>
          <w:szCs w:val="24"/>
          <w:lang w:val="en-US"/>
        </w:rPr>
      </w:pPr>
    </w:p>
    <w:p w14:paraId="3F8ADC51" w14:textId="4251708E" w:rsidR="003C373D" w:rsidRPr="00E47BD3" w:rsidRDefault="004F0F5D" w:rsidP="0044045B">
      <w:pPr>
        <w:pStyle w:val="a3"/>
        <w:numPr>
          <w:ilvl w:val="2"/>
          <w:numId w:val="31"/>
        </w:num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If mapping is not relevant to the </w:t>
      </w:r>
      <w:r w:rsidR="007E7C04">
        <w:rPr>
          <w:rFonts w:ascii="Calibri" w:hAnsi="Calibri" w:cs="Calibri"/>
          <w:sz w:val="24"/>
          <w:szCs w:val="24"/>
          <w:lang w:val="en-US"/>
        </w:rPr>
        <w:t>experimental requirements</w:t>
      </w:r>
      <w:r w:rsidRPr="00E47BD3">
        <w:rPr>
          <w:rFonts w:ascii="Calibri" w:hAnsi="Calibri" w:cs="Calibri"/>
          <w:sz w:val="24"/>
          <w:szCs w:val="24"/>
          <w:lang w:val="en-US"/>
        </w:rPr>
        <w:t>, locate the following lines of code and place ‘#’ in front:</w:t>
      </w:r>
    </w:p>
    <w:p w14:paraId="46150695" w14:textId="77777777" w:rsidR="007E7C04" w:rsidRDefault="007E7C04" w:rsidP="0044045B">
      <w:pPr>
        <w:spacing w:after="0" w:line="240" w:lineRule="auto"/>
        <w:jc w:val="both"/>
        <w:rPr>
          <w:rFonts w:ascii="Calibri" w:hAnsi="Calibri" w:cs="Calibri"/>
          <w:sz w:val="24"/>
          <w:szCs w:val="24"/>
          <w:lang w:val="en-US"/>
        </w:rPr>
      </w:pPr>
    </w:p>
    <w:p w14:paraId="4D32F1CE" w14:textId="4957BF71" w:rsidR="004F0F5D" w:rsidRDefault="004F0F5D"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Lines 49</w:t>
      </w:r>
      <w:r w:rsidR="007E7C04">
        <w:rPr>
          <w:rFonts w:ascii="Calibri" w:hAnsi="Calibri" w:cs="Calibri"/>
          <w:sz w:val="24"/>
          <w:szCs w:val="24"/>
          <w:lang w:val="en-US"/>
        </w:rPr>
        <w:t>–</w:t>
      </w:r>
      <w:r w:rsidRPr="00E47BD3">
        <w:rPr>
          <w:rFonts w:ascii="Calibri" w:hAnsi="Calibri" w:cs="Calibri"/>
          <w:sz w:val="24"/>
          <w:szCs w:val="24"/>
          <w:lang w:val="en-US"/>
        </w:rPr>
        <w:t>51:</w:t>
      </w:r>
    </w:p>
    <w:p w14:paraId="6D8DEE04" w14:textId="77777777" w:rsidR="00F32F3C" w:rsidRPr="00E47BD3" w:rsidRDefault="00F32F3C" w:rsidP="0044045B">
      <w:pPr>
        <w:spacing w:after="0" w:line="240" w:lineRule="auto"/>
        <w:jc w:val="both"/>
        <w:rPr>
          <w:rFonts w:ascii="Calibri" w:hAnsi="Calibri" w:cs="Calibri"/>
          <w:sz w:val="24"/>
          <w:szCs w:val="24"/>
          <w:lang w:val="en-US"/>
        </w:rPr>
      </w:pPr>
    </w:p>
    <w:p w14:paraId="367358A2" w14:textId="77777777" w:rsidR="004F0F5D" w:rsidRPr="00EF4E3A" w:rsidRDefault="004F0F5D" w:rsidP="0044045B">
      <w:pPr>
        <w:spacing w:after="0" w:line="240" w:lineRule="auto"/>
        <w:jc w:val="both"/>
        <w:rPr>
          <w:rFonts w:ascii="Calibri" w:hAnsi="Calibri" w:cs="Calibri"/>
          <w:b/>
          <w:bCs/>
          <w:i/>
          <w:sz w:val="24"/>
          <w:szCs w:val="24"/>
          <w:lang w:val="en-US"/>
        </w:rPr>
      </w:pPr>
      <w:proofErr w:type="spellStart"/>
      <w:r w:rsidRPr="00EF4E3A">
        <w:rPr>
          <w:rFonts w:ascii="Calibri" w:hAnsi="Calibri" w:cs="Calibri"/>
          <w:b/>
          <w:bCs/>
          <w:i/>
          <w:sz w:val="24"/>
          <w:szCs w:val="24"/>
          <w:lang w:val="en-US"/>
        </w:rPr>
        <w:t>br</w:t>
      </w:r>
      <w:proofErr w:type="spellEnd"/>
      <w:r w:rsidRPr="00EF4E3A">
        <w:rPr>
          <w:rFonts w:ascii="Calibri" w:hAnsi="Calibri" w:cs="Calibri"/>
          <w:b/>
          <w:bCs/>
          <w:i/>
          <w:sz w:val="24"/>
          <w:szCs w:val="24"/>
          <w:lang w:val="en-US"/>
        </w:rPr>
        <w:t>(</w:t>
      </w:r>
      <w:proofErr w:type="gramStart"/>
      <w:r w:rsidRPr="00EF4E3A">
        <w:rPr>
          <w:rFonts w:ascii="Calibri" w:hAnsi="Calibri" w:cs="Calibri"/>
          <w:b/>
          <w:bCs/>
          <w:i/>
          <w:sz w:val="24"/>
          <w:szCs w:val="24"/>
          <w:lang w:val="en-US"/>
        </w:rPr>
        <w:t>),</w:t>
      </w:r>
      <w:proofErr w:type="spellStart"/>
      <w:r w:rsidRPr="00EF4E3A">
        <w:rPr>
          <w:rFonts w:ascii="Calibri" w:hAnsi="Calibri" w:cs="Calibri"/>
          <w:b/>
          <w:bCs/>
          <w:i/>
          <w:sz w:val="24"/>
          <w:szCs w:val="24"/>
          <w:lang w:val="en-US"/>
        </w:rPr>
        <w:t>br</w:t>
      </w:r>
      <w:proofErr w:type="spellEnd"/>
      <w:proofErr w:type="gramEnd"/>
      <w:r w:rsidRPr="00EF4E3A">
        <w:rPr>
          <w:rFonts w:ascii="Calibri" w:hAnsi="Calibri" w:cs="Calibri"/>
          <w:b/>
          <w:bCs/>
          <w:i/>
          <w:sz w:val="24"/>
          <w:szCs w:val="24"/>
          <w:lang w:val="en-US"/>
        </w:rPr>
        <w:t>(),</w:t>
      </w:r>
    </w:p>
    <w:p w14:paraId="021C0ECE" w14:textId="77777777" w:rsidR="004F0F5D" w:rsidRPr="00EF4E3A" w:rsidRDefault="004F0F5D" w:rsidP="0044045B">
      <w:pPr>
        <w:spacing w:after="0" w:line="240" w:lineRule="auto"/>
        <w:jc w:val="both"/>
        <w:rPr>
          <w:rFonts w:ascii="Calibri" w:hAnsi="Calibri" w:cs="Calibri"/>
          <w:b/>
          <w:bCs/>
          <w:i/>
          <w:sz w:val="24"/>
          <w:szCs w:val="24"/>
          <w:lang w:val="en-US"/>
        </w:rPr>
      </w:pPr>
      <w:proofErr w:type="spellStart"/>
      <w:r w:rsidRPr="00EF4E3A">
        <w:rPr>
          <w:rFonts w:ascii="Calibri" w:hAnsi="Calibri" w:cs="Calibri"/>
          <w:b/>
          <w:bCs/>
          <w:i/>
          <w:sz w:val="24"/>
          <w:szCs w:val="24"/>
          <w:lang w:val="en-US"/>
        </w:rPr>
        <w:t>withSpinner</w:t>
      </w:r>
      <w:proofErr w:type="spellEnd"/>
      <w:r w:rsidRPr="00EF4E3A">
        <w:rPr>
          <w:rFonts w:ascii="Calibri" w:hAnsi="Calibri" w:cs="Calibri"/>
          <w:b/>
          <w:bCs/>
          <w:i/>
          <w:sz w:val="24"/>
          <w:szCs w:val="24"/>
          <w:lang w:val="en-US"/>
        </w:rPr>
        <w:t>(</w:t>
      </w:r>
      <w:proofErr w:type="spellStart"/>
      <w:r w:rsidRPr="00EF4E3A">
        <w:rPr>
          <w:rFonts w:ascii="Calibri" w:hAnsi="Calibri" w:cs="Calibri"/>
          <w:b/>
          <w:bCs/>
          <w:i/>
          <w:sz w:val="24"/>
          <w:szCs w:val="24"/>
          <w:lang w:val="en-US"/>
        </w:rPr>
        <w:t>plotOutput</w:t>
      </w:r>
      <w:proofErr w:type="spellEnd"/>
      <w:r w:rsidRPr="00EF4E3A">
        <w:rPr>
          <w:rFonts w:ascii="Calibri" w:hAnsi="Calibri" w:cs="Calibri"/>
          <w:b/>
          <w:bCs/>
          <w:i/>
          <w:sz w:val="24"/>
          <w:szCs w:val="24"/>
          <w:lang w:val="en-US"/>
        </w:rPr>
        <w:t>("Geography")),</w:t>
      </w:r>
    </w:p>
    <w:p w14:paraId="0970A10C" w14:textId="77777777" w:rsidR="004F0F5D" w:rsidRPr="00EF4E3A" w:rsidRDefault="004F0F5D" w:rsidP="0044045B">
      <w:pPr>
        <w:spacing w:after="0" w:line="240" w:lineRule="auto"/>
        <w:jc w:val="both"/>
        <w:rPr>
          <w:rFonts w:ascii="Calibri" w:hAnsi="Calibri" w:cs="Calibri"/>
          <w:b/>
          <w:bCs/>
          <w:i/>
          <w:sz w:val="24"/>
          <w:szCs w:val="24"/>
          <w:lang w:val="en-US"/>
        </w:rPr>
      </w:pPr>
      <w:proofErr w:type="spellStart"/>
      <w:r w:rsidRPr="00EF4E3A">
        <w:rPr>
          <w:rFonts w:ascii="Calibri" w:hAnsi="Calibri" w:cs="Calibri"/>
          <w:b/>
          <w:bCs/>
          <w:i/>
          <w:sz w:val="24"/>
          <w:szCs w:val="24"/>
          <w:lang w:val="en-US"/>
        </w:rPr>
        <w:t>textOutput</w:t>
      </w:r>
      <w:proofErr w:type="spellEnd"/>
      <w:r w:rsidRPr="00EF4E3A">
        <w:rPr>
          <w:rFonts w:ascii="Calibri" w:hAnsi="Calibri" w:cs="Calibri"/>
          <w:b/>
          <w:bCs/>
          <w:i/>
          <w:sz w:val="24"/>
          <w:szCs w:val="24"/>
          <w:lang w:val="en-US"/>
        </w:rPr>
        <w:t>('</w:t>
      </w:r>
      <w:proofErr w:type="spellStart"/>
      <w:r w:rsidRPr="00EF4E3A">
        <w:rPr>
          <w:rFonts w:ascii="Calibri" w:hAnsi="Calibri" w:cs="Calibri"/>
          <w:b/>
          <w:bCs/>
          <w:i/>
          <w:sz w:val="24"/>
          <w:szCs w:val="24"/>
          <w:lang w:val="en-US"/>
        </w:rPr>
        <w:t>Geography_legend</w:t>
      </w:r>
      <w:proofErr w:type="spellEnd"/>
      <w:r w:rsidRPr="00EF4E3A">
        <w:rPr>
          <w:rFonts w:ascii="Calibri" w:hAnsi="Calibri" w:cs="Calibri"/>
          <w:b/>
          <w:bCs/>
          <w:i/>
          <w:sz w:val="24"/>
          <w:szCs w:val="24"/>
          <w:lang w:val="en-US"/>
        </w:rPr>
        <w:t>'),</w:t>
      </w:r>
    </w:p>
    <w:p w14:paraId="40DF0348" w14:textId="77777777" w:rsidR="004F0F5D" w:rsidRPr="00EF4E3A" w:rsidRDefault="004F0F5D" w:rsidP="0044045B">
      <w:pPr>
        <w:spacing w:after="0" w:line="240" w:lineRule="auto"/>
        <w:jc w:val="both"/>
        <w:rPr>
          <w:rFonts w:ascii="Calibri" w:hAnsi="Calibri" w:cs="Calibri"/>
          <w:b/>
          <w:bCs/>
          <w:sz w:val="24"/>
          <w:szCs w:val="24"/>
          <w:lang w:val="en-US"/>
        </w:rPr>
      </w:pPr>
      <w:r w:rsidRPr="00EF4E3A">
        <w:rPr>
          <w:rFonts w:ascii="Calibri" w:hAnsi="Calibri" w:cs="Calibri"/>
          <w:b/>
          <w:bCs/>
          <w:sz w:val="24"/>
          <w:szCs w:val="24"/>
          <w:lang w:val="en-US"/>
        </w:rPr>
        <w:t>Lines 493 starting:</w:t>
      </w:r>
    </w:p>
    <w:p w14:paraId="468DBB49" w14:textId="77777777" w:rsidR="004F0F5D" w:rsidRPr="00EF4E3A" w:rsidRDefault="004F0F5D" w:rsidP="0044045B">
      <w:pPr>
        <w:spacing w:after="0" w:line="240" w:lineRule="auto"/>
        <w:jc w:val="both"/>
        <w:rPr>
          <w:rFonts w:ascii="Calibri" w:hAnsi="Calibri" w:cs="Calibri"/>
          <w:b/>
          <w:bCs/>
          <w:i/>
          <w:sz w:val="24"/>
          <w:szCs w:val="24"/>
          <w:lang w:val="en-US"/>
        </w:rPr>
      </w:pPr>
      <w:proofErr w:type="spellStart"/>
      <w:r w:rsidRPr="00EF4E3A">
        <w:rPr>
          <w:rFonts w:ascii="Calibri" w:hAnsi="Calibri" w:cs="Calibri"/>
          <w:b/>
          <w:bCs/>
          <w:i/>
          <w:sz w:val="24"/>
          <w:szCs w:val="24"/>
          <w:lang w:val="en-US"/>
        </w:rPr>
        <w:t>output$Geography</w:t>
      </w:r>
      <w:proofErr w:type="spellEnd"/>
      <w:r w:rsidRPr="00EF4E3A">
        <w:rPr>
          <w:rFonts w:ascii="Calibri" w:hAnsi="Calibri" w:cs="Calibri"/>
          <w:b/>
          <w:bCs/>
          <w:i/>
          <w:sz w:val="24"/>
          <w:szCs w:val="24"/>
          <w:lang w:val="en-US"/>
        </w:rPr>
        <w:t xml:space="preserve"> &lt;- </w:t>
      </w:r>
      <w:proofErr w:type="spellStart"/>
      <w:proofErr w:type="gramStart"/>
      <w:r w:rsidRPr="00EF4E3A">
        <w:rPr>
          <w:rFonts w:ascii="Calibri" w:hAnsi="Calibri" w:cs="Calibri"/>
          <w:b/>
          <w:bCs/>
          <w:i/>
          <w:sz w:val="24"/>
          <w:szCs w:val="24"/>
          <w:lang w:val="en-US"/>
        </w:rPr>
        <w:t>renderPlot</w:t>
      </w:r>
      <w:proofErr w:type="spellEnd"/>
      <w:r w:rsidRPr="00EF4E3A">
        <w:rPr>
          <w:rFonts w:ascii="Calibri" w:hAnsi="Calibri" w:cs="Calibri"/>
          <w:b/>
          <w:bCs/>
          <w:i/>
          <w:sz w:val="24"/>
          <w:szCs w:val="24"/>
          <w:lang w:val="en-US"/>
        </w:rPr>
        <w:t>(</w:t>
      </w:r>
      <w:proofErr w:type="gramEnd"/>
      <w:r w:rsidRPr="00EF4E3A">
        <w:rPr>
          <w:rFonts w:ascii="Calibri" w:hAnsi="Calibri" w:cs="Calibri"/>
          <w:b/>
          <w:bCs/>
          <w:i/>
          <w:sz w:val="24"/>
          <w:szCs w:val="24"/>
          <w:lang w:val="en-US"/>
        </w:rPr>
        <w:t>{</w:t>
      </w:r>
    </w:p>
    <w:p w14:paraId="4656BDC7" w14:textId="77777777" w:rsidR="004F0F5D" w:rsidRPr="00EF4E3A" w:rsidRDefault="004F0F5D" w:rsidP="0044045B">
      <w:pPr>
        <w:spacing w:after="0" w:line="240" w:lineRule="auto"/>
        <w:jc w:val="both"/>
        <w:rPr>
          <w:rFonts w:ascii="Calibri" w:hAnsi="Calibri" w:cs="Calibri"/>
          <w:b/>
          <w:bCs/>
          <w:sz w:val="24"/>
          <w:szCs w:val="24"/>
          <w:lang w:val="en-US"/>
        </w:rPr>
      </w:pPr>
      <w:r w:rsidRPr="00EF4E3A">
        <w:rPr>
          <w:rFonts w:ascii="Calibri" w:hAnsi="Calibri" w:cs="Calibri"/>
          <w:b/>
          <w:bCs/>
          <w:sz w:val="24"/>
          <w:szCs w:val="24"/>
          <w:lang w:val="en-US"/>
        </w:rPr>
        <w:t xml:space="preserve">To </w:t>
      </w:r>
      <w:r w:rsidR="003256D2" w:rsidRPr="00EF4E3A">
        <w:rPr>
          <w:rFonts w:ascii="Calibri" w:hAnsi="Calibri" w:cs="Calibri"/>
          <w:b/>
          <w:bCs/>
          <w:sz w:val="24"/>
          <w:szCs w:val="24"/>
          <w:lang w:val="en-US"/>
        </w:rPr>
        <w:t>l</w:t>
      </w:r>
      <w:r w:rsidRPr="00EF4E3A">
        <w:rPr>
          <w:rFonts w:ascii="Calibri" w:hAnsi="Calibri" w:cs="Calibri"/>
          <w:b/>
          <w:bCs/>
          <w:sz w:val="24"/>
          <w:szCs w:val="24"/>
          <w:lang w:val="en-US"/>
        </w:rPr>
        <w:t xml:space="preserve">ine </w:t>
      </w:r>
      <w:r w:rsidR="00B6216D" w:rsidRPr="00EF4E3A">
        <w:rPr>
          <w:rFonts w:ascii="Calibri" w:hAnsi="Calibri" w:cs="Calibri"/>
          <w:b/>
          <w:bCs/>
          <w:sz w:val="24"/>
          <w:szCs w:val="24"/>
          <w:lang w:val="en-US"/>
        </w:rPr>
        <w:t>602</w:t>
      </w:r>
      <w:r w:rsidRPr="00EF4E3A">
        <w:rPr>
          <w:rFonts w:ascii="Calibri" w:hAnsi="Calibri" w:cs="Calibri"/>
          <w:b/>
          <w:bCs/>
          <w:sz w:val="24"/>
          <w:szCs w:val="24"/>
          <w:lang w:val="en-US"/>
        </w:rPr>
        <w:t xml:space="preserve"> ending</w:t>
      </w:r>
      <w:r w:rsidR="00B6216D" w:rsidRPr="00EF4E3A">
        <w:rPr>
          <w:rFonts w:ascii="Calibri" w:hAnsi="Calibri" w:cs="Calibri"/>
          <w:b/>
          <w:bCs/>
          <w:sz w:val="24"/>
          <w:szCs w:val="24"/>
          <w:lang w:val="en-US"/>
        </w:rPr>
        <w:t>:</w:t>
      </w:r>
    </w:p>
    <w:p w14:paraId="08BB6878" w14:textId="77777777" w:rsidR="00B6216D" w:rsidRPr="00EF4E3A" w:rsidRDefault="00B6216D" w:rsidP="0044045B">
      <w:pPr>
        <w:pStyle w:val="a3"/>
        <w:spacing w:after="0" w:line="240" w:lineRule="auto"/>
        <w:ind w:left="0"/>
        <w:jc w:val="both"/>
        <w:rPr>
          <w:rFonts w:ascii="Calibri" w:hAnsi="Calibri" w:cs="Calibri"/>
          <w:b/>
          <w:bCs/>
          <w:i/>
          <w:sz w:val="24"/>
          <w:szCs w:val="24"/>
          <w:lang w:val="en-US"/>
        </w:rPr>
      </w:pPr>
      <w:r w:rsidRPr="00EF4E3A">
        <w:rPr>
          <w:rFonts w:ascii="Calibri" w:hAnsi="Calibri" w:cs="Calibri"/>
          <w:b/>
          <w:bCs/>
          <w:i/>
          <w:sz w:val="24"/>
          <w:szCs w:val="24"/>
          <w:lang w:val="en-US"/>
        </w:rPr>
        <w:t xml:space="preserve">  </w:t>
      </w:r>
      <w:proofErr w:type="spellStart"/>
      <w:r w:rsidRPr="00EF4E3A">
        <w:rPr>
          <w:rFonts w:ascii="Calibri" w:hAnsi="Calibri" w:cs="Calibri"/>
          <w:b/>
          <w:bCs/>
          <w:i/>
          <w:sz w:val="24"/>
          <w:szCs w:val="24"/>
          <w:lang w:val="en-US"/>
        </w:rPr>
        <w:t>output$Geography_legend</w:t>
      </w:r>
      <w:proofErr w:type="spellEnd"/>
      <w:r w:rsidRPr="00EF4E3A">
        <w:rPr>
          <w:rFonts w:ascii="Calibri" w:hAnsi="Calibri" w:cs="Calibri"/>
          <w:b/>
          <w:bCs/>
          <w:i/>
          <w:sz w:val="24"/>
          <w:szCs w:val="24"/>
          <w:lang w:val="en-US"/>
        </w:rPr>
        <w:t xml:space="preserve"> &lt;- </w:t>
      </w:r>
      <w:proofErr w:type="spellStart"/>
      <w:proofErr w:type="gramStart"/>
      <w:r w:rsidRPr="00EF4E3A">
        <w:rPr>
          <w:rFonts w:ascii="Calibri" w:hAnsi="Calibri" w:cs="Calibri"/>
          <w:b/>
          <w:bCs/>
          <w:i/>
          <w:sz w:val="24"/>
          <w:szCs w:val="24"/>
          <w:lang w:val="en-US"/>
        </w:rPr>
        <w:t>renderText</w:t>
      </w:r>
      <w:proofErr w:type="spellEnd"/>
      <w:r w:rsidRPr="00EF4E3A">
        <w:rPr>
          <w:rFonts w:ascii="Calibri" w:hAnsi="Calibri" w:cs="Calibri"/>
          <w:b/>
          <w:bCs/>
          <w:i/>
          <w:sz w:val="24"/>
          <w:szCs w:val="24"/>
          <w:lang w:val="en-US"/>
        </w:rPr>
        <w:t>(</w:t>
      </w:r>
      <w:proofErr w:type="gramEnd"/>
      <w:r w:rsidRPr="00EF4E3A">
        <w:rPr>
          <w:rFonts w:ascii="Calibri" w:hAnsi="Calibri" w:cs="Calibri"/>
          <w:b/>
          <w:bCs/>
          <w:i/>
          <w:sz w:val="24"/>
          <w:szCs w:val="24"/>
          <w:lang w:val="en-US"/>
        </w:rPr>
        <w:t xml:space="preserve">{ </w:t>
      </w:r>
    </w:p>
    <w:p w14:paraId="18A369A9" w14:textId="77777777" w:rsidR="00B6216D" w:rsidRPr="00EF4E3A" w:rsidRDefault="00B6216D" w:rsidP="0044045B">
      <w:pPr>
        <w:pStyle w:val="a3"/>
        <w:spacing w:after="0" w:line="240" w:lineRule="auto"/>
        <w:ind w:left="0"/>
        <w:jc w:val="both"/>
        <w:rPr>
          <w:rFonts w:ascii="Calibri" w:hAnsi="Calibri" w:cs="Calibri"/>
          <w:b/>
          <w:bCs/>
          <w:i/>
          <w:sz w:val="24"/>
          <w:szCs w:val="24"/>
          <w:lang w:val="en-US"/>
        </w:rPr>
      </w:pPr>
      <w:r w:rsidRPr="00EF4E3A">
        <w:rPr>
          <w:rFonts w:ascii="Calibri" w:hAnsi="Calibri" w:cs="Calibri"/>
          <w:b/>
          <w:bCs/>
          <w:i/>
          <w:sz w:val="24"/>
          <w:szCs w:val="24"/>
          <w:lang w:val="en-US"/>
        </w:rPr>
        <w:t xml:space="preserve">    </w:t>
      </w:r>
      <w:proofErr w:type="gramStart"/>
      <w:r w:rsidRPr="00EF4E3A">
        <w:rPr>
          <w:rFonts w:ascii="Calibri" w:hAnsi="Calibri" w:cs="Calibri"/>
          <w:b/>
          <w:bCs/>
          <w:i/>
          <w:sz w:val="24"/>
          <w:szCs w:val="24"/>
          <w:lang w:val="en-US"/>
        </w:rPr>
        <w:t>paste(</w:t>
      </w:r>
      <w:proofErr w:type="gramEnd"/>
      <w:r w:rsidRPr="00EF4E3A">
        <w:rPr>
          <w:rFonts w:ascii="Calibri" w:hAnsi="Calibri" w:cs="Calibri"/>
          <w:b/>
          <w:bCs/>
          <w:i/>
          <w:sz w:val="24"/>
          <w:szCs w:val="24"/>
          <w:lang w:val="en-US"/>
        </w:rPr>
        <w:t xml:space="preserve">"Significant Transcripts Only (p", </w:t>
      </w:r>
      <w:proofErr w:type="spellStart"/>
      <w:r w:rsidRPr="00EF4E3A">
        <w:rPr>
          <w:rFonts w:ascii="Calibri" w:hAnsi="Calibri" w:cs="Calibri"/>
          <w:b/>
          <w:bCs/>
          <w:i/>
          <w:sz w:val="24"/>
          <w:szCs w:val="24"/>
          <w:lang w:val="en-US"/>
        </w:rPr>
        <w:t>as.expression</w:t>
      </w:r>
      <w:proofErr w:type="spellEnd"/>
      <w:r w:rsidRPr="00EF4E3A">
        <w:rPr>
          <w:rFonts w:ascii="Calibri" w:hAnsi="Calibri" w:cs="Calibri"/>
          <w:b/>
          <w:bCs/>
          <w:i/>
          <w:sz w:val="24"/>
          <w:szCs w:val="24"/>
          <w:lang w:val="en-US"/>
        </w:rPr>
        <w:t>("&lt;="),"0.05): FC &gt; 5 = Red, FC &gt; 1 = Amber, FC &lt; 1 = Green",</w:t>
      </w:r>
      <w:proofErr w:type="spellStart"/>
      <w:r w:rsidRPr="00EF4E3A">
        <w:rPr>
          <w:rFonts w:ascii="Calibri" w:hAnsi="Calibri" w:cs="Calibri"/>
          <w:b/>
          <w:bCs/>
          <w:i/>
          <w:sz w:val="24"/>
          <w:szCs w:val="24"/>
          <w:lang w:val="en-US"/>
        </w:rPr>
        <w:t>sep</w:t>
      </w:r>
      <w:proofErr w:type="spellEnd"/>
      <w:r w:rsidRPr="00EF4E3A">
        <w:rPr>
          <w:rFonts w:ascii="Calibri" w:hAnsi="Calibri" w:cs="Calibri"/>
          <w:b/>
          <w:bCs/>
          <w:i/>
          <w:sz w:val="24"/>
          <w:szCs w:val="24"/>
          <w:lang w:val="en-US"/>
        </w:rPr>
        <w:t>="")</w:t>
      </w:r>
    </w:p>
    <w:p w14:paraId="5019365C" w14:textId="77777777" w:rsidR="003C373D" w:rsidRPr="00EF4E3A" w:rsidRDefault="00B6216D" w:rsidP="0044045B">
      <w:pPr>
        <w:pStyle w:val="a3"/>
        <w:spacing w:after="0" w:line="240" w:lineRule="auto"/>
        <w:ind w:left="0"/>
        <w:jc w:val="both"/>
        <w:rPr>
          <w:rFonts w:ascii="Calibri" w:hAnsi="Calibri" w:cs="Calibri"/>
          <w:b/>
          <w:bCs/>
          <w:sz w:val="24"/>
          <w:szCs w:val="24"/>
          <w:lang w:val="en-US"/>
        </w:rPr>
      </w:pPr>
      <w:r w:rsidRPr="00EF4E3A">
        <w:rPr>
          <w:rFonts w:ascii="Calibri" w:hAnsi="Calibri" w:cs="Calibri"/>
          <w:b/>
          <w:bCs/>
          <w:i/>
          <w:sz w:val="24"/>
          <w:szCs w:val="24"/>
          <w:lang w:val="en-US"/>
        </w:rPr>
        <w:t xml:space="preserve">  })</w:t>
      </w:r>
    </w:p>
    <w:p w14:paraId="72474993" w14:textId="77777777" w:rsidR="00645C7D" w:rsidRPr="00E47BD3" w:rsidRDefault="00645C7D" w:rsidP="0044045B">
      <w:pPr>
        <w:pStyle w:val="a3"/>
        <w:spacing w:after="0" w:line="240" w:lineRule="auto"/>
        <w:ind w:left="0"/>
        <w:jc w:val="both"/>
        <w:rPr>
          <w:rFonts w:ascii="Calibri" w:hAnsi="Calibri" w:cs="Calibri"/>
          <w:sz w:val="24"/>
          <w:szCs w:val="24"/>
          <w:lang w:val="en-US"/>
        </w:rPr>
      </w:pPr>
    </w:p>
    <w:p w14:paraId="33DE8AA8" w14:textId="39C73150" w:rsidR="00AA34BF"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REPRESENTATIVE RESULTS</w:t>
      </w:r>
      <w:r w:rsidR="00F32F3C">
        <w:rPr>
          <w:rFonts w:ascii="Calibri" w:hAnsi="Calibri" w:cs="Calibri"/>
          <w:b/>
          <w:sz w:val="24"/>
          <w:szCs w:val="24"/>
          <w:lang w:val="en-US"/>
        </w:rPr>
        <w:t>:</w:t>
      </w:r>
    </w:p>
    <w:p w14:paraId="29BB9D4F" w14:textId="77777777" w:rsidR="00F32F3C" w:rsidRPr="00E47BD3" w:rsidRDefault="00F32F3C" w:rsidP="0044045B">
      <w:pPr>
        <w:spacing w:after="0" w:line="240" w:lineRule="auto"/>
        <w:jc w:val="both"/>
        <w:rPr>
          <w:rFonts w:ascii="Calibri" w:hAnsi="Calibri" w:cs="Calibri"/>
          <w:b/>
          <w:sz w:val="24"/>
          <w:szCs w:val="24"/>
          <w:lang w:val="en-US"/>
        </w:rPr>
      </w:pPr>
    </w:p>
    <w:p w14:paraId="7B7A2B6A" w14:textId="75BBFDD2" w:rsidR="0054009A" w:rsidRPr="00E47BD3" w:rsidRDefault="0054009A" w:rsidP="0044045B">
      <w:pPr>
        <w:pStyle w:val="a6"/>
        <w:jc w:val="both"/>
        <w:rPr>
          <w:rFonts w:ascii="Calibri" w:hAnsi="Calibri" w:cs="Calibri"/>
          <w:sz w:val="24"/>
          <w:szCs w:val="24"/>
          <w:lang w:val="en-US"/>
        </w:rPr>
      </w:pPr>
      <w:r w:rsidRPr="00E47BD3">
        <w:rPr>
          <w:rFonts w:ascii="Calibri" w:hAnsi="Calibri" w:cs="Calibri"/>
          <w:sz w:val="24"/>
          <w:szCs w:val="24"/>
          <w:lang w:val="en-US"/>
        </w:rPr>
        <w:t>Using the Fold</w:t>
      </w:r>
      <w:r w:rsidR="00F32F3C">
        <w:rPr>
          <w:rFonts w:ascii="Calibri" w:hAnsi="Calibri" w:cs="Calibri"/>
          <w:sz w:val="24"/>
          <w:szCs w:val="24"/>
          <w:lang w:val="en-US"/>
        </w:rPr>
        <w:t>_</w:t>
      </w:r>
      <w:r w:rsidRPr="00E47BD3">
        <w:rPr>
          <w:rFonts w:ascii="Calibri" w:hAnsi="Calibri" w:cs="Calibri"/>
          <w:sz w:val="24"/>
          <w:szCs w:val="24"/>
          <w:lang w:val="en-US"/>
        </w:rPr>
        <w:t>Changes.txt file included with IR-</w:t>
      </w:r>
      <w:proofErr w:type="spellStart"/>
      <w:r w:rsidRPr="00E47BD3">
        <w:rPr>
          <w:rFonts w:ascii="Calibri" w:hAnsi="Calibri" w:cs="Calibri"/>
          <w:sz w:val="24"/>
          <w:szCs w:val="24"/>
          <w:lang w:val="en-US"/>
        </w:rPr>
        <w:t>TEx</w:t>
      </w:r>
      <w:proofErr w:type="spellEnd"/>
      <w:r w:rsidRPr="00E47BD3">
        <w:rPr>
          <w:rFonts w:ascii="Calibri" w:hAnsi="Calibri" w:cs="Calibri"/>
          <w:sz w:val="24"/>
          <w:szCs w:val="24"/>
          <w:lang w:val="en-US"/>
        </w:rPr>
        <w:t>, we c</w:t>
      </w:r>
      <w:r w:rsidR="00F16859" w:rsidRPr="00E47BD3">
        <w:rPr>
          <w:rFonts w:ascii="Calibri" w:hAnsi="Calibri" w:cs="Calibri"/>
          <w:sz w:val="24"/>
          <w:szCs w:val="24"/>
          <w:lang w:val="en-US"/>
        </w:rPr>
        <w:t>ompar</w:t>
      </w:r>
      <w:r w:rsidRPr="00E47BD3">
        <w:rPr>
          <w:rFonts w:ascii="Calibri" w:hAnsi="Calibri" w:cs="Calibri"/>
          <w:sz w:val="24"/>
          <w:szCs w:val="24"/>
          <w:lang w:val="en-US"/>
        </w:rPr>
        <w:t xml:space="preserve">ed </w:t>
      </w:r>
      <w:r w:rsidR="00F16859" w:rsidRPr="00E47BD3">
        <w:rPr>
          <w:rFonts w:ascii="Calibri" w:hAnsi="Calibri" w:cs="Calibri"/>
          <w:sz w:val="24"/>
          <w:szCs w:val="24"/>
          <w:lang w:val="en-US"/>
        </w:rPr>
        <w:t xml:space="preserve">transcripts </w:t>
      </w:r>
      <w:r w:rsidR="00F32F3C">
        <w:rPr>
          <w:rFonts w:ascii="Calibri" w:hAnsi="Calibri" w:cs="Calibri"/>
          <w:sz w:val="24"/>
          <w:szCs w:val="24"/>
          <w:lang w:val="en-US"/>
        </w:rPr>
        <w:t xml:space="preserve">that were </w:t>
      </w:r>
      <w:r w:rsidRPr="00E47BD3">
        <w:rPr>
          <w:rFonts w:ascii="Calibri" w:hAnsi="Calibri" w:cs="Calibri"/>
          <w:sz w:val="24"/>
          <w:szCs w:val="24"/>
          <w:lang w:val="en-US"/>
        </w:rPr>
        <w:t>significantly differentially expressed</w:t>
      </w:r>
      <w:r w:rsidR="00F16859" w:rsidRPr="00E47BD3">
        <w:rPr>
          <w:rFonts w:ascii="Calibri" w:hAnsi="Calibri" w:cs="Calibri"/>
          <w:sz w:val="24"/>
          <w:szCs w:val="24"/>
          <w:lang w:val="en-US"/>
        </w:rPr>
        <w:t xml:space="preserve"> in </w:t>
      </w:r>
      <w:r w:rsidR="000B0BCC" w:rsidRPr="00E47BD3">
        <w:rPr>
          <w:rFonts w:ascii="Calibri" w:hAnsi="Calibri" w:cs="Calibri"/>
          <w:sz w:val="24"/>
          <w:szCs w:val="24"/>
          <w:lang w:val="en-US"/>
        </w:rPr>
        <w:t xml:space="preserve">resistant </w:t>
      </w:r>
      <w:r w:rsidR="00EE1569" w:rsidRPr="00E47BD3">
        <w:rPr>
          <w:rFonts w:ascii="Calibri" w:hAnsi="Calibri" w:cs="Calibri"/>
          <w:i/>
          <w:sz w:val="24"/>
          <w:szCs w:val="24"/>
          <w:lang w:val="en-US"/>
        </w:rPr>
        <w:t xml:space="preserve">Anopheles </w:t>
      </w:r>
      <w:proofErr w:type="spellStart"/>
      <w:r w:rsidR="00EE1569" w:rsidRPr="00E47BD3">
        <w:rPr>
          <w:rFonts w:ascii="Calibri" w:hAnsi="Calibri" w:cs="Calibri"/>
          <w:i/>
          <w:sz w:val="24"/>
          <w:szCs w:val="24"/>
          <w:lang w:val="en-US"/>
        </w:rPr>
        <w:t>coluzzii</w:t>
      </w:r>
      <w:proofErr w:type="spellEnd"/>
      <w:r w:rsidR="00EE1569" w:rsidRPr="00E47BD3">
        <w:rPr>
          <w:rFonts w:ascii="Calibri" w:hAnsi="Calibri" w:cs="Calibri"/>
          <w:i/>
          <w:sz w:val="24"/>
          <w:szCs w:val="24"/>
          <w:lang w:val="en-US"/>
        </w:rPr>
        <w:t xml:space="preserve"> </w:t>
      </w:r>
      <w:r w:rsidR="00EE1569" w:rsidRPr="00E47BD3">
        <w:rPr>
          <w:rFonts w:ascii="Calibri" w:hAnsi="Calibri" w:cs="Calibri"/>
          <w:sz w:val="24"/>
          <w:szCs w:val="24"/>
          <w:lang w:val="en-US"/>
        </w:rPr>
        <w:t xml:space="preserve">and </w:t>
      </w:r>
      <w:r w:rsidR="00EE1569" w:rsidRPr="00E47BD3">
        <w:rPr>
          <w:rFonts w:ascii="Calibri" w:hAnsi="Calibri" w:cs="Calibri"/>
          <w:i/>
          <w:sz w:val="24"/>
          <w:szCs w:val="24"/>
          <w:lang w:val="en-US"/>
        </w:rPr>
        <w:t xml:space="preserve">Anopheles gambiae </w:t>
      </w:r>
      <w:r w:rsidR="00F16859" w:rsidRPr="00E47BD3">
        <w:rPr>
          <w:rFonts w:ascii="Calibri" w:hAnsi="Calibri" w:cs="Calibri"/>
          <w:sz w:val="24"/>
          <w:szCs w:val="24"/>
          <w:lang w:val="en-US"/>
        </w:rPr>
        <w:t>datasets</w:t>
      </w:r>
      <w:r w:rsidR="000B0BCC" w:rsidRPr="00E47BD3">
        <w:rPr>
          <w:rFonts w:ascii="Calibri" w:hAnsi="Calibri" w:cs="Calibri"/>
          <w:sz w:val="24"/>
          <w:szCs w:val="24"/>
          <w:lang w:val="en-US"/>
        </w:rPr>
        <w:t xml:space="preserve"> to susceptible controls</w:t>
      </w:r>
      <w:r w:rsidR="00F16859" w:rsidRPr="00E47BD3">
        <w:rPr>
          <w:rFonts w:ascii="Calibri" w:hAnsi="Calibri" w:cs="Calibri"/>
          <w:sz w:val="24"/>
          <w:szCs w:val="24"/>
          <w:lang w:val="en-US"/>
        </w:rPr>
        <w:t xml:space="preserve"> </w:t>
      </w:r>
      <w:r w:rsidRPr="00E47BD3">
        <w:rPr>
          <w:rFonts w:ascii="Calibri" w:hAnsi="Calibri" w:cs="Calibri"/>
          <w:sz w:val="24"/>
          <w:szCs w:val="24"/>
          <w:lang w:val="en-US"/>
        </w:rPr>
        <w:t xml:space="preserve">from </w:t>
      </w:r>
      <w:r w:rsidR="005B6222" w:rsidRPr="00E47BD3">
        <w:rPr>
          <w:rFonts w:ascii="Calibri" w:hAnsi="Calibri" w:cs="Calibri"/>
          <w:sz w:val="24"/>
          <w:szCs w:val="24"/>
          <w:lang w:val="en-US"/>
        </w:rPr>
        <w:t>C</w:t>
      </w:r>
      <w:r w:rsidR="00304844">
        <w:rPr>
          <w:rFonts w:ascii="Calibri" w:hAnsi="Calibri" w:cs="Calibri"/>
          <w:sz w:val="24"/>
          <w:szCs w:val="24"/>
          <w:lang w:val="en-US"/>
        </w:rPr>
        <w:t>ô</w:t>
      </w:r>
      <w:r w:rsidR="005B6222" w:rsidRPr="00E47BD3">
        <w:rPr>
          <w:rFonts w:ascii="Calibri" w:hAnsi="Calibri" w:cs="Calibri"/>
          <w:sz w:val="24"/>
          <w:szCs w:val="24"/>
          <w:lang w:val="en-US"/>
        </w:rPr>
        <w:t>te D’Ivoire and Burkina</w:t>
      </w:r>
      <w:r w:rsidR="003D4F3A" w:rsidRPr="00E47BD3">
        <w:rPr>
          <w:rFonts w:ascii="Calibri" w:hAnsi="Calibri" w:cs="Calibri"/>
          <w:sz w:val="24"/>
          <w:szCs w:val="24"/>
          <w:lang w:val="en-US"/>
        </w:rPr>
        <w:t xml:space="preserve"> Faso</w:t>
      </w:r>
      <w:r w:rsidR="00F32F3C">
        <w:rPr>
          <w:rFonts w:ascii="Calibri" w:hAnsi="Calibri" w:cs="Calibri"/>
          <w:sz w:val="24"/>
          <w:szCs w:val="24"/>
          <w:lang w:val="en-US"/>
        </w:rPr>
        <w:t>. This</w:t>
      </w:r>
      <w:r w:rsidRPr="00E47BD3">
        <w:rPr>
          <w:rFonts w:ascii="Calibri" w:hAnsi="Calibri" w:cs="Calibri"/>
          <w:sz w:val="24"/>
          <w:szCs w:val="24"/>
          <w:lang w:val="en-US"/>
        </w:rPr>
        <w:t xml:space="preserve"> yield</w:t>
      </w:r>
      <w:r w:rsidR="00F32F3C">
        <w:rPr>
          <w:rFonts w:ascii="Calibri" w:hAnsi="Calibri" w:cs="Calibri"/>
          <w:sz w:val="24"/>
          <w:szCs w:val="24"/>
          <w:lang w:val="en-US"/>
        </w:rPr>
        <w:t>ed</w:t>
      </w:r>
      <w:r w:rsidRPr="00E47BD3">
        <w:rPr>
          <w:rFonts w:ascii="Calibri" w:hAnsi="Calibri" w:cs="Calibri"/>
          <w:sz w:val="24"/>
          <w:szCs w:val="24"/>
          <w:lang w:val="en-US"/>
        </w:rPr>
        <w:t xml:space="preserve"> 18 transcripts of interest</w:t>
      </w:r>
      <w:r w:rsidR="008077AF" w:rsidRPr="00E47BD3">
        <w:rPr>
          <w:rFonts w:ascii="Calibri" w:hAnsi="Calibri" w:cs="Calibri"/>
          <w:sz w:val="24"/>
          <w:szCs w:val="24"/>
          <w:lang w:val="en-US"/>
        </w:rPr>
        <w:t xml:space="preserve"> (</w:t>
      </w:r>
      <w:r w:rsidR="008077AF" w:rsidRPr="0044045B">
        <w:rPr>
          <w:rFonts w:ascii="Calibri" w:hAnsi="Calibri" w:cs="Calibri"/>
          <w:b/>
          <w:bCs/>
          <w:sz w:val="24"/>
          <w:szCs w:val="24"/>
          <w:lang w:val="en-US"/>
        </w:rPr>
        <w:t>Table 1</w:t>
      </w:r>
      <w:r w:rsidR="00F32F3C">
        <w:rPr>
          <w:rFonts w:ascii="Calibri" w:hAnsi="Calibri" w:cs="Calibri"/>
          <w:sz w:val="24"/>
          <w:szCs w:val="24"/>
          <w:lang w:val="en-US"/>
        </w:rPr>
        <w:t xml:space="preserve">; </w:t>
      </w:r>
      <w:r w:rsidR="0066127A" w:rsidRPr="00E47BD3">
        <w:rPr>
          <w:rFonts w:ascii="Calibri" w:hAnsi="Calibri" w:cs="Calibri"/>
          <w:sz w:val="24"/>
          <w:szCs w:val="24"/>
          <w:lang w:val="en-US"/>
        </w:rPr>
        <w:t xml:space="preserve">this </w:t>
      </w:r>
      <w:r w:rsidR="000B0BCC" w:rsidRPr="00E47BD3">
        <w:rPr>
          <w:rFonts w:ascii="Calibri" w:hAnsi="Calibri" w:cs="Calibri"/>
          <w:sz w:val="24"/>
          <w:szCs w:val="24"/>
          <w:lang w:val="en-US"/>
        </w:rPr>
        <w:t>search</w:t>
      </w:r>
      <w:r w:rsidR="0066127A" w:rsidRPr="00E47BD3">
        <w:rPr>
          <w:rFonts w:ascii="Calibri" w:hAnsi="Calibri" w:cs="Calibri"/>
          <w:sz w:val="24"/>
          <w:szCs w:val="24"/>
          <w:lang w:val="en-US"/>
        </w:rPr>
        <w:t xml:space="preserve"> can be performed using Excel, R</w:t>
      </w:r>
      <w:r w:rsidR="00F32F3C">
        <w:rPr>
          <w:rFonts w:ascii="Calibri" w:hAnsi="Calibri" w:cs="Calibri"/>
          <w:sz w:val="24"/>
          <w:szCs w:val="24"/>
          <w:lang w:val="en-US"/>
        </w:rPr>
        <w:t>,</w:t>
      </w:r>
      <w:r w:rsidR="0066127A" w:rsidRPr="00E47BD3">
        <w:rPr>
          <w:rFonts w:ascii="Calibri" w:hAnsi="Calibri" w:cs="Calibri"/>
          <w:sz w:val="24"/>
          <w:szCs w:val="24"/>
          <w:lang w:val="en-US"/>
        </w:rPr>
        <w:t xml:space="preserve"> or other programs</w:t>
      </w:r>
      <w:r w:rsidR="000B0BCC" w:rsidRPr="00E47BD3">
        <w:rPr>
          <w:rFonts w:ascii="Calibri" w:hAnsi="Calibri" w:cs="Calibri"/>
          <w:sz w:val="24"/>
          <w:szCs w:val="24"/>
          <w:lang w:val="en-US"/>
        </w:rPr>
        <w:t>)</w:t>
      </w:r>
      <w:r w:rsidR="0066127A" w:rsidRPr="00E47BD3">
        <w:rPr>
          <w:rFonts w:ascii="Calibri" w:hAnsi="Calibri" w:cs="Calibri"/>
          <w:sz w:val="24"/>
          <w:szCs w:val="24"/>
          <w:lang w:val="en-US"/>
        </w:rPr>
        <w:t xml:space="preserve">. </w:t>
      </w:r>
      <w:r w:rsidRPr="00E47BD3">
        <w:rPr>
          <w:rFonts w:ascii="Calibri" w:hAnsi="Calibri" w:cs="Calibri"/>
          <w:sz w:val="24"/>
          <w:szCs w:val="24"/>
          <w:lang w:val="en-US"/>
        </w:rPr>
        <w:t>Two</w:t>
      </w:r>
      <w:r w:rsidR="00F32F3C">
        <w:rPr>
          <w:rFonts w:ascii="Calibri" w:hAnsi="Calibri" w:cs="Calibri"/>
          <w:sz w:val="24"/>
          <w:szCs w:val="24"/>
          <w:lang w:val="en-US"/>
        </w:rPr>
        <w:t xml:space="preserve"> of these</w:t>
      </w:r>
      <w:r w:rsidRPr="00E47BD3">
        <w:rPr>
          <w:rFonts w:ascii="Calibri" w:hAnsi="Calibri" w:cs="Calibri"/>
          <w:sz w:val="24"/>
          <w:szCs w:val="24"/>
          <w:lang w:val="en-US"/>
        </w:rPr>
        <w:t>, an ATPase (AGAP006879) and α-crystallin (AGAP007160), have been previously reported</w:t>
      </w:r>
      <w:r w:rsidR="00D57684" w:rsidRPr="00E47BD3">
        <w:rPr>
          <w:rFonts w:ascii="Calibri" w:hAnsi="Calibri" w:cs="Calibri"/>
          <w:sz w:val="24"/>
          <w:szCs w:val="24"/>
          <w:lang w:val="en-US"/>
        </w:rPr>
        <w:t xml:space="preserve">, </w:t>
      </w:r>
      <w:r w:rsidR="002148F3" w:rsidRPr="00E47BD3">
        <w:rPr>
          <w:rFonts w:ascii="Calibri" w:hAnsi="Calibri" w:cs="Calibri"/>
          <w:sz w:val="24"/>
          <w:szCs w:val="24"/>
          <w:lang w:val="en-US"/>
        </w:rPr>
        <w:t>with the former having a significant effect on pyrethroid resistance</w:t>
      </w:r>
      <w:r w:rsidR="0008505F"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08505F"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1</w:t>
      </w:r>
      <w:r w:rsidR="0008505F" w:rsidRPr="00E47BD3">
        <w:rPr>
          <w:rFonts w:ascii="Calibri" w:hAnsi="Calibri" w:cs="Calibri"/>
          <w:sz w:val="24"/>
          <w:szCs w:val="24"/>
          <w:lang w:val="en-US"/>
        </w:rPr>
        <w:fldChar w:fldCharType="end"/>
      </w:r>
      <w:r w:rsidR="002148F3" w:rsidRPr="00E47BD3">
        <w:rPr>
          <w:rFonts w:ascii="Calibri" w:hAnsi="Calibri" w:cs="Calibri"/>
          <w:sz w:val="24"/>
          <w:szCs w:val="24"/>
          <w:lang w:val="en-US"/>
        </w:rPr>
        <w:t xml:space="preserve">. In addition to these two transcripts, </w:t>
      </w:r>
      <w:r w:rsidR="00F535DF" w:rsidRPr="00E47BD3">
        <w:rPr>
          <w:rFonts w:ascii="Calibri" w:hAnsi="Calibri" w:cs="Calibri"/>
          <w:sz w:val="24"/>
          <w:szCs w:val="24"/>
          <w:lang w:val="en-US"/>
        </w:rPr>
        <w:t>two detoxification transcripts,</w:t>
      </w:r>
      <w:r w:rsidR="00F535DF" w:rsidRPr="00E47BD3">
        <w:rPr>
          <w:rFonts w:ascii="Calibri" w:hAnsi="Calibri" w:cs="Calibri"/>
          <w:i/>
          <w:sz w:val="24"/>
          <w:szCs w:val="24"/>
          <w:lang w:val="en-US"/>
        </w:rPr>
        <w:t xml:space="preserve"> GSTMS1</w:t>
      </w:r>
      <w:r w:rsidR="00F535DF" w:rsidRPr="00E47BD3">
        <w:rPr>
          <w:rFonts w:ascii="Calibri" w:hAnsi="Calibri" w:cs="Calibri"/>
          <w:sz w:val="24"/>
          <w:szCs w:val="24"/>
          <w:lang w:val="en-US"/>
        </w:rPr>
        <w:t xml:space="preserve"> (FC</w:t>
      </w:r>
      <w:r w:rsidR="00F535DF" w:rsidRPr="00E47BD3">
        <w:rPr>
          <w:rFonts w:ascii="Calibri" w:hAnsi="Calibri" w:cs="Calibri"/>
          <w:sz w:val="24"/>
          <w:szCs w:val="24"/>
          <w:vertAlign w:val="subscript"/>
          <w:lang w:val="en-US"/>
        </w:rPr>
        <w:t>µ</w:t>
      </w:r>
      <w:r w:rsidR="00F535DF" w:rsidRPr="00E47BD3">
        <w:rPr>
          <w:rFonts w:ascii="Calibri" w:hAnsi="Calibri" w:cs="Calibri"/>
          <w:sz w:val="24"/>
          <w:szCs w:val="24"/>
          <w:lang w:val="en-US"/>
        </w:rPr>
        <w:t xml:space="preserve"> = 1.95 and 1.85) and </w:t>
      </w:r>
      <w:r w:rsidR="00F535DF" w:rsidRPr="00E47BD3">
        <w:rPr>
          <w:rFonts w:ascii="Calibri" w:hAnsi="Calibri" w:cs="Calibri"/>
          <w:i/>
          <w:sz w:val="24"/>
          <w:szCs w:val="24"/>
          <w:lang w:val="en-US"/>
        </w:rPr>
        <w:t>UGT306A2</w:t>
      </w:r>
      <w:r w:rsidR="00F535DF" w:rsidRPr="00E47BD3">
        <w:rPr>
          <w:rFonts w:ascii="Calibri" w:hAnsi="Calibri" w:cs="Calibri"/>
          <w:sz w:val="24"/>
          <w:szCs w:val="24"/>
          <w:lang w:val="en-US"/>
        </w:rPr>
        <w:t xml:space="preserve"> (FC</w:t>
      </w:r>
      <w:r w:rsidR="00F535DF" w:rsidRPr="00E47BD3">
        <w:rPr>
          <w:rFonts w:ascii="Calibri" w:hAnsi="Calibri" w:cs="Calibri"/>
          <w:sz w:val="24"/>
          <w:szCs w:val="24"/>
          <w:vertAlign w:val="subscript"/>
          <w:lang w:val="en-US"/>
        </w:rPr>
        <w:t>µ</w:t>
      </w:r>
      <w:r w:rsidR="00F535DF" w:rsidRPr="00E47BD3">
        <w:rPr>
          <w:rFonts w:ascii="Calibri" w:hAnsi="Calibri" w:cs="Calibri"/>
          <w:sz w:val="24"/>
          <w:szCs w:val="24"/>
          <w:lang w:val="en-US"/>
        </w:rPr>
        <w:t xml:space="preserve"> = 2.29 and 2.28)</w:t>
      </w:r>
      <w:r w:rsidR="002148F3" w:rsidRPr="00E47BD3">
        <w:rPr>
          <w:rFonts w:ascii="Calibri" w:hAnsi="Calibri" w:cs="Calibri"/>
          <w:sz w:val="24"/>
          <w:szCs w:val="24"/>
          <w:lang w:val="en-US"/>
        </w:rPr>
        <w:t xml:space="preserve"> </w:t>
      </w:r>
      <w:r w:rsidR="00F32F3C">
        <w:rPr>
          <w:rFonts w:ascii="Calibri" w:hAnsi="Calibri" w:cs="Calibri"/>
          <w:sz w:val="24"/>
          <w:szCs w:val="24"/>
          <w:lang w:val="en-US"/>
        </w:rPr>
        <w:t>were</w:t>
      </w:r>
      <w:r w:rsidR="002148F3" w:rsidRPr="00E47BD3">
        <w:rPr>
          <w:rFonts w:ascii="Calibri" w:hAnsi="Calibri" w:cs="Calibri"/>
          <w:sz w:val="24"/>
          <w:szCs w:val="24"/>
          <w:lang w:val="en-US"/>
        </w:rPr>
        <w:t xml:space="preserve"> present</w:t>
      </w:r>
      <w:r w:rsidR="00F535DF" w:rsidRPr="00E47BD3">
        <w:rPr>
          <w:rFonts w:ascii="Calibri" w:hAnsi="Calibri" w:cs="Calibri"/>
          <w:sz w:val="24"/>
          <w:szCs w:val="24"/>
          <w:lang w:val="en-US"/>
        </w:rPr>
        <w:t xml:space="preserve">. </w:t>
      </w:r>
    </w:p>
    <w:p w14:paraId="1EB6023D" w14:textId="77777777" w:rsidR="00C91733" w:rsidRPr="00E47BD3" w:rsidRDefault="00C91733" w:rsidP="0044045B">
      <w:pPr>
        <w:pStyle w:val="a6"/>
        <w:jc w:val="both"/>
        <w:rPr>
          <w:rFonts w:ascii="Calibri" w:hAnsi="Calibri" w:cs="Calibri"/>
          <w:sz w:val="24"/>
          <w:szCs w:val="24"/>
          <w:lang w:val="en-US"/>
        </w:rPr>
      </w:pPr>
    </w:p>
    <w:p w14:paraId="323BC1E1" w14:textId="7B3B749D" w:rsidR="00F32F3C" w:rsidRDefault="008077AF" w:rsidP="0044045B">
      <w:pPr>
        <w:pStyle w:val="a6"/>
        <w:jc w:val="both"/>
        <w:rPr>
          <w:rFonts w:ascii="Calibri" w:hAnsi="Calibri" w:cs="Calibri"/>
          <w:sz w:val="24"/>
          <w:szCs w:val="24"/>
          <w:lang w:val="en-US"/>
        </w:rPr>
      </w:pPr>
      <w:r w:rsidRPr="00E47BD3">
        <w:rPr>
          <w:rFonts w:ascii="Calibri" w:hAnsi="Calibri" w:cs="Calibri"/>
          <w:sz w:val="24"/>
          <w:szCs w:val="24"/>
          <w:lang w:val="en-US"/>
        </w:rPr>
        <w:t>qPCR validation</w:t>
      </w:r>
      <w:r w:rsidR="00F37CE2" w:rsidRPr="00E47BD3">
        <w:rPr>
          <w:rFonts w:ascii="Calibri" w:hAnsi="Calibri" w:cs="Calibri"/>
          <w:sz w:val="24"/>
          <w:szCs w:val="24"/>
          <w:lang w:val="en-US"/>
        </w:rPr>
        <w:t xml:space="preserve"> </w:t>
      </w:r>
      <w:r w:rsidRPr="00E47BD3">
        <w:rPr>
          <w:rFonts w:ascii="Calibri" w:hAnsi="Calibri" w:cs="Calibri"/>
          <w:sz w:val="24"/>
          <w:szCs w:val="24"/>
          <w:lang w:val="en-US"/>
        </w:rPr>
        <w:t xml:space="preserve">of </w:t>
      </w:r>
      <w:r w:rsidR="00D54EF1" w:rsidRPr="00E47BD3">
        <w:rPr>
          <w:rFonts w:ascii="Calibri" w:hAnsi="Calibri" w:cs="Calibri"/>
          <w:sz w:val="24"/>
          <w:szCs w:val="24"/>
          <w:lang w:val="en-US"/>
        </w:rPr>
        <w:t>two</w:t>
      </w:r>
      <w:r w:rsidRPr="00E47BD3">
        <w:rPr>
          <w:rFonts w:ascii="Calibri" w:hAnsi="Calibri" w:cs="Calibri"/>
          <w:sz w:val="24"/>
          <w:szCs w:val="24"/>
          <w:lang w:val="en-US"/>
        </w:rPr>
        <w:t xml:space="preserve"> of these transcripts (</w:t>
      </w:r>
      <w:r w:rsidRPr="00E47BD3">
        <w:rPr>
          <w:rFonts w:ascii="Calibri" w:hAnsi="Calibri" w:cs="Calibri"/>
          <w:i/>
          <w:sz w:val="24"/>
          <w:szCs w:val="24"/>
          <w:lang w:val="en-US"/>
        </w:rPr>
        <w:t>GSTMS1</w:t>
      </w:r>
      <w:r w:rsidR="0008505F" w:rsidRPr="00E47BD3">
        <w:rPr>
          <w:rFonts w:ascii="Calibri" w:hAnsi="Calibri" w:cs="Calibri"/>
          <w:sz w:val="24"/>
          <w:szCs w:val="24"/>
          <w:lang w:val="en-US"/>
        </w:rPr>
        <w:t>, a detoxification transcript</w:t>
      </w:r>
      <w:r w:rsidR="00F32F3C">
        <w:rPr>
          <w:rFonts w:ascii="Calibri" w:hAnsi="Calibri" w:cs="Calibri"/>
          <w:sz w:val="24"/>
          <w:szCs w:val="24"/>
          <w:lang w:val="en-US"/>
        </w:rPr>
        <w:t>;</w:t>
      </w:r>
      <w:r w:rsidR="003F378F" w:rsidRPr="00E47BD3">
        <w:rPr>
          <w:rFonts w:ascii="Calibri" w:hAnsi="Calibri" w:cs="Calibri"/>
          <w:sz w:val="24"/>
          <w:szCs w:val="24"/>
          <w:lang w:val="en-US"/>
        </w:rPr>
        <w:t xml:space="preserve"> </w:t>
      </w:r>
      <w:r w:rsidRPr="00E47BD3">
        <w:rPr>
          <w:rFonts w:ascii="Calibri" w:hAnsi="Calibri" w:cs="Calibri"/>
          <w:sz w:val="24"/>
          <w:szCs w:val="24"/>
          <w:lang w:val="en-US"/>
        </w:rPr>
        <w:t>and AGAP009110</w:t>
      </w:r>
      <w:r w:rsidR="0053193C" w:rsidRPr="00E47BD3">
        <w:rPr>
          <w:rFonts w:ascii="Calibri" w:hAnsi="Calibri" w:cs="Calibri"/>
          <w:sz w:val="24"/>
          <w:szCs w:val="24"/>
          <w:lang w:val="en-US"/>
        </w:rPr>
        <w:t>-RA</w:t>
      </w:r>
      <w:r w:rsidR="0008505F" w:rsidRPr="00E47BD3">
        <w:rPr>
          <w:rFonts w:ascii="Calibri" w:hAnsi="Calibri" w:cs="Calibri"/>
          <w:sz w:val="24"/>
          <w:szCs w:val="24"/>
          <w:lang w:val="en-US"/>
        </w:rPr>
        <w:t>, an unknown</w:t>
      </w:r>
      <w:r w:rsidR="001F2E61" w:rsidRPr="00E47BD3">
        <w:rPr>
          <w:rFonts w:ascii="Calibri" w:hAnsi="Calibri" w:cs="Calibri"/>
          <w:sz w:val="24"/>
          <w:szCs w:val="24"/>
          <w:lang w:val="en-US"/>
        </w:rPr>
        <w:t>, mosquito-specific</w:t>
      </w:r>
      <w:r w:rsidR="0008505F" w:rsidRPr="00E47BD3">
        <w:rPr>
          <w:rFonts w:ascii="Calibri" w:hAnsi="Calibri" w:cs="Calibri"/>
          <w:sz w:val="24"/>
          <w:szCs w:val="24"/>
          <w:lang w:val="en-US"/>
        </w:rPr>
        <w:t xml:space="preserve"> transcript</w:t>
      </w:r>
      <w:r w:rsidR="001F2E61" w:rsidRPr="00E47BD3">
        <w:rPr>
          <w:rFonts w:ascii="Calibri" w:hAnsi="Calibri" w:cs="Calibri"/>
          <w:sz w:val="24"/>
          <w:szCs w:val="24"/>
          <w:lang w:val="en-US"/>
        </w:rPr>
        <w:t xml:space="preserve"> containing a </w:t>
      </w:r>
      <w:r w:rsidR="001F2E61" w:rsidRPr="00E47BD3">
        <w:rPr>
          <w:rFonts w:ascii="Calibri" w:hAnsi="Calibri" w:cs="Calibri"/>
          <w:sz w:val="24"/>
          <w:szCs w:val="24"/>
          <w:lang w:val="en-US"/>
        </w:rPr>
        <w:sym w:font="Symbol" w:char="F062"/>
      </w:r>
      <w:r w:rsidR="001F2E61" w:rsidRPr="00E47BD3">
        <w:rPr>
          <w:rFonts w:ascii="Calibri" w:hAnsi="Calibri" w:cs="Calibri"/>
          <w:sz w:val="24"/>
          <w:szCs w:val="24"/>
          <w:lang w:val="en-US"/>
        </w:rPr>
        <w:t>-1,3-glucan binding domain</w:t>
      </w:r>
      <w:r w:rsidRPr="00E47BD3">
        <w:rPr>
          <w:rFonts w:ascii="Calibri" w:hAnsi="Calibri" w:cs="Calibri"/>
          <w:sz w:val="24"/>
          <w:szCs w:val="24"/>
          <w:lang w:val="en-US"/>
        </w:rPr>
        <w:t>)</w:t>
      </w:r>
      <w:r w:rsidR="00F32F3C">
        <w:rPr>
          <w:rFonts w:ascii="Calibri" w:hAnsi="Calibri" w:cs="Calibri"/>
          <w:sz w:val="24"/>
          <w:szCs w:val="24"/>
          <w:lang w:val="en-US"/>
        </w:rPr>
        <w:t xml:space="preserve"> were</w:t>
      </w:r>
      <w:r w:rsidR="00F37CE2" w:rsidRPr="00E47BD3">
        <w:rPr>
          <w:rFonts w:ascii="Calibri" w:hAnsi="Calibri" w:cs="Calibri"/>
          <w:sz w:val="24"/>
          <w:szCs w:val="24"/>
          <w:lang w:val="en-US"/>
        </w:rPr>
        <w:t xml:space="preserve"> performed as previously described</w:t>
      </w:r>
      <w:r w:rsidR="00F37CE2" w:rsidRPr="00E47BD3">
        <w:rPr>
          <w:rFonts w:ascii="Calibri" w:hAnsi="Calibri" w:cs="Calibri"/>
          <w:sz w:val="24"/>
          <w:szCs w:val="24"/>
          <w:lang w:val="en-US"/>
        </w:rPr>
        <w:fldChar w:fldCharType="begin" w:fldLock="1"/>
      </w:r>
      <w:r w:rsidR="00F37CE2"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F37CE2" w:rsidRPr="00E47BD3">
        <w:rPr>
          <w:rFonts w:ascii="Calibri" w:hAnsi="Calibri" w:cs="Calibri"/>
          <w:sz w:val="24"/>
          <w:szCs w:val="24"/>
          <w:lang w:val="en-US"/>
        </w:rPr>
        <w:fldChar w:fldCharType="separate"/>
      </w:r>
      <w:r w:rsidR="00F37CE2" w:rsidRPr="00E47BD3">
        <w:rPr>
          <w:rFonts w:ascii="Calibri" w:hAnsi="Calibri" w:cs="Calibri"/>
          <w:noProof/>
          <w:sz w:val="24"/>
          <w:szCs w:val="24"/>
          <w:vertAlign w:val="superscript"/>
          <w:lang w:val="en-US"/>
        </w:rPr>
        <w:t>1</w:t>
      </w:r>
      <w:r w:rsidR="00F37CE2" w:rsidRPr="00E47BD3">
        <w:rPr>
          <w:rFonts w:ascii="Calibri" w:hAnsi="Calibri" w:cs="Calibri"/>
          <w:sz w:val="24"/>
          <w:szCs w:val="24"/>
          <w:lang w:val="en-US"/>
        </w:rPr>
        <w:fldChar w:fldCharType="end"/>
      </w:r>
      <w:r w:rsidR="00F32F3C">
        <w:rPr>
          <w:rFonts w:ascii="Calibri" w:hAnsi="Calibri" w:cs="Calibri"/>
          <w:sz w:val="24"/>
          <w:szCs w:val="24"/>
          <w:lang w:val="en-US"/>
        </w:rPr>
        <w:t>. Analysis was performed</w:t>
      </w:r>
      <w:r w:rsidR="00FD617B" w:rsidRPr="00E47BD3">
        <w:rPr>
          <w:rFonts w:ascii="Calibri" w:hAnsi="Calibri" w:cs="Calibri"/>
          <w:sz w:val="24"/>
          <w:szCs w:val="24"/>
          <w:lang w:val="en-US"/>
        </w:rPr>
        <w:t xml:space="preserve"> using primer sets described in </w:t>
      </w:r>
      <w:r w:rsidR="00FD617B" w:rsidRPr="0044045B">
        <w:rPr>
          <w:rFonts w:ascii="Calibri" w:hAnsi="Calibri" w:cs="Calibri"/>
          <w:b/>
          <w:bCs/>
          <w:sz w:val="24"/>
          <w:szCs w:val="24"/>
          <w:lang w:val="en-US"/>
        </w:rPr>
        <w:t>Additional File 3</w:t>
      </w:r>
      <w:r w:rsidR="00F32F3C">
        <w:rPr>
          <w:rFonts w:ascii="Calibri" w:hAnsi="Calibri" w:cs="Calibri"/>
          <w:sz w:val="24"/>
          <w:szCs w:val="24"/>
          <w:lang w:val="en-US"/>
        </w:rPr>
        <w:t xml:space="preserve"> and</w:t>
      </w:r>
      <w:r w:rsidRPr="00E47BD3">
        <w:rPr>
          <w:rFonts w:ascii="Calibri" w:hAnsi="Calibri" w:cs="Calibri"/>
          <w:sz w:val="24"/>
          <w:szCs w:val="24"/>
          <w:lang w:val="en-US"/>
        </w:rPr>
        <w:t xml:space="preserve"> show</w:t>
      </w:r>
      <w:r w:rsidR="00F32F3C">
        <w:rPr>
          <w:rFonts w:ascii="Calibri" w:hAnsi="Calibri" w:cs="Calibri"/>
          <w:sz w:val="24"/>
          <w:szCs w:val="24"/>
          <w:lang w:val="en-US"/>
        </w:rPr>
        <w:t>ed that</w:t>
      </w:r>
      <w:r w:rsidRPr="00E47BD3">
        <w:rPr>
          <w:rFonts w:ascii="Calibri" w:hAnsi="Calibri" w:cs="Calibri"/>
          <w:sz w:val="24"/>
          <w:szCs w:val="24"/>
          <w:lang w:val="en-US"/>
        </w:rPr>
        <w:t xml:space="preserve"> these transcripts </w:t>
      </w:r>
      <w:r w:rsidR="00F32F3C">
        <w:rPr>
          <w:rFonts w:ascii="Calibri" w:hAnsi="Calibri" w:cs="Calibri"/>
          <w:sz w:val="24"/>
          <w:szCs w:val="24"/>
          <w:lang w:val="en-US"/>
        </w:rPr>
        <w:t xml:space="preserve">were </w:t>
      </w:r>
      <w:r w:rsidR="001517D5" w:rsidRPr="00E47BD3">
        <w:rPr>
          <w:rFonts w:ascii="Calibri" w:hAnsi="Calibri" w:cs="Calibri"/>
          <w:sz w:val="24"/>
          <w:szCs w:val="24"/>
          <w:lang w:val="en-US"/>
        </w:rPr>
        <w:t xml:space="preserve">significantly </w:t>
      </w:r>
      <w:r w:rsidRPr="00E47BD3">
        <w:rPr>
          <w:rFonts w:ascii="Calibri" w:hAnsi="Calibri" w:cs="Calibri"/>
          <w:sz w:val="24"/>
          <w:szCs w:val="24"/>
          <w:lang w:val="en-US"/>
        </w:rPr>
        <w:t xml:space="preserve">upregulated in a </w:t>
      </w:r>
      <w:proofErr w:type="spellStart"/>
      <w:r w:rsidRPr="00E47BD3">
        <w:rPr>
          <w:rFonts w:ascii="Calibri" w:hAnsi="Calibri" w:cs="Calibri"/>
          <w:sz w:val="24"/>
          <w:szCs w:val="24"/>
          <w:lang w:val="en-US"/>
        </w:rPr>
        <w:t>multiresistant</w:t>
      </w:r>
      <w:proofErr w:type="spellEnd"/>
      <w:r w:rsidRPr="00E47BD3">
        <w:rPr>
          <w:rFonts w:ascii="Calibri" w:hAnsi="Calibri" w:cs="Calibri"/>
          <w:sz w:val="24"/>
          <w:szCs w:val="24"/>
          <w:lang w:val="en-US"/>
        </w:rPr>
        <w:t xml:space="preserve"> population </w:t>
      </w:r>
      <w:bookmarkStart w:id="2" w:name="OLE_LINK1"/>
      <w:r w:rsidRPr="00E47BD3">
        <w:rPr>
          <w:rFonts w:ascii="Calibri" w:hAnsi="Calibri" w:cs="Calibri"/>
          <w:sz w:val="24"/>
          <w:szCs w:val="24"/>
          <w:lang w:val="en-US"/>
        </w:rPr>
        <w:t xml:space="preserve">from Côte D’Ivoire </w:t>
      </w:r>
      <w:bookmarkEnd w:id="2"/>
      <w:r w:rsidRPr="00E47BD3">
        <w:rPr>
          <w:rFonts w:ascii="Calibri" w:hAnsi="Calibri" w:cs="Calibri"/>
          <w:sz w:val="24"/>
          <w:szCs w:val="24"/>
          <w:lang w:val="en-US"/>
        </w:rPr>
        <w:t>(</w:t>
      </w:r>
      <w:proofErr w:type="spellStart"/>
      <w:r w:rsidRPr="00E47BD3">
        <w:rPr>
          <w:rFonts w:ascii="Calibri" w:hAnsi="Calibri" w:cs="Calibri"/>
          <w:sz w:val="24"/>
          <w:szCs w:val="24"/>
          <w:lang w:val="en-US"/>
        </w:rPr>
        <w:t>Tiassalé</w:t>
      </w:r>
      <w:proofErr w:type="spellEnd"/>
      <w:r w:rsidRPr="00E47BD3">
        <w:rPr>
          <w:rFonts w:ascii="Calibri" w:hAnsi="Calibri" w:cs="Calibri"/>
          <w:sz w:val="24"/>
          <w:szCs w:val="24"/>
          <w:lang w:val="en-US"/>
        </w:rPr>
        <w:t xml:space="preserve">) and </w:t>
      </w:r>
      <w:r w:rsidR="00F32F3C">
        <w:rPr>
          <w:rFonts w:ascii="Calibri" w:hAnsi="Calibri" w:cs="Calibri"/>
          <w:sz w:val="24"/>
          <w:szCs w:val="24"/>
          <w:lang w:val="en-US"/>
        </w:rPr>
        <w:t>another</w:t>
      </w:r>
      <w:r w:rsidRPr="00E47BD3">
        <w:rPr>
          <w:rFonts w:ascii="Calibri" w:hAnsi="Calibri" w:cs="Calibri"/>
          <w:sz w:val="24"/>
          <w:szCs w:val="24"/>
          <w:lang w:val="en-US"/>
        </w:rPr>
        <w:t xml:space="preserve"> from Burkina Faso (</w:t>
      </w:r>
      <w:proofErr w:type="spellStart"/>
      <w:r w:rsidRPr="00E47BD3">
        <w:rPr>
          <w:rFonts w:ascii="Calibri" w:hAnsi="Calibri" w:cs="Calibri"/>
          <w:sz w:val="24"/>
          <w:szCs w:val="24"/>
          <w:lang w:val="en-US"/>
        </w:rPr>
        <w:t>Banfora</w:t>
      </w:r>
      <w:proofErr w:type="spellEnd"/>
      <w:r w:rsidRPr="00E47BD3">
        <w:rPr>
          <w:rFonts w:ascii="Calibri" w:hAnsi="Calibri" w:cs="Calibri"/>
          <w:sz w:val="24"/>
          <w:szCs w:val="24"/>
          <w:lang w:val="en-US"/>
        </w:rPr>
        <w:t>)</w:t>
      </w:r>
      <w:r w:rsidR="00F32F3C">
        <w:rPr>
          <w:rFonts w:ascii="Calibri" w:hAnsi="Calibri" w:cs="Calibri"/>
          <w:sz w:val="24"/>
          <w:szCs w:val="24"/>
          <w:lang w:val="en-US"/>
        </w:rPr>
        <w:t>,</w:t>
      </w:r>
      <w:r w:rsidRPr="00E47BD3">
        <w:rPr>
          <w:rFonts w:ascii="Calibri" w:hAnsi="Calibri" w:cs="Calibri"/>
          <w:sz w:val="24"/>
          <w:szCs w:val="24"/>
          <w:lang w:val="en-US"/>
        </w:rPr>
        <w:t xml:space="preserve"> compared to the </w:t>
      </w:r>
      <w:proofErr w:type="gramStart"/>
      <w:r w:rsidRPr="00E47BD3">
        <w:rPr>
          <w:rFonts w:ascii="Calibri" w:hAnsi="Calibri" w:cs="Calibri"/>
          <w:sz w:val="24"/>
          <w:szCs w:val="24"/>
          <w:lang w:val="en-US"/>
        </w:rPr>
        <w:t>lab</w:t>
      </w:r>
      <w:r w:rsidR="00F32F3C">
        <w:rPr>
          <w:rFonts w:ascii="Calibri" w:hAnsi="Calibri" w:cs="Calibri"/>
          <w:sz w:val="24"/>
          <w:szCs w:val="24"/>
          <w:lang w:val="en-US"/>
        </w:rPr>
        <w:t>-</w:t>
      </w:r>
      <w:r w:rsidRPr="00E47BD3">
        <w:rPr>
          <w:rFonts w:ascii="Calibri" w:hAnsi="Calibri" w:cs="Calibri"/>
          <w:sz w:val="24"/>
          <w:szCs w:val="24"/>
          <w:lang w:val="en-US"/>
        </w:rPr>
        <w:t>susceptible</w:t>
      </w:r>
      <w:proofErr w:type="gramEnd"/>
      <w:r w:rsidRPr="00E47BD3">
        <w:rPr>
          <w:rFonts w:ascii="Calibri" w:hAnsi="Calibri" w:cs="Calibri"/>
          <w:sz w:val="24"/>
          <w:szCs w:val="24"/>
          <w:lang w:val="en-US"/>
        </w:rPr>
        <w:t xml:space="preserve"> </w:t>
      </w:r>
      <w:proofErr w:type="spellStart"/>
      <w:r w:rsidRPr="00E47BD3">
        <w:rPr>
          <w:rFonts w:ascii="Calibri" w:hAnsi="Calibri" w:cs="Calibri"/>
          <w:sz w:val="24"/>
          <w:szCs w:val="24"/>
          <w:lang w:val="en-US"/>
        </w:rPr>
        <w:t>N’Gousso</w:t>
      </w:r>
      <w:proofErr w:type="spellEnd"/>
      <w:r w:rsidRPr="00E47BD3">
        <w:rPr>
          <w:rFonts w:ascii="Calibri" w:hAnsi="Calibri" w:cs="Calibri"/>
          <w:sz w:val="24"/>
          <w:szCs w:val="24"/>
          <w:lang w:val="en-US"/>
        </w:rPr>
        <w:t xml:space="preserve"> (</w:t>
      </w:r>
      <w:r w:rsidRPr="0044045B">
        <w:rPr>
          <w:rFonts w:ascii="Calibri" w:hAnsi="Calibri" w:cs="Calibri"/>
          <w:b/>
          <w:bCs/>
          <w:sz w:val="24"/>
          <w:szCs w:val="24"/>
          <w:lang w:val="en-US"/>
        </w:rPr>
        <w:t xml:space="preserve">Figure </w:t>
      </w:r>
      <w:r w:rsidR="0008505F" w:rsidRPr="0044045B">
        <w:rPr>
          <w:rFonts w:ascii="Calibri" w:hAnsi="Calibri" w:cs="Calibri"/>
          <w:b/>
          <w:bCs/>
          <w:sz w:val="24"/>
          <w:szCs w:val="24"/>
          <w:lang w:val="en-US"/>
        </w:rPr>
        <w:t>4</w:t>
      </w:r>
      <w:r w:rsidR="00F32F3C" w:rsidRPr="0044045B">
        <w:rPr>
          <w:rFonts w:ascii="Calibri" w:hAnsi="Calibri" w:cs="Calibri"/>
          <w:b/>
          <w:bCs/>
          <w:sz w:val="24"/>
          <w:szCs w:val="24"/>
          <w:lang w:val="en-US"/>
        </w:rPr>
        <w:t>A</w:t>
      </w:r>
      <w:r w:rsidRPr="00E47BD3">
        <w:rPr>
          <w:rFonts w:ascii="Calibri" w:hAnsi="Calibri" w:cs="Calibri"/>
          <w:sz w:val="24"/>
          <w:szCs w:val="24"/>
          <w:lang w:val="en-US"/>
        </w:rPr>
        <w:t xml:space="preserve">). </w:t>
      </w:r>
    </w:p>
    <w:p w14:paraId="1F2D32B4" w14:textId="77777777" w:rsidR="00F32F3C" w:rsidRDefault="00F32F3C" w:rsidP="0044045B">
      <w:pPr>
        <w:pStyle w:val="a6"/>
        <w:jc w:val="both"/>
        <w:rPr>
          <w:rFonts w:ascii="Calibri" w:hAnsi="Calibri" w:cs="Calibri"/>
          <w:sz w:val="24"/>
          <w:szCs w:val="24"/>
          <w:lang w:val="en-US"/>
        </w:rPr>
      </w:pPr>
    </w:p>
    <w:p w14:paraId="4780AF62" w14:textId="29D99FCC" w:rsidR="008077AF" w:rsidRPr="00E47BD3" w:rsidRDefault="001F7813" w:rsidP="0044045B">
      <w:pPr>
        <w:pStyle w:val="a6"/>
        <w:jc w:val="both"/>
        <w:rPr>
          <w:rFonts w:ascii="Calibri" w:hAnsi="Calibri" w:cs="Calibri"/>
          <w:sz w:val="24"/>
          <w:szCs w:val="24"/>
          <w:lang w:val="en-US"/>
        </w:rPr>
      </w:pPr>
      <w:r w:rsidRPr="00E47BD3">
        <w:rPr>
          <w:rFonts w:ascii="Calibri" w:hAnsi="Calibri" w:cs="Calibri"/>
          <w:sz w:val="24"/>
          <w:szCs w:val="24"/>
          <w:lang w:val="en-US"/>
        </w:rPr>
        <w:t>As both transcripts showed significant upregulation in each of the resistant populations, RNAi</w:t>
      </w:r>
      <w:r w:rsidR="00F32F3C">
        <w:rPr>
          <w:rFonts w:ascii="Calibri" w:hAnsi="Calibri" w:cs="Calibri"/>
          <w:sz w:val="24"/>
          <w:szCs w:val="24"/>
          <w:lang w:val="en-US"/>
        </w:rPr>
        <w:t>-</w:t>
      </w:r>
      <w:r w:rsidRPr="00E47BD3">
        <w:rPr>
          <w:rFonts w:ascii="Calibri" w:hAnsi="Calibri" w:cs="Calibri"/>
          <w:sz w:val="24"/>
          <w:szCs w:val="24"/>
          <w:lang w:val="en-US"/>
        </w:rPr>
        <w:t>induced knockdown was performed on</w:t>
      </w:r>
      <w:r w:rsidR="0038467D" w:rsidRPr="00E47BD3">
        <w:rPr>
          <w:rFonts w:ascii="Calibri" w:hAnsi="Calibri" w:cs="Calibri"/>
          <w:sz w:val="24"/>
          <w:szCs w:val="24"/>
          <w:lang w:val="en-US"/>
        </w:rPr>
        <w:t xml:space="preserve"> mosquitoes from the LSTM laboratory </w:t>
      </w:r>
      <w:proofErr w:type="spellStart"/>
      <w:r w:rsidRPr="00E47BD3">
        <w:rPr>
          <w:rFonts w:ascii="Calibri" w:hAnsi="Calibri" w:cs="Calibri"/>
          <w:sz w:val="24"/>
          <w:szCs w:val="24"/>
          <w:lang w:val="en-US"/>
        </w:rPr>
        <w:t>Tiassalé</w:t>
      </w:r>
      <w:proofErr w:type="spellEnd"/>
      <w:r w:rsidRPr="00E47BD3">
        <w:rPr>
          <w:rFonts w:ascii="Calibri" w:hAnsi="Calibri" w:cs="Calibri"/>
          <w:sz w:val="24"/>
          <w:szCs w:val="24"/>
          <w:lang w:val="en-US"/>
        </w:rPr>
        <w:t xml:space="preserve"> </w:t>
      </w:r>
      <w:r w:rsidR="0038467D" w:rsidRPr="00E47BD3">
        <w:rPr>
          <w:rFonts w:ascii="Calibri" w:hAnsi="Calibri" w:cs="Calibri"/>
          <w:sz w:val="24"/>
          <w:szCs w:val="24"/>
          <w:lang w:val="en-US"/>
        </w:rPr>
        <w:t>colony</w:t>
      </w:r>
      <w:r w:rsidR="00F32F3C">
        <w:rPr>
          <w:rFonts w:ascii="Calibri" w:hAnsi="Calibri" w:cs="Calibri"/>
          <w:sz w:val="24"/>
          <w:szCs w:val="24"/>
          <w:lang w:val="en-US"/>
        </w:rPr>
        <w:t>.</w:t>
      </w:r>
      <w:r w:rsidR="0038467D" w:rsidRPr="00E47BD3">
        <w:rPr>
          <w:rFonts w:ascii="Calibri" w:hAnsi="Calibri" w:cs="Calibri"/>
          <w:sz w:val="24"/>
          <w:szCs w:val="24"/>
          <w:lang w:val="en-US"/>
        </w:rPr>
        <w:t xml:space="preserve"> </w:t>
      </w:r>
      <w:r w:rsidR="00F32F3C">
        <w:rPr>
          <w:rFonts w:ascii="Calibri" w:hAnsi="Calibri" w:cs="Calibri"/>
          <w:sz w:val="24"/>
          <w:szCs w:val="24"/>
          <w:lang w:val="en-US"/>
        </w:rPr>
        <w:t>This</w:t>
      </w:r>
      <w:r w:rsidR="0038467D" w:rsidRPr="00E47BD3">
        <w:rPr>
          <w:rFonts w:ascii="Calibri" w:hAnsi="Calibri" w:cs="Calibri"/>
          <w:sz w:val="24"/>
          <w:szCs w:val="24"/>
          <w:lang w:val="en-US"/>
        </w:rPr>
        <w:t xml:space="preserve"> colony originates from C</w:t>
      </w:r>
      <w:r w:rsidR="009A6AD6">
        <w:rPr>
          <w:rFonts w:ascii="Calibri" w:hAnsi="Calibri" w:cs="Calibri"/>
          <w:sz w:val="24"/>
          <w:szCs w:val="24"/>
          <w:lang w:val="en-US"/>
        </w:rPr>
        <w:t>ô</w:t>
      </w:r>
      <w:r w:rsidR="0038467D" w:rsidRPr="00E47BD3">
        <w:rPr>
          <w:rFonts w:ascii="Calibri" w:hAnsi="Calibri" w:cs="Calibri"/>
          <w:sz w:val="24"/>
          <w:szCs w:val="24"/>
          <w:lang w:val="en-US"/>
        </w:rPr>
        <w:t xml:space="preserve">te </w:t>
      </w:r>
      <w:r w:rsidR="009A6AD6">
        <w:rPr>
          <w:rFonts w:ascii="Calibri" w:hAnsi="Calibri" w:cs="Calibri"/>
          <w:sz w:val="24"/>
          <w:szCs w:val="24"/>
          <w:lang w:val="en-US"/>
        </w:rPr>
        <w:t>D</w:t>
      </w:r>
      <w:r w:rsidR="0038467D" w:rsidRPr="00E47BD3">
        <w:rPr>
          <w:rFonts w:ascii="Calibri" w:hAnsi="Calibri" w:cs="Calibri"/>
          <w:sz w:val="24"/>
          <w:szCs w:val="24"/>
          <w:lang w:val="en-US"/>
        </w:rPr>
        <w:t>’Ivoire and is resistant to all major classes of insecticide used in public health</w:t>
      </w:r>
      <w:r w:rsidR="00F32F3C">
        <w:rPr>
          <w:rFonts w:ascii="Calibri" w:hAnsi="Calibri" w:cs="Calibri"/>
          <w:sz w:val="24"/>
          <w:szCs w:val="24"/>
          <w:lang w:val="en-US"/>
        </w:rPr>
        <w:t>,</w:t>
      </w:r>
      <w:r w:rsidR="00F37CE2" w:rsidRPr="00E47BD3">
        <w:rPr>
          <w:rFonts w:ascii="Calibri" w:hAnsi="Calibri" w:cs="Calibri"/>
          <w:sz w:val="24"/>
          <w:szCs w:val="24"/>
          <w:lang w:val="en-US"/>
        </w:rPr>
        <w:t xml:space="preserve"> as previously described</w:t>
      </w:r>
      <w:r w:rsidR="00F37CE2" w:rsidRPr="00E47BD3">
        <w:rPr>
          <w:rFonts w:ascii="Calibri" w:hAnsi="Calibri" w:cs="Calibri"/>
          <w:sz w:val="24"/>
          <w:szCs w:val="24"/>
          <w:lang w:val="en-US"/>
        </w:rPr>
        <w:fldChar w:fldCharType="begin" w:fldLock="1"/>
      </w:r>
      <w:r w:rsidR="00907102"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F37CE2" w:rsidRPr="00E47BD3">
        <w:rPr>
          <w:rFonts w:ascii="Calibri" w:hAnsi="Calibri" w:cs="Calibri"/>
          <w:sz w:val="24"/>
          <w:szCs w:val="24"/>
          <w:lang w:val="en-US"/>
        </w:rPr>
        <w:fldChar w:fldCharType="separate"/>
      </w:r>
      <w:r w:rsidR="00F37CE2" w:rsidRPr="00E47BD3">
        <w:rPr>
          <w:rFonts w:ascii="Calibri" w:hAnsi="Calibri" w:cs="Calibri"/>
          <w:noProof/>
          <w:sz w:val="24"/>
          <w:szCs w:val="24"/>
          <w:vertAlign w:val="superscript"/>
          <w:lang w:val="en-US"/>
        </w:rPr>
        <w:t>1</w:t>
      </w:r>
      <w:r w:rsidR="00F37CE2" w:rsidRPr="00E47BD3">
        <w:rPr>
          <w:rFonts w:ascii="Calibri" w:hAnsi="Calibri" w:cs="Calibri"/>
          <w:sz w:val="24"/>
          <w:szCs w:val="24"/>
          <w:lang w:val="en-US"/>
        </w:rPr>
        <w:fldChar w:fldCharType="end"/>
      </w:r>
      <w:r w:rsidR="00F32F3C">
        <w:rPr>
          <w:rFonts w:ascii="Calibri" w:hAnsi="Calibri" w:cs="Calibri"/>
          <w:sz w:val="24"/>
          <w:szCs w:val="24"/>
          <w:vertAlign w:val="superscript"/>
          <w:lang w:val="en-US"/>
        </w:rPr>
        <w:t>,10</w:t>
      </w:r>
      <w:r w:rsidRPr="00E47BD3">
        <w:rPr>
          <w:rFonts w:ascii="Calibri" w:hAnsi="Calibri" w:cs="Calibri"/>
          <w:sz w:val="24"/>
          <w:szCs w:val="24"/>
          <w:lang w:val="en-US"/>
        </w:rPr>
        <w:t xml:space="preserve">. Attenuation of expression of </w:t>
      </w:r>
      <w:r w:rsidRPr="00E47BD3">
        <w:rPr>
          <w:rFonts w:ascii="Calibri" w:hAnsi="Calibri" w:cs="Calibri"/>
          <w:i/>
          <w:sz w:val="24"/>
          <w:szCs w:val="24"/>
          <w:lang w:val="en-US"/>
        </w:rPr>
        <w:t>GSTMS1</w:t>
      </w:r>
      <w:r w:rsidRPr="00E47BD3">
        <w:rPr>
          <w:rFonts w:ascii="Calibri" w:hAnsi="Calibri" w:cs="Calibri"/>
          <w:sz w:val="24"/>
          <w:szCs w:val="24"/>
          <w:lang w:val="en-US"/>
        </w:rPr>
        <w:t xml:space="preserve"> resulted in a significant increase</w:t>
      </w:r>
      <w:r w:rsidR="00EB34E6" w:rsidRPr="00E47BD3">
        <w:rPr>
          <w:rFonts w:ascii="Calibri" w:hAnsi="Calibri" w:cs="Calibri"/>
          <w:sz w:val="24"/>
          <w:szCs w:val="24"/>
          <w:lang w:val="en-US"/>
        </w:rPr>
        <w:t xml:space="preserve"> (p = 0.021) </w:t>
      </w:r>
      <w:r w:rsidRPr="00E47BD3">
        <w:rPr>
          <w:rFonts w:ascii="Calibri" w:hAnsi="Calibri" w:cs="Calibri"/>
          <w:sz w:val="24"/>
          <w:szCs w:val="24"/>
          <w:lang w:val="en-US"/>
        </w:rPr>
        <w:t>in mortality after deltamethrin exposure compared to GFP-injected controls, demonstrating the importance of this transcript in pyrethroid resistance</w:t>
      </w:r>
      <w:r w:rsidR="0008505F" w:rsidRPr="00E47BD3">
        <w:rPr>
          <w:rFonts w:ascii="Calibri" w:hAnsi="Calibri" w:cs="Calibri"/>
          <w:sz w:val="24"/>
          <w:szCs w:val="24"/>
          <w:lang w:val="en-US"/>
        </w:rPr>
        <w:t xml:space="preserve"> (</w:t>
      </w:r>
      <w:r w:rsidR="0008505F" w:rsidRPr="0044045B">
        <w:rPr>
          <w:rFonts w:ascii="Calibri" w:hAnsi="Calibri" w:cs="Calibri"/>
          <w:b/>
          <w:bCs/>
          <w:sz w:val="24"/>
          <w:szCs w:val="24"/>
          <w:lang w:val="en-US"/>
        </w:rPr>
        <w:t>Figure 4</w:t>
      </w:r>
      <w:r w:rsidR="00F32F3C" w:rsidRPr="0044045B">
        <w:rPr>
          <w:rFonts w:ascii="Calibri" w:hAnsi="Calibri" w:cs="Calibri"/>
          <w:b/>
          <w:bCs/>
          <w:sz w:val="24"/>
          <w:szCs w:val="24"/>
          <w:lang w:val="en-US"/>
        </w:rPr>
        <w:t>B</w:t>
      </w:r>
      <w:r w:rsidR="0008505F" w:rsidRPr="00E47BD3">
        <w:rPr>
          <w:rFonts w:ascii="Calibri" w:hAnsi="Calibri" w:cs="Calibri"/>
          <w:sz w:val="24"/>
          <w:szCs w:val="24"/>
          <w:lang w:val="en-US"/>
        </w:rPr>
        <w:t>)</w:t>
      </w:r>
      <w:r w:rsidRPr="00E47BD3">
        <w:rPr>
          <w:rFonts w:ascii="Calibri" w:hAnsi="Calibri" w:cs="Calibri"/>
          <w:sz w:val="24"/>
          <w:szCs w:val="24"/>
          <w:lang w:val="en-US"/>
        </w:rPr>
        <w:t>. Conversely, AGAP009110</w:t>
      </w:r>
      <w:r w:rsidR="00393C25" w:rsidRPr="00E47BD3">
        <w:rPr>
          <w:rFonts w:ascii="Calibri" w:hAnsi="Calibri" w:cs="Calibri"/>
          <w:sz w:val="24"/>
          <w:szCs w:val="24"/>
          <w:lang w:val="en-US"/>
        </w:rPr>
        <w:t>-RA</w:t>
      </w:r>
      <w:r w:rsidRPr="00E47BD3">
        <w:rPr>
          <w:rFonts w:ascii="Calibri" w:hAnsi="Calibri" w:cs="Calibri"/>
          <w:sz w:val="24"/>
          <w:szCs w:val="24"/>
          <w:lang w:val="en-US"/>
        </w:rPr>
        <w:t xml:space="preserve"> knockdown resulted in no significant (p = 0.0</w:t>
      </w:r>
      <w:r w:rsidR="00EB34E6" w:rsidRPr="00E47BD3">
        <w:rPr>
          <w:rFonts w:ascii="Calibri" w:hAnsi="Calibri" w:cs="Calibri"/>
          <w:sz w:val="24"/>
          <w:szCs w:val="24"/>
          <w:lang w:val="en-US"/>
        </w:rPr>
        <w:t>82</w:t>
      </w:r>
      <w:r w:rsidRPr="00E47BD3">
        <w:rPr>
          <w:rFonts w:ascii="Calibri" w:hAnsi="Calibri" w:cs="Calibri"/>
          <w:sz w:val="24"/>
          <w:szCs w:val="24"/>
          <w:lang w:val="en-US"/>
        </w:rPr>
        <w:t>) change in mortality after exposure</w:t>
      </w:r>
      <w:r w:rsidR="0008505F" w:rsidRPr="00E47BD3">
        <w:rPr>
          <w:rFonts w:ascii="Calibri" w:hAnsi="Calibri" w:cs="Calibri"/>
          <w:sz w:val="24"/>
          <w:szCs w:val="24"/>
          <w:lang w:val="en-US"/>
        </w:rPr>
        <w:t xml:space="preserve"> (</w:t>
      </w:r>
      <w:r w:rsidR="0008505F" w:rsidRPr="0044045B">
        <w:rPr>
          <w:rFonts w:ascii="Calibri" w:hAnsi="Calibri" w:cs="Calibri"/>
          <w:b/>
          <w:bCs/>
          <w:sz w:val="24"/>
          <w:szCs w:val="24"/>
          <w:lang w:val="en-US"/>
        </w:rPr>
        <w:t>Figure 4</w:t>
      </w:r>
      <w:r w:rsidR="00F32F3C" w:rsidRPr="0044045B">
        <w:rPr>
          <w:rFonts w:ascii="Calibri" w:hAnsi="Calibri" w:cs="Calibri"/>
          <w:b/>
          <w:bCs/>
          <w:sz w:val="24"/>
          <w:szCs w:val="24"/>
          <w:lang w:val="en-US"/>
        </w:rPr>
        <w:t>B</w:t>
      </w:r>
      <w:r w:rsidR="0008505F" w:rsidRPr="00E47BD3">
        <w:rPr>
          <w:rFonts w:ascii="Calibri" w:hAnsi="Calibri" w:cs="Calibri"/>
          <w:sz w:val="24"/>
          <w:szCs w:val="24"/>
          <w:lang w:val="en-US"/>
        </w:rPr>
        <w:t>)</w:t>
      </w:r>
      <w:r w:rsidRPr="00E47BD3">
        <w:rPr>
          <w:rFonts w:ascii="Calibri" w:hAnsi="Calibri" w:cs="Calibri"/>
          <w:sz w:val="24"/>
          <w:szCs w:val="24"/>
          <w:lang w:val="en-US"/>
        </w:rPr>
        <w:t>.</w:t>
      </w:r>
    </w:p>
    <w:p w14:paraId="0A92AE7D" w14:textId="77777777" w:rsidR="008077AF" w:rsidRPr="00E47BD3" w:rsidRDefault="008077AF" w:rsidP="0044045B">
      <w:pPr>
        <w:pStyle w:val="a6"/>
        <w:jc w:val="both"/>
        <w:rPr>
          <w:rFonts w:ascii="Calibri" w:hAnsi="Calibri" w:cs="Calibri"/>
          <w:sz w:val="24"/>
          <w:szCs w:val="24"/>
          <w:lang w:val="en-US"/>
        </w:rPr>
      </w:pPr>
    </w:p>
    <w:p w14:paraId="383C9740" w14:textId="00C7C45D" w:rsidR="008077AF" w:rsidRPr="00E47BD3" w:rsidRDefault="00EB34E6" w:rsidP="0044045B">
      <w:pPr>
        <w:pStyle w:val="a6"/>
        <w:jc w:val="both"/>
        <w:rPr>
          <w:rFonts w:ascii="Calibri" w:hAnsi="Calibri" w:cs="Calibri"/>
          <w:sz w:val="24"/>
          <w:szCs w:val="24"/>
          <w:lang w:val="en-US"/>
        </w:rPr>
      </w:pPr>
      <w:r w:rsidRPr="00E47BD3">
        <w:rPr>
          <w:rFonts w:ascii="Calibri" w:hAnsi="Calibri" w:cs="Calibri"/>
          <w:i/>
          <w:sz w:val="24"/>
          <w:szCs w:val="24"/>
          <w:lang w:val="en-US"/>
        </w:rPr>
        <w:t>GSTMS1</w:t>
      </w:r>
      <w:r w:rsidRPr="00E47BD3">
        <w:rPr>
          <w:rFonts w:ascii="Calibri" w:hAnsi="Calibri" w:cs="Calibri"/>
          <w:sz w:val="24"/>
          <w:szCs w:val="24"/>
          <w:lang w:val="en-US"/>
        </w:rPr>
        <w:t xml:space="preserve"> is a microsomal GST</w:t>
      </w:r>
      <w:r w:rsidR="00F32F3C">
        <w:rPr>
          <w:rFonts w:ascii="Calibri" w:hAnsi="Calibri" w:cs="Calibri"/>
          <w:sz w:val="24"/>
          <w:szCs w:val="24"/>
          <w:lang w:val="en-US"/>
        </w:rPr>
        <w:t xml:space="preserve"> and is</w:t>
      </w:r>
      <w:r w:rsidRPr="00E47BD3">
        <w:rPr>
          <w:rFonts w:ascii="Calibri" w:hAnsi="Calibri" w:cs="Calibri"/>
          <w:sz w:val="24"/>
          <w:szCs w:val="24"/>
          <w:lang w:val="en-US"/>
        </w:rPr>
        <w:t xml:space="preserve"> one of three found in </w:t>
      </w:r>
      <w:r w:rsidRPr="00E47BD3">
        <w:rPr>
          <w:rFonts w:ascii="Calibri" w:hAnsi="Calibri" w:cs="Calibri"/>
          <w:i/>
          <w:sz w:val="24"/>
          <w:szCs w:val="24"/>
          <w:lang w:val="en-US"/>
        </w:rPr>
        <w:t>A</w:t>
      </w:r>
      <w:r w:rsidR="00F32F3C">
        <w:rPr>
          <w:rFonts w:ascii="Calibri" w:hAnsi="Calibri" w:cs="Calibri"/>
          <w:i/>
          <w:sz w:val="24"/>
          <w:szCs w:val="24"/>
          <w:lang w:val="en-US"/>
        </w:rPr>
        <w:t>.</w:t>
      </w:r>
      <w:r w:rsidRPr="00E47BD3">
        <w:rPr>
          <w:rFonts w:ascii="Calibri" w:hAnsi="Calibri" w:cs="Calibri"/>
          <w:i/>
          <w:sz w:val="24"/>
          <w:szCs w:val="24"/>
          <w:lang w:val="en-US"/>
        </w:rPr>
        <w:t xml:space="preserve"> gambiae</w:t>
      </w:r>
      <w:r w:rsidRPr="00E47BD3">
        <w:rPr>
          <w:rFonts w:ascii="Calibri" w:hAnsi="Calibri" w:cs="Calibri"/>
          <w:sz w:val="24"/>
          <w:szCs w:val="24"/>
          <w:lang w:val="en-US"/>
        </w:rPr>
        <w:t xml:space="preserve"> mosquitoes</w:t>
      </w:r>
      <w:r w:rsidR="00D6417D" w:rsidRPr="00E47BD3">
        <w:rPr>
          <w:rFonts w:ascii="Calibri" w:hAnsi="Calibri" w:cs="Calibri"/>
          <w:sz w:val="24"/>
          <w:szCs w:val="24"/>
          <w:lang w:val="en-US"/>
        </w:rPr>
        <w:fldChar w:fldCharType="begin" w:fldLock="1"/>
      </w:r>
      <w:r w:rsidR="00151697" w:rsidRPr="00E47BD3">
        <w:rPr>
          <w:rFonts w:ascii="Calibri" w:hAnsi="Calibri" w:cs="Calibri"/>
          <w:sz w:val="24"/>
          <w:szCs w:val="24"/>
          <w:lang w:val="en-US"/>
        </w:rPr>
        <w:instrText>ADDIN CSL_CITATION {"citationItems":[{"id":"ITEM-1","itemData":{"DOI":"10.1186/1471-2164-4-35","author":[{"dropping-particle":"","family":"Ding","given":"Yunchuan","non-dropping-particle":"","parse-names":false,"suffix":""},{"dropping-particle":"","family":"Ortelli","given":"Federica","non-dropping-particle":"","parse-names":false,"suffix":""},{"dropping-particle":"","family":"Rossiter","given":"LouiseC","non-dropping-particle":"","parse-names":false,"suffix":""},{"dropping-particle":"","family":"Hemingway","given":"Janet","non-dropping-particle":"","parse-names":false,"suffix":""},{"dropping-particle":"","family":"Ranson","given":"Hilary","non-dropping-particle":"","parse-names":false,"suffix":""}],"container-title":"BMC Genomics","id":"ITEM-1","issue":"1","issued":{"date-parts":[["2003"]]},"language":"English","page":"1-16","publisher":"BioMed Central","title":"The Anopheles gambiae glutathione transferase supergene family: annotation, phylogeny and expression profiles","type":"article-journal","volume":"4"},"uris":["http://www.mendeley.com/documents/?uuid=fa877189-c598-4105-9f9b-d5b02c3ef95a"]}],"mendeley":{"formattedCitation":"&lt;sup&gt;11&lt;/sup&gt;","plainTextFormattedCitation":"11","previouslyFormattedCitation":"&lt;sup&gt;10&lt;/sup&gt;"},"properties":{"noteIndex":0},"schema":"https://github.com/citation-style-language/schema/raw/master/csl-citation.json"}</w:instrText>
      </w:r>
      <w:r w:rsidR="00D6417D" w:rsidRPr="00E47BD3">
        <w:rPr>
          <w:rFonts w:ascii="Calibri" w:hAnsi="Calibri" w:cs="Calibri"/>
          <w:sz w:val="24"/>
          <w:szCs w:val="24"/>
          <w:lang w:val="en-US"/>
        </w:rPr>
        <w:fldChar w:fldCharType="separate"/>
      </w:r>
      <w:r w:rsidR="00151697" w:rsidRPr="00E47BD3">
        <w:rPr>
          <w:rFonts w:ascii="Calibri" w:hAnsi="Calibri" w:cs="Calibri"/>
          <w:noProof/>
          <w:sz w:val="24"/>
          <w:szCs w:val="24"/>
          <w:vertAlign w:val="superscript"/>
          <w:lang w:val="en-US"/>
        </w:rPr>
        <w:t>11</w:t>
      </w:r>
      <w:r w:rsidR="00D6417D" w:rsidRPr="00E47BD3">
        <w:rPr>
          <w:rFonts w:ascii="Calibri" w:hAnsi="Calibri" w:cs="Calibri"/>
          <w:sz w:val="24"/>
          <w:szCs w:val="24"/>
          <w:lang w:val="en-US"/>
        </w:rPr>
        <w:fldChar w:fldCharType="end"/>
      </w:r>
      <w:r w:rsidRPr="00E47BD3">
        <w:rPr>
          <w:rFonts w:ascii="Calibri" w:hAnsi="Calibri" w:cs="Calibri"/>
          <w:sz w:val="24"/>
          <w:szCs w:val="24"/>
          <w:lang w:val="en-US"/>
        </w:rPr>
        <w:t xml:space="preserve">. </w:t>
      </w:r>
      <w:r w:rsidR="0038467D" w:rsidRPr="00E47BD3">
        <w:rPr>
          <w:rFonts w:ascii="Calibri" w:hAnsi="Calibri" w:cs="Calibri"/>
          <w:sz w:val="24"/>
          <w:szCs w:val="24"/>
          <w:lang w:val="en-US"/>
        </w:rPr>
        <w:t xml:space="preserve">Although members of </w:t>
      </w:r>
      <w:r w:rsidRPr="00E47BD3">
        <w:rPr>
          <w:rFonts w:ascii="Calibri" w:hAnsi="Calibri" w:cs="Calibri"/>
          <w:sz w:val="24"/>
          <w:szCs w:val="24"/>
          <w:lang w:val="en-US"/>
        </w:rPr>
        <w:t>the epsilon and delta classes of GSTs</w:t>
      </w:r>
      <w:r w:rsidR="0038467D" w:rsidRPr="00E47BD3">
        <w:rPr>
          <w:rFonts w:ascii="Calibri" w:hAnsi="Calibri" w:cs="Calibri"/>
          <w:sz w:val="24"/>
          <w:szCs w:val="24"/>
          <w:lang w:val="en-US"/>
        </w:rPr>
        <w:t xml:space="preserve"> have been previously implicated in insecticide detoxification</w:t>
      </w:r>
      <w:r w:rsidR="00205D45" w:rsidRPr="00E47BD3">
        <w:rPr>
          <w:rFonts w:ascii="Calibri" w:hAnsi="Calibri" w:cs="Calibri"/>
          <w:sz w:val="24"/>
          <w:szCs w:val="24"/>
          <w:lang w:val="en-US"/>
        </w:rPr>
        <w:fldChar w:fldCharType="begin" w:fldLock="1"/>
      </w:r>
      <w:r w:rsidR="00151697" w:rsidRPr="00E47BD3">
        <w:rPr>
          <w:rFonts w:ascii="Calibri" w:hAnsi="Calibri" w:cs="Calibri"/>
          <w:sz w:val="24"/>
          <w:szCs w:val="24"/>
          <w:lang w:val="en-US"/>
        </w:rPr>
        <w:instrText>ADDIN CSL_CITATION {"citationItems":[{"id":"ITEM-1","itemData":{"ISSN":"1365-2583","author":[{"dropping-particle":"","family":"Enayati","given":"Ahmad Ali","non-dropping-particle":"","parse-names":false,"suffix":""},{"dropping-particle":"","family":"Ranson","given":"Hilary","non-dropping-particle":"","parse-names":false,"suffix":""},{"dropping-particle":"","family":"Hemingway","given":"Janet","non-dropping-particle":"","parse-names":false,"suffix":""}],"container-title":"Insect Molecular Biology","id":"ITEM-1","issue":"1","issued":{"date-parts":[["2005"]]},"page":"3-8","publisher":"Wiley Online Library","title":"Insect glutathione transferases and insecticide resistance","type":"article-journal","volume":"14"},"uris":["http://www.mendeley.com/documents/?uuid=cc8429f4-d522-4074-9d1b-cb9e65021377"]},{"id":"ITEM-2","itemData":{"author":[{"dropping-particle":"","family":"Ranson","given":"Hilary","non-dropping-particle":"","parse-names":false,"suffix":""},{"dropping-particle":"","family":"Rossiter","given":"Louise","non-dropping-particle":"","parse-names":false,"suffix":""},{"dropping-particle":"","family":"Ortelli","given":"Federica","non-dropping-particle":"","parse-names":false,"suffix":""},{"dropping-particle":"","family":"Jensen","given":"Betty","non-dropping-particle":"","parse-names":false,"suffix":""},{"dropping-particle":"","family":"Wang","given":"Xuelan","non-dropping-particle":"","parse-names":false,"suffix":""},{"dropping-particle":"","family":"Roth","given":"C","non-dropping-particle":"","parse-names":false,"suffix":""},{"dropping-particle":"","family":"Collins","given":"F","non-dropping-particle":"","parse-names":false,"suffix":""},{"dropping-particle":"","family":"Hemingway","given":"Janet","non-dropping-particle":"","parse-names":false,"suffix":""}],"container-title":"Biochem. J","id":"ITEM-2","issued":{"date-parts":[["2001"]]},"page":"295-304","title":"Identification of a novel class of insect glutathione S-transferases involved in resistance to DDT in the malaria vector Anopheles gambiae","type":"article-journal","volume":"359"},"uris":["http://www.mendeley.com/documents/?uuid=b4f84e4f-3b87-4058-9518-80ea8d52823d"]},{"id":"ITEM-3","itemData":{"author":[{"dropping-particle":"","family":"Riveron","given":"Jacob M","non-dropping-particle":"","parse-names":false,"suffix":""},{"dropping-particle":"","family":"Yunta","given":"Cristina","non-dropping-particle":"","parse-names":false,"suffix":""},{"dropping-particle":"","family":"Ibrahim","given":"Sulaiman S","non-dropping-particle":"","parse-names":false,"suffix":""},{"dropping-particle":"","family":"Djouaka","given":"Rousseau","non-dropping-particle":"","parse-names":false,"suffix":""},{"dropping-particle":"","family":"Irving","given":"Helen","non-dropping-particle":"","parse-names":false,"suffix":""},{"dropping-particle":"","family":"Menze","given":"Benjamin D","non-dropping-particle":"","parse-names":false,"suffix":""},{"dropping-particle":"","family":"Ismail","given":"Hanafy M","non-dropping-particle":"","parse-names":false,"suffix":""},{"dropping-particle":"","family":"Hemingway","given":"Janet","non-dropping-particle":"","parse-names":false,"suffix":""},{"dropping-particle":"","family":"Ranson","given":"Hilary","non-dropping-particle":"","parse-names":false,"suffix":""},{"dropping-particle":"","family":"Albert","given":"Armando","non-dropping-particle":"","parse-names":false,"suffix":""}],"container-title":"Genome Biol","id":"ITEM-3","issue":"2","issued":{"date-parts":[["2014"]]},"page":"R27","title":"A single mutation in the GSTe2 gene allows tracking of metabolically based insecticide resistance in a major malaria vector","type":"article-journal","volume":"15"},"uris":["http://www.mendeley.com/documents/?uuid=8f53b2c6-5987-4a7f-b785-f213bda35279"]}],"mendeley":{"formattedCitation":"&lt;sup&gt;12–14&lt;/sup&gt;","plainTextFormattedCitation":"12–14","previouslyFormattedCitation":"&lt;sup&gt;11–13&lt;/sup&gt;"},"properties":{"noteIndex":0},"schema":"https://github.com/citation-style-language/schema/raw/master/csl-citation.json"}</w:instrText>
      </w:r>
      <w:r w:rsidR="00205D45" w:rsidRPr="00E47BD3">
        <w:rPr>
          <w:rFonts w:ascii="Calibri" w:hAnsi="Calibri" w:cs="Calibri"/>
          <w:sz w:val="24"/>
          <w:szCs w:val="24"/>
          <w:lang w:val="en-US"/>
        </w:rPr>
        <w:fldChar w:fldCharType="separate"/>
      </w:r>
      <w:r w:rsidR="00151697" w:rsidRPr="00E47BD3">
        <w:rPr>
          <w:rFonts w:ascii="Calibri" w:hAnsi="Calibri" w:cs="Calibri"/>
          <w:noProof/>
          <w:sz w:val="24"/>
          <w:szCs w:val="24"/>
          <w:vertAlign w:val="superscript"/>
          <w:lang w:val="en-US"/>
        </w:rPr>
        <w:t>12–14</w:t>
      </w:r>
      <w:r w:rsidR="00205D45" w:rsidRPr="00E47BD3">
        <w:rPr>
          <w:rFonts w:ascii="Calibri" w:hAnsi="Calibri" w:cs="Calibri"/>
          <w:sz w:val="24"/>
          <w:szCs w:val="24"/>
          <w:lang w:val="en-US"/>
        </w:rPr>
        <w:fldChar w:fldCharType="end"/>
      </w:r>
      <w:r w:rsidRPr="00E47BD3">
        <w:rPr>
          <w:rFonts w:ascii="Calibri" w:hAnsi="Calibri" w:cs="Calibri"/>
          <w:sz w:val="24"/>
          <w:szCs w:val="24"/>
          <w:lang w:val="en-US"/>
        </w:rPr>
        <w:t>, th</w:t>
      </w:r>
      <w:r w:rsidR="0038467D" w:rsidRPr="00E47BD3">
        <w:rPr>
          <w:rFonts w:ascii="Calibri" w:hAnsi="Calibri" w:cs="Calibri"/>
          <w:sz w:val="24"/>
          <w:szCs w:val="24"/>
          <w:lang w:val="en-US"/>
        </w:rPr>
        <w:t xml:space="preserve">is is the first evidence </w:t>
      </w:r>
      <w:r w:rsidR="00F32F3C">
        <w:rPr>
          <w:rFonts w:ascii="Calibri" w:hAnsi="Calibri" w:cs="Calibri"/>
          <w:sz w:val="24"/>
          <w:szCs w:val="24"/>
          <w:lang w:val="en-US"/>
        </w:rPr>
        <w:t>to our knowledge</w:t>
      </w:r>
      <w:r w:rsidR="0038467D" w:rsidRPr="00E47BD3">
        <w:rPr>
          <w:rFonts w:ascii="Calibri" w:hAnsi="Calibri" w:cs="Calibri"/>
          <w:sz w:val="24"/>
          <w:szCs w:val="24"/>
          <w:lang w:val="en-US"/>
        </w:rPr>
        <w:t xml:space="preserve"> for a role of </w:t>
      </w:r>
      <w:r w:rsidRPr="00E47BD3">
        <w:rPr>
          <w:rFonts w:ascii="Calibri" w:hAnsi="Calibri" w:cs="Calibri"/>
          <w:sz w:val="24"/>
          <w:szCs w:val="24"/>
          <w:lang w:val="en-US"/>
        </w:rPr>
        <w:t xml:space="preserve"> microsomal GSTs</w:t>
      </w:r>
      <w:r w:rsidR="00D6417D" w:rsidRPr="00E47BD3">
        <w:rPr>
          <w:rFonts w:ascii="Calibri" w:hAnsi="Calibri" w:cs="Calibri"/>
          <w:sz w:val="24"/>
          <w:szCs w:val="24"/>
          <w:lang w:val="en-US"/>
        </w:rPr>
        <w:t xml:space="preserve"> in </w:t>
      </w:r>
      <w:r w:rsidR="0038467D" w:rsidRPr="00E47BD3">
        <w:rPr>
          <w:rFonts w:ascii="Calibri" w:hAnsi="Calibri" w:cs="Calibri"/>
          <w:sz w:val="24"/>
          <w:szCs w:val="24"/>
          <w:lang w:val="en-US"/>
        </w:rPr>
        <w:t>pyrethroid resistance</w:t>
      </w:r>
      <w:r w:rsidR="00726155" w:rsidRPr="00E47BD3">
        <w:rPr>
          <w:rFonts w:ascii="Calibri" w:hAnsi="Calibri" w:cs="Calibri"/>
          <w:sz w:val="24"/>
          <w:szCs w:val="24"/>
          <w:lang w:val="en-US"/>
        </w:rPr>
        <w:fldChar w:fldCharType="begin" w:fldLock="1"/>
      </w:r>
      <w:r w:rsidR="00151697" w:rsidRPr="00E47BD3">
        <w:rPr>
          <w:rFonts w:ascii="Calibri" w:hAnsi="Calibri" w:cs="Calibri"/>
          <w:sz w:val="24"/>
          <w:szCs w:val="24"/>
          <w:lang w:val="en-US"/>
        </w:rPr>
        <w:instrText>ADDIN CSL_CITATION {"citationItems":[{"id":"ITEM-1","itemData":{"DOI":"https://doi.org/10.1016/j.cois.2018.04.007","ISSN":"2214-5745","abstract":"Insecticide resistance seriously threatens efficient arthropod pest management. Arthropod glutathione S-transferases (GSTs) confer resistance via direct metabolism or sequestration of chemicals, but also indirectly by providing protection against oxidative stress induced by insecticide exposure. To date, GST activity has been associated with resistance to all main classes of insecticides. However, recent advances in genome and transcriptome sequencing, together with modern genetic, functional and biochemical techniques, facilitate the unraveling of specific GST-mediated resistance mechanisms. Recently, the role of a number of GSTs (BdGSTe2, BdGSTe4, AfGSTe2) has been validated by (reverse) genetic methods in vivo, while a number of GSTs (BmGSTu2, TuGSTd05, AfGSTe2) have now been shown to metabolize insecticides in vitro.","author":[{"dropping-particle":"","family":"Pavlidi","given":"Nena","non-dropping-particle":"","parse-names":false,"suffix":""},{"dropping-particle":"","family":"Vontas","given":"John","non-dropping-particle":"","parse-names":false,"suffix":""},{"dropping-particle":"","family":"Leeuwen","given":"Thomas","non-dropping-particle":"Van","parse-names":false,"suffix":""}],"container-title":"Current Opinion in Insect Science","id":"ITEM-1","issued":{"date-parts":[["2018"]]},"page":"97-102","title":"The role of glutathione S-transferases (GSTs) in insecticide resistance in crop pests and disease vectors","type":"article-journal","volume":"27"},"uris":["http://www.mendeley.com/documents/?uuid=1629560d-f92e-4c85-9922-dbb58f494e10"]}],"mendeley":{"formattedCitation":"&lt;sup&gt;15&lt;/sup&gt;","plainTextFormattedCitation":"15","previouslyFormattedCitation":"&lt;sup&gt;14&lt;/sup&gt;"},"properties":{"noteIndex":0},"schema":"https://github.com/citation-style-language/schema/raw/master/csl-citation.json"}</w:instrText>
      </w:r>
      <w:r w:rsidR="00726155" w:rsidRPr="00E47BD3">
        <w:rPr>
          <w:rFonts w:ascii="Calibri" w:hAnsi="Calibri" w:cs="Calibri"/>
          <w:sz w:val="24"/>
          <w:szCs w:val="24"/>
          <w:lang w:val="en-US"/>
        </w:rPr>
        <w:fldChar w:fldCharType="separate"/>
      </w:r>
      <w:r w:rsidR="00151697" w:rsidRPr="00E47BD3">
        <w:rPr>
          <w:rFonts w:ascii="Calibri" w:hAnsi="Calibri" w:cs="Calibri"/>
          <w:noProof/>
          <w:sz w:val="24"/>
          <w:szCs w:val="24"/>
          <w:vertAlign w:val="superscript"/>
          <w:lang w:val="en-US"/>
        </w:rPr>
        <w:t>15</w:t>
      </w:r>
      <w:r w:rsidR="00726155" w:rsidRPr="00E47BD3">
        <w:rPr>
          <w:rFonts w:ascii="Calibri" w:hAnsi="Calibri" w:cs="Calibri"/>
          <w:sz w:val="24"/>
          <w:szCs w:val="24"/>
          <w:lang w:val="en-US"/>
        </w:rPr>
        <w:fldChar w:fldCharType="end"/>
      </w:r>
      <w:r w:rsidRPr="00E47BD3">
        <w:rPr>
          <w:rFonts w:ascii="Calibri" w:hAnsi="Calibri" w:cs="Calibri"/>
          <w:sz w:val="24"/>
          <w:szCs w:val="24"/>
          <w:lang w:val="en-US"/>
        </w:rPr>
        <w:t xml:space="preserve">. To explore the putative function of this transcript in </w:t>
      </w:r>
      <w:r w:rsidRPr="00E47BD3">
        <w:rPr>
          <w:rFonts w:ascii="Calibri" w:hAnsi="Calibri" w:cs="Calibri"/>
          <w:i/>
          <w:sz w:val="24"/>
          <w:szCs w:val="24"/>
          <w:lang w:val="en-US"/>
        </w:rPr>
        <w:t xml:space="preserve">Anopheles gambiae </w:t>
      </w:r>
      <w:proofErr w:type="spellStart"/>
      <w:r w:rsidR="00E60610" w:rsidRPr="00E47BD3">
        <w:rPr>
          <w:rFonts w:ascii="Calibri" w:hAnsi="Calibri" w:cs="Calibri"/>
          <w:i/>
          <w:sz w:val="24"/>
          <w:szCs w:val="24"/>
          <w:lang w:val="en-US"/>
        </w:rPr>
        <w:t>sl</w:t>
      </w:r>
      <w:proofErr w:type="spellEnd"/>
      <w:r w:rsidR="00E60610" w:rsidRPr="00E47BD3">
        <w:rPr>
          <w:rFonts w:ascii="Calibri" w:hAnsi="Calibri" w:cs="Calibri"/>
          <w:i/>
          <w:sz w:val="24"/>
          <w:szCs w:val="24"/>
          <w:lang w:val="en-US"/>
        </w:rPr>
        <w:t xml:space="preserve"> </w:t>
      </w:r>
      <w:r w:rsidRPr="00E47BD3">
        <w:rPr>
          <w:rFonts w:ascii="Calibri" w:hAnsi="Calibri" w:cs="Calibri"/>
          <w:sz w:val="24"/>
          <w:szCs w:val="24"/>
          <w:lang w:val="en-US"/>
        </w:rPr>
        <w:t>mosquitoes, the expression and correlation in IR-</w:t>
      </w:r>
      <w:proofErr w:type="spellStart"/>
      <w:r w:rsidRPr="00E47BD3">
        <w:rPr>
          <w:rFonts w:ascii="Calibri" w:hAnsi="Calibri" w:cs="Calibri"/>
          <w:sz w:val="24"/>
          <w:szCs w:val="24"/>
          <w:lang w:val="en-US"/>
        </w:rPr>
        <w:t>TEx</w:t>
      </w:r>
      <w:proofErr w:type="spellEnd"/>
      <w:r w:rsidR="00F32F3C">
        <w:rPr>
          <w:rFonts w:ascii="Calibri" w:hAnsi="Calibri" w:cs="Calibri"/>
          <w:sz w:val="24"/>
          <w:szCs w:val="24"/>
          <w:lang w:val="en-US"/>
        </w:rPr>
        <w:t xml:space="preserve"> were identified</w:t>
      </w:r>
      <w:r w:rsidRPr="00E47BD3">
        <w:rPr>
          <w:rFonts w:ascii="Calibri" w:hAnsi="Calibri" w:cs="Calibri"/>
          <w:sz w:val="24"/>
          <w:szCs w:val="24"/>
          <w:lang w:val="en-US"/>
        </w:rPr>
        <w:t xml:space="preserve">. </w:t>
      </w:r>
      <w:r w:rsidR="0052632F" w:rsidRPr="00E47BD3">
        <w:rPr>
          <w:rFonts w:ascii="Calibri" w:hAnsi="Calibri" w:cs="Calibri"/>
          <w:i/>
          <w:sz w:val="24"/>
          <w:szCs w:val="24"/>
          <w:lang w:val="en-US"/>
        </w:rPr>
        <w:t>GSTMS1</w:t>
      </w:r>
      <w:r w:rsidR="0052632F" w:rsidRPr="00E47BD3">
        <w:rPr>
          <w:rFonts w:ascii="Calibri" w:hAnsi="Calibri" w:cs="Calibri"/>
          <w:sz w:val="24"/>
          <w:szCs w:val="24"/>
          <w:lang w:val="en-US"/>
        </w:rPr>
        <w:t xml:space="preserve"> </w:t>
      </w:r>
      <w:r w:rsidR="00F32F3C">
        <w:rPr>
          <w:rFonts w:ascii="Calibri" w:hAnsi="Calibri" w:cs="Calibri"/>
          <w:sz w:val="24"/>
          <w:szCs w:val="24"/>
          <w:lang w:val="en-US"/>
        </w:rPr>
        <w:t xml:space="preserve">was </w:t>
      </w:r>
      <w:r w:rsidR="0052632F" w:rsidRPr="00E47BD3">
        <w:rPr>
          <w:rFonts w:ascii="Calibri" w:hAnsi="Calibri" w:cs="Calibri"/>
          <w:sz w:val="24"/>
          <w:szCs w:val="24"/>
          <w:lang w:val="en-US"/>
        </w:rPr>
        <w:t>significantly overexpressed in 20</w:t>
      </w:r>
      <w:r w:rsidR="00F32F3C">
        <w:rPr>
          <w:rFonts w:ascii="Calibri" w:hAnsi="Calibri" w:cs="Calibri"/>
          <w:sz w:val="24"/>
          <w:szCs w:val="24"/>
          <w:lang w:val="en-US"/>
        </w:rPr>
        <w:t xml:space="preserve"> out of </w:t>
      </w:r>
      <w:r w:rsidR="0052632F" w:rsidRPr="00E47BD3">
        <w:rPr>
          <w:rFonts w:ascii="Calibri" w:hAnsi="Calibri" w:cs="Calibri"/>
          <w:sz w:val="24"/>
          <w:szCs w:val="24"/>
          <w:lang w:val="en-US"/>
        </w:rPr>
        <w:t xml:space="preserve">21 datasets </w:t>
      </w:r>
      <w:r w:rsidR="00DA20E0" w:rsidRPr="00E47BD3">
        <w:rPr>
          <w:rFonts w:ascii="Calibri" w:hAnsi="Calibri" w:cs="Calibri"/>
          <w:sz w:val="24"/>
          <w:szCs w:val="24"/>
          <w:lang w:val="en-US"/>
        </w:rPr>
        <w:t>available for these species, with the exception of Bioko Island. In each location</w:t>
      </w:r>
      <w:r w:rsidR="00F32F3C">
        <w:rPr>
          <w:rFonts w:ascii="Calibri" w:hAnsi="Calibri" w:cs="Calibri"/>
          <w:sz w:val="24"/>
          <w:szCs w:val="24"/>
          <w:lang w:val="en-US"/>
        </w:rPr>
        <w:t>,</w:t>
      </w:r>
      <w:r w:rsidR="00DA20E0" w:rsidRPr="00E47BD3">
        <w:rPr>
          <w:rFonts w:ascii="Calibri" w:hAnsi="Calibri" w:cs="Calibri"/>
          <w:sz w:val="24"/>
          <w:szCs w:val="24"/>
          <w:lang w:val="en-US"/>
        </w:rPr>
        <w:t xml:space="preserve"> the overexpression </w:t>
      </w:r>
      <w:r w:rsidR="00F32F3C">
        <w:rPr>
          <w:rFonts w:ascii="Calibri" w:hAnsi="Calibri" w:cs="Calibri"/>
          <w:sz w:val="24"/>
          <w:szCs w:val="24"/>
          <w:lang w:val="en-US"/>
        </w:rPr>
        <w:t>was</w:t>
      </w:r>
      <w:r w:rsidR="00DA20E0" w:rsidRPr="00E47BD3">
        <w:rPr>
          <w:rFonts w:ascii="Calibri" w:hAnsi="Calibri" w:cs="Calibri"/>
          <w:sz w:val="24"/>
          <w:szCs w:val="24"/>
          <w:lang w:val="en-US"/>
        </w:rPr>
        <w:t xml:space="preserve"> </w:t>
      </w:r>
      <w:r w:rsidR="00F32F3C">
        <w:rPr>
          <w:rFonts w:ascii="Calibri" w:hAnsi="Calibri" w:cs="Calibri"/>
          <w:sz w:val="24"/>
          <w:szCs w:val="24"/>
          <w:lang w:val="en-US"/>
        </w:rPr>
        <w:t>less than five-</w:t>
      </w:r>
      <w:r w:rsidR="00DA20E0" w:rsidRPr="00E47BD3">
        <w:rPr>
          <w:rFonts w:ascii="Calibri" w:hAnsi="Calibri" w:cs="Calibri"/>
          <w:sz w:val="24"/>
          <w:szCs w:val="24"/>
          <w:lang w:val="en-US"/>
        </w:rPr>
        <w:t>fold compared to the susceptible populations</w:t>
      </w:r>
      <w:r w:rsidR="0047153A" w:rsidRPr="00E47BD3">
        <w:rPr>
          <w:rFonts w:ascii="Calibri" w:hAnsi="Calibri" w:cs="Calibri"/>
          <w:sz w:val="24"/>
          <w:szCs w:val="24"/>
          <w:lang w:val="en-US"/>
        </w:rPr>
        <w:t xml:space="preserve"> (</w:t>
      </w:r>
      <w:r w:rsidR="0047153A" w:rsidRPr="0044045B">
        <w:rPr>
          <w:rFonts w:ascii="Calibri" w:hAnsi="Calibri" w:cs="Calibri"/>
          <w:b/>
          <w:bCs/>
          <w:sz w:val="24"/>
          <w:szCs w:val="24"/>
          <w:lang w:val="en-US"/>
        </w:rPr>
        <w:t>Figure 5</w:t>
      </w:r>
      <w:r w:rsidR="0047153A" w:rsidRPr="00E47BD3">
        <w:rPr>
          <w:rFonts w:ascii="Calibri" w:hAnsi="Calibri" w:cs="Calibri"/>
          <w:sz w:val="24"/>
          <w:szCs w:val="24"/>
          <w:lang w:val="en-US"/>
        </w:rPr>
        <w:t>)</w:t>
      </w:r>
      <w:r w:rsidR="00DA20E0" w:rsidRPr="00E47BD3">
        <w:rPr>
          <w:rFonts w:ascii="Calibri" w:hAnsi="Calibri" w:cs="Calibri"/>
          <w:sz w:val="24"/>
          <w:szCs w:val="24"/>
          <w:lang w:val="en-US"/>
        </w:rPr>
        <w:t xml:space="preserve">. </w:t>
      </w:r>
    </w:p>
    <w:p w14:paraId="20994952" w14:textId="77777777" w:rsidR="006A13A6" w:rsidRPr="00E47BD3" w:rsidRDefault="006A13A6" w:rsidP="0044045B">
      <w:pPr>
        <w:pStyle w:val="a6"/>
        <w:jc w:val="both"/>
        <w:rPr>
          <w:rFonts w:ascii="Calibri" w:hAnsi="Calibri" w:cs="Calibri"/>
          <w:sz w:val="24"/>
          <w:szCs w:val="24"/>
          <w:lang w:val="en-US"/>
        </w:rPr>
      </w:pPr>
    </w:p>
    <w:p w14:paraId="2C75CE00" w14:textId="088B03B7" w:rsidR="00300A83" w:rsidRPr="00E47BD3" w:rsidRDefault="004C31DA" w:rsidP="0044045B">
      <w:pPr>
        <w:pStyle w:val="a6"/>
        <w:jc w:val="both"/>
        <w:rPr>
          <w:rFonts w:ascii="Calibri" w:hAnsi="Calibri" w:cs="Calibri"/>
          <w:sz w:val="24"/>
          <w:szCs w:val="24"/>
          <w:lang w:val="en-US"/>
        </w:rPr>
      </w:pPr>
      <w:r w:rsidRPr="00E47BD3">
        <w:rPr>
          <w:rFonts w:ascii="Calibri" w:hAnsi="Calibri" w:cs="Calibri"/>
          <w:sz w:val="24"/>
          <w:szCs w:val="24"/>
          <w:lang w:val="en-US"/>
        </w:rPr>
        <w:t xml:space="preserve">As microsomal GSTs have largely been ignored as potential </w:t>
      </w:r>
      <w:r w:rsidR="00C61AF2" w:rsidRPr="00E47BD3">
        <w:rPr>
          <w:rFonts w:ascii="Calibri" w:hAnsi="Calibri" w:cs="Calibri"/>
          <w:sz w:val="24"/>
          <w:szCs w:val="24"/>
          <w:lang w:val="en-US"/>
        </w:rPr>
        <w:t>insecticide detoxifiers, little is known about their role in insecticide resistance</w:t>
      </w:r>
      <w:r w:rsidR="00857510" w:rsidRPr="00E47BD3">
        <w:rPr>
          <w:rFonts w:ascii="Calibri" w:hAnsi="Calibri" w:cs="Calibri"/>
          <w:sz w:val="24"/>
          <w:szCs w:val="24"/>
          <w:lang w:val="en-US"/>
        </w:rPr>
        <w:fldChar w:fldCharType="begin" w:fldLock="1"/>
      </w:r>
      <w:r w:rsidR="00151697" w:rsidRPr="00E47BD3">
        <w:rPr>
          <w:rFonts w:ascii="Calibri" w:hAnsi="Calibri" w:cs="Calibri"/>
          <w:sz w:val="24"/>
          <w:szCs w:val="24"/>
          <w:lang w:val="en-US"/>
        </w:rPr>
        <w:instrText>ADDIN CSL_CITATION {"citationItems":[{"id":"ITEM-1","itemData":{"DOI":"https://doi.org/10.1016/j.cois.2018.04.007","ISSN":"2214-5745","abstract":"Insecticide resistance seriously threatens efficient arthropod pest management. Arthropod glutathione S-transferases (GSTs) confer resistance via direct metabolism or sequestration of chemicals, but also indirectly by providing protection against oxidative stress induced by insecticide exposure. To date, GST activity has been associated with resistance to all main classes of insecticides. However, recent advances in genome and transcriptome sequencing, together with modern genetic, functional and biochemical techniques, facilitate the unraveling of specific GST-mediated resistance mechanisms. Recently, the role of a number of GSTs (BdGSTe2, BdGSTe4, AfGSTe2) has been validated by (reverse) genetic methods in vivo, while a number of GSTs (BmGSTu2, TuGSTd05, AfGSTe2) have now been shown to metabolize insecticides in vitro.","author":[{"dropping-particle":"","family":"Pavlidi","given":"Nena","non-dropping-particle":"","parse-names":false,"suffix":""},{"dropping-particle":"","family":"Vontas","given":"John","non-dropping-particle":"","parse-names":false,"suffix":""},{"dropping-particle":"","family":"Leeuwen","given":"Thomas","non-dropping-particle":"Van","parse-names":false,"suffix":""}],"container-title":"Current Opinion in Insect Science","id":"ITEM-1","issued":{"date-parts":[["2018"]]},"page":"97-102","title":"The role of glutathione S-transferases (GSTs) in insecticide resistance in crop pests and disease vectors","type":"article-journal","volume":"27"},"uris":["http://www.mendeley.com/documents/?uuid=1629560d-f92e-4c85-9922-dbb58f494e10"]}],"mendeley":{"formattedCitation":"&lt;sup&gt;15&lt;/sup&gt;","plainTextFormattedCitation":"15","previouslyFormattedCitation":"&lt;sup&gt;14&lt;/sup&gt;"},"properties":{"noteIndex":0},"schema":"https://github.com/citation-style-language/schema/raw/master/csl-citation.json"}</w:instrText>
      </w:r>
      <w:r w:rsidR="00857510" w:rsidRPr="00E47BD3">
        <w:rPr>
          <w:rFonts w:ascii="Calibri" w:hAnsi="Calibri" w:cs="Calibri"/>
          <w:sz w:val="24"/>
          <w:szCs w:val="24"/>
          <w:lang w:val="en-US"/>
        </w:rPr>
        <w:fldChar w:fldCharType="separate"/>
      </w:r>
      <w:r w:rsidR="00151697" w:rsidRPr="00E47BD3">
        <w:rPr>
          <w:rFonts w:ascii="Calibri" w:hAnsi="Calibri" w:cs="Calibri"/>
          <w:noProof/>
          <w:sz w:val="24"/>
          <w:szCs w:val="24"/>
          <w:vertAlign w:val="superscript"/>
          <w:lang w:val="en-US"/>
        </w:rPr>
        <w:t>15</w:t>
      </w:r>
      <w:r w:rsidR="00857510" w:rsidRPr="00E47BD3">
        <w:rPr>
          <w:rFonts w:ascii="Calibri" w:hAnsi="Calibri" w:cs="Calibri"/>
          <w:sz w:val="24"/>
          <w:szCs w:val="24"/>
          <w:lang w:val="en-US"/>
        </w:rPr>
        <w:fldChar w:fldCharType="end"/>
      </w:r>
      <w:r w:rsidR="00C61AF2" w:rsidRPr="00E47BD3">
        <w:rPr>
          <w:rFonts w:ascii="Calibri" w:hAnsi="Calibri" w:cs="Calibri"/>
          <w:sz w:val="24"/>
          <w:szCs w:val="24"/>
          <w:lang w:val="en-US"/>
        </w:rPr>
        <w:t xml:space="preserve">. By exploring the co-correlation of other transcripts, putative functions can be elucidated through </w:t>
      </w:r>
      <w:r w:rsidR="00832378">
        <w:rPr>
          <w:rFonts w:ascii="Calibri" w:hAnsi="Calibri" w:cs="Calibri"/>
          <w:sz w:val="24"/>
          <w:szCs w:val="24"/>
          <w:lang w:val="en-US"/>
        </w:rPr>
        <w:t xml:space="preserve">the </w:t>
      </w:r>
      <w:r w:rsidR="00C61AF2" w:rsidRPr="00E47BD3">
        <w:rPr>
          <w:rFonts w:ascii="Calibri" w:hAnsi="Calibri" w:cs="Calibri"/>
          <w:sz w:val="24"/>
          <w:szCs w:val="24"/>
          <w:lang w:val="en-US"/>
        </w:rPr>
        <w:t xml:space="preserve">assumption of coregulation or involvement in the same pathways. </w:t>
      </w:r>
      <w:r w:rsidR="00853B43" w:rsidRPr="00E47BD3">
        <w:rPr>
          <w:rFonts w:ascii="Calibri" w:hAnsi="Calibri" w:cs="Calibri"/>
          <w:sz w:val="24"/>
          <w:szCs w:val="24"/>
          <w:lang w:val="en-US"/>
        </w:rPr>
        <w:t>To maximi</w:t>
      </w:r>
      <w:r w:rsidR="00832378">
        <w:rPr>
          <w:rFonts w:ascii="Calibri" w:hAnsi="Calibri" w:cs="Calibri"/>
          <w:sz w:val="24"/>
          <w:szCs w:val="24"/>
          <w:lang w:val="en-US"/>
        </w:rPr>
        <w:t>z</w:t>
      </w:r>
      <w:r w:rsidR="00853B43" w:rsidRPr="00E47BD3">
        <w:rPr>
          <w:rFonts w:ascii="Calibri" w:hAnsi="Calibri" w:cs="Calibri"/>
          <w:sz w:val="24"/>
          <w:szCs w:val="24"/>
          <w:lang w:val="en-US"/>
        </w:rPr>
        <w:t xml:space="preserve">e power in the correlation network, all microarray </w:t>
      </w:r>
      <w:r w:rsidR="00F32F3C">
        <w:rPr>
          <w:rFonts w:ascii="Calibri" w:hAnsi="Calibri" w:cs="Calibri"/>
          <w:sz w:val="24"/>
          <w:szCs w:val="24"/>
          <w:lang w:val="en-US"/>
        </w:rPr>
        <w:t>dataset</w:t>
      </w:r>
      <w:r w:rsidR="00853B43" w:rsidRPr="00E47BD3">
        <w:rPr>
          <w:rFonts w:ascii="Calibri" w:hAnsi="Calibri" w:cs="Calibri"/>
          <w:sz w:val="24"/>
          <w:szCs w:val="24"/>
          <w:lang w:val="en-US"/>
        </w:rPr>
        <w:t>s present in IR-</w:t>
      </w:r>
      <w:proofErr w:type="spellStart"/>
      <w:r w:rsidR="00853B43" w:rsidRPr="00E47BD3">
        <w:rPr>
          <w:rFonts w:ascii="Calibri" w:hAnsi="Calibri" w:cs="Calibri"/>
          <w:sz w:val="24"/>
          <w:szCs w:val="24"/>
          <w:lang w:val="en-US"/>
        </w:rPr>
        <w:t>TEx</w:t>
      </w:r>
      <w:proofErr w:type="spellEnd"/>
      <w:r w:rsidR="00853B43" w:rsidRPr="00E47BD3">
        <w:rPr>
          <w:rFonts w:ascii="Calibri" w:hAnsi="Calibri" w:cs="Calibri"/>
          <w:sz w:val="24"/>
          <w:szCs w:val="24"/>
          <w:lang w:val="en-US"/>
        </w:rPr>
        <w:t xml:space="preserve"> were selected</w:t>
      </w:r>
      <w:r w:rsidR="00832378">
        <w:rPr>
          <w:rFonts w:ascii="Calibri" w:hAnsi="Calibri" w:cs="Calibri"/>
          <w:sz w:val="24"/>
          <w:szCs w:val="24"/>
          <w:lang w:val="en-US"/>
        </w:rPr>
        <w:t>,</w:t>
      </w:r>
      <w:r w:rsidR="00853B43" w:rsidRPr="00E47BD3">
        <w:rPr>
          <w:rFonts w:ascii="Calibri" w:hAnsi="Calibri" w:cs="Calibri"/>
          <w:sz w:val="24"/>
          <w:szCs w:val="24"/>
          <w:lang w:val="en-US"/>
        </w:rPr>
        <w:t xml:space="preserve"> and a</w:t>
      </w:r>
      <w:r w:rsidR="00832378">
        <w:rPr>
          <w:rFonts w:ascii="Calibri" w:hAnsi="Calibri" w:cs="Calibri"/>
          <w:sz w:val="24"/>
          <w:szCs w:val="24"/>
          <w:lang w:val="en-US"/>
        </w:rPr>
        <w:t>n</w:t>
      </w:r>
      <w:r w:rsidR="00853B43" w:rsidRPr="00E47BD3">
        <w:rPr>
          <w:rFonts w:ascii="Calibri" w:hAnsi="Calibri" w:cs="Calibri"/>
          <w:sz w:val="24"/>
          <w:szCs w:val="24"/>
          <w:lang w:val="en-US"/>
        </w:rPr>
        <w:t xml:space="preserve"> |r| </w:t>
      </w:r>
      <w:r w:rsidR="00832378">
        <w:rPr>
          <w:rFonts w:ascii="Calibri" w:hAnsi="Calibri" w:cs="Calibri"/>
          <w:sz w:val="24"/>
          <w:szCs w:val="24"/>
          <w:lang w:val="en-US"/>
        </w:rPr>
        <w:t xml:space="preserve">of </w:t>
      </w:r>
      <w:r w:rsidR="00853B43" w:rsidRPr="00E47BD3">
        <w:rPr>
          <w:rFonts w:ascii="Calibri" w:hAnsi="Calibri" w:cs="Calibri"/>
          <w:sz w:val="24"/>
          <w:szCs w:val="24"/>
          <w:lang w:val="en-US"/>
        </w:rPr>
        <w:t xml:space="preserve">&gt;0.75 </w:t>
      </w:r>
      <w:r w:rsidR="00832378">
        <w:rPr>
          <w:rFonts w:ascii="Calibri" w:hAnsi="Calibri" w:cs="Calibri"/>
          <w:sz w:val="24"/>
          <w:szCs w:val="24"/>
          <w:lang w:val="en-US"/>
        </w:rPr>
        <w:t xml:space="preserve">was </w:t>
      </w:r>
      <w:r w:rsidR="00853B43" w:rsidRPr="00E47BD3">
        <w:rPr>
          <w:rFonts w:ascii="Calibri" w:hAnsi="Calibri" w:cs="Calibri"/>
          <w:sz w:val="24"/>
          <w:szCs w:val="24"/>
          <w:lang w:val="en-US"/>
        </w:rPr>
        <w:t>selected</w:t>
      </w:r>
      <w:r w:rsidR="00832378">
        <w:rPr>
          <w:rFonts w:ascii="Calibri" w:hAnsi="Calibri" w:cs="Calibri"/>
          <w:sz w:val="24"/>
          <w:szCs w:val="24"/>
          <w:lang w:val="en-US"/>
        </w:rPr>
        <w:t xml:space="preserve">. </w:t>
      </w:r>
      <w:r w:rsidR="004C568D" w:rsidRPr="0044045B">
        <w:rPr>
          <w:rFonts w:ascii="Calibri" w:hAnsi="Calibri" w:cs="Calibri"/>
          <w:b/>
          <w:bCs/>
          <w:sz w:val="24"/>
          <w:szCs w:val="24"/>
          <w:lang w:val="en-US"/>
        </w:rPr>
        <w:t xml:space="preserve">Table </w:t>
      </w:r>
      <w:r w:rsidR="00242346" w:rsidRPr="0044045B">
        <w:rPr>
          <w:rFonts w:ascii="Calibri" w:hAnsi="Calibri" w:cs="Calibri"/>
          <w:b/>
          <w:bCs/>
          <w:sz w:val="24"/>
          <w:szCs w:val="24"/>
          <w:lang w:val="en-US"/>
        </w:rPr>
        <w:t>2</w:t>
      </w:r>
      <w:r w:rsidR="00242346" w:rsidRPr="00E47BD3">
        <w:rPr>
          <w:rFonts w:ascii="Calibri" w:hAnsi="Calibri" w:cs="Calibri"/>
          <w:sz w:val="24"/>
          <w:szCs w:val="24"/>
          <w:lang w:val="en-US"/>
        </w:rPr>
        <w:t xml:space="preserve"> </w:t>
      </w:r>
      <w:r w:rsidR="004C568D" w:rsidRPr="00E47BD3">
        <w:rPr>
          <w:rFonts w:ascii="Calibri" w:hAnsi="Calibri" w:cs="Calibri"/>
          <w:sz w:val="24"/>
          <w:szCs w:val="24"/>
          <w:lang w:val="en-US"/>
        </w:rPr>
        <w:t>shows the output from IR-</w:t>
      </w:r>
      <w:proofErr w:type="spellStart"/>
      <w:r w:rsidR="004C568D" w:rsidRPr="00E47BD3">
        <w:rPr>
          <w:rFonts w:ascii="Calibri" w:hAnsi="Calibri" w:cs="Calibri"/>
          <w:sz w:val="24"/>
          <w:szCs w:val="24"/>
          <w:lang w:val="en-US"/>
        </w:rPr>
        <w:t>TEx.</w:t>
      </w:r>
      <w:proofErr w:type="spellEnd"/>
    </w:p>
    <w:p w14:paraId="03C32E8B" w14:textId="77777777" w:rsidR="005A5A71" w:rsidRPr="00E47BD3" w:rsidRDefault="005A5A71" w:rsidP="0044045B">
      <w:pPr>
        <w:pStyle w:val="a6"/>
        <w:jc w:val="both"/>
        <w:rPr>
          <w:rFonts w:ascii="Calibri" w:hAnsi="Calibri" w:cs="Calibri"/>
          <w:sz w:val="24"/>
          <w:szCs w:val="24"/>
          <w:lang w:val="en-US"/>
        </w:rPr>
      </w:pPr>
    </w:p>
    <w:p w14:paraId="71DD3ECB" w14:textId="76827A36" w:rsidR="000B7E4A" w:rsidRPr="00E47BD3" w:rsidRDefault="00C633A2" w:rsidP="0044045B">
      <w:pPr>
        <w:pStyle w:val="a6"/>
        <w:jc w:val="both"/>
        <w:rPr>
          <w:rFonts w:ascii="Calibri" w:hAnsi="Calibri" w:cs="Calibri"/>
          <w:iCs/>
          <w:sz w:val="24"/>
          <w:szCs w:val="24"/>
          <w:lang w:val="en-US"/>
        </w:rPr>
      </w:pPr>
      <w:r w:rsidRPr="00E47BD3">
        <w:rPr>
          <w:rFonts w:ascii="Calibri" w:hAnsi="Calibri" w:cs="Calibri"/>
          <w:sz w:val="24"/>
          <w:szCs w:val="24"/>
          <w:lang w:val="en-US"/>
        </w:rPr>
        <w:t xml:space="preserve">These transcripts are enriched in </w:t>
      </w:r>
      <w:proofErr w:type="spellStart"/>
      <w:r w:rsidRPr="00E47BD3">
        <w:rPr>
          <w:rFonts w:ascii="Calibri" w:hAnsi="Calibri" w:cs="Calibri"/>
          <w:sz w:val="24"/>
          <w:szCs w:val="24"/>
          <w:lang w:val="en-US"/>
        </w:rPr>
        <w:t>oxioreductase</w:t>
      </w:r>
      <w:proofErr w:type="spellEnd"/>
      <w:r w:rsidRPr="00E47BD3">
        <w:rPr>
          <w:rFonts w:ascii="Calibri" w:hAnsi="Calibri" w:cs="Calibri"/>
          <w:sz w:val="24"/>
          <w:szCs w:val="24"/>
          <w:lang w:val="en-US"/>
        </w:rPr>
        <w:t xml:space="preserve"> activity and glucose/carbohydrate metabolism in DAVID’s functional annotation tool</w:t>
      </w:r>
      <w:r w:rsidR="00857510" w:rsidRPr="00E47BD3">
        <w:rPr>
          <w:rFonts w:ascii="Calibri" w:hAnsi="Calibri" w:cs="Calibri"/>
          <w:sz w:val="24"/>
          <w:szCs w:val="24"/>
          <w:lang w:val="en-US"/>
        </w:rPr>
        <w:fldChar w:fldCharType="begin" w:fldLock="1"/>
      </w:r>
      <w:r w:rsidR="001517D5" w:rsidRPr="00E47BD3">
        <w:rPr>
          <w:rFonts w:ascii="Calibri" w:hAnsi="Calibri" w:cs="Calibri"/>
          <w:sz w:val="24"/>
          <w:szCs w:val="24"/>
          <w:lang w:val="en-US"/>
        </w:rPr>
        <w:instrText>ADDIN CSL_CITATION {"citationItems":[{"id":"ITEM-1","itemData":{"DOI":"doi: 10.1186/gb-2007-8-9-r183","ISSN":"1465-6906","abstract":"The DAVID Gene Functional Classification Tool http://david.abcc.ncifcrf.gov webcite uses a novel agglomeration algorithm to condense a list of genes or associated biological terms into organized classes of related genes or biology, called biological modules. This organization is accomplished by mining the complex biological co-occurrences found in multiple sources of functional annotation. It is a powerful method to group functionally related genes and terms into a manageable number of biological modules for efficient interpretation of gene lists in a network context.","author":[{"dropping-particle":"","family":"Huang","given":"Da","non-dropping-particle":"","parse-names":false,"suffix":""},{"dropping-particle":"","family":"Sherman","given":"Brad","non-dropping-particle":"","parse-names":false,"suffix":""},{"dropping-particle":"","family":"Tan","given":"Qina","non-dropping-particle":"","parse-names":false,"suffix":""},{"dropping-particle":"","family":"Collins","given":"Jack","non-dropping-particle":"","parse-names":false,"suffix":""},{"dropping-particle":"","family":"Alvord","given":"Gregory","non-dropping-particle":"","parse-names":false,"suffix":""},{"dropping-particle":"","family":"Roayaei","given":"Jean","non-dropping-particle":"","parse-names":false,"suffix":""},{"dropping-particle":"","family":"Stephens","given":"Robert","non-dropping-particle":"","parse-names":false,"suffix":""},{"dropping-particle":"","family":"Baseler","given":"Michael","non-dropping-particle":"","parse-names":false,"suffix":""},{"dropping-particle":"","family":"Lane","given":"Clifford","non-dropping-particle":"","parse-names":false,"suffix":""},{"dropping-particle":"","family":"Lempicki","given":"Richard","non-dropping-particle":"","parse-names":false,"suffix":""}],"container-title":"Genome Biology","id":"ITEM-1","issue":"9","issued":{"date-parts":[["2007","9","4"]]},"page":"R183","title":"The DAVID Gene Functional Classification Tool: a novel biological module-centric algorithm to functionally analyze large gene lists","type":"article-journal","volume":"8"},"uris":["http://www.mendeley.com/documents/?uuid=2bf122c1-8e7f-4a25-8748-466dc48aee02"]}],"mendeley":{"formattedCitation":"&lt;sup&gt;8&lt;/sup&gt;","plainTextFormattedCitation":"8","previouslyFormattedCitation":"&lt;sup&gt;8&lt;/sup&gt;"},"properties":{"noteIndex":0},"schema":"https://github.com/citation-style-language/schema/raw/master/csl-citation.json"}</w:instrText>
      </w:r>
      <w:r w:rsidR="00857510" w:rsidRPr="00E47BD3">
        <w:rPr>
          <w:rFonts w:ascii="Calibri" w:hAnsi="Calibri" w:cs="Calibri"/>
          <w:sz w:val="24"/>
          <w:szCs w:val="24"/>
          <w:lang w:val="en-US"/>
        </w:rPr>
        <w:fldChar w:fldCharType="separate"/>
      </w:r>
      <w:r w:rsidR="007A3C19" w:rsidRPr="00E47BD3">
        <w:rPr>
          <w:rFonts w:ascii="Calibri" w:hAnsi="Calibri" w:cs="Calibri"/>
          <w:noProof/>
          <w:sz w:val="24"/>
          <w:szCs w:val="24"/>
          <w:vertAlign w:val="superscript"/>
          <w:lang w:val="en-US"/>
        </w:rPr>
        <w:t>8</w:t>
      </w:r>
      <w:r w:rsidR="00857510" w:rsidRPr="00E47BD3">
        <w:rPr>
          <w:rFonts w:ascii="Calibri" w:hAnsi="Calibri" w:cs="Calibri"/>
          <w:sz w:val="24"/>
          <w:szCs w:val="24"/>
          <w:lang w:val="en-US"/>
        </w:rPr>
        <w:fldChar w:fldCharType="end"/>
      </w:r>
      <w:r w:rsidRPr="00E47BD3">
        <w:rPr>
          <w:rFonts w:ascii="Calibri" w:hAnsi="Calibri" w:cs="Calibri"/>
          <w:sz w:val="24"/>
          <w:szCs w:val="24"/>
          <w:lang w:val="en-US"/>
        </w:rPr>
        <w:t xml:space="preserve">. </w:t>
      </w:r>
      <w:r w:rsidR="001517D5" w:rsidRPr="00E47BD3">
        <w:rPr>
          <w:rFonts w:ascii="Calibri" w:hAnsi="Calibri" w:cs="Calibri"/>
          <w:sz w:val="24"/>
          <w:szCs w:val="24"/>
          <w:lang w:val="en-US"/>
        </w:rPr>
        <w:t>Both g</w:t>
      </w:r>
      <w:r w:rsidR="000B7E4A" w:rsidRPr="00E47BD3">
        <w:rPr>
          <w:rFonts w:ascii="Calibri" w:hAnsi="Calibri" w:cs="Calibri"/>
          <w:sz w:val="24"/>
          <w:szCs w:val="24"/>
          <w:lang w:val="en-US"/>
        </w:rPr>
        <w:t xml:space="preserve">lucose-6-phosphate dehydrogenase </w:t>
      </w:r>
      <w:r w:rsidR="001517D5" w:rsidRPr="00E47BD3">
        <w:rPr>
          <w:rFonts w:ascii="Calibri" w:hAnsi="Calibri" w:cs="Calibri"/>
          <w:sz w:val="24"/>
          <w:szCs w:val="24"/>
          <w:lang w:val="en-US"/>
        </w:rPr>
        <w:t xml:space="preserve">and </w:t>
      </w:r>
      <w:proofErr w:type="spellStart"/>
      <w:r w:rsidR="001517D5" w:rsidRPr="00E47BD3">
        <w:rPr>
          <w:rFonts w:ascii="Calibri" w:hAnsi="Calibri" w:cs="Calibri"/>
          <w:sz w:val="24"/>
          <w:szCs w:val="24"/>
          <w:lang w:val="en-US"/>
        </w:rPr>
        <w:t>cytathione</w:t>
      </w:r>
      <w:proofErr w:type="spellEnd"/>
      <w:r w:rsidR="001517D5" w:rsidRPr="00E47BD3">
        <w:rPr>
          <w:rFonts w:ascii="Calibri" w:hAnsi="Calibri" w:cs="Calibri"/>
          <w:sz w:val="24"/>
          <w:szCs w:val="24"/>
          <w:lang w:val="en-US"/>
        </w:rPr>
        <w:t xml:space="preserve"> gamma-lyase </w:t>
      </w:r>
      <w:r w:rsidR="000B7E4A" w:rsidRPr="00E47BD3">
        <w:rPr>
          <w:rFonts w:ascii="Calibri" w:hAnsi="Calibri" w:cs="Calibri"/>
          <w:sz w:val="24"/>
          <w:szCs w:val="24"/>
          <w:lang w:val="en-US"/>
        </w:rPr>
        <w:t>maintain the level of glutathione in mammalian cells</w:t>
      </w:r>
      <w:r w:rsidR="00FE3266" w:rsidRPr="00E47BD3">
        <w:rPr>
          <w:rFonts w:ascii="Calibri" w:hAnsi="Calibri" w:cs="Calibri"/>
          <w:sz w:val="24"/>
          <w:szCs w:val="24"/>
          <w:lang w:val="en-US"/>
        </w:rPr>
        <w:fldChar w:fldCharType="begin" w:fldLock="1"/>
      </w:r>
      <w:r w:rsidR="00151697" w:rsidRPr="00E47BD3">
        <w:rPr>
          <w:rFonts w:ascii="Calibri" w:hAnsi="Calibri" w:cs="Calibri"/>
          <w:sz w:val="24"/>
          <w:szCs w:val="24"/>
          <w:lang w:val="en-US"/>
        </w:rPr>
        <w:instrText>ADDIN CSL_CITATION {"citationItems":[{"id":"ITEM-1","itemData":{"ISSN":"0021-9258","author":[{"dropping-particle":"","family":"Salvemini","given":"Francesca","non-dropping-particle":"","parse-names":false,"suffix":""},{"dropping-particle":"","family":"Franzé","given":"Annamaria","non-dropping-particle":"","parse-names":false,"suffix":""},{"dropping-particle":"","family":"Iervolino","given":"Angela","non-dropping-particle":"","parse-names":false,"suffix":""},{"dropping-particle":"","family":"Filosa","given":"Stefania","non-dropping-particle":"","parse-names":false,"suffix":""},{"dropping-particle":"","family":"Salzano","given":"Salvatore","non-dropping-particle":"","parse-names":false,"suffix":""},{"dropping-particle":"","family":"Ursini","given":"Matilde Valeria","non-dropping-particle":"","parse-names":false,"suffix":""}],"container-title":"Journal of Biological Chemistry","id":"ITEM-1","issue":"5","issued":{"date-parts":[["1999"]]},"page":"2750-2757","publisher":"ASBMB","title":"Enhanced glutathione levels and oxidoresistance mediated by increased glucose-6-phosphate dehydrogenase expression","type":"article-journal","volume":"274"},"uris":["http://www.mendeley.com/documents/?uuid=2de5e59d-b352-45c0-82aa-8e804888b160"]},{"id":"ITEM-2","itemData":{"ISSN":"1363-1950","abstract":"Intracellular reduction-oxidation status is increasingly recognized as a primary regulator of cellular growth and development. The relative reduction-oxidation state of the cell depends primarily on the precise balance between concentrations of reactive oxygen species and the cysteine-dependent antioxidant thiol buffers glutathione and thioredoxin, which by preferentially reacting with reactive oxygen species, protect other intracellular molecules from oxidative damage. The transsulfuration pathway constitutes the major route of cysteine biosynthesis, and may thus be central in controlling the intracellular reduction-oxidation state and the balance between self-renewal and differentiation programs. This review discusses new findings on reciprocal reduction-oxidation modulation of enzymes involved in the transsulfuration and glutathione biosynthesis pathways, as well as studies elucidating the impact of sulfur amino acid availability on these pathways.","author":[{"dropping-particle":"","family":"Deplancke","given":"Bart","non-dropping-particle":"","parse-names":false,"suffix":""},{"dropping-particle":"","family":"Gaskins","given":"H Rex","non-dropping-particle":"","parse-names":false,"suffix":""}],"container-title":"Current Opinion in Clinical Nutrition &amp; Metabolic Care","id":"ITEM-2","issue":"1","issued":{"date-parts":[["2002"]]},"title":"Redox control of the transsulfuration and glutathione biosynthesis pathways","type":"article-journal","volume":"5"},"uris":["http://www.mendeley.com/documents/?uuid=60a75e23-bd38-4590-bac7-64faac81ccd7"]}],"mendeley":{"formattedCitation":"&lt;sup&gt;16, 17&lt;/sup&gt;","plainTextFormattedCitation":"16, 17","previouslyFormattedCitation":"&lt;sup&gt;15, 16&lt;/sup&gt;"},"properties":{"noteIndex":0},"schema":"https://github.com/citation-style-language/schema/raw/master/csl-citation.json"}</w:instrText>
      </w:r>
      <w:r w:rsidR="00FE3266" w:rsidRPr="00E47BD3">
        <w:rPr>
          <w:rFonts w:ascii="Calibri" w:hAnsi="Calibri" w:cs="Calibri"/>
          <w:sz w:val="24"/>
          <w:szCs w:val="24"/>
          <w:lang w:val="en-US"/>
        </w:rPr>
        <w:fldChar w:fldCharType="separate"/>
      </w:r>
      <w:r w:rsidR="00151697" w:rsidRPr="00E47BD3">
        <w:rPr>
          <w:rFonts w:ascii="Calibri" w:hAnsi="Calibri" w:cs="Calibri"/>
          <w:noProof/>
          <w:sz w:val="24"/>
          <w:szCs w:val="24"/>
          <w:vertAlign w:val="superscript"/>
          <w:lang w:val="en-US"/>
        </w:rPr>
        <w:t>16,17</w:t>
      </w:r>
      <w:r w:rsidR="00FE3266" w:rsidRPr="00E47BD3">
        <w:rPr>
          <w:rFonts w:ascii="Calibri" w:hAnsi="Calibri" w:cs="Calibri"/>
          <w:sz w:val="24"/>
          <w:szCs w:val="24"/>
          <w:lang w:val="en-US"/>
        </w:rPr>
        <w:fldChar w:fldCharType="end"/>
      </w:r>
      <w:r w:rsidR="004C568D" w:rsidRPr="00E47BD3">
        <w:rPr>
          <w:rFonts w:ascii="Calibri" w:hAnsi="Calibri" w:cs="Calibri"/>
          <w:sz w:val="24"/>
          <w:szCs w:val="24"/>
          <w:lang w:val="en-US"/>
        </w:rPr>
        <w:t xml:space="preserve"> and </w:t>
      </w:r>
      <w:r w:rsidR="00832378">
        <w:rPr>
          <w:rFonts w:ascii="Calibri" w:hAnsi="Calibri" w:cs="Calibri"/>
          <w:sz w:val="24"/>
          <w:szCs w:val="24"/>
          <w:lang w:val="en-US"/>
        </w:rPr>
        <w:t>thus</w:t>
      </w:r>
      <w:r w:rsidR="004C568D" w:rsidRPr="00E47BD3">
        <w:rPr>
          <w:rFonts w:ascii="Calibri" w:hAnsi="Calibri" w:cs="Calibri"/>
          <w:sz w:val="24"/>
          <w:szCs w:val="24"/>
          <w:lang w:val="en-US"/>
        </w:rPr>
        <w:t xml:space="preserve"> link directly with </w:t>
      </w:r>
      <w:r w:rsidR="004C568D" w:rsidRPr="00E47BD3">
        <w:rPr>
          <w:rFonts w:ascii="Calibri" w:hAnsi="Calibri" w:cs="Calibri"/>
          <w:i/>
          <w:sz w:val="24"/>
          <w:szCs w:val="24"/>
          <w:lang w:val="en-US"/>
        </w:rPr>
        <w:t>GSTMS1</w:t>
      </w:r>
      <w:r w:rsidR="004C568D" w:rsidRPr="00E47BD3">
        <w:rPr>
          <w:rFonts w:ascii="Calibri" w:hAnsi="Calibri" w:cs="Calibri"/>
          <w:sz w:val="24"/>
          <w:szCs w:val="24"/>
          <w:lang w:val="en-US"/>
        </w:rPr>
        <w:t>, a glutathione-S-transferase</w:t>
      </w:r>
      <w:r w:rsidR="000B7E4A" w:rsidRPr="00E47BD3">
        <w:rPr>
          <w:rFonts w:ascii="Calibri" w:hAnsi="Calibri" w:cs="Calibri"/>
          <w:sz w:val="24"/>
          <w:szCs w:val="24"/>
          <w:lang w:val="en-US"/>
        </w:rPr>
        <w:t xml:space="preserve">. </w:t>
      </w:r>
      <w:r w:rsidR="004C568D" w:rsidRPr="00E47BD3">
        <w:rPr>
          <w:rFonts w:ascii="Calibri" w:hAnsi="Calibri" w:cs="Calibri"/>
          <w:sz w:val="24"/>
          <w:szCs w:val="24"/>
          <w:lang w:val="en-US"/>
        </w:rPr>
        <w:t>Catalase is</w:t>
      </w:r>
      <w:r w:rsidR="00832378">
        <w:rPr>
          <w:rFonts w:ascii="Calibri" w:hAnsi="Calibri" w:cs="Calibri"/>
          <w:sz w:val="24"/>
          <w:szCs w:val="24"/>
          <w:lang w:val="en-US"/>
        </w:rPr>
        <w:t xml:space="preserve"> a</w:t>
      </w:r>
      <w:r w:rsidR="004C568D" w:rsidRPr="00E47BD3">
        <w:rPr>
          <w:rFonts w:ascii="Calibri" w:hAnsi="Calibri" w:cs="Calibri"/>
          <w:sz w:val="24"/>
          <w:szCs w:val="24"/>
          <w:lang w:val="en-US"/>
        </w:rPr>
        <w:t xml:space="preserve"> </w:t>
      </w:r>
      <w:r w:rsidR="006F28EC" w:rsidRPr="00E47BD3">
        <w:rPr>
          <w:rFonts w:ascii="Calibri" w:hAnsi="Calibri" w:cs="Calibri"/>
          <w:sz w:val="24"/>
          <w:szCs w:val="24"/>
          <w:lang w:val="en-US"/>
        </w:rPr>
        <w:t>fast</w:t>
      </w:r>
      <w:r w:rsidR="00832378">
        <w:rPr>
          <w:rFonts w:ascii="Calibri" w:hAnsi="Calibri" w:cs="Calibri"/>
          <w:sz w:val="24"/>
          <w:szCs w:val="24"/>
          <w:lang w:val="en-US"/>
        </w:rPr>
        <w:t>-</w:t>
      </w:r>
      <w:r w:rsidR="006F28EC" w:rsidRPr="00E47BD3">
        <w:rPr>
          <w:rFonts w:ascii="Calibri" w:hAnsi="Calibri" w:cs="Calibri"/>
          <w:sz w:val="24"/>
          <w:szCs w:val="24"/>
          <w:lang w:val="en-US"/>
        </w:rPr>
        <w:t xml:space="preserve">acting oxidative stress responder that protects cells from reactive oxygen species damage, a byproduct of pyrethroid exposure. </w:t>
      </w:r>
      <w:r w:rsidR="00EC20FD" w:rsidRPr="00E47BD3">
        <w:rPr>
          <w:rFonts w:ascii="Calibri" w:hAnsi="Calibri" w:cs="Calibri"/>
          <w:sz w:val="24"/>
          <w:szCs w:val="24"/>
          <w:lang w:val="en-US"/>
        </w:rPr>
        <w:t xml:space="preserve">Valacyclovir </w:t>
      </w:r>
      <w:r w:rsidR="00037957" w:rsidRPr="00E47BD3">
        <w:rPr>
          <w:rFonts w:ascii="Calibri" w:hAnsi="Calibri" w:cs="Calibri"/>
          <w:sz w:val="24"/>
          <w:szCs w:val="24"/>
          <w:lang w:val="en-US"/>
        </w:rPr>
        <w:t xml:space="preserve">hydrolase </w:t>
      </w:r>
      <w:r w:rsidR="00EC20FD" w:rsidRPr="00E47BD3">
        <w:rPr>
          <w:rFonts w:ascii="Calibri" w:hAnsi="Calibri" w:cs="Calibri"/>
          <w:sz w:val="24"/>
          <w:szCs w:val="24"/>
          <w:lang w:val="en-US"/>
        </w:rPr>
        <w:t>is a</w:t>
      </w:r>
      <w:r w:rsidR="00EA294D" w:rsidRPr="00E47BD3">
        <w:rPr>
          <w:rFonts w:ascii="Calibri" w:hAnsi="Calibri" w:cs="Calibri"/>
          <w:sz w:val="24"/>
          <w:szCs w:val="24"/>
          <w:lang w:val="en-US"/>
        </w:rPr>
        <w:t xml:space="preserve"> hydrolase that may play a role in detoxification in mammalian cells</w:t>
      </w:r>
      <w:r w:rsidR="00FE3266" w:rsidRPr="00E47BD3">
        <w:rPr>
          <w:rFonts w:ascii="Calibri" w:hAnsi="Calibri" w:cs="Calibri"/>
          <w:sz w:val="24"/>
          <w:szCs w:val="24"/>
          <w:lang w:val="en-US"/>
        </w:rPr>
        <w:fldChar w:fldCharType="begin" w:fldLock="1"/>
      </w:r>
      <w:r w:rsidR="00151697" w:rsidRPr="00E47BD3">
        <w:rPr>
          <w:rFonts w:ascii="Calibri" w:hAnsi="Calibri" w:cs="Calibri"/>
          <w:sz w:val="24"/>
          <w:szCs w:val="24"/>
          <w:lang w:val="en-US"/>
        </w:rPr>
        <w:instrText>ADDIN CSL_CITATION {"citationItems":[{"id":"ITEM-1","itemData":{"ISSN":"0021-9258","author":[{"dropping-particle":"","family":"Puente","given":"Xose S","non-dropping-particle":"","parse-names":false,"suffix":""},{"dropping-particle":"","family":"López-Otn","given":"Carlos","non-dropping-particle":"","parse-names":false,"suffix":""}],"container-title":"Journal of Biological Chemistry","id":"ITEM-1","issue":"21","issued":{"date-parts":[["1995"]]},"page":"12926-12932","publisher":"ASBMB","title":"Cloning and expression analysis of a novel human serine hydrolase with sequence similarity to prokaryotic enzymes involved in the degradation of aromatic compounds","type":"article-journal","volume":"270"},"uris":["http://www.mendeley.com/documents/?uuid=d1947f8f-4319-4c8a-9aeb-2b707c0c8f60"]}],"mendeley":{"formattedCitation":"&lt;sup&gt;18&lt;/sup&gt;","plainTextFormattedCitation":"18","previouslyFormattedCitation":"&lt;sup&gt;17&lt;/sup&gt;"},"properties":{"noteIndex":0},"schema":"https://github.com/citation-style-language/schema/raw/master/csl-citation.json"}</w:instrText>
      </w:r>
      <w:r w:rsidR="00FE3266" w:rsidRPr="00E47BD3">
        <w:rPr>
          <w:rFonts w:ascii="Calibri" w:hAnsi="Calibri" w:cs="Calibri"/>
          <w:sz w:val="24"/>
          <w:szCs w:val="24"/>
          <w:lang w:val="en-US"/>
        </w:rPr>
        <w:fldChar w:fldCharType="separate"/>
      </w:r>
      <w:r w:rsidR="00151697" w:rsidRPr="00E47BD3">
        <w:rPr>
          <w:rFonts w:ascii="Calibri" w:hAnsi="Calibri" w:cs="Calibri"/>
          <w:noProof/>
          <w:sz w:val="24"/>
          <w:szCs w:val="24"/>
          <w:vertAlign w:val="superscript"/>
          <w:lang w:val="en-US"/>
        </w:rPr>
        <w:t>18</w:t>
      </w:r>
      <w:r w:rsidR="00FE3266" w:rsidRPr="00E47BD3">
        <w:rPr>
          <w:rFonts w:ascii="Calibri" w:hAnsi="Calibri" w:cs="Calibri"/>
          <w:sz w:val="24"/>
          <w:szCs w:val="24"/>
          <w:lang w:val="en-US"/>
        </w:rPr>
        <w:fldChar w:fldCharType="end"/>
      </w:r>
      <w:r w:rsidR="00EC20FD" w:rsidRPr="00E47BD3">
        <w:rPr>
          <w:rFonts w:ascii="Calibri" w:hAnsi="Calibri" w:cs="Calibri"/>
          <w:sz w:val="24"/>
          <w:szCs w:val="24"/>
          <w:lang w:val="en-US"/>
        </w:rPr>
        <w:t xml:space="preserve">. </w:t>
      </w:r>
      <w:r w:rsidR="00EA294D" w:rsidRPr="00E47BD3">
        <w:rPr>
          <w:rFonts w:ascii="Calibri" w:hAnsi="Calibri" w:cs="Calibri"/>
          <w:i/>
          <w:sz w:val="24"/>
          <w:szCs w:val="24"/>
          <w:lang w:val="en-US"/>
        </w:rPr>
        <w:t>CYP4H17</w:t>
      </w:r>
      <w:r w:rsidR="00EA294D" w:rsidRPr="00E47BD3">
        <w:rPr>
          <w:rFonts w:ascii="Calibri" w:hAnsi="Calibri" w:cs="Calibri"/>
          <w:sz w:val="24"/>
          <w:szCs w:val="24"/>
          <w:lang w:val="en-US"/>
        </w:rPr>
        <w:t xml:space="preserve"> is also present in the correlation network</w:t>
      </w:r>
      <w:r w:rsidR="00832378">
        <w:rPr>
          <w:rFonts w:ascii="Calibri" w:hAnsi="Calibri" w:cs="Calibri"/>
          <w:sz w:val="24"/>
          <w:szCs w:val="24"/>
          <w:lang w:val="en-US"/>
        </w:rPr>
        <w:t>.</w:t>
      </w:r>
      <w:r w:rsidR="00EA294D" w:rsidRPr="00E47BD3">
        <w:rPr>
          <w:rFonts w:ascii="Calibri" w:hAnsi="Calibri" w:cs="Calibri"/>
          <w:sz w:val="24"/>
          <w:szCs w:val="24"/>
          <w:lang w:val="en-US"/>
        </w:rPr>
        <w:t xml:space="preserve"> </w:t>
      </w:r>
      <w:r w:rsidR="00832378">
        <w:rPr>
          <w:rFonts w:ascii="Calibri" w:hAnsi="Calibri" w:cs="Calibri"/>
          <w:sz w:val="24"/>
          <w:szCs w:val="24"/>
          <w:lang w:val="en-US"/>
        </w:rPr>
        <w:t>C</w:t>
      </w:r>
      <w:r w:rsidR="00EA294D" w:rsidRPr="00E47BD3">
        <w:rPr>
          <w:rFonts w:ascii="Calibri" w:hAnsi="Calibri" w:cs="Calibri"/>
          <w:sz w:val="24"/>
          <w:szCs w:val="24"/>
          <w:lang w:val="en-US"/>
        </w:rPr>
        <w:t xml:space="preserve">ytochrome p450s are </w:t>
      </w:r>
      <w:r w:rsidR="00CF7CAF" w:rsidRPr="00E47BD3">
        <w:rPr>
          <w:rFonts w:ascii="Calibri" w:hAnsi="Calibri" w:cs="Calibri"/>
          <w:sz w:val="24"/>
          <w:szCs w:val="24"/>
          <w:lang w:val="en-US"/>
        </w:rPr>
        <w:t>direct metaboli</w:t>
      </w:r>
      <w:r w:rsidR="00832378">
        <w:rPr>
          <w:rFonts w:ascii="Calibri" w:hAnsi="Calibri" w:cs="Calibri"/>
          <w:sz w:val="24"/>
          <w:szCs w:val="24"/>
          <w:lang w:val="en-US"/>
        </w:rPr>
        <w:t>z</w:t>
      </w:r>
      <w:r w:rsidR="00CF7CAF" w:rsidRPr="00E47BD3">
        <w:rPr>
          <w:rFonts w:ascii="Calibri" w:hAnsi="Calibri" w:cs="Calibri"/>
          <w:sz w:val="24"/>
          <w:szCs w:val="24"/>
          <w:lang w:val="en-US"/>
        </w:rPr>
        <w:t xml:space="preserve">ers of pyrethroid insecticides, </w:t>
      </w:r>
      <w:r w:rsidR="00832378">
        <w:rPr>
          <w:rFonts w:ascii="Calibri" w:hAnsi="Calibri" w:cs="Calibri"/>
          <w:sz w:val="24"/>
          <w:szCs w:val="24"/>
          <w:lang w:val="en-US"/>
        </w:rPr>
        <w:t xml:space="preserve">and </w:t>
      </w:r>
      <w:r w:rsidR="00CF7CAF" w:rsidRPr="00E47BD3">
        <w:rPr>
          <w:rFonts w:ascii="Calibri" w:hAnsi="Calibri" w:cs="Calibri"/>
          <w:sz w:val="24"/>
          <w:szCs w:val="24"/>
          <w:lang w:val="en-US"/>
        </w:rPr>
        <w:t>these breakdown products can be further metaboli</w:t>
      </w:r>
      <w:r w:rsidR="00832378">
        <w:rPr>
          <w:rFonts w:ascii="Calibri" w:hAnsi="Calibri" w:cs="Calibri"/>
          <w:sz w:val="24"/>
          <w:szCs w:val="24"/>
          <w:lang w:val="en-US"/>
        </w:rPr>
        <w:t>z</w:t>
      </w:r>
      <w:r w:rsidR="00CF7CAF" w:rsidRPr="00E47BD3">
        <w:rPr>
          <w:rFonts w:ascii="Calibri" w:hAnsi="Calibri" w:cs="Calibri"/>
          <w:sz w:val="24"/>
          <w:szCs w:val="24"/>
          <w:lang w:val="en-US"/>
        </w:rPr>
        <w:t>ed by GSTs</w:t>
      </w:r>
      <w:r w:rsidR="00832378">
        <w:rPr>
          <w:rFonts w:ascii="Calibri" w:hAnsi="Calibri" w:cs="Calibri"/>
          <w:sz w:val="24"/>
          <w:szCs w:val="24"/>
          <w:lang w:val="en-US"/>
        </w:rPr>
        <w:t>.</w:t>
      </w:r>
      <w:r w:rsidR="00E10472" w:rsidRPr="00E47BD3">
        <w:rPr>
          <w:rFonts w:ascii="Calibri" w:hAnsi="Calibri" w:cs="Calibri"/>
          <w:sz w:val="24"/>
          <w:szCs w:val="24"/>
          <w:lang w:val="en-US"/>
        </w:rPr>
        <w:t xml:space="preserve"> </w:t>
      </w:r>
      <w:r w:rsidR="00832378">
        <w:rPr>
          <w:rFonts w:ascii="Calibri" w:hAnsi="Calibri" w:cs="Calibri"/>
          <w:sz w:val="24"/>
          <w:szCs w:val="24"/>
          <w:lang w:val="en-US"/>
        </w:rPr>
        <w:t>Finally,</w:t>
      </w:r>
      <w:r w:rsidR="00E10472" w:rsidRPr="00E47BD3">
        <w:rPr>
          <w:rFonts w:ascii="Calibri" w:hAnsi="Calibri" w:cs="Calibri"/>
          <w:sz w:val="24"/>
          <w:szCs w:val="24"/>
          <w:lang w:val="en-US"/>
        </w:rPr>
        <w:t xml:space="preserve"> </w:t>
      </w:r>
      <w:r w:rsidR="00E10472" w:rsidRPr="00E47BD3">
        <w:rPr>
          <w:rFonts w:ascii="Calibri" w:hAnsi="Calibri" w:cs="Calibri"/>
          <w:i/>
          <w:sz w:val="24"/>
          <w:szCs w:val="24"/>
          <w:lang w:val="en-US"/>
        </w:rPr>
        <w:t>CYP4H17</w:t>
      </w:r>
      <w:r w:rsidR="00E10472" w:rsidRPr="00E47BD3">
        <w:rPr>
          <w:rFonts w:ascii="Calibri" w:hAnsi="Calibri" w:cs="Calibri"/>
          <w:sz w:val="24"/>
          <w:szCs w:val="24"/>
          <w:lang w:val="en-US"/>
        </w:rPr>
        <w:t xml:space="preserve"> has been implicated in pyrethroid resistance in </w:t>
      </w:r>
      <w:r w:rsidR="00E10472" w:rsidRPr="00E47BD3">
        <w:rPr>
          <w:rFonts w:ascii="Calibri" w:hAnsi="Calibri" w:cs="Calibri"/>
          <w:i/>
          <w:sz w:val="24"/>
          <w:szCs w:val="24"/>
          <w:lang w:val="en-US"/>
        </w:rPr>
        <w:t>A. funestus</w:t>
      </w:r>
      <w:r w:rsidR="00FE3266" w:rsidRPr="00E47BD3">
        <w:rPr>
          <w:rFonts w:ascii="Calibri" w:hAnsi="Calibri" w:cs="Calibri"/>
          <w:i/>
          <w:sz w:val="24"/>
          <w:szCs w:val="24"/>
          <w:lang w:val="en-US"/>
        </w:rPr>
        <w:fldChar w:fldCharType="begin" w:fldLock="1"/>
      </w:r>
      <w:r w:rsidR="00151697" w:rsidRPr="00E47BD3">
        <w:rPr>
          <w:rFonts w:ascii="Calibri" w:hAnsi="Calibri" w:cs="Calibri"/>
          <w:i/>
          <w:sz w:val="24"/>
          <w:szCs w:val="24"/>
          <w:lang w:val="en-US"/>
        </w:rPr>
        <w:instrText>ADDIN CSL_CITATION {"citationItems":[{"id":"ITEM-1","itemData":{"ISSN":"2160-1836","author":[{"dropping-particle":"","family":"Riveron","given":"Jacob M","non-dropping-particle":"","parse-names":false,"suffix":""},{"dropping-particle":"","family":"Ibrahim","given":"Sulaiman S","non-dropping-particle":"","parse-names":false,"suffix":""},{"dropping-particle":"","family":"Mulamba","given":"Charles","non-dropping-particle":"","parse-names":false,"suffix":""},{"dropping-particle":"","family":"Djouaka","given":"Rousseau","non-dropping-particle":"","parse-names":false,"suffix":""},{"dropping-particle":"","family":"Irving","given":"Helen","non-dropping-particle":"","parse-names":false,"suffix":""},{"dropping-particle":"","family":"Wondji","given":"Murielle J","non-dropping-particle":"","parse-names":false,"suffix":""},{"dropping-particle":"","family":"Ishak","given":"Intan H","non-dropping-particle":"","parse-names":false,"suffix":""},{"dropping-particle":"","family":"Wondji","given":"Charles S","non-dropping-particle":"","parse-names":false,"suffix":""}],"container-title":"G3: Genes, Genomes, Genetics","id":"ITEM-1","issue":"6","issued":{"date-parts":[["2017"]]},"page":"1819-1832","publisher":"G3: Genes, Genomes, Genetics","title":"Genome-wide transcription and functional analyses reveal heterogeneous molecular mechanisms driving pyrethroids resistance in the major malaria vector Anopheles funestus across Africa","type":"article-journal","volume":"7"},"uris":["http://www.mendeley.com/documents/?uuid=21c2557b-3267-477c-bd7f-7dc47360449f"]}],"mendeley":{"formattedCitation":"&lt;sup&gt;19&lt;/sup&gt;","plainTextFormattedCitation":"19","previouslyFormattedCitation":"&lt;sup&gt;18&lt;/sup&gt;"},"properties":{"noteIndex":0},"schema":"https://github.com/citation-style-language/schema/raw/master/csl-citation.json"}</w:instrText>
      </w:r>
      <w:r w:rsidR="00FE3266" w:rsidRPr="00E47BD3">
        <w:rPr>
          <w:rFonts w:ascii="Calibri" w:hAnsi="Calibri" w:cs="Calibri"/>
          <w:i/>
          <w:sz w:val="24"/>
          <w:szCs w:val="24"/>
          <w:lang w:val="en-US"/>
        </w:rPr>
        <w:fldChar w:fldCharType="separate"/>
      </w:r>
      <w:r w:rsidR="00151697" w:rsidRPr="00E47BD3">
        <w:rPr>
          <w:rFonts w:ascii="Calibri" w:hAnsi="Calibri" w:cs="Calibri"/>
          <w:noProof/>
          <w:sz w:val="24"/>
          <w:szCs w:val="24"/>
          <w:vertAlign w:val="superscript"/>
          <w:lang w:val="en-US"/>
        </w:rPr>
        <w:t>19</w:t>
      </w:r>
      <w:r w:rsidR="00FE3266" w:rsidRPr="00E47BD3">
        <w:rPr>
          <w:rFonts w:ascii="Calibri" w:hAnsi="Calibri" w:cs="Calibri"/>
          <w:i/>
          <w:sz w:val="24"/>
          <w:szCs w:val="24"/>
          <w:lang w:val="en-US"/>
        </w:rPr>
        <w:fldChar w:fldCharType="end"/>
      </w:r>
      <w:r w:rsidR="00E10472" w:rsidRPr="00E47BD3">
        <w:rPr>
          <w:rFonts w:ascii="Calibri" w:hAnsi="Calibri" w:cs="Calibri"/>
          <w:i/>
          <w:sz w:val="24"/>
          <w:szCs w:val="24"/>
          <w:lang w:val="en-US"/>
        </w:rPr>
        <w:t>.</w:t>
      </w:r>
      <w:r w:rsidR="001517D5" w:rsidRPr="00E47BD3">
        <w:rPr>
          <w:rFonts w:ascii="Calibri" w:hAnsi="Calibri" w:cs="Calibri"/>
          <w:iCs/>
          <w:sz w:val="24"/>
          <w:szCs w:val="24"/>
          <w:lang w:val="en-US"/>
        </w:rPr>
        <w:t xml:space="preserve">Taken together, these data strongly support a role for </w:t>
      </w:r>
      <w:r w:rsidR="001517D5" w:rsidRPr="00E47BD3">
        <w:rPr>
          <w:rFonts w:ascii="Calibri" w:hAnsi="Calibri" w:cs="Calibri"/>
          <w:i/>
          <w:sz w:val="24"/>
          <w:szCs w:val="24"/>
          <w:lang w:val="en-US"/>
        </w:rPr>
        <w:t xml:space="preserve">GSTMS1 </w:t>
      </w:r>
      <w:r w:rsidR="001517D5" w:rsidRPr="00E47BD3">
        <w:rPr>
          <w:rFonts w:ascii="Calibri" w:hAnsi="Calibri" w:cs="Calibri"/>
          <w:iCs/>
          <w:sz w:val="24"/>
          <w:szCs w:val="24"/>
          <w:lang w:val="en-US"/>
        </w:rPr>
        <w:t>in xenobiotic detoxification.</w:t>
      </w:r>
    </w:p>
    <w:p w14:paraId="736A2E9F" w14:textId="77777777" w:rsidR="000C09FE" w:rsidRPr="00E47BD3" w:rsidRDefault="000C09FE" w:rsidP="0044045B">
      <w:pPr>
        <w:spacing w:after="0" w:line="240" w:lineRule="auto"/>
        <w:jc w:val="both"/>
        <w:rPr>
          <w:rFonts w:ascii="Calibri" w:hAnsi="Calibri" w:cs="Calibri"/>
          <w:b/>
          <w:sz w:val="24"/>
          <w:szCs w:val="24"/>
          <w:lang w:val="en-US"/>
        </w:rPr>
      </w:pPr>
    </w:p>
    <w:p w14:paraId="6E86029C" w14:textId="2FE0A600" w:rsidR="000C09FE"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FIGURE AND TABLE LEGENDS:</w:t>
      </w:r>
    </w:p>
    <w:p w14:paraId="584D1AE0" w14:textId="77777777" w:rsidR="00832378" w:rsidRPr="00E47BD3" w:rsidRDefault="00832378" w:rsidP="0044045B">
      <w:pPr>
        <w:spacing w:after="0" w:line="240" w:lineRule="auto"/>
        <w:jc w:val="both"/>
        <w:rPr>
          <w:rFonts w:ascii="Calibri" w:hAnsi="Calibri" w:cs="Calibri"/>
          <w:b/>
          <w:sz w:val="24"/>
          <w:szCs w:val="24"/>
          <w:lang w:val="en-US"/>
        </w:rPr>
      </w:pPr>
    </w:p>
    <w:p w14:paraId="36F672C5" w14:textId="5F2B62D3" w:rsidR="000C09FE" w:rsidRPr="00E47BD3" w:rsidRDefault="000C09FE" w:rsidP="0044045B">
      <w:pPr>
        <w:spacing w:after="0" w:line="240" w:lineRule="auto"/>
        <w:jc w:val="both"/>
        <w:rPr>
          <w:rFonts w:ascii="Calibri" w:hAnsi="Calibri" w:cs="Calibri"/>
          <w:sz w:val="24"/>
          <w:szCs w:val="24"/>
          <w:lang w:val="en-US"/>
        </w:rPr>
      </w:pPr>
      <w:r w:rsidRPr="00E47BD3">
        <w:rPr>
          <w:rFonts w:ascii="Calibri" w:hAnsi="Calibri" w:cs="Calibri"/>
          <w:b/>
          <w:sz w:val="24"/>
          <w:szCs w:val="24"/>
          <w:lang w:val="en-US"/>
        </w:rPr>
        <w:t>Figure 1: Log</w:t>
      </w:r>
      <w:r w:rsidRPr="00E47BD3">
        <w:rPr>
          <w:rFonts w:ascii="Calibri" w:hAnsi="Calibri" w:cs="Calibri"/>
          <w:b/>
          <w:sz w:val="24"/>
          <w:szCs w:val="24"/>
          <w:vertAlign w:val="subscript"/>
          <w:lang w:val="en-US"/>
        </w:rPr>
        <w:t>2</w:t>
      </w:r>
      <w:r w:rsidRPr="00E47BD3">
        <w:rPr>
          <w:rFonts w:ascii="Calibri" w:hAnsi="Calibri" w:cs="Calibri"/>
          <w:b/>
          <w:sz w:val="24"/>
          <w:szCs w:val="24"/>
          <w:lang w:val="en-US"/>
        </w:rPr>
        <w:t xml:space="preserve"> </w:t>
      </w:r>
      <w:r w:rsidR="00832378">
        <w:rPr>
          <w:rFonts w:ascii="Calibri" w:hAnsi="Calibri" w:cs="Calibri"/>
          <w:b/>
          <w:sz w:val="24"/>
          <w:szCs w:val="24"/>
          <w:lang w:val="en-US"/>
        </w:rPr>
        <w:t>f</w:t>
      </w:r>
      <w:r w:rsidRPr="00E47BD3">
        <w:rPr>
          <w:rFonts w:ascii="Calibri" w:hAnsi="Calibri" w:cs="Calibri"/>
          <w:b/>
          <w:sz w:val="24"/>
          <w:szCs w:val="24"/>
          <w:lang w:val="en-US"/>
        </w:rPr>
        <w:t xml:space="preserve">old </w:t>
      </w:r>
      <w:r w:rsidR="00832378">
        <w:rPr>
          <w:rFonts w:ascii="Calibri" w:hAnsi="Calibri" w:cs="Calibri"/>
          <w:b/>
          <w:sz w:val="24"/>
          <w:szCs w:val="24"/>
          <w:lang w:val="en-US"/>
        </w:rPr>
        <w:t>c</w:t>
      </w:r>
      <w:r w:rsidRPr="00E47BD3">
        <w:rPr>
          <w:rFonts w:ascii="Calibri" w:hAnsi="Calibri" w:cs="Calibri"/>
          <w:b/>
          <w:sz w:val="24"/>
          <w:szCs w:val="24"/>
          <w:lang w:val="en-US"/>
        </w:rPr>
        <w:t>hange of AGAP002865-RA in all datasets.</w:t>
      </w:r>
      <w:r w:rsidRPr="00E47BD3">
        <w:rPr>
          <w:rFonts w:ascii="Calibri" w:hAnsi="Calibri" w:cs="Calibri"/>
          <w:sz w:val="24"/>
          <w:szCs w:val="24"/>
          <w:lang w:val="en-US"/>
        </w:rPr>
        <w:t xml:space="preserve"> The x-axis details the different datasets, information for which can be found in Supplementary Table 1 in </w:t>
      </w:r>
      <w:r w:rsidR="00832378">
        <w:rPr>
          <w:rFonts w:ascii="Calibri" w:hAnsi="Calibri" w:cs="Calibri"/>
          <w:sz w:val="24"/>
          <w:szCs w:val="24"/>
          <w:lang w:val="en-US"/>
        </w:rPr>
        <w:t>a previous publication</w:t>
      </w:r>
      <w:r w:rsidRPr="00E47BD3">
        <w:rPr>
          <w:rFonts w:ascii="Calibri" w:hAnsi="Calibri" w:cs="Calibri"/>
          <w:sz w:val="24"/>
          <w:szCs w:val="24"/>
          <w:lang w:val="en-US"/>
        </w:rPr>
        <w:fldChar w:fldCharType="begin" w:fldLock="1"/>
      </w:r>
      <w:r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Pr="00E47BD3">
        <w:rPr>
          <w:rFonts w:ascii="Calibri" w:hAnsi="Calibri" w:cs="Calibri"/>
          <w:sz w:val="24"/>
          <w:szCs w:val="24"/>
          <w:lang w:val="en-US"/>
        </w:rPr>
        <w:fldChar w:fldCharType="separate"/>
      </w:r>
      <w:r w:rsidRPr="00E47BD3">
        <w:rPr>
          <w:rFonts w:ascii="Calibri" w:hAnsi="Calibri" w:cs="Calibri"/>
          <w:noProof/>
          <w:sz w:val="24"/>
          <w:szCs w:val="24"/>
          <w:vertAlign w:val="superscript"/>
          <w:lang w:val="en-US"/>
        </w:rPr>
        <w:t>1</w:t>
      </w:r>
      <w:r w:rsidRPr="00E47BD3">
        <w:rPr>
          <w:rFonts w:ascii="Calibri" w:hAnsi="Calibri" w:cs="Calibri"/>
          <w:sz w:val="24"/>
          <w:szCs w:val="24"/>
          <w:lang w:val="en-US"/>
        </w:rPr>
        <w:fldChar w:fldCharType="end"/>
      </w:r>
      <w:r w:rsidRPr="00E47BD3">
        <w:rPr>
          <w:rFonts w:ascii="Calibri" w:hAnsi="Calibri" w:cs="Calibri"/>
          <w:sz w:val="24"/>
          <w:szCs w:val="24"/>
          <w:lang w:val="en-US"/>
        </w:rPr>
        <w:t>, and the y-axis shows</w:t>
      </w:r>
      <w:r w:rsidR="00832378">
        <w:rPr>
          <w:rFonts w:ascii="Calibri" w:hAnsi="Calibri" w:cs="Calibri"/>
          <w:sz w:val="24"/>
          <w:szCs w:val="24"/>
          <w:lang w:val="en-US"/>
        </w:rPr>
        <w:t xml:space="preserve"> the</w:t>
      </w:r>
      <w:r w:rsidRPr="00E47BD3">
        <w:rPr>
          <w:rFonts w:ascii="Calibri" w:hAnsi="Calibri" w:cs="Calibri"/>
          <w:sz w:val="24"/>
          <w:szCs w:val="24"/>
          <w:lang w:val="en-US"/>
        </w:rPr>
        <w:t xml:space="preserve"> log</w:t>
      </w:r>
      <w:r w:rsidRPr="00E47BD3">
        <w:rPr>
          <w:rFonts w:ascii="Calibri" w:hAnsi="Calibri" w:cs="Calibri"/>
          <w:sz w:val="24"/>
          <w:szCs w:val="24"/>
          <w:vertAlign w:val="subscript"/>
          <w:lang w:val="en-US"/>
        </w:rPr>
        <w:t>2</w:t>
      </w:r>
      <w:r w:rsidRPr="00E47BD3">
        <w:rPr>
          <w:rFonts w:ascii="Calibri" w:hAnsi="Calibri" w:cs="Calibri"/>
          <w:sz w:val="24"/>
          <w:szCs w:val="24"/>
          <w:lang w:val="en-US"/>
        </w:rPr>
        <w:t xml:space="preserve"> fold change </w:t>
      </w:r>
      <w:r w:rsidR="00832378">
        <w:rPr>
          <w:rFonts w:ascii="Calibri" w:hAnsi="Calibri" w:cs="Calibri"/>
          <w:sz w:val="24"/>
          <w:szCs w:val="24"/>
          <w:lang w:val="en-US"/>
        </w:rPr>
        <w:t>in</w:t>
      </w:r>
      <w:r w:rsidRPr="00E47BD3">
        <w:rPr>
          <w:rFonts w:ascii="Calibri" w:hAnsi="Calibri" w:cs="Calibri"/>
          <w:sz w:val="24"/>
          <w:szCs w:val="24"/>
          <w:lang w:val="en-US"/>
        </w:rPr>
        <w:t xml:space="preserve"> the transcript of interest. The light</w:t>
      </w:r>
      <w:r w:rsidR="00832378">
        <w:rPr>
          <w:rFonts w:ascii="Calibri" w:hAnsi="Calibri" w:cs="Calibri"/>
          <w:sz w:val="24"/>
          <w:szCs w:val="24"/>
          <w:lang w:val="en-US"/>
        </w:rPr>
        <w:t>-</w:t>
      </w:r>
      <w:r w:rsidRPr="00E47BD3">
        <w:rPr>
          <w:rFonts w:ascii="Calibri" w:hAnsi="Calibri" w:cs="Calibri"/>
          <w:sz w:val="24"/>
          <w:szCs w:val="24"/>
          <w:lang w:val="en-US"/>
        </w:rPr>
        <w:t xml:space="preserve">grey dotted lines indicate approximate thresholds for significance, taken here to be a fold change </w:t>
      </w:r>
      <w:r w:rsidR="00832378">
        <w:rPr>
          <w:rFonts w:ascii="Calibri" w:hAnsi="Calibri" w:cs="Calibri"/>
          <w:sz w:val="24"/>
          <w:szCs w:val="24"/>
          <w:lang w:val="en-US"/>
        </w:rPr>
        <w:t xml:space="preserve">of </w:t>
      </w:r>
      <w:r w:rsidRPr="00E47BD3">
        <w:rPr>
          <w:rFonts w:ascii="Calibri" w:hAnsi="Calibri" w:cs="Calibri"/>
          <w:sz w:val="24"/>
          <w:szCs w:val="24"/>
          <w:lang w:val="en-US"/>
        </w:rPr>
        <w:t xml:space="preserve">&lt;0.8 or fold change </w:t>
      </w:r>
      <w:r w:rsidR="00832378">
        <w:rPr>
          <w:rFonts w:ascii="Calibri" w:hAnsi="Calibri" w:cs="Calibri"/>
          <w:sz w:val="24"/>
          <w:szCs w:val="24"/>
          <w:lang w:val="en-US"/>
        </w:rPr>
        <w:t xml:space="preserve">of </w:t>
      </w:r>
      <w:r w:rsidRPr="00E47BD3">
        <w:rPr>
          <w:rFonts w:ascii="Calibri" w:hAnsi="Calibri" w:cs="Calibri"/>
          <w:sz w:val="24"/>
          <w:szCs w:val="24"/>
          <w:lang w:val="en-US"/>
        </w:rPr>
        <w:t>&gt;1.2</w:t>
      </w:r>
      <w:r w:rsidR="00832378">
        <w:rPr>
          <w:rFonts w:ascii="Calibri" w:hAnsi="Calibri" w:cs="Calibri"/>
          <w:sz w:val="24"/>
          <w:szCs w:val="24"/>
          <w:lang w:val="en-US"/>
        </w:rPr>
        <w:t>.  T</w:t>
      </w:r>
      <w:r w:rsidRPr="00E47BD3">
        <w:rPr>
          <w:rFonts w:ascii="Calibri" w:hAnsi="Calibri" w:cs="Calibri"/>
          <w:sz w:val="24"/>
          <w:szCs w:val="24"/>
          <w:lang w:val="en-US"/>
        </w:rPr>
        <w:t>he dotted black line indicates a fold change of 1</w:t>
      </w:r>
      <w:r w:rsidR="00832378">
        <w:rPr>
          <w:rFonts w:ascii="Calibri" w:hAnsi="Calibri" w:cs="Calibri"/>
          <w:sz w:val="24"/>
          <w:szCs w:val="24"/>
          <w:lang w:val="en-US"/>
        </w:rPr>
        <w:t xml:space="preserve"> (</w:t>
      </w:r>
      <w:r w:rsidRPr="00E47BD3">
        <w:rPr>
          <w:rFonts w:ascii="Calibri" w:hAnsi="Calibri" w:cs="Calibri"/>
          <w:sz w:val="24"/>
          <w:szCs w:val="24"/>
          <w:lang w:val="en-US"/>
        </w:rPr>
        <w:t>i.e.</w:t>
      </w:r>
      <w:r w:rsidR="00832378">
        <w:rPr>
          <w:rFonts w:ascii="Calibri" w:hAnsi="Calibri" w:cs="Calibri"/>
          <w:sz w:val="24"/>
          <w:szCs w:val="24"/>
          <w:lang w:val="en-US"/>
        </w:rPr>
        <w:t>,</w:t>
      </w:r>
      <w:r w:rsidRPr="00E47BD3">
        <w:rPr>
          <w:rFonts w:ascii="Calibri" w:hAnsi="Calibri" w:cs="Calibri"/>
          <w:sz w:val="24"/>
          <w:szCs w:val="24"/>
          <w:lang w:val="en-US"/>
        </w:rPr>
        <w:t xml:space="preserve"> no difference in expression between the resistant and susceptible population</w:t>
      </w:r>
      <w:r w:rsidR="00832378">
        <w:rPr>
          <w:rFonts w:ascii="Calibri" w:hAnsi="Calibri" w:cs="Calibri"/>
          <w:sz w:val="24"/>
          <w:szCs w:val="24"/>
          <w:lang w:val="en-US"/>
        </w:rPr>
        <w:t>s)</w:t>
      </w:r>
      <w:r w:rsidRPr="00E47BD3">
        <w:rPr>
          <w:rFonts w:ascii="Calibri" w:hAnsi="Calibri" w:cs="Calibri"/>
          <w:sz w:val="24"/>
          <w:szCs w:val="24"/>
          <w:lang w:val="en-US"/>
        </w:rPr>
        <w:t>.</w:t>
      </w:r>
    </w:p>
    <w:p w14:paraId="116C17D5" w14:textId="77777777" w:rsidR="000C09FE" w:rsidRPr="00E47BD3" w:rsidRDefault="000C09FE" w:rsidP="0044045B">
      <w:pPr>
        <w:spacing w:after="0" w:line="240" w:lineRule="auto"/>
        <w:jc w:val="both"/>
        <w:rPr>
          <w:rFonts w:ascii="Calibri" w:hAnsi="Calibri" w:cs="Calibri"/>
          <w:sz w:val="24"/>
          <w:szCs w:val="24"/>
          <w:lang w:val="en-US"/>
        </w:rPr>
      </w:pPr>
    </w:p>
    <w:p w14:paraId="279DC762" w14:textId="746FA733" w:rsidR="000C09FE" w:rsidRPr="00E47BD3" w:rsidRDefault="000C09FE" w:rsidP="0044045B">
      <w:pPr>
        <w:spacing w:after="0" w:line="240" w:lineRule="auto"/>
        <w:jc w:val="both"/>
        <w:rPr>
          <w:rFonts w:ascii="Calibri" w:hAnsi="Calibri" w:cs="Calibri"/>
          <w:sz w:val="24"/>
          <w:szCs w:val="24"/>
          <w:lang w:val="en-US"/>
        </w:rPr>
      </w:pPr>
      <w:r w:rsidRPr="00E47BD3">
        <w:rPr>
          <w:rFonts w:ascii="Calibri" w:hAnsi="Calibri" w:cs="Calibri"/>
          <w:b/>
          <w:sz w:val="24"/>
          <w:szCs w:val="24"/>
          <w:lang w:val="en-US"/>
        </w:rPr>
        <w:t>Figure 2: Distribution of microarrays showing significant differential expression of AGAP002865-RA</w:t>
      </w:r>
      <w:r w:rsidRPr="00E47BD3">
        <w:rPr>
          <w:rFonts w:ascii="Calibri" w:hAnsi="Calibri" w:cs="Calibri"/>
          <w:sz w:val="24"/>
          <w:szCs w:val="24"/>
          <w:lang w:val="en-US"/>
        </w:rPr>
        <w:t xml:space="preserve"> </w:t>
      </w:r>
      <w:r w:rsidRPr="00E47BD3">
        <w:rPr>
          <w:rFonts w:ascii="Calibri" w:hAnsi="Calibri" w:cs="Calibri"/>
          <w:b/>
          <w:sz w:val="24"/>
          <w:szCs w:val="24"/>
          <w:lang w:val="en-US"/>
        </w:rPr>
        <w:t>in resistant populations.</w:t>
      </w:r>
      <w:r w:rsidRPr="00E47BD3">
        <w:rPr>
          <w:rFonts w:ascii="Calibri" w:hAnsi="Calibri" w:cs="Calibri"/>
          <w:sz w:val="24"/>
          <w:szCs w:val="24"/>
          <w:lang w:val="en-US"/>
        </w:rPr>
        <w:t xml:space="preserve"> Fold changes are represented in a traffic light system: green fold change </w:t>
      </w:r>
      <w:r w:rsidR="00832378">
        <w:rPr>
          <w:rFonts w:ascii="Calibri" w:hAnsi="Calibri" w:cs="Calibri"/>
          <w:sz w:val="24"/>
          <w:szCs w:val="24"/>
          <w:lang w:val="en-US"/>
        </w:rPr>
        <w:t xml:space="preserve">of </w:t>
      </w:r>
      <w:r w:rsidRPr="00E47BD3">
        <w:rPr>
          <w:rFonts w:ascii="Calibri" w:hAnsi="Calibri" w:cs="Calibri"/>
          <w:sz w:val="24"/>
          <w:szCs w:val="24"/>
          <w:lang w:val="en-US"/>
        </w:rPr>
        <w:t xml:space="preserve">&lt;1, orange fold change </w:t>
      </w:r>
      <w:r w:rsidR="00832378">
        <w:rPr>
          <w:rFonts w:ascii="Calibri" w:hAnsi="Calibri" w:cs="Calibri"/>
          <w:sz w:val="24"/>
          <w:szCs w:val="24"/>
          <w:lang w:val="en-US"/>
        </w:rPr>
        <w:t xml:space="preserve">of </w:t>
      </w:r>
      <w:r w:rsidRPr="00E47BD3">
        <w:rPr>
          <w:rFonts w:ascii="Calibri" w:hAnsi="Calibri" w:cs="Calibri"/>
          <w:sz w:val="24"/>
          <w:szCs w:val="24"/>
          <w:lang w:val="en-US"/>
        </w:rPr>
        <w:t>&gt;1</w:t>
      </w:r>
      <w:r w:rsidR="00832378">
        <w:rPr>
          <w:rFonts w:ascii="Calibri" w:hAnsi="Calibri" w:cs="Calibri"/>
          <w:sz w:val="24"/>
          <w:szCs w:val="24"/>
          <w:lang w:val="en-US"/>
        </w:rPr>
        <w:t>,</w:t>
      </w:r>
      <w:r w:rsidRPr="00E47BD3">
        <w:rPr>
          <w:rFonts w:ascii="Calibri" w:hAnsi="Calibri" w:cs="Calibri"/>
          <w:sz w:val="24"/>
          <w:szCs w:val="24"/>
          <w:lang w:val="en-US"/>
        </w:rPr>
        <w:t xml:space="preserve"> and red fold change</w:t>
      </w:r>
      <w:r w:rsidR="00832378">
        <w:rPr>
          <w:rFonts w:ascii="Calibri" w:hAnsi="Calibri" w:cs="Calibri"/>
          <w:sz w:val="24"/>
          <w:szCs w:val="24"/>
          <w:lang w:val="en-US"/>
        </w:rPr>
        <w:t xml:space="preserve"> of</w:t>
      </w:r>
      <w:r w:rsidRPr="00E47BD3">
        <w:rPr>
          <w:rFonts w:ascii="Calibri" w:hAnsi="Calibri" w:cs="Calibri"/>
          <w:sz w:val="24"/>
          <w:szCs w:val="24"/>
          <w:lang w:val="en-US"/>
        </w:rPr>
        <w:t xml:space="preserve"> &gt;5. Only datasets with significant (p ≤ 0.05) differential expression are shown.</w:t>
      </w:r>
    </w:p>
    <w:p w14:paraId="0A715BD6" w14:textId="77777777" w:rsidR="000C09FE" w:rsidRPr="00E47BD3" w:rsidRDefault="000C09FE" w:rsidP="0044045B">
      <w:pPr>
        <w:spacing w:after="0" w:line="240" w:lineRule="auto"/>
        <w:jc w:val="both"/>
        <w:rPr>
          <w:rFonts w:ascii="Calibri" w:hAnsi="Calibri" w:cs="Calibri"/>
          <w:sz w:val="24"/>
          <w:szCs w:val="24"/>
          <w:lang w:val="en-US"/>
        </w:rPr>
      </w:pPr>
    </w:p>
    <w:p w14:paraId="6AF6CFF1" w14:textId="5197855F" w:rsidR="000C09FE" w:rsidRPr="00E47BD3" w:rsidRDefault="000C09FE" w:rsidP="0044045B">
      <w:pPr>
        <w:spacing w:after="0" w:line="240" w:lineRule="auto"/>
        <w:jc w:val="both"/>
        <w:rPr>
          <w:rFonts w:ascii="Calibri" w:hAnsi="Calibri" w:cs="Calibri"/>
          <w:sz w:val="24"/>
          <w:szCs w:val="24"/>
          <w:lang w:val="en-US"/>
        </w:rPr>
      </w:pPr>
      <w:r w:rsidRPr="00E47BD3">
        <w:rPr>
          <w:rFonts w:ascii="Calibri" w:hAnsi="Calibri" w:cs="Calibri"/>
          <w:b/>
          <w:sz w:val="24"/>
          <w:szCs w:val="24"/>
          <w:lang w:val="en-US"/>
        </w:rPr>
        <w:t>Figure 3: Correlation networks of AGAP001076-RA (</w:t>
      </w:r>
      <w:r w:rsidRPr="00E47BD3">
        <w:rPr>
          <w:rFonts w:ascii="Calibri" w:hAnsi="Calibri" w:cs="Calibri"/>
          <w:b/>
          <w:i/>
          <w:sz w:val="24"/>
          <w:szCs w:val="24"/>
          <w:lang w:val="en-US"/>
        </w:rPr>
        <w:t>CYP4G16</w:t>
      </w:r>
      <w:r w:rsidRPr="00E47BD3">
        <w:rPr>
          <w:rFonts w:ascii="Calibri" w:hAnsi="Calibri" w:cs="Calibri"/>
          <w:b/>
          <w:sz w:val="24"/>
          <w:szCs w:val="24"/>
          <w:lang w:val="en-US"/>
        </w:rPr>
        <w:t>).</w:t>
      </w:r>
      <w:r w:rsidRPr="00E47BD3">
        <w:rPr>
          <w:rFonts w:ascii="Calibri" w:hAnsi="Calibri" w:cs="Calibri"/>
          <w:sz w:val="24"/>
          <w:szCs w:val="24"/>
          <w:lang w:val="en-US"/>
        </w:rPr>
        <w:t xml:space="preserve"> Pairwise correlations are calculated across all transcripts across the 31 microarray datasets,</w:t>
      </w:r>
      <w:r w:rsidR="00832378">
        <w:rPr>
          <w:rFonts w:ascii="Calibri" w:hAnsi="Calibri" w:cs="Calibri"/>
          <w:sz w:val="24"/>
          <w:szCs w:val="24"/>
          <w:lang w:val="en-US"/>
        </w:rPr>
        <w:t xml:space="preserve"> with</w:t>
      </w:r>
      <w:r w:rsidRPr="00E47BD3">
        <w:rPr>
          <w:rFonts w:ascii="Calibri" w:hAnsi="Calibri" w:cs="Calibri"/>
          <w:sz w:val="24"/>
          <w:szCs w:val="24"/>
          <w:lang w:val="en-US"/>
        </w:rPr>
        <w:t xml:space="preserve"> a user</w:t>
      </w:r>
      <w:r w:rsidR="00832378">
        <w:rPr>
          <w:rFonts w:ascii="Calibri" w:hAnsi="Calibri" w:cs="Calibri"/>
          <w:sz w:val="24"/>
          <w:szCs w:val="24"/>
          <w:lang w:val="en-US"/>
        </w:rPr>
        <w:t>-</w:t>
      </w:r>
      <w:r w:rsidRPr="00E47BD3">
        <w:rPr>
          <w:rFonts w:ascii="Calibri" w:hAnsi="Calibri" w:cs="Calibri"/>
          <w:sz w:val="24"/>
          <w:szCs w:val="24"/>
          <w:lang w:val="en-US"/>
        </w:rPr>
        <w:t xml:space="preserve">defined cut-off applied. </w:t>
      </w:r>
      <w:r w:rsidR="00832378">
        <w:rPr>
          <w:rFonts w:ascii="Calibri" w:hAnsi="Calibri" w:cs="Calibri"/>
          <w:sz w:val="24"/>
          <w:szCs w:val="24"/>
          <w:lang w:val="en-US"/>
        </w:rPr>
        <w:t>Shown here is</w:t>
      </w:r>
      <w:r w:rsidRPr="00E47BD3">
        <w:rPr>
          <w:rFonts w:ascii="Calibri" w:hAnsi="Calibri" w:cs="Calibri"/>
          <w:sz w:val="24"/>
          <w:szCs w:val="24"/>
          <w:lang w:val="en-US"/>
        </w:rPr>
        <w:t xml:space="preserve"> </w:t>
      </w:r>
      <w:r w:rsidR="00832378">
        <w:rPr>
          <w:rFonts w:ascii="Calibri" w:hAnsi="Calibri" w:cs="Calibri"/>
          <w:sz w:val="24"/>
          <w:szCs w:val="24"/>
          <w:lang w:val="en-US"/>
        </w:rPr>
        <w:t>(</w:t>
      </w:r>
      <w:r w:rsidR="00832378" w:rsidRPr="0044045B">
        <w:rPr>
          <w:rFonts w:ascii="Calibri" w:hAnsi="Calibri" w:cs="Calibri"/>
          <w:b/>
          <w:bCs/>
          <w:sz w:val="24"/>
          <w:szCs w:val="24"/>
          <w:lang w:val="en-US"/>
        </w:rPr>
        <w:t>A</w:t>
      </w:r>
      <w:r w:rsidR="00832378">
        <w:rPr>
          <w:rFonts w:ascii="Calibri" w:hAnsi="Calibri" w:cs="Calibri"/>
          <w:sz w:val="24"/>
          <w:szCs w:val="24"/>
          <w:lang w:val="en-US"/>
        </w:rPr>
        <w:t>)</w:t>
      </w:r>
      <w:r w:rsidRPr="00E47BD3">
        <w:rPr>
          <w:rFonts w:ascii="Calibri" w:hAnsi="Calibri" w:cs="Calibri"/>
          <w:sz w:val="24"/>
          <w:szCs w:val="24"/>
          <w:lang w:val="en-US"/>
        </w:rPr>
        <w:t xml:space="preserve"> |r| &gt; 0.9 and </w:t>
      </w:r>
      <w:r w:rsidR="00832378">
        <w:rPr>
          <w:rFonts w:ascii="Calibri" w:hAnsi="Calibri" w:cs="Calibri"/>
          <w:sz w:val="24"/>
          <w:szCs w:val="24"/>
          <w:lang w:val="en-US"/>
        </w:rPr>
        <w:t>(</w:t>
      </w:r>
      <w:r w:rsidR="00832378" w:rsidRPr="0044045B">
        <w:rPr>
          <w:rFonts w:ascii="Calibri" w:hAnsi="Calibri" w:cs="Calibri"/>
          <w:b/>
          <w:bCs/>
          <w:sz w:val="24"/>
          <w:szCs w:val="24"/>
          <w:lang w:val="en-US"/>
        </w:rPr>
        <w:t>B</w:t>
      </w:r>
      <w:r w:rsidR="00832378">
        <w:rPr>
          <w:rFonts w:ascii="Calibri" w:hAnsi="Calibri" w:cs="Calibri"/>
          <w:sz w:val="24"/>
          <w:szCs w:val="24"/>
          <w:lang w:val="en-US"/>
        </w:rPr>
        <w:t>)</w:t>
      </w:r>
      <w:r w:rsidRPr="00E47BD3">
        <w:rPr>
          <w:rFonts w:ascii="Calibri" w:hAnsi="Calibri" w:cs="Calibri"/>
          <w:sz w:val="24"/>
          <w:szCs w:val="24"/>
          <w:lang w:val="en-US"/>
        </w:rPr>
        <w:t xml:space="preserve"> |r| &gt; 0.8. All transcripts displayed on the graph meet this criterion and follow the expression changes of AGAP001076-RA.</w:t>
      </w:r>
    </w:p>
    <w:p w14:paraId="40B1EBD2" w14:textId="77777777" w:rsidR="000C09FE" w:rsidRPr="00E47BD3" w:rsidRDefault="000C09FE" w:rsidP="0044045B">
      <w:pPr>
        <w:spacing w:after="0" w:line="240" w:lineRule="auto"/>
        <w:jc w:val="both"/>
        <w:rPr>
          <w:rFonts w:ascii="Calibri" w:hAnsi="Calibri" w:cs="Calibri"/>
          <w:sz w:val="24"/>
          <w:szCs w:val="24"/>
          <w:lang w:val="en-US"/>
        </w:rPr>
      </w:pPr>
    </w:p>
    <w:p w14:paraId="19944C7C" w14:textId="49184403" w:rsidR="000C09FE" w:rsidRPr="00E47BD3" w:rsidRDefault="000C09FE" w:rsidP="0044045B">
      <w:pPr>
        <w:pStyle w:val="a6"/>
        <w:jc w:val="both"/>
        <w:rPr>
          <w:rFonts w:ascii="Calibri" w:hAnsi="Calibri" w:cs="Calibri"/>
          <w:sz w:val="24"/>
          <w:szCs w:val="24"/>
          <w:lang w:val="en-US"/>
        </w:rPr>
      </w:pPr>
      <w:r w:rsidRPr="00E47BD3">
        <w:rPr>
          <w:rFonts w:ascii="Calibri" w:hAnsi="Calibri" w:cs="Calibri"/>
          <w:b/>
          <w:sz w:val="24"/>
          <w:szCs w:val="24"/>
          <w:lang w:val="en-US"/>
        </w:rPr>
        <w:t xml:space="preserve">Figure 4: mRNA expression and phenotype upon attenuation of </w:t>
      </w:r>
      <w:r w:rsidRPr="00E47BD3">
        <w:rPr>
          <w:rFonts w:ascii="Calibri" w:hAnsi="Calibri" w:cs="Calibri"/>
          <w:b/>
          <w:i/>
          <w:sz w:val="24"/>
          <w:szCs w:val="24"/>
          <w:lang w:val="en-US"/>
        </w:rPr>
        <w:t>GSTMS1</w:t>
      </w:r>
      <w:r w:rsidRPr="00E47BD3">
        <w:rPr>
          <w:rFonts w:ascii="Calibri" w:hAnsi="Calibri" w:cs="Calibri"/>
          <w:b/>
          <w:sz w:val="24"/>
          <w:szCs w:val="24"/>
          <w:lang w:val="en-US"/>
        </w:rPr>
        <w:t xml:space="preserve"> and AGAP009110-RA.</w:t>
      </w:r>
      <w:r w:rsidRPr="00E47BD3">
        <w:rPr>
          <w:rFonts w:ascii="Calibri" w:hAnsi="Calibri" w:cs="Calibri"/>
          <w:sz w:val="24"/>
          <w:szCs w:val="24"/>
          <w:lang w:val="en-US"/>
        </w:rPr>
        <w:t xml:space="preserve"> </w:t>
      </w:r>
      <w:r w:rsidR="00832378">
        <w:rPr>
          <w:rFonts w:ascii="Calibri" w:hAnsi="Calibri" w:cs="Calibri"/>
          <w:sz w:val="24"/>
          <w:szCs w:val="24"/>
          <w:lang w:val="en-US"/>
        </w:rPr>
        <w:t>(</w:t>
      </w:r>
      <w:r w:rsidR="00832378" w:rsidRPr="0044045B">
        <w:rPr>
          <w:rFonts w:ascii="Calibri" w:hAnsi="Calibri" w:cs="Calibri"/>
          <w:b/>
          <w:bCs/>
          <w:sz w:val="24"/>
          <w:szCs w:val="24"/>
          <w:lang w:val="en-US"/>
        </w:rPr>
        <w:t>A</w:t>
      </w:r>
      <w:r w:rsidR="00832378">
        <w:rPr>
          <w:rFonts w:ascii="Calibri" w:hAnsi="Calibri" w:cs="Calibri"/>
          <w:sz w:val="24"/>
          <w:szCs w:val="24"/>
          <w:lang w:val="en-US"/>
        </w:rPr>
        <w:t>)</w:t>
      </w:r>
      <w:r w:rsidRPr="00E47BD3">
        <w:rPr>
          <w:rFonts w:ascii="Calibri" w:hAnsi="Calibri" w:cs="Calibri"/>
          <w:sz w:val="24"/>
          <w:szCs w:val="24"/>
          <w:lang w:val="en-US"/>
        </w:rPr>
        <w:t xml:space="preserve"> mRNA expression of GSTMS1 and AGAP009110-RA in two multi-resistant </w:t>
      </w:r>
      <w:r w:rsidRPr="00E47BD3">
        <w:rPr>
          <w:rFonts w:ascii="Calibri" w:hAnsi="Calibri" w:cs="Calibri"/>
          <w:i/>
          <w:sz w:val="24"/>
          <w:szCs w:val="24"/>
          <w:lang w:val="en-US"/>
        </w:rPr>
        <w:t>A</w:t>
      </w:r>
      <w:r w:rsidR="00832378">
        <w:rPr>
          <w:rFonts w:ascii="Calibri" w:hAnsi="Calibri" w:cs="Calibri"/>
          <w:i/>
          <w:sz w:val="24"/>
          <w:szCs w:val="24"/>
          <w:lang w:val="en-US"/>
        </w:rPr>
        <w:t>n</w:t>
      </w:r>
      <w:r w:rsidRPr="00E47BD3">
        <w:rPr>
          <w:rFonts w:ascii="Calibri" w:hAnsi="Calibri" w:cs="Calibri"/>
          <w:i/>
          <w:sz w:val="24"/>
          <w:szCs w:val="24"/>
          <w:lang w:val="en-US"/>
        </w:rPr>
        <w:t xml:space="preserve">. </w:t>
      </w:r>
      <w:proofErr w:type="spellStart"/>
      <w:r w:rsidRPr="00E47BD3">
        <w:rPr>
          <w:rFonts w:ascii="Calibri" w:hAnsi="Calibri" w:cs="Calibri"/>
          <w:i/>
          <w:sz w:val="24"/>
          <w:szCs w:val="24"/>
          <w:lang w:val="en-US"/>
        </w:rPr>
        <w:t>coluzzii</w:t>
      </w:r>
      <w:proofErr w:type="spellEnd"/>
      <w:r w:rsidRPr="00E47BD3">
        <w:rPr>
          <w:rFonts w:ascii="Calibri" w:hAnsi="Calibri" w:cs="Calibri"/>
          <w:i/>
          <w:sz w:val="24"/>
          <w:szCs w:val="24"/>
          <w:lang w:val="en-US"/>
        </w:rPr>
        <w:t xml:space="preserve"> </w:t>
      </w:r>
      <w:r w:rsidRPr="00E47BD3">
        <w:rPr>
          <w:rFonts w:ascii="Calibri" w:hAnsi="Calibri" w:cs="Calibri"/>
          <w:sz w:val="24"/>
          <w:szCs w:val="24"/>
          <w:lang w:val="en-US"/>
        </w:rPr>
        <w:t>populations from Côte D’Ivoire and Burkina Faso</w:t>
      </w:r>
      <w:r w:rsidR="00832378">
        <w:rPr>
          <w:rFonts w:ascii="Calibri" w:hAnsi="Calibri" w:cs="Calibri"/>
          <w:sz w:val="24"/>
          <w:szCs w:val="24"/>
          <w:lang w:val="en-US"/>
        </w:rPr>
        <w:t>,</w:t>
      </w:r>
      <w:r w:rsidRPr="00E47BD3">
        <w:rPr>
          <w:rFonts w:ascii="Calibri" w:hAnsi="Calibri" w:cs="Calibri"/>
          <w:sz w:val="24"/>
          <w:szCs w:val="24"/>
          <w:lang w:val="en-US"/>
        </w:rPr>
        <w:t xml:space="preserve"> respectively</w:t>
      </w:r>
      <w:r w:rsidR="00832378">
        <w:rPr>
          <w:rFonts w:ascii="Calibri" w:hAnsi="Calibri" w:cs="Calibri"/>
          <w:sz w:val="24"/>
          <w:szCs w:val="24"/>
          <w:lang w:val="en-US"/>
        </w:rPr>
        <w:t>. Levels were</w:t>
      </w:r>
      <w:r w:rsidRPr="00E47BD3">
        <w:rPr>
          <w:rFonts w:ascii="Calibri" w:hAnsi="Calibri" w:cs="Calibri"/>
          <w:sz w:val="24"/>
          <w:szCs w:val="24"/>
          <w:lang w:val="en-US"/>
        </w:rPr>
        <w:t xml:space="preserve"> compared to the lab</w:t>
      </w:r>
      <w:r w:rsidR="00832378">
        <w:rPr>
          <w:rFonts w:ascii="Calibri" w:hAnsi="Calibri" w:cs="Calibri"/>
          <w:sz w:val="24"/>
          <w:szCs w:val="24"/>
          <w:lang w:val="en-US"/>
        </w:rPr>
        <w:t>-</w:t>
      </w:r>
      <w:r w:rsidRPr="00E47BD3">
        <w:rPr>
          <w:rFonts w:ascii="Calibri" w:hAnsi="Calibri" w:cs="Calibri"/>
          <w:sz w:val="24"/>
          <w:szCs w:val="24"/>
          <w:lang w:val="en-US"/>
        </w:rPr>
        <w:t xml:space="preserve">susceptible </w:t>
      </w:r>
      <w:r w:rsidRPr="00E47BD3">
        <w:rPr>
          <w:rFonts w:ascii="Calibri" w:hAnsi="Calibri" w:cs="Calibri"/>
          <w:i/>
          <w:sz w:val="24"/>
          <w:szCs w:val="24"/>
          <w:lang w:val="en-US"/>
        </w:rPr>
        <w:t>A</w:t>
      </w:r>
      <w:r w:rsidR="00832378">
        <w:rPr>
          <w:rFonts w:ascii="Calibri" w:hAnsi="Calibri" w:cs="Calibri"/>
          <w:i/>
          <w:sz w:val="24"/>
          <w:szCs w:val="24"/>
          <w:lang w:val="en-US"/>
        </w:rPr>
        <w:t>n</w:t>
      </w:r>
      <w:r w:rsidRPr="00E47BD3">
        <w:rPr>
          <w:rFonts w:ascii="Calibri" w:hAnsi="Calibri" w:cs="Calibri"/>
          <w:i/>
          <w:sz w:val="24"/>
          <w:szCs w:val="24"/>
          <w:lang w:val="en-US"/>
        </w:rPr>
        <w:t xml:space="preserve">. </w:t>
      </w:r>
      <w:proofErr w:type="spellStart"/>
      <w:r w:rsidRPr="00E47BD3">
        <w:rPr>
          <w:rFonts w:ascii="Calibri" w:hAnsi="Calibri" w:cs="Calibri"/>
          <w:i/>
          <w:sz w:val="24"/>
          <w:szCs w:val="24"/>
          <w:lang w:val="en-US"/>
        </w:rPr>
        <w:t>coluzzii</w:t>
      </w:r>
      <w:proofErr w:type="spellEnd"/>
      <w:r w:rsidRPr="00E47BD3">
        <w:rPr>
          <w:rFonts w:ascii="Calibri" w:hAnsi="Calibri" w:cs="Calibri"/>
          <w:i/>
          <w:sz w:val="24"/>
          <w:szCs w:val="24"/>
          <w:lang w:val="en-US"/>
        </w:rPr>
        <w:t xml:space="preserve"> </w:t>
      </w:r>
      <w:proofErr w:type="spellStart"/>
      <w:r w:rsidRPr="00E47BD3">
        <w:rPr>
          <w:rFonts w:ascii="Calibri" w:hAnsi="Calibri" w:cs="Calibri"/>
          <w:sz w:val="24"/>
          <w:szCs w:val="24"/>
          <w:lang w:val="en-US"/>
        </w:rPr>
        <w:t>N’Gousso</w:t>
      </w:r>
      <w:proofErr w:type="spellEnd"/>
      <w:r w:rsidRPr="00E47BD3">
        <w:rPr>
          <w:rFonts w:ascii="Calibri" w:hAnsi="Calibri" w:cs="Calibri"/>
          <w:sz w:val="24"/>
          <w:szCs w:val="24"/>
          <w:lang w:val="en-US"/>
        </w:rPr>
        <w:t xml:space="preserve">. Significance levels calculated by ANOVA with a </w:t>
      </w:r>
      <w:r w:rsidRPr="0044045B">
        <w:rPr>
          <w:rFonts w:ascii="Calibri" w:hAnsi="Calibri" w:cs="Calibri"/>
          <w:iCs/>
          <w:sz w:val="24"/>
          <w:szCs w:val="24"/>
          <w:lang w:val="en-US"/>
        </w:rPr>
        <w:t>post</w:t>
      </w:r>
      <w:r w:rsidR="00832378" w:rsidRPr="0044045B">
        <w:rPr>
          <w:rFonts w:ascii="Calibri" w:hAnsi="Calibri" w:cs="Calibri"/>
          <w:iCs/>
          <w:sz w:val="24"/>
          <w:szCs w:val="24"/>
          <w:lang w:val="en-US"/>
        </w:rPr>
        <w:t>-</w:t>
      </w:r>
      <w:r w:rsidRPr="0044045B">
        <w:rPr>
          <w:rFonts w:ascii="Calibri" w:hAnsi="Calibri" w:cs="Calibri"/>
          <w:iCs/>
          <w:sz w:val="24"/>
          <w:szCs w:val="24"/>
          <w:lang w:val="en-US"/>
        </w:rPr>
        <w:t>hoc</w:t>
      </w:r>
      <w:r w:rsidRPr="00E47BD3">
        <w:rPr>
          <w:rFonts w:ascii="Calibri" w:hAnsi="Calibri" w:cs="Calibri"/>
          <w:sz w:val="24"/>
          <w:szCs w:val="24"/>
          <w:lang w:val="en-US"/>
        </w:rPr>
        <w:t xml:space="preserve"> Dunnett’s test. </w:t>
      </w:r>
      <w:r w:rsidR="00832378">
        <w:rPr>
          <w:rFonts w:ascii="Calibri" w:hAnsi="Calibri" w:cs="Calibri"/>
          <w:sz w:val="24"/>
          <w:szCs w:val="24"/>
          <w:lang w:val="en-US"/>
        </w:rPr>
        <w:t>(</w:t>
      </w:r>
      <w:r w:rsidR="00832378" w:rsidRPr="0044045B">
        <w:rPr>
          <w:rFonts w:ascii="Calibri" w:hAnsi="Calibri" w:cs="Calibri"/>
          <w:b/>
          <w:bCs/>
          <w:sz w:val="24"/>
          <w:szCs w:val="24"/>
          <w:lang w:val="en-US"/>
        </w:rPr>
        <w:t>B</w:t>
      </w:r>
      <w:r w:rsidR="00832378">
        <w:rPr>
          <w:rFonts w:ascii="Calibri" w:hAnsi="Calibri" w:cs="Calibri"/>
          <w:sz w:val="24"/>
          <w:szCs w:val="24"/>
          <w:lang w:val="en-US"/>
        </w:rPr>
        <w:t>)</w:t>
      </w:r>
      <w:r w:rsidRPr="00E47BD3">
        <w:rPr>
          <w:rFonts w:ascii="Calibri" w:hAnsi="Calibri" w:cs="Calibri"/>
          <w:sz w:val="24"/>
          <w:szCs w:val="24"/>
          <w:lang w:val="en-US"/>
        </w:rPr>
        <w:t xml:space="preserve"> RNAi</w:t>
      </w:r>
      <w:r w:rsidR="00832378">
        <w:rPr>
          <w:rFonts w:ascii="Calibri" w:hAnsi="Calibri" w:cs="Calibri"/>
          <w:sz w:val="24"/>
          <w:szCs w:val="24"/>
          <w:lang w:val="en-US"/>
        </w:rPr>
        <w:t>-</w:t>
      </w:r>
      <w:r w:rsidRPr="00E47BD3">
        <w:rPr>
          <w:rFonts w:ascii="Calibri" w:hAnsi="Calibri" w:cs="Calibri"/>
          <w:sz w:val="24"/>
          <w:szCs w:val="24"/>
          <w:lang w:val="en-US"/>
        </w:rPr>
        <w:t xml:space="preserve">induced attenuation of both transcripts compared to GFP-injected controls. </w:t>
      </w:r>
      <w:r w:rsidRPr="00E47BD3">
        <w:rPr>
          <w:rFonts w:ascii="Calibri" w:hAnsi="Calibri" w:cs="Calibri"/>
          <w:i/>
          <w:sz w:val="24"/>
          <w:szCs w:val="24"/>
          <w:lang w:val="en-US"/>
        </w:rPr>
        <w:t>GSTMS1</w:t>
      </w:r>
      <w:r w:rsidRPr="00E47BD3">
        <w:rPr>
          <w:rFonts w:ascii="Calibri" w:hAnsi="Calibri" w:cs="Calibri"/>
          <w:sz w:val="24"/>
          <w:szCs w:val="24"/>
          <w:lang w:val="en-US"/>
        </w:rPr>
        <w:t xml:space="preserve"> attenuation shows significant increase in mortality after deltamethrin exposure (calculated by ANOVA with a </w:t>
      </w:r>
      <w:r w:rsidRPr="0044045B">
        <w:rPr>
          <w:rFonts w:ascii="Calibri" w:hAnsi="Calibri" w:cs="Calibri"/>
          <w:iCs/>
          <w:sz w:val="24"/>
          <w:szCs w:val="24"/>
          <w:lang w:val="en-US"/>
        </w:rPr>
        <w:t>post</w:t>
      </w:r>
      <w:r w:rsidR="00832378">
        <w:rPr>
          <w:rFonts w:ascii="Calibri" w:hAnsi="Calibri" w:cs="Calibri"/>
          <w:iCs/>
          <w:sz w:val="24"/>
          <w:szCs w:val="24"/>
          <w:lang w:val="en-US"/>
        </w:rPr>
        <w:t>-</w:t>
      </w:r>
      <w:r w:rsidRPr="0044045B">
        <w:rPr>
          <w:rFonts w:ascii="Calibri" w:hAnsi="Calibri" w:cs="Calibri"/>
          <w:iCs/>
          <w:sz w:val="24"/>
          <w:szCs w:val="24"/>
          <w:lang w:val="en-US"/>
        </w:rPr>
        <w:t>hoc</w:t>
      </w:r>
      <w:r w:rsidRPr="00E47BD3">
        <w:rPr>
          <w:rFonts w:ascii="Calibri" w:hAnsi="Calibri" w:cs="Calibri"/>
          <w:sz w:val="24"/>
          <w:szCs w:val="24"/>
          <w:lang w:val="en-US"/>
        </w:rPr>
        <w:t xml:space="preserve"> Tukey test</w:t>
      </w:r>
      <w:r w:rsidR="00832378">
        <w:rPr>
          <w:rFonts w:ascii="Calibri" w:hAnsi="Calibri" w:cs="Calibri"/>
          <w:sz w:val="24"/>
          <w:szCs w:val="24"/>
          <w:lang w:val="en-US"/>
        </w:rPr>
        <w:t>;</w:t>
      </w:r>
      <w:r w:rsidRPr="00E47BD3">
        <w:rPr>
          <w:rFonts w:ascii="Calibri" w:hAnsi="Calibri" w:cs="Calibri"/>
          <w:sz w:val="24"/>
          <w:szCs w:val="24"/>
          <w:lang w:val="en-US"/>
        </w:rPr>
        <w:t xml:space="preserve"> *p ≤ 0.05, **p ≤ 0.01</w:t>
      </w:r>
      <w:r w:rsidR="00832378">
        <w:rPr>
          <w:rFonts w:ascii="Calibri" w:hAnsi="Calibri" w:cs="Calibri"/>
          <w:sz w:val="24"/>
          <w:szCs w:val="24"/>
          <w:lang w:val="en-US"/>
        </w:rPr>
        <w:t>)</w:t>
      </w:r>
      <w:r w:rsidRPr="00E47BD3">
        <w:rPr>
          <w:rFonts w:ascii="Calibri" w:hAnsi="Calibri" w:cs="Calibri"/>
          <w:sz w:val="24"/>
          <w:szCs w:val="24"/>
          <w:lang w:val="en-US"/>
        </w:rPr>
        <w:t>.</w:t>
      </w:r>
    </w:p>
    <w:p w14:paraId="6946F54E" w14:textId="77777777" w:rsidR="000C09FE" w:rsidRPr="00E47BD3" w:rsidRDefault="000C09FE" w:rsidP="0044045B">
      <w:pPr>
        <w:spacing w:after="0" w:line="240" w:lineRule="auto"/>
        <w:jc w:val="both"/>
        <w:rPr>
          <w:rFonts w:ascii="Calibri" w:hAnsi="Calibri" w:cs="Calibri"/>
          <w:sz w:val="24"/>
          <w:szCs w:val="24"/>
          <w:lang w:val="en-US"/>
        </w:rPr>
      </w:pPr>
    </w:p>
    <w:p w14:paraId="623D9D61" w14:textId="7366126E" w:rsidR="000C09FE" w:rsidRPr="00E47BD3" w:rsidRDefault="000C09FE" w:rsidP="0044045B">
      <w:pPr>
        <w:pStyle w:val="a6"/>
        <w:jc w:val="both"/>
        <w:rPr>
          <w:rFonts w:ascii="Calibri" w:hAnsi="Calibri" w:cs="Calibri"/>
          <w:sz w:val="24"/>
          <w:szCs w:val="24"/>
          <w:lang w:val="en-US"/>
        </w:rPr>
      </w:pPr>
      <w:r w:rsidRPr="00E47BD3">
        <w:rPr>
          <w:rFonts w:ascii="Calibri" w:hAnsi="Calibri" w:cs="Calibri"/>
          <w:b/>
          <w:sz w:val="24"/>
          <w:szCs w:val="24"/>
          <w:lang w:val="en-US"/>
        </w:rPr>
        <w:t xml:space="preserve">Figure 5: Expression of </w:t>
      </w:r>
      <w:r w:rsidRPr="00E47BD3">
        <w:rPr>
          <w:rFonts w:ascii="Calibri" w:hAnsi="Calibri" w:cs="Calibri"/>
          <w:b/>
          <w:i/>
          <w:sz w:val="24"/>
          <w:szCs w:val="24"/>
          <w:lang w:val="en-US"/>
        </w:rPr>
        <w:t>GSTMS1</w:t>
      </w:r>
      <w:r w:rsidRPr="00E47BD3">
        <w:rPr>
          <w:rFonts w:ascii="Calibri" w:hAnsi="Calibri" w:cs="Calibri"/>
          <w:b/>
          <w:sz w:val="24"/>
          <w:szCs w:val="24"/>
          <w:lang w:val="en-US"/>
        </w:rPr>
        <w:t xml:space="preserve"> in </w:t>
      </w:r>
      <w:r w:rsidRPr="00E47BD3">
        <w:rPr>
          <w:rFonts w:ascii="Calibri" w:hAnsi="Calibri" w:cs="Calibri"/>
          <w:b/>
          <w:i/>
          <w:sz w:val="24"/>
          <w:szCs w:val="24"/>
          <w:lang w:val="en-US"/>
        </w:rPr>
        <w:t>Anopheles gambiae</w:t>
      </w:r>
      <w:r w:rsidRPr="00E47BD3">
        <w:rPr>
          <w:rFonts w:ascii="Calibri" w:hAnsi="Calibri" w:cs="Calibri"/>
          <w:b/>
          <w:sz w:val="24"/>
          <w:szCs w:val="24"/>
          <w:lang w:val="en-US"/>
        </w:rPr>
        <w:t xml:space="preserve"> and </w:t>
      </w:r>
      <w:r w:rsidRPr="00E47BD3">
        <w:rPr>
          <w:rFonts w:ascii="Calibri" w:hAnsi="Calibri" w:cs="Calibri"/>
          <w:b/>
          <w:i/>
          <w:sz w:val="24"/>
          <w:szCs w:val="24"/>
          <w:lang w:val="en-US"/>
        </w:rPr>
        <w:t xml:space="preserve">Anopheles </w:t>
      </w:r>
      <w:proofErr w:type="spellStart"/>
      <w:r w:rsidRPr="00E47BD3">
        <w:rPr>
          <w:rFonts w:ascii="Calibri" w:hAnsi="Calibri" w:cs="Calibri"/>
          <w:b/>
          <w:i/>
          <w:sz w:val="24"/>
          <w:szCs w:val="24"/>
          <w:lang w:val="en-US"/>
        </w:rPr>
        <w:t>coluzzii</w:t>
      </w:r>
      <w:proofErr w:type="spellEnd"/>
      <w:r w:rsidRPr="00E47BD3">
        <w:rPr>
          <w:rFonts w:ascii="Calibri" w:hAnsi="Calibri" w:cs="Calibri"/>
          <w:b/>
          <w:sz w:val="24"/>
          <w:szCs w:val="24"/>
          <w:lang w:val="en-US"/>
        </w:rPr>
        <w:t xml:space="preserve"> populations.</w:t>
      </w:r>
      <w:r w:rsidRPr="00E47BD3">
        <w:rPr>
          <w:rFonts w:ascii="Calibri" w:hAnsi="Calibri" w:cs="Calibri"/>
          <w:sz w:val="24"/>
          <w:szCs w:val="24"/>
          <w:lang w:val="en-US"/>
        </w:rPr>
        <w:t xml:space="preserve"> Map showing the significantly differential expression of </w:t>
      </w:r>
      <w:r w:rsidRPr="00E47BD3">
        <w:rPr>
          <w:rFonts w:ascii="Calibri" w:hAnsi="Calibri" w:cs="Calibri"/>
          <w:i/>
          <w:sz w:val="24"/>
          <w:szCs w:val="24"/>
          <w:lang w:val="en-US"/>
        </w:rPr>
        <w:t>GSTMS1</w:t>
      </w:r>
      <w:r w:rsidRPr="00E47BD3">
        <w:rPr>
          <w:rFonts w:ascii="Calibri" w:hAnsi="Calibri" w:cs="Calibri"/>
          <w:sz w:val="24"/>
          <w:szCs w:val="24"/>
          <w:lang w:val="en-US"/>
        </w:rPr>
        <w:t xml:space="preserve"> in available microarray datasets. </w:t>
      </w:r>
      <w:r w:rsidRPr="00E47BD3">
        <w:rPr>
          <w:rFonts w:ascii="Calibri" w:hAnsi="Calibri" w:cs="Calibri"/>
          <w:i/>
          <w:sz w:val="24"/>
          <w:szCs w:val="24"/>
          <w:lang w:val="en-US"/>
        </w:rPr>
        <w:t>GSTMS1</w:t>
      </w:r>
      <w:r w:rsidRPr="00E47BD3">
        <w:rPr>
          <w:rFonts w:ascii="Calibri" w:hAnsi="Calibri" w:cs="Calibri"/>
          <w:sz w:val="24"/>
          <w:szCs w:val="24"/>
          <w:lang w:val="en-US"/>
        </w:rPr>
        <w:t xml:space="preserve"> </w:t>
      </w:r>
      <w:r w:rsidR="00832378">
        <w:rPr>
          <w:rFonts w:ascii="Calibri" w:hAnsi="Calibri" w:cs="Calibri"/>
          <w:sz w:val="24"/>
          <w:szCs w:val="24"/>
          <w:lang w:val="en-US"/>
        </w:rPr>
        <w:t>was found to be</w:t>
      </w:r>
      <w:r w:rsidRPr="00E47BD3">
        <w:rPr>
          <w:rFonts w:ascii="Calibri" w:hAnsi="Calibri" w:cs="Calibri"/>
          <w:sz w:val="24"/>
          <w:szCs w:val="24"/>
          <w:lang w:val="en-US"/>
        </w:rPr>
        <w:t xml:space="preserve"> significantly differential in 20</w:t>
      </w:r>
      <w:r w:rsidR="00832378">
        <w:rPr>
          <w:rFonts w:ascii="Calibri" w:hAnsi="Calibri" w:cs="Calibri"/>
          <w:sz w:val="24"/>
          <w:szCs w:val="24"/>
          <w:lang w:val="en-US"/>
        </w:rPr>
        <w:t xml:space="preserve"> out of </w:t>
      </w:r>
      <w:r w:rsidRPr="00E47BD3">
        <w:rPr>
          <w:rFonts w:ascii="Calibri" w:hAnsi="Calibri" w:cs="Calibri"/>
          <w:sz w:val="24"/>
          <w:szCs w:val="24"/>
          <w:lang w:val="en-US"/>
        </w:rPr>
        <w:t xml:space="preserve">21 microarray datasets. </w:t>
      </w:r>
    </w:p>
    <w:p w14:paraId="70CB8F97" w14:textId="77777777" w:rsidR="000C09FE" w:rsidRPr="00E47BD3" w:rsidRDefault="000C09FE" w:rsidP="0044045B">
      <w:pPr>
        <w:spacing w:after="0" w:line="240" w:lineRule="auto"/>
        <w:jc w:val="both"/>
        <w:rPr>
          <w:rFonts w:ascii="Calibri" w:hAnsi="Calibri" w:cs="Calibri"/>
          <w:sz w:val="24"/>
          <w:szCs w:val="24"/>
          <w:lang w:val="en-US"/>
        </w:rPr>
      </w:pPr>
    </w:p>
    <w:p w14:paraId="4C508FA3" w14:textId="2DDE038B" w:rsidR="000C09FE" w:rsidRPr="00E47BD3" w:rsidRDefault="000C09FE" w:rsidP="0044045B">
      <w:pPr>
        <w:pStyle w:val="a6"/>
        <w:jc w:val="both"/>
        <w:rPr>
          <w:rFonts w:ascii="Calibri" w:hAnsi="Calibri" w:cs="Calibri"/>
          <w:sz w:val="24"/>
          <w:szCs w:val="24"/>
          <w:lang w:val="en-US"/>
        </w:rPr>
      </w:pPr>
      <w:r w:rsidRPr="00E47BD3">
        <w:rPr>
          <w:rFonts w:ascii="Calibri" w:hAnsi="Calibri" w:cs="Calibri"/>
          <w:b/>
          <w:sz w:val="24"/>
          <w:szCs w:val="24"/>
          <w:lang w:val="en-US"/>
        </w:rPr>
        <w:t>Table 1: Transcripts significantly differential in the same fold change direction across Burkina Faso and Côte D’Ivoire</w:t>
      </w:r>
      <w:r w:rsidR="0002538C">
        <w:rPr>
          <w:rFonts w:ascii="Calibri" w:hAnsi="Calibri" w:cs="Calibri"/>
          <w:b/>
          <w:sz w:val="24"/>
          <w:szCs w:val="24"/>
          <w:lang w:val="en-US"/>
        </w:rPr>
        <w:t xml:space="preserve"> populations</w:t>
      </w:r>
      <w:r w:rsidRPr="00E47BD3">
        <w:rPr>
          <w:rFonts w:ascii="Calibri" w:hAnsi="Calibri" w:cs="Calibri"/>
          <w:b/>
          <w:sz w:val="24"/>
          <w:szCs w:val="24"/>
          <w:lang w:val="en-US"/>
        </w:rPr>
        <w:t>.</w:t>
      </w:r>
      <w:r w:rsidRPr="00E47BD3">
        <w:rPr>
          <w:rFonts w:ascii="Calibri" w:hAnsi="Calibri" w:cs="Calibri"/>
          <w:sz w:val="24"/>
          <w:szCs w:val="24"/>
          <w:lang w:val="en-US"/>
        </w:rPr>
        <w:t xml:space="preserve"> Transcript ID, gene description</w:t>
      </w:r>
      <w:r w:rsidR="0002538C">
        <w:rPr>
          <w:rFonts w:ascii="Calibri" w:hAnsi="Calibri" w:cs="Calibri"/>
          <w:sz w:val="24"/>
          <w:szCs w:val="24"/>
          <w:lang w:val="en-US"/>
        </w:rPr>
        <w:t>,</w:t>
      </w:r>
      <w:r w:rsidRPr="00E47BD3">
        <w:rPr>
          <w:rFonts w:ascii="Calibri" w:hAnsi="Calibri" w:cs="Calibri"/>
          <w:sz w:val="24"/>
          <w:szCs w:val="24"/>
          <w:lang w:val="en-US"/>
        </w:rPr>
        <w:t xml:space="preserve"> and average fold change for each </w:t>
      </w:r>
      <w:r w:rsidR="00F32F3C">
        <w:rPr>
          <w:rFonts w:ascii="Calibri" w:hAnsi="Calibri" w:cs="Calibri"/>
          <w:sz w:val="24"/>
          <w:szCs w:val="24"/>
          <w:lang w:val="en-US"/>
        </w:rPr>
        <w:t>dataset</w:t>
      </w:r>
      <w:r w:rsidRPr="00E47BD3">
        <w:rPr>
          <w:rFonts w:ascii="Calibri" w:hAnsi="Calibri" w:cs="Calibri"/>
          <w:sz w:val="24"/>
          <w:szCs w:val="24"/>
          <w:lang w:val="en-US"/>
        </w:rPr>
        <w:t xml:space="preserve"> from the two countries representing </w:t>
      </w:r>
      <w:r w:rsidRPr="00E47BD3">
        <w:rPr>
          <w:rFonts w:ascii="Calibri" w:hAnsi="Calibri" w:cs="Calibri"/>
          <w:i/>
          <w:sz w:val="24"/>
          <w:szCs w:val="24"/>
          <w:lang w:val="en-US"/>
        </w:rPr>
        <w:t xml:space="preserve">An. </w:t>
      </w:r>
      <w:proofErr w:type="spellStart"/>
      <w:r w:rsidRPr="00E47BD3">
        <w:rPr>
          <w:rFonts w:ascii="Calibri" w:hAnsi="Calibri" w:cs="Calibri"/>
          <w:i/>
          <w:sz w:val="24"/>
          <w:szCs w:val="24"/>
          <w:lang w:val="en-US"/>
        </w:rPr>
        <w:t>coluzzii</w:t>
      </w:r>
      <w:proofErr w:type="spellEnd"/>
      <w:r w:rsidRPr="00E47BD3">
        <w:rPr>
          <w:rFonts w:ascii="Calibri" w:hAnsi="Calibri" w:cs="Calibri"/>
          <w:i/>
          <w:sz w:val="24"/>
          <w:szCs w:val="24"/>
          <w:lang w:val="en-US"/>
        </w:rPr>
        <w:t xml:space="preserve"> </w:t>
      </w:r>
      <w:r w:rsidRPr="00E47BD3">
        <w:rPr>
          <w:rFonts w:ascii="Calibri" w:hAnsi="Calibri" w:cs="Calibri"/>
          <w:sz w:val="24"/>
          <w:szCs w:val="24"/>
          <w:lang w:val="en-US"/>
        </w:rPr>
        <w:t xml:space="preserve">and </w:t>
      </w:r>
      <w:r w:rsidRPr="00E47BD3">
        <w:rPr>
          <w:rFonts w:ascii="Calibri" w:hAnsi="Calibri" w:cs="Calibri"/>
          <w:i/>
          <w:sz w:val="24"/>
          <w:szCs w:val="24"/>
          <w:lang w:val="en-US"/>
        </w:rPr>
        <w:t xml:space="preserve">An. gambiae </w:t>
      </w:r>
      <w:r w:rsidRPr="00E47BD3">
        <w:rPr>
          <w:rFonts w:ascii="Calibri" w:hAnsi="Calibri" w:cs="Calibri"/>
          <w:sz w:val="24"/>
          <w:szCs w:val="24"/>
          <w:lang w:val="en-US"/>
        </w:rPr>
        <w:t>populations.</w:t>
      </w:r>
    </w:p>
    <w:p w14:paraId="49A33CC0" w14:textId="77777777" w:rsidR="000C09FE" w:rsidRPr="00E47BD3" w:rsidRDefault="000C09FE" w:rsidP="0044045B">
      <w:pPr>
        <w:pStyle w:val="a6"/>
        <w:jc w:val="both"/>
        <w:rPr>
          <w:rFonts w:ascii="Calibri" w:hAnsi="Calibri" w:cs="Calibri"/>
          <w:sz w:val="24"/>
          <w:szCs w:val="24"/>
          <w:lang w:val="en-US"/>
        </w:rPr>
      </w:pPr>
    </w:p>
    <w:p w14:paraId="165E781B" w14:textId="49833353" w:rsidR="000C09FE" w:rsidRPr="00E47BD3" w:rsidRDefault="000C09FE" w:rsidP="0044045B">
      <w:pPr>
        <w:pStyle w:val="a6"/>
        <w:jc w:val="both"/>
        <w:rPr>
          <w:rFonts w:ascii="Calibri" w:hAnsi="Calibri" w:cs="Calibri"/>
          <w:sz w:val="24"/>
          <w:szCs w:val="24"/>
          <w:lang w:val="en-US"/>
        </w:rPr>
      </w:pPr>
      <w:r w:rsidRPr="00E47BD3">
        <w:rPr>
          <w:rFonts w:ascii="Calibri" w:hAnsi="Calibri" w:cs="Calibri"/>
          <w:b/>
          <w:sz w:val="24"/>
          <w:szCs w:val="24"/>
          <w:lang w:val="en-US"/>
        </w:rPr>
        <w:t xml:space="preserve">Table 2: Transcripts co-correlated with </w:t>
      </w:r>
      <w:r w:rsidRPr="00E47BD3">
        <w:rPr>
          <w:rFonts w:ascii="Calibri" w:hAnsi="Calibri" w:cs="Calibri"/>
          <w:b/>
          <w:i/>
          <w:sz w:val="24"/>
          <w:szCs w:val="24"/>
          <w:lang w:val="en-US"/>
        </w:rPr>
        <w:t>GSTMS1</w:t>
      </w:r>
      <w:r w:rsidRPr="00E47BD3">
        <w:rPr>
          <w:rFonts w:ascii="Calibri" w:hAnsi="Calibri" w:cs="Calibri"/>
          <w:b/>
          <w:sz w:val="24"/>
          <w:szCs w:val="24"/>
          <w:lang w:val="en-US"/>
        </w:rPr>
        <w:t>.</w:t>
      </w:r>
      <w:r w:rsidRPr="00E47BD3">
        <w:rPr>
          <w:rFonts w:ascii="Calibri" w:hAnsi="Calibri" w:cs="Calibri"/>
          <w:sz w:val="24"/>
          <w:szCs w:val="24"/>
          <w:lang w:val="en-US"/>
        </w:rPr>
        <w:t xml:space="preserve"> The table shows output of the correlation network for </w:t>
      </w:r>
      <w:r w:rsidRPr="00E47BD3">
        <w:rPr>
          <w:rFonts w:ascii="Calibri" w:hAnsi="Calibri" w:cs="Calibri"/>
          <w:i/>
          <w:sz w:val="24"/>
          <w:szCs w:val="24"/>
          <w:lang w:val="en-US"/>
        </w:rPr>
        <w:t>GSTMS1</w:t>
      </w:r>
      <w:r w:rsidRPr="00E47BD3">
        <w:rPr>
          <w:rFonts w:ascii="Calibri" w:hAnsi="Calibri" w:cs="Calibri"/>
          <w:sz w:val="24"/>
          <w:szCs w:val="24"/>
          <w:lang w:val="en-US"/>
        </w:rPr>
        <w:t xml:space="preserve"> on IR-</w:t>
      </w:r>
      <w:proofErr w:type="spellStart"/>
      <w:r w:rsidRPr="00E47BD3">
        <w:rPr>
          <w:rFonts w:ascii="Calibri" w:hAnsi="Calibri" w:cs="Calibri"/>
          <w:sz w:val="24"/>
          <w:szCs w:val="24"/>
          <w:lang w:val="en-US"/>
        </w:rPr>
        <w:t>TEx</w:t>
      </w:r>
      <w:proofErr w:type="spellEnd"/>
      <w:r w:rsidRPr="00E47BD3">
        <w:rPr>
          <w:rFonts w:ascii="Calibri" w:hAnsi="Calibri" w:cs="Calibri"/>
          <w:sz w:val="24"/>
          <w:szCs w:val="24"/>
          <w:lang w:val="en-US"/>
        </w:rPr>
        <w:t xml:space="preserve"> with |r| </w:t>
      </w:r>
      <w:r w:rsidR="0002538C">
        <w:rPr>
          <w:rFonts w:ascii="Calibri" w:hAnsi="Calibri" w:cs="Calibri"/>
          <w:sz w:val="24"/>
          <w:szCs w:val="24"/>
          <w:lang w:val="en-US"/>
        </w:rPr>
        <w:t xml:space="preserve">of </w:t>
      </w:r>
      <w:r w:rsidRPr="00E47BD3">
        <w:rPr>
          <w:rFonts w:ascii="Calibri" w:hAnsi="Calibri" w:cs="Calibri"/>
          <w:sz w:val="24"/>
          <w:szCs w:val="24"/>
          <w:lang w:val="en-US"/>
        </w:rPr>
        <w:t xml:space="preserve">&gt;0.75. The table shows the Spearman’s correlation, </w:t>
      </w:r>
      <w:r w:rsidR="0002538C">
        <w:rPr>
          <w:rFonts w:ascii="Calibri" w:hAnsi="Calibri" w:cs="Calibri"/>
          <w:sz w:val="24"/>
          <w:szCs w:val="24"/>
          <w:lang w:val="en-US"/>
        </w:rPr>
        <w:t>t</w:t>
      </w:r>
      <w:r w:rsidRPr="00E47BD3">
        <w:rPr>
          <w:rFonts w:ascii="Calibri" w:hAnsi="Calibri" w:cs="Calibri"/>
          <w:sz w:val="24"/>
          <w:szCs w:val="24"/>
          <w:lang w:val="en-US"/>
        </w:rPr>
        <w:t>ranscript ID</w:t>
      </w:r>
      <w:r w:rsidR="0002538C">
        <w:rPr>
          <w:rFonts w:ascii="Calibri" w:hAnsi="Calibri" w:cs="Calibri"/>
          <w:sz w:val="24"/>
          <w:szCs w:val="24"/>
          <w:lang w:val="en-US"/>
        </w:rPr>
        <w:t>,</w:t>
      </w:r>
      <w:r w:rsidRPr="00E47BD3">
        <w:rPr>
          <w:rFonts w:ascii="Calibri" w:hAnsi="Calibri" w:cs="Calibri"/>
          <w:sz w:val="24"/>
          <w:szCs w:val="24"/>
          <w:lang w:val="en-US"/>
        </w:rPr>
        <w:t xml:space="preserve"> and gene description for each co-correlated transcript.</w:t>
      </w:r>
    </w:p>
    <w:p w14:paraId="41325BEE" w14:textId="77777777" w:rsidR="000C09FE" w:rsidRPr="00E47BD3" w:rsidRDefault="000C09FE" w:rsidP="0044045B">
      <w:pPr>
        <w:pStyle w:val="a6"/>
        <w:jc w:val="both"/>
        <w:rPr>
          <w:rFonts w:ascii="Calibri" w:hAnsi="Calibri" w:cs="Calibri"/>
          <w:sz w:val="24"/>
          <w:szCs w:val="24"/>
          <w:lang w:val="en-US"/>
        </w:rPr>
      </w:pPr>
    </w:p>
    <w:p w14:paraId="43FD952C" w14:textId="0D8D6E53" w:rsidR="000C09FE" w:rsidRPr="00E47BD3" w:rsidRDefault="000C09FE" w:rsidP="0044045B">
      <w:pPr>
        <w:pStyle w:val="a6"/>
        <w:jc w:val="both"/>
        <w:rPr>
          <w:rFonts w:ascii="Calibri" w:hAnsi="Calibri" w:cs="Calibri"/>
          <w:sz w:val="24"/>
          <w:szCs w:val="24"/>
          <w:lang w:val="en-US"/>
        </w:rPr>
      </w:pPr>
      <w:r w:rsidRPr="00E47BD3">
        <w:rPr>
          <w:rFonts w:ascii="Calibri" w:hAnsi="Calibri" w:cs="Calibri"/>
          <w:b/>
          <w:sz w:val="24"/>
          <w:szCs w:val="24"/>
          <w:lang w:val="en-US"/>
        </w:rPr>
        <w:t>Additional File 1: Output file from A-MEXP-2196 array analy</w:t>
      </w:r>
      <w:r w:rsidR="0002538C">
        <w:rPr>
          <w:rFonts w:ascii="Calibri" w:hAnsi="Calibri" w:cs="Calibri"/>
          <w:b/>
          <w:sz w:val="24"/>
          <w:szCs w:val="24"/>
          <w:lang w:val="en-US"/>
        </w:rPr>
        <w:t>z</w:t>
      </w:r>
      <w:r w:rsidRPr="00E47BD3">
        <w:rPr>
          <w:rFonts w:ascii="Calibri" w:hAnsi="Calibri" w:cs="Calibri"/>
          <w:b/>
          <w:sz w:val="24"/>
          <w:szCs w:val="24"/>
          <w:lang w:val="en-US"/>
        </w:rPr>
        <w:t xml:space="preserve">ed on </w:t>
      </w:r>
      <w:proofErr w:type="spellStart"/>
      <w:r w:rsidRPr="00E47BD3">
        <w:rPr>
          <w:rFonts w:ascii="Calibri" w:hAnsi="Calibri" w:cs="Calibri"/>
          <w:b/>
          <w:sz w:val="24"/>
          <w:szCs w:val="24"/>
          <w:lang w:val="en-US"/>
        </w:rPr>
        <w:t>limma</w:t>
      </w:r>
      <w:proofErr w:type="spellEnd"/>
      <w:r w:rsidRPr="00E47BD3">
        <w:rPr>
          <w:rFonts w:ascii="Calibri" w:hAnsi="Calibri" w:cs="Calibri"/>
          <w:b/>
          <w:sz w:val="24"/>
          <w:szCs w:val="24"/>
          <w:lang w:val="en-US"/>
        </w:rPr>
        <w:t>.</w:t>
      </w:r>
      <w:r w:rsidRPr="00E47BD3">
        <w:rPr>
          <w:rFonts w:ascii="Calibri" w:hAnsi="Calibri" w:cs="Calibri"/>
          <w:sz w:val="24"/>
          <w:szCs w:val="24"/>
          <w:lang w:val="en-US"/>
        </w:rPr>
        <w:t xml:space="preserve"> The file </w:t>
      </w:r>
      <w:r w:rsidR="0002538C">
        <w:rPr>
          <w:rFonts w:ascii="Calibri" w:hAnsi="Calibri" w:cs="Calibri"/>
          <w:sz w:val="24"/>
          <w:szCs w:val="24"/>
          <w:lang w:val="en-US"/>
        </w:rPr>
        <w:t xml:space="preserve">originates </w:t>
      </w:r>
      <w:r w:rsidRPr="00E47BD3">
        <w:rPr>
          <w:rFonts w:ascii="Calibri" w:hAnsi="Calibri" w:cs="Calibri"/>
          <w:sz w:val="24"/>
          <w:szCs w:val="24"/>
          <w:lang w:val="en-US"/>
        </w:rPr>
        <w:t xml:space="preserve">from a </w:t>
      </w:r>
      <w:r w:rsidRPr="00E47BD3">
        <w:rPr>
          <w:rFonts w:ascii="Calibri" w:hAnsi="Calibri" w:cs="Calibri"/>
          <w:i/>
          <w:iCs/>
          <w:sz w:val="24"/>
          <w:szCs w:val="24"/>
          <w:lang w:val="en-US"/>
        </w:rPr>
        <w:t>Met</w:t>
      </w:r>
      <w:r w:rsidRPr="00E47BD3">
        <w:rPr>
          <w:rFonts w:ascii="Calibri" w:hAnsi="Calibri" w:cs="Calibri"/>
          <w:sz w:val="24"/>
          <w:szCs w:val="24"/>
          <w:lang w:val="en-US"/>
        </w:rPr>
        <w:t xml:space="preserve"> knockdown compared to</w:t>
      </w:r>
      <w:r w:rsidR="0002538C">
        <w:rPr>
          <w:rFonts w:ascii="Calibri" w:hAnsi="Calibri" w:cs="Calibri"/>
          <w:sz w:val="24"/>
          <w:szCs w:val="24"/>
          <w:lang w:val="en-US"/>
        </w:rPr>
        <w:t xml:space="preserve"> a</w:t>
      </w:r>
      <w:r w:rsidRPr="00E47BD3">
        <w:rPr>
          <w:rFonts w:ascii="Calibri" w:hAnsi="Calibri" w:cs="Calibri"/>
          <w:sz w:val="24"/>
          <w:szCs w:val="24"/>
          <w:lang w:val="en-US"/>
        </w:rPr>
        <w:t xml:space="preserve"> </w:t>
      </w:r>
      <w:r w:rsidRPr="00E47BD3">
        <w:rPr>
          <w:rFonts w:ascii="Calibri" w:hAnsi="Calibri" w:cs="Calibri"/>
          <w:i/>
          <w:iCs/>
          <w:sz w:val="24"/>
          <w:szCs w:val="24"/>
          <w:lang w:val="en-US"/>
        </w:rPr>
        <w:t>GFP</w:t>
      </w:r>
      <w:r w:rsidRPr="00E47BD3">
        <w:rPr>
          <w:rFonts w:ascii="Calibri" w:hAnsi="Calibri" w:cs="Calibri"/>
          <w:sz w:val="24"/>
          <w:szCs w:val="24"/>
          <w:lang w:val="en-US"/>
        </w:rPr>
        <w:t xml:space="preserve"> control array, described in more detail in </w:t>
      </w:r>
      <w:proofErr w:type="spellStart"/>
      <w:r w:rsidRPr="00E47BD3">
        <w:rPr>
          <w:rFonts w:ascii="Calibri" w:hAnsi="Calibri" w:cs="Calibri"/>
          <w:sz w:val="24"/>
          <w:szCs w:val="24"/>
          <w:lang w:val="en-US"/>
        </w:rPr>
        <w:t>ArrayExpress</w:t>
      </w:r>
      <w:proofErr w:type="spellEnd"/>
      <w:r w:rsidRPr="00E47BD3">
        <w:rPr>
          <w:rFonts w:ascii="Calibri" w:hAnsi="Calibri" w:cs="Calibri"/>
          <w:sz w:val="24"/>
          <w:szCs w:val="24"/>
          <w:lang w:val="en-US"/>
        </w:rPr>
        <w:t xml:space="preserve"> (E-MTAB-4043) and </w:t>
      </w:r>
      <w:r w:rsidR="0002538C">
        <w:rPr>
          <w:rFonts w:ascii="Calibri" w:hAnsi="Calibri" w:cs="Calibri"/>
          <w:sz w:val="24"/>
          <w:szCs w:val="24"/>
          <w:lang w:val="en-US"/>
        </w:rPr>
        <w:t>another previous publication</w:t>
      </w:r>
      <w:r w:rsidRPr="00E47BD3">
        <w:rPr>
          <w:rFonts w:ascii="Calibri" w:hAnsi="Calibri" w:cs="Calibri"/>
          <w:sz w:val="24"/>
          <w:szCs w:val="24"/>
          <w:lang w:val="en-US"/>
        </w:rPr>
        <w:fldChar w:fldCharType="begin" w:fldLock="1"/>
      </w:r>
      <w:r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Pr="00E47BD3">
        <w:rPr>
          <w:rFonts w:ascii="Calibri" w:hAnsi="Calibri" w:cs="Calibri"/>
          <w:sz w:val="24"/>
          <w:szCs w:val="24"/>
          <w:lang w:val="en-US"/>
        </w:rPr>
        <w:fldChar w:fldCharType="separate"/>
      </w:r>
      <w:r w:rsidRPr="00E47BD3">
        <w:rPr>
          <w:rFonts w:ascii="Calibri" w:hAnsi="Calibri" w:cs="Calibri"/>
          <w:noProof/>
          <w:sz w:val="24"/>
          <w:szCs w:val="24"/>
          <w:vertAlign w:val="superscript"/>
          <w:lang w:val="en-US"/>
        </w:rPr>
        <w:t>1</w:t>
      </w:r>
      <w:r w:rsidRPr="00E47BD3">
        <w:rPr>
          <w:rFonts w:ascii="Calibri" w:hAnsi="Calibri" w:cs="Calibri"/>
          <w:sz w:val="24"/>
          <w:szCs w:val="24"/>
          <w:lang w:val="en-US"/>
        </w:rPr>
        <w:fldChar w:fldCharType="end"/>
      </w:r>
      <w:r w:rsidRPr="00E47BD3">
        <w:rPr>
          <w:rFonts w:ascii="Calibri" w:hAnsi="Calibri" w:cs="Calibri"/>
          <w:sz w:val="24"/>
          <w:szCs w:val="24"/>
          <w:lang w:val="en-US"/>
        </w:rPr>
        <w:t>. Columns represent AGAP identifier (</w:t>
      </w:r>
      <w:proofErr w:type="spellStart"/>
      <w:r w:rsidRPr="00E47BD3">
        <w:rPr>
          <w:rFonts w:ascii="Calibri" w:hAnsi="Calibri" w:cs="Calibri"/>
          <w:sz w:val="24"/>
          <w:szCs w:val="24"/>
          <w:lang w:val="en-US"/>
        </w:rPr>
        <w:t>SystematicName</w:t>
      </w:r>
      <w:proofErr w:type="spellEnd"/>
      <w:r w:rsidRPr="00E47BD3">
        <w:rPr>
          <w:rFonts w:ascii="Calibri" w:hAnsi="Calibri" w:cs="Calibri"/>
          <w:sz w:val="24"/>
          <w:szCs w:val="24"/>
          <w:lang w:val="en-US"/>
        </w:rPr>
        <w:t>), log fold change (</w:t>
      </w:r>
      <w:proofErr w:type="spellStart"/>
      <w:r w:rsidRPr="00E47BD3">
        <w:rPr>
          <w:rFonts w:ascii="Calibri" w:hAnsi="Calibri" w:cs="Calibri"/>
          <w:sz w:val="24"/>
          <w:szCs w:val="24"/>
          <w:lang w:val="en-US"/>
        </w:rPr>
        <w:t>logFC</w:t>
      </w:r>
      <w:proofErr w:type="spellEnd"/>
      <w:r w:rsidRPr="00E47BD3">
        <w:rPr>
          <w:rFonts w:ascii="Calibri" w:hAnsi="Calibri" w:cs="Calibri"/>
          <w:sz w:val="24"/>
          <w:szCs w:val="24"/>
          <w:lang w:val="en-US"/>
        </w:rPr>
        <w:t>), log expression values (</w:t>
      </w:r>
      <w:proofErr w:type="spellStart"/>
      <w:r w:rsidRPr="00E47BD3">
        <w:rPr>
          <w:rFonts w:ascii="Calibri" w:hAnsi="Calibri" w:cs="Calibri"/>
          <w:sz w:val="24"/>
          <w:szCs w:val="24"/>
          <w:lang w:val="en-US"/>
        </w:rPr>
        <w:t>AveExpr</w:t>
      </w:r>
      <w:proofErr w:type="spellEnd"/>
      <w:r w:rsidRPr="00E47BD3">
        <w:rPr>
          <w:rFonts w:ascii="Calibri" w:hAnsi="Calibri" w:cs="Calibri"/>
          <w:sz w:val="24"/>
          <w:szCs w:val="24"/>
          <w:lang w:val="en-US"/>
        </w:rPr>
        <w:t>), t</w:t>
      </w:r>
      <w:r w:rsidR="0002538C">
        <w:rPr>
          <w:rFonts w:ascii="Calibri" w:hAnsi="Calibri" w:cs="Calibri"/>
          <w:sz w:val="24"/>
          <w:szCs w:val="24"/>
          <w:lang w:val="en-US"/>
        </w:rPr>
        <w:t>-</w:t>
      </w:r>
      <w:r w:rsidRPr="00E47BD3">
        <w:rPr>
          <w:rFonts w:ascii="Calibri" w:hAnsi="Calibri" w:cs="Calibri"/>
          <w:sz w:val="24"/>
          <w:szCs w:val="24"/>
          <w:lang w:val="en-US"/>
        </w:rPr>
        <w:t>statistic (t), uncorrected p-value (</w:t>
      </w:r>
      <w:proofErr w:type="spellStart"/>
      <w:r w:rsidRPr="00E47BD3">
        <w:rPr>
          <w:rFonts w:ascii="Calibri" w:hAnsi="Calibri" w:cs="Calibri"/>
          <w:sz w:val="24"/>
          <w:szCs w:val="24"/>
          <w:lang w:val="en-US"/>
        </w:rPr>
        <w:t>P.Value</w:t>
      </w:r>
      <w:proofErr w:type="spellEnd"/>
      <w:r w:rsidRPr="00E47BD3">
        <w:rPr>
          <w:rFonts w:ascii="Calibri" w:hAnsi="Calibri" w:cs="Calibri"/>
          <w:sz w:val="24"/>
          <w:szCs w:val="24"/>
          <w:lang w:val="en-US"/>
        </w:rPr>
        <w:t>), adjusted p</w:t>
      </w:r>
      <w:r w:rsidR="0002538C">
        <w:rPr>
          <w:rFonts w:ascii="Calibri" w:hAnsi="Calibri" w:cs="Calibri"/>
          <w:sz w:val="24"/>
          <w:szCs w:val="24"/>
          <w:lang w:val="en-US"/>
        </w:rPr>
        <w:t>-</w:t>
      </w:r>
      <w:r w:rsidRPr="00E47BD3">
        <w:rPr>
          <w:rFonts w:ascii="Calibri" w:hAnsi="Calibri" w:cs="Calibri"/>
          <w:sz w:val="24"/>
          <w:szCs w:val="24"/>
          <w:lang w:val="en-US"/>
        </w:rPr>
        <w:t>value (</w:t>
      </w:r>
      <w:proofErr w:type="spellStart"/>
      <w:r w:rsidRPr="00E47BD3">
        <w:rPr>
          <w:rFonts w:ascii="Calibri" w:hAnsi="Calibri" w:cs="Calibri"/>
          <w:sz w:val="24"/>
          <w:szCs w:val="24"/>
          <w:lang w:val="en-US"/>
        </w:rPr>
        <w:t>adj.P.Val</w:t>
      </w:r>
      <w:proofErr w:type="spellEnd"/>
      <w:r w:rsidRPr="00E47BD3">
        <w:rPr>
          <w:rFonts w:ascii="Calibri" w:hAnsi="Calibri" w:cs="Calibri"/>
          <w:sz w:val="24"/>
          <w:szCs w:val="24"/>
          <w:lang w:val="en-US"/>
        </w:rPr>
        <w:t>)</w:t>
      </w:r>
      <w:r w:rsidR="0002538C">
        <w:rPr>
          <w:rFonts w:ascii="Calibri" w:hAnsi="Calibri" w:cs="Calibri"/>
          <w:sz w:val="24"/>
          <w:szCs w:val="24"/>
          <w:lang w:val="en-US"/>
        </w:rPr>
        <w:t>,</w:t>
      </w:r>
      <w:r w:rsidRPr="00E47BD3">
        <w:rPr>
          <w:rFonts w:ascii="Calibri" w:hAnsi="Calibri" w:cs="Calibri"/>
          <w:sz w:val="24"/>
          <w:szCs w:val="24"/>
          <w:lang w:val="en-US"/>
        </w:rPr>
        <w:t xml:space="preserve"> and B statistic </w:t>
      </w:r>
      <w:r w:rsidR="00832378">
        <w:rPr>
          <w:rFonts w:ascii="Calibri" w:hAnsi="Calibri" w:cs="Calibri"/>
          <w:sz w:val="24"/>
          <w:szCs w:val="24"/>
          <w:lang w:val="en-US"/>
        </w:rPr>
        <w:t>(B)</w:t>
      </w:r>
      <w:r w:rsidRPr="00E47BD3">
        <w:rPr>
          <w:rFonts w:ascii="Calibri" w:hAnsi="Calibri" w:cs="Calibri"/>
          <w:sz w:val="24"/>
          <w:szCs w:val="24"/>
          <w:lang w:val="en-US"/>
        </w:rPr>
        <w:fldChar w:fldCharType="begin" w:fldLock="1"/>
      </w:r>
      <w:r w:rsidRPr="00E47BD3">
        <w:rPr>
          <w:rFonts w:ascii="Calibri" w:hAnsi="Calibri" w:cs="Calibri"/>
          <w:sz w:val="24"/>
          <w:szCs w:val="24"/>
          <w:lang w:val="en-US"/>
        </w:rPr>
        <w:instrText>ADDIN CSL_CITATION {"citationItems":[{"id":"ITEM-1","itemData":{"author":[{"dropping-particle":"","family":"Smyth","given":"Gordon K","non-dropping-particle":"","parse-names":false,"suffix":""}],"container-title":"Stat Appl Genet Mol Biol","id":"ITEM-1","issue":"1","issued":{"date-parts":[["2004"]]},"page":"3","title":"Linear models and empirical bayes methods for assessing differential expression in microarray experiments","type":"article-journal","volume":"3"},"uris":["http://www.mendeley.com/documents/?uuid=20736d5c-bee8-4a69-b7c6-70f93d31ab85"]}],"mendeley":{"formattedCitation":"&lt;sup&gt;20&lt;/sup&gt;","plainTextFormattedCitation":"20","previouslyFormattedCitation":"&lt;sup&gt;19&lt;/sup&gt;"},"properties":{"noteIndex":0},"schema":"https://github.com/citation-style-language/schema/raw/master/csl-citation.json"}</w:instrText>
      </w:r>
      <w:r w:rsidRPr="00E47BD3">
        <w:rPr>
          <w:rFonts w:ascii="Calibri" w:hAnsi="Calibri" w:cs="Calibri"/>
          <w:sz w:val="24"/>
          <w:szCs w:val="24"/>
          <w:lang w:val="en-US"/>
        </w:rPr>
        <w:fldChar w:fldCharType="separate"/>
      </w:r>
      <w:r w:rsidRPr="00E47BD3">
        <w:rPr>
          <w:rFonts w:ascii="Calibri" w:hAnsi="Calibri" w:cs="Calibri"/>
          <w:noProof/>
          <w:sz w:val="24"/>
          <w:szCs w:val="24"/>
          <w:vertAlign w:val="superscript"/>
          <w:lang w:val="en-US"/>
        </w:rPr>
        <w:t>20</w:t>
      </w:r>
      <w:r w:rsidRPr="00E47BD3">
        <w:rPr>
          <w:rFonts w:ascii="Calibri" w:hAnsi="Calibri" w:cs="Calibri"/>
          <w:sz w:val="24"/>
          <w:szCs w:val="24"/>
          <w:lang w:val="en-US"/>
        </w:rPr>
        <w:fldChar w:fldCharType="end"/>
      </w:r>
      <w:r w:rsidRPr="00E47BD3">
        <w:rPr>
          <w:rFonts w:ascii="Calibri" w:hAnsi="Calibri" w:cs="Calibri"/>
          <w:sz w:val="24"/>
          <w:szCs w:val="24"/>
          <w:lang w:val="en-US"/>
        </w:rPr>
        <w:t xml:space="preserve">. For the purposes of this file, the mosquitoes are </w:t>
      </w:r>
      <w:r w:rsidRPr="00E47BD3">
        <w:rPr>
          <w:rFonts w:ascii="Calibri" w:hAnsi="Calibri" w:cs="Calibri"/>
          <w:i/>
          <w:iCs/>
          <w:sz w:val="24"/>
          <w:szCs w:val="24"/>
          <w:lang w:val="en-US"/>
        </w:rPr>
        <w:t xml:space="preserve">Anopheles </w:t>
      </w:r>
      <w:proofErr w:type="spellStart"/>
      <w:r w:rsidRPr="00E47BD3">
        <w:rPr>
          <w:rFonts w:ascii="Calibri" w:hAnsi="Calibri" w:cs="Calibri"/>
          <w:i/>
          <w:iCs/>
          <w:sz w:val="24"/>
          <w:szCs w:val="24"/>
          <w:lang w:val="en-US"/>
        </w:rPr>
        <w:t>coluzzi</w:t>
      </w:r>
      <w:proofErr w:type="spellEnd"/>
      <w:r w:rsidRPr="00E47BD3">
        <w:rPr>
          <w:rFonts w:ascii="Calibri" w:hAnsi="Calibri" w:cs="Calibri"/>
          <w:sz w:val="24"/>
          <w:szCs w:val="24"/>
          <w:lang w:val="en-US"/>
        </w:rPr>
        <w:t xml:space="preserve"> from Côte D’Ivoire and are unexposed to insecticides, with a collection latitude and longitude of -5.4</w:t>
      </w:r>
      <w:r w:rsidR="0002538C">
        <w:rPr>
          <w:rFonts w:ascii="Calibri" w:hAnsi="Calibri" w:cs="Calibri"/>
          <w:sz w:val="24"/>
          <w:szCs w:val="24"/>
          <w:lang w:val="en-US"/>
        </w:rPr>
        <w:t xml:space="preserve"> and</w:t>
      </w:r>
      <w:r w:rsidRPr="00E47BD3">
        <w:rPr>
          <w:rFonts w:ascii="Calibri" w:hAnsi="Calibri" w:cs="Calibri"/>
          <w:sz w:val="24"/>
          <w:szCs w:val="24"/>
          <w:lang w:val="en-US"/>
        </w:rPr>
        <w:t xml:space="preserve"> 6.0</w:t>
      </w:r>
      <w:r w:rsidR="0002538C">
        <w:rPr>
          <w:rFonts w:ascii="Calibri" w:hAnsi="Calibri" w:cs="Calibri"/>
          <w:sz w:val="24"/>
          <w:szCs w:val="24"/>
          <w:lang w:val="en-US"/>
        </w:rPr>
        <w:t>, respectively</w:t>
      </w:r>
      <w:r w:rsidRPr="00E47BD3">
        <w:rPr>
          <w:rFonts w:ascii="Calibri" w:hAnsi="Calibri" w:cs="Calibri"/>
          <w:sz w:val="24"/>
          <w:szCs w:val="24"/>
          <w:lang w:val="en-US"/>
        </w:rPr>
        <w:t xml:space="preserve">. </w:t>
      </w:r>
    </w:p>
    <w:p w14:paraId="72509F69" w14:textId="77777777" w:rsidR="000C09FE" w:rsidRPr="00E47BD3" w:rsidRDefault="000C09FE" w:rsidP="0044045B">
      <w:pPr>
        <w:pStyle w:val="a6"/>
        <w:jc w:val="both"/>
        <w:rPr>
          <w:rFonts w:ascii="Calibri" w:hAnsi="Calibri" w:cs="Calibri"/>
          <w:sz w:val="24"/>
          <w:szCs w:val="24"/>
          <w:lang w:val="en-US"/>
        </w:rPr>
      </w:pPr>
    </w:p>
    <w:p w14:paraId="1A00649A" w14:textId="3E10D40A" w:rsidR="000C09FE" w:rsidRPr="00E47BD3" w:rsidRDefault="000C09FE" w:rsidP="0044045B">
      <w:pPr>
        <w:spacing w:after="0" w:line="240" w:lineRule="auto"/>
        <w:jc w:val="both"/>
        <w:rPr>
          <w:rFonts w:ascii="Calibri" w:hAnsi="Calibri" w:cs="Calibri"/>
          <w:sz w:val="24"/>
          <w:szCs w:val="24"/>
          <w:lang w:val="en-US"/>
        </w:rPr>
      </w:pPr>
      <w:r w:rsidRPr="00E47BD3">
        <w:rPr>
          <w:rFonts w:ascii="Calibri" w:hAnsi="Calibri" w:cs="Calibri"/>
          <w:b/>
          <w:bCs/>
          <w:sz w:val="24"/>
          <w:szCs w:val="24"/>
          <w:lang w:val="en-US"/>
        </w:rPr>
        <w:t xml:space="preserve">Additional File 2: Output file from </w:t>
      </w:r>
      <w:proofErr w:type="spellStart"/>
      <w:r w:rsidRPr="00E47BD3">
        <w:rPr>
          <w:rFonts w:ascii="Calibri" w:hAnsi="Calibri" w:cs="Calibri"/>
          <w:b/>
          <w:bCs/>
          <w:sz w:val="24"/>
          <w:szCs w:val="24"/>
          <w:lang w:val="en-US"/>
        </w:rPr>
        <w:t>RNAseq</w:t>
      </w:r>
      <w:proofErr w:type="spellEnd"/>
      <w:r w:rsidRPr="00E47BD3">
        <w:rPr>
          <w:rFonts w:ascii="Calibri" w:hAnsi="Calibri" w:cs="Calibri"/>
          <w:b/>
          <w:bCs/>
          <w:sz w:val="24"/>
          <w:szCs w:val="24"/>
          <w:lang w:val="en-US"/>
        </w:rPr>
        <w:t xml:space="preserve"> </w:t>
      </w:r>
      <w:r w:rsidR="0002538C">
        <w:rPr>
          <w:rFonts w:ascii="Calibri" w:hAnsi="Calibri" w:cs="Calibri"/>
          <w:b/>
          <w:bCs/>
          <w:sz w:val="24"/>
          <w:szCs w:val="24"/>
          <w:lang w:val="en-US"/>
        </w:rPr>
        <w:t>e</w:t>
      </w:r>
      <w:r w:rsidRPr="00E47BD3">
        <w:rPr>
          <w:rFonts w:ascii="Calibri" w:hAnsi="Calibri" w:cs="Calibri"/>
          <w:b/>
          <w:bCs/>
          <w:sz w:val="24"/>
          <w:szCs w:val="24"/>
          <w:lang w:val="en-US"/>
        </w:rPr>
        <w:t xml:space="preserve">xperiment. </w:t>
      </w:r>
      <w:proofErr w:type="spellStart"/>
      <w:r w:rsidRPr="00E47BD3">
        <w:rPr>
          <w:rFonts w:ascii="Calibri" w:hAnsi="Calibri" w:cs="Calibri"/>
          <w:sz w:val="24"/>
          <w:szCs w:val="24"/>
          <w:lang w:val="en-US"/>
        </w:rPr>
        <w:t>RNAseq</w:t>
      </w:r>
      <w:proofErr w:type="spellEnd"/>
      <w:r w:rsidRPr="00E47BD3">
        <w:rPr>
          <w:rFonts w:ascii="Calibri" w:hAnsi="Calibri" w:cs="Calibri"/>
          <w:sz w:val="24"/>
          <w:szCs w:val="24"/>
          <w:lang w:val="en-US"/>
        </w:rPr>
        <w:t xml:space="preserve"> analysis taken from </w:t>
      </w:r>
      <w:proofErr w:type="spellStart"/>
      <w:r w:rsidRPr="00E47BD3">
        <w:rPr>
          <w:rFonts w:ascii="Calibri" w:hAnsi="Calibri" w:cs="Calibri"/>
          <w:sz w:val="24"/>
          <w:szCs w:val="24"/>
          <w:lang w:val="en-US"/>
        </w:rPr>
        <w:t>Uyhelji</w:t>
      </w:r>
      <w:proofErr w:type="spellEnd"/>
      <w:r w:rsidRPr="00E47BD3">
        <w:rPr>
          <w:rFonts w:ascii="Calibri" w:hAnsi="Calibri" w:cs="Calibri"/>
          <w:sz w:val="24"/>
          <w:szCs w:val="24"/>
          <w:lang w:val="en-US"/>
        </w:rPr>
        <w:t xml:space="preserve"> et al.</w:t>
      </w:r>
      <w:r w:rsidRPr="00E47BD3">
        <w:rPr>
          <w:rFonts w:ascii="Calibri" w:hAnsi="Calibri" w:cs="Calibri"/>
          <w:sz w:val="24"/>
          <w:szCs w:val="24"/>
          <w:lang w:val="en-US"/>
        </w:rPr>
        <w:fldChar w:fldCharType="begin" w:fldLock="1"/>
      </w:r>
      <w:r w:rsidRPr="00E47BD3">
        <w:rPr>
          <w:rFonts w:ascii="Calibri" w:hAnsi="Calibri" w:cs="Calibri"/>
          <w:sz w:val="24"/>
          <w:szCs w:val="24"/>
          <w:lang w:val="en-US"/>
        </w:rPr>
        <w:instrText>ADDIN CSL_CITATION {"citationItems":[{"id":"ITEM-1","itemData":{"DOI":"10.1111/mec.13609","ISSN":"0962-1083","abstract":"Abstract Evolution of osmoregulatory systems is a key factor in the transition of species between fresh- and saltwater habitats. Anopheles coluzzii and Anopheles merus are stenohaline and euryhaline malaria vector mosquitoes belonging to a larger group of sibling species, the Anopheles gambiae complex, which radiated in Africa within the last 2 million years. Comparative ecological genomics of these vector species can provide insight into the mechanisms that permitted the rapid radiation of this species complex into habitats of contrasting salinity. Here, we use RNA-Seq to investigate gene expression differences between An. coluzzii and An. merus after briefly exposing both young and old larval instars of each species to either saltwater (SW) or freshwater (FW). Our study aims to identify candidate genes and pathways responsible for the greater SW tolerance of An. merus. Our results are congruent with the ability of gene induction to mediate salinity tolerance, with both species showing increasing amounts of differential gene expression between SW and FW as salt concentrations increase. Besides ion transporters such as AgAE2 that may serve as effectors for osmoregulation, we also find mitogen-activated protein kinases that may serve in a phosphorylation signalling pathway responding to salinity, and report potential cross-talk between the mosquito immune response and osmoregulation. This study provides a key step towards applying the growing molecular knowledge of these malaria vectors to improve understanding of their ecological tolerances and habitat occupancy.","author":[{"dropping-particle":"","family":"Uyhelji","given":"Hilary A","non-dropping-particle":"","parse-names":false,"suffix":""},{"dropping-particle":"","family":"Cheng","given":"Changde","non-dropping-particle":"","parse-names":false,"suffix":""},{"dropping-particle":"","family":"Besansky","given":"Nora J","non-dropping-particle":"","parse-names":false,"suffix":""}],"container-title":"Molecular Ecology","id":"ITEM-1","issue":"10","issued":{"date-parts":[["2016","5","1"]]},"note":"doi: 10.1111/mec.13609","page":"2210-2225","publisher":"John Wiley &amp; Sons, Ltd (10.1111)","title":"Transcriptomic differences between euryhaline and stenohaline malaria vector sibling species in response to salinity stress","type":"article-journal","volume":"25"},"uris":["http://www.mendeley.com/documents/?uuid=5fab3eee-b5c6-481c-9035-f9260d6b1f9b"]}],"mendeley":{"formattedCitation":"&lt;sup&gt;9&lt;/sup&gt;","plainTextFormattedCitation":"9","previouslyFormattedCitation":"&lt;sup&gt;20&lt;/sup&gt;"},"properties":{"noteIndex":0},"schema":"https://github.com/citation-style-language/schema/raw/master/csl-citation.json"}</w:instrText>
      </w:r>
      <w:r w:rsidRPr="00E47BD3">
        <w:rPr>
          <w:rFonts w:ascii="Calibri" w:hAnsi="Calibri" w:cs="Calibri"/>
          <w:sz w:val="24"/>
          <w:szCs w:val="24"/>
          <w:lang w:val="en-US"/>
        </w:rPr>
        <w:fldChar w:fldCharType="separate"/>
      </w:r>
      <w:r w:rsidRPr="00E47BD3">
        <w:rPr>
          <w:rFonts w:ascii="Calibri" w:hAnsi="Calibri" w:cs="Calibri"/>
          <w:noProof/>
          <w:sz w:val="24"/>
          <w:szCs w:val="24"/>
          <w:vertAlign w:val="superscript"/>
          <w:lang w:val="en-US"/>
        </w:rPr>
        <w:t>9</w:t>
      </w:r>
      <w:r w:rsidRPr="00E47BD3">
        <w:rPr>
          <w:rFonts w:ascii="Calibri" w:hAnsi="Calibri" w:cs="Calibri"/>
          <w:sz w:val="24"/>
          <w:szCs w:val="24"/>
          <w:lang w:val="en-US"/>
        </w:rPr>
        <w:fldChar w:fldCharType="end"/>
      </w:r>
      <w:r w:rsidRPr="00E47BD3">
        <w:rPr>
          <w:rFonts w:ascii="Calibri" w:hAnsi="Calibri" w:cs="Calibri"/>
          <w:sz w:val="24"/>
          <w:szCs w:val="24"/>
          <w:lang w:val="en-US"/>
        </w:rPr>
        <w:t xml:space="preserve"> describing changes in the transcriptome of </w:t>
      </w:r>
      <w:r w:rsidRPr="00E47BD3">
        <w:rPr>
          <w:rFonts w:ascii="Calibri" w:hAnsi="Calibri" w:cs="Calibri"/>
          <w:i/>
          <w:iCs/>
          <w:sz w:val="24"/>
          <w:szCs w:val="24"/>
          <w:lang w:val="en-US"/>
        </w:rPr>
        <w:t>Anopheles</w:t>
      </w:r>
      <w:r w:rsidRPr="00E47BD3">
        <w:rPr>
          <w:rFonts w:ascii="Calibri" w:hAnsi="Calibri" w:cs="Calibri"/>
          <w:sz w:val="24"/>
          <w:szCs w:val="24"/>
          <w:lang w:val="en-US"/>
        </w:rPr>
        <w:t xml:space="preserve"> mosquitoes when exposed to 50% salinity. This file is adapted from Table S2 </w:t>
      </w:r>
      <w:r w:rsidR="0002538C">
        <w:rPr>
          <w:rFonts w:ascii="Calibri" w:hAnsi="Calibri" w:cs="Calibri"/>
          <w:sz w:val="24"/>
          <w:szCs w:val="24"/>
          <w:lang w:val="en-US"/>
        </w:rPr>
        <w:t>of</w:t>
      </w:r>
      <w:r w:rsidRPr="00E47BD3">
        <w:rPr>
          <w:rFonts w:ascii="Calibri" w:hAnsi="Calibri" w:cs="Calibri"/>
          <w:sz w:val="24"/>
          <w:szCs w:val="24"/>
          <w:lang w:val="en-US"/>
        </w:rPr>
        <w:t xml:space="preserve"> the publication and includes AGAP identifier (</w:t>
      </w:r>
      <w:proofErr w:type="spellStart"/>
      <w:r w:rsidRPr="00E47BD3">
        <w:rPr>
          <w:rFonts w:ascii="Calibri" w:hAnsi="Calibri" w:cs="Calibri"/>
          <w:sz w:val="24"/>
          <w:szCs w:val="24"/>
          <w:lang w:val="en-US"/>
        </w:rPr>
        <w:t>SystematicID</w:t>
      </w:r>
      <w:proofErr w:type="spellEnd"/>
      <w:r w:rsidRPr="00E47BD3">
        <w:rPr>
          <w:rFonts w:ascii="Calibri" w:hAnsi="Calibri" w:cs="Calibri"/>
          <w:sz w:val="24"/>
          <w:szCs w:val="24"/>
          <w:lang w:val="en-US"/>
        </w:rPr>
        <w:t>), raw fold change (</w:t>
      </w:r>
      <w:proofErr w:type="spellStart"/>
      <w:r w:rsidRPr="00E47BD3">
        <w:rPr>
          <w:rFonts w:ascii="Calibri" w:hAnsi="Calibri" w:cs="Calibri"/>
          <w:sz w:val="24"/>
          <w:szCs w:val="24"/>
          <w:lang w:val="en-US"/>
        </w:rPr>
        <w:t>Fold_Change</w:t>
      </w:r>
      <w:proofErr w:type="spellEnd"/>
      <w:r w:rsidRPr="00E47BD3">
        <w:rPr>
          <w:rFonts w:ascii="Calibri" w:hAnsi="Calibri" w:cs="Calibri"/>
          <w:sz w:val="24"/>
          <w:szCs w:val="24"/>
          <w:lang w:val="en-US"/>
        </w:rPr>
        <w:t>)</w:t>
      </w:r>
      <w:r w:rsidR="0002538C">
        <w:rPr>
          <w:rFonts w:ascii="Calibri" w:hAnsi="Calibri" w:cs="Calibri"/>
          <w:sz w:val="24"/>
          <w:szCs w:val="24"/>
          <w:lang w:val="en-US"/>
        </w:rPr>
        <w:t>,</w:t>
      </w:r>
      <w:r w:rsidRPr="00E47BD3">
        <w:rPr>
          <w:rFonts w:ascii="Calibri" w:hAnsi="Calibri" w:cs="Calibri"/>
          <w:sz w:val="24"/>
          <w:szCs w:val="24"/>
          <w:lang w:val="en-US"/>
        </w:rPr>
        <w:t xml:space="preserve"> and adjusted p</w:t>
      </w:r>
      <w:r w:rsidR="0002538C">
        <w:rPr>
          <w:rFonts w:ascii="Calibri" w:hAnsi="Calibri" w:cs="Calibri"/>
          <w:sz w:val="24"/>
          <w:szCs w:val="24"/>
          <w:lang w:val="en-US"/>
        </w:rPr>
        <w:t>-</w:t>
      </w:r>
      <w:r w:rsidRPr="00E47BD3">
        <w:rPr>
          <w:rFonts w:ascii="Calibri" w:hAnsi="Calibri" w:cs="Calibri"/>
          <w:sz w:val="24"/>
          <w:szCs w:val="24"/>
          <w:lang w:val="en-US"/>
        </w:rPr>
        <w:t>value (</w:t>
      </w:r>
      <w:proofErr w:type="spellStart"/>
      <w:r w:rsidRPr="00E47BD3">
        <w:rPr>
          <w:rFonts w:ascii="Calibri" w:hAnsi="Calibri" w:cs="Calibri"/>
          <w:sz w:val="24"/>
          <w:szCs w:val="24"/>
          <w:lang w:val="en-US"/>
        </w:rPr>
        <w:t>q_value</w:t>
      </w:r>
      <w:proofErr w:type="spellEnd"/>
      <w:r w:rsidRPr="00E47BD3">
        <w:rPr>
          <w:rFonts w:ascii="Calibri" w:hAnsi="Calibri" w:cs="Calibri"/>
          <w:sz w:val="24"/>
          <w:szCs w:val="24"/>
          <w:lang w:val="en-US"/>
        </w:rPr>
        <w:t>).</w:t>
      </w:r>
    </w:p>
    <w:p w14:paraId="62544BB8" w14:textId="77777777" w:rsidR="000C09FE" w:rsidRPr="00E47BD3" w:rsidRDefault="000C09FE" w:rsidP="0044045B">
      <w:pPr>
        <w:spacing w:after="0" w:line="240" w:lineRule="auto"/>
        <w:jc w:val="both"/>
        <w:rPr>
          <w:rFonts w:ascii="Calibri" w:hAnsi="Calibri" w:cs="Calibri"/>
          <w:sz w:val="24"/>
          <w:szCs w:val="24"/>
          <w:lang w:val="en-US"/>
        </w:rPr>
      </w:pPr>
    </w:p>
    <w:p w14:paraId="1C201953" w14:textId="3F6B8E16" w:rsidR="000C09FE" w:rsidRPr="00E47BD3" w:rsidRDefault="000C09FE" w:rsidP="0044045B">
      <w:pPr>
        <w:spacing w:after="0" w:line="240" w:lineRule="auto"/>
        <w:jc w:val="both"/>
        <w:rPr>
          <w:rFonts w:ascii="Calibri" w:hAnsi="Calibri" w:cs="Calibri"/>
          <w:sz w:val="24"/>
          <w:szCs w:val="24"/>
          <w:lang w:val="en-US"/>
        </w:rPr>
      </w:pPr>
      <w:r w:rsidRPr="00E47BD3">
        <w:rPr>
          <w:rFonts w:ascii="Calibri" w:hAnsi="Calibri" w:cs="Calibri"/>
          <w:b/>
          <w:bCs/>
          <w:sz w:val="24"/>
          <w:szCs w:val="24"/>
          <w:lang w:val="en-US"/>
        </w:rPr>
        <w:t xml:space="preserve">Additional File 3: Primer list for </w:t>
      </w:r>
      <w:r w:rsidR="0002538C">
        <w:rPr>
          <w:rFonts w:ascii="Calibri" w:hAnsi="Calibri" w:cs="Calibri"/>
          <w:b/>
          <w:bCs/>
          <w:sz w:val="24"/>
          <w:szCs w:val="24"/>
          <w:lang w:val="en-US"/>
        </w:rPr>
        <w:t>r</w:t>
      </w:r>
      <w:r w:rsidRPr="00E47BD3">
        <w:rPr>
          <w:rFonts w:ascii="Calibri" w:hAnsi="Calibri" w:cs="Calibri"/>
          <w:b/>
          <w:bCs/>
          <w:sz w:val="24"/>
          <w:szCs w:val="24"/>
          <w:lang w:val="en-US"/>
        </w:rPr>
        <w:t xml:space="preserve">epresentative </w:t>
      </w:r>
      <w:r w:rsidR="0002538C">
        <w:rPr>
          <w:rFonts w:ascii="Calibri" w:hAnsi="Calibri" w:cs="Calibri"/>
          <w:b/>
          <w:bCs/>
          <w:sz w:val="24"/>
          <w:szCs w:val="24"/>
          <w:lang w:val="en-US"/>
        </w:rPr>
        <w:t>r</w:t>
      </w:r>
      <w:r w:rsidRPr="00E47BD3">
        <w:rPr>
          <w:rFonts w:ascii="Calibri" w:hAnsi="Calibri" w:cs="Calibri"/>
          <w:b/>
          <w:bCs/>
          <w:sz w:val="24"/>
          <w:szCs w:val="24"/>
          <w:lang w:val="en-US"/>
        </w:rPr>
        <w:t xml:space="preserve">esults. </w:t>
      </w:r>
      <w:r w:rsidRPr="00E47BD3">
        <w:rPr>
          <w:rFonts w:ascii="Calibri" w:hAnsi="Calibri" w:cs="Calibri"/>
          <w:sz w:val="24"/>
          <w:szCs w:val="24"/>
          <w:lang w:val="en-US"/>
        </w:rPr>
        <w:t>AGAP identifier, gene name, dsRNA forward, dsRNA reverse, qPCR forward</w:t>
      </w:r>
      <w:r w:rsidR="0002538C">
        <w:rPr>
          <w:rFonts w:ascii="Calibri" w:hAnsi="Calibri" w:cs="Calibri"/>
          <w:sz w:val="24"/>
          <w:szCs w:val="24"/>
          <w:lang w:val="en-US"/>
        </w:rPr>
        <w:t>,</w:t>
      </w:r>
      <w:r w:rsidRPr="00E47BD3">
        <w:rPr>
          <w:rFonts w:ascii="Calibri" w:hAnsi="Calibri" w:cs="Calibri"/>
          <w:sz w:val="24"/>
          <w:szCs w:val="24"/>
          <w:lang w:val="en-US"/>
        </w:rPr>
        <w:t xml:space="preserve"> and qPCR reverse primer sets for each transcript.</w:t>
      </w:r>
    </w:p>
    <w:p w14:paraId="4FBEE9B5" w14:textId="77777777" w:rsidR="00257938" w:rsidRPr="00E47BD3" w:rsidRDefault="00257938" w:rsidP="0044045B">
      <w:pPr>
        <w:pStyle w:val="a6"/>
        <w:jc w:val="both"/>
        <w:rPr>
          <w:rFonts w:ascii="Calibri" w:hAnsi="Calibri" w:cs="Calibri"/>
          <w:sz w:val="24"/>
          <w:szCs w:val="24"/>
          <w:lang w:val="en-US"/>
        </w:rPr>
      </w:pPr>
    </w:p>
    <w:p w14:paraId="4C6F4B90" w14:textId="0134CADD" w:rsidR="00DE513D" w:rsidRDefault="000C09FE" w:rsidP="0044045B">
      <w:pPr>
        <w:pStyle w:val="a6"/>
        <w:jc w:val="both"/>
        <w:rPr>
          <w:rFonts w:ascii="Calibri" w:hAnsi="Calibri" w:cs="Calibri"/>
          <w:b/>
          <w:sz w:val="24"/>
          <w:szCs w:val="24"/>
          <w:lang w:val="en-US"/>
        </w:rPr>
      </w:pPr>
      <w:r w:rsidRPr="00E47BD3">
        <w:rPr>
          <w:rFonts w:ascii="Calibri" w:hAnsi="Calibri" w:cs="Calibri"/>
          <w:b/>
          <w:sz w:val="24"/>
          <w:szCs w:val="24"/>
          <w:lang w:val="en-US"/>
        </w:rPr>
        <w:t>DISCUSSION</w:t>
      </w:r>
      <w:r w:rsidR="00832378">
        <w:rPr>
          <w:rFonts w:ascii="Calibri" w:hAnsi="Calibri" w:cs="Calibri"/>
          <w:b/>
          <w:sz w:val="24"/>
          <w:szCs w:val="24"/>
          <w:lang w:val="en-US"/>
        </w:rPr>
        <w:t>:</w:t>
      </w:r>
    </w:p>
    <w:p w14:paraId="61573808" w14:textId="77777777" w:rsidR="00832378" w:rsidRPr="00E47BD3" w:rsidRDefault="00832378" w:rsidP="0044045B">
      <w:pPr>
        <w:pStyle w:val="a6"/>
        <w:jc w:val="both"/>
        <w:rPr>
          <w:rFonts w:ascii="Calibri" w:hAnsi="Calibri" w:cs="Calibri"/>
          <w:b/>
          <w:sz w:val="24"/>
          <w:szCs w:val="24"/>
          <w:lang w:val="en-US"/>
        </w:rPr>
      </w:pPr>
    </w:p>
    <w:p w14:paraId="6CFCE88E" w14:textId="66E2E92B" w:rsidR="005F2189" w:rsidRDefault="005F2EED"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Big data transcriptomics </w:t>
      </w:r>
      <w:r w:rsidR="009C2BBD" w:rsidRPr="00E47BD3">
        <w:rPr>
          <w:rFonts w:ascii="Calibri" w:hAnsi="Calibri" w:cs="Calibri"/>
          <w:sz w:val="24"/>
          <w:szCs w:val="24"/>
          <w:lang w:val="en-US"/>
        </w:rPr>
        <w:t>produces</w:t>
      </w:r>
      <w:r w:rsidRPr="00E47BD3">
        <w:rPr>
          <w:rFonts w:ascii="Calibri" w:hAnsi="Calibri" w:cs="Calibri"/>
          <w:sz w:val="24"/>
          <w:szCs w:val="24"/>
          <w:lang w:val="en-US"/>
        </w:rPr>
        <w:t xml:space="preserve"> lists of thousands of transcripts that are differentially expressed for each experimental condition. Many of these experiments are performed on related organisms and phenotypes and are almost exclusively analy</w:t>
      </w:r>
      <w:r w:rsidR="005F2189">
        <w:rPr>
          <w:rFonts w:ascii="Calibri" w:hAnsi="Calibri" w:cs="Calibri"/>
          <w:sz w:val="24"/>
          <w:szCs w:val="24"/>
          <w:lang w:val="en-US"/>
        </w:rPr>
        <w:t>z</w:t>
      </w:r>
      <w:r w:rsidRPr="00E47BD3">
        <w:rPr>
          <w:rFonts w:ascii="Calibri" w:hAnsi="Calibri" w:cs="Calibri"/>
          <w:sz w:val="24"/>
          <w:szCs w:val="24"/>
          <w:lang w:val="en-US"/>
        </w:rPr>
        <w:t>ed as independent experiments. Utili</w:t>
      </w:r>
      <w:r w:rsidR="00006B06">
        <w:rPr>
          <w:rFonts w:ascii="Calibri" w:hAnsi="Calibri" w:cs="Calibri"/>
          <w:sz w:val="24"/>
          <w:szCs w:val="24"/>
          <w:lang w:val="en-US"/>
        </w:rPr>
        <w:t>z</w:t>
      </w:r>
      <w:r w:rsidRPr="00E47BD3">
        <w:rPr>
          <w:rFonts w:ascii="Calibri" w:hAnsi="Calibri" w:cs="Calibri"/>
          <w:sz w:val="24"/>
          <w:szCs w:val="24"/>
          <w:lang w:val="en-US"/>
        </w:rPr>
        <w:t xml:space="preserve">ing these rich data sources by examining the data holistically and without </w:t>
      </w:r>
      <w:r w:rsidR="005F2189">
        <w:rPr>
          <w:rFonts w:ascii="Calibri" w:hAnsi="Calibri" w:cs="Calibri"/>
          <w:iCs/>
          <w:sz w:val="24"/>
          <w:szCs w:val="24"/>
          <w:lang w:val="en-US"/>
        </w:rPr>
        <w:t>theoretical</w:t>
      </w:r>
      <w:r w:rsidRPr="00E47BD3">
        <w:rPr>
          <w:rFonts w:ascii="Calibri" w:hAnsi="Calibri" w:cs="Calibri"/>
          <w:i/>
          <w:sz w:val="24"/>
          <w:szCs w:val="24"/>
          <w:lang w:val="en-US"/>
        </w:rPr>
        <w:t xml:space="preserve"> </w:t>
      </w:r>
      <w:r w:rsidRPr="00E47BD3">
        <w:rPr>
          <w:rFonts w:ascii="Calibri" w:hAnsi="Calibri" w:cs="Calibri"/>
          <w:sz w:val="24"/>
          <w:szCs w:val="24"/>
          <w:lang w:val="en-US"/>
        </w:rPr>
        <w:t xml:space="preserve">assumptions </w:t>
      </w:r>
      <w:r w:rsidR="005F2189">
        <w:rPr>
          <w:rFonts w:ascii="Calibri" w:hAnsi="Calibri" w:cs="Calibri"/>
          <w:sz w:val="24"/>
          <w:szCs w:val="24"/>
          <w:lang w:val="en-US"/>
        </w:rPr>
        <w:t>will 1)</w:t>
      </w:r>
      <w:r w:rsidRPr="00E47BD3">
        <w:rPr>
          <w:rFonts w:ascii="Calibri" w:hAnsi="Calibri" w:cs="Calibri"/>
          <w:sz w:val="24"/>
          <w:szCs w:val="24"/>
          <w:lang w:val="en-US"/>
        </w:rPr>
        <w:t xml:space="preserve"> lead to the identification of new candidate transcripts and </w:t>
      </w:r>
      <w:r w:rsidR="005F2189">
        <w:rPr>
          <w:rFonts w:ascii="Calibri" w:hAnsi="Calibri" w:cs="Calibri"/>
          <w:sz w:val="24"/>
          <w:szCs w:val="24"/>
          <w:lang w:val="en-US"/>
        </w:rPr>
        <w:t xml:space="preserve">2) </w:t>
      </w:r>
      <w:r w:rsidRPr="00E47BD3">
        <w:rPr>
          <w:rFonts w:ascii="Calibri" w:hAnsi="Calibri" w:cs="Calibri"/>
          <w:sz w:val="24"/>
          <w:szCs w:val="24"/>
          <w:lang w:val="en-US"/>
        </w:rPr>
        <w:t xml:space="preserve">prevent the discarding of valuable data simply because there is too much information to </w:t>
      </w:r>
      <w:r w:rsidR="002C1591" w:rsidRPr="00E47BD3">
        <w:rPr>
          <w:rFonts w:ascii="Calibri" w:hAnsi="Calibri" w:cs="Calibri"/>
          <w:sz w:val="24"/>
          <w:szCs w:val="24"/>
          <w:lang w:val="en-US"/>
        </w:rPr>
        <w:t xml:space="preserve">validate </w:t>
      </w:r>
      <w:r w:rsidRPr="0044045B">
        <w:rPr>
          <w:rFonts w:ascii="Calibri" w:hAnsi="Calibri" w:cs="Calibri"/>
          <w:iCs/>
          <w:sz w:val="24"/>
          <w:szCs w:val="24"/>
          <w:lang w:val="en-US"/>
        </w:rPr>
        <w:t>in vivo</w:t>
      </w:r>
      <w:r w:rsidR="009331B2"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9331B2"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1</w:t>
      </w:r>
      <w:r w:rsidR="009331B2" w:rsidRPr="00E47BD3">
        <w:rPr>
          <w:rFonts w:ascii="Calibri" w:hAnsi="Calibri" w:cs="Calibri"/>
          <w:sz w:val="24"/>
          <w:szCs w:val="24"/>
          <w:lang w:val="en-US"/>
        </w:rPr>
        <w:fldChar w:fldCharType="end"/>
      </w:r>
      <w:r w:rsidRPr="00E47BD3">
        <w:rPr>
          <w:rFonts w:ascii="Calibri" w:hAnsi="Calibri" w:cs="Calibri"/>
          <w:sz w:val="24"/>
          <w:szCs w:val="24"/>
          <w:lang w:val="en-US"/>
        </w:rPr>
        <w:t xml:space="preserve">. </w:t>
      </w:r>
    </w:p>
    <w:p w14:paraId="1315B394" w14:textId="77777777" w:rsidR="005F2189" w:rsidRDefault="005F2189" w:rsidP="0044045B">
      <w:pPr>
        <w:spacing w:after="0" w:line="240" w:lineRule="auto"/>
        <w:jc w:val="both"/>
        <w:rPr>
          <w:rFonts w:ascii="Calibri" w:hAnsi="Calibri" w:cs="Calibri"/>
          <w:sz w:val="24"/>
          <w:szCs w:val="24"/>
          <w:lang w:val="en-US"/>
        </w:rPr>
      </w:pPr>
    </w:p>
    <w:p w14:paraId="64B2C0EE" w14:textId="02150FDD" w:rsidR="00421A54" w:rsidRPr="00E47BD3" w:rsidRDefault="00D64F48"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IR-</w:t>
      </w:r>
      <w:proofErr w:type="spellStart"/>
      <w:r w:rsidRPr="00E47BD3">
        <w:rPr>
          <w:rFonts w:ascii="Calibri" w:hAnsi="Calibri" w:cs="Calibri"/>
          <w:sz w:val="24"/>
          <w:szCs w:val="24"/>
          <w:lang w:val="en-US"/>
        </w:rPr>
        <w:t>TEx</w:t>
      </w:r>
      <w:proofErr w:type="spellEnd"/>
      <w:r w:rsidRPr="00E47BD3">
        <w:rPr>
          <w:rFonts w:ascii="Calibri" w:hAnsi="Calibri" w:cs="Calibri"/>
          <w:sz w:val="24"/>
          <w:szCs w:val="24"/>
          <w:lang w:val="en-US"/>
        </w:rPr>
        <w:t xml:space="preserve"> </w:t>
      </w:r>
      <w:r w:rsidR="005F2189">
        <w:rPr>
          <w:rFonts w:ascii="Calibri" w:hAnsi="Calibri" w:cs="Calibri"/>
          <w:sz w:val="24"/>
          <w:szCs w:val="24"/>
          <w:lang w:val="en-US"/>
        </w:rPr>
        <w:t>provides</w:t>
      </w:r>
      <w:r w:rsidRPr="00E47BD3">
        <w:rPr>
          <w:rFonts w:ascii="Calibri" w:hAnsi="Calibri" w:cs="Calibri"/>
          <w:sz w:val="24"/>
          <w:szCs w:val="24"/>
          <w:lang w:val="en-US"/>
        </w:rPr>
        <w:t xml:space="preserve"> users </w:t>
      </w:r>
      <w:r w:rsidR="005F2189">
        <w:rPr>
          <w:rFonts w:ascii="Calibri" w:hAnsi="Calibri" w:cs="Calibri"/>
          <w:sz w:val="24"/>
          <w:szCs w:val="24"/>
          <w:lang w:val="en-US"/>
        </w:rPr>
        <w:t>with a</w:t>
      </w:r>
      <w:r w:rsidRPr="00E47BD3">
        <w:rPr>
          <w:rFonts w:ascii="Calibri" w:hAnsi="Calibri" w:cs="Calibri"/>
          <w:sz w:val="24"/>
          <w:szCs w:val="24"/>
          <w:lang w:val="en-US"/>
        </w:rPr>
        <w:t xml:space="preserve"> limited bioinformatics background</w:t>
      </w:r>
      <w:r w:rsidR="005F2189">
        <w:rPr>
          <w:rFonts w:ascii="Calibri" w:hAnsi="Calibri" w:cs="Calibri"/>
          <w:sz w:val="24"/>
          <w:szCs w:val="24"/>
          <w:lang w:val="en-US"/>
        </w:rPr>
        <w:t xml:space="preserve"> with</w:t>
      </w:r>
      <w:r w:rsidRPr="00E47BD3">
        <w:rPr>
          <w:rFonts w:ascii="Calibri" w:hAnsi="Calibri" w:cs="Calibri"/>
          <w:sz w:val="24"/>
          <w:szCs w:val="24"/>
          <w:lang w:val="en-US"/>
        </w:rPr>
        <w:t xml:space="preserve"> the ability to easily examine multiple datasets, visuali</w:t>
      </w:r>
      <w:r w:rsidR="00006B06">
        <w:rPr>
          <w:rFonts w:ascii="Calibri" w:hAnsi="Calibri" w:cs="Calibri"/>
          <w:sz w:val="24"/>
          <w:szCs w:val="24"/>
          <w:lang w:val="en-US"/>
        </w:rPr>
        <w:t>z</w:t>
      </w:r>
      <w:r w:rsidRPr="00E47BD3">
        <w:rPr>
          <w:rFonts w:ascii="Calibri" w:hAnsi="Calibri" w:cs="Calibri"/>
          <w:sz w:val="24"/>
          <w:szCs w:val="24"/>
          <w:lang w:val="en-US"/>
        </w:rPr>
        <w:t>e changes in the datasets</w:t>
      </w:r>
      <w:r w:rsidR="005F2189">
        <w:rPr>
          <w:rFonts w:ascii="Calibri" w:hAnsi="Calibri" w:cs="Calibri"/>
          <w:sz w:val="24"/>
          <w:szCs w:val="24"/>
          <w:lang w:val="en-US"/>
        </w:rPr>
        <w:t>,</w:t>
      </w:r>
      <w:r w:rsidRPr="00E47BD3">
        <w:rPr>
          <w:rFonts w:ascii="Calibri" w:hAnsi="Calibri" w:cs="Calibri"/>
          <w:sz w:val="24"/>
          <w:szCs w:val="24"/>
          <w:lang w:val="en-US"/>
        </w:rPr>
        <w:t xml:space="preserve"> and download the associated information</w:t>
      </w:r>
      <w:r w:rsidR="000F163C"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0F163C"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1</w:t>
      </w:r>
      <w:r w:rsidR="000F163C" w:rsidRPr="00E47BD3">
        <w:rPr>
          <w:rFonts w:ascii="Calibri" w:hAnsi="Calibri" w:cs="Calibri"/>
          <w:sz w:val="24"/>
          <w:szCs w:val="24"/>
          <w:lang w:val="en-US"/>
        </w:rPr>
        <w:fldChar w:fldCharType="end"/>
      </w:r>
      <w:r w:rsidRPr="00E47BD3">
        <w:rPr>
          <w:rFonts w:ascii="Calibri" w:hAnsi="Calibri" w:cs="Calibri"/>
          <w:sz w:val="24"/>
          <w:szCs w:val="24"/>
          <w:lang w:val="en-US"/>
        </w:rPr>
        <w:t xml:space="preserve">. </w:t>
      </w:r>
      <w:r w:rsidR="00421A54" w:rsidRPr="00E47BD3">
        <w:rPr>
          <w:rFonts w:ascii="Calibri" w:hAnsi="Calibri" w:cs="Calibri"/>
          <w:sz w:val="24"/>
          <w:szCs w:val="24"/>
          <w:lang w:val="en-US"/>
        </w:rPr>
        <w:t>Although IR-</w:t>
      </w:r>
      <w:proofErr w:type="spellStart"/>
      <w:r w:rsidR="00421A54" w:rsidRPr="00E47BD3">
        <w:rPr>
          <w:rFonts w:ascii="Calibri" w:hAnsi="Calibri" w:cs="Calibri"/>
          <w:sz w:val="24"/>
          <w:szCs w:val="24"/>
          <w:lang w:val="en-US"/>
        </w:rPr>
        <w:t>TEx</w:t>
      </w:r>
      <w:proofErr w:type="spellEnd"/>
      <w:r w:rsidR="00421A54" w:rsidRPr="00E47BD3">
        <w:rPr>
          <w:rFonts w:ascii="Calibri" w:hAnsi="Calibri" w:cs="Calibri"/>
          <w:sz w:val="24"/>
          <w:szCs w:val="24"/>
          <w:lang w:val="en-US"/>
        </w:rPr>
        <w:t xml:space="preserve"> does not support searching for more than one transcript in each search, users can examine the associated Fold</w:t>
      </w:r>
      <w:r w:rsidR="005F2189">
        <w:rPr>
          <w:rFonts w:ascii="Calibri" w:hAnsi="Calibri" w:cs="Calibri"/>
          <w:sz w:val="24"/>
          <w:szCs w:val="24"/>
          <w:lang w:val="en-US"/>
        </w:rPr>
        <w:t>_</w:t>
      </w:r>
      <w:r w:rsidR="00421A54" w:rsidRPr="00E47BD3">
        <w:rPr>
          <w:rFonts w:ascii="Calibri" w:hAnsi="Calibri" w:cs="Calibri"/>
          <w:sz w:val="24"/>
          <w:szCs w:val="24"/>
          <w:lang w:val="en-US"/>
        </w:rPr>
        <w:t>Changes.txt file</w:t>
      </w:r>
      <w:r w:rsidR="005F2189">
        <w:rPr>
          <w:rFonts w:ascii="Calibri" w:hAnsi="Calibri" w:cs="Calibri"/>
          <w:sz w:val="24"/>
          <w:szCs w:val="24"/>
          <w:lang w:val="en-US"/>
        </w:rPr>
        <w:t>s</w:t>
      </w:r>
      <w:r w:rsidR="00421A54" w:rsidRPr="00E47BD3">
        <w:rPr>
          <w:rFonts w:ascii="Calibri" w:hAnsi="Calibri" w:cs="Calibri"/>
          <w:sz w:val="24"/>
          <w:szCs w:val="24"/>
          <w:lang w:val="en-US"/>
        </w:rPr>
        <w:t xml:space="preserve"> simply</w:t>
      </w:r>
      <w:r w:rsidR="005F2189">
        <w:rPr>
          <w:rFonts w:ascii="Calibri" w:hAnsi="Calibri" w:cs="Calibri"/>
          <w:sz w:val="24"/>
          <w:szCs w:val="24"/>
          <w:lang w:val="en-US"/>
        </w:rPr>
        <w:t xml:space="preserve"> by </w:t>
      </w:r>
      <w:r w:rsidR="00421A54" w:rsidRPr="00E47BD3">
        <w:rPr>
          <w:rFonts w:ascii="Calibri" w:hAnsi="Calibri" w:cs="Calibri"/>
          <w:sz w:val="24"/>
          <w:szCs w:val="24"/>
          <w:lang w:val="en-US"/>
        </w:rPr>
        <w:t>using Excel, R</w:t>
      </w:r>
      <w:r w:rsidR="005F2189">
        <w:rPr>
          <w:rFonts w:ascii="Calibri" w:hAnsi="Calibri" w:cs="Calibri"/>
          <w:sz w:val="24"/>
          <w:szCs w:val="24"/>
          <w:lang w:val="en-US"/>
        </w:rPr>
        <w:t>,</w:t>
      </w:r>
      <w:r w:rsidR="00421A54" w:rsidRPr="00E47BD3">
        <w:rPr>
          <w:rFonts w:ascii="Calibri" w:hAnsi="Calibri" w:cs="Calibri"/>
          <w:sz w:val="24"/>
          <w:szCs w:val="24"/>
          <w:lang w:val="en-US"/>
        </w:rPr>
        <w:t xml:space="preserve"> or other appropriate programs. </w:t>
      </w:r>
      <w:r w:rsidR="00AE2566" w:rsidRPr="00E47BD3">
        <w:rPr>
          <w:rFonts w:ascii="Calibri" w:hAnsi="Calibri" w:cs="Calibri"/>
          <w:sz w:val="24"/>
          <w:szCs w:val="24"/>
          <w:lang w:val="en-US"/>
        </w:rPr>
        <w:t>Further utility</w:t>
      </w:r>
      <w:r w:rsidR="00421A54" w:rsidRPr="00E47BD3">
        <w:rPr>
          <w:rFonts w:ascii="Calibri" w:hAnsi="Calibri" w:cs="Calibri"/>
          <w:sz w:val="24"/>
          <w:szCs w:val="24"/>
          <w:lang w:val="en-US"/>
        </w:rPr>
        <w:t xml:space="preserve"> of IR-</w:t>
      </w:r>
      <w:proofErr w:type="spellStart"/>
      <w:r w:rsidR="00421A54" w:rsidRPr="00E47BD3">
        <w:rPr>
          <w:rFonts w:ascii="Calibri" w:hAnsi="Calibri" w:cs="Calibri"/>
          <w:sz w:val="24"/>
          <w:szCs w:val="24"/>
          <w:lang w:val="en-US"/>
        </w:rPr>
        <w:t>TEx</w:t>
      </w:r>
      <w:proofErr w:type="spellEnd"/>
      <w:r w:rsidR="00421A54" w:rsidRPr="00E47BD3">
        <w:rPr>
          <w:rFonts w:ascii="Calibri" w:hAnsi="Calibri" w:cs="Calibri"/>
          <w:sz w:val="24"/>
          <w:szCs w:val="24"/>
          <w:lang w:val="en-US"/>
        </w:rPr>
        <w:t xml:space="preserve"> </w:t>
      </w:r>
      <w:r w:rsidR="005F2189">
        <w:rPr>
          <w:rFonts w:ascii="Calibri" w:hAnsi="Calibri" w:cs="Calibri"/>
          <w:sz w:val="24"/>
          <w:szCs w:val="24"/>
          <w:lang w:val="en-US"/>
        </w:rPr>
        <w:t>stems</w:t>
      </w:r>
      <w:r w:rsidR="005F2189" w:rsidRPr="00E47BD3">
        <w:rPr>
          <w:rFonts w:ascii="Calibri" w:hAnsi="Calibri" w:cs="Calibri"/>
          <w:sz w:val="24"/>
          <w:szCs w:val="24"/>
          <w:lang w:val="en-US"/>
        </w:rPr>
        <w:t xml:space="preserve"> </w:t>
      </w:r>
      <w:r w:rsidR="00421A54" w:rsidRPr="00E47BD3">
        <w:rPr>
          <w:rFonts w:ascii="Calibri" w:hAnsi="Calibri" w:cs="Calibri"/>
          <w:sz w:val="24"/>
          <w:szCs w:val="24"/>
          <w:lang w:val="en-US"/>
        </w:rPr>
        <w:t xml:space="preserve">from the use of correlation networks to predict transcript function, input </w:t>
      </w:r>
      <w:r w:rsidR="005F2189">
        <w:rPr>
          <w:rFonts w:ascii="Calibri" w:hAnsi="Calibri" w:cs="Calibri"/>
          <w:sz w:val="24"/>
          <w:szCs w:val="24"/>
          <w:lang w:val="en-US"/>
        </w:rPr>
        <w:t xml:space="preserve">of </w:t>
      </w:r>
      <w:r w:rsidR="00421A54" w:rsidRPr="00E47BD3">
        <w:rPr>
          <w:rFonts w:ascii="Calibri" w:hAnsi="Calibri" w:cs="Calibri"/>
          <w:sz w:val="24"/>
          <w:szCs w:val="24"/>
          <w:lang w:val="en-US"/>
        </w:rPr>
        <w:t>hypothetical proteins or transcripts with unknown functions and use</w:t>
      </w:r>
      <w:r w:rsidR="005F2189">
        <w:rPr>
          <w:rFonts w:ascii="Calibri" w:hAnsi="Calibri" w:cs="Calibri"/>
          <w:sz w:val="24"/>
          <w:szCs w:val="24"/>
          <w:lang w:val="en-US"/>
        </w:rPr>
        <w:t xml:space="preserve"> of</w:t>
      </w:r>
      <w:r w:rsidR="00421A54" w:rsidRPr="00E47BD3">
        <w:rPr>
          <w:rFonts w:ascii="Calibri" w:hAnsi="Calibri" w:cs="Calibri"/>
          <w:sz w:val="24"/>
          <w:szCs w:val="24"/>
          <w:lang w:val="en-US"/>
        </w:rPr>
        <w:t xml:space="preserve"> downstream software to search for enrichments</w:t>
      </w:r>
      <w:r w:rsidR="000F163C"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0F163C"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1</w:t>
      </w:r>
      <w:r w:rsidR="000F163C" w:rsidRPr="00E47BD3">
        <w:rPr>
          <w:rFonts w:ascii="Calibri" w:hAnsi="Calibri" w:cs="Calibri"/>
          <w:sz w:val="24"/>
          <w:szCs w:val="24"/>
          <w:lang w:val="en-US"/>
        </w:rPr>
        <w:fldChar w:fldCharType="end"/>
      </w:r>
      <w:r w:rsidR="00915A04" w:rsidRPr="00E47BD3">
        <w:rPr>
          <w:rFonts w:ascii="Calibri" w:hAnsi="Calibri" w:cs="Calibri"/>
          <w:sz w:val="24"/>
          <w:szCs w:val="24"/>
          <w:lang w:val="en-US"/>
        </w:rPr>
        <w:t>.</w:t>
      </w:r>
    </w:p>
    <w:p w14:paraId="575ABD14" w14:textId="77777777" w:rsidR="000C09FE" w:rsidRPr="00E47BD3" w:rsidRDefault="000C09FE" w:rsidP="0044045B">
      <w:pPr>
        <w:spacing w:after="0" w:line="240" w:lineRule="auto"/>
        <w:jc w:val="both"/>
        <w:rPr>
          <w:rFonts w:ascii="Calibri" w:hAnsi="Calibri" w:cs="Calibri"/>
          <w:sz w:val="24"/>
          <w:szCs w:val="24"/>
          <w:lang w:val="en-US"/>
        </w:rPr>
      </w:pPr>
    </w:p>
    <w:p w14:paraId="38A060B3" w14:textId="189ECCDF" w:rsidR="00922322" w:rsidRPr="00E47BD3" w:rsidRDefault="00B057EB"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 xml:space="preserve">In the example </w:t>
      </w:r>
      <w:r w:rsidR="005F2189">
        <w:rPr>
          <w:rFonts w:ascii="Calibri" w:hAnsi="Calibri" w:cs="Calibri"/>
          <w:sz w:val="24"/>
          <w:szCs w:val="24"/>
          <w:lang w:val="en-US"/>
        </w:rPr>
        <w:t>demonstrated in this protocol</w:t>
      </w:r>
      <w:r w:rsidRPr="00E47BD3">
        <w:rPr>
          <w:rFonts w:ascii="Calibri" w:hAnsi="Calibri" w:cs="Calibri"/>
          <w:sz w:val="24"/>
          <w:szCs w:val="24"/>
          <w:lang w:val="en-US"/>
        </w:rPr>
        <w:t xml:space="preserve">, </w:t>
      </w:r>
      <w:r w:rsidR="00915A04" w:rsidRPr="00E47BD3">
        <w:rPr>
          <w:rFonts w:ascii="Calibri" w:hAnsi="Calibri" w:cs="Calibri"/>
          <w:sz w:val="24"/>
          <w:szCs w:val="24"/>
          <w:lang w:val="en-US"/>
        </w:rPr>
        <w:t>IR-</w:t>
      </w:r>
      <w:proofErr w:type="spellStart"/>
      <w:r w:rsidR="00915A04" w:rsidRPr="00E47BD3">
        <w:rPr>
          <w:rFonts w:ascii="Calibri" w:hAnsi="Calibri" w:cs="Calibri"/>
          <w:sz w:val="24"/>
          <w:szCs w:val="24"/>
          <w:lang w:val="en-US"/>
        </w:rPr>
        <w:t>TEx</w:t>
      </w:r>
      <w:proofErr w:type="spellEnd"/>
      <w:r w:rsidR="005F2189">
        <w:rPr>
          <w:rFonts w:ascii="Calibri" w:hAnsi="Calibri" w:cs="Calibri"/>
          <w:sz w:val="24"/>
          <w:szCs w:val="24"/>
          <w:lang w:val="en-US"/>
        </w:rPr>
        <w:t xml:space="preserve"> is used</w:t>
      </w:r>
      <w:r w:rsidR="00915A04" w:rsidRPr="00E47BD3">
        <w:rPr>
          <w:rFonts w:ascii="Calibri" w:hAnsi="Calibri" w:cs="Calibri"/>
          <w:sz w:val="24"/>
          <w:szCs w:val="24"/>
          <w:lang w:val="en-US"/>
        </w:rPr>
        <w:t xml:space="preserve"> </w:t>
      </w:r>
      <w:r w:rsidR="005F2189">
        <w:rPr>
          <w:rFonts w:ascii="Calibri" w:hAnsi="Calibri" w:cs="Calibri"/>
          <w:sz w:val="24"/>
          <w:szCs w:val="24"/>
          <w:lang w:val="en-US"/>
        </w:rPr>
        <w:t>according to</w:t>
      </w:r>
      <w:r w:rsidR="00915A04" w:rsidRPr="00E47BD3">
        <w:rPr>
          <w:rFonts w:ascii="Calibri" w:hAnsi="Calibri" w:cs="Calibri"/>
          <w:sz w:val="24"/>
          <w:szCs w:val="24"/>
          <w:lang w:val="en-US"/>
        </w:rPr>
        <w:t xml:space="preserve"> its original function</w:t>
      </w:r>
      <w:r w:rsidR="005F2189">
        <w:rPr>
          <w:rFonts w:ascii="Calibri" w:hAnsi="Calibri" w:cs="Calibri"/>
          <w:sz w:val="24"/>
          <w:szCs w:val="24"/>
          <w:lang w:val="en-US"/>
        </w:rPr>
        <w:t>. Here, it allows</w:t>
      </w:r>
      <w:r w:rsidR="00915A04" w:rsidRPr="00E47BD3">
        <w:rPr>
          <w:rFonts w:ascii="Calibri" w:hAnsi="Calibri" w:cs="Calibri"/>
          <w:sz w:val="24"/>
          <w:szCs w:val="24"/>
          <w:lang w:val="en-US"/>
        </w:rPr>
        <w:t xml:space="preserve"> </w:t>
      </w:r>
      <w:r w:rsidR="005F2189">
        <w:rPr>
          <w:rFonts w:ascii="Calibri" w:hAnsi="Calibri" w:cs="Calibri"/>
          <w:sz w:val="24"/>
          <w:szCs w:val="24"/>
          <w:lang w:val="en-US"/>
        </w:rPr>
        <w:t>exploration of</w:t>
      </w:r>
      <w:r w:rsidR="00915A04" w:rsidRPr="00E47BD3">
        <w:rPr>
          <w:rFonts w:ascii="Calibri" w:hAnsi="Calibri" w:cs="Calibri"/>
          <w:sz w:val="24"/>
          <w:szCs w:val="24"/>
          <w:lang w:val="en-US"/>
        </w:rPr>
        <w:t xml:space="preserve"> transcripts associated with insecticide resistance and </w:t>
      </w:r>
      <w:r w:rsidR="00006B06" w:rsidRPr="00E47BD3">
        <w:rPr>
          <w:rFonts w:ascii="Calibri" w:hAnsi="Calibri" w:cs="Calibri"/>
          <w:sz w:val="24"/>
          <w:szCs w:val="24"/>
          <w:lang w:val="en-US"/>
        </w:rPr>
        <w:t>visualiz</w:t>
      </w:r>
      <w:r w:rsidR="005F2189">
        <w:rPr>
          <w:rFonts w:ascii="Calibri" w:hAnsi="Calibri" w:cs="Calibri"/>
          <w:sz w:val="24"/>
          <w:szCs w:val="24"/>
          <w:lang w:val="en-US"/>
        </w:rPr>
        <w:t>ation of</w:t>
      </w:r>
      <w:r w:rsidR="00915A04" w:rsidRPr="00E47BD3">
        <w:rPr>
          <w:rFonts w:ascii="Calibri" w:hAnsi="Calibri" w:cs="Calibri"/>
          <w:sz w:val="24"/>
          <w:szCs w:val="24"/>
          <w:lang w:val="en-US"/>
        </w:rPr>
        <w:t xml:space="preserve"> the distribution of over</w:t>
      </w:r>
      <w:r w:rsidR="00D57CB0" w:rsidRPr="00E47BD3">
        <w:rPr>
          <w:rFonts w:ascii="Calibri" w:hAnsi="Calibri" w:cs="Calibri"/>
          <w:sz w:val="24"/>
          <w:szCs w:val="24"/>
          <w:lang w:val="en-US"/>
        </w:rPr>
        <w:t>- and under</w:t>
      </w:r>
      <w:r w:rsidR="005F2189">
        <w:rPr>
          <w:rFonts w:ascii="Calibri" w:hAnsi="Calibri" w:cs="Calibri"/>
          <w:sz w:val="24"/>
          <w:szCs w:val="24"/>
          <w:lang w:val="en-US"/>
        </w:rPr>
        <w:t>-</w:t>
      </w:r>
      <w:r w:rsidR="00915A04" w:rsidRPr="00E47BD3">
        <w:rPr>
          <w:rFonts w:ascii="Calibri" w:hAnsi="Calibri" w:cs="Calibri"/>
          <w:sz w:val="24"/>
          <w:szCs w:val="24"/>
          <w:lang w:val="en-US"/>
        </w:rPr>
        <w:t>expression through mapping graphic</w:t>
      </w:r>
      <w:r w:rsidR="005F2189">
        <w:rPr>
          <w:rFonts w:ascii="Calibri" w:hAnsi="Calibri" w:cs="Calibri"/>
          <w:sz w:val="24"/>
          <w:szCs w:val="24"/>
          <w:lang w:val="en-US"/>
        </w:rPr>
        <w:t>s</w:t>
      </w:r>
      <w:r w:rsidR="00915A04" w:rsidRPr="00E47BD3">
        <w:rPr>
          <w:rFonts w:ascii="Calibri" w:hAnsi="Calibri" w:cs="Calibri"/>
          <w:sz w:val="24"/>
          <w:szCs w:val="24"/>
          <w:lang w:val="en-US"/>
        </w:rPr>
        <w:t xml:space="preserve">. Transcripts of interest </w:t>
      </w:r>
      <w:r w:rsidR="005F2189">
        <w:rPr>
          <w:rFonts w:ascii="Calibri" w:hAnsi="Calibri" w:cs="Calibri"/>
          <w:sz w:val="24"/>
          <w:szCs w:val="24"/>
          <w:lang w:val="en-US"/>
        </w:rPr>
        <w:t>are</w:t>
      </w:r>
      <w:r w:rsidR="00915A04" w:rsidRPr="00E47BD3">
        <w:rPr>
          <w:rFonts w:ascii="Calibri" w:hAnsi="Calibri" w:cs="Calibri"/>
          <w:sz w:val="24"/>
          <w:szCs w:val="24"/>
          <w:lang w:val="en-US"/>
        </w:rPr>
        <w:t xml:space="preserve"> validated </w:t>
      </w:r>
      <w:r w:rsidR="00915A04" w:rsidRPr="0044045B">
        <w:rPr>
          <w:rFonts w:ascii="Calibri" w:hAnsi="Calibri" w:cs="Calibri"/>
          <w:iCs/>
          <w:sz w:val="24"/>
          <w:szCs w:val="24"/>
          <w:lang w:val="en-US"/>
        </w:rPr>
        <w:t>in vivo</w:t>
      </w:r>
      <w:r w:rsidR="001144BE" w:rsidRPr="00E47BD3">
        <w:rPr>
          <w:rFonts w:ascii="Calibri" w:hAnsi="Calibri" w:cs="Calibri"/>
          <w:sz w:val="24"/>
          <w:szCs w:val="24"/>
          <w:lang w:val="en-US"/>
        </w:rPr>
        <w:t xml:space="preserve"> </w:t>
      </w:r>
      <w:r w:rsidR="00CE23A2" w:rsidRPr="00E47BD3">
        <w:rPr>
          <w:rFonts w:ascii="Calibri" w:hAnsi="Calibri" w:cs="Calibri"/>
          <w:sz w:val="24"/>
          <w:szCs w:val="24"/>
          <w:lang w:val="en-US"/>
        </w:rPr>
        <w:t xml:space="preserve">to determine whether the over- or under-expression of given transcripts contributes to </w:t>
      </w:r>
      <w:r w:rsidR="000566C6">
        <w:rPr>
          <w:rFonts w:ascii="Calibri" w:hAnsi="Calibri" w:cs="Calibri"/>
          <w:sz w:val="24"/>
          <w:szCs w:val="24"/>
          <w:lang w:val="en-US"/>
        </w:rPr>
        <w:t>an</w:t>
      </w:r>
      <w:r w:rsidR="00CE23A2" w:rsidRPr="00E47BD3">
        <w:rPr>
          <w:rFonts w:ascii="Calibri" w:hAnsi="Calibri" w:cs="Calibri"/>
          <w:sz w:val="24"/>
          <w:szCs w:val="24"/>
          <w:lang w:val="en-US"/>
        </w:rPr>
        <w:t xml:space="preserve"> observed phenotype</w:t>
      </w:r>
      <w:r w:rsidR="000F163C"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0F163C"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1</w:t>
      </w:r>
      <w:r w:rsidR="000F163C" w:rsidRPr="00E47BD3">
        <w:rPr>
          <w:rFonts w:ascii="Calibri" w:hAnsi="Calibri" w:cs="Calibri"/>
          <w:sz w:val="24"/>
          <w:szCs w:val="24"/>
          <w:lang w:val="en-US"/>
        </w:rPr>
        <w:fldChar w:fldCharType="end"/>
      </w:r>
      <w:r w:rsidR="000566C6">
        <w:rPr>
          <w:rFonts w:ascii="Calibri" w:hAnsi="Calibri" w:cs="Calibri"/>
          <w:sz w:val="24"/>
          <w:szCs w:val="24"/>
          <w:lang w:val="en-US"/>
        </w:rPr>
        <w:t xml:space="preserve"> (e.g.,</w:t>
      </w:r>
      <w:r w:rsidR="00CE23A2" w:rsidRPr="00E47BD3">
        <w:rPr>
          <w:rFonts w:ascii="Calibri" w:hAnsi="Calibri" w:cs="Calibri"/>
          <w:sz w:val="24"/>
          <w:szCs w:val="24"/>
          <w:lang w:val="en-US"/>
        </w:rPr>
        <w:t xml:space="preserve"> insecticide resistance</w:t>
      </w:r>
      <w:r w:rsidR="000566C6">
        <w:rPr>
          <w:rFonts w:ascii="Calibri" w:hAnsi="Calibri" w:cs="Calibri"/>
          <w:sz w:val="24"/>
          <w:szCs w:val="24"/>
          <w:lang w:val="en-US"/>
        </w:rPr>
        <w:t>)</w:t>
      </w:r>
      <w:r w:rsidR="00CE23A2" w:rsidRPr="00E47BD3">
        <w:rPr>
          <w:rFonts w:ascii="Calibri" w:hAnsi="Calibri" w:cs="Calibri"/>
          <w:sz w:val="24"/>
          <w:szCs w:val="24"/>
          <w:lang w:val="en-US"/>
        </w:rPr>
        <w:t xml:space="preserve">. </w:t>
      </w:r>
      <w:r w:rsidR="000566C6">
        <w:rPr>
          <w:rFonts w:ascii="Calibri" w:hAnsi="Calibri" w:cs="Calibri"/>
          <w:sz w:val="24"/>
          <w:szCs w:val="24"/>
          <w:lang w:val="en-US"/>
        </w:rPr>
        <w:t>It was</w:t>
      </w:r>
      <w:r w:rsidR="00EF0644" w:rsidRPr="00E47BD3">
        <w:rPr>
          <w:rFonts w:ascii="Calibri" w:hAnsi="Calibri" w:cs="Calibri"/>
          <w:sz w:val="24"/>
          <w:szCs w:val="24"/>
          <w:lang w:val="en-US"/>
        </w:rPr>
        <w:t xml:space="preserve"> demonstrated</w:t>
      </w:r>
      <w:r w:rsidR="000566C6">
        <w:rPr>
          <w:rFonts w:ascii="Calibri" w:hAnsi="Calibri" w:cs="Calibri"/>
          <w:sz w:val="24"/>
          <w:szCs w:val="24"/>
          <w:lang w:val="en-US"/>
        </w:rPr>
        <w:t xml:space="preserve"> here</w:t>
      </w:r>
      <w:r w:rsidR="000F163C" w:rsidRPr="00E47BD3">
        <w:rPr>
          <w:rFonts w:ascii="Calibri" w:hAnsi="Calibri" w:cs="Calibri"/>
          <w:sz w:val="24"/>
          <w:szCs w:val="24"/>
          <w:lang w:val="en-US"/>
        </w:rPr>
        <w:t>, as previously reported</w:t>
      </w:r>
      <w:r w:rsidR="000F163C" w:rsidRPr="00E47BD3">
        <w:rPr>
          <w:rFonts w:ascii="Calibri" w:hAnsi="Calibri" w:cs="Calibri"/>
          <w:sz w:val="24"/>
          <w:szCs w:val="24"/>
          <w:lang w:val="en-US"/>
        </w:rPr>
        <w:fldChar w:fldCharType="begin" w:fldLock="1"/>
      </w:r>
      <w:r w:rsidR="006F63D1" w:rsidRPr="00E47BD3">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000F163C" w:rsidRPr="00E47BD3">
        <w:rPr>
          <w:rFonts w:ascii="Calibri" w:hAnsi="Calibri" w:cs="Calibri"/>
          <w:sz w:val="24"/>
          <w:szCs w:val="24"/>
          <w:lang w:val="en-US"/>
        </w:rPr>
        <w:fldChar w:fldCharType="separate"/>
      </w:r>
      <w:r w:rsidR="000539F0" w:rsidRPr="00E47BD3">
        <w:rPr>
          <w:rFonts w:ascii="Calibri" w:hAnsi="Calibri" w:cs="Calibri"/>
          <w:noProof/>
          <w:sz w:val="24"/>
          <w:szCs w:val="24"/>
          <w:vertAlign w:val="superscript"/>
          <w:lang w:val="en-US"/>
        </w:rPr>
        <w:t>1</w:t>
      </w:r>
      <w:r w:rsidR="000F163C" w:rsidRPr="00E47BD3">
        <w:rPr>
          <w:rFonts w:ascii="Calibri" w:hAnsi="Calibri" w:cs="Calibri"/>
          <w:sz w:val="24"/>
          <w:szCs w:val="24"/>
          <w:lang w:val="en-US"/>
        </w:rPr>
        <w:fldChar w:fldCharType="end"/>
      </w:r>
      <w:r w:rsidR="000F163C" w:rsidRPr="00E47BD3">
        <w:rPr>
          <w:rFonts w:ascii="Calibri" w:hAnsi="Calibri" w:cs="Calibri"/>
          <w:sz w:val="24"/>
          <w:szCs w:val="24"/>
          <w:lang w:val="en-US"/>
        </w:rPr>
        <w:t>,</w:t>
      </w:r>
      <w:r w:rsidR="00EF0644" w:rsidRPr="00E47BD3">
        <w:rPr>
          <w:rFonts w:ascii="Calibri" w:hAnsi="Calibri" w:cs="Calibri"/>
          <w:sz w:val="24"/>
          <w:szCs w:val="24"/>
          <w:lang w:val="en-US"/>
        </w:rPr>
        <w:t xml:space="preserve"> that </w:t>
      </w:r>
      <w:r w:rsidR="000566C6">
        <w:rPr>
          <w:rFonts w:ascii="Calibri" w:hAnsi="Calibri" w:cs="Calibri"/>
          <w:sz w:val="24"/>
          <w:szCs w:val="24"/>
          <w:lang w:val="en-US"/>
        </w:rPr>
        <w:t>a</w:t>
      </w:r>
      <w:r w:rsidR="00EF0644" w:rsidRPr="00E47BD3">
        <w:rPr>
          <w:rFonts w:ascii="Calibri" w:hAnsi="Calibri" w:cs="Calibri"/>
          <w:sz w:val="24"/>
          <w:szCs w:val="24"/>
          <w:lang w:val="en-US"/>
        </w:rPr>
        <w:t xml:space="preserve"> dataset can be used in a hypothesis</w:t>
      </w:r>
      <w:r w:rsidR="000566C6">
        <w:rPr>
          <w:rFonts w:ascii="Calibri" w:hAnsi="Calibri" w:cs="Calibri"/>
          <w:sz w:val="24"/>
          <w:szCs w:val="24"/>
          <w:lang w:val="en-US"/>
        </w:rPr>
        <w:t>-</w:t>
      </w:r>
      <w:r w:rsidR="00EF0644" w:rsidRPr="00E47BD3">
        <w:rPr>
          <w:rFonts w:ascii="Calibri" w:hAnsi="Calibri" w:cs="Calibri"/>
          <w:sz w:val="24"/>
          <w:szCs w:val="24"/>
          <w:lang w:val="en-US"/>
        </w:rPr>
        <w:t>driven approach to identify transcripts of interest on a country</w:t>
      </w:r>
      <w:r w:rsidR="000566C6">
        <w:rPr>
          <w:rFonts w:ascii="Calibri" w:hAnsi="Calibri" w:cs="Calibri"/>
          <w:sz w:val="24"/>
          <w:szCs w:val="24"/>
          <w:lang w:val="en-US"/>
        </w:rPr>
        <w:t>-</w:t>
      </w:r>
      <w:r w:rsidR="00EF0644" w:rsidRPr="00E47BD3">
        <w:rPr>
          <w:rFonts w:ascii="Calibri" w:hAnsi="Calibri" w:cs="Calibri"/>
          <w:sz w:val="24"/>
          <w:szCs w:val="24"/>
          <w:lang w:val="en-US"/>
        </w:rPr>
        <w:t xml:space="preserve">specific basis. </w:t>
      </w:r>
      <w:r w:rsidR="00D57CB0" w:rsidRPr="00E47BD3">
        <w:rPr>
          <w:rFonts w:ascii="Calibri" w:hAnsi="Calibri" w:cs="Calibri"/>
          <w:sz w:val="24"/>
          <w:szCs w:val="24"/>
          <w:lang w:val="en-US"/>
        </w:rPr>
        <w:t>IR-</w:t>
      </w:r>
      <w:proofErr w:type="spellStart"/>
      <w:r w:rsidR="00D57CB0" w:rsidRPr="00E47BD3">
        <w:rPr>
          <w:rFonts w:ascii="Calibri" w:hAnsi="Calibri" w:cs="Calibri"/>
          <w:sz w:val="24"/>
          <w:szCs w:val="24"/>
          <w:lang w:val="en-US"/>
        </w:rPr>
        <w:t>TEx</w:t>
      </w:r>
      <w:proofErr w:type="spellEnd"/>
      <w:r w:rsidR="00D57CB0" w:rsidRPr="00E47BD3">
        <w:rPr>
          <w:rFonts w:ascii="Calibri" w:hAnsi="Calibri" w:cs="Calibri"/>
          <w:sz w:val="24"/>
          <w:szCs w:val="24"/>
          <w:lang w:val="en-US"/>
        </w:rPr>
        <w:t xml:space="preserve"> can then be used </w:t>
      </w:r>
      <w:r w:rsidR="00922322" w:rsidRPr="00E47BD3">
        <w:rPr>
          <w:rFonts w:ascii="Calibri" w:hAnsi="Calibri" w:cs="Calibri"/>
          <w:sz w:val="24"/>
          <w:szCs w:val="24"/>
          <w:lang w:val="en-US"/>
        </w:rPr>
        <w:t xml:space="preserve">to </w:t>
      </w:r>
      <w:r w:rsidR="000566C6">
        <w:rPr>
          <w:rFonts w:ascii="Calibri" w:hAnsi="Calibri" w:cs="Calibri"/>
          <w:sz w:val="24"/>
          <w:szCs w:val="24"/>
          <w:lang w:val="en-US"/>
        </w:rPr>
        <w:t xml:space="preserve">1) </w:t>
      </w:r>
      <w:r w:rsidR="00922322" w:rsidRPr="00E47BD3">
        <w:rPr>
          <w:rFonts w:ascii="Calibri" w:hAnsi="Calibri" w:cs="Calibri"/>
          <w:sz w:val="24"/>
          <w:szCs w:val="24"/>
          <w:lang w:val="en-US"/>
        </w:rPr>
        <w:t>explore expression of the transcript and</w:t>
      </w:r>
      <w:r w:rsidR="00D57CB0" w:rsidRPr="00E47BD3">
        <w:rPr>
          <w:rFonts w:ascii="Calibri" w:hAnsi="Calibri" w:cs="Calibri"/>
          <w:sz w:val="24"/>
          <w:szCs w:val="24"/>
          <w:lang w:val="en-US"/>
        </w:rPr>
        <w:t xml:space="preserve"> </w:t>
      </w:r>
      <w:r w:rsidR="000566C6">
        <w:rPr>
          <w:rFonts w:ascii="Calibri" w:hAnsi="Calibri" w:cs="Calibri"/>
          <w:sz w:val="24"/>
          <w:szCs w:val="24"/>
          <w:lang w:val="en-US"/>
        </w:rPr>
        <w:t xml:space="preserve">2) </w:t>
      </w:r>
      <w:r w:rsidR="00D57CB0" w:rsidRPr="00E47BD3">
        <w:rPr>
          <w:rFonts w:ascii="Calibri" w:hAnsi="Calibri" w:cs="Calibri"/>
          <w:sz w:val="24"/>
          <w:szCs w:val="24"/>
          <w:lang w:val="en-US"/>
        </w:rPr>
        <w:t>contextuali</w:t>
      </w:r>
      <w:r w:rsidR="000566C6">
        <w:rPr>
          <w:rFonts w:ascii="Calibri" w:hAnsi="Calibri" w:cs="Calibri"/>
          <w:sz w:val="24"/>
          <w:szCs w:val="24"/>
          <w:lang w:val="en-US"/>
        </w:rPr>
        <w:t>z</w:t>
      </w:r>
      <w:r w:rsidR="00D57CB0" w:rsidRPr="00E47BD3">
        <w:rPr>
          <w:rFonts w:ascii="Calibri" w:hAnsi="Calibri" w:cs="Calibri"/>
          <w:sz w:val="24"/>
          <w:szCs w:val="24"/>
          <w:lang w:val="en-US"/>
        </w:rPr>
        <w:t>e the transcript’s function by applying a pairwise correlation network across all transcripts contained in each -o</w:t>
      </w:r>
      <w:r w:rsidR="00033445" w:rsidRPr="00E47BD3">
        <w:rPr>
          <w:rFonts w:ascii="Calibri" w:hAnsi="Calibri" w:cs="Calibri"/>
          <w:sz w:val="24"/>
          <w:szCs w:val="24"/>
          <w:lang w:val="en-US"/>
        </w:rPr>
        <w:t>m</w:t>
      </w:r>
      <w:r w:rsidR="00D57CB0" w:rsidRPr="00E47BD3">
        <w:rPr>
          <w:rFonts w:ascii="Calibri" w:hAnsi="Calibri" w:cs="Calibri"/>
          <w:sz w:val="24"/>
          <w:szCs w:val="24"/>
          <w:lang w:val="en-US"/>
        </w:rPr>
        <w:t xml:space="preserve">ics dataset. Here, </w:t>
      </w:r>
      <w:r w:rsidR="00D57CB0" w:rsidRPr="00E47BD3">
        <w:rPr>
          <w:rFonts w:ascii="Calibri" w:hAnsi="Calibri" w:cs="Calibri"/>
          <w:i/>
          <w:sz w:val="24"/>
          <w:szCs w:val="24"/>
          <w:lang w:val="en-US"/>
        </w:rPr>
        <w:t xml:space="preserve">GSTMS1 </w:t>
      </w:r>
      <w:r w:rsidR="000566C6">
        <w:rPr>
          <w:rFonts w:ascii="Calibri" w:hAnsi="Calibri" w:cs="Calibri"/>
          <w:sz w:val="24"/>
          <w:szCs w:val="24"/>
          <w:lang w:val="en-US"/>
        </w:rPr>
        <w:t>was</w:t>
      </w:r>
      <w:r w:rsidR="00D57CB0" w:rsidRPr="00E47BD3">
        <w:rPr>
          <w:rFonts w:ascii="Calibri" w:hAnsi="Calibri" w:cs="Calibri"/>
          <w:sz w:val="24"/>
          <w:szCs w:val="24"/>
          <w:lang w:val="en-US"/>
        </w:rPr>
        <w:t xml:space="preserve"> shown to be co-correlated with a number of other transcripts implicated in detoxification</w:t>
      </w:r>
      <w:r w:rsidR="000566C6">
        <w:rPr>
          <w:rFonts w:ascii="Calibri" w:hAnsi="Calibri" w:cs="Calibri"/>
          <w:sz w:val="24"/>
          <w:szCs w:val="24"/>
          <w:lang w:val="en-US"/>
        </w:rPr>
        <w:t>.</w:t>
      </w:r>
      <w:r w:rsidR="00197F3D" w:rsidRPr="00E47BD3">
        <w:rPr>
          <w:rFonts w:ascii="Calibri" w:hAnsi="Calibri" w:cs="Calibri"/>
          <w:sz w:val="24"/>
          <w:szCs w:val="24"/>
          <w:lang w:val="en-US"/>
        </w:rPr>
        <w:t xml:space="preserve"> </w:t>
      </w:r>
      <w:r w:rsidR="000566C6">
        <w:rPr>
          <w:rFonts w:ascii="Calibri" w:hAnsi="Calibri" w:cs="Calibri"/>
          <w:sz w:val="24"/>
          <w:szCs w:val="24"/>
          <w:lang w:val="en-US"/>
        </w:rPr>
        <w:t>T</w:t>
      </w:r>
      <w:r w:rsidR="00197F3D" w:rsidRPr="00E47BD3">
        <w:rPr>
          <w:rFonts w:ascii="Calibri" w:hAnsi="Calibri" w:cs="Calibri"/>
          <w:sz w:val="24"/>
          <w:szCs w:val="24"/>
          <w:lang w:val="en-US"/>
        </w:rPr>
        <w:t>his data</w:t>
      </w:r>
      <w:r w:rsidR="000566C6">
        <w:rPr>
          <w:rFonts w:ascii="Calibri" w:hAnsi="Calibri" w:cs="Calibri"/>
          <w:sz w:val="24"/>
          <w:szCs w:val="24"/>
          <w:lang w:val="en-US"/>
        </w:rPr>
        <w:t xml:space="preserve"> (</w:t>
      </w:r>
      <w:r w:rsidR="00033445" w:rsidRPr="00E47BD3">
        <w:rPr>
          <w:rFonts w:ascii="Calibri" w:hAnsi="Calibri" w:cs="Calibri"/>
          <w:sz w:val="24"/>
          <w:szCs w:val="24"/>
          <w:lang w:val="en-US"/>
        </w:rPr>
        <w:t>along with knockdown of th</w:t>
      </w:r>
      <w:r w:rsidR="000566C6">
        <w:rPr>
          <w:rFonts w:ascii="Calibri" w:hAnsi="Calibri" w:cs="Calibri"/>
          <w:sz w:val="24"/>
          <w:szCs w:val="24"/>
          <w:lang w:val="en-US"/>
        </w:rPr>
        <w:t>e</w:t>
      </w:r>
      <w:r w:rsidR="00033445" w:rsidRPr="00E47BD3">
        <w:rPr>
          <w:rFonts w:ascii="Calibri" w:hAnsi="Calibri" w:cs="Calibri"/>
          <w:sz w:val="24"/>
          <w:szCs w:val="24"/>
          <w:lang w:val="en-US"/>
        </w:rPr>
        <w:t xml:space="preserve"> transcript</w:t>
      </w:r>
      <w:r w:rsidR="000566C6">
        <w:rPr>
          <w:rFonts w:ascii="Calibri" w:hAnsi="Calibri" w:cs="Calibri"/>
          <w:sz w:val="24"/>
          <w:szCs w:val="24"/>
          <w:lang w:val="en-US"/>
        </w:rPr>
        <w:t xml:space="preserve"> that</w:t>
      </w:r>
      <w:r w:rsidR="00033445" w:rsidRPr="00E47BD3">
        <w:rPr>
          <w:rFonts w:ascii="Calibri" w:hAnsi="Calibri" w:cs="Calibri"/>
          <w:sz w:val="24"/>
          <w:szCs w:val="24"/>
          <w:lang w:val="en-US"/>
        </w:rPr>
        <w:t xml:space="preserve"> result</w:t>
      </w:r>
      <w:r w:rsidR="000566C6">
        <w:rPr>
          <w:rFonts w:ascii="Calibri" w:hAnsi="Calibri" w:cs="Calibri"/>
          <w:sz w:val="24"/>
          <w:szCs w:val="24"/>
          <w:lang w:val="en-US"/>
        </w:rPr>
        <w:t>ed</w:t>
      </w:r>
      <w:r w:rsidR="00033445" w:rsidRPr="00E47BD3">
        <w:rPr>
          <w:rFonts w:ascii="Calibri" w:hAnsi="Calibri" w:cs="Calibri"/>
          <w:sz w:val="24"/>
          <w:szCs w:val="24"/>
          <w:lang w:val="en-US"/>
        </w:rPr>
        <w:t xml:space="preserve"> in a significant increase in mortality after insecticide exposure</w:t>
      </w:r>
      <w:r w:rsidR="000566C6">
        <w:rPr>
          <w:rFonts w:ascii="Calibri" w:hAnsi="Calibri" w:cs="Calibri"/>
          <w:sz w:val="24"/>
          <w:szCs w:val="24"/>
          <w:lang w:val="en-US"/>
        </w:rPr>
        <w:t>)</w:t>
      </w:r>
      <w:r w:rsidR="00197F3D" w:rsidRPr="00E47BD3">
        <w:rPr>
          <w:rFonts w:ascii="Calibri" w:hAnsi="Calibri" w:cs="Calibri"/>
          <w:sz w:val="24"/>
          <w:szCs w:val="24"/>
          <w:lang w:val="en-US"/>
        </w:rPr>
        <w:t xml:space="preserve"> demonstrates the importan</w:t>
      </w:r>
      <w:r w:rsidR="000566C6">
        <w:rPr>
          <w:rFonts w:ascii="Calibri" w:hAnsi="Calibri" w:cs="Calibri"/>
          <w:sz w:val="24"/>
          <w:szCs w:val="24"/>
          <w:lang w:val="en-US"/>
        </w:rPr>
        <w:t>ce</w:t>
      </w:r>
      <w:r w:rsidR="00197F3D" w:rsidRPr="00E47BD3">
        <w:rPr>
          <w:rFonts w:ascii="Calibri" w:hAnsi="Calibri" w:cs="Calibri"/>
          <w:sz w:val="24"/>
          <w:szCs w:val="24"/>
          <w:lang w:val="en-US"/>
        </w:rPr>
        <w:t xml:space="preserve"> of this transcript in xenobiotic clearance</w:t>
      </w:r>
      <w:r w:rsidR="00033445" w:rsidRPr="00E47BD3">
        <w:rPr>
          <w:rFonts w:ascii="Calibri" w:hAnsi="Calibri" w:cs="Calibri"/>
          <w:sz w:val="24"/>
          <w:szCs w:val="24"/>
          <w:lang w:val="en-US"/>
        </w:rPr>
        <w:t>.</w:t>
      </w:r>
    </w:p>
    <w:p w14:paraId="69F5D5B9" w14:textId="77777777" w:rsidR="000C09FE" w:rsidRPr="00E47BD3" w:rsidRDefault="000C09FE" w:rsidP="0044045B">
      <w:pPr>
        <w:spacing w:after="0" w:line="240" w:lineRule="auto"/>
        <w:jc w:val="both"/>
        <w:rPr>
          <w:rFonts w:ascii="Calibri" w:hAnsi="Calibri" w:cs="Calibri"/>
          <w:sz w:val="24"/>
          <w:szCs w:val="24"/>
          <w:lang w:val="en-US"/>
        </w:rPr>
      </w:pPr>
    </w:p>
    <w:p w14:paraId="7BAA7EA0" w14:textId="7F792762" w:rsidR="009344A3" w:rsidRPr="00E47BD3" w:rsidRDefault="00922322"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IR-</w:t>
      </w:r>
      <w:proofErr w:type="spellStart"/>
      <w:r w:rsidRPr="00E47BD3">
        <w:rPr>
          <w:rFonts w:ascii="Calibri" w:hAnsi="Calibri" w:cs="Calibri"/>
          <w:sz w:val="24"/>
          <w:szCs w:val="24"/>
          <w:lang w:val="en-US"/>
        </w:rPr>
        <w:t>TEx</w:t>
      </w:r>
      <w:proofErr w:type="spellEnd"/>
      <w:r w:rsidRPr="00E47BD3">
        <w:rPr>
          <w:rFonts w:ascii="Calibri" w:hAnsi="Calibri" w:cs="Calibri"/>
          <w:sz w:val="24"/>
          <w:szCs w:val="24"/>
          <w:lang w:val="en-US"/>
        </w:rPr>
        <w:t xml:space="preserve"> represents a valuable resource for exploring insecticide resistance</w:t>
      </w:r>
      <w:r w:rsidR="000566C6">
        <w:rPr>
          <w:rFonts w:ascii="Calibri" w:hAnsi="Calibri" w:cs="Calibri"/>
          <w:sz w:val="24"/>
          <w:szCs w:val="24"/>
          <w:lang w:val="en-US"/>
        </w:rPr>
        <w:t>-</w:t>
      </w:r>
      <w:r w:rsidRPr="00E47BD3">
        <w:rPr>
          <w:rFonts w:ascii="Calibri" w:hAnsi="Calibri" w:cs="Calibri"/>
          <w:sz w:val="24"/>
          <w:szCs w:val="24"/>
          <w:lang w:val="en-US"/>
        </w:rPr>
        <w:t xml:space="preserve">related transcripts on the web or </w:t>
      </w:r>
      <w:r w:rsidR="000566C6">
        <w:rPr>
          <w:rFonts w:ascii="Calibri" w:hAnsi="Calibri" w:cs="Calibri"/>
          <w:sz w:val="24"/>
          <w:szCs w:val="24"/>
          <w:lang w:val="en-US"/>
        </w:rPr>
        <w:t xml:space="preserve">using </w:t>
      </w:r>
      <w:r w:rsidRPr="00E47BD3">
        <w:rPr>
          <w:rFonts w:ascii="Calibri" w:hAnsi="Calibri" w:cs="Calibri"/>
          <w:sz w:val="24"/>
          <w:szCs w:val="24"/>
          <w:lang w:val="en-US"/>
        </w:rPr>
        <w:t>local application</w:t>
      </w:r>
      <w:r w:rsidR="000566C6">
        <w:rPr>
          <w:rFonts w:ascii="Calibri" w:hAnsi="Calibri" w:cs="Calibri"/>
          <w:sz w:val="24"/>
          <w:szCs w:val="24"/>
          <w:lang w:val="en-US"/>
        </w:rPr>
        <w:t>s. T</w:t>
      </w:r>
      <w:r w:rsidRPr="00E47BD3">
        <w:rPr>
          <w:rFonts w:ascii="Calibri" w:hAnsi="Calibri" w:cs="Calibri"/>
          <w:sz w:val="24"/>
          <w:szCs w:val="24"/>
          <w:lang w:val="en-US"/>
        </w:rPr>
        <w:t xml:space="preserve">his </w:t>
      </w:r>
      <w:r w:rsidR="000566C6">
        <w:rPr>
          <w:rFonts w:ascii="Calibri" w:hAnsi="Calibri" w:cs="Calibri"/>
          <w:sz w:val="24"/>
          <w:szCs w:val="24"/>
          <w:lang w:val="en-US"/>
        </w:rPr>
        <w:t>protocol demonstrates how</w:t>
      </w:r>
      <w:r w:rsidRPr="00E47BD3">
        <w:rPr>
          <w:rFonts w:ascii="Calibri" w:hAnsi="Calibri" w:cs="Calibri"/>
          <w:sz w:val="24"/>
          <w:szCs w:val="24"/>
          <w:lang w:val="en-US"/>
        </w:rPr>
        <w:t xml:space="preserve"> to modify IR-</w:t>
      </w:r>
      <w:proofErr w:type="spellStart"/>
      <w:r w:rsidRPr="00E47BD3">
        <w:rPr>
          <w:rFonts w:ascii="Calibri" w:hAnsi="Calibri" w:cs="Calibri"/>
          <w:sz w:val="24"/>
          <w:szCs w:val="24"/>
          <w:lang w:val="en-US"/>
        </w:rPr>
        <w:t>TEx</w:t>
      </w:r>
      <w:proofErr w:type="spellEnd"/>
      <w:r w:rsidRPr="00E47BD3">
        <w:rPr>
          <w:rFonts w:ascii="Calibri" w:hAnsi="Calibri" w:cs="Calibri"/>
          <w:sz w:val="24"/>
          <w:szCs w:val="24"/>
          <w:lang w:val="en-US"/>
        </w:rPr>
        <w:t xml:space="preserve"> for different -omics platforms </w:t>
      </w:r>
      <w:r w:rsidR="000566C6">
        <w:rPr>
          <w:rFonts w:ascii="Calibri" w:hAnsi="Calibri" w:cs="Calibri"/>
          <w:sz w:val="24"/>
          <w:szCs w:val="24"/>
          <w:lang w:val="en-US"/>
        </w:rPr>
        <w:t>as well as</w:t>
      </w:r>
      <w:r w:rsidRPr="00E47BD3">
        <w:rPr>
          <w:rFonts w:ascii="Calibri" w:hAnsi="Calibri" w:cs="Calibri"/>
          <w:sz w:val="24"/>
          <w:szCs w:val="24"/>
          <w:lang w:val="en-US"/>
        </w:rPr>
        <w:t xml:space="preserve"> completely new data. The guide </w:t>
      </w:r>
      <w:r w:rsidR="000566C6">
        <w:rPr>
          <w:rFonts w:ascii="Calibri" w:hAnsi="Calibri" w:cs="Calibri"/>
          <w:sz w:val="24"/>
          <w:szCs w:val="24"/>
          <w:lang w:val="en-US"/>
        </w:rPr>
        <w:t>illustrates</w:t>
      </w:r>
      <w:r w:rsidRPr="00E47BD3">
        <w:rPr>
          <w:rFonts w:ascii="Calibri" w:hAnsi="Calibri" w:cs="Calibri"/>
          <w:sz w:val="24"/>
          <w:szCs w:val="24"/>
          <w:lang w:val="en-US"/>
        </w:rPr>
        <w:t xml:space="preserve"> how to use IR-</w:t>
      </w:r>
      <w:proofErr w:type="spellStart"/>
      <w:r w:rsidRPr="00E47BD3">
        <w:rPr>
          <w:rFonts w:ascii="Calibri" w:hAnsi="Calibri" w:cs="Calibri"/>
          <w:sz w:val="24"/>
          <w:szCs w:val="24"/>
          <w:lang w:val="en-US"/>
        </w:rPr>
        <w:t>TEx</w:t>
      </w:r>
      <w:proofErr w:type="spellEnd"/>
      <w:r w:rsidRPr="00E47BD3">
        <w:rPr>
          <w:rFonts w:ascii="Calibri" w:hAnsi="Calibri" w:cs="Calibri"/>
          <w:sz w:val="24"/>
          <w:szCs w:val="24"/>
          <w:lang w:val="en-US"/>
        </w:rPr>
        <w:t xml:space="preserve"> to integrate data from multiple -omics platforms</w:t>
      </w:r>
      <w:r w:rsidR="000566C6">
        <w:rPr>
          <w:rFonts w:ascii="Calibri" w:hAnsi="Calibri" w:cs="Calibri"/>
          <w:sz w:val="24"/>
          <w:szCs w:val="24"/>
          <w:lang w:val="en-US"/>
        </w:rPr>
        <w:t xml:space="preserve"> and </w:t>
      </w:r>
      <w:r w:rsidRPr="00E47BD3">
        <w:rPr>
          <w:rFonts w:ascii="Calibri" w:hAnsi="Calibri" w:cs="Calibri"/>
          <w:sz w:val="24"/>
          <w:szCs w:val="24"/>
          <w:lang w:val="en-US"/>
        </w:rPr>
        <w:t>datasets with missing data</w:t>
      </w:r>
      <w:r w:rsidR="000566C6">
        <w:rPr>
          <w:rFonts w:ascii="Calibri" w:hAnsi="Calibri" w:cs="Calibri"/>
          <w:sz w:val="24"/>
          <w:szCs w:val="24"/>
          <w:lang w:val="en-US"/>
        </w:rPr>
        <w:t xml:space="preserve"> as well as</w:t>
      </w:r>
      <w:r w:rsidRPr="00E47BD3">
        <w:rPr>
          <w:rFonts w:ascii="Calibri" w:hAnsi="Calibri" w:cs="Calibri"/>
          <w:sz w:val="24"/>
          <w:szCs w:val="24"/>
          <w:lang w:val="en-US"/>
        </w:rPr>
        <w:t xml:space="preserve"> </w:t>
      </w:r>
      <w:r w:rsidR="00CA2C75" w:rsidRPr="00E47BD3">
        <w:rPr>
          <w:rFonts w:ascii="Calibri" w:hAnsi="Calibri" w:cs="Calibri"/>
          <w:sz w:val="24"/>
          <w:szCs w:val="24"/>
          <w:lang w:val="en-US"/>
        </w:rPr>
        <w:t>how to</w:t>
      </w:r>
      <w:r w:rsidRPr="00E47BD3">
        <w:rPr>
          <w:rFonts w:ascii="Calibri" w:hAnsi="Calibri" w:cs="Calibri"/>
          <w:sz w:val="24"/>
          <w:szCs w:val="24"/>
          <w:lang w:val="en-US"/>
        </w:rPr>
        <w:t xml:space="preserve"> recode IR-</w:t>
      </w:r>
      <w:proofErr w:type="spellStart"/>
      <w:r w:rsidRPr="00E47BD3">
        <w:rPr>
          <w:rFonts w:ascii="Calibri" w:hAnsi="Calibri" w:cs="Calibri"/>
          <w:sz w:val="24"/>
          <w:szCs w:val="24"/>
          <w:lang w:val="en-US"/>
        </w:rPr>
        <w:t>TEx</w:t>
      </w:r>
      <w:proofErr w:type="spellEnd"/>
      <w:r w:rsidRPr="00E47BD3">
        <w:rPr>
          <w:rFonts w:ascii="Calibri" w:hAnsi="Calibri" w:cs="Calibri"/>
          <w:sz w:val="24"/>
          <w:szCs w:val="24"/>
          <w:lang w:val="en-US"/>
        </w:rPr>
        <w:t xml:space="preserve"> simply </w:t>
      </w:r>
      <w:r w:rsidR="000566C6">
        <w:rPr>
          <w:rFonts w:ascii="Calibri" w:hAnsi="Calibri" w:cs="Calibri"/>
          <w:sz w:val="24"/>
          <w:szCs w:val="24"/>
          <w:lang w:val="en-US"/>
        </w:rPr>
        <w:t>so</w:t>
      </w:r>
      <w:r w:rsidRPr="00E47BD3">
        <w:rPr>
          <w:rFonts w:ascii="Calibri" w:hAnsi="Calibri" w:cs="Calibri"/>
          <w:sz w:val="24"/>
          <w:szCs w:val="24"/>
          <w:lang w:val="en-US"/>
        </w:rPr>
        <w:t xml:space="preserve"> it </w:t>
      </w:r>
      <w:r w:rsidR="000566C6">
        <w:rPr>
          <w:rFonts w:ascii="Calibri" w:hAnsi="Calibri" w:cs="Calibri"/>
          <w:sz w:val="24"/>
          <w:szCs w:val="24"/>
          <w:lang w:val="en-US"/>
        </w:rPr>
        <w:t xml:space="preserve">is </w:t>
      </w:r>
      <w:r w:rsidRPr="00E47BD3">
        <w:rPr>
          <w:rFonts w:ascii="Calibri" w:hAnsi="Calibri" w:cs="Calibri"/>
          <w:sz w:val="24"/>
          <w:szCs w:val="24"/>
          <w:lang w:val="en-US"/>
        </w:rPr>
        <w:t xml:space="preserve">useful </w:t>
      </w:r>
      <w:r w:rsidR="000566C6">
        <w:rPr>
          <w:rFonts w:ascii="Calibri" w:hAnsi="Calibri" w:cs="Calibri"/>
          <w:sz w:val="24"/>
          <w:szCs w:val="24"/>
          <w:lang w:val="en-US"/>
        </w:rPr>
        <w:t>for anyone</w:t>
      </w:r>
      <w:r w:rsidRPr="00E47BD3">
        <w:rPr>
          <w:rFonts w:ascii="Calibri" w:hAnsi="Calibri" w:cs="Calibri"/>
          <w:sz w:val="24"/>
          <w:szCs w:val="24"/>
          <w:lang w:val="en-US"/>
        </w:rPr>
        <w:t xml:space="preserve"> </w:t>
      </w:r>
      <w:r w:rsidR="000566C6">
        <w:rPr>
          <w:rFonts w:ascii="Calibri" w:hAnsi="Calibri" w:cs="Calibri"/>
          <w:sz w:val="24"/>
          <w:szCs w:val="24"/>
          <w:lang w:val="en-US"/>
        </w:rPr>
        <w:t>researching</w:t>
      </w:r>
      <w:r w:rsidRPr="00E47BD3">
        <w:rPr>
          <w:rFonts w:ascii="Calibri" w:hAnsi="Calibri" w:cs="Calibri"/>
          <w:sz w:val="24"/>
          <w:szCs w:val="24"/>
          <w:lang w:val="en-US"/>
        </w:rPr>
        <w:t xml:space="preserve"> transcriptomic datasets.</w:t>
      </w:r>
    </w:p>
    <w:p w14:paraId="6BDC5A50" w14:textId="77777777" w:rsidR="00C14A00" w:rsidRPr="00E47BD3" w:rsidRDefault="00C14A00" w:rsidP="0044045B">
      <w:pPr>
        <w:spacing w:after="0" w:line="240" w:lineRule="auto"/>
        <w:jc w:val="both"/>
        <w:rPr>
          <w:rFonts w:ascii="Calibri" w:hAnsi="Calibri" w:cs="Calibri"/>
          <w:sz w:val="24"/>
          <w:szCs w:val="24"/>
          <w:lang w:val="en-US"/>
        </w:rPr>
      </w:pPr>
    </w:p>
    <w:p w14:paraId="56C8CAE4" w14:textId="10E27DB2" w:rsidR="00421A54" w:rsidRPr="00E47BD3"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ACKNOWLEDGEMENTS</w:t>
      </w:r>
      <w:r w:rsidR="000566C6">
        <w:rPr>
          <w:rFonts w:ascii="Calibri" w:hAnsi="Calibri" w:cs="Calibri"/>
          <w:b/>
          <w:sz w:val="24"/>
          <w:szCs w:val="24"/>
          <w:lang w:val="en-US"/>
        </w:rPr>
        <w:t>:</w:t>
      </w:r>
    </w:p>
    <w:p w14:paraId="701C75F3" w14:textId="65E8C90B" w:rsidR="008A7ADC" w:rsidRPr="00E47BD3" w:rsidRDefault="005E50C4" w:rsidP="0044045B">
      <w:pPr>
        <w:spacing w:after="0" w:line="240" w:lineRule="auto"/>
        <w:jc w:val="both"/>
        <w:rPr>
          <w:rFonts w:ascii="Calibri" w:eastAsia="Times New Roman" w:hAnsi="Calibri" w:cs="Calibri"/>
          <w:sz w:val="24"/>
          <w:szCs w:val="24"/>
          <w:lang w:val="en-US"/>
        </w:rPr>
      </w:pPr>
      <w:r w:rsidRPr="00E47BD3">
        <w:rPr>
          <w:rFonts w:ascii="Calibri" w:eastAsia="Times New Roman" w:hAnsi="Calibri" w:cs="Calibri"/>
          <w:sz w:val="24"/>
          <w:szCs w:val="24"/>
          <w:lang w:val="en-US"/>
        </w:rPr>
        <w:t xml:space="preserve">This </w:t>
      </w:r>
      <w:r w:rsidR="00F952FC" w:rsidRPr="00E47BD3">
        <w:rPr>
          <w:rFonts w:ascii="Calibri" w:eastAsia="Times New Roman" w:hAnsi="Calibri" w:cs="Calibri"/>
          <w:sz w:val="24"/>
          <w:szCs w:val="24"/>
          <w:lang w:val="en-US"/>
        </w:rPr>
        <w:t>work</w:t>
      </w:r>
      <w:r w:rsidRPr="00E47BD3">
        <w:rPr>
          <w:rFonts w:ascii="Calibri" w:eastAsia="Times New Roman" w:hAnsi="Calibri" w:cs="Calibri"/>
          <w:sz w:val="24"/>
          <w:szCs w:val="24"/>
          <w:lang w:val="en-US"/>
        </w:rPr>
        <w:t xml:space="preserve"> was funded by an MRC Skills Development Fellowship to V.I</w:t>
      </w:r>
      <w:r w:rsidR="000566C6">
        <w:rPr>
          <w:rFonts w:ascii="Calibri" w:eastAsia="Times New Roman" w:hAnsi="Calibri" w:cs="Calibri"/>
          <w:sz w:val="24"/>
          <w:szCs w:val="24"/>
          <w:lang w:val="en-US"/>
        </w:rPr>
        <w:t>.</w:t>
      </w:r>
      <w:r w:rsidR="009C3D76" w:rsidRPr="00E47BD3">
        <w:rPr>
          <w:rFonts w:ascii="Calibri" w:eastAsia="Times New Roman" w:hAnsi="Calibri" w:cs="Calibri"/>
          <w:sz w:val="24"/>
          <w:szCs w:val="24"/>
          <w:lang w:val="en-US"/>
        </w:rPr>
        <w:t xml:space="preserve"> </w:t>
      </w:r>
      <w:r w:rsidR="009C3D76" w:rsidRPr="00E47BD3">
        <w:rPr>
          <w:rFonts w:ascii="Calibri" w:hAnsi="Calibri" w:cs="Calibri"/>
          <w:sz w:val="24"/>
          <w:szCs w:val="24"/>
          <w:lang w:val="en-US"/>
        </w:rPr>
        <w:t>(</w:t>
      </w:r>
      <w:r w:rsidR="009C3D76" w:rsidRPr="00E47BD3">
        <w:rPr>
          <w:rFonts w:ascii="Calibri" w:hAnsi="Calibri" w:cs="Calibri"/>
          <w:sz w:val="24"/>
          <w:szCs w:val="24"/>
          <w:shd w:val="clear" w:color="auto" w:fill="FFFFFF"/>
          <w:lang w:val="en-US"/>
        </w:rPr>
        <w:t>MR/R024839/1)</w:t>
      </w:r>
      <w:r w:rsidR="009C3D76" w:rsidRPr="00E47BD3">
        <w:rPr>
          <w:rFonts w:ascii="Calibri" w:hAnsi="Calibri" w:cs="Calibri"/>
          <w:sz w:val="24"/>
          <w:szCs w:val="24"/>
          <w:lang w:val="en-US"/>
        </w:rPr>
        <w:t xml:space="preserve"> </w:t>
      </w:r>
      <w:r w:rsidRPr="00E47BD3">
        <w:rPr>
          <w:rFonts w:ascii="Calibri" w:eastAsia="Times New Roman" w:hAnsi="Calibri" w:cs="Calibri"/>
          <w:sz w:val="24"/>
          <w:szCs w:val="24"/>
          <w:lang w:val="en-US"/>
        </w:rPr>
        <w:t>and Royal Society Challenge Grant</w:t>
      </w:r>
      <w:r w:rsidR="009C3D76" w:rsidRPr="00E47BD3">
        <w:rPr>
          <w:rFonts w:ascii="Calibri" w:eastAsia="Times New Roman" w:hAnsi="Calibri" w:cs="Calibri"/>
          <w:sz w:val="24"/>
          <w:szCs w:val="24"/>
          <w:lang w:val="en-US"/>
        </w:rPr>
        <w:t xml:space="preserve"> </w:t>
      </w:r>
      <w:r w:rsidR="009C3D76" w:rsidRPr="00E47BD3">
        <w:rPr>
          <w:rFonts w:ascii="Calibri" w:hAnsi="Calibri" w:cs="Calibri"/>
          <w:sz w:val="24"/>
          <w:szCs w:val="24"/>
          <w:lang w:val="en-US"/>
        </w:rPr>
        <w:t xml:space="preserve">(CH160059) </w:t>
      </w:r>
      <w:r w:rsidRPr="00E47BD3">
        <w:rPr>
          <w:rFonts w:ascii="Calibri" w:eastAsia="Times New Roman" w:hAnsi="Calibri" w:cs="Calibri"/>
          <w:sz w:val="24"/>
          <w:szCs w:val="24"/>
          <w:lang w:val="en-US"/>
        </w:rPr>
        <w:t>to H.R.</w:t>
      </w:r>
    </w:p>
    <w:p w14:paraId="1B9EFAC0" w14:textId="77777777" w:rsidR="000C09FE" w:rsidRPr="00E47BD3" w:rsidRDefault="000C09FE" w:rsidP="0044045B">
      <w:pPr>
        <w:spacing w:after="0" w:line="240" w:lineRule="auto"/>
        <w:jc w:val="both"/>
        <w:rPr>
          <w:rFonts w:ascii="Calibri" w:eastAsia="Times New Roman" w:hAnsi="Calibri" w:cs="Calibri"/>
          <w:sz w:val="24"/>
          <w:szCs w:val="24"/>
          <w:lang w:val="en-US"/>
        </w:rPr>
      </w:pPr>
    </w:p>
    <w:p w14:paraId="0EE5E56A" w14:textId="3702DD1B" w:rsidR="008A7ADC" w:rsidRPr="00E47BD3"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DISCLOSURES</w:t>
      </w:r>
      <w:r w:rsidR="000566C6">
        <w:rPr>
          <w:rFonts w:ascii="Calibri" w:hAnsi="Calibri" w:cs="Calibri"/>
          <w:b/>
          <w:sz w:val="24"/>
          <w:szCs w:val="24"/>
          <w:lang w:val="en-US"/>
        </w:rPr>
        <w:t>:</w:t>
      </w:r>
    </w:p>
    <w:p w14:paraId="249EC9FC" w14:textId="3845C1D8" w:rsidR="008A7ADC" w:rsidRPr="00E47BD3" w:rsidRDefault="008A7ADC" w:rsidP="0044045B">
      <w:pPr>
        <w:spacing w:after="0" w:line="240" w:lineRule="auto"/>
        <w:jc w:val="both"/>
        <w:rPr>
          <w:rFonts w:ascii="Calibri" w:hAnsi="Calibri" w:cs="Calibri"/>
          <w:sz w:val="24"/>
          <w:szCs w:val="24"/>
          <w:lang w:val="en-US"/>
        </w:rPr>
      </w:pPr>
      <w:r w:rsidRPr="00E47BD3">
        <w:rPr>
          <w:rFonts w:ascii="Calibri" w:hAnsi="Calibri" w:cs="Calibri"/>
          <w:sz w:val="24"/>
          <w:szCs w:val="24"/>
          <w:lang w:val="en-US"/>
        </w:rPr>
        <w:t>The authors have nothing to disclose.</w:t>
      </w:r>
    </w:p>
    <w:p w14:paraId="672A560E" w14:textId="77777777" w:rsidR="000C09FE" w:rsidRPr="00E47BD3" w:rsidRDefault="000C09FE" w:rsidP="0044045B">
      <w:pPr>
        <w:spacing w:after="0" w:line="240" w:lineRule="auto"/>
        <w:jc w:val="both"/>
        <w:rPr>
          <w:rFonts w:ascii="Calibri" w:hAnsi="Calibri" w:cs="Calibri"/>
          <w:sz w:val="24"/>
          <w:szCs w:val="24"/>
          <w:lang w:val="en-US"/>
        </w:rPr>
      </w:pPr>
    </w:p>
    <w:p w14:paraId="7AB77E0B" w14:textId="12020637" w:rsidR="009344A3" w:rsidRPr="00E47BD3" w:rsidRDefault="000C09FE" w:rsidP="0044045B">
      <w:pPr>
        <w:spacing w:after="0" w:line="240" w:lineRule="auto"/>
        <w:jc w:val="both"/>
        <w:rPr>
          <w:rFonts w:ascii="Calibri" w:hAnsi="Calibri" w:cs="Calibri"/>
          <w:b/>
          <w:sz w:val="24"/>
          <w:szCs w:val="24"/>
          <w:lang w:val="en-US"/>
        </w:rPr>
      </w:pPr>
      <w:r w:rsidRPr="00E47BD3">
        <w:rPr>
          <w:rFonts w:ascii="Calibri" w:hAnsi="Calibri" w:cs="Calibri"/>
          <w:b/>
          <w:sz w:val="24"/>
          <w:szCs w:val="24"/>
          <w:lang w:val="en-US"/>
        </w:rPr>
        <w:t>REFERENCES</w:t>
      </w:r>
      <w:r w:rsidR="000566C6">
        <w:rPr>
          <w:rFonts w:ascii="Calibri" w:hAnsi="Calibri" w:cs="Calibri"/>
          <w:b/>
          <w:sz w:val="24"/>
          <w:szCs w:val="24"/>
          <w:lang w:val="en-US"/>
        </w:rPr>
        <w:t>:</w:t>
      </w:r>
    </w:p>
    <w:p w14:paraId="6F4064A6" w14:textId="0077336B" w:rsidR="00151697" w:rsidRPr="00E47BD3" w:rsidRDefault="009344A3"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sz w:val="24"/>
          <w:szCs w:val="24"/>
          <w:lang w:val="en-US"/>
        </w:rPr>
        <w:fldChar w:fldCharType="begin" w:fldLock="1"/>
      </w:r>
      <w:r w:rsidRPr="00E47BD3">
        <w:rPr>
          <w:rFonts w:ascii="Calibri" w:hAnsi="Calibri" w:cs="Calibri"/>
          <w:sz w:val="24"/>
          <w:szCs w:val="24"/>
          <w:lang w:val="en-US"/>
        </w:rPr>
        <w:instrText xml:space="preserve">ADDIN Mendeley Bibliography CSL_BIBLIOGRAPHY </w:instrText>
      </w:r>
      <w:r w:rsidRPr="00E47BD3">
        <w:rPr>
          <w:rFonts w:ascii="Calibri" w:hAnsi="Calibri" w:cs="Calibri"/>
          <w:sz w:val="24"/>
          <w:szCs w:val="24"/>
          <w:lang w:val="en-US"/>
        </w:rPr>
        <w:fldChar w:fldCharType="separate"/>
      </w:r>
      <w:r w:rsidR="00151697" w:rsidRPr="00E47BD3">
        <w:rPr>
          <w:rFonts w:ascii="Calibri" w:hAnsi="Calibri" w:cs="Calibri"/>
          <w:noProof/>
          <w:sz w:val="24"/>
          <w:lang w:val="en-US"/>
        </w:rPr>
        <w:t>1.</w:t>
      </w:r>
      <w:r w:rsidR="00151697" w:rsidRPr="00E47BD3">
        <w:rPr>
          <w:rFonts w:ascii="Calibri" w:hAnsi="Calibri" w:cs="Calibri"/>
          <w:noProof/>
          <w:sz w:val="24"/>
          <w:lang w:val="en-US"/>
        </w:rPr>
        <w:tab/>
        <w:t xml:space="preserve">Ingham, V.A., Wagstaff, S., Ranson, H. Transcriptomic meta-signatures identified in Anopheles gambiae populations reveal previously undetected insecticide resistance mechanisms. </w:t>
      </w:r>
      <w:r w:rsidR="00151697" w:rsidRPr="00E47BD3">
        <w:rPr>
          <w:rFonts w:ascii="Calibri" w:hAnsi="Calibri" w:cs="Calibri"/>
          <w:i/>
          <w:iCs/>
          <w:noProof/>
          <w:sz w:val="24"/>
          <w:lang w:val="en-US"/>
        </w:rPr>
        <w:t>Nature Communications</w:t>
      </w:r>
      <w:r w:rsidR="00151697" w:rsidRPr="00E47BD3">
        <w:rPr>
          <w:rFonts w:ascii="Calibri" w:hAnsi="Calibri" w:cs="Calibri"/>
          <w:noProof/>
          <w:sz w:val="24"/>
          <w:lang w:val="en-US"/>
        </w:rPr>
        <w:t xml:space="preserve">. </w:t>
      </w:r>
      <w:r w:rsidR="00151697" w:rsidRPr="00E47BD3">
        <w:rPr>
          <w:rFonts w:ascii="Calibri" w:hAnsi="Calibri" w:cs="Calibri"/>
          <w:b/>
          <w:bCs/>
          <w:noProof/>
          <w:sz w:val="24"/>
          <w:lang w:val="en-US"/>
        </w:rPr>
        <w:t>9</w:t>
      </w:r>
      <w:r w:rsidR="00151697" w:rsidRPr="00E47BD3">
        <w:rPr>
          <w:rFonts w:ascii="Calibri" w:hAnsi="Calibri" w:cs="Calibri"/>
          <w:noProof/>
          <w:sz w:val="24"/>
          <w:lang w:val="en-US"/>
        </w:rPr>
        <w:t xml:space="preserve"> (1), 5282 (2018).</w:t>
      </w:r>
    </w:p>
    <w:p w14:paraId="146236D5" w14:textId="77FC346F"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2.</w:t>
      </w:r>
      <w:r w:rsidRPr="00E47BD3">
        <w:rPr>
          <w:rFonts w:ascii="Calibri" w:hAnsi="Calibri" w:cs="Calibri"/>
          <w:noProof/>
          <w:sz w:val="24"/>
          <w:lang w:val="en-US"/>
        </w:rPr>
        <w:tab/>
        <w:t>Chang, W., Cheng, J., Allaire, J., Xie, Y., McPherson, J. shiny: Web Application Framework for R. (2017).</w:t>
      </w:r>
    </w:p>
    <w:p w14:paraId="16DE4D0B" w14:textId="77777777"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3.</w:t>
      </w:r>
      <w:r w:rsidRPr="00E47BD3">
        <w:rPr>
          <w:rFonts w:ascii="Calibri" w:hAnsi="Calibri" w:cs="Calibri"/>
          <w:noProof/>
          <w:sz w:val="24"/>
          <w:lang w:val="en-US"/>
        </w:rPr>
        <w:tab/>
        <w:t xml:space="preserve">Bhatt, S. </w:t>
      </w:r>
      <w:r w:rsidRPr="00E47BD3">
        <w:rPr>
          <w:rFonts w:ascii="Calibri" w:hAnsi="Calibri" w:cs="Calibri"/>
          <w:i/>
          <w:iCs/>
          <w:noProof/>
          <w:sz w:val="24"/>
          <w:lang w:val="en-US"/>
        </w:rPr>
        <w:t>et al.</w:t>
      </w:r>
      <w:r w:rsidRPr="00E47BD3">
        <w:rPr>
          <w:rFonts w:ascii="Calibri" w:hAnsi="Calibri" w:cs="Calibri"/>
          <w:noProof/>
          <w:sz w:val="24"/>
          <w:lang w:val="en-US"/>
        </w:rPr>
        <w:t xml:space="preserve"> The effect of malaria control on Plasmodium falciparum in Africa between 2000 and 2015. </w:t>
      </w:r>
      <w:r w:rsidRPr="00E47BD3">
        <w:rPr>
          <w:rFonts w:ascii="Calibri" w:hAnsi="Calibri" w:cs="Calibri"/>
          <w:i/>
          <w:iCs/>
          <w:noProof/>
          <w:sz w:val="24"/>
          <w:lang w:val="en-US"/>
        </w:rPr>
        <w:t>Nature</w:t>
      </w:r>
      <w:r w:rsidRPr="00E47BD3">
        <w:rPr>
          <w:rFonts w:ascii="Calibri" w:hAnsi="Calibri" w:cs="Calibri"/>
          <w:noProof/>
          <w:sz w:val="24"/>
          <w:lang w:val="en-US"/>
        </w:rPr>
        <w:t xml:space="preserve">. </w:t>
      </w:r>
      <w:r w:rsidRPr="00E47BD3">
        <w:rPr>
          <w:rFonts w:ascii="Calibri" w:hAnsi="Calibri" w:cs="Calibri"/>
          <w:b/>
          <w:bCs/>
          <w:noProof/>
          <w:sz w:val="24"/>
          <w:lang w:val="en-US"/>
        </w:rPr>
        <w:t>526</w:t>
      </w:r>
      <w:r w:rsidRPr="00E47BD3">
        <w:rPr>
          <w:rFonts w:ascii="Calibri" w:hAnsi="Calibri" w:cs="Calibri"/>
          <w:noProof/>
          <w:sz w:val="24"/>
          <w:lang w:val="en-US"/>
        </w:rPr>
        <w:t xml:space="preserve"> (7572), 207–211 (2015).</w:t>
      </w:r>
    </w:p>
    <w:p w14:paraId="693E534B" w14:textId="77777777"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4.</w:t>
      </w:r>
      <w:r w:rsidRPr="00E47BD3">
        <w:rPr>
          <w:rFonts w:ascii="Calibri" w:hAnsi="Calibri" w:cs="Calibri"/>
          <w:noProof/>
          <w:sz w:val="24"/>
          <w:lang w:val="en-US"/>
        </w:rPr>
        <w:tab/>
        <w:t xml:space="preserve">Ranson, H., Lissenden, N. Insecticide Resistance in African Anopheles Mosquitoes: A Worsening Situation that Needs Urgent Action to Maintain Malaria Control. </w:t>
      </w:r>
      <w:r w:rsidRPr="00E47BD3">
        <w:rPr>
          <w:rFonts w:ascii="Calibri" w:hAnsi="Calibri" w:cs="Calibri"/>
          <w:i/>
          <w:iCs/>
          <w:noProof/>
          <w:sz w:val="24"/>
          <w:lang w:val="en-US"/>
        </w:rPr>
        <w:t>Trends in Parasitology</w:t>
      </w:r>
      <w:r w:rsidRPr="00E47BD3">
        <w:rPr>
          <w:rFonts w:ascii="Calibri" w:hAnsi="Calibri" w:cs="Calibri"/>
          <w:noProof/>
          <w:sz w:val="24"/>
          <w:lang w:val="en-US"/>
        </w:rPr>
        <w:t xml:space="preserve">. </w:t>
      </w:r>
      <w:r w:rsidRPr="00E47BD3">
        <w:rPr>
          <w:rFonts w:ascii="Calibri" w:hAnsi="Calibri" w:cs="Calibri"/>
          <w:b/>
          <w:bCs/>
          <w:noProof/>
          <w:sz w:val="24"/>
          <w:lang w:val="en-US"/>
        </w:rPr>
        <w:t>32</w:t>
      </w:r>
      <w:r w:rsidRPr="00E47BD3">
        <w:rPr>
          <w:rFonts w:ascii="Calibri" w:hAnsi="Calibri" w:cs="Calibri"/>
          <w:noProof/>
          <w:sz w:val="24"/>
          <w:lang w:val="en-US"/>
        </w:rPr>
        <w:t xml:space="preserve"> (3), 187–196 (2016).</w:t>
      </w:r>
    </w:p>
    <w:p w14:paraId="170E5C36" w14:textId="0D5B055A"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5.</w:t>
      </w:r>
      <w:r w:rsidRPr="00E47BD3">
        <w:rPr>
          <w:rFonts w:ascii="Calibri" w:hAnsi="Calibri" w:cs="Calibri"/>
          <w:noProof/>
          <w:sz w:val="24"/>
          <w:lang w:val="en-US"/>
        </w:rPr>
        <w:tab/>
        <w:t>Donnelly, M.</w:t>
      </w:r>
      <w:r w:rsidR="00C1424F">
        <w:rPr>
          <w:rFonts w:ascii="Calibri" w:hAnsi="Calibri" w:cs="Calibri"/>
          <w:noProof/>
          <w:sz w:val="24"/>
          <w:lang w:val="en-US"/>
        </w:rPr>
        <w:t xml:space="preserve"> </w:t>
      </w:r>
      <w:r w:rsidRPr="00E47BD3">
        <w:rPr>
          <w:rFonts w:ascii="Calibri" w:hAnsi="Calibri" w:cs="Calibri"/>
          <w:noProof/>
          <w:sz w:val="24"/>
          <w:lang w:val="en-US"/>
        </w:rPr>
        <w:t>J.</w:t>
      </w:r>
      <w:r w:rsidR="00C1424F">
        <w:rPr>
          <w:rFonts w:ascii="Calibri" w:hAnsi="Calibri" w:cs="Calibri"/>
          <w:noProof/>
          <w:sz w:val="24"/>
          <w:lang w:val="en-US"/>
        </w:rPr>
        <w:t xml:space="preserve"> et al.</w:t>
      </w:r>
      <w:r w:rsidRPr="00E47BD3">
        <w:rPr>
          <w:rFonts w:ascii="Calibri" w:hAnsi="Calibri" w:cs="Calibri"/>
          <w:noProof/>
          <w:sz w:val="24"/>
          <w:lang w:val="en-US"/>
        </w:rPr>
        <w:t xml:space="preserve"> Does kdr genotype predict insecticide-resistance phenotype in mosquitoes? </w:t>
      </w:r>
      <w:r w:rsidRPr="00E47BD3">
        <w:rPr>
          <w:rFonts w:ascii="Calibri" w:hAnsi="Calibri" w:cs="Calibri"/>
          <w:i/>
          <w:iCs/>
          <w:noProof/>
          <w:sz w:val="24"/>
          <w:lang w:val="en-US"/>
        </w:rPr>
        <w:t>Trends in</w:t>
      </w:r>
      <w:r w:rsidR="00C1424F">
        <w:rPr>
          <w:rFonts w:ascii="Calibri" w:hAnsi="Calibri" w:cs="Calibri"/>
          <w:i/>
          <w:iCs/>
          <w:noProof/>
          <w:sz w:val="24"/>
          <w:lang w:val="en-US"/>
        </w:rPr>
        <w:t xml:space="preserve"> P</w:t>
      </w:r>
      <w:r w:rsidRPr="00E47BD3">
        <w:rPr>
          <w:rFonts w:ascii="Calibri" w:hAnsi="Calibri" w:cs="Calibri"/>
          <w:i/>
          <w:iCs/>
          <w:noProof/>
          <w:sz w:val="24"/>
          <w:lang w:val="en-US"/>
        </w:rPr>
        <w:t>arasitology</w:t>
      </w:r>
      <w:r w:rsidRPr="00E47BD3">
        <w:rPr>
          <w:rFonts w:ascii="Calibri" w:hAnsi="Calibri" w:cs="Calibri"/>
          <w:noProof/>
          <w:sz w:val="24"/>
          <w:lang w:val="en-US"/>
        </w:rPr>
        <w:t xml:space="preserve">. </w:t>
      </w:r>
      <w:r w:rsidRPr="00E47BD3">
        <w:rPr>
          <w:rFonts w:ascii="Calibri" w:hAnsi="Calibri" w:cs="Calibri"/>
          <w:b/>
          <w:bCs/>
          <w:noProof/>
          <w:sz w:val="24"/>
          <w:lang w:val="en-US"/>
        </w:rPr>
        <w:t>25</w:t>
      </w:r>
      <w:r w:rsidRPr="00E47BD3">
        <w:rPr>
          <w:rFonts w:ascii="Calibri" w:hAnsi="Calibri" w:cs="Calibri"/>
          <w:noProof/>
          <w:sz w:val="24"/>
          <w:lang w:val="en-US"/>
        </w:rPr>
        <w:t xml:space="preserve"> (5), 213–219 (2009).</w:t>
      </w:r>
    </w:p>
    <w:p w14:paraId="1CF42FAD" w14:textId="333AD176"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6.</w:t>
      </w:r>
      <w:r w:rsidRPr="00E47BD3">
        <w:rPr>
          <w:rFonts w:ascii="Calibri" w:hAnsi="Calibri" w:cs="Calibri"/>
          <w:noProof/>
          <w:sz w:val="24"/>
          <w:lang w:val="en-US"/>
        </w:rPr>
        <w:tab/>
        <w:t>Stevenson, B.</w:t>
      </w:r>
      <w:r w:rsidR="00C1424F">
        <w:rPr>
          <w:rFonts w:ascii="Calibri" w:hAnsi="Calibri" w:cs="Calibri"/>
          <w:noProof/>
          <w:sz w:val="24"/>
          <w:lang w:val="en-US"/>
        </w:rPr>
        <w:t xml:space="preserve"> </w:t>
      </w:r>
      <w:r w:rsidRPr="00E47BD3">
        <w:rPr>
          <w:rFonts w:ascii="Calibri" w:hAnsi="Calibri" w:cs="Calibri"/>
          <w:noProof/>
          <w:sz w:val="24"/>
          <w:lang w:val="en-US"/>
        </w:rPr>
        <w:t xml:space="preserve">J. </w:t>
      </w:r>
      <w:r w:rsidRPr="00E47BD3">
        <w:rPr>
          <w:rFonts w:ascii="Calibri" w:hAnsi="Calibri" w:cs="Calibri"/>
          <w:i/>
          <w:iCs/>
          <w:noProof/>
          <w:sz w:val="24"/>
          <w:lang w:val="en-US"/>
        </w:rPr>
        <w:t>et al.</w:t>
      </w:r>
      <w:r w:rsidRPr="00E47BD3">
        <w:rPr>
          <w:rFonts w:ascii="Calibri" w:hAnsi="Calibri" w:cs="Calibri"/>
          <w:noProof/>
          <w:sz w:val="24"/>
          <w:lang w:val="en-US"/>
        </w:rPr>
        <w:t xml:space="preserve"> Cytochrome P450 6M2 from the malaria vector Anopheles gambiae metabolizes pyrethroids: Sequential metabolism of deltamethrin revealed. </w:t>
      </w:r>
      <w:r w:rsidRPr="00E47BD3">
        <w:rPr>
          <w:rFonts w:ascii="Calibri" w:hAnsi="Calibri" w:cs="Calibri"/>
          <w:i/>
          <w:iCs/>
          <w:noProof/>
          <w:sz w:val="24"/>
          <w:lang w:val="en-US"/>
        </w:rPr>
        <w:t xml:space="preserve">Insect </w:t>
      </w:r>
      <w:r w:rsidR="00C1424F">
        <w:rPr>
          <w:rFonts w:ascii="Calibri" w:hAnsi="Calibri" w:cs="Calibri"/>
          <w:i/>
          <w:iCs/>
          <w:noProof/>
          <w:sz w:val="24"/>
          <w:lang w:val="en-US"/>
        </w:rPr>
        <w:t>B</w:t>
      </w:r>
      <w:r w:rsidRPr="00E47BD3">
        <w:rPr>
          <w:rFonts w:ascii="Calibri" w:hAnsi="Calibri" w:cs="Calibri"/>
          <w:i/>
          <w:iCs/>
          <w:noProof/>
          <w:sz w:val="24"/>
          <w:lang w:val="en-US"/>
        </w:rPr>
        <w:t xml:space="preserve">iochemistry and </w:t>
      </w:r>
      <w:r w:rsidR="00C1424F">
        <w:rPr>
          <w:rFonts w:ascii="Calibri" w:hAnsi="Calibri" w:cs="Calibri"/>
          <w:i/>
          <w:iCs/>
          <w:noProof/>
          <w:sz w:val="24"/>
          <w:lang w:val="en-US"/>
        </w:rPr>
        <w:t>M</w:t>
      </w:r>
      <w:r w:rsidRPr="00E47BD3">
        <w:rPr>
          <w:rFonts w:ascii="Calibri" w:hAnsi="Calibri" w:cs="Calibri"/>
          <w:i/>
          <w:iCs/>
          <w:noProof/>
          <w:sz w:val="24"/>
          <w:lang w:val="en-US"/>
        </w:rPr>
        <w:t xml:space="preserve">olecular </w:t>
      </w:r>
      <w:r w:rsidR="00C1424F">
        <w:rPr>
          <w:rFonts w:ascii="Calibri" w:hAnsi="Calibri" w:cs="Calibri"/>
          <w:i/>
          <w:iCs/>
          <w:noProof/>
          <w:sz w:val="24"/>
          <w:lang w:val="en-US"/>
        </w:rPr>
        <w:t>B</w:t>
      </w:r>
      <w:r w:rsidRPr="00E47BD3">
        <w:rPr>
          <w:rFonts w:ascii="Calibri" w:hAnsi="Calibri" w:cs="Calibri"/>
          <w:i/>
          <w:iCs/>
          <w:noProof/>
          <w:sz w:val="24"/>
          <w:lang w:val="en-US"/>
        </w:rPr>
        <w:t>iology</w:t>
      </w:r>
      <w:r w:rsidRPr="00E47BD3">
        <w:rPr>
          <w:rFonts w:ascii="Calibri" w:hAnsi="Calibri" w:cs="Calibri"/>
          <w:noProof/>
          <w:sz w:val="24"/>
          <w:lang w:val="en-US"/>
        </w:rPr>
        <w:t xml:space="preserve">. </w:t>
      </w:r>
      <w:r w:rsidRPr="00E47BD3">
        <w:rPr>
          <w:rFonts w:ascii="Calibri" w:hAnsi="Calibri" w:cs="Calibri"/>
          <w:b/>
          <w:bCs/>
          <w:noProof/>
          <w:sz w:val="24"/>
          <w:lang w:val="en-US"/>
        </w:rPr>
        <w:t>41</w:t>
      </w:r>
      <w:r w:rsidRPr="00E47BD3">
        <w:rPr>
          <w:rFonts w:ascii="Calibri" w:hAnsi="Calibri" w:cs="Calibri"/>
          <w:noProof/>
          <w:sz w:val="24"/>
          <w:lang w:val="en-US"/>
        </w:rPr>
        <w:t xml:space="preserve"> (7), 492–502 (2011).</w:t>
      </w:r>
    </w:p>
    <w:p w14:paraId="5ED5D231" w14:textId="2E1E1454"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7.</w:t>
      </w:r>
      <w:r w:rsidRPr="00E47BD3">
        <w:rPr>
          <w:rFonts w:ascii="Calibri" w:hAnsi="Calibri" w:cs="Calibri"/>
          <w:noProof/>
          <w:sz w:val="24"/>
          <w:lang w:val="en-US"/>
        </w:rPr>
        <w:tab/>
        <w:t xml:space="preserve">Müller, P. </w:t>
      </w:r>
      <w:r w:rsidRPr="00E47BD3">
        <w:rPr>
          <w:rFonts w:ascii="Calibri" w:hAnsi="Calibri" w:cs="Calibri"/>
          <w:i/>
          <w:iCs/>
          <w:noProof/>
          <w:sz w:val="24"/>
          <w:lang w:val="en-US"/>
        </w:rPr>
        <w:t>et al.</w:t>
      </w:r>
      <w:r w:rsidRPr="00E47BD3">
        <w:rPr>
          <w:rFonts w:ascii="Calibri" w:hAnsi="Calibri" w:cs="Calibri"/>
          <w:noProof/>
          <w:sz w:val="24"/>
          <w:lang w:val="en-US"/>
        </w:rPr>
        <w:t xml:space="preserve"> Field-Caught Permethrin-Resistant Anopheles gambiae Overexpress CYP6P3, a P450 That Metabolises Pyrethroids. </w:t>
      </w:r>
      <w:r w:rsidRPr="00E47BD3">
        <w:rPr>
          <w:rFonts w:ascii="Calibri" w:hAnsi="Calibri" w:cs="Calibri"/>
          <w:i/>
          <w:iCs/>
          <w:noProof/>
          <w:sz w:val="24"/>
          <w:lang w:val="en-US"/>
        </w:rPr>
        <w:t>PLoS Genet</w:t>
      </w:r>
      <w:r w:rsidR="00C1424F">
        <w:rPr>
          <w:rFonts w:ascii="Calibri" w:hAnsi="Calibri" w:cs="Calibri"/>
          <w:i/>
          <w:iCs/>
          <w:noProof/>
          <w:sz w:val="24"/>
          <w:lang w:val="en-US"/>
        </w:rPr>
        <w:t>ics</w:t>
      </w:r>
      <w:r w:rsidRPr="00E47BD3">
        <w:rPr>
          <w:rFonts w:ascii="Calibri" w:hAnsi="Calibri" w:cs="Calibri"/>
          <w:noProof/>
          <w:sz w:val="24"/>
          <w:lang w:val="en-US"/>
        </w:rPr>
        <w:t xml:space="preserve">. </w:t>
      </w:r>
      <w:r w:rsidRPr="00E47BD3">
        <w:rPr>
          <w:rFonts w:ascii="Calibri" w:hAnsi="Calibri" w:cs="Calibri"/>
          <w:b/>
          <w:bCs/>
          <w:noProof/>
          <w:sz w:val="24"/>
          <w:lang w:val="en-US"/>
        </w:rPr>
        <w:t>4</w:t>
      </w:r>
      <w:r w:rsidRPr="00E47BD3">
        <w:rPr>
          <w:rFonts w:ascii="Calibri" w:hAnsi="Calibri" w:cs="Calibri"/>
          <w:noProof/>
          <w:sz w:val="24"/>
          <w:lang w:val="en-US"/>
        </w:rPr>
        <w:t xml:space="preserve"> (11), e1000286 (2008).</w:t>
      </w:r>
    </w:p>
    <w:p w14:paraId="4BED938B" w14:textId="219ACBFC"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8.</w:t>
      </w:r>
      <w:r w:rsidRPr="00E47BD3">
        <w:rPr>
          <w:rFonts w:ascii="Calibri" w:hAnsi="Calibri" w:cs="Calibri"/>
          <w:noProof/>
          <w:sz w:val="24"/>
          <w:lang w:val="en-US"/>
        </w:rPr>
        <w:tab/>
        <w:t xml:space="preserve">Huang, D. </w:t>
      </w:r>
      <w:r w:rsidRPr="00E47BD3">
        <w:rPr>
          <w:rFonts w:ascii="Calibri" w:hAnsi="Calibri" w:cs="Calibri"/>
          <w:i/>
          <w:iCs/>
          <w:noProof/>
          <w:sz w:val="24"/>
          <w:lang w:val="en-US"/>
        </w:rPr>
        <w:t>et al.</w:t>
      </w:r>
      <w:r w:rsidRPr="00E47BD3">
        <w:rPr>
          <w:rFonts w:ascii="Calibri" w:hAnsi="Calibri" w:cs="Calibri"/>
          <w:noProof/>
          <w:sz w:val="24"/>
          <w:lang w:val="en-US"/>
        </w:rPr>
        <w:t xml:space="preserve"> The DAVID Gene Functional Classification Tool: a novel biological module-centric algorithm to functionally analyze large gene lists. </w:t>
      </w:r>
      <w:r w:rsidRPr="00E47BD3">
        <w:rPr>
          <w:rFonts w:ascii="Calibri" w:hAnsi="Calibri" w:cs="Calibri"/>
          <w:i/>
          <w:iCs/>
          <w:noProof/>
          <w:sz w:val="24"/>
          <w:lang w:val="en-US"/>
        </w:rPr>
        <w:t>Genome Biology</w:t>
      </w:r>
      <w:r w:rsidRPr="00E47BD3">
        <w:rPr>
          <w:rFonts w:ascii="Calibri" w:hAnsi="Calibri" w:cs="Calibri"/>
          <w:noProof/>
          <w:sz w:val="24"/>
          <w:lang w:val="en-US"/>
        </w:rPr>
        <w:t xml:space="preserve">. </w:t>
      </w:r>
      <w:r w:rsidRPr="00E47BD3">
        <w:rPr>
          <w:rFonts w:ascii="Calibri" w:hAnsi="Calibri" w:cs="Calibri"/>
          <w:b/>
          <w:bCs/>
          <w:noProof/>
          <w:sz w:val="24"/>
          <w:lang w:val="en-US"/>
        </w:rPr>
        <w:t>8</w:t>
      </w:r>
      <w:r w:rsidRPr="00E47BD3">
        <w:rPr>
          <w:rFonts w:ascii="Calibri" w:hAnsi="Calibri" w:cs="Calibri"/>
          <w:noProof/>
          <w:sz w:val="24"/>
          <w:lang w:val="en-US"/>
        </w:rPr>
        <w:t xml:space="preserve"> (9), R183 (2007).</w:t>
      </w:r>
    </w:p>
    <w:p w14:paraId="74420AFE" w14:textId="2A7E0C5B"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9.</w:t>
      </w:r>
      <w:r w:rsidRPr="00E47BD3">
        <w:rPr>
          <w:rFonts w:ascii="Calibri" w:hAnsi="Calibri" w:cs="Calibri"/>
          <w:noProof/>
          <w:sz w:val="24"/>
          <w:lang w:val="en-US"/>
        </w:rPr>
        <w:tab/>
        <w:t>Uyhelji, H.</w:t>
      </w:r>
      <w:r w:rsidR="00C1424F">
        <w:rPr>
          <w:rFonts w:ascii="Calibri" w:hAnsi="Calibri" w:cs="Calibri"/>
          <w:noProof/>
          <w:sz w:val="24"/>
          <w:lang w:val="en-US"/>
        </w:rPr>
        <w:t xml:space="preserve"> </w:t>
      </w:r>
      <w:r w:rsidRPr="00E47BD3">
        <w:rPr>
          <w:rFonts w:ascii="Calibri" w:hAnsi="Calibri" w:cs="Calibri"/>
          <w:noProof/>
          <w:sz w:val="24"/>
          <w:lang w:val="en-US"/>
        </w:rPr>
        <w:t>A., Cheng, C., Besansky, N.</w:t>
      </w:r>
      <w:r w:rsidR="00C1424F">
        <w:rPr>
          <w:rFonts w:ascii="Calibri" w:hAnsi="Calibri" w:cs="Calibri"/>
          <w:noProof/>
          <w:sz w:val="24"/>
          <w:lang w:val="en-US"/>
        </w:rPr>
        <w:t xml:space="preserve"> </w:t>
      </w:r>
      <w:r w:rsidRPr="00E47BD3">
        <w:rPr>
          <w:rFonts w:ascii="Calibri" w:hAnsi="Calibri" w:cs="Calibri"/>
          <w:noProof/>
          <w:sz w:val="24"/>
          <w:lang w:val="en-US"/>
        </w:rPr>
        <w:t xml:space="preserve">J. Transcriptomic differences between euryhaline and stenohaline malaria vector sibling species in response to salinity stress. </w:t>
      </w:r>
      <w:r w:rsidRPr="00E47BD3">
        <w:rPr>
          <w:rFonts w:ascii="Calibri" w:hAnsi="Calibri" w:cs="Calibri"/>
          <w:i/>
          <w:iCs/>
          <w:noProof/>
          <w:sz w:val="24"/>
          <w:lang w:val="en-US"/>
        </w:rPr>
        <w:t>Molecular Ecology</w:t>
      </w:r>
      <w:r w:rsidRPr="00E47BD3">
        <w:rPr>
          <w:rFonts w:ascii="Calibri" w:hAnsi="Calibri" w:cs="Calibri"/>
          <w:noProof/>
          <w:sz w:val="24"/>
          <w:lang w:val="en-US"/>
        </w:rPr>
        <w:t xml:space="preserve">. </w:t>
      </w:r>
      <w:r w:rsidRPr="00E47BD3">
        <w:rPr>
          <w:rFonts w:ascii="Calibri" w:hAnsi="Calibri" w:cs="Calibri"/>
          <w:b/>
          <w:bCs/>
          <w:noProof/>
          <w:sz w:val="24"/>
          <w:lang w:val="en-US"/>
        </w:rPr>
        <w:t>25</w:t>
      </w:r>
      <w:r w:rsidRPr="00E47BD3">
        <w:rPr>
          <w:rFonts w:ascii="Calibri" w:hAnsi="Calibri" w:cs="Calibri"/>
          <w:noProof/>
          <w:sz w:val="24"/>
          <w:lang w:val="en-US"/>
        </w:rPr>
        <w:t xml:space="preserve"> (10), 2210–2225 (2016).</w:t>
      </w:r>
    </w:p>
    <w:p w14:paraId="24ACA7C3" w14:textId="70258F73"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10.</w:t>
      </w:r>
      <w:r w:rsidRPr="00E47BD3">
        <w:rPr>
          <w:rFonts w:ascii="Calibri" w:hAnsi="Calibri" w:cs="Calibri"/>
          <w:noProof/>
          <w:sz w:val="24"/>
          <w:lang w:val="en-US"/>
        </w:rPr>
        <w:tab/>
        <w:t>Edi, C. V., Benjamin, K.</w:t>
      </w:r>
      <w:r w:rsidR="00C1424F">
        <w:rPr>
          <w:rFonts w:ascii="Calibri" w:hAnsi="Calibri" w:cs="Calibri"/>
          <w:noProof/>
          <w:sz w:val="24"/>
          <w:lang w:val="en-US"/>
        </w:rPr>
        <w:t xml:space="preserve"> </w:t>
      </w:r>
      <w:r w:rsidRPr="00E47BD3">
        <w:rPr>
          <w:rFonts w:ascii="Calibri" w:hAnsi="Calibri" w:cs="Calibri"/>
          <w:noProof/>
          <w:sz w:val="24"/>
          <w:lang w:val="en-US"/>
        </w:rPr>
        <w:t>G., Jones, C.</w:t>
      </w:r>
      <w:r w:rsidR="00C1424F">
        <w:rPr>
          <w:rFonts w:ascii="Calibri" w:hAnsi="Calibri" w:cs="Calibri"/>
          <w:noProof/>
          <w:sz w:val="24"/>
          <w:lang w:val="en-US"/>
        </w:rPr>
        <w:t xml:space="preserve"> </w:t>
      </w:r>
      <w:r w:rsidRPr="00E47BD3">
        <w:rPr>
          <w:rFonts w:ascii="Calibri" w:hAnsi="Calibri" w:cs="Calibri"/>
          <w:noProof/>
          <w:sz w:val="24"/>
          <w:lang w:val="en-US"/>
        </w:rPr>
        <w:t xml:space="preserve">M., Weetman, D., Ranson, H. Multiple-Insecticide Resistance in Anopheles gambiae Mosquitoes, Southern Côte d’Ivoire. </w:t>
      </w:r>
      <w:r w:rsidRPr="00E47BD3">
        <w:rPr>
          <w:rFonts w:ascii="Calibri" w:hAnsi="Calibri" w:cs="Calibri"/>
          <w:i/>
          <w:iCs/>
          <w:noProof/>
          <w:sz w:val="24"/>
          <w:lang w:val="en-US"/>
        </w:rPr>
        <w:t>Emerging Infectious Diseases</w:t>
      </w:r>
      <w:r w:rsidRPr="00E47BD3">
        <w:rPr>
          <w:rFonts w:ascii="Calibri" w:hAnsi="Calibri" w:cs="Calibri"/>
          <w:noProof/>
          <w:sz w:val="24"/>
          <w:lang w:val="en-US"/>
        </w:rPr>
        <w:t xml:space="preserve">. </w:t>
      </w:r>
      <w:r w:rsidRPr="00E47BD3">
        <w:rPr>
          <w:rFonts w:ascii="Calibri" w:hAnsi="Calibri" w:cs="Calibri"/>
          <w:b/>
          <w:bCs/>
          <w:noProof/>
          <w:sz w:val="24"/>
          <w:lang w:val="en-US"/>
        </w:rPr>
        <w:t>18</w:t>
      </w:r>
      <w:r w:rsidRPr="00E47BD3">
        <w:rPr>
          <w:rFonts w:ascii="Calibri" w:hAnsi="Calibri" w:cs="Calibri"/>
          <w:noProof/>
          <w:sz w:val="24"/>
          <w:lang w:val="en-US"/>
        </w:rPr>
        <w:t xml:space="preserve"> (9), 1508–1511 (2012).</w:t>
      </w:r>
    </w:p>
    <w:p w14:paraId="0EACB67D" w14:textId="19ABF366"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11.</w:t>
      </w:r>
      <w:r w:rsidRPr="00E47BD3">
        <w:rPr>
          <w:rFonts w:ascii="Calibri" w:hAnsi="Calibri" w:cs="Calibri"/>
          <w:noProof/>
          <w:sz w:val="24"/>
          <w:lang w:val="en-US"/>
        </w:rPr>
        <w:tab/>
        <w:t xml:space="preserve">Ding, Y., Ortelli, F., Rossiter, L., Hemingway, J., Ranson, H. The Anopheles gambiae glutathione transferase supergene family: annotation, phylogeny and expression profiles. </w:t>
      </w:r>
      <w:r w:rsidRPr="00E47BD3">
        <w:rPr>
          <w:rFonts w:ascii="Calibri" w:hAnsi="Calibri" w:cs="Calibri"/>
          <w:i/>
          <w:iCs/>
          <w:noProof/>
          <w:sz w:val="24"/>
          <w:lang w:val="en-US"/>
        </w:rPr>
        <w:t>BMC Genomics</w:t>
      </w:r>
      <w:r w:rsidRPr="00E47BD3">
        <w:rPr>
          <w:rFonts w:ascii="Calibri" w:hAnsi="Calibri" w:cs="Calibri"/>
          <w:noProof/>
          <w:sz w:val="24"/>
          <w:lang w:val="en-US"/>
        </w:rPr>
        <w:t xml:space="preserve">. </w:t>
      </w:r>
      <w:r w:rsidRPr="00E47BD3">
        <w:rPr>
          <w:rFonts w:ascii="Calibri" w:hAnsi="Calibri" w:cs="Calibri"/>
          <w:b/>
          <w:bCs/>
          <w:noProof/>
          <w:sz w:val="24"/>
          <w:lang w:val="en-US"/>
        </w:rPr>
        <w:t>4</w:t>
      </w:r>
      <w:r w:rsidRPr="00E47BD3">
        <w:rPr>
          <w:rFonts w:ascii="Calibri" w:hAnsi="Calibri" w:cs="Calibri"/>
          <w:noProof/>
          <w:sz w:val="24"/>
          <w:lang w:val="en-US"/>
        </w:rPr>
        <w:t xml:space="preserve"> (1), 1–16 (2003).</w:t>
      </w:r>
    </w:p>
    <w:p w14:paraId="12E19A4D" w14:textId="77F8DF89"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12.</w:t>
      </w:r>
      <w:r w:rsidRPr="00E47BD3">
        <w:rPr>
          <w:rFonts w:ascii="Calibri" w:hAnsi="Calibri" w:cs="Calibri"/>
          <w:noProof/>
          <w:sz w:val="24"/>
          <w:lang w:val="en-US"/>
        </w:rPr>
        <w:tab/>
        <w:t>Enayati, A.</w:t>
      </w:r>
      <w:r w:rsidR="00C1424F">
        <w:rPr>
          <w:rFonts w:ascii="Calibri" w:hAnsi="Calibri" w:cs="Calibri"/>
          <w:noProof/>
          <w:sz w:val="24"/>
          <w:lang w:val="en-US"/>
        </w:rPr>
        <w:t xml:space="preserve"> </w:t>
      </w:r>
      <w:r w:rsidRPr="00E47BD3">
        <w:rPr>
          <w:rFonts w:ascii="Calibri" w:hAnsi="Calibri" w:cs="Calibri"/>
          <w:noProof/>
          <w:sz w:val="24"/>
          <w:lang w:val="en-US"/>
        </w:rPr>
        <w:t xml:space="preserve">A., Ranson, H., Hemingway, J. Insect glutathione transferases and insecticide resistance. </w:t>
      </w:r>
      <w:r w:rsidRPr="00E47BD3">
        <w:rPr>
          <w:rFonts w:ascii="Calibri" w:hAnsi="Calibri" w:cs="Calibri"/>
          <w:i/>
          <w:iCs/>
          <w:noProof/>
          <w:sz w:val="24"/>
          <w:lang w:val="en-US"/>
        </w:rPr>
        <w:t>Insect Molecular Biology</w:t>
      </w:r>
      <w:r w:rsidRPr="00E47BD3">
        <w:rPr>
          <w:rFonts w:ascii="Calibri" w:hAnsi="Calibri" w:cs="Calibri"/>
          <w:noProof/>
          <w:sz w:val="24"/>
          <w:lang w:val="en-US"/>
        </w:rPr>
        <w:t xml:space="preserve">. </w:t>
      </w:r>
      <w:r w:rsidRPr="00E47BD3">
        <w:rPr>
          <w:rFonts w:ascii="Calibri" w:hAnsi="Calibri" w:cs="Calibri"/>
          <w:b/>
          <w:bCs/>
          <w:noProof/>
          <w:sz w:val="24"/>
          <w:lang w:val="en-US"/>
        </w:rPr>
        <w:t>14</w:t>
      </w:r>
      <w:r w:rsidRPr="00E47BD3">
        <w:rPr>
          <w:rFonts w:ascii="Calibri" w:hAnsi="Calibri" w:cs="Calibri"/>
          <w:noProof/>
          <w:sz w:val="24"/>
          <w:lang w:val="en-US"/>
        </w:rPr>
        <w:t xml:space="preserve"> (1), 3–8 (2005).</w:t>
      </w:r>
    </w:p>
    <w:p w14:paraId="73E93AFC" w14:textId="2606848C"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13.</w:t>
      </w:r>
      <w:r w:rsidRPr="00E47BD3">
        <w:rPr>
          <w:rFonts w:ascii="Calibri" w:hAnsi="Calibri" w:cs="Calibri"/>
          <w:noProof/>
          <w:sz w:val="24"/>
          <w:lang w:val="en-US"/>
        </w:rPr>
        <w:tab/>
        <w:t xml:space="preserve">Ranson, H. </w:t>
      </w:r>
      <w:r w:rsidRPr="00E47BD3">
        <w:rPr>
          <w:rFonts w:ascii="Calibri" w:hAnsi="Calibri" w:cs="Calibri"/>
          <w:i/>
          <w:iCs/>
          <w:noProof/>
          <w:sz w:val="24"/>
          <w:lang w:val="en-US"/>
        </w:rPr>
        <w:t>et al.</w:t>
      </w:r>
      <w:r w:rsidRPr="00E47BD3">
        <w:rPr>
          <w:rFonts w:ascii="Calibri" w:hAnsi="Calibri" w:cs="Calibri"/>
          <w:noProof/>
          <w:sz w:val="24"/>
          <w:lang w:val="en-US"/>
        </w:rPr>
        <w:t xml:space="preserve"> Identification of a novel class of insect glutathione S-transferases involved in resistance to DDT in the malaria vector Anopheles gambiae.</w:t>
      </w:r>
      <w:r w:rsidR="00F472DF">
        <w:rPr>
          <w:rFonts w:ascii="Calibri" w:hAnsi="Calibri" w:cs="Calibri"/>
          <w:noProof/>
          <w:sz w:val="24"/>
          <w:lang w:val="en-US"/>
        </w:rPr>
        <w:t xml:space="preserve"> </w:t>
      </w:r>
      <w:r w:rsidR="00F472DF" w:rsidRPr="009F584A">
        <w:rPr>
          <w:rFonts w:ascii="Calibri" w:hAnsi="Calibri" w:cs="Calibri"/>
          <w:i/>
          <w:iCs/>
          <w:noProof/>
          <w:sz w:val="24"/>
          <w:lang w:val="en-US"/>
        </w:rPr>
        <w:t>The</w:t>
      </w:r>
      <w:r w:rsidRPr="00E47BD3">
        <w:rPr>
          <w:rFonts w:ascii="Calibri" w:hAnsi="Calibri" w:cs="Calibri"/>
          <w:noProof/>
          <w:sz w:val="24"/>
          <w:lang w:val="en-US"/>
        </w:rPr>
        <w:t xml:space="preserve"> </w:t>
      </w:r>
      <w:r w:rsidRPr="00E47BD3">
        <w:rPr>
          <w:rFonts w:ascii="Calibri" w:hAnsi="Calibri" w:cs="Calibri"/>
          <w:i/>
          <w:iCs/>
          <w:noProof/>
          <w:sz w:val="24"/>
          <w:lang w:val="en-US"/>
        </w:rPr>
        <w:t>Biochem</w:t>
      </w:r>
      <w:r w:rsidR="00F472DF">
        <w:rPr>
          <w:rFonts w:ascii="Calibri" w:hAnsi="Calibri" w:cs="Calibri"/>
          <w:i/>
          <w:iCs/>
          <w:noProof/>
          <w:sz w:val="24"/>
          <w:lang w:val="en-US"/>
        </w:rPr>
        <w:t>ical</w:t>
      </w:r>
      <w:r w:rsidRPr="00E47BD3">
        <w:rPr>
          <w:rFonts w:ascii="Calibri" w:hAnsi="Calibri" w:cs="Calibri"/>
          <w:i/>
          <w:iCs/>
          <w:noProof/>
          <w:sz w:val="24"/>
          <w:lang w:val="en-US"/>
        </w:rPr>
        <w:t xml:space="preserve"> J</w:t>
      </w:r>
      <w:r w:rsidR="00F472DF">
        <w:rPr>
          <w:rFonts w:ascii="Calibri" w:hAnsi="Calibri" w:cs="Calibri"/>
          <w:noProof/>
          <w:sz w:val="24"/>
          <w:lang w:val="en-US"/>
        </w:rPr>
        <w:t>ournal</w:t>
      </w:r>
      <w:r w:rsidR="00C1424F">
        <w:rPr>
          <w:rFonts w:ascii="Calibri" w:hAnsi="Calibri" w:cs="Calibri"/>
          <w:noProof/>
          <w:sz w:val="24"/>
          <w:lang w:val="en-US"/>
        </w:rPr>
        <w:t>.</w:t>
      </w:r>
      <w:r w:rsidRPr="00E47BD3">
        <w:rPr>
          <w:rFonts w:ascii="Calibri" w:hAnsi="Calibri" w:cs="Calibri"/>
          <w:noProof/>
          <w:sz w:val="24"/>
          <w:lang w:val="en-US"/>
        </w:rPr>
        <w:t xml:space="preserve"> </w:t>
      </w:r>
      <w:r w:rsidRPr="00E47BD3">
        <w:rPr>
          <w:rFonts w:ascii="Calibri" w:hAnsi="Calibri" w:cs="Calibri"/>
          <w:b/>
          <w:bCs/>
          <w:noProof/>
          <w:sz w:val="24"/>
          <w:lang w:val="en-US"/>
        </w:rPr>
        <w:t>359</w:t>
      </w:r>
      <w:r w:rsidRPr="00E47BD3">
        <w:rPr>
          <w:rFonts w:ascii="Calibri" w:hAnsi="Calibri" w:cs="Calibri"/>
          <w:noProof/>
          <w:sz w:val="24"/>
          <w:lang w:val="en-US"/>
        </w:rPr>
        <w:t>, 295–304 (2001).</w:t>
      </w:r>
    </w:p>
    <w:p w14:paraId="5588CC88" w14:textId="45AE01FD"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14.</w:t>
      </w:r>
      <w:r w:rsidRPr="00E47BD3">
        <w:rPr>
          <w:rFonts w:ascii="Calibri" w:hAnsi="Calibri" w:cs="Calibri"/>
          <w:noProof/>
          <w:sz w:val="24"/>
          <w:lang w:val="en-US"/>
        </w:rPr>
        <w:tab/>
        <w:t>Riveron, J.</w:t>
      </w:r>
      <w:r w:rsidR="00C1424F">
        <w:rPr>
          <w:rFonts w:ascii="Calibri" w:hAnsi="Calibri" w:cs="Calibri"/>
          <w:noProof/>
          <w:sz w:val="24"/>
          <w:lang w:val="en-US"/>
        </w:rPr>
        <w:t xml:space="preserve"> </w:t>
      </w:r>
      <w:r w:rsidRPr="00E47BD3">
        <w:rPr>
          <w:rFonts w:ascii="Calibri" w:hAnsi="Calibri" w:cs="Calibri"/>
          <w:noProof/>
          <w:sz w:val="24"/>
          <w:lang w:val="en-US"/>
        </w:rPr>
        <w:t xml:space="preserve">M. </w:t>
      </w:r>
      <w:r w:rsidRPr="00E47BD3">
        <w:rPr>
          <w:rFonts w:ascii="Calibri" w:hAnsi="Calibri" w:cs="Calibri"/>
          <w:i/>
          <w:iCs/>
          <w:noProof/>
          <w:sz w:val="24"/>
          <w:lang w:val="en-US"/>
        </w:rPr>
        <w:t>et al.</w:t>
      </w:r>
      <w:r w:rsidRPr="00E47BD3">
        <w:rPr>
          <w:rFonts w:ascii="Calibri" w:hAnsi="Calibri" w:cs="Calibri"/>
          <w:noProof/>
          <w:sz w:val="24"/>
          <w:lang w:val="en-US"/>
        </w:rPr>
        <w:t xml:space="preserve"> A single mutation in the GSTe2 gene allows tracking of metabolically based insecticide resistance in a major malaria vector. </w:t>
      </w:r>
      <w:r w:rsidRPr="00E47BD3">
        <w:rPr>
          <w:rFonts w:ascii="Calibri" w:hAnsi="Calibri" w:cs="Calibri"/>
          <w:i/>
          <w:iCs/>
          <w:noProof/>
          <w:sz w:val="24"/>
          <w:lang w:val="en-US"/>
        </w:rPr>
        <w:t>Genome Biol</w:t>
      </w:r>
      <w:r w:rsidR="00F472DF">
        <w:rPr>
          <w:rFonts w:ascii="Calibri" w:hAnsi="Calibri" w:cs="Calibri"/>
          <w:noProof/>
          <w:sz w:val="24"/>
          <w:lang w:val="en-US"/>
        </w:rPr>
        <w:t>ogy</w:t>
      </w:r>
      <w:r w:rsidR="00C1424F">
        <w:rPr>
          <w:rFonts w:ascii="Calibri" w:hAnsi="Calibri" w:cs="Calibri"/>
          <w:noProof/>
          <w:sz w:val="24"/>
          <w:lang w:val="en-US"/>
        </w:rPr>
        <w:t>.</w:t>
      </w:r>
      <w:r w:rsidRPr="00E47BD3">
        <w:rPr>
          <w:rFonts w:ascii="Calibri" w:hAnsi="Calibri" w:cs="Calibri"/>
          <w:noProof/>
          <w:sz w:val="24"/>
          <w:lang w:val="en-US"/>
        </w:rPr>
        <w:t xml:space="preserve"> </w:t>
      </w:r>
      <w:r w:rsidRPr="00E47BD3">
        <w:rPr>
          <w:rFonts w:ascii="Calibri" w:hAnsi="Calibri" w:cs="Calibri"/>
          <w:b/>
          <w:bCs/>
          <w:noProof/>
          <w:sz w:val="24"/>
          <w:lang w:val="en-US"/>
        </w:rPr>
        <w:t>15</w:t>
      </w:r>
      <w:r w:rsidRPr="00E47BD3">
        <w:rPr>
          <w:rFonts w:ascii="Calibri" w:hAnsi="Calibri" w:cs="Calibri"/>
          <w:noProof/>
          <w:sz w:val="24"/>
          <w:lang w:val="en-US"/>
        </w:rPr>
        <w:t xml:space="preserve"> (2), R27 (2014).</w:t>
      </w:r>
    </w:p>
    <w:p w14:paraId="7C1B6853" w14:textId="6A3837A7"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15.</w:t>
      </w:r>
      <w:r w:rsidRPr="00E47BD3">
        <w:rPr>
          <w:rFonts w:ascii="Calibri" w:hAnsi="Calibri" w:cs="Calibri"/>
          <w:noProof/>
          <w:sz w:val="24"/>
          <w:lang w:val="en-US"/>
        </w:rPr>
        <w:tab/>
        <w:t xml:space="preserve">Pavlidi, N., Vontas, J., Van Leeuwen, T. The role of glutathione S-transferases (GSTs) in insecticide resistance in crop pests and disease vectors. </w:t>
      </w:r>
      <w:r w:rsidRPr="00E47BD3">
        <w:rPr>
          <w:rFonts w:ascii="Calibri" w:hAnsi="Calibri" w:cs="Calibri"/>
          <w:i/>
          <w:iCs/>
          <w:noProof/>
          <w:sz w:val="24"/>
          <w:lang w:val="en-US"/>
        </w:rPr>
        <w:t>Current Opinion in Insect Science</w:t>
      </w:r>
      <w:r w:rsidRPr="00E47BD3">
        <w:rPr>
          <w:rFonts w:ascii="Calibri" w:hAnsi="Calibri" w:cs="Calibri"/>
          <w:noProof/>
          <w:sz w:val="24"/>
          <w:lang w:val="en-US"/>
        </w:rPr>
        <w:t xml:space="preserve">. </w:t>
      </w:r>
      <w:r w:rsidRPr="00E47BD3">
        <w:rPr>
          <w:rFonts w:ascii="Calibri" w:hAnsi="Calibri" w:cs="Calibri"/>
          <w:b/>
          <w:bCs/>
          <w:noProof/>
          <w:sz w:val="24"/>
          <w:lang w:val="en-US"/>
        </w:rPr>
        <w:t>27</w:t>
      </w:r>
      <w:r w:rsidRPr="00E47BD3">
        <w:rPr>
          <w:rFonts w:ascii="Calibri" w:hAnsi="Calibri" w:cs="Calibri"/>
          <w:noProof/>
          <w:sz w:val="24"/>
          <w:lang w:val="en-US"/>
        </w:rPr>
        <w:t>, 97–102</w:t>
      </w:r>
      <w:r w:rsidR="00F472DF">
        <w:rPr>
          <w:rFonts w:ascii="Calibri" w:hAnsi="Calibri" w:cs="Calibri"/>
          <w:noProof/>
          <w:sz w:val="24"/>
          <w:lang w:val="en-US"/>
        </w:rPr>
        <w:t xml:space="preserve"> </w:t>
      </w:r>
      <w:r w:rsidRPr="00E47BD3">
        <w:rPr>
          <w:rFonts w:ascii="Calibri" w:hAnsi="Calibri" w:cs="Calibri"/>
          <w:noProof/>
          <w:sz w:val="24"/>
          <w:lang w:val="en-US"/>
        </w:rPr>
        <w:t>(2018).</w:t>
      </w:r>
    </w:p>
    <w:p w14:paraId="427E4013" w14:textId="72826C0A"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16.</w:t>
      </w:r>
      <w:r w:rsidRPr="00E47BD3">
        <w:rPr>
          <w:rFonts w:ascii="Calibri" w:hAnsi="Calibri" w:cs="Calibri"/>
          <w:noProof/>
          <w:sz w:val="24"/>
          <w:lang w:val="en-US"/>
        </w:rPr>
        <w:tab/>
        <w:t>Salvemini, F.</w:t>
      </w:r>
      <w:r w:rsidR="00C1424F">
        <w:rPr>
          <w:rFonts w:ascii="Calibri" w:hAnsi="Calibri" w:cs="Calibri"/>
          <w:noProof/>
          <w:sz w:val="24"/>
          <w:lang w:val="en-US"/>
        </w:rPr>
        <w:t xml:space="preserve"> et al. </w:t>
      </w:r>
      <w:r w:rsidRPr="00E47BD3">
        <w:rPr>
          <w:rFonts w:ascii="Calibri" w:hAnsi="Calibri" w:cs="Calibri"/>
          <w:noProof/>
          <w:sz w:val="24"/>
          <w:lang w:val="en-US"/>
        </w:rPr>
        <w:t xml:space="preserve">Enhanced glutathione levels and oxidoresistance mediated by increased glucose-6-phosphate dehydrogenase expression. </w:t>
      </w:r>
      <w:r w:rsidRPr="00E47BD3">
        <w:rPr>
          <w:rFonts w:ascii="Calibri" w:hAnsi="Calibri" w:cs="Calibri"/>
          <w:i/>
          <w:iCs/>
          <w:noProof/>
          <w:sz w:val="24"/>
          <w:lang w:val="en-US"/>
        </w:rPr>
        <w:t>Journal of Biological Chemistry</w:t>
      </w:r>
      <w:r w:rsidRPr="00E47BD3">
        <w:rPr>
          <w:rFonts w:ascii="Calibri" w:hAnsi="Calibri" w:cs="Calibri"/>
          <w:noProof/>
          <w:sz w:val="24"/>
          <w:lang w:val="en-US"/>
        </w:rPr>
        <w:t xml:space="preserve">. </w:t>
      </w:r>
      <w:r w:rsidRPr="00E47BD3">
        <w:rPr>
          <w:rFonts w:ascii="Calibri" w:hAnsi="Calibri" w:cs="Calibri"/>
          <w:b/>
          <w:bCs/>
          <w:noProof/>
          <w:sz w:val="24"/>
          <w:lang w:val="en-US"/>
        </w:rPr>
        <w:t>274</w:t>
      </w:r>
      <w:r w:rsidRPr="00E47BD3">
        <w:rPr>
          <w:rFonts w:ascii="Calibri" w:hAnsi="Calibri" w:cs="Calibri"/>
          <w:noProof/>
          <w:sz w:val="24"/>
          <w:lang w:val="en-US"/>
        </w:rPr>
        <w:t xml:space="preserve"> (5), 2750–2757 (1999).</w:t>
      </w:r>
    </w:p>
    <w:p w14:paraId="006CDF90" w14:textId="2CD782B1"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17.</w:t>
      </w:r>
      <w:r w:rsidRPr="00E47BD3">
        <w:rPr>
          <w:rFonts w:ascii="Calibri" w:hAnsi="Calibri" w:cs="Calibri"/>
          <w:noProof/>
          <w:sz w:val="24"/>
          <w:lang w:val="en-US"/>
        </w:rPr>
        <w:tab/>
        <w:t>Deplancke, B., Gaskins, H.</w:t>
      </w:r>
      <w:r w:rsidR="00C1424F">
        <w:rPr>
          <w:rFonts w:ascii="Calibri" w:hAnsi="Calibri" w:cs="Calibri"/>
          <w:noProof/>
          <w:sz w:val="24"/>
          <w:lang w:val="en-US"/>
        </w:rPr>
        <w:t xml:space="preserve"> </w:t>
      </w:r>
      <w:r w:rsidRPr="00E47BD3">
        <w:rPr>
          <w:rFonts w:ascii="Calibri" w:hAnsi="Calibri" w:cs="Calibri"/>
          <w:noProof/>
          <w:sz w:val="24"/>
          <w:lang w:val="en-US"/>
        </w:rPr>
        <w:t xml:space="preserve">R. Redox control of the transsulfuration and glutathione biosynthesis pathways. </w:t>
      </w:r>
      <w:r w:rsidRPr="00E47BD3">
        <w:rPr>
          <w:rFonts w:ascii="Calibri" w:hAnsi="Calibri" w:cs="Calibri"/>
          <w:i/>
          <w:iCs/>
          <w:noProof/>
          <w:sz w:val="24"/>
          <w:lang w:val="en-US"/>
        </w:rPr>
        <w:t>Current Opinion in Clinical Nutrition &amp; Metabolic Care</w:t>
      </w:r>
      <w:r w:rsidRPr="00E47BD3">
        <w:rPr>
          <w:rFonts w:ascii="Calibri" w:hAnsi="Calibri" w:cs="Calibri"/>
          <w:noProof/>
          <w:sz w:val="24"/>
          <w:lang w:val="en-US"/>
        </w:rPr>
        <w:t xml:space="preserve">. </w:t>
      </w:r>
      <w:r w:rsidRPr="00E47BD3">
        <w:rPr>
          <w:rFonts w:ascii="Calibri" w:hAnsi="Calibri" w:cs="Calibri"/>
          <w:b/>
          <w:bCs/>
          <w:noProof/>
          <w:sz w:val="24"/>
          <w:lang w:val="en-US"/>
        </w:rPr>
        <w:t>5</w:t>
      </w:r>
      <w:r w:rsidRPr="00E47BD3">
        <w:rPr>
          <w:rFonts w:ascii="Calibri" w:hAnsi="Calibri" w:cs="Calibri"/>
          <w:noProof/>
          <w:sz w:val="24"/>
          <w:lang w:val="en-US"/>
        </w:rPr>
        <w:t xml:space="preserve"> (1)</w:t>
      </w:r>
      <w:r w:rsidR="00C1424F">
        <w:rPr>
          <w:rFonts w:ascii="Calibri" w:hAnsi="Calibri" w:cs="Calibri"/>
          <w:noProof/>
          <w:sz w:val="24"/>
          <w:lang w:val="en-US"/>
        </w:rPr>
        <w:t>,</w:t>
      </w:r>
      <w:r w:rsidRPr="00E47BD3">
        <w:rPr>
          <w:rFonts w:ascii="Calibri" w:hAnsi="Calibri" w:cs="Calibri"/>
          <w:noProof/>
          <w:sz w:val="24"/>
          <w:lang w:val="en-US"/>
        </w:rPr>
        <w:t xml:space="preserve"> (2002).</w:t>
      </w:r>
    </w:p>
    <w:p w14:paraId="6BC955CD" w14:textId="022FDEB2"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18.</w:t>
      </w:r>
      <w:r w:rsidRPr="00E47BD3">
        <w:rPr>
          <w:rFonts w:ascii="Calibri" w:hAnsi="Calibri" w:cs="Calibri"/>
          <w:noProof/>
          <w:sz w:val="24"/>
          <w:lang w:val="en-US"/>
        </w:rPr>
        <w:tab/>
        <w:t>Puente, X.</w:t>
      </w:r>
      <w:r w:rsidR="00C1424F">
        <w:rPr>
          <w:rFonts w:ascii="Calibri" w:hAnsi="Calibri" w:cs="Calibri"/>
          <w:noProof/>
          <w:sz w:val="24"/>
          <w:lang w:val="en-US"/>
        </w:rPr>
        <w:t xml:space="preserve"> </w:t>
      </w:r>
      <w:r w:rsidRPr="00E47BD3">
        <w:rPr>
          <w:rFonts w:ascii="Calibri" w:hAnsi="Calibri" w:cs="Calibri"/>
          <w:noProof/>
          <w:sz w:val="24"/>
          <w:lang w:val="en-US"/>
        </w:rPr>
        <w:t xml:space="preserve">S., López-Otn, C. Cloning and expression analysis of a novel human serine hydrolase with sequence similarity to prokaryotic enzymes involved in the degradation of aromatic compounds. </w:t>
      </w:r>
      <w:r w:rsidRPr="00E47BD3">
        <w:rPr>
          <w:rFonts w:ascii="Calibri" w:hAnsi="Calibri" w:cs="Calibri"/>
          <w:i/>
          <w:iCs/>
          <w:noProof/>
          <w:sz w:val="24"/>
          <w:lang w:val="en-US"/>
        </w:rPr>
        <w:t>Journal of Biological Chemistry</w:t>
      </w:r>
      <w:r w:rsidRPr="00E47BD3">
        <w:rPr>
          <w:rFonts w:ascii="Calibri" w:hAnsi="Calibri" w:cs="Calibri"/>
          <w:noProof/>
          <w:sz w:val="24"/>
          <w:lang w:val="en-US"/>
        </w:rPr>
        <w:t xml:space="preserve">. </w:t>
      </w:r>
      <w:r w:rsidRPr="00E47BD3">
        <w:rPr>
          <w:rFonts w:ascii="Calibri" w:hAnsi="Calibri" w:cs="Calibri"/>
          <w:b/>
          <w:bCs/>
          <w:noProof/>
          <w:sz w:val="24"/>
          <w:lang w:val="en-US"/>
        </w:rPr>
        <w:t>270</w:t>
      </w:r>
      <w:r w:rsidRPr="00E47BD3">
        <w:rPr>
          <w:rFonts w:ascii="Calibri" w:hAnsi="Calibri" w:cs="Calibri"/>
          <w:noProof/>
          <w:sz w:val="24"/>
          <w:lang w:val="en-US"/>
        </w:rPr>
        <w:t xml:space="preserve"> (21), 12926–12932 (1995).</w:t>
      </w:r>
    </w:p>
    <w:p w14:paraId="25ED860C" w14:textId="21F40B5D"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19.</w:t>
      </w:r>
      <w:r w:rsidRPr="00E47BD3">
        <w:rPr>
          <w:rFonts w:ascii="Calibri" w:hAnsi="Calibri" w:cs="Calibri"/>
          <w:noProof/>
          <w:sz w:val="24"/>
          <w:lang w:val="en-US"/>
        </w:rPr>
        <w:tab/>
        <w:t>Riveron, J.</w:t>
      </w:r>
      <w:r w:rsidR="00C1424F">
        <w:rPr>
          <w:rFonts w:ascii="Calibri" w:hAnsi="Calibri" w:cs="Calibri"/>
          <w:noProof/>
          <w:sz w:val="24"/>
          <w:lang w:val="en-US"/>
        </w:rPr>
        <w:t xml:space="preserve"> </w:t>
      </w:r>
      <w:r w:rsidRPr="00E47BD3">
        <w:rPr>
          <w:rFonts w:ascii="Calibri" w:hAnsi="Calibri" w:cs="Calibri"/>
          <w:noProof/>
          <w:sz w:val="24"/>
          <w:lang w:val="en-US"/>
        </w:rPr>
        <w:t xml:space="preserve">M. </w:t>
      </w:r>
      <w:r w:rsidRPr="00E47BD3">
        <w:rPr>
          <w:rFonts w:ascii="Calibri" w:hAnsi="Calibri" w:cs="Calibri"/>
          <w:i/>
          <w:iCs/>
          <w:noProof/>
          <w:sz w:val="24"/>
          <w:lang w:val="en-US"/>
        </w:rPr>
        <w:t>et al.</w:t>
      </w:r>
      <w:r w:rsidRPr="00E47BD3">
        <w:rPr>
          <w:rFonts w:ascii="Calibri" w:hAnsi="Calibri" w:cs="Calibri"/>
          <w:noProof/>
          <w:sz w:val="24"/>
          <w:lang w:val="en-US"/>
        </w:rPr>
        <w:t xml:space="preserve"> Genome-wide transcription and functional analyses reveal heterogeneous molecular mechanisms driving pyrethroids resistance in the major malaria vector Anopheles funestus across Africa. </w:t>
      </w:r>
      <w:r w:rsidRPr="00E47BD3">
        <w:rPr>
          <w:rFonts w:ascii="Calibri" w:hAnsi="Calibri" w:cs="Calibri"/>
          <w:i/>
          <w:iCs/>
          <w:noProof/>
          <w:sz w:val="24"/>
          <w:lang w:val="en-US"/>
        </w:rPr>
        <w:t>G3: Genes, Genomes, Genetics</w:t>
      </w:r>
      <w:r w:rsidRPr="00E47BD3">
        <w:rPr>
          <w:rFonts w:ascii="Calibri" w:hAnsi="Calibri" w:cs="Calibri"/>
          <w:noProof/>
          <w:sz w:val="24"/>
          <w:lang w:val="en-US"/>
        </w:rPr>
        <w:t xml:space="preserve">. </w:t>
      </w:r>
      <w:r w:rsidRPr="00E47BD3">
        <w:rPr>
          <w:rFonts w:ascii="Calibri" w:hAnsi="Calibri" w:cs="Calibri"/>
          <w:b/>
          <w:bCs/>
          <w:noProof/>
          <w:sz w:val="24"/>
          <w:lang w:val="en-US"/>
        </w:rPr>
        <w:t>7</w:t>
      </w:r>
      <w:r w:rsidRPr="00E47BD3">
        <w:rPr>
          <w:rFonts w:ascii="Calibri" w:hAnsi="Calibri" w:cs="Calibri"/>
          <w:noProof/>
          <w:sz w:val="24"/>
          <w:lang w:val="en-US"/>
        </w:rPr>
        <w:t xml:space="preserve"> (6), 1819–1832 (2017).</w:t>
      </w:r>
    </w:p>
    <w:p w14:paraId="243C4105" w14:textId="404D6F64" w:rsidR="00151697" w:rsidRPr="00E47BD3" w:rsidRDefault="00151697" w:rsidP="0044045B">
      <w:pPr>
        <w:widowControl w:val="0"/>
        <w:autoSpaceDE w:val="0"/>
        <w:autoSpaceDN w:val="0"/>
        <w:adjustRightInd w:val="0"/>
        <w:spacing w:after="0" w:line="240" w:lineRule="auto"/>
        <w:jc w:val="both"/>
        <w:rPr>
          <w:rFonts w:ascii="Calibri" w:hAnsi="Calibri" w:cs="Calibri"/>
          <w:noProof/>
          <w:sz w:val="24"/>
          <w:lang w:val="en-US"/>
        </w:rPr>
      </w:pPr>
      <w:r w:rsidRPr="00E47BD3">
        <w:rPr>
          <w:rFonts w:ascii="Calibri" w:hAnsi="Calibri" w:cs="Calibri"/>
          <w:noProof/>
          <w:sz w:val="24"/>
          <w:lang w:val="en-US"/>
        </w:rPr>
        <w:t>20.</w:t>
      </w:r>
      <w:r w:rsidRPr="00E47BD3">
        <w:rPr>
          <w:rFonts w:ascii="Calibri" w:hAnsi="Calibri" w:cs="Calibri"/>
          <w:noProof/>
          <w:sz w:val="24"/>
          <w:lang w:val="en-US"/>
        </w:rPr>
        <w:tab/>
        <w:t>Smyth, G.</w:t>
      </w:r>
      <w:r w:rsidR="00C1424F">
        <w:rPr>
          <w:rFonts w:ascii="Calibri" w:hAnsi="Calibri" w:cs="Calibri"/>
          <w:noProof/>
          <w:sz w:val="24"/>
          <w:lang w:val="en-US"/>
        </w:rPr>
        <w:t xml:space="preserve"> </w:t>
      </w:r>
      <w:r w:rsidRPr="00E47BD3">
        <w:rPr>
          <w:rFonts w:ascii="Calibri" w:hAnsi="Calibri" w:cs="Calibri"/>
          <w:noProof/>
          <w:sz w:val="24"/>
          <w:lang w:val="en-US"/>
        </w:rPr>
        <w:t xml:space="preserve">K. Linear models and empirical bayes methods for assessing differential expression in microarray experiments. </w:t>
      </w:r>
      <w:r w:rsidRPr="00E47BD3">
        <w:rPr>
          <w:rFonts w:ascii="Calibri" w:hAnsi="Calibri" w:cs="Calibri"/>
          <w:i/>
          <w:iCs/>
          <w:noProof/>
          <w:sz w:val="24"/>
          <w:lang w:val="en-US"/>
        </w:rPr>
        <w:t>Stat</w:t>
      </w:r>
      <w:r w:rsidR="00F472DF">
        <w:rPr>
          <w:rFonts w:ascii="Calibri" w:hAnsi="Calibri" w:cs="Calibri"/>
          <w:i/>
          <w:iCs/>
          <w:noProof/>
          <w:sz w:val="24"/>
          <w:lang w:val="en-US"/>
        </w:rPr>
        <w:t>istical</w:t>
      </w:r>
      <w:r w:rsidRPr="00E47BD3">
        <w:rPr>
          <w:rFonts w:ascii="Calibri" w:hAnsi="Calibri" w:cs="Calibri"/>
          <w:i/>
          <w:iCs/>
          <w:noProof/>
          <w:sz w:val="24"/>
          <w:lang w:val="en-US"/>
        </w:rPr>
        <w:t xml:space="preserve"> Appl</w:t>
      </w:r>
      <w:r w:rsidR="00F472DF">
        <w:rPr>
          <w:rFonts w:ascii="Calibri" w:hAnsi="Calibri" w:cs="Calibri"/>
          <w:i/>
          <w:iCs/>
          <w:noProof/>
          <w:sz w:val="24"/>
          <w:lang w:val="en-US"/>
        </w:rPr>
        <w:t>ications in</w:t>
      </w:r>
      <w:r w:rsidRPr="00E47BD3">
        <w:rPr>
          <w:rFonts w:ascii="Calibri" w:hAnsi="Calibri" w:cs="Calibri"/>
          <w:i/>
          <w:iCs/>
          <w:noProof/>
          <w:sz w:val="24"/>
          <w:lang w:val="en-US"/>
        </w:rPr>
        <w:t xml:space="preserve"> Genet</w:t>
      </w:r>
      <w:r w:rsidR="00F472DF">
        <w:rPr>
          <w:rFonts w:ascii="Calibri" w:hAnsi="Calibri" w:cs="Calibri"/>
          <w:i/>
          <w:iCs/>
          <w:noProof/>
          <w:sz w:val="24"/>
          <w:lang w:val="en-US"/>
        </w:rPr>
        <w:t>ics and</w:t>
      </w:r>
      <w:r w:rsidRPr="00E47BD3">
        <w:rPr>
          <w:rFonts w:ascii="Calibri" w:hAnsi="Calibri" w:cs="Calibri"/>
          <w:i/>
          <w:iCs/>
          <w:noProof/>
          <w:sz w:val="24"/>
          <w:lang w:val="en-US"/>
        </w:rPr>
        <w:t xml:space="preserve"> Mol</w:t>
      </w:r>
      <w:r w:rsidR="00F472DF">
        <w:rPr>
          <w:rFonts w:ascii="Calibri" w:hAnsi="Calibri" w:cs="Calibri"/>
          <w:i/>
          <w:iCs/>
          <w:noProof/>
          <w:sz w:val="24"/>
          <w:lang w:val="en-US"/>
        </w:rPr>
        <w:t>ecular</w:t>
      </w:r>
      <w:r w:rsidRPr="00E47BD3">
        <w:rPr>
          <w:rFonts w:ascii="Calibri" w:hAnsi="Calibri" w:cs="Calibri"/>
          <w:i/>
          <w:iCs/>
          <w:noProof/>
          <w:sz w:val="24"/>
          <w:lang w:val="en-US"/>
        </w:rPr>
        <w:t xml:space="preserve"> Biol</w:t>
      </w:r>
      <w:r w:rsidR="00F472DF">
        <w:rPr>
          <w:rFonts w:ascii="Calibri" w:hAnsi="Calibri" w:cs="Calibri"/>
          <w:noProof/>
          <w:sz w:val="24"/>
          <w:lang w:val="en-US"/>
        </w:rPr>
        <w:t>ogy</w:t>
      </w:r>
      <w:r w:rsidR="00C1424F">
        <w:rPr>
          <w:rFonts w:ascii="Calibri" w:hAnsi="Calibri" w:cs="Calibri"/>
          <w:noProof/>
          <w:sz w:val="24"/>
          <w:lang w:val="en-US"/>
        </w:rPr>
        <w:t>.</w:t>
      </w:r>
      <w:r w:rsidRPr="00E47BD3">
        <w:rPr>
          <w:rFonts w:ascii="Calibri" w:hAnsi="Calibri" w:cs="Calibri"/>
          <w:noProof/>
          <w:sz w:val="24"/>
          <w:lang w:val="en-US"/>
        </w:rPr>
        <w:t xml:space="preserve"> </w:t>
      </w:r>
      <w:r w:rsidRPr="00E47BD3">
        <w:rPr>
          <w:rFonts w:ascii="Calibri" w:hAnsi="Calibri" w:cs="Calibri"/>
          <w:b/>
          <w:bCs/>
          <w:noProof/>
          <w:sz w:val="24"/>
          <w:lang w:val="en-US"/>
        </w:rPr>
        <w:t>3</w:t>
      </w:r>
      <w:r w:rsidRPr="00E47BD3">
        <w:rPr>
          <w:rFonts w:ascii="Calibri" w:hAnsi="Calibri" w:cs="Calibri"/>
          <w:noProof/>
          <w:sz w:val="24"/>
          <w:lang w:val="en-US"/>
        </w:rPr>
        <w:t xml:space="preserve"> (1), 3 (2004).</w:t>
      </w:r>
    </w:p>
    <w:p w14:paraId="3DE29282" w14:textId="42859F0F" w:rsidR="005E50C4" w:rsidRPr="00E47BD3" w:rsidRDefault="009344A3" w:rsidP="0044045B">
      <w:pPr>
        <w:widowControl w:val="0"/>
        <w:autoSpaceDE w:val="0"/>
        <w:autoSpaceDN w:val="0"/>
        <w:adjustRightInd w:val="0"/>
        <w:spacing w:after="0" w:line="240" w:lineRule="auto"/>
        <w:jc w:val="both"/>
        <w:rPr>
          <w:rFonts w:ascii="Calibri" w:hAnsi="Calibri" w:cs="Calibri"/>
          <w:sz w:val="24"/>
          <w:szCs w:val="24"/>
          <w:lang w:val="en-US"/>
        </w:rPr>
      </w:pPr>
      <w:r w:rsidRPr="00E47BD3">
        <w:rPr>
          <w:rFonts w:ascii="Calibri" w:hAnsi="Calibri" w:cs="Calibri"/>
          <w:sz w:val="24"/>
          <w:szCs w:val="24"/>
          <w:lang w:val="en-US"/>
        </w:rPr>
        <w:fldChar w:fldCharType="end"/>
      </w:r>
    </w:p>
    <w:sectPr w:rsidR="005E50C4" w:rsidRPr="00E47BD3" w:rsidSect="00453EFF">
      <w:footerReference w:type="even" r:id="rId12"/>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20243" w14:textId="77777777" w:rsidR="002D3F58" w:rsidRDefault="002D3F58" w:rsidP="00BC1222">
      <w:pPr>
        <w:spacing w:after="0" w:line="240" w:lineRule="auto"/>
      </w:pPr>
      <w:r>
        <w:separator/>
      </w:r>
    </w:p>
  </w:endnote>
  <w:endnote w:type="continuationSeparator" w:id="0">
    <w:p w14:paraId="1C42D6F4" w14:textId="77777777" w:rsidR="002D3F58" w:rsidRDefault="002D3F58" w:rsidP="00BC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BFE1" w14:textId="77777777" w:rsidR="0044045B" w:rsidRDefault="0044045B" w:rsidP="00BC1222">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EB38AD4" w14:textId="77777777" w:rsidR="0044045B" w:rsidRDefault="0044045B" w:rsidP="009F584A">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053D" w14:textId="77777777" w:rsidR="0044045B" w:rsidRDefault="0044045B" w:rsidP="00BC1222">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14:paraId="5B48473E" w14:textId="77777777" w:rsidR="0044045B" w:rsidRDefault="0044045B" w:rsidP="00A273C1">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26566" w14:textId="77777777" w:rsidR="002D3F58" w:rsidRDefault="002D3F58" w:rsidP="00BC1222">
      <w:pPr>
        <w:spacing w:after="0" w:line="240" w:lineRule="auto"/>
      </w:pPr>
      <w:r>
        <w:separator/>
      </w:r>
    </w:p>
  </w:footnote>
  <w:footnote w:type="continuationSeparator" w:id="0">
    <w:p w14:paraId="457A0E51" w14:textId="77777777" w:rsidR="002D3F58" w:rsidRDefault="002D3F58" w:rsidP="00BC1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64E3"/>
    <w:multiLevelType w:val="hybridMultilevel"/>
    <w:tmpl w:val="C5DC1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716FB"/>
    <w:multiLevelType w:val="multilevel"/>
    <w:tmpl w:val="9B34B31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9D467B"/>
    <w:multiLevelType w:val="hybridMultilevel"/>
    <w:tmpl w:val="636ECB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B476D3"/>
    <w:multiLevelType w:val="multilevel"/>
    <w:tmpl w:val="870A2A6C"/>
    <w:lvl w:ilvl="0">
      <w:start w:val="2"/>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1"/>
      <w:numFmt w:val="decimal"/>
      <w:lvlText w:val="%1.%2.%3.0"/>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3953885"/>
    <w:multiLevelType w:val="hybridMultilevel"/>
    <w:tmpl w:val="78829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6F5DF8"/>
    <w:multiLevelType w:val="multilevel"/>
    <w:tmpl w:val="A724C06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0421077"/>
    <w:multiLevelType w:val="hybridMultilevel"/>
    <w:tmpl w:val="F2D21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53DEC"/>
    <w:multiLevelType w:val="hybridMultilevel"/>
    <w:tmpl w:val="312CECBC"/>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2CF6378"/>
    <w:multiLevelType w:val="multilevel"/>
    <w:tmpl w:val="620A9C1A"/>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D33F58"/>
    <w:multiLevelType w:val="multilevel"/>
    <w:tmpl w:val="B70491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68D0DEC"/>
    <w:multiLevelType w:val="multilevel"/>
    <w:tmpl w:val="A698842A"/>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C551F3"/>
    <w:multiLevelType w:val="multilevel"/>
    <w:tmpl w:val="C4102E48"/>
    <w:lvl w:ilvl="0">
      <w:start w:val="1"/>
      <w:numFmt w:val="decimal"/>
      <w:lvlText w:val="%1."/>
      <w:lvlJc w:val="left"/>
      <w:pPr>
        <w:ind w:left="1080" w:hanging="360"/>
      </w:p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B223D04"/>
    <w:multiLevelType w:val="multilevel"/>
    <w:tmpl w:val="A698842A"/>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ED2308D"/>
    <w:multiLevelType w:val="hybridMultilevel"/>
    <w:tmpl w:val="0E60FD32"/>
    <w:lvl w:ilvl="0" w:tplc="216C85EC">
      <w:start w:val="8"/>
      <w:numFmt w:val="bullet"/>
      <w:lvlText w:val=""/>
      <w:lvlJc w:val="left"/>
      <w:pPr>
        <w:ind w:left="2880" w:hanging="360"/>
      </w:pPr>
      <w:rPr>
        <w:rFonts w:ascii="Wingdings" w:eastAsiaTheme="minorHAnsi" w:hAnsi="Wingdings" w:cstheme="minorBid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44C33BD7"/>
    <w:multiLevelType w:val="multilevel"/>
    <w:tmpl w:val="46605CA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482332A3"/>
    <w:multiLevelType w:val="multilevel"/>
    <w:tmpl w:val="AFD05D86"/>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9434649"/>
    <w:multiLevelType w:val="multilevel"/>
    <w:tmpl w:val="A698842A"/>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16B3D4F"/>
    <w:multiLevelType w:val="hybridMultilevel"/>
    <w:tmpl w:val="A0F8D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AF3E2B"/>
    <w:multiLevelType w:val="hybridMultilevel"/>
    <w:tmpl w:val="5616E5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FD4989"/>
    <w:multiLevelType w:val="hybridMultilevel"/>
    <w:tmpl w:val="CD747D10"/>
    <w:lvl w:ilvl="0" w:tplc="0809000F">
      <w:start w:val="1"/>
      <w:numFmt w:val="decimal"/>
      <w:lvlText w:val="%1."/>
      <w:lvlJc w:val="left"/>
      <w:pPr>
        <w:ind w:left="1080" w:hanging="360"/>
      </w:pPr>
      <w:rPr>
        <w:rFonts w:hint="default"/>
      </w:rPr>
    </w:lvl>
    <w:lvl w:ilvl="1" w:tplc="0809000F">
      <w:start w:val="1"/>
      <w:numFmt w:val="decimal"/>
      <w:lvlText w:val="%2."/>
      <w:lvlJc w:val="left"/>
      <w:pPr>
        <w:ind w:left="1800" w:hanging="360"/>
      </w:pPr>
    </w:lvl>
    <w:lvl w:ilvl="2" w:tplc="0809001B">
      <w:start w:val="1"/>
      <w:numFmt w:val="lowerRoman"/>
      <w:lvlText w:val="%3."/>
      <w:lvlJc w:val="right"/>
      <w:pPr>
        <w:ind w:left="2520" w:hanging="180"/>
      </w:pPr>
    </w:lvl>
    <w:lvl w:ilvl="3" w:tplc="B28AF83C">
      <w:numFmt w:val="bullet"/>
      <w:lvlText w:val=""/>
      <w:lvlJc w:val="left"/>
      <w:pPr>
        <w:ind w:left="3240" w:hanging="360"/>
      </w:pPr>
      <w:rPr>
        <w:rFonts w:ascii="Wingdings" w:eastAsiaTheme="minorHAnsi" w:hAnsi="Wingdings" w:cstheme="minorBidi"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7236F8C"/>
    <w:multiLevelType w:val="multilevel"/>
    <w:tmpl w:val="A698842A"/>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8A24EE4"/>
    <w:multiLevelType w:val="hybridMultilevel"/>
    <w:tmpl w:val="D7685F74"/>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9094402"/>
    <w:multiLevelType w:val="multilevel"/>
    <w:tmpl w:val="9CF04EB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AF04E20"/>
    <w:multiLevelType w:val="multilevel"/>
    <w:tmpl w:val="F12CD9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9175C6"/>
    <w:multiLevelType w:val="hybridMultilevel"/>
    <w:tmpl w:val="D7685F7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42804EA"/>
    <w:multiLevelType w:val="hybridMultilevel"/>
    <w:tmpl w:val="CF6C0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D63B6"/>
    <w:multiLevelType w:val="multilevel"/>
    <w:tmpl w:val="A698842A"/>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04661B"/>
    <w:multiLevelType w:val="hybridMultilevel"/>
    <w:tmpl w:val="D7685F7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94F0B32"/>
    <w:multiLevelType w:val="multilevel"/>
    <w:tmpl w:val="4308DCA2"/>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D877BBA"/>
    <w:multiLevelType w:val="hybridMultilevel"/>
    <w:tmpl w:val="C07E25F2"/>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6"/>
  </w:num>
  <w:num w:numId="3">
    <w:abstractNumId w:val="18"/>
  </w:num>
  <w:num w:numId="4">
    <w:abstractNumId w:val="0"/>
  </w:num>
  <w:num w:numId="5">
    <w:abstractNumId w:val="14"/>
  </w:num>
  <w:num w:numId="6">
    <w:abstractNumId w:val="2"/>
  </w:num>
  <w:num w:numId="7">
    <w:abstractNumId w:val="11"/>
  </w:num>
  <w:num w:numId="8">
    <w:abstractNumId w:val="27"/>
  </w:num>
  <w:num w:numId="9">
    <w:abstractNumId w:val="24"/>
  </w:num>
  <w:num w:numId="10">
    <w:abstractNumId w:val="17"/>
  </w:num>
  <w:num w:numId="11">
    <w:abstractNumId w:val="29"/>
  </w:num>
  <w:num w:numId="12">
    <w:abstractNumId w:val="21"/>
  </w:num>
  <w:num w:numId="13">
    <w:abstractNumId w:val="1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5"/>
  </w:num>
  <w:num w:numId="17">
    <w:abstractNumId w:val="7"/>
  </w:num>
  <w:num w:numId="18">
    <w:abstractNumId w:val="22"/>
  </w:num>
  <w:num w:numId="19">
    <w:abstractNumId w:val="9"/>
  </w:num>
  <w:num w:numId="20">
    <w:abstractNumId w:val="16"/>
  </w:num>
  <w:num w:numId="21">
    <w:abstractNumId w:val="10"/>
  </w:num>
  <w:num w:numId="22">
    <w:abstractNumId w:val="20"/>
  </w:num>
  <w:num w:numId="23">
    <w:abstractNumId w:val="3"/>
  </w:num>
  <w:num w:numId="24">
    <w:abstractNumId w:val="15"/>
  </w:num>
  <w:num w:numId="25">
    <w:abstractNumId w:val="23"/>
  </w:num>
  <w:num w:numId="26">
    <w:abstractNumId w:val="12"/>
  </w:num>
  <w:num w:numId="27">
    <w:abstractNumId w:val="28"/>
  </w:num>
  <w:num w:numId="28">
    <w:abstractNumId w:val="1"/>
  </w:num>
  <w:num w:numId="29">
    <w:abstractNumId w:val="26"/>
  </w:num>
  <w:num w:numId="30">
    <w:abstractNumId w:val="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3E2"/>
    <w:rsid w:val="0000220B"/>
    <w:rsid w:val="00006B06"/>
    <w:rsid w:val="00024E8F"/>
    <w:rsid w:val="0002538C"/>
    <w:rsid w:val="000269C2"/>
    <w:rsid w:val="00033445"/>
    <w:rsid w:val="00033ED0"/>
    <w:rsid w:val="00037957"/>
    <w:rsid w:val="0004541C"/>
    <w:rsid w:val="000539F0"/>
    <w:rsid w:val="00053B6A"/>
    <w:rsid w:val="000545CF"/>
    <w:rsid w:val="000566C6"/>
    <w:rsid w:val="00077527"/>
    <w:rsid w:val="0008505F"/>
    <w:rsid w:val="00087B14"/>
    <w:rsid w:val="00094BA0"/>
    <w:rsid w:val="000957A7"/>
    <w:rsid w:val="000A1B82"/>
    <w:rsid w:val="000A2BD1"/>
    <w:rsid w:val="000A5F8E"/>
    <w:rsid w:val="000A6F54"/>
    <w:rsid w:val="000B0BCC"/>
    <w:rsid w:val="000B2FD8"/>
    <w:rsid w:val="000B6AA9"/>
    <w:rsid w:val="000B7E4A"/>
    <w:rsid w:val="000C09FE"/>
    <w:rsid w:val="000C1364"/>
    <w:rsid w:val="000C6B76"/>
    <w:rsid w:val="000E5564"/>
    <w:rsid w:val="000E5595"/>
    <w:rsid w:val="000F163C"/>
    <w:rsid w:val="000F751D"/>
    <w:rsid w:val="00104C14"/>
    <w:rsid w:val="00105F8C"/>
    <w:rsid w:val="00110031"/>
    <w:rsid w:val="0011063B"/>
    <w:rsid w:val="001144BE"/>
    <w:rsid w:val="001225A1"/>
    <w:rsid w:val="00126A12"/>
    <w:rsid w:val="001515A1"/>
    <w:rsid w:val="00151697"/>
    <w:rsid w:val="001517D5"/>
    <w:rsid w:val="00157B4F"/>
    <w:rsid w:val="0016069B"/>
    <w:rsid w:val="00170E99"/>
    <w:rsid w:val="001734A1"/>
    <w:rsid w:val="00180746"/>
    <w:rsid w:val="001834E9"/>
    <w:rsid w:val="0018633F"/>
    <w:rsid w:val="00190A34"/>
    <w:rsid w:val="00197F3D"/>
    <w:rsid w:val="001C295C"/>
    <w:rsid w:val="001C553B"/>
    <w:rsid w:val="001C6866"/>
    <w:rsid w:val="001C7ED2"/>
    <w:rsid w:val="001D6E19"/>
    <w:rsid w:val="001E5620"/>
    <w:rsid w:val="001E66A3"/>
    <w:rsid w:val="001E78AB"/>
    <w:rsid w:val="001F2E61"/>
    <w:rsid w:val="001F7813"/>
    <w:rsid w:val="00205D45"/>
    <w:rsid w:val="00205F0C"/>
    <w:rsid w:val="00207D72"/>
    <w:rsid w:val="00210875"/>
    <w:rsid w:val="002121EF"/>
    <w:rsid w:val="0021368E"/>
    <w:rsid w:val="0021488D"/>
    <w:rsid w:val="002148F3"/>
    <w:rsid w:val="00214DC0"/>
    <w:rsid w:val="0022091E"/>
    <w:rsid w:val="00235CCE"/>
    <w:rsid w:val="00242346"/>
    <w:rsid w:val="002433BA"/>
    <w:rsid w:val="00253BFF"/>
    <w:rsid w:val="00254E2A"/>
    <w:rsid w:val="00256A63"/>
    <w:rsid w:val="00257938"/>
    <w:rsid w:val="002638FD"/>
    <w:rsid w:val="0026500A"/>
    <w:rsid w:val="00274437"/>
    <w:rsid w:val="00280447"/>
    <w:rsid w:val="00297BBB"/>
    <w:rsid w:val="002A0657"/>
    <w:rsid w:val="002A4C73"/>
    <w:rsid w:val="002A71A3"/>
    <w:rsid w:val="002B037C"/>
    <w:rsid w:val="002C1591"/>
    <w:rsid w:val="002C7CCE"/>
    <w:rsid w:val="002D1A44"/>
    <w:rsid w:val="002D3F58"/>
    <w:rsid w:val="002D5FCC"/>
    <w:rsid w:val="002D728A"/>
    <w:rsid w:val="002D73E2"/>
    <w:rsid w:val="002E76F7"/>
    <w:rsid w:val="00300A83"/>
    <w:rsid w:val="00304844"/>
    <w:rsid w:val="00323F55"/>
    <w:rsid w:val="003256D2"/>
    <w:rsid w:val="0032625D"/>
    <w:rsid w:val="0035589B"/>
    <w:rsid w:val="00356DAA"/>
    <w:rsid w:val="00365726"/>
    <w:rsid w:val="00372092"/>
    <w:rsid w:val="00375D37"/>
    <w:rsid w:val="003766B2"/>
    <w:rsid w:val="00376F27"/>
    <w:rsid w:val="00380335"/>
    <w:rsid w:val="003809C1"/>
    <w:rsid w:val="0038467D"/>
    <w:rsid w:val="00386285"/>
    <w:rsid w:val="0039210E"/>
    <w:rsid w:val="00393C25"/>
    <w:rsid w:val="00394FDD"/>
    <w:rsid w:val="003A11B1"/>
    <w:rsid w:val="003A4A43"/>
    <w:rsid w:val="003A655D"/>
    <w:rsid w:val="003B031D"/>
    <w:rsid w:val="003B1736"/>
    <w:rsid w:val="003B66C6"/>
    <w:rsid w:val="003B7C1B"/>
    <w:rsid w:val="003C31BC"/>
    <w:rsid w:val="003C373D"/>
    <w:rsid w:val="003C6238"/>
    <w:rsid w:val="003D4F3A"/>
    <w:rsid w:val="003E27AC"/>
    <w:rsid w:val="003E421C"/>
    <w:rsid w:val="003E4D9A"/>
    <w:rsid w:val="003F378F"/>
    <w:rsid w:val="004027D0"/>
    <w:rsid w:val="004039F5"/>
    <w:rsid w:val="00406EF1"/>
    <w:rsid w:val="0041369F"/>
    <w:rsid w:val="00421A54"/>
    <w:rsid w:val="0042651F"/>
    <w:rsid w:val="0042793E"/>
    <w:rsid w:val="0044045B"/>
    <w:rsid w:val="00444AB5"/>
    <w:rsid w:val="00453702"/>
    <w:rsid w:val="00453EFF"/>
    <w:rsid w:val="00454FFF"/>
    <w:rsid w:val="0045590B"/>
    <w:rsid w:val="00460DA8"/>
    <w:rsid w:val="00462A90"/>
    <w:rsid w:val="00467E42"/>
    <w:rsid w:val="0047153A"/>
    <w:rsid w:val="00476503"/>
    <w:rsid w:val="004A4480"/>
    <w:rsid w:val="004A7E3B"/>
    <w:rsid w:val="004B090A"/>
    <w:rsid w:val="004B1DE1"/>
    <w:rsid w:val="004C0431"/>
    <w:rsid w:val="004C31DA"/>
    <w:rsid w:val="004C568D"/>
    <w:rsid w:val="004C7F9D"/>
    <w:rsid w:val="004E4E59"/>
    <w:rsid w:val="004F0F5D"/>
    <w:rsid w:val="005003E2"/>
    <w:rsid w:val="00501711"/>
    <w:rsid w:val="00501EC4"/>
    <w:rsid w:val="0050315D"/>
    <w:rsid w:val="005106B5"/>
    <w:rsid w:val="00511B51"/>
    <w:rsid w:val="005167A8"/>
    <w:rsid w:val="00520145"/>
    <w:rsid w:val="005244CF"/>
    <w:rsid w:val="0052632F"/>
    <w:rsid w:val="0053193C"/>
    <w:rsid w:val="0053267C"/>
    <w:rsid w:val="005366A8"/>
    <w:rsid w:val="0054009A"/>
    <w:rsid w:val="00550655"/>
    <w:rsid w:val="00573F56"/>
    <w:rsid w:val="00587F95"/>
    <w:rsid w:val="005A5A71"/>
    <w:rsid w:val="005B6222"/>
    <w:rsid w:val="005C0314"/>
    <w:rsid w:val="005D0E41"/>
    <w:rsid w:val="005D1BC4"/>
    <w:rsid w:val="005E50C4"/>
    <w:rsid w:val="005F2189"/>
    <w:rsid w:val="005F2EED"/>
    <w:rsid w:val="005F44FD"/>
    <w:rsid w:val="00605355"/>
    <w:rsid w:val="00616E35"/>
    <w:rsid w:val="006331B7"/>
    <w:rsid w:val="0064473D"/>
    <w:rsid w:val="00645C7D"/>
    <w:rsid w:val="0066127A"/>
    <w:rsid w:val="0066641B"/>
    <w:rsid w:val="00672A2E"/>
    <w:rsid w:val="006760D5"/>
    <w:rsid w:val="00680DBA"/>
    <w:rsid w:val="006855DC"/>
    <w:rsid w:val="0068783E"/>
    <w:rsid w:val="00691809"/>
    <w:rsid w:val="006931A8"/>
    <w:rsid w:val="006A1379"/>
    <w:rsid w:val="006A13A6"/>
    <w:rsid w:val="006C2B3A"/>
    <w:rsid w:val="006D1278"/>
    <w:rsid w:val="006D78AA"/>
    <w:rsid w:val="006F1D19"/>
    <w:rsid w:val="006F28EC"/>
    <w:rsid w:val="006F63D1"/>
    <w:rsid w:val="006F72FE"/>
    <w:rsid w:val="00704A0B"/>
    <w:rsid w:val="00714B48"/>
    <w:rsid w:val="00715C0A"/>
    <w:rsid w:val="00715CF4"/>
    <w:rsid w:val="0071611E"/>
    <w:rsid w:val="0071637E"/>
    <w:rsid w:val="00721771"/>
    <w:rsid w:val="00724A0D"/>
    <w:rsid w:val="0072525B"/>
    <w:rsid w:val="00726155"/>
    <w:rsid w:val="007343F5"/>
    <w:rsid w:val="00743FB7"/>
    <w:rsid w:val="00750273"/>
    <w:rsid w:val="00756220"/>
    <w:rsid w:val="007631AC"/>
    <w:rsid w:val="00770A27"/>
    <w:rsid w:val="007758A6"/>
    <w:rsid w:val="00782423"/>
    <w:rsid w:val="00784F13"/>
    <w:rsid w:val="00786F6D"/>
    <w:rsid w:val="0079653D"/>
    <w:rsid w:val="007A31C1"/>
    <w:rsid w:val="007A3C19"/>
    <w:rsid w:val="007B286F"/>
    <w:rsid w:val="007C4BF0"/>
    <w:rsid w:val="007D1E95"/>
    <w:rsid w:val="007D3934"/>
    <w:rsid w:val="007E7C04"/>
    <w:rsid w:val="007F42B2"/>
    <w:rsid w:val="007F4EB6"/>
    <w:rsid w:val="007F6207"/>
    <w:rsid w:val="00802B94"/>
    <w:rsid w:val="008077AF"/>
    <w:rsid w:val="00832378"/>
    <w:rsid w:val="008326E9"/>
    <w:rsid w:val="00846D81"/>
    <w:rsid w:val="00846F81"/>
    <w:rsid w:val="00847179"/>
    <w:rsid w:val="008471A3"/>
    <w:rsid w:val="00851917"/>
    <w:rsid w:val="00853B43"/>
    <w:rsid w:val="00857510"/>
    <w:rsid w:val="00867D88"/>
    <w:rsid w:val="00871282"/>
    <w:rsid w:val="00871BDA"/>
    <w:rsid w:val="00873444"/>
    <w:rsid w:val="00874F0A"/>
    <w:rsid w:val="00877B67"/>
    <w:rsid w:val="00883C1C"/>
    <w:rsid w:val="008A54E7"/>
    <w:rsid w:val="008A7ADC"/>
    <w:rsid w:val="008C1764"/>
    <w:rsid w:val="008D4477"/>
    <w:rsid w:val="008E1442"/>
    <w:rsid w:val="008F1BF2"/>
    <w:rsid w:val="008F69A1"/>
    <w:rsid w:val="00901E7D"/>
    <w:rsid w:val="00906C5F"/>
    <w:rsid w:val="00907102"/>
    <w:rsid w:val="00914043"/>
    <w:rsid w:val="00914AEF"/>
    <w:rsid w:val="00915A04"/>
    <w:rsid w:val="00916619"/>
    <w:rsid w:val="00922322"/>
    <w:rsid w:val="00924BAD"/>
    <w:rsid w:val="009331B2"/>
    <w:rsid w:val="009344A3"/>
    <w:rsid w:val="00942A68"/>
    <w:rsid w:val="00945723"/>
    <w:rsid w:val="00947549"/>
    <w:rsid w:val="00960222"/>
    <w:rsid w:val="009700BA"/>
    <w:rsid w:val="00976D9B"/>
    <w:rsid w:val="0098777F"/>
    <w:rsid w:val="00992479"/>
    <w:rsid w:val="009938F2"/>
    <w:rsid w:val="00996F57"/>
    <w:rsid w:val="009A3187"/>
    <w:rsid w:val="009A3387"/>
    <w:rsid w:val="009A69AD"/>
    <w:rsid w:val="009A6AD6"/>
    <w:rsid w:val="009B0E63"/>
    <w:rsid w:val="009B31E4"/>
    <w:rsid w:val="009B4380"/>
    <w:rsid w:val="009B471B"/>
    <w:rsid w:val="009B6D3F"/>
    <w:rsid w:val="009B7841"/>
    <w:rsid w:val="009C2BBD"/>
    <w:rsid w:val="009C3D76"/>
    <w:rsid w:val="009E1AD3"/>
    <w:rsid w:val="009E76AE"/>
    <w:rsid w:val="009F584A"/>
    <w:rsid w:val="00A235C0"/>
    <w:rsid w:val="00A273C1"/>
    <w:rsid w:val="00A41B8E"/>
    <w:rsid w:val="00A44C0F"/>
    <w:rsid w:val="00A54431"/>
    <w:rsid w:val="00A55F9D"/>
    <w:rsid w:val="00A72A33"/>
    <w:rsid w:val="00A82000"/>
    <w:rsid w:val="00A84E2B"/>
    <w:rsid w:val="00A851B8"/>
    <w:rsid w:val="00A85CEB"/>
    <w:rsid w:val="00A923C5"/>
    <w:rsid w:val="00A93CF0"/>
    <w:rsid w:val="00AA0472"/>
    <w:rsid w:val="00AA34BF"/>
    <w:rsid w:val="00AA5D60"/>
    <w:rsid w:val="00AB5F01"/>
    <w:rsid w:val="00AC52AF"/>
    <w:rsid w:val="00AC598A"/>
    <w:rsid w:val="00AD454A"/>
    <w:rsid w:val="00AE2566"/>
    <w:rsid w:val="00B00D66"/>
    <w:rsid w:val="00B057EB"/>
    <w:rsid w:val="00B23091"/>
    <w:rsid w:val="00B24FBB"/>
    <w:rsid w:val="00B25690"/>
    <w:rsid w:val="00B27937"/>
    <w:rsid w:val="00B310E0"/>
    <w:rsid w:val="00B356F9"/>
    <w:rsid w:val="00B411D2"/>
    <w:rsid w:val="00B41DF0"/>
    <w:rsid w:val="00B42BC0"/>
    <w:rsid w:val="00B46565"/>
    <w:rsid w:val="00B54F09"/>
    <w:rsid w:val="00B56878"/>
    <w:rsid w:val="00B6216D"/>
    <w:rsid w:val="00B66576"/>
    <w:rsid w:val="00B66E97"/>
    <w:rsid w:val="00B67419"/>
    <w:rsid w:val="00B716DB"/>
    <w:rsid w:val="00B766DA"/>
    <w:rsid w:val="00B94A65"/>
    <w:rsid w:val="00BB0257"/>
    <w:rsid w:val="00BB5122"/>
    <w:rsid w:val="00BC0658"/>
    <w:rsid w:val="00BC1222"/>
    <w:rsid w:val="00BD068D"/>
    <w:rsid w:val="00BD4E2E"/>
    <w:rsid w:val="00BD7579"/>
    <w:rsid w:val="00BE14D5"/>
    <w:rsid w:val="00BF3952"/>
    <w:rsid w:val="00BF5BBC"/>
    <w:rsid w:val="00BF65C5"/>
    <w:rsid w:val="00C102B5"/>
    <w:rsid w:val="00C14103"/>
    <w:rsid w:val="00C1424F"/>
    <w:rsid w:val="00C14A00"/>
    <w:rsid w:val="00C150D1"/>
    <w:rsid w:val="00C21794"/>
    <w:rsid w:val="00C348CF"/>
    <w:rsid w:val="00C35A6E"/>
    <w:rsid w:val="00C43E23"/>
    <w:rsid w:val="00C47AC7"/>
    <w:rsid w:val="00C50D17"/>
    <w:rsid w:val="00C61AF2"/>
    <w:rsid w:val="00C633A2"/>
    <w:rsid w:val="00C63ACC"/>
    <w:rsid w:val="00C67258"/>
    <w:rsid w:val="00C81334"/>
    <w:rsid w:val="00C814EA"/>
    <w:rsid w:val="00C82191"/>
    <w:rsid w:val="00C82A8C"/>
    <w:rsid w:val="00C910BA"/>
    <w:rsid w:val="00C91733"/>
    <w:rsid w:val="00C921E5"/>
    <w:rsid w:val="00C94803"/>
    <w:rsid w:val="00C97B2C"/>
    <w:rsid w:val="00CA296A"/>
    <w:rsid w:val="00CA2C75"/>
    <w:rsid w:val="00CA3D58"/>
    <w:rsid w:val="00CA6A71"/>
    <w:rsid w:val="00CA79D2"/>
    <w:rsid w:val="00CB082A"/>
    <w:rsid w:val="00CB4578"/>
    <w:rsid w:val="00CB5E3D"/>
    <w:rsid w:val="00CC4F94"/>
    <w:rsid w:val="00CC73BA"/>
    <w:rsid w:val="00CD20AA"/>
    <w:rsid w:val="00CD5042"/>
    <w:rsid w:val="00CD71FB"/>
    <w:rsid w:val="00CE079B"/>
    <w:rsid w:val="00CE23A2"/>
    <w:rsid w:val="00CF0691"/>
    <w:rsid w:val="00CF3A23"/>
    <w:rsid w:val="00CF551B"/>
    <w:rsid w:val="00CF66FD"/>
    <w:rsid w:val="00CF7CAF"/>
    <w:rsid w:val="00D1064B"/>
    <w:rsid w:val="00D16736"/>
    <w:rsid w:val="00D2464F"/>
    <w:rsid w:val="00D32B4A"/>
    <w:rsid w:val="00D34789"/>
    <w:rsid w:val="00D35197"/>
    <w:rsid w:val="00D3598B"/>
    <w:rsid w:val="00D365EB"/>
    <w:rsid w:val="00D43843"/>
    <w:rsid w:val="00D46BBD"/>
    <w:rsid w:val="00D54ABD"/>
    <w:rsid w:val="00D54EF1"/>
    <w:rsid w:val="00D57684"/>
    <w:rsid w:val="00D57CB0"/>
    <w:rsid w:val="00D6417D"/>
    <w:rsid w:val="00D64F48"/>
    <w:rsid w:val="00D72A7D"/>
    <w:rsid w:val="00D7609A"/>
    <w:rsid w:val="00D867C0"/>
    <w:rsid w:val="00DA20E0"/>
    <w:rsid w:val="00DA2DC7"/>
    <w:rsid w:val="00DA3139"/>
    <w:rsid w:val="00DD02E5"/>
    <w:rsid w:val="00DD1D63"/>
    <w:rsid w:val="00DD6F26"/>
    <w:rsid w:val="00DE513D"/>
    <w:rsid w:val="00E00EF9"/>
    <w:rsid w:val="00E013AB"/>
    <w:rsid w:val="00E10472"/>
    <w:rsid w:val="00E20916"/>
    <w:rsid w:val="00E228DF"/>
    <w:rsid w:val="00E269E8"/>
    <w:rsid w:val="00E303F6"/>
    <w:rsid w:val="00E31806"/>
    <w:rsid w:val="00E34591"/>
    <w:rsid w:val="00E425BC"/>
    <w:rsid w:val="00E47BD3"/>
    <w:rsid w:val="00E5352D"/>
    <w:rsid w:val="00E60610"/>
    <w:rsid w:val="00E64D1A"/>
    <w:rsid w:val="00E70349"/>
    <w:rsid w:val="00E743AB"/>
    <w:rsid w:val="00E75BFF"/>
    <w:rsid w:val="00E87EA8"/>
    <w:rsid w:val="00E90954"/>
    <w:rsid w:val="00E9298B"/>
    <w:rsid w:val="00E9640E"/>
    <w:rsid w:val="00E96CC8"/>
    <w:rsid w:val="00E975DA"/>
    <w:rsid w:val="00EA1C14"/>
    <w:rsid w:val="00EA294D"/>
    <w:rsid w:val="00EA62BF"/>
    <w:rsid w:val="00EB1A1B"/>
    <w:rsid w:val="00EB34E6"/>
    <w:rsid w:val="00EC0838"/>
    <w:rsid w:val="00EC20FD"/>
    <w:rsid w:val="00EC6100"/>
    <w:rsid w:val="00ED4B4F"/>
    <w:rsid w:val="00EE1569"/>
    <w:rsid w:val="00EE2649"/>
    <w:rsid w:val="00EF0644"/>
    <w:rsid w:val="00EF4E3A"/>
    <w:rsid w:val="00F01137"/>
    <w:rsid w:val="00F13502"/>
    <w:rsid w:val="00F16859"/>
    <w:rsid w:val="00F30C04"/>
    <w:rsid w:val="00F30CE1"/>
    <w:rsid w:val="00F32F3C"/>
    <w:rsid w:val="00F37819"/>
    <w:rsid w:val="00F37CE2"/>
    <w:rsid w:val="00F44AF2"/>
    <w:rsid w:val="00F472DF"/>
    <w:rsid w:val="00F50486"/>
    <w:rsid w:val="00F535DF"/>
    <w:rsid w:val="00F54BF3"/>
    <w:rsid w:val="00F826EE"/>
    <w:rsid w:val="00F83CE5"/>
    <w:rsid w:val="00F84B35"/>
    <w:rsid w:val="00F90EAE"/>
    <w:rsid w:val="00F952FC"/>
    <w:rsid w:val="00FB7F17"/>
    <w:rsid w:val="00FC207D"/>
    <w:rsid w:val="00FC2E7C"/>
    <w:rsid w:val="00FC36C2"/>
    <w:rsid w:val="00FD1F9B"/>
    <w:rsid w:val="00FD617B"/>
    <w:rsid w:val="00FE2C6B"/>
    <w:rsid w:val="00FE3266"/>
    <w:rsid w:val="00FE69A6"/>
    <w:rsid w:val="00FF2745"/>
    <w:rsid w:val="00FF434A"/>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1E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3E2"/>
    <w:pPr>
      <w:ind w:left="720"/>
      <w:contextualSpacing/>
    </w:pPr>
  </w:style>
  <w:style w:type="character" w:styleId="a4">
    <w:name w:val="Hyperlink"/>
    <w:basedOn w:val="a0"/>
    <w:uiPriority w:val="99"/>
    <w:unhideWhenUsed/>
    <w:rsid w:val="005003E2"/>
    <w:rPr>
      <w:color w:val="0563C1" w:themeColor="hyperlink"/>
      <w:u w:val="single"/>
    </w:rPr>
  </w:style>
  <w:style w:type="character" w:customStyle="1" w:styleId="UnresolvedMention1">
    <w:name w:val="Unresolved Mention1"/>
    <w:basedOn w:val="a0"/>
    <w:uiPriority w:val="99"/>
    <w:semiHidden/>
    <w:unhideWhenUsed/>
    <w:rsid w:val="005003E2"/>
    <w:rPr>
      <w:color w:val="808080"/>
      <w:shd w:val="clear" w:color="auto" w:fill="E6E6E6"/>
    </w:rPr>
  </w:style>
  <w:style w:type="character" w:styleId="a5">
    <w:name w:val="FollowedHyperlink"/>
    <w:basedOn w:val="a0"/>
    <w:uiPriority w:val="99"/>
    <w:semiHidden/>
    <w:unhideWhenUsed/>
    <w:rsid w:val="003E421C"/>
    <w:rPr>
      <w:color w:val="954F72" w:themeColor="followedHyperlink"/>
      <w:u w:val="single"/>
    </w:rPr>
  </w:style>
  <w:style w:type="paragraph" w:styleId="a6">
    <w:name w:val="No Spacing"/>
    <w:uiPriority w:val="1"/>
    <w:qFormat/>
    <w:rsid w:val="00645C7D"/>
    <w:pPr>
      <w:spacing w:after="0" w:line="240" w:lineRule="auto"/>
    </w:pPr>
  </w:style>
  <w:style w:type="character" w:styleId="a7">
    <w:name w:val="Placeholder Text"/>
    <w:basedOn w:val="a0"/>
    <w:uiPriority w:val="99"/>
    <w:semiHidden/>
    <w:rsid w:val="00B356F9"/>
    <w:rPr>
      <w:color w:val="808080"/>
    </w:rPr>
  </w:style>
  <w:style w:type="table" w:styleId="a8">
    <w:name w:val="Table Grid"/>
    <w:basedOn w:val="a1"/>
    <w:uiPriority w:val="39"/>
    <w:rsid w:val="002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1488D"/>
    <w:rPr>
      <w:sz w:val="16"/>
      <w:szCs w:val="16"/>
    </w:rPr>
  </w:style>
  <w:style w:type="paragraph" w:styleId="aa">
    <w:name w:val="annotation text"/>
    <w:basedOn w:val="a"/>
    <w:link w:val="ab"/>
    <w:uiPriority w:val="99"/>
    <w:semiHidden/>
    <w:unhideWhenUsed/>
    <w:rsid w:val="0021488D"/>
    <w:pPr>
      <w:spacing w:line="240" w:lineRule="auto"/>
    </w:pPr>
    <w:rPr>
      <w:sz w:val="20"/>
      <w:szCs w:val="20"/>
    </w:rPr>
  </w:style>
  <w:style w:type="character" w:customStyle="1" w:styleId="ab">
    <w:name w:val="批注文字 字符"/>
    <w:basedOn w:val="a0"/>
    <w:link w:val="aa"/>
    <w:uiPriority w:val="99"/>
    <w:semiHidden/>
    <w:rsid w:val="0021488D"/>
    <w:rPr>
      <w:sz w:val="20"/>
      <w:szCs w:val="20"/>
    </w:rPr>
  </w:style>
  <w:style w:type="paragraph" w:styleId="ac">
    <w:name w:val="annotation subject"/>
    <w:basedOn w:val="aa"/>
    <w:next w:val="aa"/>
    <w:link w:val="ad"/>
    <w:uiPriority w:val="99"/>
    <w:semiHidden/>
    <w:unhideWhenUsed/>
    <w:rsid w:val="0021488D"/>
    <w:rPr>
      <w:b/>
      <w:bCs/>
    </w:rPr>
  </w:style>
  <w:style w:type="character" w:customStyle="1" w:styleId="ad">
    <w:name w:val="批注主题 字符"/>
    <w:basedOn w:val="ab"/>
    <w:link w:val="ac"/>
    <w:uiPriority w:val="99"/>
    <w:semiHidden/>
    <w:rsid w:val="0021488D"/>
    <w:rPr>
      <w:b/>
      <w:bCs/>
      <w:sz w:val="20"/>
      <w:szCs w:val="20"/>
    </w:rPr>
  </w:style>
  <w:style w:type="paragraph" w:styleId="ae">
    <w:name w:val="Balloon Text"/>
    <w:basedOn w:val="a"/>
    <w:link w:val="af"/>
    <w:uiPriority w:val="99"/>
    <w:semiHidden/>
    <w:unhideWhenUsed/>
    <w:rsid w:val="0021488D"/>
    <w:pPr>
      <w:spacing w:after="0" w:line="240" w:lineRule="auto"/>
    </w:pPr>
    <w:rPr>
      <w:rFonts w:ascii="Segoe UI" w:hAnsi="Segoe UI" w:cs="Segoe UI"/>
      <w:sz w:val="18"/>
      <w:szCs w:val="18"/>
    </w:rPr>
  </w:style>
  <w:style w:type="character" w:customStyle="1" w:styleId="af">
    <w:name w:val="批注框文本 字符"/>
    <w:basedOn w:val="a0"/>
    <w:link w:val="ae"/>
    <w:uiPriority w:val="99"/>
    <w:semiHidden/>
    <w:rsid w:val="0021488D"/>
    <w:rPr>
      <w:rFonts w:ascii="Segoe UI" w:hAnsi="Segoe UI" w:cs="Segoe UI"/>
      <w:sz w:val="18"/>
      <w:szCs w:val="18"/>
    </w:rPr>
  </w:style>
  <w:style w:type="paragraph" w:styleId="af0">
    <w:name w:val="footer"/>
    <w:basedOn w:val="a"/>
    <w:link w:val="af1"/>
    <w:uiPriority w:val="99"/>
    <w:unhideWhenUsed/>
    <w:rsid w:val="00BC1222"/>
    <w:pPr>
      <w:tabs>
        <w:tab w:val="center" w:pos="4320"/>
        <w:tab w:val="right" w:pos="8640"/>
      </w:tabs>
      <w:spacing w:after="0" w:line="240" w:lineRule="auto"/>
    </w:pPr>
  </w:style>
  <w:style w:type="character" w:customStyle="1" w:styleId="af1">
    <w:name w:val="页脚 字符"/>
    <w:basedOn w:val="a0"/>
    <w:link w:val="af0"/>
    <w:uiPriority w:val="99"/>
    <w:rsid w:val="00BC1222"/>
  </w:style>
  <w:style w:type="character" w:styleId="af2">
    <w:name w:val="page number"/>
    <w:basedOn w:val="a0"/>
    <w:uiPriority w:val="99"/>
    <w:semiHidden/>
    <w:unhideWhenUsed/>
    <w:rsid w:val="00BC1222"/>
  </w:style>
  <w:style w:type="paragraph" w:styleId="af3">
    <w:name w:val="Revision"/>
    <w:hidden/>
    <w:uiPriority w:val="99"/>
    <w:semiHidden/>
    <w:rsid w:val="007A3C19"/>
    <w:pPr>
      <w:spacing w:after="0" w:line="240" w:lineRule="auto"/>
    </w:pPr>
  </w:style>
  <w:style w:type="paragraph" w:styleId="af4">
    <w:name w:val="header"/>
    <w:basedOn w:val="a"/>
    <w:link w:val="af5"/>
    <w:uiPriority w:val="99"/>
    <w:unhideWhenUsed/>
    <w:rsid w:val="00A273C1"/>
    <w:pPr>
      <w:tabs>
        <w:tab w:val="center" w:pos="4680"/>
        <w:tab w:val="right" w:pos="9360"/>
      </w:tabs>
      <w:spacing w:after="0" w:line="240" w:lineRule="auto"/>
    </w:pPr>
  </w:style>
  <w:style w:type="character" w:customStyle="1" w:styleId="af5">
    <w:name w:val="页眉 字符"/>
    <w:basedOn w:val="a0"/>
    <w:link w:val="af4"/>
    <w:uiPriority w:val="99"/>
    <w:rsid w:val="00A273C1"/>
  </w:style>
  <w:style w:type="character" w:styleId="af6">
    <w:name w:val="line number"/>
    <w:basedOn w:val="a0"/>
    <w:uiPriority w:val="99"/>
    <w:semiHidden/>
    <w:unhideWhenUsed/>
    <w:rsid w:val="00453EFF"/>
  </w:style>
  <w:style w:type="character" w:styleId="af7">
    <w:name w:val="Unresolved Mention"/>
    <w:basedOn w:val="a0"/>
    <w:uiPriority w:val="99"/>
    <w:semiHidden/>
    <w:unhideWhenUsed/>
    <w:rsid w:val="004A4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51937">
      <w:bodyDiv w:val="1"/>
      <w:marLeft w:val="0"/>
      <w:marRight w:val="0"/>
      <w:marTop w:val="0"/>
      <w:marBottom w:val="0"/>
      <w:divBdr>
        <w:top w:val="none" w:sz="0" w:space="0" w:color="auto"/>
        <w:left w:val="none" w:sz="0" w:space="0" w:color="auto"/>
        <w:bottom w:val="none" w:sz="0" w:space="0" w:color="auto"/>
        <w:right w:val="none" w:sz="0" w:space="0" w:color="auto"/>
      </w:divBdr>
    </w:div>
    <w:div w:id="513879270">
      <w:bodyDiv w:val="1"/>
      <w:marLeft w:val="0"/>
      <w:marRight w:val="0"/>
      <w:marTop w:val="0"/>
      <w:marBottom w:val="0"/>
      <w:divBdr>
        <w:top w:val="none" w:sz="0" w:space="0" w:color="auto"/>
        <w:left w:val="none" w:sz="0" w:space="0" w:color="auto"/>
        <w:bottom w:val="none" w:sz="0" w:space="0" w:color="auto"/>
        <w:right w:val="none" w:sz="0" w:space="0" w:color="auto"/>
      </w:divBdr>
    </w:div>
    <w:div w:id="736634391">
      <w:bodyDiv w:val="1"/>
      <w:marLeft w:val="0"/>
      <w:marRight w:val="0"/>
      <w:marTop w:val="0"/>
      <w:marBottom w:val="0"/>
      <w:divBdr>
        <w:top w:val="none" w:sz="0" w:space="0" w:color="auto"/>
        <w:left w:val="none" w:sz="0" w:space="0" w:color="auto"/>
        <w:bottom w:val="none" w:sz="0" w:space="0" w:color="auto"/>
        <w:right w:val="none" w:sz="0" w:space="0" w:color="auto"/>
      </w:divBdr>
    </w:div>
    <w:div w:id="863179236">
      <w:bodyDiv w:val="1"/>
      <w:marLeft w:val="0"/>
      <w:marRight w:val="0"/>
      <w:marTop w:val="0"/>
      <w:marBottom w:val="0"/>
      <w:divBdr>
        <w:top w:val="none" w:sz="0" w:space="0" w:color="auto"/>
        <w:left w:val="none" w:sz="0" w:space="0" w:color="auto"/>
        <w:bottom w:val="none" w:sz="0" w:space="0" w:color="auto"/>
        <w:right w:val="none" w:sz="0" w:space="0" w:color="auto"/>
      </w:divBdr>
    </w:div>
    <w:div w:id="1132747307">
      <w:bodyDiv w:val="1"/>
      <w:marLeft w:val="0"/>
      <w:marRight w:val="0"/>
      <w:marTop w:val="0"/>
      <w:marBottom w:val="0"/>
      <w:divBdr>
        <w:top w:val="none" w:sz="0" w:space="0" w:color="auto"/>
        <w:left w:val="none" w:sz="0" w:space="0" w:color="auto"/>
        <w:bottom w:val="none" w:sz="0" w:space="0" w:color="auto"/>
        <w:right w:val="none" w:sz="0" w:space="0" w:color="auto"/>
      </w:divBdr>
    </w:div>
    <w:div w:id="1171139281">
      <w:bodyDiv w:val="1"/>
      <w:marLeft w:val="0"/>
      <w:marRight w:val="0"/>
      <w:marTop w:val="0"/>
      <w:marBottom w:val="0"/>
      <w:divBdr>
        <w:top w:val="none" w:sz="0" w:space="0" w:color="auto"/>
        <w:left w:val="none" w:sz="0" w:space="0" w:color="auto"/>
        <w:bottom w:val="none" w:sz="0" w:space="0" w:color="auto"/>
        <w:right w:val="none" w:sz="0" w:space="0" w:color="auto"/>
      </w:divBdr>
    </w:div>
    <w:div w:id="1432626473">
      <w:bodyDiv w:val="1"/>
      <w:marLeft w:val="0"/>
      <w:marRight w:val="0"/>
      <w:marTop w:val="0"/>
      <w:marBottom w:val="0"/>
      <w:divBdr>
        <w:top w:val="none" w:sz="0" w:space="0" w:color="auto"/>
        <w:left w:val="none" w:sz="0" w:space="0" w:color="auto"/>
        <w:bottom w:val="none" w:sz="0" w:space="0" w:color="auto"/>
        <w:right w:val="none" w:sz="0" w:space="0" w:color="auto"/>
      </w:divBdr>
    </w:div>
    <w:div w:id="1605381214">
      <w:bodyDiv w:val="1"/>
      <w:marLeft w:val="0"/>
      <w:marRight w:val="0"/>
      <w:marTop w:val="0"/>
      <w:marBottom w:val="0"/>
      <w:divBdr>
        <w:top w:val="none" w:sz="0" w:space="0" w:color="auto"/>
        <w:left w:val="none" w:sz="0" w:space="0" w:color="auto"/>
        <w:bottom w:val="none" w:sz="0" w:space="0" w:color="auto"/>
        <w:right w:val="none" w:sz="0" w:space="0" w:color="auto"/>
      </w:divBdr>
    </w:div>
    <w:div w:id="1693797978">
      <w:bodyDiv w:val="1"/>
      <w:marLeft w:val="0"/>
      <w:marRight w:val="0"/>
      <w:marTop w:val="0"/>
      <w:marBottom w:val="0"/>
      <w:divBdr>
        <w:top w:val="none" w:sz="0" w:space="0" w:color="auto"/>
        <w:left w:val="none" w:sz="0" w:space="0" w:color="auto"/>
        <w:bottom w:val="none" w:sz="0" w:space="0" w:color="auto"/>
        <w:right w:val="none" w:sz="0" w:space="0" w:color="auto"/>
      </w:divBdr>
    </w:div>
    <w:div w:id="1830247932">
      <w:bodyDiv w:val="1"/>
      <w:marLeft w:val="0"/>
      <w:marRight w:val="0"/>
      <w:marTop w:val="0"/>
      <w:marBottom w:val="0"/>
      <w:divBdr>
        <w:top w:val="none" w:sz="0" w:space="0" w:color="auto"/>
        <w:left w:val="none" w:sz="0" w:space="0" w:color="auto"/>
        <w:bottom w:val="none" w:sz="0" w:space="0" w:color="auto"/>
        <w:right w:val="none" w:sz="0" w:space="0" w:color="auto"/>
      </w:divBdr>
    </w:div>
    <w:div w:id="20862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tmed.ac.uk/projects/IR-T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tudio.com/products/rstudio/downlo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an.r-project.org/mirrors.html" TargetMode="External"/><Relationship Id="rId4" Type="http://schemas.openxmlformats.org/officeDocument/2006/relationships/settings" Target="settings.xml"/><Relationship Id="rId9" Type="http://schemas.openxmlformats.org/officeDocument/2006/relationships/hyperlink" Target="http://github.com/LSTMScientificComputing/IR-T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1DA65-3FBF-4FAF-8DD4-F7D98FEC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16965</Words>
  <Characters>96706</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2019-10-18T02:57:00Z</dcterms:created>
  <dcterms:modified xsi:type="dcterms:W3CDTF">2019-10-18T02:58:00Z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bab60188-7b57-3c9e-8b26-843735ec89aa</vt:lpwstr>
  </property>
  <property fmtid="{D5CDD505-2E9C-101B-9397-08002B2CF9AE}" pid="24" name="Mendeley Citation Style_1">
    <vt:lpwstr>http://www.zotero.org/styles/journal-of-visualized-experiments</vt:lpwstr>
  </property>
</Properties>
</file>