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7483E" w14:textId="77899B35" w:rsidR="00BD6553" w:rsidRDefault="00515E57">
      <w:r>
        <w:t>Copyright permission.</w:t>
      </w:r>
    </w:p>
    <w:p w14:paraId="1A73EA9E" w14:textId="6BFC778D" w:rsidR="00C459F3" w:rsidRDefault="00C459F3"/>
    <w:p w14:paraId="5C66FA20" w14:textId="77777777" w:rsidR="00C459F3" w:rsidRPr="00C459F3" w:rsidRDefault="00C459F3" w:rsidP="00C459F3">
      <w:pPr>
        <w:rPr>
          <w:rFonts w:ascii="Times New Roman" w:eastAsia="Times New Roman" w:hAnsi="Times New Roman" w:cs="Times New Roman"/>
          <w:lang w:eastAsia="en-GB"/>
        </w:rPr>
      </w:pPr>
      <w:bookmarkStart w:id="0" w:name="_GoBack"/>
      <w:bookmarkEnd w:id="0"/>
    </w:p>
    <w:p w14:paraId="68EC8F9D" w14:textId="77777777" w:rsidR="00C459F3" w:rsidRPr="00C459F3" w:rsidRDefault="00C459F3" w:rsidP="00C459F3">
      <w:pPr>
        <w:rPr>
          <w:rFonts w:ascii="-webkit-standard" w:eastAsia="Times New Roman" w:hAnsi="-webkit-standard" w:cs="Times New Roman"/>
          <w:color w:val="000000"/>
          <w:lang w:eastAsia="en-GB"/>
        </w:rPr>
      </w:pPr>
      <w:r w:rsidRPr="00C459F3">
        <w:rPr>
          <w:rFonts w:ascii="-webkit-standard" w:eastAsia="Times New Roman" w:hAnsi="-webkit-standard" w:cs="Times New Roman"/>
          <w:color w:val="000000"/>
          <w:lang w:eastAsia="en-GB"/>
        </w:rPr>
        <w:t>Dear Nature Permissions department,</w:t>
      </w:r>
    </w:p>
    <w:p w14:paraId="564E7C1C" w14:textId="77777777" w:rsidR="00C459F3" w:rsidRPr="00C459F3" w:rsidRDefault="00C459F3" w:rsidP="00C459F3">
      <w:pPr>
        <w:rPr>
          <w:rFonts w:ascii="-webkit-standard" w:eastAsia="Times New Roman" w:hAnsi="-webkit-standard" w:cs="Times New Roman"/>
          <w:color w:val="000000"/>
          <w:lang w:eastAsia="en-GB"/>
        </w:rPr>
      </w:pPr>
    </w:p>
    <w:p w14:paraId="1BFC249A" w14:textId="77777777" w:rsidR="00C459F3" w:rsidRPr="00C459F3" w:rsidRDefault="00C459F3" w:rsidP="00C459F3">
      <w:pPr>
        <w:rPr>
          <w:rFonts w:ascii="-webkit-standard" w:eastAsia="Times New Roman" w:hAnsi="-webkit-standard" w:cs="Times New Roman"/>
          <w:color w:val="000000"/>
          <w:lang w:eastAsia="en-GB"/>
        </w:rPr>
      </w:pPr>
      <w:r w:rsidRPr="00C459F3">
        <w:rPr>
          <w:rFonts w:ascii="-webkit-standard" w:eastAsia="Times New Roman" w:hAnsi="-webkit-standard" w:cs="Times New Roman"/>
          <w:color w:val="000000"/>
          <w:lang w:eastAsia="en-GB"/>
        </w:rPr>
        <w:t>I have a specific question regarding a Nature Protocols publication by Dekkers et al. (</w:t>
      </w:r>
      <w:proofErr w:type="spellStart"/>
      <w:r w:rsidRPr="00C459F3">
        <w:rPr>
          <w:rFonts w:ascii="-webkit-standard" w:eastAsia="Times New Roman" w:hAnsi="-webkit-standard" w:cs="Times New Roman"/>
          <w:color w:val="000000"/>
          <w:shd w:val="clear" w:color="auto" w:fill="FFFFFF"/>
          <w:lang w:eastAsia="en-GB"/>
        </w:rPr>
        <w:t>doi</w:t>
      </w:r>
      <w:proofErr w:type="spellEnd"/>
      <w:r w:rsidRPr="00C459F3">
        <w:rPr>
          <w:rFonts w:ascii="-webkit-standard" w:eastAsia="Times New Roman" w:hAnsi="-webkit-standard" w:cs="Times New Roman"/>
          <w:color w:val="000000"/>
          <w:shd w:val="clear" w:color="auto" w:fill="FFFFFF"/>
          <w:lang w:eastAsia="en-GB"/>
        </w:rPr>
        <w:t>: 10.1038/s41596-019-0160-8 / NP-P180819B). We receive a lot of request from readers regarding our protocol and have now been offered the opportunity to publish an accompanying video protocol </w:t>
      </w:r>
      <w:r w:rsidRPr="00C459F3">
        <w:rPr>
          <w:rFonts w:ascii="-webkit-standard" w:eastAsia="Times New Roman" w:hAnsi="-webkit-standard" w:cs="Times New Roman"/>
          <w:color w:val="000000"/>
          <w:lang w:eastAsia="en-GB"/>
        </w:rPr>
        <w:t>through </w:t>
      </w:r>
      <w:proofErr w:type="spellStart"/>
      <w:r w:rsidRPr="00C459F3">
        <w:rPr>
          <w:rFonts w:ascii="-webkit-standard" w:eastAsia="Times New Roman" w:hAnsi="-webkit-standard" w:cs="Times New Roman"/>
          <w:color w:val="000000"/>
          <w:lang w:eastAsia="en-GB"/>
        </w:rPr>
        <w:t>JoVE</w:t>
      </w:r>
      <w:proofErr w:type="spellEnd"/>
      <w:r w:rsidRPr="00C459F3">
        <w:rPr>
          <w:rFonts w:ascii="-webkit-standard" w:eastAsia="Times New Roman" w:hAnsi="-webkit-standard" w:cs="Times New Roman"/>
          <w:color w:val="000000"/>
          <w:lang w:eastAsia="en-GB"/>
        </w:rPr>
        <w:t> (Journal of Visual Experiments) to help users perform the protocol steps. Of course the video will be completely new from the Nature Protocols publication, but there might be overlap in the protocol text.</w:t>
      </w:r>
    </w:p>
    <w:p w14:paraId="3314E709" w14:textId="77777777" w:rsidR="00C459F3" w:rsidRPr="00C459F3" w:rsidRDefault="00C459F3" w:rsidP="00C459F3">
      <w:pPr>
        <w:rPr>
          <w:rFonts w:ascii="-webkit-standard" w:eastAsia="Times New Roman" w:hAnsi="-webkit-standard" w:cs="Times New Roman"/>
          <w:color w:val="000000"/>
          <w:lang w:eastAsia="en-GB"/>
        </w:rPr>
      </w:pPr>
    </w:p>
    <w:p w14:paraId="43F01BDC" w14:textId="77777777" w:rsidR="00C459F3" w:rsidRPr="00C459F3" w:rsidRDefault="00C459F3" w:rsidP="00C459F3">
      <w:pPr>
        <w:rPr>
          <w:rFonts w:ascii="-webkit-standard" w:eastAsia="Times New Roman" w:hAnsi="-webkit-standard" w:cs="Times New Roman"/>
          <w:color w:val="000000"/>
          <w:lang w:eastAsia="en-GB"/>
        </w:rPr>
      </w:pPr>
      <w:r w:rsidRPr="00C459F3">
        <w:rPr>
          <w:rFonts w:ascii="-webkit-standard" w:eastAsia="Times New Roman" w:hAnsi="-webkit-standard" w:cs="Times New Roman"/>
          <w:color w:val="000000"/>
          <w:lang w:eastAsia="en-GB"/>
        </w:rPr>
        <w:t>My question is whether it is possible to publish a video protocol regarding the same protocol and, if so, what the next steps would be to adhere with Nature Protocols regulations for this.</w:t>
      </w:r>
    </w:p>
    <w:p w14:paraId="6D69ADB9" w14:textId="77777777" w:rsidR="00C459F3" w:rsidRPr="00C459F3" w:rsidRDefault="00C459F3" w:rsidP="00C459F3">
      <w:pPr>
        <w:rPr>
          <w:rFonts w:ascii="-webkit-standard" w:eastAsia="Times New Roman" w:hAnsi="-webkit-standard" w:cs="Times New Roman"/>
          <w:color w:val="000000"/>
          <w:lang w:eastAsia="en-GB"/>
        </w:rPr>
      </w:pPr>
    </w:p>
    <w:p w14:paraId="0A3A7424" w14:textId="77777777" w:rsidR="00C459F3" w:rsidRPr="00C459F3" w:rsidRDefault="00C459F3" w:rsidP="00C459F3">
      <w:pPr>
        <w:rPr>
          <w:rFonts w:ascii="-webkit-standard" w:eastAsia="Times New Roman" w:hAnsi="-webkit-standard" w:cs="Times New Roman"/>
          <w:color w:val="000000"/>
          <w:lang w:eastAsia="en-GB"/>
        </w:rPr>
      </w:pPr>
      <w:r w:rsidRPr="00C459F3">
        <w:rPr>
          <w:rFonts w:ascii="-webkit-standard" w:eastAsia="Times New Roman" w:hAnsi="-webkit-standard" w:cs="Times New Roman"/>
          <w:color w:val="000000"/>
          <w:lang w:eastAsia="en-GB"/>
        </w:rPr>
        <w:t>Many thanks in advance,</w:t>
      </w:r>
    </w:p>
    <w:p w14:paraId="4F83595A" w14:textId="77777777" w:rsidR="00C459F3" w:rsidRDefault="00C459F3"/>
    <w:p w14:paraId="19A40CDF" w14:textId="77777777" w:rsidR="00515E57" w:rsidRPr="00C459F3" w:rsidRDefault="00515E57" w:rsidP="00515E57">
      <w:pPr>
        <w:rPr>
          <w:rFonts w:ascii="Times New Roman" w:eastAsia="Times New Roman" w:hAnsi="Times New Roman" w:cs="Times New Roman"/>
          <w:color w:val="000000"/>
          <w:lang w:eastAsia="en-GB"/>
        </w:rPr>
      </w:pPr>
      <w:r w:rsidRPr="00C459F3">
        <w:rPr>
          <w:rFonts w:ascii="Calibri" w:eastAsia="Times New Roman" w:hAnsi="Calibri" w:cs="Calibri"/>
          <w:color w:val="1F497D"/>
          <w:sz w:val="22"/>
          <w:szCs w:val="22"/>
          <w:lang w:eastAsia="en-GB"/>
        </w:rPr>
        <w:t>Thank you for your recent Springer Nature permissions request.</w:t>
      </w:r>
    </w:p>
    <w:p w14:paraId="458E7AA3" w14:textId="77777777" w:rsidR="00515E57" w:rsidRPr="00C459F3" w:rsidRDefault="00515E57" w:rsidP="00515E57">
      <w:pPr>
        <w:rPr>
          <w:rFonts w:ascii="Times New Roman" w:eastAsia="Times New Roman" w:hAnsi="Times New Roman" w:cs="Times New Roman"/>
          <w:color w:val="000000"/>
          <w:lang w:eastAsia="en-GB"/>
        </w:rPr>
      </w:pPr>
      <w:r w:rsidRPr="00C459F3">
        <w:rPr>
          <w:rFonts w:ascii="Calibri" w:eastAsia="Times New Roman" w:hAnsi="Calibri" w:cs="Calibri"/>
          <w:color w:val="1F497D"/>
          <w:sz w:val="22"/>
          <w:szCs w:val="22"/>
          <w:lang w:eastAsia="en-GB"/>
        </w:rPr>
        <w:t> </w:t>
      </w:r>
    </w:p>
    <w:p w14:paraId="06039ED4" w14:textId="77777777" w:rsidR="00515E57" w:rsidRPr="00C459F3" w:rsidRDefault="00515E57" w:rsidP="00515E57">
      <w:pPr>
        <w:rPr>
          <w:rFonts w:ascii="Times New Roman" w:eastAsia="Times New Roman" w:hAnsi="Times New Roman" w:cs="Times New Roman"/>
          <w:color w:val="000000"/>
          <w:lang w:eastAsia="en-GB"/>
        </w:rPr>
      </w:pPr>
      <w:r w:rsidRPr="00C459F3">
        <w:rPr>
          <w:rFonts w:ascii="Calibri" w:eastAsia="Times New Roman" w:hAnsi="Calibri" w:cs="Calibri"/>
          <w:color w:val="1F497D"/>
          <w:sz w:val="22"/>
          <w:szCs w:val="22"/>
          <w:lang w:eastAsia="en-GB"/>
        </w:rPr>
        <w:t>As an author, you retain certain non-exclusive rights over the ‘Published Version’ for which no permissions are necessary as long as you acknowledge and reference the first publication. These include:</w:t>
      </w:r>
    </w:p>
    <w:p w14:paraId="53F0D5CC" w14:textId="77777777" w:rsidR="00515E57" w:rsidRPr="00C459F3" w:rsidRDefault="00515E57" w:rsidP="00515E57">
      <w:pPr>
        <w:rPr>
          <w:rFonts w:ascii="Times New Roman" w:eastAsia="Times New Roman" w:hAnsi="Times New Roman" w:cs="Times New Roman"/>
          <w:color w:val="000000"/>
          <w:lang w:eastAsia="en-GB"/>
        </w:rPr>
      </w:pPr>
      <w:r w:rsidRPr="00C459F3">
        <w:rPr>
          <w:rFonts w:ascii="Calibri" w:eastAsia="Times New Roman" w:hAnsi="Calibri" w:cs="Calibri"/>
          <w:color w:val="1F497D"/>
          <w:sz w:val="22"/>
          <w:szCs w:val="22"/>
          <w:lang w:eastAsia="en-GB"/>
        </w:rPr>
        <w:t> </w:t>
      </w:r>
    </w:p>
    <w:p w14:paraId="5946E872" w14:textId="77777777" w:rsidR="00515E57" w:rsidRPr="00C459F3" w:rsidRDefault="00515E57" w:rsidP="00515E57">
      <w:pPr>
        <w:spacing w:before="100" w:beforeAutospacing="1" w:after="160" w:line="220" w:lineRule="atLeast"/>
        <w:ind w:left="1080" w:hanging="360"/>
        <w:rPr>
          <w:rFonts w:ascii="-webkit-standard" w:eastAsia="Times New Roman" w:hAnsi="-webkit-standard" w:cs="Times New Roman"/>
          <w:color w:val="000000"/>
          <w:lang w:eastAsia="en-GB"/>
        </w:rPr>
      </w:pPr>
      <w:r w:rsidRPr="00C459F3">
        <w:rPr>
          <w:rFonts w:ascii="Calibri" w:eastAsia="Times New Roman" w:hAnsi="Calibri" w:cs="Calibri"/>
          <w:color w:val="1F497D"/>
          <w:sz w:val="22"/>
          <w:szCs w:val="22"/>
          <w:lang w:eastAsia="en-GB"/>
        </w:rPr>
        <w:t>-</w:t>
      </w:r>
      <w:r w:rsidRPr="00C459F3">
        <w:rPr>
          <w:rFonts w:ascii="Times New Roman" w:eastAsia="Times New Roman" w:hAnsi="Times New Roman" w:cs="Times New Roman"/>
          <w:color w:val="1F497D"/>
          <w:sz w:val="14"/>
          <w:szCs w:val="14"/>
          <w:lang w:eastAsia="en-GB"/>
        </w:rPr>
        <w:t>          </w:t>
      </w:r>
      <w:r w:rsidRPr="00C459F3">
        <w:rPr>
          <w:rFonts w:ascii="Calibri" w:eastAsia="Times New Roman" w:hAnsi="Calibri" w:cs="Calibri"/>
          <w:color w:val="1F497D"/>
          <w:sz w:val="22"/>
          <w:szCs w:val="22"/>
          <w:lang w:eastAsia="en-GB"/>
        </w:rPr>
        <w:t>The right to reuse graphic elements contained in the Article and created by you in presentations or other works you author</w:t>
      </w:r>
    </w:p>
    <w:p w14:paraId="1050487D" w14:textId="77777777" w:rsidR="00515E57" w:rsidRPr="00C459F3" w:rsidRDefault="00515E57" w:rsidP="00515E57">
      <w:pPr>
        <w:spacing w:before="100" w:beforeAutospacing="1" w:after="160" w:line="220" w:lineRule="atLeast"/>
        <w:ind w:left="1080" w:hanging="360"/>
        <w:rPr>
          <w:rFonts w:ascii="-webkit-standard" w:eastAsia="Times New Roman" w:hAnsi="-webkit-standard" w:cs="Times New Roman"/>
          <w:color w:val="000000"/>
          <w:lang w:eastAsia="en-GB"/>
        </w:rPr>
      </w:pPr>
      <w:r w:rsidRPr="00C459F3">
        <w:rPr>
          <w:rFonts w:ascii="Calibri" w:eastAsia="Times New Roman" w:hAnsi="Calibri" w:cs="Calibri"/>
          <w:color w:val="1F497D"/>
          <w:sz w:val="22"/>
          <w:szCs w:val="22"/>
          <w:lang w:eastAsia="en-GB"/>
        </w:rPr>
        <w:t>-</w:t>
      </w:r>
      <w:r w:rsidRPr="00C459F3">
        <w:rPr>
          <w:rFonts w:ascii="Times New Roman" w:eastAsia="Times New Roman" w:hAnsi="Times New Roman" w:cs="Times New Roman"/>
          <w:color w:val="1F497D"/>
          <w:sz w:val="14"/>
          <w:szCs w:val="14"/>
          <w:lang w:eastAsia="en-GB"/>
        </w:rPr>
        <w:t>          </w:t>
      </w:r>
      <w:r w:rsidRPr="00C459F3">
        <w:rPr>
          <w:rFonts w:ascii="Calibri" w:eastAsia="Times New Roman" w:hAnsi="Calibri" w:cs="Calibri"/>
          <w:color w:val="1F497D"/>
          <w:sz w:val="22"/>
          <w:szCs w:val="22"/>
          <w:lang w:eastAsia="en-GB"/>
        </w:rPr>
        <w:t>The right of you and your academic institution to reproduce the Article for course teaching. Note, this does not include the right to include in course packs for resale by libraries or by the institution</w:t>
      </w:r>
    </w:p>
    <w:p w14:paraId="72F9AC8A" w14:textId="77777777" w:rsidR="00515E57" w:rsidRPr="00C459F3" w:rsidRDefault="00515E57" w:rsidP="00515E57">
      <w:pPr>
        <w:spacing w:before="100" w:beforeAutospacing="1" w:after="160" w:line="220" w:lineRule="atLeast"/>
        <w:ind w:left="1080" w:hanging="360"/>
        <w:rPr>
          <w:rFonts w:ascii="-webkit-standard" w:eastAsia="Times New Roman" w:hAnsi="-webkit-standard" w:cs="Times New Roman"/>
          <w:color w:val="000000"/>
          <w:lang w:eastAsia="en-GB"/>
        </w:rPr>
      </w:pPr>
      <w:r w:rsidRPr="00C459F3">
        <w:rPr>
          <w:rFonts w:ascii="Calibri" w:eastAsia="Times New Roman" w:hAnsi="Calibri" w:cs="Calibri"/>
          <w:color w:val="1F497D"/>
          <w:sz w:val="22"/>
          <w:szCs w:val="22"/>
          <w:lang w:eastAsia="en-GB"/>
        </w:rPr>
        <w:t>-</w:t>
      </w:r>
      <w:r w:rsidRPr="00C459F3">
        <w:rPr>
          <w:rFonts w:ascii="Times New Roman" w:eastAsia="Times New Roman" w:hAnsi="Times New Roman" w:cs="Times New Roman"/>
          <w:color w:val="1F497D"/>
          <w:sz w:val="14"/>
          <w:szCs w:val="14"/>
          <w:lang w:eastAsia="en-GB"/>
        </w:rPr>
        <w:t>          </w:t>
      </w:r>
      <w:r w:rsidRPr="00C459F3">
        <w:rPr>
          <w:rFonts w:ascii="Calibri" w:eastAsia="Times New Roman" w:hAnsi="Calibri" w:cs="Calibri"/>
          <w:b/>
          <w:bCs/>
          <w:color w:val="1F497D"/>
          <w:sz w:val="22"/>
          <w:szCs w:val="22"/>
          <w:lang w:eastAsia="en-GB"/>
        </w:rPr>
        <w:t>To reproduce, or allow a third party to reproduce the Article in whole or in part in any printed volume (book or thesis) authored by you.</w:t>
      </w:r>
    </w:p>
    <w:p w14:paraId="6F5D0EC2" w14:textId="77777777" w:rsidR="00515E57" w:rsidRPr="00C459F3" w:rsidRDefault="00515E57" w:rsidP="00515E57">
      <w:pPr>
        <w:rPr>
          <w:rFonts w:ascii="Times New Roman" w:eastAsia="Times New Roman" w:hAnsi="Times New Roman" w:cs="Times New Roman"/>
          <w:color w:val="000000"/>
          <w:lang w:eastAsia="en-GB"/>
        </w:rPr>
      </w:pPr>
      <w:r w:rsidRPr="00C459F3">
        <w:rPr>
          <w:rFonts w:ascii="Calibri" w:eastAsia="Times New Roman" w:hAnsi="Calibri" w:cs="Calibri"/>
          <w:color w:val="1F497D"/>
          <w:sz w:val="22"/>
          <w:szCs w:val="22"/>
          <w:lang w:eastAsia="en-GB"/>
        </w:rPr>
        <w:t>You may also wish to refer to our 'Reprints and Permissions' FAQs on Springer.com: </w:t>
      </w:r>
      <w:hyperlink r:id="rId4" w:tooltip="https://www.springernature.com/gp/partners/rights-permissions-third-party-distribution" w:history="1">
        <w:r w:rsidRPr="00C459F3">
          <w:rPr>
            <w:rFonts w:ascii="Calibri" w:eastAsia="Times New Roman" w:hAnsi="Calibri" w:cs="Calibri"/>
            <w:color w:val="800080"/>
            <w:sz w:val="22"/>
            <w:szCs w:val="22"/>
            <w:u w:val="single"/>
            <w:lang w:eastAsia="en-GB"/>
          </w:rPr>
          <w:t>https://www.springernature.com/gp/partners/rights-permissions-third-party-distribution</w:t>
        </w:r>
      </w:hyperlink>
    </w:p>
    <w:p w14:paraId="600C2694" w14:textId="77777777" w:rsidR="00515E57" w:rsidRPr="00C459F3" w:rsidRDefault="00515E57" w:rsidP="00515E57">
      <w:pPr>
        <w:rPr>
          <w:rFonts w:ascii="Times New Roman" w:eastAsia="Times New Roman" w:hAnsi="Times New Roman" w:cs="Times New Roman"/>
          <w:color w:val="000000"/>
          <w:lang w:eastAsia="en-GB"/>
        </w:rPr>
      </w:pPr>
      <w:r w:rsidRPr="00C459F3">
        <w:rPr>
          <w:rFonts w:ascii="Calibri" w:eastAsia="Times New Roman" w:hAnsi="Calibri" w:cs="Calibri"/>
          <w:color w:val="1F497D"/>
          <w:sz w:val="22"/>
          <w:szCs w:val="22"/>
          <w:lang w:eastAsia="en-GB"/>
        </w:rPr>
        <w:t>Please note that ‘printed volume’ means any published work, so the video protoc</w:t>
      </w:r>
      <w:r>
        <w:rPr>
          <w:rFonts w:ascii="Calibri" w:eastAsia="Times New Roman" w:hAnsi="Calibri" w:cs="Calibri"/>
          <w:color w:val="1F497D"/>
          <w:sz w:val="22"/>
          <w:szCs w:val="22"/>
          <w:lang w:eastAsia="en-GB"/>
        </w:rPr>
        <w:t>ol is covered under this point.</w:t>
      </w:r>
    </w:p>
    <w:p w14:paraId="0B175853" w14:textId="77777777" w:rsidR="00515E57" w:rsidRDefault="00515E57"/>
    <w:sectPr w:rsidR="00515E57" w:rsidSect="000E762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9F3"/>
    <w:rsid w:val="00000065"/>
    <w:rsid w:val="00010467"/>
    <w:rsid w:val="00021E82"/>
    <w:rsid w:val="00032E00"/>
    <w:rsid w:val="000734F5"/>
    <w:rsid w:val="00084E0D"/>
    <w:rsid w:val="000971D1"/>
    <w:rsid w:val="000C3CDE"/>
    <w:rsid w:val="000C62EF"/>
    <w:rsid w:val="000E6EC5"/>
    <w:rsid w:val="000E7627"/>
    <w:rsid w:val="00104CEA"/>
    <w:rsid w:val="0010666A"/>
    <w:rsid w:val="00130E72"/>
    <w:rsid w:val="00140D12"/>
    <w:rsid w:val="00145959"/>
    <w:rsid w:val="00151299"/>
    <w:rsid w:val="0017246F"/>
    <w:rsid w:val="001A6334"/>
    <w:rsid w:val="001A6CAB"/>
    <w:rsid w:val="001F590E"/>
    <w:rsid w:val="00203DE9"/>
    <w:rsid w:val="00220AF7"/>
    <w:rsid w:val="00225ACA"/>
    <w:rsid w:val="00291089"/>
    <w:rsid w:val="00297912"/>
    <w:rsid w:val="002A57CC"/>
    <w:rsid w:val="002D3B0F"/>
    <w:rsid w:val="003019EF"/>
    <w:rsid w:val="003064E2"/>
    <w:rsid w:val="00310745"/>
    <w:rsid w:val="00312628"/>
    <w:rsid w:val="00314026"/>
    <w:rsid w:val="0032017F"/>
    <w:rsid w:val="003352B2"/>
    <w:rsid w:val="0038150C"/>
    <w:rsid w:val="003A0C6D"/>
    <w:rsid w:val="003D21ED"/>
    <w:rsid w:val="003E58CD"/>
    <w:rsid w:val="003F68BB"/>
    <w:rsid w:val="003F7CF6"/>
    <w:rsid w:val="004174C2"/>
    <w:rsid w:val="004344F0"/>
    <w:rsid w:val="0046423B"/>
    <w:rsid w:val="00474109"/>
    <w:rsid w:val="004774CC"/>
    <w:rsid w:val="004A3968"/>
    <w:rsid w:val="004B63E1"/>
    <w:rsid w:val="004C6B7C"/>
    <w:rsid w:val="004D357F"/>
    <w:rsid w:val="004D3E2B"/>
    <w:rsid w:val="004E7579"/>
    <w:rsid w:val="004F7CFD"/>
    <w:rsid w:val="00502AC1"/>
    <w:rsid w:val="00504C80"/>
    <w:rsid w:val="005059CA"/>
    <w:rsid w:val="00507177"/>
    <w:rsid w:val="00513F1C"/>
    <w:rsid w:val="00515A20"/>
    <w:rsid w:val="00515E57"/>
    <w:rsid w:val="00532687"/>
    <w:rsid w:val="00554B4A"/>
    <w:rsid w:val="0056290D"/>
    <w:rsid w:val="005760E3"/>
    <w:rsid w:val="00582345"/>
    <w:rsid w:val="005D6512"/>
    <w:rsid w:val="00625DA6"/>
    <w:rsid w:val="006510A5"/>
    <w:rsid w:val="006908F3"/>
    <w:rsid w:val="00696A98"/>
    <w:rsid w:val="006A0E3F"/>
    <w:rsid w:val="006A5447"/>
    <w:rsid w:val="006A7949"/>
    <w:rsid w:val="006B70D6"/>
    <w:rsid w:val="006E0E9E"/>
    <w:rsid w:val="00702E09"/>
    <w:rsid w:val="00706251"/>
    <w:rsid w:val="0071724F"/>
    <w:rsid w:val="00722B30"/>
    <w:rsid w:val="007367D3"/>
    <w:rsid w:val="00752F4A"/>
    <w:rsid w:val="007641CE"/>
    <w:rsid w:val="007A1730"/>
    <w:rsid w:val="007A1DF9"/>
    <w:rsid w:val="0083648A"/>
    <w:rsid w:val="00847659"/>
    <w:rsid w:val="00847CBA"/>
    <w:rsid w:val="00857C4E"/>
    <w:rsid w:val="008A3ABD"/>
    <w:rsid w:val="008C21C5"/>
    <w:rsid w:val="008C54CF"/>
    <w:rsid w:val="008F675F"/>
    <w:rsid w:val="00920129"/>
    <w:rsid w:val="009416EF"/>
    <w:rsid w:val="009463DF"/>
    <w:rsid w:val="00960481"/>
    <w:rsid w:val="00977253"/>
    <w:rsid w:val="009B31CE"/>
    <w:rsid w:val="009E2175"/>
    <w:rsid w:val="009F3F35"/>
    <w:rsid w:val="00A32BD7"/>
    <w:rsid w:val="00AA0847"/>
    <w:rsid w:val="00AA66EF"/>
    <w:rsid w:val="00AB3204"/>
    <w:rsid w:val="00AC1659"/>
    <w:rsid w:val="00AC35DC"/>
    <w:rsid w:val="00AF1147"/>
    <w:rsid w:val="00AF5185"/>
    <w:rsid w:val="00B32C2C"/>
    <w:rsid w:val="00B7179A"/>
    <w:rsid w:val="00B757A0"/>
    <w:rsid w:val="00B80EA6"/>
    <w:rsid w:val="00B930D0"/>
    <w:rsid w:val="00BA5D1D"/>
    <w:rsid w:val="00BC6A95"/>
    <w:rsid w:val="00BD288E"/>
    <w:rsid w:val="00BD6553"/>
    <w:rsid w:val="00BE58DB"/>
    <w:rsid w:val="00BF3454"/>
    <w:rsid w:val="00BF3A61"/>
    <w:rsid w:val="00BF6516"/>
    <w:rsid w:val="00BF7F37"/>
    <w:rsid w:val="00C04F42"/>
    <w:rsid w:val="00C109AD"/>
    <w:rsid w:val="00C14C02"/>
    <w:rsid w:val="00C31498"/>
    <w:rsid w:val="00C35CF8"/>
    <w:rsid w:val="00C459F3"/>
    <w:rsid w:val="00C54094"/>
    <w:rsid w:val="00C604CC"/>
    <w:rsid w:val="00C914EF"/>
    <w:rsid w:val="00CA0332"/>
    <w:rsid w:val="00CB4B8D"/>
    <w:rsid w:val="00CC5454"/>
    <w:rsid w:val="00CC7361"/>
    <w:rsid w:val="00CD08B8"/>
    <w:rsid w:val="00CE53C6"/>
    <w:rsid w:val="00CF7C87"/>
    <w:rsid w:val="00D17656"/>
    <w:rsid w:val="00D23D1A"/>
    <w:rsid w:val="00D92455"/>
    <w:rsid w:val="00DA17EF"/>
    <w:rsid w:val="00DA2314"/>
    <w:rsid w:val="00DB1463"/>
    <w:rsid w:val="00DB4E5F"/>
    <w:rsid w:val="00E00050"/>
    <w:rsid w:val="00E11A8C"/>
    <w:rsid w:val="00E137E9"/>
    <w:rsid w:val="00E1721C"/>
    <w:rsid w:val="00E24B69"/>
    <w:rsid w:val="00E3061F"/>
    <w:rsid w:val="00E32254"/>
    <w:rsid w:val="00E3423E"/>
    <w:rsid w:val="00E42C0F"/>
    <w:rsid w:val="00E478AE"/>
    <w:rsid w:val="00E732E1"/>
    <w:rsid w:val="00E75F8E"/>
    <w:rsid w:val="00E91C67"/>
    <w:rsid w:val="00EA4ADA"/>
    <w:rsid w:val="00EF3892"/>
    <w:rsid w:val="00F028D7"/>
    <w:rsid w:val="00F11ABF"/>
    <w:rsid w:val="00F16D14"/>
    <w:rsid w:val="00F27A00"/>
    <w:rsid w:val="00F30AEA"/>
    <w:rsid w:val="00F44E8F"/>
    <w:rsid w:val="00F471E2"/>
    <w:rsid w:val="00F640D3"/>
    <w:rsid w:val="00F8565D"/>
    <w:rsid w:val="00F959BD"/>
    <w:rsid w:val="00FC4A51"/>
    <w:rsid w:val="00FF7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2D094"/>
  <w15:chartTrackingRefBased/>
  <w15:docId w15:val="{1E4081D7-E449-D841-BEEA-7065DB722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459F3"/>
  </w:style>
  <w:style w:type="character" w:styleId="Hyperlink">
    <w:name w:val="Hyperlink"/>
    <w:basedOn w:val="DefaultParagraphFont"/>
    <w:uiPriority w:val="99"/>
    <w:semiHidden/>
    <w:unhideWhenUsed/>
    <w:rsid w:val="00C459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385521">
      <w:bodyDiv w:val="1"/>
      <w:marLeft w:val="0"/>
      <w:marRight w:val="0"/>
      <w:marTop w:val="0"/>
      <w:marBottom w:val="0"/>
      <w:divBdr>
        <w:top w:val="none" w:sz="0" w:space="0" w:color="auto"/>
        <w:left w:val="none" w:sz="0" w:space="0" w:color="auto"/>
        <w:bottom w:val="none" w:sz="0" w:space="0" w:color="auto"/>
        <w:right w:val="none" w:sz="0" w:space="0" w:color="auto"/>
      </w:divBdr>
      <w:divsChild>
        <w:div w:id="965309724">
          <w:marLeft w:val="0"/>
          <w:marRight w:val="0"/>
          <w:marTop w:val="0"/>
          <w:marBottom w:val="0"/>
          <w:divBdr>
            <w:top w:val="none" w:sz="0" w:space="0" w:color="auto"/>
            <w:left w:val="none" w:sz="0" w:space="0" w:color="auto"/>
            <w:bottom w:val="none" w:sz="0" w:space="0" w:color="auto"/>
            <w:right w:val="none" w:sz="0" w:space="0" w:color="auto"/>
          </w:divBdr>
        </w:div>
        <w:div w:id="1704137646">
          <w:marLeft w:val="0"/>
          <w:marRight w:val="0"/>
          <w:marTop w:val="0"/>
          <w:marBottom w:val="0"/>
          <w:divBdr>
            <w:top w:val="none" w:sz="0" w:space="0" w:color="auto"/>
            <w:left w:val="none" w:sz="0" w:space="0" w:color="auto"/>
            <w:bottom w:val="none" w:sz="0" w:space="0" w:color="auto"/>
            <w:right w:val="none" w:sz="0" w:space="0" w:color="auto"/>
          </w:divBdr>
        </w:div>
        <w:div w:id="17901802">
          <w:marLeft w:val="0"/>
          <w:marRight w:val="0"/>
          <w:marTop w:val="0"/>
          <w:marBottom w:val="0"/>
          <w:divBdr>
            <w:top w:val="none" w:sz="0" w:space="0" w:color="auto"/>
            <w:left w:val="none" w:sz="0" w:space="0" w:color="auto"/>
            <w:bottom w:val="none" w:sz="0" w:space="0" w:color="auto"/>
            <w:right w:val="none" w:sz="0" w:space="0" w:color="auto"/>
          </w:divBdr>
        </w:div>
        <w:div w:id="1023358748">
          <w:marLeft w:val="0"/>
          <w:marRight w:val="0"/>
          <w:marTop w:val="0"/>
          <w:marBottom w:val="0"/>
          <w:divBdr>
            <w:top w:val="none" w:sz="0" w:space="0" w:color="auto"/>
            <w:left w:val="none" w:sz="0" w:space="0" w:color="auto"/>
            <w:bottom w:val="none" w:sz="0" w:space="0" w:color="auto"/>
            <w:right w:val="none" w:sz="0" w:space="0" w:color="auto"/>
          </w:divBdr>
        </w:div>
        <w:div w:id="1251425348">
          <w:marLeft w:val="0"/>
          <w:marRight w:val="0"/>
          <w:marTop w:val="0"/>
          <w:marBottom w:val="0"/>
          <w:divBdr>
            <w:top w:val="none" w:sz="0" w:space="0" w:color="auto"/>
            <w:left w:val="none" w:sz="0" w:space="0" w:color="auto"/>
            <w:bottom w:val="none" w:sz="0" w:space="0" w:color="auto"/>
            <w:right w:val="none" w:sz="0" w:space="0" w:color="auto"/>
          </w:divBdr>
        </w:div>
        <w:div w:id="507139100">
          <w:marLeft w:val="0"/>
          <w:marRight w:val="0"/>
          <w:marTop w:val="0"/>
          <w:marBottom w:val="0"/>
          <w:divBdr>
            <w:top w:val="none" w:sz="0" w:space="0" w:color="auto"/>
            <w:left w:val="none" w:sz="0" w:space="0" w:color="auto"/>
            <w:bottom w:val="none" w:sz="0" w:space="0" w:color="auto"/>
            <w:right w:val="none" w:sz="0" w:space="0" w:color="auto"/>
          </w:divBdr>
        </w:div>
        <w:div w:id="1191797560">
          <w:marLeft w:val="0"/>
          <w:marRight w:val="0"/>
          <w:marTop w:val="0"/>
          <w:marBottom w:val="0"/>
          <w:divBdr>
            <w:top w:val="none" w:sz="0" w:space="0" w:color="auto"/>
            <w:left w:val="none" w:sz="0" w:space="0" w:color="auto"/>
            <w:bottom w:val="none" w:sz="0" w:space="0" w:color="auto"/>
            <w:right w:val="none" w:sz="0" w:space="0" w:color="auto"/>
          </w:divBdr>
        </w:div>
      </w:divsChild>
    </w:div>
    <w:div w:id="5891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pringernature.com/gp/partners/rights-permissions-third-party-distribu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Rios</dc:creator>
  <cp:keywords/>
  <dc:description/>
  <cp:lastModifiedBy>Ravian van  Ineveld</cp:lastModifiedBy>
  <cp:revision>2</cp:revision>
  <dcterms:created xsi:type="dcterms:W3CDTF">2020-01-02T13:33:00Z</dcterms:created>
  <dcterms:modified xsi:type="dcterms:W3CDTF">2020-01-02T13:33:00Z</dcterms:modified>
</cp:coreProperties>
</file>