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FAAA2" w14:textId="77777777" w:rsidR="00C76777" w:rsidRDefault="00390BBE">
      <w:pPr>
        <w:rPr>
          <w:rFonts w:ascii="Arial" w:hAnsi="Arial" w:cs="Arial"/>
          <w:color w:val="000000"/>
        </w:rPr>
      </w:pPr>
      <w:r w:rsidRPr="00390BBE">
        <w:rPr>
          <w:rStyle w:val="Strong"/>
          <w:rFonts w:ascii="Arial" w:hAnsi="Arial" w:cs="Arial"/>
          <w:color w:val="000000"/>
        </w:rPr>
        <w:t>Editorial comments:</w:t>
      </w:r>
      <w:r w:rsidRPr="00390BBE">
        <w:rPr>
          <w:rFonts w:ascii="Arial" w:hAnsi="Arial" w:cs="Arial"/>
          <w:color w:val="000000"/>
        </w:rPr>
        <w:br/>
        <w:t xml:space="preserve">1. Please take this opportunity to thoroughly proofread the manuscript to ensure that there are no spelling or grammar issues. The </w:t>
      </w:r>
      <w:proofErr w:type="spellStart"/>
      <w:r w:rsidRPr="00390BBE">
        <w:rPr>
          <w:rFonts w:ascii="Arial" w:hAnsi="Arial" w:cs="Arial"/>
          <w:color w:val="000000"/>
        </w:rPr>
        <w:t>JoVE</w:t>
      </w:r>
      <w:proofErr w:type="spellEnd"/>
      <w:r w:rsidRPr="00390BBE">
        <w:rPr>
          <w:rFonts w:ascii="Arial" w:hAnsi="Arial" w:cs="Arial"/>
          <w:color w:val="000000"/>
        </w:rPr>
        <w:t xml:space="preserve"> editor will not copy-edit your manuscript and any errors in the submitted revision may be present in the published version.</w:t>
      </w:r>
    </w:p>
    <w:p w14:paraId="158B5DFC" w14:textId="77777777" w:rsidR="00C76777" w:rsidRDefault="00C76777">
      <w:pPr>
        <w:rPr>
          <w:rFonts w:ascii="Arial" w:hAnsi="Arial" w:cs="Arial"/>
          <w:color w:val="1F4E79" w:themeColor="accent5" w:themeShade="80"/>
        </w:rPr>
      </w:pPr>
      <w:r>
        <w:rPr>
          <w:rFonts w:ascii="Arial" w:hAnsi="Arial" w:cs="Arial"/>
          <w:color w:val="1F4E79" w:themeColor="accent5" w:themeShade="80"/>
        </w:rPr>
        <w:t xml:space="preserve">The manuscript has been reviewed for spelling and grammar. </w:t>
      </w:r>
    </w:p>
    <w:p w14:paraId="2EB9CE78" w14:textId="77777777" w:rsidR="00C76777" w:rsidRDefault="00390BBE">
      <w:pPr>
        <w:rPr>
          <w:rFonts w:ascii="Arial" w:hAnsi="Arial" w:cs="Arial"/>
          <w:color w:val="000000"/>
        </w:rPr>
      </w:pPr>
      <w:r w:rsidRPr="00390BBE">
        <w:rPr>
          <w:rFonts w:ascii="Arial" w:hAnsi="Arial" w:cs="Arial"/>
          <w:color w:val="000000"/>
        </w:rPr>
        <w:br/>
        <w:t>2. Title/Keywords: Please remove “Seahorse” as it is a commercial term.</w:t>
      </w:r>
    </w:p>
    <w:p w14:paraId="57066216" w14:textId="7D36A512" w:rsidR="00C76777" w:rsidRDefault="00C76777">
      <w:pPr>
        <w:rPr>
          <w:rFonts w:ascii="Arial" w:hAnsi="Arial" w:cs="Arial"/>
          <w:color w:val="1F4E79" w:themeColor="accent5" w:themeShade="80"/>
        </w:rPr>
      </w:pPr>
      <w:r>
        <w:rPr>
          <w:rFonts w:ascii="Arial" w:hAnsi="Arial" w:cs="Arial"/>
          <w:color w:val="1F4E79" w:themeColor="accent5" w:themeShade="80"/>
        </w:rPr>
        <w:t xml:space="preserve">The title and keywords have been </w:t>
      </w:r>
      <w:r w:rsidR="00500A98">
        <w:rPr>
          <w:rFonts w:ascii="Arial" w:hAnsi="Arial" w:cs="Arial"/>
          <w:color w:val="1F4E79" w:themeColor="accent5" w:themeShade="80"/>
        </w:rPr>
        <w:t>changes as requested</w:t>
      </w:r>
      <w:r>
        <w:rPr>
          <w:rFonts w:ascii="Arial" w:hAnsi="Arial" w:cs="Arial"/>
          <w:color w:val="1F4E79" w:themeColor="accent5" w:themeShade="80"/>
        </w:rPr>
        <w:t xml:space="preserve">. </w:t>
      </w:r>
    </w:p>
    <w:p w14:paraId="685D9376" w14:textId="3678E56D" w:rsidR="00C76777" w:rsidRDefault="00390BBE">
      <w:pPr>
        <w:rPr>
          <w:rFonts w:ascii="Arial" w:hAnsi="Arial" w:cs="Arial"/>
          <w:color w:val="000000"/>
        </w:rPr>
      </w:pPr>
      <w:r w:rsidRPr="00390BBE">
        <w:rPr>
          <w:rFonts w:ascii="Arial" w:hAnsi="Arial" w:cs="Arial"/>
          <w:color w:val="000000"/>
        </w:rPr>
        <w:br/>
        <w:t>3. Please define acronyms/abbreviations upon first use in the main text.</w:t>
      </w:r>
    </w:p>
    <w:p w14:paraId="4A8683AF" w14:textId="77777777" w:rsidR="00C76777" w:rsidRDefault="00C76777">
      <w:pPr>
        <w:rPr>
          <w:rFonts w:ascii="Arial" w:hAnsi="Arial" w:cs="Arial"/>
          <w:color w:val="1F4E79" w:themeColor="accent5" w:themeShade="80"/>
        </w:rPr>
      </w:pPr>
      <w:r>
        <w:rPr>
          <w:rFonts w:ascii="Arial" w:hAnsi="Arial" w:cs="Arial"/>
          <w:color w:val="1F4E79" w:themeColor="accent5" w:themeShade="80"/>
        </w:rPr>
        <w:t>All abbreviations have been defined, with the exception of very common abbreviations such as “ATP”</w:t>
      </w:r>
    </w:p>
    <w:p w14:paraId="53B3DED8" w14:textId="77777777" w:rsidR="00C76777" w:rsidRDefault="00390BBE">
      <w:pPr>
        <w:rPr>
          <w:rFonts w:ascii="Arial" w:hAnsi="Arial" w:cs="Arial"/>
          <w:color w:val="000000"/>
        </w:rPr>
      </w:pPr>
      <w:r w:rsidRPr="00390BBE">
        <w:rPr>
          <w:rFonts w:ascii="Arial" w:hAnsi="Arial" w:cs="Arial"/>
          <w:color w:val="000000"/>
        </w:rPr>
        <w:br/>
        <w:t xml:space="preserve">4. </w:t>
      </w:r>
      <w:proofErr w:type="spellStart"/>
      <w:r w:rsidRPr="00390BBE">
        <w:rPr>
          <w:rFonts w:ascii="Arial" w:hAnsi="Arial" w:cs="Arial"/>
          <w:color w:val="000000"/>
        </w:rPr>
        <w:t>JoVE</w:t>
      </w:r>
      <w:proofErr w:type="spellEnd"/>
      <w:r w:rsidRPr="00390BBE">
        <w:rPr>
          <w:rFonts w:ascii="Arial"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Cell-</w:t>
      </w:r>
      <w:proofErr w:type="spellStart"/>
      <w:r w:rsidRPr="00390BBE">
        <w:rPr>
          <w:rFonts w:ascii="Arial" w:hAnsi="Arial" w:cs="Arial"/>
          <w:color w:val="000000"/>
        </w:rPr>
        <w:t>Tak</w:t>
      </w:r>
      <w:proofErr w:type="spellEnd"/>
      <w:r w:rsidRPr="00390BBE">
        <w:rPr>
          <w:rFonts w:ascii="Arial" w:hAnsi="Arial" w:cs="Arial"/>
          <w:color w:val="000000"/>
        </w:rPr>
        <w:t>, Seahorse, Agilent, etc.</w:t>
      </w:r>
    </w:p>
    <w:p w14:paraId="7C943AD2" w14:textId="3467A28B" w:rsidR="00C76777" w:rsidRDefault="00C76777">
      <w:pPr>
        <w:rPr>
          <w:rFonts w:ascii="Arial" w:hAnsi="Arial" w:cs="Arial"/>
          <w:color w:val="1F4E79" w:themeColor="accent5" w:themeShade="80"/>
        </w:rPr>
      </w:pPr>
      <w:r>
        <w:rPr>
          <w:rFonts w:ascii="Arial" w:hAnsi="Arial" w:cs="Arial"/>
          <w:color w:val="1F4E79" w:themeColor="accent5" w:themeShade="80"/>
        </w:rPr>
        <w:t>All commercial language has been removed from the manuscript, and the Table of Material</w:t>
      </w:r>
      <w:r w:rsidR="00500A98">
        <w:rPr>
          <w:rFonts w:ascii="Arial" w:hAnsi="Arial" w:cs="Arial"/>
          <w:color w:val="1F4E79" w:themeColor="accent5" w:themeShade="80"/>
        </w:rPr>
        <w:t>s</w:t>
      </w:r>
      <w:r>
        <w:rPr>
          <w:rFonts w:ascii="Arial" w:hAnsi="Arial" w:cs="Arial"/>
          <w:color w:val="1F4E79" w:themeColor="accent5" w:themeShade="80"/>
        </w:rPr>
        <w:t xml:space="preserve"> is referenced where applicable.</w:t>
      </w:r>
    </w:p>
    <w:p w14:paraId="3796D421" w14:textId="77777777" w:rsidR="00C76777" w:rsidRDefault="00390BBE">
      <w:pPr>
        <w:rPr>
          <w:rFonts w:ascii="Arial" w:hAnsi="Arial" w:cs="Arial"/>
          <w:color w:val="000000"/>
        </w:rPr>
      </w:pPr>
      <w:r w:rsidRPr="00390BBE">
        <w:rPr>
          <w:rFonts w:ascii="Arial" w:hAnsi="Arial" w:cs="Arial"/>
          <w:color w:val="000000"/>
        </w:rPr>
        <w:br/>
        <w:t>5. 1.1.1: Please list an approximate volume of solution to prepare.</w:t>
      </w:r>
    </w:p>
    <w:p w14:paraId="34D7B7FC" w14:textId="77777777" w:rsidR="00C76777" w:rsidRDefault="00C76777">
      <w:pPr>
        <w:rPr>
          <w:rFonts w:ascii="Arial" w:hAnsi="Arial" w:cs="Arial"/>
          <w:color w:val="1F4E79" w:themeColor="accent5" w:themeShade="80"/>
        </w:rPr>
      </w:pPr>
      <w:r>
        <w:rPr>
          <w:rFonts w:ascii="Arial" w:hAnsi="Arial" w:cs="Arial"/>
          <w:color w:val="1F4E79" w:themeColor="accent5" w:themeShade="80"/>
        </w:rPr>
        <w:t>The volume has been specified.</w:t>
      </w:r>
    </w:p>
    <w:p w14:paraId="476629B9" w14:textId="77777777" w:rsidR="00C76777" w:rsidRDefault="00390BBE">
      <w:pPr>
        <w:rPr>
          <w:rFonts w:ascii="Arial" w:hAnsi="Arial" w:cs="Arial"/>
          <w:color w:val="000000"/>
        </w:rPr>
      </w:pPr>
      <w:r w:rsidRPr="00390BBE">
        <w:rPr>
          <w:rFonts w:ascii="Arial" w:hAnsi="Arial" w:cs="Arial"/>
          <w:color w:val="000000"/>
        </w:rPr>
        <w:br/>
        <w:t>6. 2.4.1: Please specify the size of pancreatic islets and the culture dish used.</w:t>
      </w:r>
    </w:p>
    <w:p w14:paraId="7FD9E790" w14:textId="29A22841" w:rsidR="00C76777" w:rsidRDefault="00C76777">
      <w:pPr>
        <w:rPr>
          <w:rFonts w:ascii="Arial" w:hAnsi="Arial" w:cs="Arial"/>
          <w:color w:val="1F4E79" w:themeColor="accent5" w:themeShade="80"/>
        </w:rPr>
      </w:pPr>
      <w:r>
        <w:rPr>
          <w:rFonts w:ascii="Arial" w:hAnsi="Arial" w:cs="Arial"/>
          <w:color w:val="1F4E79" w:themeColor="accent5" w:themeShade="80"/>
        </w:rPr>
        <w:t xml:space="preserve">Islet size was not directly measured, but islets of approximately similar size and morphology were selected by eye. </w:t>
      </w:r>
      <w:r w:rsidR="00500A98">
        <w:rPr>
          <w:rFonts w:ascii="Arial" w:hAnsi="Arial" w:cs="Arial"/>
          <w:color w:val="1F4E79" w:themeColor="accent5" w:themeShade="80"/>
        </w:rPr>
        <w:t xml:space="preserve">A note explaining this has been added. </w:t>
      </w:r>
      <w:r w:rsidR="00500A98">
        <w:rPr>
          <w:rFonts w:ascii="Arial" w:hAnsi="Arial" w:cs="Arial"/>
          <w:color w:val="1F4E79" w:themeColor="accent5" w:themeShade="80"/>
        </w:rPr>
        <w:t xml:space="preserve">The average islet size for Japanese macaques was noted. </w:t>
      </w:r>
      <w:r>
        <w:rPr>
          <w:rFonts w:ascii="Arial" w:hAnsi="Arial" w:cs="Arial"/>
          <w:color w:val="1F4E79" w:themeColor="accent5" w:themeShade="80"/>
        </w:rPr>
        <w:t>Culture dish size has been specified</w:t>
      </w:r>
      <w:r w:rsidR="00500A98">
        <w:rPr>
          <w:rFonts w:ascii="Arial" w:hAnsi="Arial" w:cs="Arial"/>
          <w:color w:val="1F4E79" w:themeColor="accent5" w:themeShade="80"/>
        </w:rPr>
        <w:t xml:space="preserve"> as requested</w:t>
      </w:r>
      <w:r>
        <w:rPr>
          <w:rFonts w:ascii="Arial" w:hAnsi="Arial" w:cs="Arial"/>
          <w:color w:val="1F4E79" w:themeColor="accent5" w:themeShade="80"/>
        </w:rPr>
        <w:t xml:space="preserve"> </w:t>
      </w:r>
    </w:p>
    <w:p w14:paraId="34357219" w14:textId="77777777" w:rsidR="00C76777" w:rsidRDefault="00390BBE">
      <w:pPr>
        <w:rPr>
          <w:rFonts w:ascii="Arial" w:hAnsi="Arial" w:cs="Arial"/>
          <w:color w:val="000000"/>
        </w:rPr>
      </w:pPr>
      <w:r w:rsidRPr="00390BBE">
        <w:rPr>
          <w:rFonts w:ascii="Arial" w:hAnsi="Arial" w:cs="Arial"/>
          <w:color w:val="000000"/>
        </w:rPr>
        <w:br/>
        <w:t>7. 2.4.4: Are 15 islets transferred to the same well in the microplate?</w:t>
      </w:r>
    </w:p>
    <w:p w14:paraId="3D99D975" w14:textId="77777777" w:rsidR="007D1B70" w:rsidRDefault="007D1B70">
      <w:pPr>
        <w:rPr>
          <w:rFonts w:ascii="Arial" w:hAnsi="Arial" w:cs="Arial"/>
          <w:color w:val="1F4E79" w:themeColor="accent5" w:themeShade="80"/>
        </w:rPr>
      </w:pPr>
      <w:r>
        <w:rPr>
          <w:rFonts w:ascii="Arial" w:hAnsi="Arial" w:cs="Arial"/>
          <w:color w:val="1F4E79" w:themeColor="accent5" w:themeShade="80"/>
        </w:rPr>
        <w:t>Yes. This is now stated explicitly.</w:t>
      </w:r>
    </w:p>
    <w:p w14:paraId="53B85C3C" w14:textId="4CEF03BA" w:rsidR="007D1B70" w:rsidRDefault="00390BBE">
      <w:pPr>
        <w:rPr>
          <w:rFonts w:ascii="Arial" w:hAnsi="Arial" w:cs="Arial"/>
          <w:color w:val="000000"/>
        </w:rPr>
      </w:pPr>
      <w:r w:rsidRPr="00390BBE">
        <w:rPr>
          <w:rFonts w:ascii="Arial" w:hAnsi="Arial" w:cs="Arial"/>
          <w:color w:val="000000"/>
        </w:rPr>
        <w:br/>
        <w:t>8. Figure 1 legend: Do you mean red arrow instead of blue arrow?</w:t>
      </w:r>
    </w:p>
    <w:p w14:paraId="75ACF736" w14:textId="77777777" w:rsidR="007D1B70" w:rsidRDefault="007D1B70">
      <w:pPr>
        <w:rPr>
          <w:rFonts w:ascii="Arial" w:hAnsi="Arial" w:cs="Arial"/>
          <w:color w:val="1F4E79" w:themeColor="accent5" w:themeShade="80"/>
        </w:rPr>
      </w:pPr>
      <w:r>
        <w:rPr>
          <w:rFonts w:ascii="Arial" w:hAnsi="Arial" w:cs="Arial"/>
          <w:color w:val="1F4E79" w:themeColor="accent5" w:themeShade="80"/>
        </w:rPr>
        <w:t xml:space="preserve">Yes, this has now been modified. </w:t>
      </w:r>
    </w:p>
    <w:p w14:paraId="54EE3A08" w14:textId="77777777" w:rsidR="007D1B70" w:rsidRDefault="00390BBE">
      <w:pPr>
        <w:rPr>
          <w:rFonts w:ascii="Arial" w:hAnsi="Arial" w:cs="Arial"/>
          <w:color w:val="000000"/>
        </w:rPr>
      </w:pPr>
      <w:r w:rsidRPr="00390BBE">
        <w:rPr>
          <w:rFonts w:ascii="Arial" w:hAnsi="Arial" w:cs="Arial"/>
          <w:color w:val="000000"/>
        </w:rPr>
        <w:br/>
        <w:t>9. Figures 2-4: Please define error bars in the figure legend.</w:t>
      </w:r>
    </w:p>
    <w:p w14:paraId="5370B561" w14:textId="77777777" w:rsidR="0040514C" w:rsidRDefault="007D1B70">
      <w:pPr>
        <w:rPr>
          <w:rFonts w:ascii="Arial" w:hAnsi="Arial" w:cs="Arial"/>
          <w:color w:val="1F4E79" w:themeColor="accent5" w:themeShade="80"/>
        </w:rPr>
      </w:pPr>
      <w:r>
        <w:rPr>
          <w:rFonts w:ascii="Arial" w:hAnsi="Arial" w:cs="Arial"/>
          <w:color w:val="1F4E79" w:themeColor="accent5" w:themeShade="80"/>
        </w:rPr>
        <w:lastRenderedPageBreak/>
        <w:t>Figures 2 and 3 do not have error bars—each line is a single replicate. Error bars for Figure 4 are standard deviation</w:t>
      </w:r>
      <w:r w:rsidR="0040514C">
        <w:rPr>
          <w:rFonts w:ascii="Arial" w:hAnsi="Arial" w:cs="Arial"/>
          <w:color w:val="1F4E79" w:themeColor="accent5" w:themeShade="80"/>
        </w:rPr>
        <w:t xml:space="preserve">, and this is now stated in the representative results and figure legend sections. </w:t>
      </w:r>
    </w:p>
    <w:p w14:paraId="47ABD242" w14:textId="77777777" w:rsidR="0040514C" w:rsidRDefault="00390BBE">
      <w:pPr>
        <w:rPr>
          <w:rFonts w:ascii="Arial" w:hAnsi="Arial" w:cs="Arial"/>
          <w:color w:val="000000"/>
        </w:rPr>
      </w:pPr>
      <w:r w:rsidRPr="00390BBE">
        <w:rPr>
          <w:rFonts w:ascii="Arial" w:hAnsi="Arial" w:cs="Arial"/>
          <w:color w:val="000000"/>
        </w:rPr>
        <w:br/>
        <w:t>10. Table of Materials: Please ensure that it has information on all relevant supplies, reagents, equipment and software used, especially those mentioned in the Protocol. Please sort the materials alphabetically by material name.</w:t>
      </w:r>
    </w:p>
    <w:p w14:paraId="10C80435" w14:textId="2A301FC0" w:rsidR="0040514C" w:rsidRPr="0040514C" w:rsidRDefault="0040514C" w:rsidP="00500A98">
      <w:pPr>
        <w:rPr>
          <w:rFonts w:ascii="Arial" w:hAnsi="Arial" w:cs="Arial"/>
          <w:color w:val="1F4E79" w:themeColor="accent5" w:themeShade="80"/>
        </w:rPr>
      </w:pPr>
      <w:r>
        <w:rPr>
          <w:rFonts w:ascii="Arial" w:hAnsi="Arial" w:cs="Arial"/>
          <w:color w:val="1F4E79" w:themeColor="accent5" w:themeShade="80"/>
        </w:rPr>
        <w:t xml:space="preserve">The </w:t>
      </w:r>
      <w:r w:rsidR="00500A98">
        <w:rPr>
          <w:rFonts w:ascii="Arial" w:hAnsi="Arial" w:cs="Arial"/>
          <w:color w:val="1F4E79" w:themeColor="accent5" w:themeShade="80"/>
        </w:rPr>
        <w:t>T</w:t>
      </w:r>
      <w:r>
        <w:rPr>
          <w:rFonts w:ascii="Arial" w:hAnsi="Arial" w:cs="Arial"/>
          <w:color w:val="1F4E79" w:themeColor="accent5" w:themeShade="80"/>
        </w:rPr>
        <w:t xml:space="preserve">able of </w:t>
      </w:r>
      <w:r w:rsidR="00500A98">
        <w:rPr>
          <w:rFonts w:ascii="Arial" w:hAnsi="Arial" w:cs="Arial"/>
          <w:color w:val="1F4E79" w:themeColor="accent5" w:themeShade="80"/>
        </w:rPr>
        <w:t>M</w:t>
      </w:r>
      <w:r>
        <w:rPr>
          <w:rFonts w:ascii="Arial" w:hAnsi="Arial" w:cs="Arial"/>
          <w:color w:val="1F4E79" w:themeColor="accent5" w:themeShade="80"/>
        </w:rPr>
        <w:t>aterials has been expanded to include all supplies, reagents, and equipment, and is no</w:t>
      </w:r>
      <w:r w:rsidR="00500A98">
        <w:rPr>
          <w:rFonts w:ascii="Arial" w:hAnsi="Arial" w:cs="Arial"/>
          <w:color w:val="1F4E79" w:themeColor="accent5" w:themeShade="80"/>
        </w:rPr>
        <w:t>w</w:t>
      </w:r>
      <w:r>
        <w:rPr>
          <w:rFonts w:ascii="Arial" w:hAnsi="Arial" w:cs="Arial"/>
          <w:color w:val="1F4E79" w:themeColor="accent5" w:themeShade="80"/>
        </w:rPr>
        <w:t xml:space="preserve"> sorted alphabetically</w:t>
      </w:r>
      <w:r w:rsidR="00500A98">
        <w:rPr>
          <w:rFonts w:ascii="Arial" w:hAnsi="Arial" w:cs="Arial"/>
          <w:color w:val="1F4E79" w:themeColor="accent5" w:themeShade="80"/>
        </w:rPr>
        <w:t xml:space="preserve"> as requested</w:t>
      </w:r>
      <w:r>
        <w:rPr>
          <w:rFonts w:ascii="Arial" w:hAnsi="Arial" w:cs="Arial"/>
          <w:color w:val="1F4E79" w:themeColor="accent5" w:themeShade="80"/>
        </w:rPr>
        <w:t>.</w:t>
      </w:r>
      <w:r w:rsidR="00390BBE" w:rsidRPr="00390BBE">
        <w:rPr>
          <w:rFonts w:ascii="Arial" w:hAnsi="Arial" w:cs="Arial"/>
          <w:color w:val="000000"/>
        </w:rPr>
        <w:br/>
        <w:t>11. References: Please do not abbreviate journal titles; use full journal name.</w:t>
      </w:r>
      <w:r w:rsidR="00390BBE" w:rsidRPr="00390BBE">
        <w:rPr>
          <w:rFonts w:ascii="Arial" w:hAnsi="Arial" w:cs="Arial"/>
          <w:color w:val="000000"/>
        </w:rPr>
        <w:br/>
      </w:r>
      <w:r>
        <w:rPr>
          <w:rFonts w:ascii="Arial" w:hAnsi="Arial" w:cs="Arial"/>
          <w:color w:val="1F4E79" w:themeColor="accent5" w:themeShade="80"/>
        </w:rPr>
        <w:t xml:space="preserve">All journal names have been expanded. </w:t>
      </w:r>
    </w:p>
    <w:p w14:paraId="6D13798B" w14:textId="77777777" w:rsidR="00F86058" w:rsidRDefault="00390BBE">
      <w:pPr>
        <w:rPr>
          <w:rFonts w:ascii="Arial" w:hAnsi="Arial" w:cs="Arial"/>
          <w:color w:val="000000"/>
        </w:rPr>
      </w:pPr>
      <w:r w:rsidRPr="00390BBE">
        <w:rPr>
          <w:rFonts w:ascii="Arial" w:hAnsi="Arial" w:cs="Arial"/>
          <w:color w:val="000000"/>
        </w:rPr>
        <w:br/>
      </w:r>
      <w:r w:rsidRPr="00390BBE">
        <w:rPr>
          <w:rStyle w:val="Strong"/>
          <w:rFonts w:ascii="Arial" w:hAnsi="Arial" w:cs="Arial"/>
          <w:color w:val="000000"/>
        </w:rPr>
        <w:t>Reviewers' comments:</w:t>
      </w:r>
      <w:r w:rsidRPr="00390BBE">
        <w:rPr>
          <w:rFonts w:ascii="Arial" w:hAnsi="Arial" w:cs="Arial"/>
          <w:color w:val="000000"/>
        </w:rPr>
        <w:br/>
      </w:r>
      <w:r w:rsidRPr="00390BBE">
        <w:rPr>
          <w:rFonts w:ascii="Arial" w:hAnsi="Arial" w:cs="Arial"/>
          <w:b/>
          <w:bCs/>
          <w:color w:val="000000"/>
        </w:rPr>
        <w:t>Reviewer #1:</w:t>
      </w:r>
      <w:r w:rsidRPr="00390BBE">
        <w:rPr>
          <w:rFonts w:ascii="Arial" w:hAnsi="Arial" w:cs="Arial"/>
          <w:color w:val="000000"/>
        </w:rPr>
        <w:br/>
        <w:t>Manuscript Summary:</w:t>
      </w:r>
      <w:r w:rsidRPr="00390BBE">
        <w:rPr>
          <w:rFonts w:ascii="Arial" w:hAnsi="Arial" w:cs="Arial"/>
          <w:color w:val="000000"/>
        </w:rPr>
        <w:br/>
        <w:t>This manuscript the protocol to measure oxygen consumption in intact islets isolated from Japanese Macaques using the XF96e Spheroid plates. It will be of great use to the islet research community to have videos of the execution of this protocol, as islet seeding on the XF96e plate can be challenging. I would recommend acceptance after addressing these concerns:</w:t>
      </w:r>
    </w:p>
    <w:p w14:paraId="6315B8FF" w14:textId="774A6FAD" w:rsidR="0040514C" w:rsidRDefault="00F86058">
      <w:pPr>
        <w:rPr>
          <w:rFonts w:ascii="Arial" w:hAnsi="Arial" w:cs="Arial"/>
          <w:color w:val="000000"/>
        </w:rPr>
      </w:pPr>
      <w:r>
        <w:rPr>
          <w:rFonts w:ascii="Arial" w:hAnsi="Arial" w:cs="Arial"/>
          <w:color w:val="1F4E79" w:themeColor="accent5" w:themeShade="80"/>
        </w:rPr>
        <w:t>We</w:t>
      </w:r>
      <w:r>
        <w:rPr>
          <w:rFonts w:ascii="Arial" w:hAnsi="Arial" w:cs="Arial"/>
          <w:color w:val="1F4E79" w:themeColor="accent5" w:themeShade="80"/>
        </w:rPr>
        <w:t xml:space="preserve"> thank the reviewer for these positive comments.</w:t>
      </w:r>
      <w:r w:rsidR="00390BBE" w:rsidRPr="00390BBE">
        <w:rPr>
          <w:rFonts w:ascii="Arial" w:hAnsi="Arial" w:cs="Arial"/>
          <w:color w:val="000000"/>
        </w:rPr>
        <w:br/>
      </w:r>
      <w:r w:rsidR="00390BBE" w:rsidRPr="00390BBE">
        <w:rPr>
          <w:rFonts w:ascii="Arial" w:hAnsi="Arial" w:cs="Arial"/>
          <w:color w:val="000000"/>
        </w:rPr>
        <w:br/>
        <w:t>Major Concerns:</w:t>
      </w:r>
      <w:r w:rsidR="00390BBE" w:rsidRPr="00390BBE">
        <w:rPr>
          <w:rFonts w:ascii="Arial" w:hAnsi="Arial" w:cs="Arial"/>
          <w:color w:val="000000"/>
        </w:rPr>
        <w:br/>
        <w:t>-An in-depth discussion comparing the islet isolation procedure, islet size and number of cells per islet between the Japanese Macaque, humans and mice would help readers understanding why 15 islets per well are needed, when compared to what was reported in mouse and human islets. This discussion would allow readers to evaluate whether the requirement for 15 islets is something specific for Macaques' islets or whether it reveals differences in the islet isolation procedure/picking criteria used in this protocol versus other publications.</w:t>
      </w:r>
    </w:p>
    <w:p w14:paraId="1D7BC67D" w14:textId="11360C12" w:rsidR="0040514C" w:rsidRDefault="00D01796">
      <w:pPr>
        <w:rPr>
          <w:rFonts w:ascii="Arial" w:hAnsi="Arial" w:cs="Arial"/>
          <w:color w:val="000000"/>
        </w:rPr>
      </w:pPr>
      <w:r>
        <w:rPr>
          <w:rFonts w:ascii="Arial" w:hAnsi="Arial" w:cs="Arial"/>
          <w:color w:val="1F4E79" w:themeColor="accent5" w:themeShade="80"/>
        </w:rPr>
        <w:t xml:space="preserve">We now reference the publication from our group describing the methodology for isolating islets from this species. This method is similar to that used for isolating islets from human cadaver </w:t>
      </w:r>
      <w:proofErr w:type="spellStart"/>
      <w:r>
        <w:rPr>
          <w:rFonts w:ascii="Arial" w:hAnsi="Arial" w:cs="Arial"/>
          <w:color w:val="1F4E79" w:themeColor="accent5" w:themeShade="80"/>
        </w:rPr>
        <w:t>pancreata</w:t>
      </w:r>
      <w:proofErr w:type="spellEnd"/>
      <w:r>
        <w:rPr>
          <w:rFonts w:ascii="Arial" w:hAnsi="Arial" w:cs="Arial"/>
          <w:color w:val="1F4E79" w:themeColor="accent5" w:themeShade="80"/>
        </w:rPr>
        <w:t xml:space="preserve">, but differs from mice, in which the pancreas is often inflated with collagenase </w:t>
      </w:r>
      <w:r w:rsidR="00104292">
        <w:rPr>
          <w:rFonts w:ascii="Arial" w:hAnsi="Arial" w:cs="Arial"/>
          <w:color w:val="1F4E79" w:themeColor="accent5" w:themeShade="80"/>
        </w:rPr>
        <w:t xml:space="preserve">solution </w:t>
      </w:r>
      <w:r>
        <w:rPr>
          <w:rFonts w:ascii="Arial" w:hAnsi="Arial" w:cs="Arial"/>
          <w:color w:val="1F4E79" w:themeColor="accent5" w:themeShade="80"/>
        </w:rPr>
        <w:t xml:space="preserve">in situ </w:t>
      </w:r>
      <w:r w:rsidR="00104292">
        <w:rPr>
          <w:rFonts w:ascii="Arial" w:hAnsi="Arial" w:cs="Arial"/>
          <w:color w:val="1F4E79" w:themeColor="accent5" w:themeShade="80"/>
        </w:rPr>
        <w:t xml:space="preserve">under sedation </w:t>
      </w:r>
      <w:r>
        <w:rPr>
          <w:rFonts w:ascii="Arial" w:hAnsi="Arial" w:cs="Arial"/>
          <w:color w:val="1F4E79" w:themeColor="accent5" w:themeShade="80"/>
        </w:rPr>
        <w:t>prior to removal from the animal.</w:t>
      </w:r>
      <w:r w:rsidR="0040514C">
        <w:rPr>
          <w:rFonts w:ascii="Arial" w:hAnsi="Arial" w:cs="Arial"/>
          <w:color w:val="1F4E79" w:themeColor="accent5" w:themeShade="80"/>
        </w:rPr>
        <w:t xml:space="preserve"> </w:t>
      </w:r>
      <w:r w:rsidR="00104292">
        <w:rPr>
          <w:rFonts w:ascii="Arial" w:hAnsi="Arial" w:cs="Arial"/>
          <w:color w:val="1F4E79" w:themeColor="accent5" w:themeShade="80"/>
        </w:rPr>
        <w:t>We also now discuss</w:t>
      </w:r>
      <w:r w:rsidR="0040514C">
        <w:rPr>
          <w:rFonts w:ascii="Arial" w:hAnsi="Arial" w:cs="Arial"/>
          <w:color w:val="1F4E79" w:themeColor="accent5" w:themeShade="80"/>
        </w:rPr>
        <w:t xml:space="preserve"> how we tested lower numbers of islets</w:t>
      </w:r>
      <w:r w:rsidR="00104292">
        <w:rPr>
          <w:rFonts w:ascii="Arial" w:hAnsi="Arial" w:cs="Arial"/>
          <w:color w:val="1F4E79" w:themeColor="accent5" w:themeShade="80"/>
        </w:rPr>
        <w:t xml:space="preserve"> with less reliable results</w:t>
      </w:r>
      <w:r w:rsidR="0040514C">
        <w:rPr>
          <w:rFonts w:ascii="Arial" w:hAnsi="Arial" w:cs="Arial"/>
          <w:color w:val="1F4E79" w:themeColor="accent5" w:themeShade="80"/>
        </w:rPr>
        <w:t xml:space="preserve">, </w:t>
      </w:r>
      <w:r w:rsidR="00104292">
        <w:rPr>
          <w:rFonts w:ascii="Arial" w:hAnsi="Arial" w:cs="Arial"/>
          <w:color w:val="1F4E79" w:themeColor="accent5" w:themeShade="80"/>
        </w:rPr>
        <w:t xml:space="preserve">and </w:t>
      </w:r>
      <w:r w:rsidR="0040514C">
        <w:rPr>
          <w:rFonts w:ascii="Arial" w:hAnsi="Arial" w:cs="Arial"/>
          <w:color w:val="1F4E79" w:themeColor="accent5" w:themeShade="80"/>
        </w:rPr>
        <w:t>how only very large human islets work with 1 islet/well</w:t>
      </w:r>
      <w:r w:rsidR="00104292">
        <w:rPr>
          <w:rFonts w:ascii="Arial" w:hAnsi="Arial" w:cs="Arial"/>
          <w:color w:val="1F4E79" w:themeColor="accent5" w:themeShade="80"/>
        </w:rPr>
        <w:t>.</w:t>
      </w:r>
      <w:r w:rsidR="0040514C">
        <w:rPr>
          <w:rFonts w:ascii="Arial" w:hAnsi="Arial" w:cs="Arial"/>
          <w:color w:val="1F4E79" w:themeColor="accent5" w:themeShade="80"/>
        </w:rPr>
        <w:t xml:space="preserve"> </w:t>
      </w:r>
      <w:r w:rsidR="00104292">
        <w:rPr>
          <w:rFonts w:ascii="Arial" w:hAnsi="Arial" w:cs="Arial"/>
          <w:color w:val="1F4E79" w:themeColor="accent5" w:themeShade="80"/>
        </w:rPr>
        <w:t>We also mention</w:t>
      </w:r>
      <w:r w:rsidR="0040514C">
        <w:rPr>
          <w:rFonts w:ascii="Arial" w:hAnsi="Arial" w:cs="Arial"/>
          <w:color w:val="1F4E79" w:themeColor="accent5" w:themeShade="80"/>
        </w:rPr>
        <w:t xml:space="preserve"> the </w:t>
      </w:r>
      <w:r w:rsidR="00104292">
        <w:rPr>
          <w:rFonts w:ascii="Arial" w:hAnsi="Arial" w:cs="Arial"/>
          <w:color w:val="1F4E79" w:themeColor="accent5" w:themeShade="80"/>
        </w:rPr>
        <w:t xml:space="preserve">average </w:t>
      </w:r>
      <w:r w:rsidR="0040514C">
        <w:rPr>
          <w:rFonts w:ascii="Arial" w:hAnsi="Arial" w:cs="Arial"/>
          <w:color w:val="1F4E79" w:themeColor="accent5" w:themeShade="80"/>
        </w:rPr>
        <w:t xml:space="preserve">size of </w:t>
      </w:r>
      <w:r w:rsidR="00104292">
        <w:rPr>
          <w:rFonts w:ascii="Arial" w:hAnsi="Arial" w:cs="Arial"/>
          <w:color w:val="1F4E79" w:themeColor="accent5" w:themeShade="80"/>
        </w:rPr>
        <w:t xml:space="preserve">an </w:t>
      </w:r>
      <w:r w:rsidR="0040514C">
        <w:rPr>
          <w:rFonts w:ascii="Arial" w:hAnsi="Arial" w:cs="Arial"/>
          <w:color w:val="1F4E79" w:themeColor="accent5" w:themeShade="80"/>
        </w:rPr>
        <w:t xml:space="preserve">NHP islet. </w:t>
      </w:r>
      <w:r w:rsidR="00390BBE" w:rsidRPr="00390BBE">
        <w:rPr>
          <w:rFonts w:ascii="Arial" w:hAnsi="Arial" w:cs="Arial"/>
          <w:color w:val="000000"/>
        </w:rPr>
        <w:br/>
      </w:r>
      <w:r w:rsidR="00390BBE" w:rsidRPr="00390BBE">
        <w:rPr>
          <w:rFonts w:ascii="Arial" w:hAnsi="Arial" w:cs="Arial"/>
          <w:color w:val="000000"/>
        </w:rPr>
        <w:br/>
        <w:t>Minor Concerns:</w:t>
      </w:r>
      <w:r w:rsidR="00390BBE" w:rsidRPr="00390BBE">
        <w:rPr>
          <w:rFonts w:ascii="Arial" w:hAnsi="Arial" w:cs="Arial"/>
          <w:color w:val="000000"/>
        </w:rPr>
        <w:br/>
        <w:t xml:space="preserve">-Filter pore size for the filtering of the Cell </w:t>
      </w:r>
      <w:proofErr w:type="spellStart"/>
      <w:r w:rsidR="00390BBE" w:rsidRPr="00390BBE">
        <w:rPr>
          <w:rFonts w:ascii="Arial" w:hAnsi="Arial" w:cs="Arial"/>
          <w:color w:val="000000"/>
        </w:rPr>
        <w:t>Tak</w:t>
      </w:r>
      <w:proofErr w:type="spellEnd"/>
      <w:r w:rsidR="00390BBE" w:rsidRPr="00390BBE">
        <w:rPr>
          <w:rFonts w:ascii="Arial" w:hAnsi="Arial" w:cs="Arial"/>
          <w:color w:val="000000"/>
        </w:rPr>
        <w:t xml:space="preserve"> solution is missing.</w:t>
      </w:r>
    </w:p>
    <w:p w14:paraId="7F3616C5" w14:textId="77777777" w:rsidR="0040514C" w:rsidRDefault="0040514C">
      <w:pPr>
        <w:rPr>
          <w:rFonts w:ascii="Arial" w:hAnsi="Arial" w:cs="Arial"/>
          <w:color w:val="1F4E79" w:themeColor="accent5" w:themeShade="80"/>
        </w:rPr>
      </w:pPr>
      <w:r>
        <w:rPr>
          <w:rFonts w:ascii="Arial" w:hAnsi="Arial" w:cs="Arial"/>
          <w:color w:val="1F4E79" w:themeColor="accent5" w:themeShade="80"/>
        </w:rPr>
        <w:t>This has now been added to 1.1.1</w:t>
      </w:r>
    </w:p>
    <w:p w14:paraId="00892B7E" w14:textId="77777777" w:rsidR="0040514C" w:rsidRDefault="00390BBE">
      <w:pPr>
        <w:rPr>
          <w:rFonts w:ascii="Arial" w:hAnsi="Arial" w:cs="Arial"/>
          <w:color w:val="000000"/>
        </w:rPr>
      </w:pPr>
      <w:r w:rsidRPr="00390BBE">
        <w:rPr>
          <w:rFonts w:ascii="Arial" w:hAnsi="Arial" w:cs="Arial"/>
          <w:color w:val="000000"/>
        </w:rPr>
        <w:br/>
        <w:t>-Add a comment on the presence of FBS and/or BSA changing the efficacy of FCCP action.</w:t>
      </w:r>
    </w:p>
    <w:p w14:paraId="3DC067F7" w14:textId="77777777" w:rsidR="0040514C" w:rsidRDefault="0040514C">
      <w:pPr>
        <w:rPr>
          <w:rFonts w:ascii="Arial" w:hAnsi="Arial" w:cs="Arial"/>
          <w:color w:val="1F4E79" w:themeColor="accent5" w:themeShade="80"/>
        </w:rPr>
      </w:pPr>
      <w:r>
        <w:rPr>
          <w:rFonts w:ascii="Arial" w:hAnsi="Arial" w:cs="Arial"/>
          <w:color w:val="1F4E79" w:themeColor="accent5" w:themeShade="80"/>
        </w:rPr>
        <w:lastRenderedPageBreak/>
        <w:t xml:space="preserve">A note and reference about this </w:t>
      </w:r>
      <w:proofErr w:type="gramStart"/>
      <w:r>
        <w:rPr>
          <w:rFonts w:ascii="Arial" w:hAnsi="Arial" w:cs="Arial"/>
          <w:color w:val="1F4E79" w:themeColor="accent5" w:themeShade="80"/>
        </w:rPr>
        <w:t>has</w:t>
      </w:r>
      <w:proofErr w:type="gramEnd"/>
      <w:r>
        <w:rPr>
          <w:rFonts w:ascii="Arial" w:hAnsi="Arial" w:cs="Arial"/>
          <w:color w:val="1F4E79" w:themeColor="accent5" w:themeShade="80"/>
        </w:rPr>
        <w:t xml:space="preserve"> been added to 2.3.1.2. </w:t>
      </w:r>
    </w:p>
    <w:p w14:paraId="4415BB9E" w14:textId="77777777" w:rsidR="0040514C" w:rsidRDefault="00390BBE">
      <w:pPr>
        <w:rPr>
          <w:rFonts w:ascii="Arial" w:hAnsi="Arial" w:cs="Arial"/>
          <w:color w:val="000000"/>
        </w:rPr>
      </w:pPr>
      <w:r w:rsidRPr="00390BBE">
        <w:rPr>
          <w:rFonts w:ascii="Arial" w:hAnsi="Arial" w:cs="Arial"/>
          <w:color w:val="000000"/>
        </w:rPr>
        <w:br/>
        <w:t>-Define the criteria of islet picking and exclusion of biological material (i.e. damaged islets? size of islets?).</w:t>
      </w:r>
    </w:p>
    <w:p w14:paraId="0525964E" w14:textId="77777777" w:rsidR="0040514C" w:rsidRDefault="0040514C">
      <w:pPr>
        <w:rPr>
          <w:rFonts w:ascii="Arial" w:hAnsi="Arial" w:cs="Arial"/>
          <w:color w:val="1F4E79" w:themeColor="accent5" w:themeShade="80"/>
        </w:rPr>
      </w:pPr>
      <w:r>
        <w:rPr>
          <w:rFonts w:ascii="Arial" w:hAnsi="Arial" w:cs="Arial"/>
          <w:color w:val="1F4E79" w:themeColor="accent5" w:themeShade="80"/>
        </w:rPr>
        <w:t xml:space="preserve">A note about islet picking has been added to 2.4.1, which describes the visual criteria used to pick islets that are intact while excluding damaged islets and non-endocrine tissue. Islet size was not directly measured. </w:t>
      </w:r>
    </w:p>
    <w:p w14:paraId="474B0B1A" w14:textId="77777777" w:rsidR="0040514C" w:rsidRDefault="00390BBE">
      <w:pPr>
        <w:rPr>
          <w:rFonts w:ascii="Arial" w:hAnsi="Arial" w:cs="Arial"/>
          <w:color w:val="000000"/>
        </w:rPr>
      </w:pPr>
      <w:r w:rsidRPr="00390BBE">
        <w:rPr>
          <w:rFonts w:ascii="Arial" w:hAnsi="Arial" w:cs="Arial"/>
          <w:color w:val="000000"/>
        </w:rPr>
        <w:br/>
        <w:t>-Explain why corner loading should be avoided. Is it just the corner or all wells in the rows located at the edge of the plate?</w:t>
      </w:r>
      <w:r w:rsidRPr="00390BBE">
        <w:rPr>
          <w:rFonts w:ascii="Arial" w:hAnsi="Arial" w:cs="Arial"/>
          <w:color w:val="000000"/>
        </w:rPr>
        <w:br/>
      </w:r>
    </w:p>
    <w:p w14:paraId="7269F352" w14:textId="65A87424" w:rsidR="0040514C" w:rsidRDefault="0040514C">
      <w:pPr>
        <w:rPr>
          <w:rFonts w:ascii="Arial" w:hAnsi="Arial" w:cs="Arial"/>
          <w:color w:val="000000"/>
        </w:rPr>
      </w:pPr>
      <w:r>
        <w:rPr>
          <w:rFonts w:ascii="Arial" w:hAnsi="Arial" w:cs="Arial"/>
          <w:color w:val="1F4E79" w:themeColor="accent5" w:themeShade="80"/>
        </w:rPr>
        <w:t>It is just the four corner wells, because oxygen and pH can flux out of the plastic, and this is exacerbated in the corner wells. A note about this has been added to 2.4.4</w:t>
      </w:r>
      <w:r w:rsidR="00390BBE" w:rsidRPr="00390BBE">
        <w:rPr>
          <w:rFonts w:ascii="Arial" w:hAnsi="Arial" w:cs="Arial"/>
          <w:color w:val="000000"/>
        </w:rPr>
        <w:br/>
      </w:r>
      <w:r w:rsidR="00390BBE" w:rsidRPr="00390BBE">
        <w:rPr>
          <w:rFonts w:ascii="Arial" w:hAnsi="Arial" w:cs="Arial"/>
          <w:color w:val="000000"/>
        </w:rPr>
        <w:br/>
      </w:r>
      <w:r w:rsidR="00390BBE" w:rsidRPr="00390BBE">
        <w:rPr>
          <w:rFonts w:ascii="Arial" w:hAnsi="Arial" w:cs="Arial"/>
          <w:b/>
          <w:bCs/>
          <w:color w:val="000000"/>
        </w:rPr>
        <w:t>Reviewer #2:</w:t>
      </w:r>
      <w:r w:rsidR="00390BBE" w:rsidRPr="00390BBE">
        <w:rPr>
          <w:rFonts w:ascii="Arial" w:hAnsi="Arial" w:cs="Arial"/>
          <w:color w:val="000000"/>
        </w:rPr>
        <w:br/>
        <w:t>Manuscript Summary:</w:t>
      </w:r>
      <w:r w:rsidR="00390BBE" w:rsidRPr="00390BBE">
        <w:rPr>
          <w:rFonts w:ascii="Arial" w:hAnsi="Arial" w:cs="Arial"/>
          <w:color w:val="000000"/>
        </w:rPr>
        <w:br/>
        <w:t>The manuscript describes a protocol of using the Seahorse instrumentation in order to measure oxygen consumption of non-human primate pancreatic islets. The focus is on how the isolated islets can be placed into special wells for this specific device and how the wells should be prepared with special buffers from the company.</w:t>
      </w:r>
      <w:r w:rsidR="00390BBE" w:rsidRPr="00390BBE">
        <w:rPr>
          <w:rFonts w:ascii="Arial" w:hAnsi="Arial" w:cs="Arial"/>
          <w:color w:val="000000"/>
        </w:rPr>
        <w:br/>
      </w:r>
      <w:r w:rsidR="00390BBE" w:rsidRPr="00390BBE">
        <w:rPr>
          <w:rFonts w:ascii="Arial" w:hAnsi="Arial" w:cs="Arial"/>
          <w:color w:val="000000"/>
        </w:rPr>
        <w:br/>
        <w:t>Major Concerns:</w:t>
      </w:r>
      <w:r w:rsidR="00390BBE" w:rsidRPr="00390BBE">
        <w:rPr>
          <w:rFonts w:ascii="Arial" w:hAnsi="Arial" w:cs="Arial"/>
          <w:color w:val="000000"/>
        </w:rPr>
        <w:br/>
        <w:t>My major concern is that the actual clue of the procedure remains quite unclear. Moreover, the usability of this protocol to quantify oxygen consumption of other biological preparations is not well elaborated. Specialized multi-wells and a product referred to as "Cell-</w:t>
      </w:r>
      <w:proofErr w:type="spellStart"/>
      <w:r w:rsidR="00390BBE" w:rsidRPr="00390BBE">
        <w:rPr>
          <w:rFonts w:ascii="Arial" w:hAnsi="Arial" w:cs="Arial"/>
          <w:color w:val="000000"/>
        </w:rPr>
        <w:t>Tak</w:t>
      </w:r>
      <w:proofErr w:type="spellEnd"/>
      <w:r w:rsidR="00390BBE" w:rsidRPr="00390BBE">
        <w:rPr>
          <w:rFonts w:ascii="Arial" w:hAnsi="Arial" w:cs="Arial"/>
          <w:color w:val="000000"/>
        </w:rPr>
        <w:t>" seems essential to correctly place and keep the islets and measure oxygen consumption of them within the device. What is the composition of the Cell-</w:t>
      </w:r>
      <w:proofErr w:type="spellStart"/>
      <w:r w:rsidR="00390BBE" w:rsidRPr="00390BBE">
        <w:rPr>
          <w:rFonts w:ascii="Arial" w:hAnsi="Arial" w:cs="Arial"/>
          <w:color w:val="000000"/>
        </w:rPr>
        <w:t>Tak</w:t>
      </w:r>
      <w:proofErr w:type="spellEnd"/>
      <w:r w:rsidR="00390BBE" w:rsidRPr="00390BBE">
        <w:rPr>
          <w:rFonts w:ascii="Arial" w:hAnsi="Arial" w:cs="Arial"/>
          <w:color w:val="000000"/>
        </w:rPr>
        <w:t>? What is the outcome without using Cell-</w:t>
      </w:r>
      <w:proofErr w:type="spellStart"/>
      <w:r w:rsidR="00390BBE" w:rsidRPr="00390BBE">
        <w:rPr>
          <w:rFonts w:ascii="Arial" w:hAnsi="Arial" w:cs="Arial"/>
          <w:color w:val="000000"/>
        </w:rPr>
        <w:t>Tak</w:t>
      </w:r>
      <w:proofErr w:type="spellEnd"/>
      <w:r w:rsidR="00390BBE" w:rsidRPr="00390BBE">
        <w:rPr>
          <w:rFonts w:ascii="Arial" w:hAnsi="Arial" w:cs="Arial"/>
          <w:color w:val="000000"/>
        </w:rPr>
        <w:t xml:space="preserve">? Without such controls the meaning of the results </w:t>
      </w:r>
      <w:proofErr w:type="gramStart"/>
      <w:r w:rsidR="00390BBE" w:rsidRPr="00390BBE">
        <w:rPr>
          <w:rFonts w:ascii="Arial" w:hAnsi="Arial" w:cs="Arial"/>
          <w:color w:val="000000"/>
        </w:rPr>
        <w:t>are</w:t>
      </w:r>
      <w:proofErr w:type="gramEnd"/>
      <w:r w:rsidR="00390BBE" w:rsidRPr="00390BBE">
        <w:rPr>
          <w:rFonts w:ascii="Arial" w:hAnsi="Arial" w:cs="Arial"/>
          <w:color w:val="000000"/>
        </w:rPr>
        <w:t xml:space="preserve"> rather poor.</w:t>
      </w:r>
      <w:r w:rsidR="00390BBE" w:rsidRPr="00390BBE">
        <w:rPr>
          <w:rFonts w:ascii="Arial" w:hAnsi="Arial" w:cs="Arial"/>
          <w:color w:val="000000"/>
        </w:rPr>
        <w:br/>
      </w:r>
    </w:p>
    <w:p w14:paraId="0A7C83E4" w14:textId="4B5B07B0" w:rsidR="0040514C" w:rsidRPr="0040514C" w:rsidRDefault="0040514C">
      <w:pPr>
        <w:rPr>
          <w:rFonts w:ascii="Arial" w:hAnsi="Arial" w:cs="Arial"/>
          <w:color w:val="1F4E79" w:themeColor="accent5" w:themeShade="80"/>
        </w:rPr>
      </w:pPr>
      <w:r>
        <w:rPr>
          <w:rFonts w:ascii="Arial" w:hAnsi="Arial" w:cs="Arial"/>
          <w:color w:val="1F4E79" w:themeColor="accent5" w:themeShade="80"/>
        </w:rPr>
        <w:t>Cell-</w:t>
      </w:r>
      <w:proofErr w:type="spellStart"/>
      <w:r>
        <w:rPr>
          <w:rFonts w:ascii="Arial" w:hAnsi="Arial" w:cs="Arial"/>
          <w:color w:val="1F4E79" w:themeColor="accent5" w:themeShade="80"/>
        </w:rPr>
        <w:t>Tak</w:t>
      </w:r>
      <w:proofErr w:type="spellEnd"/>
      <w:r>
        <w:rPr>
          <w:rFonts w:ascii="Arial" w:hAnsi="Arial" w:cs="Arial"/>
          <w:color w:val="1F4E79" w:themeColor="accent5" w:themeShade="80"/>
        </w:rPr>
        <w:t xml:space="preserve"> is </w:t>
      </w:r>
      <w:r w:rsidR="001730B6">
        <w:rPr>
          <w:rFonts w:ascii="Arial" w:hAnsi="Arial" w:cs="Arial"/>
          <w:color w:val="1F4E79" w:themeColor="accent5" w:themeShade="80"/>
        </w:rPr>
        <w:t>composed</w:t>
      </w:r>
      <w:r>
        <w:rPr>
          <w:rFonts w:ascii="Arial" w:hAnsi="Arial" w:cs="Arial"/>
          <w:color w:val="1F4E79" w:themeColor="accent5" w:themeShade="80"/>
        </w:rPr>
        <w:t xml:space="preserve"> of a formulated protein solution extracted from the marine mussel. </w:t>
      </w:r>
      <w:r w:rsidR="001730B6">
        <w:rPr>
          <w:rFonts w:ascii="Arial" w:hAnsi="Arial" w:cs="Arial"/>
          <w:color w:val="1F4E79" w:themeColor="accent5" w:themeShade="80"/>
        </w:rPr>
        <w:t xml:space="preserve">The actual ingredients are proprietary. </w:t>
      </w:r>
      <w:r>
        <w:rPr>
          <w:rFonts w:ascii="Arial" w:hAnsi="Arial" w:cs="Arial"/>
          <w:color w:val="1F4E79" w:themeColor="accent5" w:themeShade="80"/>
        </w:rPr>
        <w:t>Cell-</w:t>
      </w:r>
      <w:proofErr w:type="spellStart"/>
      <w:r>
        <w:rPr>
          <w:rFonts w:ascii="Arial" w:hAnsi="Arial" w:cs="Arial"/>
          <w:color w:val="1F4E79" w:themeColor="accent5" w:themeShade="80"/>
        </w:rPr>
        <w:t>Tak</w:t>
      </w:r>
      <w:proofErr w:type="spellEnd"/>
      <w:r>
        <w:rPr>
          <w:rFonts w:ascii="Arial" w:hAnsi="Arial" w:cs="Arial"/>
          <w:color w:val="1F4E79" w:themeColor="accent5" w:themeShade="80"/>
        </w:rPr>
        <w:t xml:space="preserve"> per se is not required (poly-D-lysine can be substituted)</w:t>
      </w:r>
      <w:r w:rsidR="0076716A">
        <w:rPr>
          <w:rFonts w:ascii="Arial" w:hAnsi="Arial" w:cs="Arial"/>
          <w:color w:val="1F4E79" w:themeColor="accent5" w:themeShade="80"/>
        </w:rPr>
        <w:t xml:space="preserve">, but an adhesive reagent must be added in order to keep islets from moving up the sides of the well during the assay. This can happen </w:t>
      </w:r>
      <w:r w:rsidR="001730B6">
        <w:rPr>
          <w:rFonts w:ascii="Arial" w:hAnsi="Arial" w:cs="Arial"/>
          <w:color w:val="1F4E79" w:themeColor="accent5" w:themeShade="80"/>
        </w:rPr>
        <w:t>as</w:t>
      </w:r>
      <w:r w:rsidR="0076716A">
        <w:rPr>
          <w:rFonts w:ascii="Arial" w:hAnsi="Arial" w:cs="Arial"/>
          <w:color w:val="1F4E79" w:themeColor="accent5" w:themeShade="80"/>
        </w:rPr>
        <w:t xml:space="preserve"> drugs are injected into the well or during mixing steps. All the above information has been added to section 1.1.2. </w:t>
      </w:r>
    </w:p>
    <w:p w14:paraId="7A434597" w14:textId="77777777" w:rsidR="0076716A" w:rsidRDefault="00390BBE">
      <w:pPr>
        <w:rPr>
          <w:rFonts w:ascii="Arial" w:hAnsi="Arial" w:cs="Arial"/>
          <w:color w:val="000000"/>
        </w:rPr>
      </w:pPr>
      <w:r w:rsidRPr="00390BBE">
        <w:rPr>
          <w:rFonts w:ascii="Arial" w:hAnsi="Arial" w:cs="Arial"/>
          <w:color w:val="000000"/>
        </w:rPr>
        <w:br/>
        <w:t>Minor Concerns:</w:t>
      </w:r>
      <w:r w:rsidRPr="00390BBE">
        <w:rPr>
          <w:rFonts w:ascii="Arial" w:hAnsi="Arial" w:cs="Arial"/>
          <w:color w:val="000000"/>
        </w:rPr>
        <w:br/>
        <w:t>In the legend to Figure 1 it should be rather "red arrow" than "blue arrow". The arrow has a blue line but is filled red.</w:t>
      </w:r>
      <w:r w:rsidRPr="00390BBE">
        <w:rPr>
          <w:rFonts w:ascii="Arial" w:hAnsi="Arial" w:cs="Arial"/>
          <w:color w:val="000000"/>
        </w:rPr>
        <w:br/>
      </w:r>
    </w:p>
    <w:p w14:paraId="465C04A1" w14:textId="77777777" w:rsidR="00F86058" w:rsidRDefault="0076716A">
      <w:pPr>
        <w:rPr>
          <w:rFonts w:ascii="Arial" w:hAnsi="Arial" w:cs="Arial"/>
          <w:color w:val="000000"/>
        </w:rPr>
      </w:pPr>
      <w:r>
        <w:rPr>
          <w:rFonts w:ascii="Arial" w:hAnsi="Arial" w:cs="Arial"/>
          <w:color w:val="1F4E79" w:themeColor="accent5" w:themeShade="80"/>
        </w:rPr>
        <w:t>Th</w:t>
      </w:r>
      <w:r w:rsidR="001730B6">
        <w:rPr>
          <w:rFonts w:ascii="Arial" w:hAnsi="Arial" w:cs="Arial"/>
          <w:color w:val="1F4E79" w:themeColor="accent5" w:themeShade="80"/>
        </w:rPr>
        <w:t>ank you for noticing this. It</w:t>
      </w:r>
      <w:r>
        <w:rPr>
          <w:rFonts w:ascii="Arial" w:hAnsi="Arial" w:cs="Arial"/>
          <w:color w:val="1F4E79" w:themeColor="accent5" w:themeShade="80"/>
        </w:rPr>
        <w:t xml:space="preserve"> has been fixed. </w:t>
      </w:r>
      <w:r w:rsidR="00390BBE" w:rsidRPr="00390BBE">
        <w:rPr>
          <w:rFonts w:ascii="Arial" w:hAnsi="Arial" w:cs="Arial"/>
          <w:color w:val="000000"/>
        </w:rPr>
        <w:br/>
      </w:r>
      <w:r w:rsidR="00390BBE" w:rsidRPr="00390BBE">
        <w:rPr>
          <w:rFonts w:ascii="Arial" w:hAnsi="Arial" w:cs="Arial"/>
          <w:color w:val="000000"/>
        </w:rPr>
        <w:br/>
      </w:r>
      <w:r w:rsidR="00390BBE" w:rsidRPr="00390BBE">
        <w:rPr>
          <w:rFonts w:ascii="Arial" w:hAnsi="Arial" w:cs="Arial"/>
          <w:b/>
          <w:bCs/>
          <w:color w:val="000000"/>
        </w:rPr>
        <w:t>Reviewer #3:</w:t>
      </w:r>
      <w:r w:rsidR="00390BBE" w:rsidRPr="00390BBE">
        <w:rPr>
          <w:rFonts w:ascii="Arial" w:hAnsi="Arial" w:cs="Arial"/>
          <w:color w:val="000000"/>
        </w:rPr>
        <w:br/>
        <w:t>Manuscript Summary:</w:t>
      </w:r>
      <w:r w:rsidR="00390BBE" w:rsidRPr="00390BBE">
        <w:rPr>
          <w:rFonts w:ascii="Arial" w:hAnsi="Arial" w:cs="Arial"/>
          <w:color w:val="000000"/>
        </w:rPr>
        <w:br/>
      </w:r>
      <w:r w:rsidR="00390BBE" w:rsidRPr="00390BBE">
        <w:rPr>
          <w:rFonts w:ascii="Arial" w:hAnsi="Arial" w:cs="Arial"/>
          <w:color w:val="000000"/>
        </w:rPr>
        <w:lastRenderedPageBreak/>
        <w:t>This manuscript provides a detailed description of how to measure oxygen consumption in islets from non-human primates using the Seahorse XFe96 Spheroid Microplate. The methodology outlined in this manuscript will be especially useful to researchers in the field of islet biology</w:t>
      </w:r>
      <w:r w:rsidR="00F86058">
        <w:rPr>
          <w:rFonts w:ascii="Arial" w:hAnsi="Arial" w:cs="Arial"/>
          <w:color w:val="000000"/>
        </w:rPr>
        <w:t>.</w:t>
      </w:r>
    </w:p>
    <w:p w14:paraId="0EFD84AA" w14:textId="532A609D" w:rsidR="0076716A" w:rsidRDefault="00F86058">
      <w:pPr>
        <w:rPr>
          <w:rFonts w:ascii="Arial" w:hAnsi="Arial" w:cs="Arial"/>
          <w:color w:val="000000"/>
        </w:rPr>
      </w:pPr>
      <w:r>
        <w:rPr>
          <w:rFonts w:ascii="Arial" w:hAnsi="Arial" w:cs="Arial"/>
          <w:color w:val="1F4E79" w:themeColor="accent5" w:themeShade="80"/>
        </w:rPr>
        <w:t>We thank the reviewer for these positive comments.</w:t>
      </w:r>
      <w:r w:rsidR="00390BBE" w:rsidRPr="00390BBE">
        <w:rPr>
          <w:rFonts w:ascii="Arial" w:hAnsi="Arial" w:cs="Arial"/>
          <w:color w:val="000000"/>
        </w:rPr>
        <w:br/>
      </w:r>
      <w:r w:rsidR="00390BBE" w:rsidRPr="00390BBE">
        <w:rPr>
          <w:rFonts w:ascii="Arial" w:hAnsi="Arial" w:cs="Arial"/>
          <w:color w:val="000000"/>
        </w:rPr>
        <w:br/>
        <w:t>Major Concerns:</w:t>
      </w:r>
      <w:r w:rsidR="00390BBE" w:rsidRPr="00390BBE">
        <w:rPr>
          <w:rFonts w:ascii="Arial" w:hAnsi="Arial" w:cs="Arial"/>
          <w:color w:val="000000"/>
        </w:rPr>
        <w:br/>
        <w:t>How were the islet respiration data normalized? Did the authors extract DNA/protein from the islets after the experiment for normalization?</w:t>
      </w:r>
    </w:p>
    <w:p w14:paraId="7E0EDD89" w14:textId="77777777" w:rsidR="0076716A" w:rsidRDefault="0076716A">
      <w:pPr>
        <w:rPr>
          <w:rFonts w:ascii="Arial" w:hAnsi="Arial" w:cs="Arial"/>
          <w:color w:val="000000"/>
        </w:rPr>
      </w:pPr>
      <w:r>
        <w:rPr>
          <w:rFonts w:ascii="Arial" w:hAnsi="Arial" w:cs="Arial"/>
          <w:color w:val="1F4E79" w:themeColor="accent5" w:themeShade="80"/>
        </w:rPr>
        <w:t xml:space="preserve">In these particular experiments, the data was not normalized. Equal numbers of qualitatively similarly-sized islets were added to each well for each sample. A paragraph explaining this, methods of normalization, and how information can be lost during normalization has now been added to the discussion. </w:t>
      </w:r>
      <w:r w:rsidR="00390BBE" w:rsidRPr="00390BBE">
        <w:rPr>
          <w:rFonts w:ascii="Arial" w:hAnsi="Arial" w:cs="Arial"/>
          <w:color w:val="000000"/>
        </w:rPr>
        <w:br/>
      </w:r>
      <w:r w:rsidR="00390BBE" w:rsidRPr="00390BBE">
        <w:rPr>
          <w:rFonts w:ascii="Arial" w:hAnsi="Arial" w:cs="Arial"/>
          <w:color w:val="000000"/>
        </w:rPr>
        <w:br/>
        <w:t>Minor Concerns:</w:t>
      </w:r>
      <w:r w:rsidR="00390BBE" w:rsidRPr="00390BBE">
        <w:rPr>
          <w:rFonts w:ascii="Arial" w:hAnsi="Arial" w:cs="Arial"/>
          <w:color w:val="000000"/>
        </w:rPr>
        <w:br/>
        <w:t>(1) 2.1.1. It will be helpful if the authors state the final glucose concentration in the Seahorse Base Media that was used for these experiments. Did the authors perform experiments with different baseline glucose concentrations?</w:t>
      </w:r>
    </w:p>
    <w:p w14:paraId="7DF88963" w14:textId="14A7F4E5" w:rsidR="0076716A" w:rsidRDefault="0076716A">
      <w:pPr>
        <w:rPr>
          <w:rFonts w:ascii="Arial" w:hAnsi="Arial" w:cs="Arial"/>
          <w:color w:val="1F4E79" w:themeColor="accent5" w:themeShade="80"/>
        </w:rPr>
      </w:pPr>
      <w:r>
        <w:rPr>
          <w:rFonts w:ascii="Arial" w:hAnsi="Arial" w:cs="Arial"/>
          <w:color w:val="1F4E79" w:themeColor="accent5" w:themeShade="80"/>
        </w:rPr>
        <w:t>We did not vary the glucose concentration in th</w:t>
      </w:r>
      <w:r w:rsidR="00F86058">
        <w:rPr>
          <w:rFonts w:ascii="Arial" w:hAnsi="Arial" w:cs="Arial"/>
          <w:color w:val="1F4E79" w:themeColor="accent5" w:themeShade="80"/>
        </w:rPr>
        <w:t>ese</w:t>
      </w:r>
      <w:r>
        <w:rPr>
          <w:rFonts w:ascii="Arial" w:hAnsi="Arial" w:cs="Arial"/>
          <w:color w:val="1F4E79" w:themeColor="accent5" w:themeShade="80"/>
        </w:rPr>
        <w:t xml:space="preserve"> experiments, although high glucose can be used as an additional stimulus of respiration if desired. Glucose was kept at 5.5 </w:t>
      </w:r>
      <w:proofErr w:type="spellStart"/>
      <w:r>
        <w:rPr>
          <w:rFonts w:ascii="Arial" w:hAnsi="Arial" w:cs="Arial"/>
          <w:color w:val="1F4E79" w:themeColor="accent5" w:themeShade="80"/>
        </w:rPr>
        <w:t>mM.</w:t>
      </w:r>
      <w:proofErr w:type="spellEnd"/>
      <w:r>
        <w:rPr>
          <w:rFonts w:ascii="Arial" w:hAnsi="Arial" w:cs="Arial"/>
          <w:color w:val="1F4E79" w:themeColor="accent5" w:themeShade="80"/>
        </w:rPr>
        <w:t xml:space="preserve"> This information has been added to 2.1.1.</w:t>
      </w:r>
    </w:p>
    <w:p w14:paraId="2F14D6C9" w14:textId="77777777" w:rsidR="0076716A" w:rsidRDefault="00390BBE">
      <w:pPr>
        <w:rPr>
          <w:rFonts w:ascii="Arial" w:hAnsi="Arial" w:cs="Arial"/>
          <w:color w:val="000000"/>
        </w:rPr>
      </w:pPr>
      <w:r w:rsidRPr="00390BBE">
        <w:rPr>
          <w:rFonts w:ascii="Arial" w:hAnsi="Arial" w:cs="Arial"/>
          <w:color w:val="000000"/>
        </w:rPr>
        <w:br/>
        <w:t xml:space="preserve">(2) </w:t>
      </w:r>
      <w:proofErr w:type="spellStart"/>
      <w:r w:rsidRPr="00390BBE">
        <w:rPr>
          <w:rFonts w:ascii="Arial" w:hAnsi="Arial" w:cs="Arial"/>
          <w:color w:val="000000"/>
        </w:rPr>
        <w:t>Pg</w:t>
      </w:r>
      <w:proofErr w:type="spellEnd"/>
      <w:r w:rsidRPr="00390BBE">
        <w:rPr>
          <w:rFonts w:ascii="Arial" w:hAnsi="Arial" w:cs="Arial"/>
          <w:color w:val="000000"/>
        </w:rPr>
        <w:t xml:space="preserve"> 3, line 173 Can the authors please clarify what they mean by this sentence?</w:t>
      </w:r>
    </w:p>
    <w:p w14:paraId="5B0EDC2A" w14:textId="77777777" w:rsidR="0076716A" w:rsidRDefault="0076716A">
      <w:pPr>
        <w:rPr>
          <w:rFonts w:ascii="Arial" w:hAnsi="Arial" w:cs="Arial"/>
          <w:color w:val="1F4E79" w:themeColor="accent5" w:themeShade="80"/>
        </w:rPr>
      </w:pPr>
      <w:r>
        <w:rPr>
          <w:rFonts w:ascii="Arial" w:hAnsi="Arial" w:cs="Arial"/>
          <w:color w:val="1F4E79" w:themeColor="accent5" w:themeShade="80"/>
        </w:rPr>
        <w:t xml:space="preserve">This step has been modified to be </w:t>
      </w:r>
      <w:proofErr w:type="gramStart"/>
      <w:r>
        <w:rPr>
          <w:rFonts w:ascii="Arial" w:hAnsi="Arial" w:cs="Arial"/>
          <w:color w:val="1F4E79" w:themeColor="accent5" w:themeShade="80"/>
        </w:rPr>
        <w:t>more clear</w:t>
      </w:r>
      <w:proofErr w:type="gramEnd"/>
      <w:r>
        <w:rPr>
          <w:rFonts w:ascii="Arial" w:hAnsi="Arial" w:cs="Arial"/>
          <w:color w:val="1F4E79" w:themeColor="accent5" w:themeShade="80"/>
        </w:rPr>
        <w:t xml:space="preserve">. </w:t>
      </w:r>
    </w:p>
    <w:p w14:paraId="673FF3B9" w14:textId="77777777" w:rsidR="0076716A" w:rsidRDefault="00390BBE">
      <w:pPr>
        <w:rPr>
          <w:rFonts w:ascii="Arial" w:hAnsi="Arial" w:cs="Arial"/>
          <w:color w:val="000000"/>
        </w:rPr>
      </w:pPr>
      <w:r w:rsidRPr="00390BBE">
        <w:rPr>
          <w:rFonts w:ascii="Arial" w:hAnsi="Arial" w:cs="Arial"/>
          <w:color w:val="000000"/>
        </w:rPr>
        <w:br/>
        <w:t>(3) 2.5.2 I think it will be very helpful if, here, the authors provide details of their measurement cycles i.e. the number of cycles and the time for mix, wait and measure.</w:t>
      </w:r>
    </w:p>
    <w:p w14:paraId="6E82D830" w14:textId="77777777" w:rsidR="0076716A" w:rsidRDefault="0076716A">
      <w:pPr>
        <w:rPr>
          <w:rFonts w:ascii="Arial" w:hAnsi="Arial" w:cs="Arial"/>
          <w:color w:val="1F4E79" w:themeColor="accent5" w:themeShade="80"/>
        </w:rPr>
      </w:pPr>
      <w:r>
        <w:rPr>
          <w:rFonts w:ascii="Arial" w:hAnsi="Arial" w:cs="Arial"/>
          <w:color w:val="1F4E79" w:themeColor="accent5" w:themeShade="80"/>
        </w:rPr>
        <w:t>Information on the number of cycles and the times for mix and measure steps has been added to 2.5.2.</w:t>
      </w:r>
    </w:p>
    <w:p w14:paraId="72B35B43" w14:textId="77777777" w:rsidR="0076716A" w:rsidRDefault="00390BBE">
      <w:pPr>
        <w:rPr>
          <w:rFonts w:ascii="Arial" w:hAnsi="Arial" w:cs="Arial"/>
          <w:color w:val="000000"/>
        </w:rPr>
      </w:pPr>
      <w:r w:rsidRPr="00390BBE">
        <w:rPr>
          <w:rFonts w:ascii="Arial" w:hAnsi="Arial" w:cs="Arial"/>
          <w:color w:val="000000"/>
        </w:rPr>
        <w:br/>
        <w:t>(4) Figure and table legends: It is not clear whether Figures 2 - 4 are from the same experiment. Can the authors please clarify? The legend from Figure 4 implies that this is the case but description of the representative results for figure 4 implies that they were separate experiments. Also, can the authors please state how many technical replicates were performed relating to the data in Figure 4?</w:t>
      </w:r>
    </w:p>
    <w:p w14:paraId="3DEABD42" w14:textId="3E987137" w:rsidR="002D16EA" w:rsidRDefault="0076716A">
      <w:pPr>
        <w:rPr>
          <w:rFonts w:ascii="Arial" w:hAnsi="Arial" w:cs="Arial"/>
          <w:color w:val="1F4E79" w:themeColor="accent5" w:themeShade="80"/>
        </w:rPr>
      </w:pPr>
      <w:r>
        <w:rPr>
          <w:rFonts w:ascii="Arial" w:hAnsi="Arial" w:cs="Arial"/>
          <w:color w:val="1F4E79" w:themeColor="accent5" w:themeShade="80"/>
        </w:rPr>
        <w:t xml:space="preserve">Figures 2 -4 were from three different experiments. This is now made clear in the </w:t>
      </w:r>
      <w:r w:rsidR="002D16EA">
        <w:rPr>
          <w:rFonts w:ascii="Arial" w:hAnsi="Arial" w:cs="Arial"/>
          <w:color w:val="1F4E79" w:themeColor="accent5" w:themeShade="80"/>
        </w:rPr>
        <w:t>representative results section</w:t>
      </w:r>
      <w:r w:rsidR="00F86058">
        <w:rPr>
          <w:rFonts w:ascii="Arial" w:hAnsi="Arial" w:cs="Arial"/>
          <w:color w:val="1F4E79" w:themeColor="accent5" w:themeShade="80"/>
        </w:rPr>
        <w:t xml:space="preserve"> and figure legends</w:t>
      </w:r>
      <w:bookmarkStart w:id="0" w:name="_GoBack"/>
      <w:bookmarkEnd w:id="0"/>
      <w:r w:rsidR="002D16EA">
        <w:rPr>
          <w:rFonts w:ascii="Arial" w:hAnsi="Arial" w:cs="Arial"/>
          <w:color w:val="1F4E79" w:themeColor="accent5" w:themeShade="80"/>
        </w:rPr>
        <w:t xml:space="preserve">. There were 16 technical replicates in Figure 4—this is now stated explicitly. </w:t>
      </w:r>
    </w:p>
    <w:p w14:paraId="1FD305B5" w14:textId="716B6889" w:rsidR="004A2AD8" w:rsidRDefault="00390BBE">
      <w:pPr>
        <w:rPr>
          <w:rFonts w:ascii="Arial" w:hAnsi="Arial" w:cs="Arial"/>
          <w:color w:val="000000"/>
        </w:rPr>
      </w:pPr>
      <w:r w:rsidRPr="00390BBE">
        <w:rPr>
          <w:rFonts w:ascii="Arial" w:hAnsi="Arial" w:cs="Arial"/>
          <w:color w:val="000000"/>
        </w:rPr>
        <w:br/>
        <w:t xml:space="preserve">(5) Is there a reason why Cell </w:t>
      </w:r>
      <w:proofErr w:type="spellStart"/>
      <w:r w:rsidRPr="00390BBE">
        <w:rPr>
          <w:rFonts w:ascii="Arial" w:hAnsi="Arial" w:cs="Arial"/>
          <w:color w:val="000000"/>
        </w:rPr>
        <w:t>Tak</w:t>
      </w:r>
      <w:proofErr w:type="spellEnd"/>
      <w:r w:rsidRPr="00390BBE">
        <w:rPr>
          <w:rFonts w:ascii="Arial" w:hAnsi="Arial" w:cs="Arial"/>
          <w:color w:val="000000"/>
        </w:rPr>
        <w:t xml:space="preserve"> was used instead of Poly-D-Lysine? The latter was used in Taddeo EP (2018) Molecular Metabolism, Volume 16, Pages 150-159. Is it essential to use Cell </w:t>
      </w:r>
      <w:proofErr w:type="spellStart"/>
      <w:r w:rsidRPr="00390BBE">
        <w:rPr>
          <w:rFonts w:ascii="Arial" w:hAnsi="Arial" w:cs="Arial"/>
          <w:color w:val="000000"/>
        </w:rPr>
        <w:t>Tak</w:t>
      </w:r>
      <w:proofErr w:type="spellEnd"/>
      <w:r w:rsidRPr="00390BBE">
        <w:rPr>
          <w:rFonts w:ascii="Arial" w:hAnsi="Arial" w:cs="Arial"/>
          <w:color w:val="000000"/>
        </w:rPr>
        <w:t xml:space="preserve"> or can the plates be coated with other agents that facilitate cell adhesion?</w:t>
      </w:r>
    </w:p>
    <w:p w14:paraId="40964EA0" w14:textId="1550B393" w:rsidR="002D16EA" w:rsidRPr="002D16EA" w:rsidRDefault="002D16EA">
      <w:pPr>
        <w:rPr>
          <w:rFonts w:ascii="Arial" w:hAnsi="Arial" w:cs="Arial"/>
          <w:color w:val="1F4E79" w:themeColor="accent5" w:themeShade="80"/>
        </w:rPr>
      </w:pPr>
      <w:r>
        <w:rPr>
          <w:rFonts w:ascii="Arial" w:hAnsi="Arial" w:cs="Arial"/>
          <w:color w:val="1F4E79" w:themeColor="accent5" w:themeShade="80"/>
        </w:rPr>
        <w:lastRenderedPageBreak/>
        <w:t xml:space="preserve">Plates can be coated with other adhesive reagents such as Poly-D-Lysine. A note stating this has been added. </w:t>
      </w:r>
    </w:p>
    <w:sectPr w:rsidR="002D16EA" w:rsidRPr="002D16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0504" w14:textId="77777777" w:rsidR="008E4601" w:rsidRDefault="008E4601" w:rsidP="00C76777">
      <w:pPr>
        <w:spacing w:after="0" w:line="240" w:lineRule="auto"/>
      </w:pPr>
      <w:r>
        <w:separator/>
      </w:r>
    </w:p>
  </w:endnote>
  <w:endnote w:type="continuationSeparator" w:id="0">
    <w:p w14:paraId="741F6FFA" w14:textId="77777777" w:rsidR="008E4601" w:rsidRDefault="008E4601" w:rsidP="00C7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ED00E" w14:textId="77777777" w:rsidR="008E4601" w:rsidRDefault="008E4601" w:rsidP="00C76777">
      <w:pPr>
        <w:spacing w:after="0" w:line="240" w:lineRule="auto"/>
      </w:pPr>
      <w:r>
        <w:separator/>
      </w:r>
    </w:p>
  </w:footnote>
  <w:footnote w:type="continuationSeparator" w:id="0">
    <w:p w14:paraId="7020EE16" w14:textId="77777777" w:rsidR="008E4601" w:rsidRDefault="008E4601" w:rsidP="00C7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8A36" w14:textId="27921672" w:rsidR="00C76777" w:rsidRDefault="00C76777">
    <w:pPr>
      <w:pStyle w:val="Header"/>
    </w:pPr>
    <w:r>
      <w:t>Elsakr et al Rebuttal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BE"/>
    <w:rsid w:val="00104292"/>
    <w:rsid w:val="001730B6"/>
    <w:rsid w:val="00206EE3"/>
    <w:rsid w:val="002D16EA"/>
    <w:rsid w:val="00390BBE"/>
    <w:rsid w:val="003C0929"/>
    <w:rsid w:val="0040514C"/>
    <w:rsid w:val="00500A98"/>
    <w:rsid w:val="00646503"/>
    <w:rsid w:val="0076716A"/>
    <w:rsid w:val="007D1B70"/>
    <w:rsid w:val="008D2D54"/>
    <w:rsid w:val="008E4601"/>
    <w:rsid w:val="00C76777"/>
    <w:rsid w:val="00D01796"/>
    <w:rsid w:val="00F8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E51B"/>
  <w15:chartTrackingRefBased/>
  <w15:docId w15:val="{00574E2D-CAD2-4950-AEAE-013D4D9E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0BBE"/>
    <w:rPr>
      <w:b/>
      <w:bCs/>
    </w:rPr>
  </w:style>
  <w:style w:type="character" w:styleId="Hyperlink">
    <w:name w:val="Hyperlink"/>
    <w:basedOn w:val="DefaultParagraphFont"/>
    <w:uiPriority w:val="99"/>
    <w:semiHidden/>
    <w:unhideWhenUsed/>
    <w:rsid w:val="00390BBE"/>
    <w:rPr>
      <w:color w:val="0000FF"/>
      <w:u w:val="single"/>
    </w:rPr>
  </w:style>
  <w:style w:type="paragraph" w:styleId="BalloonText">
    <w:name w:val="Balloon Text"/>
    <w:basedOn w:val="Normal"/>
    <w:link w:val="BalloonTextChar"/>
    <w:uiPriority w:val="99"/>
    <w:semiHidden/>
    <w:unhideWhenUsed/>
    <w:rsid w:val="00390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BBE"/>
    <w:rPr>
      <w:rFonts w:ascii="Segoe UI" w:hAnsi="Segoe UI" w:cs="Segoe UI"/>
      <w:sz w:val="18"/>
      <w:szCs w:val="18"/>
    </w:rPr>
  </w:style>
  <w:style w:type="paragraph" w:styleId="Header">
    <w:name w:val="header"/>
    <w:basedOn w:val="Normal"/>
    <w:link w:val="HeaderChar"/>
    <w:uiPriority w:val="99"/>
    <w:unhideWhenUsed/>
    <w:rsid w:val="00C76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77"/>
  </w:style>
  <w:style w:type="paragraph" w:styleId="Footer">
    <w:name w:val="footer"/>
    <w:basedOn w:val="Normal"/>
    <w:link w:val="FooterChar"/>
    <w:uiPriority w:val="99"/>
    <w:unhideWhenUsed/>
    <w:rsid w:val="00C76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Elsakr, Joseph</dc:creator>
  <cp:keywords/>
  <dc:description/>
  <cp:lastModifiedBy>Gannon, Maureen</cp:lastModifiedBy>
  <cp:revision>3</cp:revision>
  <dcterms:created xsi:type="dcterms:W3CDTF">2019-09-19T19:06:00Z</dcterms:created>
  <dcterms:modified xsi:type="dcterms:W3CDTF">2019-09-20T23:07:00Z</dcterms:modified>
</cp:coreProperties>
</file>