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BE773" w14:textId="10C714FA" w:rsidR="00C74492" w:rsidRDefault="003D1FE1" w:rsidP="00FA585E">
      <w:pPr>
        <w:widowControl/>
        <w:spacing w:before="100" w:beforeAutospacing="1" w:after="100" w:afterAutospacing="1"/>
        <w:jc w:val="left"/>
      </w:pPr>
      <w:r w:rsidRPr="003D1FE1">
        <w:rPr>
          <w:rFonts w:ascii="Verdana" w:eastAsia="宋体" w:hAnsi="Verdana" w:cs="宋体"/>
          <w:b/>
          <w:bCs/>
          <w:color w:val="000033"/>
          <w:kern w:val="0"/>
          <w:sz w:val="17"/>
          <w:szCs w:val="17"/>
        </w:rPr>
        <w:t>Reviewers' comments:</w:t>
      </w:r>
      <w:r w:rsidRPr="003D1FE1">
        <w:rPr>
          <w:rFonts w:ascii="Verdana" w:eastAsia="宋体" w:hAnsi="Verdana" w:cs="宋体"/>
          <w:color w:val="000033"/>
          <w:kern w:val="0"/>
          <w:sz w:val="17"/>
          <w:szCs w:val="17"/>
        </w:rPr>
        <w:br/>
        <w:t>Reviewer #3:</w:t>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br/>
        <w:t>Manuscript Summary:</w:t>
      </w:r>
      <w:r w:rsidRPr="003D1FE1">
        <w:rPr>
          <w:rFonts w:ascii="Verdana" w:eastAsia="宋体" w:hAnsi="Verdana" w:cs="宋体"/>
          <w:color w:val="000033"/>
          <w:kern w:val="0"/>
          <w:sz w:val="17"/>
          <w:szCs w:val="17"/>
        </w:rPr>
        <w:br/>
        <w:t>Interesting study with strong potential clinical applications. Manuscript well written but could be linguistically improved.</w:t>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br/>
        <w:t>Major Concerns:</w:t>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br/>
        <w:t>1. The difference in age between POAG and controls is almost statistically significant in this study (p=0.053). Do the authors believe that the younger age of controls may have</w:t>
      </w:r>
      <w:bookmarkStart w:id="0" w:name="_Hlk20729529"/>
      <w:r w:rsidRPr="003D1FE1">
        <w:rPr>
          <w:rFonts w:ascii="Verdana" w:eastAsia="宋体" w:hAnsi="Verdana" w:cs="宋体"/>
          <w:color w:val="000033"/>
          <w:kern w:val="0"/>
          <w:sz w:val="17"/>
          <w:szCs w:val="17"/>
        </w:rPr>
        <w:t xml:space="preserve"> affect</w:t>
      </w:r>
      <w:bookmarkEnd w:id="0"/>
      <w:r w:rsidRPr="003D1FE1">
        <w:rPr>
          <w:rFonts w:ascii="Verdana" w:eastAsia="宋体" w:hAnsi="Verdana" w:cs="宋体"/>
          <w:color w:val="000033"/>
          <w:kern w:val="0"/>
          <w:sz w:val="17"/>
          <w:szCs w:val="17"/>
        </w:rPr>
        <w:t>ed results?</w:t>
      </w:r>
      <w:r w:rsidR="008D7C02">
        <w:rPr>
          <w:rFonts w:ascii="Verdana" w:eastAsia="宋体" w:hAnsi="Verdana" w:cs="宋体"/>
          <w:color w:val="000033"/>
          <w:kern w:val="0"/>
          <w:sz w:val="17"/>
          <w:szCs w:val="17"/>
        </w:rPr>
        <w:t xml:space="preserve"> </w:t>
      </w:r>
      <w:r w:rsidR="008D7C02" w:rsidRPr="008D7C02">
        <w:rPr>
          <w:rFonts w:ascii="Verdana" w:eastAsia="宋体" w:hAnsi="Verdana" w:cs="宋体"/>
          <w:color w:val="0070C0"/>
          <w:kern w:val="0"/>
          <w:sz w:val="17"/>
          <w:szCs w:val="17"/>
        </w:rPr>
        <w:t>Yes, it’s a very good question.</w:t>
      </w:r>
      <w:r w:rsidR="008D7C02">
        <w:rPr>
          <w:rFonts w:ascii="Verdana" w:eastAsia="宋体" w:hAnsi="Verdana" w:cs="宋体"/>
          <w:color w:val="0070C0"/>
          <w:kern w:val="0"/>
          <w:sz w:val="17"/>
          <w:szCs w:val="17"/>
        </w:rPr>
        <w:t xml:space="preserve"> But we found they were similar</w:t>
      </w:r>
      <w:r w:rsidR="00996BE7">
        <w:rPr>
          <w:rFonts w:ascii="Verdana" w:eastAsia="宋体" w:hAnsi="Verdana" w:cs="宋体"/>
          <w:color w:val="0070C0"/>
          <w:kern w:val="0"/>
          <w:sz w:val="17"/>
          <w:szCs w:val="17"/>
        </w:rPr>
        <w:t xml:space="preserve"> in BCVA and we </w:t>
      </w:r>
      <w:r w:rsidR="0043643A">
        <w:rPr>
          <w:rFonts w:ascii="Verdana" w:eastAsia="宋体" w:hAnsi="Verdana" w:cs="宋体"/>
          <w:color w:val="0070C0"/>
          <w:kern w:val="0"/>
          <w:sz w:val="17"/>
          <w:szCs w:val="17"/>
        </w:rPr>
        <w:t xml:space="preserve">excluded </w:t>
      </w:r>
      <w:r w:rsidR="0043643A" w:rsidRPr="0043643A">
        <w:rPr>
          <w:rFonts w:ascii="Verdana" w:eastAsia="宋体" w:hAnsi="Verdana" w:cs="宋体"/>
          <w:color w:val="0070C0"/>
          <w:kern w:val="0"/>
          <w:sz w:val="17"/>
          <w:szCs w:val="17"/>
        </w:rPr>
        <w:t>diabetes or any other systemic disease</w:t>
      </w:r>
      <w:r w:rsidR="0043643A">
        <w:rPr>
          <w:rFonts w:ascii="Verdana" w:eastAsia="宋体" w:hAnsi="Verdana" w:cs="宋体"/>
          <w:color w:val="0070C0"/>
          <w:kern w:val="0"/>
          <w:sz w:val="17"/>
          <w:szCs w:val="17"/>
        </w:rPr>
        <w:t xml:space="preserve"> and the</w:t>
      </w:r>
      <w:r w:rsidR="0043643A" w:rsidRPr="0043643A">
        <w:rPr>
          <w:rFonts w:ascii="Verdana" w:eastAsia="宋体" w:hAnsi="Verdana" w:cs="宋体"/>
          <w:color w:val="0070C0"/>
          <w:kern w:val="0"/>
          <w:sz w:val="17"/>
          <w:szCs w:val="17"/>
        </w:rPr>
        <w:t xml:space="preserve"> history of ocular or neurologic disease</w:t>
      </w:r>
      <w:r w:rsidR="0043643A">
        <w:rPr>
          <w:rFonts w:ascii="Verdana" w:eastAsia="宋体" w:hAnsi="Verdana" w:cs="宋体"/>
          <w:color w:val="0070C0"/>
          <w:kern w:val="0"/>
          <w:sz w:val="17"/>
          <w:szCs w:val="17"/>
        </w:rPr>
        <w:t xml:space="preserve">, so we thought they all had good macular function to do </w:t>
      </w:r>
      <w:proofErr w:type="spellStart"/>
      <w:r w:rsidR="0043643A">
        <w:rPr>
          <w:rFonts w:ascii="Verdana" w:eastAsia="宋体" w:hAnsi="Verdana" w:cs="宋体"/>
          <w:color w:val="0070C0"/>
          <w:kern w:val="0"/>
          <w:sz w:val="17"/>
          <w:szCs w:val="17"/>
        </w:rPr>
        <w:t>icVEP</w:t>
      </w:r>
      <w:proofErr w:type="spellEnd"/>
      <w:r w:rsidR="0043643A">
        <w:rPr>
          <w:rFonts w:ascii="Verdana" w:eastAsia="宋体" w:hAnsi="Verdana" w:cs="宋体"/>
          <w:color w:val="0070C0"/>
          <w:kern w:val="0"/>
          <w:sz w:val="17"/>
          <w:szCs w:val="17"/>
        </w:rPr>
        <w:t xml:space="preserve">. Therefore, the age was different but not significantly different and we thought it might not </w:t>
      </w:r>
      <w:r w:rsidR="0043643A" w:rsidRPr="0043643A">
        <w:rPr>
          <w:rFonts w:ascii="Verdana" w:eastAsia="宋体" w:hAnsi="Verdana" w:cs="宋体"/>
          <w:color w:val="0070C0"/>
          <w:kern w:val="0"/>
          <w:sz w:val="17"/>
          <w:szCs w:val="17"/>
        </w:rPr>
        <w:t>affect</w:t>
      </w:r>
      <w:r w:rsidR="0043643A">
        <w:rPr>
          <w:rFonts w:ascii="Verdana" w:eastAsia="宋体" w:hAnsi="Verdana" w:cs="宋体"/>
          <w:color w:val="0070C0"/>
          <w:kern w:val="0"/>
          <w:sz w:val="17"/>
          <w:szCs w:val="17"/>
        </w:rPr>
        <w:t xml:space="preserve"> </w:t>
      </w:r>
      <w:proofErr w:type="spellStart"/>
      <w:r w:rsidR="0043643A">
        <w:rPr>
          <w:rFonts w:ascii="Verdana" w:eastAsia="宋体" w:hAnsi="Verdana" w:cs="宋体"/>
          <w:color w:val="0070C0"/>
          <w:kern w:val="0"/>
          <w:sz w:val="17"/>
          <w:szCs w:val="17"/>
        </w:rPr>
        <w:t>icVEP</w:t>
      </w:r>
      <w:proofErr w:type="spellEnd"/>
      <w:r w:rsidR="0043643A">
        <w:rPr>
          <w:rFonts w:ascii="Verdana" w:eastAsia="宋体" w:hAnsi="Verdana" w:cs="宋体"/>
          <w:color w:val="0070C0"/>
          <w:kern w:val="0"/>
          <w:sz w:val="17"/>
          <w:szCs w:val="17"/>
        </w:rPr>
        <w:t xml:space="preserve"> results. Thank you!</w:t>
      </w:r>
      <w:r w:rsidR="00996BE7">
        <w:rPr>
          <w:rFonts w:ascii="Verdana" w:eastAsia="宋体" w:hAnsi="Verdana" w:cs="宋体"/>
          <w:color w:val="0070C0"/>
          <w:kern w:val="0"/>
          <w:sz w:val="17"/>
          <w:szCs w:val="17"/>
        </w:rPr>
        <w:t xml:space="preserve"> </w:t>
      </w:r>
      <w:r w:rsidRPr="003D1FE1">
        <w:rPr>
          <w:rFonts w:ascii="Verdana" w:eastAsia="宋体" w:hAnsi="Verdana" w:cs="宋体"/>
          <w:color w:val="000033"/>
          <w:kern w:val="0"/>
          <w:sz w:val="17"/>
          <w:szCs w:val="17"/>
        </w:rPr>
        <w:br/>
        <w:t>2. Did the authors find any differences in their electrophysiological scores between POAG and NTG? If so, this could support the possibility of a mechanical effect of the IOP on neuronal activity.</w:t>
      </w:r>
      <w:r w:rsidR="00833E67">
        <w:rPr>
          <w:rFonts w:ascii="Verdana" w:eastAsia="宋体" w:hAnsi="Verdana" w:cs="宋体"/>
          <w:color w:val="000033"/>
          <w:kern w:val="0"/>
          <w:sz w:val="17"/>
          <w:szCs w:val="17"/>
        </w:rPr>
        <w:t xml:space="preserve"> </w:t>
      </w:r>
      <w:r w:rsidR="00833E67" w:rsidRPr="00833E67">
        <w:rPr>
          <w:rFonts w:ascii="Verdana" w:eastAsia="宋体" w:hAnsi="Verdana" w:cs="宋体"/>
          <w:color w:val="0070C0"/>
          <w:kern w:val="0"/>
          <w:sz w:val="17"/>
          <w:szCs w:val="17"/>
        </w:rPr>
        <w:t>We found</w:t>
      </w:r>
      <w:r w:rsidR="00833E67">
        <w:rPr>
          <w:rFonts w:ascii="Verdana" w:eastAsia="宋体" w:hAnsi="Verdana" w:cs="宋体"/>
          <w:color w:val="0070C0"/>
          <w:kern w:val="0"/>
          <w:sz w:val="17"/>
          <w:szCs w:val="17"/>
        </w:rPr>
        <w:t xml:space="preserve"> similar SNR results between POAG and NTG because they were all well controlled by medications without any significant difference in baseline IOP. Thank you!</w:t>
      </w:r>
      <w:r w:rsidRPr="00833E67">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t>3. The authors measured central corneal thickness (CCT) in this study but do not report on results nor if they adjusted the IOP readings based on CCT results. It would be interesting to know if patients with thinner corneas have more compromised electrophysiological findings, perhaps because of higher real IOP, compared to patients with thicker corneas.</w:t>
      </w:r>
      <w:r w:rsidR="0043643A">
        <w:rPr>
          <w:rFonts w:ascii="Verdana" w:eastAsia="宋体" w:hAnsi="Verdana" w:cs="宋体"/>
          <w:color w:val="000033"/>
          <w:kern w:val="0"/>
          <w:sz w:val="17"/>
          <w:szCs w:val="17"/>
        </w:rPr>
        <w:t xml:space="preserve"> </w:t>
      </w:r>
      <w:r w:rsidR="009A3753" w:rsidRPr="009A3753">
        <w:rPr>
          <w:rFonts w:ascii="Verdana" w:eastAsia="宋体" w:hAnsi="Verdana" w:cs="宋体"/>
          <w:color w:val="0070C0"/>
          <w:kern w:val="0"/>
          <w:sz w:val="17"/>
          <w:szCs w:val="17"/>
        </w:rPr>
        <w:t>Yes, that a</w:t>
      </w:r>
      <w:r w:rsidR="009A3753">
        <w:rPr>
          <w:rFonts w:ascii="Verdana" w:eastAsia="宋体" w:hAnsi="Verdana" w:cs="宋体"/>
          <w:color w:val="0070C0"/>
          <w:kern w:val="0"/>
          <w:sz w:val="17"/>
          <w:szCs w:val="17"/>
        </w:rPr>
        <w:t>n</w:t>
      </w:r>
      <w:r w:rsidR="009A3753" w:rsidRPr="009A3753">
        <w:rPr>
          <w:rFonts w:ascii="Verdana" w:eastAsia="宋体" w:hAnsi="Verdana" w:cs="宋体"/>
          <w:color w:val="0070C0"/>
          <w:kern w:val="0"/>
          <w:sz w:val="17"/>
          <w:szCs w:val="17"/>
        </w:rPr>
        <w:t xml:space="preserve"> interesting question. Thank you very much! In</w:t>
      </w:r>
      <w:r w:rsidR="009A3753">
        <w:rPr>
          <w:rFonts w:ascii="Verdana" w:eastAsia="宋体" w:hAnsi="Verdana" w:cs="宋体"/>
          <w:color w:val="0070C0"/>
          <w:kern w:val="0"/>
          <w:sz w:val="17"/>
          <w:szCs w:val="17"/>
        </w:rPr>
        <w:t xml:space="preserve"> our study, we just analyzed CCT as an independent factor and we mainly thought it might indicate something about the tolerance of optic nerve. </w:t>
      </w:r>
      <w:r w:rsidR="00CC5A33">
        <w:rPr>
          <w:rFonts w:ascii="Verdana" w:eastAsia="宋体" w:hAnsi="Verdana" w:cs="宋体"/>
          <w:color w:val="0070C0"/>
          <w:kern w:val="0"/>
          <w:sz w:val="17"/>
          <w:szCs w:val="17"/>
        </w:rPr>
        <w:t>Moreover,</w:t>
      </w:r>
      <w:r w:rsidR="009A3753">
        <w:rPr>
          <w:rFonts w:ascii="Verdana" w:eastAsia="宋体" w:hAnsi="Verdana" w:cs="宋体"/>
          <w:color w:val="0070C0"/>
          <w:kern w:val="0"/>
          <w:sz w:val="17"/>
          <w:szCs w:val="17"/>
        </w:rPr>
        <w:t xml:space="preserve"> all the patient</w:t>
      </w:r>
      <w:r w:rsidR="00CC5A33">
        <w:rPr>
          <w:rFonts w:ascii="Verdana" w:eastAsia="宋体" w:hAnsi="Verdana" w:cs="宋体"/>
          <w:color w:val="0070C0"/>
          <w:kern w:val="0"/>
          <w:sz w:val="17"/>
          <w:szCs w:val="17"/>
        </w:rPr>
        <w:t>s were well controlled by medications with IOP in almost middle-teen which might reach the target IOP for these early stage OAG.</w:t>
      </w:r>
      <w:r w:rsidRPr="009A3753">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t xml:space="preserve">4. What was the average time per patient for the completion of </w:t>
      </w:r>
      <w:proofErr w:type="spellStart"/>
      <w:r w:rsidRPr="003D1FE1">
        <w:rPr>
          <w:rFonts w:ascii="Verdana" w:eastAsia="宋体" w:hAnsi="Verdana" w:cs="宋体"/>
          <w:color w:val="000033"/>
          <w:kern w:val="0"/>
          <w:sz w:val="17"/>
          <w:szCs w:val="17"/>
        </w:rPr>
        <w:t>icVEP</w:t>
      </w:r>
      <w:proofErr w:type="spellEnd"/>
      <w:r w:rsidRPr="003D1FE1">
        <w:rPr>
          <w:rFonts w:ascii="Verdana" w:eastAsia="宋体" w:hAnsi="Verdana" w:cs="宋体"/>
          <w:color w:val="000033"/>
          <w:kern w:val="0"/>
          <w:sz w:val="17"/>
          <w:szCs w:val="17"/>
        </w:rPr>
        <w:t xml:space="preserve"> in this study? This information would be useful in order to assess the practical value of </w:t>
      </w:r>
      <w:proofErr w:type="spellStart"/>
      <w:r w:rsidRPr="003D1FE1">
        <w:rPr>
          <w:rFonts w:ascii="Verdana" w:eastAsia="宋体" w:hAnsi="Verdana" w:cs="宋体"/>
          <w:color w:val="000033"/>
          <w:kern w:val="0"/>
          <w:sz w:val="17"/>
          <w:szCs w:val="17"/>
        </w:rPr>
        <w:t>icVEP</w:t>
      </w:r>
      <w:proofErr w:type="spellEnd"/>
      <w:r w:rsidRPr="003D1FE1">
        <w:rPr>
          <w:rFonts w:ascii="Verdana" w:eastAsia="宋体" w:hAnsi="Verdana" w:cs="宋体"/>
          <w:color w:val="000033"/>
          <w:kern w:val="0"/>
          <w:sz w:val="17"/>
          <w:szCs w:val="17"/>
        </w:rPr>
        <w:t xml:space="preserve"> for glaucoma diagnosis in the everyday clinical </w:t>
      </w:r>
      <w:proofErr w:type="spellStart"/>
      <w:r w:rsidRPr="003D1FE1">
        <w:rPr>
          <w:rFonts w:ascii="Verdana" w:eastAsia="宋体" w:hAnsi="Verdana" w:cs="宋体"/>
          <w:color w:val="000033"/>
          <w:kern w:val="0"/>
          <w:sz w:val="17"/>
          <w:szCs w:val="17"/>
        </w:rPr>
        <w:t>proactice</w:t>
      </w:r>
      <w:proofErr w:type="spellEnd"/>
      <w:r w:rsidRPr="003D1FE1">
        <w:rPr>
          <w:rFonts w:ascii="Verdana" w:eastAsia="宋体" w:hAnsi="Verdana" w:cs="宋体"/>
          <w:color w:val="000033"/>
          <w:kern w:val="0"/>
          <w:sz w:val="17"/>
          <w:szCs w:val="17"/>
        </w:rPr>
        <w:t>.</w:t>
      </w:r>
      <w:r w:rsidR="00CC5A33">
        <w:rPr>
          <w:rFonts w:ascii="Verdana" w:eastAsia="宋体" w:hAnsi="Verdana" w:cs="宋体"/>
          <w:color w:val="000033"/>
          <w:kern w:val="0"/>
          <w:sz w:val="17"/>
          <w:szCs w:val="17"/>
        </w:rPr>
        <w:t xml:space="preserve"> </w:t>
      </w:r>
      <w:r w:rsidR="00CC5A33" w:rsidRPr="00CC5A33">
        <w:rPr>
          <w:rFonts w:ascii="Verdana" w:eastAsia="宋体" w:hAnsi="Verdana" w:cs="宋体"/>
          <w:color w:val="0070C0"/>
          <w:kern w:val="0"/>
          <w:sz w:val="17"/>
          <w:szCs w:val="17"/>
        </w:rPr>
        <w:t>Thank you</w:t>
      </w:r>
      <w:r w:rsidR="00CC5A33">
        <w:rPr>
          <w:rFonts w:ascii="Verdana" w:eastAsia="宋体" w:hAnsi="Verdana" w:cs="宋体"/>
          <w:color w:val="0070C0"/>
          <w:kern w:val="0"/>
          <w:sz w:val="17"/>
          <w:szCs w:val="17"/>
        </w:rPr>
        <w:t xml:space="preserve"> for your good question</w:t>
      </w:r>
      <w:r w:rsidR="00CC5A33" w:rsidRPr="00CC5A33">
        <w:rPr>
          <w:rFonts w:ascii="Verdana" w:eastAsia="宋体" w:hAnsi="Verdana" w:cs="宋体"/>
          <w:color w:val="0070C0"/>
          <w:kern w:val="0"/>
          <w:sz w:val="17"/>
          <w:szCs w:val="17"/>
        </w:rPr>
        <w:t>!</w:t>
      </w:r>
      <w:r w:rsidR="00CC5A33">
        <w:rPr>
          <w:rFonts w:ascii="Verdana" w:eastAsia="宋体" w:hAnsi="Verdana" w:cs="宋体"/>
          <w:color w:val="0070C0"/>
          <w:kern w:val="0"/>
          <w:sz w:val="17"/>
          <w:szCs w:val="17"/>
        </w:rPr>
        <w:t xml:space="preserve"> Line </w:t>
      </w:r>
      <w:r w:rsidR="005F4E40">
        <w:rPr>
          <w:rFonts w:ascii="Verdana" w:eastAsia="宋体" w:hAnsi="Verdana" w:cs="宋体"/>
          <w:color w:val="0070C0"/>
          <w:kern w:val="0"/>
          <w:sz w:val="17"/>
          <w:szCs w:val="17"/>
        </w:rPr>
        <w:t xml:space="preserve">30, </w:t>
      </w:r>
      <w:r w:rsidR="00CC5A33">
        <w:rPr>
          <w:rFonts w:ascii="Verdana" w:eastAsia="宋体" w:hAnsi="Verdana" w:cs="宋体"/>
          <w:color w:val="0070C0"/>
          <w:kern w:val="0"/>
          <w:sz w:val="17"/>
          <w:szCs w:val="17"/>
        </w:rPr>
        <w:t>89</w:t>
      </w:r>
      <w:r w:rsidR="005F4E40">
        <w:rPr>
          <w:rFonts w:ascii="Verdana" w:eastAsia="宋体" w:hAnsi="Verdana" w:cs="宋体"/>
          <w:color w:val="0070C0"/>
          <w:kern w:val="0"/>
          <w:sz w:val="17"/>
          <w:szCs w:val="17"/>
        </w:rPr>
        <w:t>, 114</w:t>
      </w:r>
      <w:r w:rsidR="00DF5047">
        <w:rPr>
          <w:rFonts w:ascii="Verdana" w:eastAsia="宋体" w:hAnsi="Verdana" w:cs="宋体"/>
          <w:color w:val="0070C0"/>
          <w:kern w:val="0"/>
          <w:sz w:val="17"/>
          <w:szCs w:val="17"/>
        </w:rPr>
        <w:t>,</w:t>
      </w:r>
      <w:r w:rsidR="00CC5A33">
        <w:rPr>
          <w:rFonts w:ascii="Verdana" w:eastAsia="宋体" w:hAnsi="Verdana" w:cs="宋体"/>
          <w:color w:val="0070C0"/>
          <w:kern w:val="0"/>
          <w:sz w:val="17"/>
          <w:szCs w:val="17"/>
        </w:rPr>
        <w:t xml:space="preserve"> </w:t>
      </w:r>
      <w:r w:rsidR="00DF5047">
        <w:rPr>
          <w:rFonts w:ascii="Verdana" w:eastAsia="宋体" w:hAnsi="Verdana" w:cs="宋体"/>
          <w:color w:val="0070C0"/>
          <w:kern w:val="0"/>
          <w:sz w:val="17"/>
          <w:szCs w:val="17"/>
        </w:rPr>
        <w:t xml:space="preserve">130 </w:t>
      </w:r>
      <w:r w:rsidR="00D41922">
        <w:rPr>
          <w:rFonts w:ascii="Verdana" w:eastAsia="宋体" w:hAnsi="Verdana" w:cs="宋体"/>
          <w:color w:val="0070C0"/>
          <w:kern w:val="0"/>
          <w:sz w:val="17"/>
          <w:szCs w:val="17"/>
        </w:rPr>
        <w:t>of 60673</w:t>
      </w:r>
      <w:r w:rsidR="00D41922">
        <w:rPr>
          <w:rFonts w:ascii="Verdana" w:eastAsia="宋体" w:hAnsi="Verdana" w:cs="宋体" w:hint="eastAsia"/>
          <w:color w:val="0070C0"/>
          <w:kern w:val="0"/>
          <w:sz w:val="17"/>
          <w:szCs w:val="17"/>
        </w:rPr>
        <w:t>_R</w:t>
      </w:r>
      <w:r w:rsidR="00D41922">
        <w:rPr>
          <w:rFonts w:ascii="Verdana" w:eastAsia="宋体" w:hAnsi="Verdana" w:cs="宋体"/>
          <w:color w:val="0070C0"/>
          <w:kern w:val="0"/>
          <w:sz w:val="17"/>
          <w:szCs w:val="17"/>
        </w:rPr>
        <w:t xml:space="preserve">0.doc </w:t>
      </w:r>
      <w:bookmarkStart w:id="1" w:name="_GoBack"/>
      <w:bookmarkEnd w:id="1"/>
      <w:r w:rsidR="00CC5A33">
        <w:rPr>
          <w:rFonts w:ascii="Verdana" w:eastAsia="宋体" w:hAnsi="Verdana" w:cs="宋体"/>
          <w:color w:val="0070C0"/>
          <w:kern w:val="0"/>
          <w:sz w:val="17"/>
          <w:szCs w:val="17"/>
        </w:rPr>
        <w:t>showed that the</w:t>
      </w:r>
      <w:r w:rsidR="00CC5A33" w:rsidRPr="00CC5A33">
        <w:rPr>
          <w:rFonts w:ascii="Verdana" w:eastAsia="宋体" w:hAnsi="Verdana" w:cs="宋体"/>
          <w:color w:val="0070C0"/>
          <w:kern w:val="0"/>
          <w:sz w:val="17"/>
          <w:szCs w:val="17"/>
        </w:rPr>
        <w:t xml:space="preserve"> test protocol was</w:t>
      </w:r>
      <w:r w:rsidR="00CC5A33">
        <w:rPr>
          <w:rFonts w:ascii="Verdana" w:eastAsia="宋体" w:hAnsi="Verdana" w:cs="宋体"/>
          <w:color w:val="0070C0"/>
          <w:kern w:val="0"/>
          <w:sz w:val="17"/>
          <w:szCs w:val="17"/>
        </w:rPr>
        <w:t xml:space="preserve"> just</w:t>
      </w:r>
      <w:r w:rsidR="00CC5A33" w:rsidRPr="00CC5A33">
        <w:rPr>
          <w:rFonts w:ascii="Verdana" w:eastAsia="宋体" w:hAnsi="Verdana" w:cs="宋体"/>
          <w:color w:val="0070C0"/>
          <w:kern w:val="0"/>
          <w:sz w:val="17"/>
          <w:szCs w:val="17"/>
        </w:rPr>
        <w:t xml:space="preserve"> 2 seconds</w:t>
      </w:r>
      <w:r w:rsidR="00CC5A33">
        <w:rPr>
          <w:rFonts w:ascii="Verdana" w:eastAsia="宋体" w:hAnsi="Verdana" w:cs="宋体"/>
          <w:color w:val="0070C0"/>
          <w:kern w:val="0"/>
          <w:sz w:val="17"/>
          <w:szCs w:val="17"/>
        </w:rPr>
        <w:t xml:space="preserve"> for</w:t>
      </w:r>
      <w:r w:rsidR="005F4E40">
        <w:rPr>
          <w:rFonts w:ascii="Verdana" w:eastAsia="宋体" w:hAnsi="Verdana" w:cs="宋体"/>
          <w:color w:val="0070C0"/>
          <w:kern w:val="0"/>
          <w:sz w:val="17"/>
          <w:szCs w:val="17"/>
        </w:rPr>
        <w:t xml:space="preserve"> each run, 8 runs for each eye. So</w:t>
      </w:r>
      <w:r w:rsidR="00BB37D5">
        <w:rPr>
          <w:rFonts w:ascii="Verdana" w:eastAsia="宋体" w:hAnsi="Verdana" w:cs="宋体"/>
          <w:color w:val="0070C0"/>
          <w:kern w:val="0"/>
          <w:sz w:val="17"/>
          <w:szCs w:val="17"/>
        </w:rPr>
        <w:t>,</w:t>
      </w:r>
      <w:r w:rsidR="005F4E40">
        <w:rPr>
          <w:rFonts w:ascii="Verdana" w:eastAsia="宋体" w:hAnsi="Verdana" w:cs="宋体"/>
          <w:color w:val="0070C0"/>
          <w:kern w:val="0"/>
          <w:sz w:val="17"/>
          <w:szCs w:val="17"/>
        </w:rPr>
        <w:t xml:space="preserve"> the</w:t>
      </w:r>
      <w:r w:rsidR="005F4E40" w:rsidRPr="00CC5A33">
        <w:rPr>
          <w:rFonts w:ascii="Verdana" w:eastAsia="宋体" w:hAnsi="Verdana" w:cs="宋体"/>
          <w:color w:val="0070C0"/>
          <w:kern w:val="0"/>
          <w:sz w:val="17"/>
          <w:szCs w:val="17"/>
        </w:rPr>
        <w:t xml:space="preserve"> test protocol was</w:t>
      </w:r>
      <w:r w:rsidR="005F4E40">
        <w:rPr>
          <w:rFonts w:ascii="Verdana" w:eastAsia="宋体" w:hAnsi="Verdana" w:cs="宋体"/>
          <w:color w:val="0070C0"/>
          <w:kern w:val="0"/>
          <w:sz w:val="17"/>
          <w:szCs w:val="17"/>
        </w:rPr>
        <w:t xml:space="preserve"> only 32 </w:t>
      </w:r>
      <w:r w:rsidR="005F4E40" w:rsidRPr="00CC5A33">
        <w:rPr>
          <w:rFonts w:ascii="Verdana" w:eastAsia="宋体" w:hAnsi="Verdana" w:cs="宋体"/>
          <w:color w:val="0070C0"/>
          <w:kern w:val="0"/>
          <w:sz w:val="17"/>
          <w:szCs w:val="17"/>
        </w:rPr>
        <w:t>seconds</w:t>
      </w:r>
      <w:r w:rsidR="005F4E40">
        <w:rPr>
          <w:rFonts w:ascii="Verdana" w:eastAsia="宋体" w:hAnsi="Verdana" w:cs="宋体"/>
          <w:color w:val="0070C0"/>
          <w:kern w:val="0"/>
          <w:sz w:val="17"/>
          <w:szCs w:val="17"/>
        </w:rPr>
        <w:t xml:space="preserve"> for both eye if we could get reliable result from at least 16 runs. However, before test</w:t>
      </w:r>
      <w:r w:rsidR="00BB37D5">
        <w:rPr>
          <w:rFonts w:ascii="Verdana" w:eastAsia="宋体" w:hAnsi="Verdana" w:cs="宋体"/>
          <w:color w:val="0070C0"/>
          <w:kern w:val="0"/>
          <w:sz w:val="17"/>
          <w:szCs w:val="17"/>
        </w:rPr>
        <w:t xml:space="preserve"> or repeat of test,</w:t>
      </w:r>
      <w:r w:rsidR="005F4E40">
        <w:rPr>
          <w:rFonts w:ascii="Verdana" w:eastAsia="宋体" w:hAnsi="Verdana" w:cs="宋体"/>
          <w:color w:val="0070C0"/>
          <w:kern w:val="0"/>
          <w:sz w:val="17"/>
          <w:szCs w:val="17"/>
        </w:rPr>
        <w:t xml:space="preserve"> there must be a </w:t>
      </w:r>
      <w:r w:rsidR="00BB37D5">
        <w:rPr>
          <w:rFonts w:ascii="Verdana" w:eastAsia="宋体" w:hAnsi="Verdana" w:cs="宋体"/>
          <w:color w:val="0070C0"/>
          <w:kern w:val="0"/>
          <w:sz w:val="17"/>
          <w:szCs w:val="17"/>
        </w:rPr>
        <w:t xml:space="preserve">30 min rest, and adding the time of putting on the </w:t>
      </w:r>
      <w:r w:rsidR="00BB37D5" w:rsidRPr="00BB37D5">
        <w:rPr>
          <w:rFonts w:ascii="Verdana" w:eastAsia="宋体" w:hAnsi="Verdana" w:cs="宋体"/>
          <w:color w:val="0070C0"/>
          <w:kern w:val="0"/>
          <w:sz w:val="17"/>
          <w:szCs w:val="17"/>
        </w:rPr>
        <w:t>electrodes</w:t>
      </w:r>
      <w:r w:rsidR="00BB37D5">
        <w:rPr>
          <w:rFonts w:ascii="Verdana" w:eastAsia="宋体" w:hAnsi="Verdana" w:cs="宋体"/>
          <w:color w:val="0070C0"/>
          <w:kern w:val="0"/>
          <w:sz w:val="17"/>
          <w:szCs w:val="17"/>
        </w:rPr>
        <w:t xml:space="preserve"> the examination time might from 3min to 36 min. </w:t>
      </w:r>
      <w:r w:rsidRPr="003D1FE1">
        <w:rPr>
          <w:rFonts w:ascii="Verdana" w:eastAsia="宋体" w:hAnsi="Verdana" w:cs="宋体"/>
          <w:color w:val="000033"/>
          <w:kern w:val="0"/>
          <w:sz w:val="17"/>
          <w:szCs w:val="17"/>
        </w:rPr>
        <w:br/>
        <w:t xml:space="preserve">5. Line 132, 292flow chart: A limit of 30mmHg chosen as a cut-off level for inclusion in the study to avoid </w:t>
      </w:r>
      <w:bookmarkStart w:id="2" w:name="_Hlk20733025"/>
      <w:r w:rsidRPr="003D1FE1">
        <w:rPr>
          <w:rFonts w:ascii="Verdana" w:eastAsia="宋体" w:hAnsi="Verdana" w:cs="宋体"/>
          <w:color w:val="000033"/>
          <w:kern w:val="0"/>
          <w:sz w:val="17"/>
          <w:szCs w:val="17"/>
        </w:rPr>
        <w:t>"mood swings"</w:t>
      </w:r>
      <w:bookmarkEnd w:id="2"/>
      <w:r w:rsidRPr="003D1FE1">
        <w:rPr>
          <w:rFonts w:ascii="Verdana" w:eastAsia="宋体" w:hAnsi="Verdana" w:cs="宋体"/>
          <w:color w:val="000033"/>
          <w:kern w:val="0"/>
          <w:sz w:val="17"/>
          <w:szCs w:val="17"/>
        </w:rPr>
        <w:t xml:space="preserve"> which could affect the EEG signals. Is there any literature information to support this point? If so, the authors should add the reference.</w:t>
      </w:r>
      <w:r w:rsidR="000818B3">
        <w:rPr>
          <w:rFonts w:ascii="Verdana" w:eastAsia="宋体" w:hAnsi="Verdana" w:cs="宋体"/>
          <w:color w:val="000033"/>
          <w:kern w:val="0"/>
          <w:sz w:val="17"/>
          <w:szCs w:val="17"/>
        </w:rPr>
        <w:t xml:space="preserve"> </w:t>
      </w:r>
      <w:r w:rsidR="000818B3" w:rsidRPr="000818B3">
        <w:rPr>
          <w:rFonts w:ascii="Verdana" w:eastAsia="宋体" w:hAnsi="Verdana" w:cs="宋体"/>
          <w:color w:val="0070C0"/>
          <w:kern w:val="0"/>
          <w:sz w:val="17"/>
          <w:szCs w:val="17"/>
        </w:rPr>
        <w:t>We were</w:t>
      </w:r>
      <w:r w:rsidR="000818B3">
        <w:rPr>
          <w:rFonts w:ascii="Verdana" w:eastAsia="宋体" w:hAnsi="Verdana" w:cs="宋体"/>
          <w:color w:val="0070C0"/>
          <w:kern w:val="0"/>
          <w:sz w:val="17"/>
          <w:szCs w:val="17"/>
        </w:rPr>
        <w:t xml:space="preserve"> sorry that we did not find any literature. However, in </w:t>
      </w:r>
      <w:r w:rsidR="001F4282">
        <w:rPr>
          <w:rFonts w:ascii="Verdana" w:eastAsia="宋体" w:hAnsi="Verdana" w:cs="宋体"/>
          <w:color w:val="0070C0"/>
          <w:kern w:val="0"/>
          <w:sz w:val="17"/>
          <w:szCs w:val="17"/>
        </w:rPr>
        <w:t xml:space="preserve">our </w:t>
      </w:r>
      <w:r w:rsidR="000818B3">
        <w:rPr>
          <w:rFonts w:ascii="Verdana" w:eastAsia="宋体" w:hAnsi="Verdana" w:cs="宋体"/>
          <w:color w:val="0070C0"/>
          <w:kern w:val="0"/>
          <w:sz w:val="17"/>
          <w:szCs w:val="17"/>
        </w:rPr>
        <w:t xml:space="preserve">clinic, </w:t>
      </w:r>
      <w:r w:rsidR="001F4282">
        <w:rPr>
          <w:rFonts w:ascii="Verdana" w:eastAsia="宋体" w:hAnsi="Verdana" w:cs="宋体"/>
          <w:color w:val="0070C0"/>
          <w:kern w:val="0"/>
          <w:sz w:val="17"/>
          <w:szCs w:val="17"/>
        </w:rPr>
        <w:t xml:space="preserve">we observed that </w:t>
      </w:r>
      <w:r w:rsidR="000818B3">
        <w:rPr>
          <w:rFonts w:ascii="Verdana" w:eastAsia="宋体" w:hAnsi="Verdana" w:cs="宋体"/>
          <w:color w:val="0070C0"/>
          <w:kern w:val="0"/>
          <w:sz w:val="17"/>
          <w:szCs w:val="17"/>
        </w:rPr>
        <w:t xml:space="preserve">if OAG patients got IOP over 30mmHg they might feel </w:t>
      </w:r>
      <w:r w:rsidR="000818B3" w:rsidRPr="000818B3">
        <w:rPr>
          <w:rFonts w:ascii="Verdana" w:eastAsia="宋体" w:hAnsi="Verdana" w:cs="宋体"/>
          <w:color w:val="0070C0"/>
          <w:kern w:val="0"/>
          <w:sz w:val="17"/>
          <w:szCs w:val="17"/>
        </w:rPr>
        <w:t xml:space="preserve">anxious </w:t>
      </w:r>
      <w:r w:rsidR="000818B3">
        <w:rPr>
          <w:rFonts w:ascii="Verdana" w:eastAsia="宋体" w:hAnsi="Verdana" w:cs="宋体"/>
          <w:color w:val="0070C0"/>
          <w:kern w:val="0"/>
          <w:sz w:val="17"/>
          <w:szCs w:val="17"/>
        </w:rPr>
        <w:t xml:space="preserve">even uncomfortable. And your suggestions might </w:t>
      </w:r>
      <w:r w:rsidR="000818B3" w:rsidRPr="000818B3">
        <w:rPr>
          <w:rFonts w:ascii="Verdana" w:eastAsia="宋体" w:hAnsi="Verdana" w:cs="宋体"/>
          <w:color w:val="0070C0"/>
          <w:kern w:val="0"/>
          <w:sz w:val="17"/>
          <w:szCs w:val="17"/>
        </w:rPr>
        <w:t>encourage</w:t>
      </w:r>
      <w:r w:rsidR="000818B3">
        <w:rPr>
          <w:rFonts w:ascii="Verdana" w:eastAsia="宋体" w:hAnsi="Verdana" w:cs="宋体"/>
          <w:color w:val="0070C0"/>
          <w:kern w:val="0"/>
          <w:sz w:val="17"/>
          <w:szCs w:val="17"/>
        </w:rPr>
        <w:t xml:space="preserve"> us </w:t>
      </w:r>
      <w:r w:rsidR="001F4282">
        <w:rPr>
          <w:rFonts w:ascii="Verdana" w:eastAsia="宋体" w:hAnsi="Verdana" w:cs="宋体"/>
          <w:color w:val="0070C0"/>
          <w:kern w:val="0"/>
          <w:sz w:val="17"/>
          <w:szCs w:val="17"/>
        </w:rPr>
        <w:t xml:space="preserve">to held further study to explore the relationship between IOP and </w:t>
      </w:r>
      <w:r w:rsidR="001F4282" w:rsidRPr="001F4282">
        <w:rPr>
          <w:rFonts w:ascii="Verdana" w:eastAsia="宋体" w:hAnsi="Verdana" w:cs="宋体"/>
          <w:color w:val="0070C0"/>
          <w:kern w:val="0"/>
          <w:sz w:val="17"/>
          <w:szCs w:val="17"/>
        </w:rPr>
        <w:t>"mood swings"</w:t>
      </w:r>
      <w:r w:rsidR="001F4282">
        <w:rPr>
          <w:rFonts w:ascii="Verdana" w:eastAsia="宋体" w:hAnsi="Verdana" w:cs="宋体"/>
          <w:color w:val="0070C0"/>
          <w:kern w:val="0"/>
          <w:sz w:val="17"/>
          <w:szCs w:val="17"/>
        </w:rPr>
        <w:t xml:space="preserve"> in glaucoma patients. Thank you very much!</w:t>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br/>
        <w:t>Minor Concerns:</w:t>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lastRenderedPageBreak/>
        <w:t>1. Lines 65-67: "Therefore, cells enrolled in M-ON pathway were sensitive to low levels of luminance contrast but rather insensitive to chromatic information and with larger diameter axons, which could be preferentially damaged in early glaucoma and might result in visual field loss". Do the authors imply that the larger diameter of M-ON axons renders them more sensitive to risk factors, such as higher intraocular pressure (IOP), for the development of glaucoma, perhaps because of an increased mechanical compressive effect of the IOP on the larger axons?</w:t>
      </w:r>
      <w:r w:rsidR="00CE658E">
        <w:rPr>
          <w:rFonts w:ascii="Verdana" w:eastAsia="宋体" w:hAnsi="Verdana" w:cs="宋体"/>
          <w:color w:val="000033"/>
          <w:kern w:val="0"/>
          <w:sz w:val="17"/>
          <w:szCs w:val="17"/>
        </w:rPr>
        <w:t xml:space="preserve"> </w:t>
      </w:r>
      <w:r w:rsidR="00CE658E" w:rsidRPr="00CE658E">
        <w:rPr>
          <w:rFonts w:ascii="Verdana" w:eastAsia="宋体" w:hAnsi="Verdana" w:cs="宋体"/>
          <w:color w:val="0070C0"/>
          <w:kern w:val="0"/>
          <w:sz w:val="17"/>
          <w:szCs w:val="17"/>
        </w:rPr>
        <w:t xml:space="preserve">Yes, </w:t>
      </w:r>
      <w:r w:rsidR="00CE658E" w:rsidRPr="0069178D">
        <w:rPr>
          <w:rFonts w:ascii="Verdana" w:eastAsia="宋体" w:hAnsi="Verdana" w:cs="宋体"/>
          <w:color w:val="0070C0"/>
          <w:kern w:val="0"/>
          <w:sz w:val="17"/>
          <w:szCs w:val="17"/>
        </w:rPr>
        <w:t>M</w:t>
      </w:r>
      <w:r w:rsidR="0069178D" w:rsidRPr="0069178D">
        <w:rPr>
          <w:rFonts w:ascii="Verdana" w:eastAsia="宋体" w:hAnsi="Verdana" w:cs="宋体"/>
          <w:color w:val="0070C0"/>
          <w:kern w:val="0"/>
          <w:sz w:val="17"/>
          <w:szCs w:val="17"/>
        </w:rPr>
        <w:t>-cells</w:t>
      </w:r>
      <w:r w:rsidR="0069178D">
        <w:rPr>
          <w:rFonts w:ascii="Verdana" w:eastAsia="宋体" w:hAnsi="Verdana" w:cs="宋体"/>
          <w:color w:val="0070C0"/>
          <w:kern w:val="0"/>
          <w:sz w:val="17"/>
          <w:szCs w:val="17"/>
        </w:rPr>
        <w:t xml:space="preserve"> were larger also with larger axons which could be more sensitive to risk factors such as IOP, TLCP</w:t>
      </w:r>
      <w:r w:rsidR="00F70E2F">
        <w:rPr>
          <w:rFonts w:ascii="Verdana" w:eastAsia="宋体" w:hAnsi="Verdana" w:cs="宋体"/>
          <w:color w:val="0070C0"/>
          <w:kern w:val="0"/>
          <w:sz w:val="17"/>
          <w:szCs w:val="17"/>
        </w:rPr>
        <w:t xml:space="preserve"> </w:t>
      </w:r>
      <w:r w:rsidR="0069178D">
        <w:rPr>
          <w:rFonts w:ascii="Verdana" w:eastAsia="宋体" w:hAnsi="Verdana" w:cs="宋体"/>
          <w:color w:val="0070C0"/>
          <w:kern w:val="0"/>
          <w:sz w:val="17"/>
          <w:szCs w:val="17"/>
        </w:rPr>
        <w:t>(</w:t>
      </w:r>
      <w:r w:rsidR="00F70E2F">
        <w:rPr>
          <w:rFonts w:ascii="Verdana" w:eastAsia="宋体" w:hAnsi="Verdana" w:cs="宋体"/>
          <w:color w:val="0070C0"/>
          <w:kern w:val="0"/>
          <w:sz w:val="17"/>
          <w:szCs w:val="17"/>
        </w:rPr>
        <w:t>trans-lamina cribrosa pressure</w:t>
      </w:r>
      <w:r w:rsidR="0069178D">
        <w:rPr>
          <w:rFonts w:ascii="Verdana" w:eastAsia="宋体" w:hAnsi="Verdana" w:cs="宋体"/>
          <w:color w:val="0070C0"/>
          <w:kern w:val="0"/>
          <w:sz w:val="17"/>
          <w:szCs w:val="17"/>
        </w:rPr>
        <w:t xml:space="preserve">), </w:t>
      </w:r>
      <w:r w:rsidR="0069178D" w:rsidRPr="0069178D">
        <w:rPr>
          <w:rFonts w:ascii="Verdana" w:eastAsia="宋体" w:hAnsi="Verdana" w:cs="宋体"/>
          <w:color w:val="0070C0"/>
          <w:kern w:val="0"/>
          <w:sz w:val="17"/>
          <w:szCs w:val="17"/>
        </w:rPr>
        <w:t>ischemia</w:t>
      </w:r>
      <w:r w:rsidR="0069178D">
        <w:rPr>
          <w:rFonts w:ascii="Verdana" w:eastAsia="宋体" w:hAnsi="Verdana" w:cs="宋体"/>
          <w:color w:val="0070C0"/>
          <w:kern w:val="0"/>
          <w:sz w:val="17"/>
          <w:szCs w:val="17"/>
        </w:rPr>
        <w:t>, et al.</w:t>
      </w:r>
      <w:r w:rsidR="00F70E2F">
        <w:rPr>
          <w:rFonts w:ascii="Verdana" w:eastAsia="宋体" w:hAnsi="Verdana" w:cs="宋体"/>
          <w:color w:val="0070C0"/>
          <w:kern w:val="0"/>
          <w:sz w:val="17"/>
          <w:szCs w:val="17"/>
        </w:rPr>
        <w:t xml:space="preserve"> Thank you!</w:t>
      </w:r>
      <w:r w:rsidRPr="00CE658E">
        <w:rPr>
          <w:rFonts w:ascii="Verdana" w:eastAsia="宋体" w:hAnsi="Verdana" w:cs="宋体"/>
          <w:color w:val="000033"/>
          <w:kern w:val="0"/>
          <w:sz w:val="17"/>
          <w:szCs w:val="17"/>
        </w:rPr>
        <w:br/>
      </w:r>
      <w:r w:rsidRPr="003D1FE1">
        <w:rPr>
          <w:rFonts w:ascii="Verdana" w:eastAsia="宋体" w:hAnsi="Verdana" w:cs="宋体"/>
          <w:color w:val="000033"/>
          <w:kern w:val="0"/>
          <w:sz w:val="17"/>
          <w:szCs w:val="17"/>
        </w:rPr>
        <w:t>2. Line 158: please replace the term "control observers" with the term "control subjects".</w:t>
      </w:r>
      <w:r w:rsidR="00F70E2F">
        <w:rPr>
          <w:rFonts w:ascii="Verdana" w:eastAsia="宋体" w:hAnsi="Verdana" w:cs="宋体"/>
          <w:color w:val="000033"/>
          <w:kern w:val="0"/>
          <w:sz w:val="17"/>
          <w:szCs w:val="17"/>
        </w:rPr>
        <w:t xml:space="preserve"> </w:t>
      </w:r>
      <w:r w:rsidR="00F70E2F" w:rsidRPr="00F70E2F">
        <w:rPr>
          <w:rFonts w:ascii="Verdana" w:eastAsia="宋体" w:hAnsi="Verdana" w:cs="宋体"/>
          <w:color w:val="0070C0"/>
          <w:kern w:val="0"/>
          <w:sz w:val="17"/>
          <w:szCs w:val="17"/>
        </w:rPr>
        <w:t>Yes, I have replaced all. Thank you!</w:t>
      </w:r>
      <w:r w:rsidRPr="00F70E2F">
        <w:rPr>
          <w:rFonts w:ascii="Verdana" w:eastAsia="宋体" w:hAnsi="Verdana" w:cs="宋体"/>
          <w:color w:val="0070C0"/>
          <w:kern w:val="0"/>
          <w:sz w:val="17"/>
          <w:szCs w:val="17"/>
        </w:rPr>
        <w:br/>
      </w:r>
      <w:r w:rsidRPr="003D1FE1">
        <w:rPr>
          <w:rFonts w:ascii="Verdana" w:eastAsia="宋体" w:hAnsi="Verdana" w:cs="宋体"/>
          <w:color w:val="000033"/>
          <w:kern w:val="0"/>
          <w:sz w:val="17"/>
          <w:szCs w:val="17"/>
        </w:rPr>
        <w:t>3. The legend of Figure 1 should be expanded to better explain the separate layers in the lateral geniculate nucleus.</w:t>
      </w:r>
      <w:r w:rsidR="00FA585E">
        <w:rPr>
          <w:rFonts w:ascii="Verdana" w:eastAsia="宋体" w:hAnsi="Verdana" w:cs="宋体"/>
          <w:color w:val="000033"/>
          <w:kern w:val="0"/>
          <w:sz w:val="17"/>
          <w:szCs w:val="17"/>
        </w:rPr>
        <w:t xml:space="preserve"> </w:t>
      </w:r>
      <w:r w:rsidR="00FA585E" w:rsidRPr="00FA585E">
        <w:rPr>
          <w:rFonts w:ascii="Verdana" w:eastAsia="宋体" w:hAnsi="Verdana" w:cs="宋体"/>
          <w:color w:val="0070C0"/>
          <w:kern w:val="0"/>
          <w:sz w:val="17"/>
          <w:szCs w:val="17"/>
        </w:rPr>
        <w:t xml:space="preserve">Yes, I have </w:t>
      </w:r>
      <w:r w:rsidR="00FA585E">
        <w:rPr>
          <w:rFonts w:ascii="Verdana" w:eastAsia="宋体" w:hAnsi="Verdana" w:cs="宋体" w:hint="eastAsia"/>
          <w:color w:val="0070C0"/>
          <w:kern w:val="0"/>
          <w:sz w:val="17"/>
          <w:szCs w:val="17"/>
        </w:rPr>
        <w:t>revised</w:t>
      </w:r>
      <w:r w:rsidR="00FA585E" w:rsidRPr="00FA585E">
        <w:rPr>
          <w:rFonts w:ascii="Verdana" w:eastAsia="宋体" w:hAnsi="Verdana" w:cs="宋体"/>
          <w:color w:val="0070C0"/>
          <w:kern w:val="0"/>
          <w:sz w:val="17"/>
          <w:szCs w:val="17"/>
        </w:rPr>
        <w:t xml:space="preserve"> the l</w:t>
      </w:r>
      <w:r w:rsidR="00FA585E">
        <w:rPr>
          <w:rFonts w:ascii="Verdana" w:eastAsia="宋体" w:hAnsi="Verdana" w:cs="宋体" w:hint="eastAsia"/>
          <w:color w:val="0070C0"/>
          <w:kern w:val="0"/>
          <w:sz w:val="17"/>
          <w:szCs w:val="17"/>
        </w:rPr>
        <w:t>egend</w:t>
      </w:r>
      <w:r w:rsidR="00FA585E" w:rsidRPr="00FA585E">
        <w:rPr>
          <w:rFonts w:ascii="Verdana" w:eastAsia="宋体" w:hAnsi="Verdana" w:cs="宋体"/>
          <w:color w:val="0070C0"/>
          <w:kern w:val="0"/>
          <w:sz w:val="17"/>
          <w:szCs w:val="17"/>
        </w:rPr>
        <w:t>. Thank you!</w:t>
      </w:r>
      <w:r w:rsidRPr="003D1FE1">
        <w:rPr>
          <w:rFonts w:ascii="Verdana" w:eastAsia="宋体" w:hAnsi="Verdana" w:cs="宋体"/>
          <w:color w:val="000033"/>
          <w:kern w:val="0"/>
          <w:sz w:val="17"/>
          <w:szCs w:val="17"/>
        </w:rPr>
        <w:br/>
        <w:t>4. Lines 162-163: "current use of a medication that could affect visual field sensitivity". The authors should provide more information on the list of medications they would consider affecting visual field sensitivity.</w:t>
      </w:r>
      <w:r w:rsidR="00FA585E">
        <w:rPr>
          <w:rFonts w:ascii="Verdana" w:eastAsia="宋体" w:hAnsi="Verdana" w:cs="宋体"/>
          <w:color w:val="000033"/>
          <w:kern w:val="0"/>
          <w:sz w:val="17"/>
          <w:szCs w:val="17"/>
        </w:rPr>
        <w:t xml:space="preserve"> </w:t>
      </w:r>
      <w:r w:rsidR="00FA585E" w:rsidRPr="00FA585E">
        <w:rPr>
          <w:rFonts w:ascii="Verdana" w:eastAsia="宋体" w:hAnsi="Verdana" w:cs="宋体"/>
          <w:color w:val="0070C0"/>
          <w:kern w:val="0"/>
          <w:sz w:val="17"/>
          <w:szCs w:val="17"/>
        </w:rPr>
        <w:t>Yes, I have added the list. Thank you!</w:t>
      </w:r>
    </w:p>
    <w:sectPr w:rsidR="00C744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2DDD5" w14:textId="77777777" w:rsidR="0015008F" w:rsidRDefault="0015008F" w:rsidP="00833E67">
      <w:r>
        <w:separator/>
      </w:r>
    </w:p>
  </w:endnote>
  <w:endnote w:type="continuationSeparator" w:id="0">
    <w:p w14:paraId="0045B80D" w14:textId="77777777" w:rsidR="0015008F" w:rsidRDefault="0015008F" w:rsidP="0083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B38BB" w14:textId="77777777" w:rsidR="0015008F" w:rsidRDefault="0015008F" w:rsidP="00833E67">
      <w:r>
        <w:separator/>
      </w:r>
    </w:p>
  </w:footnote>
  <w:footnote w:type="continuationSeparator" w:id="0">
    <w:p w14:paraId="65267784" w14:textId="77777777" w:rsidR="0015008F" w:rsidRDefault="0015008F" w:rsidP="00833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83"/>
    <w:rsid w:val="00003566"/>
    <w:rsid w:val="000818B3"/>
    <w:rsid w:val="00134617"/>
    <w:rsid w:val="0015008F"/>
    <w:rsid w:val="001E2A2E"/>
    <w:rsid w:val="001F4282"/>
    <w:rsid w:val="0027063A"/>
    <w:rsid w:val="003D1FE1"/>
    <w:rsid w:val="0043643A"/>
    <w:rsid w:val="005F4E40"/>
    <w:rsid w:val="0069178D"/>
    <w:rsid w:val="00833E67"/>
    <w:rsid w:val="008D7C02"/>
    <w:rsid w:val="00996BE7"/>
    <w:rsid w:val="009A3753"/>
    <w:rsid w:val="00BB37D5"/>
    <w:rsid w:val="00C74492"/>
    <w:rsid w:val="00CC5A33"/>
    <w:rsid w:val="00CE658E"/>
    <w:rsid w:val="00D41922"/>
    <w:rsid w:val="00DF5047"/>
    <w:rsid w:val="00E41B94"/>
    <w:rsid w:val="00EA6A83"/>
    <w:rsid w:val="00F70E2F"/>
    <w:rsid w:val="00FA5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51896"/>
  <w15:chartTrackingRefBased/>
  <w15:docId w15:val="{8CD13DB0-1758-4F0E-BF2D-CFC24764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1FE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1FE1"/>
    <w:rPr>
      <w:b/>
      <w:bCs/>
    </w:rPr>
  </w:style>
  <w:style w:type="character" w:styleId="a5">
    <w:name w:val="Hyperlink"/>
    <w:basedOn w:val="a0"/>
    <w:uiPriority w:val="99"/>
    <w:semiHidden/>
    <w:unhideWhenUsed/>
    <w:rsid w:val="003D1FE1"/>
    <w:rPr>
      <w:color w:val="0000FF"/>
      <w:u w:val="single"/>
    </w:rPr>
  </w:style>
  <w:style w:type="paragraph" w:styleId="a6">
    <w:name w:val="header"/>
    <w:basedOn w:val="a"/>
    <w:link w:val="a7"/>
    <w:uiPriority w:val="99"/>
    <w:unhideWhenUsed/>
    <w:rsid w:val="00833E6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33E67"/>
    <w:rPr>
      <w:sz w:val="18"/>
      <w:szCs w:val="18"/>
    </w:rPr>
  </w:style>
  <w:style w:type="paragraph" w:styleId="a8">
    <w:name w:val="footer"/>
    <w:basedOn w:val="a"/>
    <w:link w:val="a9"/>
    <w:uiPriority w:val="99"/>
    <w:unhideWhenUsed/>
    <w:rsid w:val="00833E67"/>
    <w:pPr>
      <w:tabs>
        <w:tab w:val="center" w:pos="4153"/>
        <w:tab w:val="right" w:pos="8306"/>
      </w:tabs>
      <w:snapToGrid w:val="0"/>
      <w:jc w:val="left"/>
    </w:pPr>
    <w:rPr>
      <w:sz w:val="18"/>
      <w:szCs w:val="18"/>
    </w:rPr>
  </w:style>
  <w:style w:type="character" w:customStyle="1" w:styleId="a9">
    <w:name w:val="页脚 字符"/>
    <w:basedOn w:val="a0"/>
    <w:link w:val="a8"/>
    <w:uiPriority w:val="99"/>
    <w:rsid w:val="00833E67"/>
    <w:rPr>
      <w:sz w:val="18"/>
      <w:szCs w:val="18"/>
    </w:rPr>
  </w:style>
  <w:style w:type="paragraph" w:styleId="aa">
    <w:name w:val="Balloon Text"/>
    <w:basedOn w:val="a"/>
    <w:link w:val="ab"/>
    <w:uiPriority w:val="99"/>
    <w:semiHidden/>
    <w:unhideWhenUsed/>
    <w:rsid w:val="00833E67"/>
    <w:rPr>
      <w:sz w:val="18"/>
      <w:szCs w:val="18"/>
    </w:rPr>
  </w:style>
  <w:style w:type="character" w:customStyle="1" w:styleId="ab">
    <w:name w:val="批注框文本 字符"/>
    <w:basedOn w:val="a0"/>
    <w:link w:val="aa"/>
    <w:uiPriority w:val="99"/>
    <w:semiHidden/>
    <w:rsid w:val="00833E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4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FAN</dc:creator>
  <cp:keywords/>
  <dc:description/>
  <cp:lastModifiedBy>Xiang FAN</cp:lastModifiedBy>
  <cp:revision>9</cp:revision>
  <dcterms:created xsi:type="dcterms:W3CDTF">2019-09-25T14:49:00Z</dcterms:created>
  <dcterms:modified xsi:type="dcterms:W3CDTF">2019-09-30T15:32:00Z</dcterms:modified>
</cp:coreProperties>
</file>