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73D58" w14:textId="77777777" w:rsidR="007B6B07" w:rsidRPr="00290D4D" w:rsidRDefault="007B6B07" w:rsidP="001B1519">
      <w:pPr>
        <w:rPr>
          <w:color w:val="auto"/>
        </w:rPr>
      </w:pPr>
    </w:p>
    <w:p w14:paraId="5E928C16" w14:textId="3A1CAC1B" w:rsidR="006305D7" w:rsidRPr="00290D4D" w:rsidRDefault="006305D7" w:rsidP="001B1519">
      <w:pPr>
        <w:pStyle w:val="NormalWeb"/>
        <w:spacing w:before="0" w:beforeAutospacing="0" w:after="0" w:afterAutospacing="0"/>
        <w:rPr>
          <w:color w:val="auto"/>
        </w:rPr>
      </w:pPr>
      <w:r w:rsidRPr="00290D4D">
        <w:rPr>
          <w:b/>
          <w:bCs/>
          <w:color w:val="auto"/>
        </w:rPr>
        <w:t>TITLE:</w:t>
      </w:r>
      <w:r w:rsidR="004D644C">
        <w:rPr>
          <w:color w:val="auto"/>
        </w:rPr>
        <w:t xml:space="preserve"> </w:t>
      </w:r>
    </w:p>
    <w:p w14:paraId="0C76090E" w14:textId="6D0B05C2" w:rsidR="007A4DD6" w:rsidRPr="000A5A46" w:rsidRDefault="0000595D" w:rsidP="008A67B1">
      <w:pPr>
        <w:widowControl/>
        <w:jc w:val="left"/>
        <w:rPr>
          <w:b/>
          <w:bCs/>
          <w:color w:val="auto"/>
        </w:rPr>
      </w:pPr>
      <w:r w:rsidRPr="000A5A46">
        <w:rPr>
          <w:b/>
          <w:bCs/>
          <w:color w:val="auto"/>
        </w:rPr>
        <w:t xml:space="preserve">A Methodology for </w:t>
      </w:r>
      <w:r w:rsidR="004B79BD" w:rsidRPr="000A5A46">
        <w:rPr>
          <w:b/>
          <w:bCs/>
          <w:color w:val="auto"/>
        </w:rPr>
        <w:t>Capturing Joint</w:t>
      </w:r>
      <w:r w:rsidRPr="000A5A46">
        <w:rPr>
          <w:b/>
          <w:bCs/>
          <w:color w:val="auto"/>
        </w:rPr>
        <w:t xml:space="preserve"> Visual Attention Using Mobile Eye-</w:t>
      </w:r>
      <w:r w:rsidR="0046175A" w:rsidRPr="0046175A">
        <w:rPr>
          <w:b/>
          <w:bCs/>
          <w:color w:val="auto"/>
        </w:rPr>
        <w:t xml:space="preserve">Trackers </w:t>
      </w:r>
    </w:p>
    <w:p w14:paraId="2E300B21" w14:textId="77777777" w:rsidR="007A4DD6" w:rsidRPr="00290D4D" w:rsidRDefault="007A4DD6" w:rsidP="001B1519">
      <w:pPr>
        <w:rPr>
          <w:b/>
          <w:bCs/>
          <w:color w:val="auto"/>
        </w:rPr>
      </w:pPr>
    </w:p>
    <w:p w14:paraId="3D080DA3" w14:textId="7903658A" w:rsidR="006305D7" w:rsidRPr="00290D4D" w:rsidRDefault="006305D7" w:rsidP="001B1519">
      <w:pPr>
        <w:rPr>
          <w:color w:val="auto"/>
        </w:rPr>
      </w:pPr>
      <w:r w:rsidRPr="00290D4D">
        <w:rPr>
          <w:b/>
          <w:bCs/>
          <w:color w:val="auto"/>
        </w:rPr>
        <w:t>AUTHORS</w:t>
      </w:r>
      <w:r w:rsidR="000B662E" w:rsidRPr="00290D4D">
        <w:rPr>
          <w:b/>
          <w:bCs/>
          <w:color w:val="auto"/>
        </w:rPr>
        <w:t xml:space="preserve"> </w:t>
      </w:r>
      <w:r w:rsidR="0046175A">
        <w:rPr>
          <w:b/>
          <w:bCs/>
          <w:color w:val="auto"/>
        </w:rPr>
        <w:t>AND</w:t>
      </w:r>
      <w:r w:rsidR="000B662E" w:rsidRPr="00290D4D">
        <w:rPr>
          <w:b/>
          <w:bCs/>
          <w:color w:val="auto"/>
        </w:rPr>
        <w:t xml:space="preserve"> AFFILIATIONS</w:t>
      </w:r>
      <w:r w:rsidRPr="00290D4D">
        <w:rPr>
          <w:b/>
          <w:bCs/>
          <w:color w:val="auto"/>
        </w:rPr>
        <w:t xml:space="preserve">: </w:t>
      </w:r>
    </w:p>
    <w:p w14:paraId="3F4F908B" w14:textId="1C3CF227" w:rsidR="008A67B1" w:rsidRDefault="0000595D" w:rsidP="007A4DD6">
      <w:pPr>
        <w:rPr>
          <w:color w:val="auto"/>
        </w:rPr>
      </w:pPr>
      <w:r w:rsidRPr="00290D4D">
        <w:rPr>
          <w:color w:val="auto"/>
        </w:rPr>
        <w:t>Bertrand Schneider</w:t>
      </w:r>
      <w:r w:rsidR="00204BAB" w:rsidRPr="000A5A46">
        <w:rPr>
          <w:color w:val="auto"/>
          <w:vertAlign w:val="superscript"/>
        </w:rPr>
        <w:t>1</w:t>
      </w:r>
    </w:p>
    <w:p w14:paraId="11973CE9" w14:textId="77777777" w:rsidR="0046175A" w:rsidRDefault="0046175A" w:rsidP="007A4DD6">
      <w:pPr>
        <w:rPr>
          <w:color w:val="auto"/>
        </w:rPr>
      </w:pPr>
    </w:p>
    <w:p w14:paraId="32B171D0" w14:textId="22A72703" w:rsidR="007A4DD6" w:rsidRPr="00290D4D" w:rsidRDefault="00204BAB" w:rsidP="007A4DD6">
      <w:pPr>
        <w:rPr>
          <w:color w:val="auto"/>
        </w:rPr>
      </w:pPr>
      <w:r w:rsidRPr="000A5A46">
        <w:rPr>
          <w:color w:val="auto"/>
          <w:vertAlign w:val="superscript"/>
        </w:rPr>
        <w:t>1</w:t>
      </w:r>
      <w:r w:rsidR="008A67B1">
        <w:rPr>
          <w:color w:val="auto"/>
        </w:rPr>
        <w:t xml:space="preserve">Learning, Innovation, and Technology Lab, Graduate School of Education, </w:t>
      </w:r>
      <w:r w:rsidR="0000595D" w:rsidRPr="00290D4D">
        <w:rPr>
          <w:color w:val="auto"/>
        </w:rPr>
        <w:t xml:space="preserve">Harvard University </w:t>
      </w:r>
    </w:p>
    <w:p w14:paraId="2CA55725" w14:textId="5E0CF0EB" w:rsidR="00C7217A" w:rsidRPr="00290D4D" w:rsidRDefault="00C7217A" w:rsidP="007A4DD6">
      <w:pPr>
        <w:rPr>
          <w:color w:val="auto"/>
        </w:rPr>
      </w:pPr>
    </w:p>
    <w:p w14:paraId="169421D2" w14:textId="0536E8C8" w:rsidR="00C7217A" w:rsidRPr="000A5A46" w:rsidRDefault="00C7217A" w:rsidP="00C7217A">
      <w:pPr>
        <w:rPr>
          <w:b/>
          <w:iCs/>
          <w:color w:val="auto"/>
        </w:rPr>
      </w:pPr>
      <w:r w:rsidRPr="000A5A46">
        <w:rPr>
          <w:b/>
          <w:iCs/>
          <w:color w:val="auto"/>
        </w:rPr>
        <w:t>Corresponding Author:</w:t>
      </w:r>
      <w:r w:rsidR="008A67B1" w:rsidRPr="000A5A46">
        <w:rPr>
          <w:b/>
          <w:iCs/>
          <w:color w:val="auto"/>
        </w:rPr>
        <w:t xml:space="preserve"> </w:t>
      </w:r>
    </w:p>
    <w:p w14:paraId="42420AD6" w14:textId="57BB48AC" w:rsidR="00C7217A" w:rsidRPr="000A5A46" w:rsidRDefault="00C7217A" w:rsidP="00C7217A">
      <w:pPr>
        <w:rPr>
          <w:bCs/>
          <w:iCs/>
          <w:color w:val="auto"/>
        </w:rPr>
      </w:pPr>
      <w:r w:rsidRPr="000A5A46">
        <w:rPr>
          <w:bCs/>
          <w:iCs/>
          <w:color w:val="auto"/>
        </w:rPr>
        <w:t>Bertrand Schneider</w:t>
      </w:r>
      <w:r w:rsidR="0046175A">
        <w:rPr>
          <w:bCs/>
          <w:iCs/>
          <w:color w:val="auto"/>
        </w:rPr>
        <w:t xml:space="preserve"> </w:t>
      </w:r>
      <w:r w:rsidR="0046175A">
        <w:rPr>
          <w:bCs/>
          <w:iCs/>
          <w:color w:val="auto"/>
        </w:rPr>
        <w:tab/>
        <w:t>(</w:t>
      </w:r>
      <w:r w:rsidRPr="000A5A46">
        <w:rPr>
          <w:bCs/>
          <w:iCs/>
          <w:color w:val="auto"/>
        </w:rPr>
        <w:t>bertrand_schneider@gse.harvard.edu</w:t>
      </w:r>
      <w:r w:rsidR="0046175A">
        <w:rPr>
          <w:bCs/>
          <w:iCs/>
          <w:color w:val="auto"/>
        </w:rPr>
        <w:t>)</w:t>
      </w:r>
    </w:p>
    <w:p w14:paraId="60FCB589" w14:textId="42D11221" w:rsidR="00D04A95" w:rsidRPr="00290D4D" w:rsidRDefault="00D04A95" w:rsidP="001B1519">
      <w:pPr>
        <w:rPr>
          <w:bCs/>
          <w:color w:val="auto"/>
        </w:rPr>
      </w:pPr>
    </w:p>
    <w:p w14:paraId="71B79AC9" w14:textId="78A96A95" w:rsidR="006305D7" w:rsidRPr="00290D4D" w:rsidRDefault="006305D7" w:rsidP="001B1519">
      <w:pPr>
        <w:pStyle w:val="NormalWeb"/>
        <w:spacing w:before="0" w:beforeAutospacing="0" w:after="0" w:afterAutospacing="0"/>
        <w:rPr>
          <w:color w:val="auto"/>
        </w:rPr>
      </w:pPr>
      <w:r w:rsidRPr="00290D4D">
        <w:rPr>
          <w:b/>
          <w:bCs/>
          <w:color w:val="auto"/>
        </w:rPr>
        <w:t>KEYWORDS:</w:t>
      </w:r>
      <w:r w:rsidRPr="00290D4D">
        <w:rPr>
          <w:color w:val="auto"/>
        </w:rPr>
        <w:t xml:space="preserve"> </w:t>
      </w:r>
    </w:p>
    <w:p w14:paraId="6C0B0781" w14:textId="15596431" w:rsidR="007A4DD6" w:rsidRPr="00290D4D" w:rsidRDefault="0046175A" w:rsidP="007A4DD6">
      <w:pPr>
        <w:rPr>
          <w:color w:val="auto"/>
        </w:rPr>
      </w:pPr>
      <w:r w:rsidRPr="00290D4D">
        <w:rPr>
          <w:color w:val="auto"/>
        </w:rPr>
        <w:t>educational research, collaborative learning, mobile eye-tracking, joint visual attention, multimodal learning analytics</w:t>
      </w:r>
    </w:p>
    <w:p w14:paraId="1CB4E390" w14:textId="77777777" w:rsidR="006305D7" w:rsidRPr="00290D4D" w:rsidRDefault="006305D7" w:rsidP="001B1519">
      <w:pPr>
        <w:pStyle w:val="NormalWeb"/>
        <w:spacing w:before="0" w:beforeAutospacing="0" w:after="0" w:afterAutospacing="0"/>
        <w:rPr>
          <w:color w:val="auto"/>
        </w:rPr>
      </w:pPr>
    </w:p>
    <w:p w14:paraId="628AC4B5" w14:textId="166AC387" w:rsidR="006305D7" w:rsidRPr="00290D4D" w:rsidRDefault="006305D7" w:rsidP="001B1519">
      <w:pPr>
        <w:rPr>
          <w:color w:val="auto"/>
        </w:rPr>
      </w:pPr>
      <w:r w:rsidRPr="00290D4D">
        <w:rPr>
          <w:b/>
          <w:bCs/>
          <w:color w:val="auto"/>
        </w:rPr>
        <w:t>SHORT ABSTRACT:</w:t>
      </w:r>
      <w:r w:rsidRPr="00290D4D">
        <w:rPr>
          <w:color w:val="auto"/>
        </w:rPr>
        <w:t xml:space="preserve"> </w:t>
      </w:r>
    </w:p>
    <w:p w14:paraId="32798D51" w14:textId="21657B3A" w:rsidR="007A4DD6" w:rsidRPr="00290D4D" w:rsidRDefault="00FE1BE2" w:rsidP="007A4DD6">
      <w:pPr>
        <w:rPr>
          <w:color w:val="auto"/>
        </w:rPr>
      </w:pPr>
      <w:r w:rsidRPr="00290D4D">
        <w:rPr>
          <w:color w:val="auto"/>
        </w:rPr>
        <w:t>Using multimodal sensors</w:t>
      </w:r>
      <w:r w:rsidR="0000595D" w:rsidRPr="00290D4D">
        <w:rPr>
          <w:color w:val="auto"/>
        </w:rPr>
        <w:t xml:space="preserve"> is a promising </w:t>
      </w:r>
      <w:r w:rsidRPr="00290D4D">
        <w:rPr>
          <w:color w:val="auto"/>
        </w:rPr>
        <w:t>way to</w:t>
      </w:r>
      <w:r w:rsidR="0000595D" w:rsidRPr="00290D4D">
        <w:rPr>
          <w:color w:val="auto"/>
        </w:rPr>
        <w:t xml:space="preserve"> </w:t>
      </w:r>
      <w:r w:rsidR="008D4490" w:rsidRPr="00290D4D">
        <w:rPr>
          <w:color w:val="auto"/>
        </w:rPr>
        <w:t>understand</w:t>
      </w:r>
      <w:r w:rsidR="00415591" w:rsidRPr="00290D4D">
        <w:rPr>
          <w:color w:val="auto"/>
        </w:rPr>
        <w:t xml:space="preserve"> the role of</w:t>
      </w:r>
      <w:r w:rsidRPr="00290D4D">
        <w:rPr>
          <w:color w:val="auto"/>
        </w:rPr>
        <w:t xml:space="preserve"> social interactions in educational settings</w:t>
      </w:r>
      <w:r w:rsidR="0000595D" w:rsidRPr="00290D4D">
        <w:rPr>
          <w:color w:val="auto"/>
        </w:rPr>
        <w:t xml:space="preserve">. </w:t>
      </w:r>
      <w:r w:rsidR="002D0EF6" w:rsidRPr="00290D4D">
        <w:rPr>
          <w:color w:val="auto"/>
        </w:rPr>
        <w:t>This paper</w:t>
      </w:r>
      <w:r w:rsidR="0000595D" w:rsidRPr="00290D4D">
        <w:rPr>
          <w:color w:val="auto"/>
        </w:rPr>
        <w:t xml:space="preserve"> describe</w:t>
      </w:r>
      <w:r w:rsidR="002D0EF6" w:rsidRPr="00290D4D">
        <w:rPr>
          <w:color w:val="auto"/>
        </w:rPr>
        <w:t>s</w:t>
      </w:r>
      <w:r w:rsidR="0000595D" w:rsidRPr="00290D4D">
        <w:rPr>
          <w:color w:val="auto"/>
        </w:rPr>
        <w:t xml:space="preserve"> a methodology for capturing joint visual attention </w:t>
      </w:r>
      <w:r w:rsidR="00712449" w:rsidRPr="00290D4D">
        <w:rPr>
          <w:color w:val="auto"/>
        </w:rPr>
        <w:t>from</w:t>
      </w:r>
      <w:r w:rsidR="00E60A72" w:rsidRPr="00290D4D">
        <w:rPr>
          <w:color w:val="auto"/>
        </w:rPr>
        <w:t xml:space="preserve"> </w:t>
      </w:r>
      <w:proofErr w:type="spellStart"/>
      <w:r w:rsidR="00E60A72" w:rsidRPr="00290D4D">
        <w:rPr>
          <w:color w:val="auto"/>
        </w:rPr>
        <w:t>colocated</w:t>
      </w:r>
      <w:proofErr w:type="spellEnd"/>
      <w:r w:rsidR="00E60A72" w:rsidRPr="00290D4D">
        <w:rPr>
          <w:color w:val="auto"/>
        </w:rPr>
        <w:t xml:space="preserve"> dyads </w:t>
      </w:r>
      <w:r w:rsidR="00FA3A6D" w:rsidRPr="00290D4D">
        <w:rPr>
          <w:color w:val="auto"/>
        </w:rPr>
        <w:t xml:space="preserve">using </w:t>
      </w:r>
      <w:r w:rsidR="0000595D" w:rsidRPr="00290D4D">
        <w:rPr>
          <w:color w:val="auto"/>
        </w:rPr>
        <w:t>mobile eye-trackers.</w:t>
      </w:r>
    </w:p>
    <w:p w14:paraId="761028D6" w14:textId="77777777" w:rsidR="006305D7" w:rsidRPr="00290D4D" w:rsidRDefault="006305D7" w:rsidP="001B1519">
      <w:pPr>
        <w:rPr>
          <w:color w:val="auto"/>
        </w:rPr>
      </w:pPr>
    </w:p>
    <w:p w14:paraId="69D456B9" w14:textId="18DBCD04" w:rsidR="007A4DD6" w:rsidRPr="00290D4D" w:rsidRDefault="006305D7" w:rsidP="007A4DD6">
      <w:pPr>
        <w:rPr>
          <w:color w:val="auto"/>
        </w:rPr>
      </w:pPr>
      <w:r w:rsidRPr="00290D4D">
        <w:rPr>
          <w:b/>
          <w:bCs/>
          <w:color w:val="auto"/>
        </w:rPr>
        <w:t>LONG ABSTRACT:</w:t>
      </w:r>
      <w:r w:rsidRPr="00290D4D">
        <w:rPr>
          <w:color w:val="auto"/>
        </w:rPr>
        <w:t xml:space="preserve"> </w:t>
      </w:r>
    </w:p>
    <w:p w14:paraId="0B488D13" w14:textId="4FF4C27B" w:rsidR="00D9651B" w:rsidRPr="00290D4D" w:rsidRDefault="00D9651B" w:rsidP="007A4DD6">
      <w:pPr>
        <w:rPr>
          <w:color w:val="auto"/>
        </w:rPr>
      </w:pPr>
      <w:r w:rsidRPr="00290D4D">
        <w:rPr>
          <w:color w:val="auto"/>
        </w:rPr>
        <w:t>With the advent of new technological advances, it is possible to study social interactions</w:t>
      </w:r>
      <w:r w:rsidR="007E7690" w:rsidRPr="00290D4D">
        <w:rPr>
          <w:color w:val="auto"/>
        </w:rPr>
        <w:t xml:space="preserve"> </w:t>
      </w:r>
      <w:r w:rsidR="00E60A72" w:rsidRPr="00290D4D">
        <w:rPr>
          <w:color w:val="auto"/>
        </w:rPr>
        <w:t xml:space="preserve">at a </w:t>
      </w:r>
      <w:r w:rsidR="002F2210" w:rsidRPr="004A3CC4">
        <w:rPr>
          <w:color w:val="auto"/>
        </w:rPr>
        <w:t>micro</w:t>
      </w:r>
      <w:r w:rsidR="00E60A72" w:rsidRPr="00290D4D">
        <w:rPr>
          <w:color w:val="auto"/>
        </w:rPr>
        <w:t>level with</w:t>
      </w:r>
      <w:r w:rsidR="00094D50" w:rsidRPr="00290D4D">
        <w:rPr>
          <w:color w:val="auto"/>
        </w:rPr>
        <w:t xml:space="preserve"> </w:t>
      </w:r>
      <w:r w:rsidR="00E60A72" w:rsidRPr="00290D4D">
        <w:rPr>
          <w:color w:val="auto"/>
        </w:rPr>
        <w:t>unprecedent</w:t>
      </w:r>
      <w:r w:rsidR="001F2CA9" w:rsidRPr="00290D4D">
        <w:rPr>
          <w:color w:val="auto"/>
        </w:rPr>
        <w:t>ed</w:t>
      </w:r>
      <w:r w:rsidR="00E60A72" w:rsidRPr="00290D4D">
        <w:rPr>
          <w:color w:val="auto"/>
        </w:rPr>
        <w:t xml:space="preserve"> accuracy</w:t>
      </w:r>
      <w:r w:rsidRPr="00290D4D">
        <w:rPr>
          <w:color w:val="auto"/>
        </w:rPr>
        <w:t xml:space="preserve">. </w:t>
      </w:r>
      <w:r w:rsidR="007E7690" w:rsidRPr="00290D4D">
        <w:rPr>
          <w:color w:val="auto"/>
        </w:rPr>
        <w:t>High frequency s</w:t>
      </w:r>
      <w:r w:rsidRPr="00290D4D">
        <w:rPr>
          <w:color w:val="auto"/>
        </w:rPr>
        <w:t>ensors</w:t>
      </w:r>
      <w:r w:rsidR="007E7690" w:rsidRPr="00290D4D">
        <w:rPr>
          <w:color w:val="auto"/>
        </w:rPr>
        <w:t>, such as eye-trackers, electrodermal activity wristbands, EEG bands</w:t>
      </w:r>
      <w:r w:rsidR="002F2210">
        <w:rPr>
          <w:color w:val="auto"/>
        </w:rPr>
        <w:t>,</w:t>
      </w:r>
      <w:r w:rsidR="007E7690" w:rsidRPr="00290D4D">
        <w:rPr>
          <w:color w:val="auto"/>
        </w:rPr>
        <w:t xml:space="preserve"> </w:t>
      </w:r>
      <w:r w:rsidR="00486BBE" w:rsidRPr="00290D4D">
        <w:rPr>
          <w:rFonts w:hint="eastAsia"/>
          <w:color w:val="auto"/>
          <w:lang w:eastAsia="zh-CN"/>
        </w:rPr>
        <w:t>and</w:t>
      </w:r>
      <w:r w:rsidR="007E7690" w:rsidRPr="00290D4D">
        <w:rPr>
          <w:color w:val="auto"/>
        </w:rPr>
        <w:t xml:space="preserve"> motion sensors</w:t>
      </w:r>
      <w:r w:rsidRPr="00290D4D">
        <w:rPr>
          <w:color w:val="auto"/>
        </w:rPr>
        <w:t xml:space="preserve"> provide observations at the millisecond level. This level of </w:t>
      </w:r>
      <w:r w:rsidR="00BA4CA5" w:rsidRPr="00290D4D">
        <w:rPr>
          <w:color w:val="auto"/>
        </w:rPr>
        <w:t>precision</w:t>
      </w:r>
      <w:r w:rsidRPr="00290D4D">
        <w:rPr>
          <w:color w:val="auto"/>
        </w:rPr>
        <w:t xml:space="preserve"> allows researchers to collect large datasets on social </w:t>
      </w:r>
      <w:r w:rsidR="00755528" w:rsidRPr="00290D4D">
        <w:rPr>
          <w:color w:val="auto"/>
        </w:rPr>
        <w:t>interactions.</w:t>
      </w:r>
      <w:r w:rsidRPr="00290D4D">
        <w:rPr>
          <w:color w:val="auto"/>
        </w:rPr>
        <w:t xml:space="preserve"> I</w:t>
      </w:r>
      <w:r w:rsidR="00094D50" w:rsidRPr="00290D4D">
        <w:rPr>
          <w:color w:val="auto"/>
        </w:rPr>
        <w:t>n this paper, I</w:t>
      </w:r>
      <w:r w:rsidRPr="00290D4D">
        <w:rPr>
          <w:color w:val="auto"/>
        </w:rPr>
        <w:t xml:space="preserve"> discuss how multiple eye-trackers can capture a</w:t>
      </w:r>
      <w:r w:rsidR="001F2CA9" w:rsidRPr="00290D4D">
        <w:rPr>
          <w:color w:val="auto"/>
        </w:rPr>
        <w:t xml:space="preserve"> fundamental </w:t>
      </w:r>
      <w:r w:rsidRPr="00290D4D">
        <w:rPr>
          <w:color w:val="auto"/>
        </w:rPr>
        <w:t xml:space="preserve">construct in </w:t>
      </w:r>
      <w:r w:rsidR="00C1291C" w:rsidRPr="00290D4D">
        <w:rPr>
          <w:color w:val="auto"/>
        </w:rPr>
        <w:t>social interactions</w:t>
      </w:r>
      <w:r w:rsidR="002F2210">
        <w:rPr>
          <w:color w:val="auto"/>
        </w:rPr>
        <w:t>,</w:t>
      </w:r>
      <w:r w:rsidRPr="00290D4D">
        <w:rPr>
          <w:color w:val="auto"/>
        </w:rPr>
        <w:t xml:space="preserve"> </w:t>
      </w:r>
      <w:r w:rsidR="002F2210" w:rsidRPr="00290D4D">
        <w:rPr>
          <w:color w:val="auto"/>
        </w:rPr>
        <w:t xml:space="preserve">joint visual attention </w:t>
      </w:r>
      <w:r w:rsidRPr="00290D4D">
        <w:rPr>
          <w:color w:val="auto"/>
        </w:rPr>
        <w:t>(JVA). JVA has been studied by developmental psychologists to understand how children acquire language, learning scientists to understand how small groups of learners work together</w:t>
      </w:r>
      <w:r w:rsidR="00A415F3">
        <w:rPr>
          <w:color w:val="auto"/>
        </w:rPr>
        <w:t>,</w:t>
      </w:r>
      <w:r w:rsidRPr="00290D4D">
        <w:rPr>
          <w:color w:val="auto"/>
        </w:rPr>
        <w:t xml:space="preserve"> and social scientists to understand interactions in small teams. This paper describes a methodology for capturing JVA in </w:t>
      </w:r>
      <w:proofErr w:type="spellStart"/>
      <w:r w:rsidR="002F2210" w:rsidRPr="004A3CC4">
        <w:rPr>
          <w:color w:val="auto"/>
        </w:rPr>
        <w:t>co</w:t>
      </w:r>
      <w:r w:rsidRPr="00290D4D">
        <w:rPr>
          <w:color w:val="auto"/>
        </w:rPr>
        <w:t>located</w:t>
      </w:r>
      <w:proofErr w:type="spellEnd"/>
      <w:r w:rsidRPr="00290D4D">
        <w:rPr>
          <w:color w:val="auto"/>
        </w:rPr>
        <w:t xml:space="preserve"> settings using mobile eye-trackers</w:t>
      </w:r>
      <w:r w:rsidR="001C3DE0" w:rsidRPr="00290D4D">
        <w:rPr>
          <w:color w:val="auto"/>
        </w:rPr>
        <w:t>. It</w:t>
      </w:r>
      <w:r w:rsidRPr="00290D4D">
        <w:rPr>
          <w:color w:val="auto"/>
        </w:rPr>
        <w:t xml:space="preserve"> presents some empirical results</w:t>
      </w:r>
      <w:r w:rsidR="00C1479F" w:rsidRPr="00290D4D">
        <w:rPr>
          <w:color w:val="auto"/>
        </w:rPr>
        <w:t xml:space="preserve"> </w:t>
      </w:r>
      <w:r w:rsidR="001F489C" w:rsidRPr="00290D4D">
        <w:rPr>
          <w:color w:val="auto"/>
        </w:rPr>
        <w:t>and</w:t>
      </w:r>
      <w:r w:rsidRPr="00290D4D">
        <w:rPr>
          <w:color w:val="auto"/>
        </w:rPr>
        <w:t xml:space="preserve"> discusses implications of</w:t>
      </w:r>
      <w:r w:rsidR="00667564" w:rsidRPr="00290D4D">
        <w:rPr>
          <w:color w:val="auto"/>
        </w:rPr>
        <w:t xml:space="preserve"> capturing </w:t>
      </w:r>
      <w:proofErr w:type="spellStart"/>
      <w:r w:rsidR="002F2210" w:rsidRPr="004A3CC4">
        <w:rPr>
          <w:color w:val="auto"/>
        </w:rPr>
        <w:t>micro</w:t>
      </w:r>
      <w:r w:rsidR="00361F5F" w:rsidRPr="00290D4D">
        <w:rPr>
          <w:color w:val="auto"/>
        </w:rPr>
        <w:t>observation</w:t>
      </w:r>
      <w:r w:rsidR="002F2210">
        <w:rPr>
          <w:color w:val="auto"/>
        </w:rPr>
        <w:t>s</w:t>
      </w:r>
      <w:proofErr w:type="spellEnd"/>
      <w:r w:rsidR="00361F5F" w:rsidRPr="00290D4D">
        <w:rPr>
          <w:color w:val="auto"/>
        </w:rPr>
        <w:t xml:space="preserve"> to understand </w:t>
      </w:r>
      <w:r w:rsidR="00667564" w:rsidRPr="00290D4D">
        <w:rPr>
          <w:color w:val="auto"/>
        </w:rPr>
        <w:t>social interactions</w:t>
      </w:r>
      <w:r w:rsidRPr="00290D4D">
        <w:rPr>
          <w:color w:val="auto"/>
        </w:rPr>
        <w:t>.</w:t>
      </w:r>
    </w:p>
    <w:p w14:paraId="4C7D5FD5" w14:textId="77777777" w:rsidR="006305D7" w:rsidRPr="00290D4D" w:rsidRDefault="006305D7" w:rsidP="001B1519">
      <w:pPr>
        <w:rPr>
          <w:color w:val="auto"/>
        </w:rPr>
      </w:pPr>
    </w:p>
    <w:p w14:paraId="00D25F73" w14:textId="0A0B3C2E" w:rsidR="006305D7" w:rsidRPr="00290D4D" w:rsidRDefault="006305D7" w:rsidP="001B1519">
      <w:pPr>
        <w:rPr>
          <w:color w:val="auto"/>
        </w:rPr>
      </w:pPr>
      <w:r w:rsidRPr="00290D4D">
        <w:rPr>
          <w:b/>
          <w:color w:val="auto"/>
        </w:rPr>
        <w:t>INTRODUCTION</w:t>
      </w:r>
      <w:r w:rsidRPr="00290D4D">
        <w:rPr>
          <w:b/>
          <w:bCs/>
          <w:color w:val="auto"/>
        </w:rPr>
        <w:t>:</w:t>
      </w:r>
      <w:r w:rsidR="008A67B1">
        <w:rPr>
          <w:color w:val="auto"/>
        </w:rPr>
        <w:t xml:space="preserve"> </w:t>
      </w:r>
    </w:p>
    <w:p w14:paraId="6B4B1242" w14:textId="6F5B9B1C" w:rsidR="00A65252" w:rsidRPr="00290D4D" w:rsidRDefault="00A415F3" w:rsidP="00A65252">
      <w:pPr>
        <w:rPr>
          <w:color w:val="auto"/>
        </w:rPr>
      </w:pPr>
      <w:r>
        <w:rPr>
          <w:color w:val="auto"/>
        </w:rPr>
        <w:t>JVA</w:t>
      </w:r>
      <w:r w:rsidR="007E7690" w:rsidRPr="00290D4D">
        <w:rPr>
          <w:color w:val="auto"/>
        </w:rPr>
        <w:t xml:space="preserve"> has been extensively studied over the last century, </w:t>
      </w:r>
      <w:r w:rsidR="00667564" w:rsidRPr="00290D4D">
        <w:rPr>
          <w:color w:val="auto"/>
        </w:rPr>
        <w:t>especially</w:t>
      </w:r>
      <w:r w:rsidR="007E7690" w:rsidRPr="00290D4D">
        <w:rPr>
          <w:color w:val="auto"/>
        </w:rPr>
        <w:t xml:space="preserve"> by developmental psychologist</w:t>
      </w:r>
      <w:r w:rsidR="002F2210">
        <w:rPr>
          <w:color w:val="auto"/>
        </w:rPr>
        <w:t>s</w:t>
      </w:r>
      <w:r w:rsidR="007E7690" w:rsidRPr="00290D4D">
        <w:rPr>
          <w:color w:val="auto"/>
        </w:rPr>
        <w:t xml:space="preserve"> </w:t>
      </w:r>
      <w:r w:rsidR="00667564" w:rsidRPr="00290D4D">
        <w:rPr>
          <w:color w:val="auto"/>
        </w:rPr>
        <w:t>studying</w:t>
      </w:r>
      <w:r w:rsidR="007E7690" w:rsidRPr="00290D4D">
        <w:rPr>
          <w:color w:val="auto"/>
        </w:rPr>
        <w:t xml:space="preserve"> language</w:t>
      </w:r>
      <w:r w:rsidR="00DF5E13" w:rsidRPr="00290D4D">
        <w:rPr>
          <w:color w:val="auto"/>
        </w:rPr>
        <w:t xml:space="preserve"> acquisition</w:t>
      </w:r>
      <w:r w:rsidR="007E7690" w:rsidRPr="00290D4D">
        <w:rPr>
          <w:color w:val="auto"/>
        </w:rPr>
        <w:t xml:space="preserve">. </w:t>
      </w:r>
      <w:r w:rsidR="00667564" w:rsidRPr="00290D4D">
        <w:rPr>
          <w:color w:val="auto"/>
        </w:rPr>
        <w:t xml:space="preserve">It was quickly established </w:t>
      </w:r>
      <w:r w:rsidR="007E7690" w:rsidRPr="00290D4D">
        <w:rPr>
          <w:color w:val="auto"/>
        </w:rPr>
        <w:t>that joint attention is more than just a way to learn words</w:t>
      </w:r>
      <w:r w:rsidR="00486BBE" w:rsidRPr="00290D4D">
        <w:rPr>
          <w:color w:val="auto"/>
        </w:rPr>
        <w:t xml:space="preserve"> bu</w:t>
      </w:r>
      <w:r w:rsidR="007B1FEE" w:rsidRPr="00290D4D">
        <w:rPr>
          <w:color w:val="auto"/>
        </w:rPr>
        <w:t>t</w:t>
      </w:r>
      <w:r w:rsidR="00486BBE" w:rsidRPr="00290D4D">
        <w:rPr>
          <w:color w:val="auto"/>
        </w:rPr>
        <w:t xml:space="preserve"> rather a</w:t>
      </w:r>
      <w:r w:rsidR="007E7690" w:rsidRPr="00290D4D">
        <w:rPr>
          <w:color w:val="auto"/>
        </w:rPr>
        <w:t xml:space="preserve"> precursor to children’s theories of mind</w:t>
      </w:r>
      <w:r w:rsidR="00E90534" w:rsidRPr="00290D4D">
        <w:rPr>
          <w:noProof/>
          <w:color w:val="auto"/>
          <w:vertAlign w:val="superscript"/>
        </w:rPr>
        <w:t>1</w:t>
      </w:r>
      <w:r w:rsidR="007E7690" w:rsidRPr="00290D4D">
        <w:rPr>
          <w:color w:val="auto"/>
        </w:rPr>
        <w:t xml:space="preserve">. Thus, it plays a significant role </w:t>
      </w:r>
      <w:r w:rsidR="00667564" w:rsidRPr="00290D4D">
        <w:rPr>
          <w:color w:val="auto"/>
        </w:rPr>
        <w:t>in many</w:t>
      </w:r>
      <w:r w:rsidR="007E7690" w:rsidRPr="00290D4D">
        <w:rPr>
          <w:color w:val="auto"/>
        </w:rPr>
        <w:t xml:space="preserve"> social processes, such as communicating with others, collaborating, and developing empathy. Autistic children, for instance, lack the ability to coordinate their visual attention with their caregivers, which is associated with significant social impairments</w:t>
      </w:r>
      <w:r w:rsidR="00E90534" w:rsidRPr="00290D4D">
        <w:rPr>
          <w:noProof/>
          <w:color w:val="auto"/>
          <w:vertAlign w:val="superscript"/>
        </w:rPr>
        <w:t>2</w:t>
      </w:r>
      <w:r w:rsidR="007E7690" w:rsidRPr="00290D4D">
        <w:rPr>
          <w:color w:val="auto"/>
        </w:rPr>
        <w:t>. Humans need joint attention to become functional members of society, to coordinate their actions</w:t>
      </w:r>
      <w:r w:rsidR="002F0EAB" w:rsidRPr="00290D4D">
        <w:rPr>
          <w:color w:val="auto"/>
        </w:rPr>
        <w:t>,</w:t>
      </w:r>
      <w:r w:rsidR="007E7690" w:rsidRPr="00290D4D">
        <w:rPr>
          <w:color w:val="auto"/>
        </w:rPr>
        <w:t xml:space="preserve"> and</w:t>
      </w:r>
      <w:r w:rsidR="00486BBE" w:rsidRPr="00290D4D">
        <w:rPr>
          <w:color w:val="auto"/>
        </w:rPr>
        <w:t xml:space="preserve"> to</w:t>
      </w:r>
      <w:r w:rsidR="007E7690" w:rsidRPr="00290D4D">
        <w:rPr>
          <w:color w:val="auto"/>
        </w:rPr>
        <w:t xml:space="preserve"> learn from </w:t>
      </w:r>
      <w:r w:rsidR="002F0EAB" w:rsidRPr="00290D4D">
        <w:rPr>
          <w:color w:val="auto"/>
        </w:rPr>
        <w:t>others</w:t>
      </w:r>
      <w:r w:rsidR="007E7690" w:rsidRPr="00290D4D">
        <w:rPr>
          <w:color w:val="auto"/>
        </w:rPr>
        <w:t xml:space="preserve">. From children acquiring their first words, teenagers learning from </w:t>
      </w:r>
      <w:r w:rsidR="002F2210" w:rsidRPr="00290D4D">
        <w:rPr>
          <w:color w:val="auto"/>
        </w:rPr>
        <w:t>schoolteachers</w:t>
      </w:r>
      <w:r w:rsidR="002F2210">
        <w:rPr>
          <w:color w:val="auto"/>
        </w:rPr>
        <w:t>,</w:t>
      </w:r>
      <w:r w:rsidR="000404D9" w:rsidRPr="00290D4D">
        <w:rPr>
          <w:color w:val="auto"/>
        </w:rPr>
        <w:t xml:space="preserve"> </w:t>
      </w:r>
      <w:r w:rsidR="007E7690" w:rsidRPr="00290D4D">
        <w:rPr>
          <w:color w:val="auto"/>
        </w:rPr>
        <w:t>students collaborating on project</w:t>
      </w:r>
      <w:r w:rsidR="000404D9" w:rsidRPr="00290D4D">
        <w:rPr>
          <w:color w:val="auto"/>
        </w:rPr>
        <w:t>s, and to</w:t>
      </w:r>
      <w:r w:rsidR="007E7690" w:rsidRPr="00290D4D">
        <w:rPr>
          <w:color w:val="auto"/>
        </w:rPr>
        <w:t xml:space="preserve"> </w:t>
      </w:r>
      <w:r w:rsidR="000404D9" w:rsidRPr="00290D4D">
        <w:rPr>
          <w:color w:val="auto"/>
        </w:rPr>
        <w:t xml:space="preserve">groups </w:t>
      </w:r>
      <w:r w:rsidR="007E7690" w:rsidRPr="00290D4D">
        <w:rPr>
          <w:color w:val="auto"/>
        </w:rPr>
        <w:t xml:space="preserve">of adults working toward </w:t>
      </w:r>
      <w:r w:rsidR="007E7690" w:rsidRPr="00290D4D">
        <w:rPr>
          <w:color w:val="auto"/>
        </w:rPr>
        <w:lastRenderedPageBreak/>
        <w:t>common goal</w:t>
      </w:r>
      <w:r w:rsidR="000404D9" w:rsidRPr="00290D4D">
        <w:rPr>
          <w:color w:val="auto"/>
        </w:rPr>
        <w:t>s</w:t>
      </w:r>
      <w:r w:rsidR="007E7690" w:rsidRPr="00290D4D">
        <w:rPr>
          <w:color w:val="auto"/>
        </w:rPr>
        <w:t xml:space="preserve">, joint attention is a fundamental mechanism </w:t>
      </w:r>
      <w:r w:rsidR="000404D9" w:rsidRPr="00290D4D">
        <w:rPr>
          <w:color w:val="auto"/>
        </w:rPr>
        <w:t>to establish</w:t>
      </w:r>
      <w:r w:rsidR="007E7690" w:rsidRPr="00290D4D">
        <w:rPr>
          <w:color w:val="auto"/>
        </w:rPr>
        <w:t xml:space="preserve"> common ground between individuals</w:t>
      </w:r>
      <w:r w:rsidR="00E90534" w:rsidRPr="00290D4D">
        <w:rPr>
          <w:noProof/>
          <w:color w:val="auto"/>
          <w:vertAlign w:val="superscript"/>
        </w:rPr>
        <w:t>3</w:t>
      </w:r>
      <w:r w:rsidR="007E7690" w:rsidRPr="00290D4D">
        <w:rPr>
          <w:color w:val="auto"/>
        </w:rPr>
        <w:t>.</w:t>
      </w:r>
      <w:r w:rsidR="00B225E2" w:rsidRPr="00290D4D">
        <w:rPr>
          <w:color w:val="auto"/>
        </w:rPr>
        <w:t xml:space="preserve"> </w:t>
      </w:r>
      <w:r w:rsidR="00A65252" w:rsidRPr="00290D4D">
        <w:rPr>
          <w:color w:val="auto"/>
        </w:rPr>
        <w:t xml:space="preserve">In this paper, I focus on the study of </w:t>
      </w:r>
      <w:r w:rsidR="007B156E">
        <w:rPr>
          <w:color w:val="auto"/>
        </w:rPr>
        <w:t>JVA</w:t>
      </w:r>
      <w:r w:rsidR="00A65252" w:rsidRPr="00290D4D">
        <w:rPr>
          <w:color w:val="auto"/>
        </w:rPr>
        <w:t xml:space="preserve"> in educational research</w:t>
      </w:r>
      <w:r w:rsidR="000404D9" w:rsidRPr="00290D4D">
        <w:rPr>
          <w:color w:val="auto"/>
        </w:rPr>
        <w:t>. U</w:t>
      </w:r>
      <w:r w:rsidR="00A65252" w:rsidRPr="00290D4D">
        <w:rPr>
          <w:color w:val="auto"/>
        </w:rPr>
        <w:t xml:space="preserve">nderstanding how joint attention unfolds over time is of primary importance for the study of collaborative learning processes. As such, it plays a predominant role in </w:t>
      </w:r>
      <w:proofErr w:type="spellStart"/>
      <w:r w:rsidR="00A65252" w:rsidRPr="00290D4D">
        <w:rPr>
          <w:color w:val="auto"/>
        </w:rPr>
        <w:t>socioconstructivist</w:t>
      </w:r>
      <w:proofErr w:type="spellEnd"/>
      <w:r w:rsidR="00A65252" w:rsidRPr="00290D4D">
        <w:rPr>
          <w:color w:val="auto"/>
        </w:rPr>
        <w:t xml:space="preserve"> settings.</w:t>
      </w:r>
    </w:p>
    <w:p w14:paraId="3A086304" w14:textId="77777777" w:rsidR="00A65252" w:rsidRPr="00290D4D" w:rsidRDefault="00A65252" w:rsidP="00A65252">
      <w:pPr>
        <w:rPr>
          <w:color w:val="auto"/>
        </w:rPr>
      </w:pPr>
    </w:p>
    <w:p w14:paraId="0442D88A" w14:textId="4C65E1C7" w:rsidR="007E7690" w:rsidRPr="00290D4D" w:rsidRDefault="00A65252" w:rsidP="007E7690">
      <w:pPr>
        <w:rPr>
          <w:color w:val="auto"/>
        </w:rPr>
      </w:pPr>
      <w:r w:rsidRPr="00290D4D">
        <w:rPr>
          <w:color w:val="auto"/>
        </w:rPr>
        <w:t>The exact definition of joint attention is still debated</w:t>
      </w:r>
      <w:r w:rsidR="00E90534" w:rsidRPr="00290D4D">
        <w:rPr>
          <w:noProof/>
          <w:color w:val="auto"/>
          <w:vertAlign w:val="superscript"/>
        </w:rPr>
        <w:t>4</w:t>
      </w:r>
      <w:r w:rsidRPr="00290D4D">
        <w:rPr>
          <w:color w:val="auto"/>
        </w:rPr>
        <w:t xml:space="preserve">. This paper is concerned </w:t>
      </w:r>
      <w:r w:rsidR="000404D9" w:rsidRPr="00290D4D">
        <w:rPr>
          <w:color w:val="auto"/>
        </w:rPr>
        <w:t>with</w:t>
      </w:r>
      <w:r w:rsidRPr="00290D4D">
        <w:rPr>
          <w:color w:val="auto"/>
        </w:rPr>
        <w:t xml:space="preserve"> a subconstruct of </w:t>
      </w:r>
      <w:r w:rsidR="00A415F3" w:rsidRPr="00290D4D">
        <w:rPr>
          <w:color w:val="auto"/>
        </w:rPr>
        <w:t xml:space="preserve">joint attention </w:t>
      </w:r>
      <w:r w:rsidRPr="00290D4D">
        <w:rPr>
          <w:color w:val="auto"/>
        </w:rPr>
        <w:t>(JA), namely JVA. JVA happens when two subjects are looking at the same place at the same time</w:t>
      </w:r>
      <w:r w:rsidR="002F2210">
        <w:rPr>
          <w:color w:val="auto"/>
        </w:rPr>
        <w:t>.</w:t>
      </w:r>
      <w:r w:rsidRPr="00290D4D">
        <w:rPr>
          <w:color w:val="auto"/>
        </w:rPr>
        <w:t xml:space="preserve"> </w:t>
      </w:r>
      <w:r w:rsidR="002F2210" w:rsidRPr="00290D4D">
        <w:rPr>
          <w:color w:val="auto"/>
        </w:rPr>
        <w:t xml:space="preserve">It </w:t>
      </w:r>
      <w:r w:rsidRPr="00290D4D">
        <w:rPr>
          <w:color w:val="auto"/>
        </w:rPr>
        <w:t>should be noted that JVA does not provide any information about other important construct</w:t>
      </w:r>
      <w:r w:rsidR="000404D9" w:rsidRPr="00290D4D">
        <w:rPr>
          <w:color w:val="auto"/>
        </w:rPr>
        <w:t>s</w:t>
      </w:r>
      <w:r w:rsidRPr="00290D4D">
        <w:rPr>
          <w:color w:val="auto"/>
        </w:rPr>
        <w:t xml:space="preserve"> of interest in the study of JA</w:t>
      </w:r>
      <w:r w:rsidR="002F2210">
        <w:rPr>
          <w:color w:val="auto"/>
        </w:rPr>
        <w:t>, such as</w:t>
      </w:r>
      <w:r w:rsidRPr="00290D4D">
        <w:rPr>
          <w:color w:val="auto"/>
        </w:rPr>
        <w:t xml:space="preserve"> monitoring common, mutual</w:t>
      </w:r>
      <w:r w:rsidR="002F2210">
        <w:rPr>
          <w:color w:val="auto"/>
        </w:rPr>
        <w:t>,</w:t>
      </w:r>
      <w:r w:rsidRPr="00290D4D">
        <w:rPr>
          <w:color w:val="auto"/>
        </w:rPr>
        <w:t xml:space="preserve"> and shared attention</w:t>
      </w:r>
      <w:r w:rsidR="002F2210">
        <w:rPr>
          <w:color w:val="auto"/>
        </w:rPr>
        <w:t>,</w:t>
      </w:r>
      <w:r w:rsidRPr="00290D4D">
        <w:rPr>
          <w:color w:val="auto"/>
        </w:rPr>
        <w:t xml:space="preserve"> or more generally, awareness of the cognition of another group member. This paper operationalizes and simplifies JVA by combining the eye-tracking data from two participants and analyzing </w:t>
      </w:r>
      <w:r w:rsidR="008D1E57" w:rsidRPr="00290D4D">
        <w:rPr>
          <w:color w:val="auto"/>
        </w:rPr>
        <w:t>the frequency in which</w:t>
      </w:r>
      <w:r w:rsidRPr="00290D4D">
        <w:rPr>
          <w:color w:val="auto"/>
        </w:rPr>
        <w:t xml:space="preserve"> they align their gazes. For a more comprehensive discussion, the interested reader can learn more about the study of the JA construct in</w:t>
      </w:r>
      <w:r w:rsidR="00F15472" w:rsidRPr="00290D4D">
        <w:rPr>
          <w:color w:val="auto"/>
        </w:rPr>
        <w:t xml:space="preserve"> </w:t>
      </w:r>
      <w:proofErr w:type="spellStart"/>
      <w:r w:rsidR="002F2210" w:rsidRPr="00290D4D">
        <w:rPr>
          <w:color w:val="auto"/>
        </w:rPr>
        <w:t>Siposova</w:t>
      </w:r>
      <w:r w:rsidR="002F2210" w:rsidRPr="000A5A46">
        <w:rPr>
          <w:color w:val="auto"/>
        </w:rPr>
        <w:t>et</w:t>
      </w:r>
      <w:proofErr w:type="spellEnd"/>
      <w:r w:rsidR="002F2210" w:rsidRPr="000A5A46">
        <w:rPr>
          <w:color w:val="auto"/>
        </w:rPr>
        <w:t xml:space="preserve"> al.</w:t>
      </w:r>
      <w:r w:rsidR="00F15472" w:rsidRPr="00290D4D">
        <w:rPr>
          <w:color w:val="auto"/>
          <w:vertAlign w:val="superscript"/>
        </w:rPr>
        <w:t>4</w:t>
      </w:r>
      <w:r w:rsidR="00F15472" w:rsidRPr="00290D4D">
        <w:rPr>
          <w:color w:val="auto"/>
        </w:rPr>
        <w:t>.</w:t>
      </w:r>
    </w:p>
    <w:p w14:paraId="1379CE26" w14:textId="77777777" w:rsidR="007E7690" w:rsidRPr="00290D4D" w:rsidRDefault="007E7690" w:rsidP="007E7690">
      <w:pPr>
        <w:rPr>
          <w:color w:val="auto"/>
        </w:rPr>
      </w:pPr>
    </w:p>
    <w:p w14:paraId="237AD7DD" w14:textId="268AC0F9" w:rsidR="00D15131" w:rsidRPr="00290D4D" w:rsidRDefault="007E7690" w:rsidP="007E7690">
      <w:pPr>
        <w:rPr>
          <w:color w:val="auto"/>
        </w:rPr>
      </w:pPr>
      <w:r w:rsidRPr="00290D4D">
        <w:rPr>
          <w:color w:val="auto"/>
        </w:rPr>
        <w:t>Over the past decade, technological advances have radically transformed research on JVA. The main paradigm shift was to use multiple eye-trackers to obtain quantitative measures of attentional alignment</w:t>
      </w:r>
      <w:r w:rsidR="008D1E57" w:rsidRPr="00290D4D">
        <w:rPr>
          <w:color w:val="auto"/>
        </w:rPr>
        <w:t xml:space="preserve">s, </w:t>
      </w:r>
      <w:r w:rsidRPr="00290D4D">
        <w:rPr>
          <w:color w:val="auto"/>
        </w:rPr>
        <w:t>as opposed to qualitatively analyzing video recordings</w:t>
      </w:r>
      <w:r w:rsidR="00E24A3C" w:rsidRPr="00290D4D">
        <w:rPr>
          <w:color w:val="auto"/>
        </w:rPr>
        <w:t xml:space="preserve"> in</w:t>
      </w:r>
      <w:r w:rsidR="002F2210">
        <w:rPr>
          <w:color w:val="auto"/>
        </w:rPr>
        <w:t xml:space="preserve"> a</w:t>
      </w:r>
      <w:r w:rsidR="00E24A3C" w:rsidRPr="00290D4D">
        <w:rPr>
          <w:color w:val="auto"/>
        </w:rPr>
        <w:t xml:space="preserve"> </w:t>
      </w:r>
      <w:r w:rsidR="002F2210" w:rsidRPr="004A3CC4">
        <w:rPr>
          <w:color w:val="auto"/>
        </w:rPr>
        <w:t>laboratory</w:t>
      </w:r>
      <w:r w:rsidR="002F2210" w:rsidRPr="00290D4D">
        <w:rPr>
          <w:color w:val="auto"/>
        </w:rPr>
        <w:t xml:space="preserve"> </w:t>
      </w:r>
      <w:r w:rsidR="00E24A3C" w:rsidRPr="00290D4D">
        <w:rPr>
          <w:color w:val="auto"/>
        </w:rPr>
        <w:t>or ecological setting</w:t>
      </w:r>
      <w:r w:rsidRPr="00290D4D">
        <w:rPr>
          <w:color w:val="auto"/>
        </w:rPr>
        <w:t xml:space="preserve">. This development has allowed researchers to collect precise, </w:t>
      </w:r>
      <w:r w:rsidR="002F2210">
        <w:rPr>
          <w:color w:val="auto"/>
        </w:rPr>
        <w:t>detailed</w:t>
      </w:r>
      <w:r w:rsidRPr="00290D4D">
        <w:rPr>
          <w:color w:val="auto"/>
        </w:rPr>
        <w:t xml:space="preserve"> information about </w:t>
      </w:r>
      <w:r w:rsidR="001B316E" w:rsidRPr="00A415F3">
        <w:rPr>
          <w:color w:val="auto"/>
        </w:rPr>
        <w:t>dyads’</w:t>
      </w:r>
      <w:r w:rsidRPr="00290D4D">
        <w:rPr>
          <w:color w:val="auto"/>
        </w:rPr>
        <w:t xml:space="preserve"> visual coordination. </w:t>
      </w:r>
      <w:r w:rsidR="0000705F" w:rsidRPr="00290D4D">
        <w:rPr>
          <w:color w:val="auto"/>
        </w:rPr>
        <w:t>Additionally</w:t>
      </w:r>
      <w:r w:rsidRPr="00290D4D">
        <w:rPr>
          <w:color w:val="auto"/>
        </w:rPr>
        <w:t xml:space="preserve">, eye-trackers are becoming </w:t>
      </w:r>
      <w:r w:rsidR="002F2210">
        <w:rPr>
          <w:color w:val="auto"/>
        </w:rPr>
        <w:t>more</w:t>
      </w:r>
      <w:r w:rsidR="002F2210" w:rsidRPr="00290D4D">
        <w:rPr>
          <w:color w:val="auto"/>
        </w:rPr>
        <w:t xml:space="preserve"> </w:t>
      </w:r>
      <w:r w:rsidRPr="00290D4D">
        <w:rPr>
          <w:color w:val="auto"/>
        </w:rPr>
        <w:t xml:space="preserve">affordable: until recently, </w:t>
      </w:r>
      <w:r w:rsidR="007C71CB" w:rsidRPr="00290D4D">
        <w:rPr>
          <w:color w:val="auto"/>
        </w:rPr>
        <w:t>their u</w:t>
      </w:r>
      <w:r w:rsidRPr="00290D4D">
        <w:rPr>
          <w:color w:val="auto"/>
        </w:rPr>
        <w:t>se</w:t>
      </w:r>
      <w:r w:rsidR="008A16E5" w:rsidRPr="00290D4D">
        <w:rPr>
          <w:color w:val="auto"/>
        </w:rPr>
        <w:t xml:space="preserve"> </w:t>
      </w:r>
      <w:r w:rsidRPr="00290D4D">
        <w:rPr>
          <w:color w:val="auto"/>
        </w:rPr>
        <w:t xml:space="preserve">was reserved to academic settings or </w:t>
      </w:r>
      <w:r w:rsidR="008A16E5" w:rsidRPr="00290D4D">
        <w:rPr>
          <w:color w:val="auto"/>
        </w:rPr>
        <w:t xml:space="preserve">large </w:t>
      </w:r>
      <w:r w:rsidR="008D1E57" w:rsidRPr="00290D4D">
        <w:rPr>
          <w:color w:val="auto"/>
        </w:rPr>
        <w:t>corporations</w:t>
      </w:r>
      <w:r w:rsidRPr="00290D4D">
        <w:rPr>
          <w:color w:val="auto"/>
        </w:rPr>
        <w:t xml:space="preserve">. It is now possible to </w:t>
      </w:r>
      <w:r w:rsidR="008D1E57" w:rsidRPr="00290D4D">
        <w:rPr>
          <w:color w:val="auto"/>
        </w:rPr>
        <w:t xml:space="preserve">purchase </w:t>
      </w:r>
      <w:r w:rsidRPr="00290D4D">
        <w:rPr>
          <w:color w:val="auto"/>
        </w:rPr>
        <w:t>inexpensive eye-trackers</w:t>
      </w:r>
      <w:r w:rsidR="00E00F6E" w:rsidRPr="00290D4D">
        <w:rPr>
          <w:color w:val="auto"/>
        </w:rPr>
        <w:t xml:space="preserve"> that </w:t>
      </w:r>
      <w:r w:rsidR="00136D9C" w:rsidRPr="00290D4D">
        <w:rPr>
          <w:color w:val="auto"/>
        </w:rPr>
        <w:t>generate reliable data</w:t>
      </w:r>
      <w:r w:rsidR="007A66F4" w:rsidRPr="00290D4D">
        <w:rPr>
          <w:color w:val="auto"/>
        </w:rPr>
        <w:t>sets</w:t>
      </w:r>
      <w:r w:rsidRPr="00290D4D">
        <w:rPr>
          <w:color w:val="auto"/>
        </w:rPr>
        <w:t xml:space="preserve">. </w:t>
      </w:r>
      <w:r w:rsidR="00955B63" w:rsidRPr="00290D4D">
        <w:rPr>
          <w:color w:val="auto"/>
        </w:rPr>
        <w:t>Finally</w:t>
      </w:r>
      <w:r w:rsidRPr="00290D4D">
        <w:rPr>
          <w:color w:val="auto"/>
        </w:rPr>
        <w:t xml:space="preserve">, the progressive inclusion </w:t>
      </w:r>
      <w:r w:rsidR="008D1E57" w:rsidRPr="00290D4D">
        <w:rPr>
          <w:color w:val="auto"/>
        </w:rPr>
        <w:t xml:space="preserve">of </w:t>
      </w:r>
      <w:r w:rsidR="008D1E57" w:rsidRPr="00A415F3">
        <w:rPr>
          <w:color w:val="auto"/>
        </w:rPr>
        <w:t>gaze</w:t>
      </w:r>
      <w:r w:rsidR="008D1E57" w:rsidRPr="00290D4D">
        <w:rPr>
          <w:color w:val="auto"/>
        </w:rPr>
        <w:t xml:space="preserve">-tracking capabilities </w:t>
      </w:r>
      <w:r w:rsidRPr="00290D4D">
        <w:rPr>
          <w:color w:val="auto"/>
        </w:rPr>
        <w:t>into existing devices</w:t>
      </w:r>
      <w:r w:rsidR="008D1E57" w:rsidRPr="00290D4D">
        <w:rPr>
          <w:color w:val="auto"/>
        </w:rPr>
        <w:t xml:space="preserve"> like high-end laptops and </w:t>
      </w:r>
      <w:r w:rsidR="002F2210" w:rsidRPr="00290D4D">
        <w:rPr>
          <w:color w:val="auto"/>
        </w:rPr>
        <w:t xml:space="preserve">virtual and augmented reality </w:t>
      </w:r>
      <w:r w:rsidR="008D1E57" w:rsidRPr="00290D4D">
        <w:rPr>
          <w:color w:val="auto"/>
        </w:rPr>
        <w:t>headsets</w:t>
      </w:r>
      <w:r w:rsidRPr="00290D4D">
        <w:rPr>
          <w:color w:val="auto"/>
        </w:rPr>
        <w:t xml:space="preserve"> suggests that eye-tracking will soon become ubiquitous</w:t>
      </w:r>
      <w:r w:rsidR="00D22CA7" w:rsidRPr="00290D4D">
        <w:rPr>
          <w:color w:val="auto"/>
        </w:rPr>
        <w:t>.</w:t>
      </w:r>
    </w:p>
    <w:p w14:paraId="2C2E7DC9" w14:textId="0E9C5C9E" w:rsidR="007E7690" w:rsidRPr="00290D4D" w:rsidRDefault="007E7690" w:rsidP="007E7690">
      <w:pPr>
        <w:rPr>
          <w:color w:val="auto"/>
        </w:rPr>
      </w:pPr>
    </w:p>
    <w:p w14:paraId="1F99CFA6" w14:textId="3419C97B" w:rsidR="007E7690" w:rsidRPr="00290D4D" w:rsidRDefault="00311413" w:rsidP="007E7690">
      <w:pPr>
        <w:rPr>
          <w:color w:val="auto"/>
        </w:rPr>
      </w:pPr>
      <w:r w:rsidRPr="00290D4D">
        <w:rPr>
          <w:color w:val="auto"/>
        </w:rPr>
        <w:t xml:space="preserve">Because </w:t>
      </w:r>
      <w:r w:rsidR="008D1E57" w:rsidRPr="00290D4D">
        <w:rPr>
          <w:color w:val="auto"/>
        </w:rPr>
        <w:t xml:space="preserve">of the popularization of </w:t>
      </w:r>
      <w:r w:rsidRPr="00290D4D">
        <w:rPr>
          <w:color w:val="auto"/>
        </w:rPr>
        <w:t>eye-tracking devices,</w:t>
      </w:r>
      <w:r w:rsidR="007E7690" w:rsidRPr="00290D4D">
        <w:rPr>
          <w:color w:val="auto"/>
        </w:rPr>
        <w:t xml:space="preserve"> it is important to understand what </w:t>
      </w:r>
      <w:r w:rsidRPr="00290D4D">
        <w:rPr>
          <w:color w:val="auto"/>
        </w:rPr>
        <w:t xml:space="preserve">they </w:t>
      </w:r>
      <w:r w:rsidR="007E7690" w:rsidRPr="00290D4D">
        <w:rPr>
          <w:color w:val="auto"/>
        </w:rPr>
        <w:t>can</w:t>
      </w:r>
      <w:r w:rsidR="00913E38" w:rsidRPr="00290D4D">
        <w:rPr>
          <w:color w:val="auto"/>
        </w:rPr>
        <w:t xml:space="preserve"> and cannot</w:t>
      </w:r>
      <w:r w:rsidR="007E7690" w:rsidRPr="00290D4D">
        <w:rPr>
          <w:color w:val="auto"/>
        </w:rPr>
        <w:t xml:space="preserve"> tell us about social interactions. </w:t>
      </w:r>
      <w:r w:rsidR="00955B63" w:rsidRPr="00290D4D">
        <w:rPr>
          <w:color w:val="auto"/>
        </w:rPr>
        <w:t xml:space="preserve">The methodology presented in this paper </w:t>
      </w:r>
      <w:r w:rsidR="00315C72" w:rsidRPr="00290D4D">
        <w:rPr>
          <w:color w:val="auto"/>
        </w:rPr>
        <w:t xml:space="preserve">marks </w:t>
      </w:r>
      <w:r w:rsidR="00913E38" w:rsidRPr="00290D4D">
        <w:rPr>
          <w:color w:val="auto"/>
        </w:rPr>
        <w:t>a first step in this direction</w:t>
      </w:r>
      <w:r w:rsidR="00B16683" w:rsidRPr="00290D4D">
        <w:rPr>
          <w:color w:val="auto"/>
        </w:rPr>
        <w:t xml:space="preserve">. I </w:t>
      </w:r>
      <w:r w:rsidR="00955B63" w:rsidRPr="00290D4D">
        <w:rPr>
          <w:color w:val="auto"/>
        </w:rPr>
        <w:t xml:space="preserve">address two </w:t>
      </w:r>
      <w:r w:rsidR="00B16683" w:rsidRPr="00A415F3">
        <w:rPr>
          <w:color w:val="auto"/>
        </w:rPr>
        <w:t>challenges</w:t>
      </w:r>
      <w:r w:rsidR="00955B63" w:rsidRPr="00290D4D">
        <w:rPr>
          <w:color w:val="auto"/>
        </w:rPr>
        <w:t xml:space="preserve"> in capturing </w:t>
      </w:r>
      <w:r w:rsidR="007B156E">
        <w:rPr>
          <w:color w:val="auto"/>
        </w:rPr>
        <w:t>JVA</w:t>
      </w:r>
      <w:r w:rsidR="00955B63" w:rsidRPr="00290D4D">
        <w:rPr>
          <w:color w:val="auto"/>
        </w:rPr>
        <w:t xml:space="preserve"> from multiple eye-trackers: synchronizing </w:t>
      </w:r>
      <w:bookmarkStart w:id="0" w:name="_Hlk27650580"/>
      <w:r w:rsidR="00955B63" w:rsidRPr="00290D4D">
        <w:rPr>
          <w:color w:val="auto"/>
        </w:rPr>
        <w:t>the data</w:t>
      </w:r>
      <w:r w:rsidR="00315C72" w:rsidRPr="00290D4D">
        <w:rPr>
          <w:color w:val="auto"/>
        </w:rPr>
        <w:t xml:space="preserve"> </w:t>
      </w:r>
      <w:bookmarkEnd w:id="0"/>
      <w:r w:rsidR="00315C72" w:rsidRPr="00290D4D">
        <w:rPr>
          <w:color w:val="auto"/>
        </w:rPr>
        <w:t xml:space="preserve">on </w:t>
      </w:r>
      <w:r w:rsidR="00A415F3">
        <w:rPr>
          <w:color w:val="auto"/>
        </w:rPr>
        <w:t xml:space="preserve">1) </w:t>
      </w:r>
      <w:r w:rsidR="00315C72" w:rsidRPr="00290D4D">
        <w:rPr>
          <w:color w:val="auto"/>
        </w:rPr>
        <w:t xml:space="preserve">the temporal scale, and </w:t>
      </w:r>
      <w:r w:rsidR="00A415F3">
        <w:rPr>
          <w:color w:val="auto"/>
        </w:rPr>
        <w:t xml:space="preserve">2) </w:t>
      </w:r>
      <w:r w:rsidR="00315C72" w:rsidRPr="00290D4D">
        <w:rPr>
          <w:color w:val="auto"/>
        </w:rPr>
        <w:t>on the spatial scale</w:t>
      </w:r>
      <w:r w:rsidR="00955B63" w:rsidRPr="00290D4D">
        <w:rPr>
          <w:color w:val="auto"/>
        </w:rPr>
        <w:t>. More specifically, this protocol makes use of fiducial markers</w:t>
      </w:r>
      <w:r w:rsidR="00204069" w:rsidRPr="00290D4D">
        <w:rPr>
          <w:color w:val="auto"/>
        </w:rPr>
        <w:t xml:space="preserve"> </w:t>
      </w:r>
      <w:r w:rsidR="00315C72" w:rsidRPr="00290D4D">
        <w:rPr>
          <w:color w:val="auto"/>
        </w:rPr>
        <w:t xml:space="preserve">placed </w:t>
      </w:r>
      <w:r w:rsidR="00204069" w:rsidRPr="00290D4D">
        <w:rPr>
          <w:color w:val="auto"/>
        </w:rPr>
        <w:t xml:space="preserve">in </w:t>
      </w:r>
      <w:r w:rsidR="00315C72" w:rsidRPr="00290D4D">
        <w:rPr>
          <w:color w:val="auto"/>
        </w:rPr>
        <w:t>real-world</w:t>
      </w:r>
      <w:r w:rsidR="00204069" w:rsidRPr="00290D4D">
        <w:rPr>
          <w:color w:val="auto"/>
        </w:rPr>
        <w:t xml:space="preserve"> environment</w:t>
      </w:r>
      <w:r w:rsidR="00315C72" w:rsidRPr="00290D4D">
        <w:rPr>
          <w:color w:val="auto"/>
        </w:rPr>
        <w:t>s</w:t>
      </w:r>
      <w:r w:rsidR="00955B63" w:rsidRPr="00290D4D">
        <w:rPr>
          <w:color w:val="auto"/>
        </w:rPr>
        <w:t xml:space="preserve"> </w:t>
      </w:r>
      <w:r w:rsidR="005F3D5C" w:rsidRPr="00290D4D">
        <w:rPr>
          <w:color w:val="auto"/>
        </w:rPr>
        <w:t xml:space="preserve">to </w:t>
      </w:r>
      <w:r w:rsidR="00315C72" w:rsidRPr="00290D4D">
        <w:rPr>
          <w:color w:val="auto"/>
        </w:rPr>
        <w:t xml:space="preserve">inform computer vision algorithms </w:t>
      </w:r>
      <w:r w:rsidR="005F3D5C" w:rsidRPr="00290D4D">
        <w:rPr>
          <w:color w:val="auto"/>
        </w:rPr>
        <w:t>where participants are</w:t>
      </w:r>
      <w:r w:rsidR="009E03B9" w:rsidRPr="00290D4D">
        <w:rPr>
          <w:color w:val="auto"/>
        </w:rPr>
        <w:t xml:space="preserve"> orienting their gaze</w:t>
      </w:r>
      <w:r w:rsidR="00955B63" w:rsidRPr="00290D4D">
        <w:rPr>
          <w:color w:val="auto"/>
        </w:rPr>
        <w:t xml:space="preserve">. </w:t>
      </w:r>
      <w:r w:rsidR="00CD4B48" w:rsidRPr="00290D4D">
        <w:rPr>
          <w:color w:val="auto"/>
        </w:rPr>
        <w:t>T</w:t>
      </w:r>
      <w:r w:rsidR="00955B63" w:rsidRPr="00290D4D">
        <w:rPr>
          <w:color w:val="auto"/>
        </w:rPr>
        <w:t xml:space="preserve">his new kind of methodology paves the way </w:t>
      </w:r>
      <w:r w:rsidR="009E49DD" w:rsidRPr="00290D4D">
        <w:rPr>
          <w:color w:val="auto"/>
        </w:rPr>
        <w:t xml:space="preserve">to </w:t>
      </w:r>
      <w:r w:rsidR="00955B63" w:rsidRPr="00290D4D">
        <w:rPr>
          <w:color w:val="auto"/>
        </w:rPr>
        <w:t xml:space="preserve">rigorous </w:t>
      </w:r>
      <w:r w:rsidR="00315C72" w:rsidRPr="00290D4D">
        <w:rPr>
          <w:color w:val="auto"/>
        </w:rPr>
        <w:t>analysis of</w:t>
      </w:r>
      <w:r w:rsidR="009E49DD" w:rsidRPr="00290D4D">
        <w:rPr>
          <w:color w:val="auto"/>
        </w:rPr>
        <w:t xml:space="preserve"> human</w:t>
      </w:r>
      <w:r w:rsidR="00955B63" w:rsidRPr="00290D4D">
        <w:rPr>
          <w:color w:val="auto"/>
        </w:rPr>
        <w:t xml:space="preserve"> behavior </w:t>
      </w:r>
      <w:r w:rsidR="009E49DD" w:rsidRPr="00290D4D">
        <w:rPr>
          <w:color w:val="auto"/>
        </w:rPr>
        <w:t xml:space="preserve">in small groups. </w:t>
      </w:r>
    </w:p>
    <w:p w14:paraId="66EBFB08" w14:textId="060A4C88" w:rsidR="00803E24" w:rsidRPr="00290D4D" w:rsidRDefault="00803E24" w:rsidP="007E7690">
      <w:pPr>
        <w:rPr>
          <w:color w:val="auto"/>
        </w:rPr>
      </w:pPr>
    </w:p>
    <w:p w14:paraId="5426C317" w14:textId="102D06DD" w:rsidR="00803E24" w:rsidRPr="00290D4D" w:rsidRDefault="00803E24" w:rsidP="007E7690">
      <w:pPr>
        <w:rPr>
          <w:color w:val="auto"/>
        </w:rPr>
      </w:pPr>
      <w:r w:rsidRPr="00290D4D">
        <w:rPr>
          <w:color w:val="auto"/>
        </w:rPr>
        <w:t>This</w:t>
      </w:r>
      <w:r w:rsidR="00315C72" w:rsidRPr="00290D4D">
        <w:rPr>
          <w:color w:val="auto"/>
        </w:rPr>
        <w:t xml:space="preserve"> research</w:t>
      </w:r>
      <w:r w:rsidRPr="00290D4D">
        <w:rPr>
          <w:color w:val="auto"/>
        </w:rPr>
        <w:t xml:space="preserve"> protocol </w:t>
      </w:r>
      <w:r w:rsidR="007B1FEE" w:rsidRPr="00290D4D">
        <w:rPr>
          <w:color w:val="auto"/>
        </w:rPr>
        <w:t>complies with</w:t>
      </w:r>
      <w:r w:rsidRPr="00290D4D">
        <w:rPr>
          <w:color w:val="auto"/>
        </w:rPr>
        <w:t xml:space="preserve"> the guidelines of Harvard</w:t>
      </w:r>
      <w:r w:rsidR="008C7E81" w:rsidRPr="00290D4D">
        <w:rPr>
          <w:color w:val="auto"/>
        </w:rPr>
        <w:t xml:space="preserve"> University</w:t>
      </w:r>
      <w:r w:rsidRPr="00290D4D">
        <w:rPr>
          <w:color w:val="auto"/>
        </w:rPr>
        <w:t xml:space="preserve">’s human research ethics committee. </w:t>
      </w:r>
    </w:p>
    <w:p w14:paraId="1C886CA0" w14:textId="77777777" w:rsidR="007E7690" w:rsidRPr="00290D4D" w:rsidRDefault="007E7690" w:rsidP="007E7690">
      <w:pPr>
        <w:rPr>
          <w:b/>
          <w:color w:val="auto"/>
        </w:rPr>
      </w:pPr>
    </w:p>
    <w:p w14:paraId="3D4CD2F3" w14:textId="440922C1" w:rsidR="006305D7" w:rsidRDefault="006305D7" w:rsidP="001B1519">
      <w:pPr>
        <w:rPr>
          <w:color w:val="auto"/>
        </w:rPr>
      </w:pPr>
      <w:r w:rsidRPr="00290D4D">
        <w:rPr>
          <w:b/>
          <w:color w:val="auto"/>
        </w:rPr>
        <w:t>PROTOCOL:</w:t>
      </w:r>
      <w:r w:rsidRPr="00290D4D">
        <w:rPr>
          <w:color w:val="auto"/>
        </w:rPr>
        <w:t xml:space="preserve"> </w:t>
      </w:r>
    </w:p>
    <w:p w14:paraId="2D872A4B" w14:textId="77777777" w:rsidR="002F2210" w:rsidRPr="00290D4D" w:rsidRDefault="002F2210" w:rsidP="001B1519">
      <w:pPr>
        <w:rPr>
          <w:color w:val="auto"/>
        </w:rPr>
      </w:pPr>
    </w:p>
    <w:p w14:paraId="105092BC" w14:textId="56C592F7" w:rsidR="00001169" w:rsidRPr="00A6245B" w:rsidRDefault="00D71472" w:rsidP="004952DA">
      <w:pPr>
        <w:pStyle w:val="ListParagraph"/>
        <w:numPr>
          <w:ilvl w:val="0"/>
          <w:numId w:val="26"/>
        </w:numPr>
        <w:rPr>
          <w:b/>
          <w:bCs/>
          <w:color w:val="auto"/>
        </w:rPr>
      </w:pPr>
      <w:r w:rsidRPr="00A6245B">
        <w:rPr>
          <w:b/>
          <w:bCs/>
          <w:color w:val="auto"/>
        </w:rPr>
        <w:t>Participant Screening</w:t>
      </w:r>
    </w:p>
    <w:p w14:paraId="0C6AE076" w14:textId="77777777" w:rsidR="004952DA" w:rsidRPr="00290D4D" w:rsidRDefault="004952DA" w:rsidP="004952DA">
      <w:pPr>
        <w:pStyle w:val="ListParagraph"/>
        <w:ind w:left="0"/>
        <w:rPr>
          <w:color w:val="auto"/>
        </w:rPr>
      </w:pPr>
    </w:p>
    <w:p w14:paraId="6ED4E9C6" w14:textId="5C532FED" w:rsidR="00D71472" w:rsidRPr="00290D4D" w:rsidRDefault="00A340D3" w:rsidP="004952DA">
      <w:pPr>
        <w:pStyle w:val="ListParagraph"/>
        <w:numPr>
          <w:ilvl w:val="1"/>
          <w:numId w:val="26"/>
        </w:numPr>
        <w:rPr>
          <w:color w:val="auto"/>
        </w:rPr>
      </w:pPr>
      <w:r w:rsidRPr="00290D4D">
        <w:rPr>
          <w:color w:val="auto"/>
        </w:rPr>
        <w:t xml:space="preserve">Ensure that </w:t>
      </w:r>
      <w:r w:rsidR="00A43454" w:rsidRPr="00290D4D">
        <w:rPr>
          <w:color w:val="auto"/>
        </w:rPr>
        <w:t>participants with normal or corrected-to-normal vision</w:t>
      </w:r>
      <w:r w:rsidRPr="00290D4D">
        <w:rPr>
          <w:color w:val="auto"/>
        </w:rPr>
        <w:t xml:space="preserve"> are recruited</w:t>
      </w:r>
      <w:r w:rsidR="00A43454" w:rsidRPr="00290D4D">
        <w:rPr>
          <w:color w:val="auto"/>
        </w:rPr>
        <w:t xml:space="preserve">. </w:t>
      </w:r>
      <w:r w:rsidR="002F2210" w:rsidRPr="00D73C57">
        <w:rPr>
          <w:color w:val="auto"/>
        </w:rPr>
        <w:t>Because</w:t>
      </w:r>
      <w:r w:rsidR="002F2210" w:rsidRPr="00290D4D">
        <w:rPr>
          <w:color w:val="auto"/>
        </w:rPr>
        <w:t xml:space="preserve"> </w:t>
      </w:r>
      <w:r w:rsidR="00CA118D" w:rsidRPr="00290D4D">
        <w:rPr>
          <w:color w:val="auto"/>
        </w:rPr>
        <w:t>p</w:t>
      </w:r>
      <w:r w:rsidR="00A43454" w:rsidRPr="00290D4D">
        <w:rPr>
          <w:color w:val="auto"/>
        </w:rPr>
        <w:t>articipants</w:t>
      </w:r>
      <w:r w:rsidR="00CA118D" w:rsidRPr="00290D4D">
        <w:rPr>
          <w:color w:val="auto"/>
        </w:rPr>
        <w:t xml:space="preserve"> will be asked to wear a mobile eye-tracker, they</w:t>
      </w:r>
      <w:r w:rsidR="00A43454" w:rsidRPr="00290D4D">
        <w:rPr>
          <w:color w:val="auto"/>
        </w:rPr>
        <w:t xml:space="preserve"> can wear contact </w:t>
      </w:r>
      <w:r w:rsidR="005E31B3" w:rsidRPr="00290D4D">
        <w:rPr>
          <w:color w:val="auto"/>
        </w:rPr>
        <w:t>lenses but</w:t>
      </w:r>
      <w:r w:rsidR="00A43454" w:rsidRPr="00290D4D">
        <w:rPr>
          <w:color w:val="auto"/>
        </w:rPr>
        <w:t xml:space="preserve"> </w:t>
      </w:r>
      <w:r w:rsidR="00CA118D" w:rsidRPr="00290D4D">
        <w:rPr>
          <w:color w:val="auto"/>
        </w:rPr>
        <w:t>no</w:t>
      </w:r>
      <w:r w:rsidR="00315C72" w:rsidRPr="00290D4D">
        <w:rPr>
          <w:color w:val="auto"/>
        </w:rPr>
        <w:t>t</w:t>
      </w:r>
      <w:r w:rsidR="00E16899" w:rsidRPr="00290D4D">
        <w:rPr>
          <w:color w:val="auto"/>
        </w:rPr>
        <w:t xml:space="preserve"> </w:t>
      </w:r>
      <w:r w:rsidR="00315C72" w:rsidRPr="00290D4D">
        <w:rPr>
          <w:color w:val="auto"/>
        </w:rPr>
        <w:t>regular eye</w:t>
      </w:r>
      <w:r w:rsidR="00A43454" w:rsidRPr="00290D4D">
        <w:rPr>
          <w:color w:val="auto"/>
        </w:rPr>
        <w:t xml:space="preserve">glasses. </w:t>
      </w:r>
    </w:p>
    <w:p w14:paraId="4D963704" w14:textId="77777777" w:rsidR="00CC5833" w:rsidRPr="00290D4D" w:rsidRDefault="00CC5833" w:rsidP="00CC5833">
      <w:pPr>
        <w:rPr>
          <w:color w:val="auto"/>
        </w:rPr>
      </w:pPr>
    </w:p>
    <w:p w14:paraId="68E6CFB6" w14:textId="3DD898D2" w:rsidR="00A43454" w:rsidRPr="00A6245B" w:rsidRDefault="00A43454" w:rsidP="004952DA">
      <w:pPr>
        <w:pStyle w:val="ListParagraph"/>
        <w:numPr>
          <w:ilvl w:val="0"/>
          <w:numId w:val="26"/>
        </w:numPr>
        <w:rPr>
          <w:b/>
          <w:bCs/>
          <w:color w:val="auto"/>
        </w:rPr>
      </w:pPr>
      <w:r w:rsidRPr="00A6245B">
        <w:rPr>
          <w:b/>
          <w:bCs/>
          <w:color w:val="auto"/>
        </w:rPr>
        <w:t>Preparation for the Experimen</w:t>
      </w:r>
      <w:r w:rsidR="00340144">
        <w:rPr>
          <w:b/>
          <w:bCs/>
          <w:color w:val="auto"/>
        </w:rPr>
        <w:t>t</w:t>
      </w:r>
    </w:p>
    <w:p w14:paraId="5C13BF4A" w14:textId="77777777" w:rsidR="004952DA" w:rsidRPr="004952DA" w:rsidRDefault="004952DA" w:rsidP="004952DA">
      <w:pPr>
        <w:pStyle w:val="ListParagraph"/>
        <w:ind w:left="0"/>
        <w:rPr>
          <w:color w:val="auto"/>
        </w:rPr>
      </w:pPr>
    </w:p>
    <w:p w14:paraId="7793DB29" w14:textId="64C98FB5" w:rsidR="00340144" w:rsidRDefault="00A65252" w:rsidP="004952DA">
      <w:pPr>
        <w:pStyle w:val="ListParagraph"/>
        <w:numPr>
          <w:ilvl w:val="1"/>
          <w:numId w:val="26"/>
        </w:numPr>
        <w:rPr>
          <w:color w:val="auto"/>
        </w:rPr>
      </w:pPr>
      <w:r w:rsidRPr="00340144">
        <w:rPr>
          <w:color w:val="auto"/>
        </w:rPr>
        <w:t xml:space="preserve">Eye-tracking devices </w:t>
      </w:r>
    </w:p>
    <w:p w14:paraId="0BE4D9F8" w14:textId="77777777" w:rsidR="00340144" w:rsidRDefault="00340144" w:rsidP="00340144">
      <w:pPr>
        <w:pStyle w:val="ListParagraph"/>
        <w:ind w:left="0"/>
        <w:rPr>
          <w:color w:val="auto"/>
        </w:rPr>
      </w:pPr>
    </w:p>
    <w:p w14:paraId="2E730309" w14:textId="7E62726F" w:rsidR="00340144" w:rsidRDefault="00340144" w:rsidP="00340144">
      <w:pPr>
        <w:pStyle w:val="ListParagraph"/>
        <w:numPr>
          <w:ilvl w:val="2"/>
          <w:numId w:val="26"/>
        </w:numPr>
        <w:rPr>
          <w:color w:val="auto"/>
        </w:rPr>
      </w:pPr>
      <w:r>
        <w:rPr>
          <w:color w:val="auto"/>
        </w:rPr>
        <w:t xml:space="preserve">Use any mobile </w:t>
      </w:r>
      <w:r w:rsidRPr="00D73C57">
        <w:rPr>
          <w:color w:val="auto"/>
        </w:rPr>
        <w:t>eye</w:t>
      </w:r>
      <w:r w:rsidR="00D73C57">
        <w:rPr>
          <w:color w:val="auto"/>
        </w:rPr>
        <w:t>-</w:t>
      </w:r>
      <w:r w:rsidRPr="00D73C57">
        <w:rPr>
          <w:color w:val="auto"/>
        </w:rPr>
        <w:t>tracker</w:t>
      </w:r>
      <w:r>
        <w:rPr>
          <w:color w:val="auto"/>
        </w:rPr>
        <w:t xml:space="preserve"> capable of </w:t>
      </w:r>
      <w:r w:rsidRPr="00290D4D">
        <w:rPr>
          <w:color w:val="auto"/>
        </w:rPr>
        <w:t>captur</w:t>
      </w:r>
      <w:r>
        <w:rPr>
          <w:color w:val="auto"/>
        </w:rPr>
        <w:t>ing</w:t>
      </w:r>
      <w:r w:rsidRPr="00290D4D">
        <w:rPr>
          <w:color w:val="auto"/>
        </w:rPr>
        <w:t xml:space="preserve"> eye movement in real world environments</w:t>
      </w:r>
      <w:r>
        <w:rPr>
          <w:color w:val="auto"/>
        </w:rPr>
        <w:t>.</w:t>
      </w:r>
    </w:p>
    <w:p w14:paraId="48DBA3B3" w14:textId="77777777" w:rsidR="00340144" w:rsidRDefault="00340144" w:rsidP="00340144">
      <w:pPr>
        <w:pStyle w:val="ListParagraph"/>
        <w:rPr>
          <w:color w:val="auto"/>
        </w:rPr>
      </w:pPr>
    </w:p>
    <w:p w14:paraId="130E2F38" w14:textId="16C3C183" w:rsidR="00A65252" w:rsidRPr="00290D4D" w:rsidRDefault="00340144" w:rsidP="00340144">
      <w:pPr>
        <w:pStyle w:val="ListParagraph"/>
        <w:ind w:left="0"/>
        <w:rPr>
          <w:color w:val="auto"/>
        </w:rPr>
      </w:pPr>
      <w:r>
        <w:rPr>
          <w:color w:val="auto"/>
        </w:rPr>
        <w:t>NOTE: T</w:t>
      </w:r>
      <w:r w:rsidR="00A65252" w:rsidRPr="00290D4D">
        <w:rPr>
          <w:color w:val="auto"/>
        </w:rPr>
        <w:t xml:space="preserve">he mobile eye-trackers used </w:t>
      </w:r>
      <w:r>
        <w:rPr>
          <w:color w:val="auto"/>
        </w:rPr>
        <w:t>here were</w:t>
      </w:r>
      <w:r w:rsidR="00A65252" w:rsidRPr="00290D4D">
        <w:rPr>
          <w:color w:val="auto"/>
        </w:rPr>
        <w:t xml:space="preserve"> two </w:t>
      </w:r>
      <w:proofErr w:type="spellStart"/>
      <w:r w:rsidR="00A65252" w:rsidRPr="00290D4D">
        <w:rPr>
          <w:color w:val="auto"/>
        </w:rPr>
        <w:t>Tob</w:t>
      </w:r>
      <w:r w:rsidR="003A2940" w:rsidRPr="00290D4D">
        <w:rPr>
          <w:color w:val="auto"/>
        </w:rPr>
        <w:t>i</w:t>
      </w:r>
      <w:r w:rsidR="00A65252" w:rsidRPr="00290D4D">
        <w:rPr>
          <w:color w:val="auto"/>
        </w:rPr>
        <w:t>i</w:t>
      </w:r>
      <w:proofErr w:type="spellEnd"/>
      <w:r w:rsidR="00A65252" w:rsidRPr="00290D4D">
        <w:rPr>
          <w:color w:val="auto"/>
        </w:rPr>
        <w:t xml:space="preserve"> </w:t>
      </w:r>
      <w:r w:rsidR="001007D9" w:rsidRPr="00290D4D">
        <w:rPr>
          <w:color w:val="auto"/>
        </w:rPr>
        <w:t xml:space="preserve">Pro </w:t>
      </w:r>
      <w:r w:rsidR="00A65252" w:rsidRPr="00290D4D">
        <w:rPr>
          <w:color w:val="auto"/>
        </w:rPr>
        <w:t>Glasses 2</w:t>
      </w:r>
      <w:r>
        <w:rPr>
          <w:color w:val="auto"/>
        </w:rPr>
        <w:t xml:space="preserve"> (see </w:t>
      </w:r>
      <w:r w:rsidR="008A67B1" w:rsidRPr="008A67B1">
        <w:rPr>
          <w:b/>
          <w:bCs/>
          <w:color w:val="auto"/>
        </w:rPr>
        <w:t>Table of Materials</w:t>
      </w:r>
      <w:r>
        <w:rPr>
          <w:color w:val="auto"/>
        </w:rPr>
        <w:t>)</w:t>
      </w:r>
      <w:r w:rsidR="00A65252" w:rsidRPr="00290D4D">
        <w:rPr>
          <w:color w:val="auto"/>
        </w:rPr>
        <w:t xml:space="preserve">. </w:t>
      </w:r>
      <w:r>
        <w:rPr>
          <w:color w:val="auto"/>
        </w:rPr>
        <w:t>I</w:t>
      </w:r>
      <w:r w:rsidR="00001576" w:rsidRPr="00290D4D">
        <w:rPr>
          <w:color w:val="auto"/>
        </w:rPr>
        <w:t xml:space="preserve">n addition to specialized cameras that can track eye movements, the glasses are also equipped with an HD scene camera and a microphone so that the gaze can be visualized in the context of the user’s visual field. These glasses capture gaze data 50 times per second. </w:t>
      </w:r>
      <w:r w:rsidR="00E0505E" w:rsidRPr="00290D4D">
        <w:rPr>
          <w:color w:val="auto"/>
        </w:rPr>
        <w:t>Other r</w:t>
      </w:r>
      <w:r w:rsidR="00A65252" w:rsidRPr="00290D4D">
        <w:rPr>
          <w:color w:val="auto"/>
        </w:rPr>
        <w:t>esearchers have used ASL Mobile Eye</w:t>
      </w:r>
      <w:r w:rsidR="00E90534" w:rsidRPr="00290D4D">
        <w:rPr>
          <w:noProof/>
          <w:color w:val="auto"/>
          <w:vertAlign w:val="superscript"/>
        </w:rPr>
        <w:t>5</w:t>
      </w:r>
      <w:r w:rsidR="00A65252" w:rsidRPr="00290D4D">
        <w:rPr>
          <w:color w:val="auto"/>
        </w:rPr>
        <w:t>, SMI</w:t>
      </w:r>
      <w:r w:rsidR="00E90534" w:rsidRPr="00290D4D">
        <w:rPr>
          <w:noProof/>
          <w:color w:val="auto"/>
          <w:vertAlign w:val="superscript"/>
        </w:rPr>
        <w:t>6</w:t>
      </w:r>
      <w:r w:rsidR="00A65252" w:rsidRPr="00290D4D">
        <w:rPr>
          <w:color w:val="auto"/>
        </w:rPr>
        <w:t>, or Pupil-labs</w:t>
      </w:r>
      <w:r w:rsidR="00E90534" w:rsidRPr="00290D4D">
        <w:rPr>
          <w:noProof/>
          <w:color w:val="auto"/>
          <w:vertAlign w:val="superscript"/>
        </w:rPr>
        <w:t>7</w:t>
      </w:r>
      <w:r w:rsidR="00686AE9">
        <w:rPr>
          <w:color w:val="auto"/>
        </w:rPr>
        <w:t>,</w:t>
      </w:r>
      <w:r w:rsidR="00A65252" w:rsidRPr="00290D4D">
        <w:rPr>
          <w:color w:val="auto"/>
        </w:rPr>
        <w:t xml:space="preserve"> </w:t>
      </w:r>
      <w:r w:rsidR="00686AE9" w:rsidRPr="00290D4D">
        <w:rPr>
          <w:color w:val="auto"/>
        </w:rPr>
        <w:t xml:space="preserve">all </w:t>
      </w:r>
      <w:r w:rsidR="00A65252" w:rsidRPr="00290D4D">
        <w:rPr>
          <w:color w:val="auto"/>
        </w:rPr>
        <w:t xml:space="preserve">of </w:t>
      </w:r>
      <w:r w:rsidR="00686AE9">
        <w:rPr>
          <w:color w:val="auto"/>
        </w:rPr>
        <w:t xml:space="preserve">which </w:t>
      </w:r>
      <w:r w:rsidR="00A65252" w:rsidRPr="00290D4D">
        <w:rPr>
          <w:color w:val="auto"/>
        </w:rPr>
        <w:t>provide video stream</w:t>
      </w:r>
      <w:r w:rsidR="001007D9" w:rsidRPr="00290D4D">
        <w:rPr>
          <w:color w:val="auto"/>
        </w:rPr>
        <w:t>s</w:t>
      </w:r>
      <w:r w:rsidR="00A65252" w:rsidRPr="00290D4D">
        <w:rPr>
          <w:color w:val="auto"/>
        </w:rPr>
        <w:t xml:space="preserve"> from the scene camera and eye-tracking coordinates at varying </w:t>
      </w:r>
      <w:r w:rsidR="001007D9" w:rsidRPr="00290D4D">
        <w:rPr>
          <w:color w:val="auto"/>
        </w:rPr>
        <w:t xml:space="preserve">sampling </w:t>
      </w:r>
      <w:r w:rsidR="00A65252" w:rsidRPr="00290D4D">
        <w:rPr>
          <w:color w:val="auto"/>
        </w:rPr>
        <w:t>rates (30–120</w:t>
      </w:r>
      <w:r>
        <w:rPr>
          <w:color w:val="auto"/>
        </w:rPr>
        <w:t xml:space="preserve"> </w:t>
      </w:r>
      <w:r w:rsidR="00A65252" w:rsidRPr="00290D4D">
        <w:rPr>
          <w:color w:val="auto"/>
        </w:rPr>
        <w:t xml:space="preserve">Hz). </w:t>
      </w:r>
      <w:r w:rsidR="00001576" w:rsidRPr="00290D4D">
        <w:rPr>
          <w:color w:val="auto"/>
        </w:rPr>
        <w:t xml:space="preserve">The procedure below might vary slightly </w:t>
      </w:r>
      <w:r w:rsidR="003A2940" w:rsidRPr="00290D4D">
        <w:rPr>
          <w:color w:val="auto"/>
        </w:rPr>
        <w:t>with</w:t>
      </w:r>
      <w:r w:rsidR="00001576" w:rsidRPr="00290D4D">
        <w:rPr>
          <w:color w:val="auto"/>
        </w:rPr>
        <w:t xml:space="preserve"> other eye-tracking devices. </w:t>
      </w:r>
    </w:p>
    <w:p w14:paraId="632F3499" w14:textId="77777777" w:rsidR="004952DA" w:rsidRPr="00340144" w:rsidRDefault="004952DA" w:rsidP="004952DA">
      <w:pPr>
        <w:pStyle w:val="ListParagraph"/>
        <w:ind w:left="0"/>
        <w:rPr>
          <w:color w:val="auto"/>
        </w:rPr>
      </w:pPr>
    </w:p>
    <w:p w14:paraId="3FF6AC49" w14:textId="12D0FAF7" w:rsidR="00340144" w:rsidRPr="00340144" w:rsidRDefault="00BA1659" w:rsidP="00340144">
      <w:pPr>
        <w:pStyle w:val="ListParagraph"/>
        <w:numPr>
          <w:ilvl w:val="1"/>
          <w:numId w:val="26"/>
        </w:numPr>
        <w:rPr>
          <w:color w:val="auto"/>
        </w:rPr>
      </w:pPr>
      <w:r w:rsidRPr="00340144">
        <w:rPr>
          <w:color w:val="auto"/>
        </w:rPr>
        <w:t>Fiducial Markers</w:t>
      </w:r>
    </w:p>
    <w:p w14:paraId="3B0230A1" w14:textId="77777777" w:rsidR="00340144" w:rsidRDefault="00340144" w:rsidP="00340144">
      <w:pPr>
        <w:pStyle w:val="ListParagraph"/>
        <w:ind w:left="0"/>
        <w:rPr>
          <w:color w:val="auto"/>
        </w:rPr>
      </w:pPr>
    </w:p>
    <w:p w14:paraId="181E7444" w14:textId="38D94D4B" w:rsidR="00BA1659" w:rsidRPr="00340144" w:rsidRDefault="00340144" w:rsidP="00340144">
      <w:pPr>
        <w:pStyle w:val="ListParagraph"/>
        <w:numPr>
          <w:ilvl w:val="2"/>
          <w:numId w:val="26"/>
        </w:numPr>
        <w:rPr>
          <w:color w:val="auto"/>
        </w:rPr>
      </w:pPr>
      <w:r>
        <w:rPr>
          <w:color w:val="auto"/>
        </w:rPr>
        <w:t>T</w:t>
      </w:r>
      <w:r w:rsidR="00BA1659" w:rsidRPr="00340144">
        <w:rPr>
          <w:color w:val="auto"/>
        </w:rPr>
        <w:t>he two steps below (</w:t>
      </w:r>
      <w:r w:rsidR="00686AE9">
        <w:rPr>
          <w:color w:val="auto"/>
        </w:rPr>
        <w:t xml:space="preserve">i.e., </w:t>
      </w:r>
      <w:r w:rsidR="00BA1659" w:rsidRPr="00340144">
        <w:rPr>
          <w:color w:val="auto"/>
        </w:rPr>
        <w:t xml:space="preserve">temporal and spatial alignments) require the use of fiducial markers. There are several computer vision libraries that provide researchers with these markers and algorithms to detect them on an image or video feed. The </w:t>
      </w:r>
      <w:r w:rsidR="00686AE9">
        <w:rPr>
          <w:color w:val="auto"/>
        </w:rPr>
        <w:t>protocol</w:t>
      </w:r>
      <w:r w:rsidR="00686AE9" w:rsidRPr="00340144">
        <w:rPr>
          <w:color w:val="auto"/>
        </w:rPr>
        <w:t xml:space="preserve"> </w:t>
      </w:r>
      <w:r w:rsidR="00BA1659" w:rsidRPr="00340144">
        <w:rPr>
          <w:color w:val="auto"/>
        </w:rPr>
        <w:t>described use</w:t>
      </w:r>
      <w:r w:rsidR="00686AE9">
        <w:rPr>
          <w:color w:val="auto"/>
        </w:rPr>
        <w:t>s</w:t>
      </w:r>
      <w:r w:rsidR="00BA1659" w:rsidRPr="00340144">
        <w:rPr>
          <w:color w:val="auto"/>
        </w:rPr>
        <w:t xml:space="preserve"> the </w:t>
      </w:r>
      <w:proofErr w:type="spellStart"/>
      <w:r w:rsidR="00BA1659" w:rsidRPr="00340144">
        <w:rPr>
          <w:color w:val="auto"/>
        </w:rPr>
        <w:t>Chilitag</w:t>
      </w:r>
      <w:proofErr w:type="spellEnd"/>
      <w:r w:rsidR="00BA1659" w:rsidRPr="00340144">
        <w:rPr>
          <w:color w:val="auto"/>
        </w:rPr>
        <w:t xml:space="preserve"> library</w:t>
      </w:r>
      <w:r w:rsidR="00BA1659" w:rsidRPr="00340144">
        <w:rPr>
          <w:noProof/>
          <w:color w:val="auto"/>
          <w:vertAlign w:val="superscript"/>
        </w:rPr>
        <w:t>8</w:t>
      </w:r>
      <w:r w:rsidR="00F15472" w:rsidRPr="00340144">
        <w:rPr>
          <w:color w:val="auto"/>
        </w:rPr>
        <w:t>.</w:t>
      </w:r>
    </w:p>
    <w:p w14:paraId="2C1A59D4" w14:textId="77777777" w:rsidR="004952DA" w:rsidRPr="004952DA" w:rsidRDefault="004952DA" w:rsidP="004952DA">
      <w:pPr>
        <w:pStyle w:val="ListParagraph"/>
        <w:ind w:left="0"/>
        <w:rPr>
          <w:color w:val="auto"/>
        </w:rPr>
      </w:pPr>
    </w:p>
    <w:p w14:paraId="372C5DBA" w14:textId="77777777" w:rsidR="00340144" w:rsidRPr="00340144" w:rsidRDefault="002A370A" w:rsidP="004952DA">
      <w:pPr>
        <w:pStyle w:val="ListParagraph"/>
        <w:numPr>
          <w:ilvl w:val="1"/>
          <w:numId w:val="26"/>
        </w:numPr>
        <w:rPr>
          <w:color w:val="auto"/>
        </w:rPr>
      </w:pPr>
      <w:r w:rsidRPr="00340144">
        <w:rPr>
          <w:color w:val="auto"/>
        </w:rPr>
        <w:t>Temporal alignment</w:t>
      </w:r>
    </w:p>
    <w:p w14:paraId="2698D1D5" w14:textId="77777777" w:rsidR="00340144" w:rsidRDefault="00340144" w:rsidP="00340144">
      <w:pPr>
        <w:pStyle w:val="ListParagraph"/>
        <w:rPr>
          <w:color w:val="auto"/>
        </w:rPr>
      </w:pPr>
    </w:p>
    <w:p w14:paraId="71F85ADD" w14:textId="5E2CC465" w:rsidR="002A370A" w:rsidRPr="00290D4D" w:rsidRDefault="0046175A" w:rsidP="00340144">
      <w:pPr>
        <w:pStyle w:val="ListParagraph"/>
        <w:numPr>
          <w:ilvl w:val="2"/>
          <w:numId w:val="26"/>
        </w:numPr>
        <w:rPr>
          <w:color w:val="auto"/>
        </w:rPr>
      </w:pPr>
      <w:r w:rsidRPr="0046175A">
        <w:rPr>
          <w:color w:val="auto"/>
        </w:rPr>
        <w:t>Because</w:t>
      </w:r>
      <w:r w:rsidRPr="00290D4D">
        <w:rPr>
          <w:color w:val="auto"/>
        </w:rPr>
        <w:t xml:space="preserve"> </w:t>
      </w:r>
      <w:r w:rsidR="00D9663D" w:rsidRPr="00290D4D">
        <w:rPr>
          <w:color w:val="auto"/>
        </w:rPr>
        <w:t xml:space="preserve">the eye-tracking data </w:t>
      </w:r>
      <w:r>
        <w:rPr>
          <w:color w:val="auto"/>
        </w:rPr>
        <w:t>are</w:t>
      </w:r>
      <w:r w:rsidRPr="00290D4D">
        <w:rPr>
          <w:color w:val="auto"/>
        </w:rPr>
        <w:t xml:space="preserve"> </w:t>
      </w:r>
      <w:r w:rsidR="00D9663D" w:rsidRPr="00290D4D">
        <w:rPr>
          <w:color w:val="auto"/>
        </w:rPr>
        <w:t xml:space="preserve">recorded on two separate units, </w:t>
      </w:r>
      <w:r w:rsidR="007E578F" w:rsidRPr="00290D4D">
        <w:rPr>
          <w:color w:val="auto"/>
        </w:rPr>
        <w:t>ensure</w:t>
      </w:r>
      <w:r w:rsidR="00D9663D" w:rsidRPr="00290D4D">
        <w:rPr>
          <w:color w:val="auto"/>
        </w:rPr>
        <w:t xml:space="preserve"> that the data </w:t>
      </w:r>
      <w:r>
        <w:rPr>
          <w:color w:val="auto"/>
        </w:rPr>
        <w:t>are</w:t>
      </w:r>
      <w:r w:rsidRPr="00290D4D">
        <w:rPr>
          <w:color w:val="auto"/>
        </w:rPr>
        <w:t xml:space="preserve"> </w:t>
      </w:r>
      <w:r w:rsidR="00D9663D" w:rsidRPr="00290D4D">
        <w:rPr>
          <w:color w:val="auto"/>
        </w:rPr>
        <w:t xml:space="preserve">properly </w:t>
      </w:r>
      <w:r w:rsidR="00C70F9A" w:rsidRPr="00290D4D">
        <w:rPr>
          <w:color w:val="auto"/>
        </w:rPr>
        <w:t>synchronized (</w:t>
      </w:r>
      <w:r w:rsidR="008A67B1" w:rsidRPr="008A67B1">
        <w:rPr>
          <w:b/>
          <w:color w:val="auto"/>
        </w:rPr>
        <w:t>Figure 1</w:t>
      </w:r>
      <w:r w:rsidR="00C70F9A" w:rsidRPr="00290D4D">
        <w:rPr>
          <w:color w:val="auto"/>
        </w:rPr>
        <w:t>)</w:t>
      </w:r>
      <w:r w:rsidR="00D9663D" w:rsidRPr="00290D4D">
        <w:rPr>
          <w:color w:val="auto"/>
        </w:rPr>
        <w:t xml:space="preserve">. Two main methods </w:t>
      </w:r>
      <w:r w:rsidR="001A29D0" w:rsidRPr="00290D4D">
        <w:rPr>
          <w:color w:val="auto"/>
        </w:rPr>
        <w:t>can be used</w:t>
      </w:r>
      <w:r w:rsidR="00A415F3">
        <w:rPr>
          <w:color w:val="auto"/>
        </w:rPr>
        <w:t>.</w:t>
      </w:r>
      <w:r w:rsidR="00FD4DCC" w:rsidRPr="00290D4D">
        <w:rPr>
          <w:color w:val="auto"/>
        </w:rPr>
        <w:t xml:space="preserve"> </w:t>
      </w:r>
      <w:r w:rsidR="00A415F3" w:rsidRPr="00290D4D">
        <w:rPr>
          <w:color w:val="auto"/>
        </w:rPr>
        <w:t xml:space="preserve">This </w:t>
      </w:r>
      <w:r w:rsidR="00FD4DCC" w:rsidRPr="00290D4D">
        <w:rPr>
          <w:color w:val="auto"/>
        </w:rPr>
        <w:t xml:space="preserve">manuscript only covers the first </w:t>
      </w:r>
      <w:r w:rsidR="004B48DA" w:rsidRPr="00290D4D">
        <w:rPr>
          <w:color w:val="auto"/>
        </w:rPr>
        <w:t>method, because server synchronization works differently with each brand of mobile eye-tracker</w:t>
      </w:r>
      <w:r w:rsidR="00A415F3">
        <w:rPr>
          <w:color w:val="auto"/>
        </w:rPr>
        <w:t>.</w:t>
      </w:r>
    </w:p>
    <w:p w14:paraId="2BBF15D6" w14:textId="77777777" w:rsidR="004952DA" w:rsidRDefault="004952DA" w:rsidP="004952DA">
      <w:pPr>
        <w:pStyle w:val="ListParagraph"/>
        <w:ind w:left="0"/>
        <w:rPr>
          <w:color w:val="auto"/>
        </w:rPr>
      </w:pPr>
    </w:p>
    <w:p w14:paraId="0B9DB7A2" w14:textId="6C743C7C" w:rsidR="002A370A" w:rsidRPr="00340144" w:rsidRDefault="00E707DC" w:rsidP="004952DA">
      <w:pPr>
        <w:pStyle w:val="ListParagraph"/>
        <w:numPr>
          <w:ilvl w:val="3"/>
          <w:numId w:val="26"/>
        </w:numPr>
        <w:rPr>
          <w:color w:val="auto"/>
        </w:rPr>
      </w:pPr>
      <w:r w:rsidRPr="00290D4D">
        <w:rPr>
          <w:color w:val="auto"/>
        </w:rPr>
        <w:t>Briefly show a</w:t>
      </w:r>
      <w:r w:rsidR="004B0857" w:rsidRPr="00290D4D">
        <w:rPr>
          <w:color w:val="auto"/>
        </w:rPr>
        <w:t xml:space="preserve"> fiducial marker on a computer screen to mark the beginning and </w:t>
      </w:r>
      <w:r w:rsidR="004B0857" w:rsidRPr="00340144">
        <w:rPr>
          <w:color w:val="auto"/>
        </w:rPr>
        <w:t>the end of a session</w:t>
      </w:r>
      <w:r w:rsidR="00686AE9">
        <w:rPr>
          <w:color w:val="auto"/>
        </w:rPr>
        <w:t>.</w:t>
      </w:r>
      <w:r w:rsidR="004B0857" w:rsidRPr="00340144">
        <w:rPr>
          <w:color w:val="auto"/>
        </w:rPr>
        <w:t xml:space="preserve"> </w:t>
      </w:r>
      <w:r w:rsidR="00686AE9" w:rsidRPr="00340144">
        <w:rPr>
          <w:color w:val="auto"/>
        </w:rPr>
        <w:t xml:space="preserve">This </w:t>
      </w:r>
      <w:r w:rsidR="00D9663D" w:rsidRPr="00340144">
        <w:rPr>
          <w:color w:val="auto"/>
        </w:rPr>
        <w:t xml:space="preserve">is </w:t>
      </w:r>
      <w:proofErr w:type="gramStart"/>
      <w:r w:rsidR="00D9663D" w:rsidRPr="00340144">
        <w:rPr>
          <w:color w:val="auto"/>
        </w:rPr>
        <w:t>similar to</w:t>
      </w:r>
      <w:proofErr w:type="gramEnd"/>
      <w:r w:rsidR="00D9663D" w:rsidRPr="00340144">
        <w:rPr>
          <w:color w:val="auto"/>
        </w:rPr>
        <w:t xml:space="preserve"> a visual </w:t>
      </w:r>
      <w:r w:rsidR="00686AE9">
        <w:rPr>
          <w:color w:val="auto"/>
        </w:rPr>
        <w:t>"</w:t>
      </w:r>
      <w:r w:rsidR="00D9663D" w:rsidRPr="00340144">
        <w:rPr>
          <w:color w:val="auto"/>
        </w:rPr>
        <w:t>hand clap</w:t>
      </w:r>
      <w:r w:rsidR="00686AE9">
        <w:rPr>
          <w:color w:val="auto"/>
        </w:rPr>
        <w:t>"</w:t>
      </w:r>
      <w:r w:rsidR="00C70F9A" w:rsidRPr="00340144">
        <w:rPr>
          <w:color w:val="auto"/>
        </w:rPr>
        <w:t xml:space="preserve"> </w:t>
      </w:r>
      <w:r w:rsidR="00686AE9">
        <w:rPr>
          <w:color w:val="auto"/>
        </w:rPr>
        <w:t>(</w:t>
      </w:r>
      <w:r w:rsidR="008A67B1" w:rsidRPr="008A67B1">
        <w:rPr>
          <w:b/>
          <w:color w:val="auto"/>
        </w:rPr>
        <w:t>Figure 2</w:t>
      </w:r>
      <w:r w:rsidR="00D9663D" w:rsidRPr="00340144">
        <w:rPr>
          <w:color w:val="auto"/>
        </w:rPr>
        <w:t xml:space="preserve">). </w:t>
      </w:r>
    </w:p>
    <w:p w14:paraId="7E0C5ABD" w14:textId="77777777" w:rsidR="004952DA" w:rsidRDefault="004952DA" w:rsidP="004952DA">
      <w:pPr>
        <w:pStyle w:val="ListParagraph"/>
        <w:ind w:left="0"/>
        <w:rPr>
          <w:color w:val="auto"/>
        </w:rPr>
      </w:pPr>
    </w:p>
    <w:p w14:paraId="53A78544" w14:textId="2DF07D86" w:rsidR="00D9663D" w:rsidRPr="00290D4D" w:rsidRDefault="00D9663D" w:rsidP="00340144">
      <w:pPr>
        <w:pStyle w:val="ListParagraph"/>
        <w:numPr>
          <w:ilvl w:val="3"/>
          <w:numId w:val="26"/>
        </w:numPr>
        <w:rPr>
          <w:color w:val="auto"/>
        </w:rPr>
      </w:pPr>
      <w:r w:rsidRPr="00290D4D">
        <w:rPr>
          <w:color w:val="auto"/>
        </w:rPr>
        <w:t xml:space="preserve">Alternatively, </w:t>
      </w:r>
      <w:r w:rsidR="00E707DC" w:rsidRPr="00290D4D">
        <w:rPr>
          <w:color w:val="auto"/>
        </w:rPr>
        <w:t xml:space="preserve">use </w:t>
      </w:r>
      <w:r w:rsidR="00047CB1" w:rsidRPr="00290D4D">
        <w:rPr>
          <w:color w:val="auto"/>
        </w:rPr>
        <w:t xml:space="preserve">a server to synchronize the clocks of the two </w:t>
      </w:r>
      <w:r w:rsidR="000237FE" w:rsidRPr="00290D4D">
        <w:rPr>
          <w:color w:val="auto"/>
        </w:rPr>
        <w:t>data collection units</w:t>
      </w:r>
      <w:r w:rsidR="00047CB1" w:rsidRPr="00290D4D">
        <w:rPr>
          <w:color w:val="auto"/>
        </w:rPr>
        <w:t>. This method is slightly more accurate and recommend</w:t>
      </w:r>
      <w:r w:rsidR="004B0857" w:rsidRPr="00290D4D">
        <w:rPr>
          <w:color w:val="auto"/>
        </w:rPr>
        <w:t>ed</w:t>
      </w:r>
      <w:r w:rsidR="00047CB1" w:rsidRPr="00290D4D">
        <w:rPr>
          <w:color w:val="auto"/>
        </w:rPr>
        <w:t xml:space="preserve"> if a high</w:t>
      </w:r>
      <w:r w:rsidR="001A29D0" w:rsidRPr="00290D4D">
        <w:rPr>
          <w:color w:val="auto"/>
        </w:rPr>
        <w:t>er</w:t>
      </w:r>
      <w:r w:rsidR="00047CB1" w:rsidRPr="00290D4D">
        <w:rPr>
          <w:color w:val="auto"/>
        </w:rPr>
        <w:t xml:space="preserve"> temporal accuracy is required. </w:t>
      </w:r>
    </w:p>
    <w:p w14:paraId="3150D812" w14:textId="77777777" w:rsidR="004952DA" w:rsidRPr="004952DA" w:rsidRDefault="004952DA" w:rsidP="004952DA">
      <w:pPr>
        <w:pStyle w:val="ListParagraph"/>
        <w:ind w:left="0"/>
        <w:rPr>
          <w:color w:val="auto"/>
        </w:rPr>
      </w:pPr>
    </w:p>
    <w:p w14:paraId="2D3436DA" w14:textId="42415017" w:rsidR="00340144" w:rsidRPr="00340144" w:rsidRDefault="002A370A" w:rsidP="004952DA">
      <w:pPr>
        <w:pStyle w:val="ListParagraph"/>
        <w:numPr>
          <w:ilvl w:val="1"/>
          <w:numId w:val="26"/>
        </w:numPr>
        <w:rPr>
          <w:color w:val="auto"/>
        </w:rPr>
      </w:pPr>
      <w:r w:rsidRPr="00340144">
        <w:rPr>
          <w:color w:val="auto"/>
        </w:rPr>
        <w:t xml:space="preserve">Spatial </w:t>
      </w:r>
      <w:r w:rsidR="00686AE9" w:rsidRPr="00340144">
        <w:rPr>
          <w:color w:val="auto"/>
        </w:rPr>
        <w:t>alignment</w:t>
      </w:r>
    </w:p>
    <w:p w14:paraId="519DC3EF" w14:textId="77777777" w:rsidR="00340144" w:rsidRPr="00340144" w:rsidRDefault="00340144" w:rsidP="00340144">
      <w:pPr>
        <w:pStyle w:val="ListParagraph"/>
        <w:ind w:left="0"/>
        <w:rPr>
          <w:color w:val="auto"/>
        </w:rPr>
      </w:pPr>
    </w:p>
    <w:p w14:paraId="0DE8A4BD" w14:textId="5EAA63B0" w:rsidR="002A370A" w:rsidRPr="00290D4D" w:rsidRDefault="00340144" w:rsidP="00340144">
      <w:pPr>
        <w:pStyle w:val="ListParagraph"/>
        <w:numPr>
          <w:ilvl w:val="2"/>
          <w:numId w:val="26"/>
        </w:numPr>
        <w:rPr>
          <w:color w:val="auto"/>
        </w:rPr>
      </w:pPr>
      <w:r>
        <w:rPr>
          <w:color w:val="auto"/>
        </w:rPr>
        <w:t>T</w:t>
      </w:r>
      <w:r w:rsidR="002A370A" w:rsidRPr="00290D4D">
        <w:rPr>
          <w:color w:val="auto"/>
        </w:rPr>
        <w:t xml:space="preserve">o </w:t>
      </w:r>
      <w:r w:rsidR="004F09F9" w:rsidRPr="00290D4D">
        <w:rPr>
          <w:color w:val="auto"/>
        </w:rPr>
        <w:t>find if two participants are looking at the same place at the same time,</w:t>
      </w:r>
      <w:r>
        <w:rPr>
          <w:color w:val="auto"/>
        </w:rPr>
        <w:t xml:space="preserve"> </w:t>
      </w:r>
      <w:r w:rsidR="00686AE9">
        <w:rPr>
          <w:color w:val="auto"/>
        </w:rPr>
        <w:t>map</w:t>
      </w:r>
      <w:r w:rsidR="00686AE9" w:rsidRPr="00290D4D">
        <w:rPr>
          <w:color w:val="auto"/>
        </w:rPr>
        <w:t xml:space="preserve"> </w:t>
      </w:r>
      <w:r w:rsidR="004F09F9" w:rsidRPr="00290D4D">
        <w:rPr>
          <w:color w:val="auto"/>
        </w:rPr>
        <w:t>their gazes to a common plane</w:t>
      </w:r>
      <w:r w:rsidR="00B1781C" w:rsidRPr="00290D4D">
        <w:rPr>
          <w:color w:val="auto"/>
        </w:rPr>
        <w:t>.</w:t>
      </w:r>
      <w:r w:rsidR="00C70F9A" w:rsidRPr="00290D4D">
        <w:rPr>
          <w:color w:val="auto"/>
        </w:rPr>
        <w:t xml:space="preserve"> </w:t>
      </w:r>
      <w:r w:rsidR="003F547A" w:rsidRPr="00290D4D">
        <w:rPr>
          <w:color w:val="auto"/>
        </w:rPr>
        <w:t>This</w:t>
      </w:r>
      <w:r w:rsidR="002B23AD" w:rsidRPr="00290D4D">
        <w:rPr>
          <w:color w:val="auto"/>
        </w:rPr>
        <w:t xml:space="preserve"> plane</w:t>
      </w:r>
      <w:r w:rsidR="003F547A" w:rsidRPr="00290D4D">
        <w:rPr>
          <w:color w:val="auto"/>
        </w:rPr>
        <w:t xml:space="preserve"> can be a picture of the experimental setting (see the left side of </w:t>
      </w:r>
      <w:r w:rsidR="008A67B1" w:rsidRPr="008A67B1">
        <w:rPr>
          <w:b/>
          <w:color w:val="auto"/>
        </w:rPr>
        <w:t>Figure 3</w:t>
      </w:r>
      <w:r w:rsidR="003F547A" w:rsidRPr="00290D4D">
        <w:rPr>
          <w:color w:val="auto"/>
        </w:rPr>
        <w:t>).</w:t>
      </w:r>
      <w:r w:rsidR="004F09F9" w:rsidRPr="00290D4D">
        <w:rPr>
          <w:color w:val="auto"/>
        </w:rPr>
        <w:t xml:space="preserve"> </w:t>
      </w:r>
      <w:r w:rsidR="00E707DC" w:rsidRPr="00290D4D">
        <w:rPr>
          <w:color w:val="auto"/>
        </w:rPr>
        <w:t>C</w:t>
      </w:r>
      <w:r w:rsidR="004F09F9" w:rsidRPr="00290D4D">
        <w:rPr>
          <w:color w:val="auto"/>
        </w:rPr>
        <w:t>arefully design</w:t>
      </w:r>
      <w:r w:rsidR="00E707DC" w:rsidRPr="00290D4D">
        <w:rPr>
          <w:color w:val="auto"/>
        </w:rPr>
        <w:t xml:space="preserve"> this image</w:t>
      </w:r>
      <w:r w:rsidR="004F09F9" w:rsidRPr="00290D4D">
        <w:rPr>
          <w:color w:val="auto"/>
        </w:rPr>
        <w:t xml:space="preserve"> </w:t>
      </w:r>
      <w:r w:rsidR="004F09F9" w:rsidRPr="000A5A46">
        <w:rPr>
          <w:color w:val="auto"/>
        </w:rPr>
        <w:t>before</w:t>
      </w:r>
      <w:r w:rsidR="004F09F9" w:rsidRPr="00290D4D">
        <w:rPr>
          <w:color w:val="auto"/>
        </w:rPr>
        <w:t xml:space="preserve"> the experiment</w:t>
      </w:r>
      <w:r>
        <w:rPr>
          <w:color w:val="auto"/>
        </w:rPr>
        <w:t>.</w:t>
      </w:r>
      <w:r w:rsidR="004F09F9" w:rsidRPr="00290D4D">
        <w:rPr>
          <w:color w:val="auto"/>
        </w:rPr>
        <w:t xml:space="preserve"> </w:t>
      </w:r>
    </w:p>
    <w:p w14:paraId="41F88F34" w14:textId="77777777" w:rsidR="004952DA" w:rsidRPr="004952DA" w:rsidRDefault="004952DA" w:rsidP="004952DA">
      <w:pPr>
        <w:pStyle w:val="ListParagraph"/>
        <w:ind w:left="0"/>
        <w:rPr>
          <w:color w:val="auto"/>
        </w:rPr>
      </w:pPr>
    </w:p>
    <w:p w14:paraId="74735C5E" w14:textId="49BF2EE7" w:rsidR="00C749DA" w:rsidRPr="00290D4D" w:rsidRDefault="00C749DA" w:rsidP="004952DA">
      <w:pPr>
        <w:pStyle w:val="ListParagraph"/>
        <w:numPr>
          <w:ilvl w:val="2"/>
          <w:numId w:val="26"/>
        </w:numPr>
        <w:rPr>
          <w:color w:val="auto"/>
        </w:rPr>
      </w:pPr>
      <w:r w:rsidRPr="000A5A46">
        <w:rPr>
          <w:color w:val="auto"/>
        </w:rPr>
        <w:t>Size of the fiducial markers</w:t>
      </w:r>
      <w:r w:rsidRPr="004A3CC4">
        <w:rPr>
          <w:color w:val="auto"/>
        </w:rPr>
        <w:t>:</w:t>
      </w:r>
      <w:r w:rsidRPr="00290D4D">
        <w:rPr>
          <w:color w:val="auto"/>
        </w:rPr>
        <w:t xml:space="preserve"> The general size of the fiducial markers depends on the algorithm used to detect them from the</w:t>
      </w:r>
      <w:r w:rsidR="00307695" w:rsidRPr="00290D4D">
        <w:rPr>
          <w:color w:val="auto"/>
        </w:rPr>
        <w:t xml:space="preserve"> eye-tracking</w:t>
      </w:r>
      <w:r w:rsidRPr="00290D4D">
        <w:rPr>
          <w:color w:val="auto"/>
        </w:rPr>
        <w:t xml:space="preserve"> video. Surfaces close to the participants can </w:t>
      </w:r>
      <w:r w:rsidRPr="00290D4D">
        <w:rPr>
          <w:color w:val="auto"/>
        </w:rPr>
        <w:lastRenderedPageBreak/>
        <w:t>have smaller fiducial markers</w:t>
      </w:r>
      <w:r w:rsidR="00686AE9">
        <w:rPr>
          <w:color w:val="auto"/>
        </w:rPr>
        <w:t>, while</w:t>
      </w:r>
      <w:r w:rsidRPr="00290D4D">
        <w:rPr>
          <w:color w:val="auto"/>
        </w:rPr>
        <w:t xml:space="preserve"> surfaces further away from them need to be larger, so that they </w:t>
      </w:r>
      <w:r w:rsidR="00FF7B93" w:rsidRPr="00290D4D">
        <w:rPr>
          <w:color w:val="auto"/>
        </w:rPr>
        <w:t>look</w:t>
      </w:r>
      <w:r w:rsidR="006A2927" w:rsidRPr="00290D4D">
        <w:rPr>
          <w:color w:val="auto"/>
        </w:rPr>
        <w:t xml:space="preserve"> </w:t>
      </w:r>
      <w:r w:rsidRPr="00290D4D">
        <w:rPr>
          <w:color w:val="auto"/>
        </w:rPr>
        <w:t xml:space="preserve">similar </w:t>
      </w:r>
      <w:r w:rsidR="00FF7B93" w:rsidRPr="00290D4D">
        <w:rPr>
          <w:color w:val="auto"/>
        </w:rPr>
        <w:t>from the participants’ perspective</w:t>
      </w:r>
      <w:r w:rsidRPr="00290D4D">
        <w:rPr>
          <w:color w:val="auto"/>
        </w:rPr>
        <w:t>.</w:t>
      </w:r>
      <w:r w:rsidR="001846D2" w:rsidRPr="00290D4D">
        <w:rPr>
          <w:color w:val="auto"/>
        </w:rPr>
        <w:t xml:space="preserve"> </w:t>
      </w:r>
      <w:r w:rsidR="00E707DC" w:rsidRPr="00290D4D">
        <w:rPr>
          <w:color w:val="auto"/>
        </w:rPr>
        <w:t>T</w:t>
      </w:r>
      <w:r w:rsidR="001846D2" w:rsidRPr="00290D4D">
        <w:rPr>
          <w:color w:val="auto"/>
        </w:rPr>
        <w:t>ry different size</w:t>
      </w:r>
      <w:r w:rsidR="00340144">
        <w:rPr>
          <w:color w:val="auto"/>
        </w:rPr>
        <w:t>s</w:t>
      </w:r>
      <w:r w:rsidR="001846D2" w:rsidRPr="00290D4D">
        <w:rPr>
          <w:color w:val="auto"/>
        </w:rPr>
        <w:t xml:space="preserve"> beforehand to make sure that they can be detected from the eye-tracking video.</w:t>
      </w:r>
    </w:p>
    <w:p w14:paraId="043BD40B" w14:textId="77777777" w:rsidR="004952DA" w:rsidRPr="004952DA" w:rsidRDefault="004952DA" w:rsidP="004952DA">
      <w:pPr>
        <w:pStyle w:val="ListParagraph"/>
        <w:ind w:left="0"/>
        <w:rPr>
          <w:color w:val="auto"/>
        </w:rPr>
      </w:pPr>
    </w:p>
    <w:p w14:paraId="00A363E3" w14:textId="4ECDC3F4" w:rsidR="00650168" w:rsidRPr="00290D4D" w:rsidRDefault="00C749DA" w:rsidP="004952DA">
      <w:pPr>
        <w:pStyle w:val="ListParagraph"/>
        <w:numPr>
          <w:ilvl w:val="2"/>
          <w:numId w:val="26"/>
        </w:numPr>
        <w:rPr>
          <w:color w:val="auto"/>
        </w:rPr>
      </w:pPr>
      <w:r w:rsidRPr="000A5A46">
        <w:rPr>
          <w:color w:val="auto"/>
        </w:rPr>
        <w:t>Number of fiducial markers</w:t>
      </w:r>
      <w:r w:rsidR="009E213F" w:rsidRPr="004A3CC4">
        <w:rPr>
          <w:color w:val="auto"/>
        </w:rPr>
        <w:t>:</w:t>
      </w:r>
      <w:r w:rsidRPr="00290D4D">
        <w:rPr>
          <w:color w:val="auto"/>
        </w:rPr>
        <w:t xml:space="preserve"> </w:t>
      </w:r>
      <w:r w:rsidR="00340144">
        <w:rPr>
          <w:color w:val="auto"/>
        </w:rPr>
        <w:t>T</w:t>
      </w:r>
      <w:r w:rsidRPr="00290D4D">
        <w:rPr>
          <w:color w:val="auto"/>
        </w:rPr>
        <w:t>o make the process of mapping gaze points into a common plane</w:t>
      </w:r>
      <w:r w:rsidR="008C497A" w:rsidRPr="00290D4D">
        <w:rPr>
          <w:color w:val="auto"/>
        </w:rPr>
        <w:t xml:space="preserve"> successful</w:t>
      </w:r>
      <w:r w:rsidRPr="00290D4D">
        <w:rPr>
          <w:color w:val="auto"/>
        </w:rPr>
        <w:t xml:space="preserve">, </w:t>
      </w:r>
      <w:r w:rsidR="00E707DC" w:rsidRPr="00290D4D">
        <w:rPr>
          <w:color w:val="auto"/>
        </w:rPr>
        <w:t>make sure to</w:t>
      </w:r>
      <w:r w:rsidRPr="00290D4D">
        <w:rPr>
          <w:color w:val="auto"/>
        </w:rPr>
        <w:t xml:space="preserve"> have several fiducial markers visible from the participants’ point of view</w:t>
      </w:r>
      <w:r w:rsidR="008C497A" w:rsidRPr="00290D4D">
        <w:rPr>
          <w:color w:val="auto"/>
        </w:rPr>
        <w:t xml:space="preserve"> at any given time</w:t>
      </w:r>
      <w:r w:rsidRPr="00290D4D">
        <w:rPr>
          <w:color w:val="auto"/>
        </w:rPr>
        <w:t xml:space="preserve">. </w:t>
      </w:r>
    </w:p>
    <w:p w14:paraId="48F3DFCB" w14:textId="77777777" w:rsidR="004952DA" w:rsidRPr="004952DA" w:rsidRDefault="004952DA" w:rsidP="004952DA">
      <w:pPr>
        <w:pStyle w:val="ListParagraph"/>
        <w:ind w:left="0"/>
        <w:rPr>
          <w:color w:val="auto"/>
        </w:rPr>
      </w:pPr>
    </w:p>
    <w:p w14:paraId="5878F87D" w14:textId="46773733" w:rsidR="009E213F" w:rsidRDefault="00650168" w:rsidP="004952DA">
      <w:pPr>
        <w:pStyle w:val="ListParagraph"/>
        <w:numPr>
          <w:ilvl w:val="2"/>
          <w:numId w:val="26"/>
        </w:numPr>
        <w:rPr>
          <w:color w:val="auto"/>
        </w:rPr>
      </w:pPr>
      <w:r w:rsidRPr="000A5A46">
        <w:rPr>
          <w:color w:val="auto"/>
        </w:rPr>
        <w:t>Location of the fiducial markers</w:t>
      </w:r>
      <w:r w:rsidRPr="00290D4D">
        <w:rPr>
          <w:color w:val="auto"/>
        </w:rPr>
        <w:t xml:space="preserve">: </w:t>
      </w:r>
      <w:r w:rsidR="00340144">
        <w:rPr>
          <w:color w:val="auto"/>
        </w:rPr>
        <w:t>F</w:t>
      </w:r>
      <w:r w:rsidR="00C749DA" w:rsidRPr="00290D4D">
        <w:rPr>
          <w:color w:val="auto"/>
        </w:rPr>
        <w:t xml:space="preserve">rame relevant </w:t>
      </w:r>
      <w:r w:rsidR="00340144">
        <w:rPr>
          <w:color w:val="auto"/>
        </w:rPr>
        <w:t>a</w:t>
      </w:r>
      <w:r w:rsidR="006136D3" w:rsidRPr="00290D4D">
        <w:rPr>
          <w:color w:val="auto"/>
        </w:rPr>
        <w:t xml:space="preserve">reas of </w:t>
      </w:r>
      <w:r w:rsidR="00686AE9" w:rsidRPr="00290D4D">
        <w:rPr>
          <w:color w:val="auto"/>
        </w:rPr>
        <w:t xml:space="preserve">interest </w:t>
      </w:r>
      <w:r w:rsidR="00C749DA" w:rsidRPr="00290D4D">
        <w:rPr>
          <w:color w:val="auto"/>
        </w:rPr>
        <w:t xml:space="preserve">with strips of fiducial markers (e.g., see the laptop screen on </w:t>
      </w:r>
      <w:r w:rsidR="008A67B1" w:rsidRPr="008A67B1">
        <w:rPr>
          <w:b/>
          <w:color w:val="auto"/>
        </w:rPr>
        <w:t>Figure 3</w:t>
      </w:r>
      <w:r w:rsidR="00C749DA" w:rsidRPr="00290D4D">
        <w:rPr>
          <w:color w:val="auto"/>
        </w:rPr>
        <w:t xml:space="preserve">). </w:t>
      </w:r>
    </w:p>
    <w:p w14:paraId="303BF162" w14:textId="77777777" w:rsidR="004952DA" w:rsidRPr="00290D4D" w:rsidRDefault="004952DA" w:rsidP="004952DA">
      <w:pPr>
        <w:pStyle w:val="ListParagraph"/>
        <w:ind w:left="0"/>
        <w:rPr>
          <w:color w:val="auto"/>
        </w:rPr>
      </w:pPr>
    </w:p>
    <w:p w14:paraId="26A3F149" w14:textId="668D6CDA" w:rsidR="00C749DA" w:rsidRPr="00290D4D" w:rsidRDefault="00E44D85" w:rsidP="004952DA">
      <w:pPr>
        <w:pStyle w:val="ListParagraph"/>
        <w:numPr>
          <w:ilvl w:val="1"/>
          <w:numId w:val="26"/>
        </w:numPr>
        <w:rPr>
          <w:color w:val="auto"/>
        </w:rPr>
      </w:pPr>
      <w:r w:rsidRPr="00290D4D">
        <w:rPr>
          <w:color w:val="auto"/>
        </w:rPr>
        <w:t xml:space="preserve">Finally, </w:t>
      </w:r>
      <w:r w:rsidR="00C749DA" w:rsidRPr="00290D4D">
        <w:rPr>
          <w:color w:val="auto"/>
        </w:rPr>
        <w:t>run pilots to</w:t>
      </w:r>
      <w:r w:rsidR="00A351C7" w:rsidRPr="00290D4D">
        <w:rPr>
          <w:color w:val="auto"/>
        </w:rPr>
        <w:t xml:space="preserve"> test the synchronization procedure and</w:t>
      </w:r>
      <w:r w:rsidR="00C749DA" w:rsidRPr="00290D4D">
        <w:rPr>
          <w:color w:val="auto"/>
        </w:rPr>
        <w:t xml:space="preserve"> determine the optimal location</w:t>
      </w:r>
      <w:r w:rsidR="0070305B" w:rsidRPr="00290D4D">
        <w:rPr>
          <w:color w:val="auto"/>
        </w:rPr>
        <w:t>,</w:t>
      </w:r>
      <w:r w:rsidR="00C749DA" w:rsidRPr="00290D4D">
        <w:rPr>
          <w:color w:val="auto"/>
        </w:rPr>
        <w:t xml:space="preserve"> size</w:t>
      </w:r>
      <w:r w:rsidR="00686AE9">
        <w:rPr>
          <w:color w:val="auto"/>
        </w:rPr>
        <w:t>,</w:t>
      </w:r>
      <w:r w:rsidR="00C749DA" w:rsidRPr="00290D4D">
        <w:rPr>
          <w:color w:val="auto"/>
        </w:rPr>
        <w:t xml:space="preserve"> and number of fiducial markers.</w:t>
      </w:r>
      <w:r w:rsidR="006A2927" w:rsidRPr="00290D4D">
        <w:rPr>
          <w:color w:val="auto"/>
        </w:rPr>
        <w:t xml:space="preserve"> Eye-tracking videos can be processed through a computer vision algorithm to see if </w:t>
      </w:r>
      <w:r w:rsidR="001040F1" w:rsidRPr="00290D4D">
        <w:rPr>
          <w:color w:val="auto"/>
        </w:rPr>
        <w:t xml:space="preserve">the </w:t>
      </w:r>
      <w:r w:rsidR="006A2927" w:rsidRPr="00290D4D">
        <w:rPr>
          <w:color w:val="auto"/>
        </w:rPr>
        <w:t>fiducial markers are reliably detected.</w:t>
      </w:r>
    </w:p>
    <w:p w14:paraId="1017FD80" w14:textId="77777777" w:rsidR="00E075AD" w:rsidRPr="00290D4D" w:rsidRDefault="00E075AD" w:rsidP="00E075AD">
      <w:pPr>
        <w:rPr>
          <w:color w:val="auto"/>
        </w:rPr>
      </w:pPr>
    </w:p>
    <w:p w14:paraId="04C8996C" w14:textId="6E10DB3E" w:rsidR="00E075AD" w:rsidRPr="00A6245B" w:rsidRDefault="00E075AD" w:rsidP="004952DA">
      <w:pPr>
        <w:pStyle w:val="ListParagraph"/>
        <w:numPr>
          <w:ilvl w:val="0"/>
          <w:numId w:val="26"/>
        </w:numPr>
        <w:rPr>
          <w:b/>
          <w:bCs/>
          <w:color w:val="auto"/>
        </w:rPr>
      </w:pPr>
      <w:r w:rsidRPr="00A6245B">
        <w:rPr>
          <w:b/>
          <w:bCs/>
          <w:color w:val="auto"/>
        </w:rPr>
        <w:t>Running the experiment</w:t>
      </w:r>
    </w:p>
    <w:p w14:paraId="17B7C2A7" w14:textId="77777777" w:rsidR="004952DA" w:rsidRPr="00290D4D" w:rsidRDefault="004952DA" w:rsidP="004952DA">
      <w:pPr>
        <w:pStyle w:val="ListParagraph"/>
        <w:ind w:left="0"/>
        <w:rPr>
          <w:color w:val="auto"/>
        </w:rPr>
      </w:pPr>
    </w:p>
    <w:p w14:paraId="653CE1CE" w14:textId="03194C05" w:rsidR="00BD02F6" w:rsidRPr="00BD02F6" w:rsidRDefault="00E075AD" w:rsidP="004952DA">
      <w:pPr>
        <w:pStyle w:val="ListParagraph"/>
        <w:numPr>
          <w:ilvl w:val="1"/>
          <w:numId w:val="26"/>
        </w:numPr>
        <w:rPr>
          <w:color w:val="auto"/>
        </w:rPr>
      </w:pPr>
      <w:r w:rsidRPr="00BD02F6">
        <w:rPr>
          <w:color w:val="auto"/>
        </w:rPr>
        <w:t>Instructions</w:t>
      </w:r>
    </w:p>
    <w:p w14:paraId="2A4AA2DF" w14:textId="77777777" w:rsidR="00BD02F6" w:rsidRPr="00BD02F6" w:rsidRDefault="00BD02F6" w:rsidP="00BD02F6">
      <w:pPr>
        <w:pStyle w:val="ListParagraph"/>
        <w:ind w:left="0"/>
        <w:rPr>
          <w:color w:val="auto"/>
        </w:rPr>
      </w:pPr>
    </w:p>
    <w:p w14:paraId="0CC66ADB" w14:textId="5A95D26B" w:rsidR="00BD02F6" w:rsidRDefault="00BD02F6" w:rsidP="00BD02F6">
      <w:pPr>
        <w:pStyle w:val="ListParagraph"/>
        <w:numPr>
          <w:ilvl w:val="2"/>
          <w:numId w:val="26"/>
        </w:numPr>
        <w:rPr>
          <w:color w:val="auto"/>
        </w:rPr>
      </w:pPr>
      <w:r>
        <w:rPr>
          <w:color w:val="auto"/>
        </w:rPr>
        <w:t>I</w:t>
      </w:r>
      <w:r w:rsidR="002050CD" w:rsidRPr="00290D4D">
        <w:rPr>
          <w:color w:val="auto"/>
        </w:rPr>
        <w:t>nstruct</w:t>
      </w:r>
      <w:r w:rsidR="00BD07A2" w:rsidRPr="00290D4D">
        <w:rPr>
          <w:color w:val="auto"/>
        </w:rPr>
        <w:t xml:space="preserve"> participants</w:t>
      </w:r>
      <w:r w:rsidR="00EA79EF" w:rsidRPr="00290D4D">
        <w:rPr>
          <w:color w:val="auto"/>
        </w:rPr>
        <w:t xml:space="preserve"> to put on the eye-tracking glasses as they would a normal pair of glasses. Based on </w:t>
      </w:r>
      <w:r w:rsidR="00686AE9">
        <w:rPr>
          <w:color w:val="auto"/>
        </w:rPr>
        <w:t xml:space="preserve">the </w:t>
      </w:r>
      <w:r w:rsidR="00EA79EF" w:rsidRPr="00290D4D">
        <w:rPr>
          <w:color w:val="auto"/>
        </w:rPr>
        <w:t xml:space="preserve">participants’ distinct facial features, nose pieces of different heights may need to be used to preserve data quality. </w:t>
      </w:r>
    </w:p>
    <w:p w14:paraId="59185EAF" w14:textId="77777777" w:rsidR="00BD02F6" w:rsidRDefault="00BD02F6" w:rsidP="00BD02F6">
      <w:pPr>
        <w:pStyle w:val="ListParagraph"/>
        <w:ind w:left="0"/>
        <w:rPr>
          <w:color w:val="auto"/>
        </w:rPr>
      </w:pPr>
    </w:p>
    <w:p w14:paraId="726E8699" w14:textId="40B629F0" w:rsidR="004952DA" w:rsidRDefault="00EA79EF" w:rsidP="00BD02F6">
      <w:pPr>
        <w:pStyle w:val="ListParagraph"/>
        <w:numPr>
          <w:ilvl w:val="2"/>
          <w:numId w:val="26"/>
        </w:numPr>
        <w:rPr>
          <w:color w:val="auto"/>
        </w:rPr>
      </w:pPr>
      <w:r w:rsidRPr="00290D4D">
        <w:rPr>
          <w:color w:val="auto"/>
        </w:rPr>
        <w:t xml:space="preserve">After turning on the eye-tracker, </w:t>
      </w:r>
      <w:r w:rsidR="00686AE9">
        <w:rPr>
          <w:color w:val="auto"/>
        </w:rPr>
        <w:t xml:space="preserve">have </w:t>
      </w:r>
      <w:r w:rsidR="00BD02F6">
        <w:rPr>
          <w:color w:val="auto"/>
        </w:rPr>
        <w:t>t</w:t>
      </w:r>
      <w:r w:rsidRPr="00290D4D">
        <w:rPr>
          <w:color w:val="auto"/>
        </w:rPr>
        <w:t xml:space="preserve">he participants clip the recording unit to </w:t>
      </w:r>
      <w:r w:rsidR="00686AE9">
        <w:rPr>
          <w:color w:val="auto"/>
        </w:rPr>
        <w:t>themselves</w:t>
      </w:r>
      <w:r w:rsidRPr="00290D4D">
        <w:rPr>
          <w:color w:val="auto"/>
        </w:rPr>
        <w:t xml:space="preserve"> to allow for natural body movement.</w:t>
      </w:r>
    </w:p>
    <w:p w14:paraId="177604CF" w14:textId="16E536A8" w:rsidR="00EA79EF" w:rsidRPr="00290D4D" w:rsidRDefault="00EA79EF" w:rsidP="004952DA">
      <w:pPr>
        <w:pStyle w:val="ListParagraph"/>
        <w:ind w:left="0"/>
        <w:rPr>
          <w:color w:val="auto"/>
        </w:rPr>
      </w:pPr>
      <w:r w:rsidRPr="00290D4D">
        <w:rPr>
          <w:color w:val="auto"/>
        </w:rPr>
        <w:t xml:space="preserve"> </w:t>
      </w:r>
    </w:p>
    <w:p w14:paraId="1143132D" w14:textId="77777777" w:rsidR="00BD02F6" w:rsidRPr="00BD02F6" w:rsidRDefault="00EA79EF" w:rsidP="004952DA">
      <w:pPr>
        <w:pStyle w:val="ListParagraph"/>
        <w:numPr>
          <w:ilvl w:val="1"/>
          <w:numId w:val="26"/>
        </w:numPr>
        <w:rPr>
          <w:color w:val="auto"/>
        </w:rPr>
      </w:pPr>
      <w:r w:rsidRPr="00BD02F6">
        <w:rPr>
          <w:color w:val="auto"/>
        </w:rPr>
        <w:t>Calibration</w:t>
      </w:r>
    </w:p>
    <w:p w14:paraId="45A81260" w14:textId="77777777" w:rsidR="00BD02F6" w:rsidRDefault="00BD02F6" w:rsidP="00BD02F6">
      <w:pPr>
        <w:pStyle w:val="ListParagraph"/>
        <w:ind w:left="0"/>
        <w:rPr>
          <w:color w:val="auto"/>
        </w:rPr>
      </w:pPr>
    </w:p>
    <w:p w14:paraId="05473519" w14:textId="09CB89CA" w:rsidR="00BD02F6" w:rsidRDefault="00EA79EF" w:rsidP="00BD02F6">
      <w:pPr>
        <w:pStyle w:val="ListParagraph"/>
        <w:numPr>
          <w:ilvl w:val="2"/>
          <w:numId w:val="26"/>
        </w:numPr>
        <w:rPr>
          <w:color w:val="auto"/>
        </w:rPr>
      </w:pPr>
      <w:r w:rsidRPr="00A6245B">
        <w:rPr>
          <w:color w:val="auto"/>
        </w:rPr>
        <w:t xml:space="preserve">Instruct </w:t>
      </w:r>
      <w:r w:rsidR="00686AE9">
        <w:rPr>
          <w:color w:val="auto"/>
        </w:rPr>
        <w:t xml:space="preserve">the </w:t>
      </w:r>
      <w:r w:rsidRPr="00290D4D">
        <w:rPr>
          <w:color w:val="auto"/>
        </w:rPr>
        <w:t xml:space="preserve">participants to look at the </w:t>
      </w:r>
      <w:r w:rsidR="00BD02F6">
        <w:rPr>
          <w:color w:val="auto"/>
        </w:rPr>
        <w:t xml:space="preserve">center of the calibration marker </w:t>
      </w:r>
      <w:r w:rsidRPr="00290D4D">
        <w:rPr>
          <w:color w:val="auto"/>
        </w:rPr>
        <w:t xml:space="preserve">provided by </w:t>
      </w:r>
      <w:proofErr w:type="spellStart"/>
      <w:r w:rsidRPr="00290D4D">
        <w:rPr>
          <w:color w:val="auto"/>
        </w:rPr>
        <w:t>Tobii</w:t>
      </w:r>
      <w:proofErr w:type="spellEnd"/>
      <w:r w:rsidRPr="00290D4D">
        <w:rPr>
          <w:color w:val="auto"/>
        </w:rPr>
        <w:t xml:space="preserve"> while the calibration function of the software is enabled. </w:t>
      </w:r>
      <w:r w:rsidR="000A3E87" w:rsidRPr="00290D4D">
        <w:rPr>
          <w:color w:val="auto"/>
        </w:rPr>
        <w:t xml:space="preserve">Once </w:t>
      </w:r>
      <w:r w:rsidR="00686AE9">
        <w:rPr>
          <w:color w:val="auto"/>
        </w:rPr>
        <w:t xml:space="preserve">the </w:t>
      </w:r>
      <w:r w:rsidR="000A3E87" w:rsidRPr="00290D4D">
        <w:rPr>
          <w:color w:val="auto"/>
        </w:rPr>
        <w:t>calibration is complete, recording can be started from within the software.</w:t>
      </w:r>
      <w:r w:rsidR="00244A71" w:rsidRPr="00290D4D">
        <w:rPr>
          <w:color w:val="auto"/>
        </w:rPr>
        <w:t xml:space="preserve"> </w:t>
      </w:r>
    </w:p>
    <w:p w14:paraId="51C27614" w14:textId="77777777" w:rsidR="00BD02F6" w:rsidRDefault="00BD02F6" w:rsidP="00BD02F6">
      <w:pPr>
        <w:pStyle w:val="ListParagraph"/>
        <w:ind w:left="0"/>
        <w:rPr>
          <w:color w:val="auto"/>
        </w:rPr>
      </w:pPr>
    </w:p>
    <w:p w14:paraId="6F9FEA13" w14:textId="2773B893" w:rsidR="00E075AD" w:rsidRDefault="000A3E87" w:rsidP="00BD02F6">
      <w:pPr>
        <w:pStyle w:val="ListParagraph"/>
        <w:numPr>
          <w:ilvl w:val="2"/>
          <w:numId w:val="26"/>
        </w:numPr>
        <w:rPr>
          <w:color w:val="auto"/>
        </w:rPr>
      </w:pPr>
      <w:r w:rsidRPr="00290D4D">
        <w:rPr>
          <w:color w:val="auto"/>
        </w:rPr>
        <w:t xml:space="preserve">Instruct participants to </w:t>
      </w:r>
      <w:r w:rsidR="0018493F" w:rsidRPr="00290D4D">
        <w:rPr>
          <w:color w:val="auto"/>
        </w:rPr>
        <w:t>not</w:t>
      </w:r>
      <w:r w:rsidR="002050CD" w:rsidRPr="00290D4D">
        <w:rPr>
          <w:color w:val="auto"/>
        </w:rPr>
        <w:t xml:space="preserve"> move the mobile eye-trackers</w:t>
      </w:r>
      <w:r w:rsidR="00C1259D" w:rsidRPr="00290D4D">
        <w:rPr>
          <w:color w:val="auto"/>
        </w:rPr>
        <w:t xml:space="preserve"> </w:t>
      </w:r>
      <w:r w:rsidR="002050CD" w:rsidRPr="00290D4D">
        <w:rPr>
          <w:color w:val="auto"/>
        </w:rPr>
        <w:t>after calibration. If they do,</w:t>
      </w:r>
      <w:r w:rsidR="00AB29BB" w:rsidRPr="00290D4D">
        <w:rPr>
          <w:color w:val="auto"/>
        </w:rPr>
        <w:t xml:space="preserve"> the data </w:t>
      </w:r>
      <w:r w:rsidR="0046175A">
        <w:rPr>
          <w:color w:val="auto"/>
        </w:rPr>
        <w:t>are</w:t>
      </w:r>
      <w:r w:rsidR="0046175A" w:rsidRPr="00290D4D">
        <w:rPr>
          <w:color w:val="auto"/>
        </w:rPr>
        <w:t xml:space="preserve"> </w:t>
      </w:r>
      <w:r w:rsidR="00AB29BB" w:rsidRPr="00290D4D">
        <w:rPr>
          <w:color w:val="auto"/>
        </w:rPr>
        <w:t>likely to be inaccurate</w:t>
      </w:r>
      <w:r w:rsidR="00BD07A2" w:rsidRPr="00290D4D">
        <w:rPr>
          <w:color w:val="auto"/>
        </w:rPr>
        <w:t xml:space="preserve"> and </w:t>
      </w:r>
      <w:r w:rsidR="002050CD" w:rsidRPr="00290D4D">
        <w:rPr>
          <w:color w:val="auto"/>
        </w:rPr>
        <w:t xml:space="preserve">the calibration procedure </w:t>
      </w:r>
      <w:r w:rsidR="006136D3" w:rsidRPr="00290D4D">
        <w:rPr>
          <w:color w:val="auto"/>
        </w:rPr>
        <w:t xml:space="preserve">will </w:t>
      </w:r>
      <w:r w:rsidR="00BD07A2" w:rsidRPr="00290D4D">
        <w:rPr>
          <w:color w:val="auto"/>
        </w:rPr>
        <w:t>need to be performed again</w:t>
      </w:r>
      <w:r w:rsidR="002050CD" w:rsidRPr="00290D4D">
        <w:rPr>
          <w:color w:val="auto"/>
        </w:rPr>
        <w:t>.</w:t>
      </w:r>
      <w:r w:rsidR="008A67B1">
        <w:rPr>
          <w:color w:val="auto"/>
        </w:rPr>
        <w:t xml:space="preserve"> </w:t>
      </w:r>
    </w:p>
    <w:p w14:paraId="0211E1E1" w14:textId="77777777" w:rsidR="004952DA" w:rsidRPr="00290D4D" w:rsidRDefault="004952DA" w:rsidP="004952DA">
      <w:pPr>
        <w:pStyle w:val="ListParagraph"/>
        <w:ind w:left="0"/>
        <w:rPr>
          <w:color w:val="auto"/>
        </w:rPr>
      </w:pPr>
    </w:p>
    <w:p w14:paraId="3057F679" w14:textId="77777777" w:rsidR="00BD02F6" w:rsidRDefault="000A3E87" w:rsidP="004952DA">
      <w:pPr>
        <w:pStyle w:val="ListParagraph"/>
        <w:numPr>
          <w:ilvl w:val="1"/>
          <w:numId w:val="26"/>
        </w:numPr>
        <w:rPr>
          <w:color w:val="auto"/>
        </w:rPr>
      </w:pPr>
      <w:r w:rsidRPr="00BD02F6">
        <w:rPr>
          <w:color w:val="auto"/>
        </w:rPr>
        <w:t>Data monitoring</w:t>
      </w:r>
    </w:p>
    <w:p w14:paraId="383F2B7C" w14:textId="77777777" w:rsidR="00BD02F6" w:rsidRDefault="00BD02F6" w:rsidP="00BD02F6">
      <w:pPr>
        <w:pStyle w:val="ListParagraph"/>
        <w:ind w:left="0"/>
        <w:rPr>
          <w:color w:val="auto"/>
        </w:rPr>
      </w:pPr>
    </w:p>
    <w:p w14:paraId="5DBAAA6D" w14:textId="54A4B3A7" w:rsidR="00E075AD" w:rsidRDefault="00BD02F6" w:rsidP="00BD02F6">
      <w:pPr>
        <w:pStyle w:val="ListParagraph"/>
        <w:numPr>
          <w:ilvl w:val="2"/>
          <w:numId w:val="26"/>
        </w:numPr>
        <w:rPr>
          <w:color w:val="auto"/>
        </w:rPr>
      </w:pPr>
      <w:r>
        <w:rPr>
          <w:color w:val="auto"/>
        </w:rPr>
        <w:t>M</w:t>
      </w:r>
      <w:r w:rsidR="008A77FB" w:rsidRPr="00290D4D">
        <w:rPr>
          <w:color w:val="auto"/>
        </w:rPr>
        <w:t>onitor the data collection process</w:t>
      </w:r>
      <w:r w:rsidR="003B22C9" w:rsidRPr="00290D4D">
        <w:rPr>
          <w:color w:val="auto"/>
        </w:rPr>
        <w:t xml:space="preserve"> during the study</w:t>
      </w:r>
      <w:r w:rsidR="008A77FB" w:rsidRPr="00290D4D">
        <w:rPr>
          <w:color w:val="auto"/>
        </w:rPr>
        <w:t xml:space="preserve"> and ensure that the eye-tracking data </w:t>
      </w:r>
      <w:r w:rsidR="0046175A">
        <w:rPr>
          <w:color w:val="auto"/>
        </w:rPr>
        <w:t>are</w:t>
      </w:r>
      <w:r w:rsidR="0046175A" w:rsidRPr="00290D4D">
        <w:rPr>
          <w:color w:val="auto"/>
        </w:rPr>
        <w:t xml:space="preserve"> </w:t>
      </w:r>
      <w:r w:rsidR="008A77FB" w:rsidRPr="00290D4D">
        <w:rPr>
          <w:color w:val="auto"/>
        </w:rPr>
        <w:t>be</w:t>
      </w:r>
      <w:r w:rsidR="003B22C9" w:rsidRPr="00290D4D">
        <w:rPr>
          <w:color w:val="auto"/>
        </w:rPr>
        <w:t>ing</w:t>
      </w:r>
      <w:r w:rsidR="008A77FB" w:rsidRPr="00290D4D">
        <w:rPr>
          <w:color w:val="auto"/>
        </w:rPr>
        <w:t xml:space="preserve"> collected properly. Most mobile eye-trackers can provide a live stream on a separate device</w:t>
      </w:r>
      <w:r w:rsidR="00142CD5" w:rsidRPr="00290D4D">
        <w:rPr>
          <w:color w:val="auto"/>
        </w:rPr>
        <w:t xml:space="preserve"> (</w:t>
      </w:r>
      <w:r w:rsidR="006136D3" w:rsidRPr="00290D4D">
        <w:rPr>
          <w:color w:val="auto"/>
        </w:rPr>
        <w:t>e.g</w:t>
      </w:r>
      <w:r w:rsidR="00142CD5" w:rsidRPr="00290D4D">
        <w:rPr>
          <w:color w:val="auto"/>
        </w:rPr>
        <w:t>., a tablet)</w:t>
      </w:r>
      <w:r w:rsidR="008A77FB" w:rsidRPr="00290D4D">
        <w:rPr>
          <w:color w:val="auto"/>
        </w:rPr>
        <w:t xml:space="preserve"> for this purpose. </w:t>
      </w:r>
    </w:p>
    <w:p w14:paraId="5519E7A4" w14:textId="77777777" w:rsidR="004952DA" w:rsidRPr="00290D4D" w:rsidRDefault="004952DA" w:rsidP="004952DA">
      <w:pPr>
        <w:pStyle w:val="ListParagraph"/>
        <w:ind w:left="0"/>
        <w:rPr>
          <w:color w:val="auto"/>
        </w:rPr>
      </w:pPr>
    </w:p>
    <w:p w14:paraId="1B557360" w14:textId="328D817D" w:rsidR="00BD02F6" w:rsidRDefault="000A3E87" w:rsidP="004952DA">
      <w:pPr>
        <w:pStyle w:val="ListParagraph"/>
        <w:numPr>
          <w:ilvl w:val="1"/>
          <w:numId w:val="26"/>
        </w:numPr>
        <w:rPr>
          <w:color w:val="auto"/>
        </w:rPr>
      </w:pPr>
      <w:r w:rsidRPr="00BD02F6">
        <w:rPr>
          <w:color w:val="auto"/>
        </w:rPr>
        <w:t xml:space="preserve">Data </w:t>
      </w:r>
      <w:r w:rsidR="004F03F5" w:rsidRPr="00BD02F6">
        <w:rPr>
          <w:color w:val="auto"/>
        </w:rPr>
        <w:t xml:space="preserve">export </w:t>
      </w:r>
    </w:p>
    <w:p w14:paraId="701D2945" w14:textId="77777777" w:rsidR="00BD02F6" w:rsidRDefault="00BD02F6" w:rsidP="00BD02F6">
      <w:pPr>
        <w:pStyle w:val="ListParagraph"/>
        <w:ind w:left="0"/>
        <w:rPr>
          <w:color w:val="auto"/>
        </w:rPr>
      </w:pPr>
    </w:p>
    <w:p w14:paraId="5745A1FD" w14:textId="77777777" w:rsidR="00BD02F6" w:rsidRDefault="00A6245B" w:rsidP="00BD02F6">
      <w:pPr>
        <w:pStyle w:val="ListParagraph"/>
        <w:numPr>
          <w:ilvl w:val="2"/>
          <w:numId w:val="26"/>
        </w:numPr>
        <w:rPr>
          <w:color w:val="auto"/>
        </w:rPr>
      </w:pPr>
      <w:r>
        <w:rPr>
          <w:color w:val="auto"/>
        </w:rPr>
        <w:t>A</w:t>
      </w:r>
      <w:r w:rsidR="000A3E87" w:rsidRPr="00290D4D">
        <w:rPr>
          <w:color w:val="auto"/>
        </w:rPr>
        <w:t>fter the recording session is complete, instruct the participant to remove the eye-</w:t>
      </w:r>
      <w:r w:rsidR="005011D8" w:rsidRPr="00290D4D">
        <w:rPr>
          <w:color w:val="auto"/>
        </w:rPr>
        <w:t>tracking</w:t>
      </w:r>
      <w:r w:rsidR="000A3E87" w:rsidRPr="00290D4D">
        <w:rPr>
          <w:color w:val="auto"/>
        </w:rPr>
        <w:t xml:space="preserve"> </w:t>
      </w:r>
      <w:r w:rsidR="000A3E87" w:rsidRPr="00290D4D">
        <w:rPr>
          <w:color w:val="auto"/>
        </w:rPr>
        <w:lastRenderedPageBreak/>
        <w:t>glasses and the data collection unit. Turn off the unit.</w:t>
      </w:r>
    </w:p>
    <w:p w14:paraId="2052BC2D" w14:textId="77777777" w:rsidR="00BD02F6" w:rsidRDefault="00BD02F6" w:rsidP="00BD02F6">
      <w:pPr>
        <w:pStyle w:val="ListParagraph"/>
        <w:ind w:left="0"/>
        <w:rPr>
          <w:color w:val="auto"/>
        </w:rPr>
      </w:pPr>
    </w:p>
    <w:p w14:paraId="165A1C84" w14:textId="1630781A" w:rsidR="000A3E87" w:rsidRPr="00290D4D" w:rsidRDefault="00BD02F6" w:rsidP="00BD02F6">
      <w:pPr>
        <w:pStyle w:val="ListParagraph"/>
        <w:numPr>
          <w:ilvl w:val="2"/>
          <w:numId w:val="26"/>
        </w:numPr>
        <w:rPr>
          <w:color w:val="auto"/>
        </w:rPr>
      </w:pPr>
      <w:r>
        <w:rPr>
          <w:color w:val="auto"/>
        </w:rPr>
        <w:t>Extract da</w:t>
      </w:r>
      <w:r w:rsidR="000A3E87" w:rsidRPr="00290D4D">
        <w:rPr>
          <w:color w:val="auto"/>
        </w:rPr>
        <w:t xml:space="preserve">ta using another software, </w:t>
      </w:r>
      <w:proofErr w:type="spellStart"/>
      <w:r w:rsidR="000A3E87" w:rsidRPr="00290D4D">
        <w:rPr>
          <w:color w:val="auto"/>
        </w:rPr>
        <w:t>Tobii</w:t>
      </w:r>
      <w:proofErr w:type="spellEnd"/>
      <w:r w:rsidR="000A3E87" w:rsidRPr="00290D4D">
        <w:rPr>
          <w:color w:val="auto"/>
        </w:rPr>
        <w:t xml:space="preserve"> Pro Lab, by removing the SD </w:t>
      </w:r>
      <w:r>
        <w:rPr>
          <w:color w:val="auto"/>
        </w:rPr>
        <w:t xml:space="preserve">card </w:t>
      </w:r>
      <w:r w:rsidR="000A3E87" w:rsidRPr="00290D4D">
        <w:rPr>
          <w:color w:val="auto"/>
        </w:rPr>
        <w:t xml:space="preserve">from the data collection unit importing the session data. </w:t>
      </w:r>
      <w:proofErr w:type="spellStart"/>
      <w:r w:rsidR="000A3E87" w:rsidRPr="00290D4D">
        <w:rPr>
          <w:color w:val="auto"/>
        </w:rPr>
        <w:t>Tobii</w:t>
      </w:r>
      <w:proofErr w:type="spellEnd"/>
      <w:r w:rsidR="000A3E87" w:rsidRPr="00290D4D">
        <w:rPr>
          <w:color w:val="auto"/>
        </w:rPr>
        <w:t xml:space="preserve"> Pro Lab can be used to replay the video, create visualizations</w:t>
      </w:r>
      <w:r w:rsidR="00686AE9">
        <w:rPr>
          <w:color w:val="auto"/>
        </w:rPr>
        <w:t>,</w:t>
      </w:r>
      <w:r w:rsidR="000A3E87" w:rsidRPr="00290D4D">
        <w:rPr>
          <w:color w:val="auto"/>
        </w:rPr>
        <w:t xml:space="preserve"> and export the eye-tracking data as comma-separated (.csv) or tab-separated (.</w:t>
      </w:r>
      <w:proofErr w:type="spellStart"/>
      <w:r w:rsidR="000A3E87" w:rsidRPr="00290D4D">
        <w:rPr>
          <w:color w:val="auto"/>
        </w:rPr>
        <w:t>tsv</w:t>
      </w:r>
      <w:proofErr w:type="spellEnd"/>
      <w:r w:rsidR="000A3E87" w:rsidRPr="00290D4D">
        <w:rPr>
          <w:color w:val="auto"/>
        </w:rPr>
        <w:t>) files.</w:t>
      </w:r>
      <w:r w:rsidR="008A67B1">
        <w:rPr>
          <w:color w:val="auto"/>
        </w:rPr>
        <w:t xml:space="preserve"> </w:t>
      </w:r>
    </w:p>
    <w:p w14:paraId="6BCF4082" w14:textId="77777777" w:rsidR="00E075AD" w:rsidRPr="00290D4D" w:rsidRDefault="00E075AD" w:rsidP="00E075AD">
      <w:pPr>
        <w:rPr>
          <w:color w:val="auto"/>
        </w:rPr>
      </w:pPr>
    </w:p>
    <w:p w14:paraId="3B735A60" w14:textId="4D8CE8A1" w:rsidR="00E075AD" w:rsidRPr="00A6245B" w:rsidRDefault="00E075AD" w:rsidP="004952DA">
      <w:pPr>
        <w:pStyle w:val="ListParagraph"/>
        <w:numPr>
          <w:ilvl w:val="0"/>
          <w:numId w:val="26"/>
        </w:numPr>
        <w:rPr>
          <w:b/>
          <w:bCs/>
          <w:color w:val="auto"/>
        </w:rPr>
      </w:pPr>
      <w:r w:rsidRPr="00A6245B">
        <w:rPr>
          <w:b/>
          <w:bCs/>
          <w:color w:val="auto"/>
        </w:rPr>
        <w:t>Preprocessing the dual eye-tracking data</w:t>
      </w:r>
    </w:p>
    <w:p w14:paraId="25E25BDD" w14:textId="77777777" w:rsidR="004952DA" w:rsidRPr="004952DA" w:rsidRDefault="004952DA" w:rsidP="004952DA">
      <w:pPr>
        <w:pStyle w:val="ListParagraph"/>
        <w:ind w:left="0"/>
        <w:rPr>
          <w:color w:val="auto"/>
        </w:rPr>
      </w:pPr>
    </w:p>
    <w:p w14:paraId="2EC74743" w14:textId="7A7F804D" w:rsidR="00340144" w:rsidRPr="00340144" w:rsidRDefault="00E075AD" w:rsidP="004952DA">
      <w:pPr>
        <w:pStyle w:val="ListParagraph"/>
        <w:numPr>
          <w:ilvl w:val="1"/>
          <w:numId w:val="26"/>
        </w:numPr>
        <w:rPr>
          <w:color w:val="auto"/>
        </w:rPr>
      </w:pPr>
      <w:r w:rsidRPr="00340144">
        <w:rPr>
          <w:color w:val="auto"/>
        </w:rPr>
        <w:t>Sanity check</w:t>
      </w:r>
      <w:r w:rsidR="00340144">
        <w:rPr>
          <w:color w:val="auto"/>
        </w:rPr>
        <w:t>ing</w:t>
      </w:r>
      <w:r w:rsidR="00172159" w:rsidRPr="00340144">
        <w:rPr>
          <w:color w:val="auto"/>
        </w:rPr>
        <w:t xml:space="preserve"> eye-tracking data</w:t>
      </w:r>
    </w:p>
    <w:p w14:paraId="1E1D9E0D" w14:textId="77777777" w:rsidR="00340144" w:rsidRPr="00340144" w:rsidRDefault="00340144" w:rsidP="00340144">
      <w:pPr>
        <w:pStyle w:val="ListParagraph"/>
        <w:ind w:left="0"/>
        <w:rPr>
          <w:color w:val="auto"/>
        </w:rPr>
      </w:pPr>
    </w:p>
    <w:p w14:paraId="1FB24F7A" w14:textId="3D2E8BD3" w:rsidR="00340144" w:rsidRDefault="00340144" w:rsidP="00340144">
      <w:pPr>
        <w:pStyle w:val="ListParagraph"/>
        <w:numPr>
          <w:ilvl w:val="2"/>
          <w:numId w:val="26"/>
        </w:numPr>
        <w:rPr>
          <w:color w:val="auto"/>
        </w:rPr>
      </w:pPr>
      <w:r>
        <w:rPr>
          <w:color w:val="auto"/>
        </w:rPr>
        <w:t>C</w:t>
      </w:r>
      <w:r w:rsidR="00DB491D" w:rsidRPr="00290D4D">
        <w:rPr>
          <w:color w:val="auto"/>
        </w:rPr>
        <w:t xml:space="preserve">heck the eye-tracking data </w:t>
      </w:r>
      <w:r w:rsidR="00761FE5" w:rsidRPr="00290D4D">
        <w:rPr>
          <w:color w:val="auto"/>
        </w:rPr>
        <w:t xml:space="preserve">visually </w:t>
      </w:r>
      <w:r w:rsidR="004B1B17" w:rsidRPr="00290D4D">
        <w:rPr>
          <w:color w:val="auto"/>
        </w:rPr>
        <w:t>after</w:t>
      </w:r>
      <w:r w:rsidR="00DB491D" w:rsidRPr="00290D4D">
        <w:rPr>
          <w:color w:val="auto"/>
        </w:rPr>
        <w:t xml:space="preserve"> data collection. It is not uncommon for </w:t>
      </w:r>
      <w:r w:rsidR="00417F91" w:rsidRPr="00290D4D">
        <w:rPr>
          <w:color w:val="auto"/>
        </w:rPr>
        <w:t xml:space="preserve">some </w:t>
      </w:r>
      <w:r w:rsidR="00DB491D" w:rsidRPr="00290D4D">
        <w:rPr>
          <w:color w:val="auto"/>
        </w:rPr>
        <w:t>participants to have missing data</w:t>
      </w:r>
      <w:r w:rsidR="004A3CC4">
        <w:rPr>
          <w:color w:val="auto"/>
        </w:rPr>
        <w:t>. For example,</w:t>
      </w:r>
      <w:r w:rsidR="00761FE5" w:rsidRPr="00290D4D">
        <w:rPr>
          <w:color w:val="auto"/>
        </w:rPr>
        <w:t xml:space="preserve"> some </w:t>
      </w:r>
      <w:proofErr w:type="gramStart"/>
      <w:r w:rsidR="00761FE5" w:rsidRPr="00290D4D">
        <w:rPr>
          <w:color w:val="auto"/>
        </w:rPr>
        <w:t xml:space="preserve">particular </w:t>
      </w:r>
      <w:r w:rsidR="00DB491D" w:rsidRPr="00290D4D">
        <w:rPr>
          <w:color w:val="auto"/>
        </w:rPr>
        <w:t>eye</w:t>
      </w:r>
      <w:proofErr w:type="gramEnd"/>
      <w:r w:rsidR="00DB491D" w:rsidRPr="00290D4D">
        <w:rPr>
          <w:color w:val="auto"/>
        </w:rPr>
        <w:t xml:space="preserve"> physiolog</w:t>
      </w:r>
      <w:r w:rsidR="00761FE5" w:rsidRPr="00290D4D">
        <w:rPr>
          <w:color w:val="auto"/>
        </w:rPr>
        <w:t>y</w:t>
      </w:r>
      <w:r w:rsidR="00DB491D" w:rsidRPr="00290D4D">
        <w:rPr>
          <w:color w:val="auto"/>
        </w:rPr>
        <w:t xml:space="preserve"> </w:t>
      </w:r>
      <w:r w:rsidR="00761FE5" w:rsidRPr="00290D4D">
        <w:rPr>
          <w:color w:val="auto"/>
        </w:rPr>
        <w:t xml:space="preserve">can </w:t>
      </w:r>
      <w:r w:rsidR="00DB491D" w:rsidRPr="00290D4D">
        <w:rPr>
          <w:color w:val="auto"/>
        </w:rPr>
        <w:t>pose problems to eye-tracking algorithms</w:t>
      </w:r>
      <w:r w:rsidR="004A3CC4">
        <w:rPr>
          <w:color w:val="auto"/>
        </w:rPr>
        <w:t>,</w:t>
      </w:r>
      <w:r w:rsidR="00DB491D" w:rsidRPr="00290D4D">
        <w:rPr>
          <w:color w:val="auto"/>
        </w:rPr>
        <w:t xml:space="preserve"> the glasses might shift during the experiment</w:t>
      </w:r>
      <w:r w:rsidR="004A3CC4">
        <w:rPr>
          <w:color w:val="auto"/>
        </w:rPr>
        <w:t>,</w:t>
      </w:r>
      <w:r w:rsidR="00DB491D" w:rsidRPr="00290D4D">
        <w:rPr>
          <w:color w:val="auto"/>
        </w:rPr>
        <w:t xml:space="preserve"> the data collection software might crash</w:t>
      </w:r>
      <w:r w:rsidR="00761FE5" w:rsidRPr="00290D4D">
        <w:rPr>
          <w:color w:val="auto"/>
        </w:rPr>
        <w:t>,</w:t>
      </w:r>
      <w:r w:rsidR="00DB491D" w:rsidRPr="00290D4D">
        <w:rPr>
          <w:color w:val="auto"/>
        </w:rPr>
        <w:t xml:space="preserve"> etc. </w:t>
      </w:r>
    </w:p>
    <w:p w14:paraId="28F566B0" w14:textId="77777777" w:rsidR="00340144" w:rsidRDefault="00340144" w:rsidP="00340144">
      <w:pPr>
        <w:pStyle w:val="ListParagraph"/>
        <w:ind w:left="0"/>
        <w:rPr>
          <w:color w:val="auto"/>
        </w:rPr>
      </w:pPr>
    </w:p>
    <w:p w14:paraId="4C94642B" w14:textId="2E27BB1F" w:rsidR="00E075AD" w:rsidRDefault="00340144" w:rsidP="00340144">
      <w:pPr>
        <w:pStyle w:val="ListParagraph"/>
        <w:numPr>
          <w:ilvl w:val="2"/>
          <w:numId w:val="26"/>
        </w:numPr>
        <w:rPr>
          <w:color w:val="auto"/>
        </w:rPr>
      </w:pPr>
      <w:r>
        <w:rPr>
          <w:color w:val="auto"/>
        </w:rPr>
        <w:t xml:space="preserve">Use </w:t>
      </w:r>
      <w:r w:rsidR="00DB491D" w:rsidRPr="00290D4D">
        <w:rPr>
          <w:color w:val="auto"/>
        </w:rPr>
        <w:t xml:space="preserve">descriptive statistics to check how much data </w:t>
      </w:r>
      <w:r w:rsidR="004A3CC4">
        <w:rPr>
          <w:color w:val="auto"/>
        </w:rPr>
        <w:t>were</w:t>
      </w:r>
      <w:r w:rsidR="0046175A" w:rsidRPr="00290D4D">
        <w:rPr>
          <w:color w:val="auto"/>
        </w:rPr>
        <w:t xml:space="preserve"> </w:t>
      </w:r>
      <w:r w:rsidR="00DB491D" w:rsidRPr="00290D4D">
        <w:rPr>
          <w:color w:val="auto"/>
        </w:rPr>
        <w:t xml:space="preserve">lost during each session and </w:t>
      </w:r>
      <w:r w:rsidR="00BE24B9" w:rsidRPr="00290D4D">
        <w:rPr>
          <w:color w:val="auto"/>
        </w:rPr>
        <w:t>exclude sessions</w:t>
      </w:r>
      <w:r w:rsidR="00DB491D" w:rsidRPr="00290D4D">
        <w:rPr>
          <w:color w:val="auto"/>
        </w:rPr>
        <w:t xml:space="preserve"> that have significant amount</w:t>
      </w:r>
      <w:r w:rsidR="00BE24B9" w:rsidRPr="00290D4D">
        <w:rPr>
          <w:color w:val="auto"/>
        </w:rPr>
        <w:t>s</w:t>
      </w:r>
      <w:r w:rsidR="00DB491D" w:rsidRPr="00290D4D">
        <w:rPr>
          <w:color w:val="auto"/>
        </w:rPr>
        <w:t xml:space="preserve"> of </w:t>
      </w:r>
      <w:r w:rsidR="00243CE0" w:rsidRPr="00290D4D">
        <w:rPr>
          <w:color w:val="auto"/>
        </w:rPr>
        <w:t>missing or noisy</w:t>
      </w:r>
      <w:r w:rsidR="00DB491D" w:rsidRPr="00290D4D">
        <w:rPr>
          <w:color w:val="auto"/>
        </w:rPr>
        <w:t xml:space="preserve"> data. </w:t>
      </w:r>
    </w:p>
    <w:p w14:paraId="1CB43741" w14:textId="77777777" w:rsidR="004952DA" w:rsidRPr="00290D4D" w:rsidRDefault="004952DA" w:rsidP="004952DA">
      <w:pPr>
        <w:pStyle w:val="ListParagraph"/>
        <w:ind w:left="0"/>
        <w:rPr>
          <w:color w:val="auto"/>
        </w:rPr>
      </w:pPr>
    </w:p>
    <w:p w14:paraId="4680A691" w14:textId="4F1C0827" w:rsidR="00340144" w:rsidRPr="00340144" w:rsidRDefault="00E075AD" w:rsidP="004952DA">
      <w:pPr>
        <w:pStyle w:val="ListParagraph"/>
        <w:numPr>
          <w:ilvl w:val="1"/>
          <w:numId w:val="26"/>
        </w:numPr>
        <w:rPr>
          <w:color w:val="auto"/>
        </w:rPr>
      </w:pPr>
      <w:r w:rsidRPr="00340144">
        <w:rPr>
          <w:color w:val="auto"/>
        </w:rPr>
        <w:t>Temporal alignment</w:t>
      </w:r>
    </w:p>
    <w:p w14:paraId="3004ADDC" w14:textId="77777777" w:rsidR="00340144" w:rsidRPr="00340144" w:rsidRDefault="00340144" w:rsidP="00340144">
      <w:pPr>
        <w:pStyle w:val="ListParagraph"/>
        <w:ind w:left="0"/>
        <w:rPr>
          <w:color w:val="auto"/>
        </w:rPr>
      </w:pPr>
    </w:p>
    <w:p w14:paraId="225767E6" w14:textId="3D05B976" w:rsidR="00E075AD" w:rsidRDefault="00340144" w:rsidP="00340144">
      <w:pPr>
        <w:pStyle w:val="ListParagraph"/>
        <w:numPr>
          <w:ilvl w:val="2"/>
          <w:numId w:val="26"/>
        </w:numPr>
        <w:rPr>
          <w:color w:val="auto"/>
        </w:rPr>
      </w:pPr>
      <w:r>
        <w:rPr>
          <w:color w:val="auto"/>
        </w:rPr>
        <w:t>T</w:t>
      </w:r>
      <w:r w:rsidR="002375CC" w:rsidRPr="00290D4D">
        <w:rPr>
          <w:color w:val="auto"/>
        </w:rPr>
        <w:t>rim</w:t>
      </w:r>
      <w:r w:rsidR="00DB491D" w:rsidRPr="00290D4D">
        <w:rPr>
          <w:color w:val="auto"/>
        </w:rPr>
        <w:t xml:space="preserve"> </w:t>
      </w:r>
      <w:r w:rsidR="00E0168D" w:rsidRPr="00290D4D">
        <w:rPr>
          <w:color w:val="auto"/>
        </w:rPr>
        <w:t xml:space="preserve">the data from each mobile eye-tracker to only </w:t>
      </w:r>
      <w:r w:rsidR="004F33AE" w:rsidRPr="00290D4D">
        <w:rPr>
          <w:color w:val="auto"/>
        </w:rPr>
        <w:t xml:space="preserve">include </w:t>
      </w:r>
      <w:r w:rsidR="00E0168D" w:rsidRPr="00290D4D">
        <w:rPr>
          <w:color w:val="auto"/>
        </w:rPr>
        <w:t>interactions between the participants. This can be achieved by using the method described above (i.e., presenting two special fiducial markers to participants at the start and the end of the session). These fiducial markers can then be detected from the eye-tracking video to trim the datasets.</w:t>
      </w:r>
    </w:p>
    <w:p w14:paraId="63EE32F4" w14:textId="77777777" w:rsidR="004952DA" w:rsidRPr="00290D4D" w:rsidRDefault="004952DA" w:rsidP="004952DA">
      <w:pPr>
        <w:pStyle w:val="ListParagraph"/>
        <w:ind w:left="0"/>
        <w:rPr>
          <w:color w:val="auto"/>
        </w:rPr>
      </w:pPr>
    </w:p>
    <w:p w14:paraId="7F2A6AA5" w14:textId="38DC366D" w:rsidR="00340144" w:rsidRPr="00340144" w:rsidRDefault="00E075AD" w:rsidP="004952DA">
      <w:pPr>
        <w:pStyle w:val="ListParagraph"/>
        <w:numPr>
          <w:ilvl w:val="1"/>
          <w:numId w:val="26"/>
        </w:numPr>
        <w:rPr>
          <w:color w:val="auto"/>
        </w:rPr>
      </w:pPr>
      <w:r w:rsidRPr="00340144">
        <w:rPr>
          <w:color w:val="auto"/>
        </w:rPr>
        <w:t>Spatial alignment</w:t>
      </w:r>
    </w:p>
    <w:p w14:paraId="739D114C" w14:textId="20150F7B" w:rsidR="00340144" w:rsidRPr="00340144" w:rsidRDefault="00340144" w:rsidP="00340144">
      <w:pPr>
        <w:pStyle w:val="ListParagraph"/>
        <w:ind w:left="0"/>
        <w:rPr>
          <w:color w:val="auto"/>
        </w:rPr>
      </w:pPr>
    </w:p>
    <w:p w14:paraId="324A7300" w14:textId="24D9E7F6" w:rsidR="00A65252" w:rsidRDefault="00340144" w:rsidP="0091563D">
      <w:pPr>
        <w:pStyle w:val="ListParagraph"/>
        <w:ind w:left="0"/>
        <w:rPr>
          <w:color w:val="auto"/>
        </w:rPr>
      </w:pPr>
      <w:r w:rsidRPr="00340144">
        <w:rPr>
          <w:color w:val="auto"/>
        </w:rPr>
        <w:t>NOTE</w:t>
      </w:r>
      <w:r>
        <w:rPr>
          <w:color w:val="auto"/>
        </w:rPr>
        <w:t>: T</w:t>
      </w:r>
      <w:r w:rsidR="00DB491D" w:rsidRPr="00290D4D">
        <w:rPr>
          <w:color w:val="auto"/>
        </w:rPr>
        <w:t xml:space="preserve">o detect whether two participants are looking at the same place at the same time, it is necessary to remap </w:t>
      </w:r>
      <w:r w:rsidR="004A3CC4">
        <w:rPr>
          <w:color w:val="auto"/>
        </w:rPr>
        <w:t xml:space="preserve">the </w:t>
      </w:r>
      <w:r w:rsidR="00DB491D" w:rsidRPr="00290D4D">
        <w:rPr>
          <w:color w:val="auto"/>
        </w:rPr>
        <w:t xml:space="preserve">participants’ gaze </w:t>
      </w:r>
      <w:r w:rsidR="004F33AE" w:rsidRPr="00290D4D">
        <w:rPr>
          <w:color w:val="auto"/>
        </w:rPr>
        <w:t>o</w:t>
      </w:r>
      <w:r w:rsidR="00DB491D" w:rsidRPr="00290D4D">
        <w:rPr>
          <w:color w:val="auto"/>
        </w:rPr>
        <w:t>nto a common plane (</w:t>
      </w:r>
      <w:r w:rsidR="00ED7D52" w:rsidRPr="00290D4D">
        <w:rPr>
          <w:color w:val="auto"/>
        </w:rPr>
        <w:t>i.e., an</w:t>
      </w:r>
      <w:r w:rsidR="00DB491D" w:rsidRPr="00290D4D">
        <w:rPr>
          <w:color w:val="auto"/>
        </w:rPr>
        <w:t xml:space="preserve"> image</w:t>
      </w:r>
      <w:r w:rsidR="00ED7D52" w:rsidRPr="00290D4D">
        <w:rPr>
          <w:color w:val="auto"/>
        </w:rPr>
        <w:t xml:space="preserve"> of the experimental setting</w:t>
      </w:r>
      <w:r w:rsidR="00DB491D" w:rsidRPr="00290D4D">
        <w:rPr>
          <w:color w:val="auto"/>
        </w:rPr>
        <w:t xml:space="preserve">). A computational method for achieving this goal is a </w:t>
      </w:r>
      <w:proofErr w:type="spellStart"/>
      <w:r w:rsidR="00DB491D" w:rsidRPr="000A5A46">
        <w:rPr>
          <w:iCs/>
          <w:color w:val="auto"/>
        </w:rPr>
        <w:t>homography</w:t>
      </w:r>
      <w:proofErr w:type="spellEnd"/>
      <w:r w:rsidR="007B1FEE" w:rsidRPr="00290D4D">
        <w:rPr>
          <w:iCs/>
          <w:color w:val="auto"/>
        </w:rPr>
        <w:t xml:space="preserve"> (i.e., a perspective transformation of a plane)</w:t>
      </w:r>
      <w:r w:rsidR="00DB491D" w:rsidRPr="00290D4D">
        <w:rPr>
          <w:color w:val="auto"/>
        </w:rPr>
        <w:t xml:space="preserve">. </w:t>
      </w:r>
      <w:r w:rsidR="005011D8" w:rsidRPr="00290D4D">
        <w:rPr>
          <w:color w:val="auto"/>
        </w:rPr>
        <w:t>F</w:t>
      </w:r>
      <w:r w:rsidR="001F294E" w:rsidRPr="00290D4D">
        <w:rPr>
          <w:color w:val="auto"/>
        </w:rPr>
        <w:t>rom a technical perspective</w:t>
      </w:r>
      <w:r w:rsidR="00A65252" w:rsidRPr="00290D4D">
        <w:rPr>
          <w:color w:val="auto"/>
        </w:rPr>
        <w:t xml:space="preserve">, two images of the same planar surface in space are related by a </w:t>
      </w:r>
      <w:proofErr w:type="spellStart"/>
      <w:r w:rsidR="00A65252" w:rsidRPr="00290D4D">
        <w:rPr>
          <w:color w:val="auto"/>
        </w:rPr>
        <w:t>homography</w:t>
      </w:r>
      <w:proofErr w:type="spellEnd"/>
      <w:r w:rsidR="00A65252" w:rsidRPr="00290D4D">
        <w:rPr>
          <w:color w:val="auto"/>
        </w:rPr>
        <w:t xml:space="preserve"> matrix. Based on a common set of points, this matrix can be used to infer the location of additional points between two planes. In </w:t>
      </w:r>
      <w:r w:rsidR="008A67B1" w:rsidRPr="008A67B1">
        <w:rPr>
          <w:b/>
          <w:color w:val="auto"/>
        </w:rPr>
        <w:t>Figure 3</w:t>
      </w:r>
      <w:r w:rsidR="00A65252" w:rsidRPr="00290D4D">
        <w:rPr>
          <w:color w:val="auto"/>
        </w:rPr>
        <w:t xml:space="preserve">, for example, if a computer vision algorithm knows where the fiducial markers are on the </w:t>
      </w:r>
      <w:r w:rsidR="007B1FEE" w:rsidRPr="00290D4D">
        <w:rPr>
          <w:color w:val="auto"/>
        </w:rPr>
        <w:t>handout</w:t>
      </w:r>
      <w:r w:rsidR="001F294E" w:rsidRPr="00290D4D">
        <w:rPr>
          <w:color w:val="auto"/>
        </w:rPr>
        <w:t>,</w:t>
      </w:r>
      <w:r w:rsidR="00A65252" w:rsidRPr="00290D4D">
        <w:rPr>
          <w:color w:val="auto"/>
        </w:rPr>
        <w:t xml:space="preserve"> it can remap the gaze of the participant onto the </w:t>
      </w:r>
      <w:r w:rsidR="007B1FEE" w:rsidRPr="00290D4D">
        <w:rPr>
          <w:color w:val="auto"/>
        </w:rPr>
        <w:t xml:space="preserve">common plane </w:t>
      </w:r>
      <w:r w:rsidR="00A65252" w:rsidRPr="00290D4D">
        <w:rPr>
          <w:color w:val="auto"/>
        </w:rPr>
        <w:t>on the left side. The white lines connect the two sets of points shared by the video feed of each participant and the scene</w:t>
      </w:r>
      <w:r w:rsidR="001F294E" w:rsidRPr="00290D4D">
        <w:rPr>
          <w:color w:val="auto"/>
        </w:rPr>
        <w:t xml:space="preserve">, </w:t>
      </w:r>
      <w:r w:rsidR="00A65252" w:rsidRPr="00290D4D">
        <w:rPr>
          <w:color w:val="auto"/>
        </w:rPr>
        <w:t xml:space="preserve">which are then used for </w:t>
      </w:r>
      <w:r w:rsidR="001F294E" w:rsidRPr="00290D4D">
        <w:rPr>
          <w:color w:val="auto"/>
        </w:rPr>
        <w:t xml:space="preserve">building </w:t>
      </w:r>
      <w:r w:rsidR="00A65252" w:rsidRPr="00290D4D">
        <w:rPr>
          <w:color w:val="auto"/>
        </w:rPr>
        <w:t xml:space="preserve">the </w:t>
      </w:r>
      <w:proofErr w:type="spellStart"/>
      <w:r w:rsidR="00A65252" w:rsidRPr="00290D4D">
        <w:rPr>
          <w:color w:val="auto"/>
        </w:rPr>
        <w:t>homography</w:t>
      </w:r>
      <w:proofErr w:type="spellEnd"/>
      <w:r w:rsidR="00A65252" w:rsidRPr="00290D4D">
        <w:rPr>
          <w:color w:val="auto"/>
        </w:rPr>
        <w:t xml:space="preserve"> to remap the green and blue dots on the left side.</w:t>
      </w:r>
    </w:p>
    <w:p w14:paraId="11F02A94" w14:textId="77777777" w:rsidR="004952DA" w:rsidRPr="00290D4D" w:rsidRDefault="004952DA" w:rsidP="004952DA">
      <w:pPr>
        <w:pStyle w:val="ListParagraph"/>
        <w:ind w:left="0"/>
        <w:rPr>
          <w:color w:val="auto"/>
        </w:rPr>
      </w:pPr>
    </w:p>
    <w:p w14:paraId="4DA38472" w14:textId="2B8C5C1D" w:rsidR="0091563D" w:rsidRDefault="0091563D" w:rsidP="004952DA">
      <w:pPr>
        <w:pStyle w:val="ListParagraph"/>
        <w:numPr>
          <w:ilvl w:val="2"/>
          <w:numId w:val="26"/>
        </w:numPr>
        <w:rPr>
          <w:color w:val="auto"/>
        </w:rPr>
      </w:pPr>
      <w:r>
        <w:rPr>
          <w:color w:val="auto"/>
        </w:rPr>
        <w:t xml:space="preserve">Use </w:t>
      </w:r>
      <w:r w:rsidR="00A65252" w:rsidRPr="00290D4D">
        <w:rPr>
          <w:color w:val="auto"/>
        </w:rPr>
        <w:t xml:space="preserve">the </w:t>
      </w:r>
      <w:r w:rsidR="004A3CC4" w:rsidRPr="00290D4D">
        <w:rPr>
          <w:color w:val="auto"/>
        </w:rPr>
        <w:t xml:space="preserve">Python </w:t>
      </w:r>
      <w:r w:rsidR="004A3CC4">
        <w:rPr>
          <w:color w:val="auto"/>
        </w:rPr>
        <w:t>version</w:t>
      </w:r>
      <w:r w:rsidR="004A3CC4" w:rsidRPr="00290D4D">
        <w:rPr>
          <w:color w:val="auto"/>
        </w:rPr>
        <w:t xml:space="preserve"> </w:t>
      </w:r>
      <w:r w:rsidR="00A65252" w:rsidRPr="00290D4D">
        <w:rPr>
          <w:color w:val="auto"/>
        </w:rPr>
        <w:t xml:space="preserve">of </w:t>
      </w:r>
      <w:r w:rsidR="004A3CC4">
        <w:rPr>
          <w:color w:val="auto"/>
        </w:rPr>
        <w:t xml:space="preserve">OpenCV, </w:t>
      </w:r>
      <w:r w:rsidR="00411D77">
        <w:rPr>
          <w:color w:val="auto"/>
        </w:rPr>
        <w:t>e.g.</w:t>
      </w:r>
      <w:r w:rsidR="004A3CC4">
        <w:rPr>
          <w:color w:val="auto"/>
        </w:rPr>
        <w:t>,</w:t>
      </w:r>
      <w:r w:rsidR="00A65252" w:rsidRPr="00290D4D">
        <w:rPr>
          <w:color w:val="auto"/>
        </w:rPr>
        <w:t xml:space="preserve"> to compute the </w:t>
      </w:r>
      <w:proofErr w:type="spellStart"/>
      <w:r w:rsidR="00A65252" w:rsidRPr="00290D4D">
        <w:rPr>
          <w:color w:val="auto"/>
        </w:rPr>
        <w:t>homography</w:t>
      </w:r>
      <w:proofErr w:type="spellEnd"/>
      <w:r w:rsidR="00A65252" w:rsidRPr="00290D4D">
        <w:rPr>
          <w:color w:val="auto"/>
        </w:rPr>
        <w:t xml:space="preserve"> matrix </w:t>
      </w:r>
      <w:r w:rsidR="007B1FEE" w:rsidRPr="00290D4D">
        <w:rPr>
          <w:color w:val="auto"/>
        </w:rPr>
        <w:t>from</w:t>
      </w:r>
      <w:r w:rsidR="00A65252" w:rsidRPr="00290D4D">
        <w:rPr>
          <w:color w:val="auto"/>
        </w:rPr>
        <w:t xml:space="preserve"> the fiducial markers </w:t>
      </w:r>
      <w:r w:rsidR="001F294E" w:rsidRPr="00290D4D">
        <w:rPr>
          <w:color w:val="auto"/>
        </w:rPr>
        <w:t xml:space="preserve">and then </w:t>
      </w:r>
      <w:r w:rsidR="00A65252" w:rsidRPr="00290D4D">
        <w:rPr>
          <w:color w:val="auto"/>
        </w:rPr>
        <w:t xml:space="preserve">to remap the eye-tracking data </w:t>
      </w:r>
      <w:r w:rsidR="001F294E" w:rsidRPr="00290D4D">
        <w:rPr>
          <w:color w:val="auto"/>
        </w:rPr>
        <w:t>to</w:t>
      </w:r>
      <w:r w:rsidR="00A65252" w:rsidRPr="00290D4D">
        <w:rPr>
          <w:color w:val="auto"/>
        </w:rPr>
        <w:t xml:space="preserve"> the scene of the experimental setting</w:t>
      </w:r>
      <w:r>
        <w:rPr>
          <w:color w:val="auto"/>
        </w:rPr>
        <w:t xml:space="preserve"> (or any other suitable library in your language of choice)</w:t>
      </w:r>
      <w:r w:rsidR="00A65252" w:rsidRPr="00290D4D">
        <w:rPr>
          <w:color w:val="auto"/>
        </w:rPr>
        <w:t>. OpenCV provides</w:t>
      </w:r>
      <w:r w:rsidR="00074240" w:rsidRPr="00290D4D">
        <w:rPr>
          <w:color w:val="auto"/>
        </w:rPr>
        <w:t xml:space="preserve"> two useful functions:</w:t>
      </w:r>
      <w:r w:rsidR="00A65252" w:rsidRPr="00290D4D">
        <w:rPr>
          <w:color w:val="auto"/>
        </w:rPr>
        <w:t xml:space="preserve"> </w:t>
      </w:r>
      <w:proofErr w:type="spellStart"/>
      <w:proofErr w:type="gramStart"/>
      <w:r w:rsidR="00A65252" w:rsidRPr="000A5A46">
        <w:rPr>
          <w:b/>
          <w:bCs/>
          <w:color w:val="auto"/>
        </w:rPr>
        <w:t>findHomography</w:t>
      </w:r>
      <w:proofErr w:type="spellEnd"/>
      <w:r w:rsidR="00A65252" w:rsidRPr="000A5A46">
        <w:rPr>
          <w:b/>
          <w:bCs/>
          <w:color w:val="auto"/>
        </w:rPr>
        <w:t>(</w:t>
      </w:r>
      <w:proofErr w:type="gramEnd"/>
      <w:r w:rsidR="00A65252" w:rsidRPr="000A5A46">
        <w:rPr>
          <w:b/>
          <w:bCs/>
          <w:color w:val="auto"/>
        </w:rPr>
        <w:t>)</w:t>
      </w:r>
      <w:r w:rsidR="00074240" w:rsidRPr="00290D4D">
        <w:rPr>
          <w:color w:val="auto"/>
        </w:rPr>
        <w:t xml:space="preserve"> </w:t>
      </w:r>
      <w:r w:rsidR="00A65252" w:rsidRPr="00290D4D">
        <w:rPr>
          <w:color w:val="auto"/>
        </w:rPr>
        <w:t xml:space="preserve">to get the </w:t>
      </w:r>
      <w:proofErr w:type="spellStart"/>
      <w:r w:rsidR="00A65252" w:rsidRPr="00290D4D">
        <w:rPr>
          <w:color w:val="auto"/>
        </w:rPr>
        <w:t>homography</w:t>
      </w:r>
      <w:proofErr w:type="spellEnd"/>
      <w:r w:rsidR="00A65252" w:rsidRPr="00290D4D">
        <w:rPr>
          <w:color w:val="auto"/>
        </w:rPr>
        <w:t xml:space="preserve"> matrix</w:t>
      </w:r>
      <w:r w:rsidR="00074240" w:rsidRPr="00290D4D">
        <w:rPr>
          <w:color w:val="auto"/>
        </w:rPr>
        <w:t>,</w:t>
      </w:r>
      <w:r w:rsidR="00A65252" w:rsidRPr="00290D4D">
        <w:rPr>
          <w:color w:val="auto"/>
        </w:rPr>
        <w:t xml:space="preserve"> and </w:t>
      </w:r>
      <w:bookmarkStart w:id="1" w:name="OLE_LINK14"/>
      <w:bookmarkStart w:id="2" w:name="OLE_LINK15"/>
      <w:proofErr w:type="spellStart"/>
      <w:r w:rsidR="00074240" w:rsidRPr="000A5A46">
        <w:rPr>
          <w:b/>
          <w:bCs/>
          <w:color w:val="auto"/>
        </w:rPr>
        <w:t>perspectiveTransform</w:t>
      </w:r>
      <w:bookmarkEnd w:id="1"/>
      <w:bookmarkEnd w:id="2"/>
      <w:proofErr w:type="spellEnd"/>
      <w:r w:rsidR="00074240" w:rsidRPr="000A5A46">
        <w:rPr>
          <w:b/>
          <w:bCs/>
          <w:color w:val="auto"/>
        </w:rPr>
        <w:t>()</w:t>
      </w:r>
      <w:r w:rsidR="00074240" w:rsidRPr="00290D4D">
        <w:rPr>
          <w:color w:val="auto"/>
        </w:rPr>
        <w:t xml:space="preserve"> </w:t>
      </w:r>
      <w:r w:rsidR="001F294E" w:rsidRPr="00290D4D">
        <w:rPr>
          <w:color w:val="auto"/>
        </w:rPr>
        <w:t xml:space="preserve">to </w:t>
      </w:r>
      <w:r w:rsidR="00A65252" w:rsidRPr="00290D4D">
        <w:rPr>
          <w:color w:val="auto"/>
        </w:rPr>
        <w:t xml:space="preserve">transform the </w:t>
      </w:r>
      <w:r w:rsidR="00A65252" w:rsidRPr="00290D4D">
        <w:rPr>
          <w:color w:val="auto"/>
        </w:rPr>
        <w:lastRenderedPageBreak/>
        <w:t>point from one perspective to the other.</w:t>
      </w:r>
      <w:r w:rsidR="00892BEF" w:rsidRPr="00290D4D">
        <w:rPr>
          <w:color w:val="auto"/>
        </w:rPr>
        <w:t xml:space="preserve"> </w:t>
      </w:r>
    </w:p>
    <w:p w14:paraId="0646F357" w14:textId="77777777" w:rsidR="0091563D" w:rsidRDefault="0091563D" w:rsidP="0091563D">
      <w:pPr>
        <w:pStyle w:val="ListParagraph"/>
        <w:ind w:left="0"/>
        <w:rPr>
          <w:color w:val="auto"/>
        </w:rPr>
      </w:pPr>
    </w:p>
    <w:p w14:paraId="4EE043A0" w14:textId="17B8FDD3" w:rsidR="0091563D" w:rsidRDefault="0091563D" w:rsidP="004952DA">
      <w:pPr>
        <w:pStyle w:val="ListParagraph"/>
        <w:numPr>
          <w:ilvl w:val="2"/>
          <w:numId w:val="26"/>
        </w:numPr>
        <w:rPr>
          <w:color w:val="auto"/>
        </w:rPr>
      </w:pPr>
      <w:r>
        <w:rPr>
          <w:color w:val="auto"/>
        </w:rPr>
        <w:t xml:space="preserve">To use </w:t>
      </w:r>
      <w:proofErr w:type="spellStart"/>
      <w:r w:rsidRPr="000A5A46">
        <w:rPr>
          <w:b/>
          <w:bCs/>
          <w:color w:val="auto"/>
        </w:rPr>
        <w:t>f</w:t>
      </w:r>
      <w:r w:rsidR="00892BEF" w:rsidRPr="000A5A46">
        <w:rPr>
          <w:b/>
          <w:bCs/>
          <w:color w:val="auto"/>
        </w:rPr>
        <w:t>indHomography</w:t>
      </w:r>
      <w:proofErr w:type="spellEnd"/>
      <w:r w:rsidR="00892BEF" w:rsidRPr="000A5A46">
        <w:rPr>
          <w:b/>
          <w:bCs/>
          <w:color w:val="auto"/>
        </w:rPr>
        <w:t>()</w:t>
      </w:r>
      <w:r>
        <w:rPr>
          <w:color w:val="auto"/>
        </w:rPr>
        <w:t xml:space="preserve">, run </w:t>
      </w:r>
      <w:r w:rsidR="004A3CC4">
        <w:rPr>
          <w:color w:val="auto"/>
        </w:rPr>
        <w:t>with</w:t>
      </w:r>
      <w:r w:rsidR="004A3CC4" w:rsidRPr="00290D4D">
        <w:rPr>
          <w:color w:val="auto"/>
        </w:rPr>
        <w:t xml:space="preserve"> </w:t>
      </w:r>
      <w:r w:rsidR="00892BEF" w:rsidRPr="00290D4D">
        <w:rPr>
          <w:color w:val="auto"/>
        </w:rPr>
        <w:t xml:space="preserve">two arguments: the </w:t>
      </w:r>
      <w:r w:rsidR="004A3CC4" w:rsidRPr="00290D4D">
        <w:rPr>
          <w:color w:val="auto"/>
        </w:rPr>
        <w:t xml:space="preserve">X,Y </w:t>
      </w:r>
      <w:r w:rsidR="00892BEF" w:rsidRPr="00290D4D">
        <w:rPr>
          <w:color w:val="auto"/>
        </w:rPr>
        <w:t>coordinates of the source points (i.e., the fiducial markers detected from the participants’ scene video</w:t>
      </w:r>
      <w:r w:rsidR="006F5682" w:rsidRPr="00290D4D">
        <w:rPr>
          <w:color w:val="auto"/>
        </w:rPr>
        <w:t>,</w:t>
      </w:r>
      <w:r w:rsidR="00BF44EE" w:rsidRPr="00290D4D">
        <w:rPr>
          <w:color w:val="auto"/>
        </w:rPr>
        <w:t xml:space="preserve"> shown on</w:t>
      </w:r>
      <w:r w:rsidR="00892BEF" w:rsidRPr="00290D4D">
        <w:rPr>
          <w:color w:val="auto"/>
        </w:rPr>
        <w:t xml:space="preserve"> the right </w:t>
      </w:r>
      <w:r w:rsidR="004A3CC4">
        <w:rPr>
          <w:color w:val="auto"/>
        </w:rPr>
        <w:t>in</w:t>
      </w:r>
      <w:r w:rsidR="00892BEF" w:rsidRPr="00290D4D">
        <w:rPr>
          <w:color w:val="auto"/>
        </w:rPr>
        <w:t xml:space="preserve"> </w:t>
      </w:r>
      <w:r w:rsidR="008A67B1" w:rsidRPr="008A67B1">
        <w:rPr>
          <w:b/>
          <w:color w:val="auto"/>
        </w:rPr>
        <w:t>Figure 3</w:t>
      </w:r>
      <w:r w:rsidR="00892BEF" w:rsidRPr="00290D4D">
        <w:rPr>
          <w:color w:val="auto"/>
        </w:rPr>
        <w:t>) and the corresponding destination points (i.e., the</w:t>
      </w:r>
      <w:r w:rsidR="00BF44EE" w:rsidRPr="00290D4D">
        <w:rPr>
          <w:color w:val="auto"/>
        </w:rPr>
        <w:t xml:space="preserve"> same</w:t>
      </w:r>
      <w:r w:rsidR="00892BEF" w:rsidRPr="00290D4D">
        <w:rPr>
          <w:color w:val="auto"/>
        </w:rPr>
        <w:t xml:space="preserve"> fiducials markers</w:t>
      </w:r>
      <w:r w:rsidR="00BF44EE" w:rsidRPr="00290D4D">
        <w:rPr>
          <w:color w:val="auto"/>
        </w:rPr>
        <w:t xml:space="preserve"> detected</w:t>
      </w:r>
      <w:r w:rsidR="00892BEF" w:rsidRPr="00290D4D">
        <w:rPr>
          <w:color w:val="auto"/>
        </w:rPr>
        <w:t xml:space="preserve"> on the scene image</w:t>
      </w:r>
      <w:r w:rsidR="006F5682" w:rsidRPr="00290D4D">
        <w:rPr>
          <w:color w:val="auto"/>
        </w:rPr>
        <w:t xml:space="preserve">, </w:t>
      </w:r>
      <w:r w:rsidR="00BF44EE" w:rsidRPr="00290D4D">
        <w:rPr>
          <w:color w:val="auto"/>
        </w:rPr>
        <w:t>shown on</w:t>
      </w:r>
      <w:r w:rsidR="00892BEF" w:rsidRPr="00290D4D">
        <w:rPr>
          <w:color w:val="auto"/>
        </w:rPr>
        <w:t xml:space="preserve"> the left </w:t>
      </w:r>
      <w:r w:rsidR="004A3CC4">
        <w:rPr>
          <w:color w:val="auto"/>
        </w:rPr>
        <w:t>in</w:t>
      </w:r>
      <w:r w:rsidR="00892BEF" w:rsidRPr="00290D4D">
        <w:rPr>
          <w:color w:val="auto"/>
        </w:rPr>
        <w:t xml:space="preserve"> </w:t>
      </w:r>
      <w:r w:rsidR="008A67B1" w:rsidRPr="008A67B1">
        <w:rPr>
          <w:b/>
          <w:color w:val="auto"/>
        </w:rPr>
        <w:t>Figure 3</w:t>
      </w:r>
      <w:r w:rsidR="00892BEF" w:rsidRPr="00290D4D">
        <w:rPr>
          <w:color w:val="auto"/>
        </w:rPr>
        <w:t xml:space="preserve">). </w:t>
      </w:r>
    </w:p>
    <w:p w14:paraId="3D4D8D2C" w14:textId="77777777" w:rsidR="0091563D" w:rsidRDefault="0091563D" w:rsidP="0091563D">
      <w:pPr>
        <w:pStyle w:val="ListParagraph"/>
        <w:rPr>
          <w:color w:val="auto"/>
        </w:rPr>
      </w:pPr>
    </w:p>
    <w:p w14:paraId="6D0214D5" w14:textId="35AADBDF" w:rsidR="0091563D" w:rsidRDefault="0091563D" w:rsidP="004952DA">
      <w:pPr>
        <w:pStyle w:val="ListParagraph"/>
        <w:numPr>
          <w:ilvl w:val="2"/>
          <w:numId w:val="26"/>
        </w:numPr>
        <w:rPr>
          <w:color w:val="auto"/>
        </w:rPr>
      </w:pPr>
      <w:r>
        <w:rPr>
          <w:color w:val="auto"/>
        </w:rPr>
        <w:t xml:space="preserve">Feed the resulting </w:t>
      </w:r>
      <w:proofErr w:type="spellStart"/>
      <w:r w:rsidR="0041784F" w:rsidRPr="00290D4D">
        <w:rPr>
          <w:color w:val="auto"/>
        </w:rPr>
        <w:t>homography</w:t>
      </w:r>
      <w:proofErr w:type="spellEnd"/>
      <w:r w:rsidR="0041784F" w:rsidRPr="00290D4D">
        <w:rPr>
          <w:color w:val="auto"/>
        </w:rPr>
        <w:t xml:space="preserve"> matrix</w:t>
      </w:r>
      <w:r w:rsidR="006F5682" w:rsidRPr="00290D4D">
        <w:rPr>
          <w:color w:val="auto"/>
        </w:rPr>
        <w:t xml:space="preserve"> in</w:t>
      </w:r>
      <w:r w:rsidR="0041784F" w:rsidRPr="00290D4D">
        <w:rPr>
          <w:color w:val="auto"/>
        </w:rPr>
        <w:t xml:space="preserve">to the </w:t>
      </w:r>
      <w:proofErr w:type="spellStart"/>
      <w:r w:rsidR="0041784F" w:rsidRPr="000A5A46">
        <w:rPr>
          <w:b/>
          <w:bCs/>
          <w:color w:val="auto"/>
        </w:rPr>
        <w:t>perspectiveTransform</w:t>
      </w:r>
      <w:proofErr w:type="spellEnd"/>
      <w:r w:rsidR="0041784F" w:rsidRPr="000A5A46">
        <w:rPr>
          <w:b/>
          <w:bCs/>
          <w:color w:val="auto"/>
        </w:rPr>
        <w:t>()</w:t>
      </w:r>
      <w:r w:rsidR="0041784F" w:rsidRPr="00290D4D">
        <w:rPr>
          <w:color w:val="auto"/>
        </w:rPr>
        <w:t xml:space="preserve"> function</w:t>
      </w:r>
      <w:r>
        <w:rPr>
          <w:color w:val="auto"/>
        </w:rPr>
        <w:t>, along with</w:t>
      </w:r>
      <w:r w:rsidR="0041784F" w:rsidRPr="00290D4D">
        <w:rPr>
          <w:color w:val="auto"/>
        </w:rPr>
        <w:t xml:space="preserve"> a new point that needs to be mapped from the source image to the destination image </w:t>
      </w:r>
      <w:r w:rsidR="004A3CC4">
        <w:rPr>
          <w:color w:val="auto"/>
        </w:rPr>
        <w:t>(</w:t>
      </w:r>
      <w:r>
        <w:rPr>
          <w:color w:val="auto"/>
        </w:rPr>
        <w:t>e.g.</w:t>
      </w:r>
      <w:r w:rsidR="0041784F" w:rsidRPr="00290D4D">
        <w:rPr>
          <w:color w:val="auto"/>
        </w:rPr>
        <w:t xml:space="preserve">, the eye-tracking data </w:t>
      </w:r>
      <w:r w:rsidR="004A3CC4">
        <w:rPr>
          <w:color w:val="auto"/>
        </w:rPr>
        <w:t xml:space="preserve">shown as a </w:t>
      </w:r>
      <w:r w:rsidR="0041784F" w:rsidRPr="00290D4D">
        <w:rPr>
          <w:color w:val="auto"/>
        </w:rPr>
        <w:t xml:space="preserve">blue/green dot on the right side of </w:t>
      </w:r>
      <w:r w:rsidR="008A67B1" w:rsidRPr="008A67B1">
        <w:rPr>
          <w:b/>
          <w:color w:val="auto"/>
        </w:rPr>
        <w:t>Figure 3</w:t>
      </w:r>
      <w:r w:rsidR="006F5682" w:rsidRPr="00290D4D">
        <w:rPr>
          <w:color w:val="auto"/>
        </w:rPr>
        <w:t>)</w:t>
      </w:r>
      <w:r w:rsidR="0041784F" w:rsidRPr="00290D4D">
        <w:rPr>
          <w:color w:val="auto"/>
        </w:rPr>
        <w:t xml:space="preserve">. </w:t>
      </w:r>
      <w:r w:rsidR="004A3CC4">
        <w:rPr>
          <w:color w:val="auto"/>
        </w:rPr>
        <w:t xml:space="preserve">The </w:t>
      </w:r>
      <w:proofErr w:type="spellStart"/>
      <w:r w:rsidRPr="000A5A46">
        <w:rPr>
          <w:b/>
          <w:bCs/>
          <w:color w:val="auto"/>
        </w:rPr>
        <w:t>p</w:t>
      </w:r>
      <w:r w:rsidR="0041784F" w:rsidRPr="000A5A46">
        <w:rPr>
          <w:b/>
          <w:bCs/>
          <w:color w:val="auto"/>
        </w:rPr>
        <w:t>erspectiveTransform</w:t>
      </w:r>
      <w:proofErr w:type="spellEnd"/>
      <w:r w:rsidR="0041784F" w:rsidRPr="00290D4D">
        <w:rPr>
          <w:color w:val="auto"/>
        </w:rPr>
        <w:t xml:space="preserve"> </w:t>
      </w:r>
      <w:r w:rsidR="004A3CC4">
        <w:rPr>
          <w:color w:val="auto"/>
        </w:rPr>
        <w:t xml:space="preserve">function </w:t>
      </w:r>
      <w:r w:rsidR="0041784F" w:rsidRPr="00290D4D">
        <w:rPr>
          <w:color w:val="auto"/>
        </w:rPr>
        <w:t>returns the new coordinate of the same point on the scene image (</w:t>
      </w:r>
      <w:r w:rsidR="006F5682" w:rsidRPr="00290D4D">
        <w:rPr>
          <w:color w:val="auto"/>
        </w:rPr>
        <w:t xml:space="preserve">i.e., the </w:t>
      </w:r>
      <w:r w:rsidR="0041784F" w:rsidRPr="00290D4D">
        <w:rPr>
          <w:color w:val="auto"/>
        </w:rPr>
        <w:t xml:space="preserve">blue/green dots shown on the left side of </w:t>
      </w:r>
      <w:r w:rsidR="008A67B1" w:rsidRPr="008A67B1">
        <w:rPr>
          <w:b/>
          <w:color w:val="auto"/>
        </w:rPr>
        <w:t>Figure 3</w:t>
      </w:r>
      <w:r w:rsidR="0041784F" w:rsidRPr="00290D4D">
        <w:rPr>
          <w:color w:val="auto"/>
        </w:rPr>
        <w:t xml:space="preserve">). </w:t>
      </w:r>
    </w:p>
    <w:p w14:paraId="1E2D1742" w14:textId="77777777" w:rsidR="0091563D" w:rsidRDefault="0091563D" w:rsidP="0091563D">
      <w:pPr>
        <w:pStyle w:val="ListParagraph"/>
        <w:rPr>
          <w:color w:val="auto"/>
        </w:rPr>
      </w:pPr>
    </w:p>
    <w:p w14:paraId="3700BC74" w14:textId="49682E57" w:rsidR="00A65252" w:rsidRDefault="0091563D" w:rsidP="0091563D">
      <w:pPr>
        <w:pStyle w:val="ListParagraph"/>
        <w:ind w:left="0"/>
        <w:rPr>
          <w:color w:val="auto"/>
        </w:rPr>
      </w:pPr>
      <w:r>
        <w:rPr>
          <w:color w:val="auto"/>
        </w:rPr>
        <w:t xml:space="preserve">NOTE: </w:t>
      </w:r>
      <w:r w:rsidR="00141FC0" w:rsidRPr="00290D4D">
        <w:rPr>
          <w:color w:val="auto"/>
        </w:rPr>
        <w:t xml:space="preserve">For more information, the OpenCV official documentation provides sample code and examples to implement the </w:t>
      </w:r>
      <w:proofErr w:type="spellStart"/>
      <w:r w:rsidR="00141FC0" w:rsidRPr="00290D4D">
        <w:rPr>
          <w:color w:val="auto"/>
        </w:rPr>
        <w:t>homography</w:t>
      </w:r>
      <w:proofErr w:type="spellEnd"/>
      <w:r w:rsidR="005411FB" w:rsidRPr="00290D4D">
        <w:rPr>
          <w:color w:val="auto"/>
        </w:rPr>
        <w:t xml:space="preserve">: </w:t>
      </w:r>
      <w:r w:rsidR="005411FB" w:rsidRPr="0046175A">
        <w:t>docs.opencv.org/master/d1/de0/tutorial_py_feature_homography.html</w:t>
      </w:r>
      <w:r w:rsidR="005411FB" w:rsidRPr="00290D4D">
        <w:rPr>
          <w:color w:val="auto"/>
        </w:rPr>
        <w:t>.</w:t>
      </w:r>
    </w:p>
    <w:p w14:paraId="6C6BC86B" w14:textId="77777777" w:rsidR="004952DA" w:rsidRPr="00290D4D" w:rsidRDefault="004952DA" w:rsidP="004952DA">
      <w:pPr>
        <w:pStyle w:val="ListParagraph"/>
        <w:ind w:left="0"/>
        <w:rPr>
          <w:color w:val="auto"/>
        </w:rPr>
      </w:pPr>
    </w:p>
    <w:p w14:paraId="5E6BE64D" w14:textId="499E051C" w:rsidR="00340144" w:rsidRPr="00340144" w:rsidRDefault="00C54A26" w:rsidP="004952DA">
      <w:pPr>
        <w:pStyle w:val="ListParagraph"/>
        <w:numPr>
          <w:ilvl w:val="1"/>
          <w:numId w:val="26"/>
        </w:numPr>
        <w:rPr>
          <w:color w:val="auto"/>
        </w:rPr>
      </w:pPr>
      <w:r w:rsidRPr="00340144">
        <w:rPr>
          <w:color w:val="auto"/>
        </w:rPr>
        <w:t>Sanity chec</w:t>
      </w:r>
      <w:r w:rsidR="00340144" w:rsidRPr="00340144">
        <w:rPr>
          <w:color w:val="auto"/>
        </w:rPr>
        <w:t>king</w:t>
      </w:r>
      <w:r w:rsidR="00E075AD" w:rsidRPr="00340144">
        <w:rPr>
          <w:color w:val="auto"/>
        </w:rPr>
        <w:t xml:space="preserve"> </w:t>
      </w:r>
      <w:r w:rsidR="00340144" w:rsidRPr="00340144">
        <w:rPr>
          <w:color w:val="auto"/>
        </w:rPr>
        <w:t xml:space="preserve">the </w:t>
      </w:r>
      <w:proofErr w:type="spellStart"/>
      <w:r w:rsidR="00172159" w:rsidRPr="00340144">
        <w:rPr>
          <w:color w:val="auto"/>
        </w:rPr>
        <w:t>homography</w:t>
      </w:r>
      <w:proofErr w:type="spellEnd"/>
      <w:r w:rsidR="009554A7" w:rsidRPr="00340144">
        <w:rPr>
          <w:color w:val="auto"/>
        </w:rPr>
        <w:t xml:space="preserve"> </w:t>
      </w:r>
    </w:p>
    <w:p w14:paraId="17D0F88B" w14:textId="77777777" w:rsidR="00340144" w:rsidRDefault="00340144" w:rsidP="00340144">
      <w:pPr>
        <w:pStyle w:val="ListParagraph"/>
        <w:ind w:left="0"/>
        <w:rPr>
          <w:color w:val="auto"/>
        </w:rPr>
      </w:pPr>
    </w:p>
    <w:p w14:paraId="363ECB0F" w14:textId="76C1D7E5" w:rsidR="00340144" w:rsidRDefault="00340144" w:rsidP="00340144">
      <w:pPr>
        <w:pStyle w:val="ListParagraph"/>
        <w:numPr>
          <w:ilvl w:val="2"/>
          <w:numId w:val="26"/>
        </w:numPr>
        <w:rPr>
          <w:color w:val="auto"/>
        </w:rPr>
      </w:pPr>
      <w:r>
        <w:rPr>
          <w:color w:val="auto"/>
        </w:rPr>
        <w:t>C</w:t>
      </w:r>
      <w:r w:rsidR="009554A7" w:rsidRPr="00290D4D">
        <w:rPr>
          <w:color w:val="auto"/>
        </w:rPr>
        <w:t xml:space="preserve">omplete </w:t>
      </w:r>
      <w:r>
        <w:rPr>
          <w:color w:val="auto"/>
        </w:rPr>
        <w:t>section 4.3</w:t>
      </w:r>
      <w:r w:rsidR="009554A7" w:rsidRPr="00290D4D">
        <w:rPr>
          <w:color w:val="auto"/>
        </w:rPr>
        <w:t xml:space="preserve"> for the entire </w:t>
      </w:r>
      <w:proofErr w:type="gramStart"/>
      <w:r w:rsidR="009554A7" w:rsidRPr="00290D4D">
        <w:rPr>
          <w:color w:val="auto"/>
        </w:rPr>
        <w:t>session</w:t>
      </w:r>
      <w:r w:rsidR="004A3CC4">
        <w:rPr>
          <w:color w:val="auto"/>
        </w:rPr>
        <w:t>, and</w:t>
      </w:r>
      <w:proofErr w:type="gramEnd"/>
      <w:r w:rsidR="009554A7" w:rsidRPr="00290D4D">
        <w:rPr>
          <w:color w:val="auto"/>
        </w:rPr>
        <w:t xml:space="preserve"> perform a </w:t>
      </w:r>
      <w:proofErr w:type="spellStart"/>
      <w:r w:rsidR="009554A7" w:rsidRPr="00290D4D">
        <w:rPr>
          <w:color w:val="auto"/>
        </w:rPr>
        <w:t>homography</w:t>
      </w:r>
      <w:proofErr w:type="spellEnd"/>
      <w:r w:rsidR="009554A7" w:rsidRPr="00290D4D">
        <w:rPr>
          <w:color w:val="auto"/>
        </w:rPr>
        <w:t xml:space="preserve"> on each frame of the mobile eye-track</w:t>
      </w:r>
      <w:r w:rsidR="000B4AED" w:rsidRPr="00290D4D">
        <w:rPr>
          <w:color w:val="auto"/>
        </w:rPr>
        <w:t>ing video</w:t>
      </w:r>
      <w:r w:rsidR="009554A7" w:rsidRPr="00290D4D">
        <w:rPr>
          <w:color w:val="auto"/>
        </w:rPr>
        <w:t xml:space="preserve"> to check the quality of the </w:t>
      </w:r>
      <w:proofErr w:type="spellStart"/>
      <w:r w:rsidR="009554A7" w:rsidRPr="00290D4D">
        <w:rPr>
          <w:color w:val="auto"/>
        </w:rPr>
        <w:t>homography</w:t>
      </w:r>
      <w:proofErr w:type="spellEnd"/>
      <w:r w:rsidR="009554A7" w:rsidRPr="00290D4D">
        <w:rPr>
          <w:color w:val="auto"/>
        </w:rPr>
        <w:t xml:space="preserve">. </w:t>
      </w:r>
      <w:r w:rsidR="00A65252" w:rsidRPr="00290D4D">
        <w:rPr>
          <w:color w:val="auto"/>
        </w:rPr>
        <w:t xml:space="preserve">While there </w:t>
      </w:r>
      <w:r w:rsidR="000B4AED" w:rsidRPr="00290D4D">
        <w:rPr>
          <w:color w:val="auto"/>
        </w:rPr>
        <w:t>are</w:t>
      </w:r>
      <w:r w:rsidR="00A65252" w:rsidRPr="00290D4D">
        <w:rPr>
          <w:color w:val="auto"/>
        </w:rPr>
        <w:t xml:space="preserve"> no automated way</w:t>
      </w:r>
      <w:r w:rsidR="000B4AED" w:rsidRPr="00290D4D">
        <w:rPr>
          <w:color w:val="auto"/>
        </w:rPr>
        <w:t>s</w:t>
      </w:r>
      <w:r w:rsidR="00A65252" w:rsidRPr="00290D4D">
        <w:rPr>
          <w:color w:val="auto"/>
        </w:rPr>
        <w:t xml:space="preserve"> </w:t>
      </w:r>
      <w:r w:rsidR="006773E9" w:rsidRPr="00290D4D">
        <w:rPr>
          <w:color w:val="auto"/>
        </w:rPr>
        <w:t>to estimate</w:t>
      </w:r>
      <w:r w:rsidR="00A65252" w:rsidRPr="00290D4D">
        <w:rPr>
          <w:color w:val="auto"/>
        </w:rPr>
        <w:t xml:space="preserve"> the accuracy of the resulting eye-tracking data, videos like the one shown </w:t>
      </w:r>
      <w:r w:rsidR="000B4AED" w:rsidRPr="00290D4D">
        <w:rPr>
          <w:color w:val="auto"/>
        </w:rPr>
        <w:t>i</w:t>
      </w:r>
      <w:r w:rsidR="00A65252" w:rsidRPr="00290D4D">
        <w:rPr>
          <w:color w:val="auto"/>
        </w:rPr>
        <w:t xml:space="preserve">n </w:t>
      </w:r>
      <w:r w:rsidR="008A67B1" w:rsidRPr="008A67B1">
        <w:rPr>
          <w:b/>
          <w:color w:val="auto"/>
        </w:rPr>
        <w:t>Figure 4</w:t>
      </w:r>
      <w:r w:rsidR="00A65252" w:rsidRPr="00290D4D">
        <w:rPr>
          <w:color w:val="auto"/>
        </w:rPr>
        <w:t xml:space="preserve"> </w:t>
      </w:r>
      <w:r w:rsidR="006773E9" w:rsidRPr="00290D4D">
        <w:rPr>
          <w:color w:val="auto"/>
        </w:rPr>
        <w:t>should</w:t>
      </w:r>
      <w:r w:rsidR="00A65252" w:rsidRPr="00290D4D">
        <w:rPr>
          <w:color w:val="auto"/>
        </w:rPr>
        <w:t xml:space="preserve"> be used to manually sanity check</w:t>
      </w:r>
      <w:r w:rsidR="006773E9" w:rsidRPr="00290D4D">
        <w:rPr>
          <w:color w:val="auto"/>
        </w:rPr>
        <w:t xml:space="preserve"> </w:t>
      </w:r>
      <w:r w:rsidR="00A65252" w:rsidRPr="00290D4D">
        <w:rPr>
          <w:color w:val="auto"/>
        </w:rPr>
        <w:t xml:space="preserve">each session. </w:t>
      </w:r>
    </w:p>
    <w:p w14:paraId="043ECC81" w14:textId="77777777" w:rsidR="00340144" w:rsidRDefault="00340144" w:rsidP="00340144">
      <w:pPr>
        <w:pStyle w:val="ListParagraph"/>
        <w:ind w:left="0"/>
        <w:rPr>
          <w:color w:val="auto"/>
        </w:rPr>
      </w:pPr>
    </w:p>
    <w:p w14:paraId="54541318" w14:textId="3199ABC7" w:rsidR="00E075AD" w:rsidRDefault="00A65252" w:rsidP="00340144">
      <w:pPr>
        <w:pStyle w:val="ListParagraph"/>
        <w:numPr>
          <w:ilvl w:val="2"/>
          <w:numId w:val="26"/>
        </w:numPr>
        <w:rPr>
          <w:color w:val="auto"/>
        </w:rPr>
      </w:pPr>
      <w:r w:rsidRPr="00290D4D">
        <w:rPr>
          <w:color w:val="auto"/>
        </w:rPr>
        <w:t>If the quality is lower than expected,</w:t>
      </w:r>
      <w:r w:rsidR="0091563D">
        <w:rPr>
          <w:color w:val="auto"/>
        </w:rPr>
        <w:t xml:space="preserve"> consider </w:t>
      </w:r>
      <w:r w:rsidRPr="00290D4D">
        <w:rPr>
          <w:color w:val="auto"/>
        </w:rPr>
        <w:t>additional parameters</w:t>
      </w:r>
      <w:r w:rsidR="00340144">
        <w:rPr>
          <w:color w:val="auto"/>
        </w:rPr>
        <w:t xml:space="preserve"> to improve </w:t>
      </w:r>
      <w:r w:rsidRPr="00290D4D">
        <w:rPr>
          <w:color w:val="auto"/>
        </w:rPr>
        <w:t xml:space="preserve">the results of the </w:t>
      </w:r>
      <w:proofErr w:type="spellStart"/>
      <w:r w:rsidRPr="00290D4D">
        <w:rPr>
          <w:color w:val="auto"/>
        </w:rPr>
        <w:t>homography</w:t>
      </w:r>
      <w:proofErr w:type="spellEnd"/>
      <w:r w:rsidR="0091563D">
        <w:rPr>
          <w:color w:val="auto"/>
        </w:rPr>
        <w:t>:</w:t>
      </w:r>
    </w:p>
    <w:p w14:paraId="5FBF284A" w14:textId="77777777" w:rsidR="004952DA" w:rsidRPr="00290D4D" w:rsidRDefault="004952DA" w:rsidP="004952DA">
      <w:pPr>
        <w:pStyle w:val="ListParagraph"/>
        <w:ind w:left="0"/>
        <w:rPr>
          <w:color w:val="auto"/>
        </w:rPr>
      </w:pPr>
    </w:p>
    <w:p w14:paraId="78E2C7FD" w14:textId="17EA84CF" w:rsidR="00B02CFE" w:rsidRDefault="00B02CFE" w:rsidP="00340144">
      <w:pPr>
        <w:pStyle w:val="ListParagraph"/>
        <w:numPr>
          <w:ilvl w:val="3"/>
          <w:numId w:val="26"/>
        </w:numPr>
        <w:rPr>
          <w:color w:val="auto"/>
        </w:rPr>
      </w:pPr>
      <w:r w:rsidRPr="000A5A46">
        <w:rPr>
          <w:color w:val="auto"/>
        </w:rPr>
        <w:t>Number of fiducial markers detected</w:t>
      </w:r>
      <w:r w:rsidRPr="00D73C57">
        <w:rPr>
          <w:color w:val="auto"/>
        </w:rPr>
        <w:t xml:space="preserve">: </w:t>
      </w:r>
      <w:r w:rsidR="00340144">
        <w:rPr>
          <w:color w:val="auto"/>
        </w:rPr>
        <w:t>O</w:t>
      </w:r>
      <w:r w:rsidRPr="00290D4D">
        <w:rPr>
          <w:color w:val="auto"/>
        </w:rPr>
        <w:t xml:space="preserve">nly perform the </w:t>
      </w:r>
      <w:proofErr w:type="spellStart"/>
      <w:r w:rsidRPr="00290D4D">
        <w:rPr>
          <w:color w:val="auto"/>
        </w:rPr>
        <w:t>homography</w:t>
      </w:r>
      <w:proofErr w:type="spellEnd"/>
      <w:r w:rsidRPr="00290D4D">
        <w:rPr>
          <w:color w:val="auto"/>
        </w:rPr>
        <w:t xml:space="preserve"> if enough fiducial markers </w:t>
      </w:r>
      <w:r w:rsidR="000B4AED" w:rsidRPr="00290D4D">
        <w:rPr>
          <w:color w:val="auto"/>
        </w:rPr>
        <w:t xml:space="preserve">can be </w:t>
      </w:r>
      <w:r w:rsidRPr="00290D4D">
        <w:rPr>
          <w:color w:val="auto"/>
        </w:rPr>
        <w:t xml:space="preserve">detected from the video stream. This number can be determined by </w:t>
      </w:r>
      <w:r w:rsidR="000B4AED" w:rsidRPr="00290D4D">
        <w:rPr>
          <w:color w:val="auto"/>
        </w:rPr>
        <w:t>examining</w:t>
      </w:r>
      <w:r w:rsidRPr="00290D4D">
        <w:rPr>
          <w:color w:val="auto"/>
        </w:rPr>
        <w:t xml:space="preserve"> the video produced above. </w:t>
      </w:r>
    </w:p>
    <w:p w14:paraId="600D81F3" w14:textId="77777777" w:rsidR="004952DA" w:rsidRPr="00290D4D" w:rsidRDefault="004952DA" w:rsidP="004952DA">
      <w:pPr>
        <w:pStyle w:val="ListParagraph"/>
        <w:ind w:left="0"/>
        <w:rPr>
          <w:color w:val="auto"/>
        </w:rPr>
      </w:pPr>
    </w:p>
    <w:p w14:paraId="0F2506D0" w14:textId="71D613A7" w:rsidR="00A65252" w:rsidRDefault="00A65252" w:rsidP="00340144">
      <w:pPr>
        <w:pStyle w:val="ListParagraph"/>
        <w:numPr>
          <w:ilvl w:val="3"/>
          <w:numId w:val="26"/>
        </w:numPr>
        <w:rPr>
          <w:color w:val="auto"/>
        </w:rPr>
      </w:pPr>
      <w:r w:rsidRPr="000A5A46">
        <w:rPr>
          <w:color w:val="auto"/>
        </w:rPr>
        <w:t>Location of the fiducial markers</w:t>
      </w:r>
      <w:r w:rsidRPr="00D73C57">
        <w:rPr>
          <w:color w:val="auto"/>
        </w:rPr>
        <w:t xml:space="preserve">: </w:t>
      </w:r>
      <w:r w:rsidR="00340144">
        <w:rPr>
          <w:color w:val="auto"/>
        </w:rPr>
        <w:t>I</w:t>
      </w:r>
      <w:r w:rsidRPr="00290D4D">
        <w:rPr>
          <w:color w:val="auto"/>
        </w:rPr>
        <w:t>f different markers are at different depth</w:t>
      </w:r>
      <w:r w:rsidR="000B4AED" w:rsidRPr="00290D4D">
        <w:rPr>
          <w:color w:val="auto"/>
        </w:rPr>
        <w:t>s</w:t>
      </w:r>
      <w:r w:rsidRPr="00290D4D">
        <w:rPr>
          <w:color w:val="auto"/>
        </w:rPr>
        <w:t xml:space="preserve"> and orientation</w:t>
      </w:r>
      <w:r w:rsidR="000B4AED" w:rsidRPr="00290D4D">
        <w:rPr>
          <w:color w:val="auto"/>
        </w:rPr>
        <w:t>s</w:t>
      </w:r>
      <w:r w:rsidRPr="00290D4D">
        <w:rPr>
          <w:color w:val="auto"/>
        </w:rPr>
        <w:t xml:space="preserve">, the quality of the </w:t>
      </w:r>
      <w:proofErr w:type="spellStart"/>
      <w:r w:rsidRPr="00290D4D">
        <w:rPr>
          <w:color w:val="auto"/>
        </w:rPr>
        <w:t>homography</w:t>
      </w:r>
      <w:proofErr w:type="spellEnd"/>
      <w:r w:rsidRPr="00290D4D">
        <w:rPr>
          <w:color w:val="auto"/>
        </w:rPr>
        <w:t xml:space="preserve"> usually increases when the markers closest to the gaze coordinates </w:t>
      </w:r>
      <w:r w:rsidR="000B4AED" w:rsidRPr="00290D4D">
        <w:rPr>
          <w:color w:val="auto"/>
        </w:rPr>
        <w:t xml:space="preserve">are selected, </w:t>
      </w:r>
      <w:r w:rsidRPr="00290D4D">
        <w:rPr>
          <w:color w:val="auto"/>
        </w:rPr>
        <w:t xml:space="preserve">given that there are enough </w:t>
      </w:r>
      <w:r w:rsidR="000B4AED" w:rsidRPr="00290D4D">
        <w:rPr>
          <w:color w:val="auto"/>
        </w:rPr>
        <w:t>markers</w:t>
      </w:r>
      <w:r w:rsidRPr="00290D4D">
        <w:rPr>
          <w:color w:val="auto"/>
        </w:rPr>
        <w:t xml:space="preserve"> </w:t>
      </w:r>
      <w:r w:rsidR="000B4AED" w:rsidRPr="00290D4D">
        <w:rPr>
          <w:color w:val="auto"/>
        </w:rPr>
        <w:t>to build</w:t>
      </w:r>
      <w:r w:rsidRPr="00290D4D">
        <w:rPr>
          <w:color w:val="auto"/>
        </w:rPr>
        <w:t xml:space="preserve"> a robust </w:t>
      </w:r>
      <w:proofErr w:type="spellStart"/>
      <w:r w:rsidRPr="00290D4D">
        <w:rPr>
          <w:color w:val="auto"/>
        </w:rPr>
        <w:t>homography</w:t>
      </w:r>
      <w:proofErr w:type="spellEnd"/>
      <w:r w:rsidRPr="00290D4D">
        <w:rPr>
          <w:color w:val="auto"/>
        </w:rPr>
        <w:t xml:space="preserve">. </w:t>
      </w:r>
    </w:p>
    <w:p w14:paraId="487A71DA" w14:textId="77777777" w:rsidR="004952DA" w:rsidRPr="00290D4D" w:rsidRDefault="004952DA" w:rsidP="004952DA">
      <w:pPr>
        <w:pStyle w:val="ListParagraph"/>
        <w:ind w:left="0"/>
        <w:rPr>
          <w:color w:val="auto"/>
        </w:rPr>
      </w:pPr>
    </w:p>
    <w:p w14:paraId="4CE36E5D" w14:textId="4EFC6799" w:rsidR="00B02CFE" w:rsidRDefault="00B02CFE" w:rsidP="00340144">
      <w:pPr>
        <w:pStyle w:val="ListParagraph"/>
        <w:numPr>
          <w:ilvl w:val="3"/>
          <w:numId w:val="26"/>
        </w:numPr>
        <w:rPr>
          <w:color w:val="auto"/>
        </w:rPr>
      </w:pPr>
      <w:r w:rsidRPr="000A5A46">
        <w:rPr>
          <w:color w:val="auto"/>
        </w:rPr>
        <w:t>Orientation of the fiducial markers</w:t>
      </w:r>
      <w:r w:rsidRPr="00290D4D">
        <w:rPr>
          <w:color w:val="auto"/>
        </w:rPr>
        <w:t xml:space="preserve">: </w:t>
      </w:r>
      <w:r w:rsidR="00340144">
        <w:rPr>
          <w:color w:val="auto"/>
        </w:rPr>
        <w:t>C</w:t>
      </w:r>
      <w:r w:rsidR="00C807E7" w:rsidRPr="00290D4D">
        <w:rPr>
          <w:color w:val="auto"/>
        </w:rPr>
        <w:t xml:space="preserve">ombining fiducial markers that have different orientations (e.g., horizontal and vertical) will produce inaccurate </w:t>
      </w:r>
      <w:proofErr w:type="spellStart"/>
      <w:r w:rsidR="00C807E7" w:rsidRPr="00290D4D">
        <w:rPr>
          <w:color w:val="auto"/>
        </w:rPr>
        <w:t>homographies</w:t>
      </w:r>
      <w:proofErr w:type="spellEnd"/>
      <w:r w:rsidR="00C807E7" w:rsidRPr="00290D4D">
        <w:rPr>
          <w:color w:val="auto"/>
        </w:rPr>
        <w:t>. It is recommend</w:t>
      </w:r>
      <w:r w:rsidR="00185626" w:rsidRPr="00290D4D">
        <w:rPr>
          <w:color w:val="auto"/>
        </w:rPr>
        <w:t>ed</w:t>
      </w:r>
      <w:r w:rsidR="00C807E7" w:rsidRPr="00290D4D">
        <w:rPr>
          <w:color w:val="auto"/>
        </w:rPr>
        <w:t xml:space="preserve"> to first detect which plane </w:t>
      </w:r>
      <w:r w:rsidR="00185626" w:rsidRPr="00290D4D">
        <w:rPr>
          <w:color w:val="auto"/>
        </w:rPr>
        <w:t xml:space="preserve">or </w:t>
      </w:r>
      <w:r w:rsidR="00B06125" w:rsidRPr="00290D4D">
        <w:rPr>
          <w:color w:val="auto"/>
        </w:rPr>
        <w:t xml:space="preserve">areas of interests </w:t>
      </w:r>
      <w:r w:rsidR="007B1FEE" w:rsidRPr="00290D4D">
        <w:rPr>
          <w:color w:val="auto"/>
        </w:rPr>
        <w:t>(AOIs)</w:t>
      </w:r>
      <w:r w:rsidR="00185626" w:rsidRPr="00290D4D">
        <w:rPr>
          <w:color w:val="auto"/>
        </w:rPr>
        <w:t xml:space="preserve"> </w:t>
      </w:r>
      <w:r w:rsidR="00C807E7" w:rsidRPr="00290D4D">
        <w:rPr>
          <w:color w:val="auto"/>
        </w:rPr>
        <w:t>the participant is looking at (e.g., the computer screen, the cheat sheet, the table</w:t>
      </w:r>
      <w:r w:rsidR="00B06125">
        <w:rPr>
          <w:color w:val="auto"/>
        </w:rPr>
        <w:t xml:space="preserve">, see </w:t>
      </w:r>
      <w:r w:rsidR="00B06125" w:rsidRPr="008A67B1">
        <w:rPr>
          <w:b/>
          <w:color w:val="auto"/>
        </w:rPr>
        <w:t>Figure 3</w:t>
      </w:r>
      <w:r w:rsidR="00C807E7" w:rsidRPr="00290D4D">
        <w:rPr>
          <w:color w:val="auto"/>
        </w:rPr>
        <w:t xml:space="preserve">) and then use the fiducial markers on this plane for the </w:t>
      </w:r>
      <w:proofErr w:type="spellStart"/>
      <w:r w:rsidR="00C807E7" w:rsidRPr="00290D4D">
        <w:rPr>
          <w:color w:val="auto"/>
        </w:rPr>
        <w:t>homography</w:t>
      </w:r>
      <w:proofErr w:type="spellEnd"/>
      <w:r w:rsidR="00C807E7" w:rsidRPr="00290D4D">
        <w:rPr>
          <w:color w:val="auto"/>
        </w:rPr>
        <w:t xml:space="preserve">. </w:t>
      </w:r>
    </w:p>
    <w:p w14:paraId="5C943614" w14:textId="77777777" w:rsidR="004952DA" w:rsidRPr="00290D4D" w:rsidRDefault="004952DA" w:rsidP="004952DA">
      <w:pPr>
        <w:pStyle w:val="ListParagraph"/>
        <w:ind w:left="0"/>
        <w:rPr>
          <w:color w:val="auto"/>
        </w:rPr>
      </w:pPr>
    </w:p>
    <w:p w14:paraId="3674FBED" w14:textId="39FB3750" w:rsidR="007529C8" w:rsidRPr="00290D4D" w:rsidRDefault="007529C8" w:rsidP="00340144">
      <w:pPr>
        <w:pStyle w:val="ListParagraph"/>
        <w:numPr>
          <w:ilvl w:val="3"/>
          <w:numId w:val="26"/>
        </w:numPr>
        <w:rPr>
          <w:color w:val="auto"/>
        </w:rPr>
      </w:pPr>
      <w:r w:rsidRPr="000A5A46">
        <w:rPr>
          <w:color w:val="auto"/>
        </w:rPr>
        <w:t>Quality of the video stream</w:t>
      </w:r>
      <w:r w:rsidRPr="00D73C57">
        <w:rPr>
          <w:color w:val="auto"/>
        </w:rPr>
        <w:t xml:space="preserve">: </w:t>
      </w:r>
      <w:r w:rsidR="00340144">
        <w:rPr>
          <w:color w:val="auto"/>
        </w:rPr>
        <w:t>S</w:t>
      </w:r>
      <w:r w:rsidRPr="00290D4D">
        <w:rPr>
          <w:color w:val="auto"/>
        </w:rPr>
        <w:t>udden head movements</w:t>
      </w:r>
      <w:r w:rsidR="00586479" w:rsidRPr="00290D4D">
        <w:rPr>
          <w:color w:val="auto"/>
        </w:rPr>
        <w:t xml:space="preserve"> can</w:t>
      </w:r>
      <w:r w:rsidRPr="00290D4D">
        <w:rPr>
          <w:color w:val="auto"/>
        </w:rPr>
        <w:t xml:space="preserve"> blur video frames and make the data unusable</w:t>
      </w:r>
      <w:r w:rsidR="00DC3789" w:rsidRPr="00290D4D">
        <w:rPr>
          <w:color w:val="auto"/>
        </w:rPr>
        <w:t>,</w:t>
      </w:r>
      <w:r w:rsidR="00724E45" w:rsidRPr="00290D4D">
        <w:rPr>
          <w:color w:val="auto"/>
        </w:rPr>
        <w:t xml:space="preserve"> because fiducial markers cannot be </w:t>
      </w:r>
      <w:r w:rsidR="00DC3789" w:rsidRPr="00290D4D">
        <w:rPr>
          <w:color w:val="auto"/>
        </w:rPr>
        <w:t xml:space="preserve">reliably </w:t>
      </w:r>
      <w:r w:rsidR="00724E45" w:rsidRPr="00290D4D">
        <w:rPr>
          <w:color w:val="auto"/>
        </w:rPr>
        <w:t>detected</w:t>
      </w:r>
      <w:r w:rsidR="00453444" w:rsidRPr="00290D4D">
        <w:rPr>
          <w:color w:val="auto"/>
        </w:rPr>
        <w:t xml:space="preserve"> (</w:t>
      </w:r>
      <w:r w:rsidR="008A67B1" w:rsidRPr="008A67B1">
        <w:rPr>
          <w:b/>
          <w:color w:val="auto"/>
        </w:rPr>
        <w:t>Figure 4</w:t>
      </w:r>
      <w:r w:rsidR="00453444" w:rsidRPr="00290D4D">
        <w:rPr>
          <w:color w:val="auto"/>
        </w:rPr>
        <w:t>)</w:t>
      </w:r>
      <w:r w:rsidR="00724E45" w:rsidRPr="00290D4D">
        <w:rPr>
          <w:color w:val="auto"/>
        </w:rPr>
        <w:t>.</w:t>
      </w:r>
      <w:r w:rsidR="00453444" w:rsidRPr="00290D4D">
        <w:rPr>
          <w:color w:val="auto"/>
        </w:rPr>
        <w:t xml:space="preserve"> </w:t>
      </w:r>
      <w:r w:rsidR="00586479" w:rsidRPr="00290D4D">
        <w:rPr>
          <w:color w:val="auto"/>
        </w:rPr>
        <w:t xml:space="preserve">The </w:t>
      </w:r>
      <w:r w:rsidR="00586479" w:rsidRPr="00290D4D">
        <w:rPr>
          <w:color w:val="auto"/>
        </w:rPr>
        <w:lastRenderedPageBreak/>
        <w:t>methodology of this paper is not appropriate for e</w:t>
      </w:r>
      <w:r w:rsidR="00453444" w:rsidRPr="00290D4D">
        <w:rPr>
          <w:color w:val="auto"/>
        </w:rPr>
        <w:t>xperiments that involve a lot of sudden head movements</w:t>
      </w:r>
      <w:r w:rsidR="00586479" w:rsidRPr="00290D4D">
        <w:rPr>
          <w:color w:val="auto"/>
        </w:rPr>
        <w:t>.</w:t>
      </w:r>
    </w:p>
    <w:p w14:paraId="3A88AB4F" w14:textId="77777777" w:rsidR="00E075AD" w:rsidRPr="00290D4D" w:rsidRDefault="00E075AD" w:rsidP="00E075AD">
      <w:pPr>
        <w:rPr>
          <w:color w:val="auto"/>
        </w:rPr>
      </w:pPr>
    </w:p>
    <w:p w14:paraId="091E60D9" w14:textId="28939573" w:rsidR="00E075AD" w:rsidRPr="00A6245B" w:rsidRDefault="00E075AD" w:rsidP="004952DA">
      <w:pPr>
        <w:pStyle w:val="ListParagraph"/>
        <w:numPr>
          <w:ilvl w:val="0"/>
          <w:numId w:val="26"/>
        </w:numPr>
        <w:rPr>
          <w:b/>
          <w:bCs/>
          <w:color w:val="auto"/>
        </w:rPr>
      </w:pPr>
      <w:r w:rsidRPr="00A6245B">
        <w:rPr>
          <w:b/>
          <w:bCs/>
          <w:color w:val="auto"/>
        </w:rPr>
        <w:t>Analyzing the dual eye-tracking data</w:t>
      </w:r>
    </w:p>
    <w:p w14:paraId="40D93305" w14:textId="77777777" w:rsidR="004952DA" w:rsidRPr="00290D4D" w:rsidRDefault="004952DA" w:rsidP="004952DA">
      <w:pPr>
        <w:pStyle w:val="ListParagraph"/>
        <w:ind w:left="0"/>
        <w:rPr>
          <w:color w:val="auto"/>
        </w:rPr>
      </w:pPr>
    </w:p>
    <w:p w14:paraId="2E45BB56" w14:textId="1C2DEF9F" w:rsidR="00340144" w:rsidRPr="00340144" w:rsidRDefault="007529C8" w:rsidP="004952DA">
      <w:pPr>
        <w:pStyle w:val="ListParagraph"/>
        <w:numPr>
          <w:ilvl w:val="1"/>
          <w:numId w:val="26"/>
        </w:numPr>
        <w:rPr>
          <w:color w:val="auto"/>
        </w:rPr>
      </w:pPr>
      <w:r w:rsidRPr="00340144">
        <w:rPr>
          <w:color w:val="auto"/>
        </w:rPr>
        <w:t xml:space="preserve">Missing data </w:t>
      </w:r>
    </w:p>
    <w:p w14:paraId="38157A4B" w14:textId="77777777" w:rsidR="00340144" w:rsidRPr="00340144" w:rsidRDefault="00340144" w:rsidP="00340144">
      <w:pPr>
        <w:pStyle w:val="ListParagraph"/>
        <w:ind w:left="0"/>
        <w:rPr>
          <w:color w:val="auto"/>
        </w:rPr>
      </w:pPr>
    </w:p>
    <w:p w14:paraId="3FEB3125" w14:textId="7F8460DF" w:rsidR="007529C8" w:rsidRDefault="00DC3789" w:rsidP="00340144">
      <w:pPr>
        <w:pStyle w:val="ListParagraph"/>
        <w:numPr>
          <w:ilvl w:val="2"/>
          <w:numId w:val="26"/>
        </w:numPr>
        <w:rPr>
          <w:color w:val="auto"/>
        </w:rPr>
      </w:pPr>
      <w:r w:rsidRPr="00290D4D">
        <w:rPr>
          <w:color w:val="auto"/>
        </w:rPr>
        <w:t xml:space="preserve">In order </w:t>
      </w:r>
      <w:r w:rsidR="007529C8" w:rsidRPr="00290D4D">
        <w:rPr>
          <w:color w:val="auto"/>
        </w:rPr>
        <w:t xml:space="preserve">to make sure that the data </w:t>
      </w:r>
      <w:r w:rsidR="0046175A">
        <w:rPr>
          <w:color w:val="auto"/>
        </w:rPr>
        <w:t>were</w:t>
      </w:r>
      <w:r w:rsidR="0046175A" w:rsidRPr="00290D4D">
        <w:rPr>
          <w:color w:val="auto"/>
        </w:rPr>
        <w:t xml:space="preserve"> </w:t>
      </w:r>
      <w:r w:rsidR="007529C8" w:rsidRPr="00290D4D">
        <w:rPr>
          <w:color w:val="auto"/>
        </w:rPr>
        <w:t xml:space="preserve">properly remapped onto the </w:t>
      </w:r>
      <w:r w:rsidR="008826AF" w:rsidRPr="00290D4D">
        <w:rPr>
          <w:color w:val="auto"/>
        </w:rPr>
        <w:t>reference</w:t>
      </w:r>
      <w:r w:rsidR="007529C8" w:rsidRPr="00290D4D">
        <w:rPr>
          <w:color w:val="auto"/>
        </w:rPr>
        <w:t xml:space="preserve"> image, </w:t>
      </w:r>
      <w:r w:rsidR="00A50A1A" w:rsidRPr="00290D4D">
        <w:rPr>
          <w:color w:val="auto"/>
        </w:rPr>
        <w:t xml:space="preserve">produce </w:t>
      </w:r>
      <w:r w:rsidR="00B72C48" w:rsidRPr="00290D4D">
        <w:rPr>
          <w:color w:val="auto"/>
        </w:rPr>
        <w:t xml:space="preserve">visualization </w:t>
      </w:r>
      <w:r w:rsidR="007529C8" w:rsidRPr="00290D4D">
        <w:rPr>
          <w:color w:val="auto"/>
        </w:rPr>
        <w:t>graphs</w:t>
      </w:r>
      <w:r w:rsidR="00A50A1A" w:rsidRPr="00290D4D">
        <w:rPr>
          <w:color w:val="auto"/>
        </w:rPr>
        <w:t xml:space="preserve"> (e.g., </w:t>
      </w:r>
      <w:r w:rsidR="008A67B1" w:rsidRPr="008A67B1">
        <w:rPr>
          <w:b/>
          <w:color w:val="auto"/>
        </w:rPr>
        <w:t>Figure 5</w:t>
      </w:r>
      <w:r w:rsidR="00A50A1A" w:rsidRPr="00290D4D">
        <w:rPr>
          <w:color w:val="auto"/>
        </w:rPr>
        <w:t xml:space="preserve">, </w:t>
      </w:r>
      <w:r w:rsidR="00B06125" w:rsidRPr="008A67B1">
        <w:rPr>
          <w:b/>
          <w:color w:val="auto"/>
        </w:rPr>
        <w:t xml:space="preserve">Figure </w:t>
      </w:r>
      <w:r w:rsidR="00A50A1A" w:rsidRPr="000A5A46">
        <w:rPr>
          <w:b/>
          <w:bCs/>
          <w:color w:val="auto"/>
        </w:rPr>
        <w:t>6</w:t>
      </w:r>
      <w:r w:rsidR="00A50A1A" w:rsidRPr="00290D4D">
        <w:rPr>
          <w:color w:val="auto"/>
        </w:rPr>
        <w:t xml:space="preserve">) </w:t>
      </w:r>
      <w:r w:rsidR="007529C8" w:rsidRPr="00290D4D">
        <w:rPr>
          <w:color w:val="auto"/>
        </w:rPr>
        <w:t xml:space="preserve">and descriptive statistics to check how much data </w:t>
      </w:r>
      <w:r w:rsidR="0046175A">
        <w:rPr>
          <w:color w:val="auto"/>
        </w:rPr>
        <w:t>are</w:t>
      </w:r>
      <w:r w:rsidR="0046175A" w:rsidRPr="00290D4D">
        <w:rPr>
          <w:color w:val="auto"/>
        </w:rPr>
        <w:t xml:space="preserve"> </w:t>
      </w:r>
      <w:r w:rsidR="007529C8" w:rsidRPr="00290D4D">
        <w:rPr>
          <w:color w:val="auto"/>
        </w:rPr>
        <w:t>missing</w:t>
      </w:r>
      <w:r w:rsidR="00A50A1A" w:rsidRPr="00290D4D">
        <w:rPr>
          <w:color w:val="auto"/>
        </w:rPr>
        <w:t>.</w:t>
      </w:r>
      <w:r w:rsidR="00945223" w:rsidRPr="00290D4D">
        <w:rPr>
          <w:color w:val="auto"/>
        </w:rPr>
        <w:t xml:space="preserve"> </w:t>
      </w:r>
    </w:p>
    <w:p w14:paraId="33942C68" w14:textId="77777777" w:rsidR="004952DA" w:rsidRPr="00290D4D" w:rsidRDefault="004952DA" w:rsidP="004952DA">
      <w:pPr>
        <w:pStyle w:val="ListParagraph"/>
        <w:ind w:left="0"/>
        <w:rPr>
          <w:color w:val="auto"/>
        </w:rPr>
      </w:pPr>
    </w:p>
    <w:p w14:paraId="2D25F4E8" w14:textId="431F3F6E" w:rsidR="00340144" w:rsidRDefault="001F0F58" w:rsidP="004952DA">
      <w:pPr>
        <w:pStyle w:val="ListParagraph"/>
        <w:numPr>
          <w:ilvl w:val="1"/>
          <w:numId w:val="26"/>
        </w:numPr>
        <w:rPr>
          <w:color w:val="auto"/>
        </w:rPr>
      </w:pPr>
      <w:r w:rsidRPr="00340144">
        <w:rPr>
          <w:color w:val="auto"/>
        </w:rPr>
        <w:t>Cross-recurrence graphs</w:t>
      </w:r>
      <w:r w:rsidR="00A50A1A" w:rsidRPr="00290D4D">
        <w:rPr>
          <w:color w:val="auto"/>
        </w:rPr>
        <w:t xml:space="preserve"> </w:t>
      </w:r>
    </w:p>
    <w:p w14:paraId="0A48879A" w14:textId="77777777" w:rsidR="00340144" w:rsidRPr="00340144" w:rsidRDefault="00340144" w:rsidP="00340144">
      <w:pPr>
        <w:pStyle w:val="ListParagraph"/>
        <w:ind w:left="0"/>
        <w:rPr>
          <w:color w:val="auto"/>
        </w:rPr>
      </w:pPr>
    </w:p>
    <w:p w14:paraId="18D04B0C" w14:textId="591369C2" w:rsidR="007529C8" w:rsidRPr="001A55D6" w:rsidRDefault="0091563D" w:rsidP="001A55D6">
      <w:pPr>
        <w:pStyle w:val="ListParagraph"/>
        <w:numPr>
          <w:ilvl w:val="2"/>
          <w:numId w:val="26"/>
        </w:numPr>
        <w:rPr>
          <w:color w:val="auto"/>
        </w:rPr>
      </w:pPr>
      <w:r>
        <w:rPr>
          <w:color w:val="auto"/>
        </w:rPr>
        <w:t>Use c</w:t>
      </w:r>
      <w:r w:rsidR="001F0F58" w:rsidRPr="00290D4D">
        <w:rPr>
          <w:color w:val="auto"/>
        </w:rPr>
        <w:t>ross-recurrence graphs</w:t>
      </w:r>
      <w:r w:rsidR="00BA1659" w:rsidRPr="00290D4D">
        <w:rPr>
          <w:color w:val="auto"/>
          <w:vertAlign w:val="superscript"/>
        </w:rPr>
        <w:t>9</w:t>
      </w:r>
      <w:r w:rsidR="001F0F58" w:rsidRPr="00290D4D">
        <w:rPr>
          <w:color w:val="auto"/>
        </w:rPr>
        <w:t xml:space="preserve"> to represent visual synchronization between two participants (</w:t>
      </w:r>
      <w:r w:rsidR="008A67B1" w:rsidRPr="008A67B1">
        <w:rPr>
          <w:b/>
          <w:color w:val="auto"/>
        </w:rPr>
        <w:t>Figure 6</w:t>
      </w:r>
      <w:r w:rsidR="001F0F58" w:rsidRPr="00290D4D">
        <w:rPr>
          <w:color w:val="auto"/>
        </w:rPr>
        <w:t>)</w:t>
      </w:r>
      <w:r w:rsidR="001A55D6">
        <w:rPr>
          <w:color w:val="auto"/>
        </w:rPr>
        <w:t>, where t</w:t>
      </w:r>
      <w:r w:rsidR="001F0F58" w:rsidRPr="00290D4D">
        <w:rPr>
          <w:color w:val="auto"/>
        </w:rPr>
        <w:t xml:space="preserve">he </w:t>
      </w:r>
      <w:r w:rsidR="00B06125" w:rsidRPr="00290D4D">
        <w:rPr>
          <w:color w:val="auto"/>
        </w:rPr>
        <w:t>X</w:t>
      </w:r>
      <w:r w:rsidR="001F0F58" w:rsidRPr="00290D4D">
        <w:rPr>
          <w:color w:val="auto"/>
        </w:rPr>
        <w:t xml:space="preserve">-axis represents time for the first participant, </w:t>
      </w:r>
      <w:r w:rsidR="006C4154">
        <w:rPr>
          <w:color w:val="auto"/>
        </w:rPr>
        <w:t xml:space="preserve">and </w:t>
      </w:r>
      <w:r w:rsidR="001F0F58" w:rsidRPr="00290D4D">
        <w:rPr>
          <w:color w:val="auto"/>
        </w:rPr>
        <w:t xml:space="preserve">the </w:t>
      </w:r>
      <w:r w:rsidR="00B06125" w:rsidRPr="00290D4D">
        <w:rPr>
          <w:color w:val="auto"/>
        </w:rPr>
        <w:t>Y-</w:t>
      </w:r>
      <w:r w:rsidR="001F0F58" w:rsidRPr="00290D4D">
        <w:rPr>
          <w:color w:val="auto"/>
        </w:rPr>
        <w:t xml:space="preserve">axis represents time for the second participant. Black squares </w:t>
      </w:r>
      <w:r w:rsidR="00DC3789" w:rsidRPr="00290D4D">
        <w:rPr>
          <w:color w:val="auto"/>
        </w:rPr>
        <w:t xml:space="preserve">indicate </w:t>
      </w:r>
      <w:r w:rsidR="001F0F58" w:rsidRPr="00290D4D">
        <w:rPr>
          <w:color w:val="auto"/>
        </w:rPr>
        <w:t>that participants are looking at the same area</w:t>
      </w:r>
      <w:r w:rsidR="001A55D6">
        <w:rPr>
          <w:color w:val="auto"/>
        </w:rPr>
        <w:t>, a</w:t>
      </w:r>
      <w:r w:rsidR="001F0F58" w:rsidRPr="00290D4D">
        <w:rPr>
          <w:color w:val="auto"/>
        </w:rPr>
        <w:t xml:space="preserve"> black diagonal</w:t>
      </w:r>
      <w:r w:rsidR="00DC3789" w:rsidRPr="00290D4D">
        <w:rPr>
          <w:color w:val="auto"/>
        </w:rPr>
        <w:t xml:space="preserve"> line</w:t>
      </w:r>
      <w:r w:rsidR="001F0F58" w:rsidRPr="00290D4D">
        <w:rPr>
          <w:color w:val="auto"/>
        </w:rPr>
        <w:t xml:space="preserve"> describes two subjects looking at the same thing at exactly the same time</w:t>
      </w:r>
      <w:r w:rsidR="001A55D6">
        <w:rPr>
          <w:color w:val="auto"/>
        </w:rPr>
        <w:t>, and b</w:t>
      </w:r>
      <w:r w:rsidR="001F0F58" w:rsidRPr="00290D4D">
        <w:rPr>
          <w:color w:val="auto"/>
        </w:rPr>
        <w:t>lack squares off</w:t>
      </w:r>
      <w:r w:rsidR="00DC3789" w:rsidRPr="00290D4D">
        <w:rPr>
          <w:color w:val="auto"/>
        </w:rPr>
        <w:t xml:space="preserve"> the </w:t>
      </w:r>
      <w:r w:rsidR="001F0F58" w:rsidRPr="00290D4D">
        <w:rPr>
          <w:color w:val="auto"/>
        </w:rPr>
        <w:t>diagonal</w:t>
      </w:r>
      <w:r w:rsidR="00DC3789" w:rsidRPr="00290D4D">
        <w:rPr>
          <w:color w:val="auto"/>
        </w:rPr>
        <w:t xml:space="preserve"> line</w:t>
      </w:r>
      <w:r w:rsidR="001F0F58" w:rsidRPr="00290D4D">
        <w:rPr>
          <w:color w:val="auto"/>
        </w:rPr>
        <w:t xml:space="preserve"> describes when two subjects look</w:t>
      </w:r>
      <w:r w:rsidR="00DC3789" w:rsidRPr="00290D4D">
        <w:rPr>
          <w:color w:val="auto"/>
        </w:rPr>
        <w:t>ing</w:t>
      </w:r>
      <w:r w:rsidR="001F0F58" w:rsidRPr="00290D4D">
        <w:rPr>
          <w:color w:val="auto"/>
        </w:rPr>
        <w:t xml:space="preserve"> at the same thing with a time lag. Finally, differentiat</w:t>
      </w:r>
      <w:r w:rsidR="007E578F" w:rsidRPr="00290D4D">
        <w:rPr>
          <w:color w:val="auto"/>
        </w:rPr>
        <w:t>ing</w:t>
      </w:r>
      <w:r w:rsidR="001F0F58" w:rsidRPr="00290D4D">
        <w:rPr>
          <w:color w:val="auto"/>
        </w:rPr>
        <w:t xml:space="preserve"> between missing data (white square) and existing data with no </w:t>
      </w:r>
      <w:r w:rsidR="007B156E">
        <w:rPr>
          <w:color w:val="auto"/>
        </w:rPr>
        <w:t>JVA</w:t>
      </w:r>
      <w:r w:rsidR="001F0F58" w:rsidRPr="00290D4D">
        <w:rPr>
          <w:color w:val="auto"/>
        </w:rPr>
        <w:t xml:space="preserve"> (gray squares)</w:t>
      </w:r>
      <w:r w:rsidR="007E578F" w:rsidRPr="00290D4D">
        <w:rPr>
          <w:color w:val="auto"/>
        </w:rPr>
        <w:t xml:space="preserve"> helps identify problematic sessions</w:t>
      </w:r>
      <w:r w:rsidR="001F0F58" w:rsidRPr="00290D4D">
        <w:rPr>
          <w:color w:val="auto"/>
        </w:rPr>
        <w:t xml:space="preserve">. This </w:t>
      </w:r>
      <w:r w:rsidR="00476852" w:rsidRPr="00290D4D">
        <w:rPr>
          <w:color w:val="auto"/>
        </w:rPr>
        <w:t>provides researchers with a</w:t>
      </w:r>
      <w:r w:rsidR="001F0F58" w:rsidRPr="00290D4D">
        <w:rPr>
          <w:color w:val="auto"/>
        </w:rPr>
        <w:t xml:space="preserve"> visual sanity check.</w:t>
      </w:r>
      <w:r w:rsidR="008A67B1">
        <w:rPr>
          <w:color w:val="auto"/>
        </w:rPr>
        <w:t xml:space="preserve"> </w:t>
      </w:r>
    </w:p>
    <w:p w14:paraId="7B63603A" w14:textId="77777777" w:rsidR="004952DA" w:rsidRPr="00290D4D" w:rsidRDefault="004952DA" w:rsidP="004952DA">
      <w:pPr>
        <w:pStyle w:val="ListParagraph"/>
        <w:ind w:left="0"/>
        <w:rPr>
          <w:color w:val="auto"/>
        </w:rPr>
      </w:pPr>
    </w:p>
    <w:p w14:paraId="55999CF2" w14:textId="7B222A60" w:rsidR="00F77547" w:rsidRDefault="00585038" w:rsidP="004952DA">
      <w:pPr>
        <w:pStyle w:val="ListParagraph"/>
        <w:numPr>
          <w:ilvl w:val="1"/>
          <w:numId w:val="26"/>
        </w:numPr>
        <w:rPr>
          <w:color w:val="auto"/>
        </w:rPr>
      </w:pPr>
      <w:r w:rsidRPr="00F77547">
        <w:rPr>
          <w:color w:val="auto"/>
        </w:rPr>
        <w:t xml:space="preserve">Computing </w:t>
      </w:r>
      <w:r w:rsidR="007B156E">
        <w:rPr>
          <w:color w:val="auto"/>
        </w:rPr>
        <w:t>JVA</w:t>
      </w:r>
    </w:p>
    <w:p w14:paraId="494ABEBF" w14:textId="77777777" w:rsidR="001A55D6" w:rsidRPr="00F77547" w:rsidRDefault="001A55D6" w:rsidP="001A55D6">
      <w:pPr>
        <w:pStyle w:val="ListParagraph"/>
        <w:ind w:left="0"/>
        <w:rPr>
          <w:color w:val="auto"/>
        </w:rPr>
      </w:pPr>
    </w:p>
    <w:p w14:paraId="79AF29BD" w14:textId="1AD4AF35" w:rsidR="001A55D6" w:rsidRPr="001A55D6" w:rsidRDefault="00F77547" w:rsidP="001A55D6">
      <w:pPr>
        <w:pStyle w:val="ListParagraph"/>
        <w:numPr>
          <w:ilvl w:val="2"/>
          <w:numId w:val="26"/>
        </w:numPr>
        <w:tabs>
          <w:tab w:val="left" w:pos="1530"/>
        </w:tabs>
        <w:rPr>
          <w:color w:val="auto"/>
        </w:rPr>
      </w:pPr>
      <w:r>
        <w:rPr>
          <w:color w:val="auto"/>
        </w:rPr>
        <w:t>A</w:t>
      </w:r>
      <w:r w:rsidR="00A851CF" w:rsidRPr="00290D4D">
        <w:rPr>
          <w:color w:val="auto"/>
        </w:rPr>
        <w:t>fter filtering for missing data, compute a metric for JVA by counting the number of times that participants</w:t>
      </w:r>
      <w:r w:rsidR="002B5B31" w:rsidRPr="00290D4D">
        <w:rPr>
          <w:color w:val="auto"/>
        </w:rPr>
        <w:t>’</w:t>
      </w:r>
      <w:r w:rsidR="00A851CF" w:rsidRPr="00290D4D">
        <w:rPr>
          <w:color w:val="auto"/>
        </w:rPr>
        <w:t xml:space="preserve"> gazes are in the same radius</w:t>
      </w:r>
      <w:r w:rsidR="004D2833" w:rsidRPr="00290D4D">
        <w:rPr>
          <w:color w:val="auto"/>
        </w:rPr>
        <w:t xml:space="preserve"> in the scene</w:t>
      </w:r>
      <w:r w:rsidR="00A851CF" w:rsidRPr="00290D4D">
        <w:rPr>
          <w:color w:val="auto"/>
        </w:rPr>
        <w:t xml:space="preserve"> (defined </w:t>
      </w:r>
      <w:r w:rsidR="001A55D6">
        <w:rPr>
          <w:color w:val="auto"/>
        </w:rPr>
        <w:t>below</w:t>
      </w:r>
      <w:r w:rsidR="00A851CF" w:rsidRPr="00290D4D">
        <w:rPr>
          <w:color w:val="auto"/>
        </w:rPr>
        <w:t>) in a -</w:t>
      </w:r>
      <w:r w:rsidR="00A02C6B" w:rsidRPr="00290D4D">
        <w:rPr>
          <w:color w:val="auto"/>
        </w:rPr>
        <w:t>2</w:t>
      </w:r>
      <w:r w:rsidR="00A851CF" w:rsidRPr="00290D4D">
        <w:rPr>
          <w:color w:val="auto"/>
        </w:rPr>
        <w:t>/+2</w:t>
      </w:r>
      <w:r w:rsidR="007B156E">
        <w:rPr>
          <w:color w:val="auto"/>
        </w:rPr>
        <w:t xml:space="preserve"> s</w:t>
      </w:r>
      <w:r w:rsidR="00A851CF" w:rsidRPr="00290D4D">
        <w:rPr>
          <w:color w:val="auto"/>
        </w:rPr>
        <w:t xml:space="preserve"> time window. </w:t>
      </w:r>
      <w:r w:rsidR="00A50A1A" w:rsidRPr="00290D4D">
        <w:rPr>
          <w:color w:val="auto"/>
        </w:rPr>
        <w:t>Divide t</w:t>
      </w:r>
      <w:r w:rsidR="00A851CF" w:rsidRPr="00290D4D">
        <w:rPr>
          <w:color w:val="auto"/>
        </w:rPr>
        <w:t xml:space="preserve">his number by the number of valid data points that can be used to compute </w:t>
      </w:r>
      <w:r w:rsidR="007B156E">
        <w:rPr>
          <w:color w:val="auto"/>
        </w:rPr>
        <w:t>JVA.</w:t>
      </w:r>
      <w:r w:rsidR="00A408EA" w:rsidRPr="00290D4D">
        <w:rPr>
          <w:color w:val="auto"/>
        </w:rPr>
        <w:t xml:space="preserve"> </w:t>
      </w:r>
      <w:r w:rsidR="007B156E" w:rsidRPr="00290D4D">
        <w:rPr>
          <w:color w:val="auto"/>
        </w:rPr>
        <w:t xml:space="preserve">The </w:t>
      </w:r>
      <w:r w:rsidR="00945223" w:rsidRPr="00290D4D">
        <w:rPr>
          <w:color w:val="auto"/>
        </w:rPr>
        <w:t>result of the division</w:t>
      </w:r>
      <w:r w:rsidR="00A408EA" w:rsidRPr="00290D4D">
        <w:rPr>
          <w:color w:val="auto"/>
        </w:rPr>
        <w:t xml:space="preserve"> represen</w:t>
      </w:r>
      <w:r>
        <w:rPr>
          <w:color w:val="auto"/>
        </w:rPr>
        <w:t>ts</w:t>
      </w:r>
      <w:r w:rsidR="00A408EA" w:rsidRPr="00290D4D">
        <w:rPr>
          <w:color w:val="auto"/>
        </w:rPr>
        <w:t xml:space="preserve"> the percentage of time that two </w:t>
      </w:r>
      <w:r w:rsidR="007B156E">
        <w:rPr>
          <w:color w:val="auto"/>
        </w:rPr>
        <w:t>subjects</w:t>
      </w:r>
      <w:r w:rsidR="007B156E" w:rsidRPr="00290D4D">
        <w:rPr>
          <w:color w:val="auto"/>
        </w:rPr>
        <w:t xml:space="preserve"> </w:t>
      </w:r>
      <w:r w:rsidR="00A408EA" w:rsidRPr="00290D4D">
        <w:rPr>
          <w:color w:val="auto"/>
        </w:rPr>
        <w:t>were joint</w:t>
      </w:r>
      <w:r w:rsidR="00A56609" w:rsidRPr="00290D4D">
        <w:rPr>
          <w:color w:val="auto"/>
        </w:rPr>
        <w:t>ly</w:t>
      </w:r>
      <w:r w:rsidR="00A408EA" w:rsidRPr="00290D4D">
        <w:rPr>
          <w:color w:val="auto"/>
        </w:rPr>
        <w:t xml:space="preserve"> looking at the same place. T</w:t>
      </w:r>
      <w:r w:rsidR="001346F8" w:rsidRPr="00290D4D">
        <w:rPr>
          <w:color w:val="auto"/>
        </w:rPr>
        <w:t>his</w:t>
      </w:r>
      <w:r w:rsidR="00A02C6B" w:rsidRPr="00290D4D">
        <w:rPr>
          <w:color w:val="auto"/>
        </w:rPr>
        <w:t xml:space="preserve"> last step</w:t>
      </w:r>
      <w:r w:rsidR="001346F8" w:rsidRPr="00290D4D">
        <w:rPr>
          <w:color w:val="auto"/>
        </w:rPr>
        <w:t xml:space="preserve"> is necessary to avoid inflating the scores of groups with more data after the </w:t>
      </w:r>
      <w:proofErr w:type="spellStart"/>
      <w:r w:rsidR="001346F8" w:rsidRPr="00290D4D">
        <w:rPr>
          <w:color w:val="auto"/>
        </w:rPr>
        <w:t>homography</w:t>
      </w:r>
      <w:proofErr w:type="spellEnd"/>
      <w:r w:rsidR="001346F8" w:rsidRPr="00290D4D">
        <w:rPr>
          <w:color w:val="auto"/>
        </w:rPr>
        <w:t xml:space="preserve">. </w:t>
      </w:r>
    </w:p>
    <w:p w14:paraId="4FE12AC0" w14:textId="77777777" w:rsidR="001A55D6" w:rsidRDefault="001A55D6" w:rsidP="001A55D6">
      <w:pPr>
        <w:pStyle w:val="ListParagraph"/>
        <w:ind w:left="0"/>
        <w:rPr>
          <w:color w:val="auto"/>
        </w:rPr>
      </w:pPr>
    </w:p>
    <w:p w14:paraId="09930A9F" w14:textId="3EB8145B" w:rsidR="001A55D6" w:rsidRDefault="001A55D6" w:rsidP="001A55D6">
      <w:pPr>
        <w:pStyle w:val="ListParagraph"/>
        <w:ind w:left="0"/>
        <w:rPr>
          <w:color w:val="auto"/>
        </w:rPr>
      </w:pPr>
      <w:r>
        <w:rPr>
          <w:color w:val="auto"/>
        </w:rPr>
        <w:t xml:space="preserve">NOTE: </w:t>
      </w:r>
      <w:r w:rsidR="00D73C57" w:rsidRPr="005D6943">
        <w:rPr>
          <w:color w:val="auto"/>
        </w:rPr>
        <w:t xml:space="preserve">Two </w:t>
      </w:r>
      <w:r w:rsidRPr="005D6943">
        <w:rPr>
          <w:color w:val="auto"/>
        </w:rPr>
        <w:t xml:space="preserve">parameters need to be set before </w:t>
      </w:r>
      <w:r w:rsidR="007B156E">
        <w:rPr>
          <w:color w:val="auto"/>
        </w:rPr>
        <w:t>JVA</w:t>
      </w:r>
      <w:r w:rsidRPr="005D6943">
        <w:rPr>
          <w:color w:val="auto"/>
        </w:rPr>
        <w:t xml:space="preserve"> can be computed</w:t>
      </w:r>
      <w:r>
        <w:rPr>
          <w:color w:val="auto"/>
        </w:rPr>
        <w:t>,</w:t>
      </w:r>
      <w:r w:rsidRPr="005D6943">
        <w:rPr>
          <w:color w:val="auto"/>
        </w:rPr>
        <w:t xml:space="preserve"> the minimal distance between two gaze points</w:t>
      </w:r>
      <w:r w:rsidR="00D73C57">
        <w:rPr>
          <w:color w:val="auto"/>
        </w:rPr>
        <w:t>,</w:t>
      </w:r>
      <w:r w:rsidRPr="005D6943">
        <w:rPr>
          <w:color w:val="auto"/>
        </w:rPr>
        <w:t xml:space="preserve"> and </w:t>
      </w:r>
      <w:r w:rsidR="00D73C57">
        <w:rPr>
          <w:color w:val="auto"/>
        </w:rPr>
        <w:t xml:space="preserve">the </w:t>
      </w:r>
      <w:r w:rsidRPr="005D6943">
        <w:rPr>
          <w:color w:val="auto"/>
        </w:rPr>
        <w:t>time window between them</w:t>
      </w:r>
      <w:r>
        <w:rPr>
          <w:color w:val="auto"/>
        </w:rPr>
        <w:t xml:space="preserve"> (</w:t>
      </w:r>
      <w:r w:rsidR="008A67B1" w:rsidRPr="008A67B1">
        <w:rPr>
          <w:b/>
          <w:bCs/>
          <w:color w:val="auto"/>
        </w:rPr>
        <w:t>Figure 7</w:t>
      </w:r>
      <w:r w:rsidRPr="001A55D6">
        <w:rPr>
          <w:color w:val="auto"/>
        </w:rPr>
        <w:t>)</w:t>
      </w:r>
      <w:r w:rsidRPr="005D6943">
        <w:rPr>
          <w:color w:val="auto"/>
        </w:rPr>
        <w:t>:</w:t>
      </w:r>
      <w:r>
        <w:rPr>
          <w:color w:val="auto"/>
        </w:rPr>
        <w:t xml:space="preserve"> 1) </w:t>
      </w:r>
      <w:r w:rsidRPr="000A5A46">
        <w:rPr>
          <w:color w:val="auto"/>
        </w:rPr>
        <w:t>Time window</w:t>
      </w:r>
      <w:r w:rsidRPr="00C15F38">
        <w:rPr>
          <w:color w:val="auto"/>
        </w:rPr>
        <w:t>:</w:t>
      </w:r>
      <w:r w:rsidRPr="00290D4D">
        <w:rPr>
          <w:color w:val="auto"/>
        </w:rPr>
        <w:t xml:space="preserve"> An early foundational study</w:t>
      </w:r>
      <w:r w:rsidRPr="00290D4D">
        <w:rPr>
          <w:noProof/>
          <w:color w:val="auto"/>
          <w:vertAlign w:val="superscript"/>
        </w:rPr>
        <w:t>10</w:t>
      </w:r>
      <w:r w:rsidRPr="00290D4D">
        <w:rPr>
          <w:color w:val="auto"/>
        </w:rPr>
        <w:t xml:space="preserve"> used a single eye-tracker to measure JVA between a listener and a speaker. The</w:t>
      </w:r>
      <w:r w:rsidR="00D73C57">
        <w:rPr>
          <w:color w:val="auto"/>
        </w:rPr>
        <w:t xml:space="preserve"> researchers</w:t>
      </w:r>
      <w:r w:rsidRPr="00290D4D">
        <w:rPr>
          <w:color w:val="auto"/>
        </w:rPr>
        <w:t xml:space="preserve"> asked a first set of participants (“speakers”) to talk about a television show whose characters were displayed in front of them. A second set of participants (“listeners”) then watched the same show while listening to audio recording of the speakers. </w:t>
      </w:r>
      <w:r w:rsidR="00D73C57">
        <w:rPr>
          <w:color w:val="auto"/>
        </w:rPr>
        <w:t>The</w:t>
      </w:r>
      <w:r w:rsidRPr="00290D4D">
        <w:rPr>
          <w:color w:val="auto"/>
        </w:rPr>
        <w:t xml:space="preserve"> eye movements of the speakers and listeners </w:t>
      </w:r>
      <w:r w:rsidR="00D73C57">
        <w:rPr>
          <w:color w:val="auto"/>
        </w:rPr>
        <w:t xml:space="preserve">were compared, </w:t>
      </w:r>
      <w:r w:rsidRPr="00290D4D">
        <w:rPr>
          <w:color w:val="auto"/>
        </w:rPr>
        <w:t xml:space="preserve">and </w:t>
      </w:r>
      <w:r w:rsidR="00D73C57">
        <w:rPr>
          <w:color w:val="auto"/>
        </w:rPr>
        <w:t xml:space="preserve">it was </w:t>
      </w:r>
      <w:r w:rsidRPr="00290D4D">
        <w:rPr>
          <w:color w:val="auto"/>
        </w:rPr>
        <w:t xml:space="preserve">found that a listener’s eye movements closely matched a speaker’s eye movement with a delay of 2 </w:t>
      </w:r>
      <w:r w:rsidR="007B156E">
        <w:rPr>
          <w:color w:val="auto"/>
        </w:rPr>
        <w:t>s</w:t>
      </w:r>
      <w:r w:rsidRPr="00290D4D">
        <w:rPr>
          <w:color w:val="auto"/>
        </w:rPr>
        <w:t>. In subsequent work</w:t>
      </w:r>
      <w:r w:rsidRPr="00290D4D">
        <w:rPr>
          <w:noProof/>
          <w:color w:val="auto"/>
          <w:vertAlign w:val="superscript"/>
        </w:rPr>
        <w:t>11</w:t>
      </w:r>
      <w:r w:rsidR="00D73C57">
        <w:rPr>
          <w:noProof/>
          <w:color w:val="auto"/>
        </w:rPr>
        <w:t>,</w:t>
      </w:r>
      <w:r w:rsidRPr="00290D4D">
        <w:rPr>
          <w:color w:val="auto"/>
        </w:rPr>
        <w:t xml:space="preserve"> researchers analyzed live dialogues and found that a delay of 3 </w:t>
      </w:r>
      <w:r w:rsidR="007B156E">
        <w:rPr>
          <w:color w:val="auto"/>
        </w:rPr>
        <w:t>s</w:t>
      </w:r>
      <w:r w:rsidR="007B156E" w:rsidRPr="00290D4D">
        <w:rPr>
          <w:color w:val="auto"/>
        </w:rPr>
        <w:t xml:space="preserve"> </w:t>
      </w:r>
      <w:r w:rsidRPr="00290D4D">
        <w:rPr>
          <w:color w:val="auto"/>
        </w:rPr>
        <w:t xml:space="preserve">best captured moments of </w:t>
      </w:r>
      <w:r w:rsidR="007B156E">
        <w:rPr>
          <w:color w:val="auto"/>
        </w:rPr>
        <w:t>JVA</w:t>
      </w:r>
      <w:r w:rsidRPr="00290D4D">
        <w:rPr>
          <w:color w:val="auto"/>
        </w:rPr>
        <w:t xml:space="preserve">. Because each task is unique and might exhibit different time lags, it is also suggested to explore how different time lags affect the results of a given experiment </w:t>
      </w:r>
      <w:r w:rsidRPr="00290D4D">
        <w:rPr>
          <w:noProof/>
          <w:color w:val="auto"/>
        </w:rPr>
        <w:t>(see Schneider et al.</w:t>
      </w:r>
      <w:r w:rsidR="00D73C57" w:rsidRPr="000A5A46">
        <w:rPr>
          <w:noProof/>
          <w:color w:val="auto"/>
          <w:vertAlign w:val="superscript"/>
        </w:rPr>
        <w:t>12</w:t>
      </w:r>
      <w:r w:rsidR="00A070F1">
        <w:rPr>
          <w:noProof/>
          <w:color w:val="auto"/>
        </w:rPr>
        <w:t>, for example</w:t>
      </w:r>
      <w:r w:rsidRPr="00290D4D">
        <w:rPr>
          <w:noProof/>
          <w:color w:val="auto"/>
        </w:rPr>
        <w:t>)</w:t>
      </w:r>
      <w:r w:rsidRPr="00290D4D">
        <w:rPr>
          <w:color w:val="auto"/>
        </w:rPr>
        <w:t xml:space="preserve">. Overall, it is common to look for </w:t>
      </w:r>
      <w:r w:rsidR="007B156E">
        <w:rPr>
          <w:color w:val="auto"/>
        </w:rPr>
        <w:t>JVA</w:t>
      </w:r>
      <w:r w:rsidRPr="00290D4D">
        <w:rPr>
          <w:color w:val="auto"/>
        </w:rPr>
        <w:t xml:space="preserve"> in a </w:t>
      </w:r>
      <w:r w:rsidRPr="00290D4D">
        <w:rPr>
          <w:color w:val="auto"/>
        </w:rPr>
        <w:sym w:font="Symbol" w:char="F0B1"/>
      </w:r>
      <w:r w:rsidRPr="00290D4D">
        <w:rPr>
          <w:color w:val="auto"/>
        </w:rPr>
        <w:t xml:space="preserve"> 2/3</w:t>
      </w:r>
      <w:r w:rsidR="007B156E">
        <w:rPr>
          <w:color w:val="auto"/>
        </w:rPr>
        <w:t xml:space="preserve"> </w:t>
      </w:r>
      <w:r w:rsidR="00A070F1">
        <w:rPr>
          <w:color w:val="auto"/>
        </w:rPr>
        <w:t>s</w:t>
      </w:r>
      <w:r w:rsidR="00A070F1" w:rsidRPr="00290D4D">
        <w:rPr>
          <w:color w:val="auto"/>
        </w:rPr>
        <w:t xml:space="preserve"> </w:t>
      </w:r>
      <w:r w:rsidRPr="00290D4D">
        <w:rPr>
          <w:color w:val="auto"/>
        </w:rPr>
        <w:t>time window depending on the experimental task and then explore how different time lags might change the results.</w:t>
      </w:r>
      <w:r>
        <w:rPr>
          <w:color w:val="auto"/>
        </w:rPr>
        <w:t xml:space="preserve"> 2) </w:t>
      </w:r>
      <w:r w:rsidRPr="000A5A46">
        <w:rPr>
          <w:color w:val="auto"/>
        </w:rPr>
        <w:t xml:space="preserve">Distance </w:t>
      </w:r>
      <w:r w:rsidRPr="000A5A46">
        <w:rPr>
          <w:color w:val="auto"/>
        </w:rPr>
        <w:lastRenderedPageBreak/>
        <w:t>between gazes</w:t>
      </w:r>
      <w:r w:rsidRPr="00C15F38">
        <w:rPr>
          <w:color w:val="auto"/>
        </w:rPr>
        <w:t xml:space="preserve">: </w:t>
      </w:r>
      <w:r w:rsidRPr="00290D4D">
        <w:rPr>
          <w:color w:val="auto"/>
        </w:rPr>
        <w:t xml:space="preserve">there is no empirically defined distance between two gazes for them to count as </w:t>
      </w:r>
      <w:r w:rsidR="007B156E">
        <w:rPr>
          <w:color w:val="auto"/>
        </w:rPr>
        <w:t>JVA</w:t>
      </w:r>
      <w:r w:rsidRPr="00290D4D">
        <w:rPr>
          <w:color w:val="auto"/>
        </w:rPr>
        <w:t>. This distance is dependent on the research questions defined by the researchers. The research questions should inform the size of the targets of interest. In the example</w:t>
      </w:r>
      <w:r>
        <w:rPr>
          <w:color w:val="auto"/>
        </w:rPr>
        <w:t xml:space="preserve"> seen in</w:t>
      </w:r>
      <w:r w:rsidRPr="00290D4D">
        <w:rPr>
          <w:color w:val="auto"/>
        </w:rPr>
        <w:t xml:space="preserve"> </w:t>
      </w:r>
      <w:r w:rsidR="008A67B1" w:rsidRPr="008A67B1">
        <w:rPr>
          <w:b/>
          <w:color w:val="auto"/>
        </w:rPr>
        <w:t>Figure 7</w:t>
      </w:r>
      <w:r>
        <w:rPr>
          <w:color w:val="auto"/>
        </w:rPr>
        <w:t>,</w:t>
      </w:r>
      <w:r w:rsidRPr="00290D4D">
        <w:rPr>
          <w:color w:val="auto"/>
        </w:rPr>
        <w:t xml:space="preserve"> a radius of 100 pixel</w:t>
      </w:r>
      <w:r w:rsidR="00A070F1">
        <w:rPr>
          <w:color w:val="auto"/>
        </w:rPr>
        <w:t>s</w:t>
      </w:r>
      <w:r w:rsidRPr="00290D4D">
        <w:rPr>
          <w:color w:val="auto"/>
        </w:rPr>
        <w:t xml:space="preserve"> on the scene image (blue/green circles) was chosen for the analysis because it is sufficient to capture when participants are looking at the robot in the maze, as well as at similar user interface elements on the computer screen</w:t>
      </w:r>
      <w:r w:rsidR="00A070F1">
        <w:rPr>
          <w:color w:val="auto"/>
        </w:rPr>
        <w:t>, which are</w:t>
      </w:r>
      <w:r w:rsidRPr="00290D4D">
        <w:rPr>
          <w:color w:val="auto"/>
        </w:rPr>
        <w:t xml:space="preserve"> the two</w:t>
      </w:r>
      <w:r w:rsidR="008A67B1">
        <w:rPr>
          <w:color w:val="auto"/>
        </w:rPr>
        <w:t xml:space="preserve"> </w:t>
      </w:r>
      <w:r w:rsidRPr="00290D4D">
        <w:rPr>
          <w:color w:val="auto"/>
        </w:rPr>
        <w:t>main areas of interest for this experimental task.</w:t>
      </w:r>
      <w:r w:rsidR="008A67B1">
        <w:rPr>
          <w:color w:val="auto"/>
        </w:rPr>
        <w:t xml:space="preserve"> </w:t>
      </w:r>
    </w:p>
    <w:p w14:paraId="6ADC768F" w14:textId="77777777" w:rsidR="001A55D6" w:rsidRPr="00290D4D" w:rsidRDefault="001A55D6" w:rsidP="001A55D6">
      <w:pPr>
        <w:pStyle w:val="ListParagraph"/>
        <w:ind w:left="0"/>
        <w:rPr>
          <w:b/>
          <w:color w:val="auto"/>
        </w:rPr>
      </w:pPr>
    </w:p>
    <w:p w14:paraId="3E79FCA8" w14:textId="4D555423" w:rsidR="006305D7" w:rsidRPr="00290D4D" w:rsidRDefault="006305D7" w:rsidP="001B1519">
      <w:pPr>
        <w:pStyle w:val="NormalWeb"/>
        <w:spacing w:before="0" w:beforeAutospacing="0" w:after="0" w:afterAutospacing="0"/>
        <w:rPr>
          <w:color w:val="auto"/>
        </w:rPr>
      </w:pPr>
      <w:r w:rsidRPr="00290D4D">
        <w:rPr>
          <w:b/>
          <w:color w:val="auto"/>
        </w:rPr>
        <w:t>REPRESENTATIVE RESULTS</w:t>
      </w:r>
      <w:r w:rsidR="00EF1462" w:rsidRPr="00290D4D">
        <w:rPr>
          <w:b/>
          <w:color w:val="auto"/>
        </w:rPr>
        <w:t>:</w:t>
      </w:r>
      <w:r w:rsidR="008A67B1">
        <w:rPr>
          <w:b/>
          <w:color w:val="auto"/>
        </w:rPr>
        <w:t xml:space="preserve"> </w:t>
      </w:r>
    </w:p>
    <w:p w14:paraId="2D3F820A" w14:textId="022A43F6" w:rsidR="007A4DD6" w:rsidRDefault="007E578F" w:rsidP="007A4DD6">
      <w:pPr>
        <w:rPr>
          <w:color w:val="auto"/>
        </w:rPr>
      </w:pPr>
      <w:r w:rsidRPr="00290D4D">
        <w:rPr>
          <w:color w:val="auto"/>
        </w:rPr>
        <w:t>T</w:t>
      </w:r>
      <w:r w:rsidR="00B256BC" w:rsidRPr="00290D4D">
        <w:rPr>
          <w:color w:val="auto"/>
        </w:rPr>
        <w:t xml:space="preserve">he </w:t>
      </w:r>
      <w:r w:rsidR="00342581" w:rsidRPr="00290D4D">
        <w:rPr>
          <w:color w:val="auto"/>
        </w:rPr>
        <w:t>methodology</w:t>
      </w:r>
      <w:r w:rsidR="00762AB3" w:rsidRPr="00290D4D">
        <w:rPr>
          <w:color w:val="auto"/>
        </w:rPr>
        <w:t xml:space="preserve"> presented above</w:t>
      </w:r>
      <w:r w:rsidR="00B256BC" w:rsidRPr="00290D4D">
        <w:rPr>
          <w:color w:val="auto"/>
        </w:rPr>
        <w:t xml:space="preserve"> was used</w:t>
      </w:r>
      <w:r w:rsidR="00342581" w:rsidRPr="00290D4D">
        <w:rPr>
          <w:color w:val="auto"/>
        </w:rPr>
        <w:t xml:space="preserve"> to study </w:t>
      </w:r>
      <w:r w:rsidR="00B256BC" w:rsidRPr="00290D4D">
        <w:rPr>
          <w:color w:val="auto"/>
        </w:rPr>
        <w:t>students who were following a vocational training program in</w:t>
      </w:r>
      <w:r w:rsidR="00342581" w:rsidRPr="00290D4D">
        <w:rPr>
          <w:color w:val="auto"/>
        </w:rPr>
        <w:t xml:space="preserve"> logistics (</w:t>
      </w:r>
      <w:r w:rsidR="00A070F1" w:rsidRPr="00290D4D">
        <w:rPr>
          <w:color w:val="auto"/>
        </w:rPr>
        <w:t>n</w:t>
      </w:r>
      <w:r w:rsidR="00A070F1">
        <w:rPr>
          <w:color w:val="auto"/>
        </w:rPr>
        <w:t xml:space="preserve"> </w:t>
      </w:r>
      <w:r w:rsidR="00342581" w:rsidRPr="00290D4D">
        <w:rPr>
          <w:color w:val="auto"/>
        </w:rPr>
        <w:t>=</w:t>
      </w:r>
      <w:r w:rsidR="00A070F1">
        <w:rPr>
          <w:color w:val="auto"/>
        </w:rPr>
        <w:t xml:space="preserve"> </w:t>
      </w:r>
      <w:r w:rsidR="00342581" w:rsidRPr="00290D4D">
        <w:rPr>
          <w:color w:val="auto"/>
        </w:rPr>
        <w:t>54)</w:t>
      </w:r>
      <w:r w:rsidRPr="00290D4D">
        <w:rPr>
          <w:noProof/>
          <w:color w:val="auto"/>
          <w:vertAlign w:val="superscript"/>
        </w:rPr>
        <w:t>12</w:t>
      </w:r>
      <w:r w:rsidR="00B256BC" w:rsidRPr="00290D4D">
        <w:rPr>
          <w:color w:val="auto"/>
        </w:rPr>
        <w:t xml:space="preserve">. In this experiment, pairs of students </w:t>
      </w:r>
      <w:r w:rsidR="00342581" w:rsidRPr="00290D4D">
        <w:rPr>
          <w:color w:val="auto"/>
        </w:rPr>
        <w:t>interacted with a Tangible User Interface (TUI)</w:t>
      </w:r>
      <w:r w:rsidR="00B256BC" w:rsidRPr="00290D4D">
        <w:rPr>
          <w:color w:val="auto"/>
        </w:rPr>
        <w:t xml:space="preserve"> that simulated a </w:t>
      </w:r>
      <w:r w:rsidR="00A070F1" w:rsidRPr="00C15F38">
        <w:rPr>
          <w:color w:val="auto"/>
        </w:rPr>
        <w:t>small-scale</w:t>
      </w:r>
      <w:r w:rsidR="00B256BC" w:rsidRPr="00290D4D">
        <w:rPr>
          <w:color w:val="auto"/>
        </w:rPr>
        <w:t xml:space="preserve"> warehouse</w:t>
      </w:r>
      <w:r w:rsidR="00342581" w:rsidRPr="00290D4D">
        <w:rPr>
          <w:color w:val="auto"/>
        </w:rPr>
        <w:t xml:space="preserve">. </w:t>
      </w:r>
      <w:r w:rsidR="00412391" w:rsidRPr="00290D4D">
        <w:rPr>
          <w:color w:val="auto"/>
        </w:rPr>
        <w:t>The</w:t>
      </w:r>
      <w:r w:rsidR="00342581" w:rsidRPr="00290D4D">
        <w:rPr>
          <w:color w:val="auto"/>
        </w:rPr>
        <w:t xml:space="preserve"> fiducial markers </w:t>
      </w:r>
      <w:r w:rsidR="009C0F01" w:rsidRPr="00290D4D">
        <w:rPr>
          <w:color w:val="auto"/>
        </w:rPr>
        <w:t>placed on</w:t>
      </w:r>
      <w:r w:rsidR="00342581" w:rsidRPr="00290D4D">
        <w:rPr>
          <w:color w:val="auto"/>
        </w:rPr>
        <w:t xml:space="preserve"> the TUI</w:t>
      </w:r>
      <w:r w:rsidR="00412391" w:rsidRPr="00290D4D">
        <w:rPr>
          <w:color w:val="auto"/>
        </w:rPr>
        <w:t xml:space="preserve"> allowed the research team to</w:t>
      </w:r>
      <w:r w:rsidR="00342581" w:rsidRPr="00290D4D">
        <w:rPr>
          <w:color w:val="auto"/>
        </w:rPr>
        <w:t xml:space="preserve"> remap students’ gazes onto a </w:t>
      </w:r>
      <w:r w:rsidR="000C78DE" w:rsidRPr="00290D4D">
        <w:rPr>
          <w:color w:val="auto"/>
        </w:rPr>
        <w:t>common plane</w:t>
      </w:r>
      <w:r w:rsidR="00402512" w:rsidRPr="00290D4D">
        <w:rPr>
          <w:color w:val="auto"/>
        </w:rPr>
        <w:t xml:space="preserve"> and compute levels of </w:t>
      </w:r>
      <w:r w:rsidR="007B156E">
        <w:rPr>
          <w:color w:val="auto"/>
        </w:rPr>
        <w:t>JVA</w:t>
      </w:r>
      <w:r w:rsidR="001F0F58" w:rsidRPr="00290D4D">
        <w:rPr>
          <w:color w:val="auto"/>
        </w:rPr>
        <w:t xml:space="preserve">. </w:t>
      </w:r>
      <w:r w:rsidR="00412391" w:rsidRPr="00290D4D">
        <w:rPr>
          <w:color w:val="auto"/>
        </w:rPr>
        <w:t>Findings indicate</w:t>
      </w:r>
      <w:r w:rsidR="00A070F1">
        <w:rPr>
          <w:color w:val="auto"/>
        </w:rPr>
        <w:t>d</w:t>
      </w:r>
      <w:r w:rsidR="00342581" w:rsidRPr="00290D4D">
        <w:rPr>
          <w:color w:val="auto"/>
        </w:rPr>
        <w:t xml:space="preserve"> that groups who had higher levels of </w:t>
      </w:r>
      <w:r w:rsidR="007B156E">
        <w:rPr>
          <w:color w:val="auto"/>
        </w:rPr>
        <w:t>JVA</w:t>
      </w:r>
      <w:r w:rsidR="00342581" w:rsidRPr="00290D4D">
        <w:rPr>
          <w:color w:val="auto"/>
        </w:rPr>
        <w:t xml:space="preserve"> tended to do better at the task given to them</w:t>
      </w:r>
      <w:r w:rsidR="001F0F58" w:rsidRPr="00290D4D">
        <w:rPr>
          <w:color w:val="auto"/>
        </w:rPr>
        <w:t xml:space="preserve">, </w:t>
      </w:r>
      <w:r w:rsidR="00342581" w:rsidRPr="00290D4D">
        <w:rPr>
          <w:color w:val="auto"/>
        </w:rPr>
        <w:t>learn</w:t>
      </w:r>
      <w:r w:rsidR="00A070F1">
        <w:rPr>
          <w:color w:val="auto"/>
        </w:rPr>
        <w:t>ed</w:t>
      </w:r>
      <w:r w:rsidR="00342581" w:rsidRPr="00290D4D">
        <w:rPr>
          <w:color w:val="auto"/>
        </w:rPr>
        <w:t xml:space="preserve"> more</w:t>
      </w:r>
      <w:r w:rsidR="00A070F1">
        <w:rPr>
          <w:color w:val="auto"/>
        </w:rPr>
        <w:t>,</w:t>
      </w:r>
      <w:r w:rsidR="00342581" w:rsidRPr="00290D4D">
        <w:rPr>
          <w:color w:val="auto"/>
        </w:rPr>
        <w:t xml:space="preserve"> </w:t>
      </w:r>
      <w:r w:rsidR="001F0F58" w:rsidRPr="00290D4D">
        <w:rPr>
          <w:color w:val="auto"/>
        </w:rPr>
        <w:t xml:space="preserve">and </w:t>
      </w:r>
      <w:r w:rsidR="00A070F1">
        <w:rPr>
          <w:color w:val="auto"/>
        </w:rPr>
        <w:t>had</w:t>
      </w:r>
      <w:r w:rsidR="00A070F1" w:rsidRPr="00290D4D">
        <w:rPr>
          <w:color w:val="auto"/>
        </w:rPr>
        <w:t xml:space="preserve"> </w:t>
      </w:r>
      <w:r w:rsidR="001F0F58" w:rsidRPr="00290D4D">
        <w:rPr>
          <w:color w:val="auto"/>
        </w:rPr>
        <w:t>a better quality of collaboration</w:t>
      </w:r>
      <w:r w:rsidR="00F15472" w:rsidRPr="00290D4D">
        <w:rPr>
          <w:noProof/>
          <w:color w:val="auto"/>
          <w:vertAlign w:val="superscript"/>
        </w:rPr>
        <w:t>13</w:t>
      </w:r>
      <w:r w:rsidR="001F0F58" w:rsidRPr="00290D4D">
        <w:rPr>
          <w:color w:val="auto"/>
        </w:rPr>
        <w:t xml:space="preserve"> </w:t>
      </w:r>
      <w:r w:rsidR="009C0F01" w:rsidRPr="00290D4D">
        <w:rPr>
          <w:color w:val="auto"/>
        </w:rPr>
        <w:t>(</w:t>
      </w:r>
      <w:r w:rsidR="008A67B1" w:rsidRPr="008A67B1">
        <w:rPr>
          <w:b/>
          <w:color w:val="auto"/>
        </w:rPr>
        <w:t>Figure 8</w:t>
      </w:r>
      <w:r w:rsidR="001F0F58" w:rsidRPr="00290D4D">
        <w:rPr>
          <w:color w:val="auto"/>
        </w:rPr>
        <w:t>, left side)</w:t>
      </w:r>
      <w:r w:rsidR="00342581" w:rsidRPr="00290D4D">
        <w:rPr>
          <w:color w:val="auto"/>
        </w:rPr>
        <w:t>.</w:t>
      </w:r>
      <w:r w:rsidR="00762AB3" w:rsidRPr="00290D4D">
        <w:rPr>
          <w:color w:val="auto"/>
        </w:rPr>
        <w:t xml:space="preserve"> Dual eye-tracking datasets also</w:t>
      </w:r>
      <w:r w:rsidR="00402512" w:rsidRPr="00290D4D">
        <w:rPr>
          <w:color w:val="auto"/>
        </w:rPr>
        <w:t xml:space="preserve"> allowed us to</w:t>
      </w:r>
      <w:r w:rsidR="00762AB3" w:rsidRPr="00290D4D">
        <w:rPr>
          <w:color w:val="auto"/>
        </w:rPr>
        <w:t xml:space="preserve"> </w:t>
      </w:r>
      <w:r w:rsidR="0020177F" w:rsidRPr="00290D4D">
        <w:rPr>
          <w:color w:val="auto"/>
        </w:rPr>
        <w:t>capture</w:t>
      </w:r>
      <w:r w:rsidR="00762AB3" w:rsidRPr="00290D4D">
        <w:rPr>
          <w:color w:val="auto"/>
        </w:rPr>
        <w:t xml:space="preserve"> </w:t>
      </w:r>
      <w:proofErr w:type="gramStart"/>
      <w:r w:rsidR="00762AB3" w:rsidRPr="00290D4D">
        <w:rPr>
          <w:color w:val="auto"/>
        </w:rPr>
        <w:t>particular group</w:t>
      </w:r>
      <w:proofErr w:type="gramEnd"/>
      <w:r w:rsidR="00762AB3" w:rsidRPr="00290D4D">
        <w:rPr>
          <w:color w:val="auto"/>
        </w:rPr>
        <w:t xml:space="preserve"> dynamics</w:t>
      </w:r>
      <w:r w:rsidR="000F6953" w:rsidRPr="00290D4D">
        <w:rPr>
          <w:color w:val="auto"/>
        </w:rPr>
        <w:t xml:space="preserve"> like the</w:t>
      </w:r>
      <w:r w:rsidR="00762AB3" w:rsidRPr="00290D4D">
        <w:rPr>
          <w:color w:val="auto"/>
        </w:rPr>
        <w:t xml:space="preserve"> free-rider effect</w:t>
      </w:r>
      <w:r w:rsidR="000F6953" w:rsidRPr="00290D4D">
        <w:rPr>
          <w:color w:val="auto"/>
        </w:rPr>
        <w:t xml:space="preserve">. </w:t>
      </w:r>
      <w:r w:rsidR="00C344F9" w:rsidRPr="00290D4D">
        <w:rPr>
          <w:color w:val="auto"/>
        </w:rPr>
        <w:t xml:space="preserve">We estimated </w:t>
      </w:r>
      <w:r w:rsidR="000F6953" w:rsidRPr="00290D4D">
        <w:rPr>
          <w:color w:val="auto"/>
        </w:rPr>
        <w:t>this effect</w:t>
      </w:r>
      <w:r w:rsidR="00C344F9" w:rsidRPr="00290D4D">
        <w:rPr>
          <w:color w:val="auto"/>
        </w:rPr>
        <w:t xml:space="preserve"> by identifying who was likely to have initiated </w:t>
      </w:r>
      <w:r w:rsidR="000F6953" w:rsidRPr="00290D4D">
        <w:rPr>
          <w:color w:val="auto"/>
        </w:rPr>
        <w:t>each moment of JVA</w:t>
      </w:r>
      <w:r w:rsidR="00C344F9" w:rsidRPr="00290D4D">
        <w:rPr>
          <w:color w:val="auto"/>
        </w:rPr>
        <w:t xml:space="preserve"> (i.e., whose gaze was there first) and who responded to it (i.e., whose gaze was there second). </w:t>
      </w:r>
      <w:r w:rsidR="00762AB3" w:rsidRPr="00290D4D">
        <w:rPr>
          <w:color w:val="auto"/>
        </w:rPr>
        <w:t xml:space="preserve">We found a significant correlation between learning gains and </w:t>
      </w:r>
      <w:r w:rsidR="000F6953" w:rsidRPr="00290D4D">
        <w:rPr>
          <w:color w:val="auto"/>
        </w:rPr>
        <w:t xml:space="preserve">the </w:t>
      </w:r>
      <w:r w:rsidR="00762AB3" w:rsidRPr="00290D4D">
        <w:rPr>
          <w:color w:val="auto"/>
        </w:rPr>
        <w:t xml:space="preserve">students’ tendency to equally share the responsibility of initiating and responding to offers of JVA. In other words, groups </w:t>
      </w:r>
      <w:r w:rsidR="000F6953" w:rsidRPr="00290D4D">
        <w:rPr>
          <w:color w:val="auto"/>
        </w:rPr>
        <w:t xml:space="preserve">in which </w:t>
      </w:r>
      <w:r w:rsidR="00762AB3" w:rsidRPr="00290D4D">
        <w:rPr>
          <w:color w:val="auto"/>
        </w:rPr>
        <w:t>the same person always initiated moments of JVA were less likely to learn</w:t>
      </w:r>
      <w:r w:rsidR="001F0F58" w:rsidRPr="00290D4D">
        <w:rPr>
          <w:color w:val="auto"/>
        </w:rPr>
        <w:t xml:space="preserve"> (</w:t>
      </w:r>
      <w:r w:rsidR="008A67B1" w:rsidRPr="008A67B1">
        <w:rPr>
          <w:b/>
          <w:color w:val="auto"/>
        </w:rPr>
        <w:t>Figure 8</w:t>
      </w:r>
      <w:r w:rsidR="00A070F1">
        <w:rPr>
          <w:bCs/>
          <w:color w:val="auto"/>
        </w:rPr>
        <w:t>,</w:t>
      </w:r>
      <w:r w:rsidR="001F0F58" w:rsidRPr="00290D4D">
        <w:rPr>
          <w:color w:val="auto"/>
        </w:rPr>
        <w:t xml:space="preserve"> right side)</w:t>
      </w:r>
      <w:r w:rsidR="00186946" w:rsidRPr="00290D4D">
        <w:rPr>
          <w:color w:val="auto"/>
        </w:rPr>
        <w:t xml:space="preserve"> and groups where this responsibility was equally shared </w:t>
      </w:r>
      <w:r w:rsidR="0086711A" w:rsidRPr="00290D4D">
        <w:rPr>
          <w:color w:val="auto"/>
        </w:rPr>
        <w:t>were more likely to learn</w:t>
      </w:r>
      <w:r w:rsidR="00762AB3" w:rsidRPr="00290D4D">
        <w:rPr>
          <w:color w:val="auto"/>
        </w:rPr>
        <w:t xml:space="preserve">. This finding shows that we can go beyond merely quantifying JV, and </w:t>
      </w:r>
      <w:proofErr w:type="gramStart"/>
      <w:r w:rsidR="00762AB3" w:rsidRPr="00290D4D">
        <w:rPr>
          <w:color w:val="auto"/>
        </w:rPr>
        <w:t>actually identify</w:t>
      </w:r>
      <w:proofErr w:type="gramEnd"/>
      <w:r w:rsidR="00762AB3" w:rsidRPr="00290D4D">
        <w:rPr>
          <w:color w:val="auto"/>
        </w:rPr>
        <w:t xml:space="preserve"> group dynamics </w:t>
      </w:r>
      <w:r w:rsidR="000F6953" w:rsidRPr="00290D4D">
        <w:rPr>
          <w:color w:val="auto"/>
        </w:rPr>
        <w:t xml:space="preserve">and productivity </w:t>
      </w:r>
      <w:r w:rsidR="00762AB3" w:rsidRPr="00290D4D">
        <w:rPr>
          <w:color w:val="auto"/>
        </w:rPr>
        <w:t>using dual eye-tracking data.</w:t>
      </w:r>
    </w:p>
    <w:p w14:paraId="38C694D4" w14:textId="77777777" w:rsidR="00723D33" w:rsidRPr="00290D4D" w:rsidRDefault="00723D33" w:rsidP="007A4DD6">
      <w:pPr>
        <w:rPr>
          <w:color w:val="auto"/>
        </w:rPr>
      </w:pPr>
    </w:p>
    <w:p w14:paraId="7020232E" w14:textId="77777777" w:rsidR="003B6496" w:rsidRPr="00290D4D" w:rsidRDefault="00B32616" w:rsidP="001B1519">
      <w:pPr>
        <w:rPr>
          <w:b/>
          <w:color w:val="auto"/>
        </w:rPr>
      </w:pPr>
      <w:r w:rsidRPr="00290D4D">
        <w:rPr>
          <w:b/>
          <w:color w:val="auto"/>
        </w:rPr>
        <w:t xml:space="preserve">FIGURE </w:t>
      </w:r>
      <w:r w:rsidR="0013621E" w:rsidRPr="00290D4D">
        <w:rPr>
          <w:b/>
          <w:color w:val="auto"/>
        </w:rPr>
        <w:t xml:space="preserve">AND TABLE </w:t>
      </w:r>
      <w:r w:rsidRPr="00290D4D">
        <w:rPr>
          <w:b/>
          <w:color w:val="auto"/>
        </w:rPr>
        <w:t>LEGENDS:</w:t>
      </w:r>
    </w:p>
    <w:p w14:paraId="65907D9A" w14:textId="0C0EF0E0" w:rsidR="009C2741" w:rsidRPr="00F77547" w:rsidRDefault="008A67B1" w:rsidP="007A4DD6">
      <w:pPr>
        <w:rPr>
          <w:color w:val="auto"/>
        </w:rPr>
      </w:pPr>
      <w:r w:rsidRPr="008A67B1">
        <w:rPr>
          <w:b/>
          <w:bCs/>
          <w:color w:val="auto"/>
        </w:rPr>
        <w:t>Figure 1</w:t>
      </w:r>
      <w:r w:rsidR="00A070F1">
        <w:rPr>
          <w:b/>
          <w:bCs/>
          <w:color w:val="auto"/>
        </w:rPr>
        <w:t>.</w:t>
      </w:r>
      <w:r w:rsidR="00156832" w:rsidRPr="00723D33">
        <w:rPr>
          <w:b/>
          <w:bCs/>
          <w:color w:val="auto"/>
        </w:rPr>
        <w:t xml:space="preserve"> </w:t>
      </w:r>
      <w:r w:rsidR="00DC4E6B" w:rsidRPr="00723D33">
        <w:rPr>
          <w:b/>
          <w:bCs/>
          <w:color w:val="auto"/>
        </w:rPr>
        <w:t xml:space="preserve">Each participant generates two video feeds with the </w:t>
      </w:r>
      <w:proofErr w:type="gramStart"/>
      <w:r w:rsidR="00A070F1" w:rsidRPr="00723D33">
        <w:rPr>
          <w:b/>
          <w:bCs/>
          <w:color w:val="auto"/>
        </w:rPr>
        <w:t>X,Y</w:t>
      </w:r>
      <w:proofErr w:type="gramEnd"/>
      <w:r w:rsidR="00A070F1" w:rsidRPr="00723D33">
        <w:rPr>
          <w:b/>
          <w:bCs/>
          <w:color w:val="auto"/>
        </w:rPr>
        <w:t xml:space="preserve"> </w:t>
      </w:r>
      <w:r w:rsidR="00DC4E6B" w:rsidRPr="00723D33">
        <w:rPr>
          <w:b/>
          <w:bCs/>
          <w:color w:val="auto"/>
        </w:rPr>
        <w:t>coordinates of their gaze on each video frame</w:t>
      </w:r>
      <w:r w:rsidR="00A070F1">
        <w:rPr>
          <w:b/>
          <w:bCs/>
          <w:color w:val="auto"/>
        </w:rPr>
        <w:t>:</w:t>
      </w:r>
      <w:r w:rsidR="00DC4E6B" w:rsidRPr="00F77547">
        <w:rPr>
          <w:color w:val="auto"/>
        </w:rPr>
        <w:t xml:space="preserve"> </w:t>
      </w:r>
      <w:r w:rsidR="00A070F1" w:rsidRPr="00F77547">
        <w:rPr>
          <w:color w:val="auto"/>
        </w:rPr>
        <w:t xml:space="preserve">This </w:t>
      </w:r>
      <w:r w:rsidR="000B1D60" w:rsidRPr="00F77547">
        <w:rPr>
          <w:color w:val="auto"/>
        </w:rPr>
        <w:t>methodology addresses</w:t>
      </w:r>
      <w:r w:rsidR="00A070F1" w:rsidRPr="00A070F1">
        <w:rPr>
          <w:color w:val="auto"/>
        </w:rPr>
        <w:t xml:space="preserve"> </w:t>
      </w:r>
      <w:r w:rsidR="000B1D60" w:rsidRPr="00F77547">
        <w:rPr>
          <w:color w:val="auto"/>
        </w:rPr>
        <w:t xml:space="preserve">synchronizing the data temporally and spatially between the participants. </w:t>
      </w:r>
    </w:p>
    <w:p w14:paraId="3A3D2556" w14:textId="19911C8E" w:rsidR="000B1D60" w:rsidRPr="00F77547" w:rsidRDefault="000B1D60" w:rsidP="007A4DD6">
      <w:pPr>
        <w:rPr>
          <w:color w:val="auto"/>
        </w:rPr>
      </w:pPr>
    </w:p>
    <w:p w14:paraId="03C0DA4F" w14:textId="343B82F0" w:rsidR="000B1D60" w:rsidRPr="00F77547" w:rsidRDefault="008A67B1" w:rsidP="007A4DD6">
      <w:pPr>
        <w:rPr>
          <w:color w:val="auto"/>
        </w:rPr>
      </w:pPr>
      <w:r w:rsidRPr="008A67B1">
        <w:rPr>
          <w:b/>
          <w:bCs/>
          <w:color w:val="auto"/>
        </w:rPr>
        <w:t>Figure 2</w:t>
      </w:r>
      <w:r w:rsidR="00A070F1">
        <w:rPr>
          <w:b/>
          <w:bCs/>
          <w:color w:val="auto"/>
        </w:rPr>
        <w:t>.</w:t>
      </w:r>
      <w:r w:rsidR="000B1D60" w:rsidRPr="00F77547">
        <w:rPr>
          <w:color w:val="auto"/>
        </w:rPr>
        <w:t xml:space="preserve"> </w:t>
      </w:r>
      <w:r w:rsidR="000B1D60" w:rsidRPr="00723D33">
        <w:rPr>
          <w:b/>
          <w:bCs/>
          <w:color w:val="auto"/>
        </w:rPr>
        <w:t xml:space="preserve">A methodology for synchronizing the two datasets: </w:t>
      </w:r>
      <w:r w:rsidR="00A070F1" w:rsidRPr="000A5A46">
        <w:rPr>
          <w:color w:val="auto"/>
        </w:rPr>
        <w:t xml:space="preserve">Briefly </w:t>
      </w:r>
      <w:r w:rsidR="000B1D60" w:rsidRPr="000A5A46">
        <w:rPr>
          <w:color w:val="auto"/>
        </w:rPr>
        <w:t xml:space="preserve">showing unique fiducial marker on </w:t>
      </w:r>
      <w:r w:rsidR="008873A8" w:rsidRPr="000A5A46">
        <w:rPr>
          <w:color w:val="auto"/>
        </w:rPr>
        <w:t>a</w:t>
      </w:r>
      <w:r w:rsidR="000B1D60" w:rsidRPr="000A5A46">
        <w:rPr>
          <w:color w:val="auto"/>
        </w:rPr>
        <w:t xml:space="preserve"> computer screen to tag the start and the end of the activity.</w:t>
      </w:r>
      <w:r w:rsidR="000B1D60" w:rsidRPr="00723D33">
        <w:rPr>
          <w:b/>
          <w:bCs/>
          <w:color w:val="auto"/>
        </w:rPr>
        <w:t xml:space="preserve"> </w:t>
      </w:r>
    </w:p>
    <w:p w14:paraId="4061D1F5" w14:textId="1C3EFFFF" w:rsidR="009C2741" w:rsidRPr="00F77547" w:rsidRDefault="009C2741" w:rsidP="007A4DD6">
      <w:pPr>
        <w:rPr>
          <w:color w:val="auto"/>
        </w:rPr>
      </w:pPr>
    </w:p>
    <w:p w14:paraId="27C05BDE" w14:textId="2A24017C" w:rsidR="00E57A40" w:rsidRPr="00F77547" w:rsidRDefault="008A67B1" w:rsidP="007A4DD6">
      <w:pPr>
        <w:rPr>
          <w:color w:val="auto"/>
        </w:rPr>
      </w:pPr>
      <w:r w:rsidRPr="008A67B1">
        <w:rPr>
          <w:b/>
          <w:bCs/>
          <w:color w:val="auto"/>
        </w:rPr>
        <w:t>Figure 3</w:t>
      </w:r>
      <w:r w:rsidR="00A070F1">
        <w:rPr>
          <w:b/>
          <w:bCs/>
          <w:color w:val="auto"/>
        </w:rPr>
        <w:t>.</w:t>
      </w:r>
      <w:r w:rsidR="000B1D60" w:rsidRPr="00F77547">
        <w:rPr>
          <w:color w:val="auto"/>
        </w:rPr>
        <w:t xml:space="preserve"> </w:t>
      </w:r>
      <w:r w:rsidR="00F77547" w:rsidRPr="00723D33">
        <w:rPr>
          <w:b/>
          <w:bCs/>
          <w:color w:val="auto"/>
        </w:rPr>
        <w:t>U</w:t>
      </w:r>
      <w:r w:rsidR="000B1D60" w:rsidRPr="00723D33">
        <w:rPr>
          <w:b/>
          <w:bCs/>
          <w:color w:val="auto"/>
        </w:rPr>
        <w:t>sing fiducial markers disseminated in the environment to remap participants’ gazes onto a common plan (left side)</w:t>
      </w:r>
      <w:r w:rsidR="00A070F1">
        <w:rPr>
          <w:b/>
          <w:bCs/>
          <w:color w:val="auto"/>
        </w:rPr>
        <w:t>:</w:t>
      </w:r>
      <w:r w:rsidR="000B1D60" w:rsidRPr="00F77547">
        <w:rPr>
          <w:color w:val="auto"/>
        </w:rPr>
        <w:t xml:space="preserve"> White lines indicate fiducial markers that have been detected in both images. </w:t>
      </w:r>
    </w:p>
    <w:p w14:paraId="573112AA" w14:textId="6F649D9F" w:rsidR="009506E5" w:rsidRPr="00F77547" w:rsidRDefault="009506E5" w:rsidP="007A4DD6">
      <w:pPr>
        <w:rPr>
          <w:color w:val="auto"/>
        </w:rPr>
      </w:pPr>
    </w:p>
    <w:p w14:paraId="36DAD3FE" w14:textId="6511AE92" w:rsidR="00CF11A9" w:rsidRPr="00F77547" w:rsidRDefault="008A67B1" w:rsidP="00723D33">
      <w:pPr>
        <w:rPr>
          <w:color w:val="auto"/>
        </w:rPr>
      </w:pPr>
      <w:r w:rsidRPr="008A67B1">
        <w:rPr>
          <w:b/>
          <w:bCs/>
          <w:color w:val="auto"/>
        </w:rPr>
        <w:t>Figure 4</w:t>
      </w:r>
      <w:r w:rsidR="00A070F1">
        <w:rPr>
          <w:b/>
          <w:bCs/>
          <w:color w:val="auto"/>
        </w:rPr>
        <w:t>.</w:t>
      </w:r>
      <w:r>
        <w:rPr>
          <w:b/>
          <w:bCs/>
          <w:color w:val="auto"/>
        </w:rPr>
        <w:t xml:space="preserve"> </w:t>
      </w:r>
      <w:r w:rsidR="001A55D6" w:rsidRPr="001A55D6">
        <w:rPr>
          <w:b/>
          <w:bCs/>
          <w:color w:val="auto"/>
        </w:rPr>
        <w:t>Examples of p</w:t>
      </w:r>
      <w:r w:rsidR="001A55D6">
        <w:rPr>
          <w:b/>
          <w:bCs/>
          <w:color w:val="auto"/>
        </w:rPr>
        <w:t>oor data quality</w:t>
      </w:r>
      <w:r w:rsidR="00A070F1">
        <w:rPr>
          <w:b/>
          <w:bCs/>
          <w:color w:val="auto"/>
        </w:rPr>
        <w:t>:</w:t>
      </w:r>
      <w:r w:rsidR="00723D33">
        <w:rPr>
          <w:color w:val="auto"/>
        </w:rPr>
        <w:t xml:space="preserve"> </w:t>
      </w:r>
      <w:r w:rsidR="00C344F9" w:rsidRPr="00F77547">
        <w:rPr>
          <w:color w:val="auto"/>
        </w:rPr>
        <w:t xml:space="preserve">Left: A blurred frame from the eye-tracking video caused by a sudden head movement. Fiducial markers </w:t>
      </w:r>
      <w:r w:rsidR="00A070F1">
        <w:rPr>
          <w:color w:val="auto"/>
        </w:rPr>
        <w:t>could not</w:t>
      </w:r>
      <w:r w:rsidR="00A070F1" w:rsidRPr="00F77547">
        <w:rPr>
          <w:color w:val="auto"/>
        </w:rPr>
        <w:t xml:space="preserve"> </w:t>
      </w:r>
      <w:r w:rsidR="00C344F9" w:rsidRPr="00F77547">
        <w:rPr>
          <w:color w:val="auto"/>
        </w:rPr>
        <w:t xml:space="preserve">be detected in this image. Right: A failed </w:t>
      </w:r>
      <w:proofErr w:type="spellStart"/>
      <w:r w:rsidR="00C344F9" w:rsidRPr="00F77547">
        <w:rPr>
          <w:color w:val="auto"/>
        </w:rPr>
        <w:t>homography</w:t>
      </w:r>
      <w:proofErr w:type="spellEnd"/>
      <w:r w:rsidR="00C344F9" w:rsidRPr="00F77547">
        <w:rPr>
          <w:color w:val="auto"/>
        </w:rPr>
        <w:t xml:space="preserve"> where the fiducial marker data </w:t>
      </w:r>
      <w:r w:rsidR="00A070F1">
        <w:rPr>
          <w:color w:val="auto"/>
        </w:rPr>
        <w:t>were</w:t>
      </w:r>
      <w:r w:rsidR="0046175A" w:rsidRPr="00F77547">
        <w:rPr>
          <w:color w:val="auto"/>
        </w:rPr>
        <w:t xml:space="preserve"> </w:t>
      </w:r>
      <w:r w:rsidR="00C344F9" w:rsidRPr="00F77547">
        <w:rPr>
          <w:color w:val="auto"/>
        </w:rPr>
        <w:t>not properly synchronized with the video feed.</w:t>
      </w:r>
    </w:p>
    <w:p w14:paraId="2DDD6317" w14:textId="77777777" w:rsidR="004E4354" w:rsidRPr="00F77547" w:rsidRDefault="004E4354" w:rsidP="007A4DD6">
      <w:pPr>
        <w:rPr>
          <w:color w:val="auto"/>
        </w:rPr>
      </w:pPr>
    </w:p>
    <w:p w14:paraId="5AE9F6AD" w14:textId="7B026664" w:rsidR="00073876" w:rsidRPr="00F77547" w:rsidRDefault="008A67B1" w:rsidP="007A4DD6">
      <w:pPr>
        <w:rPr>
          <w:color w:val="auto"/>
        </w:rPr>
      </w:pPr>
      <w:r w:rsidRPr="008A67B1">
        <w:rPr>
          <w:b/>
          <w:bCs/>
          <w:color w:val="auto"/>
        </w:rPr>
        <w:t>Figure 5</w:t>
      </w:r>
      <w:r w:rsidR="00A070F1">
        <w:rPr>
          <w:b/>
          <w:bCs/>
          <w:color w:val="auto"/>
        </w:rPr>
        <w:t>.</w:t>
      </w:r>
      <w:r w:rsidR="00723D33">
        <w:rPr>
          <w:b/>
          <w:bCs/>
          <w:color w:val="auto"/>
        </w:rPr>
        <w:t xml:space="preserve"> Heatmaps</w:t>
      </w:r>
      <w:r w:rsidR="00A070F1">
        <w:rPr>
          <w:b/>
          <w:bCs/>
          <w:color w:val="auto"/>
        </w:rPr>
        <w:t>:</w:t>
      </w:r>
      <w:r w:rsidR="00073876" w:rsidRPr="00F77547">
        <w:rPr>
          <w:b/>
          <w:bCs/>
          <w:color w:val="auto"/>
        </w:rPr>
        <w:t xml:space="preserve"> </w:t>
      </w:r>
      <w:r w:rsidR="00C344F9" w:rsidRPr="00F77547">
        <w:rPr>
          <w:color w:val="auto"/>
        </w:rPr>
        <w:t xml:space="preserve">Left: A heatmap of the eye-tracking data remapped onto the experimental scene. This visualization </w:t>
      </w:r>
      <w:r w:rsidR="00A070F1">
        <w:rPr>
          <w:color w:val="auto"/>
        </w:rPr>
        <w:t>was</w:t>
      </w:r>
      <w:r w:rsidR="00A070F1" w:rsidRPr="00F77547">
        <w:rPr>
          <w:color w:val="auto"/>
        </w:rPr>
        <w:t xml:space="preserve"> </w:t>
      </w:r>
      <w:r w:rsidR="00C344F9" w:rsidRPr="00F77547">
        <w:rPr>
          <w:color w:val="auto"/>
        </w:rPr>
        <w:t xml:space="preserve">used as a sanity check for the </w:t>
      </w:r>
      <w:proofErr w:type="spellStart"/>
      <w:r w:rsidR="00C344F9" w:rsidRPr="00F77547">
        <w:rPr>
          <w:color w:val="auto"/>
        </w:rPr>
        <w:t>homography</w:t>
      </w:r>
      <w:proofErr w:type="spellEnd"/>
      <w:r w:rsidR="00C344F9" w:rsidRPr="00F77547">
        <w:rPr>
          <w:color w:val="auto"/>
        </w:rPr>
        <w:t xml:space="preserve">. Right: </w:t>
      </w:r>
      <w:r w:rsidR="00A070F1" w:rsidRPr="00F77547">
        <w:rPr>
          <w:color w:val="auto"/>
        </w:rPr>
        <w:t xml:space="preserve">A </w:t>
      </w:r>
      <w:r w:rsidR="00C344F9" w:rsidRPr="00F77547">
        <w:rPr>
          <w:color w:val="auto"/>
        </w:rPr>
        <w:t xml:space="preserve">group that </w:t>
      </w:r>
      <w:r w:rsidR="00A070F1">
        <w:rPr>
          <w:color w:val="auto"/>
        </w:rPr>
        <w:t>had</w:t>
      </w:r>
      <w:r w:rsidR="00A070F1" w:rsidRPr="00F77547">
        <w:rPr>
          <w:color w:val="auto"/>
        </w:rPr>
        <w:t xml:space="preserve"> </w:t>
      </w:r>
      <w:r w:rsidR="00C344F9" w:rsidRPr="00F77547">
        <w:rPr>
          <w:color w:val="auto"/>
        </w:rPr>
        <w:t xml:space="preserve">too much missing data and </w:t>
      </w:r>
      <w:r w:rsidR="00A070F1">
        <w:rPr>
          <w:color w:val="auto"/>
        </w:rPr>
        <w:t>had</w:t>
      </w:r>
      <w:r w:rsidR="00A070F1" w:rsidRPr="00F77547">
        <w:rPr>
          <w:color w:val="auto"/>
        </w:rPr>
        <w:t xml:space="preserve"> </w:t>
      </w:r>
      <w:r w:rsidR="0097331B" w:rsidRPr="00F77547">
        <w:rPr>
          <w:color w:val="auto"/>
        </w:rPr>
        <w:t>to</w:t>
      </w:r>
      <w:r w:rsidR="00C344F9" w:rsidRPr="00F77547">
        <w:rPr>
          <w:color w:val="auto"/>
        </w:rPr>
        <w:t xml:space="preserve"> be discarded.</w:t>
      </w:r>
    </w:p>
    <w:p w14:paraId="5AEB2051" w14:textId="6981E3F6" w:rsidR="00073876" w:rsidRPr="00F77547" w:rsidRDefault="00073876" w:rsidP="007A4DD6">
      <w:pPr>
        <w:rPr>
          <w:color w:val="auto"/>
        </w:rPr>
      </w:pPr>
    </w:p>
    <w:p w14:paraId="4F2F53E8" w14:textId="049A4E98" w:rsidR="000B1D60" w:rsidRPr="00F77547" w:rsidRDefault="008A67B1" w:rsidP="001B1519">
      <w:pPr>
        <w:rPr>
          <w:color w:val="auto"/>
        </w:rPr>
      </w:pPr>
      <w:r w:rsidRPr="008A67B1">
        <w:rPr>
          <w:b/>
          <w:bCs/>
          <w:color w:val="auto"/>
        </w:rPr>
        <w:t>Figure 6</w:t>
      </w:r>
      <w:r w:rsidR="00A070F1">
        <w:rPr>
          <w:b/>
          <w:bCs/>
          <w:color w:val="auto"/>
        </w:rPr>
        <w:t>.</w:t>
      </w:r>
      <w:r w:rsidR="000B1D60" w:rsidRPr="00F77547">
        <w:rPr>
          <w:b/>
          <w:bCs/>
          <w:color w:val="auto"/>
        </w:rPr>
        <w:t xml:space="preserve"> </w:t>
      </w:r>
      <w:r w:rsidR="00C344F9" w:rsidRPr="00F77547">
        <w:rPr>
          <w:b/>
          <w:bCs/>
          <w:color w:val="auto"/>
        </w:rPr>
        <w:t xml:space="preserve">Cross recurrence graph generated from three dyads to visualize </w:t>
      </w:r>
      <w:r w:rsidR="007B156E">
        <w:rPr>
          <w:b/>
          <w:bCs/>
          <w:color w:val="auto"/>
        </w:rPr>
        <w:t>JVA</w:t>
      </w:r>
      <w:r w:rsidR="00A070F1">
        <w:rPr>
          <w:b/>
          <w:bCs/>
          <w:color w:val="auto"/>
        </w:rPr>
        <w:t>:</w:t>
      </w:r>
      <w:r w:rsidR="00C344F9" w:rsidRPr="00F77547">
        <w:rPr>
          <w:b/>
          <w:bCs/>
          <w:color w:val="auto"/>
        </w:rPr>
        <w:t xml:space="preserve"> </w:t>
      </w:r>
      <w:r w:rsidR="00C344F9" w:rsidRPr="00F77547">
        <w:rPr>
          <w:color w:val="auto"/>
        </w:rPr>
        <w:t xml:space="preserve">P1 represents time for the first participant, </w:t>
      </w:r>
      <w:r w:rsidR="00A070F1" w:rsidRPr="00F77547">
        <w:rPr>
          <w:color w:val="auto"/>
        </w:rPr>
        <w:t xml:space="preserve">P2 </w:t>
      </w:r>
      <w:r w:rsidR="00C344F9" w:rsidRPr="00F77547">
        <w:rPr>
          <w:color w:val="auto"/>
        </w:rPr>
        <w:t xml:space="preserve">represents time for the second participant. Black squares show </w:t>
      </w:r>
      <w:r w:rsidR="007B156E">
        <w:rPr>
          <w:color w:val="auto"/>
        </w:rPr>
        <w:t>JVA</w:t>
      </w:r>
      <w:r w:rsidR="00C344F9" w:rsidRPr="00F77547">
        <w:rPr>
          <w:color w:val="auto"/>
        </w:rPr>
        <w:t xml:space="preserve">; gray squares show moments where participants are looking at different places; white squares show missing data. Square along the main diagonal indicates moments where participants looked at the same place at the same time. This visualization </w:t>
      </w:r>
      <w:r w:rsidR="00A070F1">
        <w:rPr>
          <w:color w:val="auto"/>
        </w:rPr>
        <w:t>was</w:t>
      </w:r>
      <w:r w:rsidR="00A070F1" w:rsidRPr="00F77547">
        <w:rPr>
          <w:color w:val="auto"/>
        </w:rPr>
        <w:t xml:space="preserve"> </w:t>
      </w:r>
      <w:r w:rsidR="00C344F9" w:rsidRPr="00F77547">
        <w:rPr>
          <w:color w:val="auto"/>
        </w:rPr>
        <w:t xml:space="preserve">used as a sanity check for measures of </w:t>
      </w:r>
      <w:r w:rsidR="007B156E">
        <w:rPr>
          <w:color w:val="auto"/>
        </w:rPr>
        <w:t>JVA</w:t>
      </w:r>
      <w:r w:rsidR="00C344F9" w:rsidRPr="00F77547">
        <w:rPr>
          <w:color w:val="auto"/>
        </w:rPr>
        <w:t xml:space="preserve"> from the combined eye-tracking data.</w:t>
      </w:r>
      <w:r>
        <w:rPr>
          <w:color w:val="auto"/>
        </w:rPr>
        <w:t xml:space="preserve"> </w:t>
      </w:r>
    </w:p>
    <w:p w14:paraId="7D7E3293" w14:textId="77777777" w:rsidR="004E4354" w:rsidRPr="00F77547" w:rsidRDefault="004E4354" w:rsidP="001B1519">
      <w:pPr>
        <w:rPr>
          <w:color w:val="auto"/>
        </w:rPr>
      </w:pPr>
    </w:p>
    <w:p w14:paraId="4F096B4F" w14:textId="3FF89A61" w:rsidR="007B6656" w:rsidRPr="00F77547" w:rsidRDefault="008A67B1" w:rsidP="001B1519">
      <w:pPr>
        <w:rPr>
          <w:color w:val="auto"/>
        </w:rPr>
      </w:pPr>
      <w:r w:rsidRPr="008A67B1">
        <w:rPr>
          <w:b/>
          <w:bCs/>
          <w:color w:val="auto"/>
        </w:rPr>
        <w:t>Figure 7</w:t>
      </w:r>
      <w:r w:rsidR="00A070F1">
        <w:rPr>
          <w:b/>
          <w:bCs/>
          <w:color w:val="auto"/>
        </w:rPr>
        <w:t>.</w:t>
      </w:r>
      <w:r w:rsidR="007B6656" w:rsidRPr="00723D33">
        <w:rPr>
          <w:b/>
          <w:bCs/>
          <w:color w:val="auto"/>
        </w:rPr>
        <w:t xml:space="preserve"> A </w:t>
      </w:r>
      <w:r w:rsidR="001D2500" w:rsidRPr="00723D33">
        <w:rPr>
          <w:b/>
          <w:bCs/>
          <w:color w:val="auto"/>
        </w:rPr>
        <w:t xml:space="preserve">video </w:t>
      </w:r>
      <w:r w:rsidR="007B6656" w:rsidRPr="00723D33">
        <w:rPr>
          <w:b/>
          <w:bCs/>
          <w:color w:val="auto"/>
        </w:rPr>
        <w:t xml:space="preserve">frame where </w:t>
      </w:r>
      <w:r w:rsidR="007B156E">
        <w:rPr>
          <w:b/>
          <w:bCs/>
          <w:color w:val="auto"/>
        </w:rPr>
        <w:t>JVA</w:t>
      </w:r>
      <w:r w:rsidR="001D2500" w:rsidRPr="00723D33">
        <w:rPr>
          <w:b/>
          <w:bCs/>
          <w:color w:val="auto"/>
        </w:rPr>
        <w:t xml:space="preserve"> was detected between two participants (red dots)</w:t>
      </w:r>
      <w:r w:rsidR="00A070F1">
        <w:rPr>
          <w:color w:val="auto"/>
        </w:rPr>
        <w:t>:</w:t>
      </w:r>
      <w:r w:rsidR="001D2500" w:rsidRPr="00F77547">
        <w:rPr>
          <w:color w:val="auto"/>
        </w:rPr>
        <w:t xml:space="preserve"> Richardson </w:t>
      </w:r>
      <w:r w:rsidR="007B156E">
        <w:rPr>
          <w:color w:val="auto"/>
        </w:rPr>
        <w:t>et al.</w:t>
      </w:r>
      <w:r w:rsidR="007B156E" w:rsidRPr="000A5A46">
        <w:rPr>
          <w:color w:val="auto"/>
          <w:vertAlign w:val="superscript"/>
        </w:rPr>
        <w:t>11</w:t>
      </w:r>
      <w:r w:rsidR="001D2500" w:rsidRPr="00F77547">
        <w:rPr>
          <w:color w:val="auto"/>
        </w:rPr>
        <w:t xml:space="preserve"> recommend </w:t>
      </w:r>
      <w:r w:rsidR="00761ACB" w:rsidRPr="00F77547">
        <w:rPr>
          <w:color w:val="auto"/>
        </w:rPr>
        <w:t>looking</w:t>
      </w:r>
      <w:r w:rsidR="001D2500" w:rsidRPr="00F77547">
        <w:rPr>
          <w:color w:val="auto"/>
        </w:rPr>
        <w:t xml:space="preserve"> at a time window of +/-2</w:t>
      </w:r>
      <w:r w:rsidR="007B156E">
        <w:rPr>
          <w:color w:val="auto"/>
        </w:rPr>
        <w:t xml:space="preserve"> s</w:t>
      </w:r>
      <w:r w:rsidR="001D2500" w:rsidRPr="00F77547">
        <w:rPr>
          <w:color w:val="auto"/>
        </w:rPr>
        <w:t>. when computing JVA. Additionally, researchers need to define the minimal distance between two gaze points to count as JVA</w:t>
      </w:r>
      <w:r w:rsidR="00A070F1">
        <w:rPr>
          <w:color w:val="auto"/>
        </w:rPr>
        <w:t>.</w:t>
      </w:r>
      <w:r w:rsidR="001D2500" w:rsidRPr="00F77547">
        <w:rPr>
          <w:color w:val="auto"/>
        </w:rPr>
        <w:t xml:space="preserve"> </w:t>
      </w:r>
      <w:r w:rsidR="00A070F1" w:rsidRPr="00F77547">
        <w:rPr>
          <w:color w:val="auto"/>
        </w:rPr>
        <w:t xml:space="preserve">A </w:t>
      </w:r>
      <w:r w:rsidR="001D2500" w:rsidRPr="00F77547">
        <w:rPr>
          <w:color w:val="auto"/>
        </w:rPr>
        <w:t>radius of 100 pixel was chosen on the middle image above.</w:t>
      </w:r>
      <w:r>
        <w:rPr>
          <w:color w:val="auto"/>
        </w:rPr>
        <w:t xml:space="preserve"> </w:t>
      </w:r>
    </w:p>
    <w:p w14:paraId="49015A46" w14:textId="77777777" w:rsidR="004E4354" w:rsidRPr="00F77547" w:rsidRDefault="004E4354" w:rsidP="001B1519">
      <w:pPr>
        <w:rPr>
          <w:color w:val="auto"/>
        </w:rPr>
      </w:pPr>
    </w:p>
    <w:p w14:paraId="42A878AD" w14:textId="1ECD8EB9" w:rsidR="009C2741" w:rsidRPr="00F77547" w:rsidRDefault="008A67B1" w:rsidP="001B1519">
      <w:pPr>
        <w:rPr>
          <w:color w:val="auto"/>
        </w:rPr>
      </w:pPr>
      <w:r w:rsidRPr="008A67B1">
        <w:rPr>
          <w:b/>
          <w:bCs/>
          <w:color w:val="auto"/>
        </w:rPr>
        <w:t>Figure 8</w:t>
      </w:r>
      <w:r w:rsidR="00A070F1">
        <w:rPr>
          <w:b/>
          <w:bCs/>
          <w:color w:val="auto"/>
        </w:rPr>
        <w:t>.</w:t>
      </w:r>
      <w:r w:rsidR="005356DF" w:rsidRPr="00723D33">
        <w:rPr>
          <w:b/>
          <w:bCs/>
          <w:color w:val="auto"/>
        </w:rPr>
        <w:t xml:space="preserve"> </w:t>
      </w:r>
      <w:r w:rsidR="00F77547" w:rsidRPr="00723D33">
        <w:rPr>
          <w:b/>
          <w:bCs/>
          <w:color w:val="auto"/>
        </w:rPr>
        <w:t>E</w:t>
      </w:r>
      <w:r w:rsidR="005356DF" w:rsidRPr="00723D33">
        <w:rPr>
          <w:b/>
          <w:bCs/>
          <w:color w:val="auto"/>
        </w:rPr>
        <w:t>xamples of results</w:t>
      </w:r>
      <w:r w:rsidR="00A070F1">
        <w:rPr>
          <w:b/>
          <w:bCs/>
          <w:color w:val="auto"/>
        </w:rPr>
        <w:t>:</w:t>
      </w:r>
      <w:r w:rsidR="00723D33">
        <w:rPr>
          <w:b/>
          <w:bCs/>
          <w:color w:val="auto"/>
        </w:rPr>
        <w:t xml:space="preserve"> </w:t>
      </w:r>
      <w:r w:rsidR="00723D33" w:rsidRPr="00723D33">
        <w:rPr>
          <w:color w:val="auto"/>
        </w:rPr>
        <w:t>Data</w:t>
      </w:r>
      <w:r w:rsidR="00AF4918" w:rsidRPr="00F77547">
        <w:rPr>
          <w:color w:val="auto"/>
        </w:rPr>
        <w:t xml:space="preserve"> from Schneider et al</w:t>
      </w:r>
      <w:r w:rsidR="00A070F1">
        <w:rPr>
          <w:color w:val="auto"/>
        </w:rPr>
        <w:t>.</w:t>
      </w:r>
      <w:r w:rsidR="00A070F1" w:rsidRPr="000A5A46">
        <w:rPr>
          <w:color w:val="auto"/>
          <w:vertAlign w:val="superscript"/>
        </w:rPr>
        <w:t>12</w:t>
      </w:r>
      <w:r w:rsidR="005356DF" w:rsidRPr="00F77547">
        <w:rPr>
          <w:color w:val="auto"/>
        </w:rPr>
        <w:t xml:space="preserve"> </w:t>
      </w:r>
      <w:r w:rsidR="006A109A" w:rsidRPr="00F77547">
        <w:rPr>
          <w:color w:val="auto"/>
        </w:rPr>
        <w:t xml:space="preserve">where the percentage of time </w:t>
      </w:r>
      <w:r w:rsidR="00AF4918" w:rsidRPr="00F77547">
        <w:rPr>
          <w:color w:val="auto"/>
        </w:rPr>
        <w:t xml:space="preserve">looking at the same place at the same time was correlated with participants’ quality of collaboration: </w:t>
      </w:r>
      <w:r w:rsidR="005356DF" w:rsidRPr="00F77547">
        <w:rPr>
          <w:color w:val="auto"/>
        </w:rPr>
        <w:t>r(24) = 0.460,</w:t>
      </w:r>
      <w:r w:rsidRPr="008A67B1">
        <w:rPr>
          <w:i/>
          <w:color w:val="auto"/>
        </w:rPr>
        <w:t xml:space="preserve"> </w:t>
      </w:r>
      <w:r w:rsidR="00A070F1" w:rsidRPr="00C15F38">
        <w:rPr>
          <w:iCs/>
          <w:color w:val="auto"/>
        </w:rPr>
        <w:t>P</w:t>
      </w:r>
      <w:r w:rsidRPr="008A67B1">
        <w:rPr>
          <w:i/>
          <w:color w:val="auto"/>
        </w:rPr>
        <w:t xml:space="preserve"> =</w:t>
      </w:r>
      <w:r w:rsidR="005356DF" w:rsidRPr="00F77547">
        <w:rPr>
          <w:color w:val="auto"/>
        </w:rPr>
        <w:t xml:space="preserve"> 0.018</w:t>
      </w:r>
      <w:r w:rsidR="000B276C" w:rsidRPr="00F77547">
        <w:rPr>
          <w:color w:val="auto"/>
        </w:rPr>
        <w:t xml:space="preserve"> (left side)</w:t>
      </w:r>
      <w:r w:rsidR="00AF4918" w:rsidRPr="00F77547">
        <w:rPr>
          <w:color w:val="auto"/>
        </w:rPr>
        <w:t xml:space="preserve"> and imbalances in initiating/responding to offers of JVA was correlated with their learning gains: </w:t>
      </w:r>
      <w:r w:rsidR="000B276C" w:rsidRPr="00F77547">
        <w:rPr>
          <w:color w:val="auto"/>
        </w:rPr>
        <w:t>r(24) = −0.47,</w:t>
      </w:r>
      <w:r w:rsidRPr="008A67B1">
        <w:rPr>
          <w:i/>
          <w:color w:val="auto"/>
        </w:rPr>
        <w:t xml:space="preserve"> </w:t>
      </w:r>
      <w:r w:rsidR="00A070F1" w:rsidRPr="00C15F38">
        <w:rPr>
          <w:iCs/>
          <w:color w:val="auto"/>
        </w:rPr>
        <w:t>P</w:t>
      </w:r>
      <w:r w:rsidRPr="008A67B1">
        <w:rPr>
          <w:i/>
          <w:color w:val="auto"/>
        </w:rPr>
        <w:t xml:space="preserve"> =</w:t>
      </w:r>
      <w:r w:rsidR="000B276C" w:rsidRPr="00F77547">
        <w:rPr>
          <w:color w:val="auto"/>
        </w:rPr>
        <w:t xml:space="preserve"> 0.02 (right side). </w:t>
      </w:r>
    </w:p>
    <w:p w14:paraId="30F2699A" w14:textId="77777777" w:rsidR="00723D33" w:rsidRDefault="00723D33" w:rsidP="001B1519">
      <w:pPr>
        <w:rPr>
          <w:b/>
          <w:color w:val="auto"/>
        </w:rPr>
      </w:pPr>
    </w:p>
    <w:p w14:paraId="64B8CF78" w14:textId="1D3C64C4" w:rsidR="006305D7" w:rsidRPr="00290D4D" w:rsidRDefault="006305D7" w:rsidP="001B1519">
      <w:pPr>
        <w:rPr>
          <w:b/>
          <w:color w:val="auto"/>
        </w:rPr>
      </w:pPr>
      <w:r w:rsidRPr="00290D4D">
        <w:rPr>
          <w:b/>
          <w:color w:val="auto"/>
        </w:rPr>
        <w:t>DISCUSSION</w:t>
      </w:r>
      <w:r w:rsidRPr="00290D4D">
        <w:rPr>
          <w:b/>
          <w:bCs/>
          <w:color w:val="auto"/>
        </w:rPr>
        <w:t xml:space="preserve">: </w:t>
      </w:r>
    </w:p>
    <w:p w14:paraId="53E8DE2D" w14:textId="5EC9B8F6" w:rsidR="007A4DD6" w:rsidRPr="00290D4D" w:rsidRDefault="00DE1473" w:rsidP="007A4DD6">
      <w:pPr>
        <w:rPr>
          <w:color w:val="auto"/>
        </w:rPr>
      </w:pPr>
      <w:r w:rsidRPr="00290D4D">
        <w:rPr>
          <w:color w:val="auto"/>
        </w:rPr>
        <w:t xml:space="preserve">The methodology described in this paper provides a rigorous way to capture </w:t>
      </w:r>
      <w:r w:rsidR="007B156E">
        <w:rPr>
          <w:color w:val="auto"/>
        </w:rPr>
        <w:t>JVA</w:t>
      </w:r>
      <w:r w:rsidRPr="00290D4D">
        <w:rPr>
          <w:color w:val="auto"/>
        </w:rPr>
        <w:t xml:space="preserve"> in </w:t>
      </w:r>
      <w:proofErr w:type="spellStart"/>
      <w:r w:rsidRPr="00290D4D">
        <w:rPr>
          <w:color w:val="auto"/>
        </w:rPr>
        <w:t>colocated</w:t>
      </w:r>
      <w:proofErr w:type="spellEnd"/>
      <w:r w:rsidRPr="00290D4D">
        <w:rPr>
          <w:color w:val="auto"/>
        </w:rPr>
        <w:t xml:space="preserve"> dyads. With the emergence of affordable sensing technology and improved computer vision algorithms, it is now possible to study collaborative interactions with a</w:t>
      </w:r>
      <w:r w:rsidR="00FC2989" w:rsidRPr="00290D4D">
        <w:rPr>
          <w:color w:val="auto"/>
        </w:rPr>
        <w:t>n accuracy</w:t>
      </w:r>
      <w:r w:rsidRPr="00290D4D">
        <w:rPr>
          <w:color w:val="auto"/>
        </w:rPr>
        <w:t xml:space="preserve"> </w:t>
      </w:r>
      <w:r w:rsidR="00E743AB" w:rsidRPr="00290D4D">
        <w:rPr>
          <w:color w:val="auto"/>
        </w:rPr>
        <w:t xml:space="preserve">that was </w:t>
      </w:r>
      <w:r w:rsidRPr="00290D4D">
        <w:rPr>
          <w:color w:val="auto"/>
        </w:rPr>
        <w:t xml:space="preserve">previously </w:t>
      </w:r>
      <w:r w:rsidR="00FC2989" w:rsidRPr="00290D4D">
        <w:rPr>
          <w:color w:val="auto"/>
        </w:rPr>
        <w:t>u</w:t>
      </w:r>
      <w:r w:rsidR="00EB45A1" w:rsidRPr="00290D4D">
        <w:rPr>
          <w:color w:val="auto"/>
        </w:rPr>
        <w:t>n</w:t>
      </w:r>
      <w:r w:rsidRPr="00290D4D">
        <w:rPr>
          <w:color w:val="auto"/>
        </w:rPr>
        <w:t xml:space="preserve">available. </w:t>
      </w:r>
      <w:r w:rsidR="004F7B07" w:rsidRPr="00290D4D">
        <w:rPr>
          <w:color w:val="auto"/>
        </w:rPr>
        <w:t xml:space="preserve">This methodology leverages fiducial markers disseminated in the environment and uses </w:t>
      </w:r>
      <w:proofErr w:type="spellStart"/>
      <w:r w:rsidR="004F7B07" w:rsidRPr="00290D4D">
        <w:rPr>
          <w:color w:val="auto"/>
        </w:rPr>
        <w:t>homographies</w:t>
      </w:r>
      <w:proofErr w:type="spellEnd"/>
      <w:r w:rsidR="004F7B07" w:rsidRPr="00290D4D">
        <w:rPr>
          <w:color w:val="auto"/>
        </w:rPr>
        <w:t xml:space="preserve"> </w:t>
      </w:r>
      <w:proofErr w:type="gramStart"/>
      <w:r w:rsidR="004F7B07" w:rsidRPr="00290D4D">
        <w:rPr>
          <w:color w:val="auto"/>
        </w:rPr>
        <w:t>as a way to</w:t>
      </w:r>
      <w:proofErr w:type="gramEnd"/>
      <w:r w:rsidR="004F7B07" w:rsidRPr="00290D4D">
        <w:rPr>
          <w:color w:val="auto"/>
        </w:rPr>
        <w:t xml:space="preserve"> remap participants’ gazes onto a common plane. This allows researchers to </w:t>
      </w:r>
      <w:r w:rsidR="00A82DC9" w:rsidRPr="00290D4D">
        <w:rPr>
          <w:color w:val="auto"/>
        </w:rPr>
        <w:t xml:space="preserve">rigorously study </w:t>
      </w:r>
      <w:r w:rsidR="007B156E">
        <w:rPr>
          <w:color w:val="auto"/>
        </w:rPr>
        <w:t>JVA</w:t>
      </w:r>
      <w:r w:rsidR="00A82DC9" w:rsidRPr="00290D4D">
        <w:rPr>
          <w:color w:val="auto"/>
        </w:rPr>
        <w:t xml:space="preserve"> in </w:t>
      </w:r>
      <w:proofErr w:type="spellStart"/>
      <w:r w:rsidR="00A82DC9" w:rsidRPr="00290D4D">
        <w:rPr>
          <w:color w:val="auto"/>
        </w:rPr>
        <w:t>colocated</w:t>
      </w:r>
      <w:proofErr w:type="spellEnd"/>
      <w:r w:rsidR="00A82DC9" w:rsidRPr="00290D4D">
        <w:rPr>
          <w:color w:val="auto"/>
        </w:rPr>
        <w:t xml:space="preserve"> groups</w:t>
      </w:r>
      <w:r w:rsidR="004F7B07" w:rsidRPr="00290D4D">
        <w:rPr>
          <w:color w:val="auto"/>
        </w:rPr>
        <w:t xml:space="preserve">. </w:t>
      </w:r>
    </w:p>
    <w:p w14:paraId="213E6EBA" w14:textId="732A9688" w:rsidR="004F7B07" w:rsidRPr="00290D4D" w:rsidRDefault="004F7B07" w:rsidP="007A4DD6">
      <w:pPr>
        <w:rPr>
          <w:color w:val="auto"/>
        </w:rPr>
      </w:pPr>
    </w:p>
    <w:p w14:paraId="43DDCBC1" w14:textId="7BC9A442" w:rsidR="004F7B07" w:rsidRPr="00290D4D" w:rsidRDefault="00A8652D" w:rsidP="007A4DD6">
      <w:pPr>
        <w:rPr>
          <w:color w:val="auto"/>
        </w:rPr>
      </w:pPr>
      <w:r w:rsidRPr="00290D4D">
        <w:rPr>
          <w:color w:val="auto"/>
        </w:rPr>
        <w:t>This</w:t>
      </w:r>
      <w:r w:rsidR="004F7B07" w:rsidRPr="00290D4D">
        <w:rPr>
          <w:color w:val="auto"/>
        </w:rPr>
        <w:t xml:space="preserve"> method </w:t>
      </w:r>
      <w:r w:rsidRPr="00290D4D">
        <w:rPr>
          <w:color w:val="auto"/>
        </w:rPr>
        <w:t>includes</w:t>
      </w:r>
      <w:r w:rsidR="004F7B07" w:rsidRPr="00290D4D">
        <w:rPr>
          <w:color w:val="auto"/>
        </w:rPr>
        <w:t xml:space="preserve"> multiple sanity checks</w:t>
      </w:r>
      <w:r w:rsidR="0000251F" w:rsidRPr="00290D4D">
        <w:rPr>
          <w:color w:val="auto"/>
        </w:rPr>
        <w:t xml:space="preserve"> that need to be performed</w:t>
      </w:r>
      <w:r w:rsidR="004F7B07" w:rsidRPr="00290D4D">
        <w:rPr>
          <w:color w:val="auto"/>
        </w:rPr>
        <w:t xml:space="preserve"> at various point of the experiment. </w:t>
      </w:r>
      <w:r w:rsidR="00A070F1" w:rsidRPr="00C15F38">
        <w:rPr>
          <w:color w:val="auto"/>
        </w:rPr>
        <w:t>Because</w:t>
      </w:r>
      <w:r w:rsidR="00A070F1" w:rsidRPr="00290D4D">
        <w:rPr>
          <w:color w:val="auto"/>
        </w:rPr>
        <w:t xml:space="preserve"> </w:t>
      </w:r>
      <w:r w:rsidR="004F7B07" w:rsidRPr="00290D4D">
        <w:rPr>
          <w:color w:val="auto"/>
        </w:rPr>
        <w:t>this is a complex procedure, researchers need to make sure that the resulting dataset</w:t>
      </w:r>
      <w:r w:rsidR="00F04EA9" w:rsidRPr="00290D4D">
        <w:rPr>
          <w:color w:val="auto"/>
        </w:rPr>
        <w:t>s are</w:t>
      </w:r>
      <w:r w:rsidR="004F7B07" w:rsidRPr="00290D4D">
        <w:rPr>
          <w:color w:val="auto"/>
        </w:rPr>
        <w:t xml:space="preserve"> complete and valid. </w:t>
      </w:r>
      <w:r w:rsidR="00867B48" w:rsidRPr="00290D4D">
        <w:rPr>
          <w:color w:val="auto"/>
        </w:rPr>
        <w:t>Finally, i</w:t>
      </w:r>
      <w:r w:rsidR="004F7B07" w:rsidRPr="00290D4D">
        <w:rPr>
          <w:color w:val="auto"/>
        </w:rPr>
        <w:t>t is recommended to conduct pilot studies before the actual experiment, and to reconstruct participants’ interactions though a video after data collection is completed (</w:t>
      </w:r>
      <w:r w:rsidR="008A67B1" w:rsidRPr="008A67B1">
        <w:rPr>
          <w:b/>
          <w:color w:val="auto"/>
        </w:rPr>
        <w:t>Figure 3</w:t>
      </w:r>
      <w:r w:rsidR="00C344F9" w:rsidRPr="00290D4D">
        <w:rPr>
          <w:color w:val="auto"/>
        </w:rPr>
        <w:t xml:space="preserve">, </w:t>
      </w:r>
      <w:r w:rsidR="00C15F38" w:rsidRPr="008A67B1">
        <w:rPr>
          <w:b/>
          <w:color w:val="auto"/>
        </w:rPr>
        <w:t xml:space="preserve">Figure </w:t>
      </w:r>
      <w:r w:rsidR="00C344F9" w:rsidRPr="000A5A46">
        <w:rPr>
          <w:b/>
          <w:bCs/>
          <w:color w:val="auto"/>
        </w:rPr>
        <w:t>4</w:t>
      </w:r>
      <w:r w:rsidR="00C344F9" w:rsidRPr="00290D4D">
        <w:rPr>
          <w:color w:val="auto"/>
        </w:rPr>
        <w:t xml:space="preserve">, </w:t>
      </w:r>
      <w:r w:rsidR="00C15F38" w:rsidRPr="008A67B1">
        <w:rPr>
          <w:b/>
          <w:color w:val="auto"/>
        </w:rPr>
        <w:t xml:space="preserve">Figure </w:t>
      </w:r>
      <w:r w:rsidR="00C344F9" w:rsidRPr="000A5A46">
        <w:rPr>
          <w:b/>
          <w:bCs/>
          <w:color w:val="auto"/>
        </w:rPr>
        <w:t>5</w:t>
      </w:r>
      <w:r w:rsidR="00C344F9" w:rsidRPr="00290D4D">
        <w:rPr>
          <w:color w:val="auto"/>
        </w:rPr>
        <w:t xml:space="preserve">, </w:t>
      </w:r>
      <w:r w:rsidR="00C15F38" w:rsidRPr="008A67B1">
        <w:rPr>
          <w:b/>
          <w:color w:val="auto"/>
        </w:rPr>
        <w:t xml:space="preserve">Figure </w:t>
      </w:r>
      <w:r w:rsidR="00C344F9" w:rsidRPr="000A5A46">
        <w:rPr>
          <w:b/>
          <w:bCs/>
          <w:color w:val="auto"/>
        </w:rPr>
        <w:t>6</w:t>
      </w:r>
      <w:r w:rsidR="004F7B07" w:rsidRPr="00290D4D">
        <w:rPr>
          <w:color w:val="auto"/>
        </w:rPr>
        <w:t>).</w:t>
      </w:r>
      <w:r w:rsidR="008A67B1">
        <w:rPr>
          <w:color w:val="auto"/>
        </w:rPr>
        <w:t xml:space="preserve"> </w:t>
      </w:r>
    </w:p>
    <w:p w14:paraId="2394EAD3" w14:textId="230169DC" w:rsidR="004F7B07" w:rsidRPr="00290D4D" w:rsidRDefault="004F7B07" w:rsidP="007A4DD6">
      <w:pPr>
        <w:rPr>
          <w:color w:val="auto"/>
        </w:rPr>
      </w:pPr>
    </w:p>
    <w:p w14:paraId="4DFDE9B2" w14:textId="064DD0E0" w:rsidR="00723D33" w:rsidRDefault="004F7B07" w:rsidP="007A4DD6">
      <w:pPr>
        <w:rPr>
          <w:color w:val="auto"/>
        </w:rPr>
      </w:pPr>
      <w:r w:rsidRPr="00290D4D">
        <w:rPr>
          <w:color w:val="auto"/>
        </w:rPr>
        <w:t>There are several limitations associated with this method</w:t>
      </w:r>
      <w:r w:rsidR="00723D33">
        <w:rPr>
          <w:color w:val="auto"/>
        </w:rPr>
        <w:t>:</w:t>
      </w:r>
    </w:p>
    <w:p w14:paraId="7252D346" w14:textId="77777777" w:rsidR="004D644C" w:rsidRDefault="004D644C" w:rsidP="007A4DD6">
      <w:pPr>
        <w:rPr>
          <w:color w:val="auto"/>
        </w:rPr>
      </w:pPr>
    </w:p>
    <w:p w14:paraId="235F9A3E" w14:textId="27453A46" w:rsidR="00723D33" w:rsidRDefault="00723D33" w:rsidP="00723D33">
      <w:pPr>
        <w:pStyle w:val="ListParagraph"/>
        <w:ind w:left="0"/>
        <w:rPr>
          <w:color w:val="auto"/>
        </w:rPr>
      </w:pPr>
      <w:r w:rsidRPr="00723D33">
        <w:rPr>
          <w:b/>
          <w:bCs/>
          <w:color w:val="auto"/>
        </w:rPr>
        <w:t>Number of participants</w:t>
      </w:r>
      <w:r w:rsidR="00C15F38">
        <w:rPr>
          <w:color w:val="auto"/>
        </w:rPr>
        <w:t xml:space="preserve">. </w:t>
      </w:r>
      <w:r>
        <w:rPr>
          <w:color w:val="auto"/>
        </w:rPr>
        <w:t>W</w:t>
      </w:r>
      <w:r w:rsidRPr="00290D4D">
        <w:rPr>
          <w:color w:val="auto"/>
        </w:rPr>
        <w:t xml:space="preserve">hile this methodology works well for two participants, analysis become more complicated with larger groups. Fiducial markers can still be used to remap gazes onto a ground truth but knowing how to identify </w:t>
      </w:r>
      <w:r w:rsidR="007B156E">
        <w:rPr>
          <w:color w:val="auto"/>
        </w:rPr>
        <w:t>JVA</w:t>
      </w:r>
      <w:r w:rsidRPr="00290D4D">
        <w:rPr>
          <w:color w:val="auto"/>
        </w:rPr>
        <w:t xml:space="preserve"> becomes a more nuanced process. Should JVA be defined as the times when everyone is looking at the same place at the same time</w:t>
      </w:r>
      <w:r w:rsidR="00C15F38">
        <w:rPr>
          <w:color w:val="auto"/>
        </w:rPr>
        <w:t>,</w:t>
      </w:r>
      <w:r w:rsidRPr="00290D4D">
        <w:rPr>
          <w:color w:val="auto"/>
        </w:rPr>
        <w:t xml:space="preserve"> </w:t>
      </w:r>
      <w:r w:rsidR="00C15F38">
        <w:rPr>
          <w:color w:val="auto"/>
        </w:rPr>
        <w:t>o</w:t>
      </w:r>
      <w:r w:rsidRPr="00290D4D">
        <w:rPr>
          <w:color w:val="auto"/>
        </w:rPr>
        <w:t>r when two participants are gazing at the same place? Additionally, visualizations like the cross</w:t>
      </w:r>
      <w:r w:rsidR="00C15F38">
        <w:rPr>
          <w:color w:val="auto"/>
        </w:rPr>
        <w:t>-</w:t>
      </w:r>
      <w:r w:rsidRPr="00290D4D">
        <w:rPr>
          <w:color w:val="auto"/>
        </w:rPr>
        <w:t>recurrence graph become impractical with more than 2</w:t>
      </w:r>
      <w:r w:rsidR="00C15F38" w:rsidRPr="00C15F38">
        <w:rPr>
          <w:color w:val="auto"/>
        </w:rPr>
        <w:t>–</w:t>
      </w:r>
      <w:r w:rsidRPr="00290D4D">
        <w:rPr>
          <w:color w:val="auto"/>
        </w:rPr>
        <w:t xml:space="preserve">3 people. </w:t>
      </w:r>
    </w:p>
    <w:p w14:paraId="25ACF0AD" w14:textId="77777777" w:rsidR="00723D33" w:rsidRPr="00290D4D" w:rsidRDefault="00723D33" w:rsidP="00723D33">
      <w:pPr>
        <w:pStyle w:val="ListParagraph"/>
        <w:ind w:left="0"/>
        <w:rPr>
          <w:color w:val="auto"/>
        </w:rPr>
      </w:pPr>
    </w:p>
    <w:p w14:paraId="7699E081" w14:textId="0DF639D6" w:rsidR="00723D33" w:rsidRDefault="00723D33" w:rsidP="00723D33">
      <w:pPr>
        <w:pStyle w:val="ListParagraph"/>
        <w:ind w:left="0"/>
        <w:rPr>
          <w:color w:val="auto"/>
        </w:rPr>
      </w:pPr>
      <w:r w:rsidRPr="00723D33">
        <w:rPr>
          <w:b/>
          <w:bCs/>
          <w:color w:val="auto"/>
        </w:rPr>
        <w:t>Settings</w:t>
      </w:r>
      <w:r w:rsidR="00C15F38">
        <w:rPr>
          <w:b/>
          <w:bCs/>
          <w:color w:val="auto"/>
        </w:rPr>
        <w:t>.</w:t>
      </w:r>
      <w:r w:rsidRPr="00290D4D">
        <w:rPr>
          <w:color w:val="auto"/>
        </w:rPr>
        <w:t xml:space="preserve"> </w:t>
      </w:r>
      <w:r>
        <w:rPr>
          <w:color w:val="auto"/>
        </w:rPr>
        <w:t>T</w:t>
      </w:r>
      <w:r w:rsidRPr="00290D4D">
        <w:rPr>
          <w:color w:val="auto"/>
        </w:rPr>
        <w:t>he method described in this paper is appropriate for small, controlled settings (</w:t>
      </w:r>
      <w:r w:rsidR="00C15F38">
        <w:rPr>
          <w:color w:val="auto"/>
        </w:rPr>
        <w:t>e.g.,</w:t>
      </w:r>
      <w:r w:rsidR="00C15F38" w:rsidRPr="00290D4D">
        <w:rPr>
          <w:color w:val="auto"/>
        </w:rPr>
        <w:t xml:space="preserve"> </w:t>
      </w:r>
      <w:r w:rsidR="00C15F38" w:rsidRPr="00C15F38">
        <w:rPr>
          <w:color w:val="auto"/>
        </w:rPr>
        <w:t>laboratory</w:t>
      </w:r>
      <w:r w:rsidR="00C15F38" w:rsidRPr="00290D4D">
        <w:rPr>
          <w:color w:val="auto"/>
        </w:rPr>
        <w:t xml:space="preserve"> </w:t>
      </w:r>
      <w:r w:rsidRPr="00290D4D">
        <w:rPr>
          <w:color w:val="auto"/>
        </w:rPr>
        <w:t>studies). Open-ended settings, such as outdoors or large spaces, are usually too complicated to instrument with fiducial markers and thus can limit the usefulness of the eye-</w:t>
      </w:r>
      <w:r w:rsidRPr="00290D4D">
        <w:rPr>
          <w:color w:val="auto"/>
        </w:rPr>
        <w:lastRenderedPageBreak/>
        <w:t>tracking data.</w:t>
      </w:r>
      <w:r>
        <w:rPr>
          <w:color w:val="auto"/>
        </w:rPr>
        <w:t xml:space="preserve"> Additionally, </w:t>
      </w:r>
      <w:r w:rsidRPr="00290D4D">
        <w:rPr>
          <w:color w:val="auto"/>
        </w:rPr>
        <w:t>the fiducial markers can be distracting and clutter the environment. In the future, better computer vision algorithms will be able to automatically extract common features between two perspectives</w:t>
      </w:r>
      <w:r w:rsidR="00C15F38">
        <w:rPr>
          <w:color w:val="auto"/>
        </w:rPr>
        <w:t>.</w:t>
      </w:r>
      <w:r w:rsidRPr="00290D4D">
        <w:rPr>
          <w:color w:val="auto"/>
        </w:rPr>
        <w:t xml:space="preserve"> </w:t>
      </w:r>
      <w:r w:rsidR="00C15F38">
        <w:rPr>
          <w:color w:val="auto"/>
        </w:rPr>
        <w:t>T</w:t>
      </w:r>
      <w:r w:rsidRPr="00290D4D">
        <w:rPr>
          <w:color w:val="auto"/>
        </w:rPr>
        <w:t>here are already algorithms that exist for this purpose, but we found that the level of accuracy was not yet acceptable for the type of experiment described above.</w:t>
      </w:r>
    </w:p>
    <w:p w14:paraId="0846B5E5" w14:textId="77777777" w:rsidR="00723D33" w:rsidRPr="00290D4D" w:rsidRDefault="00723D33" w:rsidP="00723D33">
      <w:pPr>
        <w:pStyle w:val="ListParagraph"/>
        <w:ind w:left="0"/>
        <w:rPr>
          <w:color w:val="auto"/>
        </w:rPr>
      </w:pPr>
    </w:p>
    <w:p w14:paraId="3896E123" w14:textId="0DF38EF5" w:rsidR="00723D33" w:rsidRDefault="00723D33" w:rsidP="00723D33">
      <w:pPr>
        <w:rPr>
          <w:color w:val="auto"/>
        </w:rPr>
      </w:pPr>
      <w:r w:rsidRPr="00723D33">
        <w:rPr>
          <w:b/>
          <w:bCs/>
          <w:color w:val="auto"/>
        </w:rPr>
        <w:t>AOIs</w:t>
      </w:r>
      <w:r w:rsidR="00C15F38">
        <w:rPr>
          <w:b/>
          <w:bCs/>
          <w:color w:val="auto"/>
        </w:rPr>
        <w:t>.</w:t>
      </w:r>
      <w:r w:rsidRPr="00723D33">
        <w:rPr>
          <w:b/>
          <w:bCs/>
          <w:color w:val="auto"/>
        </w:rPr>
        <w:t xml:space="preserve"> </w:t>
      </w:r>
      <w:r w:rsidRPr="00723D33">
        <w:rPr>
          <w:color w:val="auto"/>
        </w:rPr>
        <w:t>Re</w:t>
      </w:r>
      <w:r w:rsidRPr="00290D4D">
        <w:rPr>
          <w:color w:val="auto"/>
        </w:rPr>
        <w:t xml:space="preserve">lated to the point above, computing </w:t>
      </w:r>
      <w:proofErr w:type="spellStart"/>
      <w:r w:rsidRPr="00290D4D">
        <w:rPr>
          <w:color w:val="auto"/>
        </w:rPr>
        <w:t>homography</w:t>
      </w:r>
      <w:proofErr w:type="spellEnd"/>
      <w:r w:rsidRPr="00290D4D">
        <w:rPr>
          <w:color w:val="auto"/>
        </w:rPr>
        <w:t xml:space="preserve"> and the cross-recurrence graph work well with a stable number of areas of interest, but corrections </w:t>
      </w:r>
      <w:proofErr w:type="gramStart"/>
      <w:r w:rsidRPr="00290D4D">
        <w:rPr>
          <w:color w:val="auto"/>
        </w:rPr>
        <w:t>have to</w:t>
      </w:r>
      <w:proofErr w:type="gramEnd"/>
      <w:r w:rsidRPr="00290D4D">
        <w:rPr>
          <w:color w:val="auto"/>
        </w:rPr>
        <w:t xml:space="preserve"> be made when comparing different tasks with different numbers of areas of interest.</w:t>
      </w:r>
    </w:p>
    <w:p w14:paraId="45E5CAC9" w14:textId="4E19DACB" w:rsidR="00723D33" w:rsidRDefault="00723D33" w:rsidP="00723D33">
      <w:pPr>
        <w:rPr>
          <w:color w:val="auto"/>
        </w:rPr>
      </w:pPr>
    </w:p>
    <w:p w14:paraId="50EB6F7E" w14:textId="08B116EB" w:rsidR="00723D33" w:rsidRPr="00290D4D" w:rsidRDefault="00723D33" w:rsidP="00723D33">
      <w:pPr>
        <w:rPr>
          <w:color w:val="auto"/>
        </w:rPr>
      </w:pPr>
      <w:r w:rsidRPr="00723D33">
        <w:rPr>
          <w:b/>
          <w:bCs/>
          <w:color w:val="auto"/>
        </w:rPr>
        <w:t>Use of equipment</w:t>
      </w:r>
      <w:r w:rsidR="00C15F38">
        <w:rPr>
          <w:b/>
          <w:bCs/>
          <w:color w:val="auto"/>
        </w:rPr>
        <w:t>.</w:t>
      </w:r>
      <w:r>
        <w:rPr>
          <w:color w:val="auto"/>
        </w:rPr>
        <w:t xml:space="preserve"> M</w:t>
      </w:r>
      <w:r w:rsidRPr="00290D4D">
        <w:rPr>
          <w:color w:val="auto"/>
        </w:rPr>
        <w:t xml:space="preserve">obile eye-trackers can be obtrusive, affecting participants’ behavior or failing to work with </w:t>
      </w:r>
      <w:proofErr w:type="gramStart"/>
      <w:r w:rsidRPr="00290D4D">
        <w:rPr>
          <w:color w:val="auto"/>
        </w:rPr>
        <w:t>particular eye</w:t>
      </w:r>
      <w:proofErr w:type="gramEnd"/>
      <w:r w:rsidRPr="00290D4D">
        <w:rPr>
          <w:color w:val="auto"/>
        </w:rPr>
        <w:t xml:space="preserve"> physiology.</w:t>
      </w:r>
    </w:p>
    <w:p w14:paraId="3C04F5E3" w14:textId="2559C921" w:rsidR="008465C5" w:rsidRPr="00290D4D" w:rsidRDefault="008465C5" w:rsidP="007A4DD6">
      <w:pPr>
        <w:rPr>
          <w:color w:val="auto"/>
        </w:rPr>
      </w:pPr>
    </w:p>
    <w:p w14:paraId="0085AB4B" w14:textId="1A39CF0C" w:rsidR="008465C5" w:rsidRPr="00290D4D" w:rsidRDefault="008465C5" w:rsidP="007A4DD6">
      <w:pPr>
        <w:rPr>
          <w:color w:val="auto"/>
        </w:rPr>
      </w:pPr>
      <w:r w:rsidRPr="00290D4D">
        <w:rPr>
          <w:color w:val="auto"/>
        </w:rPr>
        <w:t xml:space="preserve">In conclusion, </w:t>
      </w:r>
      <w:r w:rsidR="004E5DB7" w:rsidRPr="00290D4D">
        <w:rPr>
          <w:color w:val="auto"/>
        </w:rPr>
        <w:t>the methodology described in this paper</w:t>
      </w:r>
      <w:r w:rsidRPr="00290D4D">
        <w:rPr>
          <w:color w:val="auto"/>
        </w:rPr>
        <w:t xml:space="preserve"> is a promising </w:t>
      </w:r>
      <w:r w:rsidR="004E5DB7" w:rsidRPr="00290D4D">
        <w:rPr>
          <w:color w:val="auto"/>
        </w:rPr>
        <w:t>way to</w:t>
      </w:r>
      <w:r w:rsidRPr="00290D4D">
        <w:rPr>
          <w:color w:val="auto"/>
        </w:rPr>
        <w:t xml:space="preserve"> study </w:t>
      </w:r>
      <w:proofErr w:type="spellStart"/>
      <w:r w:rsidRPr="00290D4D">
        <w:rPr>
          <w:color w:val="auto"/>
        </w:rPr>
        <w:t>colocated</w:t>
      </w:r>
      <w:proofErr w:type="spellEnd"/>
      <w:r w:rsidRPr="00290D4D">
        <w:rPr>
          <w:color w:val="auto"/>
        </w:rPr>
        <w:t xml:space="preserve"> interactions. It allows researchers to capture a precise metric for </w:t>
      </w:r>
      <w:r w:rsidR="007B156E">
        <w:rPr>
          <w:color w:val="auto"/>
        </w:rPr>
        <w:t>JVA</w:t>
      </w:r>
      <w:r w:rsidRPr="00290D4D">
        <w:rPr>
          <w:color w:val="auto"/>
        </w:rPr>
        <w:t>, which is a critical construct in the social sciences</w:t>
      </w:r>
      <w:r w:rsidR="00E90534" w:rsidRPr="00290D4D">
        <w:rPr>
          <w:noProof/>
          <w:color w:val="auto"/>
          <w:vertAlign w:val="superscript"/>
        </w:rPr>
        <w:t>1</w:t>
      </w:r>
      <w:r w:rsidRPr="00290D4D">
        <w:rPr>
          <w:color w:val="auto"/>
        </w:rPr>
        <w:t xml:space="preserve">. </w:t>
      </w:r>
      <w:r w:rsidR="009A2B6E" w:rsidRPr="00290D4D">
        <w:rPr>
          <w:color w:val="auto"/>
        </w:rPr>
        <w:t>Additionally</w:t>
      </w:r>
      <w:r w:rsidR="00661EB8" w:rsidRPr="00290D4D">
        <w:rPr>
          <w:color w:val="auto"/>
        </w:rPr>
        <w:t>,</w:t>
      </w:r>
      <w:r w:rsidR="009A2B6E" w:rsidRPr="00290D4D">
        <w:rPr>
          <w:color w:val="auto"/>
        </w:rPr>
        <w:t xml:space="preserve"> i</w:t>
      </w:r>
      <w:r w:rsidRPr="00290D4D">
        <w:rPr>
          <w:color w:val="auto"/>
        </w:rPr>
        <w:t>t is possible to detect more fine-grained indicators of collaborative learning through this methodology</w:t>
      </w:r>
      <w:r w:rsidR="00BA1659" w:rsidRPr="00290D4D">
        <w:rPr>
          <w:noProof/>
          <w:color w:val="auto"/>
          <w:vertAlign w:val="superscript"/>
        </w:rPr>
        <w:t>12</w:t>
      </w:r>
      <w:r w:rsidR="00661EB8" w:rsidRPr="00290D4D">
        <w:rPr>
          <w:color w:val="auto"/>
        </w:rPr>
        <w:t xml:space="preserve"> c</w:t>
      </w:r>
      <w:r w:rsidR="009A2B6E" w:rsidRPr="00290D4D">
        <w:rPr>
          <w:color w:val="auto"/>
        </w:rPr>
        <w:t>ompared to traditional qualitative analyses</w:t>
      </w:r>
      <w:r w:rsidR="00661EB8" w:rsidRPr="00290D4D">
        <w:rPr>
          <w:color w:val="auto"/>
        </w:rPr>
        <w:t>. I</w:t>
      </w:r>
      <w:r w:rsidR="0048784F" w:rsidRPr="00290D4D">
        <w:rPr>
          <w:color w:val="auto"/>
        </w:rPr>
        <w:t>n short,</w:t>
      </w:r>
      <w:r w:rsidRPr="00290D4D">
        <w:rPr>
          <w:color w:val="auto"/>
        </w:rPr>
        <w:t xml:space="preserve"> it is a </w:t>
      </w:r>
      <w:r w:rsidR="00F04EA9" w:rsidRPr="00290D4D">
        <w:rPr>
          <w:color w:val="auto"/>
        </w:rPr>
        <w:t>more efficient and</w:t>
      </w:r>
      <w:r w:rsidRPr="00290D4D">
        <w:rPr>
          <w:color w:val="auto"/>
        </w:rPr>
        <w:t xml:space="preserve"> accurate way </w:t>
      </w:r>
      <w:r w:rsidR="00661EB8" w:rsidRPr="00290D4D">
        <w:rPr>
          <w:color w:val="auto"/>
        </w:rPr>
        <w:t>to study</w:t>
      </w:r>
      <w:r w:rsidRPr="00290D4D">
        <w:rPr>
          <w:color w:val="auto"/>
        </w:rPr>
        <w:t xml:space="preserve"> </w:t>
      </w:r>
      <w:r w:rsidR="000C5A44" w:rsidRPr="00290D4D">
        <w:rPr>
          <w:color w:val="auto"/>
        </w:rPr>
        <w:t>social interactions</w:t>
      </w:r>
      <w:r w:rsidRPr="00290D4D">
        <w:rPr>
          <w:color w:val="auto"/>
        </w:rPr>
        <w:t xml:space="preserve">. </w:t>
      </w:r>
    </w:p>
    <w:p w14:paraId="44661038" w14:textId="1A891A40" w:rsidR="008465C5" w:rsidRPr="00290D4D" w:rsidRDefault="008465C5" w:rsidP="007A4DD6">
      <w:pPr>
        <w:rPr>
          <w:color w:val="auto"/>
        </w:rPr>
      </w:pPr>
    </w:p>
    <w:p w14:paraId="18C0BDED" w14:textId="75570931" w:rsidR="008465C5" w:rsidRPr="00290D4D" w:rsidRDefault="00661EB8" w:rsidP="007A4DD6">
      <w:pPr>
        <w:rPr>
          <w:color w:val="auto"/>
        </w:rPr>
      </w:pPr>
      <w:r w:rsidRPr="00290D4D">
        <w:rPr>
          <w:color w:val="auto"/>
        </w:rPr>
        <w:t xml:space="preserve">Potential </w:t>
      </w:r>
      <w:r w:rsidR="008465C5" w:rsidRPr="00290D4D">
        <w:rPr>
          <w:color w:val="auto"/>
        </w:rPr>
        <w:t>application of this method include</w:t>
      </w:r>
      <w:r w:rsidRPr="00290D4D">
        <w:rPr>
          <w:color w:val="auto"/>
        </w:rPr>
        <w:t>s</w:t>
      </w:r>
      <w:r w:rsidR="008465C5" w:rsidRPr="00290D4D">
        <w:rPr>
          <w:color w:val="auto"/>
        </w:rPr>
        <w:t xml:space="preserve"> </w:t>
      </w:r>
      <w:r w:rsidR="00FD6327" w:rsidRPr="00290D4D">
        <w:rPr>
          <w:color w:val="auto"/>
        </w:rPr>
        <w:t xml:space="preserve">designing interventions to support collaboration </w:t>
      </w:r>
      <w:r w:rsidR="00ED2F3B" w:rsidRPr="00290D4D">
        <w:rPr>
          <w:color w:val="auto"/>
        </w:rPr>
        <w:t>through</w:t>
      </w:r>
      <w:r w:rsidR="00FD6327" w:rsidRPr="00290D4D">
        <w:rPr>
          <w:color w:val="auto"/>
        </w:rPr>
        <w:t xml:space="preserve"> real-time eye-tracking data</w:t>
      </w:r>
      <w:r w:rsidR="008465C5" w:rsidRPr="00290D4D">
        <w:rPr>
          <w:color w:val="auto"/>
        </w:rPr>
        <w:t xml:space="preserve">. </w:t>
      </w:r>
      <w:r w:rsidR="00ED2F3B" w:rsidRPr="00290D4D">
        <w:rPr>
          <w:color w:val="auto"/>
        </w:rPr>
        <w:t xml:space="preserve">Some pioneering work has </w:t>
      </w:r>
      <w:r w:rsidRPr="00290D4D">
        <w:rPr>
          <w:color w:val="auto"/>
        </w:rPr>
        <w:t xml:space="preserve">produced </w:t>
      </w:r>
      <w:r w:rsidR="007A5729" w:rsidRPr="00290D4D">
        <w:rPr>
          <w:color w:val="auto"/>
        </w:rPr>
        <w:t xml:space="preserve">shared gaze visualizations </w:t>
      </w:r>
      <w:r w:rsidR="00ED2F3B" w:rsidRPr="00290D4D">
        <w:rPr>
          <w:color w:val="auto"/>
        </w:rPr>
        <w:t>using</w:t>
      </w:r>
      <w:r w:rsidR="007A5729" w:rsidRPr="00290D4D">
        <w:rPr>
          <w:color w:val="auto"/>
        </w:rPr>
        <w:t xml:space="preserve"> remote eye-trackers, which has been shown to benefit collaborative learning </w:t>
      </w:r>
      <w:r w:rsidRPr="00290D4D">
        <w:rPr>
          <w:color w:val="auto"/>
        </w:rPr>
        <w:t>from</w:t>
      </w:r>
      <w:r w:rsidR="007A5729" w:rsidRPr="00290D4D">
        <w:rPr>
          <w:color w:val="auto"/>
        </w:rPr>
        <w:t xml:space="preserve"> a distance</w:t>
      </w:r>
      <w:r w:rsidR="00BA1659" w:rsidRPr="00290D4D">
        <w:rPr>
          <w:noProof/>
          <w:color w:val="auto"/>
          <w:vertAlign w:val="superscript"/>
        </w:rPr>
        <w:t>14</w:t>
      </w:r>
      <w:r w:rsidR="007A5729" w:rsidRPr="00290D4D">
        <w:rPr>
          <w:color w:val="auto"/>
        </w:rPr>
        <w:t xml:space="preserve">. </w:t>
      </w:r>
      <w:r w:rsidR="00ED2F3B" w:rsidRPr="00290D4D">
        <w:rPr>
          <w:color w:val="auto"/>
        </w:rPr>
        <w:t xml:space="preserve">Dyads who could see the gaze of their partner in real time exhibited more </w:t>
      </w:r>
      <w:r w:rsidR="007B156E">
        <w:rPr>
          <w:color w:val="auto"/>
        </w:rPr>
        <w:t>JVA</w:t>
      </w:r>
      <w:r w:rsidR="00ED2F3B" w:rsidRPr="00290D4D">
        <w:rPr>
          <w:color w:val="auto"/>
        </w:rPr>
        <w:t>, collaborated better and achieved higher learning gains compared to a control group. Future</w:t>
      </w:r>
      <w:r w:rsidR="007B1FEE" w:rsidRPr="00290D4D">
        <w:rPr>
          <w:color w:val="auto"/>
        </w:rPr>
        <w:t xml:space="preserve"> work</w:t>
      </w:r>
      <w:r w:rsidR="00ED2F3B" w:rsidRPr="00290D4D">
        <w:rPr>
          <w:color w:val="auto"/>
        </w:rPr>
        <w:t xml:space="preserve"> will examine whether this kind of intervention can support collaborative processes</w:t>
      </w:r>
      <w:r w:rsidR="0048784F" w:rsidRPr="00290D4D">
        <w:rPr>
          <w:color w:val="auto"/>
        </w:rPr>
        <w:t xml:space="preserve"> in </w:t>
      </w:r>
      <w:proofErr w:type="spellStart"/>
      <w:r w:rsidR="0048784F" w:rsidRPr="00290D4D">
        <w:rPr>
          <w:color w:val="auto"/>
        </w:rPr>
        <w:t>colocated</w:t>
      </w:r>
      <w:proofErr w:type="spellEnd"/>
      <w:r w:rsidR="0048784F" w:rsidRPr="00290D4D">
        <w:rPr>
          <w:color w:val="auto"/>
        </w:rPr>
        <w:t xml:space="preserve"> settings</w:t>
      </w:r>
      <w:r w:rsidR="00ED2F3B" w:rsidRPr="00290D4D">
        <w:rPr>
          <w:color w:val="auto"/>
        </w:rPr>
        <w:t xml:space="preserve"> </w:t>
      </w:r>
      <w:r w:rsidR="00C15F38">
        <w:rPr>
          <w:color w:val="auto"/>
        </w:rPr>
        <w:t xml:space="preserve">(e.g., </w:t>
      </w:r>
      <w:r w:rsidR="00ED2F3B" w:rsidRPr="00290D4D">
        <w:rPr>
          <w:color w:val="auto"/>
        </w:rPr>
        <w:t>through virtual or augmented reality headsets</w:t>
      </w:r>
      <w:r w:rsidR="00C15F38">
        <w:rPr>
          <w:color w:val="auto"/>
        </w:rPr>
        <w:t>)</w:t>
      </w:r>
      <w:r w:rsidR="00ED2F3B" w:rsidRPr="00290D4D">
        <w:rPr>
          <w:color w:val="auto"/>
        </w:rPr>
        <w:t xml:space="preserve">. </w:t>
      </w:r>
    </w:p>
    <w:p w14:paraId="1EBEF5D9" w14:textId="77777777" w:rsidR="000D4B48" w:rsidRPr="00290D4D" w:rsidRDefault="000D4B48" w:rsidP="000D4B48">
      <w:pPr>
        <w:rPr>
          <w:b/>
          <w:color w:val="auto"/>
        </w:rPr>
      </w:pPr>
    </w:p>
    <w:p w14:paraId="51AF8656" w14:textId="13CF1DAA" w:rsidR="000D4B48" w:rsidRPr="00290D4D" w:rsidRDefault="000D4B48" w:rsidP="000D4B48">
      <w:pPr>
        <w:rPr>
          <w:b/>
          <w:color w:val="auto"/>
        </w:rPr>
      </w:pPr>
      <w:r w:rsidRPr="00290D4D">
        <w:rPr>
          <w:b/>
          <w:color w:val="auto"/>
        </w:rPr>
        <w:t>DISCLOSURES</w:t>
      </w:r>
      <w:r w:rsidRPr="00290D4D">
        <w:rPr>
          <w:b/>
          <w:bCs/>
          <w:color w:val="auto"/>
        </w:rPr>
        <w:t xml:space="preserve">: </w:t>
      </w:r>
    </w:p>
    <w:p w14:paraId="3C3E8068" w14:textId="3F2456D0" w:rsidR="000D4B48" w:rsidRPr="00290D4D" w:rsidRDefault="000D4B48" w:rsidP="000D4B48">
      <w:pPr>
        <w:rPr>
          <w:color w:val="auto"/>
        </w:rPr>
      </w:pPr>
      <w:r w:rsidRPr="00290D4D">
        <w:rPr>
          <w:color w:val="auto"/>
        </w:rPr>
        <w:t>The authors declare that they have no competing financial interests.</w:t>
      </w:r>
    </w:p>
    <w:p w14:paraId="702340B4" w14:textId="77777777" w:rsidR="000D4B48" w:rsidRPr="00290D4D" w:rsidRDefault="000D4B48" w:rsidP="000D4B48">
      <w:pPr>
        <w:rPr>
          <w:b/>
          <w:color w:val="auto"/>
        </w:rPr>
      </w:pPr>
    </w:p>
    <w:p w14:paraId="464A88E9" w14:textId="647F41A1" w:rsidR="000D4B48" w:rsidRPr="00290D4D" w:rsidRDefault="000D4B48" w:rsidP="000D4B48">
      <w:pPr>
        <w:rPr>
          <w:b/>
          <w:color w:val="auto"/>
        </w:rPr>
      </w:pPr>
      <w:r w:rsidRPr="00290D4D">
        <w:rPr>
          <w:b/>
          <w:color w:val="auto"/>
        </w:rPr>
        <w:t>ACKNOWLEDGEMENTS</w:t>
      </w:r>
      <w:r w:rsidRPr="00290D4D">
        <w:rPr>
          <w:b/>
          <w:bCs/>
          <w:color w:val="auto"/>
        </w:rPr>
        <w:t xml:space="preserve">: </w:t>
      </w:r>
    </w:p>
    <w:p w14:paraId="1E949CA8" w14:textId="53A203AF" w:rsidR="000D4B48" w:rsidRPr="00290D4D" w:rsidRDefault="000D4B48" w:rsidP="000D4B48">
      <w:pPr>
        <w:rPr>
          <w:color w:val="auto"/>
        </w:rPr>
      </w:pPr>
      <w:r w:rsidRPr="00290D4D">
        <w:rPr>
          <w:color w:val="auto"/>
        </w:rPr>
        <w:t>The development of this methodology was supported by the National Science Foundation (NSF #0835854)</w:t>
      </w:r>
      <w:r w:rsidR="007B1FEE" w:rsidRPr="00290D4D">
        <w:rPr>
          <w:color w:val="auto"/>
        </w:rPr>
        <w:t>,</w:t>
      </w:r>
      <w:r w:rsidRPr="00290D4D">
        <w:rPr>
          <w:color w:val="auto"/>
        </w:rPr>
        <w:t xml:space="preserve"> the Leading House Technologies for Vocation Education, funded by the Swiss State Secretariat for Education, Research and Innovation, and the Harvard School of Education’s Dean Venture Fund. </w:t>
      </w:r>
    </w:p>
    <w:p w14:paraId="66030076" w14:textId="77777777" w:rsidR="00AA03DF" w:rsidRPr="00290D4D" w:rsidRDefault="00AA03DF" w:rsidP="001B1519">
      <w:pPr>
        <w:rPr>
          <w:color w:val="auto"/>
        </w:rPr>
      </w:pPr>
    </w:p>
    <w:p w14:paraId="315B4FAD" w14:textId="4970F8DA" w:rsidR="00B32616" w:rsidRPr="00290D4D" w:rsidRDefault="009726EE" w:rsidP="001B1519">
      <w:pPr>
        <w:rPr>
          <w:b/>
          <w:color w:val="auto"/>
        </w:rPr>
      </w:pPr>
      <w:r w:rsidRPr="00290D4D">
        <w:rPr>
          <w:b/>
          <w:bCs/>
          <w:color w:val="auto"/>
        </w:rPr>
        <w:t>REFERENCES</w:t>
      </w:r>
      <w:r w:rsidR="00D04760" w:rsidRPr="00290D4D">
        <w:rPr>
          <w:b/>
          <w:bCs/>
          <w:color w:val="auto"/>
        </w:rPr>
        <w:t>:</w:t>
      </w:r>
      <w:r w:rsidRPr="00290D4D">
        <w:rPr>
          <w:color w:val="auto"/>
        </w:rPr>
        <w:t xml:space="preserve"> </w:t>
      </w:r>
    </w:p>
    <w:p w14:paraId="70FF8F60" w14:textId="101A4583" w:rsidR="00BA1659" w:rsidRPr="00290D4D" w:rsidRDefault="00BA1659" w:rsidP="007B1FEE">
      <w:pPr>
        <w:pStyle w:val="Bibliography"/>
        <w:rPr>
          <w:color w:val="auto"/>
        </w:rPr>
      </w:pPr>
      <w:r w:rsidRPr="00290D4D">
        <w:rPr>
          <w:color w:val="auto"/>
        </w:rPr>
        <w:t xml:space="preserve">1. </w:t>
      </w:r>
      <w:r w:rsidRPr="00290D4D">
        <w:rPr>
          <w:color w:val="auto"/>
        </w:rPr>
        <w:tab/>
      </w:r>
      <w:proofErr w:type="spellStart"/>
      <w:r w:rsidRPr="00290D4D">
        <w:rPr>
          <w:color w:val="auto"/>
        </w:rPr>
        <w:t>Tomasello</w:t>
      </w:r>
      <w:proofErr w:type="spellEnd"/>
      <w:r w:rsidRPr="00290D4D">
        <w:rPr>
          <w:color w:val="auto"/>
        </w:rPr>
        <w:t>, M. Joint attention as social cognition. In: Moore, C.</w:t>
      </w:r>
      <w:r w:rsidR="00C15F38">
        <w:rPr>
          <w:color w:val="auto"/>
        </w:rPr>
        <w:t>,</w:t>
      </w:r>
      <w:r w:rsidRPr="00290D4D">
        <w:rPr>
          <w:color w:val="auto"/>
        </w:rPr>
        <w:t xml:space="preserve"> Dunham, P.</w:t>
      </w:r>
      <w:r w:rsidR="00C15F38">
        <w:rPr>
          <w:color w:val="auto"/>
        </w:rPr>
        <w:t xml:space="preserve"> </w:t>
      </w:r>
      <w:r w:rsidRPr="00290D4D">
        <w:rPr>
          <w:color w:val="auto"/>
        </w:rPr>
        <w:t>J. (eds.) Joint attention:</w:t>
      </w:r>
      <w:r w:rsidR="008A67B1">
        <w:rPr>
          <w:color w:val="auto"/>
        </w:rPr>
        <w:t xml:space="preserve"> </w:t>
      </w:r>
      <w:r w:rsidRPr="00290D4D">
        <w:rPr>
          <w:color w:val="auto"/>
        </w:rPr>
        <w:t>Its origins and role in development. pp. 103–130. Lawrence Erlbaum Associates, Inc, Hillsdale,</w:t>
      </w:r>
      <w:r w:rsidR="008A67B1">
        <w:rPr>
          <w:color w:val="auto"/>
        </w:rPr>
        <w:t xml:space="preserve"> </w:t>
      </w:r>
      <w:r w:rsidRPr="00290D4D">
        <w:rPr>
          <w:color w:val="auto"/>
        </w:rPr>
        <w:t>NJ,</w:t>
      </w:r>
      <w:r w:rsidR="008A67B1">
        <w:rPr>
          <w:color w:val="auto"/>
        </w:rPr>
        <w:t xml:space="preserve"> </w:t>
      </w:r>
      <w:r w:rsidRPr="00290D4D">
        <w:rPr>
          <w:color w:val="auto"/>
        </w:rPr>
        <w:t>England (1995)</w:t>
      </w:r>
      <w:r w:rsidR="00C15F38">
        <w:rPr>
          <w:color w:val="auto"/>
        </w:rPr>
        <w:t>.</w:t>
      </w:r>
    </w:p>
    <w:p w14:paraId="172C3796" w14:textId="45F7D79E" w:rsidR="00BA1659" w:rsidRPr="00290D4D" w:rsidRDefault="00BA1659" w:rsidP="007B1FEE">
      <w:pPr>
        <w:pStyle w:val="Bibliography"/>
        <w:rPr>
          <w:color w:val="auto"/>
        </w:rPr>
      </w:pPr>
      <w:r w:rsidRPr="00290D4D">
        <w:rPr>
          <w:color w:val="auto"/>
        </w:rPr>
        <w:t xml:space="preserve">2. </w:t>
      </w:r>
      <w:r w:rsidRPr="00290D4D">
        <w:rPr>
          <w:color w:val="auto"/>
        </w:rPr>
        <w:tab/>
        <w:t xml:space="preserve">Mundy, P., </w:t>
      </w:r>
      <w:proofErr w:type="spellStart"/>
      <w:r w:rsidRPr="00290D4D">
        <w:rPr>
          <w:color w:val="auto"/>
        </w:rPr>
        <w:t>Sigman</w:t>
      </w:r>
      <w:proofErr w:type="spellEnd"/>
      <w:r w:rsidRPr="00290D4D">
        <w:rPr>
          <w:color w:val="auto"/>
        </w:rPr>
        <w:t xml:space="preserve">, M., </w:t>
      </w:r>
      <w:proofErr w:type="spellStart"/>
      <w:r w:rsidRPr="00290D4D">
        <w:rPr>
          <w:color w:val="auto"/>
        </w:rPr>
        <w:t>Kasari</w:t>
      </w:r>
      <w:proofErr w:type="spellEnd"/>
      <w:r w:rsidRPr="00290D4D">
        <w:rPr>
          <w:color w:val="auto"/>
        </w:rPr>
        <w:t>, C</w:t>
      </w:r>
      <w:r w:rsidR="00C15F38">
        <w:rPr>
          <w:color w:val="auto"/>
        </w:rPr>
        <w:t>.</w:t>
      </w:r>
      <w:r w:rsidRPr="00290D4D">
        <w:rPr>
          <w:color w:val="auto"/>
        </w:rPr>
        <w:t xml:space="preserve"> A longitudinal study of joint attention and language development in autistic children.</w:t>
      </w:r>
      <w:r w:rsidRPr="000A5A46">
        <w:rPr>
          <w:i/>
          <w:iCs/>
          <w:color w:val="auto"/>
        </w:rPr>
        <w:t xml:space="preserve"> </w:t>
      </w:r>
      <w:r w:rsidR="00C15F38" w:rsidRPr="000A5A46">
        <w:rPr>
          <w:i/>
          <w:iCs/>
          <w:color w:val="auto"/>
        </w:rPr>
        <w:t>Journal of Autism and Developmental Disorders</w:t>
      </w:r>
      <w:r w:rsidRPr="00290D4D">
        <w:rPr>
          <w:color w:val="auto"/>
        </w:rPr>
        <w:t xml:space="preserve">. </w:t>
      </w:r>
      <w:r w:rsidRPr="00290D4D">
        <w:rPr>
          <w:b/>
          <w:bCs/>
          <w:color w:val="auto"/>
        </w:rPr>
        <w:t>20</w:t>
      </w:r>
      <w:r w:rsidRPr="00290D4D">
        <w:rPr>
          <w:color w:val="auto"/>
        </w:rPr>
        <w:t xml:space="preserve">, 115–128 (1990). </w:t>
      </w:r>
    </w:p>
    <w:p w14:paraId="165D2393" w14:textId="345BFF7B" w:rsidR="00BA1659" w:rsidRPr="00290D4D" w:rsidRDefault="00BA1659" w:rsidP="007B1FEE">
      <w:pPr>
        <w:pStyle w:val="Bibliography"/>
        <w:rPr>
          <w:color w:val="auto"/>
        </w:rPr>
      </w:pPr>
      <w:r w:rsidRPr="00290D4D">
        <w:rPr>
          <w:color w:val="auto"/>
        </w:rPr>
        <w:t xml:space="preserve">3. </w:t>
      </w:r>
      <w:r w:rsidRPr="00290D4D">
        <w:rPr>
          <w:color w:val="auto"/>
        </w:rPr>
        <w:tab/>
        <w:t>Clark, H.</w:t>
      </w:r>
      <w:r w:rsidR="00C15F38">
        <w:rPr>
          <w:color w:val="auto"/>
        </w:rPr>
        <w:t xml:space="preserve"> </w:t>
      </w:r>
      <w:r w:rsidRPr="00290D4D">
        <w:rPr>
          <w:color w:val="auto"/>
        </w:rPr>
        <w:t>H., Brennan, S.</w:t>
      </w:r>
      <w:r w:rsidR="00C15F38">
        <w:rPr>
          <w:color w:val="auto"/>
        </w:rPr>
        <w:t xml:space="preserve"> </w:t>
      </w:r>
      <w:r w:rsidRPr="00290D4D">
        <w:rPr>
          <w:color w:val="auto"/>
        </w:rPr>
        <w:t>E</w:t>
      </w:r>
      <w:r w:rsidR="00C15F38">
        <w:rPr>
          <w:color w:val="auto"/>
        </w:rPr>
        <w:t>.</w:t>
      </w:r>
      <w:r w:rsidRPr="00290D4D">
        <w:rPr>
          <w:color w:val="auto"/>
        </w:rPr>
        <w:t xml:space="preserve"> Grounding in communication. In: Resnick, L.</w:t>
      </w:r>
      <w:r w:rsidR="00C15F38">
        <w:rPr>
          <w:color w:val="auto"/>
        </w:rPr>
        <w:t xml:space="preserve"> </w:t>
      </w:r>
      <w:r w:rsidRPr="00290D4D">
        <w:rPr>
          <w:color w:val="auto"/>
        </w:rPr>
        <w:t>B., Levine, J.</w:t>
      </w:r>
      <w:r w:rsidR="00C15F38">
        <w:rPr>
          <w:color w:val="auto"/>
        </w:rPr>
        <w:t xml:space="preserve"> </w:t>
      </w:r>
      <w:r w:rsidRPr="00290D4D">
        <w:rPr>
          <w:color w:val="auto"/>
        </w:rPr>
        <w:t xml:space="preserve">M., </w:t>
      </w:r>
      <w:r w:rsidRPr="00290D4D">
        <w:rPr>
          <w:color w:val="auto"/>
        </w:rPr>
        <w:lastRenderedPageBreak/>
        <w:t>Teasley, S.</w:t>
      </w:r>
      <w:r w:rsidR="00C15F38">
        <w:rPr>
          <w:color w:val="auto"/>
        </w:rPr>
        <w:t xml:space="preserve"> </w:t>
      </w:r>
      <w:r w:rsidRPr="00290D4D">
        <w:rPr>
          <w:color w:val="auto"/>
        </w:rPr>
        <w:t>D. (eds.) Perspectives on socially shared cognition. pp. 127–149. American Psychological Association, Washington,</w:t>
      </w:r>
      <w:r w:rsidR="008A67B1">
        <w:rPr>
          <w:color w:val="auto"/>
        </w:rPr>
        <w:t xml:space="preserve"> </w:t>
      </w:r>
      <w:r w:rsidRPr="00290D4D">
        <w:rPr>
          <w:color w:val="auto"/>
        </w:rPr>
        <w:t>DC,</w:t>
      </w:r>
      <w:r w:rsidR="008A67B1">
        <w:rPr>
          <w:color w:val="auto"/>
        </w:rPr>
        <w:t xml:space="preserve"> </w:t>
      </w:r>
      <w:r w:rsidRPr="00290D4D">
        <w:rPr>
          <w:color w:val="auto"/>
        </w:rPr>
        <w:t>US (1991)</w:t>
      </w:r>
      <w:r w:rsidR="00CB624F">
        <w:rPr>
          <w:color w:val="auto"/>
        </w:rPr>
        <w:t>.</w:t>
      </w:r>
    </w:p>
    <w:p w14:paraId="0E2A8D15" w14:textId="4864EAFF" w:rsidR="00BA1659" w:rsidRPr="00290D4D" w:rsidRDefault="00BA1659" w:rsidP="007B1FEE">
      <w:pPr>
        <w:pStyle w:val="Bibliography"/>
        <w:rPr>
          <w:color w:val="auto"/>
        </w:rPr>
      </w:pPr>
      <w:r w:rsidRPr="00290D4D">
        <w:rPr>
          <w:color w:val="auto"/>
        </w:rPr>
        <w:t xml:space="preserve">4. </w:t>
      </w:r>
      <w:r w:rsidRPr="00290D4D">
        <w:rPr>
          <w:color w:val="auto"/>
        </w:rPr>
        <w:tab/>
      </w:r>
      <w:proofErr w:type="spellStart"/>
      <w:r w:rsidRPr="00290D4D">
        <w:rPr>
          <w:color w:val="auto"/>
        </w:rPr>
        <w:t>Siposova</w:t>
      </w:r>
      <w:proofErr w:type="spellEnd"/>
      <w:r w:rsidRPr="00290D4D">
        <w:rPr>
          <w:color w:val="auto"/>
        </w:rPr>
        <w:t>, B., Carpenter, M</w:t>
      </w:r>
      <w:r w:rsidR="00C15F38">
        <w:rPr>
          <w:color w:val="auto"/>
        </w:rPr>
        <w:t>.</w:t>
      </w:r>
      <w:r w:rsidRPr="00290D4D">
        <w:rPr>
          <w:color w:val="auto"/>
        </w:rPr>
        <w:t xml:space="preserve"> A new look at joint attention and common knowledge. </w:t>
      </w:r>
      <w:r w:rsidRPr="000A5A46">
        <w:rPr>
          <w:i/>
          <w:iCs/>
          <w:color w:val="auto"/>
        </w:rPr>
        <w:t>Cognition</w:t>
      </w:r>
      <w:r w:rsidRPr="00290D4D">
        <w:rPr>
          <w:color w:val="auto"/>
        </w:rPr>
        <w:t xml:space="preserve">. </w:t>
      </w:r>
      <w:r w:rsidRPr="00290D4D">
        <w:rPr>
          <w:b/>
          <w:bCs/>
          <w:color w:val="auto"/>
        </w:rPr>
        <w:t>189</w:t>
      </w:r>
      <w:r w:rsidRPr="00290D4D">
        <w:rPr>
          <w:color w:val="auto"/>
        </w:rPr>
        <w:t xml:space="preserve">, 260–274 (2019). </w:t>
      </w:r>
    </w:p>
    <w:p w14:paraId="11730778" w14:textId="020081DB" w:rsidR="00BA1659" w:rsidRPr="00290D4D" w:rsidRDefault="00BA1659" w:rsidP="007B1FEE">
      <w:pPr>
        <w:pStyle w:val="Bibliography"/>
        <w:rPr>
          <w:color w:val="auto"/>
        </w:rPr>
      </w:pPr>
      <w:r w:rsidRPr="00290D4D">
        <w:rPr>
          <w:color w:val="auto"/>
        </w:rPr>
        <w:t xml:space="preserve">5. </w:t>
      </w:r>
      <w:r w:rsidRPr="00290D4D">
        <w:rPr>
          <w:color w:val="auto"/>
        </w:rPr>
        <w:tab/>
      </w:r>
      <w:proofErr w:type="spellStart"/>
      <w:r w:rsidRPr="00290D4D">
        <w:rPr>
          <w:color w:val="auto"/>
        </w:rPr>
        <w:t>Gergle</w:t>
      </w:r>
      <w:proofErr w:type="spellEnd"/>
      <w:r w:rsidRPr="00290D4D">
        <w:rPr>
          <w:color w:val="auto"/>
        </w:rPr>
        <w:t>, D., Clark, A.</w:t>
      </w:r>
      <w:r w:rsidR="00C15F38">
        <w:rPr>
          <w:color w:val="auto"/>
        </w:rPr>
        <w:t xml:space="preserve"> </w:t>
      </w:r>
      <w:r w:rsidRPr="00290D4D">
        <w:rPr>
          <w:color w:val="auto"/>
        </w:rPr>
        <w:t>T</w:t>
      </w:r>
      <w:r w:rsidR="00C15F38">
        <w:rPr>
          <w:color w:val="auto"/>
        </w:rPr>
        <w:t>.</w:t>
      </w:r>
      <w:r w:rsidRPr="00290D4D">
        <w:rPr>
          <w:color w:val="auto"/>
        </w:rPr>
        <w:t xml:space="preserve"> See What </w:t>
      </w:r>
      <w:r w:rsidR="00C15F38" w:rsidRPr="00290D4D">
        <w:rPr>
          <w:color w:val="auto"/>
        </w:rPr>
        <w:t>I’</w:t>
      </w:r>
      <w:r w:rsidR="00C15F38">
        <w:rPr>
          <w:color w:val="auto"/>
        </w:rPr>
        <w:t>m</w:t>
      </w:r>
      <w:r w:rsidR="00C15F38" w:rsidRPr="00290D4D">
        <w:rPr>
          <w:color w:val="auto"/>
        </w:rPr>
        <w:t xml:space="preserve"> </w:t>
      </w:r>
      <w:proofErr w:type="gramStart"/>
      <w:r w:rsidRPr="00290D4D">
        <w:rPr>
          <w:color w:val="auto"/>
        </w:rPr>
        <w:t>Saying?:</w:t>
      </w:r>
      <w:proofErr w:type="gramEnd"/>
      <w:r w:rsidRPr="00290D4D">
        <w:rPr>
          <w:color w:val="auto"/>
        </w:rPr>
        <w:t xml:space="preserve"> Using Dyadic Mobile Eye Tracking to Study Collaborative Reference. In: Proceedings of the ACM 2011 Conference on Computer Supported Cooperative Work. pp. 435–444. ACM, New York, NY, USA (2011)</w:t>
      </w:r>
      <w:r w:rsidR="00CB624F">
        <w:rPr>
          <w:color w:val="auto"/>
        </w:rPr>
        <w:t>.</w:t>
      </w:r>
    </w:p>
    <w:p w14:paraId="04F239D9" w14:textId="6AD59D83" w:rsidR="00BA1659" w:rsidRPr="00290D4D" w:rsidRDefault="00BA1659" w:rsidP="007B1FEE">
      <w:pPr>
        <w:pStyle w:val="Bibliography"/>
        <w:rPr>
          <w:color w:val="auto"/>
        </w:rPr>
      </w:pPr>
      <w:r w:rsidRPr="00290D4D">
        <w:rPr>
          <w:color w:val="auto"/>
        </w:rPr>
        <w:t xml:space="preserve">6. </w:t>
      </w:r>
      <w:r w:rsidRPr="00290D4D">
        <w:rPr>
          <w:color w:val="auto"/>
        </w:rPr>
        <w:tab/>
        <w:t xml:space="preserve">Renner, P., Pfeiffer, T., </w:t>
      </w:r>
      <w:proofErr w:type="spellStart"/>
      <w:r w:rsidRPr="00290D4D">
        <w:rPr>
          <w:color w:val="auto"/>
        </w:rPr>
        <w:t>Wachsmuth</w:t>
      </w:r>
      <w:proofErr w:type="spellEnd"/>
      <w:r w:rsidRPr="00290D4D">
        <w:rPr>
          <w:color w:val="auto"/>
        </w:rPr>
        <w:t>, I</w:t>
      </w:r>
      <w:r w:rsidR="00C15F38">
        <w:rPr>
          <w:color w:val="auto"/>
        </w:rPr>
        <w:t>.</w:t>
      </w:r>
      <w:r w:rsidRPr="00290D4D">
        <w:rPr>
          <w:color w:val="auto"/>
        </w:rPr>
        <w:t xml:space="preserve"> Spatial References with Gaze and Pointing in Shared Space of Humans and Robots. In: </w:t>
      </w:r>
      <w:proofErr w:type="spellStart"/>
      <w:r w:rsidRPr="00290D4D">
        <w:rPr>
          <w:color w:val="auto"/>
        </w:rPr>
        <w:t>Freksa</w:t>
      </w:r>
      <w:proofErr w:type="spellEnd"/>
      <w:r w:rsidRPr="00290D4D">
        <w:rPr>
          <w:color w:val="auto"/>
        </w:rPr>
        <w:t xml:space="preserve">, C., </w:t>
      </w:r>
      <w:proofErr w:type="spellStart"/>
      <w:r w:rsidRPr="00290D4D">
        <w:rPr>
          <w:color w:val="auto"/>
        </w:rPr>
        <w:t>Nebel</w:t>
      </w:r>
      <w:proofErr w:type="spellEnd"/>
      <w:r w:rsidRPr="00290D4D">
        <w:rPr>
          <w:color w:val="auto"/>
        </w:rPr>
        <w:t xml:space="preserve">, B., Hegarty, M., </w:t>
      </w:r>
      <w:proofErr w:type="spellStart"/>
      <w:r w:rsidRPr="00290D4D">
        <w:rPr>
          <w:color w:val="auto"/>
        </w:rPr>
        <w:t>Barkowsky</w:t>
      </w:r>
      <w:proofErr w:type="spellEnd"/>
      <w:r w:rsidRPr="00290D4D">
        <w:rPr>
          <w:color w:val="auto"/>
        </w:rPr>
        <w:t>, T. (eds.) Spatial Cognition IX. pp. 121–136. Springer International Publishing (2014)</w:t>
      </w:r>
      <w:r w:rsidR="00CB624F">
        <w:rPr>
          <w:color w:val="auto"/>
        </w:rPr>
        <w:t>.</w:t>
      </w:r>
    </w:p>
    <w:p w14:paraId="5BA1F699" w14:textId="3C46BB1B" w:rsidR="00BA1659" w:rsidRPr="00290D4D" w:rsidRDefault="00BA1659" w:rsidP="007B1FEE">
      <w:pPr>
        <w:pStyle w:val="Bibliography"/>
        <w:rPr>
          <w:color w:val="auto"/>
        </w:rPr>
      </w:pPr>
      <w:r w:rsidRPr="00290D4D">
        <w:rPr>
          <w:color w:val="auto"/>
        </w:rPr>
        <w:t xml:space="preserve">7. </w:t>
      </w:r>
      <w:r w:rsidRPr="00290D4D">
        <w:rPr>
          <w:color w:val="auto"/>
        </w:rPr>
        <w:tab/>
      </w:r>
      <w:proofErr w:type="spellStart"/>
      <w:r w:rsidRPr="00290D4D">
        <w:rPr>
          <w:color w:val="auto"/>
        </w:rPr>
        <w:t>Shvarts</w:t>
      </w:r>
      <w:proofErr w:type="spellEnd"/>
      <w:r w:rsidRPr="00290D4D">
        <w:rPr>
          <w:color w:val="auto"/>
        </w:rPr>
        <w:t>, A.</w:t>
      </w:r>
      <w:r w:rsidR="00C15F38">
        <w:rPr>
          <w:color w:val="auto"/>
        </w:rPr>
        <w:t xml:space="preserve"> </w:t>
      </w:r>
      <w:r w:rsidRPr="00290D4D">
        <w:rPr>
          <w:color w:val="auto"/>
        </w:rPr>
        <w:t>Y</w:t>
      </w:r>
      <w:r w:rsidR="00C15F38">
        <w:rPr>
          <w:color w:val="auto"/>
        </w:rPr>
        <w:t>.</w:t>
      </w:r>
      <w:r w:rsidRPr="00290D4D">
        <w:rPr>
          <w:color w:val="auto"/>
        </w:rPr>
        <w:t xml:space="preserve"> Automatic detection of gaze convergence in multimodal collaboration: a dual eye-tracking technology. </w:t>
      </w:r>
      <w:r w:rsidR="000A5A46" w:rsidRPr="000A5A46">
        <w:rPr>
          <w:i/>
          <w:iCs/>
          <w:color w:val="auto"/>
        </w:rPr>
        <w:t>The</w:t>
      </w:r>
      <w:r w:rsidR="000A5A46">
        <w:rPr>
          <w:color w:val="auto"/>
        </w:rPr>
        <w:t xml:space="preserve"> </w:t>
      </w:r>
      <w:r w:rsidRPr="000A5A46">
        <w:rPr>
          <w:i/>
          <w:iCs/>
          <w:color w:val="auto"/>
        </w:rPr>
        <w:t>Russ</w:t>
      </w:r>
      <w:r w:rsidR="00C15F38" w:rsidRPr="000A5A46">
        <w:rPr>
          <w:i/>
          <w:iCs/>
          <w:color w:val="auto"/>
        </w:rPr>
        <w:t>ian</w:t>
      </w:r>
      <w:r w:rsidRPr="000A5A46">
        <w:rPr>
          <w:i/>
          <w:iCs/>
          <w:color w:val="auto"/>
        </w:rPr>
        <w:t xml:space="preserve"> J</w:t>
      </w:r>
      <w:r w:rsidR="00C15F38" w:rsidRPr="000A5A46">
        <w:rPr>
          <w:i/>
          <w:iCs/>
          <w:color w:val="auto"/>
        </w:rPr>
        <w:t>ournal of</w:t>
      </w:r>
      <w:r w:rsidRPr="000A5A46">
        <w:rPr>
          <w:i/>
          <w:iCs/>
          <w:color w:val="auto"/>
        </w:rPr>
        <w:t xml:space="preserve"> Cogn</w:t>
      </w:r>
      <w:r w:rsidR="00C15F38" w:rsidRPr="000A5A46">
        <w:rPr>
          <w:i/>
          <w:iCs/>
          <w:color w:val="auto"/>
        </w:rPr>
        <w:t>itive</w:t>
      </w:r>
      <w:r w:rsidRPr="000A5A46">
        <w:rPr>
          <w:i/>
          <w:iCs/>
          <w:color w:val="auto"/>
        </w:rPr>
        <w:t xml:space="preserve"> Sci</w:t>
      </w:r>
      <w:r w:rsidR="00C15F38" w:rsidRPr="000A5A46">
        <w:rPr>
          <w:i/>
          <w:iCs/>
          <w:color w:val="auto"/>
        </w:rPr>
        <w:t>ence</w:t>
      </w:r>
      <w:r w:rsidRPr="00290D4D">
        <w:rPr>
          <w:color w:val="auto"/>
        </w:rPr>
        <w:t xml:space="preserve">. </w:t>
      </w:r>
      <w:r w:rsidRPr="00290D4D">
        <w:rPr>
          <w:b/>
          <w:bCs/>
          <w:color w:val="auto"/>
        </w:rPr>
        <w:t>5</w:t>
      </w:r>
      <w:r w:rsidRPr="00290D4D">
        <w:rPr>
          <w:color w:val="auto"/>
        </w:rPr>
        <w:t>, 4</w:t>
      </w:r>
      <w:r w:rsidR="003D5960" w:rsidRPr="00290D4D">
        <w:rPr>
          <w:color w:val="auto"/>
        </w:rPr>
        <w:t xml:space="preserve"> </w:t>
      </w:r>
      <w:r w:rsidRPr="00290D4D">
        <w:rPr>
          <w:color w:val="auto"/>
        </w:rPr>
        <w:t>(2018)</w:t>
      </w:r>
      <w:r w:rsidR="00CB624F">
        <w:rPr>
          <w:color w:val="auto"/>
        </w:rPr>
        <w:t>.</w:t>
      </w:r>
    </w:p>
    <w:p w14:paraId="6F7E3155" w14:textId="71530160" w:rsidR="00BA1659" w:rsidRPr="00290D4D" w:rsidRDefault="00BA1659" w:rsidP="007B1FEE">
      <w:pPr>
        <w:pStyle w:val="Bibliography"/>
        <w:rPr>
          <w:color w:val="auto"/>
        </w:rPr>
      </w:pPr>
      <w:r w:rsidRPr="00290D4D">
        <w:rPr>
          <w:color w:val="auto"/>
        </w:rPr>
        <w:t xml:space="preserve">8. </w:t>
      </w:r>
      <w:r w:rsidRPr="00290D4D">
        <w:rPr>
          <w:color w:val="auto"/>
        </w:rPr>
        <w:tab/>
        <w:t>Bonnard, Q.</w:t>
      </w:r>
      <w:r w:rsidR="00CB624F">
        <w:rPr>
          <w:color w:val="auto"/>
        </w:rPr>
        <w:t xml:space="preserve"> et al.</w:t>
      </w:r>
      <w:r w:rsidRPr="00290D4D">
        <w:rPr>
          <w:color w:val="auto"/>
        </w:rPr>
        <w:t xml:space="preserve"> </w:t>
      </w:r>
      <w:proofErr w:type="spellStart"/>
      <w:r w:rsidRPr="00290D4D">
        <w:rPr>
          <w:color w:val="auto"/>
        </w:rPr>
        <w:t>Chilitags</w:t>
      </w:r>
      <w:proofErr w:type="spellEnd"/>
      <w:r w:rsidRPr="00290D4D">
        <w:rPr>
          <w:color w:val="auto"/>
        </w:rPr>
        <w:t>: Robust Fiducial Markers for Augmented Reality</w:t>
      </w:r>
      <w:r w:rsidR="000A5A46">
        <w:rPr>
          <w:color w:val="auto"/>
        </w:rPr>
        <w:t xml:space="preserve"> [software].</w:t>
      </w:r>
      <w:r w:rsidR="000A5A46" w:rsidRPr="000A5A46">
        <w:t xml:space="preserve"> </w:t>
      </w:r>
      <w:r w:rsidR="000A5A46" w:rsidRPr="000A5A46">
        <w:rPr>
          <w:color w:val="auto"/>
        </w:rPr>
        <w:t>https://github.com/chili-epfl/qml-chilitags</w:t>
      </w:r>
      <w:r w:rsidRPr="00290D4D">
        <w:rPr>
          <w:color w:val="auto"/>
        </w:rPr>
        <w:t xml:space="preserve"> (2013)</w:t>
      </w:r>
      <w:r w:rsidR="00CB624F">
        <w:rPr>
          <w:color w:val="auto"/>
        </w:rPr>
        <w:t>.</w:t>
      </w:r>
    </w:p>
    <w:p w14:paraId="57377D58" w14:textId="7CDDFB6C" w:rsidR="00BA1659" w:rsidRPr="00290D4D" w:rsidRDefault="00BA1659" w:rsidP="007B1FEE">
      <w:pPr>
        <w:pStyle w:val="Bibliography"/>
        <w:rPr>
          <w:color w:val="auto"/>
        </w:rPr>
      </w:pPr>
      <w:r w:rsidRPr="00290D4D">
        <w:rPr>
          <w:color w:val="auto"/>
        </w:rPr>
        <w:t xml:space="preserve">9. </w:t>
      </w:r>
      <w:r w:rsidRPr="00290D4D">
        <w:rPr>
          <w:color w:val="auto"/>
        </w:rPr>
        <w:tab/>
      </w:r>
      <w:proofErr w:type="spellStart"/>
      <w:r w:rsidRPr="00290D4D">
        <w:rPr>
          <w:color w:val="auto"/>
        </w:rPr>
        <w:t>Jermann</w:t>
      </w:r>
      <w:proofErr w:type="spellEnd"/>
      <w:r w:rsidRPr="00290D4D">
        <w:rPr>
          <w:color w:val="auto"/>
        </w:rPr>
        <w:t xml:space="preserve">, P., Mullins, D., </w:t>
      </w:r>
      <w:proofErr w:type="spellStart"/>
      <w:r w:rsidRPr="00290D4D">
        <w:rPr>
          <w:color w:val="auto"/>
        </w:rPr>
        <w:t>Nüssli</w:t>
      </w:r>
      <w:proofErr w:type="spellEnd"/>
      <w:r w:rsidRPr="00290D4D">
        <w:rPr>
          <w:color w:val="auto"/>
        </w:rPr>
        <w:t xml:space="preserve">, M.-A., </w:t>
      </w:r>
      <w:proofErr w:type="spellStart"/>
      <w:r w:rsidRPr="00290D4D">
        <w:rPr>
          <w:color w:val="auto"/>
        </w:rPr>
        <w:t>Dillenbourg</w:t>
      </w:r>
      <w:proofErr w:type="spellEnd"/>
      <w:r w:rsidRPr="00290D4D">
        <w:rPr>
          <w:color w:val="auto"/>
        </w:rPr>
        <w:t>, P</w:t>
      </w:r>
      <w:r w:rsidR="00C15F38">
        <w:rPr>
          <w:color w:val="auto"/>
        </w:rPr>
        <w:t>.</w:t>
      </w:r>
      <w:r w:rsidRPr="00290D4D">
        <w:rPr>
          <w:color w:val="auto"/>
        </w:rPr>
        <w:t xml:space="preserve"> Collaborative Gaze Footprints: Correlates of Interaction Quality. </w:t>
      </w:r>
      <w:r w:rsidR="000A5A46" w:rsidRPr="000A5A46">
        <w:rPr>
          <w:color w:val="auto"/>
        </w:rPr>
        <w:t>Connecting Computer-Supported Collaborative Learning to Policy and Practice:</w:t>
      </w:r>
      <w:r w:rsidR="000A5A46">
        <w:rPr>
          <w:color w:val="auto"/>
        </w:rPr>
        <w:t xml:space="preserve"> </w:t>
      </w:r>
      <w:r w:rsidR="000A5A46" w:rsidRPr="000A5A46">
        <w:rPr>
          <w:color w:val="auto"/>
        </w:rPr>
        <w:t>CSCL2011 Conference Proceedings., Volume I - Long Papers,</w:t>
      </w:r>
      <w:r w:rsidRPr="00290D4D">
        <w:rPr>
          <w:color w:val="auto"/>
        </w:rPr>
        <w:t xml:space="preserve"> 184–191 (2011)</w:t>
      </w:r>
      <w:r w:rsidR="00CB624F">
        <w:rPr>
          <w:color w:val="auto"/>
        </w:rPr>
        <w:t>.</w:t>
      </w:r>
    </w:p>
    <w:p w14:paraId="5CBC28B2" w14:textId="77777777" w:rsidR="00F350A8" w:rsidRDefault="00BA1659" w:rsidP="007B1FEE">
      <w:pPr>
        <w:pStyle w:val="Bibliography"/>
        <w:rPr>
          <w:color w:val="auto"/>
        </w:rPr>
      </w:pPr>
      <w:r w:rsidRPr="00290D4D">
        <w:rPr>
          <w:color w:val="auto"/>
        </w:rPr>
        <w:t xml:space="preserve">10. </w:t>
      </w:r>
      <w:r w:rsidRPr="00290D4D">
        <w:rPr>
          <w:color w:val="auto"/>
        </w:rPr>
        <w:tab/>
        <w:t>Richardson, D.</w:t>
      </w:r>
      <w:r w:rsidR="00CB624F">
        <w:rPr>
          <w:color w:val="auto"/>
        </w:rPr>
        <w:t xml:space="preserve"> </w:t>
      </w:r>
      <w:r w:rsidRPr="00290D4D">
        <w:rPr>
          <w:color w:val="auto"/>
        </w:rPr>
        <w:t>C., Dale, R</w:t>
      </w:r>
      <w:r w:rsidR="00C15F38">
        <w:rPr>
          <w:color w:val="auto"/>
        </w:rPr>
        <w:t>.</w:t>
      </w:r>
      <w:r w:rsidRPr="00290D4D">
        <w:rPr>
          <w:color w:val="auto"/>
        </w:rPr>
        <w:t xml:space="preserve"> Looking </w:t>
      </w:r>
      <w:proofErr w:type="gramStart"/>
      <w:r w:rsidRPr="00290D4D">
        <w:rPr>
          <w:color w:val="auto"/>
        </w:rPr>
        <w:t>To</w:t>
      </w:r>
      <w:proofErr w:type="gramEnd"/>
      <w:r w:rsidRPr="00290D4D">
        <w:rPr>
          <w:color w:val="auto"/>
        </w:rPr>
        <w:t xml:space="preserve"> </w:t>
      </w:r>
      <w:proofErr w:type="spellStart"/>
      <w:r w:rsidRPr="00290D4D">
        <w:rPr>
          <w:color w:val="auto"/>
        </w:rPr>
        <w:t>Unde</w:t>
      </w:r>
      <w:proofErr w:type="spellEnd"/>
    </w:p>
    <w:p w14:paraId="06D06F5D" w14:textId="10E282AF" w:rsidR="00BA1659" w:rsidRPr="00290D4D" w:rsidRDefault="00BA1659" w:rsidP="007B1FEE">
      <w:pPr>
        <w:pStyle w:val="Bibliography"/>
        <w:rPr>
          <w:color w:val="auto"/>
        </w:rPr>
      </w:pPr>
      <w:proofErr w:type="spellStart"/>
      <w:r w:rsidRPr="00290D4D">
        <w:rPr>
          <w:color w:val="auto"/>
        </w:rPr>
        <w:t>rstand</w:t>
      </w:r>
      <w:proofErr w:type="spellEnd"/>
      <w:r w:rsidRPr="00290D4D">
        <w:rPr>
          <w:color w:val="auto"/>
        </w:rPr>
        <w:t xml:space="preserve">: The Coupling Between Speakers’ and Listeners’ Eye Movements and Its Relationship to Discourse Comprehension. </w:t>
      </w:r>
      <w:r w:rsidR="00CB624F" w:rsidRPr="000A5A46">
        <w:rPr>
          <w:i/>
          <w:iCs/>
          <w:color w:val="auto"/>
        </w:rPr>
        <w:t>Trends in Cognitive Sciences.</w:t>
      </w:r>
      <w:r w:rsidR="00CB624F" w:rsidRPr="00CB624F" w:rsidDel="00CB624F">
        <w:rPr>
          <w:color w:val="auto"/>
        </w:rPr>
        <w:t xml:space="preserve"> </w:t>
      </w:r>
      <w:r w:rsidRPr="00290D4D">
        <w:rPr>
          <w:b/>
          <w:bCs/>
          <w:color w:val="auto"/>
        </w:rPr>
        <w:t>29</w:t>
      </w:r>
      <w:r w:rsidRPr="00290D4D">
        <w:rPr>
          <w:color w:val="auto"/>
        </w:rPr>
        <w:t>, 1045–1060 (2005).</w:t>
      </w:r>
    </w:p>
    <w:p w14:paraId="054D06D3" w14:textId="52B75496" w:rsidR="00BA1659" w:rsidRPr="00290D4D" w:rsidRDefault="00BA1659" w:rsidP="007B1FEE">
      <w:pPr>
        <w:pStyle w:val="Bibliography"/>
        <w:rPr>
          <w:color w:val="auto"/>
        </w:rPr>
      </w:pPr>
      <w:r w:rsidRPr="00290D4D">
        <w:rPr>
          <w:color w:val="auto"/>
        </w:rPr>
        <w:t xml:space="preserve">11. </w:t>
      </w:r>
      <w:r w:rsidRPr="00290D4D">
        <w:rPr>
          <w:color w:val="auto"/>
        </w:rPr>
        <w:tab/>
        <w:t>Richardson, D.</w:t>
      </w:r>
      <w:r w:rsidR="00CB624F">
        <w:rPr>
          <w:color w:val="auto"/>
        </w:rPr>
        <w:t xml:space="preserve"> </w:t>
      </w:r>
      <w:r w:rsidRPr="00290D4D">
        <w:rPr>
          <w:color w:val="auto"/>
        </w:rPr>
        <w:t>C., Dale, R., Kirkham, N.</w:t>
      </w:r>
      <w:r w:rsidR="00CB624F">
        <w:rPr>
          <w:color w:val="auto"/>
        </w:rPr>
        <w:t xml:space="preserve"> </w:t>
      </w:r>
      <w:r w:rsidRPr="00290D4D">
        <w:rPr>
          <w:color w:val="auto"/>
        </w:rPr>
        <w:t>Z</w:t>
      </w:r>
      <w:r w:rsidR="00C15F38">
        <w:rPr>
          <w:color w:val="auto"/>
        </w:rPr>
        <w:t>.</w:t>
      </w:r>
      <w:r w:rsidRPr="00290D4D">
        <w:rPr>
          <w:color w:val="auto"/>
        </w:rPr>
        <w:t xml:space="preserve"> The Art of Conversation Is Coordination Common Ground and the Coupling of Eye Movements During Dialogue. </w:t>
      </w:r>
      <w:r w:rsidR="00CB624F" w:rsidRPr="000A5A46">
        <w:rPr>
          <w:i/>
          <w:iCs/>
          <w:color w:val="auto"/>
        </w:rPr>
        <w:t>Psychological Science</w:t>
      </w:r>
      <w:r w:rsidR="00CB624F">
        <w:rPr>
          <w:color w:val="auto"/>
        </w:rPr>
        <w:t>.</w:t>
      </w:r>
      <w:r w:rsidR="00CB624F" w:rsidRPr="00CB624F" w:rsidDel="00CB624F">
        <w:rPr>
          <w:color w:val="auto"/>
        </w:rPr>
        <w:t xml:space="preserve"> </w:t>
      </w:r>
      <w:r w:rsidRPr="00290D4D">
        <w:rPr>
          <w:b/>
          <w:bCs/>
          <w:color w:val="auto"/>
        </w:rPr>
        <w:t>18</w:t>
      </w:r>
      <w:r w:rsidRPr="00290D4D">
        <w:rPr>
          <w:color w:val="auto"/>
        </w:rPr>
        <w:t xml:space="preserve">, 407–413 (2007). </w:t>
      </w:r>
    </w:p>
    <w:p w14:paraId="770B7D6D" w14:textId="0067EB7C" w:rsidR="00BA1659" w:rsidRPr="00290D4D" w:rsidRDefault="00BA1659" w:rsidP="007B1FEE">
      <w:pPr>
        <w:pStyle w:val="Bibliography"/>
        <w:rPr>
          <w:color w:val="auto"/>
        </w:rPr>
      </w:pPr>
      <w:r w:rsidRPr="00290D4D">
        <w:rPr>
          <w:color w:val="auto"/>
        </w:rPr>
        <w:t xml:space="preserve">12. </w:t>
      </w:r>
      <w:r w:rsidRPr="00290D4D">
        <w:rPr>
          <w:color w:val="auto"/>
        </w:rPr>
        <w:tab/>
        <w:t>Schneider, B.</w:t>
      </w:r>
      <w:r w:rsidR="00CB624F">
        <w:rPr>
          <w:color w:val="auto"/>
        </w:rPr>
        <w:t xml:space="preserve"> et al.</w:t>
      </w:r>
      <w:r w:rsidRPr="00290D4D">
        <w:rPr>
          <w:color w:val="auto"/>
        </w:rPr>
        <w:t xml:space="preserve"> Using Mobile Eye-Trackers to Unpack the Perceptual Benefits of a Tangible User Interface for Collaborative Learning. </w:t>
      </w:r>
      <w:r w:rsidR="00CB624F" w:rsidRPr="000A5A46">
        <w:rPr>
          <w:i/>
          <w:iCs/>
          <w:color w:val="auto"/>
        </w:rPr>
        <w:t>ACM Transactions on Computer-Human Interaction</w:t>
      </w:r>
      <w:r w:rsidRPr="00290D4D">
        <w:rPr>
          <w:color w:val="auto"/>
        </w:rPr>
        <w:t xml:space="preserve">. </w:t>
      </w:r>
      <w:r w:rsidRPr="00290D4D">
        <w:rPr>
          <w:b/>
          <w:bCs/>
          <w:color w:val="auto"/>
        </w:rPr>
        <w:t>23</w:t>
      </w:r>
      <w:r w:rsidRPr="00290D4D">
        <w:rPr>
          <w:color w:val="auto"/>
        </w:rPr>
        <w:t xml:space="preserve">, 1–23 (2016). </w:t>
      </w:r>
    </w:p>
    <w:p w14:paraId="0ED7C852" w14:textId="2DC1ACB2" w:rsidR="00BA1659" w:rsidRPr="00290D4D" w:rsidRDefault="00BA1659" w:rsidP="007B1FEE">
      <w:pPr>
        <w:pStyle w:val="Bibliography"/>
        <w:rPr>
          <w:color w:val="auto"/>
        </w:rPr>
      </w:pPr>
      <w:r w:rsidRPr="00290D4D">
        <w:rPr>
          <w:color w:val="auto"/>
        </w:rPr>
        <w:t xml:space="preserve">13. </w:t>
      </w:r>
      <w:r w:rsidRPr="00290D4D">
        <w:rPr>
          <w:color w:val="auto"/>
        </w:rPr>
        <w:tab/>
        <w:t xml:space="preserve">Meier, A., Spada, H., </w:t>
      </w:r>
      <w:proofErr w:type="spellStart"/>
      <w:r w:rsidRPr="00290D4D">
        <w:rPr>
          <w:color w:val="auto"/>
        </w:rPr>
        <w:t>Rummel</w:t>
      </w:r>
      <w:proofErr w:type="spellEnd"/>
      <w:r w:rsidRPr="00290D4D">
        <w:rPr>
          <w:color w:val="auto"/>
        </w:rPr>
        <w:t>, N</w:t>
      </w:r>
      <w:r w:rsidR="00C15F38">
        <w:rPr>
          <w:color w:val="auto"/>
        </w:rPr>
        <w:t>.</w:t>
      </w:r>
      <w:r w:rsidRPr="00290D4D">
        <w:rPr>
          <w:color w:val="auto"/>
        </w:rPr>
        <w:t xml:space="preserve"> A rating scheme for assessing the quality of computer-supported collaboration proc</w:t>
      </w:r>
      <w:bookmarkStart w:id="3" w:name="_GoBack"/>
      <w:bookmarkEnd w:id="3"/>
      <w:r w:rsidRPr="00290D4D">
        <w:rPr>
          <w:color w:val="auto"/>
        </w:rPr>
        <w:t xml:space="preserve">esses. Int. J. Comput.-Support. Collab. Learn. 2, 63–86 (2007). </w:t>
      </w:r>
    </w:p>
    <w:p w14:paraId="072C9FE0" w14:textId="0F839BEE" w:rsidR="00BA1659" w:rsidRPr="000A5A46" w:rsidRDefault="00BA1659" w:rsidP="00204BAB">
      <w:pPr>
        <w:pStyle w:val="Bibliography"/>
        <w:rPr>
          <w:b/>
          <w:bCs/>
          <w:color w:val="auto"/>
        </w:rPr>
      </w:pPr>
      <w:r w:rsidRPr="00290D4D">
        <w:rPr>
          <w:color w:val="auto"/>
        </w:rPr>
        <w:t xml:space="preserve">14. </w:t>
      </w:r>
      <w:r w:rsidRPr="00290D4D">
        <w:rPr>
          <w:color w:val="auto"/>
        </w:rPr>
        <w:tab/>
        <w:t xml:space="preserve">Schneider, B., Pea, R. Real-time mutual gaze perception enhances collaborative learning and collaboration quality. </w:t>
      </w:r>
      <w:r w:rsidR="00CB624F" w:rsidRPr="000A5A46">
        <w:rPr>
          <w:i/>
          <w:iCs/>
          <w:color w:val="auto"/>
        </w:rPr>
        <w:t>Journal of Computer-Supported Collaborative Learning</w:t>
      </w:r>
      <w:r w:rsidRPr="00290D4D">
        <w:rPr>
          <w:color w:val="auto"/>
        </w:rPr>
        <w:t xml:space="preserve">. </w:t>
      </w:r>
      <w:r w:rsidRPr="00290D4D">
        <w:rPr>
          <w:b/>
          <w:bCs/>
          <w:color w:val="auto"/>
        </w:rPr>
        <w:t>8</w:t>
      </w:r>
      <w:r w:rsidRPr="00290D4D">
        <w:rPr>
          <w:color w:val="auto"/>
        </w:rPr>
        <w:t xml:space="preserve">, 375–397 (2013). </w:t>
      </w:r>
    </w:p>
    <w:p w14:paraId="07DCF19F" w14:textId="77777777" w:rsidR="009F659A" w:rsidRPr="00290D4D" w:rsidRDefault="009F659A" w:rsidP="000A5A46">
      <w:pPr>
        <w:pStyle w:val="Bibliography"/>
        <w:rPr>
          <w:color w:val="auto"/>
        </w:rPr>
      </w:pPr>
    </w:p>
    <w:sectPr w:rsidR="009F659A" w:rsidRPr="00290D4D" w:rsidSect="008A67B1">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975DA" w14:textId="77777777" w:rsidR="00656E04" w:rsidRDefault="00656E04" w:rsidP="00621C4E">
      <w:r>
        <w:separator/>
      </w:r>
    </w:p>
  </w:endnote>
  <w:endnote w:type="continuationSeparator" w:id="0">
    <w:p w14:paraId="26D03D02" w14:textId="77777777" w:rsidR="00656E04" w:rsidRDefault="00656E0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D73C57" w:rsidRDefault="00D73C5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FEE8D" w14:textId="77777777" w:rsidR="00656E04" w:rsidRDefault="00656E04" w:rsidP="00621C4E">
      <w:r>
        <w:separator/>
      </w:r>
    </w:p>
  </w:footnote>
  <w:footnote w:type="continuationSeparator" w:id="0">
    <w:p w14:paraId="57B29883" w14:textId="77777777" w:rsidR="00656E04" w:rsidRDefault="00656E0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D73C57" w:rsidRPr="006F06E4" w:rsidRDefault="00D73C57"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B544C"/>
    <w:multiLevelType w:val="multilevel"/>
    <w:tmpl w:val="1DE2CC62"/>
    <w:lvl w:ilvl="0">
      <w:start w:val="1"/>
      <w:numFmt w:val="decimal"/>
      <w:lvlRestart w:val="0"/>
      <w:suff w:val="space"/>
      <w:lvlText w:val="%1."/>
      <w:lvlJc w:val="left"/>
      <w:pPr>
        <w:ind w:left="0" w:firstLine="0"/>
      </w:pPr>
      <w:rPr>
        <w:rFonts w:hint="default"/>
        <w:color w:val="auto"/>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5" w15:restartNumberingAfterBreak="0">
    <w:nsid w:val="1EA1471C"/>
    <w:multiLevelType w:val="multilevel"/>
    <w:tmpl w:val="1DE2CC62"/>
    <w:lvl w:ilvl="0">
      <w:start w:val="1"/>
      <w:numFmt w:val="decimal"/>
      <w:lvlRestart w:val="0"/>
      <w:suff w:val="space"/>
      <w:lvlText w:val="%1."/>
      <w:lvlJc w:val="left"/>
      <w:pPr>
        <w:ind w:left="0" w:firstLine="0"/>
      </w:pPr>
      <w:rPr>
        <w:rFonts w:hint="default"/>
        <w:color w:val="auto"/>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18"/>
  </w:num>
  <w:num w:numId="3">
    <w:abstractNumId w:val="3"/>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1"/>
  </w:num>
  <w:num w:numId="13">
    <w:abstractNumId w:val="19"/>
  </w:num>
  <w:num w:numId="14">
    <w:abstractNumId w:val="25"/>
  </w:num>
  <w:num w:numId="15">
    <w:abstractNumId w:val="12"/>
  </w:num>
  <w:num w:numId="16">
    <w:abstractNumId w:val="8"/>
  </w:num>
  <w:num w:numId="17">
    <w:abstractNumId w:val="20"/>
  </w:num>
  <w:num w:numId="18">
    <w:abstractNumId w:val="13"/>
  </w:num>
  <w:num w:numId="19">
    <w:abstractNumId w:val="23"/>
  </w:num>
  <w:num w:numId="20">
    <w:abstractNumId w:val="2"/>
  </w:num>
  <w:num w:numId="21">
    <w:abstractNumId w:val="24"/>
  </w:num>
  <w:num w:numId="22">
    <w:abstractNumId w:val="22"/>
  </w:num>
  <w:num w:numId="23">
    <w:abstractNumId w:val="14"/>
  </w:num>
  <w:num w:numId="24">
    <w:abstractNumId w:val="26"/>
  </w:num>
  <w:num w:numId="25">
    <w:abstractNumId w:val="7"/>
  </w:num>
  <w:num w:numId="26">
    <w:abstractNumId w:val="4"/>
  </w:num>
  <w:num w:numId="27">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576"/>
    <w:rsid w:val="00001806"/>
    <w:rsid w:val="0000251F"/>
    <w:rsid w:val="00005815"/>
    <w:rsid w:val="0000595D"/>
    <w:rsid w:val="0000705F"/>
    <w:rsid w:val="00007DBC"/>
    <w:rsid w:val="00007EA1"/>
    <w:rsid w:val="000100F0"/>
    <w:rsid w:val="0001174A"/>
    <w:rsid w:val="000129B2"/>
    <w:rsid w:val="00012FF9"/>
    <w:rsid w:val="0001389C"/>
    <w:rsid w:val="000142FF"/>
    <w:rsid w:val="00014314"/>
    <w:rsid w:val="00021434"/>
    <w:rsid w:val="00021774"/>
    <w:rsid w:val="00021DF3"/>
    <w:rsid w:val="000237FE"/>
    <w:rsid w:val="00023869"/>
    <w:rsid w:val="00024598"/>
    <w:rsid w:val="00032769"/>
    <w:rsid w:val="0003311E"/>
    <w:rsid w:val="00037B58"/>
    <w:rsid w:val="000404D9"/>
    <w:rsid w:val="0004333A"/>
    <w:rsid w:val="00047CB1"/>
    <w:rsid w:val="00051B73"/>
    <w:rsid w:val="00060ABE"/>
    <w:rsid w:val="00061A50"/>
    <w:rsid w:val="0006361B"/>
    <w:rsid w:val="00064104"/>
    <w:rsid w:val="000652E3"/>
    <w:rsid w:val="00066025"/>
    <w:rsid w:val="000701D1"/>
    <w:rsid w:val="00072C5C"/>
    <w:rsid w:val="00073876"/>
    <w:rsid w:val="00074240"/>
    <w:rsid w:val="00080A20"/>
    <w:rsid w:val="000825C8"/>
    <w:rsid w:val="00082796"/>
    <w:rsid w:val="00082DF4"/>
    <w:rsid w:val="00087C0A"/>
    <w:rsid w:val="00090DEE"/>
    <w:rsid w:val="00093BC4"/>
    <w:rsid w:val="00094A45"/>
    <w:rsid w:val="00094D50"/>
    <w:rsid w:val="00097929"/>
    <w:rsid w:val="000A1E80"/>
    <w:rsid w:val="000A3B70"/>
    <w:rsid w:val="000A3E87"/>
    <w:rsid w:val="000A5153"/>
    <w:rsid w:val="000A5A46"/>
    <w:rsid w:val="000B10AE"/>
    <w:rsid w:val="000B1D60"/>
    <w:rsid w:val="000B276C"/>
    <w:rsid w:val="000B2C14"/>
    <w:rsid w:val="000B30BF"/>
    <w:rsid w:val="000B4AED"/>
    <w:rsid w:val="000B566B"/>
    <w:rsid w:val="000B60E4"/>
    <w:rsid w:val="000B662E"/>
    <w:rsid w:val="000B7294"/>
    <w:rsid w:val="000B75D0"/>
    <w:rsid w:val="000C1CF8"/>
    <w:rsid w:val="000C49CF"/>
    <w:rsid w:val="000C52E9"/>
    <w:rsid w:val="000C5A44"/>
    <w:rsid w:val="000C5CDC"/>
    <w:rsid w:val="000C65DC"/>
    <w:rsid w:val="000C66F3"/>
    <w:rsid w:val="000C6900"/>
    <w:rsid w:val="000C78DE"/>
    <w:rsid w:val="000D31E8"/>
    <w:rsid w:val="000D4B48"/>
    <w:rsid w:val="000D76E4"/>
    <w:rsid w:val="000E3816"/>
    <w:rsid w:val="000E4F77"/>
    <w:rsid w:val="000F265C"/>
    <w:rsid w:val="000F3AFA"/>
    <w:rsid w:val="000F5712"/>
    <w:rsid w:val="000F6611"/>
    <w:rsid w:val="000F6953"/>
    <w:rsid w:val="000F7E22"/>
    <w:rsid w:val="001007D9"/>
    <w:rsid w:val="00103560"/>
    <w:rsid w:val="001040F1"/>
    <w:rsid w:val="001104F3"/>
    <w:rsid w:val="00112EEB"/>
    <w:rsid w:val="001173FF"/>
    <w:rsid w:val="0012563A"/>
    <w:rsid w:val="001264DE"/>
    <w:rsid w:val="001313A7"/>
    <w:rsid w:val="0013276F"/>
    <w:rsid w:val="001346F8"/>
    <w:rsid w:val="0013621E"/>
    <w:rsid w:val="0013642E"/>
    <w:rsid w:val="00136D9C"/>
    <w:rsid w:val="00141FC0"/>
    <w:rsid w:val="00142CD5"/>
    <w:rsid w:val="00152A23"/>
    <w:rsid w:val="00156832"/>
    <w:rsid w:val="00162CB7"/>
    <w:rsid w:val="00171E5B"/>
    <w:rsid w:val="00171F94"/>
    <w:rsid w:val="00172159"/>
    <w:rsid w:val="00175D4E"/>
    <w:rsid w:val="0017668A"/>
    <w:rsid w:val="001766FE"/>
    <w:rsid w:val="001771E7"/>
    <w:rsid w:val="001846D2"/>
    <w:rsid w:val="0018493F"/>
    <w:rsid w:val="00185626"/>
    <w:rsid w:val="001868C6"/>
    <w:rsid w:val="00186946"/>
    <w:rsid w:val="001872B7"/>
    <w:rsid w:val="001911FF"/>
    <w:rsid w:val="00192006"/>
    <w:rsid w:val="00193180"/>
    <w:rsid w:val="001940D2"/>
    <w:rsid w:val="00196792"/>
    <w:rsid w:val="00196D51"/>
    <w:rsid w:val="00196D6B"/>
    <w:rsid w:val="001A29D0"/>
    <w:rsid w:val="001A3115"/>
    <w:rsid w:val="001A4BB8"/>
    <w:rsid w:val="001A55D6"/>
    <w:rsid w:val="001B1519"/>
    <w:rsid w:val="001B2E2D"/>
    <w:rsid w:val="001B316E"/>
    <w:rsid w:val="001B5CD2"/>
    <w:rsid w:val="001C0BEE"/>
    <w:rsid w:val="001C1E49"/>
    <w:rsid w:val="001C2A98"/>
    <w:rsid w:val="001C3DE0"/>
    <w:rsid w:val="001C4D5B"/>
    <w:rsid w:val="001C6CE9"/>
    <w:rsid w:val="001D0385"/>
    <w:rsid w:val="001D2500"/>
    <w:rsid w:val="001D3D7D"/>
    <w:rsid w:val="001D3FFF"/>
    <w:rsid w:val="001D4934"/>
    <w:rsid w:val="001D625F"/>
    <w:rsid w:val="001D68A4"/>
    <w:rsid w:val="001D7576"/>
    <w:rsid w:val="001E0E3F"/>
    <w:rsid w:val="001E14A0"/>
    <w:rsid w:val="001E7376"/>
    <w:rsid w:val="001F0F58"/>
    <w:rsid w:val="001F225C"/>
    <w:rsid w:val="001F294E"/>
    <w:rsid w:val="001F2CA9"/>
    <w:rsid w:val="001F489C"/>
    <w:rsid w:val="001F4BBD"/>
    <w:rsid w:val="0020177F"/>
    <w:rsid w:val="00201CFA"/>
    <w:rsid w:val="0020220D"/>
    <w:rsid w:val="00202448"/>
    <w:rsid w:val="00202D15"/>
    <w:rsid w:val="00204069"/>
    <w:rsid w:val="00204552"/>
    <w:rsid w:val="00204BAB"/>
    <w:rsid w:val="002050CD"/>
    <w:rsid w:val="00205DBA"/>
    <w:rsid w:val="00212EAE"/>
    <w:rsid w:val="00214BEE"/>
    <w:rsid w:val="002205B8"/>
    <w:rsid w:val="002209FD"/>
    <w:rsid w:val="00225720"/>
    <w:rsid w:val="002259E5"/>
    <w:rsid w:val="00226140"/>
    <w:rsid w:val="002274F3"/>
    <w:rsid w:val="0023094C"/>
    <w:rsid w:val="00230E6E"/>
    <w:rsid w:val="00234BE3"/>
    <w:rsid w:val="00235A90"/>
    <w:rsid w:val="002375CC"/>
    <w:rsid w:val="00241E48"/>
    <w:rsid w:val="0024214E"/>
    <w:rsid w:val="00242623"/>
    <w:rsid w:val="00243CE0"/>
    <w:rsid w:val="00244A71"/>
    <w:rsid w:val="00250558"/>
    <w:rsid w:val="00254EC2"/>
    <w:rsid w:val="00260652"/>
    <w:rsid w:val="00261F25"/>
    <w:rsid w:val="002648A9"/>
    <w:rsid w:val="0026536F"/>
    <w:rsid w:val="0026553C"/>
    <w:rsid w:val="002657A9"/>
    <w:rsid w:val="00267DD5"/>
    <w:rsid w:val="00271C84"/>
    <w:rsid w:val="00271F40"/>
    <w:rsid w:val="00274A0A"/>
    <w:rsid w:val="00277593"/>
    <w:rsid w:val="00280909"/>
    <w:rsid w:val="00280918"/>
    <w:rsid w:val="00282AF6"/>
    <w:rsid w:val="0028596A"/>
    <w:rsid w:val="00287085"/>
    <w:rsid w:val="00290AF9"/>
    <w:rsid w:val="00290D4D"/>
    <w:rsid w:val="002967CF"/>
    <w:rsid w:val="00297788"/>
    <w:rsid w:val="002A370A"/>
    <w:rsid w:val="002A484B"/>
    <w:rsid w:val="002A64A6"/>
    <w:rsid w:val="002A7FE9"/>
    <w:rsid w:val="002B23AD"/>
    <w:rsid w:val="002B3301"/>
    <w:rsid w:val="002B5B31"/>
    <w:rsid w:val="002C3A91"/>
    <w:rsid w:val="002C47D4"/>
    <w:rsid w:val="002D0EF6"/>
    <w:rsid w:val="002D0F38"/>
    <w:rsid w:val="002D722A"/>
    <w:rsid w:val="002D77E3"/>
    <w:rsid w:val="002F0EAB"/>
    <w:rsid w:val="002F2210"/>
    <w:rsid w:val="002F2859"/>
    <w:rsid w:val="002F3AE0"/>
    <w:rsid w:val="002F6E3C"/>
    <w:rsid w:val="0030117D"/>
    <w:rsid w:val="00301F30"/>
    <w:rsid w:val="003038FD"/>
    <w:rsid w:val="00303C87"/>
    <w:rsid w:val="00307695"/>
    <w:rsid w:val="003108E5"/>
    <w:rsid w:val="00311413"/>
    <w:rsid w:val="003120CB"/>
    <w:rsid w:val="00315C72"/>
    <w:rsid w:val="00320153"/>
    <w:rsid w:val="00320367"/>
    <w:rsid w:val="00322871"/>
    <w:rsid w:val="00326EF1"/>
    <w:rsid w:val="00326FB3"/>
    <w:rsid w:val="003309B9"/>
    <w:rsid w:val="003316D4"/>
    <w:rsid w:val="00333822"/>
    <w:rsid w:val="00336715"/>
    <w:rsid w:val="00340144"/>
    <w:rsid w:val="00340DFD"/>
    <w:rsid w:val="00342581"/>
    <w:rsid w:val="00344954"/>
    <w:rsid w:val="00350CD7"/>
    <w:rsid w:val="00360C17"/>
    <w:rsid w:val="00361F5F"/>
    <w:rsid w:val="003621C6"/>
    <w:rsid w:val="003622B8"/>
    <w:rsid w:val="00366B76"/>
    <w:rsid w:val="00373051"/>
    <w:rsid w:val="00373B8F"/>
    <w:rsid w:val="00376D95"/>
    <w:rsid w:val="00377FBB"/>
    <w:rsid w:val="00385140"/>
    <w:rsid w:val="003A16FC"/>
    <w:rsid w:val="003A2940"/>
    <w:rsid w:val="003A4FCD"/>
    <w:rsid w:val="003B0944"/>
    <w:rsid w:val="003B0F7C"/>
    <w:rsid w:val="003B1593"/>
    <w:rsid w:val="003B22C9"/>
    <w:rsid w:val="003B4381"/>
    <w:rsid w:val="003B6496"/>
    <w:rsid w:val="003C1043"/>
    <w:rsid w:val="003C1A30"/>
    <w:rsid w:val="003C609F"/>
    <w:rsid w:val="003C6779"/>
    <w:rsid w:val="003D2998"/>
    <w:rsid w:val="003D2F0A"/>
    <w:rsid w:val="003D302E"/>
    <w:rsid w:val="003D3891"/>
    <w:rsid w:val="003D5960"/>
    <w:rsid w:val="003D5D84"/>
    <w:rsid w:val="003E0F4F"/>
    <w:rsid w:val="003E18AC"/>
    <w:rsid w:val="003E210B"/>
    <w:rsid w:val="003E2A12"/>
    <w:rsid w:val="003E3384"/>
    <w:rsid w:val="003E3CA4"/>
    <w:rsid w:val="003E548E"/>
    <w:rsid w:val="003F547A"/>
    <w:rsid w:val="00402512"/>
    <w:rsid w:val="00407EC8"/>
    <w:rsid w:val="0041110A"/>
    <w:rsid w:val="00411624"/>
    <w:rsid w:val="00411D77"/>
    <w:rsid w:val="00412391"/>
    <w:rsid w:val="00413DEE"/>
    <w:rsid w:val="004148E1"/>
    <w:rsid w:val="00414CFA"/>
    <w:rsid w:val="00415591"/>
    <w:rsid w:val="00415EC0"/>
    <w:rsid w:val="0041784F"/>
    <w:rsid w:val="00417F91"/>
    <w:rsid w:val="004206FE"/>
    <w:rsid w:val="00420BE9"/>
    <w:rsid w:val="00423AD8"/>
    <w:rsid w:val="00423FDD"/>
    <w:rsid w:val="00424C85"/>
    <w:rsid w:val="004260BD"/>
    <w:rsid w:val="0042657E"/>
    <w:rsid w:val="0043012F"/>
    <w:rsid w:val="00430F1F"/>
    <w:rsid w:val="004326EA"/>
    <w:rsid w:val="0044434C"/>
    <w:rsid w:val="0044456B"/>
    <w:rsid w:val="00445519"/>
    <w:rsid w:val="00447BD1"/>
    <w:rsid w:val="004507F3"/>
    <w:rsid w:val="00450AF4"/>
    <w:rsid w:val="00453444"/>
    <w:rsid w:val="00456A57"/>
    <w:rsid w:val="004607DE"/>
    <w:rsid w:val="0046175A"/>
    <w:rsid w:val="00463C1C"/>
    <w:rsid w:val="004671C7"/>
    <w:rsid w:val="00472F4D"/>
    <w:rsid w:val="004730BF"/>
    <w:rsid w:val="00474DCB"/>
    <w:rsid w:val="0047535C"/>
    <w:rsid w:val="004762F6"/>
    <w:rsid w:val="00476852"/>
    <w:rsid w:val="00485870"/>
    <w:rsid w:val="00485FE8"/>
    <w:rsid w:val="00486BBE"/>
    <w:rsid w:val="0048784F"/>
    <w:rsid w:val="00490668"/>
    <w:rsid w:val="00492EB5"/>
    <w:rsid w:val="00494F77"/>
    <w:rsid w:val="004952DA"/>
    <w:rsid w:val="00497721"/>
    <w:rsid w:val="004A0229"/>
    <w:rsid w:val="004A31B1"/>
    <w:rsid w:val="004A35D2"/>
    <w:rsid w:val="004A3CC4"/>
    <w:rsid w:val="004A71E4"/>
    <w:rsid w:val="004B0857"/>
    <w:rsid w:val="004B1B17"/>
    <w:rsid w:val="004B2F00"/>
    <w:rsid w:val="004B48DA"/>
    <w:rsid w:val="004B6E31"/>
    <w:rsid w:val="004B79BD"/>
    <w:rsid w:val="004C1D66"/>
    <w:rsid w:val="004C31D7"/>
    <w:rsid w:val="004C4AD2"/>
    <w:rsid w:val="004C6981"/>
    <w:rsid w:val="004D1F21"/>
    <w:rsid w:val="004D268C"/>
    <w:rsid w:val="004D2833"/>
    <w:rsid w:val="004D59D8"/>
    <w:rsid w:val="004D5DA1"/>
    <w:rsid w:val="004D644C"/>
    <w:rsid w:val="004E150F"/>
    <w:rsid w:val="004E1DCA"/>
    <w:rsid w:val="004E23A1"/>
    <w:rsid w:val="004E3489"/>
    <w:rsid w:val="004E358A"/>
    <w:rsid w:val="004E3AFA"/>
    <w:rsid w:val="004E4354"/>
    <w:rsid w:val="004E5DB7"/>
    <w:rsid w:val="004E6588"/>
    <w:rsid w:val="004E7FC2"/>
    <w:rsid w:val="004F03F5"/>
    <w:rsid w:val="004F09F9"/>
    <w:rsid w:val="004F33AE"/>
    <w:rsid w:val="004F7B07"/>
    <w:rsid w:val="00500DD7"/>
    <w:rsid w:val="005011D8"/>
    <w:rsid w:val="00502A0A"/>
    <w:rsid w:val="005047E7"/>
    <w:rsid w:val="00507C50"/>
    <w:rsid w:val="00517C3A"/>
    <w:rsid w:val="00523A1E"/>
    <w:rsid w:val="00527BF4"/>
    <w:rsid w:val="005324BE"/>
    <w:rsid w:val="00533279"/>
    <w:rsid w:val="00534F6C"/>
    <w:rsid w:val="005356DF"/>
    <w:rsid w:val="00535994"/>
    <w:rsid w:val="0053646D"/>
    <w:rsid w:val="00540AAD"/>
    <w:rsid w:val="005411FB"/>
    <w:rsid w:val="00543EC1"/>
    <w:rsid w:val="00546458"/>
    <w:rsid w:val="0055087C"/>
    <w:rsid w:val="00553413"/>
    <w:rsid w:val="00555983"/>
    <w:rsid w:val="00560E31"/>
    <w:rsid w:val="00576D85"/>
    <w:rsid w:val="005772AA"/>
    <w:rsid w:val="00581B23"/>
    <w:rsid w:val="0058219C"/>
    <w:rsid w:val="00585038"/>
    <w:rsid w:val="00586479"/>
    <w:rsid w:val="0058707F"/>
    <w:rsid w:val="005931FE"/>
    <w:rsid w:val="005A23A3"/>
    <w:rsid w:val="005B0072"/>
    <w:rsid w:val="005B0245"/>
    <w:rsid w:val="005B0732"/>
    <w:rsid w:val="005B38A0"/>
    <w:rsid w:val="005B491C"/>
    <w:rsid w:val="005B4DBF"/>
    <w:rsid w:val="005B5DE2"/>
    <w:rsid w:val="005B674C"/>
    <w:rsid w:val="005C24F2"/>
    <w:rsid w:val="005C7561"/>
    <w:rsid w:val="005C7C90"/>
    <w:rsid w:val="005D1E57"/>
    <w:rsid w:val="005D2110"/>
    <w:rsid w:val="005D2F57"/>
    <w:rsid w:val="005D34F6"/>
    <w:rsid w:val="005D4F1A"/>
    <w:rsid w:val="005E1884"/>
    <w:rsid w:val="005E31B3"/>
    <w:rsid w:val="005F373A"/>
    <w:rsid w:val="005F3D5C"/>
    <w:rsid w:val="005F4F87"/>
    <w:rsid w:val="005F6B0E"/>
    <w:rsid w:val="005F760E"/>
    <w:rsid w:val="005F7B1D"/>
    <w:rsid w:val="0060222A"/>
    <w:rsid w:val="00610C21"/>
    <w:rsid w:val="00611907"/>
    <w:rsid w:val="00613116"/>
    <w:rsid w:val="006136D3"/>
    <w:rsid w:val="0061668E"/>
    <w:rsid w:val="006202A6"/>
    <w:rsid w:val="0062054B"/>
    <w:rsid w:val="00621C4E"/>
    <w:rsid w:val="00624EAE"/>
    <w:rsid w:val="006305D7"/>
    <w:rsid w:val="00633A01"/>
    <w:rsid w:val="00633B97"/>
    <w:rsid w:val="006341F7"/>
    <w:rsid w:val="00635014"/>
    <w:rsid w:val="006369CE"/>
    <w:rsid w:val="006411CA"/>
    <w:rsid w:val="0064605E"/>
    <w:rsid w:val="0064648C"/>
    <w:rsid w:val="00650168"/>
    <w:rsid w:val="00656E04"/>
    <w:rsid w:val="006619C8"/>
    <w:rsid w:val="00661EB8"/>
    <w:rsid w:val="00667564"/>
    <w:rsid w:val="00671710"/>
    <w:rsid w:val="00673414"/>
    <w:rsid w:val="00676079"/>
    <w:rsid w:val="00676ECD"/>
    <w:rsid w:val="006773E9"/>
    <w:rsid w:val="00677BDC"/>
    <w:rsid w:val="00677D0A"/>
    <w:rsid w:val="00680BE5"/>
    <w:rsid w:val="00680D77"/>
    <w:rsid w:val="0068185F"/>
    <w:rsid w:val="00686AE9"/>
    <w:rsid w:val="006A01CF"/>
    <w:rsid w:val="006A109A"/>
    <w:rsid w:val="006A2927"/>
    <w:rsid w:val="006A4067"/>
    <w:rsid w:val="006A60DD"/>
    <w:rsid w:val="006A7A02"/>
    <w:rsid w:val="006B0679"/>
    <w:rsid w:val="006B074C"/>
    <w:rsid w:val="006B1B7C"/>
    <w:rsid w:val="006B3B84"/>
    <w:rsid w:val="006B4E7C"/>
    <w:rsid w:val="006B5D8C"/>
    <w:rsid w:val="006B72D4"/>
    <w:rsid w:val="006C11CC"/>
    <w:rsid w:val="006C1AEB"/>
    <w:rsid w:val="006C4154"/>
    <w:rsid w:val="006C57FE"/>
    <w:rsid w:val="006E4B63"/>
    <w:rsid w:val="006F06E4"/>
    <w:rsid w:val="006F5682"/>
    <w:rsid w:val="006F7B41"/>
    <w:rsid w:val="00702B5D"/>
    <w:rsid w:val="0070305B"/>
    <w:rsid w:val="00703ED2"/>
    <w:rsid w:val="00707B8D"/>
    <w:rsid w:val="00712449"/>
    <w:rsid w:val="00713636"/>
    <w:rsid w:val="00713AA4"/>
    <w:rsid w:val="00714B8C"/>
    <w:rsid w:val="0071675D"/>
    <w:rsid w:val="00717736"/>
    <w:rsid w:val="00723D33"/>
    <w:rsid w:val="00724E45"/>
    <w:rsid w:val="00731426"/>
    <w:rsid w:val="00735CF5"/>
    <w:rsid w:val="007361AF"/>
    <w:rsid w:val="00736A98"/>
    <w:rsid w:val="0074063A"/>
    <w:rsid w:val="00742AA4"/>
    <w:rsid w:val="00743BA1"/>
    <w:rsid w:val="00745F1E"/>
    <w:rsid w:val="007515FE"/>
    <w:rsid w:val="007529C8"/>
    <w:rsid w:val="00755528"/>
    <w:rsid w:val="00757823"/>
    <w:rsid w:val="007601D0"/>
    <w:rsid w:val="007603BB"/>
    <w:rsid w:val="00760557"/>
    <w:rsid w:val="0076109D"/>
    <w:rsid w:val="00761ACB"/>
    <w:rsid w:val="00761FE5"/>
    <w:rsid w:val="00762AB3"/>
    <w:rsid w:val="00767107"/>
    <w:rsid w:val="00773617"/>
    <w:rsid w:val="00773BFD"/>
    <w:rsid w:val="007743B3"/>
    <w:rsid w:val="00774490"/>
    <w:rsid w:val="007819FF"/>
    <w:rsid w:val="0078360C"/>
    <w:rsid w:val="00784A4C"/>
    <w:rsid w:val="00784BC6"/>
    <w:rsid w:val="0078523D"/>
    <w:rsid w:val="007931CC"/>
    <w:rsid w:val="007931DF"/>
    <w:rsid w:val="007A0172"/>
    <w:rsid w:val="007A1804"/>
    <w:rsid w:val="007A2511"/>
    <w:rsid w:val="007A260E"/>
    <w:rsid w:val="007A4D4C"/>
    <w:rsid w:val="007A4DD6"/>
    <w:rsid w:val="007A5729"/>
    <w:rsid w:val="007A5CB9"/>
    <w:rsid w:val="007A66F4"/>
    <w:rsid w:val="007B156E"/>
    <w:rsid w:val="007B1FEE"/>
    <w:rsid w:val="007B20AE"/>
    <w:rsid w:val="007B6656"/>
    <w:rsid w:val="007B6B07"/>
    <w:rsid w:val="007B6D43"/>
    <w:rsid w:val="007B749A"/>
    <w:rsid w:val="007B7C6E"/>
    <w:rsid w:val="007C4435"/>
    <w:rsid w:val="007C71CB"/>
    <w:rsid w:val="007D44D7"/>
    <w:rsid w:val="007D621A"/>
    <w:rsid w:val="007E058A"/>
    <w:rsid w:val="007E067A"/>
    <w:rsid w:val="007E2887"/>
    <w:rsid w:val="007E5278"/>
    <w:rsid w:val="007E578F"/>
    <w:rsid w:val="007E749C"/>
    <w:rsid w:val="007E7690"/>
    <w:rsid w:val="007F1B5C"/>
    <w:rsid w:val="007F259F"/>
    <w:rsid w:val="00801257"/>
    <w:rsid w:val="00803B0A"/>
    <w:rsid w:val="00803E24"/>
    <w:rsid w:val="00804DED"/>
    <w:rsid w:val="00805B96"/>
    <w:rsid w:val="008105BE"/>
    <w:rsid w:val="008115A5"/>
    <w:rsid w:val="00811D46"/>
    <w:rsid w:val="0081415D"/>
    <w:rsid w:val="008176A0"/>
    <w:rsid w:val="00820229"/>
    <w:rsid w:val="00822448"/>
    <w:rsid w:val="00822ABE"/>
    <w:rsid w:val="008244D1"/>
    <w:rsid w:val="00827F51"/>
    <w:rsid w:val="0083104E"/>
    <w:rsid w:val="008343BE"/>
    <w:rsid w:val="00836535"/>
    <w:rsid w:val="00840FB4"/>
    <w:rsid w:val="008410B2"/>
    <w:rsid w:val="008465C5"/>
    <w:rsid w:val="00846AEC"/>
    <w:rsid w:val="008500A0"/>
    <w:rsid w:val="008524E5"/>
    <w:rsid w:val="0085351C"/>
    <w:rsid w:val="008549CA"/>
    <w:rsid w:val="008556C3"/>
    <w:rsid w:val="0085687C"/>
    <w:rsid w:val="0086711A"/>
    <w:rsid w:val="00867B48"/>
    <w:rsid w:val="008706C5"/>
    <w:rsid w:val="00873707"/>
    <w:rsid w:val="00874B20"/>
    <w:rsid w:val="008757C6"/>
    <w:rsid w:val="008763E1"/>
    <w:rsid w:val="0087775C"/>
    <w:rsid w:val="00877EC8"/>
    <w:rsid w:val="00880F36"/>
    <w:rsid w:val="008826AF"/>
    <w:rsid w:val="00885530"/>
    <w:rsid w:val="008873A8"/>
    <w:rsid w:val="008910D1"/>
    <w:rsid w:val="0089203D"/>
    <w:rsid w:val="0089296C"/>
    <w:rsid w:val="00892BEF"/>
    <w:rsid w:val="00896ABD"/>
    <w:rsid w:val="00897AB6"/>
    <w:rsid w:val="008A16E5"/>
    <w:rsid w:val="008A3380"/>
    <w:rsid w:val="008A67B1"/>
    <w:rsid w:val="008A77FB"/>
    <w:rsid w:val="008A7A9C"/>
    <w:rsid w:val="008B1D02"/>
    <w:rsid w:val="008B5218"/>
    <w:rsid w:val="008B7102"/>
    <w:rsid w:val="008C3B7D"/>
    <w:rsid w:val="008C497A"/>
    <w:rsid w:val="008C6846"/>
    <w:rsid w:val="008C7E81"/>
    <w:rsid w:val="008D0F90"/>
    <w:rsid w:val="008D1E57"/>
    <w:rsid w:val="008D2D4E"/>
    <w:rsid w:val="008D3715"/>
    <w:rsid w:val="008D4490"/>
    <w:rsid w:val="008D5465"/>
    <w:rsid w:val="008D56F5"/>
    <w:rsid w:val="008D7D4F"/>
    <w:rsid w:val="008D7EB7"/>
    <w:rsid w:val="008E3684"/>
    <w:rsid w:val="008E57F5"/>
    <w:rsid w:val="008E59D2"/>
    <w:rsid w:val="008E7606"/>
    <w:rsid w:val="008F1DAA"/>
    <w:rsid w:val="008F3EBD"/>
    <w:rsid w:val="008F60B2"/>
    <w:rsid w:val="008F7C41"/>
    <w:rsid w:val="009031E2"/>
    <w:rsid w:val="0091276C"/>
    <w:rsid w:val="00913E38"/>
    <w:rsid w:val="0091563D"/>
    <w:rsid w:val="009165AC"/>
    <w:rsid w:val="00916FFC"/>
    <w:rsid w:val="0092053F"/>
    <w:rsid w:val="0092340A"/>
    <w:rsid w:val="009313D9"/>
    <w:rsid w:val="00931622"/>
    <w:rsid w:val="00935B7F"/>
    <w:rsid w:val="00941293"/>
    <w:rsid w:val="00945223"/>
    <w:rsid w:val="00946372"/>
    <w:rsid w:val="009506E5"/>
    <w:rsid w:val="00950C17"/>
    <w:rsid w:val="00951FAF"/>
    <w:rsid w:val="009536D6"/>
    <w:rsid w:val="00954740"/>
    <w:rsid w:val="00954F97"/>
    <w:rsid w:val="009554A7"/>
    <w:rsid w:val="00955B63"/>
    <w:rsid w:val="00962E71"/>
    <w:rsid w:val="00963ABC"/>
    <w:rsid w:val="00965D21"/>
    <w:rsid w:val="00967764"/>
    <w:rsid w:val="00970B0E"/>
    <w:rsid w:val="00970BB9"/>
    <w:rsid w:val="00971D80"/>
    <w:rsid w:val="009726EE"/>
    <w:rsid w:val="0097331B"/>
    <w:rsid w:val="009733DD"/>
    <w:rsid w:val="00973B71"/>
    <w:rsid w:val="00975573"/>
    <w:rsid w:val="00976D03"/>
    <w:rsid w:val="00977B30"/>
    <w:rsid w:val="00982F41"/>
    <w:rsid w:val="00985090"/>
    <w:rsid w:val="00987710"/>
    <w:rsid w:val="009904AB"/>
    <w:rsid w:val="00995688"/>
    <w:rsid w:val="009958A6"/>
    <w:rsid w:val="00996456"/>
    <w:rsid w:val="009A04F5"/>
    <w:rsid w:val="009A15EF"/>
    <w:rsid w:val="009A239B"/>
    <w:rsid w:val="009A2B6E"/>
    <w:rsid w:val="009A38A5"/>
    <w:rsid w:val="009A591F"/>
    <w:rsid w:val="009A5B73"/>
    <w:rsid w:val="009B118B"/>
    <w:rsid w:val="009B1737"/>
    <w:rsid w:val="009B3D4B"/>
    <w:rsid w:val="009B5B99"/>
    <w:rsid w:val="009B6EFC"/>
    <w:rsid w:val="009C0F01"/>
    <w:rsid w:val="009C2741"/>
    <w:rsid w:val="009C2DF8"/>
    <w:rsid w:val="009C31BF"/>
    <w:rsid w:val="009C68B7"/>
    <w:rsid w:val="009D0834"/>
    <w:rsid w:val="009D0A1E"/>
    <w:rsid w:val="009D2AE3"/>
    <w:rsid w:val="009D52BC"/>
    <w:rsid w:val="009D7D0A"/>
    <w:rsid w:val="009E03B9"/>
    <w:rsid w:val="009E09D9"/>
    <w:rsid w:val="009E213F"/>
    <w:rsid w:val="009E49DD"/>
    <w:rsid w:val="009E7734"/>
    <w:rsid w:val="009F01B1"/>
    <w:rsid w:val="009F0DBB"/>
    <w:rsid w:val="009F3887"/>
    <w:rsid w:val="009F659A"/>
    <w:rsid w:val="009F732B"/>
    <w:rsid w:val="00A01FE0"/>
    <w:rsid w:val="00A02C6B"/>
    <w:rsid w:val="00A06945"/>
    <w:rsid w:val="00A070F1"/>
    <w:rsid w:val="00A07520"/>
    <w:rsid w:val="00A07B09"/>
    <w:rsid w:val="00A10656"/>
    <w:rsid w:val="00A113C0"/>
    <w:rsid w:val="00A12FA6"/>
    <w:rsid w:val="00A1339B"/>
    <w:rsid w:val="00A14955"/>
    <w:rsid w:val="00A14ABA"/>
    <w:rsid w:val="00A24CB6"/>
    <w:rsid w:val="00A26CD2"/>
    <w:rsid w:val="00A27667"/>
    <w:rsid w:val="00A32979"/>
    <w:rsid w:val="00A340D3"/>
    <w:rsid w:val="00A34A67"/>
    <w:rsid w:val="00A351C7"/>
    <w:rsid w:val="00A37462"/>
    <w:rsid w:val="00A408EA"/>
    <w:rsid w:val="00A415F3"/>
    <w:rsid w:val="00A43454"/>
    <w:rsid w:val="00A459E1"/>
    <w:rsid w:val="00A46AC4"/>
    <w:rsid w:val="00A50941"/>
    <w:rsid w:val="00A50A1A"/>
    <w:rsid w:val="00A52296"/>
    <w:rsid w:val="00A55661"/>
    <w:rsid w:val="00A56609"/>
    <w:rsid w:val="00A61B70"/>
    <w:rsid w:val="00A61FA8"/>
    <w:rsid w:val="00A6245B"/>
    <w:rsid w:val="00A637F4"/>
    <w:rsid w:val="00A64DF2"/>
    <w:rsid w:val="00A65252"/>
    <w:rsid w:val="00A65485"/>
    <w:rsid w:val="00A66E05"/>
    <w:rsid w:val="00A70753"/>
    <w:rsid w:val="00A712D2"/>
    <w:rsid w:val="00A77157"/>
    <w:rsid w:val="00A82C8A"/>
    <w:rsid w:val="00A82DC9"/>
    <w:rsid w:val="00A8346B"/>
    <w:rsid w:val="00A851CF"/>
    <w:rsid w:val="00A85237"/>
    <w:rsid w:val="00A852FF"/>
    <w:rsid w:val="00A8652D"/>
    <w:rsid w:val="00A87337"/>
    <w:rsid w:val="00A90C97"/>
    <w:rsid w:val="00A92DDC"/>
    <w:rsid w:val="00A960C8"/>
    <w:rsid w:val="00A96604"/>
    <w:rsid w:val="00A97E17"/>
    <w:rsid w:val="00AA03DF"/>
    <w:rsid w:val="00AA1B4F"/>
    <w:rsid w:val="00AA21D8"/>
    <w:rsid w:val="00AA271A"/>
    <w:rsid w:val="00AA3270"/>
    <w:rsid w:val="00AA54F3"/>
    <w:rsid w:val="00AA6B43"/>
    <w:rsid w:val="00AA720D"/>
    <w:rsid w:val="00AB29BB"/>
    <w:rsid w:val="00AB367A"/>
    <w:rsid w:val="00AC01D1"/>
    <w:rsid w:val="00AC0E9F"/>
    <w:rsid w:val="00AC29DB"/>
    <w:rsid w:val="00AC52A5"/>
    <w:rsid w:val="00AC647C"/>
    <w:rsid w:val="00AC6CBF"/>
    <w:rsid w:val="00AC6EFD"/>
    <w:rsid w:val="00AC7151"/>
    <w:rsid w:val="00AD460A"/>
    <w:rsid w:val="00AD6A05"/>
    <w:rsid w:val="00AE272B"/>
    <w:rsid w:val="00AE3E3A"/>
    <w:rsid w:val="00AE77B4"/>
    <w:rsid w:val="00AE7C1A"/>
    <w:rsid w:val="00AE7DF8"/>
    <w:rsid w:val="00AF0D9C"/>
    <w:rsid w:val="00AF13AB"/>
    <w:rsid w:val="00AF1D36"/>
    <w:rsid w:val="00AF280B"/>
    <w:rsid w:val="00AF4918"/>
    <w:rsid w:val="00AF5F75"/>
    <w:rsid w:val="00AF6001"/>
    <w:rsid w:val="00B00EEB"/>
    <w:rsid w:val="00B01A16"/>
    <w:rsid w:val="00B02CFE"/>
    <w:rsid w:val="00B06125"/>
    <w:rsid w:val="00B07F45"/>
    <w:rsid w:val="00B1021A"/>
    <w:rsid w:val="00B10BB8"/>
    <w:rsid w:val="00B1481A"/>
    <w:rsid w:val="00B1554C"/>
    <w:rsid w:val="00B15A1F"/>
    <w:rsid w:val="00B15FE9"/>
    <w:rsid w:val="00B16683"/>
    <w:rsid w:val="00B1781C"/>
    <w:rsid w:val="00B2148A"/>
    <w:rsid w:val="00B220C2"/>
    <w:rsid w:val="00B225E2"/>
    <w:rsid w:val="00B256BC"/>
    <w:rsid w:val="00B25B32"/>
    <w:rsid w:val="00B32616"/>
    <w:rsid w:val="00B36492"/>
    <w:rsid w:val="00B36C42"/>
    <w:rsid w:val="00B42EA7"/>
    <w:rsid w:val="00B51845"/>
    <w:rsid w:val="00B51923"/>
    <w:rsid w:val="00B5330B"/>
    <w:rsid w:val="00B5337C"/>
    <w:rsid w:val="00B53FDE"/>
    <w:rsid w:val="00B56397"/>
    <w:rsid w:val="00B571DA"/>
    <w:rsid w:val="00B6027B"/>
    <w:rsid w:val="00B636C8"/>
    <w:rsid w:val="00B63FAA"/>
    <w:rsid w:val="00B65EDB"/>
    <w:rsid w:val="00B67AFF"/>
    <w:rsid w:val="00B70B59"/>
    <w:rsid w:val="00B72C48"/>
    <w:rsid w:val="00B73657"/>
    <w:rsid w:val="00B739B3"/>
    <w:rsid w:val="00B86977"/>
    <w:rsid w:val="00B90C38"/>
    <w:rsid w:val="00B915AE"/>
    <w:rsid w:val="00B92360"/>
    <w:rsid w:val="00BA1659"/>
    <w:rsid w:val="00BA1735"/>
    <w:rsid w:val="00BA19FA"/>
    <w:rsid w:val="00BA4288"/>
    <w:rsid w:val="00BA4CA5"/>
    <w:rsid w:val="00BB0902"/>
    <w:rsid w:val="00BB48E5"/>
    <w:rsid w:val="00BB5607"/>
    <w:rsid w:val="00BB5ACA"/>
    <w:rsid w:val="00BB627F"/>
    <w:rsid w:val="00BB7DE8"/>
    <w:rsid w:val="00BC085C"/>
    <w:rsid w:val="00BC0C17"/>
    <w:rsid w:val="00BC3823"/>
    <w:rsid w:val="00BC5841"/>
    <w:rsid w:val="00BC7818"/>
    <w:rsid w:val="00BD02F6"/>
    <w:rsid w:val="00BD07A2"/>
    <w:rsid w:val="00BD2EF0"/>
    <w:rsid w:val="00BD60B4"/>
    <w:rsid w:val="00BD64FC"/>
    <w:rsid w:val="00BD796B"/>
    <w:rsid w:val="00BE24B9"/>
    <w:rsid w:val="00BE40C0"/>
    <w:rsid w:val="00BE5F4A"/>
    <w:rsid w:val="00BE7AEF"/>
    <w:rsid w:val="00BF09B0"/>
    <w:rsid w:val="00BF1544"/>
    <w:rsid w:val="00BF1B53"/>
    <w:rsid w:val="00BF246D"/>
    <w:rsid w:val="00BF2682"/>
    <w:rsid w:val="00BF44EE"/>
    <w:rsid w:val="00C06F06"/>
    <w:rsid w:val="00C1259D"/>
    <w:rsid w:val="00C1291C"/>
    <w:rsid w:val="00C1479F"/>
    <w:rsid w:val="00C15084"/>
    <w:rsid w:val="00C15F38"/>
    <w:rsid w:val="00C20FAD"/>
    <w:rsid w:val="00C2375F"/>
    <w:rsid w:val="00C247CB"/>
    <w:rsid w:val="00C32E66"/>
    <w:rsid w:val="00C3355F"/>
    <w:rsid w:val="00C33A04"/>
    <w:rsid w:val="00C344F9"/>
    <w:rsid w:val="00C34F27"/>
    <w:rsid w:val="00C3569A"/>
    <w:rsid w:val="00C43F48"/>
    <w:rsid w:val="00C448FF"/>
    <w:rsid w:val="00C45E57"/>
    <w:rsid w:val="00C52F29"/>
    <w:rsid w:val="00C54A26"/>
    <w:rsid w:val="00C56CE6"/>
    <w:rsid w:val="00C5745F"/>
    <w:rsid w:val="00C60005"/>
    <w:rsid w:val="00C61A98"/>
    <w:rsid w:val="00C63201"/>
    <w:rsid w:val="00C634D6"/>
    <w:rsid w:val="00C64E62"/>
    <w:rsid w:val="00C651D5"/>
    <w:rsid w:val="00C65CCC"/>
    <w:rsid w:val="00C70F9A"/>
    <w:rsid w:val="00C7217A"/>
    <w:rsid w:val="00C749DA"/>
    <w:rsid w:val="00C7618F"/>
    <w:rsid w:val="00C765A9"/>
    <w:rsid w:val="00C807E7"/>
    <w:rsid w:val="00C8162D"/>
    <w:rsid w:val="00C830BB"/>
    <w:rsid w:val="00C83A0B"/>
    <w:rsid w:val="00C842D0"/>
    <w:rsid w:val="00C84ED1"/>
    <w:rsid w:val="00C863CC"/>
    <w:rsid w:val="00C9038F"/>
    <w:rsid w:val="00C92AAB"/>
    <w:rsid w:val="00CA118D"/>
    <w:rsid w:val="00CA1B2F"/>
    <w:rsid w:val="00CA2435"/>
    <w:rsid w:val="00CA4068"/>
    <w:rsid w:val="00CA7247"/>
    <w:rsid w:val="00CB37F8"/>
    <w:rsid w:val="00CB624F"/>
    <w:rsid w:val="00CB7DC3"/>
    <w:rsid w:val="00CC5833"/>
    <w:rsid w:val="00CC75A2"/>
    <w:rsid w:val="00CD0E2F"/>
    <w:rsid w:val="00CD1D49"/>
    <w:rsid w:val="00CD2F20"/>
    <w:rsid w:val="00CD4B48"/>
    <w:rsid w:val="00CD5A9E"/>
    <w:rsid w:val="00CD6B20"/>
    <w:rsid w:val="00CE1339"/>
    <w:rsid w:val="00CE61CC"/>
    <w:rsid w:val="00CE6E42"/>
    <w:rsid w:val="00CF11A9"/>
    <w:rsid w:val="00CF20B7"/>
    <w:rsid w:val="00CF6692"/>
    <w:rsid w:val="00CF7441"/>
    <w:rsid w:val="00D00D16"/>
    <w:rsid w:val="00D03C6C"/>
    <w:rsid w:val="00D03EBA"/>
    <w:rsid w:val="00D04760"/>
    <w:rsid w:val="00D04A95"/>
    <w:rsid w:val="00D06288"/>
    <w:rsid w:val="00D068C7"/>
    <w:rsid w:val="00D12783"/>
    <w:rsid w:val="00D128A4"/>
    <w:rsid w:val="00D147C8"/>
    <w:rsid w:val="00D15131"/>
    <w:rsid w:val="00D16FA2"/>
    <w:rsid w:val="00D20954"/>
    <w:rsid w:val="00D21C39"/>
    <w:rsid w:val="00D21FC6"/>
    <w:rsid w:val="00D2243A"/>
    <w:rsid w:val="00D22CA7"/>
    <w:rsid w:val="00D3229C"/>
    <w:rsid w:val="00D33393"/>
    <w:rsid w:val="00D33D36"/>
    <w:rsid w:val="00D34D94"/>
    <w:rsid w:val="00D35494"/>
    <w:rsid w:val="00D4020B"/>
    <w:rsid w:val="00D409E2"/>
    <w:rsid w:val="00D427D7"/>
    <w:rsid w:val="00D44E62"/>
    <w:rsid w:val="00D51570"/>
    <w:rsid w:val="00D52A4A"/>
    <w:rsid w:val="00D53EF0"/>
    <w:rsid w:val="00D55524"/>
    <w:rsid w:val="00D556AD"/>
    <w:rsid w:val="00D60381"/>
    <w:rsid w:val="00D616DE"/>
    <w:rsid w:val="00D62201"/>
    <w:rsid w:val="00D651D1"/>
    <w:rsid w:val="00D655D8"/>
    <w:rsid w:val="00D71472"/>
    <w:rsid w:val="00D717BB"/>
    <w:rsid w:val="00D7226B"/>
    <w:rsid w:val="00D72707"/>
    <w:rsid w:val="00D73C57"/>
    <w:rsid w:val="00D75A9C"/>
    <w:rsid w:val="00D829C8"/>
    <w:rsid w:val="00D90871"/>
    <w:rsid w:val="00D9155F"/>
    <w:rsid w:val="00D9403F"/>
    <w:rsid w:val="00D959B4"/>
    <w:rsid w:val="00D9651B"/>
    <w:rsid w:val="00D9663D"/>
    <w:rsid w:val="00DA44DE"/>
    <w:rsid w:val="00DB35E6"/>
    <w:rsid w:val="00DB491D"/>
    <w:rsid w:val="00DB620A"/>
    <w:rsid w:val="00DC3789"/>
    <w:rsid w:val="00DC3832"/>
    <w:rsid w:val="00DC4E6B"/>
    <w:rsid w:val="00DC7A51"/>
    <w:rsid w:val="00DD3B1E"/>
    <w:rsid w:val="00DD7E38"/>
    <w:rsid w:val="00DE1473"/>
    <w:rsid w:val="00DE5B5F"/>
    <w:rsid w:val="00DF1A04"/>
    <w:rsid w:val="00DF20BB"/>
    <w:rsid w:val="00DF24F7"/>
    <w:rsid w:val="00DF5E13"/>
    <w:rsid w:val="00DF614E"/>
    <w:rsid w:val="00DF69D0"/>
    <w:rsid w:val="00E00696"/>
    <w:rsid w:val="00E00F6E"/>
    <w:rsid w:val="00E0168D"/>
    <w:rsid w:val="00E03651"/>
    <w:rsid w:val="00E03808"/>
    <w:rsid w:val="00E0505E"/>
    <w:rsid w:val="00E060C2"/>
    <w:rsid w:val="00E06324"/>
    <w:rsid w:val="00E075AD"/>
    <w:rsid w:val="00E07B81"/>
    <w:rsid w:val="00E10536"/>
    <w:rsid w:val="00E10AFD"/>
    <w:rsid w:val="00E12B11"/>
    <w:rsid w:val="00E12FB0"/>
    <w:rsid w:val="00E14814"/>
    <w:rsid w:val="00E1591B"/>
    <w:rsid w:val="00E16899"/>
    <w:rsid w:val="00E16A50"/>
    <w:rsid w:val="00E21F7E"/>
    <w:rsid w:val="00E249D5"/>
    <w:rsid w:val="00E24A3C"/>
    <w:rsid w:val="00E25017"/>
    <w:rsid w:val="00E26F73"/>
    <w:rsid w:val="00E27A15"/>
    <w:rsid w:val="00E30A34"/>
    <w:rsid w:val="00E33C68"/>
    <w:rsid w:val="00E34EEB"/>
    <w:rsid w:val="00E3687C"/>
    <w:rsid w:val="00E44D85"/>
    <w:rsid w:val="00E44EB9"/>
    <w:rsid w:val="00E45BDC"/>
    <w:rsid w:val="00E46358"/>
    <w:rsid w:val="00E471DC"/>
    <w:rsid w:val="00E50EB4"/>
    <w:rsid w:val="00E532FC"/>
    <w:rsid w:val="00E559B4"/>
    <w:rsid w:val="00E55BB0"/>
    <w:rsid w:val="00E57A40"/>
    <w:rsid w:val="00E609E5"/>
    <w:rsid w:val="00E60A72"/>
    <w:rsid w:val="00E60F27"/>
    <w:rsid w:val="00E64D93"/>
    <w:rsid w:val="00E65EDB"/>
    <w:rsid w:val="00E66927"/>
    <w:rsid w:val="00E677B8"/>
    <w:rsid w:val="00E67FA1"/>
    <w:rsid w:val="00E707DC"/>
    <w:rsid w:val="00E7387D"/>
    <w:rsid w:val="00E73D53"/>
    <w:rsid w:val="00E743AB"/>
    <w:rsid w:val="00E75111"/>
    <w:rsid w:val="00E77296"/>
    <w:rsid w:val="00E87EF7"/>
    <w:rsid w:val="00E90534"/>
    <w:rsid w:val="00E911ED"/>
    <w:rsid w:val="00E93763"/>
    <w:rsid w:val="00E96C4C"/>
    <w:rsid w:val="00EA2AAE"/>
    <w:rsid w:val="00EA2EC0"/>
    <w:rsid w:val="00EA427A"/>
    <w:rsid w:val="00EA723B"/>
    <w:rsid w:val="00EA79EF"/>
    <w:rsid w:val="00EB45A1"/>
    <w:rsid w:val="00EB6350"/>
    <w:rsid w:val="00EB687A"/>
    <w:rsid w:val="00EC2F62"/>
    <w:rsid w:val="00EC62EB"/>
    <w:rsid w:val="00EC6E9F"/>
    <w:rsid w:val="00ED2F3B"/>
    <w:rsid w:val="00ED44F0"/>
    <w:rsid w:val="00ED4B33"/>
    <w:rsid w:val="00ED5993"/>
    <w:rsid w:val="00ED7D52"/>
    <w:rsid w:val="00ED7DD6"/>
    <w:rsid w:val="00EE060B"/>
    <w:rsid w:val="00EE15A1"/>
    <w:rsid w:val="00EE2A7C"/>
    <w:rsid w:val="00EE2C42"/>
    <w:rsid w:val="00EE341B"/>
    <w:rsid w:val="00EE4453"/>
    <w:rsid w:val="00EE5FCE"/>
    <w:rsid w:val="00EE6BBD"/>
    <w:rsid w:val="00EE6E1E"/>
    <w:rsid w:val="00EE705F"/>
    <w:rsid w:val="00EF1462"/>
    <w:rsid w:val="00EF54FD"/>
    <w:rsid w:val="00F01C43"/>
    <w:rsid w:val="00F04EA9"/>
    <w:rsid w:val="00F13112"/>
    <w:rsid w:val="00F15472"/>
    <w:rsid w:val="00F16FE6"/>
    <w:rsid w:val="00F238BD"/>
    <w:rsid w:val="00F24992"/>
    <w:rsid w:val="00F26422"/>
    <w:rsid w:val="00F32F2F"/>
    <w:rsid w:val="00F33F3F"/>
    <w:rsid w:val="00F350A8"/>
    <w:rsid w:val="00F35BDD"/>
    <w:rsid w:val="00F35EF0"/>
    <w:rsid w:val="00F403FD"/>
    <w:rsid w:val="00F41E72"/>
    <w:rsid w:val="00F457C7"/>
    <w:rsid w:val="00F45BDF"/>
    <w:rsid w:val="00F50300"/>
    <w:rsid w:val="00F55F6D"/>
    <w:rsid w:val="00F56E39"/>
    <w:rsid w:val="00F623E9"/>
    <w:rsid w:val="00F63951"/>
    <w:rsid w:val="00F63C86"/>
    <w:rsid w:val="00F64260"/>
    <w:rsid w:val="00F766BE"/>
    <w:rsid w:val="00F77547"/>
    <w:rsid w:val="00F77EB9"/>
    <w:rsid w:val="00F80635"/>
    <w:rsid w:val="00F8115F"/>
    <w:rsid w:val="00F815D1"/>
    <w:rsid w:val="00F81E7E"/>
    <w:rsid w:val="00F81F0F"/>
    <w:rsid w:val="00F825F4"/>
    <w:rsid w:val="00F8589C"/>
    <w:rsid w:val="00F904F8"/>
    <w:rsid w:val="00F92AA1"/>
    <w:rsid w:val="00F932DE"/>
    <w:rsid w:val="00F95159"/>
    <w:rsid w:val="00F963DD"/>
    <w:rsid w:val="00F9641A"/>
    <w:rsid w:val="00F97004"/>
    <w:rsid w:val="00F9751F"/>
    <w:rsid w:val="00FA2045"/>
    <w:rsid w:val="00FA3A6D"/>
    <w:rsid w:val="00FA7A66"/>
    <w:rsid w:val="00FB1AA9"/>
    <w:rsid w:val="00FB4B5A"/>
    <w:rsid w:val="00FB5963"/>
    <w:rsid w:val="00FB5DAA"/>
    <w:rsid w:val="00FC04B9"/>
    <w:rsid w:val="00FC161A"/>
    <w:rsid w:val="00FC19B4"/>
    <w:rsid w:val="00FC23D5"/>
    <w:rsid w:val="00FC2989"/>
    <w:rsid w:val="00FC4337"/>
    <w:rsid w:val="00FC4C1A"/>
    <w:rsid w:val="00FC6468"/>
    <w:rsid w:val="00FC6D49"/>
    <w:rsid w:val="00FD4922"/>
    <w:rsid w:val="00FD4DCC"/>
    <w:rsid w:val="00FD6327"/>
    <w:rsid w:val="00FD6461"/>
    <w:rsid w:val="00FD740F"/>
    <w:rsid w:val="00FE0281"/>
    <w:rsid w:val="00FE1BE2"/>
    <w:rsid w:val="00FE3B37"/>
    <w:rsid w:val="00FE7083"/>
    <w:rsid w:val="00FF019F"/>
    <w:rsid w:val="00FF1B2A"/>
    <w:rsid w:val="00FF2160"/>
    <w:rsid w:val="00FF30DE"/>
    <w:rsid w:val="00FF644B"/>
    <w:rsid w:val="00FF7B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table" w:styleId="TableGrid">
    <w:name w:val="Table Grid"/>
    <w:basedOn w:val="TableNormal"/>
    <w:uiPriority w:val="59"/>
    <w:rsid w:val="009C2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5330B"/>
    <w:rPr>
      <w:color w:val="605E5C"/>
      <w:shd w:val="clear" w:color="auto" w:fill="E1DFDD"/>
    </w:rPr>
  </w:style>
  <w:style w:type="paragraph" w:styleId="Bibliography">
    <w:name w:val="Bibliography"/>
    <w:basedOn w:val="Normal"/>
    <w:next w:val="Normal"/>
    <w:uiPriority w:val="37"/>
    <w:unhideWhenUsed/>
    <w:rsid w:val="00E27A15"/>
    <w:pPr>
      <w:tabs>
        <w:tab w:val="left" w:pos="380"/>
        <w:tab w:val="left" w:pos="500"/>
      </w:tabs>
      <w:ind w:left="504" w:hanging="504"/>
    </w:pPr>
  </w:style>
  <w:style w:type="character" w:styleId="LineNumber">
    <w:name w:val="line number"/>
    <w:basedOn w:val="DefaultParagraphFont"/>
    <w:uiPriority w:val="99"/>
    <w:semiHidden/>
    <w:unhideWhenUsed/>
    <w:rsid w:val="00495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65298">
      <w:bodyDiv w:val="1"/>
      <w:marLeft w:val="0"/>
      <w:marRight w:val="0"/>
      <w:marTop w:val="0"/>
      <w:marBottom w:val="0"/>
      <w:divBdr>
        <w:top w:val="none" w:sz="0" w:space="0" w:color="auto"/>
        <w:left w:val="none" w:sz="0" w:space="0" w:color="auto"/>
        <w:bottom w:val="none" w:sz="0" w:space="0" w:color="auto"/>
        <w:right w:val="none" w:sz="0" w:space="0" w:color="auto"/>
      </w:divBdr>
    </w:div>
    <w:div w:id="21027048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34836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6384231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A14A2-2865-4329-93A5-4525A3235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4366</Words>
  <Characters>24890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29198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Phillip Steindel</cp:lastModifiedBy>
  <cp:revision>3</cp:revision>
  <cp:lastPrinted>2013-05-29T14:32:00Z</cp:lastPrinted>
  <dcterms:created xsi:type="dcterms:W3CDTF">2019-12-19T18:20:00Z</dcterms:created>
  <dcterms:modified xsi:type="dcterms:W3CDTF">2019-12-19T18:27:00Z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zotero-version="5.0.74"&gt;&lt;session id="hQMZDC34"/&gt;&lt;style id="http://www.zotero.org/styles/springer-mathphys-brackets" locale="en-US" hasBibliography="1" bibliographyStyleHasBeenSet="1"/&gt;&lt;prefs&gt;&lt;pref name="fieldType" value="Field"/&gt;&lt;pr</vt:lpwstr>
  </property>
  <property fmtid="{D5CDD505-2E9C-101B-9397-08002B2CF9AE}" pid="9" name="ZOTERO_PREF_2">
    <vt:lpwstr>ef name="automaticJournalAbbreviations" value="true"/&gt;&lt;/prefs&gt;&lt;/data&gt;</vt:lpwstr>
  </property>
</Properties>
</file>