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1AD3" w14:textId="7D9573D2" w:rsidR="00CA136D" w:rsidRPr="00F50D0F" w:rsidRDefault="00D10EF1" w:rsidP="00F47EAA">
      <w:pPr>
        <w:pBdr>
          <w:top w:val="nil"/>
          <w:left w:val="nil"/>
          <w:bottom w:val="nil"/>
          <w:right w:val="nil"/>
          <w:between w:val="nil"/>
        </w:pBdr>
      </w:pPr>
      <w:r w:rsidRPr="00F50D0F">
        <w:rPr>
          <w:b/>
        </w:rPr>
        <w:t>TITL</w:t>
      </w:r>
      <w:r w:rsidR="002A22C7" w:rsidRPr="00F50D0F">
        <w:rPr>
          <w:b/>
        </w:rPr>
        <w:t>E</w:t>
      </w:r>
      <w:r w:rsidR="00572064" w:rsidRPr="00F50D0F">
        <w:rPr>
          <w:b/>
        </w:rPr>
        <w:t>:</w:t>
      </w:r>
    </w:p>
    <w:p w14:paraId="74B4D309" w14:textId="304B1E68" w:rsidR="00CA136D" w:rsidRPr="00F47EAA" w:rsidRDefault="00D10EF1" w:rsidP="00F47EAA">
      <w:pPr>
        <w:rPr>
          <w:b/>
          <w:bCs/>
        </w:rPr>
      </w:pPr>
      <w:r w:rsidRPr="00F47EAA">
        <w:rPr>
          <w:b/>
          <w:bCs/>
        </w:rPr>
        <w:t>PeptiQui</w:t>
      </w:r>
      <w:r w:rsidR="00497EB1" w:rsidRPr="00F47EAA">
        <w:rPr>
          <w:b/>
          <w:bCs/>
        </w:rPr>
        <w:t>c</w:t>
      </w:r>
      <w:r w:rsidRPr="00F47EAA">
        <w:rPr>
          <w:b/>
          <w:bCs/>
        </w:rPr>
        <w:t>k</w:t>
      </w:r>
      <w:r w:rsidR="00BB30DC" w:rsidRPr="00F47EAA">
        <w:rPr>
          <w:b/>
          <w:bCs/>
        </w:rPr>
        <w:t xml:space="preserve">, </w:t>
      </w:r>
      <w:r w:rsidR="009B1459" w:rsidRPr="00F47EAA">
        <w:rPr>
          <w:b/>
          <w:bCs/>
        </w:rPr>
        <w:t>a</w:t>
      </w:r>
      <w:r w:rsidRPr="00F47EAA">
        <w:rPr>
          <w:b/>
          <w:bCs/>
        </w:rPr>
        <w:t xml:space="preserve"> One-Step Incorporation of Membrane Proteins into Biotinylated Peptidiscs for Streamlined </w:t>
      </w:r>
      <w:r w:rsidR="00167EBE" w:rsidRPr="00F47EAA">
        <w:rPr>
          <w:b/>
          <w:bCs/>
        </w:rPr>
        <w:t>Protein</w:t>
      </w:r>
      <w:r w:rsidRPr="00F47EAA">
        <w:rPr>
          <w:b/>
          <w:bCs/>
        </w:rPr>
        <w:t xml:space="preserve"> Binding Assays</w:t>
      </w:r>
    </w:p>
    <w:p w14:paraId="2A787F1A" w14:textId="77777777" w:rsidR="009B1459" w:rsidRPr="00F50D0F" w:rsidRDefault="009B1459" w:rsidP="00F47EAA"/>
    <w:p w14:paraId="1EEA381A" w14:textId="4843B56B" w:rsidR="00CA136D" w:rsidRPr="00F50D0F" w:rsidRDefault="00D10EF1" w:rsidP="00F47EAA">
      <w:pPr>
        <w:rPr>
          <w:b/>
        </w:rPr>
      </w:pPr>
      <w:r w:rsidRPr="00F50D0F">
        <w:rPr>
          <w:b/>
        </w:rPr>
        <w:t>AUTHORS AND AFFILIATIONS</w:t>
      </w:r>
      <w:r w:rsidR="00572064" w:rsidRPr="00F50D0F">
        <w:rPr>
          <w:b/>
        </w:rPr>
        <w:t>:</w:t>
      </w:r>
    </w:p>
    <w:p w14:paraId="1A771078" w14:textId="745F55E0" w:rsidR="00CA136D" w:rsidRPr="00F50D0F" w:rsidRDefault="00D10EF1" w:rsidP="00F47EAA">
      <w:pPr>
        <w:rPr>
          <w:vertAlign w:val="superscript"/>
        </w:rPr>
      </w:pPr>
      <w:r w:rsidRPr="00F50D0F">
        <w:t>James W. Saville</w:t>
      </w:r>
      <w:r w:rsidRPr="00F50D0F">
        <w:rPr>
          <w:vertAlign w:val="superscript"/>
        </w:rPr>
        <w:t>1</w:t>
      </w:r>
      <w:r w:rsidRPr="00F50D0F">
        <w:t>, Lucy Troman</w:t>
      </w:r>
      <w:r w:rsidR="000C16E4" w:rsidRPr="00F50D0F">
        <w:rPr>
          <w:vertAlign w:val="superscript"/>
        </w:rPr>
        <w:t>2</w:t>
      </w:r>
      <w:r w:rsidRPr="00F50D0F">
        <w:t>, Franck Duong</w:t>
      </w:r>
      <w:r w:rsidR="00BA13D7" w:rsidRPr="00F50D0F">
        <w:t xml:space="preserve"> Van Hoa</w:t>
      </w:r>
      <w:r w:rsidRPr="00F50D0F">
        <w:rPr>
          <w:vertAlign w:val="superscript"/>
        </w:rPr>
        <w:t>1</w:t>
      </w:r>
    </w:p>
    <w:p w14:paraId="64BF88F5" w14:textId="77777777" w:rsidR="00CA136D" w:rsidRPr="00F50D0F" w:rsidRDefault="00CA136D" w:rsidP="00F47EAA">
      <w:pPr>
        <w:rPr>
          <w:color w:val="808080"/>
        </w:rPr>
      </w:pPr>
    </w:p>
    <w:p w14:paraId="22F61624" w14:textId="4D8D7F17" w:rsidR="00CA136D" w:rsidRPr="00F50D0F" w:rsidRDefault="00D10EF1" w:rsidP="00F47EAA">
      <w:r w:rsidRPr="00F50D0F">
        <w:rPr>
          <w:vertAlign w:val="superscript"/>
        </w:rPr>
        <w:t>1</w:t>
      </w:r>
      <w:r w:rsidRPr="00F50D0F">
        <w:t>Department of Biochemistry, University of British Columbia, Vancouver, Canada</w:t>
      </w:r>
    </w:p>
    <w:p w14:paraId="48517916" w14:textId="2E9D524B" w:rsidR="000C16E4" w:rsidRPr="00F50D0F" w:rsidRDefault="000C16E4" w:rsidP="00F47EAA">
      <w:r w:rsidRPr="00F50D0F">
        <w:rPr>
          <w:vertAlign w:val="superscript"/>
        </w:rPr>
        <w:t>2</w:t>
      </w:r>
      <w:r w:rsidRPr="00F50D0F">
        <w:t>School of Biochemistry, University of Bristol, Bristol, United Kingdom</w:t>
      </w:r>
    </w:p>
    <w:p w14:paraId="55BC3593" w14:textId="3747D3DE" w:rsidR="00CA136D" w:rsidRDefault="00CA136D" w:rsidP="00F47EAA"/>
    <w:p w14:paraId="22253E5B" w14:textId="77777777" w:rsidR="005A32EB" w:rsidRPr="002B1862" w:rsidRDefault="005A32EB" w:rsidP="00F47EAA">
      <w:pPr>
        <w:rPr>
          <w:b/>
          <w:bCs/>
        </w:rPr>
      </w:pPr>
      <w:r w:rsidRPr="002B1862">
        <w:rPr>
          <w:b/>
          <w:bCs/>
        </w:rPr>
        <w:t>Corresponding Author:</w:t>
      </w:r>
    </w:p>
    <w:p w14:paraId="09D5F557" w14:textId="77777777" w:rsidR="005A32EB" w:rsidRPr="00F50D0F" w:rsidRDefault="005A32EB" w:rsidP="00F47EAA">
      <w:r w:rsidRPr="00F50D0F">
        <w:t>Franck Duong Van Hoa</w:t>
      </w:r>
      <w:r w:rsidRPr="00F50D0F">
        <w:tab/>
        <w:t>(fduong@mail.ubc.ca)</w:t>
      </w:r>
    </w:p>
    <w:p w14:paraId="5997B899" w14:textId="77777777" w:rsidR="005A32EB" w:rsidRPr="00F50D0F" w:rsidRDefault="005A32EB" w:rsidP="00F47EAA"/>
    <w:p w14:paraId="306021B8" w14:textId="7875D7F8" w:rsidR="00CA136D" w:rsidRPr="00F47EAA" w:rsidRDefault="00D10EF1" w:rsidP="00F47EAA">
      <w:pPr>
        <w:rPr>
          <w:b/>
          <w:bCs/>
        </w:rPr>
      </w:pPr>
      <w:r w:rsidRPr="00F47EAA">
        <w:rPr>
          <w:b/>
          <w:bCs/>
        </w:rPr>
        <w:t xml:space="preserve">Email </w:t>
      </w:r>
      <w:r w:rsidR="005A32EB" w:rsidRPr="00F47EAA">
        <w:rPr>
          <w:b/>
          <w:bCs/>
        </w:rPr>
        <w:t>A</w:t>
      </w:r>
      <w:r w:rsidRPr="00F47EAA">
        <w:rPr>
          <w:b/>
          <w:bCs/>
        </w:rPr>
        <w:t xml:space="preserve">ddresses of </w:t>
      </w:r>
      <w:r w:rsidR="005A32EB" w:rsidRPr="00F47EAA">
        <w:rPr>
          <w:b/>
          <w:bCs/>
        </w:rPr>
        <w:t>Co-</w:t>
      </w:r>
      <w:r w:rsidRPr="00F47EAA">
        <w:rPr>
          <w:b/>
          <w:bCs/>
        </w:rPr>
        <w:t>authors:</w:t>
      </w:r>
    </w:p>
    <w:p w14:paraId="72FA5719" w14:textId="45F97AEB" w:rsidR="00CA136D" w:rsidRPr="00F50D0F" w:rsidRDefault="00D10EF1" w:rsidP="00F47EAA">
      <w:r w:rsidRPr="00F50D0F">
        <w:t>James W. Savi</w:t>
      </w:r>
      <w:r w:rsidR="00C3711F" w:rsidRPr="00F50D0F">
        <w:t>l</w:t>
      </w:r>
      <w:r w:rsidRPr="00F50D0F">
        <w:t>le</w:t>
      </w:r>
      <w:r w:rsidR="00572064" w:rsidRPr="00F50D0F">
        <w:tab/>
      </w:r>
      <w:r w:rsidR="00572064" w:rsidRPr="00F50D0F">
        <w:tab/>
        <w:t>(</w:t>
      </w:r>
      <w:r w:rsidRPr="00F50D0F">
        <w:t>jameswsaville@alumni.ubc.ca</w:t>
      </w:r>
      <w:r w:rsidR="00572064" w:rsidRPr="00F50D0F">
        <w:t>)</w:t>
      </w:r>
    </w:p>
    <w:p w14:paraId="08EC5053" w14:textId="0BC3B3F6" w:rsidR="00CA136D" w:rsidRPr="00F50D0F" w:rsidRDefault="00D10EF1" w:rsidP="00F47EAA">
      <w:r w:rsidRPr="00F50D0F">
        <w:t>Lucy Troman</w:t>
      </w:r>
      <w:r w:rsidR="00572064" w:rsidRPr="00F50D0F">
        <w:tab/>
      </w:r>
      <w:r w:rsidR="00572064" w:rsidRPr="00F50D0F">
        <w:tab/>
      </w:r>
      <w:r w:rsidR="00572064" w:rsidRPr="00F50D0F">
        <w:tab/>
        <w:t>(</w:t>
      </w:r>
      <w:r w:rsidRPr="00F50D0F">
        <w:t>lucy.troman@bristol.ac.uk</w:t>
      </w:r>
      <w:r w:rsidR="00572064" w:rsidRPr="00F50D0F">
        <w:t>)</w:t>
      </w:r>
    </w:p>
    <w:p w14:paraId="5C4BDF5D" w14:textId="77777777" w:rsidR="00CA136D" w:rsidRPr="00F50D0F" w:rsidRDefault="00CA136D" w:rsidP="00F47EAA"/>
    <w:p w14:paraId="65C4E68C" w14:textId="10EF5FEF" w:rsidR="00CA136D" w:rsidRPr="00F50D0F" w:rsidRDefault="00D10EF1" w:rsidP="00F47EAA">
      <w:pPr>
        <w:pBdr>
          <w:top w:val="nil"/>
          <w:left w:val="nil"/>
          <w:bottom w:val="nil"/>
          <w:right w:val="nil"/>
          <w:between w:val="nil"/>
        </w:pBdr>
        <w:rPr>
          <w:b/>
        </w:rPr>
      </w:pPr>
      <w:r w:rsidRPr="00F50D0F">
        <w:rPr>
          <w:b/>
        </w:rPr>
        <w:t>KEYWORDS</w:t>
      </w:r>
      <w:r w:rsidR="007D7A61" w:rsidRPr="00F50D0F">
        <w:rPr>
          <w:b/>
        </w:rPr>
        <w:t>:</w:t>
      </w:r>
    </w:p>
    <w:p w14:paraId="4DCD7B0D" w14:textId="2AA4B93C" w:rsidR="00CA136D" w:rsidRPr="00F50D0F" w:rsidRDefault="00796DB2" w:rsidP="00F47EAA">
      <w:r w:rsidRPr="00F50D0F">
        <w:t>membrane mimetics, nanodiscs, membrane proteins, receptors, channels, transporters, biosensor, lipids, colicin, biotin-streptavidin, protein-protein interactions</w:t>
      </w:r>
    </w:p>
    <w:p w14:paraId="5EF674AB" w14:textId="77777777" w:rsidR="00CA136D" w:rsidRPr="00F50D0F" w:rsidRDefault="00CA136D" w:rsidP="00F47EAA">
      <w:pPr>
        <w:rPr>
          <w:color w:val="808080"/>
        </w:rPr>
      </w:pPr>
    </w:p>
    <w:p w14:paraId="2FE6A0E2" w14:textId="3C41B1AC" w:rsidR="00CA136D" w:rsidRPr="00F50D0F" w:rsidRDefault="00D10EF1" w:rsidP="00F47EAA">
      <w:r w:rsidRPr="00F50D0F">
        <w:rPr>
          <w:b/>
        </w:rPr>
        <w:t>SUMMARY</w:t>
      </w:r>
      <w:r w:rsidR="00796DB2" w:rsidRPr="00F50D0F">
        <w:rPr>
          <w:b/>
        </w:rPr>
        <w:t>:</w:t>
      </w:r>
    </w:p>
    <w:p w14:paraId="3DB6D2FF" w14:textId="669318F1" w:rsidR="00CA136D" w:rsidRPr="00F50D0F" w:rsidRDefault="00D10EF1" w:rsidP="00F47EAA">
      <w:r w:rsidRPr="00F50D0F">
        <w:t xml:space="preserve">We present a method that combines </w:t>
      </w:r>
      <w:r w:rsidR="004A3F96" w:rsidRPr="00F50D0F">
        <w:t xml:space="preserve">membrane protein </w:t>
      </w:r>
      <w:r w:rsidRPr="00F50D0F">
        <w:t>purification and reconstitution into peptidisc</w:t>
      </w:r>
      <w:r w:rsidR="00590AAA" w:rsidRPr="00F50D0F">
        <w:t>s</w:t>
      </w:r>
      <w:r w:rsidR="00DC665D" w:rsidRPr="00F50D0F">
        <w:t xml:space="preserve"> in </w:t>
      </w:r>
      <w:r w:rsidR="00096168" w:rsidRPr="00F50D0F">
        <w:t>a single</w:t>
      </w:r>
      <w:r w:rsidR="00DC665D" w:rsidRPr="00F50D0F">
        <w:t xml:space="preserve"> chromatographic step</w:t>
      </w:r>
      <w:r w:rsidRPr="00F50D0F">
        <w:t xml:space="preserve">. </w:t>
      </w:r>
      <w:r w:rsidR="005A32EB">
        <w:t>B</w:t>
      </w:r>
      <w:r w:rsidRPr="00F50D0F">
        <w:t xml:space="preserve">iotinylated </w:t>
      </w:r>
      <w:r w:rsidR="008307BD" w:rsidRPr="00F50D0F">
        <w:t>scaffold</w:t>
      </w:r>
      <w:r w:rsidR="002238A9" w:rsidRPr="00F50D0F">
        <w:t>s</w:t>
      </w:r>
      <w:r w:rsidR="005A32EB">
        <w:t xml:space="preserve"> are used</w:t>
      </w:r>
      <w:r w:rsidR="00BA13D7" w:rsidRPr="00F50D0F">
        <w:t xml:space="preserve"> for direct surface attachment</w:t>
      </w:r>
      <w:r w:rsidR="004B413D" w:rsidRPr="00F50D0F">
        <w:t xml:space="preserve"> </w:t>
      </w:r>
      <w:r w:rsidR="00BA13D7" w:rsidRPr="00F50D0F">
        <w:t xml:space="preserve">and </w:t>
      </w:r>
      <w:r w:rsidRPr="00F50D0F">
        <w:t>measur</w:t>
      </w:r>
      <w:r w:rsidR="00167EBE" w:rsidRPr="00F50D0F">
        <w:t>e</w:t>
      </w:r>
      <w:r w:rsidR="005A32EB">
        <w:t>ment</w:t>
      </w:r>
      <w:r w:rsidRPr="00F50D0F">
        <w:t xml:space="preserve"> </w:t>
      </w:r>
      <w:r w:rsidR="00BA13D7" w:rsidRPr="00F50D0F">
        <w:t xml:space="preserve">of </w:t>
      </w:r>
      <w:r w:rsidR="004A3F96" w:rsidRPr="00F50D0F">
        <w:t>protein</w:t>
      </w:r>
      <w:r w:rsidRPr="00F50D0F">
        <w:t>-ligand</w:t>
      </w:r>
      <w:r w:rsidR="00B33665" w:rsidRPr="00F50D0F">
        <w:t xml:space="preserve"> interaction</w:t>
      </w:r>
      <w:r w:rsidR="00946DCB" w:rsidRPr="00F50D0F">
        <w:t>s</w:t>
      </w:r>
      <w:r w:rsidRPr="00F50D0F">
        <w:t xml:space="preserve"> </w:t>
      </w:r>
      <w:r w:rsidR="00C7073C" w:rsidRPr="00F50D0F">
        <w:t>via</w:t>
      </w:r>
      <w:r w:rsidRPr="00F50D0F">
        <w:t xml:space="preserve"> biolayer </w:t>
      </w:r>
      <w:r w:rsidR="00590AAA" w:rsidRPr="00F50D0F">
        <w:t>i</w:t>
      </w:r>
      <w:r w:rsidRPr="00F50D0F">
        <w:t>nterferometry</w:t>
      </w:r>
      <w:r w:rsidR="00BA13D7" w:rsidRPr="00F50D0F">
        <w:t>.</w:t>
      </w:r>
    </w:p>
    <w:p w14:paraId="29C952C3" w14:textId="77777777" w:rsidR="00CA136D" w:rsidRPr="00F50D0F" w:rsidRDefault="00CA136D" w:rsidP="00F47EAA"/>
    <w:p w14:paraId="2B78B950" w14:textId="71820D34" w:rsidR="00CA136D" w:rsidRPr="00F50D0F" w:rsidRDefault="00D10EF1" w:rsidP="00F47EAA">
      <w:pPr>
        <w:rPr>
          <w:color w:val="808080"/>
        </w:rPr>
      </w:pPr>
      <w:r w:rsidRPr="00F50D0F">
        <w:rPr>
          <w:b/>
        </w:rPr>
        <w:t>ABSTRACT</w:t>
      </w:r>
      <w:r w:rsidR="00796DB2" w:rsidRPr="00F50D0F">
        <w:rPr>
          <w:b/>
        </w:rPr>
        <w:t>:</w:t>
      </w:r>
    </w:p>
    <w:p w14:paraId="54F5E8E0" w14:textId="2B3A67B5" w:rsidR="001325E7" w:rsidRPr="00F50D0F" w:rsidRDefault="00D10EF1" w:rsidP="00F47EAA">
      <w:r w:rsidRPr="00F50D0F">
        <w:t xml:space="preserve">Membrane proteins, </w:t>
      </w:r>
      <w:r w:rsidR="00096168" w:rsidRPr="00F50D0F">
        <w:t>including</w:t>
      </w:r>
      <w:r w:rsidRPr="00F50D0F">
        <w:t xml:space="preserve"> transporters, channels</w:t>
      </w:r>
      <w:r w:rsidR="005A32EB">
        <w:t>,</w:t>
      </w:r>
      <w:r w:rsidRPr="00F50D0F">
        <w:t xml:space="preserve"> and receptors, constitute nearly one</w:t>
      </w:r>
      <w:r w:rsidR="005A32EB">
        <w:t>-fourth</w:t>
      </w:r>
      <w:r w:rsidRPr="00F50D0F">
        <w:t xml:space="preserve"> of the </w:t>
      </w:r>
      <w:r w:rsidR="00481BA5" w:rsidRPr="00F50D0F">
        <w:t>cell</w:t>
      </w:r>
      <w:r w:rsidR="00BE533F" w:rsidRPr="00F50D0F">
        <w:t>ular</w:t>
      </w:r>
      <w:r w:rsidRPr="00F50D0F">
        <w:t xml:space="preserve"> proteome and </w:t>
      </w:r>
      <w:r w:rsidR="00590AAA" w:rsidRPr="00F50D0F">
        <w:t>over</w:t>
      </w:r>
      <w:r w:rsidR="006477B1" w:rsidRPr="00F50D0F">
        <w:t xml:space="preserve"> </w:t>
      </w:r>
      <w:r w:rsidRPr="00F50D0F">
        <w:t>half of current drug targets.</w:t>
      </w:r>
      <w:r w:rsidR="00096168" w:rsidRPr="00F50D0F">
        <w:t xml:space="preserve"> </w:t>
      </w:r>
      <w:r w:rsidRPr="00F50D0F">
        <w:t xml:space="preserve">Yet, a major barrier to their characterization </w:t>
      </w:r>
      <w:r w:rsidR="000B6F86" w:rsidRPr="00F50D0F">
        <w:t xml:space="preserve">and </w:t>
      </w:r>
      <w:r w:rsidRPr="00F50D0F">
        <w:t xml:space="preserve">exploitation in academic </w:t>
      </w:r>
      <w:r w:rsidR="000B6F86" w:rsidRPr="00F50D0F">
        <w:t xml:space="preserve">or </w:t>
      </w:r>
      <w:r w:rsidRPr="00F50D0F">
        <w:t>industrial settings is that most biochemical, biophysical</w:t>
      </w:r>
      <w:r w:rsidR="005A32EB">
        <w:t>,</w:t>
      </w:r>
      <w:r w:rsidRPr="00F50D0F">
        <w:t xml:space="preserve"> and drug screening strategies require these proteins</w:t>
      </w:r>
      <w:r w:rsidR="00D851B1" w:rsidRPr="00F50D0F">
        <w:t xml:space="preserve"> to be</w:t>
      </w:r>
      <w:r w:rsidRPr="00F50D0F">
        <w:t xml:space="preserve"> in a water-soluble </w:t>
      </w:r>
      <w:r w:rsidR="00096168" w:rsidRPr="00F50D0F">
        <w:t>state</w:t>
      </w:r>
      <w:r w:rsidRPr="00F50D0F">
        <w:t xml:space="preserve">. Our laboratory recently developed the peptidisc, a membrane mimetic offering a “one-size-fits-all” approach to the problem of membrane protein </w:t>
      </w:r>
      <w:r w:rsidR="00096168" w:rsidRPr="00F50D0F">
        <w:t>solubility</w:t>
      </w:r>
      <w:r w:rsidRPr="00F50D0F">
        <w:t>.</w:t>
      </w:r>
      <w:r w:rsidR="00796DB2" w:rsidRPr="00F50D0F">
        <w:t xml:space="preserve"> </w:t>
      </w:r>
      <w:r w:rsidR="00BE533F" w:rsidRPr="00F50D0F">
        <w:t>We present</w:t>
      </w:r>
      <w:r w:rsidR="008D0FCF" w:rsidRPr="00F50D0F">
        <w:t xml:space="preserve"> here</w:t>
      </w:r>
      <w:r w:rsidR="00BE533F" w:rsidRPr="00F50D0F">
        <w:t xml:space="preserve"> a streamlined protocol that combines protein </w:t>
      </w:r>
      <w:r w:rsidR="009F691B" w:rsidRPr="00F50D0F">
        <w:t>purification and</w:t>
      </w:r>
      <w:r w:rsidR="00BE533F" w:rsidRPr="00F50D0F">
        <w:t xml:space="preserve"> </w:t>
      </w:r>
      <w:r w:rsidR="00CE2DCB" w:rsidRPr="00F50D0F">
        <w:t xml:space="preserve">peptidisc </w:t>
      </w:r>
      <w:r w:rsidR="00BE533F" w:rsidRPr="00F50D0F">
        <w:t>reconstitution in a single chromatographic step. This workflow</w:t>
      </w:r>
      <w:r w:rsidR="00237D98" w:rsidRPr="00F50D0F">
        <w:t xml:space="preserve">, </w:t>
      </w:r>
      <w:r w:rsidR="00BE533F" w:rsidRPr="00F50D0F">
        <w:t>termed PeptiQuick</w:t>
      </w:r>
      <w:r w:rsidR="00237D98" w:rsidRPr="00F50D0F">
        <w:t xml:space="preserve">, allows </w:t>
      </w:r>
      <w:r w:rsidR="002238A9" w:rsidRPr="00F50D0F">
        <w:t>for</w:t>
      </w:r>
      <w:r w:rsidR="00590AAA" w:rsidRPr="00F50D0F">
        <w:t xml:space="preserve"> </w:t>
      </w:r>
      <w:r w:rsidR="00BE533F" w:rsidRPr="00F50D0F">
        <w:t>by</w:t>
      </w:r>
      <w:r w:rsidR="00590AAA" w:rsidRPr="00F50D0F">
        <w:t>passing</w:t>
      </w:r>
      <w:r w:rsidR="00BE533F" w:rsidRPr="00F50D0F">
        <w:t xml:space="preserve"> dialysis </w:t>
      </w:r>
      <w:r w:rsidR="00096168" w:rsidRPr="00F50D0F">
        <w:t>and</w:t>
      </w:r>
      <w:r w:rsidR="00BE533F" w:rsidRPr="00F50D0F">
        <w:t xml:space="preserve"> incubation with polystyrene beads, </w:t>
      </w:r>
      <w:r w:rsidR="0050594B" w:rsidRPr="00F50D0F">
        <w:t>thereby</w:t>
      </w:r>
      <w:r w:rsidR="00BE533F" w:rsidRPr="00F50D0F">
        <w:t xml:space="preserve"> </w:t>
      </w:r>
      <w:r w:rsidR="00F47EAA">
        <w:t xml:space="preserve">greatly </w:t>
      </w:r>
      <w:r w:rsidR="00BE533F" w:rsidRPr="00F50D0F">
        <w:t>reduc</w:t>
      </w:r>
      <w:r w:rsidR="00796DB2" w:rsidRPr="00F50D0F">
        <w:t>ing</w:t>
      </w:r>
      <w:r w:rsidR="00BE533F" w:rsidRPr="00F50D0F">
        <w:t xml:space="preserve"> </w:t>
      </w:r>
      <w:r w:rsidRPr="00F50D0F">
        <w:t xml:space="preserve">exposure </w:t>
      </w:r>
      <w:r w:rsidR="009F691B" w:rsidRPr="00F50D0F">
        <w:t>to detergent</w:t>
      </w:r>
      <w:r w:rsidR="00251B95" w:rsidRPr="00F50D0F">
        <w:t>, protein denaturation</w:t>
      </w:r>
      <w:r w:rsidR="005A32EB">
        <w:t>,</w:t>
      </w:r>
      <w:r w:rsidR="00251B95" w:rsidRPr="00F50D0F">
        <w:t xml:space="preserve"> and </w:t>
      </w:r>
      <w:r w:rsidRPr="00F50D0F">
        <w:t xml:space="preserve">sample loss. </w:t>
      </w:r>
      <w:r w:rsidR="00CB0756" w:rsidRPr="00F50D0F">
        <w:t>W</w:t>
      </w:r>
      <w:r w:rsidRPr="00F50D0F">
        <w:t xml:space="preserve">hen PeptiQuick is performed </w:t>
      </w:r>
      <w:r w:rsidR="00946DCB" w:rsidRPr="00F50D0F">
        <w:t>with</w:t>
      </w:r>
      <w:r w:rsidRPr="00F50D0F">
        <w:t xml:space="preserve"> biotinylated scaffolds, the </w:t>
      </w:r>
      <w:r w:rsidR="009F691B" w:rsidRPr="00F50D0F">
        <w:t>preparation</w:t>
      </w:r>
      <w:r w:rsidR="006F0194" w:rsidRPr="00F50D0F">
        <w:t xml:space="preserve"> </w:t>
      </w:r>
      <w:r w:rsidRPr="00F50D0F">
        <w:t xml:space="preserve">can be directly </w:t>
      </w:r>
      <w:r w:rsidR="00096168" w:rsidRPr="00F50D0F">
        <w:t>attached</w:t>
      </w:r>
      <w:r w:rsidR="008D0FCF" w:rsidRPr="00F50D0F">
        <w:t xml:space="preserve"> </w:t>
      </w:r>
      <w:r w:rsidR="005753A9" w:rsidRPr="00F50D0F">
        <w:t>to</w:t>
      </w:r>
      <w:r w:rsidRPr="00F50D0F">
        <w:t xml:space="preserve"> streptavidin-coated </w:t>
      </w:r>
      <w:r w:rsidR="00604E22" w:rsidRPr="00F50D0F">
        <w:t>surfaces</w:t>
      </w:r>
      <w:r w:rsidRPr="00F50D0F">
        <w:t xml:space="preserve">. </w:t>
      </w:r>
      <w:r w:rsidR="00590AAA" w:rsidRPr="00F50D0F">
        <w:t>There is n</w:t>
      </w:r>
      <w:r w:rsidR="00251B95" w:rsidRPr="00F50D0F">
        <w:t>o</w:t>
      </w:r>
      <w:r w:rsidRPr="00F50D0F">
        <w:t xml:space="preserve"> need to biotinylate</w:t>
      </w:r>
      <w:r w:rsidR="00237D98" w:rsidRPr="00F50D0F">
        <w:t xml:space="preserve"> or modify</w:t>
      </w:r>
      <w:r w:rsidRPr="00F50D0F">
        <w:t xml:space="preserve"> the </w:t>
      </w:r>
      <w:r w:rsidR="00251B95" w:rsidRPr="00F50D0F">
        <w:t xml:space="preserve">membrane </w:t>
      </w:r>
      <w:r w:rsidR="000B6F86" w:rsidRPr="00F50D0F">
        <w:t xml:space="preserve">protein </w:t>
      </w:r>
      <w:r w:rsidRPr="00F50D0F">
        <w:t>target.</w:t>
      </w:r>
      <w:r w:rsidR="00796DB2" w:rsidRPr="00F50D0F">
        <w:t xml:space="preserve"> </w:t>
      </w:r>
      <w:r w:rsidRPr="00F50D0F">
        <w:t>PeptiQuick</w:t>
      </w:r>
      <w:r w:rsidR="005A32EB">
        <w:t xml:space="preserve"> is showcased here</w:t>
      </w:r>
      <w:r w:rsidRPr="00F50D0F">
        <w:t xml:space="preserve"> </w:t>
      </w:r>
      <w:r w:rsidR="0050594B" w:rsidRPr="00F50D0F">
        <w:t>with</w:t>
      </w:r>
      <w:r w:rsidRPr="00F50D0F">
        <w:t xml:space="preserve"> the membrane receptor FhuA and</w:t>
      </w:r>
      <w:r w:rsidR="00ED026A" w:rsidRPr="00F50D0F">
        <w:t xml:space="preserve"> antimicrobial </w:t>
      </w:r>
      <w:r w:rsidR="002238A9" w:rsidRPr="00F50D0F">
        <w:t>ligand</w:t>
      </w:r>
      <w:r w:rsidR="00ED026A" w:rsidRPr="00F50D0F">
        <w:t xml:space="preserve"> </w:t>
      </w:r>
      <w:r w:rsidR="00796DB2" w:rsidRPr="00F50D0F">
        <w:t>c</w:t>
      </w:r>
      <w:r w:rsidRPr="00F50D0F">
        <w:t>ol</w:t>
      </w:r>
      <w:r w:rsidR="009205CD" w:rsidRPr="00F50D0F">
        <w:t xml:space="preserve">icin </w:t>
      </w:r>
      <w:r w:rsidRPr="00F50D0F">
        <w:t>M</w:t>
      </w:r>
      <w:r w:rsidR="00DB1911" w:rsidRPr="00F50D0F">
        <w:t xml:space="preserve">, </w:t>
      </w:r>
      <w:r w:rsidR="002238A9" w:rsidRPr="00F50D0F">
        <w:t>using</w:t>
      </w:r>
      <w:r w:rsidRPr="00F50D0F">
        <w:t xml:space="preserve"> biolayer interferometry to determine the </w:t>
      </w:r>
      <w:r w:rsidR="009F691B" w:rsidRPr="00F50D0F">
        <w:t xml:space="preserve">precise </w:t>
      </w:r>
      <w:r w:rsidRPr="00F50D0F">
        <w:t>kinetics of</w:t>
      </w:r>
      <w:r w:rsidR="005A32EB">
        <w:t xml:space="preserve"> their</w:t>
      </w:r>
      <w:r w:rsidR="002238A9" w:rsidRPr="00F50D0F">
        <w:t xml:space="preserve"> </w:t>
      </w:r>
      <w:r w:rsidRPr="00F50D0F">
        <w:t>interaction</w:t>
      </w:r>
      <w:r w:rsidR="00DB1911" w:rsidRPr="00F50D0F">
        <w:t>.</w:t>
      </w:r>
      <w:r w:rsidR="00251B95" w:rsidRPr="00F50D0F">
        <w:t xml:space="preserve"> </w:t>
      </w:r>
      <w:r w:rsidR="005A32EB">
        <w:t>It is</w:t>
      </w:r>
      <w:r w:rsidR="00DB1911" w:rsidRPr="00F50D0F">
        <w:t xml:space="preserve"> </w:t>
      </w:r>
      <w:r w:rsidRPr="00F50D0F">
        <w:t>conclude</w:t>
      </w:r>
      <w:r w:rsidR="005A32EB">
        <w:t>d</w:t>
      </w:r>
      <w:r w:rsidRPr="00F50D0F">
        <w:t xml:space="preserve"> that PeptiQuick is a convenient way </w:t>
      </w:r>
      <w:r w:rsidR="00096168" w:rsidRPr="00F50D0F">
        <w:t>to</w:t>
      </w:r>
      <w:r w:rsidRPr="00F50D0F">
        <w:t xml:space="preserve"> </w:t>
      </w:r>
      <w:r w:rsidR="00DB1911" w:rsidRPr="00F50D0F">
        <w:t xml:space="preserve">prepare and </w:t>
      </w:r>
      <w:r w:rsidR="0091784D" w:rsidRPr="00F50D0F">
        <w:t>analy</w:t>
      </w:r>
      <w:r w:rsidR="00FA6514" w:rsidRPr="00F50D0F">
        <w:t>z</w:t>
      </w:r>
      <w:r w:rsidR="0091784D" w:rsidRPr="00F50D0F">
        <w:t>e</w:t>
      </w:r>
      <w:r w:rsidR="006477B1" w:rsidRPr="00F50D0F">
        <w:t xml:space="preserve"> </w:t>
      </w:r>
      <w:r w:rsidR="00096168" w:rsidRPr="00F50D0F">
        <w:t xml:space="preserve">membrane </w:t>
      </w:r>
      <w:r w:rsidRPr="00F50D0F">
        <w:t>protein</w:t>
      </w:r>
      <w:r w:rsidR="00B34509" w:rsidRPr="00F50D0F">
        <w:t>-ligand</w:t>
      </w:r>
      <w:r w:rsidRPr="00F50D0F">
        <w:t xml:space="preserve"> interactions </w:t>
      </w:r>
      <w:r w:rsidR="00B31EA0" w:rsidRPr="00F50D0F">
        <w:t xml:space="preserve">within </w:t>
      </w:r>
      <w:r w:rsidR="005A32EB">
        <w:t>1</w:t>
      </w:r>
      <w:r w:rsidR="00096168" w:rsidRPr="00F50D0F">
        <w:t xml:space="preserve"> </w:t>
      </w:r>
      <w:r w:rsidR="00B31EA0" w:rsidRPr="00F50D0F">
        <w:t>day</w:t>
      </w:r>
      <w:r w:rsidR="004B64EB" w:rsidRPr="00F50D0F">
        <w:t xml:space="preserve"> in a detergent-free environment</w:t>
      </w:r>
      <w:r w:rsidRPr="00F50D0F">
        <w:t>.</w:t>
      </w:r>
      <w:r w:rsidR="001325E7" w:rsidRPr="00F50D0F">
        <w:t xml:space="preserve"> </w:t>
      </w:r>
    </w:p>
    <w:p w14:paraId="76589572" w14:textId="4957E41C" w:rsidR="00144B7E" w:rsidRPr="00F50D0F" w:rsidRDefault="00144B7E" w:rsidP="00F47EAA"/>
    <w:p w14:paraId="277229DE" w14:textId="644D25CC" w:rsidR="006405A7" w:rsidRDefault="00D10EF1" w:rsidP="00F47EAA">
      <w:pPr>
        <w:rPr>
          <w:b/>
        </w:rPr>
      </w:pPr>
      <w:r w:rsidRPr="00F50D0F">
        <w:rPr>
          <w:b/>
        </w:rPr>
        <w:lastRenderedPageBreak/>
        <w:t>INTRODUCTION</w:t>
      </w:r>
      <w:r w:rsidR="00796DB2" w:rsidRPr="00F50D0F">
        <w:rPr>
          <w:b/>
        </w:rPr>
        <w:t>:</w:t>
      </w:r>
    </w:p>
    <w:p w14:paraId="42FD6496" w14:textId="6CBC87AC" w:rsidR="00CA136D" w:rsidRPr="00F50D0F" w:rsidRDefault="00D10EF1" w:rsidP="00F47EAA">
      <w:r w:rsidRPr="00F50D0F">
        <w:t>Membrane proteins are often excluded from drug or antibody discovery research programs due to the propensity of membrane proteins to aggregate outside</w:t>
      </w:r>
      <w:r w:rsidR="00BE533F" w:rsidRPr="00F50D0F">
        <w:t xml:space="preserve"> of</w:t>
      </w:r>
      <w:r w:rsidRPr="00F50D0F">
        <w:t xml:space="preserve"> </w:t>
      </w:r>
      <w:r w:rsidR="008C077F" w:rsidRPr="00F50D0F">
        <w:t xml:space="preserve">the lipid bilayer </w:t>
      </w:r>
      <w:r w:rsidRPr="00F50D0F">
        <w:t>environment</w:t>
      </w:r>
      <w:r w:rsidR="00590AAA" w:rsidRPr="00F50D0F">
        <w:t xml:space="preserve">, </w:t>
      </w:r>
      <w:r w:rsidR="006A4555" w:rsidRPr="00F50D0F">
        <w:t xml:space="preserve">especially </w:t>
      </w:r>
      <w:r w:rsidR="008C077F" w:rsidRPr="00F50D0F">
        <w:t>in the presence of</w:t>
      </w:r>
      <w:r w:rsidR="005A0DDD" w:rsidRPr="00F50D0F">
        <w:t xml:space="preserve"> </w:t>
      </w:r>
      <w:r w:rsidRPr="00F50D0F">
        <w:t>detergents</w:t>
      </w:r>
      <w:r w:rsidRPr="00F50D0F">
        <w:rPr>
          <w:vertAlign w:val="superscript"/>
        </w:rPr>
        <w:t>1</w:t>
      </w:r>
      <w:r w:rsidRPr="00F50D0F">
        <w:t>. Therefore, in recent years, several membrane mim</w:t>
      </w:r>
      <w:r w:rsidR="001E2FBD" w:rsidRPr="00F50D0F">
        <w:t>eti</w:t>
      </w:r>
      <w:r w:rsidRPr="00F50D0F">
        <w:t>cs</w:t>
      </w:r>
      <w:r w:rsidR="007F0C9A" w:rsidRPr="00F50D0F">
        <w:t xml:space="preserve"> (termed scaffolds)</w:t>
      </w:r>
      <w:r w:rsidRPr="00F50D0F">
        <w:t xml:space="preserve"> have been developed to facilitate isolation and interrogation of membrane proteins in </w:t>
      </w:r>
      <w:r w:rsidR="001E2FBD" w:rsidRPr="00F50D0F">
        <w:t>a complete</w:t>
      </w:r>
      <w:r w:rsidR="00C27D5D">
        <w:t>ly</w:t>
      </w:r>
      <w:r w:rsidR="001E2FBD" w:rsidRPr="00F50D0F">
        <w:t xml:space="preserve"> </w:t>
      </w:r>
      <w:r w:rsidRPr="00F50D0F">
        <w:t>detergent-free environment</w:t>
      </w:r>
      <w:r w:rsidR="00784B55" w:rsidRPr="00F50D0F">
        <w:t xml:space="preserve"> (</w:t>
      </w:r>
      <w:r w:rsidR="00C27D5D">
        <w:t xml:space="preserve">i.e., </w:t>
      </w:r>
      <w:r w:rsidR="00784B55" w:rsidRPr="00F50D0F">
        <w:t>nanodiscs, SMALPs, amphipols, etc.)</w:t>
      </w:r>
      <w:r w:rsidRPr="00F50D0F">
        <w:rPr>
          <w:vertAlign w:val="superscript"/>
        </w:rPr>
        <w:t>2-6</w:t>
      </w:r>
      <w:r w:rsidRPr="00F50D0F">
        <w:t xml:space="preserve">. However, </w:t>
      </w:r>
      <w:r w:rsidR="00590315" w:rsidRPr="00F50D0F">
        <w:t>reconstitution</w:t>
      </w:r>
      <w:r w:rsidR="00ED6865" w:rsidRPr="00F50D0F">
        <w:t xml:space="preserve"> </w:t>
      </w:r>
      <w:r w:rsidRPr="00F50D0F">
        <w:t>of membrane proteins in these mimetics</w:t>
      </w:r>
      <w:r w:rsidR="00A71592" w:rsidRPr="00F50D0F">
        <w:t xml:space="preserve"> </w:t>
      </w:r>
      <w:r w:rsidR="008D0FCF" w:rsidRPr="00F50D0F">
        <w:t xml:space="preserve">often </w:t>
      </w:r>
      <w:r w:rsidR="00A71592" w:rsidRPr="00F50D0F">
        <w:t xml:space="preserve">requires </w:t>
      </w:r>
      <w:r w:rsidR="008D0FCF" w:rsidRPr="00F50D0F">
        <w:t xml:space="preserve">extensive </w:t>
      </w:r>
      <w:r w:rsidR="00A71592" w:rsidRPr="00F50D0F">
        <w:t>optimization</w:t>
      </w:r>
      <w:r w:rsidR="005D385E" w:rsidRPr="00F50D0F">
        <w:t>,</w:t>
      </w:r>
      <w:r w:rsidR="00ED6865" w:rsidRPr="00F50D0F">
        <w:t xml:space="preserve"> which is </w:t>
      </w:r>
      <w:r w:rsidR="008D0FCF" w:rsidRPr="00F50D0F">
        <w:t>time</w:t>
      </w:r>
      <w:r w:rsidR="0069080A" w:rsidRPr="00F50D0F">
        <w:t>-</w:t>
      </w:r>
      <w:r w:rsidR="008D0FCF" w:rsidRPr="00F50D0F">
        <w:t xml:space="preserve">consuming and generally </w:t>
      </w:r>
      <w:r w:rsidR="00ED6865" w:rsidRPr="00F50D0F">
        <w:t xml:space="preserve">accompanied with </w:t>
      </w:r>
      <w:r w:rsidR="00FD0082" w:rsidRPr="00F50D0F">
        <w:t>loss</w:t>
      </w:r>
      <w:r w:rsidR="00ED6865" w:rsidRPr="00F50D0F">
        <w:t xml:space="preserve"> </w:t>
      </w:r>
      <w:r w:rsidR="00C27D5D">
        <w:t>of</w:t>
      </w:r>
      <w:r w:rsidR="00ED6865" w:rsidRPr="00F50D0F">
        <w:t xml:space="preserve"> </w:t>
      </w:r>
      <w:r w:rsidR="00DB0B3B" w:rsidRPr="00F50D0F">
        <w:t>protein</w:t>
      </w:r>
      <w:r w:rsidR="00ED6865" w:rsidRPr="00F50D0F">
        <w:t xml:space="preserve"> recovery</w:t>
      </w:r>
      <w:r w:rsidRPr="00F50D0F">
        <w:rPr>
          <w:vertAlign w:val="superscript"/>
        </w:rPr>
        <w:t>7</w:t>
      </w:r>
      <w:r w:rsidR="00AA31C0" w:rsidRPr="00F50D0F">
        <w:rPr>
          <w:vertAlign w:val="superscript"/>
        </w:rPr>
        <w:t>,</w:t>
      </w:r>
      <w:r w:rsidRPr="00F50D0F">
        <w:rPr>
          <w:vertAlign w:val="superscript"/>
        </w:rPr>
        <w:t>8</w:t>
      </w:r>
      <w:r w:rsidRPr="00F50D0F">
        <w:t xml:space="preserve">. To overcome </w:t>
      </w:r>
      <w:r w:rsidR="00590AAA" w:rsidRPr="00F50D0F">
        <w:t xml:space="preserve">these </w:t>
      </w:r>
      <w:r w:rsidRPr="00F50D0F">
        <w:t>limitation</w:t>
      </w:r>
      <w:r w:rsidR="006E2AF4" w:rsidRPr="00F50D0F">
        <w:t>s</w:t>
      </w:r>
      <w:r w:rsidRPr="00F50D0F">
        <w:t xml:space="preserve">, our laboratory </w:t>
      </w:r>
      <w:r w:rsidR="008D0FCF" w:rsidRPr="00F50D0F">
        <w:t xml:space="preserve">recently </w:t>
      </w:r>
      <w:r w:rsidRPr="00F50D0F">
        <w:t xml:space="preserve">developed a “one-size-fits-all” formulation known as </w:t>
      </w:r>
      <w:r w:rsidR="00590AAA" w:rsidRPr="00F50D0F">
        <w:t xml:space="preserve">the </w:t>
      </w:r>
      <w:r w:rsidRPr="00F50D0F">
        <w:t>peptidisc</w:t>
      </w:r>
      <w:r w:rsidRPr="00F50D0F">
        <w:rPr>
          <w:vertAlign w:val="superscript"/>
        </w:rPr>
        <w:t>9</w:t>
      </w:r>
      <w:r w:rsidRPr="00F50D0F">
        <w:t xml:space="preserve">. </w:t>
      </w:r>
      <w:r w:rsidRPr="000E3285">
        <w:t xml:space="preserve">The peptidisc is formed </w:t>
      </w:r>
      <w:r w:rsidR="006A4555" w:rsidRPr="000E3285">
        <w:t xml:space="preserve">when </w:t>
      </w:r>
      <w:r w:rsidRPr="000E3285">
        <w:t>multiple copies of a</w:t>
      </w:r>
      <w:r w:rsidR="001E2FBD" w:rsidRPr="000E3285">
        <w:t xml:space="preserve"> designer</w:t>
      </w:r>
      <w:r w:rsidRPr="000E3285">
        <w:t xml:space="preserve"> 4.5 kDa amphipathic bihelical peptide bind</w:t>
      </w:r>
      <w:r w:rsidR="006A4555" w:rsidRPr="000E3285">
        <w:t xml:space="preserve"> to</w:t>
      </w:r>
      <w:r w:rsidRPr="000E3285">
        <w:t xml:space="preserve"> the hydrophobic </w:t>
      </w:r>
      <w:r w:rsidR="006A4555" w:rsidRPr="000E3285">
        <w:t xml:space="preserve">surface </w:t>
      </w:r>
      <w:r w:rsidRPr="000E3285">
        <w:t xml:space="preserve">of </w:t>
      </w:r>
      <w:r w:rsidR="00C27D5D">
        <w:t>a</w:t>
      </w:r>
      <w:r w:rsidRPr="000E3285">
        <w:t xml:space="preserve"> target </w:t>
      </w:r>
      <w:r w:rsidR="006A4555" w:rsidRPr="000E3285">
        <w:t xml:space="preserve">membrane </w:t>
      </w:r>
      <w:r w:rsidRPr="000E3285">
        <w:t xml:space="preserve">protein. </w:t>
      </w:r>
      <w:r w:rsidR="001E2FBD" w:rsidRPr="000E3285">
        <w:t>Stable r</w:t>
      </w:r>
      <w:r w:rsidRPr="000E3285">
        <w:t xml:space="preserve">econstitution in peptidisc occurs upon removal of detergent, </w:t>
      </w:r>
      <w:r w:rsidR="002D051C" w:rsidRPr="000E3285">
        <w:t xml:space="preserve">entrapping </w:t>
      </w:r>
      <w:r w:rsidR="008D0FCF" w:rsidRPr="000E3285">
        <w:t xml:space="preserve">both </w:t>
      </w:r>
      <w:r w:rsidRPr="000E3285">
        <w:t xml:space="preserve">endogenous lipids and solubilized membrane proteins into </w:t>
      </w:r>
      <w:r w:rsidR="00B00692" w:rsidRPr="000E3285">
        <w:t xml:space="preserve">water-soluble </w:t>
      </w:r>
      <w:r w:rsidRPr="000E3285">
        <w:t>particles.</w:t>
      </w:r>
      <w:r w:rsidR="00563FDC" w:rsidRPr="000E3285">
        <w:t xml:space="preserve"> These stabilized particles are now amenable for numerous downstream applications.</w:t>
      </w:r>
      <w:r w:rsidR="00563FDC" w:rsidRPr="00D1375D">
        <w:t xml:space="preserve"> </w:t>
      </w:r>
    </w:p>
    <w:p w14:paraId="62D75F86" w14:textId="77777777" w:rsidR="0069080A" w:rsidRPr="00F50D0F" w:rsidRDefault="0069080A" w:rsidP="00F47EAA"/>
    <w:p w14:paraId="0E08AE41" w14:textId="28FF757B" w:rsidR="00CA136D" w:rsidRPr="00F50D0F" w:rsidRDefault="00D10EF1" w:rsidP="00F47EAA">
      <w:r w:rsidRPr="00F50D0F">
        <w:t xml:space="preserve">The </w:t>
      </w:r>
      <w:r w:rsidR="005A0DDD" w:rsidRPr="00F50D0F">
        <w:t xml:space="preserve">peptidisc </w:t>
      </w:r>
      <w:r w:rsidR="007D05AD" w:rsidRPr="00F50D0F">
        <w:t xml:space="preserve">method </w:t>
      </w:r>
      <w:r w:rsidR="00481BA5" w:rsidRPr="00F50D0F">
        <w:t>offers several advantages</w:t>
      </w:r>
      <w:r w:rsidR="00C27D5D">
        <w:t>;</w:t>
      </w:r>
      <w:r w:rsidR="00B156EE" w:rsidRPr="00F50D0F">
        <w:t xml:space="preserve"> for instance</w:t>
      </w:r>
      <w:r w:rsidR="00C27D5D">
        <w:t>,</w:t>
      </w:r>
      <w:r w:rsidRPr="00F50D0F">
        <w:t xml:space="preserve"> reconstitution </w:t>
      </w:r>
      <w:r w:rsidR="002D051C" w:rsidRPr="00F50D0F">
        <w:t>is straigh</w:t>
      </w:r>
      <w:r w:rsidR="007F0C9A" w:rsidRPr="00F50D0F">
        <w:t>t</w:t>
      </w:r>
      <w:r w:rsidR="002D051C" w:rsidRPr="00F50D0F">
        <w:t>forward</w:t>
      </w:r>
      <w:r w:rsidR="00C27D5D">
        <w:t>,</w:t>
      </w:r>
      <w:r w:rsidRPr="00F50D0F">
        <w:t xml:space="preserve"> </w:t>
      </w:r>
      <w:r w:rsidR="00205E90" w:rsidRPr="00F50D0F">
        <w:t>since binding of</w:t>
      </w:r>
      <w:r w:rsidRPr="00F50D0F">
        <w:t xml:space="preserve"> </w:t>
      </w:r>
      <w:r w:rsidR="001E2FBD" w:rsidRPr="00F50D0F">
        <w:t xml:space="preserve">the </w:t>
      </w:r>
      <w:r w:rsidRPr="00F50D0F">
        <w:t>peptidisc</w:t>
      </w:r>
      <w:r w:rsidR="001E2FBD" w:rsidRPr="00F50D0F">
        <w:t xml:space="preserve"> scaffold</w:t>
      </w:r>
      <w:r w:rsidRPr="00F50D0F">
        <w:t xml:space="preserve"> onto </w:t>
      </w:r>
      <w:r w:rsidR="00830B6B" w:rsidRPr="00F50D0F">
        <w:t>the</w:t>
      </w:r>
      <w:r w:rsidR="00205E90" w:rsidRPr="00F50D0F">
        <w:t xml:space="preserve"> </w:t>
      </w:r>
      <w:r w:rsidRPr="00F50D0F">
        <w:t>target is guided by the protein template itself</w:t>
      </w:r>
      <w:r w:rsidR="00590315" w:rsidRPr="00F50D0F">
        <w:rPr>
          <w:vertAlign w:val="superscript"/>
        </w:rPr>
        <w:t>9</w:t>
      </w:r>
      <w:r w:rsidR="00FF4B90" w:rsidRPr="00F50D0F">
        <w:rPr>
          <w:vertAlign w:val="superscript"/>
        </w:rPr>
        <w:t>,10</w:t>
      </w:r>
      <w:r w:rsidRPr="00F50D0F">
        <w:t xml:space="preserve">. The peptide stoichiometry is </w:t>
      </w:r>
      <w:r w:rsidR="00830B6B" w:rsidRPr="00F50D0F">
        <w:t xml:space="preserve">also </w:t>
      </w:r>
      <w:r w:rsidRPr="00F50D0F">
        <w:t>self-determined</w:t>
      </w:r>
      <w:r w:rsidR="00C27D5D">
        <w:t>,</w:t>
      </w:r>
      <w:r w:rsidRPr="00F50D0F">
        <w:t xml:space="preserve"> and addition of exogenous lipids is </w:t>
      </w:r>
      <w:r w:rsidR="007D05AD" w:rsidRPr="00F50D0F">
        <w:t>not necessary</w:t>
      </w:r>
      <w:r w:rsidRPr="00F50D0F">
        <w:t xml:space="preserve">. </w:t>
      </w:r>
      <w:r w:rsidR="001E2FBD" w:rsidRPr="00F50D0F">
        <w:t>P</w:t>
      </w:r>
      <w:r w:rsidRPr="00F50D0F">
        <w:t xml:space="preserve">eptidisc formation </w:t>
      </w:r>
      <w:r w:rsidR="002D051C" w:rsidRPr="00F50D0F">
        <w:t xml:space="preserve">occurs </w:t>
      </w:r>
      <w:r w:rsidR="00205E90" w:rsidRPr="00F50D0F">
        <w:t>by</w:t>
      </w:r>
      <w:r w:rsidRPr="00F50D0F">
        <w:t xml:space="preserve"> simple detergent dilution</w:t>
      </w:r>
      <w:r w:rsidR="00205E90" w:rsidRPr="00F50D0F">
        <w:t xml:space="preserve">, </w:t>
      </w:r>
      <w:r w:rsidR="00253743" w:rsidRPr="00F50D0F">
        <w:t xml:space="preserve">an </w:t>
      </w:r>
      <w:r w:rsidR="00B156EE" w:rsidRPr="00F50D0F">
        <w:t xml:space="preserve">important </w:t>
      </w:r>
      <w:r w:rsidR="002D051C" w:rsidRPr="00F50D0F">
        <w:t xml:space="preserve">advantage </w:t>
      </w:r>
      <w:r w:rsidRPr="00F50D0F">
        <w:t>over dialysis or adsorption on polystyrene beads</w:t>
      </w:r>
      <w:r w:rsidR="002D051C" w:rsidRPr="00F50D0F">
        <w:t>,</w:t>
      </w:r>
      <w:r w:rsidRPr="00F50D0F">
        <w:t xml:space="preserve"> which </w:t>
      </w:r>
      <w:r w:rsidR="005A0DDD" w:rsidRPr="00F50D0F">
        <w:t xml:space="preserve">often </w:t>
      </w:r>
      <w:r w:rsidRPr="00F50D0F">
        <w:t>result in</w:t>
      </w:r>
      <w:r w:rsidR="00205E90" w:rsidRPr="00F50D0F">
        <w:t xml:space="preserve"> low protein yield due to non-specific</w:t>
      </w:r>
      <w:r w:rsidRPr="00F50D0F">
        <w:t xml:space="preserve"> </w:t>
      </w:r>
      <w:r w:rsidR="00205E90" w:rsidRPr="00F50D0F">
        <w:t>surface association</w:t>
      </w:r>
      <w:r w:rsidR="00F40C0D" w:rsidRPr="00F50D0F">
        <w:t xml:space="preserve"> and aggregation</w:t>
      </w:r>
      <w:r w:rsidRPr="00F50D0F">
        <w:rPr>
          <w:vertAlign w:val="superscript"/>
        </w:rPr>
        <w:t>11-13</w:t>
      </w:r>
      <w:r w:rsidRPr="00F50D0F">
        <w:t xml:space="preserve">. The </w:t>
      </w:r>
      <w:r w:rsidR="00F40C0D" w:rsidRPr="00F50D0F">
        <w:t xml:space="preserve">final </w:t>
      </w:r>
      <w:r w:rsidRPr="00F50D0F">
        <w:t xml:space="preserve">peptidisc </w:t>
      </w:r>
      <w:r w:rsidR="00F40C0D" w:rsidRPr="00F50D0F">
        <w:t xml:space="preserve">assembly </w:t>
      </w:r>
      <w:r w:rsidRPr="00F50D0F">
        <w:t xml:space="preserve">is </w:t>
      </w:r>
      <w:r w:rsidR="001C4900">
        <w:t>highly</w:t>
      </w:r>
      <w:r w:rsidR="001C4900" w:rsidRPr="00F50D0F">
        <w:t xml:space="preserve"> </w:t>
      </w:r>
      <w:r w:rsidR="00205E90" w:rsidRPr="00F50D0F">
        <w:t xml:space="preserve">thermostable and </w:t>
      </w:r>
      <w:r w:rsidR="00830B6B" w:rsidRPr="00F50D0F">
        <w:t xml:space="preserve">invariably </w:t>
      </w:r>
      <w:r w:rsidRPr="00F50D0F">
        <w:t xml:space="preserve">soluble </w:t>
      </w:r>
      <w:r w:rsidR="002D051C" w:rsidRPr="00F50D0F">
        <w:t>in different buffers</w:t>
      </w:r>
      <w:r w:rsidR="00830B6B" w:rsidRPr="00F50D0F">
        <w:t xml:space="preserve"> </w:t>
      </w:r>
      <w:r w:rsidR="007D05AD" w:rsidRPr="00F50D0F">
        <w:t>or</w:t>
      </w:r>
      <w:r w:rsidRPr="00F50D0F">
        <w:t xml:space="preserve"> in the presence of divalent cations (</w:t>
      </w:r>
      <w:r w:rsidR="0069080A" w:rsidRPr="00F50D0F">
        <w:t xml:space="preserve">e.g., </w:t>
      </w:r>
      <w:r w:rsidRPr="00F50D0F">
        <w:t>Ni</w:t>
      </w:r>
      <w:r w:rsidRPr="00F50D0F">
        <w:rPr>
          <w:vertAlign w:val="superscript"/>
        </w:rPr>
        <w:t>2+</w:t>
      </w:r>
      <w:r w:rsidRPr="00F50D0F">
        <w:t>).</w:t>
      </w:r>
      <w:r w:rsidR="00481BA5" w:rsidRPr="00F50D0F">
        <w:t xml:space="preserve"> </w:t>
      </w:r>
      <w:r w:rsidR="006E2AF4" w:rsidRPr="00F50D0F">
        <w:t>T</w:t>
      </w:r>
      <w:r w:rsidRPr="00F50D0F">
        <w:t xml:space="preserve">he purity and structural homogeneity of the scaffold is </w:t>
      </w:r>
      <w:r w:rsidR="00F40C0D" w:rsidRPr="00F50D0F">
        <w:t xml:space="preserve">also </w:t>
      </w:r>
      <w:r w:rsidRPr="00F50D0F">
        <w:t>high (</w:t>
      </w:r>
      <w:r w:rsidR="0069080A" w:rsidRPr="00F50D0F">
        <w:t xml:space="preserve">e.g., </w:t>
      </w:r>
      <w:r w:rsidRPr="00F50D0F">
        <w:t>endotoxin-free)</w:t>
      </w:r>
      <w:r w:rsidR="00C27D5D">
        <w:t>,</w:t>
      </w:r>
      <w:r w:rsidR="002D051C" w:rsidRPr="00F50D0F">
        <w:t xml:space="preserve"> and the </w:t>
      </w:r>
      <w:r w:rsidR="00340F15" w:rsidRPr="00F50D0F">
        <w:t>peptide</w:t>
      </w:r>
      <w:r w:rsidR="00830B6B" w:rsidRPr="00F50D0F">
        <w:t xml:space="preserve"> </w:t>
      </w:r>
      <w:r w:rsidRPr="00F50D0F">
        <w:t xml:space="preserve">can be customized with functional groups placed </w:t>
      </w:r>
      <w:r w:rsidR="00C27D5D">
        <w:t>in</w:t>
      </w:r>
      <w:r w:rsidR="00723F44" w:rsidRPr="00F50D0F">
        <w:t xml:space="preserve"> </w:t>
      </w:r>
      <w:r w:rsidR="000F248B" w:rsidRPr="00F50D0F">
        <w:t>different</w:t>
      </w:r>
      <w:r w:rsidRPr="00F50D0F">
        <w:t xml:space="preserve"> positions.</w:t>
      </w:r>
    </w:p>
    <w:p w14:paraId="2F90961D" w14:textId="77777777" w:rsidR="004462C6" w:rsidRPr="00F50D0F" w:rsidRDefault="004462C6" w:rsidP="00F47EAA"/>
    <w:p w14:paraId="7E11AC55" w14:textId="2E5FD488" w:rsidR="00CA136D" w:rsidRPr="00F50D0F" w:rsidRDefault="00C7073C" w:rsidP="00F47EAA">
      <w:r w:rsidRPr="00F50D0F">
        <w:t>We</w:t>
      </w:r>
      <w:r w:rsidR="00D10EF1" w:rsidRPr="00F50D0F">
        <w:t xml:space="preserve"> present </w:t>
      </w:r>
      <w:r w:rsidRPr="00F50D0F">
        <w:t xml:space="preserve">here </w:t>
      </w:r>
      <w:r w:rsidR="00DB0B3B" w:rsidRPr="00F50D0F">
        <w:t>a laboratory</w:t>
      </w:r>
      <w:r w:rsidR="00D10EF1" w:rsidRPr="00F50D0F">
        <w:t xml:space="preserve"> workflow call</w:t>
      </w:r>
      <w:r w:rsidR="00C27D5D">
        <w:t>ed</w:t>
      </w:r>
      <w:r w:rsidR="00D10EF1" w:rsidRPr="00F50D0F">
        <w:t xml:space="preserve"> PeptiQuick</w:t>
      </w:r>
      <w:r w:rsidR="00BE533F" w:rsidRPr="00F50D0F">
        <w:t>,</w:t>
      </w:r>
      <w:r w:rsidR="00D10EF1" w:rsidRPr="00F50D0F">
        <w:t xml:space="preserve"> also known as on-beads reconstitution</w:t>
      </w:r>
      <w:r w:rsidR="00590315" w:rsidRPr="00F50D0F">
        <w:rPr>
          <w:vertAlign w:val="superscript"/>
        </w:rPr>
        <w:t>9</w:t>
      </w:r>
      <w:r w:rsidR="00D10EF1" w:rsidRPr="00F50D0F">
        <w:t xml:space="preserve">. </w:t>
      </w:r>
      <w:r w:rsidR="00D10EF1" w:rsidRPr="001C4900">
        <w:t xml:space="preserve">This </w:t>
      </w:r>
      <w:r w:rsidR="00B76E17" w:rsidRPr="001C4900">
        <w:t xml:space="preserve">protocol </w:t>
      </w:r>
      <w:r w:rsidR="00D10EF1" w:rsidRPr="001C4900">
        <w:t>combines membrane protein purification and peptidisc reconstitution in a single step</w:t>
      </w:r>
      <w:r w:rsidR="00C27D5D">
        <w:t xml:space="preserve"> and</w:t>
      </w:r>
      <w:r w:rsidR="00830B6B" w:rsidRPr="001C4900">
        <w:t xml:space="preserve"> </w:t>
      </w:r>
      <w:r w:rsidR="00D10EF1" w:rsidRPr="001C4900">
        <w:t>on the same chromatographic support.</w:t>
      </w:r>
      <w:r w:rsidR="00D10EF1" w:rsidRPr="00F50D0F">
        <w:t xml:space="preserve"> As </w:t>
      </w:r>
      <w:r w:rsidR="0023310B" w:rsidRPr="00F50D0F">
        <w:t>the</w:t>
      </w:r>
      <w:r w:rsidR="00B76E17" w:rsidRPr="00F50D0F">
        <w:t xml:space="preserve"> </w:t>
      </w:r>
      <w:r w:rsidR="00D10EF1" w:rsidRPr="00F50D0F">
        <w:t xml:space="preserve">name indicates, PeptiQuick is rapid compared to other reconstitution methods, </w:t>
      </w:r>
      <w:r w:rsidR="00485BC3" w:rsidRPr="00F50D0F">
        <w:t>and</w:t>
      </w:r>
      <w:r w:rsidR="00830B6B" w:rsidRPr="00F50D0F">
        <w:t xml:space="preserve"> it also seriously </w:t>
      </w:r>
      <w:r w:rsidR="00D10EF1" w:rsidRPr="00F50D0F">
        <w:t>reduces exposure time to detergent.</w:t>
      </w:r>
      <w:r w:rsidR="00485BC3" w:rsidRPr="00F50D0F">
        <w:t xml:space="preserve"> </w:t>
      </w:r>
      <w:r w:rsidR="00D10EF1" w:rsidRPr="00F50D0F">
        <w:t xml:space="preserve">Negative detergent effects such as protein unfolding and aggregation </w:t>
      </w:r>
      <w:r w:rsidR="006E2AF4" w:rsidRPr="00F50D0F">
        <w:t>often</w:t>
      </w:r>
      <w:r w:rsidR="00D10EF1" w:rsidRPr="00F50D0F">
        <w:t xml:space="preserve"> occur in a time</w:t>
      </w:r>
      <w:r w:rsidR="00D34C2A">
        <w:t>-</w:t>
      </w:r>
      <w:r w:rsidR="00D10EF1" w:rsidRPr="00F50D0F">
        <w:t>dependent manner</w:t>
      </w:r>
      <w:r w:rsidR="00D34C2A">
        <w:t>;</w:t>
      </w:r>
      <w:r w:rsidR="00D10EF1" w:rsidRPr="00F50D0F">
        <w:t xml:space="preserve"> therefore</w:t>
      </w:r>
      <w:r w:rsidR="00D34C2A">
        <w:t>,</w:t>
      </w:r>
      <w:r w:rsidR="00D10EF1" w:rsidRPr="00F50D0F">
        <w:t xml:space="preserve"> minimizing detergent exposure is critical to maintain native protein conformation</w:t>
      </w:r>
      <w:r w:rsidR="00D10EF1" w:rsidRPr="00F50D0F">
        <w:rPr>
          <w:vertAlign w:val="superscript"/>
        </w:rPr>
        <w:t>14-15</w:t>
      </w:r>
      <w:r w:rsidR="00D10EF1" w:rsidRPr="00F50D0F">
        <w:t xml:space="preserve">. This is </w:t>
      </w:r>
      <w:r w:rsidR="00CB65E7" w:rsidRPr="00F50D0F">
        <w:t xml:space="preserve">crucial </w:t>
      </w:r>
      <w:r w:rsidR="00D10EF1" w:rsidRPr="00F50D0F">
        <w:t>for the accuracy of methods that report on protein</w:t>
      </w:r>
      <w:r w:rsidR="00AE206C" w:rsidRPr="00F50D0F">
        <w:t xml:space="preserve"> interaction</w:t>
      </w:r>
      <w:r w:rsidR="00253743" w:rsidRPr="00F50D0F">
        <w:t>s</w:t>
      </w:r>
      <w:r w:rsidR="00AE206C" w:rsidRPr="00F50D0F">
        <w:t xml:space="preserve"> and ligand </w:t>
      </w:r>
      <w:r w:rsidR="00D10EF1" w:rsidRPr="00F50D0F">
        <w:t>binding affinities.</w:t>
      </w:r>
    </w:p>
    <w:p w14:paraId="352AF6AD" w14:textId="77777777" w:rsidR="004462C6" w:rsidRPr="00F50D0F" w:rsidRDefault="004462C6" w:rsidP="00F47EAA"/>
    <w:p w14:paraId="4088516D" w14:textId="0262093C" w:rsidR="00D34C2A" w:rsidRDefault="00D10EF1" w:rsidP="00F47EAA">
      <w:r w:rsidRPr="00F50D0F">
        <w:t xml:space="preserve">While </w:t>
      </w:r>
      <w:r w:rsidR="00B00692" w:rsidRPr="00F50D0F">
        <w:t>developing</w:t>
      </w:r>
      <w:r w:rsidRPr="00F50D0F">
        <w:t xml:space="preserve"> this </w:t>
      </w:r>
      <w:r w:rsidR="00B00692" w:rsidRPr="00F50D0F">
        <w:t>protocol</w:t>
      </w:r>
      <w:r w:rsidRPr="00F50D0F">
        <w:t>, we</w:t>
      </w:r>
      <w:r w:rsidR="008A2E8E" w:rsidRPr="00F50D0F">
        <w:t xml:space="preserve"> present</w:t>
      </w:r>
      <w:r w:rsidR="00911D88" w:rsidRPr="00F50D0F">
        <w:t xml:space="preserve"> </w:t>
      </w:r>
      <w:r w:rsidR="008A2E8E" w:rsidRPr="00F50D0F">
        <w:t>the</w:t>
      </w:r>
      <w:r w:rsidRPr="00F50D0F">
        <w:t xml:space="preserve"> </w:t>
      </w:r>
      <w:r w:rsidR="008A2E8E" w:rsidRPr="00F50D0F">
        <w:t xml:space="preserve">novel </w:t>
      </w:r>
      <w:r w:rsidRPr="00F50D0F">
        <w:t xml:space="preserve">biotinylated version of the peptidisc </w:t>
      </w:r>
      <w:r w:rsidR="000C3299" w:rsidRPr="00F50D0F">
        <w:t>scaffold</w:t>
      </w:r>
      <w:r w:rsidR="00D515A6" w:rsidRPr="00F50D0F">
        <w:t xml:space="preserve">, </w:t>
      </w:r>
      <w:r w:rsidR="00FF4B90" w:rsidRPr="00F50D0F">
        <w:t>termed</w:t>
      </w:r>
      <w:r w:rsidR="006147C5" w:rsidRPr="00F50D0F">
        <w:t xml:space="preserve"> </w:t>
      </w:r>
      <w:r w:rsidR="00AF7805" w:rsidRPr="00F50D0F">
        <w:t>Bio-</w:t>
      </w:r>
      <w:r w:rsidRPr="00F50D0F">
        <w:t>Peptidisc. Th</w:t>
      </w:r>
      <w:r w:rsidR="000C3299" w:rsidRPr="00F50D0F">
        <w:t>e biotin</w:t>
      </w:r>
      <w:r w:rsidRPr="00F50D0F">
        <w:t xml:space="preserve"> functional</w:t>
      </w:r>
      <w:r w:rsidR="00071669" w:rsidRPr="00F50D0F">
        <w:t xml:space="preserve"> group</w:t>
      </w:r>
      <w:r w:rsidR="00693EE4" w:rsidRPr="00F50D0F">
        <w:t>s</w:t>
      </w:r>
      <w:r w:rsidRPr="00F50D0F">
        <w:t xml:space="preserve"> allow </w:t>
      </w:r>
      <w:r w:rsidR="008A2E8E" w:rsidRPr="00F50D0F">
        <w:t xml:space="preserve">attachment </w:t>
      </w:r>
      <w:r w:rsidR="00481BA5" w:rsidRPr="00F50D0F">
        <w:t>of</w:t>
      </w:r>
      <w:r w:rsidRPr="00F50D0F">
        <w:t xml:space="preserve"> the </w:t>
      </w:r>
      <w:r w:rsidR="004A5065">
        <w:t xml:space="preserve">target membrane </w:t>
      </w:r>
      <w:r w:rsidR="0046715E">
        <w:t>protein</w:t>
      </w:r>
      <w:r w:rsidRPr="00F50D0F">
        <w:t xml:space="preserve"> onto streptavidin-coated surfaces.</w:t>
      </w:r>
      <w:r w:rsidR="00830B6B" w:rsidRPr="00F50D0F">
        <w:t xml:space="preserve"> </w:t>
      </w:r>
      <w:r w:rsidR="00AF7805" w:rsidRPr="00F50D0F">
        <w:t xml:space="preserve">Since </w:t>
      </w:r>
      <w:r w:rsidRPr="00F50D0F">
        <w:t>biotin labeling is limited to the scaffold</w:t>
      </w:r>
      <w:r w:rsidR="005D385E" w:rsidRPr="00F50D0F">
        <w:t>,</w:t>
      </w:r>
      <w:r w:rsidRPr="00F50D0F">
        <w:t xml:space="preserve"> </w:t>
      </w:r>
      <w:r w:rsidR="009428D7">
        <w:t>binding sites</w:t>
      </w:r>
      <w:r w:rsidR="00E85C93">
        <w:t xml:space="preserve"> on the </w:t>
      </w:r>
      <w:r w:rsidR="00FF4B90" w:rsidRPr="00F50D0F">
        <w:t xml:space="preserve">target </w:t>
      </w:r>
      <w:r w:rsidRPr="00F50D0F">
        <w:t xml:space="preserve">membrane protein </w:t>
      </w:r>
      <w:r w:rsidR="000E3285">
        <w:t>remain unaltered</w:t>
      </w:r>
      <w:r w:rsidRPr="00F50D0F">
        <w:t>.</w:t>
      </w:r>
      <w:r w:rsidR="00830B6B" w:rsidRPr="00F50D0F">
        <w:t xml:space="preserve"> </w:t>
      </w:r>
      <w:r w:rsidR="00911D88" w:rsidRPr="00F50D0F">
        <w:t xml:space="preserve">Using </w:t>
      </w:r>
      <w:r w:rsidR="00AF7805" w:rsidRPr="00F50D0F">
        <w:t>Bio-</w:t>
      </w:r>
      <w:r w:rsidRPr="00F50D0F">
        <w:t>Peptidisc</w:t>
      </w:r>
      <w:r w:rsidR="00D34C2A">
        <w:t>.</w:t>
      </w:r>
      <w:r w:rsidRPr="00F50D0F">
        <w:t xml:space="preserve"> the binding kinetics </w:t>
      </w:r>
      <w:r w:rsidR="00830B6B" w:rsidRPr="00F50D0F">
        <w:t>of</w:t>
      </w:r>
      <w:r w:rsidRPr="00F50D0F">
        <w:t xml:space="preserve"> the bacterial membrane receptor FhuA </w:t>
      </w:r>
      <w:r w:rsidR="00253743" w:rsidRPr="00F50D0F">
        <w:t>and</w:t>
      </w:r>
      <w:r w:rsidRPr="00F50D0F">
        <w:t xml:space="preserve"> antimicrobial peptide </w:t>
      </w:r>
      <w:r w:rsidR="004462C6" w:rsidRPr="00F50D0F">
        <w:t>colicin M</w:t>
      </w:r>
      <w:r w:rsidRPr="00F50D0F">
        <w:t xml:space="preserve"> (ColM)</w:t>
      </w:r>
      <w:r w:rsidR="00D34C2A">
        <w:t xml:space="preserve"> are determined</w:t>
      </w:r>
      <w:r w:rsidRPr="00F50D0F">
        <w:rPr>
          <w:vertAlign w:val="superscript"/>
        </w:rPr>
        <w:t>16</w:t>
      </w:r>
      <w:r w:rsidRPr="00F50D0F">
        <w:t xml:space="preserve">. This </w:t>
      </w:r>
      <w:r w:rsidR="00830B6B" w:rsidRPr="00F50D0F">
        <w:t>affinity</w:t>
      </w:r>
      <w:r w:rsidRPr="00F50D0F">
        <w:t xml:space="preserve"> </w:t>
      </w:r>
      <w:r w:rsidR="00BD1F65" w:rsidRPr="00F50D0F">
        <w:t>is</w:t>
      </w:r>
      <w:r w:rsidRPr="00F50D0F">
        <w:t xml:space="preserve"> measured </w:t>
      </w:r>
      <w:r w:rsidR="00A13404" w:rsidRPr="00F50D0F">
        <w:t>via</w:t>
      </w:r>
      <w:r w:rsidRPr="00F50D0F">
        <w:t xml:space="preserve"> </w:t>
      </w:r>
      <w:r w:rsidR="00D34C2A">
        <w:t>b</w:t>
      </w:r>
      <w:r w:rsidR="00596747">
        <w:t>iolayer interferometry (</w:t>
      </w:r>
      <w:r w:rsidRPr="00F50D0F">
        <w:t>BLI</w:t>
      </w:r>
      <w:r w:rsidR="00596747">
        <w:t>)</w:t>
      </w:r>
      <w:r w:rsidRPr="00F50D0F">
        <w:t xml:space="preserve">, which </w:t>
      </w:r>
      <w:r w:rsidR="00827123">
        <w:t>analyzes</w:t>
      </w:r>
      <w:r w:rsidR="00827123" w:rsidRPr="00F50D0F">
        <w:t xml:space="preserve"> </w:t>
      </w:r>
      <w:r w:rsidR="00830B6B" w:rsidRPr="00F50D0F">
        <w:t>interactions</w:t>
      </w:r>
      <w:r w:rsidRPr="00F50D0F">
        <w:t xml:space="preserve"> </w:t>
      </w:r>
      <w:r w:rsidR="00830B6B" w:rsidRPr="00F50D0F">
        <w:t>in real</w:t>
      </w:r>
      <w:r w:rsidR="00D34C2A">
        <w:t>-</w:t>
      </w:r>
      <w:r w:rsidR="00830B6B" w:rsidRPr="00F50D0F">
        <w:t>time based on</w:t>
      </w:r>
      <w:r w:rsidRPr="00F50D0F">
        <w:t xml:space="preserve"> white light </w:t>
      </w:r>
      <w:r w:rsidR="00830B6B" w:rsidRPr="00F50D0F">
        <w:t xml:space="preserve">interference patterns </w:t>
      </w:r>
      <w:r w:rsidRPr="00F50D0F">
        <w:t xml:space="preserve">reflected </w:t>
      </w:r>
      <w:r w:rsidR="00827123">
        <w:t>from</w:t>
      </w:r>
      <w:r w:rsidR="00827123" w:rsidRPr="00F50D0F">
        <w:t xml:space="preserve"> </w:t>
      </w:r>
      <w:r w:rsidR="00A13404" w:rsidRPr="00F50D0F">
        <w:t xml:space="preserve">a </w:t>
      </w:r>
      <w:r w:rsidRPr="00F50D0F">
        <w:t xml:space="preserve">sensor tip. </w:t>
      </w:r>
    </w:p>
    <w:p w14:paraId="4C1E2A04" w14:textId="77777777" w:rsidR="00D34C2A" w:rsidRDefault="00D34C2A" w:rsidP="00F47EAA"/>
    <w:p w14:paraId="797B2527" w14:textId="34916695" w:rsidR="00265B29" w:rsidRPr="00F50D0F" w:rsidRDefault="00D34C2A" w:rsidP="00F47EAA">
      <w:r>
        <w:t>By using</w:t>
      </w:r>
      <w:r w:rsidR="004F00FC">
        <w:t xml:space="preserve"> this protocol, the need for detergent during BLI analysis</w:t>
      </w:r>
      <w:r>
        <w:t xml:space="preserve"> is eliminated, which is</w:t>
      </w:r>
      <w:r w:rsidR="004F00FC">
        <w:t xml:space="preserve"> </w:t>
      </w:r>
      <w:r w:rsidR="00A616D4">
        <w:t xml:space="preserve">an </w:t>
      </w:r>
      <w:r w:rsidR="004F00FC">
        <w:lastRenderedPageBreak/>
        <w:t>important</w:t>
      </w:r>
      <w:r w:rsidR="00A616D4">
        <w:t xml:space="preserve"> </w:t>
      </w:r>
      <w:r w:rsidR="00604EBF">
        <w:t>development</w:t>
      </w:r>
      <w:r w:rsidR="004F00FC">
        <w:t xml:space="preserve">, as </w:t>
      </w:r>
      <w:r w:rsidR="00A616D4">
        <w:t>detergents</w:t>
      </w:r>
      <w:r w:rsidR="004F00FC">
        <w:t xml:space="preserve"> can disrupt interaction</w:t>
      </w:r>
      <w:r>
        <w:t>s</w:t>
      </w:r>
      <w:r w:rsidR="004F00FC">
        <w:t xml:space="preserve">. </w:t>
      </w:r>
      <w:r>
        <w:t>B</w:t>
      </w:r>
      <w:r w:rsidR="00D10EF1" w:rsidRPr="00F50D0F">
        <w:t xml:space="preserve">inding </w:t>
      </w:r>
      <w:r w:rsidR="00BD1F65" w:rsidRPr="00F50D0F">
        <w:t>affinit</w:t>
      </w:r>
      <w:r w:rsidR="001325E7" w:rsidRPr="00F50D0F">
        <w:t>ies</w:t>
      </w:r>
      <w:r w:rsidR="00D10EF1" w:rsidRPr="00F50D0F">
        <w:t xml:space="preserve"> </w:t>
      </w:r>
      <w:r w:rsidR="003E5562" w:rsidRPr="00F50D0F">
        <w:t xml:space="preserve">can be </w:t>
      </w:r>
      <w:r w:rsidR="00911D88" w:rsidRPr="00F50D0F">
        <w:t xml:space="preserve">measured </w:t>
      </w:r>
      <w:r w:rsidR="00253743" w:rsidRPr="00F50D0F">
        <w:t xml:space="preserve">rapidly </w:t>
      </w:r>
      <w:r w:rsidR="00C7073C" w:rsidRPr="00F50D0F">
        <w:t>with</w:t>
      </w:r>
      <w:r w:rsidR="00D10EF1" w:rsidRPr="00F50D0F">
        <w:t xml:space="preserve"> this method</w:t>
      </w:r>
      <w:r w:rsidR="00693EE4" w:rsidRPr="00F50D0F">
        <w:t>,</w:t>
      </w:r>
      <w:r w:rsidR="00D10EF1" w:rsidRPr="00F50D0F">
        <w:t xml:space="preserve"> </w:t>
      </w:r>
      <w:r w:rsidR="003E5562" w:rsidRPr="00F50D0F">
        <w:t xml:space="preserve">and </w:t>
      </w:r>
      <w:r w:rsidR="00693EE4" w:rsidRPr="00F50D0F">
        <w:t xml:space="preserve">the results </w:t>
      </w:r>
      <w:r w:rsidR="001325E7" w:rsidRPr="00F50D0F">
        <w:t xml:space="preserve">are </w:t>
      </w:r>
      <w:r w:rsidR="000C3299" w:rsidRPr="00F50D0F">
        <w:t xml:space="preserve">comparable </w:t>
      </w:r>
      <w:r w:rsidR="00D10EF1" w:rsidRPr="00F50D0F">
        <w:t xml:space="preserve">to </w:t>
      </w:r>
      <w:r w:rsidR="003E5562" w:rsidRPr="00F50D0F">
        <w:t>those</w:t>
      </w:r>
      <w:r w:rsidR="00BD1F65" w:rsidRPr="00F50D0F">
        <w:t xml:space="preserve"> </w:t>
      </w:r>
      <w:r w:rsidR="00AF7805" w:rsidRPr="00F50D0F">
        <w:t>reported earlier</w:t>
      </w:r>
      <w:r w:rsidR="00D10EF1" w:rsidRPr="00F50D0F">
        <w:t xml:space="preserve"> using </w:t>
      </w:r>
      <w:r w:rsidR="00AF7805" w:rsidRPr="00F50D0F">
        <w:t xml:space="preserve">nanodiscs and </w:t>
      </w:r>
      <w:r w:rsidR="00D10EF1" w:rsidRPr="00F50D0F">
        <w:t>isothermal titration calorimetry (ITC)</w:t>
      </w:r>
      <w:r w:rsidR="00D10EF1" w:rsidRPr="00F50D0F">
        <w:rPr>
          <w:vertAlign w:val="superscript"/>
        </w:rPr>
        <w:t>16</w:t>
      </w:r>
      <w:r w:rsidR="00D10EF1" w:rsidRPr="00F50D0F">
        <w:t>.</w:t>
      </w:r>
      <w:r w:rsidR="00796DB2" w:rsidRPr="00F50D0F">
        <w:t xml:space="preserve"> </w:t>
      </w:r>
      <w:r>
        <w:t>T</w:t>
      </w:r>
      <w:r w:rsidR="00254BF7" w:rsidRPr="00F50D0F">
        <w:t xml:space="preserve">he </w:t>
      </w:r>
      <w:r w:rsidR="00D10EF1" w:rsidRPr="00F50D0F">
        <w:t>critical</w:t>
      </w:r>
      <w:r w:rsidR="00254BF7" w:rsidRPr="00F50D0F">
        <w:t xml:space="preserve"> steps in the</w:t>
      </w:r>
      <w:r w:rsidR="00D10EF1" w:rsidRPr="00F50D0F">
        <w:t xml:space="preserve"> PeptiQuick</w:t>
      </w:r>
      <w:r w:rsidR="00254BF7" w:rsidRPr="00F50D0F">
        <w:t xml:space="preserve"> </w:t>
      </w:r>
      <w:r w:rsidR="0005556E" w:rsidRPr="00F50D0F">
        <w:t>workflow</w:t>
      </w:r>
      <w:r>
        <w:t xml:space="preserve"> are shown and discussed</w:t>
      </w:r>
      <w:r w:rsidR="00254BF7" w:rsidRPr="00F50D0F">
        <w:t xml:space="preserve">, </w:t>
      </w:r>
      <w:r w:rsidR="000C3299" w:rsidRPr="00F50D0F">
        <w:t xml:space="preserve">such as </w:t>
      </w:r>
      <w:r w:rsidR="00D10EF1" w:rsidRPr="00F50D0F">
        <w:t>protein preparation, detergent dilution, peptide addition</w:t>
      </w:r>
      <w:r>
        <w:t>,</w:t>
      </w:r>
      <w:r w:rsidR="00CB638F" w:rsidRPr="00F50D0F">
        <w:t xml:space="preserve"> and reconstitution</w:t>
      </w:r>
      <w:r w:rsidR="00D10EF1" w:rsidRPr="00F50D0F">
        <w:t>,</w:t>
      </w:r>
      <w:r w:rsidR="00BD1F65" w:rsidRPr="00F50D0F">
        <w:t xml:space="preserve"> </w:t>
      </w:r>
      <w:r w:rsidR="00C7073C" w:rsidRPr="00F50D0F">
        <w:t xml:space="preserve">along </w:t>
      </w:r>
      <w:r w:rsidR="00E85C93">
        <w:t xml:space="preserve">with </w:t>
      </w:r>
      <w:r w:rsidR="003E5562" w:rsidRPr="00F50D0F">
        <w:t xml:space="preserve">tips </w:t>
      </w:r>
      <w:r w:rsidR="00CB638F" w:rsidRPr="00F50D0F">
        <w:t>to troubleshoot</w:t>
      </w:r>
      <w:r w:rsidR="003E5562" w:rsidRPr="00F50D0F">
        <w:t xml:space="preserve"> </w:t>
      </w:r>
      <w:r w:rsidR="00D10EF1" w:rsidRPr="00F50D0F">
        <w:t xml:space="preserve">ligand and analyte binding </w:t>
      </w:r>
      <w:r w:rsidR="00BD1F65" w:rsidRPr="00F50D0F">
        <w:t xml:space="preserve">in </w:t>
      </w:r>
      <w:r w:rsidR="00D10EF1" w:rsidRPr="00F50D0F">
        <w:t xml:space="preserve">the BLI assay. Using the PeptiQuick workflow, </w:t>
      </w:r>
      <w:r>
        <w:t>it is found</w:t>
      </w:r>
      <w:r w:rsidR="006147C5" w:rsidRPr="00F50D0F">
        <w:t xml:space="preserve"> that </w:t>
      </w:r>
      <w:r w:rsidR="00D10EF1" w:rsidRPr="00F50D0F">
        <w:t xml:space="preserve">membrane proteins can be captured in </w:t>
      </w:r>
      <w:r w:rsidR="004462C6" w:rsidRPr="00F50D0F">
        <w:t>p</w:t>
      </w:r>
      <w:r w:rsidR="00D10EF1" w:rsidRPr="00F50D0F">
        <w:t>eptidiscs and their interaction</w:t>
      </w:r>
      <w:r>
        <w:t>s</w:t>
      </w:r>
      <w:r w:rsidR="00D10EF1" w:rsidRPr="00F50D0F">
        <w:t xml:space="preserve"> </w:t>
      </w:r>
      <w:r w:rsidR="000C3299" w:rsidRPr="00F50D0F">
        <w:t xml:space="preserve">measured </w:t>
      </w:r>
      <w:r w:rsidR="00D10EF1" w:rsidRPr="00F50D0F">
        <w:t xml:space="preserve">within </w:t>
      </w:r>
      <w:r>
        <w:t>1</w:t>
      </w:r>
      <w:r w:rsidR="005D385E" w:rsidRPr="00F50D0F">
        <w:t xml:space="preserve"> day</w:t>
      </w:r>
      <w:r w:rsidR="00D10EF1" w:rsidRPr="00F50D0F">
        <w:t>.</w:t>
      </w:r>
    </w:p>
    <w:p w14:paraId="070D25FA" w14:textId="2F1CA88E" w:rsidR="00CA136D" w:rsidRPr="00F50D0F" w:rsidRDefault="007070D0" w:rsidP="00F47EAA">
      <w:r w:rsidRPr="00F50D0F">
        <w:t xml:space="preserve"> </w:t>
      </w:r>
    </w:p>
    <w:p w14:paraId="1E76AD48" w14:textId="258776F4" w:rsidR="00CA136D" w:rsidRPr="00F50D0F" w:rsidRDefault="00D10EF1" w:rsidP="00F47EAA">
      <w:pPr>
        <w:rPr>
          <w:color w:val="808080"/>
        </w:rPr>
      </w:pPr>
      <w:r w:rsidRPr="00F50D0F">
        <w:rPr>
          <w:b/>
        </w:rPr>
        <w:t>PROTOCOL</w:t>
      </w:r>
      <w:r w:rsidR="00F50D0F">
        <w:rPr>
          <w:b/>
        </w:rPr>
        <w:t>:</w:t>
      </w:r>
    </w:p>
    <w:p w14:paraId="0D52DD4F" w14:textId="77777777" w:rsidR="00CA136D" w:rsidRPr="00F50D0F" w:rsidRDefault="00CA136D" w:rsidP="00F47EAA">
      <w:pPr>
        <w:rPr>
          <w:color w:val="808080"/>
        </w:rPr>
      </w:pPr>
    </w:p>
    <w:p w14:paraId="3F00D4C0" w14:textId="6D98D20C" w:rsidR="00CA136D" w:rsidRPr="00F50D0F" w:rsidRDefault="00D10EF1" w:rsidP="00F47EAA">
      <w:pPr>
        <w:rPr>
          <w:b/>
        </w:rPr>
      </w:pPr>
      <w:r w:rsidRPr="00F50D0F">
        <w:rPr>
          <w:b/>
        </w:rPr>
        <w:t xml:space="preserve">1. Preparation </w:t>
      </w:r>
      <w:r w:rsidR="00DE4520" w:rsidRPr="00F50D0F">
        <w:rPr>
          <w:b/>
        </w:rPr>
        <w:t xml:space="preserve">and </w:t>
      </w:r>
      <w:r w:rsidR="0033288D">
        <w:rPr>
          <w:b/>
        </w:rPr>
        <w:t>s</w:t>
      </w:r>
      <w:r w:rsidR="00DE4520" w:rsidRPr="00F50D0F">
        <w:rPr>
          <w:b/>
        </w:rPr>
        <w:t xml:space="preserve">olubilization </w:t>
      </w:r>
      <w:r w:rsidRPr="00F50D0F">
        <w:rPr>
          <w:b/>
        </w:rPr>
        <w:t xml:space="preserve">of </w:t>
      </w:r>
      <w:r w:rsidR="0033288D" w:rsidRPr="00F50D0F">
        <w:rPr>
          <w:b/>
        </w:rPr>
        <w:t xml:space="preserve">membrane receptor </w:t>
      </w:r>
      <w:r w:rsidRPr="00F50D0F">
        <w:rPr>
          <w:b/>
        </w:rPr>
        <w:t>FhuA</w:t>
      </w:r>
    </w:p>
    <w:p w14:paraId="1DEE944E" w14:textId="3405874B" w:rsidR="00CA136D" w:rsidRPr="00F50D0F" w:rsidRDefault="00CA136D" w:rsidP="00F47EAA">
      <w:pPr>
        <w:rPr>
          <w:b/>
        </w:rPr>
      </w:pPr>
    </w:p>
    <w:p w14:paraId="64BC43E8" w14:textId="39086614" w:rsidR="00CA136D" w:rsidRPr="00F50D0F" w:rsidRDefault="00D10EF1" w:rsidP="00F47EAA">
      <w:pPr>
        <w:rPr>
          <w:iCs/>
        </w:rPr>
      </w:pPr>
      <w:r w:rsidRPr="00F50D0F">
        <w:t>1.1</w:t>
      </w:r>
      <w:r w:rsidR="00810982">
        <w:t>.</w:t>
      </w:r>
      <w:r w:rsidRPr="00F50D0F">
        <w:t xml:space="preserve"> Express His</w:t>
      </w:r>
      <w:r w:rsidRPr="00F50D0F">
        <w:rPr>
          <w:vertAlign w:val="subscript"/>
        </w:rPr>
        <w:t>6</w:t>
      </w:r>
      <w:r w:rsidRPr="00F50D0F">
        <w:t>-</w:t>
      </w:r>
      <w:r w:rsidR="00E42E2F" w:rsidRPr="00F50D0F">
        <w:t xml:space="preserve">tagged </w:t>
      </w:r>
      <w:r w:rsidRPr="00F50D0F">
        <w:t xml:space="preserve">FhuA in </w:t>
      </w:r>
      <w:r w:rsidR="00810982" w:rsidRPr="00810982">
        <w:rPr>
          <w:i/>
          <w:iCs/>
        </w:rPr>
        <w:t>Escherichia coli</w:t>
      </w:r>
      <w:r w:rsidR="00810982" w:rsidRPr="00810982">
        <w:t xml:space="preserve"> </w:t>
      </w:r>
      <w:r w:rsidRPr="00F50D0F">
        <w:t>strain</w:t>
      </w:r>
      <w:r w:rsidRPr="00F50D0F">
        <w:rPr>
          <w:i/>
        </w:rPr>
        <w:t xml:space="preserve"> </w:t>
      </w:r>
      <w:r w:rsidRPr="00F50D0F">
        <w:t xml:space="preserve">AW740. Grow cells for 18 </w:t>
      </w:r>
      <w:r w:rsidR="00B807C9">
        <w:t>h</w:t>
      </w:r>
      <w:r w:rsidRPr="00F50D0F">
        <w:t xml:space="preserve"> at 37 </w:t>
      </w:r>
      <w:r w:rsidR="00B807C9">
        <w:t>°</w:t>
      </w:r>
      <w:r w:rsidRPr="00F50D0F">
        <w:t>C</w:t>
      </w:r>
      <w:r w:rsidRPr="00F50D0F">
        <w:rPr>
          <w:i/>
        </w:rPr>
        <w:t xml:space="preserve"> </w:t>
      </w:r>
      <w:r w:rsidRPr="00F50D0F">
        <w:t>in M9 media</w:t>
      </w:r>
      <w:r w:rsidR="00D043A5">
        <w:t xml:space="preserve"> (</w:t>
      </w:r>
      <w:r w:rsidR="00D043A5" w:rsidRPr="00E943F1">
        <w:rPr>
          <w:b/>
          <w:bCs/>
        </w:rPr>
        <w:t>Table 1</w:t>
      </w:r>
      <w:r w:rsidR="00D043A5">
        <w:t>)</w:t>
      </w:r>
      <w:r w:rsidRPr="00F50D0F">
        <w:rPr>
          <w:iCs/>
        </w:rPr>
        <w:t>.</w:t>
      </w:r>
      <w:r w:rsidR="00BB30DC" w:rsidRPr="00F50D0F">
        <w:rPr>
          <w:iCs/>
        </w:rPr>
        <w:t xml:space="preserve"> </w:t>
      </w:r>
      <w:r w:rsidR="0028038E" w:rsidRPr="00F50D0F">
        <w:rPr>
          <w:iCs/>
        </w:rPr>
        <w:t xml:space="preserve">See Mills </w:t>
      </w:r>
      <w:r w:rsidR="00B807C9" w:rsidRPr="00B807C9">
        <w:t>et al.</w:t>
      </w:r>
      <w:r w:rsidR="00A951BE" w:rsidRPr="00F50D0F">
        <w:rPr>
          <w:iCs/>
          <w:vertAlign w:val="superscript"/>
        </w:rPr>
        <w:t>16</w:t>
      </w:r>
      <w:r w:rsidR="00B807C9" w:rsidRPr="00B807C9">
        <w:rPr>
          <w:iCs/>
        </w:rPr>
        <w:t xml:space="preserve"> </w:t>
      </w:r>
      <w:r w:rsidR="00B807C9" w:rsidRPr="00F50D0F">
        <w:rPr>
          <w:iCs/>
        </w:rPr>
        <w:t>for a detailed expression protocol</w:t>
      </w:r>
      <w:r w:rsidR="00040C49" w:rsidRPr="00F50D0F">
        <w:rPr>
          <w:iCs/>
        </w:rPr>
        <w:t>.</w:t>
      </w:r>
    </w:p>
    <w:p w14:paraId="258617BD" w14:textId="77777777" w:rsidR="00CA136D" w:rsidRPr="00F50D0F" w:rsidRDefault="00CA136D" w:rsidP="00F47EAA"/>
    <w:p w14:paraId="05AE4784" w14:textId="648280DF" w:rsidR="009F09DE" w:rsidRDefault="00D10EF1" w:rsidP="00F47EAA">
      <w:r w:rsidRPr="00F50D0F">
        <w:t>1.2</w:t>
      </w:r>
      <w:r w:rsidR="00D043A5">
        <w:t>.</w:t>
      </w:r>
      <w:r w:rsidRPr="00F50D0F">
        <w:t xml:space="preserve"> Harvest cells</w:t>
      </w:r>
      <w:r w:rsidR="00E42E2F" w:rsidRPr="00F50D0F">
        <w:t xml:space="preserve"> by centrifugation</w:t>
      </w:r>
      <w:r w:rsidRPr="00F50D0F">
        <w:t xml:space="preserve"> (5,000 x </w:t>
      </w:r>
      <w:r w:rsidRPr="00D043A5">
        <w:rPr>
          <w:i/>
          <w:iCs/>
        </w:rPr>
        <w:t>g</w:t>
      </w:r>
      <w:r w:rsidRPr="00F50D0F">
        <w:t xml:space="preserve">, 10 min, 4 °C) and resuspend </w:t>
      </w:r>
      <w:r w:rsidR="00E42E2F" w:rsidRPr="00F50D0F">
        <w:t>them in</w:t>
      </w:r>
      <w:r w:rsidRPr="00F50D0F">
        <w:t xml:space="preserve"> 50 mL of </w:t>
      </w:r>
      <w:r w:rsidR="001C4900">
        <w:t xml:space="preserve">Tris-salt-glycerol </w:t>
      </w:r>
      <w:r w:rsidR="009F09DE">
        <w:t>(</w:t>
      </w:r>
      <w:r w:rsidRPr="00F50D0F">
        <w:t>TSG</w:t>
      </w:r>
      <w:r w:rsidR="009F09DE">
        <w:t>) buffer</w:t>
      </w:r>
      <w:r w:rsidR="00F150ED">
        <w:t xml:space="preserve"> (</w:t>
      </w:r>
      <w:r w:rsidR="00F150ED" w:rsidRPr="00E943F1">
        <w:rPr>
          <w:b/>
          <w:bCs/>
        </w:rPr>
        <w:t>Table 1</w:t>
      </w:r>
      <w:r w:rsidR="00F150ED">
        <w:t>)</w:t>
      </w:r>
      <w:r w:rsidRPr="00F50D0F">
        <w:t>. Dounce the resuspended cells and add phenylmethanesulfonylfluoride (PMSF) to a final concentration of 1 mM just prior to lysis</w:t>
      </w:r>
      <w:r w:rsidR="009F09DE">
        <w:t>.</w:t>
      </w:r>
    </w:p>
    <w:p w14:paraId="5B93DCFF" w14:textId="77777777" w:rsidR="009F09DE" w:rsidRDefault="009F09DE" w:rsidP="00F47EAA"/>
    <w:p w14:paraId="24497C30" w14:textId="37D56CDC" w:rsidR="00CA136D" w:rsidRPr="009F09DE" w:rsidRDefault="00D10EF1" w:rsidP="00F47EAA">
      <w:r w:rsidRPr="009F09DE">
        <w:t>CAUTION: PMSF is toxic and corrosive.</w:t>
      </w:r>
    </w:p>
    <w:p w14:paraId="322DFEB4" w14:textId="77777777" w:rsidR="00CA136D" w:rsidRPr="00F50D0F" w:rsidRDefault="00CA136D" w:rsidP="00F47EAA"/>
    <w:p w14:paraId="2990FAE3" w14:textId="67D8A40E" w:rsidR="00CA136D" w:rsidRPr="00F50D0F" w:rsidRDefault="00D10EF1" w:rsidP="00F47EAA">
      <w:r w:rsidRPr="00F50D0F">
        <w:t>1.3</w:t>
      </w:r>
      <w:r w:rsidR="00F03C1F">
        <w:t>.</w:t>
      </w:r>
      <w:r w:rsidRPr="00F50D0F">
        <w:t xml:space="preserve"> Lyse the cells using a microfluidizer (</w:t>
      </w:r>
      <w:r w:rsidR="00D34C2A">
        <w:t>three</w:t>
      </w:r>
      <w:r w:rsidRPr="00F50D0F">
        <w:t xml:space="preserve"> passages) at 15,000 </w:t>
      </w:r>
      <w:r w:rsidR="00F03C1F" w:rsidRPr="00F50D0F">
        <w:t>psi</w:t>
      </w:r>
      <w:r w:rsidRPr="00F50D0F">
        <w:t xml:space="preserve"> or a French press (</w:t>
      </w:r>
      <w:r w:rsidR="00D34C2A">
        <w:t>three</w:t>
      </w:r>
      <w:r w:rsidRPr="00F50D0F">
        <w:t xml:space="preserve"> passages) at 8,000 </w:t>
      </w:r>
      <w:r w:rsidR="00F03C1F" w:rsidRPr="00F50D0F">
        <w:t>psi</w:t>
      </w:r>
      <w:r w:rsidRPr="00F50D0F">
        <w:t>. Pellet</w:t>
      </w:r>
      <w:r w:rsidR="00D34C2A">
        <w:t xml:space="preserve"> the</w:t>
      </w:r>
      <w:r w:rsidRPr="00F50D0F">
        <w:t xml:space="preserve"> unlysed cells and other insoluble material by </w:t>
      </w:r>
      <w:r w:rsidR="00C73B21" w:rsidRPr="00F50D0F">
        <w:t xml:space="preserve">low-speed </w:t>
      </w:r>
      <w:r w:rsidRPr="00F50D0F">
        <w:t xml:space="preserve">centrifugation (5,000 x </w:t>
      </w:r>
      <w:r w:rsidRPr="00F03C1F">
        <w:rPr>
          <w:i/>
          <w:iCs/>
        </w:rPr>
        <w:t>g</w:t>
      </w:r>
      <w:r w:rsidRPr="00F50D0F">
        <w:t>, 10 min, 4 °C).</w:t>
      </w:r>
    </w:p>
    <w:p w14:paraId="39F5927C" w14:textId="77777777" w:rsidR="00CA136D" w:rsidRPr="00F50D0F" w:rsidRDefault="00CA136D" w:rsidP="00F47EAA"/>
    <w:p w14:paraId="14ADB59F" w14:textId="4EAA1AAE" w:rsidR="00D8553C" w:rsidRDefault="00D10EF1" w:rsidP="00F47EAA">
      <w:r w:rsidRPr="00F50D0F">
        <w:t>1.4</w:t>
      </w:r>
      <w:r w:rsidR="00F03C1F">
        <w:t>.</w:t>
      </w:r>
      <w:r w:rsidRPr="00F50D0F">
        <w:t xml:space="preserve"> Ultracentrifuge the supernatant (200,000 x </w:t>
      </w:r>
      <w:r w:rsidRPr="00F03C1F">
        <w:rPr>
          <w:i/>
          <w:iCs/>
        </w:rPr>
        <w:t>g</w:t>
      </w:r>
      <w:r w:rsidRPr="00F50D0F">
        <w:t>, 40 min, 4 °C) to isolate the crude membrane fraction. Discard the supernatant</w:t>
      </w:r>
      <w:r w:rsidR="0017526E">
        <w:t>,</w:t>
      </w:r>
      <w:r w:rsidRPr="00F50D0F">
        <w:t xml:space="preserve"> resuspend the membrane pellet in </w:t>
      </w:r>
      <w:r w:rsidR="0017526E">
        <w:t xml:space="preserve">a minimum amount of </w:t>
      </w:r>
      <w:r w:rsidRPr="00F50D0F">
        <w:t>TSG buffer</w:t>
      </w:r>
      <w:r w:rsidR="0017526E">
        <w:t>, and dounce</w:t>
      </w:r>
      <w:r w:rsidRPr="00F50D0F">
        <w:t xml:space="preserve"> </w:t>
      </w:r>
      <w:r w:rsidR="00E42E2F" w:rsidRPr="00F50D0F">
        <w:t xml:space="preserve">using a glass or metal </w:t>
      </w:r>
      <w:r w:rsidR="007C1713" w:rsidRPr="00F50D0F">
        <w:t>dounc</w:t>
      </w:r>
      <w:r w:rsidR="00E42E2F" w:rsidRPr="00F50D0F">
        <w:t>er apparatus</w:t>
      </w:r>
      <w:r w:rsidR="0017526E">
        <w:t xml:space="preserve"> to ensure</w:t>
      </w:r>
      <w:r w:rsidR="009D6F0F">
        <w:t xml:space="preserve"> </w:t>
      </w:r>
      <w:r w:rsidR="0017526E">
        <w:t>homogeneity</w:t>
      </w:r>
      <w:r w:rsidR="007C1713" w:rsidRPr="00F50D0F">
        <w:t xml:space="preserve">. </w:t>
      </w:r>
    </w:p>
    <w:p w14:paraId="0D1293FD" w14:textId="77777777" w:rsidR="00D8553C" w:rsidRDefault="00D8553C" w:rsidP="00F47EAA"/>
    <w:p w14:paraId="1D01657B" w14:textId="1F88A30A" w:rsidR="00CA136D" w:rsidRPr="00F50D0F" w:rsidRDefault="00D8553C" w:rsidP="00F47EAA">
      <w:r>
        <w:t xml:space="preserve">1.5. Perform </w:t>
      </w:r>
      <w:r w:rsidR="009D6F0F" w:rsidRPr="00F50D0F">
        <w:t xml:space="preserve">a Bradford assay </w:t>
      </w:r>
      <w:r w:rsidR="009D6F0F">
        <w:t xml:space="preserve">to check the protein concentration of the </w:t>
      </w:r>
      <w:r w:rsidR="007C1713" w:rsidRPr="00F50D0F">
        <w:t>resuspended crude membrane</w:t>
      </w:r>
      <w:r w:rsidR="009D6F0F">
        <w:t>. Dilute the crude membrane</w:t>
      </w:r>
      <w:r w:rsidR="007C1713" w:rsidRPr="00F50D0F">
        <w:t xml:space="preserve"> </w:t>
      </w:r>
      <w:r w:rsidR="00D10EF1" w:rsidRPr="00F50D0F">
        <w:t>to a final concentration of 3 mg</w:t>
      </w:r>
      <w:r w:rsidR="00F03C1F">
        <w:t>/mL</w:t>
      </w:r>
      <w:r w:rsidR="00D10EF1" w:rsidRPr="00F50D0F">
        <w:t xml:space="preserve"> </w:t>
      </w:r>
      <w:r w:rsidR="009D6F0F">
        <w:t>using TSG buffer prior to solubilization</w:t>
      </w:r>
      <w:r w:rsidR="00D10EF1" w:rsidRPr="00F50D0F">
        <w:t>.</w:t>
      </w:r>
    </w:p>
    <w:p w14:paraId="599EEFA1" w14:textId="77777777" w:rsidR="00CA136D" w:rsidRPr="00F50D0F" w:rsidRDefault="00CA136D" w:rsidP="00F47EAA"/>
    <w:p w14:paraId="415BEC6C" w14:textId="48785A0B" w:rsidR="00CA136D" w:rsidRPr="00F50D0F" w:rsidRDefault="00D10EF1" w:rsidP="00F47EAA">
      <w:r w:rsidRPr="00F50D0F">
        <w:t>1.5</w:t>
      </w:r>
      <w:r w:rsidR="00F03C1F">
        <w:t>.</w:t>
      </w:r>
      <w:r w:rsidRPr="00F50D0F">
        <w:t xml:space="preserve"> Add detergent Triton X-100 to a final concentration of 1% (v/v) to </w:t>
      </w:r>
      <w:r w:rsidR="009771A4" w:rsidRPr="00F50D0F">
        <w:t xml:space="preserve">selectively </w:t>
      </w:r>
      <w:r w:rsidRPr="00F50D0F">
        <w:t>solubilize the</w:t>
      </w:r>
      <w:r w:rsidR="009771A4" w:rsidRPr="00F50D0F">
        <w:t xml:space="preserve"> bacterial</w:t>
      </w:r>
      <w:r w:rsidRPr="00F50D0F">
        <w:t xml:space="preserve"> inner membrane</w:t>
      </w:r>
      <w:r w:rsidR="006D2026">
        <w:t xml:space="preserve"> </w:t>
      </w:r>
      <w:r w:rsidR="00761A1E">
        <w:t xml:space="preserve">for </w:t>
      </w:r>
      <w:r w:rsidRPr="00F50D0F">
        <w:t xml:space="preserve">1 h at 4 °C with gentle rocking. Pellet the insoluble material (outer membrane fraction) by ultracentrifugation (200,000 x </w:t>
      </w:r>
      <w:r w:rsidRPr="00761A1E">
        <w:rPr>
          <w:i/>
          <w:iCs/>
        </w:rPr>
        <w:t>g</w:t>
      </w:r>
      <w:r w:rsidRPr="00F50D0F">
        <w:t>, 4</w:t>
      </w:r>
      <w:r w:rsidR="007C1713" w:rsidRPr="00F50D0F">
        <w:t>0</w:t>
      </w:r>
      <w:r w:rsidRPr="00F50D0F">
        <w:t xml:space="preserve"> min, 4 °C).</w:t>
      </w:r>
    </w:p>
    <w:p w14:paraId="7E89CB84" w14:textId="77777777" w:rsidR="00D7236D" w:rsidRPr="00F50D0F" w:rsidRDefault="00D7236D" w:rsidP="00F47EAA"/>
    <w:p w14:paraId="07517075" w14:textId="5B2259A1" w:rsidR="00422C12" w:rsidRPr="00F50D0F" w:rsidRDefault="00D10EF1" w:rsidP="00F47EAA">
      <w:r w:rsidRPr="00F50D0F">
        <w:t>1.6</w:t>
      </w:r>
      <w:r w:rsidR="00761A1E">
        <w:t>.</w:t>
      </w:r>
      <w:r w:rsidRPr="00F50D0F">
        <w:t xml:space="preserve"> Discard the supernatant </w:t>
      </w:r>
      <w:r w:rsidR="004C0ED0">
        <w:t xml:space="preserve">containing the solubilized membrane </w:t>
      </w:r>
      <w:r w:rsidRPr="00F50D0F">
        <w:t>and resuspend the pellet in TSG to a final concentration of 3 mg</w:t>
      </w:r>
      <w:r w:rsidR="00F03C1F">
        <w:t>/mL</w:t>
      </w:r>
      <w:r w:rsidRPr="00F50D0F">
        <w:t xml:space="preserve">. Add lauryldimethylamine oxide (LDAO) to a concentration of 1% (v/v) to </w:t>
      </w:r>
      <w:r w:rsidR="003F48EA" w:rsidRPr="00F50D0F">
        <w:t>the resuspended outer membrane</w:t>
      </w:r>
      <w:r w:rsidR="00E42E2F" w:rsidRPr="00F50D0F">
        <w:t xml:space="preserve"> fraction</w:t>
      </w:r>
      <w:r w:rsidR="003F48EA" w:rsidRPr="00F50D0F">
        <w:t xml:space="preserve"> and </w:t>
      </w:r>
      <w:r w:rsidRPr="00F50D0F">
        <w:t>solubilize for 1 h at 4 °C with gentle rocking.</w:t>
      </w:r>
    </w:p>
    <w:p w14:paraId="5A53E263" w14:textId="77777777" w:rsidR="00422C12" w:rsidRPr="00F50D0F" w:rsidRDefault="00422C12" w:rsidP="00F47EAA"/>
    <w:p w14:paraId="4275BA18" w14:textId="77777777" w:rsidR="003F3D58" w:rsidRDefault="00D10EF1" w:rsidP="00F47EAA">
      <w:r w:rsidRPr="00F50D0F">
        <w:t>1.7</w:t>
      </w:r>
      <w:r w:rsidR="003F3D58">
        <w:t>.</w:t>
      </w:r>
      <w:r w:rsidRPr="00F50D0F">
        <w:t xml:space="preserve"> Perform a final centrifugation step to pellet </w:t>
      </w:r>
      <w:r w:rsidR="00E42E2F" w:rsidRPr="00F50D0F">
        <w:t xml:space="preserve">all </w:t>
      </w:r>
      <w:r w:rsidRPr="00F50D0F">
        <w:t xml:space="preserve">insoluble material (200,000 x </w:t>
      </w:r>
      <w:r w:rsidRPr="003F3D58">
        <w:rPr>
          <w:i/>
          <w:iCs/>
        </w:rPr>
        <w:t>g</w:t>
      </w:r>
      <w:r w:rsidRPr="00F50D0F">
        <w:t>, 4</w:t>
      </w:r>
      <w:r w:rsidR="007C1713" w:rsidRPr="00F50D0F">
        <w:t>0</w:t>
      </w:r>
      <w:r w:rsidRPr="00F50D0F">
        <w:t xml:space="preserve"> min, 4 °C)</w:t>
      </w:r>
      <w:r w:rsidR="003F48EA" w:rsidRPr="00F50D0F">
        <w:t>.</w:t>
      </w:r>
      <w:r w:rsidRPr="00F50D0F">
        <w:t xml:space="preserve"> </w:t>
      </w:r>
    </w:p>
    <w:p w14:paraId="4ACCA523" w14:textId="77777777" w:rsidR="003F3D58" w:rsidRDefault="003F3D58" w:rsidP="00F47EAA"/>
    <w:p w14:paraId="5F20DE68" w14:textId="64908FBB" w:rsidR="00CA136D" w:rsidRPr="00F50D0F" w:rsidRDefault="003F3D58" w:rsidP="00F47EAA">
      <w:r>
        <w:lastRenderedPageBreak/>
        <w:t xml:space="preserve">NOTE: </w:t>
      </w:r>
      <w:r w:rsidR="003F48EA" w:rsidRPr="00F50D0F">
        <w:t>T</w:t>
      </w:r>
      <w:r w:rsidR="00D10EF1" w:rsidRPr="00F50D0F">
        <w:t xml:space="preserve">he </w:t>
      </w:r>
      <w:r w:rsidR="003F48EA" w:rsidRPr="00F50D0F">
        <w:t xml:space="preserve">resultant </w:t>
      </w:r>
      <w:r w:rsidR="00D10EF1" w:rsidRPr="00F50D0F">
        <w:t>supernatant contain</w:t>
      </w:r>
      <w:r w:rsidR="003F48EA" w:rsidRPr="00F50D0F">
        <w:t>s</w:t>
      </w:r>
      <w:r w:rsidR="00D10EF1" w:rsidRPr="00F50D0F">
        <w:t xml:space="preserve"> </w:t>
      </w:r>
      <w:r w:rsidR="00E42E2F" w:rsidRPr="00F50D0F">
        <w:t xml:space="preserve">the </w:t>
      </w:r>
      <w:r w:rsidR="00D10EF1" w:rsidRPr="00F50D0F">
        <w:t>solubilized outer membrane</w:t>
      </w:r>
      <w:r w:rsidR="00E42E2F" w:rsidRPr="00F50D0F">
        <w:t xml:space="preserve"> proteins</w:t>
      </w:r>
      <w:r w:rsidR="003F48EA" w:rsidRPr="00F50D0F">
        <w:t xml:space="preserve">, including </w:t>
      </w:r>
      <w:r w:rsidR="00E42E2F" w:rsidRPr="00F50D0F">
        <w:t>the</w:t>
      </w:r>
      <w:r w:rsidR="003F48EA" w:rsidRPr="00F50D0F">
        <w:t xml:space="preserve"> target his-tagged FhuA</w:t>
      </w:r>
      <w:r w:rsidR="00E42E2F" w:rsidRPr="00F50D0F">
        <w:t>.</w:t>
      </w:r>
    </w:p>
    <w:p w14:paraId="0B0131F2" w14:textId="77777777" w:rsidR="00CA136D" w:rsidRPr="00F50D0F" w:rsidRDefault="00D10EF1" w:rsidP="00F47EAA">
      <w:r w:rsidRPr="00F50D0F">
        <w:t xml:space="preserve"> </w:t>
      </w:r>
    </w:p>
    <w:p w14:paraId="47E5D58C" w14:textId="09E28CBE" w:rsidR="00CA136D" w:rsidRPr="00F50D0F" w:rsidRDefault="00D10EF1" w:rsidP="00F47EAA">
      <w:pPr>
        <w:rPr>
          <w:b/>
        </w:rPr>
      </w:pPr>
      <w:r w:rsidRPr="00F50D0F">
        <w:rPr>
          <w:b/>
        </w:rPr>
        <w:t>2.</w:t>
      </w:r>
      <w:r w:rsidRPr="00F50D0F">
        <w:t xml:space="preserve"> </w:t>
      </w:r>
      <w:r w:rsidRPr="00F50D0F">
        <w:rPr>
          <w:b/>
        </w:rPr>
        <w:t xml:space="preserve">Purification and </w:t>
      </w:r>
      <w:r w:rsidR="008B75AA">
        <w:rPr>
          <w:b/>
        </w:rPr>
        <w:t>r</w:t>
      </w:r>
      <w:r w:rsidRPr="00F50D0F">
        <w:rPr>
          <w:b/>
        </w:rPr>
        <w:t xml:space="preserve">econstitution of FhuA using the PeptiQuick </w:t>
      </w:r>
      <w:r w:rsidR="008B75AA">
        <w:rPr>
          <w:b/>
        </w:rPr>
        <w:t>w</w:t>
      </w:r>
      <w:r w:rsidRPr="00F50D0F">
        <w:rPr>
          <w:b/>
        </w:rPr>
        <w:t>orkflow</w:t>
      </w:r>
    </w:p>
    <w:p w14:paraId="573E4462" w14:textId="77777777" w:rsidR="00CA136D" w:rsidRPr="00F50D0F" w:rsidRDefault="00D10EF1" w:rsidP="00F47EAA">
      <w:r w:rsidRPr="00F50D0F">
        <w:t xml:space="preserve"> </w:t>
      </w:r>
    </w:p>
    <w:p w14:paraId="4E26A2AA" w14:textId="32288090" w:rsidR="000B07FF" w:rsidRDefault="00D10EF1" w:rsidP="00F47EAA">
      <w:r w:rsidRPr="00F50D0F">
        <w:t>2.1</w:t>
      </w:r>
      <w:r w:rsidR="000B07FF">
        <w:t>.</w:t>
      </w:r>
      <w:r w:rsidRPr="00F50D0F">
        <w:t xml:space="preserve"> </w:t>
      </w:r>
      <w:r w:rsidR="0001545C" w:rsidRPr="00F50D0F">
        <w:t>Pre</w:t>
      </w:r>
      <w:r w:rsidR="001C4900">
        <w:t>-</w:t>
      </w:r>
      <w:r w:rsidR="0001545C" w:rsidRPr="00F50D0F">
        <w:t xml:space="preserve">equilibrate a prepacked Ni-NTA column (5 mL resin volume) with two column volumes of </w:t>
      </w:r>
      <w:r w:rsidR="0001545C">
        <w:t>i</w:t>
      </w:r>
      <w:r w:rsidR="0001545C" w:rsidRPr="00B63040">
        <w:t xml:space="preserve">mmobilized metal affinity chromatography </w:t>
      </w:r>
      <w:r w:rsidR="0001545C">
        <w:t>(</w:t>
      </w:r>
      <w:r w:rsidR="0001545C" w:rsidRPr="00F50D0F">
        <w:t>IMAC</w:t>
      </w:r>
      <w:r w:rsidR="0001545C">
        <w:t>)</w:t>
      </w:r>
      <w:r w:rsidR="0001545C" w:rsidRPr="00F50D0F">
        <w:t xml:space="preserve"> wash buffer</w:t>
      </w:r>
      <w:r w:rsidR="0001545C">
        <w:t xml:space="preserve"> (</w:t>
      </w:r>
      <w:r w:rsidR="0001545C" w:rsidRPr="00E943F1">
        <w:rPr>
          <w:b/>
          <w:bCs/>
        </w:rPr>
        <w:t>Table 1</w:t>
      </w:r>
      <w:r w:rsidR="0001545C">
        <w:t>)</w:t>
      </w:r>
      <w:r w:rsidR="0001545C" w:rsidRPr="00F50D0F">
        <w:rPr>
          <w:iCs/>
        </w:rPr>
        <w:t>.</w:t>
      </w:r>
    </w:p>
    <w:p w14:paraId="0EB10DD1" w14:textId="732E58A7" w:rsidR="000B07FF" w:rsidRDefault="000B07FF" w:rsidP="00F47EAA"/>
    <w:p w14:paraId="540BF641" w14:textId="51CCB621" w:rsidR="0001545C" w:rsidRDefault="0001545C" w:rsidP="00F47EAA">
      <w:r>
        <w:t xml:space="preserve">2.2. </w:t>
      </w:r>
      <w:r w:rsidRPr="00F50D0F">
        <w:t>Dilute the solubilized outer membrane from 1% LDAO to 0.04% LDAO using TSG</w:t>
      </w:r>
      <w:r w:rsidR="000E1555">
        <w:t>.</w:t>
      </w:r>
      <w:r w:rsidRPr="00F50D0F">
        <w:t xml:space="preserve"> </w:t>
      </w:r>
      <w:r w:rsidR="000E1555">
        <w:t>Then</w:t>
      </w:r>
      <w:r w:rsidR="00D34C2A">
        <w:t>,</w:t>
      </w:r>
      <w:r w:rsidR="000E1555">
        <w:t xml:space="preserve"> </w:t>
      </w:r>
      <w:r w:rsidRPr="00F50D0F">
        <w:t xml:space="preserve">add imidazole to a </w:t>
      </w:r>
      <w:r w:rsidR="000E1555">
        <w:t xml:space="preserve">final </w:t>
      </w:r>
      <w:r w:rsidRPr="00F50D0F">
        <w:t>concentration of 5 mM</w:t>
      </w:r>
      <w:r>
        <w:t>.</w:t>
      </w:r>
    </w:p>
    <w:p w14:paraId="540F7A5B" w14:textId="77777777" w:rsidR="0001545C" w:rsidRDefault="0001545C" w:rsidP="00F47EAA"/>
    <w:p w14:paraId="0AD24C5B" w14:textId="4DF9895D" w:rsidR="00CA136D" w:rsidRPr="000B07FF" w:rsidRDefault="00D10EF1" w:rsidP="00F47EAA">
      <w:pPr>
        <w:rPr>
          <w:iCs/>
        </w:rPr>
      </w:pPr>
      <w:r w:rsidRPr="000B07FF">
        <w:rPr>
          <w:iCs/>
        </w:rPr>
        <w:t xml:space="preserve">CAUTION: </w:t>
      </w:r>
      <w:r w:rsidR="00D34C2A">
        <w:rPr>
          <w:iCs/>
        </w:rPr>
        <w:t>I</w:t>
      </w:r>
      <w:r w:rsidRPr="000B07FF">
        <w:rPr>
          <w:iCs/>
        </w:rPr>
        <w:t>midazole is toxic and corrosive.</w:t>
      </w:r>
    </w:p>
    <w:p w14:paraId="40C7EFFD" w14:textId="77777777" w:rsidR="00CA136D" w:rsidRPr="00F50D0F" w:rsidRDefault="00CA136D" w:rsidP="00F47EAA"/>
    <w:p w14:paraId="56A9FE3F" w14:textId="7385DC36" w:rsidR="001879E6" w:rsidRDefault="00D10EF1" w:rsidP="00F47EAA">
      <w:r w:rsidRPr="00F50D0F">
        <w:t>2.3</w:t>
      </w:r>
      <w:r w:rsidR="008F5828">
        <w:t>.</w:t>
      </w:r>
      <w:r w:rsidRPr="00F50D0F">
        <w:t xml:space="preserve"> Load the solubilized outer membrane proteins onto the </w:t>
      </w:r>
      <w:r w:rsidR="00DB7F54" w:rsidRPr="00F50D0F">
        <w:t xml:space="preserve">Ni-NTA </w:t>
      </w:r>
      <w:r w:rsidRPr="00F50D0F">
        <w:t xml:space="preserve">resin and collect the flowthrough. Reload the flowthrough onto the </w:t>
      </w:r>
      <w:r w:rsidR="005B7786">
        <w:t xml:space="preserve">resin to increase the resin binding of </w:t>
      </w:r>
      <w:r w:rsidR="005B7786" w:rsidRPr="00F50D0F">
        <w:t>FhuA</w:t>
      </w:r>
      <w:r w:rsidRPr="00F50D0F">
        <w:t xml:space="preserve"> and collect the secondary flowthrough. </w:t>
      </w:r>
    </w:p>
    <w:p w14:paraId="2D6329FE" w14:textId="7D79C988" w:rsidR="001879E6" w:rsidRDefault="001879E6" w:rsidP="00F47EAA"/>
    <w:p w14:paraId="443562F0" w14:textId="090D11F3" w:rsidR="000E1555" w:rsidRDefault="000E1555" w:rsidP="00F47EAA">
      <w:r>
        <w:t xml:space="preserve">NOTE: </w:t>
      </w:r>
      <w:r w:rsidR="00E31F03">
        <w:t>K</w:t>
      </w:r>
      <w:r w:rsidRPr="00F50D0F">
        <w:t xml:space="preserve">eep a 20 µL aliquot of solubilized material as a reference for later </w:t>
      </w:r>
      <w:r w:rsidRPr="008F5828">
        <w:t xml:space="preserve">sodium dodecyl sulfate polyacrylamide gel electrophoresis </w:t>
      </w:r>
      <w:r w:rsidR="00DB7F54">
        <w:t>(</w:t>
      </w:r>
      <w:r w:rsidRPr="00F50D0F">
        <w:t>SDS-PAGE</w:t>
      </w:r>
      <w:r w:rsidR="00DB7F54">
        <w:t>)</w:t>
      </w:r>
      <w:r w:rsidRPr="00F50D0F">
        <w:t xml:space="preserve"> analysis</w:t>
      </w:r>
      <w:r w:rsidR="00DB7F54">
        <w:t>.</w:t>
      </w:r>
    </w:p>
    <w:p w14:paraId="27EC28D8" w14:textId="77777777" w:rsidR="000E1555" w:rsidRDefault="000E1555" w:rsidP="00F47EAA"/>
    <w:p w14:paraId="32585962" w14:textId="7D3C0BAA" w:rsidR="00CA136D" w:rsidRPr="00F50D0F" w:rsidRDefault="001879E6" w:rsidP="00F47EAA">
      <w:r>
        <w:t xml:space="preserve">2.4. </w:t>
      </w:r>
      <w:r w:rsidR="00D10EF1" w:rsidRPr="00F50D0F">
        <w:t>Wash the resin with 250 mL</w:t>
      </w:r>
      <w:r w:rsidR="008F5828">
        <w:t xml:space="preserve"> of</w:t>
      </w:r>
      <w:r w:rsidR="00D10EF1" w:rsidRPr="00F50D0F">
        <w:t xml:space="preserve"> IMAC wash buffer and collect the</w:t>
      </w:r>
      <w:r>
        <w:t xml:space="preserve"> first</w:t>
      </w:r>
      <w:r w:rsidR="00D10EF1" w:rsidRPr="00F50D0F">
        <w:t xml:space="preserve"> </w:t>
      </w:r>
      <w:r w:rsidRPr="00F50D0F">
        <w:t xml:space="preserve">50 mL </w:t>
      </w:r>
      <w:r w:rsidR="00986B61">
        <w:t xml:space="preserve">of </w:t>
      </w:r>
      <w:r w:rsidR="00D10EF1" w:rsidRPr="00F50D0F">
        <w:t xml:space="preserve">eluate. Drain the wash buffer to the </w:t>
      </w:r>
      <w:r w:rsidR="008819A6">
        <w:t>height</w:t>
      </w:r>
      <w:r w:rsidR="00D10EF1" w:rsidRPr="00F50D0F">
        <w:t xml:space="preserve"> of the resin bed volume</w:t>
      </w:r>
      <w:r w:rsidR="00642BEF">
        <w:t xml:space="preserve"> and c</w:t>
      </w:r>
      <w:r w:rsidR="00642BEF" w:rsidRPr="00F50D0F">
        <w:t>lose the stopcock on the column</w:t>
      </w:r>
      <w:r w:rsidR="00D10EF1" w:rsidRPr="00F50D0F">
        <w:t>.</w:t>
      </w:r>
    </w:p>
    <w:p w14:paraId="0269D501" w14:textId="77777777" w:rsidR="00CA136D" w:rsidRPr="00F50D0F" w:rsidRDefault="00CA136D" w:rsidP="00F47EAA"/>
    <w:p w14:paraId="5958D9AB" w14:textId="2C034BC9" w:rsidR="00235BCC" w:rsidRDefault="00D10EF1" w:rsidP="00F47EAA">
      <w:r w:rsidRPr="00F50D0F">
        <w:t>2.</w:t>
      </w:r>
      <w:r w:rsidR="00683ACF">
        <w:t>5</w:t>
      </w:r>
      <w:r w:rsidR="00E337B7">
        <w:t>.</w:t>
      </w:r>
      <w:r w:rsidRPr="00F50D0F">
        <w:t xml:space="preserve"> </w:t>
      </w:r>
      <w:r w:rsidR="007E79DC">
        <w:t>A</w:t>
      </w:r>
      <w:r w:rsidRPr="00F50D0F">
        <w:t xml:space="preserve">dd 1 mL of </w:t>
      </w:r>
      <w:r w:rsidR="00235BCC">
        <w:t xml:space="preserve">concentrated </w:t>
      </w:r>
      <w:r w:rsidRPr="00F50D0F">
        <w:t>10 mg/mL</w:t>
      </w:r>
      <w:r w:rsidRPr="00F50D0F">
        <w:rPr>
          <w:i/>
        </w:rPr>
        <w:t xml:space="preserve"> </w:t>
      </w:r>
      <w:r w:rsidR="00481BA5" w:rsidRPr="00F50D0F">
        <w:t>Bio-</w:t>
      </w:r>
      <w:r w:rsidRPr="00F50D0F">
        <w:t>Peptidisc peptide solution</w:t>
      </w:r>
      <w:r w:rsidR="00722817">
        <w:t xml:space="preserve"> (</w:t>
      </w:r>
      <w:r w:rsidR="00722817" w:rsidRPr="00E943F1">
        <w:rPr>
          <w:b/>
          <w:bCs/>
        </w:rPr>
        <w:t>Table 1</w:t>
      </w:r>
      <w:r w:rsidR="00722817">
        <w:t>)</w:t>
      </w:r>
      <w:r w:rsidR="007E79DC">
        <w:t xml:space="preserve"> to the column</w:t>
      </w:r>
      <w:r w:rsidRPr="00F50D0F">
        <w:t xml:space="preserve">. </w:t>
      </w:r>
      <w:r w:rsidR="00E85C93">
        <w:t>A</w:t>
      </w:r>
      <w:r w:rsidR="00235BCC">
        <w:t>dd</w:t>
      </w:r>
      <w:r w:rsidRPr="00F50D0F">
        <w:t xml:space="preserve"> 50 mL </w:t>
      </w:r>
      <w:r w:rsidR="00235BCC">
        <w:t>of dilute</w:t>
      </w:r>
      <w:r w:rsidRPr="00F50D0F">
        <w:t xml:space="preserve"> 1 mg/mL</w:t>
      </w:r>
      <w:r w:rsidRPr="00F50D0F">
        <w:rPr>
          <w:i/>
        </w:rPr>
        <w:t xml:space="preserve"> </w:t>
      </w:r>
      <w:r w:rsidR="005E19D4" w:rsidRPr="00F50D0F">
        <w:t>Bio-</w:t>
      </w:r>
      <w:r w:rsidRPr="00F50D0F">
        <w:t>Peptidisc peptide</w:t>
      </w:r>
      <w:r w:rsidRPr="00F50D0F">
        <w:rPr>
          <w:iCs/>
        </w:rPr>
        <w:t xml:space="preserve"> </w:t>
      </w:r>
      <w:r w:rsidRPr="00F50D0F">
        <w:t xml:space="preserve">solution </w:t>
      </w:r>
      <w:r w:rsidR="00235BCC">
        <w:t xml:space="preserve">in TSG </w:t>
      </w:r>
      <w:r w:rsidRPr="00F50D0F">
        <w:t xml:space="preserve">and stir the resin with a glass rod to </w:t>
      </w:r>
      <w:r w:rsidR="009A4BB8">
        <w:t>resuspend the beads in TSG</w:t>
      </w:r>
      <w:r w:rsidRPr="00F50D0F">
        <w:t xml:space="preserve">. </w:t>
      </w:r>
    </w:p>
    <w:p w14:paraId="742C78AD" w14:textId="77777777" w:rsidR="00235BCC" w:rsidRDefault="00235BCC" w:rsidP="00F47EAA"/>
    <w:p w14:paraId="311D3705" w14:textId="7093F5DD" w:rsidR="00CA136D" w:rsidRPr="00F50D0F" w:rsidRDefault="00235BCC" w:rsidP="00F47EAA">
      <w:r>
        <w:t>2.6. Following peptidis</w:t>
      </w:r>
      <w:r w:rsidR="00AA6713">
        <w:t>c</w:t>
      </w:r>
      <w:r>
        <w:t xml:space="preserve"> trapping, </w:t>
      </w:r>
      <w:r w:rsidR="00AA6713">
        <w:t>a</w:t>
      </w:r>
      <w:r w:rsidR="00D10EF1" w:rsidRPr="00F50D0F">
        <w:t xml:space="preserve">llow the resin to settle and drain the </w:t>
      </w:r>
      <w:r w:rsidR="00C9285F" w:rsidRPr="00F50D0F">
        <w:t xml:space="preserve">excess </w:t>
      </w:r>
      <w:r w:rsidR="0032146C" w:rsidRPr="00F50D0F">
        <w:t>1 mg/mL</w:t>
      </w:r>
      <w:r w:rsidR="0032146C" w:rsidRPr="00F50D0F">
        <w:rPr>
          <w:i/>
        </w:rPr>
        <w:t xml:space="preserve"> </w:t>
      </w:r>
      <w:r w:rsidR="0032146C" w:rsidRPr="00F50D0F">
        <w:t xml:space="preserve">Bio-Peptidisc </w:t>
      </w:r>
      <w:r w:rsidR="00D10EF1" w:rsidRPr="00F50D0F">
        <w:t>solution through the resin.</w:t>
      </w:r>
    </w:p>
    <w:p w14:paraId="48D48260" w14:textId="77777777" w:rsidR="00CA136D" w:rsidRPr="00F50D0F" w:rsidRDefault="00CA136D" w:rsidP="00F47EAA"/>
    <w:p w14:paraId="6AF72A34" w14:textId="4C07AAAC" w:rsidR="00722817" w:rsidRDefault="00D10EF1" w:rsidP="00F47EAA">
      <w:r w:rsidRPr="00F50D0F">
        <w:t>2.5</w:t>
      </w:r>
      <w:r w:rsidR="00722817">
        <w:t>.</w:t>
      </w:r>
      <w:r w:rsidRPr="00F50D0F">
        <w:t xml:space="preserve"> Wash the Ni-NTA attached peptidisc particles with 50 mL of TSG. Elute the </w:t>
      </w:r>
      <w:r w:rsidR="0033288D">
        <w:t>p</w:t>
      </w:r>
      <w:r w:rsidRPr="00F50D0F">
        <w:t xml:space="preserve">eptidisc particles </w:t>
      </w:r>
      <w:r w:rsidR="007C1713" w:rsidRPr="00F50D0F">
        <w:t xml:space="preserve">with </w:t>
      </w:r>
      <w:r w:rsidRPr="00F50D0F">
        <w:t>15 mL of IMAC elution buffer</w:t>
      </w:r>
      <w:r w:rsidR="007C1713" w:rsidRPr="00F50D0F">
        <w:rPr>
          <w:iCs/>
        </w:rPr>
        <w:t xml:space="preserve"> </w:t>
      </w:r>
      <w:r w:rsidR="00722817">
        <w:t>(</w:t>
      </w:r>
      <w:r w:rsidR="00722817" w:rsidRPr="00E943F1">
        <w:rPr>
          <w:b/>
          <w:bCs/>
        </w:rPr>
        <w:t>Table 1</w:t>
      </w:r>
      <w:r w:rsidR="00722817">
        <w:t xml:space="preserve">) </w:t>
      </w:r>
      <w:r w:rsidR="007C1713" w:rsidRPr="00F50D0F">
        <w:rPr>
          <w:iCs/>
        </w:rPr>
        <w:t>containing 600 mM imidazole in TSG</w:t>
      </w:r>
      <w:r w:rsidRPr="00F50D0F">
        <w:rPr>
          <w:iCs/>
        </w:rPr>
        <w:t>.</w:t>
      </w:r>
      <w:r w:rsidR="007C1713" w:rsidRPr="00F50D0F">
        <w:rPr>
          <w:iCs/>
        </w:rPr>
        <w:t xml:space="preserve"> </w:t>
      </w:r>
      <w:r w:rsidR="00C9285F" w:rsidRPr="00F50D0F">
        <w:rPr>
          <w:iCs/>
        </w:rPr>
        <w:t xml:space="preserve">Collect </w:t>
      </w:r>
      <w:r w:rsidR="007C1713" w:rsidRPr="00F50D0F">
        <w:rPr>
          <w:iCs/>
        </w:rPr>
        <w:t xml:space="preserve">1 mL fractions and </w:t>
      </w:r>
      <w:r w:rsidR="00C9285F" w:rsidRPr="00F50D0F">
        <w:rPr>
          <w:iCs/>
        </w:rPr>
        <w:t xml:space="preserve">immediately add </w:t>
      </w:r>
      <w:r w:rsidR="007C1713" w:rsidRPr="00F50D0F">
        <w:rPr>
          <w:iCs/>
        </w:rPr>
        <w:t>10 µL of 0.5 M EDTA</w:t>
      </w:r>
      <w:r w:rsidR="00C9285F" w:rsidRPr="00F50D0F">
        <w:rPr>
          <w:iCs/>
        </w:rPr>
        <w:t xml:space="preserve"> to </w:t>
      </w:r>
      <w:r w:rsidR="007C1713" w:rsidRPr="00F50D0F">
        <w:rPr>
          <w:iCs/>
        </w:rPr>
        <w:t xml:space="preserve">chelate </w:t>
      </w:r>
      <w:r w:rsidR="00253743" w:rsidRPr="00F50D0F">
        <w:rPr>
          <w:iCs/>
        </w:rPr>
        <w:t>leached</w:t>
      </w:r>
      <w:r w:rsidR="00C9285F" w:rsidRPr="00F50D0F">
        <w:rPr>
          <w:iCs/>
        </w:rPr>
        <w:t xml:space="preserve"> </w:t>
      </w:r>
      <w:r w:rsidR="007C1713" w:rsidRPr="00F50D0F">
        <w:rPr>
          <w:iCs/>
        </w:rPr>
        <w:t>nickel ions</w:t>
      </w:r>
      <w:r w:rsidR="00C9285F" w:rsidRPr="00F50D0F">
        <w:rPr>
          <w:iCs/>
        </w:rPr>
        <w:t>.</w:t>
      </w:r>
    </w:p>
    <w:p w14:paraId="3F6A0577" w14:textId="77777777" w:rsidR="00722817" w:rsidRDefault="00722817" w:rsidP="00F47EAA"/>
    <w:p w14:paraId="56A3EDD7" w14:textId="528B0DA6" w:rsidR="00CA136D" w:rsidRPr="00722817" w:rsidRDefault="00D10EF1" w:rsidP="00F47EAA">
      <w:r w:rsidRPr="00722817">
        <w:t>CAUTION: EDTA is an irritant.</w:t>
      </w:r>
    </w:p>
    <w:p w14:paraId="01AC9F11" w14:textId="77777777" w:rsidR="00481BA5" w:rsidRPr="00F50D0F" w:rsidRDefault="00481BA5" w:rsidP="00F47EAA"/>
    <w:p w14:paraId="0AEF75A6" w14:textId="6E686CF5" w:rsidR="00CA136D" w:rsidRPr="00F50D0F" w:rsidRDefault="00D10EF1" w:rsidP="00F47EAA">
      <w:r w:rsidRPr="00F50D0F">
        <w:rPr>
          <w:b/>
        </w:rPr>
        <w:t xml:space="preserve">3. Evaluation of the PeptiQuick </w:t>
      </w:r>
      <w:r w:rsidR="00BA10A4">
        <w:rPr>
          <w:b/>
        </w:rPr>
        <w:t>r</w:t>
      </w:r>
      <w:r w:rsidRPr="00F50D0F">
        <w:rPr>
          <w:b/>
        </w:rPr>
        <w:t xml:space="preserve">econstitution </w:t>
      </w:r>
    </w:p>
    <w:p w14:paraId="3D8A5E71" w14:textId="77777777" w:rsidR="00DE4520" w:rsidRPr="00F50D0F" w:rsidRDefault="00DE4520" w:rsidP="00F47EAA"/>
    <w:p w14:paraId="1F81233E" w14:textId="48C23BEB" w:rsidR="00CA136D" w:rsidRPr="00F50D0F" w:rsidRDefault="00D10EF1" w:rsidP="00F47EAA">
      <w:r w:rsidRPr="00F50D0F">
        <w:t>3.1</w:t>
      </w:r>
      <w:r w:rsidR="00D83FF8">
        <w:t>.</w:t>
      </w:r>
      <w:r w:rsidRPr="00F50D0F">
        <w:t xml:space="preserve"> SDS-PAGE </w:t>
      </w:r>
      <w:r w:rsidR="00D83FF8">
        <w:t>a</w:t>
      </w:r>
      <w:r w:rsidRPr="00F50D0F">
        <w:t xml:space="preserve">nalysis </w:t>
      </w:r>
    </w:p>
    <w:p w14:paraId="3831D55E" w14:textId="77777777" w:rsidR="00CA136D" w:rsidRPr="00F50D0F" w:rsidRDefault="00CA136D" w:rsidP="00F47EAA"/>
    <w:p w14:paraId="6AD35ACD" w14:textId="73018148" w:rsidR="00CA136D" w:rsidRPr="00F50D0F" w:rsidRDefault="00422C12" w:rsidP="00F47EAA">
      <w:r w:rsidRPr="00F50D0F">
        <w:t>3.1.1</w:t>
      </w:r>
      <w:r w:rsidR="00D83FF8">
        <w:t>.</w:t>
      </w:r>
      <w:r w:rsidRPr="00F50D0F">
        <w:t xml:space="preserve"> </w:t>
      </w:r>
      <w:r w:rsidR="00D10EF1" w:rsidRPr="00F50D0F">
        <w:t xml:space="preserve">Load 10 µL aliquots of the start material, </w:t>
      </w:r>
      <w:r w:rsidR="00986B61">
        <w:t>flowthrough</w:t>
      </w:r>
      <w:r w:rsidR="00D10EF1" w:rsidRPr="00F50D0F">
        <w:t>, wash(es)</w:t>
      </w:r>
      <w:r w:rsidR="00986B61">
        <w:t>,</w:t>
      </w:r>
      <w:r w:rsidR="00D10EF1" w:rsidRPr="00F50D0F">
        <w:t xml:space="preserve"> and eluted fractions from the PeptiQuick reconstitution onto a 12% SDS-denaturing gel and electrophorese for 30 min at a constant </w:t>
      </w:r>
      <w:r w:rsidR="00D83FF8">
        <w:t xml:space="preserve">current of </w:t>
      </w:r>
      <w:r w:rsidR="00D10EF1" w:rsidRPr="00F50D0F">
        <w:t>60 mA.</w:t>
      </w:r>
    </w:p>
    <w:p w14:paraId="494F5AA4" w14:textId="77777777" w:rsidR="00422C12" w:rsidRPr="00F50D0F" w:rsidRDefault="00422C12" w:rsidP="00F47EAA"/>
    <w:p w14:paraId="04551C46" w14:textId="33E1F0F5" w:rsidR="00CA136D" w:rsidRPr="00F50D0F" w:rsidRDefault="00422C12" w:rsidP="00F47EAA">
      <w:r w:rsidRPr="00F50D0F">
        <w:lastRenderedPageBreak/>
        <w:t>3.1.2</w:t>
      </w:r>
      <w:r w:rsidR="00D83FF8">
        <w:t>.</w:t>
      </w:r>
      <w:r w:rsidRPr="00F50D0F">
        <w:t xml:space="preserve"> </w:t>
      </w:r>
      <w:r w:rsidR="00D10EF1" w:rsidRPr="00F50D0F">
        <w:t xml:space="preserve">Stain the gel with Coomassie blue dye, destain </w:t>
      </w:r>
      <w:r w:rsidR="006657EE" w:rsidRPr="00F50D0F">
        <w:t>the gel</w:t>
      </w:r>
      <w:r w:rsidR="00986B61">
        <w:t>,</w:t>
      </w:r>
      <w:r w:rsidR="006657EE" w:rsidRPr="00F50D0F">
        <w:t xml:space="preserve"> </w:t>
      </w:r>
      <w:r w:rsidR="00D10EF1" w:rsidRPr="00F50D0F">
        <w:t>and visualize on a scanner.</w:t>
      </w:r>
    </w:p>
    <w:p w14:paraId="502A62F9" w14:textId="77777777" w:rsidR="00CA136D" w:rsidRPr="00F50D0F" w:rsidRDefault="00CA136D" w:rsidP="00F47EAA"/>
    <w:p w14:paraId="0523D77B" w14:textId="5A137C8B" w:rsidR="00CA136D" w:rsidRPr="00F50D0F" w:rsidRDefault="00D10EF1" w:rsidP="00F47EAA">
      <w:r w:rsidRPr="00F50D0F">
        <w:t>3.2</w:t>
      </w:r>
      <w:r w:rsidR="00D83FF8">
        <w:t>.</w:t>
      </w:r>
      <w:r w:rsidRPr="00F50D0F">
        <w:t xml:space="preserve"> Size-</w:t>
      </w:r>
      <w:r w:rsidR="00D83FF8">
        <w:t>e</w:t>
      </w:r>
      <w:r w:rsidRPr="00F50D0F">
        <w:t xml:space="preserve">xclusion </w:t>
      </w:r>
      <w:r w:rsidR="00D83FF8">
        <w:t>c</w:t>
      </w:r>
      <w:r w:rsidRPr="00F50D0F">
        <w:t>hromatography</w:t>
      </w:r>
      <w:r w:rsidR="00FD0082" w:rsidRPr="00F50D0F">
        <w:t xml:space="preserve"> (SEC)</w:t>
      </w:r>
    </w:p>
    <w:p w14:paraId="4B0E482C" w14:textId="77777777" w:rsidR="00CA136D" w:rsidRPr="00F50D0F" w:rsidRDefault="00CA136D" w:rsidP="00F47EAA"/>
    <w:p w14:paraId="00351847" w14:textId="4BE99BD7" w:rsidR="00C976C6" w:rsidRDefault="00422C12" w:rsidP="00F47EAA">
      <w:r w:rsidRPr="00F50D0F">
        <w:t>3.2.1</w:t>
      </w:r>
      <w:r w:rsidR="00C976C6">
        <w:t>.</w:t>
      </w:r>
      <w:r w:rsidRPr="00F50D0F">
        <w:t xml:space="preserve"> </w:t>
      </w:r>
      <w:r w:rsidR="00D10EF1" w:rsidRPr="00F50D0F">
        <w:t>Based on the 12% SDS-PAGE analysis of the PeptiQuick reconstitution, isolate and pool the relevant fractions</w:t>
      </w:r>
      <w:r w:rsidR="00986B61">
        <w:t>,</w:t>
      </w:r>
      <w:r w:rsidR="00D10EF1" w:rsidRPr="00F50D0F">
        <w:t xml:space="preserve"> and concentrate them using a 30 kDa cut-off centrifugal concentrator.</w:t>
      </w:r>
    </w:p>
    <w:p w14:paraId="3D42437D" w14:textId="77777777" w:rsidR="00C976C6" w:rsidRDefault="00C976C6" w:rsidP="00F47EAA"/>
    <w:p w14:paraId="7DF3AC8D" w14:textId="5E39028D" w:rsidR="00CA136D" w:rsidRPr="00F50D0F" w:rsidRDefault="00C976C6" w:rsidP="00F47EAA">
      <w:r>
        <w:t xml:space="preserve">NOTE: </w:t>
      </w:r>
      <w:r w:rsidR="00D10EF1" w:rsidRPr="00F50D0F">
        <w:t xml:space="preserve">In </w:t>
      </w:r>
      <w:r>
        <w:t>the accompanying video</w:t>
      </w:r>
      <w:r w:rsidR="00D10EF1" w:rsidRPr="00F50D0F">
        <w:t>, fractions F3</w:t>
      </w:r>
      <w:r w:rsidR="00986B61">
        <w:t>–</w:t>
      </w:r>
      <w:r w:rsidR="00D10EF1" w:rsidRPr="00F50D0F">
        <w:t xml:space="preserve">F7 </w:t>
      </w:r>
      <w:r w:rsidR="00681503" w:rsidRPr="00F50D0F">
        <w:t>are</w:t>
      </w:r>
      <w:r w:rsidR="00D10EF1" w:rsidRPr="00F50D0F">
        <w:t xml:space="preserve"> pooled together and concentrated below 1 mL (the injection loop volume on the SEC instrument).</w:t>
      </w:r>
    </w:p>
    <w:p w14:paraId="082FA4FF" w14:textId="77777777" w:rsidR="00422C12" w:rsidRPr="00F50D0F" w:rsidRDefault="00422C12" w:rsidP="00F47EAA"/>
    <w:p w14:paraId="26D98336" w14:textId="086A8281" w:rsidR="00CA136D" w:rsidRPr="00F50D0F" w:rsidRDefault="00422C12" w:rsidP="00F47EAA">
      <w:r w:rsidRPr="00F50D0F">
        <w:t>3.2.2</w:t>
      </w:r>
      <w:r w:rsidR="00A82C04">
        <w:t>.</w:t>
      </w:r>
      <w:r w:rsidR="00681503" w:rsidRPr="00F50D0F">
        <w:t xml:space="preserve"> </w:t>
      </w:r>
      <w:r w:rsidR="00A82C04">
        <w:t>Inject ~</w:t>
      </w:r>
      <w:r w:rsidR="003F48EA" w:rsidRPr="00F50D0F">
        <w:t>1 mL of the pooled IMAC elution fractions onto a</w:t>
      </w:r>
      <w:r w:rsidR="00A744DC" w:rsidRPr="00F50D0F">
        <w:t xml:space="preserve"> gel filtration</w:t>
      </w:r>
      <w:r w:rsidR="003F48EA" w:rsidRPr="00F50D0F">
        <w:t xml:space="preserve"> S200 (300/10) column </w:t>
      </w:r>
      <w:r w:rsidR="00D10EF1" w:rsidRPr="00F50D0F">
        <w:t>at a flow rate of 0.25 mL/min in TSG buffer. Collect 1 mL fractions and run them on a 12% SDS gel to determine which SEC fractions to pool and concentrate.</w:t>
      </w:r>
    </w:p>
    <w:p w14:paraId="018B676B" w14:textId="77777777" w:rsidR="00CA136D" w:rsidRPr="00F50D0F" w:rsidRDefault="00CA136D" w:rsidP="00F47EAA"/>
    <w:p w14:paraId="311FA7F5" w14:textId="0032C76E" w:rsidR="00D7236D" w:rsidRPr="00F50D0F" w:rsidRDefault="00D10EF1" w:rsidP="00F47EAA">
      <w:r w:rsidRPr="00A82C04">
        <w:rPr>
          <w:iCs/>
        </w:rPr>
        <w:t>N</w:t>
      </w:r>
      <w:r w:rsidR="00986B61">
        <w:rPr>
          <w:iCs/>
        </w:rPr>
        <w:t>OTE</w:t>
      </w:r>
      <w:r w:rsidRPr="00A82C04">
        <w:rPr>
          <w:iCs/>
        </w:rPr>
        <w:t>: The eluted PeptiQuick</w:t>
      </w:r>
      <w:r w:rsidR="00681503" w:rsidRPr="00A82C04">
        <w:rPr>
          <w:iCs/>
        </w:rPr>
        <w:t xml:space="preserve"> </w:t>
      </w:r>
      <w:r w:rsidRPr="00A82C04">
        <w:rPr>
          <w:iCs/>
        </w:rPr>
        <w:t>fractions may be pooled without concentration</w:t>
      </w:r>
      <w:r w:rsidR="00986B61">
        <w:rPr>
          <w:iCs/>
        </w:rPr>
        <w:t>,</w:t>
      </w:r>
      <w:r w:rsidRPr="00A82C04">
        <w:rPr>
          <w:iCs/>
        </w:rPr>
        <w:t xml:space="preserve"> and an aliquot may be injected onto the SEC to check quality of the reconstitution. This is an important control for membrane proteins that are potentially sensitive to aggregation during centrifugal concentration.</w:t>
      </w:r>
    </w:p>
    <w:p w14:paraId="267B2FEE" w14:textId="77777777" w:rsidR="00422C12" w:rsidRPr="00F50D0F" w:rsidRDefault="00422C12" w:rsidP="00F47EAA">
      <w:pPr>
        <w:rPr>
          <w:b/>
        </w:rPr>
      </w:pPr>
    </w:p>
    <w:p w14:paraId="5EEA93B4" w14:textId="615F2ABE" w:rsidR="00CA136D" w:rsidRPr="00F50D0F" w:rsidRDefault="00D10EF1" w:rsidP="00F47EAA">
      <w:pPr>
        <w:rPr>
          <w:b/>
        </w:rPr>
      </w:pPr>
      <w:r w:rsidRPr="00F50D0F">
        <w:rPr>
          <w:b/>
        </w:rPr>
        <w:t xml:space="preserve">4. Biolayer </w:t>
      </w:r>
      <w:r w:rsidR="00A82C04">
        <w:rPr>
          <w:b/>
        </w:rPr>
        <w:t>i</w:t>
      </w:r>
      <w:r w:rsidRPr="00F50D0F">
        <w:rPr>
          <w:b/>
        </w:rPr>
        <w:t>nterferometry</w:t>
      </w:r>
    </w:p>
    <w:p w14:paraId="6F1C779E" w14:textId="77777777" w:rsidR="00422C12" w:rsidRPr="00F50D0F" w:rsidRDefault="00422C12" w:rsidP="00F47EAA"/>
    <w:p w14:paraId="3225E83A" w14:textId="4F1C7F3B" w:rsidR="00CA136D" w:rsidRPr="00F50D0F" w:rsidRDefault="00D10EF1" w:rsidP="00F47EAA">
      <w:r w:rsidRPr="00F50D0F">
        <w:t>4.</w:t>
      </w:r>
      <w:r w:rsidR="00273DD0" w:rsidRPr="00F50D0F">
        <w:t>1</w:t>
      </w:r>
      <w:r w:rsidR="00A82C04">
        <w:t>.</w:t>
      </w:r>
      <w:r w:rsidR="00273DD0" w:rsidRPr="00F50D0F">
        <w:t xml:space="preserve"> BLI </w:t>
      </w:r>
      <w:r w:rsidR="00A82C04" w:rsidRPr="00F50D0F">
        <w:t xml:space="preserve">experimental </w:t>
      </w:r>
      <w:r w:rsidR="00F47EAA">
        <w:t>setup</w:t>
      </w:r>
    </w:p>
    <w:p w14:paraId="734ACE69" w14:textId="77777777" w:rsidR="00CA136D" w:rsidRPr="00F50D0F" w:rsidRDefault="00CA136D" w:rsidP="00F47EAA"/>
    <w:p w14:paraId="292C0811" w14:textId="77777777" w:rsidR="00FD29D5" w:rsidRDefault="00D10EF1" w:rsidP="00F47EAA">
      <w:r w:rsidRPr="00F50D0F">
        <w:t>4.</w:t>
      </w:r>
      <w:r w:rsidR="00273DD0" w:rsidRPr="00F50D0F">
        <w:t>1</w:t>
      </w:r>
      <w:r w:rsidRPr="00F50D0F">
        <w:t>.1</w:t>
      </w:r>
      <w:r w:rsidR="00A82C04">
        <w:t>.</w:t>
      </w:r>
      <w:r w:rsidRPr="00F50D0F">
        <w:t xml:space="preserve"> </w:t>
      </w:r>
      <w:r w:rsidR="00A82C04">
        <w:t>S</w:t>
      </w:r>
      <w:r w:rsidRPr="00F50D0F">
        <w:t>et</w:t>
      </w:r>
      <w:r w:rsidR="00A82C04">
        <w:t xml:space="preserve"> </w:t>
      </w:r>
      <w:r w:rsidRPr="00F50D0F">
        <w:t>up the 96</w:t>
      </w:r>
      <w:r w:rsidR="00A82C04">
        <w:t xml:space="preserve"> </w:t>
      </w:r>
      <w:r w:rsidRPr="00F50D0F">
        <w:t>well plate</w:t>
      </w:r>
      <w:r w:rsidR="00273DD0" w:rsidRPr="00F50D0F">
        <w:t xml:space="preserve"> by hand</w:t>
      </w:r>
      <w:r w:rsidRPr="00F50D0F">
        <w:t xml:space="preserve">. </w:t>
      </w:r>
    </w:p>
    <w:p w14:paraId="44BE767C" w14:textId="77777777" w:rsidR="00FD29D5" w:rsidRDefault="00FD29D5" w:rsidP="00F47EAA"/>
    <w:p w14:paraId="17DD8E14" w14:textId="3E3F26A5" w:rsidR="00CA136D" w:rsidRPr="00F50D0F" w:rsidRDefault="00FD29D5" w:rsidP="00F47EAA">
      <w:r>
        <w:t xml:space="preserve">NOTE: </w:t>
      </w:r>
      <w:r w:rsidR="00273DD0" w:rsidRPr="00F50D0F">
        <w:t>All wells are filled to a final volume of 200</w:t>
      </w:r>
      <w:r w:rsidR="00796DB2" w:rsidRPr="00F50D0F">
        <w:t xml:space="preserve"> </w:t>
      </w:r>
      <w:r w:rsidR="00273DD0" w:rsidRPr="00F50D0F">
        <w:t>µL.</w:t>
      </w:r>
    </w:p>
    <w:p w14:paraId="29A05987" w14:textId="77777777" w:rsidR="00CA136D" w:rsidRPr="00F50D0F" w:rsidRDefault="00CA136D" w:rsidP="00F47EAA"/>
    <w:p w14:paraId="079755BB" w14:textId="4412E760" w:rsidR="00CA136D" w:rsidRPr="00F50D0F" w:rsidRDefault="00D10EF1" w:rsidP="00F47EAA">
      <w:r w:rsidRPr="00F50D0F">
        <w:t>4.</w:t>
      </w:r>
      <w:r w:rsidR="00273DD0" w:rsidRPr="00F50D0F">
        <w:t>1</w:t>
      </w:r>
      <w:r w:rsidRPr="00F50D0F">
        <w:t>.2</w:t>
      </w:r>
      <w:r w:rsidR="00CE608F">
        <w:t>.</w:t>
      </w:r>
      <w:r w:rsidRPr="00F50D0F">
        <w:t xml:space="preserve"> In column 1, rows A</w:t>
      </w:r>
      <w:r w:rsidR="00CE608F">
        <w:t>−</w:t>
      </w:r>
      <w:r w:rsidRPr="00F50D0F">
        <w:t>E, load 200 µ</w:t>
      </w:r>
      <w:r w:rsidR="00273DD0" w:rsidRPr="00F50D0F">
        <w:t>L</w:t>
      </w:r>
      <w:r w:rsidRPr="00F50D0F">
        <w:t xml:space="preserve"> of kinetics buffer</w:t>
      </w:r>
      <w:r w:rsidR="00BC581D">
        <w:t xml:space="preserve"> to</w:t>
      </w:r>
      <w:r w:rsidR="00273DD0" w:rsidRPr="00F50D0F">
        <w:t xml:space="preserve"> allow the tips to equilibrate and </w:t>
      </w:r>
      <w:r w:rsidR="00BC581D">
        <w:t>fo</w:t>
      </w:r>
      <w:r w:rsidR="00273DD0" w:rsidRPr="00F50D0F">
        <w:t>rm</w:t>
      </w:r>
      <w:r w:rsidR="00BC581D">
        <w:t xml:space="preserve"> a</w:t>
      </w:r>
      <w:r w:rsidR="00273DD0" w:rsidRPr="00F50D0F">
        <w:t xml:space="preserve"> baseline signal.</w:t>
      </w:r>
    </w:p>
    <w:p w14:paraId="53C09790" w14:textId="77777777" w:rsidR="00CA136D" w:rsidRPr="00F50D0F" w:rsidRDefault="00CA136D" w:rsidP="00F47EAA"/>
    <w:p w14:paraId="1E8344BC" w14:textId="29B7402F" w:rsidR="00CA136D" w:rsidRPr="00F50D0F" w:rsidRDefault="00D10EF1" w:rsidP="00F47EAA">
      <w:r w:rsidRPr="00F50D0F">
        <w:t>4.</w:t>
      </w:r>
      <w:r w:rsidR="00273DD0" w:rsidRPr="00F50D0F">
        <w:t>1</w:t>
      </w:r>
      <w:r w:rsidRPr="00F50D0F">
        <w:t>.3</w:t>
      </w:r>
      <w:r w:rsidR="000D3FEA">
        <w:t>.</w:t>
      </w:r>
      <w:r w:rsidRPr="00F50D0F">
        <w:t xml:space="preserve"> Dilute </w:t>
      </w:r>
      <w:r w:rsidR="00A736BB" w:rsidRPr="00F50D0F">
        <w:t>the ligand (</w:t>
      </w:r>
      <w:r w:rsidRPr="00F50D0F">
        <w:t xml:space="preserve">FhuA in </w:t>
      </w:r>
      <w:r w:rsidR="00481BA5" w:rsidRPr="00F50D0F">
        <w:t>Bio-</w:t>
      </w:r>
      <w:r w:rsidRPr="00F50D0F">
        <w:t>Peptidisc</w:t>
      </w:r>
      <w:r w:rsidR="00A736BB" w:rsidRPr="00F50D0F">
        <w:t>)</w:t>
      </w:r>
      <w:r w:rsidRPr="00F50D0F">
        <w:t xml:space="preserve"> to a concentration of 2.5 µg/mL in kinetics buffer</w:t>
      </w:r>
      <w:r w:rsidR="000D3FEA">
        <w:t xml:space="preserve"> (</w:t>
      </w:r>
      <w:r w:rsidR="000D3FEA" w:rsidRPr="00E943F1">
        <w:rPr>
          <w:b/>
          <w:bCs/>
        </w:rPr>
        <w:t>Table 1</w:t>
      </w:r>
      <w:r w:rsidR="000D3FEA">
        <w:t>)</w:t>
      </w:r>
      <w:r w:rsidRPr="00F50D0F">
        <w:t>. Load 200</w:t>
      </w:r>
      <w:r w:rsidR="00466836">
        <w:t xml:space="preserve"> µL </w:t>
      </w:r>
      <w:r w:rsidRPr="00F50D0F">
        <w:t>of this dilution into rows A</w:t>
      </w:r>
      <w:r w:rsidR="00466836">
        <w:t>−</w:t>
      </w:r>
      <w:r w:rsidRPr="00F50D0F">
        <w:t xml:space="preserve">D in column 2. </w:t>
      </w:r>
    </w:p>
    <w:p w14:paraId="2CF09679" w14:textId="77777777" w:rsidR="00CA136D" w:rsidRPr="00F50D0F" w:rsidRDefault="00CA136D" w:rsidP="00F47EAA"/>
    <w:p w14:paraId="24C95FF3" w14:textId="38B8ADE5" w:rsidR="00CA136D" w:rsidRPr="00F50D0F" w:rsidRDefault="00D10EF1" w:rsidP="00F47EAA">
      <w:r w:rsidRPr="00F50D0F">
        <w:t>4.</w:t>
      </w:r>
      <w:r w:rsidR="00273DD0" w:rsidRPr="00F50D0F">
        <w:t>1</w:t>
      </w:r>
      <w:r w:rsidRPr="00F50D0F">
        <w:t>.4</w:t>
      </w:r>
      <w:r w:rsidR="00466836">
        <w:t>.</w:t>
      </w:r>
      <w:r w:rsidRPr="00F50D0F">
        <w:t xml:space="preserve"> Add 200 µL of kinetics buffer only to E2 </w:t>
      </w:r>
      <w:r w:rsidR="00466836">
        <w:t>(</w:t>
      </w:r>
      <w:r w:rsidRPr="00F50D0F">
        <w:t>the reference sensor</w:t>
      </w:r>
      <w:r w:rsidR="00466836">
        <w:t>)</w:t>
      </w:r>
      <w:r w:rsidRPr="00F50D0F">
        <w:t>.</w:t>
      </w:r>
    </w:p>
    <w:p w14:paraId="5C72A566" w14:textId="77777777" w:rsidR="00CA136D" w:rsidRPr="00F50D0F" w:rsidRDefault="00CA136D" w:rsidP="00F47EAA"/>
    <w:p w14:paraId="354015C5" w14:textId="7A387F06" w:rsidR="00CA136D" w:rsidRPr="00F50D0F" w:rsidRDefault="00D10EF1" w:rsidP="00F47EAA">
      <w:r w:rsidRPr="00F50D0F">
        <w:t>4.</w:t>
      </w:r>
      <w:r w:rsidR="00273DD0" w:rsidRPr="00F50D0F">
        <w:t>1</w:t>
      </w:r>
      <w:r w:rsidRPr="00F50D0F">
        <w:t>.5</w:t>
      </w:r>
      <w:r w:rsidR="00FF42F2">
        <w:t>.</w:t>
      </w:r>
      <w:r w:rsidRPr="00F50D0F">
        <w:t xml:space="preserve"> Add 200 µL of kinetics buffer to column 3, rows A</w:t>
      </w:r>
      <w:r w:rsidR="00FF42F2">
        <w:t>−</w:t>
      </w:r>
      <w:r w:rsidRPr="00F50D0F">
        <w:t>E</w:t>
      </w:r>
      <w:r w:rsidR="00FC5F17">
        <w:t xml:space="preserve"> to w</w:t>
      </w:r>
      <w:r w:rsidR="00273DD0" w:rsidRPr="00F50D0F">
        <w:t>ash excess FhuA from the tip.</w:t>
      </w:r>
    </w:p>
    <w:p w14:paraId="768FE6A1" w14:textId="77777777" w:rsidR="00CA136D" w:rsidRPr="00F50D0F" w:rsidRDefault="00CA136D" w:rsidP="00F47EAA"/>
    <w:p w14:paraId="098F93F2" w14:textId="4D621361" w:rsidR="00CA136D" w:rsidRPr="00F50D0F" w:rsidRDefault="00D10EF1" w:rsidP="00F47EAA">
      <w:r w:rsidRPr="00F50D0F">
        <w:t>4.</w:t>
      </w:r>
      <w:r w:rsidR="00273DD0" w:rsidRPr="00F50D0F">
        <w:t>1</w:t>
      </w:r>
      <w:r w:rsidRPr="00F50D0F">
        <w:t>.6</w:t>
      </w:r>
      <w:r w:rsidR="00C3508C">
        <w:t>.</w:t>
      </w:r>
      <w:r w:rsidRPr="00F50D0F">
        <w:t xml:space="preserve"> In column 4, conduct two-fold serial dilutions of the analyte (ColM) down the plate from A4 to D4. Start with 28 nM (8*Kd) in A4 to 3.5 nM (1*Kd) in D4.</w:t>
      </w:r>
    </w:p>
    <w:p w14:paraId="642B5C4A" w14:textId="77777777" w:rsidR="00CA136D" w:rsidRPr="00F50D0F" w:rsidRDefault="00CA136D" w:rsidP="00F47EAA"/>
    <w:p w14:paraId="6E80779E" w14:textId="7796F36E" w:rsidR="00CA136D" w:rsidRPr="00F50D0F" w:rsidRDefault="00D10EF1" w:rsidP="00F47EAA">
      <w:r w:rsidRPr="00F50D0F">
        <w:t>4.</w:t>
      </w:r>
      <w:r w:rsidR="00273DD0" w:rsidRPr="00F50D0F">
        <w:t>1</w:t>
      </w:r>
      <w:r w:rsidRPr="00F50D0F">
        <w:t>.7</w:t>
      </w:r>
      <w:r w:rsidR="00C3508C">
        <w:t>.</w:t>
      </w:r>
      <w:r w:rsidRPr="00F50D0F">
        <w:t xml:space="preserve"> Add 28 nM ColM to E4 to measure for non-specific binding (the highest ColM concentration used).</w:t>
      </w:r>
    </w:p>
    <w:p w14:paraId="5179E873" w14:textId="77777777" w:rsidR="00CA136D" w:rsidRPr="00F50D0F" w:rsidRDefault="00CA136D" w:rsidP="00F47EAA"/>
    <w:p w14:paraId="009DA9CA" w14:textId="77777777" w:rsidR="00EA129F" w:rsidRDefault="00D10EF1" w:rsidP="00F47EAA">
      <w:r w:rsidRPr="00F50D0F">
        <w:t>4.</w:t>
      </w:r>
      <w:r w:rsidR="00273DD0" w:rsidRPr="00F50D0F">
        <w:t>1</w:t>
      </w:r>
      <w:r w:rsidRPr="00F50D0F">
        <w:t>.8</w:t>
      </w:r>
      <w:r w:rsidR="00C3508C">
        <w:t>.</w:t>
      </w:r>
      <w:r w:rsidRPr="00F50D0F">
        <w:t xml:space="preserve"> Add 200 µL of kinetics buffer</w:t>
      </w:r>
      <w:r w:rsidRPr="00F50D0F">
        <w:rPr>
          <w:i/>
        </w:rPr>
        <w:t xml:space="preserve"> </w:t>
      </w:r>
      <w:r w:rsidRPr="00F50D0F">
        <w:t xml:space="preserve">to column </w:t>
      </w:r>
      <w:r w:rsidR="00A736BB" w:rsidRPr="00F50D0F">
        <w:t>5</w:t>
      </w:r>
      <w:r w:rsidRPr="00F50D0F">
        <w:t>, rows A</w:t>
      </w:r>
      <w:r w:rsidR="00C3508C">
        <w:t>−</w:t>
      </w:r>
      <w:r w:rsidRPr="00F50D0F">
        <w:t>E</w:t>
      </w:r>
      <w:r w:rsidR="00EA129F">
        <w:t>.</w:t>
      </w:r>
    </w:p>
    <w:p w14:paraId="69E30711" w14:textId="77777777" w:rsidR="00EA129F" w:rsidRDefault="00EA129F" w:rsidP="00F47EAA"/>
    <w:p w14:paraId="4CD76DF3" w14:textId="289CE71D" w:rsidR="00CA136D" w:rsidRPr="00F50D0F" w:rsidRDefault="00EA129F" w:rsidP="00F47EAA">
      <w:r>
        <w:t>NOTE: Here</w:t>
      </w:r>
      <w:r w:rsidR="00E46A46">
        <w:t>,</w:t>
      </w:r>
      <w:r w:rsidR="00273DD0" w:rsidRPr="00F50D0F">
        <w:t xml:space="preserve"> the ColM will dissociate from the tip</w:t>
      </w:r>
      <w:r w:rsidR="00986B61">
        <w:t>,</w:t>
      </w:r>
      <w:r w:rsidR="00273DD0" w:rsidRPr="00F50D0F">
        <w:t xml:space="preserve"> and the dissociation </w:t>
      </w:r>
      <w:r w:rsidR="00681503" w:rsidRPr="00F50D0F">
        <w:t xml:space="preserve">is </w:t>
      </w:r>
      <w:r w:rsidR="00273DD0" w:rsidRPr="00F50D0F">
        <w:t>measured.</w:t>
      </w:r>
    </w:p>
    <w:p w14:paraId="7FA1EBE0" w14:textId="77777777" w:rsidR="00CA136D" w:rsidRPr="00F50D0F" w:rsidRDefault="00CA136D" w:rsidP="00F47EAA"/>
    <w:p w14:paraId="01E2E019" w14:textId="53449A5D" w:rsidR="00CA136D" w:rsidRPr="00F50D0F" w:rsidRDefault="00D10EF1" w:rsidP="00F47EAA">
      <w:r w:rsidRPr="00F50D0F">
        <w:t>4.</w:t>
      </w:r>
      <w:r w:rsidR="00273DD0" w:rsidRPr="00F50D0F">
        <w:t>1</w:t>
      </w:r>
      <w:r w:rsidRPr="00F50D0F">
        <w:t>.9</w:t>
      </w:r>
      <w:r w:rsidR="00E41F14">
        <w:t>.</w:t>
      </w:r>
      <w:r w:rsidRPr="00F50D0F">
        <w:t xml:space="preserve"> Place the </w:t>
      </w:r>
      <w:r w:rsidR="00F47EAA">
        <w:t>setup</w:t>
      </w:r>
      <w:r w:rsidRPr="00F50D0F">
        <w:t xml:space="preserve"> plate in the </w:t>
      </w:r>
      <w:r w:rsidR="001E4112" w:rsidRPr="00F50D0F">
        <w:t>BLI instrument</w:t>
      </w:r>
      <w:r w:rsidRPr="00F50D0F">
        <w:t>.</w:t>
      </w:r>
    </w:p>
    <w:p w14:paraId="77BBCBF6" w14:textId="77777777" w:rsidR="00CA136D" w:rsidRPr="00F50D0F" w:rsidRDefault="00CA136D" w:rsidP="00F47EAA"/>
    <w:p w14:paraId="7A8C9500" w14:textId="78227056" w:rsidR="00CA136D" w:rsidRPr="00F50D0F" w:rsidRDefault="00D10EF1" w:rsidP="00F47EAA">
      <w:r w:rsidRPr="00F50D0F">
        <w:t>4.</w:t>
      </w:r>
      <w:r w:rsidR="00273DD0" w:rsidRPr="00F50D0F">
        <w:t>1</w:t>
      </w:r>
      <w:r w:rsidRPr="00F50D0F">
        <w:t>.10</w:t>
      </w:r>
      <w:r w:rsidR="00E41F14">
        <w:t>.</w:t>
      </w:r>
      <w:r w:rsidRPr="00F50D0F">
        <w:t xml:space="preserve"> Place the sensor </w:t>
      </w:r>
      <w:r w:rsidR="00273DD0" w:rsidRPr="00F50D0F">
        <w:t xml:space="preserve">tip </w:t>
      </w:r>
      <w:r w:rsidRPr="00F50D0F">
        <w:t xml:space="preserve">tray in the </w:t>
      </w:r>
      <w:r w:rsidR="001E4112" w:rsidRPr="00F50D0F">
        <w:t>BLI instrument</w:t>
      </w:r>
      <w:r w:rsidRPr="00F50D0F">
        <w:t xml:space="preserve">. </w:t>
      </w:r>
    </w:p>
    <w:p w14:paraId="7E3D22D9" w14:textId="77777777" w:rsidR="00CA136D" w:rsidRPr="00F50D0F" w:rsidRDefault="00CA136D" w:rsidP="00F47EAA"/>
    <w:p w14:paraId="0A6ED6CC" w14:textId="6626D0F5" w:rsidR="00CA136D" w:rsidRPr="00F50D0F" w:rsidRDefault="00D10EF1" w:rsidP="00F47EAA">
      <w:r w:rsidRPr="00F50D0F">
        <w:t>4.</w:t>
      </w:r>
      <w:r w:rsidR="00273DD0" w:rsidRPr="00F50D0F">
        <w:t>1</w:t>
      </w:r>
      <w:r w:rsidRPr="00F50D0F">
        <w:t>.11</w:t>
      </w:r>
      <w:r w:rsidR="00E41F14">
        <w:t>.</w:t>
      </w:r>
      <w:r w:rsidRPr="00F50D0F">
        <w:t xml:space="preserve"> Open the </w:t>
      </w:r>
      <w:r w:rsidR="00A736BB" w:rsidRPr="00F50D0F">
        <w:t xml:space="preserve">BLI </w:t>
      </w:r>
      <w:r w:rsidR="00E41F14">
        <w:t>d</w:t>
      </w:r>
      <w:r w:rsidRPr="00F50D0F">
        <w:t xml:space="preserve">ata </w:t>
      </w:r>
      <w:r w:rsidR="00E41F14">
        <w:t>a</w:t>
      </w:r>
      <w:r w:rsidRPr="00F50D0F">
        <w:t xml:space="preserve">cquisition software and select </w:t>
      </w:r>
      <w:r w:rsidRPr="00E41F14">
        <w:rPr>
          <w:b/>
          <w:bCs/>
        </w:rPr>
        <w:t>New Kinetics Experiment</w:t>
      </w:r>
      <w:r w:rsidRPr="00F50D0F">
        <w:t xml:space="preserve"> on the software wizard.</w:t>
      </w:r>
    </w:p>
    <w:p w14:paraId="5932FC3E" w14:textId="77777777" w:rsidR="00CA136D" w:rsidRPr="00F50D0F" w:rsidRDefault="00CA136D" w:rsidP="00F47EAA"/>
    <w:p w14:paraId="56BFC5FE" w14:textId="77777777" w:rsidR="00E41F14" w:rsidRDefault="00D10EF1" w:rsidP="00F47EAA">
      <w:r w:rsidRPr="00F50D0F">
        <w:t>4.</w:t>
      </w:r>
      <w:r w:rsidR="00273DD0" w:rsidRPr="00F50D0F">
        <w:t>1</w:t>
      </w:r>
      <w:r w:rsidRPr="00F50D0F">
        <w:t>.12</w:t>
      </w:r>
      <w:r w:rsidR="00E41F14">
        <w:t>. Use t</w:t>
      </w:r>
      <w:r w:rsidR="00273DD0" w:rsidRPr="00F50D0F">
        <w:t>he plate definition tab to input the layout of the 96</w:t>
      </w:r>
      <w:r w:rsidR="00E41F14">
        <w:t xml:space="preserve"> </w:t>
      </w:r>
      <w:r w:rsidR="00273DD0" w:rsidRPr="00F50D0F">
        <w:t>well plate into the software.</w:t>
      </w:r>
    </w:p>
    <w:p w14:paraId="59391C0E" w14:textId="77777777" w:rsidR="00E41F14" w:rsidRDefault="00E41F14" w:rsidP="00F47EAA"/>
    <w:p w14:paraId="1403AFD7" w14:textId="1EDA98C9" w:rsidR="00CA136D" w:rsidRPr="00F50D0F" w:rsidRDefault="00E41F14" w:rsidP="00F47EAA">
      <w:r>
        <w:t xml:space="preserve">NOTE: </w:t>
      </w:r>
      <w:r w:rsidR="00681503" w:rsidRPr="00F50D0F">
        <w:t>The w</w:t>
      </w:r>
      <w:r w:rsidR="00273DD0" w:rsidRPr="00F50D0F">
        <w:t>ells containing the ligand, FhuA are input</w:t>
      </w:r>
      <w:r w:rsidR="006147F4">
        <w:t>ted</w:t>
      </w:r>
      <w:r w:rsidR="00273DD0" w:rsidRPr="00F50D0F">
        <w:t xml:space="preserve"> as the “Load”. Wells containing buffer only are input</w:t>
      </w:r>
      <w:r w:rsidR="006147F4">
        <w:t>ted</w:t>
      </w:r>
      <w:r w:rsidR="00273DD0" w:rsidRPr="00F50D0F">
        <w:t xml:space="preserve"> as the “Buffer”. Wells containing the analyte, ColM, are input</w:t>
      </w:r>
      <w:r w:rsidR="006147F4">
        <w:t>ted</w:t>
      </w:r>
      <w:r w:rsidR="00273DD0" w:rsidRPr="00F50D0F">
        <w:t xml:space="preserve"> as the “Sample”.</w:t>
      </w:r>
    </w:p>
    <w:p w14:paraId="6C7D925C" w14:textId="77777777" w:rsidR="00CA136D" w:rsidRPr="00F50D0F" w:rsidRDefault="00CA136D" w:rsidP="00F47EAA"/>
    <w:p w14:paraId="29F49C7E" w14:textId="77777777" w:rsidR="000D2030" w:rsidRDefault="00D10EF1" w:rsidP="00F47EAA">
      <w:r w:rsidRPr="00F50D0F">
        <w:t>4.</w:t>
      </w:r>
      <w:r w:rsidR="00273DD0" w:rsidRPr="00F50D0F">
        <w:t>1</w:t>
      </w:r>
      <w:r w:rsidRPr="00F50D0F">
        <w:t>.13</w:t>
      </w:r>
      <w:r w:rsidR="000D2030">
        <w:t>. Use t</w:t>
      </w:r>
      <w:r w:rsidR="00273DD0" w:rsidRPr="00F50D0F">
        <w:t>he assay definition tab to define the length of time and plate rotation speed for each step in the experiment.</w:t>
      </w:r>
    </w:p>
    <w:p w14:paraId="2D7FD889" w14:textId="77777777" w:rsidR="000D2030" w:rsidRDefault="000D2030" w:rsidP="00F47EAA"/>
    <w:p w14:paraId="0BC09B14" w14:textId="2CCA9158" w:rsidR="00273DD0" w:rsidRPr="00F50D0F" w:rsidRDefault="000D2030" w:rsidP="00F47EAA">
      <w:r>
        <w:t xml:space="preserve">NOTE: </w:t>
      </w:r>
      <w:r w:rsidR="00273DD0" w:rsidRPr="00F50D0F">
        <w:t>The experimental steps are set</w:t>
      </w:r>
      <w:r>
        <w:t xml:space="preserve"> </w:t>
      </w:r>
      <w:r w:rsidR="00273DD0" w:rsidRPr="00F50D0F">
        <w:t>up as:</w:t>
      </w:r>
      <w:r>
        <w:t xml:space="preserve"> </w:t>
      </w:r>
      <w:r w:rsidR="00273DD0" w:rsidRPr="00F50D0F">
        <w:t xml:space="preserve">1) </w:t>
      </w:r>
      <w:r w:rsidR="00A71673" w:rsidRPr="00F50D0F">
        <w:t>baseline: 60 s</w:t>
      </w:r>
      <w:r w:rsidR="00A71673">
        <w:t xml:space="preserve">; </w:t>
      </w:r>
      <w:r w:rsidR="00A71673" w:rsidRPr="00F50D0F">
        <w:t>2) loading: 250 s</w:t>
      </w:r>
      <w:r w:rsidR="00A71673">
        <w:t xml:space="preserve">; </w:t>
      </w:r>
      <w:r w:rsidR="00A71673" w:rsidRPr="00F50D0F">
        <w:t>3) baseline2: 300 s</w:t>
      </w:r>
      <w:r w:rsidR="00A71673">
        <w:t xml:space="preserve">; </w:t>
      </w:r>
      <w:r w:rsidR="00A71673" w:rsidRPr="00F50D0F">
        <w:t>4) association: 450 s</w:t>
      </w:r>
      <w:r w:rsidR="00A71673">
        <w:t>;</w:t>
      </w:r>
      <w:r w:rsidR="006147F4">
        <w:t xml:space="preserve"> and</w:t>
      </w:r>
      <w:r w:rsidR="00A71673">
        <w:t xml:space="preserve"> 5</w:t>
      </w:r>
      <w:r w:rsidR="00A71673" w:rsidRPr="00F50D0F">
        <w:t xml:space="preserve">) dissociation: </w:t>
      </w:r>
      <w:r w:rsidR="00273DD0" w:rsidRPr="00F50D0F">
        <w:t>900 s</w:t>
      </w:r>
      <w:r>
        <w:t xml:space="preserve">. </w:t>
      </w:r>
      <w:r w:rsidR="00273DD0" w:rsidRPr="00F50D0F">
        <w:t>Leave the shake speed as default (1</w:t>
      </w:r>
      <w:r w:rsidR="006147F4">
        <w:t>,</w:t>
      </w:r>
      <w:r w:rsidR="00273DD0" w:rsidRPr="00F50D0F">
        <w:t>000 rpm).</w:t>
      </w:r>
      <w:r w:rsidR="003428E0" w:rsidRPr="003428E0">
        <w:t xml:space="preserve"> </w:t>
      </w:r>
      <w:r w:rsidR="003428E0" w:rsidRPr="00F50D0F">
        <w:t>The above steps are individually assigned to each column in the 96</w:t>
      </w:r>
      <w:r w:rsidR="008E3A9D">
        <w:t xml:space="preserve"> </w:t>
      </w:r>
      <w:r w:rsidR="003428E0" w:rsidRPr="00F50D0F">
        <w:t>well plate</w:t>
      </w:r>
      <w:r w:rsidR="00773D65">
        <w:t xml:space="preserve"> by selecting the desired step and right</w:t>
      </w:r>
      <w:r w:rsidR="006147F4">
        <w:t>-</w:t>
      </w:r>
      <w:r w:rsidR="00773D65">
        <w:t xml:space="preserve">click </w:t>
      </w:r>
      <w:r w:rsidR="00773D65" w:rsidRPr="00773D65">
        <w:rPr>
          <w:b/>
          <w:bCs/>
        </w:rPr>
        <w:t>Add Assay Step</w:t>
      </w:r>
      <w:r w:rsidR="00773D65">
        <w:t xml:space="preserve"> on each column</w:t>
      </w:r>
      <w:r w:rsidR="003428E0" w:rsidRPr="00F50D0F">
        <w:t>.</w:t>
      </w:r>
    </w:p>
    <w:p w14:paraId="2864C9A9" w14:textId="3ACDA62A" w:rsidR="00CA136D" w:rsidRPr="00F50D0F" w:rsidRDefault="00CA136D" w:rsidP="00F47EAA"/>
    <w:p w14:paraId="370C91C8" w14:textId="6B0A38F4" w:rsidR="00CA136D" w:rsidRPr="00F50D0F" w:rsidRDefault="00D10EF1" w:rsidP="00F47EAA">
      <w:r w:rsidRPr="00F50D0F">
        <w:t>4.</w:t>
      </w:r>
      <w:r w:rsidR="00273DD0" w:rsidRPr="00F50D0F">
        <w:t>1</w:t>
      </w:r>
      <w:r w:rsidRPr="00F50D0F">
        <w:t>.14</w:t>
      </w:r>
      <w:r w:rsidR="008E3A9D">
        <w:t>.</w:t>
      </w:r>
      <w:r w:rsidR="00273DD0" w:rsidRPr="00F50D0F">
        <w:t xml:space="preserve"> Assign the first step by right</w:t>
      </w:r>
      <w:r w:rsidR="006147F4">
        <w:t>-</w:t>
      </w:r>
      <w:r w:rsidR="00273DD0" w:rsidRPr="00F50D0F">
        <w:t xml:space="preserve">clicking on the first column and select </w:t>
      </w:r>
      <w:r w:rsidR="00273DD0" w:rsidRPr="008E3A9D">
        <w:rPr>
          <w:b/>
          <w:bCs/>
        </w:rPr>
        <w:t>Start New Assay</w:t>
      </w:r>
      <w:r w:rsidR="00273DD0" w:rsidRPr="00F50D0F">
        <w:t xml:space="preserve">. Ensure the baseline step is </w:t>
      </w:r>
      <w:r w:rsidR="00681503" w:rsidRPr="00F50D0F">
        <w:t xml:space="preserve">correctly </w:t>
      </w:r>
      <w:r w:rsidR="00273DD0" w:rsidRPr="00F50D0F">
        <w:t>assigned</w:t>
      </w:r>
      <w:r w:rsidR="00681503" w:rsidRPr="00F50D0F">
        <w:t xml:space="preserve"> using </w:t>
      </w:r>
      <w:r w:rsidR="00273DD0" w:rsidRPr="00F50D0F">
        <w:t xml:space="preserve">the bottom righthand </w:t>
      </w:r>
      <w:r w:rsidR="008E3A9D" w:rsidRPr="00F50D0F">
        <w:t>window and</w:t>
      </w:r>
      <w:r w:rsidR="00273DD0" w:rsidRPr="00F50D0F">
        <w:t xml:space="preserve"> change with the drop-down menu </w:t>
      </w:r>
      <w:r w:rsidR="00681503" w:rsidRPr="00F50D0F">
        <w:t>as needed</w:t>
      </w:r>
      <w:r w:rsidR="00273DD0" w:rsidRPr="00F50D0F">
        <w:t>.</w:t>
      </w:r>
    </w:p>
    <w:p w14:paraId="78418689" w14:textId="77777777" w:rsidR="00CA136D" w:rsidRPr="00F50D0F" w:rsidRDefault="00CA136D" w:rsidP="00F47EAA"/>
    <w:p w14:paraId="04D330A8" w14:textId="437D3A4B" w:rsidR="00CA136D" w:rsidRPr="00F50D0F" w:rsidRDefault="00D10EF1" w:rsidP="00F47EAA">
      <w:r w:rsidRPr="00F50D0F">
        <w:t>4.</w:t>
      </w:r>
      <w:r w:rsidR="00273DD0" w:rsidRPr="00F50D0F">
        <w:t>1</w:t>
      </w:r>
      <w:r w:rsidRPr="00F50D0F">
        <w:t>.15</w:t>
      </w:r>
      <w:r w:rsidR="008E3A9D">
        <w:t>.</w:t>
      </w:r>
      <w:r w:rsidR="00273DD0" w:rsidRPr="00F50D0F">
        <w:t xml:space="preserve"> Assign the subsequent steps to each column by right clicking along the plate and selecting </w:t>
      </w:r>
      <w:r w:rsidR="00273DD0" w:rsidRPr="008E3A9D">
        <w:rPr>
          <w:b/>
          <w:bCs/>
        </w:rPr>
        <w:t>Add Assay Step</w:t>
      </w:r>
      <w:r w:rsidR="00273DD0" w:rsidRPr="00F50D0F">
        <w:t>. Assign these to the appropriate column, as set in step 4.1.</w:t>
      </w:r>
      <w:r w:rsidR="00DD4478">
        <w:t>13</w:t>
      </w:r>
      <w:r w:rsidR="00273DD0" w:rsidRPr="00F50D0F">
        <w:t>.</w:t>
      </w:r>
    </w:p>
    <w:p w14:paraId="34FE4C50" w14:textId="77777777" w:rsidR="00CA136D" w:rsidRPr="00F50D0F" w:rsidRDefault="00CA136D" w:rsidP="00F47EAA"/>
    <w:p w14:paraId="1AC26425" w14:textId="35178FF8" w:rsidR="00CA136D" w:rsidRPr="00F50D0F" w:rsidRDefault="00D10EF1" w:rsidP="00F47EAA">
      <w:r w:rsidRPr="00F50D0F">
        <w:t>4.</w:t>
      </w:r>
      <w:r w:rsidR="00273DD0" w:rsidRPr="00F50D0F">
        <w:t>1</w:t>
      </w:r>
      <w:r w:rsidRPr="00F50D0F">
        <w:t>.16</w:t>
      </w:r>
      <w:r w:rsidR="0098367F">
        <w:t>.</w:t>
      </w:r>
      <w:r w:rsidR="00273DD0" w:rsidRPr="00F50D0F">
        <w:t xml:space="preserve"> </w:t>
      </w:r>
      <w:r w:rsidR="0098367F">
        <w:t>Use t</w:t>
      </w:r>
      <w:r w:rsidR="00273DD0" w:rsidRPr="00F50D0F">
        <w:t xml:space="preserve">he sensor assignment tab to ensure that the octet instrument is taking BLI pins from the correct location in the sensor tray. </w:t>
      </w:r>
    </w:p>
    <w:p w14:paraId="2E889312" w14:textId="4F5F17AA" w:rsidR="00CA136D" w:rsidRDefault="00CA136D" w:rsidP="00F47EAA"/>
    <w:p w14:paraId="0E1BA16A" w14:textId="48D0DE00" w:rsidR="0098367F" w:rsidRDefault="0098367F" w:rsidP="00F47EAA">
      <w:r>
        <w:t xml:space="preserve">NOTE: </w:t>
      </w:r>
      <w:r w:rsidRPr="00F50D0F">
        <w:t>In the sensor assignment tab, only A1</w:t>
      </w:r>
      <w:r w:rsidR="00AF5F9D">
        <w:t>−</w:t>
      </w:r>
      <w:r w:rsidRPr="00F50D0F">
        <w:t>E1 should be highlighted blue.</w:t>
      </w:r>
      <w:r w:rsidR="00AF5F9D" w:rsidRPr="00AF5F9D">
        <w:t xml:space="preserve"> </w:t>
      </w:r>
      <w:r w:rsidR="00AF5F9D" w:rsidRPr="00F50D0F">
        <w:t>Ensure a sensor tip is present in these locations in the sensor tray and ensure that F1</w:t>
      </w:r>
      <w:r w:rsidR="00AF5F9D">
        <w:t>−</w:t>
      </w:r>
      <w:r w:rsidR="00AF5F9D" w:rsidRPr="00F50D0F">
        <w:t>H1 are empty.</w:t>
      </w:r>
    </w:p>
    <w:p w14:paraId="4698E279" w14:textId="77777777" w:rsidR="0098367F" w:rsidRPr="00F50D0F" w:rsidRDefault="0098367F" w:rsidP="00F47EAA"/>
    <w:p w14:paraId="487ED2C9" w14:textId="507BBFA0" w:rsidR="00CA136D" w:rsidRPr="00F50D0F" w:rsidRDefault="00D10EF1" w:rsidP="00F47EAA">
      <w:r w:rsidRPr="00F50D0F">
        <w:t>4.</w:t>
      </w:r>
      <w:r w:rsidR="00273DD0" w:rsidRPr="00F50D0F">
        <w:t>1</w:t>
      </w:r>
      <w:r w:rsidRPr="00F50D0F">
        <w:t>.17</w:t>
      </w:r>
      <w:r w:rsidR="00AF5F9D">
        <w:t xml:space="preserve">. </w:t>
      </w:r>
      <w:r w:rsidR="00AF5F9D" w:rsidRPr="00F50D0F">
        <w:t>Highlight F1</w:t>
      </w:r>
      <w:r w:rsidR="004D2085">
        <w:t>−</w:t>
      </w:r>
      <w:r w:rsidR="00AF5F9D" w:rsidRPr="00F50D0F">
        <w:t xml:space="preserve">H1 on screen, </w:t>
      </w:r>
      <w:r w:rsidR="006147F4">
        <w:t xml:space="preserve">then </w:t>
      </w:r>
      <w:r w:rsidR="00AF5F9D" w:rsidRPr="00F50D0F">
        <w:t xml:space="preserve">right-click and select </w:t>
      </w:r>
      <w:r w:rsidR="00AF5F9D" w:rsidRPr="004D2085">
        <w:rPr>
          <w:b/>
          <w:bCs/>
        </w:rPr>
        <w:t>Remove</w:t>
      </w:r>
      <w:r w:rsidR="00AF5F9D" w:rsidRPr="00F50D0F">
        <w:t xml:space="preserve"> to mark these as empty.</w:t>
      </w:r>
      <w:r w:rsidR="00273DD0" w:rsidRPr="00F50D0F">
        <w:t xml:space="preserve"> </w:t>
      </w:r>
      <w:r w:rsidR="004D2085">
        <w:t>T</w:t>
      </w:r>
      <w:r w:rsidRPr="00F50D0F">
        <w:t xml:space="preserve">ick </w:t>
      </w:r>
      <w:r w:rsidRPr="004D2085">
        <w:rPr>
          <w:b/>
          <w:bCs/>
        </w:rPr>
        <w:t>Replace sensors in tray after use</w:t>
      </w:r>
      <w:r w:rsidR="008A285E" w:rsidRPr="00F50D0F">
        <w:t xml:space="preserve"> to retain </w:t>
      </w:r>
      <w:r w:rsidR="006147F4">
        <w:t xml:space="preserve">the </w:t>
      </w:r>
      <w:r w:rsidR="008A285E" w:rsidRPr="00F50D0F">
        <w:t>used sensors.</w:t>
      </w:r>
    </w:p>
    <w:p w14:paraId="44693A2B" w14:textId="77777777" w:rsidR="00CA136D" w:rsidRPr="00F50D0F" w:rsidRDefault="00CA136D" w:rsidP="00F47EAA"/>
    <w:p w14:paraId="13E95299" w14:textId="5DC87251" w:rsidR="00CA136D" w:rsidRPr="00F50D0F" w:rsidRDefault="00D10EF1" w:rsidP="00F47EAA">
      <w:r w:rsidRPr="00F50D0F">
        <w:t>4.</w:t>
      </w:r>
      <w:r w:rsidR="00273DD0" w:rsidRPr="00F50D0F">
        <w:t>1</w:t>
      </w:r>
      <w:r w:rsidRPr="00F50D0F">
        <w:t>.18</w:t>
      </w:r>
      <w:r w:rsidR="004D2085">
        <w:t>.</w:t>
      </w:r>
      <w:r w:rsidR="00273DD0" w:rsidRPr="00F50D0F">
        <w:t xml:space="preserve"> </w:t>
      </w:r>
      <w:r w:rsidR="004D2085">
        <w:t>In the</w:t>
      </w:r>
      <w:r w:rsidR="00273DD0" w:rsidRPr="00F50D0F">
        <w:t xml:space="preserve"> review experiment tab</w:t>
      </w:r>
      <w:r w:rsidR="00DD4478">
        <w:t>,</w:t>
      </w:r>
      <w:r w:rsidR="00273DD0" w:rsidRPr="00F50D0F">
        <w:t xml:space="preserve"> </w:t>
      </w:r>
      <w:r w:rsidR="00DD4478">
        <w:t xml:space="preserve">which </w:t>
      </w:r>
      <w:r w:rsidR="00273DD0" w:rsidRPr="00F50D0F">
        <w:t>provides a final overview of the experiment prior to execut</w:t>
      </w:r>
      <w:r w:rsidR="005C4B77" w:rsidRPr="00F50D0F">
        <w:t>ion</w:t>
      </w:r>
      <w:r w:rsidR="004D2085">
        <w:t>,</w:t>
      </w:r>
      <w:r w:rsidR="00273DD0" w:rsidRPr="00F50D0F">
        <w:t xml:space="preserve"> go </w:t>
      </w:r>
      <w:r w:rsidR="005C4B77" w:rsidRPr="00F50D0F">
        <w:t>over</w:t>
      </w:r>
      <w:r w:rsidR="00273DD0" w:rsidRPr="00F50D0F">
        <w:t xml:space="preserve"> the experimental steps </w:t>
      </w:r>
      <w:r w:rsidR="005C4B77" w:rsidRPr="00F50D0F">
        <w:t xml:space="preserve">to </w:t>
      </w:r>
      <w:r w:rsidR="00273DD0" w:rsidRPr="00F50D0F">
        <w:t>ensur</w:t>
      </w:r>
      <w:r w:rsidR="005C4B77" w:rsidRPr="00F50D0F">
        <w:t xml:space="preserve">e </w:t>
      </w:r>
      <w:r w:rsidR="006147F4">
        <w:t xml:space="preserve">that </w:t>
      </w:r>
      <w:r w:rsidR="00273DD0" w:rsidRPr="00F50D0F">
        <w:t>the</w:t>
      </w:r>
      <w:r w:rsidR="005C4B77" w:rsidRPr="00F50D0F">
        <w:t xml:space="preserve"> entire</w:t>
      </w:r>
      <w:r w:rsidR="00273DD0" w:rsidRPr="00F50D0F">
        <w:t xml:space="preserve"> </w:t>
      </w:r>
      <w:r w:rsidR="00F47EAA">
        <w:t>setup</w:t>
      </w:r>
      <w:r w:rsidR="00273DD0" w:rsidRPr="00F50D0F">
        <w:t xml:space="preserve"> is correct.</w:t>
      </w:r>
    </w:p>
    <w:p w14:paraId="79127C4A" w14:textId="77777777" w:rsidR="00CA136D" w:rsidRPr="00F50D0F" w:rsidRDefault="00CA136D" w:rsidP="00F47EAA"/>
    <w:p w14:paraId="55371260" w14:textId="1A41371B" w:rsidR="00CA136D" w:rsidRPr="00F50D0F" w:rsidRDefault="00D10EF1" w:rsidP="00F47EAA">
      <w:r w:rsidRPr="00F50D0F">
        <w:t>4.</w:t>
      </w:r>
      <w:r w:rsidR="00273DD0" w:rsidRPr="00F50D0F">
        <w:t>1</w:t>
      </w:r>
      <w:r w:rsidRPr="00F50D0F">
        <w:t>.19</w:t>
      </w:r>
      <w:r w:rsidR="004D2085">
        <w:t>.</w:t>
      </w:r>
      <w:r w:rsidR="00273DD0" w:rsidRPr="00F50D0F">
        <w:t xml:space="preserve"> </w:t>
      </w:r>
      <w:r w:rsidRPr="00F50D0F">
        <w:t>In the run experiment tab</w:t>
      </w:r>
      <w:r w:rsidR="004D2085">
        <w:t>,</w:t>
      </w:r>
      <w:r w:rsidRPr="00F50D0F">
        <w:t xml:space="preserve"> select a file location to save the method files.</w:t>
      </w:r>
    </w:p>
    <w:p w14:paraId="3CC8D181" w14:textId="77777777" w:rsidR="00CA136D" w:rsidRPr="00F50D0F" w:rsidRDefault="00CA136D" w:rsidP="00F47EAA"/>
    <w:p w14:paraId="7F1A1987" w14:textId="59933A41" w:rsidR="00CA136D" w:rsidRPr="00F50D0F" w:rsidRDefault="00D10EF1" w:rsidP="00F47EAA">
      <w:r w:rsidRPr="00F50D0F">
        <w:t>4.</w:t>
      </w:r>
      <w:r w:rsidR="00273DD0" w:rsidRPr="00F50D0F">
        <w:t>1</w:t>
      </w:r>
      <w:r w:rsidRPr="00F50D0F">
        <w:t>.20</w:t>
      </w:r>
      <w:r w:rsidR="004D2085">
        <w:t>.</w:t>
      </w:r>
      <w:r w:rsidR="00273DD0" w:rsidRPr="00F50D0F">
        <w:t xml:space="preserve"> </w:t>
      </w:r>
      <w:r w:rsidRPr="00F50D0F">
        <w:t>Change the plate temperature to the room temperature.</w:t>
      </w:r>
    </w:p>
    <w:p w14:paraId="27523DD1" w14:textId="77777777" w:rsidR="00CA136D" w:rsidRPr="00F50D0F" w:rsidRDefault="00CA136D" w:rsidP="00F47EAA"/>
    <w:p w14:paraId="1D0E301C" w14:textId="7177F554" w:rsidR="00CA136D" w:rsidRPr="00F50D0F" w:rsidRDefault="00D10EF1" w:rsidP="00F47EAA">
      <w:r w:rsidRPr="00F50D0F">
        <w:t>4.</w:t>
      </w:r>
      <w:r w:rsidR="00273DD0" w:rsidRPr="00F50D0F">
        <w:t>1</w:t>
      </w:r>
      <w:r w:rsidRPr="00F50D0F">
        <w:t>.21</w:t>
      </w:r>
      <w:r w:rsidR="004D2085">
        <w:t>.</w:t>
      </w:r>
      <w:r w:rsidR="00273DD0" w:rsidRPr="00F50D0F">
        <w:t xml:space="preserve"> </w:t>
      </w:r>
      <w:r w:rsidRPr="00F50D0F">
        <w:t xml:space="preserve">Select </w:t>
      </w:r>
      <w:r w:rsidRPr="004D2085">
        <w:rPr>
          <w:b/>
          <w:bCs/>
        </w:rPr>
        <w:t>GO</w:t>
      </w:r>
      <w:r w:rsidRPr="00F50D0F">
        <w:t xml:space="preserve"> to run the experiment</w:t>
      </w:r>
      <w:r w:rsidR="004D2085">
        <w:t>.</w:t>
      </w:r>
    </w:p>
    <w:p w14:paraId="44585CD7" w14:textId="77777777" w:rsidR="00EA0B8D" w:rsidRPr="00F50D0F" w:rsidRDefault="00EA0B8D" w:rsidP="00F47EAA"/>
    <w:p w14:paraId="0CEE8691" w14:textId="3BAF6E64" w:rsidR="00CA136D" w:rsidRPr="00F50D0F" w:rsidRDefault="00D10EF1" w:rsidP="00F47EAA">
      <w:r w:rsidRPr="00F50D0F">
        <w:t>4.</w:t>
      </w:r>
      <w:r w:rsidR="00273DD0" w:rsidRPr="00F50D0F">
        <w:t>2</w:t>
      </w:r>
      <w:r w:rsidR="004D2085">
        <w:t>.</w:t>
      </w:r>
      <w:r w:rsidR="00273DD0" w:rsidRPr="00F50D0F">
        <w:t xml:space="preserve"> </w:t>
      </w:r>
      <w:r w:rsidRPr="00F50D0F">
        <w:t xml:space="preserve">BLI </w:t>
      </w:r>
      <w:r w:rsidR="004D2085" w:rsidRPr="00F50D0F">
        <w:t>data analysis</w:t>
      </w:r>
    </w:p>
    <w:p w14:paraId="35AD0FB7" w14:textId="77777777" w:rsidR="00CA136D" w:rsidRPr="00F50D0F" w:rsidRDefault="00CA136D" w:rsidP="00F47EAA"/>
    <w:p w14:paraId="4B40AB4F" w14:textId="49F1232E" w:rsidR="00CA136D" w:rsidRPr="00F50D0F" w:rsidRDefault="00D10EF1" w:rsidP="00F47EAA">
      <w:r w:rsidRPr="00F50D0F">
        <w:t>4.</w:t>
      </w:r>
      <w:r w:rsidR="00273DD0" w:rsidRPr="00F50D0F">
        <w:t>2</w:t>
      </w:r>
      <w:r w:rsidRPr="00F50D0F">
        <w:t>.1</w:t>
      </w:r>
      <w:r w:rsidR="004D2085">
        <w:t>.</w:t>
      </w:r>
      <w:r w:rsidRPr="00F50D0F">
        <w:t xml:space="preserve"> Open the </w:t>
      </w:r>
      <w:r w:rsidR="00A3411D" w:rsidRPr="00F50D0F">
        <w:t xml:space="preserve">Octet </w:t>
      </w:r>
      <w:r w:rsidR="00F10D7A" w:rsidRPr="00F50D0F">
        <w:t xml:space="preserve">BLI </w:t>
      </w:r>
      <w:r w:rsidR="004D2085" w:rsidRPr="00F50D0F">
        <w:t xml:space="preserve">data analysis </w:t>
      </w:r>
      <w:r w:rsidRPr="00F50D0F">
        <w:t>software.</w:t>
      </w:r>
    </w:p>
    <w:p w14:paraId="0AF8C8A6" w14:textId="77777777" w:rsidR="00CA136D" w:rsidRPr="00F50D0F" w:rsidRDefault="00CA136D" w:rsidP="00F47EAA"/>
    <w:p w14:paraId="05363EB5" w14:textId="435EE9A3" w:rsidR="00CA136D" w:rsidRPr="00F50D0F" w:rsidRDefault="00D10EF1" w:rsidP="00F47EAA">
      <w:r w:rsidRPr="00F50D0F">
        <w:t>4.</w:t>
      </w:r>
      <w:r w:rsidR="00273DD0" w:rsidRPr="00F50D0F">
        <w:t>2</w:t>
      </w:r>
      <w:r w:rsidRPr="00F50D0F">
        <w:t>.2</w:t>
      </w:r>
      <w:r w:rsidR="004D2085">
        <w:t>. Use t</w:t>
      </w:r>
      <w:r w:rsidR="00A3411D" w:rsidRPr="00F50D0F">
        <w:t xml:space="preserve">he data selection tab to locate the experiment and </w:t>
      </w:r>
      <w:r w:rsidR="00133F2B" w:rsidRPr="00F50D0F">
        <w:t xml:space="preserve">to </w:t>
      </w:r>
      <w:r w:rsidR="00A3411D" w:rsidRPr="00F50D0F">
        <w:t xml:space="preserve">check the experimental summary. </w:t>
      </w:r>
      <w:r w:rsidRPr="00F50D0F">
        <w:t xml:space="preserve">Import the project file from </w:t>
      </w:r>
      <w:r w:rsidR="00130EA4" w:rsidRPr="00F50D0F">
        <w:t xml:space="preserve">its </w:t>
      </w:r>
      <w:r w:rsidR="00A3411D" w:rsidRPr="00F50D0F">
        <w:t xml:space="preserve">save </w:t>
      </w:r>
      <w:r w:rsidRPr="00F50D0F">
        <w:t xml:space="preserve">location </w:t>
      </w:r>
      <w:r w:rsidR="00A3411D" w:rsidRPr="00F50D0F">
        <w:t>defined</w:t>
      </w:r>
      <w:r w:rsidRPr="00F50D0F">
        <w:t xml:space="preserve"> during </w:t>
      </w:r>
      <w:r w:rsidR="00130EA4" w:rsidRPr="00F50D0F">
        <w:t>step 4.</w:t>
      </w:r>
      <w:r w:rsidR="003511D2" w:rsidRPr="00F50D0F">
        <w:t>1</w:t>
      </w:r>
      <w:r w:rsidR="00130EA4" w:rsidRPr="00F50D0F">
        <w:t>.19</w:t>
      </w:r>
      <w:r w:rsidRPr="00F50D0F">
        <w:t>.</w:t>
      </w:r>
    </w:p>
    <w:p w14:paraId="0D10544A" w14:textId="77777777" w:rsidR="00CA136D" w:rsidRPr="00F50D0F" w:rsidRDefault="00CA136D" w:rsidP="00F47EAA"/>
    <w:p w14:paraId="467E46A4" w14:textId="3B2BD484" w:rsidR="00CA136D" w:rsidRPr="00F50D0F" w:rsidRDefault="00D10EF1" w:rsidP="00F47EAA">
      <w:r w:rsidRPr="00F50D0F">
        <w:t>4.</w:t>
      </w:r>
      <w:r w:rsidR="00273DD0" w:rsidRPr="00F50D0F">
        <w:t>2</w:t>
      </w:r>
      <w:r w:rsidRPr="00F50D0F">
        <w:t>.3</w:t>
      </w:r>
      <w:r w:rsidR="004D2085">
        <w:t>.</w:t>
      </w:r>
      <w:r w:rsidRPr="00F50D0F">
        <w:t xml:space="preserve"> Input the concentrations of the analyte</w:t>
      </w:r>
      <w:r w:rsidR="00A3411D" w:rsidRPr="00F50D0F">
        <w:t xml:space="preserve"> (</w:t>
      </w:r>
      <w:r w:rsidR="004D2085">
        <w:t>here</w:t>
      </w:r>
      <w:r w:rsidR="00133F2B" w:rsidRPr="00F50D0F">
        <w:t xml:space="preserve">, </w:t>
      </w:r>
      <w:r w:rsidR="00A3411D" w:rsidRPr="00F50D0F">
        <w:t>ColM)</w:t>
      </w:r>
      <w:r w:rsidRPr="00F50D0F">
        <w:t xml:space="preserve"> by selecting the sensor information for each experiment. </w:t>
      </w:r>
    </w:p>
    <w:p w14:paraId="7568DE69" w14:textId="77777777" w:rsidR="00CA136D" w:rsidRPr="00F50D0F" w:rsidRDefault="00CA136D" w:rsidP="00F47EAA"/>
    <w:p w14:paraId="5329645E" w14:textId="53C7FBFF" w:rsidR="00CA136D" w:rsidRPr="00F50D0F" w:rsidRDefault="00D10EF1" w:rsidP="00F47EAA">
      <w:r w:rsidRPr="00F50D0F">
        <w:t>4.</w:t>
      </w:r>
      <w:r w:rsidR="00273DD0" w:rsidRPr="00F50D0F">
        <w:t>2</w:t>
      </w:r>
      <w:r w:rsidRPr="00F50D0F">
        <w:t>.4</w:t>
      </w:r>
      <w:r w:rsidR="004D2085">
        <w:t>.</w:t>
      </w:r>
      <w:r w:rsidRPr="00F50D0F">
        <w:t xml:space="preserve"> Assign the tip in E1 as the reference tip. </w:t>
      </w:r>
    </w:p>
    <w:p w14:paraId="75FC5EA9" w14:textId="77777777" w:rsidR="00CA136D" w:rsidRPr="00F50D0F" w:rsidRDefault="00CA136D" w:rsidP="00F47EAA"/>
    <w:p w14:paraId="7D5F0D2C" w14:textId="6BFF873B" w:rsidR="004D2085" w:rsidRDefault="00D10EF1" w:rsidP="00F47EAA">
      <w:r w:rsidRPr="00F50D0F">
        <w:t>4.</w:t>
      </w:r>
      <w:r w:rsidR="00273DD0" w:rsidRPr="00F50D0F">
        <w:t>2</w:t>
      </w:r>
      <w:r w:rsidRPr="00F50D0F">
        <w:t>.5</w:t>
      </w:r>
      <w:r w:rsidR="004D2085">
        <w:t>. Use t</w:t>
      </w:r>
      <w:r w:rsidR="00A3411D" w:rsidRPr="00F50D0F">
        <w:t>he processing tab to subtract the reference signal (E1) from the experimental data. C</w:t>
      </w:r>
      <w:r w:rsidRPr="00F50D0F">
        <w:t xml:space="preserve">heck the raw data from the reference tip for nonspecific analyte binding. If none is observed, proceed. </w:t>
      </w:r>
    </w:p>
    <w:p w14:paraId="406296CE" w14:textId="77777777" w:rsidR="004D2085" w:rsidRDefault="004D2085" w:rsidP="00F47EAA"/>
    <w:p w14:paraId="6DC8648A" w14:textId="3E806381" w:rsidR="00CA136D" w:rsidRPr="00F50D0F" w:rsidRDefault="004D2085" w:rsidP="00F47EAA">
      <w:r>
        <w:t xml:space="preserve">NOTE: </w:t>
      </w:r>
      <w:r w:rsidR="00D10EF1" w:rsidRPr="00F50D0F">
        <w:t>This is an important negative control</w:t>
      </w:r>
      <w:r w:rsidR="001E4112" w:rsidRPr="00F50D0F">
        <w:t>. If nonspecific binding is observed, this</w:t>
      </w:r>
      <w:r w:rsidR="00133F2B" w:rsidRPr="00F50D0F">
        <w:t xml:space="preserve"> </w:t>
      </w:r>
      <w:r w:rsidR="001E4112" w:rsidRPr="00F50D0F">
        <w:t>will be accounted for in step 4.</w:t>
      </w:r>
      <w:r w:rsidR="00D37F29" w:rsidRPr="00F50D0F">
        <w:t>2</w:t>
      </w:r>
      <w:r w:rsidR="001E4112" w:rsidRPr="00F50D0F">
        <w:t>.7.</w:t>
      </w:r>
    </w:p>
    <w:p w14:paraId="3BC5F8BF" w14:textId="77777777" w:rsidR="00CA136D" w:rsidRPr="00F50D0F" w:rsidRDefault="00CA136D" w:rsidP="00F47EAA"/>
    <w:p w14:paraId="34E47F8B" w14:textId="6FA21E52" w:rsidR="00CA136D" w:rsidRPr="00F50D0F" w:rsidRDefault="00D10EF1" w:rsidP="00F47EAA">
      <w:r w:rsidRPr="00F50D0F">
        <w:t>4.</w:t>
      </w:r>
      <w:r w:rsidR="00273DD0" w:rsidRPr="00F50D0F">
        <w:t>2</w:t>
      </w:r>
      <w:r w:rsidRPr="00F50D0F">
        <w:t>.6</w:t>
      </w:r>
      <w:r w:rsidR="004D2085">
        <w:t>.</w:t>
      </w:r>
      <w:r w:rsidRPr="00F50D0F">
        <w:t xml:space="preserve"> Align the </w:t>
      </w:r>
      <w:r w:rsidR="004D2085">
        <w:t>y</w:t>
      </w:r>
      <w:r w:rsidR="006147F4">
        <w:t>-</w:t>
      </w:r>
      <w:r w:rsidRPr="00F50D0F">
        <w:t xml:space="preserve">axis to the second baseline step. Do not tick the interstep connection. Select Savitzky-Golay filtering. </w:t>
      </w:r>
      <w:r w:rsidR="006147F4">
        <w:t>S</w:t>
      </w:r>
      <w:r w:rsidRPr="00F50D0F">
        <w:t xml:space="preserve">elect </w:t>
      </w:r>
      <w:r w:rsidRPr="004D2085">
        <w:rPr>
          <w:b/>
          <w:bCs/>
        </w:rPr>
        <w:t>Process Data!</w:t>
      </w:r>
      <w:r w:rsidR="004D2085">
        <w:t>.</w:t>
      </w:r>
    </w:p>
    <w:p w14:paraId="3CFDCE43" w14:textId="77777777" w:rsidR="00CA136D" w:rsidRPr="00F50D0F" w:rsidRDefault="00CA136D" w:rsidP="00F47EAA"/>
    <w:p w14:paraId="6FDEC737" w14:textId="48AA976E" w:rsidR="00CA136D" w:rsidRPr="00F50D0F" w:rsidRDefault="00D10EF1" w:rsidP="00F47EAA">
      <w:r w:rsidRPr="00F50D0F">
        <w:t>4.</w:t>
      </w:r>
      <w:r w:rsidR="00273DD0" w:rsidRPr="00F50D0F">
        <w:t>2</w:t>
      </w:r>
      <w:r w:rsidRPr="00F50D0F">
        <w:t>.7</w:t>
      </w:r>
      <w:r w:rsidR="004D2085">
        <w:t>.</w:t>
      </w:r>
      <w:r w:rsidRPr="00F50D0F">
        <w:t xml:space="preserve"> In the analysis tab, select the experimental data in the table below the plot to see the association and dissociation curves with the signal from the reference sensor subtracted. </w:t>
      </w:r>
    </w:p>
    <w:p w14:paraId="508D71E1" w14:textId="77777777" w:rsidR="00CA136D" w:rsidRPr="00F50D0F" w:rsidRDefault="00CA136D" w:rsidP="00F47EAA"/>
    <w:p w14:paraId="5D56A9F7" w14:textId="48216F6C" w:rsidR="00CA136D" w:rsidRPr="00F50D0F" w:rsidRDefault="00D10EF1" w:rsidP="00F47EAA">
      <w:r w:rsidRPr="00F50D0F">
        <w:t>4.</w:t>
      </w:r>
      <w:r w:rsidR="00273DD0" w:rsidRPr="00F50D0F">
        <w:t>2</w:t>
      </w:r>
      <w:r w:rsidRPr="00F50D0F">
        <w:t>.8</w:t>
      </w:r>
      <w:r w:rsidR="004D2085">
        <w:t>.</w:t>
      </w:r>
      <w:r w:rsidRPr="00F50D0F">
        <w:t xml:space="preserve"> Select the 1:1 binding model and select </w:t>
      </w:r>
      <w:r w:rsidR="006147F4">
        <w:t xml:space="preserve">a </w:t>
      </w:r>
      <w:r w:rsidRPr="00F50D0F">
        <w:t xml:space="preserve">partial curve fit. </w:t>
      </w:r>
      <w:r w:rsidR="006147F4">
        <w:t>S</w:t>
      </w:r>
      <w:r w:rsidRPr="00F50D0F">
        <w:t xml:space="preserve">elect </w:t>
      </w:r>
      <w:r w:rsidRPr="004D2085">
        <w:rPr>
          <w:b/>
          <w:bCs/>
        </w:rPr>
        <w:t>Fit Curves!</w:t>
      </w:r>
      <w:r w:rsidR="004D2085">
        <w:t>.</w:t>
      </w:r>
    </w:p>
    <w:p w14:paraId="60C351C7" w14:textId="77777777" w:rsidR="00CA136D" w:rsidRPr="00F50D0F" w:rsidRDefault="00CA136D" w:rsidP="00F47EAA"/>
    <w:p w14:paraId="40253275" w14:textId="7C6B11CE" w:rsidR="00CA136D" w:rsidRPr="00F50D0F" w:rsidRDefault="00D10EF1" w:rsidP="00F47EAA">
      <w:r w:rsidRPr="00F50D0F">
        <w:t>4.</w:t>
      </w:r>
      <w:r w:rsidR="00273DD0" w:rsidRPr="00F50D0F">
        <w:t>2</w:t>
      </w:r>
      <w:r w:rsidRPr="00F50D0F">
        <w:t>.9</w:t>
      </w:r>
      <w:r w:rsidR="004D2085">
        <w:t>.</w:t>
      </w:r>
      <w:r w:rsidRPr="00F50D0F">
        <w:t xml:space="preserve"> </w:t>
      </w:r>
      <w:r w:rsidR="001A78A8" w:rsidRPr="00F50D0F">
        <w:t>Analyze</w:t>
      </w:r>
      <w:r w:rsidRPr="00F50D0F">
        <w:t xml:space="preserve"> the residual view plot to check the curve fitting.</w:t>
      </w:r>
    </w:p>
    <w:p w14:paraId="6E0D934F" w14:textId="77777777" w:rsidR="00CA136D" w:rsidRPr="00F50D0F" w:rsidRDefault="00CA136D" w:rsidP="00F47EAA"/>
    <w:p w14:paraId="19D9319E" w14:textId="749BFD2A" w:rsidR="00CA136D" w:rsidRPr="00F50D0F" w:rsidRDefault="00D10EF1" w:rsidP="00F47EAA">
      <w:r w:rsidRPr="00F50D0F">
        <w:t>4.</w:t>
      </w:r>
      <w:r w:rsidR="00273DD0" w:rsidRPr="00F50D0F">
        <w:t>2</w:t>
      </w:r>
      <w:r w:rsidRPr="00F50D0F">
        <w:t>.10</w:t>
      </w:r>
      <w:r w:rsidR="004D2085">
        <w:t>.</w:t>
      </w:r>
      <w:r w:rsidRPr="00F50D0F">
        <w:t xml:space="preserve"> Scroll through the table to see the calculated K</w:t>
      </w:r>
      <w:r w:rsidRPr="00F50D0F">
        <w:rPr>
          <w:vertAlign w:val="subscript"/>
        </w:rPr>
        <w:t>d</w:t>
      </w:r>
      <w:r w:rsidRPr="00F50D0F">
        <w:t>.</w:t>
      </w:r>
    </w:p>
    <w:p w14:paraId="3C512DE0" w14:textId="77777777" w:rsidR="00CA136D" w:rsidRPr="00F50D0F" w:rsidRDefault="00CA136D" w:rsidP="00F47EAA"/>
    <w:p w14:paraId="1159BC0D" w14:textId="575DF531" w:rsidR="00CA136D" w:rsidRPr="00F50D0F" w:rsidRDefault="00D10EF1" w:rsidP="00F47EAA">
      <w:r w:rsidRPr="00F50D0F">
        <w:t>4.</w:t>
      </w:r>
      <w:r w:rsidR="00273DD0" w:rsidRPr="00F50D0F">
        <w:t>2</w:t>
      </w:r>
      <w:r w:rsidRPr="00F50D0F">
        <w:t>.11</w:t>
      </w:r>
      <w:r w:rsidR="004D2085">
        <w:t>.</w:t>
      </w:r>
      <w:r w:rsidRPr="00F50D0F">
        <w:t xml:space="preserve"> Select </w:t>
      </w:r>
      <w:r w:rsidRPr="004D2085">
        <w:rPr>
          <w:b/>
          <w:bCs/>
        </w:rPr>
        <w:t>Save Report…</w:t>
      </w:r>
      <w:r w:rsidRPr="00F50D0F">
        <w:t xml:space="preserve"> to save a</w:t>
      </w:r>
      <w:r w:rsidR="004D2085">
        <w:t xml:space="preserve"> spreadsheet</w:t>
      </w:r>
      <w:r w:rsidRPr="00F50D0F">
        <w:t xml:space="preserve"> document detailing the </w:t>
      </w:r>
      <w:r w:rsidR="00F47EAA">
        <w:t>setup</w:t>
      </w:r>
      <w:r w:rsidRPr="00F50D0F">
        <w:t xml:space="preserve">, plots of the raw and </w:t>
      </w:r>
      <w:r w:rsidR="00422C12" w:rsidRPr="00F50D0F">
        <w:t>analyzed</w:t>
      </w:r>
      <w:r w:rsidRPr="00F50D0F">
        <w:t xml:space="preserve"> data</w:t>
      </w:r>
      <w:r w:rsidR="006147F4">
        <w:t>,</w:t>
      </w:r>
      <w:r w:rsidRPr="00F50D0F">
        <w:t xml:space="preserve"> and the calculated dissociation constants.</w:t>
      </w:r>
    </w:p>
    <w:p w14:paraId="14EE366E" w14:textId="77777777" w:rsidR="00CA136D" w:rsidRPr="00F50D0F" w:rsidRDefault="00CA136D" w:rsidP="00F47EAA">
      <w:pPr>
        <w:pBdr>
          <w:top w:val="nil"/>
          <w:left w:val="nil"/>
          <w:bottom w:val="nil"/>
          <w:right w:val="nil"/>
          <w:between w:val="nil"/>
        </w:pBdr>
        <w:rPr>
          <w:b/>
        </w:rPr>
      </w:pPr>
    </w:p>
    <w:p w14:paraId="4014E599" w14:textId="2ED8256F" w:rsidR="006007C5" w:rsidRDefault="00D10EF1" w:rsidP="00F47EAA">
      <w:pPr>
        <w:pBdr>
          <w:top w:val="nil"/>
          <w:left w:val="nil"/>
          <w:bottom w:val="nil"/>
          <w:right w:val="nil"/>
          <w:between w:val="nil"/>
        </w:pBdr>
        <w:rPr>
          <w:b/>
        </w:rPr>
      </w:pPr>
      <w:r w:rsidRPr="00F50D0F">
        <w:rPr>
          <w:b/>
        </w:rPr>
        <w:t>REPRESENTATIVE RESULTS</w:t>
      </w:r>
      <w:r w:rsidR="004D2085">
        <w:rPr>
          <w:b/>
        </w:rPr>
        <w:t>:</w:t>
      </w:r>
    </w:p>
    <w:p w14:paraId="61728987" w14:textId="6AFC1EC4" w:rsidR="00CA136D" w:rsidRPr="00F50D0F" w:rsidRDefault="00B76D72" w:rsidP="00F47EAA">
      <w:pPr>
        <w:pBdr>
          <w:top w:val="nil"/>
          <w:left w:val="nil"/>
          <w:bottom w:val="nil"/>
          <w:right w:val="nil"/>
          <w:between w:val="nil"/>
        </w:pBdr>
      </w:pPr>
      <w:r w:rsidRPr="00F50D0F">
        <w:t>The</w:t>
      </w:r>
      <w:r w:rsidR="00D10EF1" w:rsidRPr="00F50D0F">
        <w:t xml:space="preserve"> membrane receptor</w:t>
      </w:r>
      <w:r w:rsidR="00745375" w:rsidRPr="00F50D0F">
        <w:t xml:space="preserve"> </w:t>
      </w:r>
      <w:r w:rsidR="00D10EF1" w:rsidRPr="00F50D0F">
        <w:t>FhuA is expressed in</w:t>
      </w:r>
      <w:r w:rsidR="00B157C3" w:rsidRPr="00F50D0F">
        <w:t xml:space="preserve"> </w:t>
      </w:r>
      <w:r w:rsidR="008A285E" w:rsidRPr="00F50D0F">
        <w:t xml:space="preserve">a </w:t>
      </w:r>
      <w:r w:rsidR="00B157C3" w:rsidRPr="00F50D0F">
        <w:t xml:space="preserve">laboratory </w:t>
      </w:r>
      <w:r w:rsidR="00B157C3" w:rsidRPr="00F50D0F">
        <w:rPr>
          <w:i/>
          <w:iCs/>
        </w:rPr>
        <w:t>E. coli</w:t>
      </w:r>
      <w:r w:rsidR="00D10EF1" w:rsidRPr="00F50D0F">
        <w:t xml:space="preserve"> </w:t>
      </w:r>
      <w:r w:rsidR="00B157C3" w:rsidRPr="00F50D0F">
        <w:t>strain</w:t>
      </w:r>
      <w:r w:rsidR="00745375" w:rsidRPr="00F50D0F">
        <w:t>. T</w:t>
      </w:r>
      <w:r w:rsidR="00D10EF1" w:rsidRPr="00F50D0F">
        <w:t>he</w:t>
      </w:r>
      <w:r w:rsidR="00745375" w:rsidRPr="00F50D0F">
        <w:t xml:space="preserve"> </w:t>
      </w:r>
      <w:r w:rsidR="00D10EF1" w:rsidRPr="00F50D0F">
        <w:t xml:space="preserve">outer membrane </w:t>
      </w:r>
      <w:r w:rsidR="00745375" w:rsidRPr="00F50D0F">
        <w:t xml:space="preserve">fraction </w:t>
      </w:r>
      <w:r w:rsidR="00D10EF1" w:rsidRPr="00F50D0F">
        <w:t>is harvested</w:t>
      </w:r>
      <w:r w:rsidR="00745375" w:rsidRPr="00F50D0F">
        <w:t xml:space="preserve"> by centrifugation</w:t>
      </w:r>
      <w:r w:rsidR="006F644B">
        <w:t>,</w:t>
      </w:r>
      <w:r w:rsidR="00D10EF1" w:rsidRPr="00F50D0F">
        <w:t xml:space="preserve"> and </w:t>
      </w:r>
      <w:r w:rsidR="00745375" w:rsidRPr="00F50D0F">
        <w:t xml:space="preserve">proteins </w:t>
      </w:r>
      <w:r w:rsidR="00B157C3" w:rsidRPr="00F50D0F">
        <w:t xml:space="preserve">are </w:t>
      </w:r>
      <w:r w:rsidR="00D10EF1" w:rsidRPr="00F50D0F">
        <w:t xml:space="preserve">solubilized using </w:t>
      </w:r>
      <w:r w:rsidR="00957847" w:rsidRPr="00F50D0F">
        <w:t xml:space="preserve">a two-step </w:t>
      </w:r>
      <w:r w:rsidR="00D10EF1" w:rsidRPr="00F50D0F">
        <w:t>detergent extraction. The solubilized membrane protein</w:t>
      </w:r>
      <w:r w:rsidR="00745375" w:rsidRPr="00F50D0F">
        <w:t>s are</w:t>
      </w:r>
      <w:r w:rsidR="00D10EF1" w:rsidRPr="00F50D0F">
        <w:t xml:space="preserve"> loaded onto Ni-NTA </w:t>
      </w:r>
      <w:r w:rsidR="000E0F99" w:rsidRPr="00F50D0F">
        <w:t xml:space="preserve">agarose beads packed in a </w:t>
      </w:r>
      <w:r w:rsidR="00B157C3" w:rsidRPr="00F50D0F">
        <w:t xml:space="preserve">plastic </w:t>
      </w:r>
      <w:r w:rsidR="00D10EF1" w:rsidRPr="00F50D0F">
        <w:t>column, follow</w:t>
      </w:r>
      <w:r w:rsidR="000E0F99" w:rsidRPr="00F50D0F">
        <w:t>ed by</w:t>
      </w:r>
      <w:r w:rsidR="00D10EF1" w:rsidRPr="00F50D0F">
        <w:t xml:space="preserve"> the PeptiQuick workflow</w:t>
      </w:r>
      <w:r w:rsidR="000E0F99" w:rsidRPr="00F50D0F">
        <w:t xml:space="preserve"> as presented in the proto</w:t>
      </w:r>
      <w:r w:rsidR="0021678A" w:rsidRPr="00F50D0F">
        <w:t>co</w:t>
      </w:r>
      <w:r w:rsidR="000E0F99" w:rsidRPr="00F50D0F">
        <w:t>l</w:t>
      </w:r>
      <w:r w:rsidR="00D10EF1" w:rsidRPr="00F50D0F">
        <w:t xml:space="preserve">. After a </w:t>
      </w:r>
      <w:r w:rsidR="00D10EF1" w:rsidRPr="00F50D0F">
        <w:lastRenderedPageBreak/>
        <w:t xml:space="preserve">quality control using size-exclusion chromatography, the </w:t>
      </w:r>
      <w:r w:rsidRPr="00F50D0F">
        <w:t>Bio-</w:t>
      </w:r>
      <w:r w:rsidR="00D10EF1" w:rsidRPr="00F50D0F">
        <w:t xml:space="preserve">Peptidisc particles are immobilized onto streptavidin-coated pins. </w:t>
      </w:r>
      <w:r w:rsidR="0038126A" w:rsidRPr="00F50D0F">
        <w:t xml:space="preserve">The </w:t>
      </w:r>
      <w:r w:rsidR="00D10EF1" w:rsidRPr="00F50D0F">
        <w:t>BLI analysis is conducted to measure kinetics of the interaction</w:t>
      </w:r>
      <w:r w:rsidR="006F644B">
        <w:t>s</w:t>
      </w:r>
      <w:r w:rsidR="00D10EF1" w:rsidRPr="00F50D0F">
        <w:t xml:space="preserve"> </w:t>
      </w:r>
      <w:r w:rsidR="006F644B">
        <w:t>between</w:t>
      </w:r>
      <w:r w:rsidR="00D10EF1" w:rsidRPr="00F50D0F">
        <w:t xml:space="preserve"> FhuA </w:t>
      </w:r>
      <w:r w:rsidR="006F644B">
        <w:t>and</w:t>
      </w:r>
      <w:r w:rsidR="00D10EF1" w:rsidRPr="00F50D0F">
        <w:t xml:space="preserve"> ColM. </w:t>
      </w:r>
      <w:r w:rsidR="0038126A" w:rsidRPr="00F50D0F">
        <w:t>The</w:t>
      </w:r>
      <w:r w:rsidR="00D10EF1" w:rsidRPr="00F50D0F">
        <w:t xml:space="preserve"> schematic overview of this experiment is presented in </w:t>
      </w:r>
      <w:r w:rsidR="00D10EF1" w:rsidRPr="003908B7">
        <w:rPr>
          <w:b/>
          <w:bCs/>
        </w:rPr>
        <w:t>Figure 1</w:t>
      </w:r>
      <w:r w:rsidR="00D10EF1" w:rsidRPr="00F50D0F">
        <w:t>.</w:t>
      </w:r>
    </w:p>
    <w:p w14:paraId="0212F981" w14:textId="77777777" w:rsidR="00CA136D" w:rsidRPr="00F50D0F" w:rsidRDefault="00CA136D" w:rsidP="00F47EAA">
      <w:pPr>
        <w:pBdr>
          <w:top w:val="nil"/>
          <w:left w:val="nil"/>
          <w:bottom w:val="nil"/>
          <w:right w:val="nil"/>
          <w:between w:val="nil"/>
        </w:pBdr>
      </w:pPr>
    </w:p>
    <w:p w14:paraId="2CFA8E33" w14:textId="5A1164FF" w:rsidR="00CA136D" w:rsidRPr="00F50D0F" w:rsidRDefault="00D10EF1" w:rsidP="00F47EAA">
      <w:pPr>
        <w:pBdr>
          <w:top w:val="nil"/>
          <w:left w:val="nil"/>
          <w:bottom w:val="nil"/>
          <w:right w:val="nil"/>
          <w:between w:val="nil"/>
        </w:pBdr>
      </w:pPr>
      <w:r w:rsidRPr="00F50D0F">
        <w:t xml:space="preserve">An SDS gel is run to determine the quality of reconstitution after elution of FhuA </w:t>
      </w:r>
      <w:r w:rsidR="000B3C50" w:rsidRPr="00F50D0F">
        <w:t>Bio-</w:t>
      </w:r>
      <w:r w:rsidRPr="00F50D0F">
        <w:t>Peptidisc particles from the IMAC column (</w:t>
      </w:r>
      <w:r w:rsidRPr="003908B7">
        <w:rPr>
          <w:b/>
          <w:bCs/>
        </w:rPr>
        <w:t>Figure 2</w:t>
      </w:r>
      <w:r w:rsidRPr="00F50D0F">
        <w:t>). Aliquots of the fractions corresponding to start, flowthrough, washes</w:t>
      </w:r>
      <w:r w:rsidR="006F644B">
        <w:t>,</w:t>
      </w:r>
      <w:r w:rsidRPr="00F50D0F">
        <w:t xml:space="preserve"> and elution</w:t>
      </w:r>
      <w:r w:rsidR="000B3C50" w:rsidRPr="00F50D0F">
        <w:t xml:space="preserve"> fractions</w:t>
      </w:r>
      <w:r w:rsidRPr="00F50D0F">
        <w:t xml:space="preserve"> are loaded onto </w:t>
      </w:r>
      <w:r w:rsidR="000B3C50" w:rsidRPr="00F50D0F">
        <w:t>the</w:t>
      </w:r>
      <w:r w:rsidRPr="00F50D0F">
        <w:t xml:space="preserve"> SDS-gel to evaluate the success of the PeptiQuick method. The depletion of FhuA in the flowthrough fraction is correlated with an enrichment in the elution fractions, which indicates that purification of the protein </w:t>
      </w:r>
      <w:r w:rsidR="00B157C3" w:rsidRPr="00F50D0F">
        <w:t>has been</w:t>
      </w:r>
      <w:r w:rsidRPr="00F50D0F">
        <w:t xml:space="preserve"> effective. Minor contaminant </w:t>
      </w:r>
      <w:r w:rsidR="00B157C3" w:rsidRPr="00F50D0F">
        <w:t xml:space="preserve">protein </w:t>
      </w:r>
      <w:r w:rsidRPr="00F50D0F">
        <w:t xml:space="preserve">bands are observed in the eluted fractions. The SDS gel analysis </w:t>
      </w:r>
      <w:r w:rsidR="000B3C50" w:rsidRPr="00F50D0F">
        <w:t>is</w:t>
      </w:r>
      <w:r w:rsidRPr="00F50D0F">
        <w:t xml:space="preserve"> used to determine </w:t>
      </w:r>
      <w:r w:rsidR="000B3C50" w:rsidRPr="00F50D0F">
        <w:t>which</w:t>
      </w:r>
      <w:r w:rsidRPr="00F50D0F">
        <w:t xml:space="preserve"> fractions </w:t>
      </w:r>
      <w:r w:rsidR="000B3C50" w:rsidRPr="00F50D0F">
        <w:t>should be</w:t>
      </w:r>
      <w:r w:rsidRPr="00F50D0F">
        <w:t xml:space="preserve"> pool</w:t>
      </w:r>
      <w:r w:rsidR="000B3C50" w:rsidRPr="00F50D0F">
        <w:t>ed</w:t>
      </w:r>
      <w:r w:rsidRPr="00F50D0F">
        <w:t xml:space="preserve"> prior to </w:t>
      </w:r>
      <w:r w:rsidR="000B3C50" w:rsidRPr="00F50D0F">
        <w:t xml:space="preserve">the </w:t>
      </w:r>
      <w:r w:rsidRPr="00F50D0F">
        <w:t xml:space="preserve">SEC analysis. </w:t>
      </w:r>
      <w:r w:rsidR="000119E3" w:rsidRPr="00F50D0F">
        <w:t>A native gel of the eluted FhuA Bio-Peptidisc particles is also run to confirm FhuA solubility (</w:t>
      </w:r>
      <w:r w:rsidR="000119E3" w:rsidRPr="003908B7">
        <w:rPr>
          <w:b/>
          <w:bCs/>
        </w:rPr>
        <w:t>Supplementary Figure 1</w:t>
      </w:r>
      <w:r w:rsidR="000119E3" w:rsidRPr="00F50D0F">
        <w:t>). Migration of the reconstituted protein into the native gel indicates protein solubility in a detergent-free environment.</w:t>
      </w:r>
    </w:p>
    <w:p w14:paraId="232E072F" w14:textId="77777777" w:rsidR="00CA136D" w:rsidRPr="00F50D0F" w:rsidRDefault="00CA136D" w:rsidP="00F47EAA">
      <w:pPr>
        <w:pBdr>
          <w:top w:val="nil"/>
          <w:left w:val="nil"/>
          <w:bottom w:val="nil"/>
          <w:right w:val="nil"/>
          <w:between w:val="nil"/>
        </w:pBdr>
      </w:pPr>
    </w:p>
    <w:p w14:paraId="37D65996" w14:textId="0E9E4DC6" w:rsidR="00CA136D" w:rsidRPr="00F50D0F" w:rsidRDefault="000B3C50" w:rsidP="00F47EAA">
      <w:pPr>
        <w:pBdr>
          <w:top w:val="nil"/>
          <w:left w:val="nil"/>
          <w:bottom w:val="nil"/>
          <w:right w:val="nil"/>
          <w:between w:val="nil"/>
        </w:pBdr>
      </w:pPr>
      <w:r w:rsidRPr="00F50D0F">
        <w:t>The</w:t>
      </w:r>
      <w:r w:rsidR="00D10EF1" w:rsidRPr="00F50D0F">
        <w:t xml:space="preserve"> SEC analysis is performed to assess the solubility of the </w:t>
      </w:r>
      <w:r w:rsidR="0033207C" w:rsidRPr="00F50D0F">
        <w:t xml:space="preserve">peptidisc </w:t>
      </w:r>
      <w:r w:rsidR="00D10EF1" w:rsidRPr="00F50D0F">
        <w:t xml:space="preserve">particles. The chromatogram presented </w:t>
      </w:r>
      <w:r w:rsidR="00820F16" w:rsidRPr="00F50D0F">
        <w:t xml:space="preserve">in </w:t>
      </w:r>
      <w:r w:rsidR="00D10EF1" w:rsidRPr="003908B7">
        <w:rPr>
          <w:b/>
          <w:bCs/>
        </w:rPr>
        <w:t>Figure 3A</w:t>
      </w:r>
      <w:r w:rsidR="00D10EF1" w:rsidRPr="00F50D0F">
        <w:t xml:space="preserve"> shows a single, symmetrical peak eluting at about 14 mL (6 mL past the void volume of 8.0 mL on the </w:t>
      </w:r>
      <w:r w:rsidR="00F10D7A" w:rsidRPr="00F50D0F">
        <w:t xml:space="preserve">gel filtration </w:t>
      </w:r>
      <w:r w:rsidR="00D10EF1" w:rsidRPr="00F50D0F">
        <w:t xml:space="preserve">S200 10/300 column). The position of this peak, past the void volume, confirms the solubility of the FhuA </w:t>
      </w:r>
      <w:r w:rsidRPr="00F50D0F">
        <w:t>Bio-</w:t>
      </w:r>
      <w:r w:rsidR="00D10EF1" w:rsidRPr="00F50D0F">
        <w:t xml:space="preserve">Peptidisc particles. For reference, </w:t>
      </w:r>
      <w:r w:rsidR="00D10EF1" w:rsidRPr="003908B7">
        <w:rPr>
          <w:b/>
          <w:bCs/>
        </w:rPr>
        <w:t>Figure 3B</w:t>
      </w:r>
      <w:r w:rsidR="00D10EF1" w:rsidRPr="00F50D0F">
        <w:t xml:space="preserve"> </w:t>
      </w:r>
      <w:r w:rsidR="006F644B">
        <w:t xml:space="preserve">illustrates </w:t>
      </w:r>
      <w:r w:rsidR="00D10EF1" w:rsidRPr="00F50D0F">
        <w:t xml:space="preserve">a theoretical suboptimal </w:t>
      </w:r>
      <w:r w:rsidR="0033288D">
        <w:t>p</w:t>
      </w:r>
      <w:r w:rsidR="00D10EF1" w:rsidRPr="00F50D0F">
        <w:t xml:space="preserve">eptidisc preparation. In this case, the chromatogram shows a larger protein peak eluting </w:t>
      </w:r>
      <w:r w:rsidR="005A62CF" w:rsidRPr="00F50D0F">
        <w:t xml:space="preserve">at </w:t>
      </w:r>
      <w:r w:rsidR="00D10EF1" w:rsidRPr="00F50D0F">
        <w:t xml:space="preserve">the void volume, indicating the presence of protein aggregates. The smaller peak eluting just past the main </w:t>
      </w:r>
      <w:r w:rsidR="0033207C" w:rsidRPr="00F50D0F">
        <w:t xml:space="preserve">peptidisc </w:t>
      </w:r>
      <w:r w:rsidR="00D10EF1" w:rsidRPr="00F50D0F">
        <w:t xml:space="preserve">peak corresponds to excess </w:t>
      </w:r>
      <w:r w:rsidR="0033207C" w:rsidRPr="00F50D0F">
        <w:t xml:space="preserve">peptidisc </w:t>
      </w:r>
      <w:r w:rsidR="00D10EF1" w:rsidRPr="00F50D0F">
        <w:t>peptide</w:t>
      </w:r>
      <w:r w:rsidR="00B36EEF" w:rsidRPr="00F50D0F">
        <w:t>s</w:t>
      </w:r>
      <w:r w:rsidR="00D10EF1" w:rsidRPr="00F50D0F">
        <w:t>.</w:t>
      </w:r>
    </w:p>
    <w:p w14:paraId="35379C38" w14:textId="77777777" w:rsidR="00CA136D" w:rsidRPr="00F50D0F" w:rsidRDefault="00CA136D" w:rsidP="00F47EAA">
      <w:pPr>
        <w:pBdr>
          <w:top w:val="nil"/>
          <w:left w:val="nil"/>
          <w:bottom w:val="nil"/>
          <w:right w:val="nil"/>
          <w:between w:val="nil"/>
        </w:pBdr>
      </w:pPr>
    </w:p>
    <w:p w14:paraId="3170EA2F" w14:textId="2605B506" w:rsidR="00CA136D" w:rsidRPr="00F50D0F" w:rsidRDefault="00D10EF1" w:rsidP="00F47EAA">
      <w:pPr>
        <w:pBdr>
          <w:top w:val="nil"/>
          <w:left w:val="nil"/>
          <w:bottom w:val="nil"/>
          <w:right w:val="nil"/>
          <w:between w:val="nil"/>
        </w:pBdr>
      </w:pPr>
      <w:r w:rsidRPr="00F50D0F">
        <w:t>The interaction of FhuA</w:t>
      </w:r>
      <w:r w:rsidR="00B76D72" w:rsidRPr="00F50D0F">
        <w:t xml:space="preserve"> </w:t>
      </w:r>
      <w:r w:rsidRPr="00F50D0F">
        <w:t xml:space="preserve">with the analyte ColM </w:t>
      </w:r>
      <w:r w:rsidR="00B36EEF" w:rsidRPr="00F50D0F">
        <w:t>is</w:t>
      </w:r>
      <w:r w:rsidRPr="00F50D0F">
        <w:t xml:space="preserve"> determined </w:t>
      </w:r>
      <w:r w:rsidR="00B36EEF" w:rsidRPr="00F50D0F">
        <w:t>after</w:t>
      </w:r>
      <w:r w:rsidRPr="00F50D0F">
        <w:t xml:space="preserve"> attachment </w:t>
      </w:r>
      <w:r w:rsidR="00B36EEF" w:rsidRPr="00F50D0F">
        <w:t xml:space="preserve">of the </w:t>
      </w:r>
      <w:r w:rsidR="0033207C" w:rsidRPr="00F50D0F">
        <w:t xml:space="preserve">peptidiscs </w:t>
      </w:r>
      <w:r w:rsidR="00B36EEF" w:rsidRPr="00F50D0F">
        <w:t>to</w:t>
      </w:r>
      <w:r w:rsidRPr="00F50D0F">
        <w:t xml:space="preserve"> streptavidin coated sensors. The</w:t>
      </w:r>
      <w:r w:rsidR="00B36EEF" w:rsidRPr="00F50D0F">
        <w:t xml:space="preserve"> sensor</w:t>
      </w:r>
      <w:r w:rsidRPr="00F50D0F">
        <w:t xml:space="preserve"> tips are first equilibrated in kinetics buffer then transferred into buffer containing the FhuA </w:t>
      </w:r>
      <w:r w:rsidR="00B36EEF" w:rsidRPr="00F50D0F">
        <w:t>Bio-</w:t>
      </w:r>
      <w:r w:rsidRPr="00F50D0F">
        <w:t xml:space="preserve">Peptidiscs. The concentration of the FhuA </w:t>
      </w:r>
      <w:r w:rsidR="00B36EEF" w:rsidRPr="00F50D0F">
        <w:t>Bio-</w:t>
      </w:r>
      <w:r w:rsidRPr="00F50D0F">
        <w:t xml:space="preserve">Peptidiscs and the length of time </w:t>
      </w:r>
      <w:r w:rsidR="006D12A3">
        <w:t xml:space="preserve">at which </w:t>
      </w:r>
      <w:r w:rsidRPr="00F50D0F">
        <w:t xml:space="preserve">they are incubated with the tip </w:t>
      </w:r>
      <w:r w:rsidR="00B76D72" w:rsidRPr="00F50D0F">
        <w:t xml:space="preserve">is </w:t>
      </w:r>
      <w:r w:rsidR="00422C12" w:rsidRPr="00F50D0F">
        <w:t>optimized</w:t>
      </w:r>
      <w:r w:rsidRPr="00F50D0F">
        <w:t xml:space="preserve"> prior to this experiment (</w:t>
      </w:r>
      <w:r w:rsidRPr="003908B7">
        <w:rPr>
          <w:b/>
          <w:bCs/>
        </w:rPr>
        <w:t>Sup</w:t>
      </w:r>
      <w:r w:rsidR="00B36EEF" w:rsidRPr="003908B7">
        <w:rPr>
          <w:b/>
          <w:bCs/>
        </w:rPr>
        <w:t>plementary</w:t>
      </w:r>
      <w:r w:rsidR="00B76D72" w:rsidRPr="003908B7">
        <w:rPr>
          <w:b/>
          <w:bCs/>
        </w:rPr>
        <w:t xml:space="preserve"> </w:t>
      </w:r>
      <w:r w:rsidRPr="003908B7">
        <w:rPr>
          <w:b/>
          <w:bCs/>
        </w:rPr>
        <w:t>Fig</w:t>
      </w:r>
      <w:r w:rsidR="00B36EEF" w:rsidRPr="003908B7">
        <w:rPr>
          <w:b/>
          <w:bCs/>
        </w:rPr>
        <w:t>ure</w:t>
      </w:r>
      <w:r w:rsidRPr="003908B7">
        <w:rPr>
          <w:b/>
          <w:bCs/>
        </w:rPr>
        <w:t xml:space="preserve"> 1</w:t>
      </w:r>
      <w:r w:rsidRPr="00F50D0F">
        <w:t>). Following the loading and washing steps, the association step measures the interaction</w:t>
      </w:r>
      <w:r w:rsidR="006D12A3">
        <w:t>s between</w:t>
      </w:r>
      <w:r w:rsidRPr="00F50D0F">
        <w:t xml:space="preserve"> the loaded tips </w:t>
      </w:r>
      <w:r w:rsidR="006D12A3">
        <w:t>and</w:t>
      </w:r>
      <w:r w:rsidRPr="00F50D0F">
        <w:t xml:space="preserve"> </w:t>
      </w:r>
      <w:r w:rsidR="006D12A3">
        <w:t>four</w:t>
      </w:r>
      <w:r w:rsidRPr="00F50D0F">
        <w:t xml:space="preserve"> different concentrations of </w:t>
      </w:r>
      <w:r w:rsidR="004462C6" w:rsidRPr="00F50D0F">
        <w:t>colicin M</w:t>
      </w:r>
      <w:r w:rsidRPr="00F50D0F">
        <w:t>. The subsequent movement of the tips back into buffer results in dissociation, which is measured by the wavelength shift of white light reflecting off the tip.</w:t>
      </w:r>
    </w:p>
    <w:p w14:paraId="53D4DEBF" w14:textId="77777777" w:rsidR="00CA136D" w:rsidRPr="00F50D0F" w:rsidRDefault="00CA136D" w:rsidP="00F47EAA">
      <w:pPr>
        <w:pBdr>
          <w:top w:val="nil"/>
          <w:left w:val="nil"/>
          <w:bottom w:val="nil"/>
          <w:right w:val="nil"/>
          <w:between w:val="nil"/>
        </w:pBdr>
      </w:pPr>
    </w:p>
    <w:p w14:paraId="0108757A" w14:textId="7C3FCE8F" w:rsidR="006D12A3" w:rsidRDefault="00D10EF1" w:rsidP="00F47EAA">
      <w:pPr>
        <w:pBdr>
          <w:top w:val="nil"/>
          <w:left w:val="nil"/>
          <w:bottom w:val="nil"/>
          <w:right w:val="nil"/>
          <w:between w:val="nil"/>
        </w:pBdr>
      </w:pPr>
      <w:r w:rsidRPr="003908B7">
        <w:rPr>
          <w:b/>
          <w:bCs/>
        </w:rPr>
        <w:t>Figure 4A</w:t>
      </w:r>
      <w:r w:rsidRPr="00F50D0F">
        <w:t xml:space="preserve"> displays the raw data sensorgram output from this experiment. </w:t>
      </w:r>
      <w:r w:rsidR="0090524E" w:rsidRPr="00F50D0F">
        <w:t>A</w:t>
      </w:r>
      <w:r w:rsidRPr="00F50D0F">
        <w:t xml:space="preserve">ll traces appear uniform in the loading and baseline steps, apart from the reference trace in yellow. The reference tip has no ligand loaded but is exposed to the analyte to assay for nonspecific binding, </w:t>
      </w:r>
      <w:r w:rsidR="0090524E" w:rsidRPr="00F50D0F">
        <w:t xml:space="preserve">which is </w:t>
      </w:r>
      <w:r w:rsidRPr="00F50D0F">
        <w:t xml:space="preserve">an important negative control. For more detailed analysis of the results, the signal from the reference tip is subtracted from the traces for the experimental tips to account for nonspecific binding. The data </w:t>
      </w:r>
      <w:r w:rsidR="0090524E" w:rsidRPr="00F50D0F">
        <w:t>are</w:t>
      </w:r>
      <w:r w:rsidRPr="00F50D0F">
        <w:t xml:space="preserve"> aligned to the start of the association step to allow a direct visual comparison, as shown in </w:t>
      </w:r>
      <w:r w:rsidRPr="003908B7">
        <w:rPr>
          <w:b/>
          <w:bCs/>
        </w:rPr>
        <w:t>Figure 4B</w:t>
      </w:r>
      <w:r w:rsidRPr="00F50D0F">
        <w:t xml:space="preserve">. This comparison shows an increase in wavelength shift for increasing concentrations of </w:t>
      </w:r>
      <w:r w:rsidR="004462C6" w:rsidRPr="00F50D0F">
        <w:t>colicin M</w:t>
      </w:r>
      <w:r w:rsidRPr="00F50D0F">
        <w:t xml:space="preserve">. </w:t>
      </w:r>
      <w:r w:rsidR="0090524E" w:rsidRPr="00F50D0F">
        <w:t>The</w:t>
      </w:r>
      <w:r w:rsidRPr="00F50D0F">
        <w:t xml:space="preserve"> curve is fit to the data and exhibits a classical 1:1 binding model. </w:t>
      </w:r>
    </w:p>
    <w:p w14:paraId="4E463E61" w14:textId="77777777" w:rsidR="006D12A3" w:rsidRDefault="006D12A3" w:rsidP="00F47EAA">
      <w:pPr>
        <w:pBdr>
          <w:top w:val="nil"/>
          <w:left w:val="nil"/>
          <w:bottom w:val="nil"/>
          <w:right w:val="nil"/>
          <w:between w:val="nil"/>
        </w:pBdr>
      </w:pPr>
    </w:p>
    <w:p w14:paraId="28721EC7" w14:textId="30683F74" w:rsidR="00CA136D" w:rsidRPr="00F50D0F" w:rsidRDefault="00D10EF1" w:rsidP="00F47EAA">
      <w:pPr>
        <w:pBdr>
          <w:top w:val="nil"/>
          <w:left w:val="nil"/>
          <w:bottom w:val="nil"/>
          <w:right w:val="nil"/>
          <w:between w:val="nil"/>
        </w:pBdr>
      </w:pPr>
      <w:r w:rsidRPr="00F50D0F">
        <w:lastRenderedPageBreak/>
        <w:t>The residual view plot (</w:t>
      </w:r>
      <w:r w:rsidRPr="003908B7">
        <w:rPr>
          <w:b/>
          <w:bCs/>
        </w:rPr>
        <w:t>Figure 4B</w:t>
      </w:r>
      <w:r w:rsidR="003908B7">
        <w:t>,</w:t>
      </w:r>
      <w:r w:rsidRPr="00F50D0F">
        <w:t xml:space="preserve"> bottom), which describes the differences between the fitting and experimental data, shows the fitting for the highest concentration of </w:t>
      </w:r>
      <w:r w:rsidR="00DF0560" w:rsidRPr="00F50D0F">
        <w:t>ColM</w:t>
      </w:r>
      <w:r w:rsidRPr="00F50D0F">
        <w:t xml:space="preserve"> (28 nM) is poor compared to the three lower concentrations. The profile of the curve itself lacks the binding curve plateau, </w:t>
      </w:r>
      <w:r w:rsidR="00915860" w:rsidRPr="00F50D0F">
        <w:t xml:space="preserve">which is </w:t>
      </w:r>
      <w:r w:rsidRPr="00F50D0F">
        <w:t xml:space="preserve">characteristic of binding site saturation in a typical binding experiment. The lack of plateau suggests heterogeneous binding, </w:t>
      </w:r>
      <w:r w:rsidR="0090524E" w:rsidRPr="00F50D0F">
        <w:t>which</w:t>
      </w:r>
      <w:r w:rsidRPr="00F50D0F">
        <w:t xml:space="preserve"> is likely an artifact of the high ColM concentration. This highest ColM concentration is therefore discounted from the analysis</w:t>
      </w:r>
      <w:r w:rsidR="006D12A3">
        <w:t>,</w:t>
      </w:r>
      <w:r w:rsidRPr="00F50D0F">
        <w:t xml:space="preserve"> and the other three concentrations are used to determine the dissociation constant (</w:t>
      </w:r>
      <w:r w:rsidRPr="003908B7">
        <w:rPr>
          <w:b/>
          <w:bCs/>
        </w:rPr>
        <w:t>Figure 4C</w:t>
      </w:r>
      <w:r w:rsidR="003908B7">
        <w:rPr>
          <w:b/>
          <w:bCs/>
        </w:rPr>
        <w:t>,</w:t>
      </w:r>
      <w:r w:rsidRPr="003908B7">
        <w:rPr>
          <w:b/>
          <w:bCs/>
        </w:rPr>
        <w:t>D</w:t>
      </w:r>
      <w:r w:rsidRPr="00F50D0F">
        <w:t xml:space="preserve">). A two-tailed student’s </w:t>
      </w:r>
      <w:r w:rsidRPr="00F47EAA">
        <w:rPr>
          <w:i/>
          <w:iCs/>
        </w:rPr>
        <w:t>t</w:t>
      </w:r>
      <w:r w:rsidRPr="00F50D0F">
        <w:t xml:space="preserve">-test, at </w:t>
      </w:r>
      <w:r w:rsidR="006D12A3">
        <w:t>a</w:t>
      </w:r>
      <w:r w:rsidRPr="00F50D0F">
        <w:t xml:space="preserve"> 95% confidence level, </w:t>
      </w:r>
      <w:r w:rsidR="006D12A3">
        <w:t>found</w:t>
      </w:r>
      <w:r w:rsidRPr="00F50D0F">
        <w:t xml:space="preserve"> that the observed dissociation constant from this experiment is not significantly different from the values obtained using different techniques (</w:t>
      </w:r>
      <w:r w:rsidRPr="003908B7">
        <w:rPr>
          <w:b/>
          <w:bCs/>
        </w:rPr>
        <w:t>Figure 4E</w:t>
      </w:r>
      <w:r w:rsidRPr="00F50D0F">
        <w:t>)</w:t>
      </w:r>
      <w:r w:rsidRPr="00F50D0F">
        <w:rPr>
          <w:vertAlign w:val="superscript"/>
        </w:rPr>
        <w:t>16</w:t>
      </w:r>
      <w:r w:rsidRPr="00F50D0F">
        <w:t>.</w:t>
      </w:r>
    </w:p>
    <w:p w14:paraId="6BAE324E" w14:textId="1E34107C" w:rsidR="00CA136D" w:rsidRPr="00F50D0F" w:rsidRDefault="00CA136D" w:rsidP="00F47EAA">
      <w:pPr>
        <w:rPr>
          <w:highlight w:val="white"/>
        </w:rPr>
      </w:pPr>
    </w:p>
    <w:p w14:paraId="30BEAE5E" w14:textId="46AC825B" w:rsidR="00FA5498" w:rsidRPr="00F50D0F" w:rsidRDefault="00D10EF1" w:rsidP="00F47EAA">
      <w:pPr>
        <w:rPr>
          <w:b/>
        </w:rPr>
      </w:pPr>
      <w:r w:rsidRPr="00F50D0F">
        <w:rPr>
          <w:b/>
        </w:rPr>
        <w:t>FIGURE AND TABLE LEGENDS</w:t>
      </w:r>
      <w:r w:rsidR="003908B7">
        <w:rPr>
          <w:b/>
        </w:rPr>
        <w:t>:</w:t>
      </w:r>
    </w:p>
    <w:p w14:paraId="0B6E1842" w14:textId="77777777" w:rsidR="00B157C3" w:rsidRPr="00F50D0F" w:rsidRDefault="00B157C3" w:rsidP="00F47EAA">
      <w:pPr>
        <w:rPr>
          <w:b/>
        </w:rPr>
      </w:pPr>
    </w:p>
    <w:p w14:paraId="0F95AC94" w14:textId="4C0B3619" w:rsidR="00CA136D" w:rsidRPr="00F50D0F" w:rsidRDefault="00D10EF1" w:rsidP="00F47EAA">
      <w:pPr>
        <w:rPr>
          <w:b/>
        </w:rPr>
      </w:pPr>
      <w:r w:rsidRPr="00F50D0F">
        <w:rPr>
          <w:b/>
        </w:rPr>
        <w:t>Figure 1</w:t>
      </w:r>
      <w:r w:rsidR="00334BD0">
        <w:rPr>
          <w:b/>
        </w:rPr>
        <w:t>:</w:t>
      </w:r>
      <w:r w:rsidR="00FA5498" w:rsidRPr="00F50D0F">
        <w:rPr>
          <w:b/>
        </w:rPr>
        <w:t xml:space="preserve"> </w:t>
      </w:r>
      <w:r w:rsidR="000C1EBC" w:rsidRPr="00F50D0F">
        <w:rPr>
          <w:b/>
        </w:rPr>
        <w:t>O</w:t>
      </w:r>
      <w:r w:rsidRPr="00F50D0F">
        <w:rPr>
          <w:b/>
        </w:rPr>
        <w:t xml:space="preserve">verview for the PeptiQuick workflow </w:t>
      </w:r>
      <w:r w:rsidR="000C1EBC" w:rsidRPr="00F50D0F">
        <w:rPr>
          <w:b/>
        </w:rPr>
        <w:t>using</w:t>
      </w:r>
      <w:r w:rsidRPr="00F50D0F">
        <w:rPr>
          <w:b/>
        </w:rPr>
        <w:t xml:space="preserve"> </w:t>
      </w:r>
      <w:r w:rsidR="00994D5C" w:rsidRPr="00F50D0F">
        <w:rPr>
          <w:b/>
        </w:rPr>
        <w:t>Bio-</w:t>
      </w:r>
      <w:r w:rsidRPr="00F50D0F">
        <w:rPr>
          <w:b/>
        </w:rPr>
        <w:t xml:space="preserve">Peptidiscs </w:t>
      </w:r>
      <w:r w:rsidR="000C1EBC" w:rsidRPr="00F50D0F">
        <w:rPr>
          <w:b/>
        </w:rPr>
        <w:t>and</w:t>
      </w:r>
      <w:r w:rsidRPr="00F50D0F">
        <w:rPr>
          <w:b/>
        </w:rPr>
        <w:t xml:space="preserve"> BLI analysis. </w:t>
      </w:r>
    </w:p>
    <w:p w14:paraId="7C0A65DB" w14:textId="77777777" w:rsidR="00CA136D" w:rsidRPr="00F50D0F" w:rsidRDefault="00CA136D" w:rsidP="00F47EAA">
      <w:pPr>
        <w:rPr>
          <w:b/>
        </w:rPr>
      </w:pPr>
    </w:p>
    <w:p w14:paraId="35F27653" w14:textId="148094D4" w:rsidR="00A52C2D" w:rsidRPr="00F50D0F" w:rsidRDefault="00A52C2D" w:rsidP="00F47EAA">
      <w:pPr>
        <w:rPr>
          <w:color w:val="000000"/>
        </w:rPr>
      </w:pPr>
      <w:r w:rsidRPr="00F50D0F">
        <w:rPr>
          <w:b/>
          <w:color w:val="000000"/>
        </w:rPr>
        <w:t>Figure 2</w:t>
      </w:r>
      <w:r w:rsidR="00334BD0">
        <w:rPr>
          <w:b/>
          <w:color w:val="000000"/>
        </w:rPr>
        <w:t>:</w:t>
      </w:r>
      <w:r w:rsidRPr="00F50D0F">
        <w:rPr>
          <w:color w:val="000000"/>
        </w:rPr>
        <w:t xml:space="preserve"> </w:t>
      </w:r>
      <w:r w:rsidRPr="00F50D0F">
        <w:rPr>
          <w:b/>
          <w:color w:val="000000"/>
        </w:rPr>
        <w:t>SDS gel analy</w:t>
      </w:r>
      <w:r w:rsidRPr="00F50D0F">
        <w:rPr>
          <w:b/>
        </w:rPr>
        <w:t xml:space="preserve">sis (12%) </w:t>
      </w:r>
      <w:r w:rsidRPr="00F50D0F">
        <w:rPr>
          <w:b/>
          <w:color w:val="000000"/>
        </w:rPr>
        <w:t>of start, flowthrough, wash</w:t>
      </w:r>
      <w:r w:rsidR="006D12A3">
        <w:rPr>
          <w:b/>
          <w:color w:val="000000"/>
        </w:rPr>
        <w:t>,</w:t>
      </w:r>
      <w:r w:rsidRPr="00F50D0F">
        <w:rPr>
          <w:b/>
          <w:color w:val="000000"/>
        </w:rPr>
        <w:t xml:space="preserve"> and elution fractions</w:t>
      </w:r>
      <w:r w:rsidRPr="00F50D0F">
        <w:rPr>
          <w:b/>
        </w:rPr>
        <w:t xml:space="preserve"> collected through the PeptiQuick workflow</w:t>
      </w:r>
      <w:r w:rsidRPr="00F50D0F">
        <w:rPr>
          <w:b/>
          <w:color w:val="000000"/>
        </w:rPr>
        <w:t>.</w:t>
      </w:r>
      <w:r w:rsidRPr="00F50D0F">
        <w:rPr>
          <w:color w:val="000000"/>
        </w:rPr>
        <w:t xml:space="preserve"> Ab</w:t>
      </w:r>
      <w:r w:rsidRPr="00F50D0F">
        <w:t xml:space="preserve">out </w:t>
      </w:r>
      <w:r w:rsidRPr="00F50D0F">
        <w:rPr>
          <w:color w:val="000000"/>
        </w:rPr>
        <w:t xml:space="preserve">10 µL of sample </w:t>
      </w:r>
      <w:r w:rsidRPr="00F50D0F">
        <w:t>was</w:t>
      </w:r>
      <w:r w:rsidRPr="00F50D0F">
        <w:rPr>
          <w:color w:val="000000"/>
        </w:rPr>
        <w:t xml:space="preserve"> loaded into each lane and r</w:t>
      </w:r>
      <w:r w:rsidR="00334BD0">
        <w:rPr>
          <w:color w:val="000000"/>
        </w:rPr>
        <w:t>u</w:t>
      </w:r>
      <w:r w:rsidRPr="00F50D0F">
        <w:rPr>
          <w:color w:val="000000"/>
        </w:rPr>
        <w:t>n for 30 min at a constant cur</w:t>
      </w:r>
      <w:r w:rsidRPr="00F50D0F">
        <w:t xml:space="preserve">rent of </w:t>
      </w:r>
      <w:r w:rsidRPr="00F50D0F">
        <w:rPr>
          <w:color w:val="000000"/>
        </w:rPr>
        <w:t>60 mA. The gel was stained with Coomassie blue, destained</w:t>
      </w:r>
      <w:r w:rsidR="006D12A3">
        <w:rPr>
          <w:color w:val="000000"/>
        </w:rPr>
        <w:t>,</w:t>
      </w:r>
      <w:r w:rsidRPr="00F50D0F">
        <w:rPr>
          <w:color w:val="000000"/>
        </w:rPr>
        <w:t xml:space="preserve"> and visualized on a gel scanner.</w:t>
      </w:r>
    </w:p>
    <w:p w14:paraId="31B21A0E" w14:textId="77777777" w:rsidR="00CA136D" w:rsidRPr="00F50D0F" w:rsidRDefault="00CA136D" w:rsidP="00F47EAA"/>
    <w:p w14:paraId="189E6501" w14:textId="47041AA9" w:rsidR="00A52C2D" w:rsidRPr="00F50D0F" w:rsidRDefault="00A52C2D" w:rsidP="00F47EAA">
      <w:pPr>
        <w:rPr>
          <w:color w:val="000000"/>
        </w:rPr>
      </w:pPr>
      <w:r w:rsidRPr="00F50D0F">
        <w:rPr>
          <w:b/>
        </w:rPr>
        <w:t>Figure 3</w:t>
      </w:r>
      <w:r w:rsidR="00334BD0">
        <w:rPr>
          <w:b/>
        </w:rPr>
        <w:t>:</w:t>
      </w:r>
      <w:r w:rsidRPr="00F50D0F">
        <w:t xml:space="preserve"> </w:t>
      </w:r>
      <w:r w:rsidRPr="00F50D0F">
        <w:rPr>
          <w:b/>
        </w:rPr>
        <w:t>Experimental and theoretical SEC profiles representing optimal and suboptimal reconstitutions</w:t>
      </w:r>
      <w:r w:rsidR="00FA5498" w:rsidRPr="00F50D0F">
        <w:rPr>
          <w:b/>
        </w:rPr>
        <w:t xml:space="preserve">, </w:t>
      </w:r>
      <w:r w:rsidRPr="00F50D0F">
        <w:rPr>
          <w:b/>
        </w:rPr>
        <w:t>respectively.</w:t>
      </w:r>
      <w:r w:rsidRPr="00F50D0F">
        <w:t xml:space="preserve"> (</w:t>
      </w:r>
      <w:r w:rsidRPr="00334BD0">
        <w:rPr>
          <w:b/>
          <w:bCs/>
        </w:rPr>
        <w:t>A</w:t>
      </w:r>
      <w:r w:rsidRPr="00F50D0F">
        <w:t xml:space="preserve">) Experimental SEC profile of PeptiQuick reconstituted FhuA </w:t>
      </w:r>
      <w:r w:rsidR="009C391F" w:rsidRPr="00F50D0F">
        <w:t>(</w:t>
      </w:r>
      <w:r w:rsidR="000C1EBC" w:rsidRPr="00F50D0F">
        <w:t>~</w:t>
      </w:r>
      <w:r w:rsidR="009C391F" w:rsidRPr="00F50D0F">
        <w:t xml:space="preserve">82 kDa) </w:t>
      </w:r>
      <w:r w:rsidRPr="00F50D0F">
        <w:t>in Bio-Peptidiscs. IMAC elution fractions F3</w:t>
      </w:r>
      <w:r w:rsidR="00334BD0">
        <w:t>−</w:t>
      </w:r>
      <w:r w:rsidRPr="00F50D0F">
        <w:t>F7 were pooled and concentrated using a 30 kDa cut-off centrifugal concentrator to ~1 mL. This concentrated sample was inject</w:t>
      </w:r>
      <w:r w:rsidR="00334BD0">
        <w:t xml:space="preserve">ed </w:t>
      </w:r>
      <w:r w:rsidRPr="00F50D0F">
        <w:t xml:space="preserve">at 0.25 mL/min onto a </w:t>
      </w:r>
      <w:r w:rsidR="00F10D7A" w:rsidRPr="00F50D0F">
        <w:t xml:space="preserve">gel filtration </w:t>
      </w:r>
      <w:r w:rsidRPr="00F50D0F">
        <w:t>S200 (10/300) column in TSG buffer. (</w:t>
      </w:r>
      <w:r w:rsidRPr="00334BD0">
        <w:rPr>
          <w:b/>
          <w:bCs/>
        </w:rPr>
        <w:t>B</w:t>
      </w:r>
      <w:r w:rsidRPr="00F50D0F">
        <w:t>) Theoretical SEC profile of a suboptimal PeptiQuick reconstitution.</w:t>
      </w:r>
    </w:p>
    <w:p w14:paraId="0F9589A5" w14:textId="77777777" w:rsidR="00CA136D" w:rsidRPr="00F50D0F" w:rsidRDefault="00CA136D" w:rsidP="00F47EAA"/>
    <w:p w14:paraId="5EC1AC6E" w14:textId="3FCCB2CD" w:rsidR="00CA136D" w:rsidRPr="00F50D0F" w:rsidRDefault="00A52C2D" w:rsidP="00F47EAA">
      <w:r w:rsidRPr="00F50D0F">
        <w:rPr>
          <w:b/>
          <w:highlight w:val="white"/>
        </w:rPr>
        <w:t>Figure 4</w:t>
      </w:r>
      <w:r w:rsidR="001449B9">
        <w:rPr>
          <w:b/>
          <w:highlight w:val="white"/>
        </w:rPr>
        <w:t>:</w:t>
      </w:r>
      <w:r w:rsidR="00BD1D55" w:rsidRPr="00F50D0F">
        <w:rPr>
          <w:b/>
          <w:highlight w:val="white"/>
        </w:rPr>
        <w:t xml:space="preserve"> </w:t>
      </w:r>
      <w:r w:rsidRPr="00F50D0F">
        <w:rPr>
          <w:b/>
          <w:highlight w:val="white"/>
        </w:rPr>
        <w:t>Investigating ColM interactions with FhuA reconstituted in Bio-Peptidiscs</w:t>
      </w:r>
      <w:r w:rsidRPr="00F50D0F">
        <w:rPr>
          <w:highlight w:val="white"/>
        </w:rPr>
        <w:t>. (</w:t>
      </w:r>
      <w:r w:rsidRPr="005067C0">
        <w:rPr>
          <w:b/>
          <w:bCs/>
          <w:highlight w:val="white"/>
        </w:rPr>
        <w:t>A</w:t>
      </w:r>
      <w:r w:rsidRPr="00F50D0F">
        <w:rPr>
          <w:highlight w:val="white"/>
        </w:rPr>
        <w:t>) Raw data sensorgram with reference sensor trace in yellow. (</w:t>
      </w:r>
      <w:r w:rsidRPr="005067C0">
        <w:rPr>
          <w:b/>
          <w:bCs/>
          <w:highlight w:val="white"/>
        </w:rPr>
        <w:t>B</w:t>
      </w:r>
      <w:r w:rsidR="005067C0" w:rsidRPr="005067C0">
        <w:rPr>
          <w:b/>
          <w:bCs/>
          <w:highlight w:val="white"/>
        </w:rPr>
        <w:t>,</w:t>
      </w:r>
      <w:r w:rsidRPr="005067C0">
        <w:rPr>
          <w:b/>
          <w:bCs/>
          <w:highlight w:val="white"/>
        </w:rPr>
        <w:t>C</w:t>
      </w:r>
      <w:r w:rsidRPr="00F50D0F">
        <w:rPr>
          <w:highlight w:val="white"/>
        </w:rPr>
        <w:t xml:space="preserve">) </w:t>
      </w:r>
      <w:r w:rsidR="005067C0">
        <w:rPr>
          <w:highlight w:val="white"/>
        </w:rPr>
        <w:t>T</w:t>
      </w:r>
      <w:r w:rsidRPr="00F50D0F">
        <w:rPr>
          <w:highlight w:val="white"/>
        </w:rPr>
        <w:t>op</w:t>
      </w:r>
      <w:r w:rsidR="005067C0">
        <w:rPr>
          <w:highlight w:val="white"/>
        </w:rPr>
        <w:t>:</w:t>
      </w:r>
      <w:r w:rsidRPr="00F50D0F">
        <w:rPr>
          <w:highlight w:val="white"/>
        </w:rPr>
        <w:t xml:space="preserve"> </w:t>
      </w:r>
      <w:r w:rsidR="006D12A3">
        <w:rPr>
          <w:highlight w:val="white"/>
        </w:rPr>
        <w:t>a</w:t>
      </w:r>
      <w:r w:rsidRPr="00F50D0F">
        <w:rPr>
          <w:highlight w:val="white"/>
        </w:rPr>
        <w:t xml:space="preserve">ssociation and dissociation steps with partial 1:1 binding curve fitting. </w:t>
      </w:r>
      <w:r w:rsidR="005067C0">
        <w:rPr>
          <w:highlight w:val="white"/>
        </w:rPr>
        <w:t>B</w:t>
      </w:r>
      <w:r w:rsidRPr="00F50D0F">
        <w:rPr>
          <w:highlight w:val="white"/>
        </w:rPr>
        <w:t>ottom</w:t>
      </w:r>
      <w:r w:rsidR="005067C0">
        <w:rPr>
          <w:highlight w:val="white"/>
        </w:rPr>
        <w:t>:</w:t>
      </w:r>
      <w:r w:rsidRPr="00F50D0F">
        <w:rPr>
          <w:highlight w:val="white"/>
        </w:rPr>
        <w:t xml:space="preserve"> </w:t>
      </w:r>
      <w:r w:rsidR="006D12A3">
        <w:rPr>
          <w:highlight w:val="white"/>
        </w:rPr>
        <w:t>r</w:t>
      </w:r>
      <w:r w:rsidRPr="00F50D0F">
        <w:rPr>
          <w:highlight w:val="white"/>
        </w:rPr>
        <w:t>esidual views depicting the difference between experimental data and computational fitting. (</w:t>
      </w:r>
      <w:r w:rsidRPr="005067C0">
        <w:rPr>
          <w:b/>
          <w:bCs/>
          <w:highlight w:val="white"/>
        </w:rPr>
        <w:t>C</w:t>
      </w:r>
      <w:r w:rsidRPr="00F50D0F">
        <w:rPr>
          <w:highlight w:val="white"/>
        </w:rPr>
        <w:t>) Replotting of (</w:t>
      </w:r>
      <w:r w:rsidRPr="005067C0">
        <w:rPr>
          <w:b/>
          <w:bCs/>
          <w:highlight w:val="white"/>
        </w:rPr>
        <w:t>B</w:t>
      </w:r>
      <w:r w:rsidRPr="00F50D0F">
        <w:rPr>
          <w:highlight w:val="white"/>
        </w:rPr>
        <w:t>) with the exclusion of the highest concentration of ColM. (</w:t>
      </w:r>
      <w:r w:rsidRPr="005067C0">
        <w:rPr>
          <w:b/>
          <w:bCs/>
          <w:highlight w:val="white"/>
        </w:rPr>
        <w:t>D</w:t>
      </w:r>
      <w:r w:rsidRPr="00F50D0F">
        <w:rPr>
          <w:highlight w:val="white"/>
        </w:rPr>
        <w:t>) Observed association and dissociation rates (k</w:t>
      </w:r>
      <w:r w:rsidRPr="00F50D0F">
        <w:rPr>
          <w:highlight w:val="white"/>
          <w:vertAlign w:val="subscript"/>
        </w:rPr>
        <w:t>on</w:t>
      </w:r>
      <w:r w:rsidRPr="00F50D0F">
        <w:rPr>
          <w:highlight w:val="white"/>
        </w:rPr>
        <w:t xml:space="preserve"> and k</w:t>
      </w:r>
      <w:r w:rsidRPr="00F50D0F">
        <w:rPr>
          <w:highlight w:val="white"/>
          <w:vertAlign w:val="subscript"/>
        </w:rPr>
        <w:t>off</w:t>
      </w:r>
      <w:r w:rsidR="00BD1D55" w:rsidRPr="00F50D0F">
        <w:rPr>
          <w:highlight w:val="white"/>
        </w:rPr>
        <w:t>, re</w:t>
      </w:r>
      <w:r w:rsidRPr="00F50D0F">
        <w:rPr>
          <w:highlight w:val="white"/>
        </w:rPr>
        <w:t>spectively) and the dissociation constants (K</w:t>
      </w:r>
      <w:r w:rsidRPr="00F50D0F">
        <w:rPr>
          <w:highlight w:val="white"/>
          <w:vertAlign w:val="subscript"/>
        </w:rPr>
        <w:t>d</w:t>
      </w:r>
      <w:r w:rsidRPr="00F50D0F">
        <w:rPr>
          <w:highlight w:val="white"/>
        </w:rPr>
        <w:t>). (</w:t>
      </w:r>
      <w:r w:rsidRPr="005067C0">
        <w:rPr>
          <w:b/>
          <w:bCs/>
          <w:highlight w:val="white"/>
        </w:rPr>
        <w:t>E</w:t>
      </w:r>
      <w:r w:rsidRPr="00F50D0F">
        <w:rPr>
          <w:highlight w:val="white"/>
        </w:rPr>
        <w:t>) Comparison of FhuA-ColM dissociation constants obtained by peptidisc and BLI (</w:t>
      </w:r>
      <w:r w:rsidR="006D12A3">
        <w:rPr>
          <w:highlight w:val="white"/>
        </w:rPr>
        <w:t xml:space="preserve">in </w:t>
      </w:r>
      <w:r w:rsidRPr="00F50D0F">
        <w:rPr>
          <w:highlight w:val="white"/>
        </w:rPr>
        <w:t>this experiment), peptidisc and microscale thermophoresis (Saville</w:t>
      </w:r>
      <w:r w:rsidR="0062724C">
        <w:rPr>
          <w:highlight w:val="white"/>
        </w:rPr>
        <w:t>,</w:t>
      </w:r>
      <w:r w:rsidR="00BD1D55" w:rsidRPr="00F50D0F">
        <w:rPr>
          <w:highlight w:val="white"/>
        </w:rPr>
        <w:t xml:space="preserve"> unpublished data</w:t>
      </w:r>
      <w:r w:rsidRPr="00F50D0F">
        <w:rPr>
          <w:highlight w:val="white"/>
        </w:rPr>
        <w:t xml:space="preserve">), </w:t>
      </w:r>
      <w:r w:rsidR="006D12A3">
        <w:rPr>
          <w:highlight w:val="white"/>
        </w:rPr>
        <w:t xml:space="preserve">and </w:t>
      </w:r>
      <w:r w:rsidRPr="00F50D0F">
        <w:rPr>
          <w:highlight w:val="white"/>
        </w:rPr>
        <w:t xml:space="preserve">nanodisc </w:t>
      </w:r>
      <w:r w:rsidR="00BD1D55" w:rsidRPr="00F50D0F">
        <w:rPr>
          <w:highlight w:val="white"/>
        </w:rPr>
        <w:t>and</w:t>
      </w:r>
      <w:r w:rsidRPr="00F50D0F">
        <w:rPr>
          <w:highlight w:val="white"/>
        </w:rPr>
        <w:t xml:space="preserve"> isothermal titration calorimetry</w:t>
      </w:r>
      <w:r w:rsidRPr="00F50D0F">
        <w:rPr>
          <w:highlight w:val="white"/>
          <w:vertAlign w:val="superscript"/>
        </w:rPr>
        <w:t>16</w:t>
      </w:r>
      <w:r w:rsidRPr="00F50D0F">
        <w:rPr>
          <w:highlight w:val="white"/>
        </w:rPr>
        <w:t>.</w:t>
      </w:r>
      <w:r w:rsidR="006966BC" w:rsidRPr="00F50D0F">
        <w:t xml:space="preserve"> Error bars represent</w:t>
      </w:r>
      <w:r w:rsidR="005342B2" w:rsidRPr="00F50D0F">
        <w:t xml:space="preserve"> one </w:t>
      </w:r>
      <w:r w:rsidR="006D12A3">
        <w:t>SD</w:t>
      </w:r>
      <w:r w:rsidR="005342B2" w:rsidRPr="00F50D0F">
        <w:t xml:space="preserve"> </w:t>
      </w:r>
      <w:r w:rsidR="00C26D4F" w:rsidRPr="00F50D0F">
        <w:t>of uncertainty</w:t>
      </w:r>
      <w:r w:rsidR="006D12A3">
        <w:t>,</w:t>
      </w:r>
      <w:r w:rsidR="00C26D4F" w:rsidRPr="00F50D0F">
        <w:t xml:space="preserve"> </w:t>
      </w:r>
      <w:r w:rsidR="005342B2" w:rsidRPr="00F50D0F">
        <w:t xml:space="preserve">while n.s. denotes </w:t>
      </w:r>
      <w:r w:rsidR="006D12A3">
        <w:t>no</w:t>
      </w:r>
      <w:r w:rsidR="005342B2" w:rsidRPr="00F50D0F">
        <w:t xml:space="preserve"> significant differen</w:t>
      </w:r>
      <w:r w:rsidR="006D12A3">
        <w:t>ce</w:t>
      </w:r>
      <w:r w:rsidR="005342B2" w:rsidRPr="00F50D0F">
        <w:t xml:space="preserve"> at the 95% confidence level.</w:t>
      </w:r>
      <w:r w:rsidR="0031055D" w:rsidRPr="00F50D0F" w:rsidDel="0031055D">
        <w:t xml:space="preserve"> </w:t>
      </w:r>
    </w:p>
    <w:p w14:paraId="6D7BE691" w14:textId="5C286334" w:rsidR="000C1EBC" w:rsidRDefault="000C1EBC" w:rsidP="00F47EAA">
      <w:pPr>
        <w:rPr>
          <w:highlight w:val="white"/>
        </w:rPr>
      </w:pPr>
    </w:p>
    <w:p w14:paraId="147297C3" w14:textId="21AA369F" w:rsidR="0062724C" w:rsidRPr="0025725B" w:rsidRDefault="0062724C" w:rsidP="00F47EAA">
      <w:pPr>
        <w:rPr>
          <w:b/>
          <w:bCs/>
        </w:rPr>
      </w:pPr>
      <w:r w:rsidRPr="0025725B">
        <w:rPr>
          <w:b/>
          <w:bCs/>
          <w:highlight w:val="white"/>
        </w:rPr>
        <w:t xml:space="preserve">Table 1: </w:t>
      </w:r>
      <w:r w:rsidR="0025725B" w:rsidRPr="0025725B">
        <w:rPr>
          <w:b/>
          <w:bCs/>
        </w:rPr>
        <w:t>Recipes for preparation of media</w:t>
      </w:r>
      <w:r w:rsidR="0025725B">
        <w:rPr>
          <w:b/>
          <w:bCs/>
        </w:rPr>
        <w:t xml:space="preserve"> and solutions</w:t>
      </w:r>
      <w:r w:rsidR="0025725B" w:rsidRPr="0025725B">
        <w:rPr>
          <w:b/>
          <w:bCs/>
        </w:rPr>
        <w:t>.</w:t>
      </w:r>
    </w:p>
    <w:p w14:paraId="3FCD21A2" w14:textId="77777777" w:rsidR="0025725B" w:rsidRPr="00F50D0F" w:rsidRDefault="0025725B" w:rsidP="00F47EAA">
      <w:pPr>
        <w:rPr>
          <w:highlight w:val="white"/>
        </w:rPr>
      </w:pPr>
    </w:p>
    <w:p w14:paraId="72C07EC2" w14:textId="080F1524" w:rsidR="00AA2ADD" w:rsidRPr="00F50D0F" w:rsidRDefault="00AA2ADD" w:rsidP="00F47EAA">
      <w:pPr>
        <w:rPr>
          <w:highlight w:val="white"/>
        </w:rPr>
      </w:pPr>
      <w:r w:rsidRPr="00F50D0F">
        <w:rPr>
          <w:b/>
          <w:highlight w:val="white"/>
        </w:rPr>
        <w:t xml:space="preserve">Supplementary Figure 1: </w:t>
      </w:r>
      <w:r w:rsidR="00486C1A" w:rsidRPr="00F50D0F">
        <w:rPr>
          <w:b/>
          <w:highlight w:val="white"/>
        </w:rPr>
        <w:t>4</w:t>
      </w:r>
      <w:r w:rsidR="006D12A3">
        <w:rPr>
          <w:b/>
          <w:highlight w:val="white"/>
        </w:rPr>
        <w:t>%–</w:t>
      </w:r>
      <w:r w:rsidR="00486C1A" w:rsidRPr="00F50D0F">
        <w:rPr>
          <w:b/>
          <w:highlight w:val="white"/>
        </w:rPr>
        <w:t xml:space="preserve">16% </w:t>
      </w:r>
      <w:r w:rsidR="006D12A3">
        <w:rPr>
          <w:b/>
          <w:highlight w:val="white"/>
        </w:rPr>
        <w:t>c</w:t>
      </w:r>
      <w:r w:rsidR="00486C1A" w:rsidRPr="00F50D0F">
        <w:rPr>
          <w:b/>
          <w:highlight w:val="white"/>
        </w:rPr>
        <w:t xml:space="preserve">lear native gel analysis of the elution fractions collected from the PeptiQuick workflow. </w:t>
      </w:r>
      <w:r w:rsidR="00486C1A" w:rsidRPr="00F50D0F">
        <w:rPr>
          <w:bCs/>
          <w:highlight w:val="white"/>
        </w:rPr>
        <w:t>About 10 µL of sample was loaded into each lane and r</w:t>
      </w:r>
      <w:r w:rsidR="00BE27BF">
        <w:rPr>
          <w:bCs/>
          <w:highlight w:val="white"/>
        </w:rPr>
        <w:t>u</w:t>
      </w:r>
      <w:r w:rsidR="00486C1A" w:rsidRPr="00F50D0F">
        <w:rPr>
          <w:bCs/>
          <w:highlight w:val="white"/>
        </w:rPr>
        <w:t>n for 40 min at a constant current of 30 mA. The gel was stained with Coomassie blue, destained</w:t>
      </w:r>
      <w:r w:rsidR="006D12A3">
        <w:rPr>
          <w:bCs/>
          <w:highlight w:val="white"/>
        </w:rPr>
        <w:t>,</w:t>
      </w:r>
      <w:r w:rsidR="00486C1A" w:rsidRPr="00F50D0F">
        <w:rPr>
          <w:bCs/>
          <w:highlight w:val="white"/>
        </w:rPr>
        <w:t xml:space="preserve"> and visualized on a scanner.</w:t>
      </w:r>
    </w:p>
    <w:p w14:paraId="302748A4" w14:textId="77777777" w:rsidR="00AA2ADD" w:rsidRPr="00F50D0F" w:rsidRDefault="00AA2ADD" w:rsidP="00F47EAA">
      <w:pPr>
        <w:rPr>
          <w:highlight w:val="white"/>
        </w:rPr>
      </w:pPr>
    </w:p>
    <w:p w14:paraId="7B50C631" w14:textId="52E7BCED" w:rsidR="00AA2ADD" w:rsidRPr="00F50D0F" w:rsidRDefault="00A52C2D" w:rsidP="00F47EAA">
      <w:pPr>
        <w:rPr>
          <w:highlight w:val="white"/>
        </w:rPr>
      </w:pPr>
      <w:r w:rsidRPr="00F50D0F">
        <w:rPr>
          <w:b/>
          <w:highlight w:val="white"/>
        </w:rPr>
        <w:t xml:space="preserve">Supplementary Figure </w:t>
      </w:r>
      <w:r w:rsidR="00AA2ADD" w:rsidRPr="00F50D0F">
        <w:rPr>
          <w:b/>
          <w:highlight w:val="white"/>
        </w:rPr>
        <w:t>2</w:t>
      </w:r>
      <w:r w:rsidRPr="00F50D0F">
        <w:rPr>
          <w:b/>
          <w:highlight w:val="white"/>
        </w:rPr>
        <w:t>: Ligand concentration optimization using a single pin.</w:t>
      </w:r>
      <w:r w:rsidRPr="00F50D0F">
        <w:rPr>
          <w:highlight w:val="white"/>
        </w:rPr>
        <w:t xml:space="preserve"> (</w:t>
      </w:r>
      <w:r w:rsidRPr="00BE27BF">
        <w:rPr>
          <w:b/>
          <w:bCs/>
          <w:highlight w:val="white"/>
        </w:rPr>
        <w:t>A</w:t>
      </w:r>
      <w:r w:rsidRPr="00F50D0F">
        <w:rPr>
          <w:highlight w:val="white"/>
        </w:rPr>
        <w:t xml:space="preserve">) The </w:t>
      </w:r>
      <w:r w:rsidR="006D12A3">
        <w:rPr>
          <w:highlight w:val="white"/>
        </w:rPr>
        <w:t>six</w:t>
      </w:r>
      <w:r w:rsidR="006D12A3" w:rsidRPr="00F50D0F">
        <w:rPr>
          <w:highlight w:val="white"/>
        </w:rPr>
        <w:t xml:space="preserve"> </w:t>
      </w:r>
      <w:r w:rsidRPr="00F50D0F">
        <w:rPr>
          <w:highlight w:val="white"/>
        </w:rPr>
        <w:t>different concentrations of FhuA in Bio</w:t>
      </w:r>
      <w:r w:rsidR="00167B0A" w:rsidRPr="00F50D0F">
        <w:rPr>
          <w:highlight w:val="white"/>
        </w:rPr>
        <w:t>-</w:t>
      </w:r>
      <w:r w:rsidRPr="00F50D0F">
        <w:rPr>
          <w:highlight w:val="white"/>
        </w:rPr>
        <w:t>Peptidisc tested for binding to a single streptavidin coated pin. This was set up in a 96</w:t>
      </w:r>
      <w:r w:rsidR="00BE27BF">
        <w:rPr>
          <w:highlight w:val="white"/>
        </w:rPr>
        <w:t xml:space="preserve"> </w:t>
      </w:r>
      <w:r w:rsidRPr="00F50D0F">
        <w:rPr>
          <w:highlight w:val="white"/>
        </w:rPr>
        <w:t>well plate with buffer in the wells between ligand concentrations</w:t>
      </w:r>
      <w:r w:rsidR="00F614C7" w:rsidRPr="00F50D0F">
        <w:rPr>
          <w:highlight w:val="white"/>
        </w:rPr>
        <w:t xml:space="preserve"> (</w:t>
      </w:r>
      <w:r w:rsidR="00BE27BF">
        <w:rPr>
          <w:highlight w:val="white"/>
        </w:rPr>
        <w:t>s</w:t>
      </w:r>
      <w:r w:rsidR="00F614C7" w:rsidRPr="00F50D0F">
        <w:rPr>
          <w:highlight w:val="white"/>
        </w:rPr>
        <w:t xml:space="preserve">ee </w:t>
      </w:r>
      <w:r w:rsidR="00BE27BF" w:rsidRPr="00BE27BF">
        <w:rPr>
          <w:b/>
          <w:bCs/>
          <w:highlight w:val="white"/>
        </w:rPr>
        <w:t>S</w:t>
      </w:r>
      <w:r w:rsidR="00F614C7" w:rsidRPr="00BE27BF">
        <w:rPr>
          <w:b/>
          <w:bCs/>
          <w:highlight w:val="white"/>
        </w:rPr>
        <w:t xml:space="preserve">upplemental </w:t>
      </w:r>
      <w:r w:rsidR="00BE27BF" w:rsidRPr="00BE27BF">
        <w:rPr>
          <w:b/>
          <w:bCs/>
          <w:highlight w:val="white"/>
        </w:rPr>
        <w:t>F</w:t>
      </w:r>
      <w:r w:rsidR="00F614C7" w:rsidRPr="00BE27BF">
        <w:rPr>
          <w:b/>
          <w:bCs/>
          <w:highlight w:val="white"/>
        </w:rPr>
        <w:t>ile 1</w:t>
      </w:r>
      <w:r w:rsidR="00F614C7" w:rsidRPr="00F50D0F">
        <w:rPr>
          <w:highlight w:val="white"/>
        </w:rPr>
        <w:t xml:space="preserve"> for </w:t>
      </w:r>
      <w:r w:rsidR="00F47EAA">
        <w:rPr>
          <w:highlight w:val="white"/>
        </w:rPr>
        <w:t>setup</w:t>
      </w:r>
      <w:r w:rsidR="00F614C7" w:rsidRPr="00F50D0F">
        <w:rPr>
          <w:highlight w:val="white"/>
        </w:rPr>
        <w:t xml:space="preserve"> protocol)</w:t>
      </w:r>
      <w:r w:rsidRPr="00F50D0F">
        <w:rPr>
          <w:highlight w:val="white"/>
        </w:rPr>
        <w:t>. (</w:t>
      </w:r>
      <w:r w:rsidRPr="00BE27BF">
        <w:rPr>
          <w:b/>
          <w:bCs/>
          <w:highlight w:val="white"/>
        </w:rPr>
        <w:t>B</w:t>
      </w:r>
      <w:r w:rsidRPr="00F50D0F">
        <w:rPr>
          <w:highlight w:val="white"/>
        </w:rPr>
        <w:t>) Raw data sensorgram for the ligand optimization experiment. The pin gives the largest response and additionally reaches saturation at concentration</w:t>
      </w:r>
      <w:r w:rsidR="006959A5">
        <w:rPr>
          <w:highlight w:val="white"/>
        </w:rPr>
        <w:t xml:space="preserve"> number </w:t>
      </w:r>
      <w:r w:rsidRPr="00F50D0F">
        <w:rPr>
          <w:highlight w:val="white"/>
        </w:rPr>
        <w:t xml:space="preserve">4 </w:t>
      </w:r>
      <w:r w:rsidR="006959A5">
        <w:rPr>
          <w:highlight w:val="white"/>
        </w:rPr>
        <w:t>(</w:t>
      </w:r>
      <w:r w:rsidRPr="00F50D0F">
        <w:rPr>
          <w:highlight w:val="white"/>
        </w:rPr>
        <w:t>or 2.5 µg</w:t>
      </w:r>
      <w:r w:rsidR="00F03C1F">
        <w:rPr>
          <w:highlight w:val="white"/>
        </w:rPr>
        <w:t>/mL</w:t>
      </w:r>
      <w:r w:rsidR="006959A5">
        <w:rPr>
          <w:highlight w:val="white"/>
        </w:rPr>
        <w:t>)</w:t>
      </w:r>
      <w:r w:rsidRPr="00F50D0F">
        <w:rPr>
          <w:highlight w:val="white"/>
        </w:rPr>
        <w:t>.</w:t>
      </w:r>
    </w:p>
    <w:p w14:paraId="3093381F" w14:textId="77777777" w:rsidR="00265B29" w:rsidRPr="00F50D0F" w:rsidRDefault="00265B29" w:rsidP="00F47EAA">
      <w:pPr>
        <w:rPr>
          <w:b/>
        </w:rPr>
      </w:pPr>
    </w:p>
    <w:p w14:paraId="79EF94F8" w14:textId="469C7AEA" w:rsidR="00CA136D" w:rsidRDefault="00D10EF1" w:rsidP="00F47EAA">
      <w:pPr>
        <w:rPr>
          <w:b/>
        </w:rPr>
      </w:pPr>
      <w:r w:rsidRPr="00F50D0F">
        <w:rPr>
          <w:b/>
        </w:rPr>
        <w:t>DISCUSSION</w:t>
      </w:r>
      <w:r w:rsidR="0062724C">
        <w:rPr>
          <w:b/>
        </w:rPr>
        <w:t>:</w:t>
      </w:r>
    </w:p>
    <w:p w14:paraId="7732F2CA" w14:textId="1B659774" w:rsidR="00CA136D" w:rsidRDefault="00D10EF1" w:rsidP="00F47EAA">
      <w:r w:rsidRPr="00F50D0F">
        <w:t xml:space="preserve">While detergents remain the simplest method to extract and purify membrane proteins, these surfactants </w:t>
      </w:r>
      <w:r w:rsidR="00FB1923" w:rsidRPr="00F50D0F">
        <w:t xml:space="preserve">can </w:t>
      </w:r>
      <w:r w:rsidR="00D06D68" w:rsidRPr="00F50D0F">
        <w:t xml:space="preserve">have </w:t>
      </w:r>
      <w:r w:rsidR="00CA1EB2" w:rsidRPr="00F50D0F">
        <w:t xml:space="preserve">many </w:t>
      </w:r>
      <w:r w:rsidRPr="00F50D0F">
        <w:t>undesired effects on protein stability, function</w:t>
      </w:r>
      <w:r w:rsidR="006D12A3">
        <w:t>,</w:t>
      </w:r>
      <w:r w:rsidRPr="00F50D0F">
        <w:t xml:space="preserve"> and downstream analyses</w:t>
      </w:r>
      <w:r w:rsidRPr="00F50D0F">
        <w:rPr>
          <w:vertAlign w:val="superscript"/>
        </w:rPr>
        <w:t>1-9</w:t>
      </w:r>
      <w:r w:rsidRPr="00F50D0F">
        <w:t xml:space="preserve">. These difficulties have </w:t>
      </w:r>
      <w:r w:rsidR="00CA1EB2" w:rsidRPr="00F50D0F">
        <w:t>motivated</w:t>
      </w:r>
      <w:r w:rsidRPr="00F50D0F">
        <w:t xml:space="preserve"> the development of membrane mimetics, which strive to minimize the presence of detergents and replicate the native membrane environment</w:t>
      </w:r>
      <w:r w:rsidR="006D12A3" w:rsidRPr="006D12A3">
        <w:t xml:space="preserve"> </w:t>
      </w:r>
      <w:r w:rsidR="006D12A3" w:rsidRPr="00F50D0F">
        <w:t>as much as possible</w:t>
      </w:r>
      <w:r w:rsidRPr="00F50D0F">
        <w:rPr>
          <w:vertAlign w:val="superscript"/>
        </w:rPr>
        <w:t>2-6</w:t>
      </w:r>
      <w:r w:rsidRPr="00F50D0F">
        <w:t>. The majority of reconstitution methods</w:t>
      </w:r>
      <w:r w:rsidR="00B96398">
        <w:t>,</w:t>
      </w:r>
      <w:r w:rsidRPr="00F50D0F">
        <w:t xml:space="preserve"> </w:t>
      </w:r>
      <w:r w:rsidR="00CA1EB2" w:rsidRPr="00F50D0F">
        <w:t>however</w:t>
      </w:r>
      <w:r w:rsidR="00B96398">
        <w:t>,</w:t>
      </w:r>
      <w:r w:rsidR="00CA1EB2" w:rsidRPr="00F50D0F">
        <w:t xml:space="preserve"> </w:t>
      </w:r>
      <w:r w:rsidRPr="00F50D0F">
        <w:t>require</w:t>
      </w:r>
      <w:r w:rsidR="00B96398">
        <w:t>s</w:t>
      </w:r>
      <w:r w:rsidRPr="00F50D0F">
        <w:t xml:space="preserve"> </w:t>
      </w:r>
      <w:r w:rsidR="00481BA5" w:rsidRPr="00F50D0F">
        <w:t>significant</w:t>
      </w:r>
      <w:r w:rsidR="00CA1EB2" w:rsidRPr="00F50D0F">
        <w:t xml:space="preserve"> </w:t>
      </w:r>
      <w:r w:rsidRPr="00F50D0F">
        <w:t xml:space="preserve">optimization </w:t>
      </w:r>
      <w:r w:rsidR="00FB1923" w:rsidRPr="00F50D0F">
        <w:t xml:space="preserve">of the reconstitution </w:t>
      </w:r>
      <w:r w:rsidR="0025029B" w:rsidRPr="00F50D0F">
        <w:t>conditions</w:t>
      </w:r>
      <w:r w:rsidRPr="00F50D0F">
        <w:t xml:space="preserve"> </w:t>
      </w:r>
      <w:r w:rsidR="00FB1923" w:rsidRPr="00F50D0F">
        <w:t>and</w:t>
      </w:r>
      <w:r w:rsidR="00481BA5" w:rsidRPr="00F50D0F">
        <w:t xml:space="preserve"> </w:t>
      </w:r>
      <w:r w:rsidR="0025029B" w:rsidRPr="00F50D0F">
        <w:t>often require</w:t>
      </w:r>
      <w:r w:rsidR="00B96398">
        <w:t>s</w:t>
      </w:r>
      <w:r w:rsidR="0025029B" w:rsidRPr="00F50D0F">
        <w:t xml:space="preserve"> </w:t>
      </w:r>
      <w:r w:rsidR="00481BA5" w:rsidRPr="00F50D0F">
        <w:t>additional</w:t>
      </w:r>
      <w:r w:rsidR="0031787B" w:rsidRPr="00F50D0F">
        <w:t xml:space="preserve"> </w:t>
      </w:r>
      <w:r w:rsidR="003C6243" w:rsidRPr="00F50D0F">
        <w:t>purification</w:t>
      </w:r>
      <w:r w:rsidR="00481BA5" w:rsidRPr="00F50D0F">
        <w:t xml:space="preserve"> steps, which</w:t>
      </w:r>
      <w:r w:rsidR="003C6243" w:rsidRPr="00F50D0F">
        <w:t xml:space="preserve"> </w:t>
      </w:r>
      <w:r w:rsidR="0025029B" w:rsidRPr="00F50D0F">
        <w:t>decrease</w:t>
      </w:r>
      <w:r w:rsidR="0031787B" w:rsidRPr="00F50D0F">
        <w:t xml:space="preserve"> the final yield</w:t>
      </w:r>
      <w:r w:rsidRPr="00F50D0F">
        <w:rPr>
          <w:vertAlign w:val="superscript"/>
        </w:rPr>
        <w:t>7-8</w:t>
      </w:r>
      <w:r w:rsidRPr="00F50D0F">
        <w:t>.</w:t>
      </w:r>
      <w:r w:rsidR="00796DB2" w:rsidRPr="00F50D0F">
        <w:t xml:space="preserve"> </w:t>
      </w:r>
      <w:r w:rsidR="001B6B69" w:rsidRPr="00F50D0F">
        <w:t>T</w:t>
      </w:r>
      <w:r w:rsidRPr="00F50D0F">
        <w:t>he</w:t>
      </w:r>
      <w:r w:rsidR="00FB1923" w:rsidRPr="00F50D0F">
        <w:t xml:space="preserve"> </w:t>
      </w:r>
      <w:r w:rsidR="0025029B" w:rsidRPr="00F50D0F">
        <w:t>p</w:t>
      </w:r>
      <w:r w:rsidRPr="00F50D0F">
        <w:t>eptidisc spontaneously adapt</w:t>
      </w:r>
      <w:r w:rsidR="003D4E5D" w:rsidRPr="00F50D0F">
        <w:t>s</w:t>
      </w:r>
      <w:r w:rsidRPr="00F50D0F">
        <w:t xml:space="preserve"> to </w:t>
      </w:r>
      <w:r w:rsidR="003C6243" w:rsidRPr="00F50D0F">
        <w:t>the target</w:t>
      </w:r>
      <w:r w:rsidRPr="00F50D0F">
        <w:t xml:space="preserve"> membrane protein</w:t>
      </w:r>
      <w:r w:rsidR="0031787B" w:rsidRPr="00F50D0F">
        <w:t xml:space="preserve"> and </w:t>
      </w:r>
      <w:r w:rsidR="001B6B69" w:rsidRPr="00F50D0F">
        <w:t xml:space="preserve">comparatively, </w:t>
      </w:r>
      <w:r w:rsidR="0031787B" w:rsidRPr="00F50D0F">
        <w:t>requires</w:t>
      </w:r>
      <w:r w:rsidR="003C6243" w:rsidRPr="00F50D0F">
        <w:t xml:space="preserve"> </w:t>
      </w:r>
      <w:r w:rsidR="00123E39" w:rsidRPr="00F50D0F">
        <w:t>little</w:t>
      </w:r>
      <w:r w:rsidR="003C6243" w:rsidRPr="00F50D0F">
        <w:t xml:space="preserve"> optimization and </w:t>
      </w:r>
      <w:r w:rsidR="009229EF" w:rsidRPr="00F50D0F">
        <w:t xml:space="preserve">downstream </w:t>
      </w:r>
      <w:r w:rsidR="003C6243" w:rsidRPr="00F50D0F">
        <w:t>purification</w:t>
      </w:r>
      <w:r w:rsidRPr="00F50D0F">
        <w:rPr>
          <w:vertAlign w:val="superscript"/>
        </w:rPr>
        <w:t>9</w:t>
      </w:r>
      <w:r w:rsidR="009C0E5C" w:rsidRPr="00F50D0F">
        <w:rPr>
          <w:vertAlign w:val="superscript"/>
        </w:rPr>
        <w:t>,10</w:t>
      </w:r>
      <w:r w:rsidRPr="00F50D0F">
        <w:t xml:space="preserve">. In this </w:t>
      </w:r>
      <w:r w:rsidR="0047214A" w:rsidRPr="00F50D0F">
        <w:t>protocol</w:t>
      </w:r>
      <w:r w:rsidRPr="00F50D0F">
        <w:t>, PeptiQuick</w:t>
      </w:r>
      <w:r w:rsidR="003C6243" w:rsidRPr="00F50D0F">
        <w:t xml:space="preserve"> </w:t>
      </w:r>
      <w:r w:rsidR="00B96398">
        <w:t xml:space="preserve">is presented </w:t>
      </w:r>
      <w:r w:rsidR="003C6243" w:rsidRPr="00F50D0F">
        <w:t>as a</w:t>
      </w:r>
      <w:r w:rsidR="00FB1923" w:rsidRPr="00F50D0F">
        <w:t xml:space="preserve"> </w:t>
      </w:r>
      <w:r w:rsidR="003C6243" w:rsidRPr="00F50D0F">
        <w:t xml:space="preserve">simple </w:t>
      </w:r>
      <w:r w:rsidR="009229EF" w:rsidRPr="00F50D0F">
        <w:t>means</w:t>
      </w:r>
      <w:r w:rsidR="003C6243" w:rsidRPr="00F50D0F">
        <w:t xml:space="preserve"> to streamline the reconstitution protocol</w:t>
      </w:r>
      <w:r w:rsidRPr="00F50D0F">
        <w:t xml:space="preserve"> for downstream </w:t>
      </w:r>
      <w:r w:rsidR="00D06D68" w:rsidRPr="00F50D0F">
        <w:t xml:space="preserve">protein-protein interaction </w:t>
      </w:r>
      <w:r w:rsidRPr="00F50D0F">
        <w:t>analysis.</w:t>
      </w:r>
    </w:p>
    <w:p w14:paraId="706A4221" w14:textId="77777777" w:rsidR="0094270E" w:rsidRPr="00F50D0F" w:rsidRDefault="0094270E" w:rsidP="00F47EAA"/>
    <w:p w14:paraId="0AF79FBC" w14:textId="771BDB80" w:rsidR="00B96398" w:rsidRDefault="00D22EB5" w:rsidP="00F47EAA">
      <w:r w:rsidRPr="00F50D0F">
        <w:t xml:space="preserve">Although straightforward, </w:t>
      </w:r>
      <w:r w:rsidR="00B96398">
        <w:t>there are several</w:t>
      </w:r>
      <w:r w:rsidR="00886B3E" w:rsidRPr="00F50D0F">
        <w:t xml:space="preserve"> </w:t>
      </w:r>
      <w:r w:rsidR="00D10EF1" w:rsidRPr="00F50D0F">
        <w:t xml:space="preserve">experimental </w:t>
      </w:r>
      <w:r w:rsidRPr="00F50D0F">
        <w:t>caveats</w:t>
      </w:r>
      <w:r w:rsidR="00D10EF1" w:rsidRPr="00F50D0F">
        <w:t xml:space="preserve"> </w:t>
      </w:r>
      <w:r w:rsidRPr="00F50D0F">
        <w:t xml:space="preserve">that </w:t>
      </w:r>
      <w:r w:rsidR="00886B3E" w:rsidRPr="00F50D0F">
        <w:t>can</w:t>
      </w:r>
      <w:r w:rsidR="00DC59C4" w:rsidRPr="00F50D0F">
        <w:t xml:space="preserve"> </w:t>
      </w:r>
      <w:r w:rsidR="00D10EF1" w:rsidRPr="00F50D0F">
        <w:t xml:space="preserve">lead to </w:t>
      </w:r>
      <w:r w:rsidR="00886B3E" w:rsidRPr="00F50D0F">
        <w:t>unsuccessful</w:t>
      </w:r>
      <w:r w:rsidR="00D10EF1" w:rsidRPr="00F50D0F">
        <w:t xml:space="preserve"> reconstitution. </w:t>
      </w:r>
      <w:r w:rsidR="00886B3E" w:rsidRPr="00F50D0F">
        <w:t>Among th</w:t>
      </w:r>
      <w:r w:rsidR="0050251A" w:rsidRPr="00F50D0F">
        <w:t>e</w:t>
      </w:r>
      <w:r w:rsidR="00886B3E" w:rsidRPr="00F50D0F">
        <w:t xml:space="preserve">se, </w:t>
      </w:r>
      <w:r w:rsidR="00223EE6" w:rsidRPr="00F50D0F">
        <w:t xml:space="preserve">the most common is </w:t>
      </w:r>
      <w:r w:rsidRPr="00F50D0F">
        <w:t>due</w:t>
      </w:r>
      <w:r w:rsidR="00223EE6" w:rsidRPr="00F50D0F">
        <w:t xml:space="preserve"> to</w:t>
      </w:r>
      <w:r w:rsidR="00A52C2D" w:rsidRPr="00F50D0F">
        <w:t xml:space="preserve"> p</w:t>
      </w:r>
      <w:r w:rsidR="00D10EF1" w:rsidRPr="00F50D0F">
        <w:t xml:space="preserve">rotein aggregation. </w:t>
      </w:r>
      <w:r w:rsidRPr="00F50D0F">
        <w:t xml:space="preserve">It is therefore critical to </w:t>
      </w:r>
      <w:r w:rsidR="00D10EF1" w:rsidRPr="00F50D0F">
        <w:t xml:space="preserve">perform size exclusion chromatography </w:t>
      </w:r>
      <w:r w:rsidR="00886B3E" w:rsidRPr="00F50D0F">
        <w:t xml:space="preserve">to </w:t>
      </w:r>
      <w:r w:rsidRPr="00F50D0F">
        <w:t>monitor</w:t>
      </w:r>
      <w:r w:rsidR="00886B3E" w:rsidRPr="00F50D0F">
        <w:t xml:space="preserve"> </w:t>
      </w:r>
      <w:r w:rsidRPr="00F50D0F">
        <w:t>the</w:t>
      </w:r>
      <w:r w:rsidR="00886B3E" w:rsidRPr="00F50D0F">
        <w:t xml:space="preserve"> </w:t>
      </w:r>
      <w:r w:rsidR="00D10EF1" w:rsidRPr="00F50D0F">
        <w:t>reconstitution</w:t>
      </w:r>
      <w:r w:rsidRPr="00F50D0F">
        <w:t xml:space="preserve"> process</w:t>
      </w:r>
      <w:r w:rsidR="00D10EF1" w:rsidRPr="00F50D0F">
        <w:t xml:space="preserve">. </w:t>
      </w:r>
      <w:r w:rsidR="00886B3E" w:rsidRPr="00F50D0F">
        <w:t xml:space="preserve">For example, </w:t>
      </w:r>
      <w:r w:rsidR="009229EF" w:rsidRPr="00F50D0F">
        <w:t>a</w:t>
      </w:r>
      <w:r w:rsidR="00D10EF1" w:rsidRPr="00F50D0F">
        <w:t xml:space="preserve"> </w:t>
      </w:r>
      <w:r w:rsidR="00904AB1" w:rsidRPr="00F50D0F">
        <w:t>size exclusion</w:t>
      </w:r>
      <w:r w:rsidR="00D10EF1" w:rsidRPr="00F50D0F">
        <w:t xml:space="preserve"> peak eluting at the void volume is indicative of protein aggregates (</w:t>
      </w:r>
      <w:r w:rsidR="007E631F" w:rsidRPr="0094270E">
        <w:rPr>
          <w:b/>
          <w:bCs/>
        </w:rPr>
        <w:t>F</w:t>
      </w:r>
      <w:r w:rsidR="00D10EF1" w:rsidRPr="0094270E">
        <w:rPr>
          <w:b/>
          <w:bCs/>
        </w:rPr>
        <w:t>igure 3B</w:t>
      </w:r>
      <w:r w:rsidR="00D10EF1" w:rsidRPr="00F50D0F">
        <w:t>)</w:t>
      </w:r>
      <w:r w:rsidR="00D10EF1" w:rsidRPr="00F50D0F">
        <w:rPr>
          <w:vertAlign w:val="superscript"/>
        </w:rPr>
        <w:t>17</w:t>
      </w:r>
      <w:r w:rsidR="0094270E">
        <w:rPr>
          <w:vertAlign w:val="superscript"/>
        </w:rPr>
        <w:t>,</w:t>
      </w:r>
      <w:r w:rsidR="00D10EF1" w:rsidRPr="00F50D0F">
        <w:rPr>
          <w:vertAlign w:val="superscript"/>
        </w:rPr>
        <w:t>1</w:t>
      </w:r>
      <w:r w:rsidR="005F0696" w:rsidRPr="00F50D0F">
        <w:rPr>
          <w:vertAlign w:val="superscript"/>
        </w:rPr>
        <w:t>8</w:t>
      </w:r>
      <w:r w:rsidR="003D4E5D" w:rsidRPr="00F50D0F">
        <w:t>.</w:t>
      </w:r>
      <w:r w:rsidR="005F0696" w:rsidRPr="00F50D0F">
        <w:t xml:space="preserve"> </w:t>
      </w:r>
      <w:r w:rsidR="00D10EF1" w:rsidRPr="00F50D0F">
        <w:t xml:space="preserve">Membrane protein aggregates typically form upon </w:t>
      </w:r>
      <w:r w:rsidRPr="00F50D0F">
        <w:t xml:space="preserve">prolonged </w:t>
      </w:r>
      <w:r w:rsidR="00D10EF1" w:rsidRPr="00F50D0F">
        <w:t xml:space="preserve">exposure to </w:t>
      </w:r>
      <w:r w:rsidR="001934D9" w:rsidRPr="00F50D0F">
        <w:t>sub-optimal</w:t>
      </w:r>
      <w:r w:rsidR="00304D55" w:rsidRPr="00F50D0F">
        <w:t xml:space="preserve"> </w:t>
      </w:r>
      <w:r w:rsidR="00D10EF1" w:rsidRPr="00F50D0F">
        <w:t xml:space="preserve">detergent conditions prior to reconstitution. </w:t>
      </w:r>
      <w:r w:rsidRPr="00F50D0F">
        <w:t xml:space="preserve">In particular, </w:t>
      </w:r>
      <w:r w:rsidR="00B96398">
        <w:t>it has been</w:t>
      </w:r>
      <w:r w:rsidR="0050251A" w:rsidRPr="00F50D0F">
        <w:t xml:space="preserve"> </w:t>
      </w:r>
      <w:r w:rsidR="00886B3E" w:rsidRPr="00F50D0F">
        <w:t xml:space="preserve">found that </w:t>
      </w:r>
      <w:r w:rsidR="007367E3" w:rsidRPr="00F50D0F">
        <w:t>membrane proteins</w:t>
      </w:r>
      <w:r w:rsidR="005F0696" w:rsidRPr="00F50D0F">
        <w:t xml:space="preserve"> in detergent</w:t>
      </w:r>
      <w:r w:rsidR="00D10EF1" w:rsidRPr="00F50D0F">
        <w:t xml:space="preserve"> </w:t>
      </w:r>
      <w:r w:rsidRPr="00F50D0F">
        <w:t xml:space="preserve">tend to </w:t>
      </w:r>
      <w:r w:rsidR="00304D55" w:rsidRPr="00F50D0F">
        <w:t>form</w:t>
      </w:r>
      <w:r w:rsidR="00886B3E" w:rsidRPr="00F50D0F">
        <w:t xml:space="preserve"> aggregate</w:t>
      </w:r>
      <w:r w:rsidR="00304D55" w:rsidRPr="00F50D0F">
        <w:t>s</w:t>
      </w:r>
      <w:r w:rsidR="00886B3E" w:rsidRPr="00F50D0F">
        <w:t xml:space="preserve"> when</w:t>
      </w:r>
      <w:r w:rsidR="001A78A8" w:rsidRPr="00F50D0F">
        <w:t xml:space="preserve"> concentrated</w:t>
      </w:r>
      <w:r w:rsidR="00F72893" w:rsidRPr="00F50D0F">
        <w:t xml:space="preserve"> by ultrafiltration on centrifugal devices</w:t>
      </w:r>
      <w:r w:rsidR="00FB1923" w:rsidRPr="00F50D0F">
        <w:t xml:space="preserve">. </w:t>
      </w:r>
      <w:r w:rsidR="00DC59C4" w:rsidRPr="00F50D0F">
        <w:t>In th</w:t>
      </w:r>
      <w:r w:rsidR="000B153D" w:rsidRPr="00F50D0F">
        <w:t>is</w:t>
      </w:r>
      <w:r w:rsidR="00DC59C4" w:rsidRPr="00F50D0F">
        <w:t xml:space="preserve"> case</w:t>
      </w:r>
      <w:r w:rsidR="00304D55" w:rsidRPr="00F50D0F">
        <w:t xml:space="preserve">, sensitive </w:t>
      </w:r>
      <w:r w:rsidR="007367E3" w:rsidRPr="00F50D0F">
        <w:t>membrane proteins</w:t>
      </w:r>
      <w:r w:rsidR="00304D55" w:rsidRPr="00F50D0F">
        <w:t xml:space="preserve"> may be concentrated using vacuum ultra-filtration, </w:t>
      </w:r>
      <w:r w:rsidR="000379A5" w:rsidRPr="00F50D0F">
        <w:t>a</w:t>
      </w:r>
      <w:r w:rsidR="00304D55" w:rsidRPr="00F50D0F">
        <w:t xml:space="preserve"> gentler</w:t>
      </w:r>
      <w:r w:rsidR="000379A5" w:rsidRPr="00F50D0F">
        <w:t xml:space="preserve"> </w:t>
      </w:r>
      <w:r w:rsidR="000B153D" w:rsidRPr="00F50D0F">
        <w:t>and more</w:t>
      </w:r>
      <w:r w:rsidR="000379A5" w:rsidRPr="00F50D0F">
        <w:t xml:space="preserve"> homogeneous</w:t>
      </w:r>
      <w:r w:rsidR="00304D55" w:rsidRPr="00F50D0F">
        <w:t xml:space="preserve"> method of concentration</w:t>
      </w:r>
      <w:r w:rsidR="000379A5" w:rsidRPr="00F50D0F">
        <w:t xml:space="preserve"> </w:t>
      </w:r>
      <w:r w:rsidR="005F0696" w:rsidRPr="00F50D0F">
        <w:t>since</w:t>
      </w:r>
      <w:r w:rsidR="000379A5" w:rsidRPr="00F50D0F">
        <w:t xml:space="preserve"> adsorption of proteins to the filter</w:t>
      </w:r>
      <w:r w:rsidR="00DC59C4" w:rsidRPr="00F50D0F">
        <w:t xml:space="preserve"> is diminishe</w:t>
      </w:r>
      <w:r w:rsidR="000B153D" w:rsidRPr="00F50D0F">
        <w:t>d</w:t>
      </w:r>
      <w:r w:rsidR="000379A5" w:rsidRPr="00F50D0F">
        <w:t>.</w:t>
      </w:r>
      <w:r w:rsidR="00304D55" w:rsidRPr="00F50D0F">
        <w:t xml:space="preserve"> </w:t>
      </w:r>
    </w:p>
    <w:p w14:paraId="02344E0A" w14:textId="77777777" w:rsidR="00B96398" w:rsidRDefault="00B96398" w:rsidP="00F47EAA"/>
    <w:p w14:paraId="78992398" w14:textId="1F36517C" w:rsidR="00CA136D" w:rsidRDefault="005F0696" w:rsidP="00F47EAA">
      <w:r w:rsidRPr="00F50D0F">
        <w:t>In general</w:t>
      </w:r>
      <w:r w:rsidR="00FB1923" w:rsidRPr="00F50D0F">
        <w:t xml:space="preserve">, to avoid protein concentration, the eluted IMAC fractions </w:t>
      </w:r>
      <w:r w:rsidRPr="00F50D0F">
        <w:t>should</w:t>
      </w:r>
      <w:r w:rsidR="00FB1923" w:rsidRPr="00F50D0F">
        <w:t xml:space="preserve"> be pooled</w:t>
      </w:r>
      <w:r w:rsidR="00B96398">
        <w:t>,</w:t>
      </w:r>
      <w:r w:rsidR="00FB1923" w:rsidRPr="00F50D0F">
        <w:t xml:space="preserve"> and an aliquot injected </w:t>
      </w:r>
      <w:r w:rsidR="00DC59C4" w:rsidRPr="00F50D0F">
        <w:t>onto</w:t>
      </w:r>
      <w:r w:rsidR="00FB1923" w:rsidRPr="00F50D0F">
        <w:t xml:space="preserve"> </w:t>
      </w:r>
      <w:r w:rsidR="000B153D" w:rsidRPr="00F50D0F">
        <w:t xml:space="preserve">a </w:t>
      </w:r>
      <w:r w:rsidR="00904AB1" w:rsidRPr="00F50D0F">
        <w:t xml:space="preserve">size exclusion </w:t>
      </w:r>
      <w:r w:rsidR="00DC59C4" w:rsidRPr="00F50D0F">
        <w:t>column</w:t>
      </w:r>
      <w:r w:rsidR="00FB1923" w:rsidRPr="00F50D0F">
        <w:t xml:space="preserve"> to check </w:t>
      </w:r>
      <w:r w:rsidR="00DC59C4" w:rsidRPr="00F50D0F">
        <w:t>its</w:t>
      </w:r>
      <w:r w:rsidR="00FB1923" w:rsidRPr="00F50D0F">
        <w:t xml:space="preserve"> reconstitution quality</w:t>
      </w:r>
      <w:r w:rsidRPr="00F50D0F">
        <w:t xml:space="preserve">. </w:t>
      </w:r>
      <w:r w:rsidR="00B96398">
        <w:t>It should be</w:t>
      </w:r>
      <w:r w:rsidR="00223EE6" w:rsidRPr="00F50D0F">
        <w:t xml:space="preserve"> note</w:t>
      </w:r>
      <w:r w:rsidR="00B96398">
        <w:t>d</w:t>
      </w:r>
      <w:r w:rsidR="00223EE6" w:rsidRPr="00F50D0F">
        <w:t xml:space="preserve"> that </w:t>
      </w:r>
      <w:r w:rsidR="00123E39" w:rsidRPr="00F50D0F">
        <w:t>unincorporated free</w:t>
      </w:r>
      <w:r w:rsidR="000B153D" w:rsidRPr="00F50D0F">
        <w:t xml:space="preserve"> </w:t>
      </w:r>
      <w:r w:rsidR="00223EE6" w:rsidRPr="00F50D0F">
        <w:t>peptide</w:t>
      </w:r>
      <w:r w:rsidR="000379A5" w:rsidRPr="00F50D0F">
        <w:t xml:space="preserve"> </w:t>
      </w:r>
      <w:r w:rsidR="00D10EF1" w:rsidRPr="00F50D0F">
        <w:t>elut</w:t>
      </w:r>
      <w:r w:rsidR="00304D55" w:rsidRPr="00F50D0F">
        <w:t>es</w:t>
      </w:r>
      <w:r w:rsidR="00D10EF1" w:rsidRPr="00F50D0F">
        <w:t xml:space="preserve"> just after the main peptidisc peak (</w:t>
      </w:r>
      <w:r w:rsidR="007E631F" w:rsidRPr="0094270E">
        <w:rPr>
          <w:b/>
          <w:bCs/>
        </w:rPr>
        <w:t>F</w:t>
      </w:r>
      <w:r w:rsidR="00D10EF1" w:rsidRPr="0094270E">
        <w:rPr>
          <w:b/>
          <w:bCs/>
        </w:rPr>
        <w:t>igure 3B</w:t>
      </w:r>
      <w:r w:rsidR="00D10EF1" w:rsidRPr="00F50D0F">
        <w:t xml:space="preserve">). </w:t>
      </w:r>
      <w:r w:rsidR="000379A5" w:rsidRPr="00F50D0F">
        <w:t>T</w:t>
      </w:r>
      <w:r w:rsidR="00223EE6" w:rsidRPr="00F50D0F">
        <w:t>h</w:t>
      </w:r>
      <w:r w:rsidR="00123E39" w:rsidRPr="00F50D0F">
        <w:t>e free scaffold</w:t>
      </w:r>
      <w:r w:rsidR="00223EE6" w:rsidRPr="00F50D0F">
        <w:t xml:space="preserve"> </w:t>
      </w:r>
      <w:r w:rsidRPr="00F50D0F">
        <w:t>does</w:t>
      </w:r>
      <w:r w:rsidR="00223EE6" w:rsidRPr="00F50D0F">
        <w:t xml:space="preserve"> not</w:t>
      </w:r>
      <w:r w:rsidR="00DC59C4" w:rsidRPr="00F50D0F">
        <w:t xml:space="preserve"> </w:t>
      </w:r>
      <w:r w:rsidR="00123E39" w:rsidRPr="00F50D0F">
        <w:t>necessarily</w:t>
      </w:r>
      <w:r w:rsidR="00223EE6" w:rsidRPr="00F50D0F">
        <w:t xml:space="preserve"> </w:t>
      </w:r>
      <w:r w:rsidR="001934D9" w:rsidRPr="00F50D0F">
        <w:t>impede</w:t>
      </w:r>
      <w:r w:rsidR="00223EE6" w:rsidRPr="00F50D0F">
        <w:t xml:space="preserve"> downstream experiments</w:t>
      </w:r>
      <w:r w:rsidR="000379A5" w:rsidRPr="00F50D0F">
        <w:t>. However, if needed</w:t>
      </w:r>
      <w:r w:rsidR="00B96398">
        <w:t>,</w:t>
      </w:r>
      <w:r w:rsidR="000379A5" w:rsidRPr="00F50D0F">
        <w:t xml:space="preserve"> this excess can be </w:t>
      </w:r>
      <w:r w:rsidRPr="00F50D0F">
        <w:t>removed</w:t>
      </w:r>
      <w:r w:rsidR="000379A5" w:rsidRPr="00F50D0F">
        <w:t xml:space="preserve"> </w:t>
      </w:r>
      <w:r w:rsidR="00DC59C4" w:rsidRPr="00F50D0F">
        <w:t>by</w:t>
      </w:r>
      <w:r w:rsidR="000379A5" w:rsidRPr="00F50D0F">
        <w:t xml:space="preserve"> the </w:t>
      </w:r>
      <w:r w:rsidR="00904AB1" w:rsidRPr="00F50D0F">
        <w:t>size exclusion</w:t>
      </w:r>
      <w:r w:rsidR="000379A5" w:rsidRPr="00F50D0F">
        <w:t xml:space="preserve"> chromatography. Alternatively, i</w:t>
      </w:r>
      <w:r w:rsidR="00D10EF1" w:rsidRPr="00F50D0F">
        <w:t xml:space="preserve">ncreasing the wash volume </w:t>
      </w:r>
      <w:r w:rsidR="000379A5" w:rsidRPr="00F50D0F">
        <w:t>during the reconstitution</w:t>
      </w:r>
      <w:r w:rsidR="00B96398">
        <w:t>,</w:t>
      </w:r>
      <w:r w:rsidRPr="00F50D0F">
        <w:t xml:space="preserve"> and </w:t>
      </w:r>
      <w:r w:rsidR="00D10EF1" w:rsidRPr="00F50D0F">
        <w:t>prior to elution from the</w:t>
      </w:r>
      <w:r w:rsidR="00FB1923" w:rsidRPr="00F50D0F">
        <w:t xml:space="preserve"> IMAC resin</w:t>
      </w:r>
      <w:r w:rsidR="00B96398">
        <w:t>,</w:t>
      </w:r>
      <w:r w:rsidR="00DC59C4" w:rsidRPr="00F50D0F">
        <w:t xml:space="preserve"> is enough to effectively remove most of</w:t>
      </w:r>
      <w:r w:rsidR="00B96398">
        <w:t xml:space="preserve"> the</w:t>
      </w:r>
      <w:r w:rsidR="00223EE6" w:rsidRPr="00F50D0F">
        <w:t xml:space="preserve"> </w:t>
      </w:r>
      <w:r w:rsidR="00FB1923" w:rsidRPr="00F50D0F">
        <w:t xml:space="preserve">free </w:t>
      </w:r>
      <w:r w:rsidR="00223EE6" w:rsidRPr="00F50D0F">
        <w:t>peptid</w:t>
      </w:r>
      <w:r w:rsidR="00DC59C4" w:rsidRPr="00F50D0F">
        <w:t>isc peptide</w:t>
      </w:r>
      <w:r w:rsidR="00223EE6" w:rsidRPr="00F50D0F">
        <w:t xml:space="preserve">. </w:t>
      </w:r>
      <w:r w:rsidR="00904AB1" w:rsidRPr="00F50D0F">
        <w:t>Therefore</w:t>
      </w:r>
      <w:r w:rsidR="00304D55" w:rsidRPr="00F50D0F">
        <w:t xml:space="preserve">, </w:t>
      </w:r>
      <w:r w:rsidR="007367E3" w:rsidRPr="00F50D0F">
        <w:t>size exclusion</w:t>
      </w:r>
      <w:r w:rsidR="00304D55" w:rsidRPr="00F50D0F">
        <w:t xml:space="preserve"> chromatogra</w:t>
      </w:r>
      <w:r w:rsidR="0050251A" w:rsidRPr="00F50D0F">
        <w:t>phy</w:t>
      </w:r>
      <w:r w:rsidR="00304D55" w:rsidRPr="00F50D0F">
        <w:t xml:space="preserve"> </w:t>
      </w:r>
      <w:r w:rsidR="00B96398">
        <w:t xml:space="preserve">is recommended </w:t>
      </w:r>
      <w:r w:rsidR="00304D55" w:rsidRPr="00F50D0F">
        <w:t xml:space="preserve">as a </w:t>
      </w:r>
      <w:r w:rsidR="00D10EF1" w:rsidRPr="00F50D0F">
        <w:t xml:space="preserve">quick and simple means </w:t>
      </w:r>
      <w:r w:rsidR="00EC00CA" w:rsidRPr="00F50D0F">
        <w:t>to</w:t>
      </w:r>
      <w:r w:rsidR="00D10EF1" w:rsidRPr="00F50D0F">
        <w:t xml:space="preserve"> check </w:t>
      </w:r>
      <w:r w:rsidR="00304D55" w:rsidRPr="00F50D0F">
        <w:t>reconstitution quality</w:t>
      </w:r>
      <w:r w:rsidR="00D10EF1" w:rsidRPr="00F50D0F">
        <w:t>.</w:t>
      </w:r>
    </w:p>
    <w:p w14:paraId="04EC2938" w14:textId="77777777" w:rsidR="0094270E" w:rsidRPr="00F50D0F" w:rsidRDefault="0094270E" w:rsidP="00F47EAA"/>
    <w:p w14:paraId="25F773EF" w14:textId="274B73C4" w:rsidR="00E462C1" w:rsidRDefault="0050251A" w:rsidP="00F47EAA">
      <w:r w:rsidRPr="00F50D0F">
        <w:t>T</w:t>
      </w:r>
      <w:r w:rsidR="00553158" w:rsidRPr="00F50D0F">
        <w:t xml:space="preserve">he </w:t>
      </w:r>
      <w:r w:rsidR="00D10EF1" w:rsidRPr="00F50D0F">
        <w:t>BLI</w:t>
      </w:r>
      <w:r w:rsidR="00553158" w:rsidRPr="00F50D0F">
        <w:t xml:space="preserve"> experiment</w:t>
      </w:r>
      <w:r w:rsidR="00D10EF1" w:rsidRPr="00F50D0F">
        <w:t xml:space="preserve"> requires careful optimi</w:t>
      </w:r>
      <w:r w:rsidR="00304D55" w:rsidRPr="00F50D0F">
        <w:t>z</w:t>
      </w:r>
      <w:r w:rsidR="00D10EF1" w:rsidRPr="00F50D0F">
        <w:t xml:space="preserve">ation of both ligand and analyte concentrations. Ligand binding must be sufficient to obtain a clear signal, but overloading will cause </w:t>
      </w:r>
      <w:r w:rsidR="00383CBC" w:rsidRPr="00F50D0F">
        <w:t>signal</w:t>
      </w:r>
      <w:r w:rsidR="00D10EF1" w:rsidRPr="00F50D0F">
        <w:t xml:space="preserve"> saturation</w:t>
      </w:r>
      <w:r w:rsidR="00383CBC" w:rsidRPr="00F50D0F">
        <w:t xml:space="preserve">, which </w:t>
      </w:r>
      <w:r w:rsidR="00D10EF1" w:rsidRPr="00F50D0F">
        <w:t>result</w:t>
      </w:r>
      <w:r w:rsidR="00383CBC" w:rsidRPr="00F50D0F">
        <w:t>s</w:t>
      </w:r>
      <w:r w:rsidR="00D10EF1" w:rsidRPr="00F50D0F">
        <w:t xml:space="preserve"> in data artefacts from overcrowding and steric hindrance on the tip surface. </w:t>
      </w:r>
      <w:r w:rsidR="00AB7A9F" w:rsidRPr="00F50D0F">
        <w:t>Therefore</w:t>
      </w:r>
      <w:r w:rsidR="00D10EF1" w:rsidRPr="00F50D0F">
        <w:t>, both the concentration of the ligand and length of time the tip spen</w:t>
      </w:r>
      <w:r w:rsidRPr="00F50D0F">
        <w:t>ds</w:t>
      </w:r>
      <w:r w:rsidR="00D10EF1" w:rsidRPr="00F50D0F">
        <w:t xml:space="preserve"> in the </w:t>
      </w:r>
      <w:r w:rsidR="00D10EF1" w:rsidRPr="00F50D0F">
        <w:lastRenderedPageBreak/>
        <w:t>ligand solution must be optimi</w:t>
      </w:r>
      <w:r w:rsidR="0055782D" w:rsidRPr="00F50D0F">
        <w:t>z</w:t>
      </w:r>
      <w:r w:rsidR="00D10EF1" w:rsidRPr="00F50D0F">
        <w:t>ed for each protein</w:t>
      </w:r>
      <w:r w:rsidR="00383CBC" w:rsidRPr="00F50D0F">
        <w:t xml:space="preserve"> sample</w:t>
      </w:r>
      <w:r w:rsidR="00D10EF1" w:rsidRPr="00F50D0F">
        <w:t xml:space="preserve"> (</w:t>
      </w:r>
      <w:r w:rsidR="00D10EF1" w:rsidRPr="0094270E">
        <w:rPr>
          <w:b/>
          <w:bCs/>
        </w:rPr>
        <w:t>Supp</w:t>
      </w:r>
      <w:r w:rsidR="007E631F" w:rsidRPr="0094270E">
        <w:rPr>
          <w:b/>
          <w:bCs/>
        </w:rPr>
        <w:t xml:space="preserve">lementary </w:t>
      </w:r>
      <w:r w:rsidR="00D10EF1" w:rsidRPr="0094270E">
        <w:rPr>
          <w:b/>
          <w:bCs/>
        </w:rPr>
        <w:t>Figure</w:t>
      </w:r>
      <w:r w:rsidR="003D4E5D" w:rsidRPr="0094270E">
        <w:rPr>
          <w:b/>
          <w:bCs/>
        </w:rPr>
        <w:t xml:space="preserve"> </w:t>
      </w:r>
      <w:r w:rsidR="00AA2ADD" w:rsidRPr="0094270E">
        <w:rPr>
          <w:b/>
          <w:bCs/>
        </w:rPr>
        <w:t>2</w:t>
      </w:r>
      <w:r w:rsidR="00D10EF1" w:rsidRPr="00F50D0F">
        <w:t xml:space="preserve">). </w:t>
      </w:r>
      <w:r w:rsidR="00ED01CE" w:rsidRPr="00F50D0F">
        <w:t>T</w:t>
      </w:r>
      <w:r w:rsidR="00D10EF1" w:rsidRPr="00F50D0F">
        <w:t xml:space="preserve">he analyte concentration must </w:t>
      </w:r>
      <w:r w:rsidR="0055782D" w:rsidRPr="00F50D0F">
        <w:t xml:space="preserve">also </w:t>
      </w:r>
      <w:r w:rsidR="00D10EF1" w:rsidRPr="00F50D0F">
        <w:t>be optimi</w:t>
      </w:r>
      <w:r w:rsidR="0055782D" w:rsidRPr="00F50D0F">
        <w:t>z</w:t>
      </w:r>
      <w:r w:rsidR="00D10EF1" w:rsidRPr="00F50D0F">
        <w:t xml:space="preserve">ed. If the dissociation constant is known, </w:t>
      </w:r>
      <w:r w:rsidR="00ED01CE" w:rsidRPr="00F50D0F">
        <w:t>this step</w:t>
      </w:r>
      <w:r w:rsidR="00D10EF1" w:rsidRPr="00F50D0F">
        <w:t xml:space="preserve"> becomes easier</w:t>
      </w:r>
      <w:r w:rsidR="00B96398">
        <w:t>,</w:t>
      </w:r>
      <w:r w:rsidR="00D10EF1" w:rsidRPr="00F50D0F">
        <w:t xml:space="preserve"> </w:t>
      </w:r>
      <w:r w:rsidR="00ED01CE" w:rsidRPr="00F50D0F">
        <w:t>since</w:t>
      </w:r>
      <w:r w:rsidR="00D10EF1" w:rsidRPr="00F50D0F">
        <w:t xml:space="preserve"> </w:t>
      </w:r>
      <w:r w:rsidR="00383CBC" w:rsidRPr="00F50D0F">
        <w:t>the</w:t>
      </w:r>
      <w:r w:rsidR="00D10EF1" w:rsidRPr="00F50D0F">
        <w:t xml:space="preserve"> concentration range can be approximated</w:t>
      </w:r>
      <w:r w:rsidR="00383CBC" w:rsidRPr="00F50D0F">
        <w:t>. A</w:t>
      </w:r>
      <w:r w:rsidR="00D10EF1" w:rsidRPr="00F50D0F">
        <w:t xml:space="preserve"> good starting point for this</w:t>
      </w:r>
      <w:r w:rsidR="00383CBC" w:rsidRPr="00F50D0F">
        <w:t xml:space="preserve"> analysis</w:t>
      </w:r>
      <w:r w:rsidR="00D10EF1" w:rsidRPr="00F50D0F">
        <w:t xml:space="preserve"> is </w:t>
      </w:r>
      <w:r w:rsidR="00383CBC" w:rsidRPr="00F50D0F">
        <w:t>using protein concentration</w:t>
      </w:r>
      <w:r w:rsidR="003D4E5D" w:rsidRPr="00F50D0F">
        <w:t>s</w:t>
      </w:r>
      <w:r w:rsidR="00383CBC" w:rsidRPr="00F50D0F">
        <w:t xml:space="preserve"> </w:t>
      </w:r>
      <w:r w:rsidR="00D10EF1" w:rsidRPr="00F50D0F">
        <w:t>between 0.1</w:t>
      </w:r>
      <w:r w:rsidR="00B96398">
        <w:t>-</w:t>
      </w:r>
      <w:r w:rsidR="00D10EF1" w:rsidRPr="00F50D0F">
        <w:t xml:space="preserve"> and</w:t>
      </w:r>
      <w:r w:rsidR="00B96398">
        <w:t xml:space="preserve"> </w:t>
      </w:r>
      <w:r w:rsidR="00D10EF1" w:rsidRPr="00F50D0F">
        <w:t>20</w:t>
      </w:r>
      <w:r w:rsidR="00304D55" w:rsidRPr="00F50D0F">
        <w:t>-</w:t>
      </w:r>
      <w:r w:rsidR="00D10EF1" w:rsidRPr="00F50D0F">
        <w:t>fold the expected Kd</w:t>
      </w:r>
      <w:r w:rsidR="00D10EF1" w:rsidRPr="00F50D0F">
        <w:rPr>
          <w:vertAlign w:val="superscript"/>
        </w:rPr>
        <w:t>19</w:t>
      </w:r>
      <w:r w:rsidR="00D10EF1" w:rsidRPr="00F50D0F">
        <w:t>.</w:t>
      </w:r>
    </w:p>
    <w:p w14:paraId="6D0BDC67" w14:textId="77777777" w:rsidR="0094270E" w:rsidRPr="00F50D0F" w:rsidRDefault="0094270E" w:rsidP="00F47EAA"/>
    <w:p w14:paraId="21275917" w14:textId="13624131" w:rsidR="00CA136D" w:rsidRDefault="00D10EF1" w:rsidP="00F47EAA">
      <w:r w:rsidRPr="00F50D0F">
        <w:t xml:space="preserve">Following </w:t>
      </w:r>
      <w:r w:rsidR="00BF1FA1" w:rsidRPr="00F50D0F">
        <w:t xml:space="preserve">BLI </w:t>
      </w:r>
      <w:r w:rsidR="00E542D2" w:rsidRPr="00F50D0F">
        <w:t xml:space="preserve">data </w:t>
      </w:r>
      <w:r w:rsidRPr="00F50D0F">
        <w:t>acquisitio</w:t>
      </w:r>
      <w:r w:rsidR="00BF1FA1" w:rsidRPr="00F50D0F">
        <w:t>n</w:t>
      </w:r>
      <w:r w:rsidRPr="00F50D0F">
        <w:t xml:space="preserve">, </w:t>
      </w:r>
      <w:r w:rsidR="00BF1FA1" w:rsidRPr="00F50D0F">
        <w:t>careful</w:t>
      </w:r>
      <w:r w:rsidRPr="00F50D0F">
        <w:t xml:space="preserve"> data analysis </w:t>
      </w:r>
      <w:r w:rsidR="00ED01CE" w:rsidRPr="00F50D0F">
        <w:t>must be</w:t>
      </w:r>
      <w:r w:rsidR="00BF1FA1" w:rsidRPr="00F50D0F">
        <w:t xml:space="preserve"> performed</w:t>
      </w:r>
      <w:r w:rsidRPr="00F50D0F">
        <w:t xml:space="preserve"> </w:t>
      </w:r>
      <w:r w:rsidR="00BF1FA1" w:rsidRPr="00F50D0F">
        <w:t>to avo</w:t>
      </w:r>
      <w:r w:rsidR="00D61E3B" w:rsidRPr="00F50D0F">
        <w:t>i</w:t>
      </w:r>
      <w:r w:rsidR="00BF1FA1" w:rsidRPr="00F50D0F">
        <w:t xml:space="preserve">d </w:t>
      </w:r>
      <w:r w:rsidRPr="00F50D0F">
        <w:t xml:space="preserve">misinterpretation. </w:t>
      </w:r>
      <w:r w:rsidR="009229EF" w:rsidRPr="00F50D0F">
        <w:t>T</w:t>
      </w:r>
      <w:r w:rsidRPr="00F50D0F">
        <w:t>he calculation of the dissociation constant is dependent on the fit of a binding curve. Unless binding stoichiometry is already known, a classical 1:1 bimolecular interaction model should be used for the</w:t>
      </w:r>
      <w:r w:rsidR="00ED01CE" w:rsidRPr="00F50D0F">
        <w:t xml:space="preserve"> initial</w:t>
      </w:r>
      <w:r w:rsidRPr="00F50D0F">
        <w:t xml:space="preserve"> fitting. </w:t>
      </w:r>
      <w:r w:rsidR="00B96398">
        <w:t>It should be</w:t>
      </w:r>
      <w:r w:rsidR="00BF1FA1" w:rsidRPr="00F50D0F">
        <w:t xml:space="preserve"> note</w:t>
      </w:r>
      <w:r w:rsidR="00B96398">
        <w:t>d</w:t>
      </w:r>
      <w:r w:rsidR="00BF1FA1" w:rsidRPr="00F50D0F">
        <w:t xml:space="preserve"> that a</w:t>
      </w:r>
      <w:r w:rsidR="00B7671E" w:rsidRPr="00F50D0F">
        <w:t xml:space="preserve"> </w:t>
      </w:r>
      <w:r w:rsidRPr="00F50D0F">
        <w:t xml:space="preserve">heterogeneous binding curve </w:t>
      </w:r>
      <w:r w:rsidR="008E13EB" w:rsidRPr="00F50D0F">
        <w:t>is</w:t>
      </w:r>
      <w:r w:rsidRPr="00F50D0F">
        <w:t xml:space="preserve"> often the result of artefacts and </w:t>
      </w:r>
      <w:r w:rsidR="00B96398">
        <w:t>un</w:t>
      </w:r>
      <w:r w:rsidRPr="00F50D0F">
        <w:t xml:space="preserve">ideal </w:t>
      </w:r>
      <w:r w:rsidRPr="00F50D0F">
        <w:rPr>
          <w:lang w:val="en-CA"/>
        </w:rPr>
        <w:t>behavio</w:t>
      </w:r>
      <w:r w:rsidR="00304D55" w:rsidRPr="00F50D0F">
        <w:rPr>
          <w:lang w:val="en-CA"/>
        </w:rPr>
        <w:t>u</w:t>
      </w:r>
      <w:r w:rsidRPr="00F50D0F">
        <w:rPr>
          <w:lang w:val="en-CA"/>
        </w:rPr>
        <w:t>r</w:t>
      </w:r>
      <w:r w:rsidRPr="00F50D0F">
        <w:t xml:space="preserve"> caused by high analyte concentration, which </w:t>
      </w:r>
      <w:r w:rsidR="00BF1FA1" w:rsidRPr="00F50D0F">
        <w:t>can</w:t>
      </w:r>
      <w:r w:rsidRPr="00F50D0F">
        <w:t xml:space="preserve"> be misinterpreted </w:t>
      </w:r>
      <w:r w:rsidR="008E13EB" w:rsidRPr="00F50D0F">
        <w:t>as</w:t>
      </w:r>
      <w:r w:rsidRPr="00F50D0F">
        <w:t xml:space="preserve"> a complex binding model. </w:t>
      </w:r>
      <w:r w:rsidR="00BF1FA1" w:rsidRPr="00F50D0F">
        <w:t>Therefore</w:t>
      </w:r>
      <w:r w:rsidR="00D61E3B" w:rsidRPr="00F50D0F">
        <w:t>,</w:t>
      </w:r>
      <w:r w:rsidR="00BF1FA1" w:rsidRPr="00F50D0F">
        <w:t xml:space="preserve"> l</w:t>
      </w:r>
      <w:r w:rsidRPr="00F50D0F">
        <w:t>owering the analyte concentration</w:t>
      </w:r>
      <w:r w:rsidR="00B7671E" w:rsidRPr="00F50D0F">
        <w:t xml:space="preserve"> </w:t>
      </w:r>
      <w:r w:rsidRPr="00F50D0F">
        <w:t>until the senso</w:t>
      </w:r>
      <w:r w:rsidR="00D61E3B" w:rsidRPr="00F50D0F">
        <w:t>r</w:t>
      </w:r>
      <w:r w:rsidRPr="00F50D0F">
        <w:t xml:space="preserve">gram profile displays 1:1 binding </w:t>
      </w:r>
      <w:r w:rsidR="00D61E3B" w:rsidRPr="00F50D0F">
        <w:t>stoichiometry</w:t>
      </w:r>
      <w:r w:rsidRPr="00F50D0F">
        <w:t xml:space="preserve"> </w:t>
      </w:r>
      <w:r w:rsidR="00B7671E" w:rsidRPr="00F50D0F">
        <w:t>can</w:t>
      </w:r>
      <w:r w:rsidRPr="00F50D0F">
        <w:t xml:space="preserve"> help</w:t>
      </w:r>
      <w:r w:rsidR="0050251A" w:rsidRPr="00F50D0F">
        <w:t xml:space="preserve"> </w:t>
      </w:r>
      <w:r w:rsidR="00B7671E" w:rsidRPr="00F50D0F">
        <w:t>differentiate</w:t>
      </w:r>
      <w:r w:rsidRPr="00F50D0F">
        <w:t xml:space="preserve"> heterogeneous binding</w:t>
      </w:r>
      <w:r w:rsidR="00B7671E" w:rsidRPr="00F50D0F">
        <w:t xml:space="preserve"> from more complex interactions</w:t>
      </w:r>
      <w:r w:rsidRPr="00F50D0F">
        <w:t xml:space="preserve">. Any residual heterogeneous binding data </w:t>
      </w:r>
      <w:r w:rsidR="003D4E5D" w:rsidRPr="00F50D0F">
        <w:t xml:space="preserve">is </w:t>
      </w:r>
      <w:r w:rsidRPr="00F50D0F">
        <w:t xml:space="preserve">then discounted as </w:t>
      </w:r>
      <w:r w:rsidR="00B7671E" w:rsidRPr="00F50D0F">
        <w:t xml:space="preserve">shown </w:t>
      </w:r>
      <w:r w:rsidRPr="00F50D0F">
        <w:t xml:space="preserve">in </w:t>
      </w:r>
      <w:r w:rsidR="007E631F" w:rsidRPr="0094270E">
        <w:rPr>
          <w:b/>
          <w:bCs/>
        </w:rPr>
        <w:t>F</w:t>
      </w:r>
      <w:r w:rsidRPr="0094270E">
        <w:rPr>
          <w:b/>
          <w:bCs/>
        </w:rPr>
        <w:t>igure 4</w:t>
      </w:r>
      <w:r w:rsidRPr="00F50D0F">
        <w:rPr>
          <w:vertAlign w:val="superscript"/>
        </w:rPr>
        <w:t>20</w:t>
      </w:r>
      <w:r w:rsidRPr="00F50D0F">
        <w:t>.</w:t>
      </w:r>
    </w:p>
    <w:p w14:paraId="707CA901" w14:textId="77777777" w:rsidR="0094270E" w:rsidRPr="00F50D0F" w:rsidRDefault="0094270E" w:rsidP="00F47EAA"/>
    <w:p w14:paraId="184000F2" w14:textId="12CAB835" w:rsidR="0050251A" w:rsidRPr="00F50D0F" w:rsidRDefault="00ED01CE" w:rsidP="00F47EAA">
      <w:r w:rsidRPr="00F50D0F">
        <w:t>In this report, a dissociation constant of</w:t>
      </w:r>
      <w:r w:rsidR="00D10EF1" w:rsidRPr="00F50D0F">
        <w:t xml:space="preserve"> 2.28 ± 0.74 nM </w:t>
      </w:r>
      <w:r w:rsidRPr="00F50D0F">
        <w:t xml:space="preserve">for </w:t>
      </w:r>
      <w:r w:rsidR="00D10EF1" w:rsidRPr="00F50D0F">
        <w:t xml:space="preserve">FhuA-ColM </w:t>
      </w:r>
      <w:r w:rsidRPr="00F50D0F">
        <w:t>interaction</w:t>
      </w:r>
      <w:r w:rsidR="00B96398">
        <w:t>s is measured</w:t>
      </w:r>
      <w:r w:rsidRPr="00F50D0F">
        <w:t>. This value</w:t>
      </w:r>
      <w:r w:rsidR="00D10EF1" w:rsidRPr="00F50D0F">
        <w:t xml:space="preserve"> </w:t>
      </w:r>
      <w:r w:rsidRPr="00F50D0F">
        <w:t xml:space="preserve">is </w:t>
      </w:r>
      <w:r w:rsidR="00D10EF1" w:rsidRPr="00F50D0F">
        <w:t xml:space="preserve">consistent with </w:t>
      </w:r>
      <w:r w:rsidR="00B7671E" w:rsidRPr="00F50D0F">
        <w:t xml:space="preserve">the </w:t>
      </w:r>
      <w:r w:rsidR="00D10EF1" w:rsidRPr="00F50D0F">
        <w:t>dissociation constant previously determined</w:t>
      </w:r>
      <w:r w:rsidR="008E73E4" w:rsidRPr="00F50D0F">
        <w:t xml:space="preserve"> in our group</w:t>
      </w:r>
      <w:r w:rsidR="00D10EF1" w:rsidRPr="00F50D0F">
        <w:t xml:space="preserve"> </w:t>
      </w:r>
      <w:r w:rsidR="008E73E4" w:rsidRPr="00F50D0F">
        <w:t>with</w:t>
      </w:r>
      <w:r w:rsidR="00D10EF1" w:rsidRPr="00F50D0F">
        <w:t xml:space="preserve"> nanodisc </w:t>
      </w:r>
      <w:r w:rsidR="00B96398">
        <w:t>or</w:t>
      </w:r>
      <w:r w:rsidR="00D10EF1" w:rsidRPr="00F50D0F">
        <w:t xml:space="preserve"> peptidisc using ITC </w:t>
      </w:r>
      <w:r w:rsidR="00B7671E" w:rsidRPr="00F50D0F">
        <w:t>or</w:t>
      </w:r>
      <w:r w:rsidR="00D10EF1" w:rsidRPr="00F50D0F">
        <w:t xml:space="preserve"> MST</w:t>
      </w:r>
      <w:r w:rsidR="008E73E4" w:rsidRPr="00F50D0F">
        <w:t>, respectively</w:t>
      </w:r>
      <w:r w:rsidR="00D10EF1" w:rsidRPr="00F50D0F">
        <w:t xml:space="preserve"> (</w:t>
      </w:r>
      <w:r w:rsidR="007E631F" w:rsidRPr="0094270E">
        <w:rPr>
          <w:b/>
          <w:bCs/>
        </w:rPr>
        <w:t>F</w:t>
      </w:r>
      <w:r w:rsidR="00D10EF1" w:rsidRPr="0094270E">
        <w:rPr>
          <w:b/>
          <w:bCs/>
        </w:rPr>
        <w:t>igure 4E</w:t>
      </w:r>
      <w:r w:rsidR="00D10EF1" w:rsidRPr="00F50D0F">
        <w:t>)</w:t>
      </w:r>
      <w:r w:rsidR="00D10EF1" w:rsidRPr="00F50D0F">
        <w:rPr>
          <w:vertAlign w:val="superscript"/>
        </w:rPr>
        <w:t>16</w:t>
      </w:r>
      <w:r w:rsidR="00D10EF1" w:rsidRPr="00F50D0F">
        <w:t xml:space="preserve">. </w:t>
      </w:r>
      <w:r w:rsidR="000D43AE" w:rsidRPr="00F50D0F">
        <w:t xml:space="preserve">This consistency </w:t>
      </w:r>
      <w:r w:rsidR="00B96398">
        <w:t>provides</w:t>
      </w:r>
      <w:r w:rsidRPr="00F50D0F">
        <w:t xml:space="preserve"> </w:t>
      </w:r>
      <w:r w:rsidR="000D43AE" w:rsidRPr="00F50D0F">
        <w:t>confidence</w:t>
      </w:r>
      <w:r w:rsidR="00D10EF1" w:rsidRPr="00F50D0F">
        <w:t xml:space="preserve"> </w:t>
      </w:r>
      <w:r w:rsidRPr="00F50D0F">
        <w:t xml:space="preserve">about </w:t>
      </w:r>
      <w:r w:rsidR="00D10EF1" w:rsidRPr="00F50D0F">
        <w:t>the peptidisc reconstitution and BLI analysis as a means to determine interaction kinetics.</w:t>
      </w:r>
      <w:r w:rsidR="0050251A" w:rsidRPr="00F50D0F">
        <w:t xml:space="preserve"> </w:t>
      </w:r>
      <w:r w:rsidR="008867E5" w:rsidRPr="00F50D0F">
        <w:t xml:space="preserve">Importantly, </w:t>
      </w:r>
      <w:r w:rsidR="00B96398">
        <w:t>it should be</w:t>
      </w:r>
      <w:r w:rsidR="008867E5" w:rsidRPr="00F50D0F">
        <w:t xml:space="preserve"> note</w:t>
      </w:r>
      <w:r w:rsidR="00B96398">
        <w:t>d</w:t>
      </w:r>
      <w:r w:rsidR="008867E5" w:rsidRPr="00F50D0F">
        <w:t xml:space="preserve"> that </w:t>
      </w:r>
      <w:r w:rsidR="0050251A" w:rsidRPr="00F50D0F">
        <w:t>p</w:t>
      </w:r>
      <w:r w:rsidR="00304D55" w:rsidRPr="00F50D0F">
        <w:t>roteins</w:t>
      </w:r>
      <w:r w:rsidR="00B46ABE" w:rsidRPr="00F50D0F">
        <w:t xml:space="preserve"> are usually</w:t>
      </w:r>
      <w:r w:rsidR="0050251A" w:rsidRPr="00F50D0F">
        <w:t xml:space="preserve"> </w:t>
      </w:r>
      <w:r w:rsidR="00304D55" w:rsidRPr="00F50D0F">
        <w:t xml:space="preserve">immobilized on </w:t>
      </w:r>
      <w:r w:rsidR="0050251A" w:rsidRPr="00F50D0F">
        <w:t>streptavidin</w:t>
      </w:r>
      <w:r w:rsidR="00304D55" w:rsidRPr="00F50D0F">
        <w:t xml:space="preserve"> biosensors either through </w:t>
      </w:r>
      <w:r w:rsidR="00D45D7D" w:rsidRPr="00F50D0F">
        <w:t xml:space="preserve">biotin </w:t>
      </w:r>
      <w:r w:rsidR="00304D55" w:rsidRPr="00F50D0F">
        <w:t xml:space="preserve">chemical cross-linking or site-specific addition </w:t>
      </w:r>
      <w:r w:rsidR="00D45D7D" w:rsidRPr="00F50D0F">
        <w:t>using</w:t>
      </w:r>
      <w:r w:rsidR="00304D55" w:rsidRPr="00F50D0F">
        <w:t xml:space="preserve"> the </w:t>
      </w:r>
      <w:r w:rsidR="00304D55" w:rsidRPr="00F50D0F">
        <w:rPr>
          <w:i/>
          <w:iCs/>
        </w:rPr>
        <w:t>E</w:t>
      </w:r>
      <w:r w:rsidR="008E263C" w:rsidRPr="00F50D0F">
        <w:rPr>
          <w:i/>
          <w:iCs/>
        </w:rPr>
        <w:t>.</w:t>
      </w:r>
      <w:r w:rsidR="00304D55" w:rsidRPr="00F50D0F">
        <w:rPr>
          <w:i/>
          <w:iCs/>
        </w:rPr>
        <w:t xml:space="preserve"> coli</w:t>
      </w:r>
      <w:r w:rsidR="00304D55" w:rsidRPr="00F50D0F">
        <w:t xml:space="preserve"> biotin ligase</w:t>
      </w:r>
      <w:r w:rsidR="00B46ABE" w:rsidRPr="00F50D0F">
        <w:t xml:space="preserve"> BirA</w:t>
      </w:r>
      <w:r w:rsidR="00815813" w:rsidRPr="00F50D0F">
        <w:rPr>
          <w:vertAlign w:val="superscript"/>
        </w:rPr>
        <w:t>21</w:t>
      </w:r>
      <w:r w:rsidR="00304D55" w:rsidRPr="00F50D0F">
        <w:t>.</w:t>
      </w:r>
      <w:r w:rsidR="0050251A" w:rsidRPr="00F50D0F">
        <w:t xml:space="preserve"> </w:t>
      </w:r>
      <w:r w:rsidR="003E79EE" w:rsidRPr="00F50D0F">
        <w:t>Evidently</w:t>
      </w:r>
      <w:r w:rsidR="0050251A" w:rsidRPr="00F50D0F">
        <w:t xml:space="preserve">, </w:t>
      </w:r>
      <w:r w:rsidR="008867E5" w:rsidRPr="00F50D0F">
        <w:t>biotinylating</w:t>
      </w:r>
      <w:r w:rsidR="003E79EE" w:rsidRPr="00F50D0F">
        <w:t xml:space="preserve"> the </w:t>
      </w:r>
      <w:r w:rsidR="0050251A" w:rsidRPr="00F50D0F">
        <w:t>peptidisc scaffold</w:t>
      </w:r>
      <w:r w:rsidR="009229EF" w:rsidRPr="00F50D0F">
        <w:t>,</w:t>
      </w:r>
      <w:r w:rsidR="003E79EE" w:rsidRPr="00F50D0F">
        <w:t xml:space="preserve"> instead of the target membrane protein</w:t>
      </w:r>
      <w:r w:rsidR="009229EF" w:rsidRPr="00F50D0F">
        <w:t>,</w:t>
      </w:r>
      <w:r w:rsidR="003E79EE" w:rsidRPr="00F50D0F">
        <w:t xml:space="preserve"> has many advantages. </w:t>
      </w:r>
      <w:r w:rsidR="009229EF" w:rsidRPr="00F50D0F">
        <w:t xml:space="preserve">Scaffold biotinylation </w:t>
      </w:r>
      <w:r w:rsidR="003E79EE" w:rsidRPr="00F50D0F">
        <w:t>saves</w:t>
      </w:r>
      <w:r w:rsidR="00D45D7D" w:rsidRPr="00F50D0F">
        <w:t xml:space="preserve"> </w:t>
      </w:r>
      <w:r w:rsidR="003E79EE" w:rsidRPr="00F50D0F">
        <w:t>time and</w:t>
      </w:r>
      <w:r w:rsidR="00D45D7D" w:rsidRPr="00F50D0F">
        <w:t xml:space="preserve"> </w:t>
      </w:r>
      <w:r w:rsidR="003E79EE" w:rsidRPr="00F50D0F">
        <w:t>minimize</w:t>
      </w:r>
      <w:r w:rsidR="009229EF" w:rsidRPr="00F50D0F">
        <w:t>s the</w:t>
      </w:r>
      <w:r w:rsidR="003E79EE" w:rsidRPr="00F50D0F">
        <w:t xml:space="preserve"> potential </w:t>
      </w:r>
      <w:r w:rsidR="008867E5" w:rsidRPr="00F50D0F">
        <w:t xml:space="preserve">to </w:t>
      </w:r>
      <w:r w:rsidR="00AB09D6" w:rsidRPr="00F50D0F">
        <w:t>disrupt</w:t>
      </w:r>
      <w:r w:rsidR="008E263C" w:rsidRPr="00F50D0F">
        <w:t xml:space="preserve"> </w:t>
      </w:r>
      <w:r w:rsidR="003E79EE" w:rsidRPr="00F50D0F">
        <w:t>important protein binding sites.</w:t>
      </w:r>
      <w:r w:rsidR="00796DB2" w:rsidRPr="00F50D0F">
        <w:t xml:space="preserve"> </w:t>
      </w:r>
      <w:r w:rsidR="009A181F" w:rsidRPr="00F50D0F">
        <w:t xml:space="preserve">We have </w:t>
      </w:r>
      <w:r w:rsidR="008E73E4" w:rsidRPr="00F50D0F">
        <w:t xml:space="preserve">also </w:t>
      </w:r>
      <w:r w:rsidR="009A181F" w:rsidRPr="00F50D0F">
        <w:t xml:space="preserve">found </w:t>
      </w:r>
      <w:r w:rsidR="00B96398">
        <w:t xml:space="preserve">that </w:t>
      </w:r>
      <w:r w:rsidR="009A181F" w:rsidRPr="00F50D0F">
        <w:t xml:space="preserve">PeptiQuick </w:t>
      </w:r>
      <w:r w:rsidR="00B96398">
        <w:t>is</w:t>
      </w:r>
      <w:r w:rsidR="009A181F" w:rsidRPr="00F50D0F">
        <w:t xml:space="preserve"> applicable to a </w:t>
      </w:r>
      <w:r w:rsidR="00EC6B2F" w:rsidRPr="00F50D0F">
        <w:t xml:space="preserve">broad </w:t>
      </w:r>
      <w:r w:rsidR="009A181F" w:rsidRPr="00F50D0F">
        <w:t>range of protein target classes</w:t>
      </w:r>
      <w:r w:rsidR="00EC6B2F" w:rsidRPr="00F50D0F">
        <w:t>,</w:t>
      </w:r>
      <w:r w:rsidR="009A181F" w:rsidRPr="00F50D0F">
        <w:t xml:space="preserve"> </w:t>
      </w:r>
      <w:r w:rsidR="00EC6B2F" w:rsidRPr="00F50D0F">
        <w:t xml:space="preserve">including </w:t>
      </w:r>
      <w:r w:rsidR="0094270E" w:rsidRPr="0094270E">
        <w:t>G-protein-coupled receptors</w:t>
      </w:r>
      <w:r w:rsidR="0094270E">
        <w:t xml:space="preserve"> (</w:t>
      </w:r>
      <w:r w:rsidR="009A181F" w:rsidRPr="00F50D0F">
        <w:t>GPCRs</w:t>
      </w:r>
      <w:r w:rsidR="0094270E">
        <w:t>)</w:t>
      </w:r>
      <w:r w:rsidR="009A181F" w:rsidRPr="00F50D0F">
        <w:t>, ion channels</w:t>
      </w:r>
      <w:r w:rsidR="00B96398">
        <w:t>,</w:t>
      </w:r>
      <w:r w:rsidR="009A181F" w:rsidRPr="00F50D0F">
        <w:t xml:space="preserve"> and </w:t>
      </w:r>
      <w:r w:rsidR="00EC6B2F" w:rsidRPr="00F50D0F">
        <w:t>β-barrels</w:t>
      </w:r>
      <w:r w:rsidR="000C1EBC" w:rsidRPr="00F50D0F">
        <w:t xml:space="preserve"> membrane protein</w:t>
      </w:r>
      <w:r w:rsidRPr="00F50D0F">
        <w:t>s</w:t>
      </w:r>
      <w:r w:rsidR="00EC6B2F" w:rsidRPr="00F50D0F">
        <w:t xml:space="preserve">. </w:t>
      </w:r>
      <w:r w:rsidRPr="00F50D0F">
        <w:t xml:space="preserve">In general, </w:t>
      </w:r>
      <w:r w:rsidR="00B96398">
        <w:t>it should be</w:t>
      </w:r>
      <w:r w:rsidR="00EC6B2F" w:rsidRPr="00F50D0F">
        <w:t xml:space="preserve"> note</w:t>
      </w:r>
      <w:r w:rsidR="00B96398">
        <w:t>d</w:t>
      </w:r>
      <w:r w:rsidR="00EC6B2F" w:rsidRPr="00F50D0F">
        <w:t xml:space="preserve"> that the initial detergent </w:t>
      </w:r>
      <w:r w:rsidR="008E73E4" w:rsidRPr="00F50D0F">
        <w:t>extract</w:t>
      </w:r>
      <w:r w:rsidR="00EC6B2F" w:rsidRPr="00F50D0F">
        <w:t xml:space="preserve"> of membrane proteins into an aggregate-free state is </w:t>
      </w:r>
      <w:r w:rsidR="000C1EBC" w:rsidRPr="00F50D0F">
        <w:t>critical</w:t>
      </w:r>
      <w:r w:rsidRPr="00F50D0F">
        <w:t xml:space="preserve">, and that immediate reconstitution in peptidisc </w:t>
      </w:r>
      <w:r w:rsidR="008E73E4" w:rsidRPr="00F50D0F">
        <w:t>decrease</w:t>
      </w:r>
      <w:r w:rsidR="00D7795F">
        <w:t>s</w:t>
      </w:r>
      <w:r w:rsidRPr="00F50D0F">
        <w:t xml:space="preserve"> downstream aggregation problems</w:t>
      </w:r>
      <w:r w:rsidR="00EC6B2F" w:rsidRPr="00F50D0F">
        <w:t>.</w:t>
      </w:r>
      <w:r w:rsidR="009A181F" w:rsidRPr="00F50D0F">
        <w:t xml:space="preserve"> </w:t>
      </w:r>
      <w:r w:rsidR="008E73E4" w:rsidRPr="00F50D0F">
        <w:t xml:space="preserve">Given the simplicity, </w:t>
      </w:r>
      <w:r w:rsidR="00B96398">
        <w:t>it is</w:t>
      </w:r>
      <w:r w:rsidR="00CB5942" w:rsidRPr="00F50D0F">
        <w:t xml:space="preserve"> </w:t>
      </w:r>
      <w:r w:rsidR="008E73E4" w:rsidRPr="00F50D0F">
        <w:t>envision</w:t>
      </w:r>
      <w:r w:rsidR="00B96398">
        <w:t>ed</w:t>
      </w:r>
      <w:r w:rsidR="00CB5942" w:rsidRPr="00F50D0F">
        <w:t xml:space="preserve"> that </w:t>
      </w:r>
      <w:r w:rsidR="00D45D7D" w:rsidRPr="00F50D0F">
        <w:t xml:space="preserve">PeptiQuick </w:t>
      </w:r>
      <w:r w:rsidR="000C1EBC" w:rsidRPr="00F50D0F">
        <w:t>will</w:t>
      </w:r>
      <w:r w:rsidR="00D45D7D" w:rsidRPr="00F50D0F">
        <w:t xml:space="preserve"> </w:t>
      </w:r>
      <w:r w:rsidR="003D4E5D" w:rsidRPr="00F50D0F">
        <w:t xml:space="preserve">be </w:t>
      </w:r>
      <w:r w:rsidR="0050251A" w:rsidRPr="00F50D0F">
        <w:t>extended to other streptavidin-based binding assays</w:t>
      </w:r>
      <w:r w:rsidR="00D45D7D" w:rsidRPr="00F50D0F">
        <w:t>,</w:t>
      </w:r>
      <w:r w:rsidR="0050251A" w:rsidRPr="00F50D0F">
        <w:t xml:space="preserve"> such as surface plasmon resonance</w:t>
      </w:r>
      <w:r w:rsidR="00CA1F9E" w:rsidRPr="00F50D0F">
        <w:t xml:space="preserve"> (SPR)</w:t>
      </w:r>
      <w:r w:rsidR="0050251A" w:rsidRPr="00F50D0F">
        <w:t>, ELISA</w:t>
      </w:r>
      <w:r w:rsidR="00CA1F9E" w:rsidRPr="00F50D0F">
        <w:t xml:space="preserve"> assays</w:t>
      </w:r>
      <w:r w:rsidR="00B96398">
        <w:t>,</w:t>
      </w:r>
      <w:r w:rsidR="00CA1F9E" w:rsidRPr="00F50D0F">
        <w:t xml:space="preserve"> </w:t>
      </w:r>
      <w:r w:rsidR="00CB5942" w:rsidRPr="00F50D0F">
        <w:t>and</w:t>
      </w:r>
      <w:r w:rsidR="000C1EBC" w:rsidRPr="00F50D0F">
        <w:t xml:space="preserve"> </w:t>
      </w:r>
      <w:r w:rsidR="0050251A" w:rsidRPr="00F50D0F">
        <w:t xml:space="preserve">affinity pull-downs </w:t>
      </w:r>
      <w:r w:rsidR="00CA1F9E" w:rsidRPr="00F50D0F">
        <w:t>using</w:t>
      </w:r>
      <w:r w:rsidR="0050251A" w:rsidRPr="00F50D0F">
        <w:t xml:space="preserve"> streptavidin beads.</w:t>
      </w:r>
    </w:p>
    <w:p w14:paraId="1F94DAE5" w14:textId="77777777" w:rsidR="0050251A" w:rsidRPr="00F50D0F" w:rsidRDefault="0050251A" w:rsidP="00F47EAA">
      <w:pPr>
        <w:pBdr>
          <w:top w:val="nil"/>
          <w:left w:val="nil"/>
          <w:bottom w:val="nil"/>
          <w:right w:val="nil"/>
          <w:between w:val="nil"/>
        </w:pBdr>
        <w:rPr>
          <w:b/>
        </w:rPr>
      </w:pPr>
    </w:p>
    <w:p w14:paraId="4F2288E7" w14:textId="0B2B84DD" w:rsidR="00CA136D" w:rsidRPr="00F50D0F" w:rsidRDefault="00D10EF1" w:rsidP="00F47EAA">
      <w:pPr>
        <w:pBdr>
          <w:top w:val="nil"/>
          <w:left w:val="nil"/>
          <w:bottom w:val="nil"/>
          <w:right w:val="nil"/>
          <w:between w:val="nil"/>
        </w:pBdr>
        <w:rPr>
          <w:color w:val="808080"/>
        </w:rPr>
      </w:pPr>
      <w:r w:rsidRPr="00F50D0F">
        <w:rPr>
          <w:b/>
        </w:rPr>
        <w:t>ACKNOWLEDGMENTS:</w:t>
      </w:r>
    </w:p>
    <w:p w14:paraId="7AEAEA78" w14:textId="77777777" w:rsidR="00CA136D" w:rsidRPr="00F50D0F" w:rsidRDefault="00D10EF1" w:rsidP="00F47EAA">
      <w:pPr>
        <w:pBdr>
          <w:top w:val="nil"/>
          <w:left w:val="nil"/>
          <w:bottom w:val="nil"/>
          <w:right w:val="nil"/>
          <w:between w:val="nil"/>
        </w:pBdr>
      </w:pPr>
      <w:r w:rsidRPr="00F50D0F">
        <w:t>We thank the Natural Sciences and Engineering Research Council of Canada. JS holds a CGS-M CIHR scholarship. LT was supported by the Biotechnology and Biological Sciences Research Council-funded South West Biosciences Doctoral Training Partnership [training grant reference BB/M009122/1]. FD is a Tier II Canada Research Chair.</w:t>
      </w:r>
    </w:p>
    <w:p w14:paraId="2131F4A8" w14:textId="77777777" w:rsidR="00CA136D" w:rsidRPr="00F50D0F" w:rsidRDefault="00CA136D" w:rsidP="00F47EAA">
      <w:pPr>
        <w:rPr>
          <w:b/>
        </w:rPr>
      </w:pPr>
    </w:p>
    <w:p w14:paraId="14839CA3" w14:textId="77777777" w:rsidR="00CA136D" w:rsidRPr="00F50D0F" w:rsidRDefault="00D10EF1" w:rsidP="00F47EAA">
      <w:pPr>
        <w:pBdr>
          <w:top w:val="nil"/>
          <w:left w:val="nil"/>
          <w:bottom w:val="nil"/>
          <w:right w:val="nil"/>
          <w:between w:val="nil"/>
        </w:pBdr>
        <w:rPr>
          <w:b/>
        </w:rPr>
      </w:pPr>
      <w:r w:rsidRPr="00F50D0F">
        <w:rPr>
          <w:b/>
        </w:rPr>
        <w:t>DISCLOSURES:</w:t>
      </w:r>
    </w:p>
    <w:p w14:paraId="181CD742" w14:textId="0F5A86BE" w:rsidR="00CA136D" w:rsidRPr="00F50D0F" w:rsidRDefault="00D10EF1" w:rsidP="00F47EAA">
      <w:pPr>
        <w:pBdr>
          <w:top w:val="nil"/>
          <w:left w:val="nil"/>
          <w:bottom w:val="nil"/>
          <w:right w:val="nil"/>
          <w:between w:val="nil"/>
        </w:pBdr>
        <w:rPr>
          <w:color w:val="808080"/>
        </w:rPr>
      </w:pPr>
      <w:r w:rsidRPr="00F50D0F">
        <w:t xml:space="preserve">FD </w:t>
      </w:r>
      <w:r w:rsidR="00302C3D" w:rsidRPr="00F50D0F">
        <w:t>is</w:t>
      </w:r>
      <w:r w:rsidRPr="00F50D0F">
        <w:t xml:space="preserve"> founde</w:t>
      </w:r>
      <w:r w:rsidR="00302C3D" w:rsidRPr="00F50D0F">
        <w:t>r of</w:t>
      </w:r>
      <w:r w:rsidRPr="00F50D0F">
        <w:t xml:space="preserve"> Peptidisc Biotech to distribute peptidisc peptides to the academic community</w:t>
      </w:r>
      <w:r w:rsidR="008115CB" w:rsidRPr="00F50D0F">
        <w:t>. Peptidisc Biotech is also partnering with industrial biotech and pharma companies to implement peptidisc in their</w:t>
      </w:r>
      <w:r w:rsidR="0016714E" w:rsidRPr="00F50D0F">
        <w:t xml:space="preserve"> discovery</w:t>
      </w:r>
      <w:r w:rsidR="008115CB" w:rsidRPr="00F50D0F">
        <w:t xml:space="preserve"> workflows.</w:t>
      </w:r>
      <w:r w:rsidR="00E02C12" w:rsidRPr="00E02C12">
        <w:t xml:space="preserve"> </w:t>
      </w:r>
      <w:r w:rsidR="00E02C12" w:rsidRPr="00E02C12">
        <w:t>Open Access publication of this article was sponsored by FortéBio</w:t>
      </w:r>
      <w:r w:rsidR="00E02C12">
        <w:t>.</w:t>
      </w:r>
      <w:bookmarkStart w:id="0" w:name="_GoBack"/>
      <w:bookmarkEnd w:id="0"/>
    </w:p>
    <w:p w14:paraId="257AC1BD" w14:textId="77777777" w:rsidR="00CA136D" w:rsidRPr="00F50D0F" w:rsidRDefault="00CA136D" w:rsidP="00F47EAA"/>
    <w:p w14:paraId="7167436D" w14:textId="77777777" w:rsidR="00CA136D" w:rsidRPr="00F50D0F" w:rsidRDefault="00D10EF1" w:rsidP="00F47EAA">
      <w:pPr>
        <w:rPr>
          <w:b/>
        </w:rPr>
      </w:pPr>
      <w:r w:rsidRPr="00F50D0F">
        <w:rPr>
          <w:b/>
        </w:rPr>
        <w:lastRenderedPageBreak/>
        <w:t>REFERENCES:</w:t>
      </w:r>
    </w:p>
    <w:p w14:paraId="2192AFA6" w14:textId="44A499BF" w:rsidR="00CA136D" w:rsidRPr="00F50D0F" w:rsidRDefault="00D10EF1" w:rsidP="00F47EAA">
      <w:r w:rsidRPr="00F50D0F">
        <w:t>1</w:t>
      </w:r>
      <w:r w:rsidR="00287E63">
        <w:t xml:space="preserve">. </w:t>
      </w:r>
      <w:r w:rsidRPr="00F50D0F">
        <w:t>Rawlings, A.</w:t>
      </w:r>
      <w:r w:rsidR="00B96398">
        <w:t xml:space="preserve"> </w:t>
      </w:r>
      <w:r w:rsidRPr="00F50D0F">
        <w:t xml:space="preserve">E. Membrane proteins: always an insoluble problem? </w:t>
      </w:r>
      <w:r w:rsidRPr="00F50D0F">
        <w:rPr>
          <w:i/>
        </w:rPr>
        <w:t xml:space="preserve">Biochemical Society Transactions. </w:t>
      </w:r>
      <w:r w:rsidRPr="00F50D0F">
        <w:rPr>
          <w:b/>
        </w:rPr>
        <w:t xml:space="preserve">44 </w:t>
      </w:r>
      <w:r w:rsidRPr="00F50D0F">
        <w:t>(3), 790–795 (2016).</w:t>
      </w:r>
    </w:p>
    <w:p w14:paraId="099C1534" w14:textId="1093E863" w:rsidR="00CA136D" w:rsidRPr="00F50D0F" w:rsidRDefault="00D10EF1" w:rsidP="00F47EAA">
      <w:r w:rsidRPr="00F50D0F">
        <w:t>2</w:t>
      </w:r>
      <w:r w:rsidR="00287E63">
        <w:t xml:space="preserve">. </w:t>
      </w:r>
      <w:r w:rsidRPr="00F50D0F">
        <w:t>Popot, J.</w:t>
      </w:r>
      <w:r w:rsidR="00B96398">
        <w:t xml:space="preserve"> </w:t>
      </w:r>
      <w:r w:rsidRPr="00F50D0F">
        <w:t xml:space="preserve">L. Amphipols, Nanodiscs, and Fluorinated Surfactants: Three Non Conventional Approaches to Studying Membrane Proteins in Aqueous Solutions. </w:t>
      </w:r>
      <w:r w:rsidRPr="00F50D0F">
        <w:rPr>
          <w:i/>
        </w:rPr>
        <w:t>Annual Review of Biochemistry.</w:t>
      </w:r>
      <w:r w:rsidRPr="00F50D0F">
        <w:t xml:space="preserve"> </w:t>
      </w:r>
      <w:r w:rsidRPr="00F50D0F">
        <w:rPr>
          <w:b/>
        </w:rPr>
        <w:t>79</w:t>
      </w:r>
      <w:r w:rsidRPr="00F50D0F">
        <w:t>, 737–775 (2010).</w:t>
      </w:r>
    </w:p>
    <w:p w14:paraId="6F31409A" w14:textId="54848D65" w:rsidR="00CA136D" w:rsidRPr="00F50D0F" w:rsidRDefault="00D10EF1" w:rsidP="00F47EAA">
      <w:r w:rsidRPr="00F50D0F">
        <w:t>3</w:t>
      </w:r>
      <w:r w:rsidR="00287E63">
        <w:t xml:space="preserve">. </w:t>
      </w:r>
      <w:r w:rsidRPr="00F50D0F">
        <w:t>Lee, S.</w:t>
      </w:r>
      <w:r w:rsidR="00B96398">
        <w:t xml:space="preserve"> </w:t>
      </w:r>
      <w:r w:rsidRPr="00F50D0F">
        <w:t>C.</w:t>
      </w:r>
      <w:r w:rsidR="00287E63">
        <w:t xml:space="preserve"> et al.</w:t>
      </w:r>
      <w:r w:rsidRPr="00F50D0F">
        <w:t xml:space="preserve"> A Method for Detergent-Free Isolation of Membrane Proteins in their Local Lipid Environment. </w:t>
      </w:r>
      <w:r w:rsidRPr="00F50D0F">
        <w:rPr>
          <w:i/>
        </w:rPr>
        <w:t xml:space="preserve">Nature Protocols. </w:t>
      </w:r>
      <w:r w:rsidRPr="00F50D0F">
        <w:rPr>
          <w:b/>
        </w:rPr>
        <w:t>11</w:t>
      </w:r>
      <w:r w:rsidRPr="00F50D0F">
        <w:t>, 1149–1162 (2016).</w:t>
      </w:r>
      <w:r w:rsidR="00287E63">
        <w:tab/>
      </w:r>
    </w:p>
    <w:p w14:paraId="39340875" w14:textId="0B1D3178" w:rsidR="00CA136D" w:rsidRPr="00F50D0F" w:rsidRDefault="00D10EF1" w:rsidP="00F47EAA">
      <w:r w:rsidRPr="00F50D0F">
        <w:t>4</w:t>
      </w:r>
      <w:r w:rsidR="00287E63">
        <w:t xml:space="preserve">. </w:t>
      </w:r>
      <w:r w:rsidRPr="00F50D0F">
        <w:t>Frauenfeld, J.</w:t>
      </w:r>
      <w:r w:rsidR="00287E63">
        <w:t xml:space="preserve"> et al</w:t>
      </w:r>
      <w:r w:rsidRPr="00F50D0F">
        <w:t>. A Saposin-Lipoprotein Nanoparticle System for Membrane Proteins.</w:t>
      </w:r>
      <w:r w:rsidR="00550B5D" w:rsidRPr="00F50D0F">
        <w:t xml:space="preserve"> </w:t>
      </w:r>
      <w:r w:rsidRPr="00F50D0F">
        <w:rPr>
          <w:i/>
        </w:rPr>
        <w:t xml:space="preserve">Nature Methods. </w:t>
      </w:r>
      <w:r w:rsidRPr="00F50D0F">
        <w:rPr>
          <w:b/>
        </w:rPr>
        <w:t>13</w:t>
      </w:r>
      <w:r w:rsidRPr="00F50D0F">
        <w:t>, 345–351 (2016).</w:t>
      </w:r>
    </w:p>
    <w:p w14:paraId="3FE2ACA3" w14:textId="23C58D60" w:rsidR="00CA136D" w:rsidRPr="00F50D0F" w:rsidRDefault="00D10EF1" w:rsidP="00F47EAA">
      <w:r w:rsidRPr="00F50D0F">
        <w:t>5</w:t>
      </w:r>
      <w:r w:rsidR="00287E63">
        <w:t xml:space="preserve">. </w:t>
      </w:r>
      <w:r w:rsidRPr="00F50D0F">
        <w:t>Bayburt, T.</w:t>
      </w:r>
      <w:r w:rsidR="00B96398">
        <w:t xml:space="preserve"> </w:t>
      </w:r>
      <w:r w:rsidRPr="00F50D0F">
        <w:t>H., Grinkova, Y.</w:t>
      </w:r>
      <w:r w:rsidR="00B96398">
        <w:t xml:space="preserve"> </w:t>
      </w:r>
      <w:r w:rsidRPr="00F50D0F">
        <w:t>V., Sligar, S.</w:t>
      </w:r>
      <w:r w:rsidR="00B96398">
        <w:t xml:space="preserve"> </w:t>
      </w:r>
      <w:r w:rsidRPr="00F50D0F">
        <w:t xml:space="preserve">G. Assembly of Single Bacteriorhodopsin Trimers in Bilayer Nanodiscs. </w:t>
      </w:r>
      <w:r w:rsidRPr="00F50D0F">
        <w:rPr>
          <w:i/>
        </w:rPr>
        <w:t>Archives of Biochemistry and Biophysics.</w:t>
      </w:r>
      <w:r w:rsidRPr="00F50D0F">
        <w:t xml:space="preserve"> </w:t>
      </w:r>
      <w:r w:rsidRPr="00F50D0F">
        <w:rPr>
          <w:b/>
        </w:rPr>
        <w:t>450</w:t>
      </w:r>
      <w:r w:rsidRPr="00F50D0F">
        <w:t>, 215–222 (2006).</w:t>
      </w:r>
    </w:p>
    <w:p w14:paraId="56551F0A" w14:textId="676F2AF4" w:rsidR="00CA136D" w:rsidRPr="00F50D0F" w:rsidRDefault="00D10EF1" w:rsidP="00F47EAA">
      <w:r w:rsidRPr="00F50D0F">
        <w:t>6</w:t>
      </w:r>
      <w:r w:rsidR="00287E63">
        <w:t xml:space="preserve">. </w:t>
      </w:r>
      <w:r w:rsidRPr="00F50D0F">
        <w:t>Denisov, I.</w:t>
      </w:r>
      <w:r w:rsidR="00B96398">
        <w:t xml:space="preserve"> </w:t>
      </w:r>
      <w:r w:rsidRPr="00F50D0F">
        <w:t>G., Grinkova, Y.</w:t>
      </w:r>
      <w:r w:rsidR="00B96398">
        <w:t xml:space="preserve"> </w:t>
      </w:r>
      <w:r w:rsidRPr="00F50D0F">
        <w:t>V., Lazarides, A.</w:t>
      </w:r>
      <w:r w:rsidR="00B96398">
        <w:t xml:space="preserve"> </w:t>
      </w:r>
      <w:r w:rsidRPr="00F50D0F">
        <w:t>A., Sligar S.</w:t>
      </w:r>
      <w:r w:rsidR="00B96398">
        <w:t xml:space="preserve"> </w:t>
      </w:r>
      <w:r w:rsidRPr="00F50D0F">
        <w:t>G. Directed Self-Assembly of Monodisperse Phospholipid Bilayer Nanodiscs with Controlled Size.</w:t>
      </w:r>
      <w:r w:rsidRPr="00F50D0F">
        <w:rPr>
          <w:i/>
        </w:rPr>
        <w:t xml:space="preserve"> Journal of the American Chemical Society</w:t>
      </w:r>
      <w:r w:rsidR="00287E63" w:rsidRPr="00F50D0F">
        <w:rPr>
          <w:i/>
        </w:rPr>
        <w:t>.</w:t>
      </w:r>
      <w:r w:rsidRPr="00F50D0F">
        <w:t xml:space="preserve"> </w:t>
      </w:r>
      <w:r w:rsidRPr="00F50D0F">
        <w:rPr>
          <w:b/>
        </w:rPr>
        <w:t>126</w:t>
      </w:r>
      <w:r w:rsidRPr="00F50D0F">
        <w:t>, 3477–3487 (2004).</w:t>
      </w:r>
    </w:p>
    <w:p w14:paraId="567C6F00" w14:textId="07365018" w:rsidR="00CA136D" w:rsidRPr="00F50D0F" w:rsidRDefault="00D10EF1" w:rsidP="00F47EAA">
      <w:r w:rsidRPr="00F50D0F">
        <w:t>7</w:t>
      </w:r>
      <w:r w:rsidR="00287E63">
        <w:t xml:space="preserve">. </w:t>
      </w:r>
      <w:r w:rsidRPr="00F50D0F">
        <w:t>Denisov, I.</w:t>
      </w:r>
      <w:r w:rsidR="00B96398">
        <w:t xml:space="preserve"> </w:t>
      </w:r>
      <w:r w:rsidRPr="00F50D0F">
        <w:t>G., Sligar, S.</w:t>
      </w:r>
      <w:r w:rsidR="00B96398">
        <w:t xml:space="preserve"> </w:t>
      </w:r>
      <w:r w:rsidRPr="00F50D0F">
        <w:t xml:space="preserve">G. Nanodiscs for Structural and Functional Studies of Membrane Proteins. </w:t>
      </w:r>
      <w:r w:rsidRPr="00F50D0F">
        <w:rPr>
          <w:i/>
        </w:rPr>
        <w:t>Nature Structural &amp; Molecular Biology.</w:t>
      </w:r>
      <w:r w:rsidRPr="00F50D0F">
        <w:t xml:space="preserve"> </w:t>
      </w:r>
      <w:r w:rsidRPr="00F50D0F">
        <w:rPr>
          <w:b/>
        </w:rPr>
        <w:t>23</w:t>
      </w:r>
      <w:r w:rsidRPr="00F50D0F">
        <w:t>, 481–486 (2016).</w:t>
      </w:r>
    </w:p>
    <w:p w14:paraId="71239E33" w14:textId="6F7996E1" w:rsidR="00CA136D" w:rsidRPr="00F50D0F" w:rsidRDefault="00D10EF1" w:rsidP="00F47EAA">
      <w:r w:rsidRPr="00F50D0F">
        <w:t>8</w:t>
      </w:r>
      <w:r w:rsidR="00287E63">
        <w:t xml:space="preserve">. </w:t>
      </w:r>
      <w:r w:rsidRPr="00F50D0F">
        <w:t xml:space="preserve">Hagn, F., Etzkorn, M., Raschle, T., Wagner, G. Optimized Phospholipid Bilayer Nanodiscs Facilitate High-Resolution Structure Determination of Membrane Proteins. </w:t>
      </w:r>
      <w:r w:rsidRPr="00F50D0F">
        <w:rPr>
          <w:i/>
        </w:rPr>
        <w:t>Journal of the American Chemical Society.</w:t>
      </w:r>
      <w:r w:rsidRPr="00F50D0F">
        <w:t xml:space="preserve"> </w:t>
      </w:r>
      <w:r w:rsidRPr="00F50D0F">
        <w:rPr>
          <w:b/>
        </w:rPr>
        <w:t>135</w:t>
      </w:r>
      <w:r w:rsidRPr="00F50D0F">
        <w:t>, 1919–1925 (2013).</w:t>
      </w:r>
    </w:p>
    <w:p w14:paraId="0549F1ED" w14:textId="2B3C12BA" w:rsidR="00CA136D" w:rsidRPr="00F50D0F" w:rsidRDefault="00D10EF1" w:rsidP="00F47EAA">
      <w:r w:rsidRPr="00F50D0F">
        <w:t>9</w:t>
      </w:r>
      <w:r w:rsidR="00287E63">
        <w:t xml:space="preserve">. </w:t>
      </w:r>
      <w:r w:rsidRPr="00F50D0F">
        <w:t>Carlson, M.</w:t>
      </w:r>
      <w:r w:rsidR="00B96398">
        <w:t xml:space="preserve"> </w:t>
      </w:r>
      <w:r w:rsidRPr="00F50D0F">
        <w:t>L.</w:t>
      </w:r>
      <w:r w:rsidR="00287E63">
        <w:t xml:space="preserve"> et al</w:t>
      </w:r>
      <w:r w:rsidRPr="00F50D0F">
        <w:t xml:space="preserve">. The Peptidisc, A Simple Method for Stabilizing Membrane Proteins in Detergent-Free Solution. </w:t>
      </w:r>
      <w:r w:rsidRPr="00F50D0F">
        <w:rPr>
          <w:i/>
        </w:rPr>
        <w:t>eLife</w:t>
      </w:r>
      <w:r w:rsidRPr="00F50D0F">
        <w:t xml:space="preserve">. </w:t>
      </w:r>
      <w:r w:rsidRPr="00F50D0F">
        <w:rPr>
          <w:b/>
        </w:rPr>
        <w:t>7</w:t>
      </w:r>
      <w:r w:rsidRPr="00F50D0F">
        <w:t>, e34085 (2018).</w:t>
      </w:r>
    </w:p>
    <w:p w14:paraId="2F399F2E" w14:textId="67BA9387" w:rsidR="00590315" w:rsidRPr="00F50D0F" w:rsidRDefault="00D10EF1" w:rsidP="00F47EAA">
      <w:r w:rsidRPr="00F50D0F">
        <w:t>10</w:t>
      </w:r>
      <w:r w:rsidR="00287E63">
        <w:t xml:space="preserve">. </w:t>
      </w:r>
      <w:r w:rsidRPr="00F50D0F">
        <w:t>Carlson, M.</w:t>
      </w:r>
      <w:r w:rsidR="00B96398">
        <w:t xml:space="preserve"> </w:t>
      </w:r>
      <w:r w:rsidRPr="00F50D0F">
        <w:t>L</w:t>
      </w:r>
      <w:r w:rsidR="00287E63">
        <w:t>. et al</w:t>
      </w:r>
      <w:r w:rsidRPr="00F50D0F">
        <w:t>. Profiling the E. coli Membrane Interactome Captured in Peptidisc Libraries</w:t>
      </w:r>
      <w:r w:rsidRPr="00F50D0F">
        <w:rPr>
          <w:i/>
          <w:iCs/>
        </w:rPr>
        <w:t xml:space="preserve">. </w:t>
      </w:r>
      <w:r w:rsidR="00590315" w:rsidRPr="00F50D0F">
        <w:rPr>
          <w:i/>
          <w:iCs/>
        </w:rPr>
        <w:t>eLife.</w:t>
      </w:r>
      <w:r w:rsidR="00590315" w:rsidRPr="00F50D0F">
        <w:t xml:space="preserve"> </w:t>
      </w:r>
      <w:r w:rsidR="00590315" w:rsidRPr="00F50D0F">
        <w:rPr>
          <w:b/>
          <w:bCs/>
        </w:rPr>
        <w:t xml:space="preserve">8, </w:t>
      </w:r>
      <w:r w:rsidR="00590315" w:rsidRPr="00F50D0F">
        <w:t>e46615 (2019).</w:t>
      </w:r>
    </w:p>
    <w:p w14:paraId="1F21642A" w14:textId="2201C322" w:rsidR="00CA136D" w:rsidRPr="00F50D0F" w:rsidRDefault="00D10EF1" w:rsidP="00F47EAA">
      <w:r w:rsidRPr="00F50D0F">
        <w:t>11</w:t>
      </w:r>
      <w:r w:rsidR="00287E63">
        <w:t xml:space="preserve">. </w:t>
      </w:r>
      <w:r w:rsidRPr="00F50D0F">
        <w:t>Serdakowski, A.</w:t>
      </w:r>
      <w:r w:rsidR="00287E63">
        <w:t xml:space="preserve"> et al.</w:t>
      </w:r>
      <w:r w:rsidRPr="00F50D0F">
        <w:t xml:space="preserve"> A novel method to determine residual detergent in biological samples post endotoxin reduction treatment and evaluation of strategies for subsequent detergent removal. </w:t>
      </w:r>
      <w:r w:rsidRPr="00F50D0F">
        <w:rPr>
          <w:i/>
        </w:rPr>
        <w:t>International Immunopharmacology.</w:t>
      </w:r>
      <w:r w:rsidR="00B96398">
        <w:rPr>
          <w:b/>
        </w:rPr>
        <w:t xml:space="preserve"> </w:t>
      </w:r>
      <w:r w:rsidRPr="00F50D0F">
        <w:rPr>
          <w:b/>
        </w:rPr>
        <w:t>37</w:t>
      </w:r>
      <w:r w:rsidRPr="00F50D0F">
        <w:t>, 16-22 (2016).</w:t>
      </w:r>
    </w:p>
    <w:p w14:paraId="78447727" w14:textId="5391F184" w:rsidR="00CA136D" w:rsidRPr="00F50D0F" w:rsidRDefault="00D10EF1" w:rsidP="00F47EAA">
      <w:r w:rsidRPr="00F50D0F">
        <w:t>12</w:t>
      </w:r>
      <w:r w:rsidR="00287E63">
        <w:t xml:space="preserve">. </w:t>
      </w:r>
      <w:r w:rsidRPr="00F50D0F">
        <w:t>Smith, S.</w:t>
      </w:r>
      <w:r w:rsidR="00B96398">
        <w:t xml:space="preserve"> </w:t>
      </w:r>
      <w:r w:rsidRPr="00F50D0F">
        <w:t xml:space="preserve">M. Strategies for the Purification of Membrane Proteins. </w:t>
      </w:r>
      <w:r w:rsidRPr="00F50D0F">
        <w:rPr>
          <w:i/>
        </w:rPr>
        <w:t xml:space="preserve">Protein Chromatography. </w:t>
      </w:r>
      <w:r w:rsidRPr="00F50D0F">
        <w:rPr>
          <w:b/>
        </w:rPr>
        <w:t>681</w:t>
      </w:r>
      <w:r w:rsidRPr="00F50D0F">
        <w:t>, 485-496 (2011).</w:t>
      </w:r>
    </w:p>
    <w:p w14:paraId="7FC273B4" w14:textId="5027CAFB" w:rsidR="00CA136D" w:rsidRPr="00F50D0F" w:rsidRDefault="00D10EF1" w:rsidP="00F47EAA">
      <w:r w:rsidRPr="00F50D0F">
        <w:t>13</w:t>
      </w:r>
      <w:r w:rsidR="00287E63">
        <w:t xml:space="preserve">. </w:t>
      </w:r>
      <w:r w:rsidRPr="00F50D0F">
        <w:t>Lin, S.</w:t>
      </w:r>
      <w:r w:rsidR="00B96398">
        <w:t xml:space="preserve"> </w:t>
      </w:r>
      <w:r w:rsidRPr="00F50D0F">
        <w:t xml:space="preserve">H., Guidotti, G. Purification of Membrane Proteins. </w:t>
      </w:r>
      <w:r w:rsidRPr="00F50D0F">
        <w:rPr>
          <w:i/>
        </w:rPr>
        <w:t>Methods in Enzymology.</w:t>
      </w:r>
      <w:r w:rsidRPr="00F50D0F">
        <w:t xml:space="preserve"> </w:t>
      </w:r>
      <w:r w:rsidRPr="00F50D0F">
        <w:rPr>
          <w:b/>
        </w:rPr>
        <w:t>463</w:t>
      </w:r>
      <w:r w:rsidRPr="00F50D0F">
        <w:t>, 619-629 (2009).</w:t>
      </w:r>
    </w:p>
    <w:p w14:paraId="1285E0BA" w14:textId="36D8A685" w:rsidR="00CA136D" w:rsidRPr="00F50D0F" w:rsidRDefault="00D10EF1" w:rsidP="00F47EAA">
      <w:r w:rsidRPr="00F50D0F">
        <w:t>14</w:t>
      </w:r>
      <w:r w:rsidR="00287E63">
        <w:t xml:space="preserve">. </w:t>
      </w:r>
      <w:r w:rsidRPr="00F50D0F">
        <w:t>Wolfe, A.</w:t>
      </w:r>
      <w:r w:rsidR="00B96398">
        <w:t xml:space="preserve"> </w:t>
      </w:r>
      <w:r w:rsidRPr="00F50D0F">
        <w:t>J., Gugel, J.</w:t>
      </w:r>
      <w:r w:rsidR="00B96398">
        <w:t xml:space="preserve"> </w:t>
      </w:r>
      <w:r w:rsidRPr="00F50D0F">
        <w:t xml:space="preserve">F., Chen, M., Movileanu L. Kinetics of Membrane Protein-Detergent Interactions Depend on Protein Electrostatics. </w:t>
      </w:r>
      <w:r w:rsidRPr="00F50D0F">
        <w:rPr>
          <w:i/>
        </w:rPr>
        <w:t xml:space="preserve">Journal of Physical Chemistry B. </w:t>
      </w:r>
      <w:r w:rsidRPr="00F50D0F">
        <w:rPr>
          <w:b/>
        </w:rPr>
        <w:t>122</w:t>
      </w:r>
      <w:r w:rsidRPr="00F50D0F">
        <w:t xml:space="preserve"> (41), 9471-9481 (2018).</w:t>
      </w:r>
    </w:p>
    <w:p w14:paraId="03A45C4C" w14:textId="33F68F38" w:rsidR="00CA136D" w:rsidRPr="00F50D0F" w:rsidRDefault="00D10EF1" w:rsidP="00F47EAA">
      <w:r w:rsidRPr="00F50D0F">
        <w:t>15</w:t>
      </w:r>
      <w:r w:rsidR="00287E63">
        <w:t xml:space="preserve">. </w:t>
      </w:r>
      <w:r w:rsidRPr="00F50D0F">
        <w:t>Montigny, C.</w:t>
      </w:r>
      <w:r w:rsidR="00287E63">
        <w:t xml:space="preserve"> et al</w:t>
      </w:r>
      <w:r w:rsidRPr="00F50D0F">
        <w:t xml:space="preserve">. Slow Phospholipid Exchange between a Detergent-Solubilized Membrane Protein and Lipid-Detergent Mixed Micelles: Brominated Phospholipids as Tools to Follow Its Kinetics. </w:t>
      </w:r>
      <w:r w:rsidRPr="00F50D0F">
        <w:rPr>
          <w:i/>
        </w:rPr>
        <w:t>PLoS ONE.</w:t>
      </w:r>
      <w:r w:rsidRPr="00F50D0F">
        <w:t xml:space="preserve"> </w:t>
      </w:r>
      <w:r w:rsidRPr="00F50D0F">
        <w:rPr>
          <w:b/>
        </w:rPr>
        <w:t xml:space="preserve">12 </w:t>
      </w:r>
      <w:r w:rsidRPr="00F50D0F">
        <w:t>(1), e0170481 (2017).</w:t>
      </w:r>
    </w:p>
    <w:p w14:paraId="5F100AB4" w14:textId="210D222F" w:rsidR="00CA136D" w:rsidRPr="00F50D0F" w:rsidRDefault="00D10EF1" w:rsidP="00F47EAA">
      <w:r w:rsidRPr="00F50D0F">
        <w:t>16</w:t>
      </w:r>
      <w:r w:rsidR="00287E63">
        <w:t xml:space="preserve">. </w:t>
      </w:r>
      <w:r w:rsidRPr="00F50D0F">
        <w:t>Mills, A.</w:t>
      </w:r>
      <w:r w:rsidR="00B96398">
        <w:t xml:space="preserve"> </w:t>
      </w:r>
      <w:r w:rsidRPr="00F50D0F">
        <w:t>T., Le H.</w:t>
      </w:r>
      <w:r w:rsidR="00B96398">
        <w:t xml:space="preserve"> </w:t>
      </w:r>
      <w:r w:rsidRPr="00F50D0F">
        <w:t>T., Coulton J.</w:t>
      </w:r>
      <w:r w:rsidR="00B96398">
        <w:t xml:space="preserve"> </w:t>
      </w:r>
      <w:r w:rsidRPr="00F50D0F">
        <w:t xml:space="preserve">W., Duong, F. FhuA Interactions in a Detergent-Free Nanodisc Environment. </w:t>
      </w:r>
      <w:r w:rsidRPr="00F50D0F">
        <w:rPr>
          <w:i/>
        </w:rPr>
        <w:t xml:space="preserve">Biochimica et Biophysica Acta - Biomembranes. </w:t>
      </w:r>
      <w:r w:rsidRPr="00F50D0F">
        <w:rPr>
          <w:b/>
        </w:rPr>
        <w:t>1838</w:t>
      </w:r>
      <w:r w:rsidRPr="00F50D0F">
        <w:t xml:space="preserve"> (1), 364-371 (2014).</w:t>
      </w:r>
    </w:p>
    <w:p w14:paraId="56F81AA4" w14:textId="1155E775" w:rsidR="00CA136D" w:rsidRPr="00F50D0F" w:rsidRDefault="00D10EF1" w:rsidP="00F47EAA">
      <w:r w:rsidRPr="00F50D0F">
        <w:t>17</w:t>
      </w:r>
      <w:r w:rsidR="00287E63">
        <w:t xml:space="preserve">. </w:t>
      </w:r>
      <w:r w:rsidRPr="00F50D0F">
        <w:t>Hong, P., Koza, S., Bouvier, E.</w:t>
      </w:r>
      <w:r w:rsidR="00B96398">
        <w:t xml:space="preserve"> </w:t>
      </w:r>
      <w:r w:rsidRPr="00F50D0F">
        <w:t>S.</w:t>
      </w:r>
      <w:r w:rsidR="00B96398">
        <w:t xml:space="preserve"> </w:t>
      </w:r>
      <w:r w:rsidRPr="00F50D0F">
        <w:t xml:space="preserve">P. Size-Exclusion Chromatography for the Analysis of Protein Biotherapeutics and their Aggregates. </w:t>
      </w:r>
      <w:r w:rsidRPr="00F50D0F">
        <w:rPr>
          <w:i/>
        </w:rPr>
        <w:t>Journal of Liquid Chromatography Related Technologies</w:t>
      </w:r>
      <w:r w:rsidRPr="00F50D0F">
        <w:t xml:space="preserve">. </w:t>
      </w:r>
      <w:r w:rsidRPr="00F50D0F">
        <w:rPr>
          <w:b/>
        </w:rPr>
        <w:t xml:space="preserve">35 </w:t>
      </w:r>
      <w:r w:rsidRPr="00F50D0F">
        <w:t>(20), 2923–2950 (2012).</w:t>
      </w:r>
    </w:p>
    <w:p w14:paraId="6320982A" w14:textId="261105F1" w:rsidR="00CA136D" w:rsidRPr="00F50D0F" w:rsidRDefault="00D10EF1" w:rsidP="00F47EAA">
      <w:r w:rsidRPr="00F50D0F">
        <w:t>18</w:t>
      </w:r>
      <w:r w:rsidR="00287E63">
        <w:t xml:space="preserve">. </w:t>
      </w:r>
      <w:r w:rsidRPr="00F50D0F">
        <w:t>Mahler, H.</w:t>
      </w:r>
      <w:r w:rsidR="00B96398">
        <w:t xml:space="preserve"> </w:t>
      </w:r>
      <w:r w:rsidRPr="00F50D0F">
        <w:t xml:space="preserve">C., Friess, W., Grauschopf, U., Kiese, S. Protein aggregation: Pathways, induction factors and analysis. </w:t>
      </w:r>
      <w:r w:rsidRPr="00F50D0F">
        <w:rPr>
          <w:i/>
        </w:rPr>
        <w:t xml:space="preserve">Journal of Pharmaceutical Sciences. </w:t>
      </w:r>
      <w:r w:rsidRPr="00F50D0F">
        <w:rPr>
          <w:b/>
        </w:rPr>
        <w:t xml:space="preserve">98 </w:t>
      </w:r>
      <w:r w:rsidRPr="00F50D0F">
        <w:t>(9), 2909-2934 (2009).</w:t>
      </w:r>
    </w:p>
    <w:p w14:paraId="1ABEBB4B" w14:textId="7C97A6D9" w:rsidR="00CA136D" w:rsidRPr="00F50D0F" w:rsidRDefault="00D10EF1" w:rsidP="00F47EAA">
      <w:r w:rsidRPr="00F50D0F">
        <w:lastRenderedPageBreak/>
        <w:t>19</w:t>
      </w:r>
      <w:r w:rsidR="00287E63">
        <w:t xml:space="preserve">. </w:t>
      </w:r>
      <w:r w:rsidRPr="00F50D0F">
        <w:t>Fort</w:t>
      </w:r>
      <w:r w:rsidR="001A78A8" w:rsidRPr="00F50D0F">
        <w:t>é</w:t>
      </w:r>
      <w:r w:rsidRPr="00F50D0F">
        <w:t>Bio. Octet System Data Acquisition User Guide, Release 7.1. http://www.biophysics.bioc.cam.ac.uk/wp-content/uploads/2014/01/Data-Acquisition-Octet.pdf (2014).</w:t>
      </w:r>
    </w:p>
    <w:p w14:paraId="3C665EE8" w14:textId="182AB260" w:rsidR="00815813" w:rsidRPr="00F50D0F" w:rsidRDefault="00D10EF1" w:rsidP="00F47EAA">
      <w:r w:rsidRPr="00F50D0F">
        <w:t>20</w:t>
      </w:r>
      <w:r w:rsidR="00287E63">
        <w:t xml:space="preserve">. </w:t>
      </w:r>
      <w:r w:rsidRPr="00F50D0F">
        <w:t>Fort</w:t>
      </w:r>
      <w:r w:rsidR="001A78A8" w:rsidRPr="00F50D0F">
        <w:t>é</w:t>
      </w:r>
      <w:r w:rsidRPr="00F50D0F">
        <w:t>Bio. Octet System Data Analysis User Guide, Release 7.1. http://www.biophysics.bioc.cam.ac.uk/wp-content/uploads/2011/02/Data-Analysis-Octet.pdf (2011).</w:t>
      </w:r>
    </w:p>
    <w:p w14:paraId="07C36981" w14:textId="044D2FED" w:rsidR="00815813" w:rsidRPr="00F50D0F" w:rsidRDefault="00815813" w:rsidP="00F47EAA">
      <w:r w:rsidRPr="00F50D0F">
        <w:t>21</w:t>
      </w:r>
      <w:r w:rsidR="00287E63">
        <w:t xml:space="preserve">. </w:t>
      </w:r>
      <w:r w:rsidRPr="00F50D0F">
        <w:t xml:space="preserve">Trinkle-Mulcahy, L. </w:t>
      </w:r>
      <w:r w:rsidR="003200BA" w:rsidRPr="00F50D0F">
        <w:t xml:space="preserve">Recent advances in proximity-based labeling methods for interactome mapping. </w:t>
      </w:r>
      <w:r w:rsidR="003200BA" w:rsidRPr="00F50D0F">
        <w:rPr>
          <w:i/>
          <w:iCs/>
        </w:rPr>
        <w:t xml:space="preserve">F1000Research. </w:t>
      </w:r>
      <w:r w:rsidR="003200BA" w:rsidRPr="00F50D0F">
        <w:rPr>
          <w:b/>
          <w:bCs/>
        </w:rPr>
        <w:t>8</w:t>
      </w:r>
      <w:r w:rsidR="003200BA" w:rsidRPr="00F50D0F">
        <w:t>, 135 (2019).</w:t>
      </w:r>
    </w:p>
    <w:sectPr w:rsidR="00815813" w:rsidRPr="00F50D0F" w:rsidSect="0030157E">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2786" w14:textId="77777777" w:rsidR="00BC474B" w:rsidRDefault="00BC474B">
      <w:r>
        <w:separator/>
      </w:r>
    </w:p>
  </w:endnote>
  <w:endnote w:type="continuationSeparator" w:id="0">
    <w:p w14:paraId="24C62BF4" w14:textId="77777777" w:rsidR="00BC474B" w:rsidRDefault="00BC474B">
      <w:r>
        <w:continuationSeparator/>
      </w:r>
    </w:p>
  </w:endnote>
  <w:endnote w:type="continuationNotice" w:id="1">
    <w:p w14:paraId="12177D06" w14:textId="77777777" w:rsidR="00BC474B" w:rsidRDefault="00BC4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F67B" w14:textId="77777777" w:rsidR="00631E30" w:rsidRDefault="00631E30" w:rsidP="00D5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AD31" w14:textId="77777777" w:rsidR="00F93792" w:rsidRDefault="00F9379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53094" w14:textId="77777777" w:rsidR="00BC474B" w:rsidRDefault="00BC474B">
      <w:r>
        <w:separator/>
      </w:r>
    </w:p>
  </w:footnote>
  <w:footnote w:type="continuationSeparator" w:id="0">
    <w:p w14:paraId="7823C464" w14:textId="77777777" w:rsidR="00BC474B" w:rsidRDefault="00BC474B">
      <w:r>
        <w:continuationSeparator/>
      </w:r>
    </w:p>
  </w:footnote>
  <w:footnote w:type="continuationNotice" w:id="1">
    <w:p w14:paraId="1290EDC3" w14:textId="77777777" w:rsidR="00BC474B" w:rsidRDefault="00BC4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92D5" w14:textId="77777777" w:rsidR="00F93792" w:rsidRDefault="00F93792">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8119" w14:textId="77777777" w:rsidR="00F93792" w:rsidRDefault="00F93792">
    <w:pPr>
      <w:pBdr>
        <w:top w:val="nil"/>
        <w:left w:val="nil"/>
        <w:bottom w:val="nil"/>
        <w:right w:val="nil"/>
        <w:between w:val="nil"/>
      </w:pBdr>
      <w:tabs>
        <w:tab w:val="center" w:pos="4680"/>
        <w:tab w:val="right" w:pos="9360"/>
      </w:tabs>
      <w:jc w:val="right"/>
      <w:rPr>
        <w:b/>
        <w:color w:val="1F497D"/>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6D"/>
    <w:rsid w:val="000032D8"/>
    <w:rsid w:val="000119E3"/>
    <w:rsid w:val="00011E89"/>
    <w:rsid w:val="00014AD5"/>
    <w:rsid w:val="0001545C"/>
    <w:rsid w:val="00017CA6"/>
    <w:rsid w:val="00033800"/>
    <w:rsid w:val="000379A5"/>
    <w:rsid w:val="00040C49"/>
    <w:rsid w:val="00046C65"/>
    <w:rsid w:val="000525B1"/>
    <w:rsid w:val="0005556E"/>
    <w:rsid w:val="00065E02"/>
    <w:rsid w:val="00071669"/>
    <w:rsid w:val="0008496F"/>
    <w:rsid w:val="000950FE"/>
    <w:rsid w:val="0009540E"/>
    <w:rsid w:val="00096168"/>
    <w:rsid w:val="000B07FF"/>
    <w:rsid w:val="000B153D"/>
    <w:rsid w:val="000B3C50"/>
    <w:rsid w:val="000B6F86"/>
    <w:rsid w:val="000C16E4"/>
    <w:rsid w:val="000C1EBC"/>
    <w:rsid w:val="000C3299"/>
    <w:rsid w:val="000D2030"/>
    <w:rsid w:val="000D3FEA"/>
    <w:rsid w:val="000D43AE"/>
    <w:rsid w:val="000E0F99"/>
    <w:rsid w:val="000E1555"/>
    <w:rsid w:val="000E3285"/>
    <w:rsid w:val="000F248B"/>
    <w:rsid w:val="00123E39"/>
    <w:rsid w:val="00130EA4"/>
    <w:rsid w:val="001325E7"/>
    <w:rsid w:val="00133F2B"/>
    <w:rsid w:val="001424EC"/>
    <w:rsid w:val="001433FD"/>
    <w:rsid w:val="001449B9"/>
    <w:rsid w:val="00144B7E"/>
    <w:rsid w:val="0015691C"/>
    <w:rsid w:val="00157E44"/>
    <w:rsid w:val="0016714E"/>
    <w:rsid w:val="00167B0A"/>
    <w:rsid w:val="00167EBE"/>
    <w:rsid w:val="0017526E"/>
    <w:rsid w:val="00176509"/>
    <w:rsid w:val="001879E6"/>
    <w:rsid w:val="001934D9"/>
    <w:rsid w:val="001966D9"/>
    <w:rsid w:val="001A7141"/>
    <w:rsid w:val="001A774C"/>
    <w:rsid w:val="001A78A8"/>
    <w:rsid w:val="001B6B69"/>
    <w:rsid w:val="001C1E45"/>
    <w:rsid w:val="001C4900"/>
    <w:rsid w:val="001D30A1"/>
    <w:rsid w:val="001E2FBD"/>
    <w:rsid w:val="001E4112"/>
    <w:rsid w:val="00205E90"/>
    <w:rsid w:val="0021678A"/>
    <w:rsid w:val="00217DEC"/>
    <w:rsid w:val="002238A9"/>
    <w:rsid w:val="00223EE6"/>
    <w:rsid w:val="00232E2C"/>
    <w:rsid w:val="0023310B"/>
    <w:rsid w:val="00234119"/>
    <w:rsid w:val="00235BCC"/>
    <w:rsid w:val="00237D98"/>
    <w:rsid w:val="002443FA"/>
    <w:rsid w:val="0025011D"/>
    <w:rsid w:val="0025029B"/>
    <w:rsid w:val="00251B95"/>
    <w:rsid w:val="0025356B"/>
    <w:rsid w:val="00253743"/>
    <w:rsid w:val="00254BF7"/>
    <w:rsid w:val="0025725B"/>
    <w:rsid w:val="00265B29"/>
    <w:rsid w:val="00267ED0"/>
    <w:rsid w:val="00273DD0"/>
    <w:rsid w:val="0028038E"/>
    <w:rsid w:val="00280E90"/>
    <w:rsid w:val="00283442"/>
    <w:rsid w:val="00287E63"/>
    <w:rsid w:val="00291CFD"/>
    <w:rsid w:val="002927A2"/>
    <w:rsid w:val="00293AD0"/>
    <w:rsid w:val="002A22C7"/>
    <w:rsid w:val="002A3C10"/>
    <w:rsid w:val="002B175B"/>
    <w:rsid w:val="002C1C98"/>
    <w:rsid w:val="002C2691"/>
    <w:rsid w:val="002C7C4A"/>
    <w:rsid w:val="002D051C"/>
    <w:rsid w:val="002D580D"/>
    <w:rsid w:val="002E1814"/>
    <w:rsid w:val="002E3C85"/>
    <w:rsid w:val="002F595C"/>
    <w:rsid w:val="002F6505"/>
    <w:rsid w:val="0030157E"/>
    <w:rsid w:val="00302C3D"/>
    <w:rsid w:val="00304C86"/>
    <w:rsid w:val="00304D55"/>
    <w:rsid w:val="0031055D"/>
    <w:rsid w:val="0031787B"/>
    <w:rsid w:val="003200BA"/>
    <w:rsid w:val="0032146C"/>
    <w:rsid w:val="003241A9"/>
    <w:rsid w:val="0033207C"/>
    <w:rsid w:val="003323EC"/>
    <w:rsid w:val="0033288D"/>
    <w:rsid w:val="00334BD0"/>
    <w:rsid w:val="003376E7"/>
    <w:rsid w:val="00340F15"/>
    <w:rsid w:val="003428E0"/>
    <w:rsid w:val="003511D2"/>
    <w:rsid w:val="00357E80"/>
    <w:rsid w:val="00360E5D"/>
    <w:rsid w:val="003710D7"/>
    <w:rsid w:val="00375C0B"/>
    <w:rsid w:val="0038126A"/>
    <w:rsid w:val="00383CBC"/>
    <w:rsid w:val="003908B7"/>
    <w:rsid w:val="0039161F"/>
    <w:rsid w:val="003A565A"/>
    <w:rsid w:val="003C08F1"/>
    <w:rsid w:val="003C6243"/>
    <w:rsid w:val="003D4E5D"/>
    <w:rsid w:val="003D6CDA"/>
    <w:rsid w:val="003E413C"/>
    <w:rsid w:val="003E5562"/>
    <w:rsid w:val="003E79EE"/>
    <w:rsid w:val="003F3D58"/>
    <w:rsid w:val="003F48EA"/>
    <w:rsid w:val="004165CD"/>
    <w:rsid w:val="00422C12"/>
    <w:rsid w:val="00426D88"/>
    <w:rsid w:val="00432FBE"/>
    <w:rsid w:val="004462C6"/>
    <w:rsid w:val="00450B9F"/>
    <w:rsid w:val="00466836"/>
    <w:rsid w:val="0046715E"/>
    <w:rsid w:val="0047214A"/>
    <w:rsid w:val="00474AB1"/>
    <w:rsid w:val="004765B9"/>
    <w:rsid w:val="00481BA5"/>
    <w:rsid w:val="00485BC3"/>
    <w:rsid w:val="00486C1A"/>
    <w:rsid w:val="00492BB2"/>
    <w:rsid w:val="00497EB1"/>
    <w:rsid w:val="004A3F96"/>
    <w:rsid w:val="004A5065"/>
    <w:rsid w:val="004B413D"/>
    <w:rsid w:val="004B48F1"/>
    <w:rsid w:val="004B64EB"/>
    <w:rsid w:val="004C0ED0"/>
    <w:rsid w:val="004D2085"/>
    <w:rsid w:val="004F00FC"/>
    <w:rsid w:val="004F571F"/>
    <w:rsid w:val="004F5EB3"/>
    <w:rsid w:val="0050251A"/>
    <w:rsid w:val="0050594B"/>
    <w:rsid w:val="005067C0"/>
    <w:rsid w:val="00514FB5"/>
    <w:rsid w:val="00517AE8"/>
    <w:rsid w:val="00526407"/>
    <w:rsid w:val="00526F96"/>
    <w:rsid w:val="005277B6"/>
    <w:rsid w:val="00527E8E"/>
    <w:rsid w:val="005342B2"/>
    <w:rsid w:val="00550B5D"/>
    <w:rsid w:val="00553158"/>
    <w:rsid w:val="0055782D"/>
    <w:rsid w:val="00562332"/>
    <w:rsid w:val="00563FDC"/>
    <w:rsid w:val="00570988"/>
    <w:rsid w:val="00572064"/>
    <w:rsid w:val="005753A9"/>
    <w:rsid w:val="00590315"/>
    <w:rsid w:val="00590AAA"/>
    <w:rsid w:val="00590B19"/>
    <w:rsid w:val="0059245F"/>
    <w:rsid w:val="0059443A"/>
    <w:rsid w:val="00595DE4"/>
    <w:rsid w:val="00596747"/>
    <w:rsid w:val="005A0DDD"/>
    <w:rsid w:val="005A32EB"/>
    <w:rsid w:val="005A62CF"/>
    <w:rsid w:val="005B6987"/>
    <w:rsid w:val="005B7786"/>
    <w:rsid w:val="005C3986"/>
    <w:rsid w:val="005C4B77"/>
    <w:rsid w:val="005D385E"/>
    <w:rsid w:val="005E19D4"/>
    <w:rsid w:val="005E6044"/>
    <w:rsid w:val="005F0696"/>
    <w:rsid w:val="005F0B1C"/>
    <w:rsid w:val="005F10DF"/>
    <w:rsid w:val="005F5BD7"/>
    <w:rsid w:val="005F72C2"/>
    <w:rsid w:val="006007C5"/>
    <w:rsid w:val="00604E22"/>
    <w:rsid w:val="00604EBF"/>
    <w:rsid w:val="00605485"/>
    <w:rsid w:val="006147C5"/>
    <w:rsid w:val="006147F4"/>
    <w:rsid w:val="006150A6"/>
    <w:rsid w:val="00620221"/>
    <w:rsid w:val="006228EE"/>
    <w:rsid w:val="0062724C"/>
    <w:rsid w:val="00631E30"/>
    <w:rsid w:val="006405A7"/>
    <w:rsid w:val="00642BEF"/>
    <w:rsid w:val="0064685B"/>
    <w:rsid w:val="006477B1"/>
    <w:rsid w:val="006657EE"/>
    <w:rsid w:val="006668CA"/>
    <w:rsid w:val="00681503"/>
    <w:rsid w:val="00683ACF"/>
    <w:rsid w:val="006852D4"/>
    <w:rsid w:val="0069080A"/>
    <w:rsid w:val="00693EE4"/>
    <w:rsid w:val="006959A5"/>
    <w:rsid w:val="006966BC"/>
    <w:rsid w:val="006A31F8"/>
    <w:rsid w:val="006A4555"/>
    <w:rsid w:val="006A5FD7"/>
    <w:rsid w:val="006B1CEA"/>
    <w:rsid w:val="006C7247"/>
    <w:rsid w:val="006D12A3"/>
    <w:rsid w:val="006D2026"/>
    <w:rsid w:val="006E0747"/>
    <w:rsid w:val="006E2AF4"/>
    <w:rsid w:val="006F0194"/>
    <w:rsid w:val="006F644B"/>
    <w:rsid w:val="007070D0"/>
    <w:rsid w:val="00714C5D"/>
    <w:rsid w:val="00722817"/>
    <w:rsid w:val="00723F44"/>
    <w:rsid w:val="00726DD3"/>
    <w:rsid w:val="0073177E"/>
    <w:rsid w:val="007328A6"/>
    <w:rsid w:val="007367E3"/>
    <w:rsid w:val="00745375"/>
    <w:rsid w:val="00746698"/>
    <w:rsid w:val="00750996"/>
    <w:rsid w:val="00761A1E"/>
    <w:rsid w:val="007731A4"/>
    <w:rsid w:val="00773D65"/>
    <w:rsid w:val="0078103B"/>
    <w:rsid w:val="00784B55"/>
    <w:rsid w:val="00793874"/>
    <w:rsid w:val="00796DB2"/>
    <w:rsid w:val="007B434C"/>
    <w:rsid w:val="007B4A52"/>
    <w:rsid w:val="007C1713"/>
    <w:rsid w:val="007D05AD"/>
    <w:rsid w:val="007D7A61"/>
    <w:rsid w:val="007E1D79"/>
    <w:rsid w:val="007E2503"/>
    <w:rsid w:val="007E631F"/>
    <w:rsid w:val="007E79DC"/>
    <w:rsid w:val="007F0C9A"/>
    <w:rsid w:val="00800950"/>
    <w:rsid w:val="00805D90"/>
    <w:rsid w:val="00810982"/>
    <w:rsid w:val="008115CB"/>
    <w:rsid w:val="0081194B"/>
    <w:rsid w:val="00812575"/>
    <w:rsid w:val="00815813"/>
    <w:rsid w:val="00815BF8"/>
    <w:rsid w:val="00820F16"/>
    <w:rsid w:val="00827123"/>
    <w:rsid w:val="008307BD"/>
    <w:rsid w:val="00830B6B"/>
    <w:rsid w:val="008564B0"/>
    <w:rsid w:val="008627F9"/>
    <w:rsid w:val="008663D7"/>
    <w:rsid w:val="008819A6"/>
    <w:rsid w:val="008867E5"/>
    <w:rsid w:val="00886B3E"/>
    <w:rsid w:val="00887950"/>
    <w:rsid w:val="00891751"/>
    <w:rsid w:val="0089604B"/>
    <w:rsid w:val="008A285E"/>
    <w:rsid w:val="008A2E8E"/>
    <w:rsid w:val="008B75AA"/>
    <w:rsid w:val="008C077F"/>
    <w:rsid w:val="008D0FCF"/>
    <w:rsid w:val="008D12F1"/>
    <w:rsid w:val="008D4B12"/>
    <w:rsid w:val="008D6440"/>
    <w:rsid w:val="008E13EB"/>
    <w:rsid w:val="008E263C"/>
    <w:rsid w:val="008E3645"/>
    <w:rsid w:val="008E3A9D"/>
    <w:rsid w:val="008E73E4"/>
    <w:rsid w:val="008F4BA7"/>
    <w:rsid w:val="008F5828"/>
    <w:rsid w:val="00903071"/>
    <w:rsid w:val="00904AB1"/>
    <w:rsid w:val="0090524E"/>
    <w:rsid w:val="00911D88"/>
    <w:rsid w:val="00915860"/>
    <w:rsid w:val="0091784D"/>
    <w:rsid w:val="009205CD"/>
    <w:rsid w:val="0092117E"/>
    <w:rsid w:val="009229EF"/>
    <w:rsid w:val="009255AD"/>
    <w:rsid w:val="00936249"/>
    <w:rsid w:val="00937754"/>
    <w:rsid w:val="0094270E"/>
    <w:rsid w:val="009428D7"/>
    <w:rsid w:val="00945ACD"/>
    <w:rsid w:val="009465AE"/>
    <w:rsid w:val="00946DCB"/>
    <w:rsid w:val="00954C1D"/>
    <w:rsid w:val="00957847"/>
    <w:rsid w:val="00962394"/>
    <w:rsid w:val="00967EF0"/>
    <w:rsid w:val="009771A4"/>
    <w:rsid w:val="0098367F"/>
    <w:rsid w:val="00985F79"/>
    <w:rsid w:val="00986B61"/>
    <w:rsid w:val="00993DB5"/>
    <w:rsid w:val="00994D5C"/>
    <w:rsid w:val="009A07B3"/>
    <w:rsid w:val="009A181F"/>
    <w:rsid w:val="009A4BB8"/>
    <w:rsid w:val="009B0258"/>
    <w:rsid w:val="009B1459"/>
    <w:rsid w:val="009C0E5C"/>
    <w:rsid w:val="009C391F"/>
    <w:rsid w:val="009C4E15"/>
    <w:rsid w:val="009C6A4E"/>
    <w:rsid w:val="009D6F0F"/>
    <w:rsid w:val="009F09DE"/>
    <w:rsid w:val="009F691B"/>
    <w:rsid w:val="00A13404"/>
    <w:rsid w:val="00A329ED"/>
    <w:rsid w:val="00A33D31"/>
    <w:rsid w:val="00A3411D"/>
    <w:rsid w:val="00A4171C"/>
    <w:rsid w:val="00A434EA"/>
    <w:rsid w:val="00A477F1"/>
    <w:rsid w:val="00A52C2D"/>
    <w:rsid w:val="00A616D4"/>
    <w:rsid w:val="00A66367"/>
    <w:rsid w:val="00A71592"/>
    <w:rsid w:val="00A71673"/>
    <w:rsid w:val="00A736BB"/>
    <w:rsid w:val="00A744DC"/>
    <w:rsid w:val="00A82C04"/>
    <w:rsid w:val="00A85228"/>
    <w:rsid w:val="00A87535"/>
    <w:rsid w:val="00A90483"/>
    <w:rsid w:val="00A90C73"/>
    <w:rsid w:val="00A910E4"/>
    <w:rsid w:val="00A951BE"/>
    <w:rsid w:val="00AA2ADD"/>
    <w:rsid w:val="00AA31C0"/>
    <w:rsid w:val="00AA3EE9"/>
    <w:rsid w:val="00AA6713"/>
    <w:rsid w:val="00AB09D6"/>
    <w:rsid w:val="00AB7A9F"/>
    <w:rsid w:val="00AC14B6"/>
    <w:rsid w:val="00AE206C"/>
    <w:rsid w:val="00AE2A77"/>
    <w:rsid w:val="00AE37CB"/>
    <w:rsid w:val="00AE570B"/>
    <w:rsid w:val="00AF5F9D"/>
    <w:rsid w:val="00AF7805"/>
    <w:rsid w:val="00B00692"/>
    <w:rsid w:val="00B04DB3"/>
    <w:rsid w:val="00B156EE"/>
    <w:rsid w:val="00B157C3"/>
    <w:rsid w:val="00B2364C"/>
    <w:rsid w:val="00B248CA"/>
    <w:rsid w:val="00B31EA0"/>
    <w:rsid w:val="00B33665"/>
    <w:rsid w:val="00B34509"/>
    <w:rsid w:val="00B36EEF"/>
    <w:rsid w:val="00B46ABE"/>
    <w:rsid w:val="00B63040"/>
    <w:rsid w:val="00B63FBE"/>
    <w:rsid w:val="00B64F4C"/>
    <w:rsid w:val="00B665C6"/>
    <w:rsid w:val="00B7671E"/>
    <w:rsid w:val="00B76D72"/>
    <w:rsid w:val="00B76E17"/>
    <w:rsid w:val="00B807C9"/>
    <w:rsid w:val="00B93BAE"/>
    <w:rsid w:val="00B96398"/>
    <w:rsid w:val="00BA10A4"/>
    <w:rsid w:val="00BA13D7"/>
    <w:rsid w:val="00BA23D8"/>
    <w:rsid w:val="00BA24AD"/>
    <w:rsid w:val="00BB30DC"/>
    <w:rsid w:val="00BB3DD8"/>
    <w:rsid w:val="00BC1340"/>
    <w:rsid w:val="00BC474B"/>
    <w:rsid w:val="00BC581D"/>
    <w:rsid w:val="00BC7735"/>
    <w:rsid w:val="00BD062F"/>
    <w:rsid w:val="00BD1D55"/>
    <w:rsid w:val="00BD1F65"/>
    <w:rsid w:val="00BD39A7"/>
    <w:rsid w:val="00BE1AA2"/>
    <w:rsid w:val="00BE27BF"/>
    <w:rsid w:val="00BE533F"/>
    <w:rsid w:val="00BF1FA1"/>
    <w:rsid w:val="00BF7E32"/>
    <w:rsid w:val="00C12E0E"/>
    <w:rsid w:val="00C14414"/>
    <w:rsid w:val="00C20477"/>
    <w:rsid w:val="00C24B84"/>
    <w:rsid w:val="00C26D4F"/>
    <w:rsid w:val="00C27D5D"/>
    <w:rsid w:val="00C3508C"/>
    <w:rsid w:val="00C3711F"/>
    <w:rsid w:val="00C61808"/>
    <w:rsid w:val="00C65598"/>
    <w:rsid w:val="00C7073C"/>
    <w:rsid w:val="00C73B21"/>
    <w:rsid w:val="00C779F5"/>
    <w:rsid w:val="00C80289"/>
    <w:rsid w:val="00C86D00"/>
    <w:rsid w:val="00C875E7"/>
    <w:rsid w:val="00C9285F"/>
    <w:rsid w:val="00C976C6"/>
    <w:rsid w:val="00CA136D"/>
    <w:rsid w:val="00CA1EB2"/>
    <w:rsid w:val="00CA1F9E"/>
    <w:rsid w:val="00CB0756"/>
    <w:rsid w:val="00CB5942"/>
    <w:rsid w:val="00CB638F"/>
    <w:rsid w:val="00CB65E7"/>
    <w:rsid w:val="00CC2124"/>
    <w:rsid w:val="00CD2B94"/>
    <w:rsid w:val="00CD3C5E"/>
    <w:rsid w:val="00CE2DCB"/>
    <w:rsid w:val="00CE608F"/>
    <w:rsid w:val="00CF4DB4"/>
    <w:rsid w:val="00D01854"/>
    <w:rsid w:val="00D043A5"/>
    <w:rsid w:val="00D06D68"/>
    <w:rsid w:val="00D10EF1"/>
    <w:rsid w:val="00D1375D"/>
    <w:rsid w:val="00D22EB5"/>
    <w:rsid w:val="00D34C2A"/>
    <w:rsid w:val="00D37F29"/>
    <w:rsid w:val="00D4079B"/>
    <w:rsid w:val="00D41E9B"/>
    <w:rsid w:val="00D45D7D"/>
    <w:rsid w:val="00D515A6"/>
    <w:rsid w:val="00D567DE"/>
    <w:rsid w:val="00D61E3B"/>
    <w:rsid w:val="00D62D67"/>
    <w:rsid w:val="00D7236D"/>
    <w:rsid w:val="00D7795F"/>
    <w:rsid w:val="00D83FF8"/>
    <w:rsid w:val="00D851B1"/>
    <w:rsid w:val="00D8553C"/>
    <w:rsid w:val="00D878E3"/>
    <w:rsid w:val="00DA52EC"/>
    <w:rsid w:val="00DB0B3B"/>
    <w:rsid w:val="00DB1911"/>
    <w:rsid w:val="00DB396D"/>
    <w:rsid w:val="00DB7F54"/>
    <w:rsid w:val="00DC59C4"/>
    <w:rsid w:val="00DC626F"/>
    <w:rsid w:val="00DC6576"/>
    <w:rsid w:val="00DC665D"/>
    <w:rsid w:val="00DD4478"/>
    <w:rsid w:val="00DE0151"/>
    <w:rsid w:val="00DE4520"/>
    <w:rsid w:val="00DF0560"/>
    <w:rsid w:val="00DF212F"/>
    <w:rsid w:val="00DF7B40"/>
    <w:rsid w:val="00E02066"/>
    <w:rsid w:val="00E02C12"/>
    <w:rsid w:val="00E13D69"/>
    <w:rsid w:val="00E31104"/>
    <w:rsid w:val="00E31F03"/>
    <w:rsid w:val="00E337B7"/>
    <w:rsid w:val="00E41F14"/>
    <w:rsid w:val="00E42E2F"/>
    <w:rsid w:val="00E45D2A"/>
    <w:rsid w:val="00E462C1"/>
    <w:rsid w:val="00E46A46"/>
    <w:rsid w:val="00E53813"/>
    <w:rsid w:val="00E542D2"/>
    <w:rsid w:val="00E6511C"/>
    <w:rsid w:val="00E7417D"/>
    <w:rsid w:val="00E85C93"/>
    <w:rsid w:val="00E943F1"/>
    <w:rsid w:val="00E97E65"/>
    <w:rsid w:val="00EA0B8D"/>
    <w:rsid w:val="00EA129F"/>
    <w:rsid w:val="00EB3524"/>
    <w:rsid w:val="00EC00CA"/>
    <w:rsid w:val="00EC17CA"/>
    <w:rsid w:val="00EC6B2F"/>
    <w:rsid w:val="00ED01CE"/>
    <w:rsid w:val="00ED026A"/>
    <w:rsid w:val="00ED6865"/>
    <w:rsid w:val="00EF3FAB"/>
    <w:rsid w:val="00F03C1F"/>
    <w:rsid w:val="00F10D7A"/>
    <w:rsid w:val="00F150ED"/>
    <w:rsid w:val="00F37E72"/>
    <w:rsid w:val="00F40C0D"/>
    <w:rsid w:val="00F47EAA"/>
    <w:rsid w:val="00F50D0F"/>
    <w:rsid w:val="00F614C7"/>
    <w:rsid w:val="00F63685"/>
    <w:rsid w:val="00F65001"/>
    <w:rsid w:val="00F72893"/>
    <w:rsid w:val="00F93792"/>
    <w:rsid w:val="00FA5498"/>
    <w:rsid w:val="00FA6514"/>
    <w:rsid w:val="00FB1923"/>
    <w:rsid w:val="00FC5F17"/>
    <w:rsid w:val="00FD0082"/>
    <w:rsid w:val="00FD29D5"/>
    <w:rsid w:val="00FD3382"/>
    <w:rsid w:val="00FD61D5"/>
    <w:rsid w:val="00FE6731"/>
    <w:rsid w:val="00FF42F2"/>
    <w:rsid w:val="00FF4B90"/>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E19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19D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22C12"/>
    <w:rPr>
      <w:sz w:val="16"/>
      <w:szCs w:val="16"/>
    </w:rPr>
  </w:style>
  <w:style w:type="paragraph" w:styleId="CommentText">
    <w:name w:val="annotation text"/>
    <w:basedOn w:val="Normal"/>
    <w:link w:val="CommentTextChar"/>
    <w:uiPriority w:val="99"/>
    <w:semiHidden/>
    <w:unhideWhenUsed/>
    <w:rsid w:val="00422C12"/>
    <w:rPr>
      <w:sz w:val="20"/>
      <w:szCs w:val="20"/>
    </w:rPr>
  </w:style>
  <w:style w:type="character" w:customStyle="1" w:styleId="CommentTextChar">
    <w:name w:val="Comment Text Char"/>
    <w:basedOn w:val="DefaultParagraphFont"/>
    <w:link w:val="CommentText"/>
    <w:uiPriority w:val="99"/>
    <w:semiHidden/>
    <w:rsid w:val="00422C12"/>
    <w:rPr>
      <w:sz w:val="20"/>
      <w:szCs w:val="20"/>
    </w:rPr>
  </w:style>
  <w:style w:type="paragraph" w:styleId="CommentSubject">
    <w:name w:val="annotation subject"/>
    <w:basedOn w:val="CommentText"/>
    <w:next w:val="CommentText"/>
    <w:link w:val="CommentSubjectChar"/>
    <w:uiPriority w:val="99"/>
    <w:semiHidden/>
    <w:unhideWhenUsed/>
    <w:rsid w:val="00422C12"/>
    <w:rPr>
      <w:b/>
      <w:bCs/>
    </w:rPr>
  </w:style>
  <w:style w:type="character" w:customStyle="1" w:styleId="CommentSubjectChar">
    <w:name w:val="Comment Subject Char"/>
    <w:basedOn w:val="CommentTextChar"/>
    <w:link w:val="CommentSubject"/>
    <w:uiPriority w:val="99"/>
    <w:semiHidden/>
    <w:rsid w:val="00422C12"/>
    <w:rPr>
      <w:b/>
      <w:bCs/>
      <w:sz w:val="20"/>
      <w:szCs w:val="20"/>
    </w:rPr>
  </w:style>
  <w:style w:type="character" w:styleId="LineNumber">
    <w:name w:val="line number"/>
    <w:basedOn w:val="DefaultParagraphFont"/>
    <w:uiPriority w:val="99"/>
    <w:semiHidden/>
    <w:unhideWhenUsed/>
    <w:rsid w:val="0030157E"/>
  </w:style>
  <w:style w:type="paragraph" w:styleId="Header">
    <w:name w:val="header"/>
    <w:basedOn w:val="Normal"/>
    <w:link w:val="HeaderChar"/>
    <w:uiPriority w:val="99"/>
    <w:unhideWhenUsed/>
    <w:rsid w:val="00681503"/>
    <w:pPr>
      <w:tabs>
        <w:tab w:val="center" w:pos="4680"/>
        <w:tab w:val="right" w:pos="9360"/>
      </w:tabs>
    </w:pPr>
  </w:style>
  <w:style w:type="character" w:customStyle="1" w:styleId="HeaderChar">
    <w:name w:val="Header Char"/>
    <w:basedOn w:val="DefaultParagraphFont"/>
    <w:link w:val="Header"/>
    <w:uiPriority w:val="99"/>
    <w:rsid w:val="00681503"/>
  </w:style>
  <w:style w:type="paragraph" w:styleId="Footer">
    <w:name w:val="footer"/>
    <w:basedOn w:val="Normal"/>
    <w:link w:val="FooterChar"/>
    <w:uiPriority w:val="99"/>
    <w:unhideWhenUsed/>
    <w:rsid w:val="00681503"/>
    <w:pPr>
      <w:tabs>
        <w:tab w:val="center" w:pos="4680"/>
        <w:tab w:val="right" w:pos="9360"/>
      </w:tabs>
    </w:pPr>
  </w:style>
  <w:style w:type="character" w:customStyle="1" w:styleId="FooterChar">
    <w:name w:val="Footer Char"/>
    <w:basedOn w:val="DefaultParagraphFont"/>
    <w:link w:val="Footer"/>
    <w:uiPriority w:val="99"/>
    <w:rsid w:val="00681503"/>
  </w:style>
  <w:style w:type="paragraph" w:styleId="Revision">
    <w:name w:val="Revision"/>
    <w:hidden/>
    <w:uiPriority w:val="99"/>
    <w:semiHidden/>
    <w:rsid w:val="00F93792"/>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89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C5D4-B79A-46A9-A088-F88E8FD3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2019-10-11T13:09:00Z</dcterms:created>
  <dcterms:modified xsi:type="dcterms:W3CDTF">2019-10-11T15:05:00Z</dcterms:modified>
</cp:coreProperties>
</file>