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F07" w:rsidRDefault="002A0F07">
      <w:pPr>
        <w:pStyle w:val="BodyText"/>
        <w:outlineLvl w:val="0"/>
        <w:rPr>
          <w:rFonts w:ascii="Helvetica" w:eastAsia="Helvetica" w:hAnsi="Helvetica" w:cs="Helvetica"/>
          <w:b/>
          <w:bCs/>
          <w:i w:val="0"/>
          <w:iCs w:val="0"/>
          <w:sz w:val="22"/>
          <w:szCs w:val="22"/>
        </w:rPr>
      </w:pPr>
    </w:p>
    <w:p w:rsidR="002A0F07" w:rsidRDefault="00373735">
      <w:pPr>
        <w:pStyle w:val="BodyText"/>
        <w:outlineLvl w:val="0"/>
        <w:rPr>
          <w:rFonts w:ascii="Helvetica" w:eastAsia="Helvetica" w:hAnsi="Helvetica" w:cs="Helvetica"/>
          <w:b/>
          <w:bCs/>
          <w:i w:val="0"/>
          <w:iCs w:val="0"/>
          <w:sz w:val="22"/>
          <w:szCs w:val="22"/>
        </w:rPr>
      </w:pPr>
      <w:r>
        <w:rPr>
          <w:rFonts w:ascii="Helvetica" w:hAnsi="Helvetica"/>
          <w:b/>
          <w:bCs/>
          <w:i w:val="0"/>
          <w:iCs w:val="0"/>
          <w:sz w:val="22"/>
          <w:szCs w:val="22"/>
        </w:rPr>
        <w:t>Submission ID #: 60652</w:t>
      </w:r>
    </w:p>
    <w:p w:rsidR="002A0F07" w:rsidRDefault="00373735">
      <w:pPr>
        <w:pStyle w:val="BodyText"/>
        <w:outlineLvl w:val="0"/>
        <w:rPr>
          <w:rFonts w:ascii="Helvetica" w:eastAsia="Helvetica" w:hAnsi="Helvetica" w:cs="Helvetica"/>
          <w:b/>
          <w:bCs/>
          <w:i w:val="0"/>
          <w:iCs w:val="0"/>
          <w:sz w:val="22"/>
          <w:szCs w:val="22"/>
        </w:rPr>
      </w:pPr>
      <w:r>
        <w:rPr>
          <w:rFonts w:ascii="Helvetica" w:hAnsi="Helvetica"/>
          <w:b/>
          <w:bCs/>
          <w:i w:val="0"/>
          <w:iCs w:val="0"/>
          <w:sz w:val="22"/>
          <w:szCs w:val="22"/>
        </w:rPr>
        <w:t>Scriptwriter Name: Anastasia Gomez</w:t>
      </w:r>
    </w:p>
    <w:p w:rsidR="002A0F07" w:rsidRDefault="00373735">
      <w:pPr>
        <w:pStyle w:val="BodyText"/>
        <w:outlineLvl w:val="0"/>
        <w:rPr>
          <w:rFonts w:ascii="Helvetica" w:eastAsia="Helvetica" w:hAnsi="Helvetica" w:cs="Helvetica"/>
          <w:b/>
          <w:bCs/>
          <w:i w:val="0"/>
          <w:iCs w:val="0"/>
          <w:sz w:val="22"/>
          <w:szCs w:val="22"/>
        </w:rPr>
      </w:pPr>
      <w:r>
        <w:rPr>
          <w:rFonts w:ascii="Helvetica" w:hAnsi="Helvetica"/>
          <w:b/>
          <w:bCs/>
          <w:i w:val="0"/>
          <w:iCs w:val="0"/>
          <w:sz w:val="22"/>
          <w:szCs w:val="22"/>
          <w:shd w:val="clear" w:color="auto" w:fill="FFFF00"/>
        </w:rPr>
        <w:t>Project Page Link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 xml:space="preserve">: </w:t>
      </w:r>
      <w:hyperlink r:id="rId7" w:history="1">
        <w:r>
          <w:rPr>
            <w:rStyle w:val="Hyperlink0"/>
          </w:rPr>
          <w:t>https://www.jove.com/account/file-uploader?src=18498908</w:t>
        </w:r>
      </w:hyperlink>
      <w:r>
        <w:rPr>
          <w:rFonts w:ascii="Helvetica" w:hAnsi="Helvetica"/>
          <w:b/>
          <w:bCs/>
          <w:i w:val="0"/>
          <w:iCs w:val="0"/>
          <w:sz w:val="22"/>
          <w:szCs w:val="22"/>
        </w:rPr>
        <w:t xml:space="preserve"> </w:t>
      </w:r>
    </w:p>
    <w:p w:rsidR="002A0F07" w:rsidRDefault="002A0F07">
      <w:pPr>
        <w:pStyle w:val="BodyText"/>
        <w:outlineLvl w:val="0"/>
        <w:rPr>
          <w:rFonts w:ascii="Helvetica" w:eastAsia="Helvetica" w:hAnsi="Helvetica" w:cs="Helvetica"/>
          <w:b/>
          <w:bCs/>
          <w:i w:val="0"/>
          <w:iCs w:val="0"/>
          <w:sz w:val="28"/>
          <w:szCs w:val="28"/>
        </w:rPr>
      </w:pPr>
    </w:p>
    <w:p w:rsidR="002A0F07" w:rsidRDefault="00373735">
      <w:pPr>
        <w:pStyle w:val="Body"/>
        <w:outlineLvl w:val="0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 xml:space="preserve">Title: Identifying Inhibitors of the </w:t>
      </w:r>
      <w:proofErr w:type="spellStart"/>
      <w:r>
        <w:rPr>
          <w:rFonts w:ascii="Helvetica" w:hAnsi="Helvetica"/>
          <w:b/>
          <w:bCs/>
          <w:sz w:val="28"/>
          <w:szCs w:val="28"/>
        </w:rPr>
        <w:t>HBx</w:t>
      </w:r>
      <w:proofErr w:type="spellEnd"/>
      <w:r>
        <w:rPr>
          <w:rFonts w:ascii="Helvetica" w:hAnsi="Helvetica"/>
          <w:b/>
          <w:bCs/>
          <w:sz w:val="28"/>
          <w:szCs w:val="28"/>
        </w:rPr>
        <w:t>–</w:t>
      </w:r>
      <w:r>
        <w:rPr>
          <w:rFonts w:ascii="Helvetica" w:hAnsi="Helvetica"/>
          <w:b/>
          <w:bCs/>
          <w:sz w:val="28"/>
          <w:szCs w:val="28"/>
        </w:rPr>
        <w:t>DDB1 Interaction Using a Split Luciferase Assay System</w:t>
      </w:r>
    </w:p>
    <w:p w:rsidR="002A0F07" w:rsidRDefault="002A0F07">
      <w:pPr>
        <w:pStyle w:val="CM10"/>
        <w:outlineLvl w:val="0"/>
        <w:rPr>
          <w:rFonts w:ascii="Helvetica" w:eastAsia="Helvetica" w:hAnsi="Helvetica" w:cs="Helvetica"/>
          <w:b/>
          <w:bCs/>
          <w:sz w:val="28"/>
          <w:szCs w:val="28"/>
        </w:rPr>
      </w:pPr>
    </w:p>
    <w:p w:rsidR="002A0F07" w:rsidRDefault="00373735">
      <w:pPr>
        <w:pStyle w:val="CM10"/>
        <w:outlineLvl w:val="0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 xml:space="preserve">Authors and Affiliations: </w:t>
      </w:r>
    </w:p>
    <w:p w:rsidR="002A0F07" w:rsidRDefault="002A0F07">
      <w:pPr>
        <w:pStyle w:val="Default"/>
        <w:rPr>
          <w:rFonts w:ascii="Helvetica" w:eastAsia="Helvetica" w:hAnsi="Helvetica" w:cs="Helvetica"/>
          <w:sz w:val="28"/>
          <w:szCs w:val="28"/>
        </w:rPr>
      </w:pPr>
    </w:p>
    <w:p w:rsidR="002A0F07" w:rsidRDefault="00373735">
      <w:pPr>
        <w:pStyle w:val="Default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Kazuma Sekiba</w:t>
      </w:r>
      <w:r>
        <w:rPr>
          <w:rFonts w:ascii="Helvetica" w:hAnsi="Helvetica"/>
          <w:sz w:val="28"/>
          <w:szCs w:val="28"/>
          <w:vertAlign w:val="superscript"/>
        </w:rPr>
        <w:t>1,2</w:t>
      </w:r>
      <w:r>
        <w:rPr>
          <w:rFonts w:ascii="Helvetica" w:hAnsi="Helvetica"/>
          <w:sz w:val="28"/>
          <w:szCs w:val="28"/>
        </w:rPr>
        <w:t xml:space="preserve">, </w:t>
      </w:r>
      <w:proofErr w:type="spellStart"/>
      <w:r>
        <w:rPr>
          <w:rFonts w:ascii="Helvetica" w:hAnsi="Helvetica"/>
          <w:sz w:val="28"/>
          <w:szCs w:val="28"/>
        </w:rPr>
        <w:t>Motoyuki</w:t>
      </w:r>
      <w:proofErr w:type="spellEnd"/>
      <w:r>
        <w:rPr>
          <w:rFonts w:ascii="Helvetica" w:hAnsi="Helvetica"/>
          <w:sz w:val="28"/>
          <w:szCs w:val="28"/>
        </w:rPr>
        <w:t xml:space="preserve"> Otsuka</w:t>
      </w:r>
      <w:r>
        <w:rPr>
          <w:rFonts w:ascii="Helvetica" w:hAnsi="Helvetica"/>
          <w:sz w:val="28"/>
          <w:szCs w:val="28"/>
          <w:vertAlign w:val="superscript"/>
        </w:rPr>
        <w:t>1</w:t>
      </w:r>
      <w:r>
        <w:rPr>
          <w:rFonts w:ascii="Helvetica" w:hAnsi="Helvetica"/>
          <w:sz w:val="28"/>
          <w:szCs w:val="28"/>
        </w:rPr>
        <w:t>, Kazuhiko Koike</w:t>
      </w:r>
      <w:r>
        <w:rPr>
          <w:rFonts w:ascii="Helvetica" w:hAnsi="Helvetica"/>
          <w:sz w:val="28"/>
          <w:szCs w:val="28"/>
          <w:vertAlign w:val="superscript"/>
        </w:rPr>
        <w:t>1</w:t>
      </w:r>
    </w:p>
    <w:p w:rsidR="002A0F07" w:rsidRDefault="002A0F07">
      <w:pPr>
        <w:pStyle w:val="Default"/>
        <w:rPr>
          <w:rFonts w:ascii="Helvetica" w:eastAsia="Helvetica" w:hAnsi="Helvetica" w:cs="Helvetica"/>
          <w:sz w:val="28"/>
          <w:szCs w:val="28"/>
        </w:rPr>
      </w:pPr>
    </w:p>
    <w:p w:rsidR="002A0F07" w:rsidRDefault="00373735">
      <w:pPr>
        <w:pStyle w:val="Default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  <w:vertAlign w:val="superscript"/>
        </w:rPr>
        <w:t>1</w:t>
      </w:r>
      <w:r>
        <w:rPr>
          <w:rFonts w:ascii="Helvetica" w:hAnsi="Helvetica"/>
          <w:sz w:val="28"/>
          <w:szCs w:val="28"/>
        </w:rPr>
        <w:t>Department of Gastroenterology, Graduate School of Medicine, The University of Tokyo, Tokyo, Japan</w:t>
      </w:r>
    </w:p>
    <w:p w:rsidR="002A0F07" w:rsidRDefault="00373735">
      <w:pPr>
        <w:pStyle w:val="Default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  <w:vertAlign w:val="superscript"/>
        </w:rPr>
        <w:t>2</w:t>
      </w:r>
      <w:r>
        <w:rPr>
          <w:rFonts w:ascii="Helvetica" w:hAnsi="Helvetica"/>
          <w:sz w:val="28"/>
          <w:szCs w:val="28"/>
        </w:rPr>
        <w:t>Research Fellow of Japan Society for the Promotion of Science, Tokyo, Japan</w:t>
      </w:r>
    </w:p>
    <w:p w:rsidR="002A0F07" w:rsidRDefault="002A0F07">
      <w:pPr>
        <w:pStyle w:val="Body"/>
        <w:outlineLvl w:val="0"/>
        <w:rPr>
          <w:rFonts w:ascii="Helvetica" w:eastAsia="Helvetica" w:hAnsi="Helvetica" w:cs="Helvetica"/>
          <w:sz w:val="22"/>
          <w:szCs w:val="22"/>
        </w:rPr>
      </w:pPr>
    </w:p>
    <w:p w:rsidR="002A0F07" w:rsidRDefault="00373735">
      <w:pPr>
        <w:pStyle w:val="Body"/>
        <w:outlineLvl w:val="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Corresponding Author: </w:t>
      </w:r>
    </w:p>
    <w:p w:rsidR="002A0F07" w:rsidRDefault="002A0F07">
      <w:pPr>
        <w:pStyle w:val="Body"/>
        <w:outlineLvl w:val="0"/>
        <w:rPr>
          <w:rFonts w:ascii="Helvetica" w:eastAsia="Helvetica" w:hAnsi="Helvetica" w:cs="Helvetica"/>
          <w:sz w:val="22"/>
          <w:szCs w:val="22"/>
        </w:rPr>
      </w:pPr>
    </w:p>
    <w:p w:rsidR="002A0F07" w:rsidRDefault="00373735">
      <w:pPr>
        <w:pStyle w:val="Body"/>
        <w:outlineLvl w:val="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Kazuma </w:t>
      </w:r>
      <w:proofErr w:type="spellStart"/>
      <w:r>
        <w:rPr>
          <w:rFonts w:ascii="Helvetica" w:hAnsi="Helvetica"/>
          <w:sz w:val="22"/>
          <w:szCs w:val="22"/>
        </w:rPr>
        <w:t>Sekiba</w:t>
      </w:r>
      <w:proofErr w:type="spellEnd"/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(ksekiba-tky@umin.ac.jp)</w:t>
      </w:r>
    </w:p>
    <w:p w:rsidR="002A0F07" w:rsidRDefault="002A0F07">
      <w:pPr>
        <w:pStyle w:val="Body"/>
        <w:outlineLvl w:val="0"/>
        <w:rPr>
          <w:rFonts w:ascii="Helvetica" w:eastAsia="Helvetica" w:hAnsi="Helvetica" w:cs="Helvetica"/>
          <w:sz w:val="22"/>
          <w:szCs w:val="22"/>
        </w:rPr>
      </w:pPr>
    </w:p>
    <w:p w:rsidR="002A0F07" w:rsidRDefault="00373735">
      <w:pPr>
        <w:pStyle w:val="Body"/>
        <w:outlineLvl w:val="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Email addresse</w:t>
      </w:r>
      <w:r>
        <w:rPr>
          <w:rFonts w:ascii="Helvetica" w:hAnsi="Helvetica"/>
          <w:b/>
          <w:bCs/>
          <w:sz w:val="22"/>
          <w:szCs w:val="22"/>
        </w:rPr>
        <w:t>s for Co-authors:</w:t>
      </w:r>
      <w:r>
        <w:rPr>
          <w:rFonts w:ascii="Helvetica" w:hAnsi="Helvetica"/>
          <w:sz w:val="22"/>
          <w:szCs w:val="22"/>
        </w:rPr>
        <w:t xml:space="preserve"> </w:t>
      </w:r>
    </w:p>
    <w:p w:rsidR="002A0F07" w:rsidRDefault="002A0F07">
      <w:pPr>
        <w:pStyle w:val="Body"/>
        <w:outlineLvl w:val="0"/>
        <w:rPr>
          <w:rFonts w:ascii="Helvetica" w:eastAsia="Helvetica" w:hAnsi="Helvetica" w:cs="Helvetica"/>
          <w:b/>
          <w:bCs/>
          <w:sz w:val="22"/>
          <w:szCs w:val="22"/>
        </w:rPr>
      </w:pPr>
    </w:p>
    <w:p w:rsidR="002A0F07" w:rsidRDefault="00373735">
      <w:pPr>
        <w:pStyle w:val="Body"/>
        <w:outlineLvl w:val="0"/>
        <w:rPr>
          <w:rFonts w:ascii="Helvetica" w:eastAsia="Helvetica" w:hAnsi="Helvetica" w:cs="Helvetica"/>
          <w:sz w:val="22"/>
          <w:szCs w:val="22"/>
        </w:rPr>
      </w:pPr>
      <w:proofErr w:type="spellStart"/>
      <w:r>
        <w:rPr>
          <w:rFonts w:ascii="Helvetica" w:hAnsi="Helvetica"/>
          <w:sz w:val="22"/>
          <w:szCs w:val="22"/>
        </w:rPr>
        <w:t>Motoyuki</w:t>
      </w:r>
      <w:proofErr w:type="spellEnd"/>
      <w:r>
        <w:rPr>
          <w:rFonts w:ascii="Helvetica" w:hAnsi="Helvetica"/>
          <w:sz w:val="22"/>
          <w:szCs w:val="22"/>
        </w:rPr>
        <w:t xml:space="preserve"> Otsuka</w:t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(otsukamo-tky@umin.ac.jp)</w:t>
      </w:r>
    </w:p>
    <w:p w:rsidR="002A0F07" w:rsidRDefault="00373735">
      <w:pPr>
        <w:pStyle w:val="Body"/>
        <w:outlineLvl w:val="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Kazuhiko Koike</w:t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(kkoike-tky@umin.ac.jp)</w:t>
      </w:r>
    </w:p>
    <w:p w:rsidR="002A0F07" w:rsidRDefault="002A0F07">
      <w:pPr>
        <w:pStyle w:val="Body"/>
        <w:outlineLvl w:val="0"/>
        <w:rPr>
          <w:rFonts w:ascii="Helvetica" w:eastAsia="Helvetica" w:hAnsi="Helvetica" w:cs="Helvetica"/>
          <w:b/>
          <w:bCs/>
          <w:sz w:val="22"/>
          <w:szCs w:val="22"/>
        </w:rPr>
      </w:pPr>
    </w:p>
    <w:p w:rsidR="002A0F07" w:rsidRDefault="002A0F07">
      <w:pPr>
        <w:pStyle w:val="Body"/>
        <w:outlineLvl w:val="0"/>
        <w:rPr>
          <w:rFonts w:ascii="Helvetica" w:eastAsia="Helvetica" w:hAnsi="Helvetica" w:cs="Helvetica"/>
          <w:b/>
          <w:bCs/>
          <w:sz w:val="22"/>
          <w:szCs w:val="22"/>
        </w:rPr>
      </w:pPr>
    </w:p>
    <w:p w:rsidR="002A0F07" w:rsidRDefault="00373735">
      <w:pPr>
        <w:pStyle w:val="Body"/>
      </w:pPr>
      <w:r>
        <w:rPr>
          <w:rFonts w:ascii="Arial Unicode MS" w:hAnsi="Arial Unicode MS"/>
          <w:sz w:val="22"/>
          <w:szCs w:val="22"/>
        </w:rPr>
        <w:br w:type="page"/>
      </w:r>
    </w:p>
    <w:p w:rsidR="002A0F07" w:rsidRDefault="002A0F07">
      <w:pPr>
        <w:pStyle w:val="Body"/>
        <w:rPr>
          <w:rFonts w:ascii="Helvetica" w:eastAsia="Helvetica" w:hAnsi="Helvetica" w:cs="Helvetica"/>
          <w:sz w:val="22"/>
          <w:szCs w:val="22"/>
        </w:rPr>
      </w:pPr>
    </w:p>
    <w:p w:rsidR="002A0F07" w:rsidRDefault="002A0F07">
      <w:pPr>
        <w:pStyle w:val="Body"/>
        <w:rPr>
          <w:rFonts w:ascii="Helvetica" w:eastAsia="Helvetica" w:hAnsi="Helvetica" w:cs="Helvetica"/>
          <w:sz w:val="22"/>
          <w:szCs w:val="22"/>
        </w:rPr>
      </w:pPr>
    </w:p>
    <w:p w:rsidR="002A0F07" w:rsidRDefault="00373735">
      <w:pPr>
        <w:pStyle w:val="Body"/>
        <w:rPr>
          <w:rFonts w:ascii="Helvetica" w:eastAsia="Helvetica" w:hAnsi="Helvetica" w:cs="Helvetica"/>
          <w:b/>
          <w:bCs/>
          <w:sz w:val="22"/>
          <w:szCs w:val="22"/>
        </w:rPr>
      </w:pPr>
      <w:proofErr w:type="spellStart"/>
      <w:r>
        <w:rPr>
          <w:rFonts w:ascii="Helvetica" w:hAnsi="Helvetica"/>
          <w:b/>
          <w:bCs/>
          <w:sz w:val="22"/>
          <w:szCs w:val="22"/>
          <w:lang w:val="fr-FR"/>
        </w:rPr>
        <w:t>Author</w:t>
      </w:r>
      <w:proofErr w:type="spellEnd"/>
      <w:r>
        <w:rPr>
          <w:rFonts w:ascii="Helvetica" w:hAnsi="Helvetica"/>
          <w:b/>
          <w:bCs/>
          <w:sz w:val="22"/>
          <w:szCs w:val="22"/>
          <w:lang w:val="fr-FR"/>
        </w:rPr>
        <w:t xml:space="preserve"> </w:t>
      </w:r>
      <w:proofErr w:type="gramStart"/>
      <w:r>
        <w:rPr>
          <w:rFonts w:ascii="Helvetica" w:hAnsi="Helvetica"/>
          <w:b/>
          <w:bCs/>
          <w:sz w:val="22"/>
          <w:szCs w:val="22"/>
          <w:lang w:val="fr-FR"/>
        </w:rPr>
        <w:t>Questionnaire:</w:t>
      </w:r>
      <w:proofErr w:type="gramEnd"/>
    </w:p>
    <w:p w:rsidR="002A0F07" w:rsidRDefault="002A0F07">
      <w:pPr>
        <w:pStyle w:val="Body"/>
        <w:rPr>
          <w:rFonts w:ascii="Helvetica" w:eastAsia="Helvetica" w:hAnsi="Helvetica" w:cs="Helvetica"/>
          <w:sz w:val="22"/>
          <w:szCs w:val="22"/>
        </w:rPr>
      </w:pPr>
    </w:p>
    <w:p w:rsidR="002A0F07" w:rsidRDefault="00373735">
      <w:pPr>
        <w:pStyle w:val="Body"/>
        <w:spacing w:before="12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1. </w:t>
      </w:r>
      <w:r>
        <w:rPr>
          <w:rFonts w:ascii="Helvetica" w:hAnsi="Helvetica"/>
          <w:sz w:val="22"/>
          <w:szCs w:val="22"/>
        </w:rPr>
        <w:t xml:space="preserve">Microscopy: Does your protocol involve video microscopy, such as filming a complex dissection or </w:t>
      </w:r>
      <w:r>
        <w:rPr>
          <w:rFonts w:ascii="Helvetica" w:hAnsi="Helvetica"/>
          <w:sz w:val="22"/>
          <w:szCs w:val="22"/>
        </w:rPr>
        <w:t>microinjection technique?</w:t>
      </w:r>
      <w:r>
        <w:rPr>
          <w:rFonts w:ascii="Helvetica" w:hAnsi="Helvetica"/>
          <w:b/>
          <w:bCs/>
          <w:sz w:val="22"/>
          <w:szCs w:val="22"/>
        </w:rPr>
        <w:t xml:space="preserve"> N  </w:t>
      </w:r>
    </w:p>
    <w:p w:rsidR="002A0F07" w:rsidRDefault="00373735">
      <w:pPr>
        <w:pStyle w:val="Body"/>
        <w:spacing w:before="12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sz w:val="22"/>
          <w:szCs w:val="22"/>
        </w:rPr>
        <w:t>Can you record movies/images using your own microscope camera?</w:t>
      </w:r>
      <w:r>
        <w:rPr>
          <w:rFonts w:ascii="Helvetica" w:hAnsi="Helvetica"/>
          <w:b/>
          <w:bCs/>
          <w:sz w:val="22"/>
          <w:szCs w:val="22"/>
        </w:rPr>
        <w:t xml:space="preserve"> Y</w:t>
      </w:r>
    </w:p>
    <w:p w:rsidR="002A0F07" w:rsidRDefault="00373735">
      <w:pPr>
        <w:pStyle w:val="Body"/>
        <w:spacing w:before="12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2. </w:t>
      </w:r>
      <w:r>
        <w:rPr>
          <w:rFonts w:ascii="Helvetica" w:hAnsi="Helvetica"/>
          <w:sz w:val="22"/>
          <w:szCs w:val="22"/>
        </w:rPr>
        <w:t xml:space="preserve">Does your protocol include software usage? </w:t>
      </w:r>
      <w:r>
        <w:rPr>
          <w:rFonts w:ascii="Helvetica" w:hAnsi="Helvetica"/>
          <w:b/>
          <w:bCs/>
          <w:sz w:val="22"/>
          <w:szCs w:val="22"/>
        </w:rPr>
        <w:t>N</w:t>
      </w:r>
    </w:p>
    <w:p w:rsidR="002A0F07" w:rsidRDefault="00373735">
      <w:pPr>
        <w:pStyle w:val="Body"/>
        <w:spacing w:before="12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3.</w:t>
      </w:r>
      <w:r>
        <w:rPr>
          <w:rFonts w:ascii="Helvetica" w:hAnsi="Helvetica"/>
          <w:sz w:val="22"/>
          <w:szCs w:val="22"/>
        </w:rPr>
        <w:t xml:space="preserve"> Which steps from the protocol section below are the most important for viewers to see? Please list 4-6 individual steps using the step numbers listed in this document. This information is important to prepare your Videographer for your shoot. (You do not </w:t>
      </w:r>
      <w:r>
        <w:rPr>
          <w:rFonts w:ascii="Helvetica" w:hAnsi="Helvetica"/>
          <w:sz w:val="22"/>
          <w:szCs w:val="22"/>
        </w:rPr>
        <w:t>need to include steps that will be screen captured. Please do not list entire sections.)</w:t>
      </w:r>
    </w:p>
    <w:p w:rsidR="002A0F07" w:rsidRDefault="00373735">
      <w:pPr>
        <w:pStyle w:val="Body"/>
        <w:spacing w:before="120"/>
        <w:rPr>
          <w:rFonts w:ascii="Helvetica" w:eastAsia="Helvetica" w:hAnsi="Helvetica" w:cs="Helvetica"/>
          <w:b/>
          <w:bCs/>
          <w:color w:val="0432FF"/>
          <w:sz w:val="22"/>
          <w:szCs w:val="22"/>
          <w:u w:color="0432FF"/>
        </w:rPr>
      </w:pPr>
      <w:r>
        <w:rPr>
          <w:rFonts w:ascii="Helvetica" w:hAnsi="Helvetica"/>
          <w:b/>
          <w:bCs/>
          <w:color w:val="0432FF"/>
          <w:sz w:val="22"/>
          <w:szCs w:val="22"/>
          <w:u w:color="0432FF"/>
        </w:rPr>
        <w:t>2.2, 2.3, 2.9, 3.1, 3.2</w:t>
      </w:r>
    </w:p>
    <w:p w:rsidR="002A0F07" w:rsidRDefault="00373735">
      <w:pPr>
        <w:pStyle w:val="Body"/>
        <w:spacing w:before="12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4.</w:t>
      </w:r>
      <w:r>
        <w:rPr>
          <w:rFonts w:ascii="Helvetica" w:hAnsi="Helvetica"/>
          <w:sz w:val="22"/>
          <w:szCs w:val="22"/>
        </w:rPr>
        <w:t xml:space="preserve"> What is the single most difficult aspect of this procedure and what do you do to ensure success? Please list 1-2 individual steps using the </w:t>
      </w:r>
      <w:r>
        <w:rPr>
          <w:rFonts w:ascii="Helvetica" w:hAnsi="Helvetica"/>
          <w:sz w:val="22"/>
          <w:szCs w:val="22"/>
        </w:rPr>
        <w:t>step numbers listed in this document. (Please do not list entire sections.)</w:t>
      </w:r>
    </w:p>
    <w:p w:rsidR="002A0F07" w:rsidRDefault="00373735">
      <w:pPr>
        <w:pStyle w:val="Body"/>
        <w:spacing w:before="120" w:line="360" w:lineRule="auto"/>
        <w:rPr>
          <w:rFonts w:ascii="Helvetica" w:eastAsia="Helvetica" w:hAnsi="Helvetica" w:cs="Helvetica"/>
          <w:color w:val="3366FF"/>
          <w:sz w:val="22"/>
          <w:szCs w:val="22"/>
          <w:u w:color="3366FF"/>
        </w:rPr>
      </w:pPr>
      <w:r>
        <w:rPr>
          <w:rFonts w:ascii="Helvetica" w:hAnsi="Helvetica"/>
          <w:color w:val="3366FF"/>
          <w:sz w:val="22"/>
          <w:szCs w:val="22"/>
          <w:u w:color="3366FF"/>
        </w:rPr>
        <w:t xml:space="preserve">Step </w:t>
      </w:r>
      <w:r>
        <w:rPr>
          <w:rFonts w:ascii="Helvetica" w:hAnsi="Helvetica"/>
          <w:b/>
          <w:bCs/>
          <w:color w:val="3366FF"/>
          <w:sz w:val="22"/>
          <w:szCs w:val="22"/>
          <w:u w:color="3366FF"/>
        </w:rPr>
        <w:t>2.9 and 3.1</w:t>
      </w:r>
      <w:r>
        <w:rPr>
          <w:rFonts w:ascii="Helvetica" w:hAnsi="Helvetica"/>
          <w:color w:val="3366FF"/>
          <w:sz w:val="22"/>
          <w:szCs w:val="22"/>
          <w:u w:color="3366FF"/>
        </w:rPr>
        <w:t>. Because variation in the number of cells seeded and luminescent substrate applied will lead to the lower Z</w:t>
      </w:r>
      <w:r>
        <w:rPr>
          <w:rFonts w:ascii="Helvetica" w:hAnsi="Helvetica"/>
          <w:color w:val="3366FF"/>
          <w:sz w:val="22"/>
          <w:szCs w:val="22"/>
          <w:u w:color="3366FF"/>
        </w:rPr>
        <w:t>’</w:t>
      </w:r>
      <w:r>
        <w:rPr>
          <w:rFonts w:ascii="Helvetica" w:hAnsi="Helvetica"/>
          <w:color w:val="3366FF"/>
          <w:sz w:val="22"/>
          <w:szCs w:val="22"/>
          <w:u w:color="3366FF"/>
        </w:rPr>
        <w:t xml:space="preserve">-factor, which means the lower quality of </w:t>
      </w:r>
      <w:r>
        <w:rPr>
          <w:rFonts w:ascii="Helvetica" w:hAnsi="Helvetica"/>
          <w:color w:val="3366FF"/>
          <w:sz w:val="22"/>
          <w:szCs w:val="22"/>
          <w:u w:color="3366FF"/>
        </w:rPr>
        <w:t>experiment, accurate pipetting is always required in these steps.</w:t>
      </w:r>
    </w:p>
    <w:p w:rsidR="002A0F07" w:rsidRDefault="00373735">
      <w:pPr>
        <w:pStyle w:val="Body"/>
        <w:spacing w:before="12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5.</w:t>
      </w:r>
      <w:r>
        <w:rPr>
          <w:rFonts w:ascii="Helvetica" w:hAnsi="Helvetica"/>
          <w:sz w:val="22"/>
          <w:szCs w:val="22"/>
        </w:rPr>
        <w:t xml:space="preserve"> Will the filming need to take place in multiple locations? </w:t>
      </w:r>
      <w:r>
        <w:rPr>
          <w:rFonts w:ascii="Helvetica" w:hAnsi="Helvetica"/>
          <w:b/>
          <w:bCs/>
          <w:sz w:val="22"/>
          <w:szCs w:val="22"/>
        </w:rPr>
        <w:t>(N)</w:t>
      </w:r>
    </w:p>
    <w:p w:rsidR="002A0F07" w:rsidRDefault="00373735">
      <w:pPr>
        <w:pStyle w:val="Body"/>
      </w:pPr>
      <w:r>
        <w:rPr>
          <w:rFonts w:ascii="Arial Unicode MS" w:hAnsi="Arial Unicode MS"/>
          <w:sz w:val="22"/>
          <w:szCs w:val="22"/>
        </w:rPr>
        <w:br w:type="page"/>
      </w:r>
    </w:p>
    <w:p w:rsidR="002A0F07" w:rsidRDefault="002A0F07">
      <w:pPr>
        <w:pStyle w:val="Body"/>
        <w:spacing w:before="120"/>
        <w:rPr>
          <w:rFonts w:ascii="Helvetica" w:eastAsia="Helvetica" w:hAnsi="Helvetica" w:cs="Helvetica"/>
          <w:sz w:val="22"/>
          <w:szCs w:val="22"/>
        </w:rPr>
      </w:pPr>
    </w:p>
    <w:p w:rsidR="002A0F07" w:rsidRDefault="002A0F07">
      <w:pPr>
        <w:pStyle w:val="Body"/>
        <w:rPr>
          <w:rFonts w:ascii="Helvetica" w:eastAsia="Helvetica" w:hAnsi="Helvetica" w:cs="Helvetica"/>
          <w:b/>
          <w:bCs/>
          <w:sz w:val="22"/>
          <w:szCs w:val="22"/>
        </w:rPr>
      </w:pPr>
    </w:p>
    <w:p w:rsidR="002A0F07" w:rsidRDefault="00373735">
      <w:pPr>
        <w:pStyle w:val="Title"/>
        <w:jc w:val="center"/>
        <w:rPr>
          <w:rFonts w:ascii="Helvetica" w:eastAsia="Helvetica" w:hAnsi="Helvetica" w:cs="Helvetica"/>
        </w:rPr>
      </w:pPr>
      <w:r>
        <w:rPr>
          <w:rFonts w:ascii="Helvetica" w:hAnsi="Helvetica"/>
        </w:rPr>
        <w:t>Section - Introduction</w:t>
      </w:r>
    </w:p>
    <w:p w:rsidR="002A0F07" w:rsidRDefault="00373735">
      <w:pPr>
        <w:pStyle w:val="Body"/>
        <w:rPr>
          <w:rFonts w:ascii="Helvetica" w:eastAsia="Helvetica" w:hAnsi="Helvetica" w:cs="Helvetica"/>
          <w:b/>
          <w:bCs/>
          <w:i/>
          <w:iCs/>
          <w:color w:val="2F5496"/>
          <w:u w:color="2F5496"/>
        </w:rPr>
      </w:pPr>
      <w:r>
        <w:rPr>
          <w:rFonts w:ascii="Helvetica" w:hAnsi="Helvetica"/>
          <w:b/>
          <w:bCs/>
          <w:i/>
          <w:iCs/>
          <w:color w:val="2F5496"/>
          <w:u w:color="2F5496"/>
        </w:rPr>
        <w:t xml:space="preserve">Videographer: Interviewee Headshots are </w:t>
      </w:r>
      <w:r>
        <w:rPr>
          <w:rFonts w:ascii="Helvetica" w:hAnsi="Helvetica"/>
          <w:b/>
          <w:bCs/>
          <w:i/>
          <w:iCs/>
          <w:color w:val="2F5496"/>
          <w:u w:val="single" w:color="2F5496"/>
        </w:rPr>
        <w:t>required</w:t>
      </w:r>
      <w:r>
        <w:rPr>
          <w:rFonts w:ascii="Helvetica" w:hAnsi="Helvetica"/>
          <w:b/>
          <w:bCs/>
          <w:i/>
          <w:iCs/>
          <w:color w:val="2F5496"/>
          <w:u w:color="2F5496"/>
        </w:rPr>
        <w:t xml:space="preserve">. Take a headshot for each interviewee. </w:t>
      </w:r>
    </w:p>
    <w:p w:rsidR="002A0F07" w:rsidRDefault="002A0F07">
      <w:pPr>
        <w:pStyle w:val="Body"/>
        <w:rPr>
          <w:rFonts w:ascii="Helvetica" w:eastAsia="Helvetica" w:hAnsi="Helvetica" w:cs="Helvetica"/>
          <w:b/>
          <w:bCs/>
          <w:i/>
          <w:iCs/>
          <w:color w:val="2F5496"/>
          <w:u w:color="2F5496"/>
        </w:rPr>
      </w:pPr>
    </w:p>
    <w:p w:rsidR="002A0F07" w:rsidRDefault="00373735">
      <w:pPr>
        <w:pStyle w:val="Body"/>
        <w:rPr>
          <w:rFonts w:ascii="Helvetica" w:eastAsia="Helvetica" w:hAnsi="Helvetica" w:cs="Helvetica"/>
          <w:b/>
          <w:bCs/>
          <w:color w:val="2F5496"/>
          <w:u w:color="2F5496"/>
        </w:rPr>
      </w:pPr>
      <w:r>
        <w:rPr>
          <w:rFonts w:ascii="Helvetica" w:hAnsi="Helvetica"/>
          <w:b/>
          <w:bCs/>
          <w:shd w:val="clear" w:color="auto" w:fill="FFFF00"/>
        </w:rPr>
        <w:t>Authors, these headshots</w:t>
      </w:r>
      <w:r>
        <w:rPr>
          <w:rFonts w:ascii="Helvetica" w:hAnsi="Helvetica"/>
          <w:b/>
          <w:bCs/>
        </w:rPr>
        <w:t xml:space="preserve"> will be used for the </w:t>
      </w:r>
      <w:hyperlink r:id="rId8" w:history="1">
        <w:proofErr w:type="spellStart"/>
        <w:r>
          <w:rPr>
            <w:rStyle w:val="Hyperlink1"/>
          </w:rPr>
          <w:t>JoVE</w:t>
        </w:r>
        <w:proofErr w:type="spellEnd"/>
        <w:r>
          <w:rPr>
            <w:rStyle w:val="Hyperlink1"/>
          </w:rPr>
          <w:t xml:space="preserve"> Dedicated Author Webpage</w:t>
        </w:r>
      </w:hyperlink>
      <w:r>
        <w:rPr>
          <w:rStyle w:val="Link"/>
          <w:rFonts w:ascii="Helvetica" w:hAnsi="Helvetica"/>
          <w:b/>
          <w:bCs/>
          <w:u w:val="none"/>
        </w:rPr>
        <w:t>.</w:t>
      </w:r>
      <w:r>
        <w:rPr>
          <w:rFonts w:ascii="Helvetica" w:hAnsi="Helvetica"/>
          <w:b/>
          <w:bCs/>
          <w:color w:val="2F5496"/>
          <w:u w:color="2F5496"/>
        </w:rPr>
        <w:t xml:space="preserve"> </w:t>
      </w:r>
      <w:r>
        <w:rPr>
          <w:rFonts w:ascii="Arial" w:hAnsi="Arial"/>
          <w:b/>
          <w:bCs/>
          <w:color w:val="222222"/>
          <w:u w:color="222222"/>
        </w:rPr>
        <w:t xml:space="preserve">Here is one </w:t>
      </w:r>
      <w:hyperlink r:id="rId9" w:history="1">
        <w:r>
          <w:rPr>
            <w:rStyle w:val="Hyperlink2"/>
          </w:rPr>
          <w:t>example</w:t>
        </w:r>
      </w:hyperlink>
      <w:r>
        <w:rPr>
          <w:rFonts w:ascii="Arial" w:hAnsi="Arial"/>
          <w:b/>
          <w:bCs/>
          <w:color w:val="222222"/>
          <w:u w:color="222222"/>
        </w:rPr>
        <w:t xml:space="preserve"> if you wish to take a look.</w:t>
      </w:r>
    </w:p>
    <w:p w:rsidR="002A0F07" w:rsidRDefault="002A0F07">
      <w:pPr>
        <w:pStyle w:val="Body"/>
        <w:rPr>
          <w:rFonts w:ascii="Helvetica" w:eastAsia="Helvetica" w:hAnsi="Helvetica" w:cs="Helvetica"/>
          <w:b/>
          <w:bCs/>
          <w:i/>
          <w:iCs/>
          <w:color w:val="2F5496"/>
          <w:u w:color="2F5496"/>
        </w:rPr>
      </w:pPr>
    </w:p>
    <w:p w:rsidR="002A0F07" w:rsidRDefault="002A0F07">
      <w:pPr>
        <w:pStyle w:val="ListParagraph"/>
        <w:ind w:left="270"/>
        <w:rPr>
          <w:rFonts w:ascii="Helvetica" w:eastAsia="Helvetica" w:hAnsi="Helvetica" w:cs="Helvetica"/>
          <w:b/>
          <w:bCs/>
          <w:sz w:val="22"/>
          <w:szCs w:val="22"/>
        </w:rPr>
      </w:pPr>
    </w:p>
    <w:p w:rsidR="002A0F07" w:rsidRDefault="00373735">
      <w:pPr>
        <w:pStyle w:val="ListParagraph"/>
        <w:numPr>
          <w:ilvl w:val="0"/>
          <w:numId w:val="2"/>
        </w:numPr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REQUIRED Interview Statements: (Said by you on </w:t>
      </w:r>
      <w:proofErr w:type="gramStart"/>
      <w:r>
        <w:rPr>
          <w:rFonts w:ascii="Helvetica" w:hAnsi="Helvetica"/>
          <w:b/>
          <w:bCs/>
          <w:sz w:val="22"/>
          <w:szCs w:val="22"/>
        </w:rPr>
        <w:t>camera)  -</w:t>
      </w:r>
      <w:proofErr w:type="gramEnd"/>
      <w:r>
        <w:rPr>
          <w:rFonts w:ascii="Helvetica" w:hAnsi="Helvetica"/>
          <w:b/>
          <w:bCs/>
          <w:sz w:val="22"/>
          <w:szCs w:val="22"/>
        </w:rPr>
        <w:t xml:space="preserve"> All interview statements may be edited for length and clarity.</w:t>
      </w:r>
    </w:p>
    <w:p w:rsidR="002A0F07" w:rsidRDefault="002A0F07">
      <w:pPr>
        <w:pStyle w:val="ListParagraph"/>
        <w:ind w:left="270"/>
        <w:rPr>
          <w:rFonts w:ascii="Helvetica" w:eastAsia="Helvetica" w:hAnsi="Helvetica" w:cs="Helvetica"/>
          <w:b/>
          <w:bCs/>
          <w:sz w:val="22"/>
          <w:szCs w:val="22"/>
        </w:rPr>
      </w:pPr>
    </w:p>
    <w:p w:rsidR="002A0F07" w:rsidRDefault="002A0F07">
      <w:pPr>
        <w:pStyle w:val="Body"/>
        <w:ind w:left="1080"/>
        <w:outlineLvl w:val="0"/>
        <w:rPr>
          <w:rFonts w:ascii="Helvetica" w:eastAsia="Helvetica" w:hAnsi="Helvetica" w:cs="Helvetica"/>
          <w:sz w:val="22"/>
          <w:szCs w:val="22"/>
          <w:u w:val="single"/>
        </w:rPr>
      </w:pPr>
    </w:p>
    <w:p w:rsidR="002A0F07" w:rsidRDefault="00373735">
      <w:pPr>
        <w:pStyle w:val="ListParagraph"/>
        <w:numPr>
          <w:ilvl w:val="1"/>
          <w:numId w:val="4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 xml:space="preserve">Kazuma </w:t>
      </w:r>
      <w:proofErr w:type="spellStart"/>
      <w:r>
        <w:rPr>
          <w:rFonts w:ascii="Helvetica" w:hAnsi="Helvetica"/>
          <w:b/>
          <w:bCs/>
          <w:sz w:val="22"/>
          <w:szCs w:val="22"/>
          <w:u w:val="single"/>
        </w:rPr>
        <w:t>Sekiba</w:t>
      </w:r>
      <w:proofErr w:type="spellEnd"/>
      <w:r>
        <w:rPr>
          <w:rFonts w:ascii="Helvetica" w:hAnsi="Helvetica"/>
          <w:sz w:val="22"/>
          <w:szCs w:val="22"/>
        </w:rPr>
        <w:t xml:space="preserve">: The </w:t>
      </w:r>
      <w:proofErr w:type="spellStart"/>
      <w:r>
        <w:rPr>
          <w:rFonts w:ascii="Helvetica" w:hAnsi="Helvetica"/>
          <w:sz w:val="22"/>
          <w:szCs w:val="22"/>
        </w:rPr>
        <w:t>HBx</w:t>
      </w:r>
      <w:proofErr w:type="spellEnd"/>
      <w:r>
        <w:rPr>
          <w:rFonts w:ascii="Helvetica" w:hAnsi="Helvetica"/>
          <w:sz w:val="22"/>
          <w:szCs w:val="22"/>
        </w:rPr>
        <w:t>–</w:t>
      </w:r>
      <w:r>
        <w:rPr>
          <w:rFonts w:ascii="Helvetica" w:hAnsi="Helvetica"/>
          <w:sz w:val="22"/>
          <w:szCs w:val="22"/>
        </w:rPr>
        <w:t xml:space="preserve">DDB1 interaction is a crucial step for promoting HBV transcription from </w:t>
      </w:r>
      <w:proofErr w:type="spellStart"/>
      <w:r>
        <w:rPr>
          <w:rFonts w:ascii="Helvetica" w:hAnsi="Helvetica"/>
          <w:sz w:val="22"/>
          <w:szCs w:val="22"/>
        </w:rPr>
        <w:t>cccDNA</w:t>
      </w:r>
      <w:proofErr w:type="spellEnd"/>
      <w:r>
        <w:rPr>
          <w:rFonts w:ascii="Helvetica" w:hAnsi="Helvetica"/>
          <w:sz w:val="22"/>
          <w:szCs w:val="22"/>
        </w:rPr>
        <w:t>,</w:t>
      </w:r>
      <w:r>
        <w:rPr>
          <w:rFonts w:ascii="Helvetica" w:hAnsi="Helvetica"/>
          <w:sz w:val="22"/>
          <w:szCs w:val="22"/>
        </w:rPr>
        <w:t xml:space="preserve"> so this protocol may become a key assay to discover novel therapeutic agents for HBV functional cure. </w:t>
      </w:r>
    </w:p>
    <w:p w:rsidR="002A0F07" w:rsidRDefault="002A0F07">
      <w:pPr>
        <w:pStyle w:val="ListParagraph"/>
        <w:ind w:left="1350"/>
        <w:outlineLvl w:val="0"/>
        <w:rPr>
          <w:rFonts w:ascii="Helvetica" w:eastAsia="Helvetica" w:hAnsi="Helvetica" w:cs="Helvetica"/>
          <w:sz w:val="22"/>
          <w:szCs w:val="22"/>
        </w:rPr>
      </w:pPr>
    </w:p>
    <w:p w:rsidR="002A0F07" w:rsidRDefault="00373735">
      <w:pPr>
        <w:pStyle w:val="ListParagraph"/>
        <w:numPr>
          <w:ilvl w:val="2"/>
          <w:numId w:val="4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talent says the statement above in an interview-style shot, looking slightly off-camera.</w:t>
      </w:r>
    </w:p>
    <w:p w:rsidR="002A0F07" w:rsidRDefault="002A0F07">
      <w:pPr>
        <w:pStyle w:val="Body"/>
        <w:ind w:left="1080"/>
        <w:outlineLvl w:val="0"/>
        <w:rPr>
          <w:rFonts w:ascii="Helvetica" w:eastAsia="Helvetica" w:hAnsi="Helvetica" w:cs="Helvetica"/>
          <w:sz w:val="22"/>
          <w:szCs w:val="22"/>
        </w:rPr>
      </w:pPr>
    </w:p>
    <w:p w:rsidR="002A0F07" w:rsidRDefault="002A0F07">
      <w:pPr>
        <w:pStyle w:val="Body"/>
        <w:ind w:left="1080"/>
        <w:outlineLvl w:val="0"/>
        <w:rPr>
          <w:rFonts w:ascii="Helvetica" w:eastAsia="Helvetica" w:hAnsi="Helvetica" w:cs="Helvetica"/>
          <w:sz w:val="22"/>
          <w:szCs w:val="22"/>
          <w:u w:val="single"/>
        </w:rPr>
      </w:pPr>
    </w:p>
    <w:p w:rsidR="002A0F07" w:rsidRDefault="00373735">
      <w:pPr>
        <w:pStyle w:val="ListParagraph"/>
        <w:numPr>
          <w:ilvl w:val="1"/>
          <w:numId w:val="4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 xml:space="preserve">Kazuma </w:t>
      </w:r>
      <w:proofErr w:type="spellStart"/>
      <w:r>
        <w:rPr>
          <w:rFonts w:ascii="Helvetica" w:hAnsi="Helvetica"/>
          <w:b/>
          <w:bCs/>
          <w:sz w:val="22"/>
          <w:szCs w:val="22"/>
          <w:u w:val="single"/>
        </w:rPr>
        <w:t>Sekiba</w:t>
      </w:r>
      <w:proofErr w:type="spellEnd"/>
      <w:r>
        <w:rPr>
          <w:rFonts w:ascii="Helvetica" w:hAnsi="Helvetica"/>
          <w:sz w:val="22"/>
          <w:szCs w:val="22"/>
        </w:rPr>
        <w:t xml:space="preserve">: Our procedure is simple and requires only a short time to screen. The interaction dynamics can be detected in real time without requiring cell lysis. Moreover, the screening quality is satisfactory with a high Z' score. </w:t>
      </w:r>
    </w:p>
    <w:p w:rsidR="002A0F07" w:rsidRDefault="002A0F07">
      <w:pPr>
        <w:pStyle w:val="ListParagraph"/>
        <w:ind w:left="1350"/>
        <w:outlineLvl w:val="0"/>
        <w:rPr>
          <w:rFonts w:ascii="Helvetica" w:eastAsia="Helvetica" w:hAnsi="Helvetica" w:cs="Helvetica"/>
          <w:b/>
          <w:bCs/>
          <w:sz w:val="22"/>
          <w:szCs w:val="22"/>
          <w:u w:val="single"/>
        </w:rPr>
      </w:pPr>
    </w:p>
    <w:p w:rsidR="002A0F07" w:rsidRDefault="00373735">
      <w:pPr>
        <w:pStyle w:val="ListParagraph"/>
        <w:numPr>
          <w:ilvl w:val="2"/>
          <w:numId w:val="4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talent says the</w:t>
      </w:r>
      <w:r>
        <w:rPr>
          <w:rFonts w:ascii="Helvetica" w:hAnsi="Helvetica"/>
          <w:sz w:val="22"/>
          <w:szCs w:val="22"/>
        </w:rPr>
        <w:t xml:space="preserve"> statement above in an interview-style shot, looking slightly off-camera.</w:t>
      </w:r>
    </w:p>
    <w:p w:rsidR="002A0F07" w:rsidRDefault="002A0F07">
      <w:pPr>
        <w:pStyle w:val="Body"/>
        <w:outlineLvl w:val="0"/>
        <w:rPr>
          <w:rFonts w:ascii="Helvetica" w:eastAsia="Helvetica" w:hAnsi="Helvetica" w:cs="Helvetica"/>
          <w:sz w:val="22"/>
          <w:szCs w:val="22"/>
        </w:rPr>
      </w:pPr>
    </w:p>
    <w:p w:rsidR="002A0F07" w:rsidRDefault="002A0F07">
      <w:pPr>
        <w:pStyle w:val="Body"/>
        <w:ind w:left="1080"/>
        <w:outlineLvl w:val="0"/>
        <w:rPr>
          <w:rFonts w:ascii="Helvetica" w:eastAsia="Helvetica" w:hAnsi="Helvetica" w:cs="Helvetica"/>
          <w:sz w:val="22"/>
          <w:szCs w:val="22"/>
        </w:rPr>
      </w:pPr>
    </w:p>
    <w:p w:rsidR="002A0F07" w:rsidRDefault="00373735">
      <w:pPr>
        <w:pStyle w:val="Body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OPTIONAL Interview Statements: (Said by you on </w:t>
      </w:r>
      <w:proofErr w:type="gramStart"/>
      <w:r>
        <w:rPr>
          <w:rFonts w:ascii="Helvetica" w:hAnsi="Helvetica"/>
          <w:b/>
          <w:bCs/>
          <w:sz w:val="22"/>
          <w:szCs w:val="22"/>
        </w:rPr>
        <w:t>camera)  -</w:t>
      </w:r>
      <w:proofErr w:type="gramEnd"/>
      <w:r>
        <w:rPr>
          <w:rFonts w:ascii="Helvetica" w:hAnsi="Helvetica"/>
          <w:b/>
          <w:bCs/>
          <w:sz w:val="22"/>
          <w:szCs w:val="22"/>
        </w:rPr>
        <w:t xml:space="preserve"> All interview statements may be edited for length and clarity.</w:t>
      </w:r>
    </w:p>
    <w:p w:rsidR="002A0F07" w:rsidRDefault="002A0F07">
      <w:pPr>
        <w:pStyle w:val="Body"/>
        <w:rPr>
          <w:rFonts w:ascii="Helvetica" w:eastAsia="Helvetica" w:hAnsi="Helvetica" w:cs="Helvetica"/>
          <w:b/>
          <w:bCs/>
          <w:sz w:val="16"/>
          <w:szCs w:val="16"/>
        </w:rPr>
      </w:pPr>
    </w:p>
    <w:p w:rsidR="002A0F07" w:rsidRDefault="002A0F07">
      <w:pPr>
        <w:pStyle w:val="Body"/>
        <w:ind w:left="1080"/>
        <w:outlineLvl w:val="0"/>
        <w:rPr>
          <w:rFonts w:ascii="Helvetica" w:eastAsia="Helvetica" w:hAnsi="Helvetica" w:cs="Helvetica"/>
          <w:sz w:val="22"/>
          <w:szCs w:val="22"/>
        </w:rPr>
      </w:pPr>
    </w:p>
    <w:p w:rsidR="002A0F07" w:rsidRDefault="00373735">
      <w:pPr>
        <w:pStyle w:val="ListParagraph"/>
        <w:numPr>
          <w:ilvl w:val="1"/>
          <w:numId w:val="4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 xml:space="preserve">Kazuma </w:t>
      </w:r>
      <w:proofErr w:type="spellStart"/>
      <w:r>
        <w:rPr>
          <w:rFonts w:ascii="Helvetica" w:hAnsi="Helvetica"/>
          <w:b/>
          <w:bCs/>
          <w:sz w:val="22"/>
          <w:szCs w:val="22"/>
          <w:u w:val="single"/>
        </w:rPr>
        <w:t>Sekiba</w:t>
      </w:r>
      <w:proofErr w:type="spellEnd"/>
      <w:r>
        <w:rPr>
          <w:rFonts w:ascii="Helvetica" w:hAnsi="Helvetica"/>
          <w:sz w:val="22"/>
          <w:szCs w:val="22"/>
        </w:rPr>
        <w:t xml:space="preserve">: Inhibition of the </w:t>
      </w:r>
      <w:proofErr w:type="spellStart"/>
      <w:r>
        <w:rPr>
          <w:rFonts w:ascii="Helvetica" w:hAnsi="Helvetica"/>
          <w:sz w:val="22"/>
          <w:szCs w:val="22"/>
        </w:rPr>
        <w:t>HBx</w:t>
      </w:r>
      <w:proofErr w:type="spellEnd"/>
      <w:r>
        <w:rPr>
          <w:rFonts w:ascii="Helvetica" w:hAnsi="Helvetica"/>
          <w:sz w:val="22"/>
          <w:szCs w:val="22"/>
        </w:rPr>
        <w:t>–</w:t>
      </w:r>
      <w:r>
        <w:rPr>
          <w:rFonts w:ascii="Helvetica" w:hAnsi="Helvetica"/>
          <w:sz w:val="22"/>
          <w:szCs w:val="22"/>
        </w:rPr>
        <w:t xml:space="preserve">DDB1 </w:t>
      </w:r>
      <w:r>
        <w:rPr>
          <w:rFonts w:ascii="Helvetica" w:hAnsi="Helvetica"/>
          <w:sz w:val="22"/>
          <w:szCs w:val="22"/>
        </w:rPr>
        <w:t xml:space="preserve">interaction leads to restoration of Smc5/6, which results in suppression of HBV transcription, protein expression, and </w:t>
      </w:r>
      <w:proofErr w:type="spellStart"/>
      <w:r>
        <w:rPr>
          <w:rFonts w:ascii="Helvetica" w:hAnsi="Helvetica"/>
          <w:sz w:val="22"/>
          <w:szCs w:val="22"/>
        </w:rPr>
        <w:t>cccDNA</w:t>
      </w:r>
      <w:proofErr w:type="spellEnd"/>
      <w:r>
        <w:rPr>
          <w:rFonts w:ascii="Helvetica" w:hAnsi="Helvetica"/>
          <w:sz w:val="22"/>
          <w:szCs w:val="22"/>
        </w:rPr>
        <w:t xml:space="preserve"> production. This novel mechanism of antiviral action may overcome the inadequacies of current HBV therapies.</w:t>
      </w:r>
    </w:p>
    <w:p w:rsidR="002A0F07" w:rsidRDefault="002A0F07">
      <w:pPr>
        <w:pStyle w:val="ListParagraph"/>
        <w:ind w:left="1350"/>
        <w:outlineLvl w:val="0"/>
        <w:rPr>
          <w:rFonts w:ascii="Helvetica" w:eastAsia="Helvetica" w:hAnsi="Helvetica" w:cs="Helvetica"/>
          <w:b/>
          <w:bCs/>
          <w:sz w:val="22"/>
          <w:szCs w:val="22"/>
          <w:u w:val="single"/>
        </w:rPr>
      </w:pPr>
    </w:p>
    <w:p w:rsidR="002A0F07" w:rsidRDefault="00373735">
      <w:pPr>
        <w:pStyle w:val="ListParagraph"/>
        <w:numPr>
          <w:ilvl w:val="2"/>
          <w:numId w:val="4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tal</w:t>
      </w:r>
      <w:r>
        <w:rPr>
          <w:rFonts w:ascii="Helvetica" w:hAnsi="Helvetica"/>
          <w:sz w:val="22"/>
          <w:szCs w:val="22"/>
        </w:rPr>
        <w:t>ent says the statement above in an interview-style shot, looking slightly off-camera.</w:t>
      </w:r>
    </w:p>
    <w:p w:rsidR="002A0F07" w:rsidRDefault="002A0F07">
      <w:pPr>
        <w:pStyle w:val="ListParagraph"/>
        <w:ind w:left="1350"/>
        <w:outlineLvl w:val="0"/>
        <w:rPr>
          <w:rFonts w:ascii="Helvetica" w:eastAsia="Helvetica" w:hAnsi="Helvetica" w:cs="Helvetica"/>
          <w:sz w:val="22"/>
          <w:szCs w:val="22"/>
        </w:rPr>
      </w:pPr>
    </w:p>
    <w:p w:rsidR="002A0F07" w:rsidRDefault="002A0F07">
      <w:pPr>
        <w:pStyle w:val="Body"/>
        <w:ind w:left="1080"/>
        <w:outlineLvl w:val="0"/>
        <w:rPr>
          <w:rFonts w:ascii="Helvetica" w:eastAsia="Helvetica" w:hAnsi="Helvetica" w:cs="Helvetica"/>
          <w:sz w:val="22"/>
          <w:szCs w:val="22"/>
        </w:rPr>
      </w:pPr>
    </w:p>
    <w:p w:rsidR="002A0F07" w:rsidRDefault="002A0F07">
      <w:pPr>
        <w:pStyle w:val="Body"/>
        <w:ind w:left="1080"/>
        <w:outlineLvl w:val="0"/>
        <w:rPr>
          <w:rFonts w:ascii="Helvetica" w:eastAsia="Helvetica" w:hAnsi="Helvetica" w:cs="Helvetica"/>
          <w:sz w:val="22"/>
          <w:szCs w:val="22"/>
        </w:rPr>
      </w:pPr>
    </w:p>
    <w:p w:rsidR="002A0F07" w:rsidRDefault="00373735">
      <w:pPr>
        <w:pStyle w:val="ListParagraph"/>
        <w:numPr>
          <w:ilvl w:val="1"/>
          <w:numId w:val="4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 xml:space="preserve">Kazuma </w:t>
      </w:r>
      <w:proofErr w:type="spellStart"/>
      <w:r>
        <w:rPr>
          <w:rFonts w:ascii="Helvetica" w:hAnsi="Helvetica"/>
          <w:b/>
          <w:bCs/>
          <w:sz w:val="22"/>
          <w:szCs w:val="22"/>
          <w:u w:val="single"/>
        </w:rPr>
        <w:t>Sekiba</w:t>
      </w:r>
      <w:proofErr w:type="spellEnd"/>
      <w:r>
        <w:rPr>
          <w:rFonts w:ascii="Helvetica" w:hAnsi="Helvetica"/>
          <w:sz w:val="22"/>
          <w:szCs w:val="22"/>
        </w:rPr>
        <w:t>: Protein</w:t>
      </w:r>
      <w:r>
        <w:rPr>
          <w:rFonts w:ascii="Helvetica" w:hAnsi="Helvetica"/>
          <w:sz w:val="22"/>
          <w:szCs w:val="22"/>
        </w:rPr>
        <w:t>–</w:t>
      </w:r>
      <w:r>
        <w:rPr>
          <w:rFonts w:ascii="Helvetica" w:hAnsi="Helvetica"/>
          <w:sz w:val="22"/>
          <w:szCs w:val="22"/>
        </w:rPr>
        <w:t xml:space="preserve">protein interactions are an important class of drug targets. The split luciferase-based assay described here, which targets the </w:t>
      </w:r>
      <w:r>
        <w:rPr>
          <w:rFonts w:ascii="Helvetica" w:hAnsi="Helvetica"/>
          <w:sz w:val="22"/>
          <w:szCs w:val="22"/>
        </w:rPr>
        <w:lastRenderedPageBreak/>
        <w:t>interactions bet</w:t>
      </w:r>
      <w:r>
        <w:rPr>
          <w:rFonts w:ascii="Helvetica" w:hAnsi="Helvetica"/>
          <w:sz w:val="22"/>
          <w:szCs w:val="22"/>
        </w:rPr>
        <w:t xml:space="preserve">ween viral and host proteins, may provide a new strategy to develop cures for other infectious diseases.  </w:t>
      </w:r>
    </w:p>
    <w:p w:rsidR="002A0F07" w:rsidRDefault="002A0F07">
      <w:pPr>
        <w:pStyle w:val="ListParagraph"/>
        <w:ind w:left="1350"/>
        <w:outlineLvl w:val="0"/>
        <w:rPr>
          <w:rFonts w:ascii="Helvetica" w:eastAsia="Helvetica" w:hAnsi="Helvetica" w:cs="Helvetica"/>
          <w:sz w:val="22"/>
          <w:szCs w:val="22"/>
        </w:rPr>
      </w:pPr>
    </w:p>
    <w:p w:rsidR="002A0F07" w:rsidRDefault="00373735">
      <w:pPr>
        <w:pStyle w:val="ListParagraph"/>
        <w:numPr>
          <w:ilvl w:val="2"/>
          <w:numId w:val="4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talent says the statement above in an interview-style shot, looking slightly off-camera.</w:t>
      </w:r>
    </w:p>
    <w:p w:rsidR="002A0F07" w:rsidRDefault="002A0F07">
      <w:pPr>
        <w:pStyle w:val="Body"/>
        <w:outlineLvl w:val="0"/>
        <w:rPr>
          <w:rFonts w:ascii="Helvetica" w:eastAsia="Helvetica" w:hAnsi="Helvetica" w:cs="Helvetica"/>
          <w:sz w:val="22"/>
          <w:szCs w:val="22"/>
        </w:rPr>
      </w:pPr>
    </w:p>
    <w:p w:rsidR="002A0F07" w:rsidRDefault="002A0F07">
      <w:pPr>
        <w:pStyle w:val="Body"/>
        <w:ind w:left="1080"/>
        <w:outlineLvl w:val="0"/>
        <w:rPr>
          <w:rFonts w:ascii="Helvetica" w:eastAsia="Helvetica" w:hAnsi="Helvetica" w:cs="Helvetica"/>
          <w:sz w:val="22"/>
          <w:szCs w:val="22"/>
        </w:rPr>
      </w:pPr>
    </w:p>
    <w:p w:rsidR="002A0F07" w:rsidRDefault="00373735">
      <w:pPr>
        <w:pStyle w:val="ListParagraph"/>
        <w:numPr>
          <w:ilvl w:val="1"/>
          <w:numId w:val="4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 xml:space="preserve">Kazuma </w:t>
      </w:r>
      <w:proofErr w:type="spellStart"/>
      <w:r>
        <w:rPr>
          <w:rFonts w:ascii="Helvetica" w:hAnsi="Helvetica"/>
          <w:b/>
          <w:bCs/>
          <w:sz w:val="22"/>
          <w:szCs w:val="22"/>
          <w:u w:val="single"/>
        </w:rPr>
        <w:t>Sekiba</w:t>
      </w:r>
      <w:proofErr w:type="spellEnd"/>
      <w:r>
        <w:rPr>
          <w:rFonts w:ascii="Helvetica" w:hAnsi="Helvetica"/>
          <w:sz w:val="22"/>
          <w:szCs w:val="22"/>
        </w:rPr>
        <w:t>: The optimal position of t</w:t>
      </w:r>
      <w:r>
        <w:rPr>
          <w:rFonts w:ascii="Helvetica" w:hAnsi="Helvetica"/>
          <w:sz w:val="22"/>
          <w:szCs w:val="22"/>
        </w:rPr>
        <w:t xml:space="preserve">he split luciferase fused to the target protein must be determined beforehand. In this case, </w:t>
      </w:r>
      <w:proofErr w:type="spellStart"/>
      <w:r>
        <w:rPr>
          <w:rFonts w:ascii="Helvetica" w:hAnsi="Helvetica"/>
          <w:sz w:val="22"/>
          <w:szCs w:val="22"/>
        </w:rPr>
        <w:t>HBx</w:t>
      </w:r>
      <w:proofErr w:type="spellEnd"/>
      <w:r>
        <w:rPr>
          <w:rFonts w:ascii="Helvetica" w:hAnsi="Helvetica"/>
          <w:sz w:val="22"/>
          <w:szCs w:val="22"/>
        </w:rPr>
        <w:t xml:space="preserve"> fused to </w:t>
      </w:r>
      <w:proofErr w:type="spellStart"/>
      <w:r>
        <w:rPr>
          <w:rFonts w:ascii="Helvetica" w:hAnsi="Helvetica"/>
          <w:sz w:val="22"/>
          <w:szCs w:val="22"/>
        </w:rPr>
        <w:t>LgBit</w:t>
      </w:r>
      <w:proofErr w:type="spellEnd"/>
      <w:r>
        <w:rPr>
          <w:rFonts w:ascii="Helvetica" w:hAnsi="Helvetica"/>
          <w:sz w:val="22"/>
          <w:szCs w:val="22"/>
        </w:rPr>
        <w:t xml:space="preserve"> at the C-terminus of </w:t>
      </w:r>
      <w:proofErr w:type="spellStart"/>
      <w:r>
        <w:rPr>
          <w:rFonts w:ascii="Helvetica" w:hAnsi="Helvetica"/>
          <w:sz w:val="22"/>
          <w:szCs w:val="22"/>
        </w:rPr>
        <w:t>HBx</w:t>
      </w:r>
      <w:proofErr w:type="spellEnd"/>
      <w:r>
        <w:rPr>
          <w:rFonts w:ascii="Helvetica" w:hAnsi="Helvetica"/>
          <w:sz w:val="22"/>
          <w:szCs w:val="22"/>
        </w:rPr>
        <w:t xml:space="preserve"> and DDB1 fused to </w:t>
      </w:r>
      <w:proofErr w:type="spellStart"/>
      <w:r>
        <w:rPr>
          <w:rFonts w:ascii="Helvetica" w:hAnsi="Helvetica"/>
          <w:sz w:val="22"/>
          <w:szCs w:val="22"/>
        </w:rPr>
        <w:t>SmBit</w:t>
      </w:r>
      <w:proofErr w:type="spellEnd"/>
      <w:r>
        <w:rPr>
          <w:rFonts w:ascii="Helvetica" w:hAnsi="Helvetica"/>
          <w:sz w:val="22"/>
          <w:szCs w:val="22"/>
        </w:rPr>
        <w:t xml:space="preserve"> at the N-terminus of DDB1 provided the best results. </w:t>
      </w:r>
    </w:p>
    <w:p w:rsidR="002A0F07" w:rsidRDefault="002A0F07">
      <w:pPr>
        <w:pStyle w:val="ListParagraph"/>
        <w:ind w:left="1350"/>
        <w:outlineLvl w:val="0"/>
        <w:rPr>
          <w:rFonts w:ascii="Helvetica" w:eastAsia="Helvetica" w:hAnsi="Helvetica" w:cs="Helvetica"/>
          <w:sz w:val="22"/>
          <w:szCs w:val="22"/>
        </w:rPr>
      </w:pPr>
    </w:p>
    <w:p w:rsidR="002A0F07" w:rsidRDefault="00373735">
      <w:pPr>
        <w:pStyle w:val="ListParagraph"/>
        <w:numPr>
          <w:ilvl w:val="2"/>
          <w:numId w:val="4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talent says the stateme</w:t>
      </w:r>
      <w:r>
        <w:rPr>
          <w:rFonts w:ascii="Helvetica" w:hAnsi="Helvetica"/>
          <w:sz w:val="22"/>
          <w:szCs w:val="22"/>
        </w:rPr>
        <w:t>nt above in an interview-style shot, looking slightly off-camera.</w:t>
      </w:r>
    </w:p>
    <w:p w:rsidR="002A0F07" w:rsidRDefault="002A0F07">
      <w:pPr>
        <w:pStyle w:val="Body"/>
        <w:outlineLvl w:val="0"/>
        <w:rPr>
          <w:rFonts w:ascii="Helvetica" w:eastAsia="Helvetica" w:hAnsi="Helvetica" w:cs="Helvetica"/>
          <w:sz w:val="22"/>
          <w:szCs w:val="22"/>
        </w:rPr>
      </w:pPr>
    </w:p>
    <w:p w:rsidR="002A0F07" w:rsidRDefault="002A0F07">
      <w:pPr>
        <w:pStyle w:val="Body"/>
        <w:ind w:left="1080"/>
        <w:outlineLvl w:val="0"/>
        <w:rPr>
          <w:rFonts w:ascii="Helvetica" w:eastAsia="Helvetica" w:hAnsi="Helvetica" w:cs="Helvetica"/>
          <w:sz w:val="22"/>
          <w:szCs w:val="22"/>
        </w:rPr>
      </w:pPr>
    </w:p>
    <w:p w:rsidR="002A0F07" w:rsidRDefault="00373735">
      <w:pPr>
        <w:pStyle w:val="ListParagraph"/>
        <w:numPr>
          <w:ilvl w:val="1"/>
          <w:numId w:val="4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 xml:space="preserve">Kazuma </w:t>
      </w:r>
      <w:proofErr w:type="spellStart"/>
      <w:r>
        <w:rPr>
          <w:rFonts w:ascii="Helvetica" w:hAnsi="Helvetica"/>
          <w:b/>
          <w:bCs/>
          <w:sz w:val="22"/>
          <w:szCs w:val="22"/>
          <w:u w:val="single"/>
        </w:rPr>
        <w:t>Sekiba</w:t>
      </w:r>
      <w:proofErr w:type="spellEnd"/>
      <w:r>
        <w:rPr>
          <w:rFonts w:ascii="Helvetica" w:hAnsi="Helvetica"/>
          <w:sz w:val="22"/>
          <w:szCs w:val="22"/>
        </w:rPr>
        <w:t xml:space="preserve">: Although our protocol is simple and easy to understand, some steps may be hard to reproduce without the visual demonstration. Thus, the visual demonstration will be a </w:t>
      </w:r>
      <w:r>
        <w:rPr>
          <w:rFonts w:ascii="Helvetica" w:hAnsi="Helvetica"/>
          <w:sz w:val="22"/>
          <w:szCs w:val="22"/>
        </w:rPr>
        <w:t>great help to understand our protocol.</w:t>
      </w:r>
    </w:p>
    <w:p w:rsidR="002A0F07" w:rsidRDefault="002A0F07">
      <w:pPr>
        <w:pStyle w:val="ListParagraph"/>
        <w:ind w:left="1350"/>
        <w:outlineLvl w:val="0"/>
        <w:rPr>
          <w:rFonts w:ascii="Helvetica" w:eastAsia="Helvetica" w:hAnsi="Helvetica" w:cs="Helvetica"/>
          <w:sz w:val="22"/>
          <w:szCs w:val="22"/>
        </w:rPr>
      </w:pPr>
    </w:p>
    <w:p w:rsidR="002A0F07" w:rsidRDefault="00373735">
      <w:pPr>
        <w:pStyle w:val="ListParagraph"/>
        <w:numPr>
          <w:ilvl w:val="2"/>
          <w:numId w:val="4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talent says the statement above in an interview-style shot, looking slightly off-camera.</w:t>
      </w:r>
    </w:p>
    <w:p w:rsidR="002A0F07" w:rsidRDefault="002A0F07">
      <w:pPr>
        <w:pStyle w:val="ListParagraph"/>
        <w:ind w:left="1350"/>
        <w:outlineLvl w:val="0"/>
        <w:rPr>
          <w:rFonts w:ascii="Helvetica" w:eastAsia="Helvetica" w:hAnsi="Helvetica" w:cs="Helvetica"/>
          <w:sz w:val="22"/>
          <w:szCs w:val="22"/>
        </w:rPr>
      </w:pPr>
    </w:p>
    <w:p w:rsidR="002A0F07" w:rsidRDefault="002A0F07">
      <w:pPr>
        <w:pStyle w:val="ListParagraph"/>
        <w:ind w:left="1350"/>
        <w:outlineLvl w:val="0"/>
        <w:rPr>
          <w:rFonts w:ascii="Helvetica" w:eastAsia="Helvetica" w:hAnsi="Helvetica" w:cs="Helvetica"/>
          <w:sz w:val="22"/>
          <w:szCs w:val="22"/>
        </w:rPr>
      </w:pPr>
    </w:p>
    <w:p w:rsidR="002A0F07" w:rsidRDefault="002A0F07">
      <w:pPr>
        <w:pStyle w:val="Body"/>
        <w:ind w:left="1800"/>
        <w:outlineLvl w:val="0"/>
        <w:rPr>
          <w:rFonts w:ascii="Helvetica" w:eastAsia="Helvetica" w:hAnsi="Helvetica" w:cs="Helvetica"/>
          <w:sz w:val="22"/>
          <w:szCs w:val="22"/>
        </w:rPr>
      </w:pPr>
    </w:p>
    <w:p w:rsidR="002A0F07" w:rsidRDefault="002A0F07">
      <w:pPr>
        <w:pStyle w:val="Body"/>
        <w:rPr>
          <w:rFonts w:ascii="Helvetica" w:eastAsia="Helvetica" w:hAnsi="Helvetica" w:cs="Helvetica"/>
          <w:b/>
          <w:bCs/>
          <w:sz w:val="22"/>
          <w:szCs w:val="22"/>
        </w:rPr>
      </w:pPr>
    </w:p>
    <w:p w:rsidR="002A0F07" w:rsidRDefault="002A0F07">
      <w:pPr>
        <w:pStyle w:val="Body"/>
        <w:rPr>
          <w:rFonts w:ascii="Helvetica" w:eastAsia="Helvetica" w:hAnsi="Helvetica" w:cs="Helvetica"/>
          <w:b/>
          <w:bCs/>
          <w:sz w:val="22"/>
          <w:szCs w:val="22"/>
        </w:rPr>
      </w:pPr>
    </w:p>
    <w:p w:rsidR="002A0F07" w:rsidRDefault="00373735">
      <w:pPr>
        <w:pStyle w:val="Body"/>
      </w:pPr>
      <w:r>
        <w:rPr>
          <w:rFonts w:ascii="Arial Unicode MS" w:hAnsi="Arial Unicode MS"/>
          <w:sz w:val="22"/>
          <w:szCs w:val="22"/>
        </w:rPr>
        <w:br w:type="page"/>
      </w:r>
    </w:p>
    <w:p w:rsidR="002A0F07" w:rsidRDefault="00373735">
      <w:pPr>
        <w:pStyle w:val="Title"/>
        <w:jc w:val="center"/>
        <w:rPr>
          <w:rFonts w:ascii="Helvetica" w:eastAsia="Helvetica" w:hAnsi="Helvetica" w:cs="Helvetica"/>
        </w:rPr>
      </w:pPr>
      <w:r>
        <w:rPr>
          <w:rFonts w:ascii="Helvetica" w:hAnsi="Helvetica"/>
        </w:rPr>
        <w:lastRenderedPageBreak/>
        <w:t>Section - Protocol</w:t>
      </w:r>
    </w:p>
    <w:p w:rsidR="002A0F07" w:rsidRDefault="00373735">
      <w:pPr>
        <w:pStyle w:val="BodyText"/>
        <w:numPr>
          <w:ilvl w:val="0"/>
          <w:numId w:val="7"/>
        </w:numPr>
        <w:spacing w:before="360"/>
        <w:outlineLvl w:val="0"/>
        <w:rPr>
          <w:rFonts w:ascii="Helvetica" w:hAnsi="Helvetica"/>
          <w:b/>
          <w:bCs/>
          <w:i w:val="0"/>
          <w:iCs w:val="0"/>
          <w:sz w:val="22"/>
          <w:szCs w:val="22"/>
        </w:rPr>
      </w:pPr>
      <w:r>
        <w:rPr>
          <w:rFonts w:ascii="Helvetica" w:hAnsi="Helvetica"/>
          <w:b/>
          <w:bCs/>
          <w:i w:val="0"/>
          <w:iCs w:val="0"/>
          <w:sz w:val="22"/>
          <w:szCs w:val="22"/>
        </w:rPr>
        <w:t>Cell Preparation</w:t>
      </w:r>
    </w:p>
    <w:p w:rsidR="002A0F07" w:rsidRDefault="00373735">
      <w:pPr>
        <w:pStyle w:val="Body"/>
        <w:numPr>
          <w:ilvl w:val="1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Begin by seeding 5 X 10</w:t>
      </w:r>
      <w:r>
        <w:rPr>
          <w:rFonts w:ascii="Helvetica" w:hAnsi="Helvetica"/>
          <w:sz w:val="22"/>
          <w:szCs w:val="22"/>
          <w:vertAlign w:val="superscript"/>
        </w:rPr>
        <w:t>6</w:t>
      </w:r>
      <w:r>
        <w:rPr>
          <w:rFonts w:ascii="Helvetica" w:hAnsi="Helvetica"/>
          <w:sz w:val="22"/>
          <w:szCs w:val="22"/>
          <w:lang w:val="de-DE"/>
        </w:rPr>
        <w:t xml:space="preserve"> HEK293T </w:t>
      </w:r>
      <w:r>
        <w:rPr>
          <w:rFonts w:ascii="Helvetica" w:hAnsi="Helvetica"/>
          <w:i/>
          <w:iCs/>
          <w:color w:val="FF0000"/>
          <w:sz w:val="22"/>
          <w:szCs w:val="22"/>
          <w:u w:color="FF0000"/>
        </w:rPr>
        <w:t xml:space="preserve">(pronounce </w:t>
      </w:r>
      <w:r>
        <w:rPr>
          <w:rFonts w:ascii="Helvetica" w:hAnsi="Helvetica"/>
          <w:i/>
          <w:iCs/>
          <w:color w:val="FF0000"/>
          <w:sz w:val="22"/>
          <w:szCs w:val="22"/>
          <w:u w:color="FF0000"/>
        </w:rPr>
        <w:t>‘</w:t>
      </w:r>
      <w:r>
        <w:rPr>
          <w:rFonts w:ascii="Helvetica" w:hAnsi="Helvetica"/>
          <w:i/>
          <w:iCs/>
          <w:color w:val="FF0000"/>
          <w:sz w:val="22"/>
          <w:szCs w:val="22"/>
          <w:u w:color="FF0000"/>
        </w:rPr>
        <w:t>H-E-K-2-9-3-T</w:t>
      </w:r>
      <w:r>
        <w:rPr>
          <w:rFonts w:ascii="Helvetica" w:hAnsi="Helvetica"/>
          <w:i/>
          <w:iCs/>
          <w:color w:val="FF0000"/>
          <w:sz w:val="22"/>
          <w:szCs w:val="22"/>
          <w:u w:color="FF0000"/>
        </w:rPr>
        <w:t>’</w:t>
      </w:r>
      <w:r>
        <w:rPr>
          <w:rFonts w:ascii="Helvetica" w:hAnsi="Helvetica"/>
          <w:i/>
          <w:iCs/>
          <w:color w:val="FF0000"/>
          <w:sz w:val="22"/>
          <w:szCs w:val="22"/>
          <w:u w:color="FF0000"/>
        </w:rPr>
        <w:t xml:space="preserve">) </w:t>
      </w:r>
      <w:r>
        <w:rPr>
          <w:rFonts w:ascii="Helvetica" w:hAnsi="Helvetica"/>
          <w:sz w:val="22"/>
          <w:szCs w:val="22"/>
        </w:rPr>
        <w:t xml:space="preserve">cells into a 100-millimeter dish with 10 milliliters of DMEM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incubating them overnight at 37 </w:t>
      </w:r>
      <w:r>
        <w:rPr>
          <w:rFonts w:ascii="Helvetica" w:hAnsi="Helvetica"/>
          <w:sz w:val="22"/>
          <w:szCs w:val="22"/>
        </w:rPr>
        <w:t>°</w:t>
      </w:r>
      <w:r>
        <w:rPr>
          <w:rFonts w:ascii="Helvetica" w:hAnsi="Helvetica"/>
          <w:sz w:val="22"/>
          <w:szCs w:val="22"/>
        </w:rPr>
        <w:t xml:space="preserve">C </w:t>
      </w:r>
      <w:r>
        <w:rPr>
          <w:rFonts w:ascii="Helvetica" w:hAnsi="Helvetica"/>
          <w:b/>
          <w:bCs/>
          <w:sz w:val="22"/>
          <w:szCs w:val="22"/>
          <w:lang w:val="pt-PT"/>
        </w:rPr>
        <w:t>[2]</w:t>
      </w:r>
      <w:r>
        <w:rPr>
          <w:rFonts w:ascii="Helvetica" w:hAnsi="Helvetica"/>
          <w:sz w:val="22"/>
          <w:szCs w:val="22"/>
        </w:rPr>
        <w:t xml:space="preserve">. </w:t>
      </w:r>
    </w:p>
    <w:p w:rsidR="002A0F07" w:rsidRDefault="00373735">
      <w:pPr>
        <w:pStyle w:val="ListParagraph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WIDE: Establishing shot of talent seeding cells into the dish. </w:t>
      </w:r>
    </w:p>
    <w:p w:rsidR="002A0F07" w:rsidRDefault="00373735">
      <w:pPr>
        <w:pStyle w:val="ListParagraph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putting the dish in the incubator and closing the door. </w:t>
      </w:r>
      <w:r>
        <w:rPr>
          <w:rFonts w:ascii="Helvetica" w:hAnsi="Helvetica"/>
          <w:i/>
          <w:iCs/>
          <w:color w:val="0432FF"/>
          <w:sz w:val="22"/>
          <w:szCs w:val="22"/>
          <w:u w:color="0432FF"/>
        </w:rPr>
        <w:t>Vid</w:t>
      </w:r>
      <w:r>
        <w:rPr>
          <w:rFonts w:ascii="Helvetica" w:hAnsi="Helvetica"/>
          <w:i/>
          <w:iCs/>
          <w:color w:val="0432FF"/>
          <w:sz w:val="22"/>
          <w:szCs w:val="22"/>
          <w:u w:color="0432FF"/>
        </w:rPr>
        <w:t>eographer: Obtain multiple, reusable takes of this shot because it will be reused.</w:t>
      </w:r>
      <w:r>
        <w:rPr>
          <w:rFonts w:ascii="Helvetica" w:hAnsi="Helvetica"/>
          <w:sz w:val="22"/>
          <w:szCs w:val="22"/>
        </w:rPr>
        <w:t xml:space="preserve"> </w:t>
      </w:r>
    </w:p>
    <w:p w:rsidR="002A0F07" w:rsidRDefault="00373735">
      <w:pPr>
        <w:pStyle w:val="Body"/>
        <w:numPr>
          <w:ilvl w:val="1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On the next day, dilute 1 microgram each of </w:t>
      </w:r>
      <w:proofErr w:type="spellStart"/>
      <w:r>
        <w:rPr>
          <w:rFonts w:ascii="Helvetica" w:hAnsi="Helvetica"/>
          <w:sz w:val="22"/>
          <w:szCs w:val="22"/>
        </w:rPr>
        <w:t>HBx-LgBit</w:t>
      </w:r>
      <w:proofErr w:type="spellEnd"/>
      <w:r>
        <w:rPr>
          <w:rFonts w:ascii="Helvetica" w:hAnsi="Helvetica"/>
          <w:sz w:val="22"/>
          <w:szCs w:val="22"/>
        </w:rPr>
        <w:t xml:space="preserve"> and SmBit-DDB1 </w:t>
      </w:r>
      <w:r>
        <w:rPr>
          <w:rFonts w:ascii="Helvetica" w:hAnsi="Helvetica"/>
          <w:i/>
          <w:iCs/>
          <w:color w:val="FF0000"/>
          <w:sz w:val="22"/>
          <w:szCs w:val="22"/>
          <w:u w:color="FF0000"/>
        </w:rPr>
        <w:t xml:space="preserve">(pronounce </w:t>
      </w:r>
      <w:r>
        <w:rPr>
          <w:rFonts w:ascii="Helvetica" w:hAnsi="Helvetica"/>
          <w:i/>
          <w:iCs/>
          <w:color w:val="FF0000"/>
          <w:sz w:val="22"/>
          <w:szCs w:val="22"/>
          <w:u w:color="FF0000"/>
        </w:rPr>
        <w:t>‘</w:t>
      </w:r>
      <w:r>
        <w:rPr>
          <w:rFonts w:ascii="Helvetica" w:hAnsi="Helvetica"/>
          <w:i/>
          <w:iCs/>
          <w:color w:val="FF0000"/>
          <w:sz w:val="22"/>
          <w:szCs w:val="22"/>
          <w:u w:color="FF0000"/>
        </w:rPr>
        <w:t>H-B-X-L-G-Bit-</w:t>
      </w:r>
      <w:r>
        <w:rPr>
          <w:rFonts w:ascii="Helvetica" w:hAnsi="Helvetica"/>
          <w:i/>
          <w:iCs/>
          <w:color w:val="FF0000"/>
          <w:sz w:val="22"/>
          <w:szCs w:val="22"/>
          <w:u w:color="FF0000"/>
        </w:rPr>
        <w:t>’</w:t>
      </w:r>
      <w:r>
        <w:rPr>
          <w:rFonts w:ascii="Helvetica" w:hAnsi="Helvetica"/>
          <w:i/>
          <w:iCs/>
          <w:color w:val="FF0000"/>
          <w:sz w:val="22"/>
          <w:szCs w:val="22"/>
          <w:u w:color="FF0000"/>
        </w:rPr>
        <w:t xml:space="preserve"> and </w:t>
      </w:r>
      <w:r>
        <w:rPr>
          <w:rFonts w:ascii="Helvetica" w:hAnsi="Helvetica"/>
          <w:i/>
          <w:iCs/>
          <w:color w:val="FF0000"/>
          <w:sz w:val="22"/>
          <w:szCs w:val="22"/>
          <w:u w:color="FF0000"/>
        </w:rPr>
        <w:t>‘</w:t>
      </w:r>
      <w:r>
        <w:rPr>
          <w:rFonts w:ascii="Helvetica" w:hAnsi="Helvetica"/>
          <w:i/>
          <w:iCs/>
          <w:color w:val="FF0000"/>
          <w:sz w:val="22"/>
          <w:szCs w:val="22"/>
          <w:u w:color="FF0000"/>
        </w:rPr>
        <w:t>S-M-Bit-D-D-B-One</w:t>
      </w:r>
      <w:r>
        <w:rPr>
          <w:rFonts w:ascii="Helvetica" w:hAnsi="Helvetica"/>
          <w:i/>
          <w:iCs/>
          <w:color w:val="FF0000"/>
          <w:sz w:val="22"/>
          <w:szCs w:val="22"/>
          <w:u w:color="FF0000"/>
        </w:rPr>
        <w:t>’</w:t>
      </w:r>
      <w:r>
        <w:rPr>
          <w:rFonts w:ascii="Helvetica" w:hAnsi="Helvetica"/>
          <w:i/>
          <w:iCs/>
          <w:color w:val="FF0000"/>
          <w:sz w:val="22"/>
          <w:szCs w:val="22"/>
          <w:u w:color="FF0000"/>
        </w:rPr>
        <w:t xml:space="preserve">) </w:t>
      </w:r>
      <w:r>
        <w:rPr>
          <w:rFonts w:ascii="Helvetica" w:hAnsi="Helvetica"/>
          <w:sz w:val="22"/>
          <w:szCs w:val="22"/>
        </w:rPr>
        <w:t xml:space="preserve">expressing DNA plasmids in DNA condensation buffer for a total volume of 300 microliters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. Add 16 microliters of enhancer solution </w:t>
      </w:r>
      <w:r>
        <w:rPr>
          <w:rFonts w:ascii="Helvetica" w:hAnsi="Helvetica"/>
          <w:b/>
          <w:bCs/>
          <w:sz w:val="22"/>
          <w:szCs w:val="22"/>
          <w:lang w:val="pt-PT"/>
        </w:rPr>
        <w:t xml:space="preserve">[2] </w:t>
      </w:r>
      <w:r>
        <w:rPr>
          <w:rFonts w:ascii="Helvetica" w:hAnsi="Helvetica"/>
          <w:sz w:val="22"/>
          <w:szCs w:val="22"/>
        </w:rPr>
        <w:t xml:space="preserve">and mix the tubes by </w:t>
      </w:r>
      <w:proofErr w:type="spellStart"/>
      <w:r>
        <w:rPr>
          <w:rFonts w:ascii="Helvetica" w:hAnsi="Helvetica"/>
          <w:sz w:val="22"/>
          <w:szCs w:val="22"/>
        </w:rPr>
        <w:t>vortexing</w:t>
      </w:r>
      <w:proofErr w:type="spellEnd"/>
      <w:r>
        <w:rPr>
          <w:rFonts w:ascii="Helvetica" w:hAnsi="Helvetica"/>
          <w:sz w:val="22"/>
          <w:szCs w:val="22"/>
        </w:rPr>
        <w:t xml:space="preserve"> for 1 second </w:t>
      </w:r>
      <w:r>
        <w:rPr>
          <w:rFonts w:ascii="Helvetica" w:hAnsi="Helvetica"/>
          <w:b/>
          <w:bCs/>
          <w:sz w:val="22"/>
          <w:szCs w:val="22"/>
        </w:rPr>
        <w:t>[3]</w:t>
      </w:r>
      <w:r>
        <w:rPr>
          <w:rFonts w:ascii="Helvetica" w:hAnsi="Helvetica"/>
          <w:sz w:val="22"/>
          <w:szCs w:val="22"/>
        </w:rPr>
        <w:t xml:space="preserve">. </w:t>
      </w:r>
      <w:r>
        <w:rPr>
          <w:rFonts w:ascii="Helvetica" w:hAnsi="Helvetica"/>
          <w:i/>
          <w:iCs/>
          <w:color w:val="0432FF"/>
          <w:sz w:val="22"/>
          <w:szCs w:val="22"/>
          <w:u w:color="0432FF"/>
        </w:rPr>
        <w:t>Videographer: This step is important!</w:t>
      </w:r>
    </w:p>
    <w:p w:rsidR="002A0F07" w:rsidRDefault="00373735">
      <w:pPr>
        <w:pStyle w:val="ListParagraph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diluting plasmids in buffer, with the plasmid tubes clearly labeled. </w:t>
      </w:r>
    </w:p>
    <w:p w:rsidR="002A0F07" w:rsidRDefault="00373735">
      <w:pPr>
        <w:pStyle w:val="ListParagraph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adding enhancer solution to the tube. </w:t>
      </w:r>
    </w:p>
    <w:p w:rsidR="002A0F07" w:rsidRDefault="00373735">
      <w:pPr>
        <w:pStyle w:val="ListParagraph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</w:t>
      </w:r>
      <w:proofErr w:type="spellStart"/>
      <w:r>
        <w:rPr>
          <w:rFonts w:ascii="Helvetica" w:hAnsi="Helvetica"/>
          <w:sz w:val="22"/>
          <w:szCs w:val="22"/>
        </w:rPr>
        <w:t>vortexing</w:t>
      </w:r>
      <w:proofErr w:type="spellEnd"/>
      <w:r>
        <w:rPr>
          <w:rFonts w:ascii="Helvetica" w:hAnsi="Helvetica"/>
          <w:sz w:val="22"/>
          <w:szCs w:val="22"/>
        </w:rPr>
        <w:t xml:space="preserve"> tube. </w:t>
      </w:r>
    </w:p>
    <w:p w:rsidR="002A0F07" w:rsidRDefault="00373735">
      <w:pPr>
        <w:pStyle w:val="Body"/>
        <w:numPr>
          <w:ilvl w:val="1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Incubate the sample at room temperature for 3 minutes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, then add 60 microliters of transfection reagent </w:t>
      </w:r>
      <w:r>
        <w:rPr>
          <w:rFonts w:ascii="Helvetica" w:hAnsi="Helvetica"/>
          <w:b/>
          <w:bCs/>
          <w:sz w:val="22"/>
          <w:szCs w:val="22"/>
          <w:lang w:val="pt-PT"/>
        </w:rPr>
        <w:t>[2</w:t>
      </w:r>
      <w:r>
        <w:rPr>
          <w:rFonts w:ascii="Helvetica" w:hAnsi="Helvetica"/>
          <w:b/>
          <w:bCs/>
          <w:sz w:val="22"/>
          <w:szCs w:val="22"/>
          <w:lang w:val="pt-PT"/>
        </w:rPr>
        <w:t>]</w:t>
      </w:r>
      <w:r>
        <w:rPr>
          <w:rFonts w:ascii="Helvetica" w:hAnsi="Helvetica"/>
          <w:sz w:val="22"/>
          <w:szCs w:val="22"/>
        </w:rPr>
        <w:t xml:space="preserve">, vortex the tube for 10 seconds, and incubate the sample for another 8 minutes </w:t>
      </w:r>
      <w:r>
        <w:rPr>
          <w:rFonts w:ascii="Helvetica" w:hAnsi="Helvetica"/>
          <w:b/>
          <w:bCs/>
          <w:sz w:val="22"/>
          <w:szCs w:val="22"/>
        </w:rPr>
        <w:t>[3]</w:t>
      </w:r>
      <w:r>
        <w:rPr>
          <w:rFonts w:ascii="Helvetica" w:hAnsi="Helvetica"/>
          <w:sz w:val="22"/>
          <w:szCs w:val="22"/>
        </w:rPr>
        <w:t xml:space="preserve">. </w:t>
      </w:r>
      <w:r>
        <w:rPr>
          <w:rFonts w:ascii="Helvetica" w:hAnsi="Helvetica"/>
          <w:i/>
          <w:iCs/>
          <w:color w:val="0432FF"/>
          <w:sz w:val="22"/>
          <w:szCs w:val="22"/>
          <w:u w:color="0432FF"/>
        </w:rPr>
        <w:t>Videographer: This step is important!</w:t>
      </w:r>
    </w:p>
    <w:p w:rsidR="002A0F07" w:rsidRDefault="00373735">
      <w:pPr>
        <w:pStyle w:val="ListParagraph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Tube on the lab bench. </w:t>
      </w:r>
    </w:p>
    <w:p w:rsidR="002A0F07" w:rsidRDefault="00373735">
      <w:pPr>
        <w:pStyle w:val="ListParagraph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adding transfection reagent. </w:t>
      </w:r>
    </w:p>
    <w:p w:rsidR="002A0F07" w:rsidRDefault="00373735">
      <w:pPr>
        <w:pStyle w:val="ListParagraph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</w:t>
      </w:r>
      <w:proofErr w:type="spellStart"/>
      <w:r>
        <w:rPr>
          <w:rFonts w:ascii="Helvetica" w:hAnsi="Helvetica"/>
          <w:sz w:val="22"/>
          <w:szCs w:val="22"/>
        </w:rPr>
        <w:t>vortexing</w:t>
      </w:r>
      <w:proofErr w:type="spellEnd"/>
      <w:r>
        <w:rPr>
          <w:rFonts w:ascii="Helvetica" w:hAnsi="Helvetica"/>
          <w:sz w:val="22"/>
          <w:szCs w:val="22"/>
        </w:rPr>
        <w:t xml:space="preserve"> tube and setting it back on the lab bench. </w:t>
      </w:r>
    </w:p>
    <w:p w:rsidR="002A0F07" w:rsidRDefault="002A0F07">
      <w:pPr>
        <w:pStyle w:val="ListParagraph"/>
        <w:spacing w:before="240"/>
        <w:ind w:left="1368"/>
        <w:outlineLvl w:val="0"/>
        <w:rPr>
          <w:rFonts w:ascii="Helvetica" w:eastAsia="Helvetica" w:hAnsi="Helvetica" w:cs="Helvetica"/>
          <w:sz w:val="22"/>
          <w:szCs w:val="22"/>
        </w:rPr>
      </w:pPr>
    </w:p>
    <w:p w:rsidR="002A0F07" w:rsidRDefault="00373735">
      <w:pPr>
        <w:pStyle w:val="ListParagraph"/>
        <w:numPr>
          <w:ilvl w:val="1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Meanwhile, aspirate the medium from the dish with the cells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 xml:space="preserve">and wash them with 5 milliliters of PBS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 xml:space="preserve">. Aspirate the PBS </w:t>
      </w:r>
      <w:r>
        <w:rPr>
          <w:rFonts w:ascii="Helvetica" w:hAnsi="Helvetica"/>
          <w:b/>
          <w:bCs/>
          <w:sz w:val="22"/>
          <w:szCs w:val="22"/>
        </w:rPr>
        <w:t>[3]</w:t>
      </w:r>
      <w:r>
        <w:rPr>
          <w:rFonts w:ascii="Helvetica" w:hAnsi="Helvetica"/>
          <w:sz w:val="22"/>
          <w:szCs w:val="22"/>
        </w:rPr>
        <w:t xml:space="preserve"> and add 7 milliliters of DMEM </w:t>
      </w:r>
      <w:r>
        <w:rPr>
          <w:rFonts w:ascii="Helvetica" w:hAnsi="Helvetica"/>
          <w:b/>
          <w:bCs/>
          <w:sz w:val="22"/>
          <w:szCs w:val="22"/>
        </w:rPr>
        <w:t>[4]</w:t>
      </w:r>
      <w:r>
        <w:rPr>
          <w:rFonts w:ascii="Helvetica" w:hAnsi="Helvetica"/>
          <w:sz w:val="22"/>
          <w:szCs w:val="22"/>
        </w:rPr>
        <w:t xml:space="preserve">. </w:t>
      </w:r>
    </w:p>
    <w:p w:rsidR="002A0F07" w:rsidRDefault="002A0F07">
      <w:pPr>
        <w:pStyle w:val="ListParagraph"/>
        <w:spacing w:before="240"/>
        <w:ind w:left="1080"/>
        <w:outlineLvl w:val="0"/>
        <w:rPr>
          <w:rFonts w:ascii="Helvetica" w:eastAsia="Helvetica" w:hAnsi="Helvetica" w:cs="Helvetica"/>
          <w:sz w:val="22"/>
          <w:szCs w:val="22"/>
        </w:rPr>
      </w:pPr>
    </w:p>
    <w:p w:rsidR="002A0F07" w:rsidRDefault="00373735">
      <w:pPr>
        <w:pStyle w:val="ListParagraph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aspirating medium fr</w:t>
      </w:r>
      <w:r>
        <w:rPr>
          <w:rFonts w:ascii="Helvetica" w:hAnsi="Helvetica"/>
          <w:sz w:val="22"/>
          <w:szCs w:val="22"/>
        </w:rPr>
        <w:t xml:space="preserve">om dish. </w:t>
      </w:r>
    </w:p>
    <w:p w:rsidR="002A0F07" w:rsidRDefault="00373735">
      <w:pPr>
        <w:pStyle w:val="ListParagraph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washing cells with PBS. </w:t>
      </w:r>
    </w:p>
    <w:p w:rsidR="002A0F07" w:rsidRDefault="00373735">
      <w:pPr>
        <w:pStyle w:val="ListParagraph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aspirating the PBS. </w:t>
      </w:r>
    </w:p>
    <w:p w:rsidR="002A0F07" w:rsidRDefault="00373735">
      <w:pPr>
        <w:pStyle w:val="ListParagraph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 xml:space="preserve">Talent adding DMEM to the dish. </w:t>
      </w:r>
    </w:p>
    <w:p w:rsidR="002A0F07" w:rsidRDefault="002A0F07">
      <w:pPr>
        <w:pStyle w:val="ListParagraph"/>
        <w:spacing w:before="240"/>
        <w:ind w:left="1368"/>
        <w:outlineLvl w:val="0"/>
        <w:rPr>
          <w:rFonts w:ascii="Helvetica" w:eastAsia="Helvetica" w:hAnsi="Helvetica" w:cs="Helvetica"/>
          <w:sz w:val="22"/>
          <w:szCs w:val="22"/>
        </w:rPr>
      </w:pPr>
    </w:p>
    <w:p w:rsidR="002A0F07" w:rsidRDefault="00373735">
      <w:pPr>
        <w:pStyle w:val="ListParagraph"/>
        <w:numPr>
          <w:ilvl w:val="1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Add 3 milliliters of DMEM to the tube with the transfection complexes, pipette up and down to mix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, and add the mixture to the cells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 xml:space="preserve">. Then, incubate the cells at 37 </w:t>
      </w:r>
      <w:r>
        <w:rPr>
          <w:rFonts w:ascii="Helvetica" w:hAnsi="Helvetica"/>
          <w:sz w:val="22"/>
          <w:szCs w:val="22"/>
        </w:rPr>
        <w:t>°</w:t>
      </w:r>
      <w:r>
        <w:rPr>
          <w:rFonts w:ascii="Helvetica" w:hAnsi="Helvetica"/>
          <w:sz w:val="22"/>
          <w:szCs w:val="22"/>
        </w:rPr>
        <w:t xml:space="preserve">C and 5% carbon dioxide for 10 hours </w:t>
      </w:r>
      <w:r>
        <w:rPr>
          <w:rFonts w:ascii="Helvetica" w:hAnsi="Helvetica"/>
          <w:b/>
          <w:bCs/>
          <w:sz w:val="22"/>
          <w:szCs w:val="22"/>
        </w:rPr>
        <w:t>[3]</w:t>
      </w:r>
      <w:r>
        <w:rPr>
          <w:rFonts w:ascii="Helvetica" w:hAnsi="Helvetica"/>
          <w:sz w:val="22"/>
          <w:szCs w:val="22"/>
        </w:rPr>
        <w:t xml:space="preserve">. </w:t>
      </w:r>
    </w:p>
    <w:p w:rsidR="002A0F07" w:rsidRDefault="002A0F07">
      <w:pPr>
        <w:pStyle w:val="ListParagraph"/>
        <w:spacing w:before="240"/>
        <w:ind w:left="1080"/>
        <w:outlineLvl w:val="0"/>
        <w:rPr>
          <w:rFonts w:ascii="Helvetica" w:eastAsia="Helvetica" w:hAnsi="Helvetica" w:cs="Helvetica"/>
          <w:sz w:val="22"/>
          <w:szCs w:val="22"/>
        </w:rPr>
      </w:pPr>
    </w:p>
    <w:p w:rsidR="002A0F07" w:rsidRDefault="00373735">
      <w:pPr>
        <w:pStyle w:val="ListParagraph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adding DMEM to the tube and pipetting up and down. </w:t>
      </w:r>
    </w:p>
    <w:p w:rsidR="002A0F07" w:rsidRDefault="00373735">
      <w:pPr>
        <w:pStyle w:val="ListParagraph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adding the transfection mixture to the cells. </w:t>
      </w:r>
    </w:p>
    <w:p w:rsidR="002A0F07" w:rsidRDefault="00373735">
      <w:pPr>
        <w:pStyle w:val="ListParagraph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color w:val="0432FF"/>
          <w:sz w:val="22"/>
          <w:szCs w:val="22"/>
          <w:u w:color="0432FF"/>
        </w:rPr>
        <w:t>Use 2.1.2.</w:t>
      </w:r>
      <w:r w:rsidR="00640123">
        <w:rPr>
          <w:rFonts w:ascii="Helvetica" w:hAnsi="Helvetica"/>
          <w:i/>
          <w:iCs/>
          <w:color w:val="0432FF"/>
          <w:sz w:val="22"/>
          <w:szCs w:val="22"/>
          <w:u w:color="0432FF"/>
        </w:rPr>
        <w:t xml:space="preserve"> </w:t>
      </w:r>
      <w:r w:rsidR="00640123" w:rsidRPr="00640123">
        <w:rPr>
          <w:rFonts w:ascii="Helvetica" w:hAnsi="Helvetica"/>
          <w:color w:val="000000" w:themeColor="text1"/>
          <w:sz w:val="22"/>
          <w:szCs w:val="22"/>
          <w:highlight w:val="green"/>
          <w:u w:color="0432FF"/>
        </w:rPr>
        <w:t>Videographer NOTE:</w:t>
      </w:r>
      <w:r w:rsidRPr="00640123">
        <w:rPr>
          <w:rFonts w:ascii="Helvetica" w:hAnsi="Helvetica"/>
          <w:color w:val="000000" w:themeColor="text1"/>
          <w:sz w:val="22"/>
          <w:szCs w:val="22"/>
          <w:highlight w:val="green"/>
          <w:u w:color="0432FF"/>
        </w:rPr>
        <w:t xml:space="preserve"> Shot this becaus</w:t>
      </w:r>
      <w:r w:rsidRPr="00640123">
        <w:rPr>
          <w:rFonts w:ascii="Helvetica" w:hAnsi="Helvetica"/>
          <w:color w:val="000000" w:themeColor="text1"/>
          <w:sz w:val="22"/>
          <w:szCs w:val="22"/>
          <w:highlight w:val="green"/>
          <w:u w:color="0432FF"/>
        </w:rPr>
        <w:t>e it</w:t>
      </w:r>
      <w:r w:rsidRPr="00640123">
        <w:rPr>
          <w:rFonts w:ascii="Helvetica" w:hAnsi="Helvetica"/>
          <w:color w:val="000000" w:themeColor="text1"/>
          <w:sz w:val="22"/>
          <w:szCs w:val="22"/>
          <w:highlight w:val="green"/>
          <w:u w:color="0432FF"/>
        </w:rPr>
        <w:t>’</w:t>
      </w:r>
      <w:r w:rsidRPr="00640123">
        <w:rPr>
          <w:rFonts w:ascii="Helvetica" w:hAnsi="Helvetica"/>
          <w:color w:val="000000" w:themeColor="text1"/>
          <w:sz w:val="22"/>
          <w:szCs w:val="22"/>
          <w:highlight w:val="green"/>
          <w:u w:color="0432FF"/>
        </w:rPr>
        <w:t>s slightly different</w:t>
      </w:r>
    </w:p>
    <w:p w:rsidR="002A0F07" w:rsidRDefault="002A0F07">
      <w:pPr>
        <w:pStyle w:val="ListParagraph"/>
        <w:spacing w:before="240"/>
        <w:ind w:left="1368"/>
        <w:outlineLvl w:val="0"/>
        <w:rPr>
          <w:rFonts w:ascii="Helvetica" w:eastAsia="Helvetica" w:hAnsi="Helvetica" w:cs="Helvetica"/>
          <w:sz w:val="22"/>
          <w:szCs w:val="22"/>
        </w:rPr>
      </w:pPr>
    </w:p>
    <w:p w:rsidR="002A0F07" w:rsidRDefault="00373735">
      <w:pPr>
        <w:pStyle w:val="ListParagraph"/>
        <w:numPr>
          <w:ilvl w:val="1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After the incubation, remove the spent culture medium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wash the cells with 5 milliliters of PBS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 xml:space="preserve">. Remove the PBS, add 1 milliliter of 0.25% trypsin-EDTA </w:t>
      </w:r>
      <w:r>
        <w:rPr>
          <w:rFonts w:ascii="Helvetica" w:hAnsi="Helvetica"/>
          <w:b/>
          <w:bCs/>
          <w:sz w:val="22"/>
          <w:szCs w:val="22"/>
        </w:rPr>
        <w:t>[3]</w:t>
      </w:r>
      <w:r>
        <w:rPr>
          <w:rFonts w:ascii="Helvetica" w:hAnsi="Helvetica"/>
          <w:sz w:val="22"/>
          <w:szCs w:val="22"/>
        </w:rPr>
        <w:t xml:space="preserve">, and incubate the cells at 37 </w:t>
      </w:r>
      <w:r>
        <w:rPr>
          <w:rFonts w:ascii="Helvetica" w:hAnsi="Helvetica"/>
          <w:sz w:val="22"/>
          <w:szCs w:val="22"/>
        </w:rPr>
        <w:t>°</w:t>
      </w:r>
      <w:r>
        <w:rPr>
          <w:rFonts w:ascii="Helvetica" w:hAnsi="Helvetica"/>
          <w:sz w:val="22"/>
          <w:szCs w:val="22"/>
        </w:rPr>
        <w:t xml:space="preserve">C to detach them </w:t>
      </w:r>
      <w:r>
        <w:rPr>
          <w:rFonts w:ascii="Helvetica" w:hAnsi="Helvetica"/>
          <w:b/>
          <w:bCs/>
          <w:sz w:val="22"/>
          <w:szCs w:val="22"/>
        </w:rPr>
        <w:t>[4]</w:t>
      </w:r>
      <w:r>
        <w:rPr>
          <w:rFonts w:ascii="Helvetica" w:hAnsi="Helvetica"/>
          <w:sz w:val="22"/>
          <w:szCs w:val="22"/>
        </w:rPr>
        <w:t xml:space="preserve">. </w:t>
      </w:r>
    </w:p>
    <w:p w:rsidR="002A0F07" w:rsidRDefault="002A0F07">
      <w:pPr>
        <w:pStyle w:val="ListParagraph"/>
        <w:spacing w:before="240"/>
        <w:ind w:left="1080"/>
        <w:outlineLvl w:val="0"/>
        <w:rPr>
          <w:rFonts w:ascii="Helvetica" w:eastAsia="Helvetica" w:hAnsi="Helvetica" w:cs="Helvetica"/>
          <w:sz w:val="22"/>
          <w:szCs w:val="22"/>
        </w:rPr>
      </w:pPr>
    </w:p>
    <w:p w:rsidR="002A0F07" w:rsidRDefault="00373735">
      <w:pPr>
        <w:pStyle w:val="ListParagraph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aspirating medium. </w:t>
      </w:r>
    </w:p>
    <w:p w:rsidR="002A0F07" w:rsidRDefault="00373735">
      <w:pPr>
        <w:pStyle w:val="ListParagraph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washing cells with PBS. </w:t>
      </w:r>
    </w:p>
    <w:p w:rsidR="002A0F07" w:rsidRDefault="00373735">
      <w:pPr>
        <w:pStyle w:val="ListParagraph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adding the trypsin-EDTA. </w:t>
      </w:r>
    </w:p>
    <w:p w:rsidR="002A0F07" w:rsidRDefault="00373735">
      <w:pPr>
        <w:pStyle w:val="ListParagraph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putting the dish in the incubator and closing the door. </w:t>
      </w:r>
    </w:p>
    <w:p w:rsidR="002A0F07" w:rsidRDefault="002A0F07">
      <w:pPr>
        <w:pStyle w:val="ListParagraph"/>
        <w:spacing w:before="240"/>
        <w:ind w:left="1368"/>
        <w:outlineLvl w:val="0"/>
        <w:rPr>
          <w:rFonts w:ascii="Helvetica" w:eastAsia="Helvetica" w:hAnsi="Helvetica" w:cs="Helvetica"/>
          <w:sz w:val="22"/>
          <w:szCs w:val="22"/>
        </w:rPr>
      </w:pPr>
    </w:p>
    <w:p w:rsidR="002A0F07" w:rsidRDefault="00373735">
      <w:pPr>
        <w:pStyle w:val="ListParagraph"/>
        <w:numPr>
          <w:ilvl w:val="1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Next, add 4 milliliters of DMEM and disperse the medium by pipetting it ove</w:t>
      </w:r>
      <w:r>
        <w:rPr>
          <w:rFonts w:ascii="Helvetica" w:hAnsi="Helvetica"/>
          <w:sz w:val="22"/>
          <w:szCs w:val="22"/>
        </w:rPr>
        <w:t xml:space="preserve">r the surface of the cell layer several times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transfer the suspension to a tube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 xml:space="preserve">. Centrifuge the cells at </w:t>
      </w:r>
      <w:r>
        <w:rPr>
          <w:rFonts w:ascii="Helvetica" w:hAnsi="Helvetica"/>
          <w:i/>
          <w:iCs/>
          <w:sz w:val="22"/>
          <w:szCs w:val="22"/>
        </w:rPr>
        <w:t>500 x g</w:t>
      </w:r>
      <w:r>
        <w:rPr>
          <w:rFonts w:ascii="Helvetica" w:hAnsi="Helvetica"/>
          <w:sz w:val="22"/>
          <w:szCs w:val="22"/>
        </w:rPr>
        <w:t xml:space="preserve"> for 5 minutes </w:t>
      </w:r>
      <w:r>
        <w:rPr>
          <w:rFonts w:ascii="Helvetica" w:hAnsi="Helvetica"/>
          <w:b/>
          <w:bCs/>
          <w:sz w:val="22"/>
          <w:szCs w:val="22"/>
        </w:rPr>
        <w:t>[3]</w:t>
      </w:r>
      <w:r>
        <w:rPr>
          <w:rFonts w:ascii="Helvetica" w:hAnsi="Helvetica"/>
          <w:sz w:val="22"/>
          <w:szCs w:val="22"/>
        </w:rPr>
        <w:t xml:space="preserve">, then discard the supernatant </w:t>
      </w:r>
      <w:r>
        <w:rPr>
          <w:rFonts w:ascii="Helvetica" w:hAnsi="Helvetica"/>
          <w:b/>
          <w:bCs/>
          <w:sz w:val="22"/>
          <w:szCs w:val="22"/>
        </w:rPr>
        <w:t xml:space="preserve">[4] </w:t>
      </w:r>
      <w:r>
        <w:rPr>
          <w:rFonts w:ascii="Helvetica" w:hAnsi="Helvetica"/>
          <w:sz w:val="22"/>
          <w:szCs w:val="22"/>
        </w:rPr>
        <w:t xml:space="preserve">and resuspend the cell pellet in 1 milliliter of PBS </w:t>
      </w:r>
      <w:r>
        <w:rPr>
          <w:rFonts w:ascii="Helvetica" w:hAnsi="Helvetica"/>
          <w:b/>
          <w:bCs/>
          <w:sz w:val="22"/>
          <w:szCs w:val="22"/>
        </w:rPr>
        <w:t>[5]</w:t>
      </w:r>
      <w:r>
        <w:rPr>
          <w:rFonts w:ascii="Helvetica" w:hAnsi="Helvetica"/>
          <w:sz w:val="22"/>
          <w:szCs w:val="22"/>
        </w:rPr>
        <w:t xml:space="preserve">. </w:t>
      </w:r>
    </w:p>
    <w:p w:rsidR="002A0F07" w:rsidRDefault="002A0F07">
      <w:pPr>
        <w:pStyle w:val="ListParagraph"/>
        <w:spacing w:before="240"/>
        <w:ind w:left="1080"/>
        <w:outlineLvl w:val="0"/>
        <w:rPr>
          <w:rFonts w:ascii="Helvetica" w:eastAsia="Helvetica" w:hAnsi="Helvetica" w:cs="Helvetica"/>
          <w:sz w:val="22"/>
          <w:szCs w:val="22"/>
        </w:rPr>
      </w:pPr>
    </w:p>
    <w:p w:rsidR="002A0F07" w:rsidRDefault="00373735">
      <w:pPr>
        <w:pStyle w:val="ListParagraph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adding the DMEM and pipetting it over the cell layer. </w:t>
      </w:r>
    </w:p>
    <w:p w:rsidR="002A0F07" w:rsidRDefault="00373735">
      <w:pPr>
        <w:pStyle w:val="ListParagraph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putting the cells in the tube.  </w:t>
      </w:r>
    </w:p>
    <w:p w:rsidR="002A0F07" w:rsidRDefault="00373735">
      <w:pPr>
        <w:pStyle w:val="ListParagraph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putting the tube in the centrifuge. </w:t>
      </w:r>
      <w:r>
        <w:rPr>
          <w:rFonts w:ascii="Helvetica" w:hAnsi="Helvetica"/>
          <w:i/>
          <w:iCs/>
          <w:color w:val="0432FF"/>
          <w:sz w:val="22"/>
          <w:szCs w:val="22"/>
          <w:u w:color="0432FF"/>
        </w:rPr>
        <w:t xml:space="preserve">Videographer: Obtain multiple, reusable takes of </w:t>
      </w:r>
      <w:r>
        <w:rPr>
          <w:rFonts w:ascii="Helvetica" w:hAnsi="Helvetica"/>
          <w:i/>
          <w:iCs/>
          <w:color w:val="0432FF"/>
          <w:sz w:val="22"/>
          <w:szCs w:val="22"/>
          <w:u w:color="0432FF"/>
        </w:rPr>
        <w:t>this shot because it will be reused.</w:t>
      </w:r>
      <w:bookmarkStart w:id="0" w:name="_GoBack"/>
      <w:bookmarkEnd w:id="0"/>
    </w:p>
    <w:p w:rsidR="002A0F07" w:rsidRPr="00640123" w:rsidRDefault="00373735">
      <w:pPr>
        <w:pStyle w:val="ListParagraph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  <w:highlight w:val="green"/>
        </w:rPr>
      </w:pPr>
      <w:r>
        <w:rPr>
          <w:rFonts w:ascii="Helvetica" w:hAnsi="Helvetica"/>
          <w:sz w:val="22"/>
          <w:szCs w:val="22"/>
        </w:rPr>
        <w:t xml:space="preserve">Talent aspirating supernatant. </w:t>
      </w:r>
      <w:r w:rsidR="00640123" w:rsidRPr="00640123">
        <w:rPr>
          <w:rFonts w:ascii="Helvetica" w:hAnsi="Helvetica"/>
          <w:sz w:val="22"/>
          <w:szCs w:val="22"/>
          <w:highlight w:val="green"/>
        </w:rPr>
        <w:t xml:space="preserve">Videographer NOTE: </w:t>
      </w:r>
      <w:r w:rsidRPr="00640123">
        <w:rPr>
          <w:rFonts w:ascii="Helvetica" w:hAnsi="Helvetica"/>
          <w:sz w:val="22"/>
          <w:szCs w:val="22"/>
          <w:highlight w:val="green"/>
        </w:rPr>
        <w:t xml:space="preserve">Thumb is there on purpose to hide the fact that there is no pellet. </w:t>
      </w:r>
    </w:p>
    <w:p w:rsidR="002A0F07" w:rsidRDefault="00373735">
      <w:pPr>
        <w:pStyle w:val="ListParagraph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 xml:space="preserve">Talent resuspending the cells. </w:t>
      </w:r>
    </w:p>
    <w:p w:rsidR="002A0F07" w:rsidRDefault="002A0F07">
      <w:pPr>
        <w:pStyle w:val="ListParagraph"/>
        <w:spacing w:before="240"/>
        <w:ind w:left="1080"/>
        <w:outlineLvl w:val="0"/>
        <w:rPr>
          <w:rFonts w:ascii="Helvetica" w:eastAsia="Helvetica" w:hAnsi="Helvetica" w:cs="Helvetica"/>
          <w:sz w:val="22"/>
          <w:szCs w:val="22"/>
        </w:rPr>
      </w:pPr>
    </w:p>
    <w:p w:rsidR="002A0F07" w:rsidRDefault="00373735">
      <w:pPr>
        <w:pStyle w:val="ListParagraph"/>
        <w:numPr>
          <w:ilvl w:val="1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Repeat the centrifugation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discard the supernatant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 Then, resuspend the cel</w:t>
      </w:r>
      <w:r>
        <w:rPr>
          <w:rFonts w:ascii="Helvetica" w:hAnsi="Helvetica"/>
          <w:sz w:val="22"/>
          <w:szCs w:val="22"/>
        </w:rPr>
        <w:t xml:space="preserve">l pellet with buffered cell culture medium supplemented with 10% FBS to a seeding density of 1 million cells per milliliter </w:t>
      </w:r>
      <w:r>
        <w:rPr>
          <w:rFonts w:ascii="Helvetica" w:hAnsi="Helvetica"/>
          <w:b/>
          <w:bCs/>
          <w:sz w:val="22"/>
          <w:szCs w:val="22"/>
        </w:rPr>
        <w:t>[3]</w:t>
      </w:r>
      <w:r>
        <w:rPr>
          <w:rFonts w:ascii="Helvetica" w:hAnsi="Helvetica"/>
          <w:sz w:val="22"/>
          <w:szCs w:val="22"/>
        </w:rPr>
        <w:t xml:space="preserve">. </w:t>
      </w:r>
    </w:p>
    <w:p w:rsidR="002A0F07" w:rsidRDefault="002A0F07">
      <w:pPr>
        <w:pStyle w:val="ListParagraph"/>
        <w:spacing w:before="240"/>
        <w:ind w:left="1080"/>
        <w:outlineLvl w:val="0"/>
        <w:rPr>
          <w:rFonts w:ascii="Helvetica" w:eastAsia="Helvetica" w:hAnsi="Helvetica" w:cs="Helvetica"/>
          <w:sz w:val="22"/>
          <w:szCs w:val="22"/>
        </w:rPr>
      </w:pPr>
    </w:p>
    <w:p w:rsidR="002A0F07" w:rsidRDefault="00373735">
      <w:pPr>
        <w:pStyle w:val="ListParagraph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color w:val="0432FF"/>
          <w:sz w:val="22"/>
          <w:szCs w:val="22"/>
          <w:u w:color="0432FF"/>
        </w:rPr>
        <w:t>Use 2.7.3.</w:t>
      </w:r>
      <w:r w:rsidR="00640123">
        <w:rPr>
          <w:rFonts w:ascii="Helvetica" w:hAnsi="Helvetica"/>
          <w:i/>
          <w:iCs/>
          <w:color w:val="0432FF"/>
          <w:sz w:val="22"/>
          <w:szCs w:val="22"/>
          <w:u w:color="0432FF"/>
        </w:rPr>
        <w:t xml:space="preserve"> </w:t>
      </w:r>
      <w:r w:rsidR="00640123" w:rsidRPr="00640123">
        <w:rPr>
          <w:rFonts w:ascii="Helvetica" w:hAnsi="Helvetica"/>
          <w:color w:val="000000" w:themeColor="text1"/>
          <w:sz w:val="22"/>
          <w:szCs w:val="22"/>
          <w:highlight w:val="green"/>
          <w:u w:color="0432FF"/>
        </w:rPr>
        <w:t>Videographer NOTE:</w:t>
      </w:r>
      <w:r w:rsidRPr="00640123">
        <w:rPr>
          <w:rFonts w:ascii="Helvetica" w:hAnsi="Helvetica"/>
          <w:color w:val="000000" w:themeColor="text1"/>
          <w:sz w:val="22"/>
          <w:szCs w:val="22"/>
          <w:highlight w:val="green"/>
          <w:u w:color="0432FF"/>
        </w:rPr>
        <w:t xml:space="preserve"> Shot this as well.</w:t>
      </w:r>
    </w:p>
    <w:p w:rsidR="002A0F07" w:rsidRDefault="00373735">
      <w:pPr>
        <w:pStyle w:val="ListParagraph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aspirating supernatant. </w:t>
      </w:r>
    </w:p>
    <w:p w:rsidR="002A0F07" w:rsidRDefault="00373735">
      <w:pPr>
        <w:pStyle w:val="ListParagraph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resuspending the cells with medium. </w:t>
      </w:r>
    </w:p>
    <w:p w:rsidR="002A0F07" w:rsidRDefault="002A0F07">
      <w:pPr>
        <w:pStyle w:val="ListParagraph"/>
        <w:spacing w:before="240"/>
        <w:ind w:left="1368"/>
        <w:outlineLvl w:val="0"/>
        <w:rPr>
          <w:rFonts w:ascii="Helvetica" w:eastAsia="Helvetica" w:hAnsi="Helvetica" w:cs="Helvetica"/>
          <w:sz w:val="22"/>
          <w:szCs w:val="22"/>
        </w:rPr>
      </w:pPr>
    </w:p>
    <w:p w:rsidR="002A0F07" w:rsidRDefault="00373735">
      <w:pPr>
        <w:pStyle w:val="ListParagraph"/>
        <w:numPr>
          <w:ilvl w:val="1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Pipette 50 microliters of the cell suspension into each well of a 96 well plate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 xml:space="preserve">and return the cells to the 37 </w:t>
      </w:r>
      <w:r>
        <w:rPr>
          <w:rFonts w:ascii="Helvetica" w:hAnsi="Helvetica"/>
          <w:sz w:val="22"/>
          <w:szCs w:val="22"/>
        </w:rPr>
        <w:t>°</w:t>
      </w:r>
      <w:r>
        <w:rPr>
          <w:rFonts w:ascii="Helvetica" w:hAnsi="Helvetica"/>
          <w:sz w:val="22"/>
          <w:szCs w:val="22"/>
        </w:rPr>
        <w:t xml:space="preserve">C incubator for 10 hours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 xml:space="preserve">. </w:t>
      </w:r>
      <w:r>
        <w:rPr>
          <w:rFonts w:ascii="Helvetica" w:hAnsi="Helvetica"/>
          <w:i/>
          <w:iCs/>
          <w:color w:val="0432FF"/>
          <w:sz w:val="22"/>
          <w:szCs w:val="22"/>
          <w:u w:color="0432FF"/>
        </w:rPr>
        <w:t>Videographer: This step is difficult and important!</w:t>
      </w:r>
    </w:p>
    <w:p w:rsidR="002A0F07" w:rsidRDefault="002A0F07">
      <w:pPr>
        <w:pStyle w:val="ListParagraph"/>
        <w:spacing w:before="240"/>
        <w:ind w:left="1080"/>
        <w:outlineLvl w:val="0"/>
        <w:rPr>
          <w:rFonts w:ascii="Helvetica" w:eastAsia="Helvetica" w:hAnsi="Helvetica" w:cs="Helvetica"/>
          <w:sz w:val="22"/>
          <w:szCs w:val="22"/>
        </w:rPr>
      </w:pPr>
    </w:p>
    <w:p w:rsidR="002A0F07" w:rsidRDefault="00373735">
      <w:pPr>
        <w:pStyle w:val="ListParagraph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</w:t>
      </w:r>
      <w:r>
        <w:rPr>
          <w:rFonts w:ascii="Helvetica" w:hAnsi="Helvetica"/>
          <w:sz w:val="22"/>
          <w:szCs w:val="22"/>
        </w:rPr>
        <w:t xml:space="preserve">g cell suspension to a few wells. </w:t>
      </w:r>
    </w:p>
    <w:p w:rsidR="002A0F07" w:rsidRDefault="00373735">
      <w:pPr>
        <w:pStyle w:val="ListParagraph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putting the plate in the incubator and closing the door.</w:t>
      </w:r>
    </w:p>
    <w:p w:rsidR="002A0F07" w:rsidRDefault="00373735">
      <w:pPr>
        <w:pStyle w:val="Body"/>
        <w:numPr>
          <w:ilvl w:val="0"/>
          <w:numId w:val="6"/>
        </w:numPr>
        <w:spacing w:before="240"/>
        <w:outlineLvl w:val="0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Compound Screening</w:t>
      </w:r>
    </w:p>
    <w:p w:rsidR="002A0F07" w:rsidRDefault="00373735">
      <w:pPr>
        <w:pStyle w:val="Body"/>
        <w:numPr>
          <w:ilvl w:val="1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While the cells are incubating, dilute the screening compounds and solvent to 13.5 X concentration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. Add 12.5 microliters of luminescent substrate to each well </w:t>
      </w:r>
      <w:r>
        <w:rPr>
          <w:rFonts w:ascii="Helvetica" w:hAnsi="Helvetica"/>
          <w:b/>
          <w:bCs/>
          <w:sz w:val="22"/>
          <w:szCs w:val="22"/>
          <w:lang w:val="pt-PT"/>
        </w:rPr>
        <w:t>[2]</w:t>
      </w:r>
      <w:r>
        <w:rPr>
          <w:rFonts w:ascii="Helvetica" w:hAnsi="Helvetica"/>
          <w:sz w:val="22"/>
          <w:szCs w:val="22"/>
        </w:rPr>
        <w:t xml:space="preserve"> and incubate the plate for 5 minutes at room temperature </w:t>
      </w:r>
      <w:r>
        <w:rPr>
          <w:rFonts w:ascii="Helvetica" w:hAnsi="Helvetica"/>
          <w:b/>
          <w:bCs/>
          <w:sz w:val="22"/>
          <w:szCs w:val="22"/>
        </w:rPr>
        <w:t>[3]</w:t>
      </w:r>
      <w:r>
        <w:rPr>
          <w:rFonts w:ascii="Helvetica" w:hAnsi="Helvetica"/>
          <w:sz w:val="22"/>
          <w:szCs w:val="22"/>
        </w:rPr>
        <w:t xml:space="preserve">. </w:t>
      </w:r>
      <w:r>
        <w:rPr>
          <w:rFonts w:ascii="Helvetica" w:hAnsi="Helvetica"/>
          <w:i/>
          <w:iCs/>
          <w:color w:val="0432FF"/>
          <w:sz w:val="22"/>
          <w:szCs w:val="22"/>
          <w:u w:color="0432FF"/>
        </w:rPr>
        <w:t>Videographer: This step is difficult and important!</w:t>
      </w:r>
    </w:p>
    <w:p w:rsidR="002A0F07" w:rsidRDefault="00373735">
      <w:pPr>
        <w:pStyle w:val="ListParagraph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diluting the screening compounds. </w:t>
      </w:r>
    </w:p>
    <w:p w:rsidR="002A0F07" w:rsidRDefault="00373735">
      <w:pPr>
        <w:pStyle w:val="ListParagraph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luminescent substrate</w:t>
      </w:r>
      <w:r>
        <w:rPr>
          <w:rFonts w:ascii="Helvetica" w:hAnsi="Helvetica"/>
          <w:sz w:val="22"/>
          <w:szCs w:val="22"/>
        </w:rPr>
        <w:t xml:space="preserve"> to a few wells. </w:t>
      </w:r>
    </w:p>
    <w:p w:rsidR="002A0F07" w:rsidRDefault="00373735">
      <w:pPr>
        <w:pStyle w:val="ListParagraph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Plate incubating at room temperature. </w:t>
      </w:r>
    </w:p>
    <w:p w:rsidR="002A0F07" w:rsidRDefault="00373735">
      <w:pPr>
        <w:pStyle w:val="Body"/>
        <w:numPr>
          <w:ilvl w:val="1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Measure the baseline luminescence with a luminometer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 xml:space="preserve">and add 5 </w:t>
      </w:r>
      <w:r>
        <w:rPr>
          <w:rFonts w:ascii="Helvetica" w:hAnsi="Helvetica"/>
          <w:sz w:val="22"/>
          <w:szCs w:val="22"/>
        </w:rPr>
        <w:t>µ</w:t>
      </w:r>
      <w:r>
        <w:rPr>
          <w:rFonts w:ascii="Helvetica" w:hAnsi="Helvetica"/>
          <w:sz w:val="22"/>
          <w:szCs w:val="22"/>
        </w:rPr>
        <w:t xml:space="preserve">L of the compounds and control DMSO to each well immediately after </w:t>
      </w:r>
      <w:r>
        <w:rPr>
          <w:rFonts w:ascii="Helvetica" w:hAnsi="Helvetica"/>
          <w:b/>
          <w:bCs/>
          <w:sz w:val="22"/>
          <w:szCs w:val="22"/>
          <w:lang w:val="pt-PT"/>
        </w:rPr>
        <w:t>[2]</w:t>
      </w:r>
      <w:r>
        <w:rPr>
          <w:rFonts w:ascii="Helvetica" w:hAnsi="Helvetica"/>
          <w:sz w:val="22"/>
          <w:szCs w:val="22"/>
        </w:rPr>
        <w:t xml:space="preserve">. Measure luminescence every 30 minutes for 2 hours </w:t>
      </w:r>
      <w:r>
        <w:rPr>
          <w:rFonts w:ascii="Helvetica" w:hAnsi="Helvetica"/>
          <w:b/>
          <w:bCs/>
          <w:sz w:val="22"/>
          <w:szCs w:val="22"/>
        </w:rPr>
        <w:t>[3]</w:t>
      </w:r>
      <w:r>
        <w:rPr>
          <w:rFonts w:ascii="Helvetica" w:hAnsi="Helvetica"/>
          <w:sz w:val="22"/>
          <w:szCs w:val="22"/>
        </w:rPr>
        <w:t>, then</w:t>
      </w:r>
      <w:r>
        <w:rPr>
          <w:rFonts w:ascii="Helvetica" w:hAnsi="Helvetica"/>
          <w:sz w:val="22"/>
          <w:szCs w:val="22"/>
        </w:rPr>
        <w:t xml:space="preserve"> calculate the inhibitory effects of the compounds in comparison with DMSO treatment </w:t>
      </w:r>
      <w:r>
        <w:rPr>
          <w:rFonts w:ascii="Helvetica" w:hAnsi="Helvetica"/>
          <w:b/>
          <w:bCs/>
          <w:sz w:val="22"/>
          <w:szCs w:val="22"/>
        </w:rPr>
        <w:t>[4]</w:t>
      </w:r>
      <w:r>
        <w:rPr>
          <w:rFonts w:ascii="Helvetica" w:hAnsi="Helvetica"/>
          <w:sz w:val="22"/>
          <w:szCs w:val="22"/>
        </w:rPr>
        <w:t xml:space="preserve">. </w:t>
      </w:r>
      <w:r>
        <w:rPr>
          <w:rFonts w:ascii="Helvetica" w:hAnsi="Helvetica"/>
          <w:i/>
          <w:iCs/>
          <w:color w:val="0432FF"/>
          <w:sz w:val="22"/>
          <w:szCs w:val="22"/>
          <w:u w:color="0432FF"/>
        </w:rPr>
        <w:t>Videographer: This step is important!</w:t>
      </w:r>
    </w:p>
    <w:p w:rsidR="002A0F07" w:rsidRDefault="00373735">
      <w:pPr>
        <w:pStyle w:val="ListParagraph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using the luminometer. </w:t>
      </w:r>
    </w:p>
    <w:p w:rsidR="002A0F07" w:rsidRDefault="00373735">
      <w:pPr>
        <w:pStyle w:val="ListParagraph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adding the compounds to a few wells. </w:t>
      </w:r>
    </w:p>
    <w:p w:rsidR="002A0F07" w:rsidRDefault="00373735">
      <w:pPr>
        <w:pStyle w:val="ListParagraph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 xml:space="preserve">Luminometer running. </w:t>
      </w:r>
    </w:p>
    <w:p w:rsidR="002A0F07" w:rsidRDefault="00373735">
      <w:pPr>
        <w:pStyle w:val="ListParagraph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at the computer calculating the inhibitory effects.  </w:t>
      </w:r>
    </w:p>
    <w:p w:rsidR="002A0F07" w:rsidRDefault="002A0F07">
      <w:pPr>
        <w:pStyle w:val="Body"/>
        <w:outlineLvl w:val="0"/>
        <w:rPr>
          <w:rFonts w:ascii="Helvetica" w:eastAsia="Helvetica" w:hAnsi="Helvetica" w:cs="Helvetica"/>
          <w:sz w:val="22"/>
          <w:szCs w:val="22"/>
        </w:rPr>
      </w:pPr>
    </w:p>
    <w:p w:rsidR="002A0F07" w:rsidRDefault="002A0F07">
      <w:pPr>
        <w:pStyle w:val="Body"/>
        <w:rPr>
          <w:rFonts w:ascii="Helvetica" w:eastAsia="Helvetica" w:hAnsi="Helvetica" w:cs="Helvetica"/>
          <w:b/>
          <w:bCs/>
          <w:color w:val="FF0000"/>
          <w:sz w:val="22"/>
          <w:szCs w:val="22"/>
          <w:u w:color="FF0000"/>
        </w:rPr>
      </w:pPr>
    </w:p>
    <w:p w:rsidR="002A0F07" w:rsidRDefault="002A0F07">
      <w:pPr>
        <w:pStyle w:val="Body"/>
        <w:rPr>
          <w:rFonts w:ascii="Helvetica" w:eastAsia="Helvetica" w:hAnsi="Helvetica" w:cs="Helvetica"/>
          <w:b/>
          <w:bCs/>
          <w:color w:val="FF0000"/>
          <w:sz w:val="22"/>
          <w:szCs w:val="22"/>
          <w:u w:color="FF0000"/>
        </w:rPr>
      </w:pPr>
    </w:p>
    <w:p w:rsidR="002A0F07" w:rsidRDefault="00373735">
      <w:pPr>
        <w:pStyle w:val="Body"/>
      </w:pPr>
      <w:r>
        <w:rPr>
          <w:rFonts w:ascii="Arial Unicode MS" w:hAnsi="Arial Unicode MS"/>
        </w:rPr>
        <w:br w:type="page"/>
      </w:r>
    </w:p>
    <w:p w:rsidR="002A0F07" w:rsidRDefault="00373735">
      <w:pPr>
        <w:pStyle w:val="Title"/>
        <w:jc w:val="center"/>
        <w:rPr>
          <w:rFonts w:ascii="Helvetica" w:eastAsia="Helvetica" w:hAnsi="Helvetica" w:cs="Helvetica"/>
        </w:rPr>
      </w:pPr>
      <w:r>
        <w:rPr>
          <w:rFonts w:ascii="Helvetica" w:hAnsi="Helvetica"/>
        </w:rPr>
        <w:lastRenderedPageBreak/>
        <w:t xml:space="preserve">Section </w:t>
      </w:r>
      <w:r>
        <w:rPr>
          <w:rFonts w:ascii="Helvetica" w:hAnsi="Helvetica"/>
        </w:rPr>
        <w:t xml:space="preserve">– </w:t>
      </w:r>
      <w:r>
        <w:rPr>
          <w:rFonts w:ascii="Helvetica" w:hAnsi="Helvetica"/>
        </w:rPr>
        <w:t>Results</w:t>
      </w:r>
    </w:p>
    <w:p w:rsidR="002A0F07" w:rsidRDefault="00373735">
      <w:pPr>
        <w:pStyle w:val="Body"/>
        <w:numPr>
          <w:ilvl w:val="0"/>
          <w:numId w:val="6"/>
        </w:numPr>
        <w:spacing w:before="240"/>
        <w:outlineLvl w:val="0"/>
        <w:rPr>
          <w:rFonts w:ascii="Helvetica" w:hAnsi="Helvetica"/>
          <w:color w:val="FF0000"/>
          <w:sz w:val="22"/>
          <w:szCs w:val="22"/>
          <w:lang w:val="de-DE"/>
        </w:rPr>
      </w:pPr>
      <w:proofErr w:type="spellStart"/>
      <w:r>
        <w:rPr>
          <w:rFonts w:ascii="Helvetica" w:hAnsi="Helvetica"/>
          <w:b/>
          <w:bCs/>
          <w:sz w:val="22"/>
          <w:szCs w:val="22"/>
          <w:lang w:val="de-DE"/>
        </w:rPr>
        <w:t>Results</w:t>
      </w:r>
      <w:proofErr w:type="spellEnd"/>
      <w:r>
        <w:rPr>
          <w:rFonts w:ascii="Helvetica" w:hAnsi="Helvetica"/>
          <w:b/>
          <w:bCs/>
          <w:sz w:val="22"/>
          <w:szCs w:val="22"/>
          <w:lang w:val="de-DE"/>
        </w:rPr>
        <w:t xml:space="preserve">: Split </w:t>
      </w:r>
      <w:proofErr w:type="spellStart"/>
      <w:r>
        <w:rPr>
          <w:rFonts w:ascii="Helvetica" w:hAnsi="Helvetica"/>
          <w:b/>
          <w:bCs/>
          <w:sz w:val="22"/>
          <w:szCs w:val="22"/>
          <w:lang w:val="de-DE"/>
        </w:rPr>
        <w:t>Luciferase</w:t>
      </w:r>
      <w:proofErr w:type="spellEnd"/>
      <w:r>
        <w:rPr>
          <w:rFonts w:ascii="Helvetica" w:hAnsi="Helvetica"/>
          <w:b/>
          <w:bCs/>
          <w:sz w:val="22"/>
          <w:szCs w:val="22"/>
          <w:lang w:val="de-DE"/>
        </w:rPr>
        <w:t xml:space="preserve"> Assay </w:t>
      </w:r>
    </w:p>
    <w:p w:rsidR="002A0F07" w:rsidRDefault="00373735">
      <w:pPr>
        <w:pStyle w:val="Body"/>
        <w:numPr>
          <w:ilvl w:val="1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Baseline luminescent signals were measured and the signal to background ratio was calculated to be greater than 80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. The Z prime was greater than 0.5, indicating that this assay system is acceptable for high-throughput screening </w:t>
      </w:r>
      <w:r>
        <w:rPr>
          <w:rFonts w:ascii="Helvetica" w:hAnsi="Helvetica"/>
          <w:b/>
          <w:bCs/>
          <w:sz w:val="22"/>
          <w:szCs w:val="22"/>
          <w:lang w:val="pt-PT"/>
        </w:rPr>
        <w:t>[2]</w:t>
      </w:r>
      <w:r>
        <w:rPr>
          <w:rFonts w:ascii="Helvetica" w:hAnsi="Helvetica"/>
          <w:sz w:val="22"/>
          <w:szCs w:val="22"/>
        </w:rPr>
        <w:t xml:space="preserve">. </w:t>
      </w:r>
    </w:p>
    <w:p w:rsidR="002A0F07" w:rsidRDefault="00373735">
      <w:pPr>
        <w:pStyle w:val="ListParagraph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Figure 2 A. </w:t>
      </w:r>
      <w:r>
        <w:rPr>
          <w:rFonts w:ascii="Helvetica" w:hAnsi="Helvetica"/>
          <w:i/>
          <w:iCs/>
          <w:color w:val="0432FF"/>
          <w:sz w:val="22"/>
          <w:szCs w:val="22"/>
          <w:u w:color="0432FF"/>
        </w:rPr>
        <w:t xml:space="preserve">Video </w:t>
      </w:r>
      <w:r>
        <w:rPr>
          <w:rFonts w:ascii="Helvetica" w:hAnsi="Helvetica"/>
          <w:i/>
          <w:iCs/>
          <w:color w:val="0432FF"/>
          <w:sz w:val="22"/>
          <w:szCs w:val="22"/>
          <w:u w:color="0432FF"/>
        </w:rPr>
        <w:t xml:space="preserve">Editor: Label columns 1 and 12 </w:t>
      </w:r>
      <w:r>
        <w:rPr>
          <w:rFonts w:ascii="Helvetica" w:hAnsi="Helvetica"/>
          <w:i/>
          <w:iCs/>
          <w:color w:val="0432FF"/>
          <w:sz w:val="22"/>
          <w:szCs w:val="22"/>
          <w:u w:color="0432FF"/>
        </w:rPr>
        <w:t>“</w:t>
      </w:r>
      <w:r>
        <w:rPr>
          <w:rFonts w:ascii="Helvetica" w:hAnsi="Helvetica"/>
          <w:b/>
          <w:bCs/>
          <w:i/>
          <w:iCs/>
          <w:color w:val="0432FF"/>
          <w:sz w:val="22"/>
          <w:szCs w:val="22"/>
          <w:u w:color="0432FF"/>
        </w:rPr>
        <w:t>Control</w:t>
      </w:r>
      <w:r>
        <w:rPr>
          <w:rFonts w:ascii="Helvetica" w:hAnsi="Helvetica"/>
          <w:i/>
          <w:iCs/>
          <w:color w:val="0432FF"/>
          <w:sz w:val="22"/>
          <w:szCs w:val="22"/>
          <w:u w:color="0432FF"/>
        </w:rPr>
        <w:t>”</w:t>
      </w:r>
      <w:r>
        <w:rPr>
          <w:rFonts w:ascii="Helvetica" w:hAnsi="Helvetica"/>
          <w:i/>
          <w:iCs/>
          <w:color w:val="0432FF"/>
          <w:sz w:val="22"/>
          <w:szCs w:val="22"/>
          <w:u w:color="0432FF"/>
        </w:rPr>
        <w:t>.</w:t>
      </w:r>
      <w:r>
        <w:rPr>
          <w:rFonts w:ascii="Helvetica" w:hAnsi="Helvetica"/>
          <w:sz w:val="22"/>
          <w:szCs w:val="22"/>
        </w:rPr>
        <w:t xml:space="preserve"> </w:t>
      </w:r>
    </w:p>
    <w:p w:rsidR="002A0F07" w:rsidRDefault="00373735">
      <w:pPr>
        <w:pStyle w:val="ListParagraph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Figure 2 A. </w:t>
      </w:r>
      <w:r>
        <w:rPr>
          <w:rFonts w:ascii="Helvetica" w:hAnsi="Helvetica"/>
          <w:i/>
          <w:iCs/>
          <w:color w:val="0432FF"/>
          <w:sz w:val="22"/>
          <w:szCs w:val="22"/>
          <w:u w:color="0432FF"/>
        </w:rPr>
        <w:t>Video Editor: Emphasize the Z' factor below the chart.</w:t>
      </w:r>
      <w:r>
        <w:rPr>
          <w:rFonts w:ascii="Helvetica" w:hAnsi="Helvetica"/>
          <w:sz w:val="22"/>
          <w:szCs w:val="22"/>
        </w:rPr>
        <w:t xml:space="preserve"> </w:t>
      </w:r>
    </w:p>
    <w:p w:rsidR="002A0F07" w:rsidRDefault="00373735">
      <w:pPr>
        <w:pStyle w:val="Body"/>
        <w:numPr>
          <w:ilvl w:val="1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By setting the threshold to greater than 40% inhibition compared to the DMSO only control, nitazoxanide was identified as a candidate drug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. </w:t>
      </w:r>
    </w:p>
    <w:p w:rsidR="002A0F07" w:rsidRDefault="00373735">
      <w:pPr>
        <w:pStyle w:val="ListParagraph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Figure 2 B. Video Editor: </w:t>
      </w:r>
      <w:r>
        <w:rPr>
          <w:rFonts w:ascii="Helvetica" w:hAnsi="Helvetica"/>
          <w:i/>
          <w:iCs/>
          <w:color w:val="0432FF"/>
          <w:sz w:val="22"/>
          <w:szCs w:val="22"/>
          <w:u w:color="0432FF"/>
        </w:rPr>
        <w:t>Emphasize the line for nitazoxanide.</w:t>
      </w:r>
      <w:r>
        <w:rPr>
          <w:rFonts w:ascii="Helvetica" w:hAnsi="Helvetica"/>
          <w:sz w:val="22"/>
          <w:szCs w:val="22"/>
        </w:rPr>
        <w:t xml:space="preserve"> </w:t>
      </w:r>
    </w:p>
    <w:p w:rsidR="002A0F07" w:rsidRDefault="002A0F07">
      <w:pPr>
        <w:pStyle w:val="Body"/>
        <w:outlineLvl w:val="0"/>
        <w:rPr>
          <w:rFonts w:ascii="Helvetica" w:eastAsia="Helvetica" w:hAnsi="Helvetica" w:cs="Helvetica"/>
          <w:sz w:val="22"/>
          <w:szCs w:val="22"/>
        </w:rPr>
      </w:pPr>
    </w:p>
    <w:p w:rsidR="002A0F07" w:rsidRDefault="00373735">
      <w:pPr>
        <w:pStyle w:val="Body"/>
      </w:pPr>
      <w:r>
        <w:rPr>
          <w:rFonts w:ascii="Arial Unicode MS" w:hAnsi="Arial Unicode MS"/>
          <w:sz w:val="22"/>
          <w:szCs w:val="22"/>
        </w:rPr>
        <w:br w:type="page"/>
      </w:r>
    </w:p>
    <w:p w:rsidR="002A0F07" w:rsidRDefault="00373735">
      <w:pPr>
        <w:pStyle w:val="Title"/>
        <w:jc w:val="center"/>
        <w:rPr>
          <w:rFonts w:ascii="Helvetica" w:eastAsia="Helvetica" w:hAnsi="Helvetica" w:cs="Helvetica"/>
        </w:rPr>
      </w:pPr>
      <w:r>
        <w:rPr>
          <w:rFonts w:ascii="Helvetica" w:hAnsi="Helvetica"/>
        </w:rPr>
        <w:lastRenderedPageBreak/>
        <w:t>Section - Conclusion</w:t>
      </w:r>
    </w:p>
    <w:p w:rsidR="002A0F07" w:rsidRDefault="00373735">
      <w:pPr>
        <w:pStyle w:val="Body"/>
        <w:numPr>
          <w:ilvl w:val="0"/>
          <w:numId w:val="6"/>
        </w:numPr>
        <w:outlineLvl w:val="0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Conclusion </w:t>
      </w:r>
      <w:r>
        <w:rPr>
          <w:rFonts w:ascii="Helvetica" w:hAnsi="Helvetica"/>
          <w:b/>
          <w:bCs/>
          <w:sz w:val="22"/>
          <w:szCs w:val="22"/>
        </w:rPr>
        <w:t>Interview Statements: (Said by you on camera) - All interview statements may be edited for length and clarity.</w:t>
      </w:r>
    </w:p>
    <w:p w:rsidR="002A0F07" w:rsidRDefault="002A0F07">
      <w:pPr>
        <w:pStyle w:val="Body"/>
        <w:ind w:left="360"/>
        <w:outlineLvl w:val="0"/>
        <w:rPr>
          <w:rFonts w:ascii="Helvetica" w:eastAsia="Helvetica" w:hAnsi="Helvetica" w:cs="Helvetica"/>
          <w:b/>
          <w:bCs/>
          <w:sz w:val="22"/>
          <w:szCs w:val="22"/>
        </w:rPr>
      </w:pPr>
    </w:p>
    <w:p w:rsidR="002A0F07" w:rsidRDefault="00373735">
      <w:pPr>
        <w:pStyle w:val="ListParagraph"/>
        <w:numPr>
          <w:ilvl w:val="1"/>
          <w:numId w:val="6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 xml:space="preserve">Kazuma </w:t>
      </w:r>
      <w:proofErr w:type="spellStart"/>
      <w:r>
        <w:rPr>
          <w:rFonts w:ascii="Helvetica" w:hAnsi="Helvetica"/>
          <w:b/>
          <w:bCs/>
          <w:sz w:val="22"/>
          <w:szCs w:val="22"/>
          <w:u w:val="single"/>
        </w:rPr>
        <w:t>Sekiba</w:t>
      </w:r>
      <w:proofErr w:type="spellEnd"/>
      <w:r>
        <w:rPr>
          <w:rFonts w:ascii="Helvetica" w:hAnsi="Helvetica"/>
          <w:sz w:val="22"/>
          <w:szCs w:val="22"/>
        </w:rPr>
        <w:t xml:space="preserve">: The optimal position of the split luciferase fused to the target protein must be determined beforehand. In this case, </w:t>
      </w:r>
      <w:proofErr w:type="spellStart"/>
      <w:r>
        <w:rPr>
          <w:rFonts w:ascii="Helvetica" w:hAnsi="Helvetica"/>
          <w:sz w:val="22"/>
          <w:szCs w:val="22"/>
        </w:rPr>
        <w:t>HBx</w:t>
      </w:r>
      <w:proofErr w:type="spellEnd"/>
      <w:r>
        <w:rPr>
          <w:rFonts w:ascii="Helvetica" w:hAnsi="Helvetica"/>
          <w:sz w:val="22"/>
          <w:szCs w:val="22"/>
        </w:rPr>
        <w:t xml:space="preserve"> fused t</w:t>
      </w:r>
      <w:r>
        <w:rPr>
          <w:rFonts w:ascii="Helvetica" w:hAnsi="Helvetica"/>
          <w:sz w:val="22"/>
          <w:szCs w:val="22"/>
        </w:rPr>
        <w:t xml:space="preserve">o </w:t>
      </w:r>
      <w:proofErr w:type="spellStart"/>
      <w:r>
        <w:rPr>
          <w:rFonts w:ascii="Helvetica" w:hAnsi="Helvetica"/>
          <w:sz w:val="22"/>
          <w:szCs w:val="22"/>
        </w:rPr>
        <w:t>LgBit</w:t>
      </w:r>
      <w:proofErr w:type="spellEnd"/>
      <w:r>
        <w:rPr>
          <w:rFonts w:ascii="Helvetica" w:hAnsi="Helvetica"/>
          <w:sz w:val="22"/>
          <w:szCs w:val="22"/>
        </w:rPr>
        <w:t xml:space="preserve"> at the C-</w:t>
      </w:r>
      <w:r>
        <w:rPr>
          <w:rFonts w:ascii="Helvetica" w:hAnsi="Helvetica"/>
          <w:sz w:val="22"/>
          <w:szCs w:val="22"/>
        </w:rPr>
        <w:t xml:space="preserve">terminus of </w:t>
      </w:r>
      <w:proofErr w:type="spellStart"/>
      <w:r>
        <w:rPr>
          <w:rFonts w:ascii="Helvetica" w:hAnsi="Helvetica"/>
          <w:sz w:val="22"/>
          <w:szCs w:val="22"/>
        </w:rPr>
        <w:t>HBx</w:t>
      </w:r>
      <w:proofErr w:type="spellEnd"/>
      <w:r>
        <w:rPr>
          <w:rFonts w:ascii="Helvetica" w:hAnsi="Helvetica"/>
          <w:sz w:val="22"/>
          <w:szCs w:val="22"/>
        </w:rPr>
        <w:t xml:space="preserve"> and DDB1 fused to </w:t>
      </w:r>
      <w:proofErr w:type="spellStart"/>
      <w:r>
        <w:rPr>
          <w:rFonts w:ascii="Helvetica" w:hAnsi="Helvetica"/>
          <w:sz w:val="22"/>
          <w:szCs w:val="22"/>
        </w:rPr>
        <w:t>SmBit</w:t>
      </w:r>
      <w:proofErr w:type="spellEnd"/>
      <w:r>
        <w:rPr>
          <w:rFonts w:ascii="Helvetica" w:hAnsi="Helvetica"/>
          <w:sz w:val="22"/>
          <w:szCs w:val="22"/>
        </w:rPr>
        <w:t xml:space="preserve"> at the N-terminus of DDB1 provided the best results.</w:t>
      </w:r>
      <w:r>
        <w:rPr>
          <w:rFonts w:ascii="Helvetica" w:hAnsi="Helvetica"/>
          <w:sz w:val="22"/>
          <w:szCs w:val="22"/>
        </w:rPr>
        <w:t xml:space="preserve"> </w:t>
      </w:r>
      <w:r w:rsidR="00640123" w:rsidRPr="00640123">
        <w:rPr>
          <w:rFonts w:ascii="Helvetica" w:hAnsi="Helvetica"/>
          <w:color w:val="000000" w:themeColor="text1"/>
          <w:sz w:val="22"/>
          <w:szCs w:val="22"/>
          <w:highlight w:val="green"/>
        </w:rPr>
        <w:t>Videographer NOTE:</w:t>
      </w:r>
      <w:r w:rsidRPr="00640123">
        <w:rPr>
          <w:rFonts w:ascii="Helvetica" w:hAnsi="Helvetica"/>
          <w:color w:val="000000" w:themeColor="text1"/>
          <w:sz w:val="22"/>
          <w:szCs w:val="22"/>
          <w:highlight w:val="green"/>
        </w:rPr>
        <w:t xml:space="preserve"> Same as 1.5.1</w:t>
      </w:r>
    </w:p>
    <w:p w:rsidR="002A0F07" w:rsidRDefault="002A0F07">
      <w:pPr>
        <w:pStyle w:val="ListParagraph"/>
        <w:numPr>
          <w:ilvl w:val="1"/>
          <w:numId w:val="6"/>
        </w:numPr>
        <w:outlineLvl w:val="0"/>
        <w:rPr>
          <w:rFonts w:ascii="Helvetica" w:eastAsia="Helvetica" w:hAnsi="Helvetica" w:cs="Helvetica"/>
          <w:sz w:val="22"/>
          <w:szCs w:val="22"/>
        </w:rPr>
      </w:pPr>
    </w:p>
    <w:p w:rsidR="002A0F07" w:rsidRDefault="002A0F07">
      <w:pPr>
        <w:pStyle w:val="ListParagraph"/>
        <w:tabs>
          <w:tab w:val="left" w:pos="1080"/>
        </w:tabs>
        <w:ind w:left="0"/>
        <w:outlineLvl w:val="0"/>
        <w:rPr>
          <w:rFonts w:ascii="Helvetica" w:eastAsia="Helvetica" w:hAnsi="Helvetica" w:cs="Helvetica"/>
          <w:sz w:val="22"/>
          <w:szCs w:val="22"/>
        </w:rPr>
      </w:pPr>
    </w:p>
    <w:p w:rsidR="002A0F07" w:rsidRDefault="00373735">
      <w:pPr>
        <w:pStyle w:val="ListParagraph"/>
        <w:numPr>
          <w:ilvl w:val="2"/>
          <w:numId w:val="6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talent says the statement above in an interview-style shot, looking slightly off-camera.</w:t>
      </w:r>
    </w:p>
    <w:p w:rsidR="002A0F07" w:rsidRDefault="00373735">
      <w:pPr>
        <w:pStyle w:val="Body"/>
        <w:numPr>
          <w:ilvl w:val="1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 xml:space="preserve">Kazuma </w:t>
      </w:r>
      <w:proofErr w:type="spellStart"/>
      <w:r>
        <w:rPr>
          <w:rFonts w:ascii="Helvetica" w:hAnsi="Helvetica"/>
          <w:b/>
          <w:bCs/>
          <w:sz w:val="22"/>
          <w:szCs w:val="22"/>
          <w:u w:val="single"/>
        </w:rPr>
        <w:t>Sekiba</w:t>
      </w:r>
      <w:proofErr w:type="spellEnd"/>
      <w:r>
        <w:rPr>
          <w:rFonts w:ascii="Helvetica" w:hAnsi="Helvetica"/>
          <w:sz w:val="22"/>
          <w:szCs w:val="22"/>
        </w:rPr>
        <w:t xml:space="preserve">: We </w:t>
      </w:r>
      <w:r>
        <w:rPr>
          <w:rFonts w:ascii="Helvetica" w:hAnsi="Helvetica"/>
          <w:sz w:val="22"/>
          <w:szCs w:val="22"/>
        </w:rPr>
        <w:t xml:space="preserve">previously identified nitazoxanide as an inhibitor of the </w:t>
      </w:r>
      <w:proofErr w:type="spellStart"/>
      <w:r>
        <w:rPr>
          <w:rFonts w:ascii="Helvetica" w:hAnsi="Helvetica"/>
          <w:sz w:val="22"/>
          <w:szCs w:val="22"/>
        </w:rPr>
        <w:t>HBx</w:t>
      </w:r>
      <w:proofErr w:type="spellEnd"/>
      <w:r>
        <w:rPr>
          <w:rFonts w:ascii="Helvetica" w:hAnsi="Helvetica"/>
          <w:sz w:val="22"/>
          <w:szCs w:val="22"/>
        </w:rPr>
        <w:t>–</w:t>
      </w:r>
      <w:r>
        <w:rPr>
          <w:rFonts w:ascii="Helvetica" w:hAnsi="Helvetica"/>
          <w:sz w:val="22"/>
          <w:szCs w:val="22"/>
        </w:rPr>
        <w:t xml:space="preserve">DDB1 interaction by screening a relatively small-scale compound library with this method. Using nitazoxanide, we confirmed that inhibition of </w:t>
      </w:r>
      <w:proofErr w:type="spellStart"/>
      <w:r>
        <w:rPr>
          <w:rFonts w:ascii="Helvetica" w:hAnsi="Helvetica"/>
          <w:sz w:val="22"/>
          <w:szCs w:val="22"/>
        </w:rPr>
        <w:t>HBx</w:t>
      </w:r>
      <w:proofErr w:type="spellEnd"/>
      <w:r>
        <w:rPr>
          <w:rFonts w:ascii="Helvetica" w:hAnsi="Helvetica"/>
          <w:sz w:val="22"/>
          <w:szCs w:val="22"/>
        </w:rPr>
        <w:t>–</w:t>
      </w:r>
      <w:r>
        <w:rPr>
          <w:rFonts w:ascii="Helvetica" w:hAnsi="Helvetica"/>
          <w:sz w:val="22"/>
          <w:szCs w:val="22"/>
        </w:rPr>
        <w:t>DDB1 led to reduction of viral transcription and</w:t>
      </w:r>
      <w:r>
        <w:rPr>
          <w:rFonts w:ascii="Helvetica" w:hAnsi="Helvetica"/>
          <w:sz w:val="22"/>
          <w:szCs w:val="22"/>
        </w:rPr>
        <w:t xml:space="preserve"> subsequent viral product levels.</w:t>
      </w:r>
    </w:p>
    <w:p w:rsidR="002A0F07" w:rsidRDefault="002A0F07">
      <w:pPr>
        <w:pStyle w:val="Body"/>
        <w:spacing w:before="240"/>
        <w:ind w:left="1080"/>
        <w:outlineLvl w:val="0"/>
        <w:rPr>
          <w:rFonts w:ascii="Helvetica" w:eastAsia="Helvetica" w:hAnsi="Helvetica" w:cs="Helvetica"/>
          <w:sz w:val="22"/>
          <w:szCs w:val="22"/>
        </w:rPr>
      </w:pPr>
    </w:p>
    <w:p w:rsidR="002A0F07" w:rsidRDefault="00373735">
      <w:pPr>
        <w:pStyle w:val="ListParagraph"/>
        <w:numPr>
          <w:ilvl w:val="2"/>
          <w:numId w:val="6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talent says the statement above in an interview-style shot, looking slightly off-camera.</w:t>
      </w:r>
    </w:p>
    <w:p w:rsidR="002A0F07" w:rsidRDefault="002A0F07">
      <w:pPr>
        <w:pStyle w:val="Body"/>
        <w:spacing w:before="240"/>
        <w:ind w:left="1080"/>
        <w:outlineLvl w:val="0"/>
      </w:pPr>
    </w:p>
    <w:sectPr w:rsidR="002A0F0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735" w:rsidRDefault="00373735">
      <w:r>
        <w:separator/>
      </w:r>
    </w:p>
  </w:endnote>
  <w:endnote w:type="continuationSeparator" w:id="0">
    <w:p w:rsidR="00373735" w:rsidRDefault="0037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F07" w:rsidRDefault="00373735">
    <w:pPr>
      <w:pStyle w:val="Footer"/>
      <w:ind w:right="360"/>
      <w:jc w:val="center"/>
    </w:pPr>
    <w:r>
      <w:rPr>
        <w:rFonts w:ascii="Symbol" w:hAnsi="Symbol"/>
      </w:rPr>
      <w:t></w:t>
    </w:r>
    <w:r>
      <w:rPr>
        <w:rFonts w:ascii="Arial" w:hAnsi="Arial"/>
      </w:rPr>
      <w:t xml:space="preserve"> 201</w:t>
    </w:r>
    <w:r>
      <w:rPr>
        <w:rFonts w:ascii="Arial" w:hAnsi="Arial"/>
      </w:rPr>
      <w:t>9, Journal of Visualized Experiments</w:t>
    </w:r>
    <w:r>
      <w:rPr>
        <w:rFonts w:ascii="Arial" w:hAnsi="Arial"/>
      </w:rPr>
      <w:tab/>
    </w:r>
    <w:r>
      <w:rPr>
        <w:rFonts w:ascii="Arial" w:hAnsi="Arial"/>
        <w:sz w:val="22"/>
        <w:szCs w:val="22"/>
        <w:lang w:val="da-DK"/>
      </w:rPr>
      <w:t xml:space="preserve">Page </w:t>
    </w:r>
    <w:r>
      <w:rPr>
        <w:rFonts w:ascii="Arial" w:eastAsia="Arial" w:hAnsi="Arial" w:cs="Arial"/>
        <w:sz w:val="22"/>
        <w:szCs w:val="22"/>
      </w:rPr>
      <w:fldChar w:fldCharType="begin"/>
    </w:r>
    <w:r>
      <w:rPr>
        <w:rFonts w:ascii="Arial" w:eastAsia="Arial" w:hAnsi="Arial" w:cs="Arial"/>
        <w:sz w:val="22"/>
        <w:szCs w:val="22"/>
      </w:rPr>
      <w:instrText xml:space="preserve"> PAGE </w:instrText>
    </w:r>
    <w:r w:rsidR="00640123">
      <w:rPr>
        <w:rFonts w:ascii="Arial" w:eastAsia="Arial" w:hAnsi="Arial" w:cs="Arial"/>
        <w:sz w:val="22"/>
        <w:szCs w:val="22"/>
      </w:rPr>
      <w:fldChar w:fldCharType="separate"/>
    </w:r>
    <w:r w:rsidR="00640123">
      <w:rPr>
        <w:rFonts w:ascii="Arial" w:eastAsia="Arial" w:hAnsi="Arial" w:cs="Arial"/>
        <w:noProof/>
        <w:sz w:val="22"/>
        <w:szCs w:val="22"/>
      </w:rPr>
      <w:t>1</w:t>
    </w:r>
    <w:r>
      <w:rPr>
        <w:rFonts w:ascii="Arial" w:eastAsia="Arial" w:hAnsi="Arial" w:cs="Arial"/>
        <w:sz w:val="22"/>
        <w:szCs w:val="22"/>
      </w:rPr>
      <w:fldChar w:fldCharType="end"/>
    </w:r>
    <w:r>
      <w:rPr>
        <w:rFonts w:ascii="Arial" w:hAnsi="Arial"/>
        <w:sz w:val="22"/>
        <w:szCs w:val="22"/>
      </w:rPr>
      <w:t xml:space="preserve"> of </w:t>
    </w:r>
    <w:r>
      <w:rPr>
        <w:rFonts w:ascii="Arial" w:eastAsia="Arial" w:hAnsi="Arial" w:cs="Arial"/>
        <w:sz w:val="22"/>
        <w:szCs w:val="22"/>
      </w:rPr>
      <w:fldChar w:fldCharType="begin"/>
    </w:r>
    <w:r>
      <w:rPr>
        <w:rFonts w:ascii="Arial" w:eastAsia="Arial" w:hAnsi="Arial" w:cs="Arial"/>
        <w:sz w:val="22"/>
        <w:szCs w:val="22"/>
      </w:rPr>
      <w:instrText xml:space="preserve"> NUMPAGES </w:instrText>
    </w:r>
    <w:r w:rsidR="00640123">
      <w:rPr>
        <w:rFonts w:ascii="Arial" w:eastAsia="Arial" w:hAnsi="Arial" w:cs="Arial"/>
        <w:sz w:val="22"/>
        <w:szCs w:val="22"/>
      </w:rPr>
      <w:fldChar w:fldCharType="separate"/>
    </w:r>
    <w:r w:rsidR="00640123">
      <w:rPr>
        <w:rFonts w:ascii="Arial" w:eastAsia="Arial" w:hAnsi="Arial" w:cs="Arial"/>
        <w:noProof/>
        <w:sz w:val="22"/>
        <w:szCs w:val="22"/>
      </w:rPr>
      <w:t>1</w:t>
    </w:r>
    <w:r>
      <w:rPr>
        <w:rFonts w:ascii="Arial" w:eastAsia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735" w:rsidRDefault="00373735">
      <w:r>
        <w:separator/>
      </w:r>
    </w:p>
  </w:footnote>
  <w:footnote w:type="continuationSeparator" w:id="0">
    <w:p w:rsidR="00373735" w:rsidRDefault="00373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F07" w:rsidRDefault="00373735">
    <w:pPr>
      <w:pStyle w:val="Header"/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857518</wp:posOffset>
          </wp:positionH>
          <wp:positionV relativeFrom="page">
            <wp:posOffset>209619</wp:posOffset>
          </wp:positionV>
          <wp:extent cx="1110174" cy="545285"/>
          <wp:effectExtent l="0" t="0" r="0" b="0"/>
          <wp:wrapNone/>
          <wp:docPr id="1073741825" name="officeArt object" descr="Jove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Jove_Logo.png" descr="Jove_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Helvetica Neue" w:hAnsi="Helvetica Neue"/>
        <w:b/>
        <w:bCs/>
        <w:color w:val="00B050"/>
        <w:sz w:val="28"/>
        <w:szCs w:val="28"/>
        <w:u w:val="single" w:color="00B050"/>
      </w:rPr>
      <w:t>FINAL SCRIPT: APPROVED FOR FILMING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C020C"/>
    <w:multiLevelType w:val="multilevel"/>
    <w:tmpl w:val="A3CC6882"/>
    <w:numStyleLink w:val="ImportedStyle3"/>
  </w:abstractNum>
  <w:abstractNum w:abstractNumId="1" w15:restartNumberingAfterBreak="0">
    <w:nsid w:val="0B8D58EE"/>
    <w:multiLevelType w:val="hybridMultilevel"/>
    <w:tmpl w:val="9EEE7C3E"/>
    <w:numStyleLink w:val="ImportedStyle1"/>
  </w:abstractNum>
  <w:abstractNum w:abstractNumId="2" w15:restartNumberingAfterBreak="0">
    <w:nsid w:val="1BEA0D62"/>
    <w:multiLevelType w:val="multilevel"/>
    <w:tmpl w:val="A3CC6882"/>
    <w:styleLink w:val="ImportedStyle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36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368"/>
        </w:tabs>
        <w:ind w:left="17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368"/>
        </w:tabs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368"/>
        </w:tabs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368"/>
        </w:tabs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368"/>
        </w:tabs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368"/>
        </w:tabs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43B027B"/>
    <w:multiLevelType w:val="hybridMultilevel"/>
    <w:tmpl w:val="9EEE7C3E"/>
    <w:styleLink w:val="ImportedStyle1"/>
    <w:lvl w:ilvl="0" w:tplc="F5706210">
      <w:start w:val="1"/>
      <w:numFmt w:val="decimal"/>
      <w:lvlText w:val="%1."/>
      <w:lvlJc w:val="left"/>
      <w:pPr>
        <w:ind w:left="27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B68006">
      <w:start w:val="1"/>
      <w:numFmt w:val="lowerLetter"/>
      <w:lvlText w:val="%2."/>
      <w:lvlJc w:val="left"/>
      <w:pPr>
        <w:ind w:left="99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8A93C0">
      <w:start w:val="1"/>
      <w:numFmt w:val="lowerRoman"/>
      <w:lvlText w:val="%3."/>
      <w:lvlJc w:val="left"/>
      <w:pPr>
        <w:ind w:left="1710" w:hanging="2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8AAE0A">
      <w:start w:val="1"/>
      <w:numFmt w:val="decimal"/>
      <w:lvlText w:val="%4."/>
      <w:lvlJc w:val="left"/>
      <w:pPr>
        <w:ind w:left="243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AA8686">
      <w:start w:val="1"/>
      <w:numFmt w:val="lowerLetter"/>
      <w:lvlText w:val="%5."/>
      <w:lvlJc w:val="left"/>
      <w:pPr>
        <w:ind w:left="315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C8D3B2">
      <w:start w:val="1"/>
      <w:numFmt w:val="lowerRoman"/>
      <w:lvlText w:val="%6."/>
      <w:lvlJc w:val="left"/>
      <w:pPr>
        <w:ind w:left="3870" w:hanging="2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1087EC">
      <w:start w:val="1"/>
      <w:numFmt w:val="decimal"/>
      <w:lvlText w:val="%7."/>
      <w:lvlJc w:val="left"/>
      <w:pPr>
        <w:ind w:left="459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46A8D2">
      <w:start w:val="1"/>
      <w:numFmt w:val="lowerLetter"/>
      <w:lvlText w:val="%8."/>
      <w:lvlJc w:val="left"/>
      <w:pPr>
        <w:ind w:left="531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2CE130">
      <w:start w:val="1"/>
      <w:numFmt w:val="lowerRoman"/>
      <w:lvlText w:val="%9."/>
      <w:lvlJc w:val="left"/>
      <w:pPr>
        <w:ind w:left="6030" w:hanging="2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1EB74AB"/>
    <w:multiLevelType w:val="multilevel"/>
    <w:tmpl w:val="93B8A616"/>
    <w:numStyleLink w:val="ImportedStyle2"/>
  </w:abstractNum>
  <w:abstractNum w:abstractNumId="5" w15:restartNumberingAfterBreak="0">
    <w:nsid w:val="7C33141C"/>
    <w:multiLevelType w:val="multilevel"/>
    <w:tmpl w:val="93B8A616"/>
    <w:styleLink w:val="ImportedStyle2"/>
    <w:lvl w:ilvl="0">
      <w:start w:val="1"/>
      <w:numFmt w:val="decimal"/>
      <w:lvlText w:val="%1."/>
      <w:lvlJc w:val="left"/>
      <w:pPr>
        <w:tabs>
          <w:tab w:val="left" w:pos="1350"/>
        </w:tabs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35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8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800"/>
        </w:tabs>
        <w:ind w:left="17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1800"/>
        </w:tabs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1800"/>
        </w:tabs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800"/>
        </w:tabs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800"/>
        </w:tabs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800"/>
        </w:tabs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7"/>
    <w:rsid w:val="002A0F07"/>
    <w:rsid w:val="00373735"/>
    <w:rsid w:val="0064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6F19A8"/>
  <w15:docId w15:val="{85912804-CE36-3F4E-A821-AD7C544D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Times" w:hAnsi="Times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Times" w:hAnsi="Times" w:cs="Arial Unicode MS"/>
      <w:color w:val="000000"/>
      <w:sz w:val="24"/>
      <w:szCs w:val="24"/>
      <w:u w:color="000000"/>
    </w:rPr>
  </w:style>
  <w:style w:type="paragraph" w:styleId="BodyText">
    <w:name w:val="Body Text"/>
    <w:rPr>
      <w:rFonts w:ascii="Times" w:eastAsia="Times" w:hAnsi="Times" w:cs="Times"/>
      <w:i/>
      <w:iCs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b/>
      <w:bCs/>
      <w:outline w:val="0"/>
      <w:color w:val="0000FF"/>
      <w:sz w:val="22"/>
      <w:szCs w:val="22"/>
      <w:u w:val="single" w:color="0000FF"/>
    </w:rPr>
  </w:style>
  <w:style w:type="paragraph" w:customStyle="1" w:styleId="Body">
    <w:name w:val="Body"/>
    <w:rPr>
      <w:rFonts w:ascii="Times" w:hAnsi="Times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M10">
    <w:name w:val="CM10"/>
    <w:next w:val="Default"/>
    <w:pPr>
      <w:widowControl w:val="0"/>
    </w:pPr>
    <w:rPr>
      <w:rFonts w:eastAsia="Times New Roman"/>
      <w:color w:val="000000"/>
      <w:sz w:val="24"/>
      <w:szCs w:val="24"/>
      <w:u w:color="000000"/>
    </w:rPr>
  </w:style>
  <w:style w:type="paragraph" w:customStyle="1" w:styleId="Default">
    <w:name w:val="Default"/>
    <w:pPr>
      <w:widowControl w:val="0"/>
    </w:pPr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"/>
    <w:uiPriority w:val="10"/>
    <w:qFormat/>
    <w:pPr>
      <w:pBdr>
        <w:bottom w:val="single" w:sz="8" w:space="0" w:color="4472C4"/>
      </w:pBdr>
      <w:spacing w:after="300"/>
    </w:pPr>
    <w:rPr>
      <w:rFonts w:ascii="Calibri Light" w:eastAsia="Calibri Light" w:hAnsi="Calibri Light" w:cs="Calibri Light"/>
      <w:color w:val="323E4F"/>
      <w:spacing w:val="5"/>
      <w:kern w:val="28"/>
      <w:sz w:val="52"/>
      <w:szCs w:val="52"/>
      <w:u w:color="323E4F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Link"/>
    <w:rPr>
      <w:b/>
      <w:bCs/>
      <w:outline w:val="0"/>
      <w:color w:val="0000FF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b/>
      <w:bCs/>
      <w:outline w:val="0"/>
      <w:color w:val="0000FF"/>
      <w:u w:val="single" w:color="0000FF"/>
    </w:rPr>
  </w:style>
  <w:style w:type="paragraph" w:styleId="ListParagraph">
    <w:name w:val="List Paragraph"/>
    <w:pPr>
      <w:ind w:left="720"/>
    </w:pPr>
    <w:rPr>
      <w:rFonts w:ascii="Times" w:eastAsia="Times" w:hAnsi="Times" w:cs="Time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49890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Calibri Light"/>
        <a:ea typeface="Calibri Light"/>
        <a:cs typeface="Calibri Light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1736</Words>
  <Characters>9170</Characters>
  <Application>Microsoft Office Word</Application>
  <DocSecurity>0</DocSecurity>
  <Lines>241</Lines>
  <Paragraphs>122</Paragraphs>
  <ScaleCrop>false</ScaleCrop>
  <Company/>
  <LinksUpToDate>false</LinksUpToDate>
  <CharactersWithSpaces>10784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Anastasia Gomez</cp:lastModifiedBy>
  <cp:revision>2</cp:revision>
  <dcterms:created xsi:type="dcterms:W3CDTF">2019-10-29T18:26:00Z</dcterms:created>
  <dcterms:modified xsi:type="dcterms:W3CDTF">2019-10-29T18:35:00Z</dcterms:modified>
</cp:coreProperties>
</file>