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FEFF71E" w:rsidR="006305D7" w:rsidRPr="001B1519" w:rsidRDefault="006305D7" w:rsidP="00393CC7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2E300B21" w14:textId="1E90A00C" w:rsidR="007A4DD6" w:rsidRDefault="00C22327" w:rsidP="001B1519">
      <w:pPr>
        <w:rPr>
          <w:rFonts w:asciiTheme="minorHAnsi" w:hAnsiTheme="minorHAnsi" w:cstheme="minorHAnsi"/>
          <w:color w:val="000000" w:themeColor="text1"/>
        </w:rPr>
      </w:pPr>
      <w:r w:rsidRPr="00C22327">
        <w:rPr>
          <w:rFonts w:asciiTheme="minorHAnsi" w:hAnsiTheme="minorHAnsi" w:cstheme="minorHAnsi" w:hint="eastAsia"/>
          <w:color w:val="000000" w:themeColor="text1"/>
        </w:rPr>
        <w:t>F</w:t>
      </w:r>
      <w:r w:rsidRPr="00C22327">
        <w:rPr>
          <w:rFonts w:asciiTheme="minorHAnsi" w:hAnsiTheme="minorHAnsi" w:cstheme="minorHAnsi"/>
          <w:color w:val="000000" w:themeColor="text1"/>
        </w:rPr>
        <w:t xml:space="preserve">abrication of </w:t>
      </w:r>
      <w:proofErr w:type="spellStart"/>
      <w:r w:rsidR="00F533B5" w:rsidRPr="00C22327">
        <w:rPr>
          <w:rFonts w:asciiTheme="minorHAnsi" w:hAnsiTheme="minorHAnsi" w:cstheme="minorHAnsi"/>
          <w:color w:val="000000" w:themeColor="text1"/>
        </w:rPr>
        <w:t>Nanoheight</w:t>
      </w:r>
      <w:proofErr w:type="spellEnd"/>
      <w:r w:rsidR="00F533B5" w:rsidRPr="00C22327">
        <w:rPr>
          <w:rFonts w:asciiTheme="minorHAnsi" w:hAnsiTheme="minorHAnsi" w:cstheme="minorHAnsi"/>
          <w:color w:val="000000" w:themeColor="text1"/>
        </w:rPr>
        <w:t xml:space="preserve"> Channel</w:t>
      </w:r>
      <w:r w:rsidR="00E257C8">
        <w:rPr>
          <w:rFonts w:asciiTheme="minorHAnsi" w:hAnsiTheme="minorHAnsi" w:cstheme="minorHAnsi"/>
          <w:color w:val="000000" w:themeColor="text1"/>
        </w:rPr>
        <w:t>s</w:t>
      </w:r>
      <w:r w:rsidR="00F533B5" w:rsidRPr="00C22327">
        <w:rPr>
          <w:rFonts w:asciiTheme="minorHAnsi" w:hAnsiTheme="minorHAnsi" w:cstheme="minorHAnsi"/>
          <w:color w:val="000000" w:themeColor="text1"/>
        </w:rPr>
        <w:t xml:space="preserve"> </w:t>
      </w:r>
      <w:r w:rsidR="00E257C8">
        <w:rPr>
          <w:rFonts w:asciiTheme="minorHAnsi" w:hAnsiTheme="minorHAnsi" w:cstheme="minorHAnsi"/>
          <w:color w:val="000000" w:themeColor="text1"/>
        </w:rPr>
        <w:t>Incorporating</w:t>
      </w:r>
      <w:r w:rsidR="00F533B5" w:rsidRPr="00C22327">
        <w:rPr>
          <w:rFonts w:asciiTheme="minorHAnsi" w:hAnsiTheme="minorHAnsi" w:cstheme="minorHAnsi"/>
          <w:color w:val="000000" w:themeColor="text1"/>
        </w:rPr>
        <w:t xml:space="preserve"> Surface Acoustic Wave Actuation </w:t>
      </w:r>
      <w:r w:rsidR="00AB412B">
        <w:rPr>
          <w:rFonts w:asciiTheme="minorHAnsi" w:hAnsiTheme="minorHAnsi" w:cstheme="minorHAnsi"/>
          <w:color w:val="000000" w:themeColor="text1"/>
        </w:rPr>
        <w:t>via</w:t>
      </w:r>
      <w:r w:rsidR="00F533B5" w:rsidRPr="00C22327">
        <w:rPr>
          <w:rFonts w:asciiTheme="minorHAnsi" w:hAnsiTheme="minorHAnsi" w:cstheme="minorHAnsi"/>
          <w:color w:val="000000" w:themeColor="text1"/>
        </w:rPr>
        <w:t xml:space="preserve"> Lithium </w:t>
      </w:r>
      <w:proofErr w:type="spellStart"/>
      <w:r w:rsidR="00F533B5" w:rsidRPr="00C22327">
        <w:rPr>
          <w:rFonts w:asciiTheme="minorHAnsi" w:hAnsiTheme="minorHAnsi" w:cstheme="minorHAnsi"/>
          <w:color w:val="000000" w:themeColor="text1"/>
        </w:rPr>
        <w:t>Niobate</w:t>
      </w:r>
      <w:proofErr w:type="spellEnd"/>
      <w:r w:rsidR="00F533B5" w:rsidRPr="00C22327">
        <w:rPr>
          <w:rFonts w:asciiTheme="minorHAnsi" w:hAnsiTheme="minorHAnsi" w:cstheme="minorHAnsi"/>
          <w:color w:val="000000" w:themeColor="text1"/>
        </w:rPr>
        <w:t xml:space="preserve"> for Acoustic </w:t>
      </w:r>
      <w:proofErr w:type="spellStart"/>
      <w:r w:rsidR="00F533B5" w:rsidRPr="00C22327">
        <w:rPr>
          <w:rFonts w:asciiTheme="minorHAnsi" w:hAnsiTheme="minorHAnsi" w:cstheme="minorHAnsi"/>
          <w:color w:val="000000" w:themeColor="text1"/>
        </w:rPr>
        <w:t>Nanofluidics</w:t>
      </w:r>
      <w:proofErr w:type="spellEnd"/>
    </w:p>
    <w:p w14:paraId="5B285E24" w14:textId="77777777" w:rsidR="00C22327" w:rsidRPr="00C22327" w:rsidRDefault="00C22327" w:rsidP="001B1519">
      <w:pPr>
        <w:rPr>
          <w:rFonts w:asciiTheme="minorHAnsi" w:hAnsiTheme="minorHAnsi" w:cstheme="minorHAnsi"/>
          <w:color w:val="000000" w:themeColor="text1"/>
        </w:rPr>
      </w:pPr>
    </w:p>
    <w:p w14:paraId="3D080DA3" w14:textId="49F8C2A0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137AEBE" w14:textId="2F14368D" w:rsidR="00C22C53" w:rsidRPr="00C22C53" w:rsidRDefault="00803B94" w:rsidP="00803B94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803B94">
        <w:rPr>
          <w:rFonts w:asciiTheme="minorHAnsi" w:hAnsiTheme="minorHAnsi" w:cstheme="minorHAnsi"/>
          <w:bCs/>
          <w:color w:val="000000" w:themeColor="text1"/>
        </w:rPr>
        <w:t>N</w:t>
      </w:r>
      <w:r w:rsidRPr="00803B94">
        <w:rPr>
          <w:rFonts w:asciiTheme="minorHAnsi" w:hAnsiTheme="minorHAnsi" w:cstheme="minorHAnsi" w:hint="eastAsia"/>
          <w:bCs/>
          <w:color w:val="000000" w:themeColor="text1"/>
          <w:lang w:eastAsia="zh-CN"/>
        </w:rPr>
        <w:t>ai</w:t>
      </w:r>
      <w:r w:rsidRPr="00803B94">
        <w:rPr>
          <w:rFonts w:asciiTheme="minorHAnsi" w:hAnsiTheme="minorHAnsi" w:cstheme="minorHAnsi"/>
          <w:bCs/>
          <w:color w:val="000000" w:themeColor="text1"/>
        </w:rPr>
        <w:t>qing</w:t>
      </w:r>
      <w:proofErr w:type="spellEnd"/>
      <w:r w:rsidRPr="00803B94">
        <w:rPr>
          <w:rFonts w:asciiTheme="minorHAnsi" w:hAnsiTheme="minorHAnsi" w:cstheme="minorHAnsi"/>
          <w:bCs/>
          <w:color w:val="000000" w:themeColor="text1"/>
        </w:rPr>
        <w:t xml:space="preserve"> Zhang</w:t>
      </w:r>
      <w:r w:rsidRPr="00803B94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803B94">
        <w:rPr>
          <w:rFonts w:asciiTheme="minorHAnsi" w:hAnsiTheme="minorHAnsi" w:cstheme="minorHAnsi"/>
          <w:bCs/>
          <w:color w:val="000000" w:themeColor="text1"/>
        </w:rPr>
        <w:t>, James Friend</w:t>
      </w:r>
      <w:r w:rsidRPr="00803B94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67F3E999" w14:textId="171A1285" w:rsidR="00803B94" w:rsidRPr="00803B94" w:rsidRDefault="00803B94" w:rsidP="00803B94">
      <w:pPr>
        <w:rPr>
          <w:rFonts w:asciiTheme="minorHAnsi" w:hAnsiTheme="minorHAnsi" w:cstheme="minorHAnsi"/>
          <w:bCs/>
          <w:color w:val="000000" w:themeColor="text1"/>
        </w:rPr>
      </w:pPr>
      <w:r w:rsidRPr="00803B94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803B94">
        <w:rPr>
          <w:rFonts w:asciiTheme="minorHAnsi" w:hAnsiTheme="minorHAnsi" w:cstheme="minorHAnsi"/>
          <w:bCs/>
          <w:color w:val="000000" w:themeColor="text1"/>
        </w:rPr>
        <w:t xml:space="preserve">Medically Advanced Devices Laboratory, Center for Medical </w:t>
      </w:r>
      <w:r w:rsidR="00AB412B">
        <w:rPr>
          <w:rFonts w:asciiTheme="minorHAnsi" w:hAnsiTheme="minorHAnsi" w:cstheme="minorHAnsi"/>
          <w:bCs/>
          <w:color w:val="000000" w:themeColor="text1"/>
        </w:rPr>
        <w:t>Devices</w:t>
      </w:r>
      <w:r w:rsidRPr="00803B94">
        <w:rPr>
          <w:rFonts w:asciiTheme="minorHAnsi" w:hAnsiTheme="minorHAnsi" w:cstheme="minorHAnsi"/>
          <w:bCs/>
          <w:color w:val="000000" w:themeColor="text1"/>
        </w:rPr>
        <w:t>, Department of Mechanical and Aerospace Engineering</w:t>
      </w:r>
      <w:r w:rsidR="000D7A22">
        <w:rPr>
          <w:rFonts w:asciiTheme="minorHAnsi" w:hAnsiTheme="minorHAnsi" w:cstheme="minorHAnsi"/>
          <w:bCs/>
          <w:color w:val="000000" w:themeColor="text1"/>
        </w:rPr>
        <w:t>, Jacobs School of Engineering, and the Department of Surgery, School of Medicine</w:t>
      </w:r>
      <w:r w:rsidRPr="00803B94">
        <w:rPr>
          <w:rFonts w:asciiTheme="minorHAnsi" w:hAnsiTheme="minorHAnsi" w:cstheme="minorHAnsi"/>
          <w:bCs/>
          <w:color w:val="000000" w:themeColor="text1"/>
        </w:rPr>
        <w:t>, University of California San Diego, La Jolla, CA, USA</w:t>
      </w:r>
      <w:r w:rsidR="00AB412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27FAA71" w14:textId="77777777" w:rsidR="00803B94" w:rsidRPr="00803B94" w:rsidRDefault="00803B94" w:rsidP="00803B94">
      <w:pPr>
        <w:rPr>
          <w:rFonts w:asciiTheme="minorHAnsi" w:hAnsiTheme="minorHAnsi" w:cstheme="minorHAnsi"/>
          <w:bCs/>
          <w:color w:val="000000" w:themeColor="text1"/>
        </w:rPr>
      </w:pPr>
    </w:p>
    <w:p w14:paraId="352F07A2" w14:textId="07D6B237" w:rsidR="00803B94" w:rsidRPr="00803B94" w:rsidRDefault="00803B94" w:rsidP="00803B94">
      <w:pPr>
        <w:rPr>
          <w:rFonts w:asciiTheme="minorHAnsi" w:hAnsiTheme="minorHAnsi" w:cstheme="minorHAnsi"/>
          <w:bCs/>
          <w:color w:val="000000" w:themeColor="text1"/>
        </w:rPr>
      </w:pPr>
      <w:r w:rsidRPr="00803B94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14:paraId="32B171D0" w14:textId="34FC6750" w:rsidR="007A4DD6" w:rsidRPr="00803B94" w:rsidRDefault="00803B94" w:rsidP="00803B94">
      <w:pPr>
        <w:rPr>
          <w:rFonts w:asciiTheme="minorHAnsi" w:hAnsiTheme="minorHAnsi" w:cstheme="minorHAnsi"/>
          <w:color w:val="000000" w:themeColor="text1"/>
        </w:rPr>
      </w:pPr>
      <w:r w:rsidRPr="00803B94">
        <w:rPr>
          <w:rFonts w:asciiTheme="minorHAnsi" w:hAnsiTheme="minorHAnsi" w:cstheme="minorHAnsi"/>
          <w:bCs/>
          <w:color w:val="000000" w:themeColor="text1"/>
        </w:rPr>
        <w:t>James Friend</w:t>
      </w:r>
      <w:r w:rsidRPr="00803B94">
        <w:rPr>
          <w:rFonts w:asciiTheme="minorHAnsi" w:hAnsiTheme="minorHAnsi" w:cstheme="minorHAnsi"/>
          <w:bCs/>
          <w:color w:val="000000" w:themeColor="text1"/>
        </w:rPr>
        <w:tab/>
        <w:t>(jfriend@eng.ucsd.edu</w:t>
      </w:r>
      <w:r w:rsidRPr="00803B94">
        <w:rPr>
          <w:rFonts w:cs="Arial"/>
          <w:bCs/>
          <w:color w:val="000000" w:themeColor="text1"/>
        </w:rPr>
        <w:t>)</w:t>
      </w:r>
    </w:p>
    <w:p w14:paraId="60FCB589" w14:textId="42D11221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5F8ABEF" w:rsidR="006305D7" w:rsidRPr="001B1519" w:rsidRDefault="006305D7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3AC4D27F" w:rsidR="007A4DD6" w:rsidRPr="005A5CA5" w:rsidRDefault="00FB5B4F" w:rsidP="007A4DD6">
      <w:pPr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a</w:t>
      </w:r>
      <w:r w:rsidRPr="005A5CA5">
        <w:rPr>
          <w:rFonts w:asciiTheme="minorHAnsi" w:hAnsiTheme="minorHAnsi" w:cstheme="minorHAnsi"/>
          <w:color w:val="000000" w:themeColor="text1"/>
        </w:rPr>
        <w:t>coustofluidics</w:t>
      </w:r>
      <w:proofErr w:type="spellEnd"/>
      <w:r w:rsidRPr="005A5CA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nanofluidics</w:t>
      </w:r>
      <w:proofErr w:type="spellEnd"/>
      <w:r>
        <w:rPr>
          <w:rFonts w:asciiTheme="minorHAnsi" w:hAnsiTheme="minorHAnsi" w:cstheme="minorHAnsi"/>
          <w:color w:val="000000" w:themeColor="text1"/>
        </w:rPr>
        <w:t>,</w:t>
      </w:r>
      <w:r w:rsidRPr="005A5CA5">
        <w:rPr>
          <w:rFonts w:asciiTheme="minorHAnsi" w:hAnsiTheme="minorHAnsi" w:cstheme="minorHAnsi"/>
          <w:color w:val="000000" w:themeColor="text1"/>
        </w:rPr>
        <w:t xml:space="preserve"> nanofabrication, surface acoustic waves, room-</w:t>
      </w:r>
      <w:r>
        <w:rPr>
          <w:rFonts w:asciiTheme="minorHAnsi" w:hAnsiTheme="minorHAnsi" w:cstheme="minorHAnsi"/>
          <w:color w:val="000000" w:themeColor="text1"/>
        </w:rPr>
        <w:t>t</w:t>
      </w:r>
      <w:r w:rsidRPr="005A5CA5">
        <w:rPr>
          <w:rFonts w:asciiTheme="minorHAnsi" w:hAnsiTheme="minorHAnsi" w:cstheme="minorHAnsi"/>
          <w:color w:val="000000" w:themeColor="text1"/>
        </w:rPr>
        <w:t>emperature bonding, lithium niobate, plasma activated bonding</w:t>
      </w:r>
    </w:p>
    <w:p w14:paraId="1CB4E390" w14:textId="77777777" w:rsidR="006305D7" w:rsidRPr="001B1519" w:rsidRDefault="006305D7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6543A87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66B86C8D" w14:textId="7C6988A3" w:rsidR="00085EA3" w:rsidRPr="00F533B5" w:rsidRDefault="00085EA3" w:rsidP="00085EA3">
      <w:pPr>
        <w:rPr>
          <w:rFonts w:asciiTheme="minorHAnsi" w:hAnsiTheme="minorHAnsi" w:cstheme="minorHAnsi"/>
          <w:bCs/>
          <w:color w:val="000000" w:themeColor="text1"/>
        </w:rPr>
      </w:pPr>
      <w:r w:rsidRPr="00F533B5">
        <w:rPr>
          <w:rFonts w:asciiTheme="minorHAnsi" w:hAnsiTheme="minorHAnsi" w:cstheme="minorHAnsi"/>
          <w:bCs/>
          <w:color w:val="000000" w:themeColor="text1"/>
        </w:rPr>
        <w:t>We demons</w:t>
      </w:r>
      <w:r>
        <w:rPr>
          <w:rFonts w:asciiTheme="minorHAnsi" w:hAnsiTheme="minorHAnsi" w:cstheme="minorHAnsi"/>
          <w:bCs/>
          <w:color w:val="000000" w:themeColor="text1"/>
        </w:rPr>
        <w:t xml:space="preserve">trate fabrication of </w:t>
      </w:r>
      <w:proofErr w:type="spellStart"/>
      <w:r>
        <w:rPr>
          <w:rFonts w:asciiTheme="minorHAnsi" w:hAnsiTheme="minorHAnsi" w:cstheme="minorHAnsi"/>
          <w:color w:val="000000" w:themeColor="text1"/>
        </w:rPr>
        <w:t>nanoheight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channel</w:t>
      </w:r>
      <w:r w:rsidR="00AB412B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with</w:t>
      </w:r>
      <w:r w:rsidR="005909EE">
        <w:rPr>
          <w:rFonts w:asciiTheme="minorHAnsi" w:hAnsiTheme="minorHAnsi" w:cstheme="minorHAnsi"/>
          <w:color w:val="000000" w:themeColor="text1"/>
        </w:rPr>
        <w:t xml:space="preserve"> the</w:t>
      </w:r>
      <w:r w:rsidR="00C86023">
        <w:rPr>
          <w:rFonts w:asciiTheme="minorHAnsi" w:hAnsiTheme="minorHAnsi" w:cstheme="minorHAnsi"/>
          <w:color w:val="000000" w:themeColor="text1"/>
        </w:rPr>
        <w:t xml:space="preserve"> integration of</w:t>
      </w:r>
      <w:r>
        <w:rPr>
          <w:rFonts w:asciiTheme="minorHAnsi" w:hAnsiTheme="minorHAnsi" w:cstheme="minorHAnsi"/>
          <w:color w:val="000000" w:themeColor="text1"/>
        </w:rPr>
        <w:t xml:space="preserve"> surface acoustic wave actuation</w:t>
      </w:r>
      <w:r w:rsidR="00C86023">
        <w:rPr>
          <w:rFonts w:asciiTheme="minorHAnsi" w:hAnsiTheme="minorHAnsi" w:cstheme="minorHAnsi"/>
          <w:color w:val="000000" w:themeColor="text1"/>
        </w:rPr>
        <w:t xml:space="preserve"> device</w:t>
      </w:r>
      <w:r w:rsidR="005909EE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909EE">
        <w:rPr>
          <w:rFonts w:asciiTheme="minorHAnsi" w:hAnsiTheme="minorHAnsi" w:cstheme="minorHAnsi"/>
          <w:color w:val="000000" w:themeColor="text1"/>
        </w:rPr>
        <w:t>up</w:t>
      </w:r>
      <w:r>
        <w:rPr>
          <w:rFonts w:asciiTheme="minorHAnsi" w:hAnsiTheme="minorHAnsi" w:cstheme="minorHAnsi"/>
          <w:color w:val="000000" w:themeColor="text1"/>
        </w:rPr>
        <w:t xml:space="preserve">on lithium </w:t>
      </w:r>
      <w:proofErr w:type="spellStart"/>
      <w:r>
        <w:rPr>
          <w:rFonts w:asciiTheme="minorHAnsi" w:hAnsiTheme="minorHAnsi" w:cstheme="minorHAnsi"/>
          <w:color w:val="000000" w:themeColor="text1"/>
        </w:rPr>
        <w:t>niobate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for acoustic </w:t>
      </w:r>
      <w:proofErr w:type="spellStart"/>
      <w:r>
        <w:rPr>
          <w:rFonts w:asciiTheme="minorHAnsi" w:hAnsiTheme="minorHAnsi" w:cstheme="minorHAnsi"/>
          <w:color w:val="000000" w:themeColor="text1"/>
        </w:rPr>
        <w:t>n</w:t>
      </w:r>
      <w:r w:rsidRPr="00C22327">
        <w:rPr>
          <w:rFonts w:asciiTheme="minorHAnsi" w:hAnsiTheme="minorHAnsi" w:cstheme="minorHAnsi"/>
          <w:color w:val="000000" w:themeColor="text1"/>
        </w:rPr>
        <w:t>anofluidics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via liftoff photolithography, nano-depth reactive ion etching, and room-temperature plasma surface</w:t>
      </w:r>
      <w:r w:rsidR="00AB412B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activated multilayer bonding of single</w:t>
      </w:r>
      <w:r w:rsidR="00AB412B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crystal lithium </w:t>
      </w:r>
      <w:r w:rsidR="00AB412B">
        <w:rPr>
          <w:rFonts w:asciiTheme="minorHAnsi" w:hAnsiTheme="minorHAnsi" w:cstheme="minorHAnsi"/>
          <w:color w:val="000000" w:themeColor="text1"/>
        </w:rPr>
        <w:t>niob</w:t>
      </w:r>
      <w:r w:rsidR="00806A1E">
        <w:rPr>
          <w:rFonts w:asciiTheme="minorHAnsi" w:hAnsiTheme="minorHAnsi" w:cstheme="minorHAnsi"/>
          <w:color w:val="000000" w:themeColor="text1"/>
        </w:rPr>
        <w:t>a</w:t>
      </w:r>
      <w:r w:rsidR="00AB412B">
        <w:rPr>
          <w:rFonts w:asciiTheme="minorHAnsi" w:hAnsiTheme="minorHAnsi" w:cstheme="minorHAnsi"/>
          <w:color w:val="000000" w:themeColor="text1"/>
        </w:rPr>
        <w:t>te</w:t>
      </w:r>
      <w:r w:rsidR="00AB412B">
        <w:rPr>
          <w:rFonts w:asciiTheme="minorHAnsi" w:hAnsiTheme="minorHAnsi" w:cstheme="minorHAnsi"/>
          <w:color w:val="000000" w:themeColor="text1"/>
          <w:lang w:eastAsia="zh-CN"/>
        </w:rPr>
        <w:t>, a process</w:t>
      </w:r>
      <w:r>
        <w:rPr>
          <w:rFonts w:asciiTheme="minorHAnsi" w:hAnsiTheme="minorHAnsi" w:cstheme="minorHAnsi"/>
          <w:color w:val="000000" w:themeColor="text1"/>
        </w:rPr>
        <w:t xml:space="preserve"> similarly</w:t>
      </w:r>
      <w:r w:rsidR="00AB412B">
        <w:rPr>
          <w:rFonts w:asciiTheme="minorHAnsi" w:hAnsiTheme="minorHAnsi" w:cstheme="minorHAnsi"/>
          <w:color w:val="000000" w:themeColor="text1"/>
        </w:rPr>
        <w:t xml:space="preserve"> useful</w:t>
      </w:r>
      <w:r>
        <w:rPr>
          <w:rFonts w:asciiTheme="minorHAnsi" w:hAnsiTheme="minorHAnsi" w:cstheme="minorHAnsi"/>
          <w:color w:val="000000" w:themeColor="text1"/>
        </w:rPr>
        <w:t xml:space="preserve"> for bonding lithium niobate</w:t>
      </w:r>
      <w:r w:rsidR="005909EE">
        <w:rPr>
          <w:rFonts w:asciiTheme="minorHAnsi" w:hAnsiTheme="minorHAnsi" w:cstheme="minorHAnsi"/>
          <w:color w:val="000000" w:themeColor="text1"/>
        </w:rPr>
        <w:t xml:space="preserve"> to</w:t>
      </w:r>
      <w:r>
        <w:rPr>
          <w:rFonts w:asciiTheme="minorHAnsi" w:hAnsiTheme="minorHAnsi" w:cstheme="minorHAnsi"/>
          <w:color w:val="000000" w:themeColor="text1"/>
        </w:rPr>
        <w:t xml:space="preserve"> oxides.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4FB8590" w14:textId="40378F72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4334066" w14:textId="7CA77660" w:rsidR="005A5CA5" w:rsidRPr="005A5CA5" w:rsidRDefault="005A5CA5" w:rsidP="005A5CA5">
      <w:pPr>
        <w:rPr>
          <w:rFonts w:asciiTheme="minorHAnsi" w:hAnsiTheme="minorHAnsi" w:cstheme="minorHAnsi"/>
          <w:bCs/>
          <w:color w:val="000000" w:themeColor="text1"/>
        </w:rPr>
      </w:pPr>
      <w:r w:rsidRPr="005A5CA5">
        <w:rPr>
          <w:rFonts w:asciiTheme="minorHAnsi" w:hAnsiTheme="minorHAnsi" w:cstheme="minorHAnsi" w:hint="eastAsia"/>
          <w:bCs/>
          <w:color w:val="000000" w:themeColor="text1"/>
        </w:rPr>
        <w:t>C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ontrolled nanoscale manipulation of fluids </w:t>
      </w:r>
      <w:r w:rsidR="00E257C8">
        <w:rPr>
          <w:rFonts w:asciiTheme="minorHAnsi" w:hAnsiTheme="minorHAnsi" w:cstheme="minorHAnsi"/>
          <w:bCs/>
          <w:color w:val="000000" w:themeColor="text1"/>
        </w:rPr>
        <w:t>is known to be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exceptionally difficult </w:t>
      </w:r>
      <w:r w:rsidR="00E257C8">
        <w:rPr>
          <w:rFonts w:asciiTheme="minorHAnsi" w:hAnsiTheme="minorHAnsi" w:cstheme="minorHAnsi"/>
          <w:bCs/>
          <w:color w:val="000000" w:themeColor="text1"/>
        </w:rPr>
        <w:t>due to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the dominance of surface and viscous forces. </w:t>
      </w:r>
      <w:r w:rsidR="00E257C8">
        <w:rPr>
          <w:rFonts w:asciiTheme="minorHAnsi" w:hAnsiTheme="minorHAnsi" w:cstheme="minorHAnsi"/>
          <w:bCs/>
          <w:color w:val="000000" w:themeColor="text1"/>
        </w:rPr>
        <w:t>Megahertz-order s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urface acoustic wave (SAW) </w:t>
      </w:r>
      <w:r w:rsidR="00E257C8">
        <w:rPr>
          <w:rFonts w:asciiTheme="minorHAnsi" w:hAnsiTheme="minorHAnsi" w:cstheme="minorHAnsi"/>
          <w:bCs/>
          <w:color w:val="000000" w:themeColor="text1"/>
        </w:rPr>
        <w:t>devices generate tremendous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acceleration on the</w:t>
      </w:r>
      <w:r w:rsidR="00E257C8">
        <w:rPr>
          <w:rFonts w:asciiTheme="minorHAnsi" w:hAnsiTheme="minorHAnsi" w:cstheme="minorHAnsi"/>
          <w:bCs/>
          <w:color w:val="000000" w:themeColor="text1"/>
        </w:rPr>
        <w:t>ir surface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E257C8">
        <w:rPr>
          <w:rFonts w:asciiTheme="minorHAnsi" w:hAnsiTheme="minorHAnsi" w:cstheme="minorHAnsi"/>
          <w:bCs/>
          <w:color w:val="000000" w:themeColor="text1"/>
        </w:rPr>
        <w:t xml:space="preserve">up to </w:t>
      </w:r>
      <w:r w:rsidRPr="005A5CA5">
        <w:rPr>
          <w:rFonts w:asciiTheme="minorHAnsi" w:hAnsiTheme="minorHAnsi" w:cstheme="minorHAnsi"/>
          <w:bCs/>
          <w:color w:val="000000" w:themeColor="text1"/>
        </w:rPr>
        <w:t>10</w:t>
      </w:r>
      <w:r w:rsidR="00F64BE7">
        <w:rPr>
          <w:rFonts w:asciiTheme="minorHAnsi" w:hAnsiTheme="minorHAnsi" w:cstheme="minorHAnsi"/>
          <w:bCs/>
          <w:color w:val="000000" w:themeColor="text1"/>
          <w:vertAlign w:val="superscript"/>
        </w:rPr>
        <w:t>8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m/s</w:t>
      </w:r>
      <w:r w:rsidR="00F64BE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E257C8">
        <w:rPr>
          <w:rFonts w:asciiTheme="minorHAnsi" w:hAnsiTheme="minorHAnsi" w:cstheme="minorHAnsi"/>
          <w:bCs/>
          <w:color w:val="000000" w:themeColor="text1"/>
        </w:rPr>
        <w:t>, in turn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responsible for many of </w:t>
      </w:r>
      <w:r w:rsidR="00E257C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observed effects </w:t>
      </w:r>
      <w:r w:rsidR="00E257C8">
        <w:rPr>
          <w:rFonts w:asciiTheme="minorHAnsi" w:hAnsiTheme="minorHAnsi" w:cstheme="minorHAnsi"/>
          <w:bCs/>
          <w:color w:val="000000" w:themeColor="text1"/>
        </w:rPr>
        <w:t>that have come to define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A5CA5">
        <w:rPr>
          <w:rFonts w:asciiTheme="minorHAnsi" w:hAnsiTheme="minorHAnsi" w:cstheme="minorHAnsi"/>
          <w:bCs/>
          <w:color w:val="000000" w:themeColor="text1"/>
        </w:rPr>
        <w:t>acoustofluidics</w:t>
      </w:r>
      <w:proofErr w:type="spellEnd"/>
      <w:r w:rsidR="00E257C8">
        <w:rPr>
          <w:rFonts w:asciiTheme="minorHAnsi" w:hAnsiTheme="minorHAnsi" w:cstheme="minorHAnsi"/>
          <w:bCs/>
          <w:color w:val="000000" w:themeColor="text1"/>
        </w:rPr>
        <w:t>: a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coustic streaming and acoustic radiation </w:t>
      </w:r>
      <w:r w:rsidR="00E257C8">
        <w:rPr>
          <w:rFonts w:asciiTheme="minorHAnsi" w:hAnsiTheme="minorHAnsi" w:cstheme="minorHAnsi"/>
          <w:bCs/>
          <w:color w:val="000000" w:themeColor="text1"/>
        </w:rPr>
        <w:t xml:space="preserve">forces. These effects have been used </w:t>
      </w:r>
      <w:r w:rsidRPr="005A5CA5">
        <w:rPr>
          <w:rFonts w:asciiTheme="minorHAnsi" w:hAnsiTheme="minorHAnsi" w:cstheme="minorHAnsi"/>
          <w:bCs/>
          <w:color w:val="000000" w:themeColor="text1"/>
        </w:rPr>
        <w:t>for particle</w:t>
      </w:r>
      <w:r w:rsidR="00E257C8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5A5CA5">
        <w:rPr>
          <w:rFonts w:asciiTheme="minorHAnsi" w:hAnsiTheme="minorHAnsi" w:cstheme="minorHAnsi"/>
          <w:bCs/>
          <w:color w:val="000000" w:themeColor="text1"/>
        </w:rPr>
        <w:t>cell</w:t>
      </w:r>
      <w:r w:rsidR="00E257C8">
        <w:rPr>
          <w:rFonts w:asciiTheme="minorHAnsi" w:hAnsiTheme="minorHAnsi" w:cstheme="minorHAnsi"/>
          <w:bCs/>
          <w:color w:val="000000" w:themeColor="text1"/>
        </w:rPr>
        <w:t>,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57C8">
        <w:rPr>
          <w:rFonts w:asciiTheme="minorHAnsi" w:hAnsiTheme="minorHAnsi" w:cstheme="minorHAnsi"/>
          <w:bCs/>
          <w:color w:val="000000" w:themeColor="text1"/>
        </w:rPr>
        <w:t>and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fluid manipulation</w:t>
      </w:r>
      <w:r w:rsidR="00F64BE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57C8">
        <w:rPr>
          <w:rFonts w:asciiTheme="minorHAnsi" w:hAnsiTheme="minorHAnsi" w:cstheme="minorHAnsi"/>
          <w:bCs/>
          <w:color w:val="000000" w:themeColor="text1"/>
        </w:rPr>
        <w:t>at the microscale, although more recently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SAW </w:t>
      </w:r>
      <w:r w:rsidR="00E257C8">
        <w:rPr>
          <w:rFonts w:asciiTheme="minorHAnsi" w:hAnsiTheme="minorHAnsi" w:cstheme="minorHAnsi"/>
          <w:bCs/>
          <w:color w:val="000000" w:themeColor="text1"/>
        </w:rPr>
        <w:t xml:space="preserve">has been used 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Pr="005A5CA5">
        <w:rPr>
          <w:rFonts w:asciiTheme="minorHAnsi" w:hAnsiTheme="minorHAnsi" w:cstheme="minorHAnsi"/>
          <w:bCs/>
          <w:color w:val="000000" w:themeColor="text1"/>
        </w:rPr>
        <w:t>produce s</w:t>
      </w:r>
      <w:r w:rsidR="007B4CEF">
        <w:rPr>
          <w:rFonts w:asciiTheme="minorHAnsi" w:hAnsiTheme="minorHAnsi" w:cstheme="minorHAnsi"/>
          <w:bCs/>
          <w:color w:val="000000" w:themeColor="text1"/>
        </w:rPr>
        <w:t>imilar phenomena at the nanoscale through an entirely different set of mechanisms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7B4CEF">
        <w:rPr>
          <w:rFonts w:asciiTheme="minorHAnsi" w:hAnsiTheme="minorHAnsi" w:cstheme="minorHAnsi"/>
          <w:bCs/>
          <w:color w:val="000000" w:themeColor="text1"/>
        </w:rPr>
        <w:t>C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ontrollable nanoscale fluid manipulation 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offers a broad range of opportunities in </w:t>
      </w:r>
      <w:r w:rsidRPr="005A5CA5">
        <w:rPr>
          <w:rFonts w:asciiTheme="minorHAnsi" w:hAnsiTheme="minorHAnsi" w:cstheme="minorHAnsi"/>
          <w:bCs/>
          <w:color w:val="000000" w:themeColor="text1"/>
        </w:rPr>
        <w:t>ultrafast fluid pumping and biomacromolecule dynamics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 useful for </w:t>
      </w:r>
      <w:r w:rsidR="007B4CEF" w:rsidRPr="005A5CA5">
        <w:rPr>
          <w:rFonts w:asciiTheme="minorHAnsi" w:hAnsiTheme="minorHAnsi" w:cstheme="minorHAnsi"/>
          <w:bCs/>
          <w:color w:val="000000" w:themeColor="text1"/>
        </w:rPr>
        <w:t>physical and biological applications</w:t>
      </w:r>
      <w:r w:rsidRPr="005A5CA5">
        <w:rPr>
          <w:rFonts w:asciiTheme="minorHAnsi" w:hAnsiTheme="minorHAnsi" w:cstheme="minorHAnsi"/>
          <w:bCs/>
          <w:color w:val="000000" w:themeColor="text1"/>
        </w:rPr>
        <w:t>. Here, we demonstrate nanoscale-height channel fabrication via room-temperature lithium niobate</w:t>
      </w:r>
      <w:r w:rsidR="00C7783E">
        <w:rPr>
          <w:rFonts w:asciiTheme="minorHAnsi" w:hAnsiTheme="minorHAnsi" w:cstheme="minorHAnsi"/>
          <w:bCs/>
          <w:color w:val="000000" w:themeColor="text1"/>
        </w:rPr>
        <w:t xml:space="preserve"> (LN)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bonding integrated with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 a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SAW device. We </w:t>
      </w:r>
      <w:r w:rsidR="007B4CEF">
        <w:rPr>
          <w:rFonts w:asciiTheme="minorHAnsi" w:hAnsiTheme="minorHAnsi" w:cstheme="minorHAnsi"/>
          <w:bCs/>
          <w:color w:val="000000" w:themeColor="text1"/>
        </w:rPr>
        <w:t>describe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the entire experimental process including nano-height channel fabrication </w:t>
      </w:r>
      <w:r w:rsidR="007B4CEF">
        <w:rPr>
          <w:rFonts w:asciiTheme="minorHAnsi" w:hAnsiTheme="minorHAnsi" w:cstheme="minorHAnsi"/>
          <w:bCs/>
          <w:color w:val="000000" w:themeColor="text1"/>
        </w:rPr>
        <w:t>via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dry etching</w:t>
      </w:r>
      <w:r w:rsidR="007B4CEF">
        <w:rPr>
          <w:rFonts w:asciiTheme="minorHAnsi" w:hAnsiTheme="minorHAnsi" w:cstheme="minorHAnsi"/>
          <w:bCs/>
          <w:color w:val="000000" w:themeColor="text1"/>
        </w:rPr>
        <w:t>,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plasma</w:t>
      </w:r>
      <w:r w:rsidR="007B4CEF">
        <w:rPr>
          <w:rFonts w:asciiTheme="minorHAnsi" w:hAnsiTheme="minorHAnsi" w:cstheme="minorHAnsi"/>
          <w:bCs/>
          <w:color w:val="000000" w:themeColor="text1"/>
        </w:rPr>
        <w:t>-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activated bonding on lithium niobate, 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the appropriate </w:t>
      </w:r>
      <w:r w:rsidRPr="005A5CA5">
        <w:rPr>
          <w:rFonts w:asciiTheme="minorHAnsi" w:hAnsiTheme="minorHAnsi" w:cstheme="minorHAnsi"/>
          <w:bCs/>
          <w:color w:val="000000" w:themeColor="text1"/>
        </w:rPr>
        <w:t>optical setup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 for subsequent imaging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, and SAW actuation. We show representative results for </w:t>
      </w:r>
      <w:r w:rsidR="00F467B2">
        <w:rPr>
          <w:rFonts w:asciiTheme="minorHAnsi" w:hAnsiTheme="minorHAnsi" w:cstheme="minorHAnsi"/>
          <w:bCs/>
          <w:color w:val="000000" w:themeColor="text1"/>
        </w:rPr>
        <w:t>fluid capillary filling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and fluid draining in 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5A5CA5">
        <w:rPr>
          <w:rFonts w:asciiTheme="minorHAnsi" w:hAnsiTheme="minorHAnsi" w:cstheme="minorHAnsi"/>
          <w:bCs/>
          <w:color w:val="000000" w:themeColor="text1"/>
        </w:rPr>
        <w:t>nanoscale channel induced by SAW. This procedure offers a practical protocol for nanoscale channel fabrication and integration with SAW device</w:t>
      </w:r>
      <w:r w:rsidR="007B4CEF">
        <w:rPr>
          <w:rFonts w:asciiTheme="minorHAnsi" w:hAnsiTheme="minorHAnsi" w:cstheme="minorHAnsi"/>
          <w:bCs/>
          <w:color w:val="000000" w:themeColor="text1"/>
        </w:rPr>
        <w:t>s</w:t>
      </w:r>
      <w:r w:rsidRPr="005A5CA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4CEF">
        <w:rPr>
          <w:rFonts w:asciiTheme="minorHAnsi" w:hAnsiTheme="minorHAnsi" w:cstheme="minorHAnsi"/>
          <w:bCs/>
          <w:color w:val="000000" w:themeColor="text1"/>
        </w:rPr>
        <w:t xml:space="preserve">useful to build upon for future </w:t>
      </w:r>
      <w:proofErr w:type="spellStart"/>
      <w:r w:rsidR="007B4CEF">
        <w:rPr>
          <w:rFonts w:asciiTheme="minorHAnsi" w:hAnsiTheme="minorHAnsi" w:cstheme="minorHAnsi"/>
          <w:bCs/>
          <w:color w:val="000000" w:themeColor="text1"/>
        </w:rPr>
        <w:t>nanofluidics</w:t>
      </w:r>
      <w:proofErr w:type="spellEnd"/>
      <w:r w:rsidR="007B4CEF">
        <w:rPr>
          <w:rFonts w:asciiTheme="minorHAnsi" w:hAnsiTheme="minorHAnsi" w:cstheme="minorHAnsi"/>
          <w:bCs/>
          <w:color w:val="000000" w:themeColor="text1"/>
        </w:rPr>
        <w:t xml:space="preserve"> applications</w:t>
      </w:r>
      <w:r w:rsidRPr="005A5CA5">
        <w:rPr>
          <w:rFonts w:asciiTheme="minorHAnsi" w:hAnsiTheme="minorHAnsi" w:cstheme="minorHAnsi"/>
          <w:bCs/>
          <w:color w:val="000000" w:themeColor="text1"/>
        </w:rPr>
        <w:t>.</w:t>
      </w:r>
    </w:p>
    <w:p w14:paraId="4C7D5FD5" w14:textId="164B0A3B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2892C33F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0FB70FE0" w14:textId="03268EAA" w:rsidR="005A162B" w:rsidRDefault="007B4CEF" w:rsidP="005A162B">
      <w:r>
        <w:rPr>
          <w:rFonts w:asciiTheme="minorHAnsi" w:hAnsiTheme="minorHAnsi" w:cstheme="minorHAnsi"/>
          <w:bCs/>
          <w:color w:val="000000" w:themeColor="text1"/>
        </w:rPr>
        <w:t>C</w:t>
      </w:r>
      <w:r w:rsidRPr="005B3E5C">
        <w:rPr>
          <w:rFonts w:asciiTheme="minorHAnsi" w:hAnsiTheme="minorHAnsi" w:cstheme="minorHAnsi"/>
          <w:bCs/>
          <w:color w:val="000000" w:themeColor="text1"/>
        </w:rPr>
        <w:t xml:space="preserve">ontrollable nanoscale fluid </w:t>
      </w:r>
      <w:bookmarkStart w:id="0" w:name="OLE_LINK1"/>
      <w:r w:rsidRPr="005B3E5C">
        <w:rPr>
          <w:rFonts w:asciiTheme="minorHAnsi" w:hAnsiTheme="minorHAnsi" w:cstheme="minorHAnsi"/>
          <w:bCs/>
          <w:color w:val="000000" w:themeColor="text1"/>
        </w:rPr>
        <w:t>transport</w:t>
      </w:r>
      <w:bookmarkEnd w:id="0"/>
      <w:r w:rsidRPr="005B3E5C">
        <w:rPr>
          <w:rFonts w:asciiTheme="minorHAnsi" w:hAnsiTheme="minorHAnsi" w:cstheme="minorHAnsi"/>
          <w:bCs/>
          <w:color w:val="000000" w:themeColor="text1"/>
        </w:rPr>
        <w:t xml:space="preserve"> in nanochannel</w:t>
      </w:r>
      <w:r>
        <w:rPr>
          <w:rFonts w:asciiTheme="minorHAnsi" w:hAnsiTheme="minorHAnsi" w:cstheme="minorHAnsi"/>
          <w:bCs/>
          <w:color w:val="000000" w:themeColor="text1"/>
        </w:rPr>
        <w:t>s—</w:t>
      </w:r>
      <w:r w:rsidRPr="007B4CEF">
        <w:rPr>
          <w:rFonts w:asciiTheme="minorHAnsi" w:hAnsiTheme="minorHAnsi" w:cstheme="minorHAnsi"/>
          <w:bCs/>
          <w:i/>
          <w:iCs/>
          <w:color w:val="000000" w:themeColor="text1"/>
        </w:rPr>
        <w:t>n</w:t>
      </w:r>
      <w:r w:rsidR="00857E26" w:rsidRPr="007B4CEF">
        <w:rPr>
          <w:rFonts w:asciiTheme="minorHAnsi" w:hAnsiTheme="minorHAnsi" w:cstheme="minorHAnsi"/>
          <w:bCs/>
          <w:i/>
          <w:iCs/>
          <w:color w:val="000000" w:themeColor="text1"/>
        </w:rPr>
        <w:t>anofluidics</w:t>
      </w:r>
      <w:r w:rsidR="00857E26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bCs/>
          <w:color w:val="000000" w:themeColor="text1"/>
        </w:rPr>
        <w:t>—occurs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on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the same </w:t>
      </w:r>
      <w:r>
        <w:rPr>
          <w:rFonts w:asciiTheme="minorHAnsi" w:hAnsiTheme="minorHAnsi" w:cstheme="minorHAnsi"/>
          <w:bCs/>
          <w:color w:val="000000" w:themeColor="text1"/>
        </w:rPr>
        <w:lastRenderedPageBreak/>
        <w:t>length scales as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most biological macromolecules, </w:t>
      </w:r>
      <w:r>
        <w:rPr>
          <w:rFonts w:asciiTheme="minorHAnsi" w:hAnsiTheme="minorHAnsi" w:cstheme="minorHAnsi"/>
          <w:bCs/>
          <w:color w:val="000000" w:themeColor="text1"/>
        </w:rPr>
        <w:t>and is promising for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biological analysis and sensing, medical diagnosis, and material processing. </w:t>
      </w:r>
      <w:r w:rsidR="005B3E5C">
        <w:rPr>
          <w:rFonts w:asciiTheme="minorHAnsi" w:hAnsiTheme="minorHAnsi" w:cstheme="minorHAnsi"/>
          <w:bCs/>
          <w:color w:val="000000" w:themeColor="text1"/>
        </w:rPr>
        <w:t xml:space="preserve">Various 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>designs</w:t>
      </w:r>
      <w:r w:rsidR="0003707E">
        <w:rPr>
          <w:rFonts w:asciiTheme="minorHAnsi" w:hAnsiTheme="minorHAnsi" w:cstheme="minorHAnsi"/>
          <w:bCs/>
          <w:color w:val="000000" w:themeColor="text1"/>
        </w:rPr>
        <w:t xml:space="preserve"> and simulations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707E">
        <w:rPr>
          <w:rFonts w:asciiTheme="minorHAnsi" w:hAnsiTheme="minorHAnsi" w:cstheme="minorHAnsi"/>
          <w:bCs/>
          <w:color w:val="000000" w:themeColor="text1"/>
        </w:rPr>
        <w:t>have been developed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707E">
        <w:rPr>
          <w:rFonts w:asciiTheme="minorHAnsi" w:hAnsiTheme="minorHAnsi" w:cstheme="minorHAnsi"/>
          <w:bCs/>
          <w:color w:val="000000" w:themeColor="text1"/>
        </w:rPr>
        <w:t xml:space="preserve">in </w:t>
      </w:r>
      <w:proofErr w:type="spellStart"/>
      <w:r w:rsidR="0003707E">
        <w:rPr>
          <w:rFonts w:asciiTheme="minorHAnsi" w:hAnsiTheme="minorHAnsi" w:cstheme="minorHAnsi"/>
          <w:bCs/>
          <w:color w:val="000000" w:themeColor="text1"/>
        </w:rPr>
        <w:t>nanofluidics</w:t>
      </w:r>
      <w:proofErr w:type="spellEnd"/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to manipulate fluids and particle suspensions 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>ba</w:t>
      </w:r>
      <w:r w:rsidR="00857E26">
        <w:rPr>
          <w:rFonts w:asciiTheme="minorHAnsi" w:hAnsiTheme="minorHAnsi" w:cstheme="minorHAnsi"/>
          <w:bCs/>
          <w:color w:val="000000" w:themeColor="text1"/>
        </w:rPr>
        <w:t>sed on temperature gradients</w:t>
      </w:r>
      <w:r w:rsidR="00857E26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FB5B4F">
        <w:rPr>
          <w:rFonts w:asciiTheme="minorHAnsi" w:hAnsiTheme="minorHAnsi" w:cstheme="minorHAnsi"/>
          <w:bCs/>
          <w:color w:val="000000" w:themeColor="text1"/>
        </w:rPr>
        <w:t>,</w:t>
      </w:r>
      <w:r w:rsidR="00857E26">
        <w:rPr>
          <w:rFonts w:asciiTheme="minorHAnsi" w:hAnsiTheme="minorHAnsi" w:cstheme="minorHAnsi"/>
          <w:bCs/>
          <w:color w:val="000000" w:themeColor="text1"/>
        </w:rPr>
        <w:t xml:space="preserve"> Coulomb dragging</w:t>
      </w:r>
      <w:r w:rsidR="00857E26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FB5B4F">
        <w:rPr>
          <w:rFonts w:asciiTheme="minorHAnsi" w:hAnsiTheme="minorHAnsi" w:cstheme="minorHAnsi"/>
          <w:bCs/>
          <w:color w:val="000000" w:themeColor="text1"/>
        </w:rPr>
        <w:t>,</w:t>
      </w:r>
      <w:r w:rsidR="00857E26">
        <w:rPr>
          <w:rFonts w:asciiTheme="minorHAnsi" w:hAnsiTheme="minorHAnsi" w:cstheme="minorHAnsi"/>
          <w:bCs/>
          <w:color w:val="000000" w:themeColor="text1"/>
        </w:rPr>
        <w:t xml:space="preserve"> surface waves</w:t>
      </w:r>
      <w:r w:rsidR="00857E26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FB5B4F">
        <w:rPr>
          <w:rFonts w:asciiTheme="minorHAnsi" w:hAnsiTheme="minorHAnsi" w:cstheme="minorHAnsi"/>
          <w:bCs/>
          <w:color w:val="000000" w:themeColor="text1"/>
        </w:rPr>
        <w:t>,</w:t>
      </w:r>
      <w:r w:rsidR="00894FEF">
        <w:rPr>
          <w:rFonts w:asciiTheme="minorHAnsi" w:hAnsiTheme="minorHAnsi" w:cstheme="minorHAnsi"/>
          <w:bCs/>
          <w:color w:val="000000" w:themeColor="text1"/>
        </w:rPr>
        <w:t xml:space="preserve"> static electric fields</w:t>
      </w:r>
      <w:r w:rsidR="00894FEF">
        <w:rPr>
          <w:rFonts w:asciiTheme="minorHAnsi" w:hAnsiTheme="minorHAnsi" w:cstheme="minorHAnsi"/>
          <w:bCs/>
          <w:color w:val="000000" w:themeColor="text1"/>
          <w:vertAlign w:val="superscript"/>
        </w:rPr>
        <w:t>5-7</w:t>
      </w:r>
      <w:r w:rsidR="00FB5B4F">
        <w:rPr>
          <w:rFonts w:asciiTheme="minorHAnsi" w:hAnsiTheme="minorHAnsi" w:cstheme="minorHAnsi"/>
          <w:bCs/>
          <w:color w:val="000000" w:themeColor="text1"/>
        </w:rPr>
        <w:t>,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E79CF">
        <w:rPr>
          <w:rFonts w:asciiTheme="minorHAnsi" w:hAnsiTheme="minorHAnsi" w:cstheme="minorHAnsi"/>
          <w:bCs/>
          <w:color w:val="000000" w:themeColor="text1"/>
        </w:rPr>
        <w:t>and thermophoresis</w:t>
      </w:r>
      <w:r w:rsidR="00FE79CF">
        <w:rPr>
          <w:rFonts w:asciiTheme="minorHAnsi" w:hAnsiTheme="minorHAnsi" w:cstheme="minorHAnsi"/>
          <w:bCs/>
          <w:color w:val="000000" w:themeColor="text1"/>
          <w:vertAlign w:val="superscript"/>
        </w:rPr>
        <w:t>8</w:t>
      </w:r>
      <w:r w:rsidR="00FE79CF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over the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 last</w:t>
      </w:r>
      <w:r w:rsidR="005B3E5C" w:rsidRPr="005B3E5C">
        <w:rPr>
          <w:rFonts w:asciiTheme="minorHAnsi" w:hAnsiTheme="minorHAnsi" w:cstheme="minorHAnsi"/>
          <w:bCs/>
          <w:color w:val="000000" w:themeColor="text1"/>
        </w:rPr>
        <w:t xml:space="preserve"> fifteen years.</w:t>
      </w:r>
      <w:r w:rsidR="005B3E5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Recently, </w:t>
      </w:r>
      <w:r w:rsidR="005B3E5C">
        <w:rPr>
          <w:rFonts w:asciiTheme="minorHAnsi" w:hAnsiTheme="minorHAnsi" w:cstheme="minorHAnsi"/>
          <w:bCs/>
          <w:color w:val="000000" w:themeColor="text1"/>
        </w:rPr>
        <w:t>SAW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 has </w:t>
      </w:r>
      <w:r>
        <w:rPr>
          <w:rFonts w:asciiTheme="minorHAnsi" w:hAnsiTheme="minorHAnsi" w:cstheme="minorHAnsi"/>
          <w:bCs/>
          <w:color w:val="000000" w:themeColor="text1"/>
        </w:rPr>
        <w:t xml:space="preserve">been </w:t>
      </w:r>
      <w:r w:rsidR="00C857DF">
        <w:rPr>
          <w:rFonts w:asciiTheme="minorHAnsi" w:hAnsiTheme="minorHAnsi" w:cstheme="minorHAnsi"/>
          <w:bCs/>
          <w:color w:val="000000" w:themeColor="text1"/>
        </w:rPr>
        <w:t>shown</w:t>
      </w:r>
      <w:r w:rsidR="00FE79CF">
        <w:rPr>
          <w:rFonts w:asciiTheme="minorHAnsi" w:hAnsiTheme="minorHAnsi" w:cstheme="minorHAnsi"/>
          <w:bCs/>
          <w:color w:val="000000" w:themeColor="text1"/>
          <w:vertAlign w:val="superscript"/>
        </w:rPr>
        <w:t>9</w:t>
      </w:r>
      <w:r>
        <w:rPr>
          <w:rFonts w:asciiTheme="minorHAnsi" w:hAnsiTheme="minorHAnsi" w:cstheme="minorHAnsi"/>
          <w:bCs/>
          <w:color w:val="000000" w:themeColor="text1"/>
        </w:rPr>
        <w:t xml:space="preserve"> to produce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70E9">
        <w:rPr>
          <w:rFonts w:asciiTheme="minorHAnsi" w:hAnsiTheme="minorHAnsi" w:cstheme="minorHAnsi"/>
          <w:bCs/>
          <w:color w:val="000000" w:themeColor="text1"/>
        </w:rPr>
        <w:t xml:space="preserve">nanoscale </w:t>
      </w:r>
      <w:r w:rsidR="00C857DF">
        <w:rPr>
          <w:rFonts w:asciiTheme="minorHAnsi" w:hAnsiTheme="minorHAnsi" w:cstheme="minorHAnsi"/>
          <w:bCs/>
          <w:color w:val="000000" w:themeColor="text1"/>
        </w:rPr>
        <w:t xml:space="preserve">fluid pumping </w:t>
      </w:r>
      <w:r w:rsidR="00894FEF">
        <w:rPr>
          <w:rFonts w:asciiTheme="minorHAnsi" w:hAnsiTheme="minorHAnsi" w:cstheme="minorHAnsi"/>
          <w:bCs/>
          <w:color w:val="000000" w:themeColor="text1"/>
        </w:rPr>
        <w:t>and draining</w:t>
      </w:r>
      <w:r>
        <w:rPr>
          <w:rFonts w:asciiTheme="minorHAnsi" w:hAnsiTheme="minorHAnsi" w:cstheme="minorHAnsi"/>
          <w:bCs/>
          <w:color w:val="000000" w:themeColor="text1"/>
        </w:rPr>
        <w:t xml:space="preserve"> with sufficient</w:t>
      </w:r>
      <w:r w:rsidR="00CA2244">
        <w:rPr>
          <w:rFonts w:asciiTheme="minorHAnsi" w:hAnsiTheme="minorHAnsi" w:cstheme="minorHAnsi"/>
          <w:bCs/>
          <w:color w:val="000000" w:themeColor="text1"/>
        </w:rPr>
        <w:t xml:space="preserve"> acoustic pressure to overcome the dominance of surface and viscous force</w:t>
      </w:r>
      <w:r>
        <w:rPr>
          <w:rFonts w:asciiTheme="minorHAnsi" w:hAnsiTheme="minorHAnsi" w:cstheme="minorHAnsi"/>
          <w:bCs/>
          <w:color w:val="000000" w:themeColor="text1"/>
        </w:rPr>
        <w:t>s that otherwise prevent effective fluid transport</w:t>
      </w:r>
      <w:r w:rsidR="00CA2244">
        <w:rPr>
          <w:rFonts w:asciiTheme="minorHAnsi" w:hAnsiTheme="minorHAnsi" w:cstheme="minorHAnsi"/>
          <w:bCs/>
          <w:color w:val="000000" w:themeColor="text1"/>
        </w:rPr>
        <w:t xml:space="preserve"> in nanochannels</w:t>
      </w:r>
      <w:r w:rsidR="00850ACC">
        <w:rPr>
          <w:rFonts w:asciiTheme="minorHAnsi" w:hAnsiTheme="minorHAnsi" w:cstheme="minorHAnsi"/>
          <w:bCs/>
          <w:color w:val="000000" w:themeColor="text1"/>
        </w:rPr>
        <w:t>.</w:t>
      </w:r>
      <w:r w:rsidR="005A162B" w:rsidRPr="005A162B">
        <w:t xml:space="preserve"> </w:t>
      </w:r>
      <w:r w:rsidR="00D9148E">
        <w:t>T</w:t>
      </w:r>
      <w:r>
        <w:t xml:space="preserve">he </w:t>
      </w:r>
      <w:r w:rsidR="00CB4290">
        <w:t xml:space="preserve">key benefit of acoustic streaming is its </w:t>
      </w:r>
      <w:r>
        <w:t>ability to drive useful flow in nanostructures</w:t>
      </w:r>
      <w:r w:rsidR="00D9148E">
        <w:t xml:space="preserve"> without concern </w:t>
      </w:r>
      <w:r w:rsidR="00233E41">
        <w:t>over</w:t>
      </w:r>
      <w:r w:rsidR="00CB4290">
        <w:t xml:space="preserve"> the details of</w:t>
      </w:r>
      <w:r w:rsidR="00D9148E">
        <w:t xml:space="preserve"> the</w:t>
      </w:r>
      <w:r w:rsidR="00CB4290">
        <w:t xml:space="preserve"> chemistry of the</w:t>
      </w:r>
      <w:r w:rsidR="00D9148E">
        <w:t xml:space="preserve"> fluid or particle suspension</w:t>
      </w:r>
      <w:r w:rsidR="00CB4290">
        <w:t>, making devices that utilize this technique</w:t>
      </w:r>
      <w:r w:rsidR="00D9148E">
        <w:t xml:space="preserve"> immediately useful in</w:t>
      </w:r>
      <w:r w:rsidR="005A162B" w:rsidRPr="00B11B68">
        <w:t xml:space="preserve"> biological analysis</w:t>
      </w:r>
      <w:r w:rsidR="00D9148E">
        <w:t>,</w:t>
      </w:r>
      <w:r w:rsidR="005A162B" w:rsidRPr="00B11B68">
        <w:t xml:space="preserve"> sen</w:t>
      </w:r>
      <w:r w:rsidR="005A162B">
        <w:t>sing</w:t>
      </w:r>
      <w:r w:rsidR="00D9148E">
        <w:t>, and other physicochemical applications</w:t>
      </w:r>
      <w:r w:rsidR="005A162B" w:rsidRPr="00B11B68">
        <w:t>.</w:t>
      </w:r>
    </w:p>
    <w:p w14:paraId="0B81E12C" w14:textId="2D3B589B" w:rsidR="00D448C8" w:rsidRDefault="00D448C8" w:rsidP="005A162B"/>
    <w:p w14:paraId="57976E21" w14:textId="43808787" w:rsidR="00017154" w:rsidRDefault="00D448C8" w:rsidP="005A162B">
      <w:r>
        <w:t>Fabrication of SAW</w:t>
      </w:r>
      <w:r w:rsidR="00CB4290">
        <w:t>-</w:t>
      </w:r>
      <w:r>
        <w:t>integrated nanofluidic device</w:t>
      </w:r>
      <w:r w:rsidR="00CB4290">
        <w:t>s</w:t>
      </w:r>
      <w:r>
        <w:t xml:space="preserve"> </w:t>
      </w:r>
      <w:r w:rsidR="00CB4290">
        <w:t xml:space="preserve">requires fabrication of the electrodes—the </w:t>
      </w:r>
      <w:r w:rsidR="00CB4290">
        <w:rPr>
          <w:i/>
          <w:iCs/>
        </w:rPr>
        <w:t>interdigital transducer</w:t>
      </w:r>
      <w:r w:rsidR="00CB4290">
        <w:t xml:space="preserve"> (IDT)</w:t>
      </w:r>
      <w:r w:rsidR="005909EE">
        <w:t>—</w:t>
      </w:r>
      <w:r w:rsidR="00CB4290">
        <w:t xml:space="preserve">on </w:t>
      </w:r>
      <w:r w:rsidR="005909EE">
        <w:t>a</w:t>
      </w:r>
      <w:r w:rsidR="00CB4290">
        <w:t xml:space="preserve"> piezoelectric substrate</w:t>
      </w:r>
      <w:r w:rsidR="009E326F">
        <w:t>, lithium niobate</w:t>
      </w:r>
      <w:r w:rsidR="009E326F">
        <w:rPr>
          <w:vertAlign w:val="superscript"/>
        </w:rPr>
        <w:t>1</w:t>
      </w:r>
      <w:r w:rsidR="000D7A22">
        <w:rPr>
          <w:vertAlign w:val="superscript"/>
        </w:rPr>
        <w:t>0</w:t>
      </w:r>
      <w:r w:rsidR="00FB5B4F">
        <w:t>,</w:t>
      </w:r>
      <w:r w:rsidR="00CB4290">
        <w:t xml:space="preserve"> to facilitate generating the </w:t>
      </w:r>
      <w:r>
        <w:t>SAW</w:t>
      </w:r>
      <w:r w:rsidR="005909EE">
        <w:t>.</w:t>
      </w:r>
      <w:r>
        <w:t xml:space="preserve"> </w:t>
      </w:r>
      <w:r w:rsidR="005909EE">
        <w:t>R</w:t>
      </w:r>
      <w:r>
        <w:t>eactive ion etching (RIE)</w:t>
      </w:r>
      <w:r w:rsidR="00CB4290">
        <w:t xml:space="preserve"> </w:t>
      </w:r>
      <w:r w:rsidR="005909EE">
        <w:t xml:space="preserve">is used </w:t>
      </w:r>
      <w:r w:rsidR="00CB4290">
        <w:t>to form a nanoscale depression in</w:t>
      </w:r>
      <w:r w:rsidR="005909EE">
        <w:t xml:space="preserve"> a separate LN piece,</w:t>
      </w:r>
      <w:r>
        <w:t xml:space="preserve"> and</w:t>
      </w:r>
      <w:r w:rsidR="00CB4290">
        <w:t xml:space="preserve"> </w:t>
      </w:r>
      <w:r>
        <w:t>LN-LN bonding</w:t>
      </w:r>
      <w:r w:rsidR="005909EE">
        <w:t xml:space="preserve"> of the two pieces produces</w:t>
      </w:r>
      <w:r w:rsidR="00CB4290">
        <w:t xml:space="preserve"> a useful nanochannel</w:t>
      </w:r>
      <w:r>
        <w:t xml:space="preserve">. </w:t>
      </w:r>
      <w:r w:rsidR="00CB4290">
        <w:t xml:space="preserve">The </w:t>
      </w:r>
      <w:r>
        <w:t xml:space="preserve">fabrication process </w:t>
      </w:r>
      <w:r w:rsidR="00CB4290">
        <w:t xml:space="preserve">for SAW devices </w:t>
      </w:r>
      <w:r>
        <w:t xml:space="preserve">has been presented in many </w:t>
      </w:r>
      <w:r w:rsidR="00CB4290">
        <w:t xml:space="preserve">publications, whether using </w:t>
      </w:r>
      <w:r>
        <w:t>normal</w:t>
      </w:r>
      <w:r w:rsidR="00CB4290">
        <w:t xml:space="preserve"> or lift-off ultraviolet</w:t>
      </w:r>
      <w:r>
        <w:t xml:space="preserve"> photolithography</w:t>
      </w:r>
      <w:r w:rsidR="00CB4290">
        <w:t xml:space="preserve"> alongside</w:t>
      </w:r>
      <w:r>
        <w:t xml:space="preserve"> metal sputter </w:t>
      </w:r>
      <w:r w:rsidR="00CB4290">
        <w:t xml:space="preserve">or evaporation </w:t>
      </w:r>
      <w:r>
        <w:t>deposition</w:t>
      </w:r>
      <w:r w:rsidR="00894FEF">
        <w:rPr>
          <w:vertAlign w:val="superscript"/>
        </w:rPr>
        <w:t>1</w:t>
      </w:r>
      <w:r w:rsidR="000D7A22">
        <w:rPr>
          <w:vertAlign w:val="superscript"/>
        </w:rPr>
        <w:t>1</w:t>
      </w:r>
      <w:r w:rsidR="00FB5B4F">
        <w:t>.</w:t>
      </w:r>
      <w:r w:rsidR="00CA69AC">
        <w:t xml:space="preserve"> </w:t>
      </w:r>
      <w:r w:rsidR="00017569">
        <w:t xml:space="preserve">For </w:t>
      </w:r>
      <w:r w:rsidR="00CB4290">
        <w:t xml:space="preserve">the </w:t>
      </w:r>
      <w:r w:rsidR="00017569">
        <w:t xml:space="preserve">LN RIE process to etch </w:t>
      </w:r>
      <w:r w:rsidR="00CB4290">
        <w:t xml:space="preserve">a </w:t>
      </w:r>
      <w:r w:rsidR="00017569">
        <w:t>channel</w:t>
      </w:r>
      <w:r w:rsidR="00690B9C">
        <w:t xml:space="preserve"> in </w:t>
      </w:r>
      <w:r w:rsidR="00CB4290">
        <w:t xml:space="preserve">a </w:t>
      </w:r>
      <w:r w:rsidR="00690B9C">
        <w:t xml:space="preserve">specific </w:t>
      </w:r>
      <w:r w:rsidR="00CB4290">
        <w:t>shape</w:t>
      </w:r>
      <w:r w:rsidR="00017569">
        <w:t xml:space="preserve">, </w:t>
      </w:r>
      <w:r w:rsidR="00CB4290">
        <w:t>the effects on the etch rate and the channel’s final surface roughness from choosing different</w:t>
      </w:r>
      <w:r w:rsidR="00017569">
        <w:t xml:space="preserve"> LN orientations, mask materials, gas flow, and plasma power ha</w:t>
      </w:r>
      <w:r w:rsidR="0026054C">
        <w:t>ve</w:t>
      </w:r>
      <w:r w:rsidR="00017569">
        <w:t xml:space="preserve"> been investigated</w:t>
      </w:r>
      <w:r w:rsidR="009E326F">
        <w:rPr>
          <w:vertAlign w:val="superscript"/>
        </w:rPr>
        <w:t>1</w:t>
      </w:r>
      <w:r w:rsidR="000D7A22">
        <w:rPr>
          <w:vertAlign w:val="superscript"/>
        </w:rPr>
        <w:t>2</w:t>
      </w:r>
      <w:r w:rsidR="00894FEF">
        <w:rPr>
          <w:vertAlign w:val="superscript"/>
        </w:rPr>
        <w:t>-1</w:t>
      </w:r>
      <w:r w:rsidR="000D7A22">
        <w:rPr>
          <w:vertAlign w:val="superscript"/>
        </w:rPr>
        <w:t>6</w:t>
      </w:r>
      <w:r w:rsidR="00FB5B4F">
        <w:t>.</w:t>
      </w:r>
      <w:r w:rsidR="0026054C">
        <w:t xml:space="preserve"> </w:t>
      </w:r>
      <w:r w:rsidR="00D67356">
        <w:t xml:space="preserve">Plasma surface activation has been </w:t>
      </w:r>
      <w:r w:rsidR="00CB4290">
        <w:t>used</w:t>
      </w:r>
      <w:r w:rsidR="00D67356">
        <w:t xml:space="preserve"> to </w:t>
      </w:r>
      <w:r w:rsidR="00CB4290">
        <w:t xml:space="preserve">significantly </w:t>
      </w:r>
      <w:r w:rsidR="00D67356">
        <w:t xml:space="preserve">increase surface energy and </w:t>
      </w:r>
      <w:r w:rsidR="00CB4290">
        <w:t>hence improve</w:t>
      </w:r>
      <w:r w:rsidR="00D67356">
        <w:t xml:space="preserve"> the </w:t>
      </w:r>
      <w:r w:rsidR="00CB4290">
        <w:t xml:space="preserve">strength of </w:t>
      </w:r>
      <w:r w:rsidR="00D67356">
        <w:t xml:space="preserve">bonding </w:t>
      </w:r>
      <w:r w:rsidR="00CB4290">
        <w:t xml:space="preserve">in </w:t>
      </w:r>
      <w:r w:rsidR="00D67356">
        <w:t>oxides</w:t>
      </w:r>
      <w:r w:rsidR="00CB4290">
        <w:t xml:space="preserve"> such as LN</w:t>
      </w:r>
      <w:r w:rsidR="009E326F">
        <w:rPr>
          <w:vertAlign w:val="superscript"/>
        </w:rPr>
        <w:t>1</w:t>
      </w:r>
      <w:r w:rsidR="000D7A22">
        <w:rPr>
          <w:vertAlign w:val="superscript"/>
        </w:rPr>
        <w:t>7</w:t>
      </w:r>
      <w:r w:rsidR="00894FEF">
        <w:rPr>
          <w:vertAlign w:val="superscript"/>
        </w:rPr>
        <w:t>-</w:t>
      </w:r>
      <w:r w:rsidR="00FE79CF">
        <w:rPr>
          <w:vertAlign w:val="superscript"/>
        </w:rPr>
        <w:t>2</w:t>
      </w:r>
      <w:r w:rsidR="000D7A22">
        <w:rPr>
          <w:vertAlign w:val="superscript"/>
        </w:rPr>
        <w:t>0</w:t>
      </w:r>
      <w:r w:rsidR="00FB5B4F">
        <w:t>.</w:t>
      </w:r>
      <w:r w:rsidR="006227A7">
        <w:t xml:space="preserve"> </w:t>
      </w:r>
      <w:r w:rsidR="00CB4290">
        <w:t xml:space="preserve">It is likewise possible to heterogeneously bond </w:t>
      </w:r>
      <w:r w:rsidR="006227A7">
        <w:t>LN with other oxides</w:t>
      </w:r>
      <w:r w:rsidR="00232B39">
        <w:t xml:space="preserve">, </w:t>
      </w:r>
      <w:r w:rsidR="00CB4290">
        <w:t>such as SiO</w:t>
      </w:r>
      <w:r w:rsidR="00CB4290" w:rsidRPr="00CB4290">
        <w:rPr>
          <w:vertAlign w:val="subscript"/>
        </w:rPr>
        <w:t>2</w:t>
      </w:r>
      <w:r w:rsidR="00CB4290">
        <w:t xml:space="preserve"> (</w:t>
      </w:r>
      <w:r w:rsidR="00232B39">
        <w:t>glass</w:t>
      </w:r>
      <w:r w:rsidR="00CB4290">
        <w:t xml:space="preserve">) </w:t>
      </w:r>
      <w:r w:rsidR="00232B39">
        <w:t>via a two-step plasma activated bonding method</w:t>
      </w:r>
      <w:r w:rsidR="00894FEF">
        <w:rPr>
          <w:vertAlign w:val="superscript"/>
        </w:rPr>
        <w:t>2</w:t>
      </w:r>
      <w:r w:rsidR="000D7A22">
        <w:rPr>
          <w:vertAlign w:val="superscript"/>
        </w:rPr>
        <w:t>1</w:t>
      </w:r>
      <w:r w:rsidR="00FB5B4F">
        <w:t>.</w:t>
      </w:r>
      <w:r w:rsidR="00017154">
        <w:t xml:space="preserve"> </w:t>
      </w:r>
      <w:r w:rsidR="00FA04A3">
        <w:t>Room-temperature LN</w:t>
      </w:r>
      <w:r w:rsidR="00D30A45">
        <w:t>-LN</w:t>
      </w:r>
      <w:r w:rsidR="00FA04A3">
        <w:t xml:space="preserve"> bonding</w:t>
      </w:r>
      <w:r w:rsidR="00616274">
        <w:t>, in particular,</w:t>
      </w:r>
      <w:r w:rsidR="00FA04A3">
        <w:t xml:space="preserve"> </w:t>
      </w:r>
      <w:r w:rsidR="00370AA7">
        <w:t>has been</w:t>
      </w:r>
      <w:r w:rsidR="00FA04A3">
        <w:t xml:space="preserve"> investigated </w:t>
      </w:r>
      <w:r w:rsidR="00616274">
        <w:t>using</w:t>
      </w:r>
      <w:r w:rsidR="00FA04A3">
        <w:t xml:space="preserve"> different cleaning and surface activation treatment</w:t>
      </w:r>
      <w:r w:rsidR="00370AA7">
        <w:t>s</w:t>
      </w:r>
      <w:r w:rsidR="00894FEF">
        <w:rPr>
          <w:vertAlign w:val="superscript"/>
        </w:rPr>
        <w:t>2</w:t>
      </w:r>
      <w:r w:rsidR="000D7A22">
        <w:rPr>
          <w:vertAlign w:val="superscript"/>
        </w:rPr>
        <w:t>2</w:t>
      </w:r>
      <w:r w:rsidR="00FB5B4F">
        <w:t>.</w:t>
      </w:r>
    </w:p>
    <w:p w14:paraId="27FF2786" w14:textId="77777777" w:rsidR="00017154" w:rsidRDefault="00017154" w:rsidP="005A162B"/>
    <w:p w14:paraId="45FFBA19" w14:textId="26A80DAF" w:rsidR="007A4DD6" w:rsidRPr="00662B65" w:rsidRDefault="00017154" w:rsidP="00662B65">
      <w:r>
        <w:t>Here, we</w:t>
      </w:r>
      <w:r w:rsidR="00B213D7">
        <w:t xml:space="preserve"> </w:t>
      </w:r>
      <w:r w:rsidR="00826251">
        <w:t>describe in detail the process to fabricate</w:t>
      </w:r>
      <w:r w:rsidR="00B213D7">
        <w:t xml:space="preserve"> </w:t>
      </w:r>
      <w:r w:rsidR="00826251">
        <w:t xml:space="preserve">40 MHz </w:t>
      </w:r>
      <w:r w:rsidR="00B213D7">
        <w:t>SAW</w:t>
      </w:r>
      <w:r w:rsidR="00826251">
        <w:t>-</w:t>
      </w:r>
      <w:r w:rsidR="00B213D7">
        <w:t xml:space="preserve">integrated </w:t>
      </w:r>
      <w:r w:rsidR="00826251">
        <w:t xml:space="preserve">100-nm height </w:t>
      </w:r>
      <w:r w:rsidR="00B213D7">
        <w:t>nanochannel</w:t>
      </w:r>
      <w:r w:rsidR="00826251">
        <w:t xml:space="preserve">s, often called </w:t>
      </w:r>
      <w:proofErr w:type="spellStart"/>
      <w:r w:rsidR="00826251">
        <w:rPr>
          <w:i/>
          <w:iCs/>
        </w:rPr>
        <w:t>nanoslit</w:t>
      </w:r>
      <w:proofErr w:type="spellEnd"/>
      <w:r w:rsidR="00826251">
        <w:t xml:space="preserve"> channels</w:t>
      </w:r>
      <w:r w:rsidR="00516400">
        <w:t xml:space="preserve"> (</w:t>
      </w:r>
      <w:r w:rsidR="00516400" w:rsidRPr="00FB5B4F">
        <w:rPr>
          <w:b/>
          <w:bCs/>
        </w:rPr>
        <w:t>Figure 1A</w:t>
      </w:r>
      <w:r w:rsidR="00516400">
        <w:t>)</w:t>
      </w:r>
      <w:r w:rsidR="00B223D8">
        <w:t xml:space="preserve">. </w:t>
      </w:r>
      <w:r w:rsidR="00176423">
        <w:t xml:space="preserve">Effective </w:t>
      </w:r>
      <w:r w:rsidR="00B223D8">
        <w:t xml:space="preserve">fluid </w:t>
      </w:r>
      <w:r w:rsidR="00F2032A">
        <w:t>capillary filling</w:t>
      </w:r>
      <w:r w:rsidR="00B223D8">
        <w:t xml:space="preserve"> and fluid </w:t>
      </w:r>
      <w:r w:rsidR="00176423">
        <w:t xml:space="preserve">draining by SAW actuation </w:t>
      </w:r>
      <w:r w:rsidR="00826251">
        <w:t>demonstrates</w:t>
      </w:r>
      <w:r w:rsidR="00176423">
        <w:t xml:space="preserve"> the </w:t>
      </w:r>
      <w:r w:rsidR="00E7790B">
        <w:t xml:space="preserve">validity of both </w:t>
      </w:r>
      <w:proofErr w:type="spellStart"/>
      <w:r w:rsidR="00E7790B">
        <w:t>nanoslit</w:t>
      </w:r>
      <w:proofErr w:type="spellEnd"/>
      <w:r w:rsidR="00E7790B">
        <w:t xml:space="preserve"> fabrication and SAW performance in </w:t>
      </w:r>
      <w:r w:rsidR="00826251">
        <w:t xml:space="preserve">such a </w:t>
      </w:r>
      <w:r w:rsidR="00E7790B">
        <w:t xml:space="preserve">nanoscale channel. </w:t>
      </w:r>
      <w:r w:rsidR="00662B65">
        <w:t>Our approach offers a nano-</w:t>
      </w:r>
      <w:proofErr w:type="spellStart"/>
      <w:r w:rsidR="00662B65">
        <w:t>acoustofluidic</w:t>
      </w:r>
      <w:proofErr w:type="spellEnd"/>
      <w:r w:rsidR="00662B65">
        <w:t xml:space="preserve"> system </w:t>
      </w:r>
      <w:r w:rsidR="00826251">
        <w:t>enabling investigation of</w:t>
      </w:r>
      <w:r w:rsidR="00662B65">
        <w:t xml:space="preserve"> a variety of physical problems and biological applications</w:t>
      </w:r>
      <w:r w:rsidR="00826251">
        <w:t>.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2BAFEC66" w:rsidR="006305D7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168401B" w14:textId="52406B51" w:rsidR="003C5864" w:rsidRDefault="003C5864" w:rsidP="003C5864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FFF75D8" w14:textId="052C62CE" w:rsidR="003C5864" w:rsidRPr="001B091B" w:rsidRDefault="00C01F7B" w:rsidP="003C5864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Nano-</w:t>
      </w:r>
      <w:r w:rsidR="00FB5B4F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h</w:t>
      </w:r>
      <w:r w:rsidR="00FB5B4F"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eight channel mask preparation</w:t>
      </w:r>
    </w:p>
    <w:p w14:paraId="333203A0" w14:textId="1522E360" w:rsidR="00A247BF" w:rsidRPr="001B091B" w:rsidRDefault="00A247BF" w:rsidP="00BB0DFC">
      <w:pPr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</w:p>
    <w:p w14:paraId="7679A76C" w14:textId="5CE2FDD7" w:rsidR="00A247BF" w:rsidRPr="0030138A" w:rsidRDefault="00A247BF" w:rsidP="0030138A">
      <w:pPr>
        <w:pStyle w:val="af4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Photolithography: </w:t>
      </w:r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With a pattern describing the desired shape of the </w:t>
      </w:r>
      <w:proofErr w:type="spellStart"/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nanoheight</w:t>
      </w:r>
      <w:proofErr w:type="spellEnd"/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channels</w:t>
      </w:r>
      <w:r w:rsidR="0005092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050928" w:rsidRPr="0030138A">
        <w:rPr>
          <w:highlight w:val="yellow"/>
        </w:rPr>
        <w:t>(</w:t>
      </w:r>
      <w:r w:rsidR="00050928" w:rsidRPr="0030138A">
        <w:rPr>
          <w:b/>
          <w:bCs/>
          <w:highlight w:val="yellow"/>
        </w:rPr>
        <w:t>Figure 1B</w:t>
      </w:r>
      <w:r w:rsidR="00050928" w:rsidRPr="0030138A">
        <w:rPr>
          <w:highlight w:val="yellow"/>
        </w:rPr>
        <w:t>)</w:t>
      </w:r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 use</w:t>
      </w:r>
      <w:r w:rsidR="00A97B27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normal photolithography and lift-off procedures</w:t>
      </w:r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to produce </w:t>
      </w:r>
      <w:proofErr w:type="spellStart"/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nanoheight</w:t>
      </w:r>
      <w:proofErr w:type="spellEnd"/>
      <w:r w:rsidR="00773DA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depressions in an LN wafer</w:t>
      </w:r>
      <w:r w:rsidR="00595A6E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These depressions will become </w:t>
      </w:r>
      <w:proofErr w:type="spellStart"/>
      <w:r w:rsidR="00595A6E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nanoheight</w:t>
      </w:r>
      <w:proofErr w:type="spellEnd"/>
      <w:r w:rsidR="00595A6E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channels upon wafer bonding in a later step.</w:t>
      </w:r>
    </w:p>
    <w:p w14:paraId="0AA7BB09" w14:textId="52C3554C" w:rsidR="00BF03E3" w:rsidRPr="00C24748" w:rsidRDefault="00BF03E3" w:rsidP="00BB0DFC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AAC2498" w14:textId="4990B8D5" w:rsidR="00BF03E3" w:rsidRPr="00427385" w:rsidRDefault="00BF03E3" w:rsidP="00BB0DFC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2023CD"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>The</w:t>
      </w:r>
      <w:r w:rsidR="00E82F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lateral dimensions of the nanoscale depressions are microscale in this protocol.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E</w:t>
      </w:r>
      <w:r w:rsidR="00E82F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lectron beam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or</w:t>
      </w:r>
      <w:r w:rsidR="00E82F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He/Ne</w:t>
      </w:r>
      <w:r w:rsidR="008804A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ion beam lithography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can be used to fabricate channels with</w:t>
      </w:r>
      <w:r w:rsidR="00F1221B" w:rsidRPr="00F1221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nanoscale lateral dimensions</w:t>
      </w:r>
      <w:r w:rsidR="008804A9">
        <w:rPr>
          <w:rFonts w:asciiTheme="minorHAnsi" w:hAnsiTheme="minorHAnsi" w:cstheme="minorHAnsi"/>
          <w:bCs/>
          <w:color w:val="000000" w:themeColor="text1"/>
          <w:lang w:eastAsia="zh-CN"/>
        </w:rPr>
        <w:t>; Ga</w:t>
      </w:r>
      <w:r w:rsidR="008804A9" w:rsidRPr="008804A9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+</w:t>
      </w:r>
      <w:r w:rsidR="008804A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-based ion beam lithography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causes</w:t>
      </w:r>
      <w:r w:rsidR="0079557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swelling and uneven substrate profiles</w:t>
      </w:r>
      <w:r w:rsidR="00773DAA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23</w:t>
      </w:r>
      <w:r w:rsidR="008804A9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79557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1221B">
        <w:rPr>
          <w:rFonts w:asciiTheme="minorHAnsi" w:hAnsiTheme="minorHAnsi" w:cstheme="minorHAnsi"/>
          <w:bCs/>
          <w:color w:val="000000" w:themeColor="text1"/>
          <w:lang w:eastAsia="zh-CN"/>
        </w:rPr>
        <w:t>T</w:t>
      </w:r>
      <w:r w:rsidR="0079557A">
        <w:rPr>
          <w:rFonts w:asciiTheme="minorHAnsi" w:hAnsiTheme="minorHAnsi" w:cstheme="minorHAnsi"/>
          <w:bCs/>
          <w:color w:val="000000" w:themeColor="text1"/>
          <w:lang w:eastAsia="zh-CN"/>
        </w:rPr>
        <w:t>he</w:t>
      </w:r>
      <w:r w:rsidR="002023CD"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9557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orientation of the </w:t>
      </w:r>
      <w:r w:rsidR="00311632">
        <w:rPr>
          <w:rFonts w:asciiTheme="minorHAnsi" w:hAnsiTheme="minorHAnsi" w:cstheme="minorHAnsi"/>
          <w:bCs/>
          <w:color w:val="000000" w:themeColor="text1"/>
          <w:lang w:eastAsia="zh-CN"/>
        </w:rPr>
        <w:t>two LN wafers should match, otherwise,</w:t>
      </w:r>
      <w:r w:rsidR="002023CD"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thermal stress </w:t>
      </w:r>
      <w:r w:rsidR="00311632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may cause the wafers or the bond between them to fail. </w:t>
      </w:r>
    </w:p>
    <w:p w14:paraId="30AF58FA" w14:textId="2AFEBF9E" w:rsidR="00340E42" w:rsidRPr="00427385" w:rsidRDefault="00340E42" w:rsidP="00BB0DFC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5F4DB906" w14:textId="543EDB5D" w:rsidR="00340E42" w:rsidRPr="0030138A" w:rsidRDefault="00595A6E" w:rsidP="0030138A">
      <w:pPr>
        <w:pStyle w:val="af4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putter deposition</w:t>
      </w: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protect</w:t>
      </w: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regions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from</w:t>
      </w: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dry etching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: Place </w:t>
      </w:r>
      <w:r w:rsidR="0030138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wafer into </w:t>
      </w:r>
      <w:r w:rsidR="0042738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sputter deposition system.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Draw down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chamber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vacuum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to 5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highlight w:val="yellow"/>
            <w:lang w:eastAsia="zh-CN"/>
          </w:rPr>
          <m:t>×</m:t>
        </m:r>
      </m:oMath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10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vertAlign w:val="superscript"/>
          <w:lang w:eastAsia="zh-CN"/>
        </w:rPr>
        <w:t>-6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zh-CN"/>
        </w:rPr>
        <w:t xml:space="preserve"> </w:t>
      </w:r>
      <w:proofErr w:type="spellStart"/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mTorr</w:t>
      </w:r>
      <w:proofErr w:type="spellEnd"/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 allow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proofErr w:type="spellStart"/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Ar</w:t>
      </w:r>
      <w:proofErr w:type="spellEnd"/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to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flo</w:t>
      </w:r>
      <w:r w:rsidR="000C0C6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 at 2.5 </w:t>
      </w:r>
      <w:proofErr w:type="spellStart"/>
      <w:r w:rsidR="000C0C6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mTorr</w:t>
      </w:r>
      <w:proofErr w:type="spellEnd"/>
      <w:r w:rsidR="000C0C6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,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and </w:t>
      </w:r>
      <w:r w:rsidR="000C0C6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sputter Cr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at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200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produce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400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-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nm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hick</w:t>
      </w:r>
      <w:r w:rsidR="00335236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sacrificial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mask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where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A56D72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reactive ion etching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1F5B6F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will be prevented when used 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 </w:t>
      </w:r>
      <w:r w:rsidR="0030138A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step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3 below</w:t>
      </w:r>
      <w:r w:rsidR="00335236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</w:p>
    <w:p w14:paraId="1ECCEB9C" w14:textId="44BF66E5" w:rsidR="00335236" w:rsidRPr="00580974" w:rsidRDefault="00335236" w:rsidP="00A56D72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3383E1B" w14:textId="6A541F81" w:rsidR="00335236" w:rsidRPr="001B091B" w:rsidRDefault="00335236" w:rsidP="0030138A">
      <w:pPr>
        <w:pStyle w:val="a4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Lift-off: Transfer the wafer into a beaker</w:t>
      </w:r>
      <w:r w:rsidR="005723DB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with </w:t>
      </w:r>
      <w:proofErr w:type="gramStart"/>
      <w:r w:rsidR="005723DB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sufficient</w:t>
      </w:r>
      <w:proofErr w:type="gramEnd"/>
      <w:r w:rsidR="005723DB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acetone to completely</w:t>
      </w:r>
      <w:r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immerse</w:t>
      </w:r>
      <w:r w:rsidR="005723DB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wafer</w:t>
      </w:r>
      <w:r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Sonicate </w:t>
      </w:r>
      <w:r w:rsidR="005723DB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at</w:t>
      </w:r>
      <w:r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medium intensity for 10 min. Rinse with DI water and dry the wafer with</w:t>
      </w:r>
      <w:r w:rsidR="00EA4EF5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dry</w:t>
      </w:r>
      <w:r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 xml:space="preserve">2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flow.</w:t>
      </w:r>
    </w:p>
    <w:p w14:paraId="48343587" w14:textId="50D869A9" w:rsidR="00335236" w:rsidRPr="001B091B" w:rsidRDefault="00335236" w:rsidP="00335236">
      <w:pPr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4A6B9D8D" w14:textId="068B69D5" w:rsidR="00335236" w:rsidRPr="0030138A" w:rsidRDefault="0047026B" w:rsidP="0030138A">
      <w:pPr>
        <w:pStyle w:val="af4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Dicing</w:t>
      </w:r>
      <w:r w:rsidR="00335236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: Use 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</w:t>
      </w:r>
      <w:r w:rsidR="00335236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dicing saw to dice the entire wafer</w:t>
      </w:r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into 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individual </w:t>
      </w:r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chips 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with (typically)</w:t>
      </w:r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one </w:t>
      </w:r>
      <w:proofErr w:type="spellStart"/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nanoslit</w:t>
      </w:r>
      <w:proofErr w:type="spellEnd"/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pattern </w:t>
      </w:r>
      <w:r w:rsidR="00EA4EF5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per</w:t>
      </w:r>
      <w:r w:rsidR="00E27178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chip</w:t>
      </w:r>
      <w:r w:rsidR="00335236" w:rsidRPr="0030138A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BF03E3" w:rsidRPr="0030138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0CF10845" w14:textId="4D82FD4A" w:rsidR="008F5747" w:rsidRPr="00427385" w:rsidRDefault="008F5747" w:rsidP="00A56D72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53BEF14" w14:textId="4538AA8F" w:rsidR="008F5747" w:rsidRPr="00427385" w:rsidRDefault="008F5747" w:rsidP="008F5747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 w:hint="eastAsia"/>
          <w:bCs/>
          <w:color w:val="000000" w:themeColor="text1"/>
          <w:lang w:eastAsia="zh-CN"/>
        </w:rPr>
        <w:t>N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OTE: The protocol can be paused here.</w:t>
      </w:r>
    </w:p>
    <w:p w14:paraId="1DF7877C" w14:textId="77777777" w:rsidR="00A247BF" w:rsidRPr="00427385" w:rsidRDefault="00A247BF" w:rsidP="00BB0DFC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31A695B6" w14:textId="11F19287" w:rsidR="003C5864" w:rsidRPr="001B091B" w:rsidRDefault="00C01F7B" w:rsidP="00BB0DF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Nano-</w:t>
      </w:r>
      <w:r w:rsidR="0030138A"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height channel fabrication</w:t>
      </w:r>
    </w:p>
    <w:p w14:paraId="67A882F8" w14:textId="07118640" w:rsidR="009F3E03" w:rsidRPr="001B091B" w:rsidRDefault="009F3E03" w:rsidP="009F3E03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</w:p>
    <w:p w14:paraId="66BD729A" w14:textId="411C4865" w:rsidR="0030138A" w:rsidRPr="001B091B" w:rsidRDefault="0047026B" w:rsidP="0030138A">
      <w:pPr>
        <w:pStyle w:val="af4"/>
        <w:numPr>
          <w:ilvl w:val="1"/>
          <w:numId w:val="3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Reactive ion e</w:t>
      </w:r>
      <w:r w:rsidR="00C01F7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tching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(RIE)</w:t>
      </w:r>
      <w:r w:rsidR="00C01F7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: </w:t>
      </w:r>
      <w:r w:rsidR="0045514D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Use 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RIE</w:t>
      </w:r>
      <w:r w:rsidR="0008699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to etch nanoscale </w:t>
      </w:r>
      <w:r w:rsidR="00E950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depression</w:t>
      </w:r>
      <w:r w:rsidR="001F5B6F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 into</w:t>
      </w:r>
      <w:r w:rsidR="0008699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E950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the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uncovered </w:t>
      </w:r>
      <w:r w:rsidR="00E950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regions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of the LN substrate. Regions</w:t>
      </w:r>
      <w:r w:rsidR="00E950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left covered by sacrificial</w:t>
      </w:r>
      <w:r w:rsidR="00E950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Cr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will be protected from etching</w:t>
      </w:r>
      <w:r w:rsidR="00CE45DD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 Set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</w:t>
      </w:r>
      <w:r w:rsidR="00CE45DD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RIE power to 200W, heat the chamber to 50</w:t>
      </w:r>
      <w:r w:rsidR="00C01F7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°C,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draw down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the chamber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vacuum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to 20 </w:t>
      </w:r>
      <w:proofErr w:type="spellStart"/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mTorr</w:t>
      </w:r>
      <w:proofErr w:type="spellEnd"/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, set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SF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flow rate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10 </w:t>
      </w:r>
      <w:proofErr w:type="spellStart"/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etch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20 min </w:t>
      </w:r>
      <w:r w:rsidR="000B5C30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to produce a 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120</w:t>
      </w:r>
      <w:r w:rsidR="000B5C30" w:rsidRPr="001B091B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nm deep </w:t>
      </w:r>
      <w:proofErr w:type="spellStart"/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nanoslit</w:t>
      </w:r>
      <w:proofErr w:type="spellEnd"/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 in LN</w:t>
      </w:r>
      <w:r w:rsidR="00C01F7B" w:rsidRPr="001B091B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7344AA" w14:textId="79AF9DA4" w:rsidR="00840975" w:rsidRPr="001B091B" w:rsidRDefault="00840975" w:rsidP="009F3E03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13FA146" w14:textId="6B902996" w:rsidR="00840975" w:rsidRPr="00580974" w:rsidRDefault="0047026B" w:rsidP="0030138A">
      <w:pPr>
        <w:pStyle w:val="a4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B091B">
        <w:rPr>
          <w:rFonts w:asciiTheme="minorHAnsi" w:hAnsiTheme="minorHAnsi" w:cstheme="minorHAnsi"/>
          <w:color w:val="000000" w:themeColor="text1"/>
          <w:highlight w:val="yellow"/>
        </w:rPr>
        <w:t>Hole drilling for channel inlets and o</w:t>
      </w:r>
      <w:r w:rsidR="00840975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utlets: </w:t>
      </w:r>
      <w:r w:rsidR="000D7A22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0D7A22" w:rsidRPr="001B091B">
        <w:rPr>
          <w:rFonts w:asciiTheme="minorHAnsi" w:hAnsiTheme="minorHAnsi" w:cstheme="minorHAnsi"/>
          <w:color w:val="000000" w:themeColor="text1"/>
          <w:highlight w:val="yellow"/>
        </w:rPr>
        <w:t>ith double-sided tape</w:t>
      </w:r>
      <w:r w:rsidR="000D7A22">
        <w:rPr>
          <w:rFonts w:asciiTheme="minorHAnsi" w:hAnsiTheme="minorHAnsi" w:cstheme="minorHAnsi"/>
          <w:color w:val="000000" w:themeColor="text1"/>
          <w:highlight w:val="yellow"/>
        </w:rPr>
        <w:t>, attach</w:t>
      </w:r>
      <w:r w:rsidR="000D7A22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="0030798E" w:rsidRPr="001B091B">
        <w:rPr>
          <w:rFonts w:asciiTheme="minorHAnsi" w:hAnsiTheme="minorHAnsi" w:cstheme="minorHAnsi"/>
          <w:color w:val="000000" w:themeColor="text1"/>
          <w:highlight w:val="yellow"/>
        </w:rPr>
        <w:t>etched LN chip to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30798E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small steel plate</w:t>
      </w:r>
      <w:r w:rsidR="000D7A2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plate to 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>bottom of a petri dish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. The </w:t>
      </w:r>
      <w:r w:rsidR="0030138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>etri dish should be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large enough to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permit complete 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>immersion of the LN chip and steel plate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. Fill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0138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>etri dish with water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AB24A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fully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immerse the chip. Attach </w:t>
      </w:r>
      <w:r w:rsidR="0094428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092CC0" w:rsidRPr="001B091B">
        <w:rPr>
          <w:rFonts w:asciiTheme="minorHAnsi" w:hAnsiTheme="minorHAnsi" w:cstheme="minorHAnsi"/>
          <w:color w:val="000000" w:themeColor="text1"/>
          <w:highlight w:val="yellow"/>
        </w:rPr>
        <w:t>0.5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092CC0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mm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diameter 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>diamond drill bit to</w:t>
      </w:r>
      <w:r w:rsidR="00B57A7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a 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>drill press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, and drill 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>at a high speed of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 at least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10,000 rpm</w:t>
      </w:r>
      <w:r w:rsidR="00DA342F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92CC0">
        <w:rPr>
          <w:rFonts w:asciiTheme="minorHAnsi" w:hAnsiTheme="minorHAnsi" w:cstheme="minorHAnsi"/>
          <w:color w:val="000000" w:themeColor="text1"/>
          <w:highlight w:val="yellow"/>
        </w:rPr>
        <w:t xml:space="preserve">to machine the </w:t>
      </w:r>
      <w:r w:rsidR="00092CC0" w:rsidRPr="001B091B">
        <w:rPr>
          <w:rFonts w:asciiTheme="minorHAnsi" w:hAnsiTheme="minorHAnsi" w:cstheme="minorHAnsi"/>
          <w:color w:val="000000" w:themeColor="text1"/>
          <w:highlight w:val="yellow"/>
        </w:rPr>
        <w:t>desired</w:t>
      </w:r>
      <w:r w:rsidR="001F2F61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inlets and outlets. </w:t>
      </w:r>
      <w:r w:rsidR="00652581" w:rsidRPr="001B091B">
        <w:rPr>
          <w:rFonts w:asciiTheme="minorHAnsi" w:hAnsiTheme="minorHAnsi" w:cstheme="minorHAnsi"/>
          <w:color w:val="000000" w:themeColor="text1"/>
          <w:highlight w:val="yellow"/>
        </w:rPr>
        <w:t>Drilling through a 0.5</w:t>
      </w:r>
      <w:r w:rsidR="00DA342F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2581" w:rsidRPr="001B091B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542FC4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thick substrate should take about </w:t>
      </w:r>
      <w:r w:rsidR="0030138A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542FC4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30138A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542FC4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s</w:t>
      </w:r>
      <w:r w:rsidR="006D45CB" w:rsidRPr="001B091B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773DAA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4</w:t>
      </w:r>
      <w:r w:rsidR="006F3B04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F3B04" w:rsidRPr="001B091B">
        <w:rPr>
          <w:rFonts w:asciiTheme="minorHAnsi" w:hAnsiTheme="minorHAnsi" w:cstheme="minorHAnsi" w:hint="eastAsia"/>
          <w:color w:val="000000" w:themeColor="text1"/>
          <w:highlight w:val="yellow"/>
          <w:lang w:eastAsia="zh-CN"/>
        </w:rPr>
        <w:t>(</w:t>
      </w:r>
      <w:r w:rsidR="00F30A12" w:rsidRPr="0030138A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Figure 1B</w:t>
      </w:r>
      <w:r w:rsidR="006F3B04" w:rsidRPr="001B091B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</w:t>
      </w:r>
      <w:r w:rsidR="00542FC4" w:rsidRPr="001B091B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68A0DB5" w14:textId="62AA3E86" w:rsidR="00542FC4" w:rsidRPr="00C24748" w:rsidRDefault="00542FC4" w:rsidP="009F3E03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82D9257" w14:textId="62F3521D" w:rsidR="00542FC4" w:rsidRPr="00C24748" w:rsidRDefault="00542FC4" w:rsidP="009F3E03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092CC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Immersion while drilling prevents excessive local heating and particulate jamming at the </w:t>
      </w:r>
      <w:r w:rsidRPr="00C2474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drill site. </w:t>
      </w:r>
      <w:r w:rsidR="00944283">
        <w:rPr>
          <w:rFonts w:asciiTheme="minorHAnsi" w:hAnsiTheme="minorHAnsi" w:cstheme="minorHAnsi"/>
          <w:bCs/>
          <w:color w:val="000000" w:themeColor="text1"/>
          <w:lang w:eastAsia="zh-CN"/>
        </w:rPr>
        <w:t>Other types of drill bits are unlikely to work</w:t>
      </w:r>
      <w:r w:rsidR="00B57A71">
        <w:rPr>
          <w:rFonts w:asciiTheme="minorHAnsi" w:hAnsiTheme="minorHAnsi" w:cstheme="minorHAnsi"/>
          <w:bCs/>
          <w:color w:val="000000" w:themeColor="text1"/>
          <w:lang w:eastAsia="zh-CN"/>
        </w:rPr>
        <w:t>, and hand drilling is not possible at any speed to our knowledge</w:t>
      </w:r>
      <w:r w:rsidR="00AB24A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Drill bit rotation speeds of 10,000 </w:t>
      </w:r>
      <w:r w:rsidR="00DA342F">
        <w:rPr>
          <w:rFonts w:asciiTheme="minorHAnsi" w:hAnsiTheme="minorHAnsi" w:cstheme="minorHAnsi"/>
          <w:bCs/>
          <w:color w:val="000000" w:themeColor="text1"/>
          <w:lang w:eastAsia="zh-CN"/>
        </w:rPr>
        <w:t>rpm</w:t>
      </w:r>
      <w:r w:rsidR="00AB24A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or greater </w:t>
      </w:r>
      <w:r w:rsidR="00092CC0">
        <w:rPr>
          <w:rFonts w:asciiTheme="minorHAnsi" w:hAnsiTheme="minorHAnsi" w:cstheme="minorHAnsi"/>
          <w:bCs/>
          <w:color w:val="000000" w:themeColor="text1"/>
          <w:lang w:eastAsia="zh-CN"/>
        </w:rPr>
        <w:t>are</w:t>
      </w:r>
      <w:r w:rsidR="00AB24A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recommended to avoid shattering the LN.</w:t>
      </w:r>
    </w:p>
    <w:p w14:paraId="670D27EE" w14:textId="7AC60A17" w:rsidR="000771ED" w:rsidRPr="00D9497D" w:rsidRDefault="000771ED" w:rsidP="000771ED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1A7E0F2A" w14:textId="3977DFD1" w:rsidR="000771ED" w:rsidRPr="00427385" w:rsidRDefault="00532EED" w:rsidP="0030138A">
      <w:pPr>
        <w:pStyle w:val="a4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C</w:t>
      </w:r>
      <w:r w:rsidR="000C0C6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wet etching</w:t>
      </w:r>
      <w:r w:rsidR="000C0C6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:</w:t>
      </w:r>
      <w:r w:rsidR="00552237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Use a diamond tip engraving pen to 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clearly </w:t>
      </w:r>
      <w:r w:rsidR="00DA34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mark</w:t>
      </w:r>
      <w:r w:rsidR="00552237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flat</w:t>
      </w:r>
      <w:r w:rsidR="00DA34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, unetched face</w:t>
      </w:r>
      <w:r w:rsidR="00552237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of </w:t>
      </w:r>
      <w:r w:rsidR="00DA34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552237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drilled LN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30138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to</w:t>
      </w:r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keep track of which side the </w:t>
      </w:r>
      <w:proofErr w:type="spellStart"/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nanoheight</w:t>
      </w:r>
      <w:proofErr w:type="spellEnd"/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channel </w:t>
      </w:r>
      <w:proofErr w:type="gramStart"/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is located in</w:t>
      </w:r>
      <w:proofErr w:type="gramEnd"/>
      <w:r w:rsidR="00092CC0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remaining steps</w:t>
      </w:r>
      <w:r w:rsidR="00552237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. </w:t>
      </w:r>
      <w:r w:rsidR="000C0C6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Sonicate </w:t>
      </w:r>
      <w:r w:rsidR="0030138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0C0C6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chips in C</w:t>
      </w:r>
      <w:r w:rsidR="0011158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</w:t>
      </w:r>
      <w:r w:rsidR="000C0C6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etchant</w:t>
      </w:r>
      <w:r w:rsidR="0011158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r w:rsidR="00111580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</w:p>
    <w:p w14:paraId="2059D3FD" w14:textId="0AAB2DB1" w:rsidR="000C0C68" w:rsidRPr="00427385" w:rsidRDefault="000C0C68" w:rsidP="00840975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6537C49A" w14:textId="7FE973AF" w:rsidR="009A6E26" w:rsidRPr="00427385" w:rsidRDefault="00552237" w:rsidP="009A6E26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 w:hint="eastAsia"/>
          <w:bCs/>
          <w:color w:val="000000" w:themeColor="text1"/>
          <w:lang w:eastAsia="zh-CN"/>
        </w:rPr>
        <w:t>N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OTE:</w:t>
      </w:r>
      <w:r w:rsidR="009A6E2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protocol can be paused here.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It 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is exceedingly difficult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to d</w:t>
      </w:r>
      <w:r w:rsidR="00092CC0">
        <w:rPr>
          <w:rFonts w:asciiTheme="minorHAnsi" w:hAnsiTheme="minorHAnsi" w:cstheme="minorHAnsi"/>
          <w:bCs/>
          <w:color w:val="000000" w:themeColor="text1"/>
          <w:lang w:eastAsia="zh-CN"/>
        </w:rPr>
        <w:t>etermine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which side of the 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LN chip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92CC0">
        <w:rPr>
          <w:rFonts w:asciiTheme="minorHAnsi" w:hAnsiTheme="minorHAnsi" w:cstheme="minorHAnsi"/>
          <w:bCs/>
          <w:color w:val="000000" w:themeColor="text1"/>
          <w:lang w:eastAsia="zh-CN"/>
        </w:rPr>
        <w:t>has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etched nanoscale depression 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after 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Cr 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is removed</w:t>
      </w:r>
      <w:r w:rsidR="009A6E26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0C0C68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6E26">
        <w:rPr>
          <w:rFonts w:asciiTheme="minorHAnsi" w:hAnsiTheme="minorHAnsi" w:cstheme="minorHAnsi"/>
          <w:bCs/>
          <w:color w:val="000000" w:themeColor="text1"/>
          <w:lang w:eastAsia="zh-CN"/>
        </w:rPr>
        <w:t>The s</w:t>
      </w:r>
      <w:r w:rsidR="000C0C68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onication time </w:t>
      </w:r>
      <w:r w:rsidR="009A6E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depends </w:t>
      </w:r>
      <w:r w:rsidR="00DA342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upon</w:t>
      </w:r>
      <w:r w:rsidR="000C0C68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etching rate and the Cr</w:t>
      </w:r>
      <w:r w:rsidR="00111580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mask thicknes</w:t>
      </w:r>
      <w:r w:rsidR="009A6E26">
        <w:rPr>
          <w:rFonts w:asciiTheme="minorHAnsi" w:hAnsiTheme="minorHAnsi" w:cstheme="minorHAnsi"/>
          <w:bCs/>
          <w:color w:val="000000" w:themeColor="text1"/>
          <w:lang w:eastAsia="zh-CN"/>
        </w:rPr>
        <w:t>s.</w:t>
      </w:r>
    </w:p>
    <w:p w14:paraId="643887E5" w14:textId="77777777" w:rsidR="00BB0DFC" w:rsidRPr="00427385" w:rsidRDefault="00BB0DFC" w:rsidP="00BB0DFC">
      <w:pPr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51A85FD1" w14:textId="3BF6F728" w:rsidR="00BB0DFC" w:rsidRPr="001B091B" w:rsidRDefault="00BB0DFC" w:rsidP="0030798E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 w:hint="eastAsia"/>
          <w:b/>
          <w:bCs/>
          <w:color w:val="000000" w:themeColor="text1"/>
          <w:highlight w:val="yellow"/>
          <w:lang w:eastAsia="zh-CN"/>
        </w:rPr>
        <w:t>R</w:t>
      </w:r>
      <w:r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oom-temperature Plasma Activated Bonding </w:t>
      </w:r>
    </w:p>
    <w:p w14:paraId="47878369" w14:textId="01A25530" w:rsidR="002E13E8" w:rsidRPr="001B091B" w:rsidRDefault="002E13E8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</w:p>
    <w:p w14:paraId="4BAABF18" w14:textId="397D7301" w:rsidR="00552237" w:rsidRPr="001B091B" w:rsidRDefault="00023538" w:rsidP="0030138A">
      <w:pPr>
        <w:pStyle w:val="a4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olvent cleaning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LN chips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: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Collect 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chip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pair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—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one SAW device</w:t>
      </w:r>
      <w:r w:rsidR="00A97B27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(fabricated by normal photolithography</w:t>
      </w:r>
      <w:r w:rsidR="001E4837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, sputter deposition, and lift-off procedures</w:t>
      </w:r>
      <w:r w:rsidR="00A97B27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)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and one etched nanoscale depression chip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—together to prepare them</w:t>
      </w:r>
      <w:r w:rsidR="00D4710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for bonding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.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Immerse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chip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pairs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in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 beaker of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acetone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placed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in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 </w:t>
      </w:r>
      <w:r w:rsidR="00C93C00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sonication bath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and sonicate for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2 min. Transfer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chips to methanol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and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sonicat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e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for 1 min. Transfer </w:t>
      </w:r>
      <w:r w:rsidR="0030138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chips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to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DI water.</w:t>
      </w:r>
    </w:p>
    <w:p w14:paraId="77A32B63" w14:textId="2D1EE293" w:rsidR="00365718" w:rsidRPr="001B091B" w:rsidRDefault="00365718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</w:pPr>
    </w:p>
    <w:p w14:paraId="14E6EF7B" w14:textId="01F75ED1" w:rsidR="00365718" w:rsidRPr="00427385" w:rsidRDefault="00812883" w:rsidP="0030138A">
      <w:pPr>
        <w:pStyle w:val="a4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Piranha cleaning: </w:t>
      </w:r>
      <w:r w:rsidR="0030138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repare piranha acid in</w:t>
      </w:r>
      <w:r w:rsidR="00056D7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 glass</w:t>
      </w:r>
      <w:r w:rsidR="0036571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beaker </w:t>
      </w:r>
      <w:r w:rsidR="000F391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in a well-ventilated hood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, </w:t>
      </w:r>
      <w:r w:rsidR="000F391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dedicated to the use of acid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,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by adding H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(30% in water) to H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SO</w:t>
      </w:r>
      <w:r w:rsidR="005651F3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4</w:t>
      </w:r>
      <w:r w:rsidR="005C172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(96%)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at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023538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ratio</w:t>
      </w:r>
      <w:r w:rsidR="005C172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of 1:3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. </w:t>
      </w:r>
      <w:r w:rsidR="00056D7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Place </w:t>
      </w:r>
      <w:r w:rsidR="00D4710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all </w:t>
      </w:r>
      <w:r w:rsidR="00056D7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chips in a Teflon </w:t>
      </w:r>
      <w:r w:rsidR="00D4710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holder. Place the holder in the beaker and immerse all chips in</w:t>
      </w:r>
      <w:r w:rsidR="008A0D0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to the</w:t>
      </w:r>
      <w:r w:rsidR="00D4710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piranha solution for 10 min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, then rinse the chips and holder sequentially</w:t>
      </w:r>
      <w:r w:rsidR="005A1D5A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in two separate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DI water bath</w:t>
      </w:r>
      <w:r w:rsidR="005A1D5A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. Dry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chips 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with</w:t>
      </w:r>
      <w:r w:rsidR="008A0D0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dry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N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and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immediately </w:t>
      </w:r>
      <w:r w:rsidR="008C2DA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transfer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them in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to </w:t>
      </w:r>
      <w:r w:rsidR="008A0D0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xygen (O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) plasma activation equipment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, keeping them covered 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during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handling</w:t>
      </w:r>
      <w:r w:rsidR="00D036CE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to avoid contamination.</w:t>
      </w:r>
    </w:p>
    <w:p w14:paraId="6FE3BE49" w14:textId="62695810" w:rsidR="00C93C00" w:rsidRPr="00427385" w:rsidRDefault="00C93C00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7E643A32" w14:textId="755621A8" w:rsidR="00365718" w:rsidRPr="00427385" w:rsidRDefault="00365718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 w:hint="eastAsia"/>
          <w:bCs/>
          <w:color w:val="000000" w:themeColor="text1"/>
          <w:lang w:eastAsia="zh-CN"/>
        </w:rPr>
        <w:t>C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AUTION: Piranha solutions are highly corrosive, are strong</w:t>
      </w:r>
      <w:r w:rsidR="00FE7041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ly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oxidiz</w:t>
      </w:r>
      <w:r w:rsidR="00FE7041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ing,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are dangerous.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Follow the specific rules handling them at your institution, but at least t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ake extreme care and wear the proper safety equipment.</w:t>
      </w:r>
      <w:r w:rsidR="00023538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Upon completion of the work, the pir</w:t>
      </w:r>
      <w:r w:rsidR="00FE7041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anha solution must</w:t>
      </w:r>
      <w:r w:rsidR="000F3914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be cooled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for at least one</w:t>
      </w:r>
      <w:r w:rsidR="000F3914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hour before pouring </w:t>
      </w:r>
      <w:r w:rsidR="00FE7041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into</w:t>
      </w:r>
      <w:r w:rsidR="000F3914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dedicated </w:t>
      </w:r>
      <w:r w:rsidR="000F3914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waste</w:t>
      </w:r>
      <w:r w:rsidR="00FE7041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container</w:t>
      </w:r>
      <w:r w:rsidR="000F3914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06701EAD" w14:textId="39DEF75E" w:rsidR="00781536" w:rsidRPr="00427385" w:rsidRDefault="00781536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04179442" w14:textId="64AB3E3D" w:rsidR="002C2438" w:rsidRPr="00427385" w:rsidRDefault="00781536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It is necessary to rinse the LN chips twice in two DI water baths. R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insing </w:t>
      </w:r>
      <w:r w:rsidR="009D240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the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on</w:t>
      </w:r>
      <w:r w:rsidR="005A1D5A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c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e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leaves 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residue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behind that will likely</w:t>
      </w:r>
      <w:r w:rsidR="005A1D5A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ruin the bonding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2C2438">
        <w:rPr>
          <w:rFonts w:asciiTheme="minorHAnsi" w:hAnsiTheme="minorHAnsi" w:cstheme="minorHAnsi"/>
          <w:bCs/>
          <w:color w:val="000000" w:themeColor="text1"/>
          <w:lang w:eastAsia="zh-CN"/>
        </w:rPr>
        <w:t>Gold electrodes are used for IDTs because of their good resistance to piranha solution.</w:t>
      </w:r>
    </w:p>
    <w:p w14:paraId="2A475088" w14:textId="77777777" w:rsidR="00781536" w:rsidRPr="00427385" w:rsidRDefault="00781536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9C4A72B" w14:textId="4C2624B7" w:rsidR="00781536" w:rsidRPr="00427385" w:rsidRDefault="007B5E22" w:rsidP="0030138A">
      <w:pPr>
        <w:pStyle w:val="a4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Plasma</w:t>
      </w:r>
      <w:r w:rsidR="0060029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surface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activat</w:t>
      </w:r>
      <w:r w:rsidR="00600293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ion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: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Activate the chip surfaces using plasma with 120 W of power while exposed to 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 xml:space="preserve">2 </w:t>
      </w:r>
      <w:r w:rsidR="00A3252F" w:rsidRPr="001B091B">
        <w:rPr>
          <w:rFonts w:asciiTheme="minorHAnsi" w:hAnsiTheme="minorHAnsi" w:cstheme="minorHAnsi" w:hint="eastAsia"/>
          <w:bCs/>
          <w:color w:val="000000" w:themeColor="text1"/>
          <w:highlight w:val="yellow"/>
          <w:lang w:eastAsia="zh-CN"/>
        </w:rPr>
        <w:t>fl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ow a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120 </w:t>
      </w:r>
      <w:proofErr w:type="spellStart"/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sccm</w:t>
      </w:r>
      <w:proofErr w:type="spellEnd"/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for 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150 s. </w:t>
      </w:r>
      <w:r w:rsidR="001C7CD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mmediately transfer </w:t>
      </w:r>
      <w:r w:rsidR="00064B4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samples to </w:t>
      </w:r>
      <w:r w:rsidR="00064B4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 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fresh DI water b</w:t>
      </w:r>
      <w:r w:rsidR="00064B4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ath</w:t>
      </w:r>
      <w:r w:rsidR="00A3252F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for at least 2 min.</w:t>
      </w:r>
    </w:p>
    <w:p w14:paraId="1098DD85" w14:textId="2E5226A1" w:rsidR="00A3252F" w:rsidRPr="00427385" w:rsidRDefault="00A3252F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0A0AE68" w14:textId="6BDCEA48" w:rsidR="00A3252F" w:rsidRPr="00427385" w:rsidRDefault="00A3252F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P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lasma </w:t>
      </w:r>
      <w:r w:rsidR="00F32C8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surface treatment 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quickly followed by DI water immersion </w:t>
      </w:r>
      <w:r w:rsidR="00F32C8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will form hydroxyl group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s upon the LN surface,</w:t>
      </w:r>
      <w:r w:rsidR="009F013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increas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ing</w:t>
      </w:r>
      <w:r w:rsidR="009F013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its </w:t>
      </w:r>
      <w:r w:rsidR="009F013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free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surface</w:t>
      </w:r>
      <w:r w:rsidR="009F013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energy</w:t>
      </w:r>
      <w:r w:rsidR="00064B4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to later promote bonding</w:t>
      </w:r>
      <w:r w:rsidR="00F32C8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4B05C84B" w14:textId="47C43CA1" w:rsidR="008F4892" w:rsidRPr="00427385" w:rsidRDefault="008F4892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1CB3D09F" w14:textId="3B93769F" w:rsidR="0011083C" w:rsidRPr="00427385" w:rsidRDefault="008F4892" w:rsidP="0030138A">
      <w:pPr>
        <w:pStyle w:val="a4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Room-temperature bonding: Dry </w:t>
      </w:r>
      <w:r w:rsidR="0030138A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samples with </w:t>
      </w:r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dry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  <w:lang w:eastAsia="zh-CN"/>
        </w:rPr>
        <w:t>2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flow and carefully lay the </w:t>
      </w:r>
      <w:proofErr w:type="spellStart"/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nanoslit</w:t>
      </w:r>
      <w:proofErr w:type="spellEnd"/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chip onto the SAW device chip in</w:t>
      </w:r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desired position.</w:t>
      </w:r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Realign to produce the desired orientation.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Then use tweezer</w:t>
      </w:r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 or </w:t>
      </w:r>
      <w:proofErr w:type="gramStart"/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similar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to</w:t>
      </w:r>
      <w:proofErr w:type="gramEnd"/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push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down upon the sample</w:t>
      </w:r>
      <w:r w:rsidR="0011083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from 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its</w:t>
      </w:r>
      <w:r w:rsidR="0011083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center to initiate </w:t>
      </w:r>
      <w:r w:rsidR="00405E4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11083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bond. Gently push down in areas 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that failed to bond</w:t>
      </w:r>
      <w:r w:rsidR="0011083C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after the initial push.</w:t>
      </w:r>
      <w:r w:rsidR="00405E4B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</w:p>
    <w:p w14:paraId="5EFFAD17" w14:textId="77777777" w:rsidR="0011083C" w:rsidRPr="00427385" w:rsidRDefault="0011083C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5DFCADF0" w14:textId="1ADA4415" w:rsidR="008F4892" w:rsidRPr="00804736" w:rsidRDefault="0011083C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The bonding </w:t>
      </w:r>
      <w:r w:rsidR="001C7CD6">
        <w:rPr>
          <w:rFonts w:asciiTheme="minorHAnsi" w:hAnsiTheme="minorHAnsi" w:cstheme="minorHAnsi"/>
          <w:bCs/>
          <w:color w:val="000000" w:themeColor="text1"/>
          <w:lang w:eastAsia="zh-CN"/>
        </w:rPr>
        <w:t>may be</w:t>
      </w:r>
      <w:r w:rsidR="00405E4B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easily seen through the transparent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LN</w:t>
      </w:r>
      <w:r w:rsidR="0080473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. Bonded regions are entirely transparent. LN that is not double-side polished will be more difficult to assess.</w:t>
      </w:r>
    </w:p>
    <w:p w14:paraId="4CE7684C" w14:textId="541821C2" w:rsidR="0011083C" w:rsidRPr="00804736" w:rsidRDefault="0011083C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46D16CA5" w14:textId="0F374597" w:rsidR="00C93C00" w:rsidRPr="00427385" w:rsidRDefault="00970E83" w:rsidP="0030138A">
      <w:pPr>
        <w:pStyle w:val="a4"/>
        <w:numPr>
          <w:ilvl w:val="1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Heating after bonding: Place bonded samples in a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sprung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clamp to 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safely 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exert loads on it</w:t>
      </w:r>
      <w:r w:rsidR="00461B2D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despite thermal </w:t>
      </w:r>
      <w:proofErr w:type="gramStart"/>
      <w:r w:rsidR="00461B2D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expansion</w:t>
      </w:r>
      <w:r w:rsidR="001D55D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, and</w:t>
      </w:r>
      <w:proofErr w:type="gramEnd"/>
      <w:r w:rsidR="001D55D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place the clamped samples into an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oven</w:t>
      </w:r>
      <w:r w:rsidR="001D55D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1C2E49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at </w:t>
      </w:r>
      <w:r w:rsidR="001D55D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room temperature (</w:t>
      </w:r>
      <w:r w:rsidR="001C2E49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25 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27385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>Set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the oven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heating temperature to 300 °C, ramp rate 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2</w:t>
      </w:r>
      <w:r w:rsidR="001C2E49" w:rsidRPr="001B091B">
        <w:rPr>
          <w:rFonts w:asciiTheme="minorHAnsi" w:hAnsiTheme="minorHAnsi" w:cstheme="minorHAnsi" w:hint="eastAsia"/>
          <w:bCs/>
          <w:color w:val="000000" w:themeColor="text1"/>
          <w:highlight w:val="yellow"/>
          <w:lang w:eastAsia="zh-CN"/>
        </w:rPr>
        <w:t xml:space="preserve"> 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>°C/min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maximum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, dwell time 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1C2E49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2 h</w:t>
      </w:r>
      <w:r w:rsidR="00E209F3" w:rsidRPr="001B091B">
        <w:rPr>
          <w:rFonts w:asciiTheme="minorHAnsi" w:hAnsiTheme="minorHAnsi" w:cstheme="minorHAnsi"/>
          <w:color w:val="000000" w:themeColor="text1"/>
          <w:highlight w:val="yellow"/>
        </w:rPr>
        <w:t>, and</w:t>
      </w:r>
      <w:r w:rsidR="00405E4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then 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to automatically </w:t>
      </w:r>
      <w:r w:rsidR="00405E4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shut off </w:t>
      </w:r>
      <w:r w:rsidR="001D55D5" w:rsidRPr="001B091B">
        <w:rPr>
          <w:rFonts w:asciiTheme="minorHAnsi" w:hAnsiTheme="minorHAnsi" w:cstheme="minorHAnsi"/>
          <w:color w:val="000000" w:themeColor="text1"/>
          <w:highlight w:val="yellow"/>
        </w:rPr>
        <w:t>to allow it and the clamped samples within to naturally</w:t>
      </w:r>
      <w:r w:rsidR="00405E4B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09F3" w:rsidRPr="001B091B">
        <w:rPr>
          <w:rFonts w:asciiTheme="minorHAnsi" w:hAnsiTheme="minorHAnsi" w:cstheme="minorHAnsi"/>
          <w:color w:val="000000" w:themeColor="text1"/>
          <w:highlight w:val="yellow"/>
        </w:rPr>
        <w:t xml:space="preserve">cool </w:t>
      </w:r>
      <w:r w:rsidR="00832B3E">
        <w:rPr>
          <w:rFonts w:asciiTheme="minorHAnsi" w:hAnsiTheme="minorHAnsi" w:cstheme="minorHAnsi"/>
          <w:color w:val="000000" w:themeColor="text1"/>
          <w:highlight w:val="yellow"/>
        </w:rPr>
        <w:t>to room temperature</w:t>
      </w:r>
      <w:r w:rsidR="006F3B04" w:rsidRPr="001B091B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0B0A067" w14:textId="607595EC" w:rsidR="00E209F3" w:rsidRPr="00832B3E" w:rsidRDefault="00E209F3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A3724D3" w14:textId="5CCA5654" w:rsidR="00FA6B6F" w:rsidRPr="00427385" w:rsidRDefault="00E209F3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461B2D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The protocol can be paused here.</w:t>
      </w:r>
      <w:r w:rsidR="00461B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</w:t>
      </w:r>
      <w:r w:rsidR="002269E8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he bonding between hydroxyl groups </w:t>
      </w:r>
      <w:r w:rsidR="00461B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produces water at the bond, and </w:t>
      </w: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heating </w:t>
      </w:r>
      <w:r w:rsidR="00461B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removes the water </w:t>
      </w:r>
      <w:r w:rsidR="00FA6B6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to</w:t>
      </w:r>
      <w:r w:rsidR="001D55D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dra</w:t>
      </w:r>
      <w:r w:rsidR="00461B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stically </w:t>
      </w:r>
      <w:r w:rsidR="00FA6B6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increase the bond strength.</w:t>
      </w:r>
      <w:r w:rsidR="0080473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61B2D">
        <w:rPr>
          <w:rFonts w:asciiTheme="minorHAnsi" w:hAnsiTheme="minorHAnsi" w:cstheme="minorHAnsi"/>
          <w:bCs/>
          <w:color w:val="000000" w:themeColor="text1"/>
          <w:lang w:eastAsia="zh-CN"/>
        </w:rPr>
        <w:t>Modest clamping forces are</w:t>
      </w:r>
      <w:r w:rsidR="0080473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sufficient.</w:t>
      </w:r>
      <w:r w:rsidR="00FA6B6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D55D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Attempting to bond two chips of</w:t>
      </w:r>
      <w:r w:rsidR="00C6325F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different orientation</w:t>
      </w:r>
      <w:r w:rsidR="009423D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 </w:t>
      </w:r>
      <w:r w:rsidR="001D55D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or materials may </w:t>
      </w:r>
      <w:r w:rsidR="009423D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cause cracks</w:t>
      </w:r>
      <w:r w:rsidR="001D55D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due to mismatched</w:t>
      </w:r>
      <w:r w:rsidR="0099129E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thermal </w:t>
      </w:r>
      <w:r w:rsidR="001D55D5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expansion and consequent </w:t>
      </w:r>
      <w:r w:rsidR="0099129E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stress.</w:t>
      </w:r>
    </w:p>
    <w:p w14:paraId="608896CF" w14:textId="77777777" w:rsidR="008F5747" w:rsidRPr="00427385" w:rsidRDefault="008F5747" w:rsidP="002E13E8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6D2B6D11" w14:textId="045C88B5" w:rsidR="002E13E8" w:rsidRPr="001B091B" w:rsidRDefault="002E13E8" w:rsidP="002E13E8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</w:pPr>
      <w:r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 xml:space="preserve">Experimental </w:t>
      </w:r>
      <w:r w:rsidR="0030138A" w:rsidRPr="001B091B">
        <w:rPr>
          <w:rFonts w:asciiTheme="minorHAnsi" w:hAnsiTheme="minorHAnsi" w:cstheme="minorHAnsi"/>
          <w:b/>
          <w:bCs/>
          <w:color w:val="000000" w:themeColor="text1"/>
          <w:highlight w:val="yellow"/>
          <w:lang w:eastAsia="zh-CN"/>
        </w:rPr>
        <w:t>setup and testing</w:t>
      </w:r>
    </w:p>
    <w:p w14:paraId="395F0B7F" w14:textId="1ED52C5B" w:rsidR="003C5864" w:rsidRPr="001B091B" w:rsidRDefault="003C5864" w:rsidP="003C5864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73136BA2" w14:textId="30A427B1" w:rsidR="008F5747" w:rsidRPr="00427385" w:rsidRDefault="006A262C" w:rsidP="0030138A">
      <w:pPr>
        <w:pStyle w:val="a4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Observation: 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Observe </w:t>
      </w:r>
      <w:r w:rsidR="00427385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proofErr w:type="spellStart"/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nanoslit</w:t>
      </w:r>
      <w:proofErr w:type="spellEnd"/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under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an 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inverted microscope. 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Include and rotate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 linear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polariz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ing filter in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optical path to 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suitably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block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birefringence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-based image doubling in the</w:t>
      </w:r>
      <w:r w:rsidR="00F32D9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LN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.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Use u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ltrapure DI water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via the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inlet to observe fluid motion in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completed</w:t>
      </w: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proofErr w:type="spellStart"/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nanoslit</w:t>
      </w:r>
      <w:proofErr w:type="spellEnd"/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</w:p>
    <w:p w14:paraId="70DC49C0" w14:textId="4E99DFF5" w:rsidR="006A262C" w:rsidRPr="00427385" w:rsidRDefault="006A262C" w:rsidP="003C5864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0563310" w14:textId="78CB89FD" w:rsidR="00490ABE" w:rsidRPr="00427385" w:rsidRDefault="006A262C" w:rsidP="00104D76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NOTE: </w:t>
      </w:r>
      <w:r w:rsidR="00104D76">
        <w:rPr>
          <w:rFonts w:asciiTheme="minorHAnsi" w:hAnsiTheme="minorHAnsi" w:cstheme="minorHAnsi"/>
          <w:bCs/>
          <w:color w:val="000000" w:themeColor="text1"/>
          <w:lang w:eastAsia="zh-CN"/>
        </w:rPr>
        <w:t>Ul</w:t>
      </w:r>
      <w:r w:rsidR="00104D7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trapure liquid is </w:t>
      </w:r>
      <w:r w:rsidR="00104D7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strongly recommended </w:t>
      </w:r>
      <w:r w:rsidR="00104D76" w:rsidRPr="00427385">
        <w:rPr>
          <w:rFonts w:asciiTheme="minorHAnsi" w:hAnsiTheme="minorHAnsi" w:cstheme="minorHAnsi"/>
          <w:bCs/>
          <w:color w:val="000000" w:themeColor="text1"/>
          <w:lang w:eastAsia="zh-CN"/>
        </w:rPr>
        <w:t>to prevent clogging</w:t>
      </w:r>
      <w:r w:rsidR="00104D76">
        <w:rPr>
          <w:rFonts w:asciiTheme="minorHAnsi" w:hAnsiTheme="minorHAnsi" w:cstheme="minorHAnsi"/>
          <w:bCs/>
          <w:color w:val="000000" w:themeColor="text1"/>
          <w:lang w:eastAsia="zh-CN"/>
        </w:rPr>
        <w:t>, especially after evaporation.</w:t>
      </w:r>
    </w:p>
    <w:p w14:paraId="2F0E682C" w14:textId="1E8AF221" w:rsidR="006A262C" w:rsidRPr="00427385" w:rsidRDefault="006A262C" w:rsidP="003C5864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496AB0B4" w14:textId="35609EF9" w:rsidR="001C1E49" w:rsidRPr="00427385" w:rsidRDefault="00D60F3E" w:rsidP="0030138A">
      <w:pPr>
        <w:pStyle w:val="a4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SAW actuation:</w:t>
      </w:r>
      <w:r w:rsidR="00DA672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Attach absorbers at the e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nd</w:t>
      </w:r>
      <w:r w:rsidR="00DA672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 of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the </w:t>
      </w:r>
      <w:r w:rsidR="00DA672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SAW device to prevent reflected acoustic wave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s</w:t>
      </w:r>
      <w:r w:rsidR="00DA6724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 Use a signal generator to apply a sinusoidal electric field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to the IDT at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its 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resonance frequency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of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around 40 </w:t>
      </w:r>
      <w:proofErr w:type="spellStart"/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MHz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.</w:t>
      </w:r>
      <w:proofErr w:type="spellEnd"/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Use an amplifier to amplify the signal. Use an oscilloscope to measure the actual voltage, current, and power applied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to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device. Record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fluid motion </w:t>
      </w:r>
      <w:r w:rsidR="00104D76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during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SAW actuation within the </w:t>
      </w:r>
      <w:proofErr w:type="spellStart"/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nanoslit</w:t>
      </w:r>
      <w:proofErr w:type="spellEnd"/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using a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camera </w:t>
      </w:r>
      <w:r w:rsidR="00C3400B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>attached to</w:t>
      </w:r>
      <w:r w:rsidR="00B61CB6" w:rsidRPr="001B091B">
        <w:rPr>
          <w:rFonts w:asciiTheme="minorHAnsi" w:hAnsiTheme="minorHAnsi" w:cstheme="minorHAnsi"/>
          <w:bCs/>
          <w:color w:val="000000" w:themeColor="text1"/>
          <w:highlight w:val="yellow"/>
          <w:lang w:eastAsia="zh-CN"/>
        </w:rPr>
        <w:t xml:space="preserve"> the microscope.</w:t>
      </w:r>
    </w:p>
    <w:p w14:paraId="0BE9C0F4" w14:textId="77777777" w:rsidR="00DE29A9" w:rsidRPr="00427385" w:rsidRDefault="00DE29A9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E79FCA8" w14:textId="301B1C2D" w:rsidR="006305D7" w:rsidRPr="001B1519" w:rsidRDefault="006305D7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27385">
        <w:rPr>
          <w:rFonts w:asciiTheme="minorHAnsi" w:hAnsiTheme="minorHAnsi" w:cstheme="minorHAnsi"/>
          <w:b/>
        </w:rPr>
        <w:t>REPRESENTATIVE RESULTS</w:t>
      </w:r>
      <w:r w:rsidR="00EF1462" w:rsidRPr="00427385">
        <w:rPr>
          <w:rFonts w:asciiTheme="minorHAnsi" w:hAnsiTheme="minorHAnsi" w:cstheme="minorHAnsi"/>
          <w:b/>
        </w:rPr>
        <w:t>:</w:t>
      </w:r>
      <w:r w:rsidR="00EF1462" w:rsidRPr="001B1519">
        <w:rPr>
          <w:rFonts w:asciiTheme="minorHAnsi" w:hAnsiTheme="minorHAnsi" w:cstheme="minorHAnsi"/>
          <w:b/>
        </w:rPr>
        <w:t xml:space="preserve"> </w:t>
      </w:r>
    </w:p>
    <w:p w14:paraId="2D3F820A" w14:textId="0FBC7B39" w:rsidR="007A4DD6" w:rsidRDefault="00902761" w:rsidP="007A4DD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902761">
        <w:rPr>
          <w:rFonts w:asciiTheme="minorHAnsi" w:hAnsiTheme="minorHAnsi" w:cstheme="minorHAnsi"/>
          <w:bCs/>
          <w:color w:val="000000" w:themeColor="text1"/>
          <w:lang w:eastAsia="zh-CN"/>
        </w:rPr>
        <w:t>We</w:t>
      </w:r>
      <w:r w:rsidR="00AD068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perform</w:t>
      </w:r>
      <w:r w:rsidR="003E74B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E76AC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fluid capillary filing </w:t>
      </w:r>
      <w:r w:rsidR="003E74B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and </w:t>
      </w:r>
      <w:r w:rsidR="00E76AC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SAW-induced </w:t>
      </w:r>
      <w:r w:rsidR="003E74B1">
        <w:rPr>
          <w:rFonts w:asciiTheme="minorHAnsi" w:hAnsiTheme="minorHAnsi" w:cstheme="minorHAnsi"/>
          <w:bCs/>
          <w:color w:val="000000" w:themeColor="text1"/>
          <w:lang w:eastAsia="zh-CN"/>
        </w:rPr>
        <w:t>fluid draining in nano-height LN slits after successful fabrication and bonding of SAW integrated nanofluidic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devices</w:t>
      </w:r>
      <w:r w:rsidR="003E74B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>urface acoustic waves are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generated by IDTs actuated by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 amplified 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>sinusoidal signal at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IDTs’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resonance frequency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of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40 MHz, and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>the SAW propagates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into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proofErr w:type="spellStart"/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via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piezoelectric LN substrate. The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>behavior of the</w:t>
      </w:r>
      <w:r w:rsidR="00FB613C" w:rsidRP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fluid in the </w:t>
      </w:r>
      <w:proofErr w:type="spellStart"/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interacting with 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SAW </w:t>
      </w:r>
      <w:r w:rsidR="00FB613C">
        <w:rPr>
          <w:rFonts w:asciiTheme="minorHAnsi" w:hAnsiTheme="minorHAnsi" w:cstheme="minorHAnsi"/>
          <w:bCs/>
          <w:color w:val="000000" w:themeColor="text1"/>
          <w:lang w:eastAsia="zh-CN"/>
        </w:rPr>
        <w:t>may be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observed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using an</w:t>
      </w:r>
      <w:r w:rsidR="002E5F5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inverted microscope.</w:t>
      </w:r>
    </w:p>
    <w:p w14:paraId="69EDF612" w14:textId="2623DF78" w:rsidR="002E5F54" w:rsidRDefault="002E5F54" w:rsidP="007A4DD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73044BF0" w14:textId="0CF45812" w:rsidR="00C369E9" w:rsidRDefault="00C369E9" w:rsidP="001B151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We demonstrate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fluid capillary filling in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100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-n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m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tall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channel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 of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different width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Figure 2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shows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capillary filling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of ultrapure DI water into two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100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-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nm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tall channels, one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400 </w:t>
      </w:r>
      <w:proofErr w:type="spellStart"/>
      <w:r w:rsidR="00B930B2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proofErr w:type="spellEnd"/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wide and the other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40 </w:t>
      </w:r>
      <w:proofErr w:type="spellStart"/>
      <w:r w:rsidR="00B930B2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proofErr w:type="spellEnd"/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wid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drop of ultrapure water is delivered into the </w:t>
      </w:r>
      <w:proofErr w:type="spellStart"/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through the inlet.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C</w:t>
      </w:r>
      <w:r w:rsidR="00B930B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apillary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forces drive fluid</w:t>
      </w:r>
      <w:r w:rsidR="00EC07F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fill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ing of</w:t>
      </w:r>
      <w:r w:rsidR="00EC07F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entire </w:t>
      </w:r>
      <w:proofErr w:type="spellStart"/>
      <w:r w:rsidR="00EC07F6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, and the filling occurs more quickly with the</w:t>
      </w:r>
      <w:r w:rsidR="00EC07F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narrower channel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due to its </w:t>
      </w:r>
      <w:r w:rsidR="00EC07F6">
        <w:rPr>
          <w:rFonts w:asciiTheme="minorHAnsi" w:hAnsiTheme="minorHAnsi" w:cstheme="minorHAnsi"/>
          <w:bCs/>
          <w:color w:val="000000" w:themeColor="text1"/>
          <w:lang w:eastAsia="zh-CN"/>
        </w:rPr>
        <w:t>larger capillary force.</w:t>
      </w:r>
      <w:r w:rsidR="00E364C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C45F5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Capillary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force-driven fluid </w:t>
      </w:r>
      <w:r w:rsidR="00C45F56">
        <w:rPr>
          <w:rFonts w:asciiTheme="minorHAnsi" w:hAnsiTheme="minorHAnsi" w:cstheme="minorHAnsi"/>
          <w:bCs/>
          <w:color w:val="000000" w:themeColor="text1"/>
          <w:lang w:eastAsia="zh-CN"/>
        </w:rPr>
        <w:t>filling</w:t>
      </w:r>
      <w:r w:rsidR="00E364C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>using other fluids of</w:t>
      </w:r>
      <w:r w:rsidR="00E364C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different viscosit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ies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E364CF">
        <w:rPr>
          <w:rFonts w:asciiTheme="minorHAnsi" w:hAnsiTheme="minorHAnsi" w:cstheme="minorHAnsi"/>
          <w:bCs/>
          <w:color w:val="000000" w:themeColor="text1"/>
          <w:lang w:eastAsia="zh-CN"/>
        </w:rPr>
        <w:t>surface tension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3200E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could be </w:t>
      </w:r>
      <w:r w:rsidR="00A90612">
        <w:rPr>
          <w:rFonts w:asciiTheme="minorHAnsi" w:hAnsiTheme="minorHAnsi" w:cstheme="minorHAnsi"/>
          <w:bCs/>
          <w:color w:val="000000" w:themeColor="text1"/>
          <w:lang w:eastAsia="zh-CN"/>
        </w:rPr>
        <w:t>used, as could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7F6A4F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r w:rsidR="00A9061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proofErr w:type="spellEnd"/>
      <w:r w:rsidR="00A906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of other heights to produce different results</w:t>
      </w:r>
      <w:r w:rsidR="007F6A4F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2262C0B2" w14:textId="193E4F12" w:rsidR="007F6A4F" w:rsidRDefault="007F6A4F" w:rsidP="001B151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066C2CE0" w14:textId="1414C3A1" w:rsidR="007F6A4F" w:rsidRDefault="007F6A4F" w:rsidP="001B151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We also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demonstrate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SAW-induced fluid draining in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nanochannel by overcoming capillary pressure. 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Water in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>100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-n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>m height slit has been drained to show a water-air interface with the maximum length at the middle</w:t>
      </w:r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</w:t>
      </w:r>
      <w:r w:rsidR="00AE6C92" w:rsidRPr="001E007F">
        <w:rPr>
          <w:rFonts w:asciiTheme="minorHAnsi" w:hAnsiTheme="minorHAnsi" w:cstheme="minorHAnsi"/>
          <w:b/>
          <w:color w:val="000000" w:themeColor="text1"/>
          <w:lang w:eastAsia="zh-CN"/>
        </w:rPr>
        <w:t>Figure 3</w:t>
      </w:r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>, indicating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maximum acoustic energy at middle of the SAW device. With strong acoustic pressure generated in the </w:t>
      </w:r>
      <w:proofErr w:type="spellStart"/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>, it also</w:t>
      </w:r>
      <w:r w:rsidR="00FD068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indicates good </w:t>
      </w:r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bonding strength </w:t>
      </w:r>
      <w:r w:rsidR="00FD0684">
        <w:rPr>
          <w:rFonts w:asciiTheme="minorHAnsi" w:hAnsiTheme="minorHAnsi" w:cstheme="minorHAnsi"/>
          <w:bCs/>
          <w:color w:val="000000" w:themeColor="text1"/>
          <w:lang w:eastAsia="zh-CN"/>
        </w:rPr>
        <w:t>using</w:t>
      </w:r>
      <w:r w:rsidR="00AE6C9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our plasma-surface-activated room-temperature LN bonding method. 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threshold applied power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of </w:t>
      </w:r>
      <w:r w:rsidR="00C869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around 1 W 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is required to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force the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acoustic pressure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to be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larger than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capillary pressure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drive a visible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draining phenomenon (</w:t>
      </w:r>
      <w:r w:rsidR="000C2942" w:rsidRPr="001E007F">
        <w:rPr>
          <w:rFonts w:asciiTheme="minorHAnsi" w:hAnsiTheme="minorHAnsi" w:cstheme="minorHAnsi"/>
          <w:b/>
          <w:color w:val="000000" w:themeColor="text1"/>
          <w:lang w:eastAsia="zh-CN"/>
        </w:rPr>
        <w:t>Figure 4</w:t>
      </w:r>
      <w:r w:rsidR="000C294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). </w:t>
      </w:r>
      <w:r w:rsidR="00C869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maximum length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of the air cavity which </w:t>
      </w:r>
      <w:r w:rsidR="00C8692D">
        <w:rPr>
          <w:rFonts w:asciiTheme="minorHAnsi" w:hAnsiTheme="minorHAnsi" w:cstheme="minorHAnsi"/>
          <w:bCs/>
          <w:color w:val="000000" w:themeColor="text1"/>
          <w:lang w:eastAsia="zh-CN"/>
        </w:rPr>
        <w:t>represent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C8692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fluid surface energy </w:t>
      </w:r>
      <w:r w:rsidR="009C2736">
        <w:rPr>
          <w:rFonts w:asciiTheme="minorHAnsi" w:hAnsiTheme="minorHAnsi" w:cstheme="minorHAnsi"/>
          <w:bCs/>
          <w:color w:val="000000" w:themeColor="text1"/>
          <w:lang w:eastAsia="zh-CN"/>
        </w:rPr>
        <w:t>shows a linear relationship with the applied acoustic power.</w:t>
      </w:r>
      <w:r w:rsidR="00270A2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It offers an effective tool for fluid actuation and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potentially</w:t>
      </w:r>
      <w:r w:rsidR="00270A2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macro-biomolecule manipulation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at the</w:t>
      </w:r>
      <w:r w:rsidR="00270A2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nanoscale. The effect of draining</w:t>
      </w:r>
      <w:r w:rsidR="00FD068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various</w:t>
      </w:r>
      <w:r w:rsidR="00270A2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D068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fluids using SAW </w:t>
      </w:r>
      <w:r w:rsidR="00270A21">
        <w:rPr>
          <w:rFonts w:asciiTheme="minorHAnsi" w:hAnsiTheme="minorHAnsi" w:cstheme="minorHAnsi"/>
          <w:bCs/>
          <w:color w:val="000000" w:themeColor="text1"/>
          <w:lang w:eastAsia="zh-CN"/>
        </w:rPr>
        <w:t>with different channel heights and widths could be further investigated.</w:t>
      </w:r>
    </w:p>
    <w:p w14:paraId="725454A8" w14:textId="77777777" w:rsidR="00C369E9" w:rsidRPr="007F6A4F" w:rsidRDefault="00C369E9" w:rsidP="001B151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C9083F6" w14:textId="5FC15EE5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69257D4" w14:textId="3E8101E4" w:rsidR="007A4DD6" w:rsidRDefault="009423C6" w:rsidP="007A4DD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9C5BAD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1: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F464D" w:rsidRPr="009C5BAD">
        <w:rPr>
          <w:b/>
          <w:color w:val="000000" w:themeColor="text1"/>
          <w:lang w:eastAsia="zh-CN"/>
        </w:rPr>
        <w:t>Images of fabricated devices.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A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Left: 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>Gold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>electrode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d</w:t>
      </w:r>
      <w:proofErr w:type="spellEnd"/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IDTs with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</w:t>
      </w:r>
      <w:r w:rsidR="007635A0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0.7 </w:t>
      </w:r>
      <w:r w:rsidR="001F464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mm aperture on LN substrate for 40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F464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MHz SAW generation and propagation</w:t>
      </w:r>
      <w:r w:rsidRPr="009C5BAD">
        <w:rPr>
          <w:rFonts w:asciiTheme="minorHAnsi" w:hAnsiTheme="minorHAnsi" w:cstheme="minorHAnsi" w:hint="eastAsia"/>
          <w:bCs/>
          <w:color w:val="000000" w:themeColor="text1"/>
          <w:lang w:eastAsia="zh-CN"/>
        </w:rPr>
        <w:t>.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Middle</w:t>
      </w:r>
      <w:r w:rsidR="00C45F5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&amp; Right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: </w:t>
      </w:r>
      <w:r w:rsidR="00A4031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Bonded LN </w:t>
      </w:r>
      <w:proofErr w:type="spellStart"/>
      <w:r w:rsidR="00A4031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A4031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device integrated with SAW for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C45F56">
        <w:rPr>
          <w:rFonts w:asciiTheme="minorHAnsi" w:hAnsiTheme="minorHAnsi" w:cstheme="minorHAnsi"/>
          <w:bCs/>
          <w:color w:val="000000" w:themeColor="text1"/>
          <w:lang w:eastAsia="zh-CN"/>
        </w:rPr>
        <w:t>fluid actuation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A one-penny coin is shown as a scale reference at bottom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B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7B299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Various r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eactive-ion-etched nano-height channel LN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chips are shown with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chromium sacrificial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mask structures and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after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drilling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BB3F6F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500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-</w:t>
      </w:r>
      <w:r w:rsidR="00BB3F6F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diameter</w:t>
      </w:r>
      <w:r w:rsidR="00BB3F6F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hole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for fluid i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nlet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3E7D55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outlet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1F464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Scale bar: </w:t>
      </w:r>
      <w:r w:rsidR="00A4031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5 </w:t>
      </w:r>
      <w:r w:rsidR="001F464D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mm</w:t>
      </w:r>
      <w:r w:rsidR="007354B0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61C807F0" w14:textId="77777777" w:rsidR="009C5BAD" w:rsidRPr="009C5BAD" w:rsidRDefault="009C5BAD" w:rsidP="007A4DD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06680E0" w14:textId="169CBAC3" w:rsidR="002869A4" w:rsidRPr="0014543A" w:rsidRDefault="002869A4" w:rsidP="002869A4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14543A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2:</w:t>
      </w:r>
      <w:r w:rsidR="000C4601">
        <w:rPr>
          <w:b/>
          <w:color w:val="000000" w:themeColor="text1"/>
          <w:lang w:eastAsia="zh-CN"/>
        </w:rPr>
        <w:t xml:space="preserve"> </w:t>
      </w:r>
      <w:r w:rsidR="008448A2">
        <w:rPr>
          <w:b/>
          <w:color w:val="000000" w:themeColor="text1"/>
          <w:lang w:eastAsia="zh-CN"/>
        </w:rPr>
        <w:t xml:space="preserve">Fluid capillary filling </w:t>
      </w:r>
      <w:r w:rsidR="000C4601" w:rsidRPr="000C4601">
        <w:rPr>
          <w:rFonts w:asciiTheme="minorHAnsi" w:hAnsiTheme="minorHAnsi" w:cstheme="minorHAnsi"/>
          <w:b/>
          <w:bCs/>
          <w:color w:val="000000" w:themeColor="text1"/>
          <w:lang w:eastAsia="zh-CN"/>
        </w:rPr>
        <w:t>in 100</w:t>
      </w:r>
      <w:r w:rsidR="000C4601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0C4601" w:rsidRPr="000C4601">
        <w:rPr>
          <w:rFonts w:asciiTheme="minorHAnsi" w:hAnsiTheme="minorHAnsi" w:cstheme="minorHAnsi"/>
          <w:b/>
          <w:bCs/>
          <w:color w:val="000000" w:themeColor="text1"/>
          <w:lang w:eastAsia="zh-CN"/>
        </w:rPr>
        <w:t>nm-height channels.</w:t>
      </w:r>
      <w:r w:rsidR="000C460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A</w:t>
      </w:r>
      <w:r w:rsidR="008448A2" w:rsidRPr="001E007F">
        <w:rPr>
          <w:rFonts w:asciiTheme="minorHAnsi" w:hAnsiTheme="minorHAnsi" w:cstheme="minorHAnsi"/>
          <w:b/>
          <w:color w:val="000000" w:themeColor="text1"/>
          <w:lang w:eastAsia="zh-CN"/>
        </w:rPr>
        <w:t>1-A4</w:t>
      </w:r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14543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8448A2">
        <w:rPr>
          <w:rFonts w:asciiTheme="minorHAnsi" w:hAnsiTheme="minorHAnsi" w:cstheme="minorHAnsi"/>
          <w:bCs/>
          <w:color w:val="000000" w:themeColor="text1"/>
          <w:lang w:eastAsia="zh-CN"/>
        </w:rPr>
        <w:t>Ultrapure water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is drawn into a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400-</w:t>
      </w:r>
      <w:r w:rsidR="009A1FFE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wide </w:t>
      </w:r>
      <w:proofErr w:type="spellStart"/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9A1FFE" w:rsidRP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via capillary force over time, shown at the start (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>0 s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) and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1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and </w:t>
      </w:r>
      <w:r w:rsidR="001F6EBD">
        <w:rPr>
          <w:rFonts w:asciiTheme="minorHAnsi" w:hAnsiTheme="minorHAnsi" w:cstheme="minorHAnsi"/>
          <w:bCs/>
          <w:color w:val="000000" w:themeColor="text1"/>
          <w:lang w:eastAsia="zh-CN"/>
        </w:rPr>
        <w:t>4 s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later</w:t>
      </w:r>
      <w:r w:rsidR="00177A7D">
        <w:rPr>
          <w:rFonts w:asciiTheme="minorHAnsi" w:hAnsiTheme="minorHAnsi" w:cstheme="minorHAnsi"/>
          <w:bCs/>
          <w:color w:val="000000" w:themeColor="text1"/>
          <w:lang w:eastAsia="zh-CN"/>
        </w:rPr>
        <w:t>, respectively.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Small water drops can be seen at the top of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>superstrate.</w:t>
      </w:r>
      <w:r w:rsidR="008448A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B</w:t>
      </w:r>
      <w:r w:rsidR="00177A7D" w:rsidRPr="001E007F">
        <w:rPr>
          <w:rFonts w:asciiTheme="minorHAnsi" w:hAnsiTheme="minorHAnsi" w:cstheme="minorHAnsi"/>
          <w:b/>
          <w:color w:val="000000" w:themeColor="text1"/>
          <w:lang w:eastAsia="zh-CN"/>
        </w:rPr>
        <w:t>1-B4</w:t>
      </w:r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9B107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77A7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Ultrapure water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is drawn into a 40 </w:t>
      </w:r>
      <w:proofErr w:type="spellStart"/>
      <w:r w:rsidR="009A1FFE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proofErr w:type="spellEnd"/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wide </w:t>
      </w:r>
      <w:proofErr w:type="spellStart"/>
      <w:r w:rsidR="00177A7D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177A7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via capillary force over time, shown at the start (0 s) and 0.1, 0.3, and 1 s later, </w:t>
      </w:r>
      <w:r w:rsidR="00177A7D">
        <w:rPr>
          <w:rFonts w:asciiTheme="minorHAnsi" w:hAnsiTheme="minorHAnsi" w:cstheme="minorHAnsi"/>
          <w:bCs/>
          <w:color w:val="000000" w:themeColor="text1"/>
          <w:lang w:eastAsia="zh-CN"/>
        </w:rPr>
        <w:t>respectively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, indicating more rapid filling due to greater capillary force on a smaller amount of fluid</w:t>
      </w:r>
      <w:r w:rsidR="00AF640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small depressions 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>at the top of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superstrate </w:t>
      </w:r>
      <w:r w:rsidR="009A1FFE">
        <w:rPr>
          <w:rFonts w:asciiTheme="minorHAnsi" w:hAnsiTheme="minorHAnsi" w:cstheme="minorHAnsi"/>
          <w:bCs/>
          <w:color w:val="000000" w:themeColor="text1"/>
          <w:lang w:eastAsia="zh-CN"/>
        </w:rPr>
        <w:t>are evidence of hitting the surface with</w:t>
      </w:r>
      <w:r w:rsidR="00281BE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tweezers. </w:t>
      </w:r>
      <w:r w:rsidR="008448A2">
        <w:rPr>
          <w:rFonts w:asciiTheme="minorHAnsi" w:hAnsiTheme="minorHAnsi" w:cstheme="minorHAnsi"/>
          <w:bCs/>
          <w:color w:val="000000" w:themeColor="text1"/>
          <w:lang w:eastAsia="zh-CN"/>
        </w:rPr>
        <w:t>Scale bar: 400</w:t>
      </w:r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14543A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proofErr w:type="spellEnd"/>
      <w:r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</w:p>
    <w:p w14:paraId="75182EC3" w14:textId="795C1DD9" w:rsidR="00B32616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2545747" w14:textId="093B36D7" w:rsidR="002869A4" w:rsidRPr="00593989" w:rsidRDefault="002869A4" w:rsidP="002869A4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593989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3:</w:t>
      </w:r>
      <w:r w:rsidR="000C4601" w:rsidRPr="00593989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SAW-induced fluid draining in 1 mm-width 100 nm-height </w:t>
      </w:r>
      <w:proofErr w:type="spellStart"/>
      <w:r w:rsidR="000C4601" w:rsidRPr="00593989">
        <w:rPr>
          <w:rFonts w:asciiTheme="minorHAnsi" w:hAnsiTheme="minorHAnsi" w:cstheme="minorHAnsi"/>
          <w:b/>
          <w:bCs/>
          <w:color w:val="000000" w:themeColor="text1"/>
          <w:lang w:eastAsia="zh-CN"/>
        </w:rPr>
        <w:t>nanoslit</w:t>
      </w:r>
      <w:proofErr w:type="spellEnd"/>
      <w:r w:rsidR="000C4601" w:rsidRPr="00593989">
        <w:rPr>
          <w:rFonts w:asciiTheme="minorHAnsi" w:hAnsiTheme="minorHAnsi" w:cstheme="minorHAnsi"/>
          <w:b/>
          <w:bCs/>
          <w:color w:val="000000" w:themeColor="text1"/>
          <w:lang w:eastAsia="zh-CN"/>
        </w:rPr>
        <w:t>.</w:t>
      </w:r>
      <w:r w:rsidR="000C460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(</w:t>
      </w:r>
      <w:r w:rsidRPr="001E007F">
        <w:rPr>
          <w:rFonts w:asciiTheme="minorHAnsi" w:hAnsiTheme="minorHAnsi" w:cstheme="minorHAnsi"/>
          <w:b/>
          <w:color w:val="000000" w:themeColor="text1"/>
          <w:lang w:eastAsia="zh-CN"/>
        </w:rPr>
        <w:t>A</w:t>
      </w:r>
      <w:r w:rsidR="00D71781" w:rsidRPr="001E007F">
        <w:rPr>
          <w:rFonts w:asciiTheme="minorHAnsi" w:hAnsiTheme="minorHAnsi" w:cstheme="minorHAnsi"/>
          <w:b/>
          <w:color w:val="000000" w:themeColor="text1"/>
          <w:lang w:eastAsia="zh-CN"/>
        </w:rPr>
        <w:t>-C</w:t>
      </w:r>
      <w:r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A water-filled</w:t>
      </w:r>
      <w:r w:rsidR="00D7178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D7178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D7178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is drained by </w:t>
      </w:r>
      <w:r w:rsidR="00275495">
        <w:rPr>
          <w:rFonts w:asciiTheme="minorHAnsi" w:hAnsiTheme="minorHAnsi" w:cstheme="minorHAnsi"/>
          <w:bCs/>
          <w:color w:val="000000" w:themeColor="text1"/>
          <w:lang w:eastAsia="zh-CN"/>
        </w:rPr>
        <w:t>40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27549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MHz 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SAW</w:t>
      </w:r>
      <w:r w:rsidR="00D7178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at an</w:t>
      </w:r>
      <w:r w:rsidR="00D71781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applied power of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1.31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W, 2.04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W,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and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2.82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>W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respectively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SAW is propagating from top to bottom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in</w:t>
      </w:r>
      <w:r w:rsidR="00D26478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images</w:t>
      </w:r>
      <w:r w:rsidRPr="00593989">
        <w:rPr>
          <w:rFonts w:asciiTheme="minorHAnsi" w:hAnsiTheme="minorHAnsi" w:cstheme="minorHAnsi" w:hint="eastAsia"/>
          <w:bCs/>
          <w:color w:val="000000" w:themeColor="text1"/>
          <w:lang w:eastAsia="zh-CN"/>
        </w:rPr>
        <w:t>.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C7F6E">
        <w:rPr>
          <w:rFonts w:asciiTheme="minorHAnsi" w:hAnsiTheme="minorHAnsi" w:cstheme="minorHAnsi"/>
          <w:bCs/>
          <w:color w:val="000000" w:themeColor="text1"/>
          <w:lang w:eastAsia="zh-CN"/>
        </w:rPr>
        <w:t>The inter</w:t>
      </w:r>
      <w:r w:rsidR="00BC79D0">
        <w:rPr>
          <w:rFonts w:asciiTheme="minorHAnsi" w:hAnsiTheme="minorHAnsi" w:cstheme="minorHAnsi"/>
          <w:bCs/>
          <w:color w:val="000000" w:themeColor="text1"/>
          <w:lang w:eastAsia="zh-CN"/>
        </w:rPr>
        <w:t>facial line between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bonded and </w:t>
      </w:r>
      <w:proofErr w:type="spellStart"/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regions is visible: note the color change</w:t>
      </w:r>
      <w:r w:rsidR="00BC79D0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4C7F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593989" w:rsidRPr="00593989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Scale bar: 200 </w:t>
      </w:r>
      <w:proofErr w:type="spellStart"/>
      <w:r w:rsidR="00593989" w:rsidRPr="009C5BAD">
        <w:rPr>
          <w:rFonts w:asciiTheme="minorHAnsi" w:hAnsiTheme="minorHAnsi" w:cstheme="minorHAnsi"/>
          <w:bCs/>
          <w:color w:val="000000" w:themeColor="text1"/>
          <w:lang w:eastAsia="zh-CN"/>
        </w:rPr>
        <w:t>μm</w:t>
      </w:r>
      <w:proofErr w:type="spellEnd"/>
      <w:r w:rsidR="00593989" w:rsidRPr="0014543A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5DF20D6F" w14:textId="5E830824" w:rsidR="002869A4" w:rsidRDefault="002869A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CF5592B" w14:textId="4C6F65AE" w:rsidR="002869A4" w:rsidRPr="00DE7F26" w:rsidRDefault="002869A4" w:rsidP="002869A4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DE7F26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4:</w:t>
      </w:r>
      <w:r w:rsidRP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E114E" w:rsidRPr="00DE7F26">
        <w:rPr>
          <w:b/>
          <w:color w:val="000000" w:themeColor="text1"/>
          <w:lang w:eastAsia="zh-CN"/>
        </w:rPr>
        <w:t>SAW-induced air cavity length with respect to SAW applied power</w:t>
      </w:r>
      <w:r w:rsidR="00DE7F26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. </w:t>
      </w:r>
      <w:r w:rsid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proofErr w:type="spellStart"/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dewetting</w:t>
      </w:r>
      <w:proofErr w:type="spellEnd"/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cavity length 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is approximately linearly dependent upon the</w:t>
      </w:r>
      <w:r w:rsid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applied power. The applied power should offer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an </w:t>
      </w:r>
      <w:r w:rsid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acoustic pressure 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greater</w:t>
      </w:r>
      <w:r w:rsidR="00DE7F2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than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the </w:t>
      </w:r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capillary pressure in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proofErr w:type="spellStart"/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causing </w:t>
      </w:r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>fluid drain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>age</w:t>
      </w:r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>. The threshold applied power</w:t>
      </w:r>
      <w:r w:rsidR="00CF16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at which drainage appears</w:t>
      </w:r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is around 1</w:t>
      </w:r>
      <w:r w:rsidR="002A2B36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91035F">
        <w:rPr>
          <w:rFonts w:asciiTheme="minorHAnsi" w:hAnsiTheme="minorHAnsi" w:cstheme="minorHAnsi"/>
          <w:bCs/>
          <w:color w:val="000000" w:themeColor="text1"/>
          <w:lang w:eastAsia="zh-CN"/>
        </w:rPr>
        <w:t>W in this case.</w:t>
      </w:r>
    </w:p>
    <w:p w14:paraId="63DC3873" w14:textId="6BEB0779" w:rsidR="002869A4" w:rsidRPr="001B1519" w:rsidRDefault="002869A4" w:rsidP="001B1519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14:paraId="64B8CF78" w14:textId="3BA4E6E0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8DDE637" w14:textId="77777777" w:rsidR="001E007F" w:rsidRDefault="000B174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Room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-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temperature bonding is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key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to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fabricating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SAW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-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integrated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eastAsia="zh-CN"/>
        </w:rPr>
        <w:t>n</w:t>
      </w:r>
      <w:r w:rsidR="007D5D43">
        <w:rPr>
          <w:rFonts w:asciiTheme="minorHAnsi" w:hAnsiTheme="minorHAnsi" w:cstheme="minorHAnsi"/>
          <w:bCs/>
          <w:color w:val="000000" w:themeColor="text1"/>
          <w:lang w:eastAsia="zh-CN"/>
        </w:rPr>
        <w:t>anoslit</w:t>
      </w:r>
      <w:proofErr w:type="spellEnd"/>
      <w:r w:rsidR="007D5D4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device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="007D5D43">
        <w:rPr>
          <w:rFonts w:asciiTheme="minorHAnsi" w:hAnsiTheme="minorHAnsi" w:cstheme="minorHAnsi"/>
          <w:bCs/>
          <w:color w:val="000000" w:themeColor="text1"/>
          <w:lang w:eastAsia="zh-CN"/>
        </w:rPr>
        <w:t>. Five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aspects </w:t>
      </w:r>
      <w:r w:rsidR="00BB3F6F">
        <w:rPr>
          <w:rFonts w:asciiTheme="minorHAnsi" w:hAnsiTheme="minorHAnsi" w:cstheme="minorHAnsi"/>
          <w:bCs/>
          <w:color w:val="000000" w:themeColor="text1"/>
          <w:lang w:eastAsia="zh-CN"/>
        </w:rPr>
        <w:t>need to be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considered </w:t>
      </w:r>
      <w:r w:rsidR="00AE400F">
        <w:rPr>
          <w:rFonts w:asciiTheme="minorHAnsi" w:hAnsiTheme="minorHAnsi" w:cstheme="minorHAnsi"/>
          <w:bCs/>
          <w:color w:val="000000" w:themeColor="text1"/>
          <w:lang w:eastAsia="zh-CN"/>
        </w:rPr>
        <w:t>to ensure</w:t>
      </w:r>
      <w:r w:rsidR="00F47FE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successful bonding and</w:t>
      </w:r>
      <w:r w:rsidR="00AE400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gramStart"/>
      <w:r w:rsidR="00AE400F">
        <w:rPr>
          <w:rFonts w:asciiTheme="minorHAnsi" w:hAnsiTheme="minorHAnsi" w:cstheme="minorHAnsi"/>
          <w:bCs/>
          <w:color w:val="000000" w:themeColor="text1"/>
          <w:lang w:eastAsia="zh-CN"/>
        </w:rPr>
        <w:t>sufficient</w:t>
      </w:r>
      <w:proofErr w:type="gramEnd"/>
      <w:r w:rsidR="00426E3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bonding strength</w:t>
      </w:r>
      <w:r w:rsidR="00EC25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</w:p>
    <w:p w14:paraId="50052055" w14:textId="77777777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9B03FE6" w14:textId="77777777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T</w:t>
      </w:r>
      <w:r w:rsidR="00EC256A" w:rsidRPr="008F73A3">
        <w:rPr>
          <w:rFonts w:asciiTheme="minorHAnsi" w:hAnsiTheme="minorHAnsi" w:cstheme="minorHAnsi"/>
          <w:b/>
          <w:bCs/>
          <w:color w:val="000000" w:themeColor="text1"/>
          <w:lang w:eastAsia="zh-CN"/>
        </w:rPr>
        <w:t>ime and power for plasma surface activation</w:t>
      </w:r>
    </w:p>
    <w:p w14:paraId="5F4FB461" w14:textId="77777777" w:rsidR="001E007F" w:rsidRDefault="00A47AF3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Increasing the plasma power will help increase the surface energy and accordingly increase the bonding strength. But the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downside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of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increas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ing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power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during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plasma surface activation is the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i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ncrease in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surface roughness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which may adversely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affect the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fabrication and fluid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transport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performance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>. It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has been shown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that the plasma surface activation time will not help increase the surface energy after </w:t>
      </w:r>
      <w:r w:rsidR="00CA68AD">
        <w:rPr>
          <w:rFonts w:asciiTheme="minorHAnsi" w:hAnsiTheme="minorHAnsi" w:cstheme="minorHAnsi"/>
          <w:bCs/>
          <w:color w:val="000000" w:themeColor="text1"/>
          <w:lang w:eastAsia="zh-CN"/>
        </w:rPr>
        <w:t>a certain amount of time</w:t>
      </w:r>
      <w:r w:rsidR="00CA68AD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21</w:t>
      </w:r>
      <w:r w:rsidR="0005092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Thus,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plasma activation time and power need to be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defined to maximize the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surface energy but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not at the expense of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increased </w:t>
      </w:r>
      <w:r w:rsidR="00536374">
        <w:rPr>
          <w:rFonts w:asciiTheme="minorHAnsi" w:hAnsiTheme="minorHAnsi" w:cstheme="minorHAnsi"/>
          <w:bCs/>
          <w:color w:val="000000" w:themeColor="text1"/>
          <w:lang w:eastAsia="zh-CN"/>
        </w:rPr>
        <w:t>surface roughness.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</w:p>
    <w:p w14:paraId="5B5F10BB" w14:textId="77777777" w:rsidR="00A53C5F" w:rsidRDefault="00A53C5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24413BE7" w14:textId="75871C8C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bookmarkStart w:id="1" w:name="_GoBack"/>
      <w:bookmarkEnd w:id="1"/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8F73A3" w:rsidRPr="008F73A3">
        <w:rPr>
          <w:rFonts w:asciiTheme="minorHAnsi" w:hAnsiTheme="minorHAnsi" w:cstheme="minorHAnsi"/>
          <w:b/>
          <w:bCs/>
          <w:color w:val="000000" w:themeColor="text1"/>
          <w:lang w:eastAsia="zh-CN"/>
        </w:rPr>
        <w:t>leaning</w:t>
      </w:r>
      <w:r w:rsidR="00755EA6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chips</w:t>
      </w:r>
      <w:r w:rsidR="004F6F12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before bonding</w:t>
      </w:r>
    </w:p>
    <w:p w14:paraId="11FF2684" w14:textId="77777777" w:rsidR="001E007F" w:rsidRDefault="00755EA6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Since there is only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nanoscale height channel after bonding, any micro-size particle will be an enormous obstacle and cause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bonding failure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Piranha cleaning is used to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remove all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organic debris on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chip surfaces. After cleaning, it is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strongly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recommended to use a clean container to cover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chips and prevent contamination. </w:t>
      </w:r>
    </w:p>
    <w:p w14:paraId="3510CE65" w14:textId="77777777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30B38185" w14:textId="6CDF9DE1" w:rsidR="00A53C5F" w:rsidRDefault="00A53C5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O</w:t>
      </w:r>
      <w:r w:rsidR="00EC256A" w:rsidRPr="008F73A3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rientation of </w:t>
      </w:r>
      <w:r w:rsidR="004F6F12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the </w:t>
      </w:r>
      <w:r w:rsidR="00EC256A" w:rsidRPr="008F73A3">
        <w:rPr>
          <w:rFonts w:asciiTheme="minorHAnsi" w:hAnsiTheme="minorHAnsi" w:cstheme="minorHAnsi"/>
          <w:b/>
          <w:bCs/>
          <w:color w:val="000000" w:themeColor="text1"/>
          <w:lang w:eastAsia="zh-CN"/>
        </w:rPr>
        <w:t>LN chip</w:t>
      </w:r>
      <w:r w:rsidR="004F6F12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pairs prior to bonding</w:t>
      </w:r>
    </w:p>
    <w:p w14:paraId="53242572" w14:textId="0E0353D3" w:rsidR="001E007F" w:rsidRDefault="00642DEC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Due to the anisotropy of LN, bonding the upper and lower LN chip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currently requires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identical material orientation.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F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ailing to do so will cause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residual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stress </w:t>
      </w:r>
      <w:r w:rsidR="00506871">
        <w:rPr>
          <w:rFonts w:asciiTheme="minorHAnsi" w:hAnsiTheme="minorHAnsi" w:cstheme="minorHAnsi"/>
          <w:bCs/>
          <w:color w:val="000000" w:themeColor="text1"/>
          <w:lang w:eastAsia="zh-CN"/>
        </w:rPr>
        <w:t>and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possibly cracking</w:t>
      </w:r>
      <w:r w:rsidR="0050687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during fabrication</w:t>
      </w:r>
      <w:r w:rsidR="0050687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It will also </w:t>
      </w:r>
      <w:r w:rsidR="00A37AB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cause different SAW characteristics between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r w:rsidR="00A37AB8">
        <w:rPr>
          <w:rFonts w:asciiTheme="minorHAnsi" w:hAnsiTheme="minorHAnsi" w:cstheme="minorHAnsi"/>
          <w:bCs/>
          <w:color w:val="000000" w:themeColor="text1"/>
          <w:lang w:eastAsia="zh-CN"/>
        </w:rPr>
        <w:t>top and bottom surface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 of the </w:t>
      </w:r>
      <w:proofErr w:type="spellStart"/>
      <w:r w:rsidR="00A37AB8"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 w:rsidR="00A37AB8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because of anisotropy. Therefore, bonding two LN chips with identical material orientation is highly recommended.</w:t>
      </w:r>
      <w:r w:rsidR="007D5D43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</w:p>
    <w:p w14:paraId="4C736A7F" w14:textId="77777777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00DFF15" w14:textId="77777777" w:rsidR="00A53C5F" w:rsidRDefault="00A53C5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EE333E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lignment of </w:t>
      </w:r>
      <w:r w:rsidR="004F6F12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the </w:t>
      </w:r>
      <w:r w:rsidR="00EE333E">
        <w:rPr>
          <w:rFonts w:asciiTheme="minorHAnsi" w:hAnsiTheme="minorHAnsi" w:cstheme="minorHAnsi"/>
          <w:b/>
          <w:bCs/>
          <w:color w:val="000000" w:themeColor="text1"/>
          <w:lang w:eastAsia="zh-CN"/>
        </w:rPr>
        <w:t>upper and lower chips</w:t>
      </w:r>
    </w:p>
    <w:p w14:paraId="42C9CEF2" w14:textId="2582A559" w:rsidR="001E007F" w:rsidRDefault="00EE333E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We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visually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perform the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manual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alignment and bonding.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Introducing fiduciary markers and proper microscope-aided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aligned bonding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would surely improve device quality and yield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</w:p>
    <w:p w14:paraId="5C5C4C44" w14:textId="77777777" w:rsidR="001E007F" w:rsidRDefault="001E007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089EF160" w14:textId="77777777" w:rsidR="00A53C5F" w:rsidRDefault="00A53C5F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O</w:t>
      </w:r>
      <w:r w:rsidR="008F73A3" w:rsidRPr="008F73A3">
        <w:rPr>
          <w:rFonts w:asciiTheme="minorHAnsi" w:hAnsiTheme="minorHAnsi" w:cstheme="minorHAnsi"/>
          <w:b/>
          <w:bCs/>
          <w:color w:val="000000" w:themeColor="text1"/>
          <w:lang w:eastAsia="zh-CN"/>
        </w:rPr>
        <w:t>ven heating temperature after initiating room-temperature bonding</w:t>
      </w:r>
    </w:p>
    <w:p w14:paraId="3F23963A" w14:textId="22D60C34" w:rsidR="00EC256A" w:rsidRPr="000B174F" w:rsidRDefault="008F73A3" w:rsidP="00EE333E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Heating at higher temperature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will help strengthen the bond.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Heating to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300 </w:t>
      </w:r>
      <w:r w:rsidRPr="002A2B36">
        <w:rPr>
          <w:rFonts w:asciiTheme="minorHAnsi" w:hAnsiTheme="minorHAnsi" w:cstheme="minorHAnsi"/>
          <w:bCs/>
          <w:color w:val="000000" w:themeColor="text1"/>
          <w:lang w:eastAsia="zh-CN"/>
        </w:rPr>
        <w:t>°C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for our LN bonding process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produces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>at least 1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MPa bonding strength since it 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remains intact against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comparable capillary and acoustic pressure</w:t>
      </w:r>
      <w:r w:rsidR="004F6F12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in 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the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eastAsia="zh-CN"/>
        </w:rPr>
        <w:t>nanoslit</w:t>
      </w:r>
      <w:proofErr w:type="spellEnd"/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</w:t>
      </w:r>
      <w:r w:rsidR="00060A6A">
        <w:rPr>
          <w:rFonts w:asciiTheme="minorHAnsi" w:hAnsiTheme="minorHAnsi" w:cstheme="minorHAnsi"/>
          <w:bCs/>
          <w:color w:val="000000" w:themeColor="text1"/>
          <w:lang w:eastAsia="zh-CN"/>
        </w:rPr>
        <w:t>ith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SAW.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3CF2D629" w:rsidR="00AA03DF" w:rsidRPr="001B1519" w:rsidRDefault="00AA03D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7EC3B980" w:rsidR="007A4DD6" w:rsidRPr="00697942" w:rsidRDefault="00697942" w:rsidP="00697942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The authors are grateful to the University of California and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the NANO3 facility at UC San Diego for provision of funds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and facilities in support of this work. This work was performed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in part at the San Diego Nanotechnology Infrastructure (SDNI)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of UCSD, a member of the National Nanotechnology Coordinated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Infrastructure, which is supported by the National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Science Foundation (Grant ECCS–1542148). The work presented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here was generously supported by a research grant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from the W.M. Keck Foundation. The authors are also grateful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for the support of this work by the Office of Naval Research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697942">
        <w:rPr>
          <w:rFonts w:asciiTheme="minorHAnsi" w:hAnsiTheme="minorHAnsi" w:cstheme="minorHAnsi"/>
          <w:bCs/>
          <w:color w:val="000000" w:themeColor="text1"/>
          <w:lang w:eastAsia="zh-CN"/>
        </w:rPr>
        <w:t>(via Grant 12368098).</w:t>
      </w:r>
    </w:p>
    <w:p w14:paraId="2D96E92E" w14:textId="72F287DC" w:rsidR="00AA03DF" w:rsidRPr="00697942" w:rsidRDefault="00AA03DF" w:rsidP="001B1519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5D52ED8B" w14:textId="2892F8F5" w:rsidR="00AA03DF" w:rsidRPr="001B1519" w:rsidRDefault="00AA03D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3515BFB6" w:rsidR="00AA03DF" w:rsidRDefault="006416CD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6416CD">
        <w:rPr>
          <w:rFonts w:asciiTheme="minorHAnsi" w:hAnsiTheme="minorHAnsi" w:cstheme="minorHAnsi"/>
          <w:bCs/>
          <w:color w:val="000000" w:themeColor="text1"/>
          <w:lang w:eastAsia="zh-CN"/>
        </w:rPr>
        <w:t>The authors have nothing to disclose.</w:t>
      </w:r>
    </w:p>
    <w:p w14:paraId="1E68752C" w14:textId="77777777" w:rsidR="006416CD" w:rsidRPr="001B1519" w:rsidRDefault="006416CD" w:rsidP="001B1519">
      <w:pPr>
        <w:rPr>
          <w:rFonts w:asciiTheme="minorHAnsi" w:hAnsiTheme="minorHAnsi" w:cstheme="minorHAnsi"/>
          <w:color w:val="auto"/>
        </w:rPr>
      </w:pPr>
    </w:p>
    <w:p w14:paraId="315B4FAD" w14:textId="7719B6FF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CBBFECC" w14:textId="0F92FE68" w:rsidR="00BD201A" w:rsidRPr="00CA68AD" w:rsidRDefault="004911C9" w:rsidP="00275936">
      <w:pPr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Eijkel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J. C., &amp; Van Den Berg, A.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Nanofluidics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: what is it </w:t>
      </w:r>
      <w:r w:rsidR="00713757">
        <w:rPr>
          <w:rFonts w:asciiTheme="minorHAnsi" w:hAnsiTheme="minorHAnsi" w:cstheme="minorHAnsi"/>
          <w:bCs/>
          <w:color w:val="000000" w:themeColor="text1"/>
          <w:lang w:eastAsia="zh-CN"/>
        </w:rPr>
        <w:t>and what can we expect from it?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Microfluidics </w:t>
      </w:r>
      <w:r w:rsidR="000E0512"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and </w:t>
      </w:r>
      <w:proofErr w:type="spellStart"/>
      <w:r w:rsidR="000E0512"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Nanofluidics</w:t>
      </w:r>
      <w:proofErr w:type="spellEnd"/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0E0512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(3), 249-267 </w:t>
      </w:r>
      <w:r w:rsidR="000E051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(2005).</w:t>
      </w:r>
    </w:p>
    <w:p w14:paraId="2680B1E5" w14:textId="11622C85" w:rsidR="00D97DDF" w:rsidRPr="00CA68AD" w:rsidRDefault="003278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Longhurst, M. J., &amp; Quirke, N. Temperature-driven pumping of fluid through single-walled carbon nanotubes.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Nano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L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7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(11), 3324-3328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(2007)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50D22CDF" w14:textId="7A9E488D" w:rsidR="00275936" w:rsidRPr="00CA68AD" w:rsidRDefault="002759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3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Wang, B., &amp;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Král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 P. Coulombic dragging of molecules on surfaces induced by separately flowing liquids.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Journal of the American Chemical Society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128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(50), 15984-15985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E051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(2006)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30F3DE62" w14:textId="5EEA8101" w:rsidR="00275936" w:rsidRPr="00CA68AD" w:rsidRDefault="002759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4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Insepov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Z., 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Wolf, D., &amp; </w:t>
      </w:r>
      <w:proofErr w:type="spellStart"/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>Hassanein</w:t>
      </w:r>
      <w:proofErr w:type="spellEnd"/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>, A.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Nanopumping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using carbon nanotubes.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Nano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L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6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(9), 1893-1895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E051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(2006)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0A35D222" w14:textId="30BD7EEB" w:rsidR="00275936" w:rsidRPr="00CA68AD" w:rsidRDefault="002759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5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Gong, X., </w:t>
      </w:r>
      <w:r w:rsidR="00FD6547">
        <w:rPr>
          <w:rFonts w:asciiTheme="minorHAnsi" w:hAnsiTheme="minorHAnsi" w:cstheme="minorHAnsi"/>
          <w:bCs/>
          <w:color w:val="000000" w:themeColor="text1"/>
          <w:lang w:eastAsia="zh-CN"/>
        </w:rPr>
        <w:t>et al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A charge-driven molecular water pump.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Nature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N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anotechnology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2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(11), 709</w:t>
      </w:r>
      <w:r w:rsidR="000E051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(2007)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45D88F85" w14:textId="632EE23B" w:rsidR="00275936" w:rsidRPr="00CA68AD" w:rsidRDefault="002759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6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Joseph, S., &amp;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Aluru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 N. R. Pumping of confined water in carbon nanotubes by rotation-translation coupling. 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Physical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R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eview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L</w:t>
      </w:r>
      <w:r w:rsidRPr="000E0512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101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(6), 064502</w:t>
      </w:r>
      <w:r w:rsidR="000E0512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0E051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(2008)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1FF57E96" w14:textId="60C204BC" w:rsidR="00275936" w:rsidRDefault="00275936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7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Rinne, K. F.,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Gekle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S.,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Bonthuis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D. J., &amp; </w:t>
      </w:r>
      <w:proofErr w:type="spellStart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Netz</w:t>
      </w:r>
      <w:proofErr w:type="spellEnd"/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 R. R. Nanoscale pumping of water by AC electric fields. </w:t>
      </w:r>
      <w:r w:rsidRPr="0077746E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Nano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L</w:t>
      </w:r>
      <w:r w:rsidRPr="0077746E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12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(4), 1780-1783</w:t>
      </w:r>
      <w:r w:rsidR="0077746E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(2012)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0D04D8DB" w14:textId="5496AF60" w:rsidR="00FA6E77" w:rsidRPr="00CA68AD" w:rsidRDefault="00FA6E77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8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eastAsia="zh-CN"/>
        </w:rPr>
        <w:t>Eslamian</w:t>
      </w:r>
      <w:proofErr w:type="spellEnd"/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M., &amp;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eastAsia="zh-CN"/>
        </w:rPr>
        <w:t>Saghir</w:t>
      </w:r>
      <w:proofErr w:type="spellEnd"/>
      <w:r>
        <w:rPr>
          <w:rFonts w:asciiTheme="minorHAnsi" w:hAnsiTheme="minorHAnsi" w:cstheme="minorHAnsi"/>
          <w:bCs/>
          <w:color w:val="000000" w:themeColor="text1"/>
          <w:lang w:eastAsia="zh-CN"/>
        </w:rPr>
        <w:t>, M. Z</w:t>
      </w:r>
      <w:r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. Novel thermophoretic particle separators: numerical analysis and simulation. </w:t>
      </w:r>
      <w:r w:rsidRPr="00FA6E77">
        <w:rPr>
          <w:rFonts w:asciiTheme="minorHAnsi" w:hAnsiTheme="minorHAnsi" w:cstheme="minorHAnsi"/>
          <w:bCs/>
          <w:i/>
          <w:color w:val="000000" w:themeColor="text1"/>
          <w:lang w:eastAsia="zh-CN"/>
        </w:rPr>
        <w:t>Applied Thermal Engineering</w:t>
      </w:r>
      <w:r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Pr="00FA6E77">
        <w:rPr>
          <w:rFonts w:asciiTheme="minorHAnsi" w:hAnsiTheme="minorHAnsi" w:cstheme="minorHAnsi"/>
          <w:b/>
          <w:bCs/>
          <w:color w:val="000000" w:themeColor="text1"/>
          <w:lang w:eastAsia="zh-CN"/>
        </w:rPr>
        <w:t>59</w:t>
      </w:r>
      <w:r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(1-2), 527-534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(2013).</w:t>
      </w:r>
    </w:p>
    <w:p w14:paraId="591B5303" w14:textId="7E0C355A" w:rsidR="00FF1252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9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Miansari</w:t>
      </w:r>
      <w:proofErr w:type="spellEnd"/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M., &amp; Friend, J. R. Acoustic </w:t>
      </w:r>
      <w:proofErr w:type="spellStart"/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Nanofluidics</w:t>
      </w:r>
      <w:proofErr w:type="spellEnd"/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via Room</w:t>
      </w:r>
      <w:r w:rsidR="00FF1252" w:rsidRPr="00CA68AD">
        <w:rPr>
          <w:rFonts w:asciiTheme="minorHAnsi" w:hAnsiTheme="minorHAnsi" w:cstheme="minorHAnsi" w:hint="eastAsia"/>
          <w:bCs/>
          <w:color w:val="000000" w:themeColor="text1"/>
          <w:lang w:eastAsia="zh-CN"/>
        </w:rPr>
        <w:t>‐</w:t>
      </w:r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Temperature Lithium Niobate Bonding: A Platform for Actuation and Manipulation of Nanoconfined Fluids and Particles. </w:t>
      </w:r>
      <w:r w:rsidR="00FF1252" w:rsidRPr="0077746E">
        <w:rPr>
          <w:rFonts w:asciiTheme="minorHAnsi" w:hAnsiTheme="minorHAnsi" w:cstheme="minorHAnsi"/>
          <w:bCs/>
          <w:i/>
          <w:color w:val="000000" w:themeColor="text1"/>
          <w:lang w:eastAsia="zh-CN"/>
        </w:rPr>
        <w:t>Advanced Functional Materials</w:t>
      </w:r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FF1252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26</w:t>
      </w:r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(43), 7861-7872</w:t>
      </w:r>
      <w:r w:rsidR="007774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7746E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(2016)</w:t>
      </w:r>
      <w:r w:rsidR="00FF1252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4CC5634D" w14:textId="7B647249" w:rsidR="00FA6E77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10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FA6E7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Minzioni</w:t>
      </w:r>
      <w:proofErr w:type="spellEnd"/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P., </w:t>
      </w:r>
      <w:r w:rsidR="00FA6E77">
        <w:rPr>
          <w:rFonts w:asciiTheme="minorHAnsi" w:hAnsiTheme="minorHAnsi" w:cstheme="minorHAnsi"/>
          <w:bCs/>
          <w:color w:val="000000" w:themeColor="text1"/>
          <w:lang w:eastAsia="zh-CN"/>
        </w:rPr>
        <w:t>et al.</w:t>
      </w:r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Roadmap for </w:t>
      </w:r>
      <w:proofErr w:type="spellStart"/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optofluidics</w:t>
      </w:r>
      <w:proofErr w:type="spellEnd"/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. </w:t>
      </w:r>
      <w:r w:rsidR="00FA6E77" w:rsidRPr="00FA6E77">
        <w:rPr>
          <w:rFonts w:asciiTheme="minorHAnsi" w:hAnsiTheme="minorHAnsi" w:cstheme="minorHAnsi"/>
          <w:bCs/>
          <w:i/>
          <w:color w:val="000000" w:themeColor="text1"/>
          <w:lang w:eastAsia="zh-CN"/>
        </w:rPr>
        <w:t>Journal of Optics</w:t>
      </w:r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FA6E77" w:rsidRPr="00FA6E77">
        <w:rPr>
          <w:rFonts w:asciiTheme="minorHAnsi" w:hAnsiTheme="minorHAnsi" w:cstheme="minorHAnsi"/>
          <w:b/>
          <w:bCs/>
          <w:color w:val="000000" w:themeColor="text1"/>
          <w:lang w:eastAsia="zh-CN"/>
        </w:rPr>
        <w:t>19</w:t>
      </w:r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(9), 093003</w:t>
      </w:r>
      <w:r w:rsidR="00FA6E7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FA6E77" w:rsidRPr="00FA6E77">
        <w:rPr>
          <w:rFonts w:asciiTheme="minorHAnsi" w:hAnsiTheme="minorHAnsi" w:cstheme="minorHAnsi"/>
          <w:bCs/>
          <w:color w:val="000000" w:themeColor="text1"/>
          <w:lang w:eastAsia="zh-CN"/>
        </w:rPr>
        <w:t>(2017).</w:t>
      </w:r>
    </w:p>
    <w:p w14:paraId="27C3C65A" w14:textId="65E60F5A" w:rsidR="00CD63AF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Connacher</w:t>
      </w:r>
      <w:proofErr w:type="spellEnd"/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W., </w:t>
      </w:r>
      <w:r w:rsidR="00FD6547">
        <w:rPr>
          <w:rFonts w:asciiTheme="minorHAnsi" w:hAnsiTheme="minorHAnsi" w:cstheme="minorHAnsi"/>
          <w:bCs/>
          <w:color w:val="000000" w:themeColor="text1"/>
          <w:lang w:eastAsia="zh-CN"/>
        </w:rPr>
        <w:t>et al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Micro/nano </w:t>
      </w:r>
      <w:proofErr w:type="spellStart"/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acoustofluidics</w:t>
      </w:r>
      <w:proofErr w:type="spellEnd"/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: materials, phenomena, design, devices, and applications. </w:t>
      </w:r>
      <w:r w:rsidR="006B76D0" w:rsidRPr="0077746E">
        <w:rPr>
          <w:rFonts w:asciiTheme="minorHAnsi" w:hAnsiTheme="minorHAnsi" w:cstheme="minorHAnsi"/>
          <w:bCs/>
          <w:i/>
          <w:color w:val="000000" w:themeColor="text1"/>
          <w:lang w:eastAsia="zh-CN"/>
        </w:rPr>
        <w:t>Lab on a Chip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6B76D0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18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(14), 1952-1996</w:t>
      </w:r>
      <w:r w:rsidR="0077746E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77746E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(2018)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13C07E4C" w14:textId="0056639B" w:rsidR="00CD63AF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Ren, Z., </w:t>
      </w:r>
      <w:r w:rsidR="00FD6547">
        <w:rPr>
          <w:rFonts w:asciiTheme="minorHAnsi" w:hAnsiTheme="minorHAnsi" w:cstheme="minorHAnsi"/>
          <w:bCs/>
          <w:color w:val="000000" w:themeColor="text1"/>
          <w:lang w:eastAsia="zh-CN"/>
        </w:rPr>
        <w:t>et al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E</w:t>
      </w:r>
      <w:r w:rsidR="0096260B">
        <w:rPr>
          <w:rFonts w:asciiTheme="minorHAnsi" w:hAnsiTheme="minorHAnsi" w:cstheme="minorHAnsi"/>
          <w:bCs/>
          <w:color w:val="000000" w:themeColor="text1"/>
          <w:lang w:eastAsia="zh-CN"/>
        </w:rPr>
        <w:t>tching characteristics of LiNbO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3 in reactive ion etching and inductively coupled plasma. </w:t>
      </w:r>
      <w:r w:rsidR="006B76D0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Journal of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A</w:t>
      </w:r>
      <w:r w:rsidR="006B76D0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pplied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P</w:t>
      </w:r>
      <w:r w:rsidR="006B76D0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>hysics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6B76D0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103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(3), 034109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(2008)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2538C8DE" w14:textId="2D149F53" w:rsidR="006B76D0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3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Winnall, S., &amp; </w:t>
      </w:r>
      <w:proofErr w:type="spellStart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Winderbaum</w:t>
      </w:r>
      <w:proofErr w:type="spellEnd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, S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 Lithi</w:t>
      </w:r>
      <w:r w:rsidR="0096260B">
        <w:rPr>
          <w:rFonts w:asciiTheme="minorHAnsi" w:hAnsiTheme="minorHAnsi" w:cstheme="minorHAnsi"/>
          <w:bCs/>
          <w:color w:val="000000" w:themeColor="text1"/>
          <w:lang w:eastAsia="zh-CN"/>
        </w:rPr>
        <w:t>um niobate reactive ion etching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proofErr w:type="spellStart"/>
      <w:r w:rsidR="002D092B" w:rsidRPr="0096260B">
        <w:rPr>
          <w:rFonts w:asciiTheme="minorHAnsi" w:hAnsiTheme="minorHAnsi" w:cstheme="minorHAnsi"/>
          <w:bCs/>
          <w:i/>
          <w:color w:val="000000" w:themeColor="text1"/>
          <w:lang w:eastAsia="zh-CN"/>
        </w:rPr>
        <w:t>Defence</w:t>
      </w:r>
      <w:proofErr w:type="spellEnd"/>
      <w:r w:rsidR="002D092B" w:rsidRPr="0096260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Science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a</w:t>
      </w:r>
      <w:r w:rsidR="002D092B" w:rsidRPr="0096260B">
        <w:rPr>
          <w:rFonts w:asciiTheme="minorHAnsi" w:hAnsiTheme="minorHAnsi" w:cstheme="minorHAnsi"/>
          <w:bCs/>
          <w:i/>
          <w:color w:val="000000" w:themeColor="text1"/>
          <w:lang w:eastAsia="zh-CN"/>
        </w:rPr>
        <w:t>nd Technology Organization Salisbury (Australia</w:t>
      </w:r>
      <w:r w:rsidR="006B76D0" w:rsidRPr="0096260B">
        <w:rPr>
          <w:rFonts w:asciiTheme="minorHAnsi" w:hAnsiTheme="minorHAnsi" w:cstheme="minorHAnsi"/>
          <w:bCs/>
          <w:i/>
          <w:color w:val="000000" w:themeColor="text1"/>
          <w:lang w:eastAsia="zh-CN"/>
        </w:rPr>
        <w:t>)</w:t>
      </w:r>
      <w:r w:rsidR="0096260B" w:rsidRPr="0096260B">
        <w:rPr>
          <w:rFonts w:asciiTheme="minorHAnsi" w:hAnsiTheme="minorHAnsi" w:cstheme="minorHAnsi"/>
          <w:bCs/>
          <w:color w:val="000000" w:themeColor="text1"/>
          <w:lang w:eastAsia="zh-CN"/>
        </w:rPr>
        <w:t>,</w:t>
      </w:r>
      <w:r w:rsidR="0096260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No. DSTO-TN-0291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(2000)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49AB3365" w14:textId="22ED306E" w:rsidR="006B76D0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4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6B76D0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CF260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Hu, H., </w:t>
      </w:r>
      <w:proofErr w:type="spellStart"/>
      <w:r w:rsidR="00CF260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Rick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en</w:t>
      </w:r>
      <w:proofErr w:type="spellEnd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R., &amp; </w:t>
      </w:r>
      <w:proofErr w:type="spellStart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Sohler</w:t>
      </w:r>
      <w:proofErr w:type="spellEnd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, W</w:t>
      </w:r>
      <w:r w:rsidR="00CF260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Etching of lithium niobate: micro-and nanometer structure</w:t>
      </w:r>
      <w:r w:rsidR="008C4EF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 for integrated optics. </w:t>
      </w:r>
      <w:r w:rsidR="008C4EFB" w:rsidRPr="008C4EFB">
        <w:rPr>
          <w:rFonts w:asciiTheme="minorHAnsi" w:hAnsiTheme="minorHAnsi" w:cstheme="minorHAnsi"/>
          <w:bCs/>
          <w:i/>
          <w:color w:val="000000" w:themeColor="text1"/>
          <w:lang w:eastAsia="zh-CN"/>
        </w:rPr>
        <w:t>Topical Meeting</w:t>
      </w:r>
      <w:r w:rsidR="00CF260B" w:rsidRPr="008C4EF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Photorefractive Materials, Effects, and Devices–Control of Light and Matter, Bad </w:t>
      </w:r>
      <w:proofErr w:type="spellStart"/>
      <w:r w:rsidR="00CF260B" w:rsidRPr="008C4EFB">
        <w:rPr>
          <w:rFonts w:asciiTheme="minorHAnsi" w:hAnsiTheme="minorHAnsi" w:cstheme="minorHAnsi"/>
          <w:bCs/>
          <w:i/>
          <w:color w:val="000000" w:themeColor="text1"/>
          <w:lang w:eastAsia="zh-CN"/>
        </w:rPr>
        <w:t>Honnef</w:t>
      </w:r>
      <w:proofErr w:type="spellEnd"/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(2009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="00CF260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4C31734A" w14:textId="0CEDD87C" w:rsidR="00CD63AF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5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Jackel</w:t>
      </w:r>
      <w:proofErr w:type="spellEnd"/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 J. L., Howard, R. E., Hu, E. L., &amp; Lyman, S. P. Reactive ion etching of LiNbO3. </w:t>
      </w:r>
      <w:r w:rsidR="00A801B3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>Applied Physics Letters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A801B3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38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(11), 907-909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(1981)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304DABF9" w14:textId="4BA00C3C" w:rsidR="00A801B3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6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Smith, S. E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 Investigation of nanoscale etching and poling of lithium niobate (Doctoral dissertation, Montana State University-Bozeman, College of Engineering)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(2014)</w:t>
      </w:r>
      <w:r w:rsidR="00A801B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689702E9" w14:textId="44B56D3A" w:rsidR="00305518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7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Tom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ita, Y., Sugimoto, M., &amp; Eda, K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Direct bonding of LiNbO3 single crystals for optical waveguides. </w:t>
      </w:r>
      <w:r w:rsidR="00305518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Applied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P</w:t>
      </w:r>
      <w:r w:rsidR="00305518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hysics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L</w:t>
      </w:r>
      <w:r w:rsidR="00305518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305518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66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(12), 1484-1485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(1995)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3193505D" w14:textId="0BE0571E" w:rsidR="00305518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8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30551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Howlader</w:t>
      </w:r>
      <w:proofErr w:type="spellEnd"/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>M. M. R., Suga, T., &amp; Kim, M. J</w:t>
      </w:r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Room temperature bonding of silicon and lithium niobate. </w:t>
      </w:r>
      <w:r w:rsidR="0013337B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Applied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P</w:t>
      </w:r>
      <w:r w:rsidR="0013337B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hysics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L</w:t>
      </w:r>
      <w:r w:rsidR="0013337B" w:rsidRPr="00A51B9B">
        <w:rPr>
          <w:rFonts w:asciiTheme="minorHAnsi" w:hAnsiTheme="minorHAnsi" w:cstheme="minorHAnsi"/>
          <w:bCs/>
          <w:i/>
          <w:color w:val="000000" w:themeColor="text1"/>
          <w:lang w:eastAsia="zh-CN"/>
        </w:rPr>
        <w:t>etters</w:t>
      </w:r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13337B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89</w:t>
      </w:r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(3), 031914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(2006)</w:t>
      </w:r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77BDF3EA" w14:textId="1379D70E" w:rsidR="0013337B" w:rsidRPr="00CA68AD" w:rsidRDefault="000D7A22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19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13337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173617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Chang, C. M., </w:t>
      </w:r>
      <w:r w:rsidR="000974B1">
        <w:rPr>
          <w:rFonts w:asciiTheme="minorHAnsi" w:hAnsiTheme="minorHAnsi" w:cstheme="minorHAnsi"/>
          <w:bCs/>
          <w:color w:val="000000" w:themeColor="text1"/>
          <w:lang w:eastAsia="zh-CN"/>
        </w:rPr>
        <w:t>et al</w:t>
      </w:r>
      <w:r w:rsidR="00173617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A parametric study of ICP-RIE etching on </w:t>
      </w:r>
      <w:r w:rsidR="006123D1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a lithium niobate substrate. </w:t>
      </w:r>
      <w:r w:rsidR="00173617" w:rsidRPr="006123D1">
        <w:rPr>
          <w:rFonts w:asciiTheme="minorHAnsi" w:hAnsiTheme="minorHAnsi" w:cstheme="minorHAnsi"/>
          <w:bCs/>
          <w:i/>
          <w:color w:val="000000" w:themeColor="text1"/>
          <w:lang w:eastAsia="zh-CN"/>
        </w:rPr>
        <w:t>10th IEEE International Conference on Nano/Micro Engineered and Molecular Systems</w:t>
      </w:r>
      <w:r w:rsidR="004B0A4E">
        <w:rPr>
          <w:rFonts w:asciiTheme="minorHAnsi" w:hAnsiTheme="minorHAnsi" w:cstheme="minorHAnsi"/>
          <w:bCs/>
          <w:i/>
          <w:color w:val="000000" w:themeColor="text1"/>
          <w:lang w:eastAsia="zh-CN"/>
        </w:rPr>
        <w:t>,</w:t>
      </w:r>
      <w:r w:rsidR="006123D1">
        <w:rPr>
          <w:rFonts w:asciiTheme="minorHAnsi" w:hAnsiTheme="minorHAnsi" w:cstheme="minorHAnsi"/>
          <w:bCs/>
          <w:color w:val="000000" w:themeColor="text1"/>
          <w:lang w:eastAsia="zh-CN"/>
        </w:rPr>
        <w:t> 485-486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(2015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).</w:t>
      </w:r>
    </w:p>
    <w:p w14:paraId="05B9CE12" w14:textId="2F837DB1" w:rsidR="00173617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0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173617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Queste</w:t>
      </w:r>
      <w:proofErr w:type="spellEnd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S., </w:t>
      </w:r>
      <w:r w:rsidR="000974B1">
        <w:rPr>
          <w:rFonts w:asciiTheme="minorHAnsi" w:hAnsiTheme="minorHAnsi" w:cstheme="minorHAnsi"/>
          <w:bCs/>
          <w:color w:val="000000" w:themeColor="text1"/>
          <w:lang w:eastAsia="zh-CN"/>
        </w:rPr>
        <w:t>et al</w:t>
      </w:r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Deep reactive ion etching of quartz, lithium </w:t>
      </w:r>
      <w:proofErr w:type="spellStart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niobate</w:t>
      </w:r>
      <w:proofErr w:type="spellEnd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and lead </w:t>
      </w:r>
      <w:proofErr w:type="spellStart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titanate</w:t>
      </w:r>
      <w:proofErr w:type="spellEnd"/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 </w:t>
      </w:r>
      <w:r w:rsidR="00E80673" w:rsidRPr="003C4B4F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JNTE 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(</w:t>
      </w:r>
      <w:proofErr w:type="spellStart"/>
      <w:r w:rsidR="002D092B" w:rsidRP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Journées</w:t>
      </w:r>
      <w:proofErr w:type="spellEnd"/>
      <w:r w:rsidR="002D092B" w:rsidRP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</w:t>
      </w:r>
      <w:proofErr w:type="spellStart"/>
      <w:r w:rsidR="002D092B" w:rsidRP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Nationales</w:t>
      </w:r>
      <w:proofErr w:type="spellEnd"/>
      <w:r w:rsidR="002D092B" w:rsidRP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 xml:space="preserve"> sur les Technologies</w:t>
      </w:r>
      <w:r w:rsidR="002D092B">
        <w:rPr>
          <w:rFonts w:asciiTheme="minorHAnsi" w:hAnsiTheme="minorHAnsi" w:cstheme="minorHAnsi"/>
          <w:bCs/>
          <w:i/>
          <w:color w:val="000000" w:themeColor="text1"/>
          <w:lang w:eastAsia="zh-CN"/>
        </w:rPr>
        <w:t>) P</w:t>
      </w:r>
      <w:r w:rsidR="00E80673" w:rsidRPr="003C4B4F">
        <w:rPr>
          <w:rFonts w:asciiTheme="minorHAnsi" w:hAnsiTheme="minorHAnsi" w:cstheme="minorHAnsi"/>
          <w:bCs/>
          <w:i/>
          <w:color w:val="000000" w:themeColor="text1"/>
          <w:lang w:eastAsia="zh-CN"/>
        </w:rPr>
        <w:t>roceedings</w:t>
      </w:r>
      <w:r w:rsidR="00A51B9B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A51B9B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(2008)</w:t>
      </w:r>
      <w:r w:rsidR="00E80673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7F4C17FD" w14:textId="74DB2A5A" w:rsidR="00F81C38" w:rsidRPr="00CA68AD" w:rsidRDefault="009E326F" w:rsidP="001B1519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1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F81C3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Xu, J., Wang, C., Tian, Y</w:t>
      </w:r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>., Wu, B., Wang, S., &amp; Zhang, H</w:t>
      </w:r>
      <w:r w:rsidR="00F81C3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Glass-on-LiNbO3 heterostructure formed via a two-step plasma activated low-temperature direct bonding method. </w:t>
      </w:r>
      <w:r w:rsidR="00F81C38" w:rsidRPr="00D41C14">
        <w:rPr>
          <w:rFonts w:asciiTheme="minorHAnsi" w:hAnsiTheme="minorHAnsi" w:cstheme="minorHAnsi"/>
          <w:bCs/>
          <w:i/>
          <w:color w:val="000000" w:themeColor="text1"/>
          <w:lang w:eastAsia="zh-CN"/>
        </w:rPr>
        <w:t>Applied Surface Science</w:t>
      </w:r>
      <w:r w:rsidR="00F81C3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F81C38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459</w:t>
      </w:r>
      <w:r w:rsidR="00F81C3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 621-629</w:t>
      </w:r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41C14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(2018)</w:t>
      </w:r>
      <w:r w:rsidR="00F81C38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02F7A42D" w14:textId="61B6882F" w:rsidR="00773DAA" w:rsidRDefault="009E326F" w:rsidP="00773DAA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0D7A22"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proofErr w:type="spellStart"/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Tull</w:t>
      </w:r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>i</w:t>
      </w:r>
      <w:proofErr w:type="spellEnd"/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D., Janner, D., &amp; </w:t>
      </w:r>
      <w:proofErr w:type="spellStart"/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>Pruneri</w:t>
      </w:r>
      <w:proofErr w:type="spellEnd"/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>, V</w:t>
      </w:r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 Room temperature direct bonding of LiNbO3 crystal layers and its application to high-voltage optical sensing. </w:t>
      </w:r>
      <w:r w:rsidR="002B687A" w:rsidRPr="00D41C14">
        <w:rPr>
          <w:rFonts w:asciiTheme="minorHAnsi" w:hAnsiTheme="minorHAnsi" w:cstheme="minorHAnsi"/>
          <w:bCs/>
          <w:i/>
          <w:color w:val="000000" w:themeColor="text1"/>
          <w:lang w:eastAsia="zh-CN"/>
        </w:rPr>
        <w:t>Journal of Micromechanics and Microengineering</w:t>
      </w:r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, </w:t>
      </w:r>
      <w:r w:rsidR="002B687A" w:rsidRPr="00070FDE">
        <w:rPr>
          <w:rFonts w:asciiTheme="minorHAnsi" w:hAnsiTheme="minorHAnsi" w:cstheme="minorHAnsi"/>
          <w:b/>
          <w:bCs/>
          <w:color w:val="000000" w:themeColor="text1"/>
          <w:lang w:eastAsia="zh-CN"/>
        </w:rPr>
        <w:t>21</w:t>
      </w:r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(8), 085025</w:t>
      </w:r>
      <w:r w:rsidR="00D41C14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="00D41C14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(2011)</w:t>
      </w:r>
      <w:r w:rsidR="002B687A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011474C1" w14:textId="7E50387C" w:rsidR="00773DAA" w:rsidRDefault="00773DAA" w:rsidP="00773DAA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23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  <w:r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773D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Sridhar, M., Maurya, D.K., Friend, J.R., &amp; Yeo, L.Y. Focused ion beam milling of microchannels in lithium niobate. </w:t>
      </w:r>
      <w:proofErr w:type="spellStart"/>
      <w:r w:rsidRPr="00773DAA">
        <w:rPr>
          <w:rFonts w:asciiTheme="minorHAnsi" w:hAnsiTheme="minorHAnsi" w:cstheme="minorHAnsi"/>
          <w:bCs/>
          <w:i/>
          <w:iCs/>
          <w:color w:val="000000" w:themeColor="text1"/>
          <w:lang w:eastAsia="zh-CN"/>
        </w:rPr>
        <w:t>Biomicrofluidics</w:t>
      </w:r>
      <w:proofErr w:type="spellEnd"/>
      <w:r w:rsidRPr="00773DAA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, </w:t>
      </w:r>
      <w:r w:rsidRPr="00773DAA">
        <w:rPr>
          <w:rFonts w:asciiTheme="minorHAnsi" w:hAnsiTheme="minorHAnsi" w:cstheme="minorHAnsi"/>
          <w:b/>
          <w:color w:val="000000" w:themeColor="text1"/>
          <w:lang w:eastAsia="zh-CN"/>
        </w:rPr>
        <w:t>6</w:t>
      </w:r>
      <w:r w:rsidRPr="00773DAA">
        <w:rPr>
          <w:rFonts w:asciiTheme="minorHAnsi" w:hAnsiTheme="minorHAnsi" w:cstheme="minorHAnsi"/>
          <w:bCs/>
          <w:color w:val="000000" w:themeColor="text1"/>
          <w:lang w:eastAsia="zh-CN"/>
        </w:rPr>
        <w:t>(012819)</w:t>
      </w:r>
      <w:r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r w:rsidRPr="00773DAA">
        <w:rPr>
          <w:rFonts w:asciiTheme="minorHAnsi" w:hAnsiTheme="minorHAnsi" w:cstheme="minorHAnsi"/>
          <w:bCs/>
          <w:color w:val="000000" w:themeColor="text1"/>
          <w:lang w:eastAsia="zh-CN"/>
        </w:rPr>
        <w:t>2012.</w:t>
      </w:r>
    </w:p>
    <w:p w14:paraId="626A41AB" w14:textId="1A192738" w:rsidR="00C17BFF" w:rsidRPr="00CA68AD" w:rsidRDefault="009E326F" w:rsidP="00773DAA">
      <w:pPr>
        <w:pStyle w:val="a4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/>
          <w:bCs/>
          <w:color w:val="000000" w:themeColor="text1"/>
          <w:lang w:eastAsia="zh-CN"/>
        </w:rPr>
        <w:t>2</w:t>
      </w:r>
      <w:r w:rsidR="00773DAA">
        <w:rPr>
          <w:rFonts w:asciiTheme="minorHAnsi" w:hAnsiTheme="minorHAnsi" w:cstheme="minorHAnsi"/>
          <w:bCs/>
          <w:color w:val="000000" w:themeColor="text1"/>
          <w:lang w:eastAsia="zh-CN"/>
        </w:rPr>
        <w:t>4</w:t>
      </w:r>
      <w:r w:rsidR="00686245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AA1994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Shilton, R.J., Yeo, L.Y., Friend, J.R. </w:t>
      </w:r>
      <w:r w:rsidR="003C4B4F" w:rsidRPr="003C4B4F">
        <w:rPr>
          <w:rFonts w:asciiTheme="minorHAnsi" w:hAnsiTheme="minorHAnsi" w:cstheme="minorHAnsi"/>
          <w:bCs/>
          <w:color w:val="000000" w:themeColor="text1"/>
          <w:lang w:eastAsia="zh-CN"/>
        </w:rPr>
        <w:t>Drilling inlet and outlet ports in brittle substrates</w:t>
      </w:r>
      <w:r w:rsidR="003C4B4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. </w:t>
      </w:r>
      <w:r w:rsidR="00AA1994" w:rsidRPr="003C4B4F">
        <w:rPr>
          <w:rFonts w:asciiTheme="minorHAnsi" w:hAnsiTheme="minorHAnsi" w:cstheme="minorHAnsi"/>
          <w:bCs/>
          <w:i/>
          <w:color w:val="000000" w:themeColor="text1"/>
          <w:lang w:eastAsia="zh-CN"/>
        </w:rPr>
        <w:t>Chips and Tips</w:t>
      </w:r>
      <w:r w:rsidR="003C4B4F">
        <w:rPr>
          <w:rFonts w:asciiTheme="minorHAnsi" w:hAnsiTheme="minorHAnsi" w:cstheme="minorHAnsi"/>
          <w:bCs/>
          <w:i/>
          <w:color w:val="000000" w:themeColor="text1"/>
          <w:lang w:eastAsia="zh-CN"/>
        </w:rPr>
        <w:t>.</w:t>
      </w:r>
      <w:r w:rsidR="003C4B4F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  <w:hyperlink r:id="rId7" w:history="1">
        <w:r w:rsidR="00AA1994" w:rsidRPr="003C4B4F">
          <w:rPr>
            <w:rFonts w:asciiTheme="minorHAnsi" w:hAnsiTheme="minorHAnsi" w:cstheme="minorHAnsi"/>
            <w:bCs/>
            <w:i/>
            <w:color w:val="000000" w:themeColor="text1"/>
            <w:lang w:eastAsia="zh-CN"/>
          </w:rPr>
          <w:t>http://blogs.rsc.org/chipsandtips/2011/10/10/drilling-inlet-and-outlet-ports-in-brittle-ubstrates/?doing_wp_cron=1563672390.4860339164733886718750</w:t>
        </w:r>
      </w:hyperlink>
      <w:r w:rsidR="00AA1994" w:rsidRPr="00CA68AD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(2011)</w:t>
      </w:r>
      <w:r w:rsidR="00D41C14">
        <w:rPr>
          <w:rFonts w:asciiTheme="minorHAnsi" w:hAnsiTheme="minorHAnsi" w:cstheme="minorHAnsi" w:hint="eastAsia"/>
          <w:bCs/>
          <w:color w:val="000000" w:themeColor="text1"/>
          <w:lang w:eastAsia="zh-CN"/>
        </w:rPr>
        <w:t>.</w:t>
      </w:r>
    </w:p>
    <w:sectPr w:rsidR="00C17BFF" w:rsidRPr="00CA68AD" w:rsidSect="00A03DCF">
      <w:headerReference w:type="default" r:id="rId8"/>
      <w:footerReference w:type="first" r:id="rId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2267A" w14:textId="77777777" w:rsidR="00B45F98" w:rsidRDefault="00B45F98" w:rsidP="00621C4E">
      <w:r>
        <w:separator/>
      </w:r>
    </w:p>
  </w:endnote>
  <w:endnote w:type="continuationSeparator" w:id="0">
    <w:p w14:paraId="6F61BCB2" w14:textId="77777777" w:rsidR="00B45F98" w:rsidRDefault="00B45F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A1FFE" w:rsidRDefault="009A1FF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A651" w14:textId="77777777" w:rsidR="00B45F98" w:rsidRDefault="00B45F98" w:rsidP="00621C4E">
      <w:r>
        <w:separator/>
      </w:r>
    </w:p>
  </w:footnote>
  <w:footnote w:type="continuationSeparator" w:id="0">
    <w:p w14:paraId="5BC432C7" w14:textId="77777777" w:rsidR="00B45F98" w:rsidRDefault="00B45F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A1FFE" w:rsidRPr="006F06E4" w:rsidRDefault="009A1FFE" w:rsidP="00B81B15">
    <w:pPr>
      <w:pStyle w:val="a6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689B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72F9"/>
    <w:multiLevelType w:val="multilevel"/>
    <w:tmpl w:val="60261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5A2F"/>
    <w:multiLevelType w:val="multilevel"/>
    <w:tmpl w:val="2D522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34822"/>
    <w:multiLevelType w:val="multilevel"/>
    <w:tmpl w:val="01E27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282F43"/>
    <w:multiLevelType w:val="multilevel"/>
    <w:tmpl w:val="B2DC41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4D7B"/>
    <w:multiLevelType w:val="multilevel"/>
    <w:tmpl w:val="43E61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7CF"/>
    <w:multiLevelType w:val="multilevel"/>
    <w:tmpl w:val="A4F83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115488"/>
    <w:multiLevelType w:val="multilevel"/>
    <w:tmpl w:val="A5FE9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1"/>
  </w:num>
  <w:num w:numId="5">
    <w:abstractNumId w:val="13"/>
  </w:num>
  <w:num w:numId="6">
    <w:abstractNumId w:val="20"/>
  </w:num>
  <w:num w:numId="7">
    <w:abstractNumId w:val="1"/>
  </w:num>
  <w:num w:numId="8">
    <w:abstractNumId w:val="14"/>
  </w:num>
  <w:num w:numId="9">
    <w:abstractNumId w:val="15"/>
  </w:num>
  <w:num w:numId="10">
    <w:abstractNumId w:val="22"/>
  </w:num>
  <w:num w:numId="11">
    <w:abstractNumId w:val="27"/>
  </w:num>
  <w:num w:numId="12">
    <w:abstractNumId w:val="3"/>
  </w:num>
  <w:num w:numId="13">
    <w:abstractNumId w:val="24"/>
  </w:num>
  <w:num w:numId="14">
    <w:abstractNumId w:val="33"/>
  </w:num>
  <w:num w:numId="15">
    <w:abstractNumId w:val="16"/>
  </w:num>
  <w:num w:numId="16">
    <w:abstractNumId w:val="12"/>
  </w:num>
  <w:num w:numId="17">
    <w:abstractNumId w:val="26"/>
  </w:num>
  <w:num w:numId="18">
    <w:abstractNumId w:val="17"/>
  </w:num>
  <w:num w:numId="19">
    <w:abstractNumId w:val="29"/>
  </w:num>
  <w:num w:numId="20">
    <w:abstractNumId w:val="5"/>
  </w:num>
  <w:num w:numId="21">
    <w:abstractNumId w:val="31"/>
  </w:num>
  <w:num w:numId="22">
    <w:abstractNumId w:val="28"/>
  </w:num>
  <w:num w:numId="23">
    <w:abstractNumId w:val="19"/>
  </w:num>
  <w:num w:numId="24">
    <w:abstractNumId w:val="34"/>
  </w:num>
  <w:num w:numId="25">
    <w:abstractNumId w:val="11"/>
  </w:num>
  <w:num w:numId="26">
    <w:abstractNumId w:val="2"/>
  </w:num>
  <w:num w:numId="27">
    <w:abstractNumId w:val="10"/>
  </w:num>
  <w:num w:numId="28">
    <w:abstractNumId w:val="35"/>
  </w:num>
  <w:num w:numId="29">
    <w:abstractNumId w:val="25"/>
  </w:num>
  <w:num w:numId="30">
    <w:abstractNumId w:val="7"/>
  </w:num>
  <w:num w:numId="31">
    <w:abstractNumId w:val="0"/>
  </w:num>
  <w:num w:numId="32">
    <w:abstractNumId w:val="4"/>
  </w:num>
  <w:num w:numId="33">
    <w:abstractNumId w:val="32"/>
  </w:num>
  <w:num w:numId="34">
    <w:abstractNumId w:val="30"/>
  </w:num>
  <w:num w:numId="35">
    <w:abstractNumId w:val="18"/>
  </w:num>
  <w:num w:numId="3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7154"/>
    <w:rsid w:val="00017569"/>
    <w:rsid w:val="000212AE"/>
    <w:rsid w:val="00021434"/>
    <w:rsid w:val="00021774"/>
    <w:rsid w:val="00021DF3"/>
    <w:rsid w:val="00023538"/>
    <w:rsid w:val="00023869"/>
    <w:rsid w:val="00024598"/>
    <w:rsid w:val="00024F27"/>
    <w:rsid w:val="00025970"/>
    <w:rsid w:val="000279B0"/>
    <w:rsid w:val="00032769"/>
    <w:rsid w:val="00032C2F"/>
    <w:rsid w:val="0003311E"/>
    <w:rsid w:val="0003707E"/>
    <w:rsid w:val="00037B58"/>
    <w:rsid w:val="00050928"/>
    <w:rsid w:val="00051B73"/>
    <w:rsid w:val="00056D7C"/>
    <w:rsid w:val="000575CF"/>
    <w:rsid w:val="00060A6A"/>
    <w:rsid w:val="00060ABE"/>
    <w:rsid w:val="00061A50"/>
    <w:rsid w:val="0006361B"/>
    <w:rsid w:val="00064104"/>
    <w:rsid w:val="00064B46"/>
    <w:rsid w:val="00064F32"/>
    <w:rsid w:val="000652E3"/>
    <w:rsid w:val="00066025"/>
    <w:rsid w:val="00066C01"/>
    <w:rsid w:val="00067A8F"/>
    <w:rsid w:val="000701D1"/>
    <w:rsid w:val="00070FDE"/>
    <w:rsid w:val="000771ED"/>
    <w:rsid w:val="00080A20"/>
    <w:rsid w:val="00082796"/>
    <w:rsid w:val="00082DF4"/>
    <w:rsid w:val="00085EA3"/>
    <w:rsid w:val="00086990"/>
    <w:rsid w:val="00086FF5"/>
    <w:rsid w:val="00087C0A"/>
    <w:rsid w:val="00091788"/>
    <w:rsid w:val="00092CC0"/>
    <w:rsid w:val="00093BC4"/>
    <w:rsid w:val="000943E6"/>
    <w:rsid w:val="000974B1"/>
    <w:rsid w:val="00097929"/>
    <w:rsid w:val="000A1E80"/>
    <w:rsid w:val="000A3B70"/>
    <w:rsid w:val="000A5153"/>
    <w:rsid w:val="000B10AE"/>
    <w:rsid w:val="000B174F"/>
    <w:rsid w:val="000B30BF"/>
    <w:rsid w:val="000B566B"/>
    <w:rsid w:val="000B595C"/>
    <w:rsid w:val="000B5C30"/>
    <w:rsid w:val="000B662E"/>
    <w:rsid w:val="000B7294"/>
    <w:rsid w:val="000B75D0"/>
    <w:rsid w:val="000C0C68"/>
    <w:rsid w:val="000C1CF8"/>
    <w:rsid w:val="000C2942"/>
    <w:rsid w:val="000C4601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D7A22"/>
    <w:rsid w:val="000E0512"/>
    <w:rsid w:val="000E3816"/>
    <w:rsid w:val="000E4F77"/>
    <w:rsid w:val="000F265C"/>
    <w:rsid w:val="000F3914"/>
    <w:rsid w:val="000F3AFA"/>
    <w:rsid w:val="000F5712"/>
    <w:rsid w:val="000F6611"/>
    <w:rsid w:val="000F7E22"/>
    <w:rsid w:val="00104D76"/>
    <w:rsid w:val="00107554"/>
    <w:rsid w:val="001075E9"/>
    <w:rsid w:val="001104F3"/>
    <w:rsid w:val="0011083C"/>
    <w:rsid w:val="00111580"/>
    <w:rsid w:val="00112EEB"/>
    <w:rsid w:val="001165AC"/>
    <w:rsid w:val="001173FF"/>
    <w:rsid w:val="001178F7"/>
    <w:rsid w:val="0012563A"/>
    <w:rsid w:val="00125F95"/>
    <w:rsid w:val="001264DE"/>
    <w:rsid w:val="001313A7"/>
    <w:rsid w:val="0013276F"/>
    <w:rsid w:val="0013337B"/>
    <w:rsid w:val="001342B5"/>
    <w:rsid w:val="00135923"/>
    <w:rsid w:val="0013621E"/>
    <w:rsid w:val="0013642E"/>
    <w:rsid w:val="00142EFE"/>
    <w:rsid w:val="0014543A"/>
    <w:rsid w:val="001478D9"/>
    <w:rsid w:val="00152A23"/>
    <w:rsid w:val="00156B11"/>
    <w:rsid w:val="00162CB7"/>
    <w:rsid w:val="001665C9"/>
    <w:rsid w:val="00166F32"/>
    <w:rsid w:val="001718C0"/>
    <w:rsid w:val="00171E5B"/>
    <w:rsid w:val="00171F94"/>
    <w:rsid w:val="00173617"/>
    <w:rsid w:val="00173870"/>
    <w:rsid w:val="00175D4E"/>
    <w:rsid w:val="00176423"/>
    <w:rsid w:val="0017668A"/>
    <w:rsid w:val="001766FE"/>
    <w:rsid w:val="001771E7"/>
    <w:rsid w:val="00177A7D"/>
    <w:rsid w:val="001911FF"/>
    <w:rsid w:val="00192006"/>
    <w:rsid w:val="00193180"/>
    <w:rsid w:val="0019530C"/>
    <w:rsid w:val="00196792"/>
    <w:rsid w:val="0019688F"/>
    <w:rsid w:val="001B091B"/>
    <w:rsid w:val="001B1519"/>
    <w:rsid w:val="001B2E2D"/>
    <w:rsid w:val="001B5CD2"/>
    <w:rsid w:val="001C0BEE"/>
    <w:rsid w:val="001C1E49"/>
    <w:rsid w:val="001C27C1"/>
    <w:rsid w:val="001C2A98"/>
    <w:rsid w:val="001C2E49"/>
    <w:rsid w:val="001C3B86"/>
    <w:rsid w:val="001C4D95"/>
    <w:rsid w:val="001C7CD6"/>
    <w:rsid w:val="001D3D7D"/>
    <w:rsid w:val="001D3FFF"/>
    <w:rsid w:val="001D4997"/>
    <w:rsid w:val="001D55D5"/>
    <w:rsid w:val="001D625F"/>
    <w:rsid w:val="001D68A4"/>
    <w:rsid w:val="001D7576"/>
    <w:rsid w:val="001D7E44"/>
    <w:rsid w:val="001E007F"/>
    <w:rsid w:val="001E0E3F"/>
    <w:rsid w:val="001E114E"/>
    <w:rsid w:val="001E14A0"/>
    <w:rsid w:val="001E4837"/>
    <w:rsid w:val="001E7376"/>
    <w:rsid w:val="001F225C"/>
    <w:rsid w:val="001F2F61"/>
    <w:rsid w:val="001F464D"/>
    <w:rsid w:val="001F5B6F"/>
    <w:rsid w:val="001F6EBD"/>
    <w:rsid w:val="00200792"/>
    <w:rsid w:val="00200A2D"/>
    <w:rsid w:val="00201CFA"/>
    <w:rsid w:val="0020220D"/>
    <w:rsid w:val="002023CD"/>
    <w:rsid w:val="00202448"/>
    <w:rsid w:val="00202D15"/>
    <w:rsid w:val="002051A4"/>
    <w:rsid w:val="00205B3F"/>
    <w:rsid w:val="00212EAE"/>
    <w:rsid w:val="00214BEE"/>
    <w:rsid w:val="002205B8"/>
    <w:rsid w:val="002226E9"/>
    <w:rsid w:val="00225720"/>
    <w:rsid w:val="002259E5"/>
    <w:rsid w:val="00226140"/>
    <w:rsid w:val="002269E8"/>
    <w:rsid w:val="0022737A"/>
    <w:rsid w:val="002274F3"/>
    <w:rsid w:val="0023094C"/>
    <w:rsid w:val="00232B39"/>
    <w:rsid w:val="00233484"/>
    <w:rsid w:val="00233E41"/>
    <w:rsid w:val="00234303"/>
    <w:rsid w:val="00234BE3"/>
    <w:rsid w:val="00235A90"/>
    <w:rsid w:val="0023624F"/>
    <w:rsid w:val="0024111E"/>
    <w:rsid w:val="00241E48"/>
    <w:rsid w:val="0024214E"/>
    <w:rsid w:val="00242623"/>
    <w:rsid w:val="00250558"/>
    <w:rsid w:val="0025357C"/>
    <w:rsid w:val="0026054C"/>
    <w:rsid w:val="002605D1"/>
    <w:rsid w:val="00260652"/>
    <w:rsid w:val="00261F25"/>
    <w:rsid w:val="002648A9"/>
    <w:rsid w:val="00264E81"/>
    <w:rsid w:val="0026536F"/>
    <w:rsid w:val="0026553C"/>
    <w:rsid w:val="002661A0"/>
    <w:rsid w:val="00266B07"/>
    <w:rsid w:val="0026790A"/>
    <w:rsid w:val="00267DD5"/>
    <w:rsid w:val="00270A21"/>
    <w:rsid w:val="00274A0A"/>
    <w:rsid w:val="00275495"/>
    <w:rsid w:val="00275936"/>
    <w:rsid w:val="00277593"/>
    <w:rsid w:val="00280909"/>
    <w:rsid w:val="00280918"/>
    <w:rsid w:val="00281BEB"/>
    <w:rsid w:val="00282AF6"/>
    <w:rsid w:val="0028596A"/>
    <w:rsid w:val="002869A4"/>
    <w:rsid w:val="00287085"/>
    <w:rsid w:val="00287DC0"/>
    <w:rsid w:val="00290AF9"/>
    <w:rsid w:val="00291131"/>
    <w:rsid w:val="002967CF"/>
    <w:rsid w:val="00297788"/>
    <w:rsid w:val="002A2B36"/>
    <w:rsid w:val="002A3285"/>
    <w:rsid w:val="002A34F9"/>
    <w:rsid w:val="002A484B"/>
    <w:rsid w:val="002A64A6"/>
    <w:rsid w:val="002B1FE3"/>
    <w:rsid w:val="002B3301"/>
    <w:rsid w:val="002B687A"/>
    <w:rsid w:val="002C1445"/>
    <w:rsid w:val="002C2438"/>
    <w:rsid w:val="002C47D4"/>
    <w:rsid w:val="002C7F1A"/>
    <w:rsid w:val="002D092B"/>
    <w:rsid w:val="002D0F38"/>
    <w:rsid w:val="002D77E3"/>
    <w:rsid w:val="002E13E8"/>
    <w:rsid w:val="002E3BC9"/>
    <w:rsid w:val="002E5F54"/>
    <w:rsid w:val="002F2859"/>
    <w:rsid w:val="002F6E3C"/>
    <w:rsid w:val="0030117D"/>
    <w:rsid w:val="0030138A"/>
    <w:rsid w:val="00301F30"/>
    <w:rsid w:val="003038FD"/>
    <w:rsid w:val="00303C87"/>
    <w:rsid w:val="00305518"/>
    <w:rsid w:val="0030798E"/>
    <w:rsid w:val="003108E5"/>
    <w:rsid w:val="003115A8"/>
    <w:rsid w:val="00311632"/>
    <w:rsid w:val="003120CB"/>
    <w:rsid w:val="003124DA"/>
    <w:rsid w:val="003151A3"/>
    <w:rsid w:val="003176B9"/>
    <w:rsid w:val="003200E4"/>
    <w:rsid w:val="00320153"/>
    <w:rsid w:val="00320367"/>
    <w:rsid w:val="00322871"/>
    <w:rsid w:val="00322BFA"/>
    <w:rsid w:val="00326FB3"/>
    <w:rsid w:val="00327836"/>
    <w:rsid w:val="003316D4"/>
    <w:rsid w:val="003321B2"/>
    <w:rsid w:val="00332BBE"/>
    <w:rsid w:val="00333822"/>
    <w:rsid w:val="0033432A"/>
    <w:rsid w:val="00335236"/>
    <w:rsid w:val="00335EA3"/>
    <w:rsid w:val="00336715"/>
    <w:rsid w:val="003401EC"/>
    <w:rsid w:val="00340DFD"/>
    <w:rsid w:val="00340E42"/>
    <w:rsid w:val="003430B8"/>
    <w:rsid w:val="00344954"/>
    <w:rsid w:val="00345266"/>
    <w:rsid w:val="00350CD7"/>
    <w:rsid w:val="00360C17"/>
    <w:rsid w:val="00361280"/>
    <w:rsid w:val="003621C6"/>
    <w:rsid w:val="003622B8"/>
    <w:rsid w:val="00365718"/>
    <w:rsid w:val="00366B76"/>
    <w:rsid w:val="003707C5"/>
    <w:rsid w:val="00370AA7"/>
    <w:rsid w:val="00372E52"/>
    <w:rsid w:val="00373051"/>
    <w:rsid w:val="00373B8F"/>
    <w:rsid w:val="00376D95"/>
    <w:rsid w:val="00377FBB"/>
    <w:rsid w:val="00385140"/>
    <w:rsid w:val="00393CBB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4B4F"/>
    <w:rsid w:val="003C5864"/>
    <w:rsid w:val="003C6779"/>
    <w:rsid w:val="003C71BE"/>
    <w:rsid w:val="003D033C"/>
    <w:rsid w:val="003D2998"/>
    <w:rsid w:val="003D2F0A"/>
    <w:rsid w:val="003D36EE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74B1"/>
    <w:rsid w:val="003E7D55"/>
    <w:rsid w:val="0040264B"/>
    <w:rsid w:val="00405E4B"/>
    <w:rsid w:val="00407EC8"/>
    <w:rsid w:val="0041110A"/>
    <w:rsid w:val="00411624"/>
    <w:rsid w:val="004133FC"/>
    <w:rsid w:val="004148E1"/>
    <w:rsid w:val="00414CFA"/>
    <w:rsid w:val="00415EC0"/>
    <w:rsid w:val="00420BE9"/>
    <w:rsid w:val="00423AD8"/>
    <w:rsid w:val="00423FDD"/>
    <w:rsid w:val="00424C85"/>
    <w:rsid w:val="004260BD"/>
    <w:rsid w:val="00426777"/>
    <w:rsid w:val="00426E3A"/>
    <w:rsid w:val="00427385"/>
    <w:rsid w:val="00427D87"/>
    <w:rsid w:val="0043012F"/>
    <w:rsid w:val="00430F1F"/>
    <w:rsid w:val="004326EA"/>
    <w:rsid w:val="0044434C"/>
    <w:rsid w:val="0044456B"/>
    <w:rsid w:val="00447BD1"/>
    <w:rsid w:val="004507F3"/>
    <w:rsid w:val="00450AF4"/>
    <w:rsid w:val="00453067"/>
    <w:rsid w:val="0045514D"/>
    <w:rsid w:val="00456A57"/>
    <w:rsid w:val="00460377"/>
    <w:rsid w:val="004607DE"/>
    <w:rsid w:val="004619AA"/>
    <w:rsid w:val="00461B2D"/>
    <w:rsid w:val="004671C7"/>
    <w:rsid w:val="0047026B"/>
    <w:rsid w:val="00471FF9"/>
    <w:rsid w:val="00472F4D"/>
    <w:rsid w:val="004730BF"/>
    <w:rsid w:val="00474DCB"/>
    <w:rsid w:val="0047535C"/>
    <w:rsid w:val="004762F6"/>
    <w:rsid w:val="00485870"/>
    <w:rsid w:val="00485FE8"/>
    <w:rsid w:val="00490ABE"/>
    <w:rsid w:val="004911C9"/>
    <w:rsid w:val="00492473"/>
    <w:rsid w:val="00492EB5"/>
    <w:rsid w:val="00494F77"/>
    <w:rsid w:val="00497721"/>
    <w:rsid w:val="004A0229"/>
    <w:rsid w:val="004A2C0F"/>
    <w:rsid w:val="004A35D2"/>
    <w:rsid w:val="004A5D8E"/>
    <w:rsid w:val="004A63AE"/>
    <w:rsid w:val="004A71E4"/>
    <w:rsid w:val="004B0A4E"/>
    <w:rsid w:val="004B2F00"/>
    <w:rsid w:val="004B667A"/>
    <w:rsid w:val="004B6E31"/>
    <w:rsid w:val="004C1D66"/>
    <w:rsid w:val="004C2D9A"/>
    <w:rsid w:val="004C2DDB"/>
    <w:rsid w:val="004C31D7"/>
    <w:rsid w:val="004C4AD2"/>
    <w:rsid w:val="004C6981"/>
    <w:rsid w:val="004C77E9"/>
    <w:rsid w:val="004C7F6E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47"/>
    <w:rsid w:val="004E358A"/>
    <w:rsid w:val="004E3AFA"/>
    <w:rsid w:val="004E6588"/>
    <w:rsid w:val="004F2742"/>
    <w:rsid w:val="004F6F12"/>
    <w:rsid w:val="00502A0A"/>
    <w:rsid w:val="00506871"/>
    <w:rsid w:val="00507C50"/>
    <w:rsid w:val="00514D40"/>
    <w:rsid w:val="00516400"/>
    <w:rsid w:val="00517765"/>
    <w:rsid w:val="00517C3A"/>
    <w:rsid w:val="00521CB3"/>
    <w:rsid w:val="00525BB5"/>
    <w:rsid w:val="00527BF4"/>
    <w:rsid w:val="005324BE"/>
    <w:rsid w:val="00532EED"/>
    <w:rsid w:val="00534F6C"/>
    <w:rsid w:val="00535994"/>
    <w:rsid w:val="00536374"/>
    <w:rsid w:val="0053646D"/>
    <w:rsid w:val="00536D67"/>
    <w:rsid w:val="00540AAD"/>
    <w:rsid w:val="00542FC4"/>
    <w:rsid w:val="00543EC1"/>
    <w:rsid w:val="00546458"/>
    <w:rsid w:val="0055087C"/>
    <w:rsid w:val="00552237"/>
    <w:rsid w:val="00553413"/>
    <w:rsid w:val="00555983"/>
    <w:rsid w:val="00560E31"/>
    <w:rsid w:val="00561BDA"/>
    <w:rsid w:val="005651F3"/>
    <w:rsid w:val="00567DBF"/>
    <w:rsid w:val="00570D6E"/>
    <w:rsid w:val="005723DB"/>
    <w:rsid w:val="0057567D"/>
    <w:rsid w:val="00580974"/>
    <w:rsid w:val="00581B23"/>
    <w:rsid w:val="0058219C"/>
    <w:rsid w:val="0058661B"/>
    <w:rsid w:val="0058707F"/>
    <w:rsid w:val="005909EE"/>
    <w:rsid w:val="00591DBD"/>
    <w:rsid w:val="005931FE"/>
    <w:rsid w:val="00593989"/>
    <w:rsid w:val="00595A6E"/>
    <w:rsid w:val="005A0028"/>
    <w:rsid w:val="005A0ACC"/>
    <w:rsid w:val="005A162B"/>
    <w:rsid w:val="005A1D5A"/>
    <w:rsid w:val="005A2F7A"/>
    <w:rsid w:val="005A37C9"/>
    <w:rsid w:val="005A51B9"/>
    <w:rsid w:val="005A5CA5"/>
    <w:rsid w:val="005B0072"/>
    <w:rsid w:val="005B0732"/>
    <w:rsid w:val="005B38A0"/>
    <w:rsid w:val="005B3E5C"/>
    <w:rsid w:val="005B491C"/>
    <w:rsid w:val="005B4DBF"/>
    <w:rsid w:val="005B5DE2"/>
    <w:rsid w:val="005B6251"/>
    <w:rsid w:val="005B674C"/>
    <w:rsid w:val="005C172B"/>
    <w:rsid w:val="005C24F2"/>
    <w:rsid w:val="005C423A"/>
    <w:rsid w:val="005C7561"/>
    <w:rsid w:val="005D1E57"/>
    <w:rsid w:val="005D2F57"/>
    <w:rsid w:val="005D34F6"/>
    <w:rsid w:val="005D4F1A"/>
    <w:rsid w:val="005D6577"/>
    <w:rsid w:val="005E1884"/>
    <w:rsid w:val="005E53F5"/>
    <w:rsid w:val="005F373A"/>
    <w:rsid w:val="005F4F87"/>
    <w:rsid w:val="005F6B0E"/>
    <w:rsid w:val="005F760E"/>
    <w:rsid w:val="005F7B1D"/>
    <w:rsid w:val="00600293"/>
    <w:rsid w:val="00601608"/>
    <w:rsid w:val="0060222A"/>
    <w:rsid w:val="006066A9"/>
    <w:rsid w:val="006070C4"/>
    <w:rsid w:val="00607BF7"/>
    <w:rsid w:val="00610C21"/>
    <w:rsid w:val="00611907"/>
    <w:rsid w:val="006123D1"/>
    <w:rsid w:val="00613116"/>
    <w:rsid w:val="00616274"/>
    <w:rsid w:val="006202A6"/>
    <w:rsid w:val="0062054B"/>
    <w:rsid w:val="00620926"/>
    <w:rsid w:val="00621C4E"/>
    <w:rsid w:val="006227A7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6CD"/>
    <w:rsid w:val="00642DEC"/>
    <w:rsid w:val="00643827"/>
    <w:rsid w:val="006450C9"/>
    <w:rsid w:val="0064605E"/>
    <w:rsid w:val="00652581"/>
    <w:rsid w:val="00657BC4"/>
    <w:rsid w:val="006619C8"/>
    <w:rsid w:val="00662B65"/>
    <w:rsid w:val="00667571"/>
    <w:rsid w:val="00671710"/>
    <w:rsid w:val="00673414"/>
    <w:rsid w:val="00676079"/>
    <w:rsid w:val="00676ECD"/>
    <w:rsid w:val="00677D0A"/>
    <w:rsid w:val="0068185F"/>
    <w:rsid w:val="006838CE"/>
    <w:rsid w:val="00686245"/>
    <w:rsid w:val="00690B9C"/>
    <w:rsid w:val="00693A90"/>
    <w:rsid w:val="00697942"/>
    <w:rsid w:val="006A01CF"/>
    <w:rsid w:val="006A262C"/>
    <w:rsid w:val="006A60DD"/>
    <w:rsid w:val="006B0679"/>
    <w:rsid w:val="006B074C"/>
    <w:rsid w:val="006B3B84"/>
    <w:rsid w:val="006B4E7C"/>
    <w:rsid w:val="006B5D8C"/>
    <w:rsid w:val="006B72D4"/>
    <w:rsid w:val="006B76D0"/>
    <w:rsid w:val="006C11CC"/>
    <w:rsid w:val="006C1AEB"/>
    <w:rsid w:val="006C57FE"/>
    <w:rsid w:val="006C668E"/>
    <w:rsid w:val="006D0085"/>
    <w:rsid w:val="006D0B52"/>
    <w:rsid w:val="006D45CB"/>
    <w:rsid w:val="006E4B63"/>
    <w:rsid w:val="006E4F68"/>
    <w:rsid w:val="006F06E4"/>
    <w:rsid w:val="006F0DE2"/>
    <w:rsid w:val="006F3B04"/>
    <w:rsid w:val="006F7B41"/>
    <w:rsid w:val="00702B5D"/>
    <w:rsid w:val="00703ED2"/>
    <w:rsid w:val="00707537"/>
    <w:rsid w:val="00707B8D"/>
    <w:rsid w:val="00713636"/>
    <w:rsid w:val="00713757"/>
    <w:rsid w:val="00714B8C"/>
    <w:rsid w:val="0071675D"/>
    <w:rsid w:val="00717736"/>
    <w:rsid w:val="0072109F"/>
    <w:rsid w:val="00723DCA"/>
    <w:rsid w:val="00724FEA"/>
    <w:rsid w:val="00732B47"/>
    <w:rsid w:val="0073363A"/>
    <w:rsid w:val="00734879"/>
    <w:rsid w:val="007354B0"/>
    <w:rsid w:val="00735CF5"/>
    <w:rsid w:val="0074063A"/>
    <w:rsid w:val="007415F4"/>
    <w:rsid w:val="0074166C"/>
    <w:rsid w:val="00742AA4"/>
    <w:rsid w:val="00743BA1"/>
    <w:rsid w:val="00745F1E"/>
    <w:rsid w:val="007515FE"/>
    <w:rsid w:val="00755EA6"/>
    <w:rsid w:val="007601D0"/>
    <w:rsid w:val="007603BB"/>
    <w:rsid w:val="0076109D"/>
    <w:rsid w:val="007635A0"/>
    <w:rsid w:val="00767107"/>
    <w:rsid w:val="00773617"/>
    <w:rsid w:val="00773BFD"/>
    <w:rsid w:val="00773DAA"/>
    <w:rsid w:val="007743B3"/>
    <w:rsid w:val="00774490"/>
    <w:rsid w:val="0077581E"/>
    <w:rsid w:val="0077746E"/>
    <w:rsid w:val="00781536"/>
    <w:rsid w:val="007819FF"/>
    <w:rsid w:val="00782A30"/>
    <w:rsid w:val="0078360C"/>
    <w:rsid w:val="00784A4C"/>
    <w:rsid w:val="00784BC6"/>
    <w:rsid w:val="0078523D"/>
    <w:rsid w:val="007931DF"/>
    <w:rsid w:val="00793738"/>
    <w:rsid w:val="0079557A"/>
    <w:rsid w:val="007A0172"/>
    <w:rsid w:val="007A02F1"/>
    <w:rsid w:val="007A1804"/>
    <w:rsid w:val="007A1848"/>
    <w:rsid w:val="007A1B12"/>
    <w:rsid w:val="007A215A"/>
    <w:rsid w:val="007A2511"/>
    <w:rsid w:val="007A260E"/>
    <w:rsid w:val="007A4D4C"/>
    <w:rsid w:val="007A4DD6"/>
    <w:rsid w:val="007A5CB9"/>
    <w:rsid w:val="007B20AE"/>
    <w:rsid w:val="007B299A"/>
    <w:rsid w:val="007B4CEF"/>
    <w:rsid w:val="007B5700"/>
    <w:rsid w:val="007B5E22"/>
    <w:rsid w:val="007B6B07"/>
    <w:rsid w:val="007B6D43"/>
    <w:rsid w:val="007B749A"/>
    <w:rsid w:val="007B7C6E"/>
    <w:rsid w:val="007C7239"/>
    <w:rsid w:val="007D1F84"/>
    <w:rsid w:val="007D20B4"/>
    <w:rsid w:val="007D44D7"/>
    <w:rsid w:val="007D5D43"/>
    <w:rsid w:val="007D621A"/>
    <w:rsid w:val="007E058A"/>
    <w:rsid w:val="007E2887"/>
    <w:rsid w:val="007E5278"/>
    <w:rsid w:val="007E749C"/>
    <w:rsid w:val="007E7BC9"/>
    <w:rsid w:val="007F1B5C"/>
    <w:rsid w:val="007F6A4F"/>
    <w:rsid w:val="00801257"/>
    <w:rsid w:val="00803B0A"/>
    <w:rsid w:val="00803B94"/>
    <w:rsid w:val="00804736"/>
    <w:rsid w:val="00804DED"/>
    <w:rsid w:val="00805B96"/>
    <w:rsid w:val="00806A1E"/>
    <w:rsid w:val="00810265"/>
    <w:rsid w:val="008105BE"/>
    <w:rsid w:val="008115A5"/>
    <w:rsid w:val="00811D46"/>
    <w:rsid w:val="00812883"/>
    <w:rsid w:val="0081415D"/>
    <w:rsid w:val="00820229"/>
    <w:rsid w:val="00822448"/>
    <w:rsid w:val="00822ABE"/>
    <w:rsid w:val="008244D1"/>
    <w:rsid w:val="00826251"/>
    <w:rsid w:val="00827B4E"/>
    <w:rsid w:val="00827F51"/>
    <w:rsid w:val="0083104E"/>
    <w:rsid w:val="00832B3E"/>
    <w:rsid w:val="00833F27"/>
    <w:rsid w:val="008343BE"/>
    <w:rsid w:val="00836535"/>
    <w:rsid w:val="00840975"/>
    <w:rsid w:val="00840FB4"/>
    <w:rsid w:val="008410B2"/>
    <w:rsid w:val="00841780"/>
    <w:rsid w:val="008448A2"/>
    <w:rsid w:val="008500A0"/>
    <w:rsid w:val="00850A99"/>
    <w:rsid w:val="00850ACC"/>
    <w:rsid w:val="008524E5"/>
    <w:rsid w:val="0085351C"/>
    <w:rsid w:val="0085435A"/>
    <w:rsid w:val="008549CA"/>
    <w:rsid w:val="008556C3"/>
    <w:rsid w:val="0085687C"/>
    <w:rsid w:val="00857E26"/>
    <w:rsid w:val="008611C1"/>
    <w:rsid w:val="008655E4"/>
    <w:rsid w:val="008706C5"/>
    <w:rsid w:val="00872EE7"/>
    <w:rsid w:val="00873707"/>
    <w:rsid w:val="00874B20"/>
    <w:rsid w:val="008757C6"/>
    <w:rsid w:val="008763E1"/>
    <w:rsid w:val="0087775C"/>
    <w:rsid w:val="00877EC8"/>
    <w:rsid w:val="008804A9"/>
    <w:rsid w:val="00880F36"/>
    <w:rsid w:val="00885530"/>
    <w:rsid w:val="008910D1"/>
    <w:rsid w:val="0089296C"/>
    <w:rsid w:val="00894FEF"/>
    <w:rsid w:val="00896ABD"/>
    <w:rsid w:val="00897AB6"/>
    <w:rsid w:val="00897DA8"/>
    <w:rsid w:val="008A0D06"/>
    <w:rsid w:val="008A3380"/>
    <w:rsid w:val="008A7A9C"/>
    <w:rsid w:val="008B50C8"/>
    <w:rsid w:val="008B5218"/>
    <w:rsid w:val="008B7102"/>
    <w:rsid w:val="008C2DA4"/>
    <w:rsid w:val="008C3B7D"/>
    <w:rsid w:val="008C4EFB"/>
    <w:rsid w:val="008D0F90"/>
    <w:rsid w:val="008D2499"/>
    <w:rsid w:val="008D3639"/>
    <w:rsid w:val="008D3715"/>
    <w:rsid w:val="008D5331"/>
    <w:rsid w:val="008D5465"/>
    <w:rsid w:val="008D577D"/>
    <w:rsid w:val="008D5E61"/>
    <w:rsid w:val="008D7EB7"/>
    <w:rsid w:val="008D7EC5"/>
    <w:rsid w:val="008E3684"/>
    <w:rsid w:val="008E57F5"/>
    <w:rsid w:val="008E7606"/>
    <w:rsid w:val="008F1DAA"/>
    <w:rsid w:val="008F3EBD"/>
    <w:rsid w:val="008F4892"/>
    <w:rsid w:val="008F5747"/>
    <w:rsid w:val="008F60B2"/>
    <w:rsid w:val="008F65FD"/>
    <w:rsid w:val="008F73A3"/>
    <w:rsid w:val="008F7C41"/>
    <w:rsid w:val="00902761"/>
    <w:rsid w:val="009031E2"/>
    <w:rsid w:val="00906E8F"/>
    <w:rsid w:val="0091035F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23C6"/>
    <w:rsid w:val="009423D6"/>
    <w:rsid w:val="00944283"/>
    <w:rsid w:val="00946372"/>
    <w:rsid w:val="0095032B"/>
    <w:rsid w:val="00950B13"/>
    <w:rsid w:val="00950C17"/>
    <w:rsid w:val="00951FAF"/>
    <w:rsid w:val="00954740"/>
    <w:rsid w:val="009557BC"/>
    <w:rsid w:val="00955AE5"/>
    <w:rsid w:val="0096260B"/>
    <w:rsid w:val="00962E71"/>
    <w:rsid w:val="00963ABC"/>
    <w:rsid w:val="00965D21"/>
    <w:rsid w:val="00967764"/>
    <w:rsid w:val="00970B0E"/>
    <w:rsid w:val="00970BB9"/>
    <w:rsid w:val="00970E83"/>
    <w:rsid w:val="009726EE"/>
    <w:rsid w:val="00972CDE"/>
    <w:rsid w:val="009733DD"/>
    <w:rsid w:val="00975573"/>
    <w:rsid w:val="00976198"/>
    <w:rsid w:val="00976D03"/>
    <w:rsid w:val="00977B30"/>
    <w:rsid w:val="00982F41"/>
    <w:rsid w:val="00985090"/>
    <w:rsid w:val="00987710"/>
    <w:rsid w:val="009904AB"/>
    <w:rsid w:val="0099129E"/>
    <w:rsid w:val="009926ED"/>
    <w:rsid w:val="00995688"/>
    <w:rsid w:val="009958A6"/>
    <w:rsid w:val="00996456"/>
    <w:rsid w:val="009A04F5"/>
    <w:rsid w:val="009A15EF"/>
    <w:rsid w:val="009A1FFE"/>
    <w:rsid w:val="009A38A5"/>
    <w:rsid w:val="009A5B73"/>
    <w:rsid w:val="009A6E26"/>
    <w:rsid w:val="009B1073"/>
    <w:rsid w:val="009B118B"/>
    <w:rsid w:val="009B1737"/>
    <w:rsid w:val="009B280C"/>
    <w:rsid w:val="009B3D4B"/>
    <w:rsid w:val="009B4E63"/>
    <w:rsid w:val="009B5B99"/>
    <w:rsid w:val="009B6EFC"/>
    <w:rsid w:val="009C1FD0"/>
    <w:rsid w:val="009C2736"/>
    <w:rsid w:val="009C2DF8"/>
    <w:rsid w:val="009C31BF"/>
    <w:rsid w:val="009C5BAD"/>
    <w:rsid w:val="009C68B7"/>
    <w:rsid w:val="009D0834"/>
    <w:rsid w:val="009D095A"/>
    <w:rsid w:val="009D0A1E"/>
    <w:rsid w:val="009D2406"/>
    <w:rsid w:val="009D2AE3"/>
    <w:rsid w:val="009D52BC"/>
    <w:rsid w:val="009D7D0A"/>
    <w:rsid w:val="009E09D9"/>
    <w:rsid w:val="009E326F"/>
    <w:rsid w:val="009F0135"/>
    <w:rsid w:val="009F01B1"/>
    <w:rsid w:val="009F0DBB"/>
    <w:rsid w:val="009F3887"/>
    <w:rsid w:val="009F3E03"/>
    <w:rsid w:val="009F40DC"/>
    <w:rsid w:val="009F659A"/>
    <w:rsid w:val="009F732B"/>
    <w:rsid w:val="00A01FE0"/>
    <w:rsid w:val="00A03DCF"/>
    <w:rsid w:val="00A06945"/>
    <w:rsid w:val="00A10656"/>
    <w:rsid w:val="00A113C0"/>
    <w:rsid w:val="00A12FA6"/>
    <w:rsid w:val="00A1339B"/>
    <w:rsid w:val="00A14ABA"/>
    <w:rsid w:val="00A247BF"/>
    <w:rsid w:val="00A24CB6"/>
    <w:rsid w:val="00A25865"/>
    <w:rsid w:val="00A26CD2"/>
    <w:rsid w:val="00A27667"/>
    <w:rsid w:val="00A3252F"/>
    <w:rsid w:val="00A32979"/>
    <w:rsid w:val="00A34A67"/>
    <w:rsid w:val="00A37462"/>
    <w:rsid w:val="00A37AB8"/>
    <w:rsid w:val="00A4031D"/>
    <w:rsid w:val="00A40F37"/>
    <w:rsid w:val="00A4489A"/>
    <w:rsid w:val="00A459E1"/>
    <w:rsid w:val="00A46AC4"/>
    <w:rsid w:val="00A478A5"/>
    <w:rsid w:val="00A47AF3"/>
    <w:rsid w:val="00A51B9B"/>
    <w:rsid w:val="00A52296"/>
    <w:rsid w:val="00A53C5F"/>
    <w:rsid w:val="00A55661"/>
    <w:rsid w:val="00A56D72"/>
    <w:rsid w:val="00A61B70"/>
    <w:rsid w:val="00A61FA8"/>
    <w:rsid w:val="00A637F4"/>
    <w:rsid w:val="00A64DF2"/>
    <w:rsid w:val="00A65485"/>
    <w:rsid w:val="00A657DB"/>
    <w:rsid w:val="00A66E05"/>
    <w:rsid w:val="00A67655"/>
    <w:rsid w:val="00A70753"/>
    <w:rsid w:val="00A70F36"/>
    <w:rsid w:val="00A712D2"/>
    <w:rsid w:val="00A801B3"/>
    <w:rsid w:val="00A80781"/>
    <w:rsid w:val="00A82C8A"/>
    <w:rsid w:val="00A8346B"/>
    <w:rsid w:val="00A852FF"/>
    <w:rsid w:val="00A87337"/>
    <w:rsid w:val="00A905C9"/>
    <w:rsid w:val="00A90612"/>
    <w:rsid w:val="00A90C97"/>
    <w:rsid w:val="00A92975"/>
    <w:rsid w:val="00A92DDC"/>
    <w:rsid w:val="00A960C8"/>
    <w:rsid w:val="00A96604"/>
    <w:rsid w:val="00A97B27"/>
    <w:rsid w:val="00AA03DF"/>
    <w:rsid w:val="00AA1994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24A3"/>
    <w:rsid w:val="00AB3145"/>
    <w:rsid w:val="00AB367A"/>
    <w:rsid w:val="00AB412B"/>
    <w:rsid w:val="00AB7BF8"/>
    <w:rsid w:val="00AC01D1"/>
    <w:rsid w:val="00AC0AB2"/>
    <w:rsid w:val="00AC0E9F"/>
    <w:rsid w:val="00AC52A5"/>
    <w:rsid w:val="00AC6EFD"/>
    <w:rsid w:val="00AC7151"/>
    <w:rsid w:val="00AD068A"/>
    <w:rsid w:val="00AD460A"/>
    <w:rsid w:val="00AD6A05"/>
    <w:rsid w:val="00AE118B"/>
    <w:rsid w:val="00AE272B"/>
    <w:rsid w:val="00AE3E3A"/>
    <w:rsid w:val="00AE400F"/>
    <w:rsid w:val="00AE6C92"/>
    <w:rsid w:val="00AE77B4"/>
    <w:rsid w:val="00AE7C1A"/>
    <w:rsid w:val="00AE7DF8"/>
    <w:rsid w:val="00AF0D9C"/>
    <w:rsid w:val="00AF13AB"/>
    <w:rsid w:val="00AF1D36"/>
    <w:rsid w:val="00AF280B"/>
    <w:rsid w:val="00AF4CA0"/>
    <w:rsid w:val="00AF5F75"/>
    <w:rsid w:val="00AF6001"/>
    <w:rsid w:val="00AF640D"/>
    <w:rsid w:val="00B01A16"/>
    <w:rsid w:val="00B02B21"/>
    <w:rsid w:val="00B07F45"/>
    <w:rsid w:val="00B1021A"/>
    <w:rsid w:val="00B10271"/>
    <w:rsid w:val="00B140D9"/>
    <w:rsid w:val="00B1481A"/>
    <w:rsid w:val="00B15A1F"/>
    <w:rsid w:val="00B15FE9"/>
    <w:rsid w:val="00B213D7"/>
    <w:rsid w:val="00B2148A"/>
    <w:rsid w:val="00B220C2"/>
    <w:rsid w:val="00B223D8"/>
    <w:rsid w:val="00B2276E"/>
    <w:rsid w:val="00B25B32"/>
    <w:rsid w:val="00B31EFD"/>
    <w:rsid w:val="00B32616"/>
    <w:rsid w:val="00B33298"/>
    <w:rsid w:val="00B34A84"/>
    <w:rsid w:val="00B36AF0"/>
    <w:rsid w:val="00B36C42"/>
    <w:rsid w:val="00B42EA7"/>
    <w:rsid w:val="00B45F98"/>
    <w:rsid w:val="00B51845"/>
    <w:rsid w:val="00B51923"/>
    <w:rsid w:val="00B5337C"/>
    <w:rsid w:val="00B53FDE"/>
    <w:rsid w:val="00B56397"/>
    <w:rsid w:val="00B571DA"/>
    <w:rsid w:val="00B57A71"/>
    <w:rsid w:val="00B6027B"/>
    <w:rsid w:val="00B61CB6"/>
    <w:rsid w:val="00B636C8"/>
    <w:rsid w:val="00B65EDB"/>
    <w:rsid w:val="00B67AFF"/>
    <w:rsid w:val="00B67C41"/>
    <w:rsid w:val="00B70B59"/>
    <w:rsid w:val="00B73657"/>
    <w:rsid w:val="00B739B3"/>
    <w:rsid w:val="00B76A2B"/>
    <w:rsid w:val="00B7735D"/>
    <w:rsid w:val="00B8130B"/>
    <w:rsid w:val="00B81B15"/>
    <w:rsid w:val="00B915AE"/>
    <w:rsid w:val="00B930B2"/>
    <w:rsid w:val="00BA1735"/>
    <w:rsid w:val="00BA19FA"/>
    <w:rsid w:val="00BA4288"/>
    <w:rsid w:val="00BA5070"/>
    <w:rsid w:val="00BB0902"/>
    <w:rsid w:val="00BB0DFC"/>
    <w:rsid w:val="00BB1F9C"/>
    <w:rsid w:val="00BB3F6F"/>
    <w:rsid w:val="00BB48E5"/>
    <w:rsid w:val="00BB5607"/>
    <w:rsid w:val="00BB5ACA"/>
    <w:rsid w:val="00BB627F"/>
    <w:rsid w:val="00BC0C17"/>
    <w:rsid w:val="00BC3823"/>
    <w:rsid w:val="00BC5841"/>
    <w:rsid w:val="00BC5E38"/>
    <w:rsid w:val="00BC79D0"/>
    <w:rsid w:val="00BD201A"/>
    <w:rsid w:val="00BD2DC4"/>
    <w:rsid w:val="00BD2EF0"/>
    <w:rsid w:val="00BD60B4"/>
    <w:rsid w:val="00BD796B"/>
    <w:rsid w:val="00BE03B9"/>
    <w:rsid w:val="00BE40C0"/>
    <w:rsid w:val="00BE445C"/>
    <w:rsid w:val="00BE5F4A"/>
    <w:rsid w:val="00BE7AEF"/>
    <w:rsid w:val="00BF03E3"/>
    <w:rsid w:val="00BF09B0"/>
    <w:rsid w:val="00BF1544"/>
    <w:rsid w:val="00BF1B53"/>
    <w:rsid w:val="00BF246D"/>
    <w:rsid w:val="00BF2682"/>
    <w:rsid w:val="00BF3F1E"/>
    <w:rsid w:val="00C01F7B"/>
    <w:rsid w:val="00C06F06"/>
    <w:rsid w:val="00C17BFF"/>
    <w:rsid w:val="00C20FAD"/>
    <w:rsid w:val="00C22327"/>
    <w:rsid w:val="00C22C53"/>
    <w:rsid w:val="00C2375F"/>
    <w:rsid w:val="00C24748"/>
    <w:rsid w:val="00C247CB"/>
    <w:rsid w:val="00C32E66"/>
    <w:rsid w:val="00C3355F"/>
    <w:rsid w:val="00C33A04"/>
    <w:rsid w:val="00C3400B"/>
    <w:rsid w:val="00C3569A"/>
    <w:rsid w:val="00C369E9"/>
    <w:rsid w:val="00C43F48"/>
    <w:rsid w:val="00C44498"/>
    <w:rsid w:val="00C448FF"/>
    <w:rsid w:val="00C45E57"/>
    <w:rsid w:val="00C45F56"/>
    <w:rsid w:val="00C52F29"/>
    <w:rsid w:val="00C56CE6"/>
    <w:rsid w:val="00C5745F"/>
    <w:rsid w:val="00C60005"/>
    <w:rsid w:val="00C60BFF"/>
    <w:rsid w:val="00C61A98"/>
    <w:rsid w:val="00C63201"/>
    <w:rsid w:val="00C6325F"/>
    <w:rsid w:val="00C64E62"/>
    <w:rsid w:val="00C651D5"/>
    <w:rsid w:val="00C65CCC"/>
    <w:rsid w:val="00C65DA9"/>
    <w:rsid w:val="00C71BB3"/>
    <w:rsid w:val="00C7618F"/>
    <w:rsid w:val="00C765A9"/>
    <w:rsid w:val="00C777AF"/>
    <w:rsid w:val="00C7783E"/>
    <w:rsid w:val="00C80485"/>
    <w:rsid w:val="00C81157"/>
    <w:rsid w:val="00C8162D"/>
    <w:rsid w:val="00C830BB"/>
    <w:rsid w:val="00C83A0B"/>
    <w:rsid w:val="00C842D0"/>
    <w:rsid w:val="00C84ED1"/>
    <w:rsid w:val="00C857DF"/>
    <w:rsid w:val="00C86023"/>
    <w:rsid w:val="00C863CC"/>
    <w:rsid w:val="00C8692D"/>
    <w:rsid w:val="00C86BCC"/>
    <w:rsid w:val="00C90117"/>
    <w:rsid w:val="00C9038F"/>
    <w:rsid w:val="00C92AAB"/>
    <w:rsid w:val="00C93C00"/>
    <w:rsid w:val="00C95D4C"/>
    <w:rsid w:val="00C9637F"/>
    <w:rsid w:val="00C9708A"/>
    <w:rsid w:val="00CA2244"/>
    <w:rsid w:val="00CA2435"/>
    <w:rsid w:val="00CA4068"/>
    <w:rsid w:val="00CA67F4"/>
    <w:rsid w:val="00CA68AD"/>
    <w:rsid w:val="00CA69AC"/>
    <w:rsid w:val="00CB37F8"/>
    <w:rsid w:val="00CB4290"/>
    <w:rsid w:val="00CB7DC3"/>
    <w:rsid w:val="00CC5BE1"/>
    <w:rsid w:val="00CC75A2"/>
    <w:rsid w:val="00CC7A18"/>
    <w:rsid w:val="00CD0E2F"/>
    <w:rsid w:val="00CD1D49"/>
    <w:rsid w:val="00CD2D92"/>
    <w:rsid w:val="00CD2F20"/>
    <w:rsid w:val="00CD63AF"/>
    <w:rsid w:val="00CD6B20"/>
    <w:rsid w:val="00CE1339"/>
    <w:rsid w:val="00CE3597"/>
    <w:rsid w:val="00CE45DD"/>
    <w:rsid w:val="00CE61CC"/>
    <w:rsid w:val="00CE6E42"/>
    <w:rsid w:val="00CF1124"/>
    <w:rsid w:val="00CF1687"/>
    <w:rsid w:val="00CF20B7"/>
    <w:rsid w:val="00CF260B"/>
    <w:rsid w:val="00CF283B"/>
    <w:rsid w:val="00CF6485"/>
    <w:rsid w:val="00CF6692"/>
    <w:rsid w:val="00CF7441"/>
    <w:rsid w:val="00D00D16"/>
    <w:rsid w:val="00D036CE"/>
    <w:rsid w:val="00D03C6C"/>
    <w:rsid w:val="00D04760"/>
    <w:rsid w:val="00D04A95"/>
    <w:rsid w:val="00D04B5A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6478"/>
    <w:rsid w:val="00D30A45"/>
    <w:rsid w:val="00D33393"/>
    <w:rsid w:val="00D33D36"/>
    <w:rsid w:val="00D34D94"/>
    <w:rsid w:val="00D409E2"/>
    <w:rsid w:val="00D41C14"/>
    <w:rsid w:val="00D427D7"/>
    <w:rsid w:val="00D448C8"/>
    <w:rsid w:val="00D44E62"/>
    <w:rsid w:val="00D4710F"/>
    <w:rsid w:val="00D51570"/>
    <w:rsid w:val="00D556AD"/>
    <w:rsid w:val="00D60381"/>
    <w:rsid w:val="00D60F3E"/>
    <w:rsid w:val="00D616DE"/>
    <w:rsid w:val="00D62201"/>
    <w:rsid w:val="00D651D1"/>
    <w:rsid w:val="00D67356"/>
    <w:rsid w:val="00D71781"/>
    <w:rsid w:val="00D717BB"/>
    <w:rsid w:val="00D7226B"/>
    <w:rsid w:val="00D72707"/>
    <w:rsid w:val="00D75A9C"/>
    <w:rsid w:val="00D82164"/>
    <w:rsid w:val="00D829C8"/>
    <w:rsid w:val="00D87917"/>
    <w:rsid w:val="00D90871"/>
    <w:rsid w:val="00D9148E"/>
    <w:rsid w:val="00D9155F"/>
    <w:rsid w:val="00D9403F"/>
    <w:rsid w:val="00D9497D"/>
    <w:rsid w:val="00D959B4"/>
    <w:rsid w:val="00D97DDF"/>
    <w:rsid w:val="00DA342F"/>
    <w:rsid w:val="00DA44DE"/>
    <w:rsid w:val="00DA6724"/>
    <w:rsid w:val="00DA750B"/>
    <w:rsid w:val="00DB13F3"/>
    <w:rsid w:val="00DB620A"/>
    <w:rsid w:val="00DC3832"/>
    <w:rsid w:val="00DC7A51"/>
    <w:rsid w:val="00DD3B1E"/>
    <w:rsid w:val="00DD6BA4"/>
    <w:rsid w:val="00DD6FF0"/>
    <w:rsid w:val="00DE06B2"/>
    <w:rsid w:val="00DE29A9"/>
    <w:rsid w:val="00DE5B5F"/>
    <w:rsid w:val="00DE7F26"/>
    <w:rsid w:val="00DF33A5"/>
    <w:rsid w:val="00DF614E"/>
    <w:rsid w:val="00DF70E9"/>
    <w:rsid w:val="00DF7773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8D6"/>
    <w:rsid w:val="00E16A50"/>
    <w:rsid w:val="00E209F3"/>
    <w:rsid w:val="00E214CD"/>
    <w:rsid w:val="00E249D5"/>
    <w:rsid w:val="00E25017"/>
    <w:rsid w:val="00E257C8"/>
    <w:rsid w:val="00E26F73"/>
    <w:rsid w:val="00E27178"/>
    <w:rsid w:val="00E30A34"/>
    <w:rsid w:val="00E315EB"/>
    <w:rsid w:val="00E33C68"/>
    <w:rsid w:val="00E34EEB"/>
    <w:rsid w:val="00E364CF"/>
    <w:rsid w:val="00E3687C"/>
    <w:rsid w:val="00E44459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3EB6"/>
    <w:rsid w:val="00E64D93"/>
    <w:rsid w:val="00E65EDB"/>
    <w:rsid w:val="00E66927"/>
    <w:rsid w:val="00E677B8"/>
    <w:rsid w:val="00E67E9E"/>
    <w:rsid w:val="00E67FA1"/>
    <w:rsid w:val="00E7070B"/>
    <w:rsid w:val="00E7115E"/>
    <w:rsid w:val="00E7387D"/>
    <w:rsid w:val="00E73D53"/>
    <w:rsid w:val="00E75111"/>
    <w:rsid w:val="00E76AC0"/>
    <w:rsid w:val="00E77296"/>
    <w:rsid w:val="00E7790B"/>
    <w:rsid w:val="00E80673"/>
    <w:rsid w:val="00E82F6E"/>
    <w:rsid w:val="00E87527"/>
    <w:rsid w:val="00E87EF7"/>
    <w:rsid w:val="00E936BE"/>
    <w:rsid w:val="00E93763"/>
    <w:rsid w:val="00E95000"/>
    <w:rsid w:val="00E96C4C"/>
    <w:rsid w:val="00EA2AAE"/>
    <w:rsid w:val="00EA2EC0"/>
    <w:rsid w:val="00EA427A"/>
    <w:rsid w:val="00EA4EF5"/>
    <w:rsid w:val="00EA723B"/>
    <w:rsid w:val="00EB6350"/>
    <w:rsid w:val="00EB687A"/>
    <w:rsid w:val="00EB7A12"/>
    <w:rsid w:val="00EC07F6"/>
    <w:rsid w:val="00EC256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33E"/>
    <w:rsid w:val="00EE341B"/>
    <w:rsid w:val="00EE4453"/>
    <w:rsid w:val="00EE5FCE"/>
    <w:rsid w:val="00EE6BBD"/>
    <w:rsid w:val="00EE6E1E"/>
    <w:rsid w:val="00EE705F"/>
    <w:rsid w:val="00EE7D86"/>
    <w:rsid w:val="00EF1462"/>
    <w:rsid w:val="00EF33D0"/>
    <w:rsid w:val="00EF54FD"/>
    <w:rsid w:val="00F07F0D"/>
    <w:rsid w:val="00F1221B"/>
    <w:rsid w:val="00F13112"/>
    <w:rsid w:val="00F16FE6"/>
    <w:rsid w:val="00F2032A"/>
    <w:rsid w:val="00F238BD"/>
    <w:rsid w:val="00F24992"/>
    <w:rsid w:val="00F30A12"/>
    <w:rsid w:val="00F32C8F"/>
    <w:rsid w:val="00F32D94"/>
    <w:rsid w:val="00F32F2F"/>
    <w:rsid w:val="00F33F3F"/>
    <w:rsid w:val="00F35BDD"/>
    <w:rsid w:val="00F35EF0"/>
    <w:rsid w:val="00F3781F"/>
    <w:rsid w:val="00F403FD"/>
    <w:rsid w:val="00F41E72"/>
    <w:rsid w:val="00F45BDF"/>
    <w:rsid w:val="00F467B2"/>
    <w:rsid w:val="00F47FEA"/>
    <w:rsid w:val="00F50300"/>
    <w:rsid w:val="00F533B5"/>
    <w:rsid w:val="00F5414B"/>
    <w:rsid w:val="00F56E39"/>
    <w:rsid w:val="00F623E9"/>
    <w:rsid w:val="00F63951"/>
    <w:rsid w:val="00F63C86"/>
    <w:rsid w:val="00F64BE7"/>
    <w:rsid w:val="00F762DD"/>
    <w:rsid w:val="00F766BE"/>
    <w:rsid w:val="00F77EB9"/>
    <w:rsid w:val="00F80635"/>
    <w:rsid w:val="00F8115F"/>
    <w:rsid w:val="00F815D1"/>
    <w:rsid w:val="00F81C38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4A3"/>
    <w:rsid w:val="00FA067D"/>
    <w:rsid w:val="00FA2045"/>
    <w:rsid w:val="00FA6B6F"/>
    <w:rsid w:val="00FA6D78"/>
    <w:rsid w:val="00FA6E77"/>
    <w:rsid w:val="00FA7A66"/>
    <w:rsid w:val="00FB1AA9"/>
    <w:rsid w:val="00FB4B5A"/>
    <w:rsid w:val="00FB5963"/>
    <w:rsid w:val="00FB5B4F"/>
    <w:rsid w:val="00FB5DAA"/>
    <w:rsid w:val="00FB613C"/>
    <w:rsid w:val="00FC04B9"/>
    <w:rsid w:val="00FC161A"/>
    <w:rsid w:val="00FC23D5"/>
    <w:rsid w:val="00FC4337"/>
    <w:rsid w:val="00FC4C1A"/>
    <w:rsid w:val="00FC628F"/>
    <w:rsid w:val="00FC6468"/>
    <w:rsid w:val="00FC6A2E"/>
    <w:rsid w:val="00FC6D49"/>
    <w:rsid w:val="00FD0684"/>
    <w:rsid w:val="00FD4922"/>
    <w:rsid w:val="00FD6461"/>
    <w:rsid w:val="00FD6547"/>
    <w:rsid w:val="00FE0281"/>
    <w:rsid w:val="00FE5F4B"/>
    <w:rsid w:val="00FE7041"/>
    <w:rsid w:val="00FE7083"/>
    <w:rsid w:val="00FE79CF"/>
    <w:rsid w:val="00FF019F"/>
    <w:rsid w:val="00FF125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EE705F"/>
    <w:pPr>
      <w:spacing w:before="100" w:beforeAutospacing="1" w:after="100" w:afterAutospacing="1"/>
    </w:pPr>
  </w:style>
  <w:style w:type="character" w:styleId="a5">
    <w:name w:val="Hyperlink"/>
    <w:uiPriority w:val="99"/>
    <w:rsid w:val="00EE705F"/>
    <w:rPr>
      <w:color w:val="0000FF"/>
      <w:u w:val="single"/>
    </w:rPr>
  </w:style>
  <w:style w:type="paragraph" w:styleId="a6">
    <w:name w:val="header"/>
    <w:basedOn w:val="a0"/>
    <w:link w:val="a7"/>
    <w:rsid w:val="00157BE6"/>
    <w:pPr>
      <w:tabs>
        <w:tab w:val="center" w:pos="4680"/>
        <w:tab w:val="right" w:pos="9360"/>
      </w:tabs>
    </w:pPr>
  </w:style>
  <w:style w:type="character" w:customStyle="1" w:styleId="a7">
    <w:name w:val="页眉 字符"/>
    <w:link w:val="a6"/>
    <w:rsid w:val="00157BE6"/>
    <w:rPr>
      <w:sz w:val="24"/>
      <w:szCs w:val="24"/>
    </w:rPr>
  </w:style>
  <w:style w:type="paragraph" w:styleId="a8">
    <w:name w:val="footer"/>
    <w:basedOn w:val="a0"/>
    <w:link w:val="a9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9">
    <w:name w:val="页脚 字符"/>
    <w:link w:val="a8"/>
    <w:uiPriority w:val="99"/>
    <w:rsid w:val="00157BE6"/>
    <w:rPr>
      <w:sz w:val="24"/>
      <w:szCs w:val="24"/>
    </w:rPr>
  </w:style>
  <w:style w:type="character" w:styleId="aa">
    <w:name w:val="annotation reference"/>
    <w:rsid w:val="0084610C"/>
    <w:rPr>
      <w:sz w:val="18"/>
      <w:szCs w:val="18"/>
    </w:rPr>
  </w:style>
  <w:style w:type="paragraph" w:styleId="ab">
    <w:name w:val="annotation text"/>
    <w:basedOn w:val="a0"/>
    <w:link w:val="ac"/>
    <w:rsid w:val="0084610C"/>
  </w:style>
  <w:style w:type="character" w:customStyle="1" w:styleId="ac">
    <w:name w:val="批注文字 字符"/>
    <w:link w:val="ab"/>
    <w:rsid w:val="0084610C"/>
    <w:rPr>
      <w:sz w:val="24"/>
      <w:szCs w:val="24"/>
      <w:lang w:val="en-US"/>
    </w:rPr>
  </w:style>
  <w:style w:type="paragraph" w:styleId="ad">
    <w:name w:val="annotation subject"/>
    <w:basedOn w:val="ab"/>
    <w:next w:val="ab"/>
    <w:link w:val="ae"/>
    <w:rsid w:val="0084610C"/>
    <w:rPr>
      <w:b/>
      <w:bCs/>
      <w:sz w:val="20"/>
      <w:szCs w:val="20"/>
    </w:rPr>
  </w:style>
  <w:style w:type="character" w:customStyle="1" w:styleId="ae">
    <w:name w:val="批注主题 字符"/>
    <w:link w:val="ad"/>
    <w:rsid w:val="0084610C"/>
    <w:rPr>
      <w:b/>
      <w:bCs/>
      <w:sz w:val="24"/>
      <w:szCs w:val="24"/>
      <w:lang w:val="en-US"/>
    </w:rPr>
  </w:style>
  <w:style w:type="paragraph" w:styleId="af">
    <w:name w:val="Balloon Text"/>
    <w:basedOn w:val="a0"/>
    <w:link w:val="af0"/>
    <w:rsid w:val="0084610C"/>
    <w:rPr>
      <w:rFonts w:ascii="Lucida Grande" w:hAnsi="Lucida Grande"/>
      <w:sz w:val="18"/>
      <w:szCs w:val="18"/>
    </w:rPr>
  </w:style>
  <w:style w:type="character" w:customStyle="1" w:styleId="af0">
    <w:name w:val="批注框文本 字符"/>
    <w:link w:val="af"/>
    <w:rsid w:val="0084610C"/>
    <w:rPr>
      <w:rFonts w:ascii="Lucida Grande" w:hAnsi="Lucida Grande"/>
      <w:sz w:val="18"/>
      <w:szCs w:val="18"/>
      <w:lang w:val="en-US"/>
    </w:rPr>
  </w:style>
  <w:style w:type="character" w:styleId="af1">
    <w:name w:val="page number"/>
    <w:basedOn w:val="a1"/>
    <w:rsid w:val="00C83836"/>
  </w:style>
  <w:style w:type="character" w:styleId="af2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1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3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0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4">
    <w:name w:val="List Paragraph"/>
    <w:basedOn w:val="a0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1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0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1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1"/>
    <w:uiPriority w:val="22"/>
    <w:qFormat/>
    <w:rsid w:val="007E058A"/>
    <w:rPr>
      <w:b/>
      <w:bCs/>
    </w:rPr>
  </w:style>
  <w:style w:type="character" w:styleId="af9">
    <w:name w:val="Emphasis"/>
    <w:basedOn w:val="a1"/>
    <w:uiPriority w:val="20"/>
    <w:qFormat/>
    <w:rsid w:val="00225720"/>
    <w:rPr>
      <w:i/>
      <w:iCs/>
    </w:rPr>
  </w:style>
  <w:style w:type="character" w:styleId="afa">
    <w:name w:val="line number"/>
    <w:basedOn w:val="a1"/>
    <w:uiPriority w:val="99"/>
    <w:semiHidden/>
    <w:unhideWhenUsed/>
    <w:rsid w:val="00205B3F"/>
  </w:style>
  <w:style w:type="character" w:customStyle="1" w:styleId="UnresolvedMention1">
    <w:name w:val="Unresolved Mention1"/>
    <w:basedOn w:val="a1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">
    <w:name w:val="List Bullet"/>
    <w:basedOn w:val="a0"/>
    <w:uiPriority w:val="99"/>
    <w:unhideWhenUsed/>
    <w:rsid w:val="002226E9"/>
    <w:pPr>
      <w:numPr>
        <w:numId w:val="31"/>
      </w:numPr>
      <w:contextualSpacing/>
    </w:pPr>
  </w:style>
  <w:style w:type="character" w:styleId="afb">
    <w:name w:val="Unresolved Mention"/>
    <w:basedOn w:val="a1"/>
    <w:uiPriority w:val="99"/>
    <w:semiHidden/>
    <w:unhideWhenUsed/>
    <w:rsid w:val="002D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logs.rsc.org/chipsandtips/2011/10/10/drilling-inlet-and-outlet-ports-in-brittle-ubstrates/?doing_wp_cron=1563672390.4860339164733886718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2019-10-09T16:46:00Z</dcterms:created>
  <dcterms:modified xsi:type="dcterms:W3CDTF">2019-10-10T06:04:00Z</dcterms:modified>
</cp:coreProperties>
</file>