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0F8B965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079AD">
        <w:rPr>
          <w:rFonts w:ascii="Helvetica" w:hAnsi="Helvetica" w:cs="Arial"/>
          <w:b/>
          <w:i w:val="0"/>
          <w:sz w:val="22"/>
          <w:szCs w:val="22"/>
        </w:rPr>
        <w:t>60645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F00E82F" w14:textId="77777777" w:rsidR="00B079AD" w:rsidRDefault="00DC058D" w:rsidP="00B079A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proofErr w:type="gramStart"/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B079AD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proofErr w:type="gramEnd"/>
      <w:r w:rsidR="00E35336">
        <w:fldChar w:fldCharType="begin"/>
      </w:r>
      <w:r w:rsidR="00E35336">
        <w:instrText xml:space="preserve"> HYPERLINK "http://www.jove.com/files_upload.php?src=18496773" \t "_blank" </w:instrText>
      </w:r>
      <w:r w:rsidR="00E35336">
        <w:fldChar w:fldCharType="separate"/>
      </w:r>
      <w:r w:rsidR="00B079AD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http://www.jove.com/files_upload.php?src=18496773</w:t>
      </w:r>
      <w:r w:rsidR="00E35336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230B7113" w14:textId="08FDAE10" w:rsidR="00B079AD" w:rsidRPr="00B079AD" w:rsidRDefault="00C76775" w:rsidP="00B079AD">
      <w:pPr>
        <w:contextualSpacing/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B079AD">
        <w:rPr>
          <w:rFonts w:ascii="Helvetica" w:hAnsi="Helvetica" w:cs="Arial"/>
          <w:b/>
          <w:sz w:val="28"/>
          <w:szCs w:val="28"/>
        </w:rPr>
        <w:t>Title:</w:t>
      </w:r>
      <w:r w:rsidR="00B079AD" w:rsidRPr="00B079AD">
        <w:rPr>
          <w:rFonts w:ascii="Helvetica" w:hAnsi="Helvetica" w:cstheme="minorHAnsi"/>
          <w:color w:val="000000" w:themeColor="text1"/>
          <w:sz w:val="28"/>
          <w:szCs w:val="28"/>
        </w:rPr>
        <w:t xml:space="preserve"> </w:t>
      </w:r>
      <w:r w:rsidR="00B079AD" w:rsidRPr="00B079AD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Predictive Immune Modeling of Solid Tumors </w:t>
      </w:r>
    </w:p>
    <w:p w14:paraId="103B5424" w14:textId="77777777" w:rsidR="00C76775" w:rsidRPr="00B079AD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46F9FD59" w14:textId="3E472A46" w:rsidR="00B079AD" w:rsidRPr="00B079AD" w:rsidRDefault="00FA1A9D" w:rsidP="00B079AD">
      <w:pPr>
        <w:contextualSpacing/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B079A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B079AD" w:rsidRPr="00B079AD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Natalie A. LaFranzo</w:t>
      </w:r>
      <w:r w:rsidR="00B079AD" w:rsidRPr="00B079A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B079AD" w:rsidRPr="00B079AD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Kevin C. Flanagan</w:t>
      </w:r>
      <w:r w:rsidR="00B079AD" w:rsidRPr="00B079A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B079AD" w:rsidRPr="00B079AD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Danielle</w:t>
      </w:r>
      <w:r w:rsidR="0093069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M.</w:t>
      </w:r>
      <w:r w:rsidR="00B079AD" w:rsidRPr="00B079AD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Quintanilha</w:t>
      </w:r>
      <w:r w:rsidR="00B079AD" w:rsidRPr="00B079A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7F792023" w14:textId="77777777" w:rsidR="00B079AD" w:rsidRPr="00B079AD" w:rsidRDefault="00B079AD" w:rsidP="00B079AD">
      <w:pPr>
        <w:contextualSpacing/>
        <w:rPr>
          <w:rFonts w:ascii="Helvetica" w:hAnsi="Helvetica" w:cstheme="minorHAnsi"/>
          <w:bCs/>
          <w:color w:val="000000" w:themeColor="text1"/>
          <w:sz w:val="28"/>
          <w:szCs w:val="28"/>
        </w:rPr>
      </w:pPr>
    </w:p>
    <w:p w14:paraId="438F5ABF" w14:textId="64D2D2A1" w:rsidR="001C5334" w:rsidRPr="00B079AD" w:rsidRDefault="00B079AD" w:rsidP="00B079AD">
      <w:pPr>
        <w:rPr>
          <w:rFonts w:ascii="Helvetica" w:hAnsi="Helvetica"/>
          <w:sz w:val="28"/>
          <w:szCs w:val="28"/>
        </w:rPr>
      </w:pPr>
      <w:r w:rsidRPr="00B079AD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B079AD">
        <w:rPr>
          <w:rFonts w:ascii="Helvetica" w:hAnsi="Helvetica" w:cstheme="minorHAnsi"/>
          <w:bCs/>
          <w:color w:val="000000" w:themeColor="text1"/>
          <w:sz w:val="28"/>
          <w:szCs w:val="28"/>
        </w:rPr>
        <w:t>Cofactor Genomics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DDBA45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C43C4E0" w14:textId="77777777" w:rsidR="00B079AD" w:rsidRPr="00B079AD" w:rsidRDefault="00B079AD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B079A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Natalie A. </w:t>
      </w:r>
      <w:proofErr w:type="spellStart"/>
      <w:r w:rsidRPr="00B079AD">
        <w:rPr>
          <w:rFonts w:ascii="Helvetica" w:hAnsi="Helvetica" w:cstheme="minorHAnsi"/>
          <w:bCs/>
          <w:color w:val="000000" w:themeColor="text1"/>
          <w:sz w:val="22"/>
          <w:szCs w:val="22"/>
        </w:rPr>
        <w:t>LaFranzo</w:t>
      </w:r>
      <w:proofErr w:type="spellEnd"/>
      <w:r w:rsidRPr="00B079AD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0E3CED16" w14:textId="4DDA5FEC" w:rsidR="00B079AD" w:rsidRPr="00B079AD" w:rsidRDefault="00564AF7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B079AD" w:rsidRPr="00B079AD">
          <w:rPr>
            <w:rStyle w:val="Hyperlink"/>
            <w:rFonts w:ascii="Helvetica" w:hAnsi="Helvetica" w:cstheme="minorHAnsi"/>
            <w:bCs/>
            <w:sz w:val="22"/>
            <w:szCs w:val="22"/>
          </w:rPr>
          <w:t>natalie_lafranzo@cofactorgenomics.com</w:t>
        </w:r>
      </w:hyperlink>
      <w:r w:rsidR="00B079AD" w:rsidRPr="00B079A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B079AD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779954A" w:rsidR="00FA1A9D" w:rsidRPr="00B079A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079A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079AD">
        <w:rPr>
          <w:rFonts w:ascii="Helvetica" w:hAnsi="Helvetica" w:cs="Helvetica"/>
          <w:sz w:val="22"/>
          <w:szCs w:val="22"/>
        </w:rPr>
        <w:t xml:space="preserve"> </w:t>
      </w:r>
    </w:p>
    <w:p w14:paraId="5BA01607" w14:textId="3C1D6615" w:rsidR="00B079AD" w:rsidRPr="00B079AD" w:rsidRDefault="00564AF7" w:rsidP="00B079AD">
      <w:pPr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B079AD" w:rsidRPr="00B079AD">
          <w:rPr>
            <w:rStyle w:val="Hyperlink"/>
            <w:rFonts w:ascii="Helvetica" w:hAnsi="Helvetica" w:cstheme="minorHAnsi"/>
            <w:bCs/>
            <w:sz w:val="22"/>
            <w:szCs w:val="22"/>
          </w:rPr>
          <w:t>kevin_flanagan@cofactorgenomics.com</w:t>
        </w:r>
      </w:hyperlink>
    </w:p>
    <w:p w14:paraId="1E611266" w14:textId="52E52731" w:rsidR="00B079AD" w:rsidRPr="00B079AD" w:rsidRDefault="00564AF7" w:rsidP="00B079AD">
      <w:pPr>
        <w:contextualSpacing/>
        <w:rPr>
          <w:rFonts w:ascii="Helvetica" w:hAnsi="Helvetica" w:cs="Helvetica"/>
          <w:sz w:val="22"/>
          <w:szCs w:val="22"/>
        </w:rPr>
      </w:pPr>
      <w:hyperlink r:id="rId10" w:history="1">
        <w:r w:rsidR="00B079AD" w:rsidRPr="00B079AD">
          <w:rPr>
            <w:rStyle w:val="Hyperlink"/>
            <w:rFonts w:ascii="Helvetica" w:hAnsi="Helvetica" w:cstheme="minorHAnsi"/>
            <w:bCs/>
            <w:sz w:val="22"/>
            <w:szCs w:val="22"/>
          </w:rPr>
          <w:t>danielle_quintanilha@cofactorgenomics.com</w:t>
        </w:r>
      </w:hyperlink>
      <w:r w:rsidR="00B079AD" w:rsidRPr="00B079AD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AD8F2BA" w:rsidR="00FA1A9D" w:rsidRPr="00CE52AB" w:rsidRDefault="00FA1A9D" w:rsidP="00CE52A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E52AB">
        <w:rPr>
          <w:rFonts w:ascii="Helvetica" w:hAnsi="Helvetica"/>
          <w:sz w:val="22"/>
        </w:rPr>
        <w:t>? N</w:t>
      </w:r>
    </w:p>
    <w:p w14:paraId="142BA829" w14:textId="0177A3A8" w:rsidR="00FA1A9D" w:rsidRPr="00CE52AB" w:rsidRDefault="00FA1A9D" w:rsidP="00CE52AB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E52AB">
        <w:rPr>
          <w:rFonts w:ascii="Helvetica" w:hAnsi="Helvetica"/>
          <w:bCs/>
          <w:sz w:val="22"/>
        </w:rPr>
        <w:t>N</w:t>
      </w:r>
    </w:p>
    <w:p w14:paraId="2618F0C6" w14:textId="2E8B2659" w:rsidR="00FA1A9D" w:rsidRPr="0085383E" w:rsidRDefault="00FA1A9D" w:rsidP="0085383E">
      <w:pPr>
        <w:spacing w:before="120"/>
        <w:rPr>
          <w:rFonts w:ascii="Helvetica" w:hAnsi="Helvetica"/>
          <w:sz w:val="22"/>
        </w:rPr>
      </w:pPr>
      <w:r w:rsidRPr="0085383E">
        <w:rPr>
          <w:rFonts w:ascii="Helvetica" w:hAnsi="Helvetica"/>
          <w:b/>
          <w:sz w:val="22"/>
        </w:rPr>
        <w:t>3.</w:t>
      </w:r>
      <w:r w:rsidRPr="0085383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1CA6F54F" w14:textId="702E85CF" w:rsidR="00132352" w:rsidRPr="0085383E" w:rsidRDefault="00877602" w:rsidP="0085383E">
      <w:pPr>
        <w:spacing w:before="120"/>
        <w:rPr>
          <w:rFonts w:ascii="Helvetica" w:hAnsi="Helvetica"/>
          <w:b/>
          <w:bCs/>
          <w:sz w:val="22"/>
        </w:rPr>
      </w:pPr>
      <w:r>
        <w:rPr>
          <w:rFonts w:ascii="Helvetica" w:hAnsi="Helvetica"/>
          <w:sz w:val="22"/>
        </w:rPr>
        <w:t>3</w:t>
      </w:r>
      <w:r w:rsidR="0085383E" w:rsidRPr="004A160E">
        <w:rPr>
          <w:rFonts w:ascii="Helvetica" w:hAnsi="Helvetica"/>
          <w:sz w:val="22"/>
        </w:rPr>
        <w:t>.1</w:t>
      </w:r>
      <w:proofErr w:type="gramStart"/>
      <w:r w:rsidR="0085383E" w:rsidRPr="004A160E">
        <w:rPr>
          <w:rFonts w:ascii="Helvetica" w:hAnsi="Helvetica"/>
          <w:sz w:val="22"/>
        </w:rPr>
        <w:t>.,</w:t>
      </w:r>
      <w:proofErr w:type="gramEnd"/>
      <w:r w:rsidR="0085383E" w:rsidRPr="004A160E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3</w:t>
      </w:r>
      <w:r w:rsidR="0085383E" w:rsidRPr="004A160E">
        <w:rPr>
          <w:rFonts w:ascii="Helvetica" w:hAnsi="Helvetica"/>
          <w:sz w:val="22"/>
        </w:rPr>
        <w:t>.2.,</w:t>
      </w:r>
      <w:r w:rsidR="0085383E" w:rsidRPr="0085383E">
        <w:rPr>
          <w:rFonts w:ascii="Helvetica" w:hAnsi="Helvetica"/>
          <w:b/>
          <w:bCs/>
          <w:sz w:val="22"/>
        </w:rPr>
        <w:t xml:space="preserve"> </w:t>
      </w:r>
      <w:r w:rsidR="00DD0FC2">
        <w:rPr>
          <w:rFonts w:ascii="Helvetica" w:hAnsi="Helvetica"/>
          <w:sz w:val="22"/>
        </w:rPr>
        <w:t>5</w:t>
      </w:r>
      <w:r w:rsidR="0085383E" w:rsidRPr="004A160E">
        <w:rPr>
          <w:rFonts w:ascii="Helvetica" w:hAnsi="Helvetica"/>
          <w:sz w:val="22"/>
        </w:rPr>
        <w:t>.</w:t>
      </w:r>
      <w:r w:rsidR="00DD0FC2">
        <w:rPr>
          <w:rFonts w:ascii="Helvetica" w:hAnsi="Helvetica"/>
          <w:sz w:val="22"/>
        </w:rPr>
        <w:t>2</w:t>
      </w:r>
      <w:r w:rsidR="0085383E" w:rsidRPr="004A160E">
        <w:rPr>
          <w:rFonts w:ascii="Helvetica" w:hAnsi="Helvetica"/>
          <w:sz w:val="22"/>
        </w:rPr>
        <w:t xml:space="preserve">., </w:t>
      </w:r>
      <w:r w:rsidR="00DD0FC2">
        <w:rPr>
          <w:rFonts w:ascii="Helvetica" w:hAnsi="Helvetica"/>
          <w:sz w:val="22"/>
        </w:rPr>
        <w:t>5.3., 5.12., 5.13., 5.17.</w:t>
      </w:r>
    </w:p>
    <w:p w14:paraId="6C65218C" w14:textId="5C0318FF" w:rsidR="00B54E7E" w:rsidRPr="0085383E" w:rsidRDefault="00FA1A9D" w:rsidP="0085383E">
      <w:pPr>
        <w:spacing w:before="120"/>
        <w:rPr>
          <w:rFonts w:ascii="Helvetica" w:hAnsi="Helvetica"/>
          <w:sz w:val="22"/>
        </w:rPr>
      </w:pPr>
      <w:r w:rsidRPr="0085383E">
        <w:rPr>
          <w:rFonts w:ascii="Helvetica" w:hAnsi="Helvetica"/>
          <w:b/>
          <w:sz w:val="22"/>
        </w:rPr>
        <w:t>4.</w:t>
      </w:r>
      <w:r w:rsidRPr="0085383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95B3D3F" w14:textId="26D52A1A" w:rsidR="00B54E7E" w:rsidRPr="0085383E" w:rsidRDefault="00DD0FC2" w:rsidP="0085383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5.2</w:t>
      </w:r>
      <w:proofErr w:type="gramStart"/>
      <w:r>
        <w:rPr>
          <w:rFonts w:ascii="Helvetica" w:hAnsi="Helvetica"/>
          <w:sz w:val="22"/>
        </w:rPr>
        <w:t>.,</w:t>
      </w:r>
      <w:proofErr w:type="gramEnd"/>
      <w:r>
        <w:rPr>
          <w:rFonts w:ascii="Helvetica" w:hAnsi="Helvetica"/>
          <w:sz w:val="22"/>
        </w:rPr>
        <w:t xml:space="preserve"> 5</w:t>
      </w:r>
      <w:r w:rsidR="0085383E" w:rsidRPr="0085383E">
        <w:rPr>
          <w:rFonts w:ascii="Helvetica" w:hAnsi="Helvetica"/>
          <w:sz w:val="22"/>
        </w:rPr>
        <w:t xml:space="preserve">.3., </w:t>
      </w:r>
      <w:r>
        <w:rPr>
          <w:rFonts w:ascii="Helvetica" w:hAnsi="Helvetica"/>
          <w:sz w:val="22"/>
        </w:rPr>
        <w:t>5</w:t>
      </w:r>
      <w:r w:rsidR="0085383E" w:rsidRPr="0085383E">
        <w:rPr>
          <w:rFonts w:ascii="Helvetica" w:hAnsi="Helvetica"/>
          <w:sz w:val="22"/>
        </w:rPr>
        <w:t xml:space="preserve">.12. </w:t>
      </w:r>
      <w:r w:rsidR="00F149C8" w:rsidRPr="0085383E">
        <w:rPr>
          <w:rFonts w:ascii="Helvetica" w:hAnsi="Helvetica"/>
          <w:sz w:val="22"/>
        </w:rPr>
        <w:t xml:space="preserve">Each heated wash should be performed one strip tube at a time, taking care not to let the samples cool down too much. </w:t>
      </w:r>
      <w:r w:rsidR="00B54E7E" w:rsidRPr="0085383E">
        <w:rPr>
          <w:rFonts w:ascii="Helvetica" w:hAnsi="Helvetica"/>
          <w:sz w:val="22"/>
        </w:rPr>
        <w:t>Care is</w:t>
      </w:r>
      <w:r w:rsidR="00F149C8" w:rsidRPr="0085383E">
        <w:rPr>
          <w:rFonts w:ascii="Helvetica" w:hAnsi="Helvetica"/>
          <w:sz w:val="22"/>
        </w:rPr>
        <w:t xml:space="preserve"> also</w:t>
      </w:r>
      <w:r w:rsidR="00B54E7E" w:rsidRPr="0085383E">
        <w:rPr>
          <w:rFonts w:ascii="Helvetica" w:hAnsi="Helvetica"/>
          <w:sz w:val="22"/>
        </w:rPr>
        <w:t xml:space="preserve"> taken to ensure complete mixing during washes, and</w:t>
      </w:r>
      <w:r w:rsidR="00F149C8" w:rsidRPr="0085383E">
        <w:rPr>
          <w:rFonts w:ascii="Helvetica" w:hAnsi="Helvetica"/>
          <w:sz w:val="22"/>
        </w:rPr>
        <w:t xml:space="preserve"> to</w:t>
      </w:r>
      <w:r w:rsidR="00B54E7E" w:rsidRPr="0085383E">
        <w:rPr>
          <w:rFonts w:ascii="Helvetica" w:hAnsi="Helvetica"/>
          <w:sz w:val="22"/>
        </w:rPr>
        <w:t xml:space="preserve"> not disturb the beads when removing supernatant. </w:t>
      </w:r>
    </w:p>
    <w:p w14:paraId="59BC63BC" w14:textId="75064BEB" w:rsidR="00FA1A9D" w:rsidRPr="0085383E" w:rsidRDefault="00FA1A9D" w:rsidP="0085383E">
      <w:pPr>
        <w:spacing w:before="120"/>
        <w:rPr>
          <w:rFonts w:ascii="Helvetica" w:hAnsi="Helvetica"/>
          <w:bCs/>
          <w:sz w:val="22"/>
          <w:szCs w:val="22"/>
        </w:rPr>
      </w:pPr>
      <w:r w:rsidRPr="0085383E">
        <w:rPr>
          <w:rFonts w:ascii="Helvetica" w:hAnsi="Helvetica"/>
          <w:b/>
          <w:sz w:val="22"/>
        </w:rPr>
        <w:t>5.</w:t>
      </w:r>
      <w:r w:rsidRPr="0085383E">
        <w:rPr>
          <w:rFonts w:ascii="Helvetica" w:hAnsi="Helvetica"/>
          <w:sz w:val="22"/>
        </w:rPr>
        <w:t xml:space="preserve"> Will the filming </w:t>
      </w:r>
      <w:r w:rsidRPr="0085383E">
        <w:rPr>
          <w:rFonts w:ascii="Helvetica" w:hAnsi="Helvetica"/>
          <w:sz w:val="22"/>
          <w:szCs w:val="22"/>
        </w:rPr>
        <w:t>need to take place in multiple locations</w:t>
      </w:r>
      <w:r w:rsidR="001461AF" w:rsidRPr="0085383E">
        <w:rPr>
          <w:rFonts w:ascii="Helvetica" w:hAnsi="Helvetica"/>
          <w:sz w:val="22"/>
          <w:szCs w:val="22"/>
        </w:rPr>
        <w:t xml:space="preserve"> (greater than walking distance)</w:t>
      </w:r>
      <w:r w:rsidRPr="0085383E">
        <w:rPr>
          <w:rFonts w:ascii="Helvetica" w:hAnsi="Helvetica"/>
          <w:sz w:val="22"/>
          <w:szCs w:val="22"/>
        </w:rPr>
        <w:t xml:space="preserve">? </w:t>
      </w:r>
      <w:r w:rsidR="0085383E" w:rsidRPr="0085383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85383E" w:rsidRDefault="00277C90">
      <w:pPr>
        <w:rPr>
          <w:rFonts w:ascii="Helvetica" w:hAnsi="Helvetica" w:cs="Arial"/>
          <w:b/>
          <w:sz w:val="22"/>
          <w:szCs w:val="22"/>
        </w:rPr>
      </w:pPr>
      <w:r w:rsidRPr="0085383E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3083CB6" w:rsidR="00CE10F2" w:rsidRDefault="00876DC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Kevin Flanagan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Comprehensively characterizing the tumor microenvironment </w:t>
      </w:r>
      <w:r w:rsidR="00F96E67">
        <w:rPr>
          <w:rFonts w:ascii="Helvetica" w:hAnsi="Helvetica" w:cs="Arial"/>
          <w:sz w:val="22"/>
          <w:szCs w:val="22"/>
        </w:rPr>
        <w:t xml:space="preserve">is </w:t>
      </w:r>
      <w:r>
        <w:rPr>
          <w:rFonts w:ascii="Helvetica" w:hAnsi="Helvetica" w:cs="Arial"/>
          <w:sz w:val="22"/>
          <w:szCs w:val="22"/>
        </w:rPr>
        <w:t>essential in immune-oncology</w:t>
      </w:r>
      <w:r w:rsidR="00F96E67">
        <w:rPr>
          <w:rFonts w:ascii="Helvetica" w:hAnsi="Helvetica" w:cs="Arial"/>
          <w:sz w:val="22"/>
          <w:szCs w:val="22"/>
        </w:rPr>
        <w:t xml:space="preserve"> research. This assay is the first to use </w:t>
      </w:r>
      <w:r w:rsidR="00F149C8">
        <w:rPr>
          <w:rFonts w:ascii="Helvetica" w:hAnsi="Helvetica" w:cs="Arial"/>
          <w:sz w:val="22"/>
          <w:szCs w:val="22"/>
        </w:rPr>
        <w:t>RNA-based Health Expression Models</w:t>
      </w:r>
      <w:r w:rsidR="00F96E67">
        <w:rPr>
          <w:rFonts w:ascii="Helvetica" w:hAnsi="Helvetica" w:cs="Arial"/>
          <w:sz w:val="22"/>
          <w:szCs w:val="22"/>
        </w:rPr>
        <w:t xml:space="preserve"> to measure immune cells in solid tumor tissue</w:t>
      </w:r>
      <w:r w:rsidR="0085383E">
        <w:rPr>
          <w:rFonts w:ascii="Helvetica" w:hAnsi="Helvetica" w:cs="Arial"/>
          <w:sz w:val="22"/>
          <w:szCs w:val="22"/>
        </w:rPr>
        <w:t xml:space="preserve"> </w:t>
      </w:r>
      <w:r w:rsidR="0085383E">
        <w:rPr>
          <w:rFonts w:ascii="Helvetica" w:hAnsi="Helvetica" w:cs="Arial"/>
          <w:b/>
          <w:bCs/>
          <w:sz w:val="22"/>
          <w:szCs w:val="22"/>
        </w:rPr>
        <w:t>[1]</w:t>
      </w:r>
      <w:r w:rsidR="00F96E67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629B788" w14:textId="724BA962" w:rsidR="000D35D9" w:rsidRPr="0085383E" w:rsidRDefault="00FD64B9" w:rsidP="0085383E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51338D3" w:rsidR="00CE10F2" w:rsidRDefault="00876DC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76DCD">
        <w:rPr>
          <w:rFonts w:ascii="Helvetica" w:hAnsi="Helvetica" w:cs="Arial"/>
          <w:b/>
          <w:bCs/>
          <w:sz w:val="22"/>
          <w:szCs w:val="22"/>
          <w:u w:val="single"/>
        </w:rPr>
        <w:t xml:space="preserve">Danielle </w:t>
      </w:r>
      <w:proofErr w:type="spellStart"/>
      <w:r w:rsidRPr="00876DCD">
        <w:rPr>
          <w:rFonts w:ascii="Helvetica" w:hAnsi="Helvetica" w:cs="Arial"/>
          <w:b/>
          <w:bCs/>
          <w:sz w:val="22"/>
          <w:szCs w:val="22"/>
          <w:u w:val="single"/>
        </w:rPr>
        <w:t>Quintanilha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assay enables researchers to gain highly sensitive and specific measurements of the immune contexture in FFPE solid tumor tissue</w:t>
      </w:r>
      <w:r w:rsidR="00DE7421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DE7421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combine these results into a multidimensional biomarker</w:t>
      </w:r>
      <w:r w:rsidR="0085383E">
        <w:rPr>
          <w:rFonts w:ascii="Helvetica" w:hAnsi="Helvetica" w:cs="Arial"/>
          <w:sz w:val="22"/>
          <w:szCs w:val="22"/>
        </w:rPr>
        <w:t xml:space="preserve"> </w:t>
      </w:r>
      <w:r w:rsidR="0085383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0963CC60" w:rsidR="00CE10F2" w:rsidRDefault="00DA317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Kevin Flanagan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AD3861">
        <w:rPr>
          <w:rFonts w:ascii="Helvetica" w:hAnsi="Helvetica" w:cs="Arial"/>
          <w:sz w:val="22"/>
          <w:szCs w:val="22"/>
        </w:rPr>
        <w:t xml:space="preserve">All cancer treatments, not </w:t>
      </w:r>
      <w:r w:rsidR="0061347D">
        <w:rPr>
          <w:rFonts w:ascii="Helvetica" w:hAnsi="Helvetica" w:cs="Arial"/>
          <w:sz w:val="22"/>
          <w:szCs w:val="22"/>
        </w:rPr>
        <w:t>just</w:t>
      </w:r>
      <w:r w:rsidR="00AD3861">
        <w:rPr>
          <w:rFonts w:ascii="Helvetica" w:hAnsi="Helvetica" w:cs="Arial"/>
          <w:sz w:val="22"/>
          <w:szCs w:val="22"/>
        </w:rPr>
        <w:t xml:space="preserve"> immunotherapies, elicit an immune response at the site of the solid tumor. Measuring this immune response is important </w:t>
      </w:r>
      <w:r>
        <w:rPr>
          <w:rFonts w:ascii="Helvetica" w:hAnsi="Helvetica" w:cs="Arial"/>
          <w:sz w:val="22"/>
          <w:szCs w:val="22"/>
        </w:rPr>
        <w:t>for</w:t>
      </w:r>
      <w:r w:rsidR="00AD3861">
        <w:rPr>
          <w:rFonts w:ascii="Helvetica" w:hAnsi="Helvetica" w:cs="Arial"/>
          <w:sz w:val="22"/>
          <w:szCs w:val="22"/>
        </w:rPr>
        <w:t xml:space="preserve"> understand</w:t>
      </w:r>
      <w:r>
        <w:rPr>
          <w:rFonts w:ascii="Helvetica" w:hAnsi="Helvetica" w:cs="Arial"/>
          <w:sz w:val="22"/>
          <w:szCs w:val="22"/>
        </w:rPr>
        <w:t>ing</w:t>
      </w:r>
      <w:r w:rsidR="00AD3861">
        <w:rPr>
          <w:rFonts w:ascii="Helvetica" w:hAnsi="Helvetica" w:cs="Arial"/>
          <w:sz w:val="22"/>
          <w:szCs w:val="22"/>
        </w:rPr>
        <w:t xml:space="preserve"> disease progression and </w:t>
      </w:r>
      <w:r>
        <w:rPr>
          <w:rFonts w:ascii="Helvetica" w:hAnsi="Helvetica" w:cs="Arial"/>
          <w:sz w:val="22"/>
          <w:szCs w:val="22"/>
        </w:rPr>
        <w:t>therapy response</w:t>
      </w:r>
      <w:r w:rsidR="0061347D">
        <w:rPr>
          <w:rFonts w:ascii="Helvetica" w:hAnsi="Helvetica" w:cs="Arial"/>
          <w:sz w:val="22"/>
          <w:szCs w:val="22"/>
        </w:rPr>
        <w:t xml:space="preserve">s </w:t>
      </w:r>
      <w:r w:rsidR="0061347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AD3861">
        <w:rPr>
          <w:rFonts w:ascii="Helvetica" w:hAnsi="Helvetica" w:cs="Arial"/>
          <w:sz w:val="22"/>
          <w:szCs w:val="22"/>
        </w:rPr>
        <w:t xml:space="preserve"> 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85383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120CB1B" w:rsidR="009A0E7C" w:rsidRDefault="00DA317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76DCD">
        <w:rPr>
          <w:rFonts w:ascii="Helvetica" w:hAnsi="Helvetica" w:cs="Arial"/>
          <w:b/>
          <w:bCs/>
          <w:sz w:val="22"/>
          <w:szCs w:val="22"/>
          <w:u w:val="single"/>
        </w:rPr>
        <w:t xml:space="preserve">Danielle </w:t>
      </w:r>
      <w:proofErr w:type="spellStart"/>
      <w:r w:rsidRPr="00876DCD">
        <w:rPr>
          <w:rFonts w:ascii="Helvetica" w:hAnsi="Helvetica" w:cs="Arial"/>
          <w:b/>
          <w:bCs/>
          <w:sz w:val="22"/>
          <w:szCs w:val="22"/>
          <w:u w:val="single"/>
        </w:rPr>
        <w:t>Quintanilha</w:t>
      </w:r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4A160E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protocol combines traditional RNA library preparation techniques with targeted capture. While time-consuming, following the wash steps and monitoring the QC checkpoints as suggested is very important for success</w:t>
      </w:r>
      <w:r w:rsidR="0061347D">
        <w:rPr>
          <w:rFonts w:ascii="Helvetica" w:hAnsi="Helvetica" w:cs="Arial"/>
          <w:sz w:val="22"/>
          <w:szCs w:val="22"/>
        </w:rPr>
        <w:t xml:space="preserve"> </w:t>
      </w:r>
      <w:r w:rsidR="0061347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3DB6C30E" w:rsidR="00336C61" w:rsidRPr="0085383E" w:rsidRDefault="00E813DB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D09E6A7" w14:textId="455EEF71" w:rsidR="00DA3172" w:rsidRPr="0085383E" w:rsidRDefault="0085383E" w:rsidP="0085383E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</w:t>
      </w:r>
      <w:r w:rsidRPr="0085383E">
        <w:rPr>
          <w:rFonts w:ascii="Helvetica" w:hAnsi="Helvetica" w:cs="Arial"/>
          <w:sz w:val="22"/>
          <w:szCs w:val="22"/>
        </w:rPr>
        <w:t>uman tissue samples</w:t>
      </w:r>
      <w:r w:rsidR="00EA60D4" w:rsidRPr="0085383E">
        <w:rPr>
          <w:rFonts w:ascii="Helvetica" w:hAnsi="Helvetica" w:cs="Arial"/>
          <w:sz w:val="22"/>
          <w:szCs w:val="22"/>
        </w:rPr>
        <w:t xml:space="preserve"> </w:t>
      </w:r>
      <w:r w:rsidRPr="0085383E">
        <w:rPr>
          <w:rFonts w:ascii="Helvetica" w:hAnsi="Helvetica" w:cs="Arial"/>
          <w:sz w:val="22"/>
          <w:szCs w:val="22"/>
        </w:rPr>
        <w:t xml:space="preserve">were purchased from a reputable entity (TriStar Technology Group) </w:t>
      </w:r>
      <w:r w:rsidR="00DA3172" w:rsidRPr="0085383E">
        <w:rPr>
          <w:rFonts w:ascii="Helvetica" w:hAnsi="Helvetica" w:cs="Arial"/>
          <w:sz w:val="22"/>
          <w:szCs w:val="22"/>
        </w:rPr>
        <w:t>and have informed donor consent permitting academic and commercial research, as well as approval from a competent ethical committee.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22AA292" w14:textId="77777777" w:rsidR="00500838" w:rsidRDefault="00A83B92" w:rsidP="0050083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500838">
        <w:rPr>
          <w:rFonts w:ascii="Helvetica" w:hAnsi="Helvetica" w:cstheme="minorHAnsi"/>
          <w:b/>
          <w:i w:val="0"/>
          <w:iCs/>
          <w:sz w:val="22"/>
          <w:szCs w:val="22"/>
        </w:rPr>
        <w:t>First Strand DNA Synthesis</w:t>
      </w:r>
    </w:p>
    <w:p w14:paraId="73D6D29A" w14:textId="7EB4AA63" w:rsidR="00500838" w:rsidRPr="00500838" w:rsidRDefault="0013319D" w:rsidP="005008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For highly degraded RNA </w:t>
      </w:r>
      <w:r w:rsid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from formalin-fixed, paraffin-embedded samples</w:t>
      </w:r>
      <w:r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,</w:t>
      </w:r>
      <w:r w:rsid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50083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821AF9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assemble the </w:t>
      </w:r>
      <w:r w:rsidR="008E6E3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first strand synthesis </w:t>
      </w:r>
      <w:r w:rsidR="00821AF9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reaction </w:t>
      </w:r>
      <w:r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on ice according </w:t>
      </w:r>
      <w:r w:rsid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to the Table </w:t>
      </w:r>
      <w:r w:rsidR="0050083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</w:t>
      </w:r>
      <w:r w:rsidR="00E9307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2</w:t>
      </w:r>
      <w:r w:rsidR="0050083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]</w:t>
      </w:r>
      <w:r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60AF285F" w14:textId="42ED60A7" w:rsidR="00500838" w:rsidRPr="00500838" w:rsidRDefault="00500838" w:rsidP="005008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WIDE: Tal</w:t>
      </w:r>
      <w:r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ent placing samples on ice, with reagent containers visible in frame</w:t>
      </w:r>
    </w:p>
    <w:p w14:paraId="59FD4302" w14:textId="498BD894" w:rsidR="00500838" w:rsidRDefault="00500838" w:rsidP="00500838">
      <w:pPr>
        <w:pStyle w:val="BodyText"/>
        <w:numPr>
          <w:ilvl w:val="2"/>
          <w:numId w:val="12"/>
        </w:numPr>
        <w:spacing w:before="360"/>
        <w:contextualSpacing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LAB MEDIA: Table </w:t>
      </w:r>
      <w:r w:rsidR="008E6E3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4</w:t>
      </w:r>
      <w:r w:rsidR="008E6E31"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</w:p>
    <w:p w14:paraId="0187C4B2" w14:textId="77777777" w:rsidR="00500838" w:rsidRDefault="00500838" w:rsidP="00500838">
      <w:pPr>
        <w:pStyle w:val="BodyText"/>
        <w:spacing w:before="360"/>
        <w:ind w:left="1080"/>
        <w:contextualSpacing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</w:p>
    <w:p w14:paraId="66C6C828" w14:textId="089BA3D7" w:rsidR="00500838" w:rsidRDefault="00500838" w:rsidP="00500838">
      <w:pPr>
        <w:pStyle w:val="BodyText"/>
        <w:numPr>
          <w:ilvl w:val="1"/>
          <w:numId w:val="12"/>
        </w:numPr>
        <w:spacing w:before="360"/>
        <w:contextualSpacing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</w:t>
      </w:r>
      <w:r w:rsidR="0013319D"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horoughly mix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the reactions by</w:t>
      </w:r>
      <w:r w:rsidR="0013319D"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pipetting up and down several times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before</w:t>
      </w:r>
      <w:r w:rsidR="0013319D"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b</w:t>
      </w:r>
      <w:r w:rsidR="0013319D"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riefly spin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ning</w:t>
      </w:r>
      <w:r w:rsidR="0013319D"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down the samples in a </w:t>
      </w:r>
      <w:proofErr w:type="spellStart"/>
      <w:r w:rsidR="0013319D" w:rsidRPr="0050083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microcentrifuge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16BDC22D" w14:textId="77777777" w:rsidR="00500838" w:rsidRDefault="00500838" w:rsidP="00500838">
      <w:pPr>
        <w:pStyle w:val="BodyText"/>
        <w:spacing w:before="360"/>
        <w:ind w:left="1080"/>
        <w:contextualSpacing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</w:p>
    <w:p w14:paraId="697685E8" w14:textId="55E91458" w:rsidR="00500838" w:rsidRPr="00500838" w:rsidRDefault="00500838" w:rsidP="00500838">
      <w:pPr>
        <w:pStyle w:val="BodyText"/>
        <w:numPr>
          <w:ilvl w:val="2"/>
          <w:numId w:val="12"/>
        </w:numPr>
        <w:spacing w:before="360"/>
        <w:contextualSpacing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Reaction being mixed by pipette </w:t>
      </w:r>
      <w:r w:rsidRPr="0050083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Do not</w:t>
      </w:r>
      <w:r w:rsidRPr="0050083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vortex enzymatic reactions</w:t>
      </w:r>
    </w:p>
    <w:p w14:paraId="46511DA3" w14:textId="14A9ECB3" w:rsidR="00500838" w:rsidRPr="00500838" w:rsidRDefault="00500838" w:rsidP="005008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Tube(s) being placed into centrifuge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500838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≥3 s, ≥1000 x g</w:t>
      </w:r>
    </w:p>
    <w:p w14:paraId="55B2DB73" w14:textId="33118C49" w:rsidR="00500838" w:rsidRPr="00F76A72" w:rsidRDefault="00500838" w:rsidP="00F76A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At the end of the centrifugation, </w:t>
      </w:r>
      <w:r w:rsidR="00F76A7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immediately </w:t>
      </w:r>
      <w:r w:rsidRPr="00F76A7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place the samples into a preheated thermal </w:t>
      </w:r>
      <w:r w:rsidR="00821AF9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cycler</w:t>
      </w:r>
      <w:r w:rsidR="00821AF9" w:rsidRPr="00F76A7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Pr="00F76A7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following Program #</w:t>
      </w:r>
      <w:r w:rsidR="008E6E3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3 from </w:t>
      </w:r>
      <w:r w:rsidR="00E9307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the</w:t>
      </w:r>
      <w:r w:rsidR="00EB5C98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8E6E3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Table</w:t>
      </w:r>
      <w:r w:rsidR="008E6E31" w:rsidRPr="00F76A7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Pr="00F76A7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 w:rsidRPr="00F76A7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4999A73D" w14:textId="098EED60" w:rsidR="00500838" w:rsidRPr="00DE7421" w:rsidRDefault="00E93078" w:rsidP="005008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LAB MEDIA: Supplemental Table 2</w:t>
      </w:r>
    </w:p>
    <w:p w14:paraId="26B1AE8C" w14:textId="702F8369" w:rsidR="00500838" w:rsidRPr="00DE7421" w:rsidRDefault="00500838" w:rsidP="005008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For highly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quality,</w:t>
      </w:r>
      <w:r w:rsidRP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intact</w:t>
      </w:r>
      <w:r w:rsidRP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RNA, assemble the </w:t>
      </w:r>
      <w:r w:rsidR="009D312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f</w:t>
      </w:r>
      <w:r w:rsidR="0072718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irst </w:t>
      </w:r>
      <w:r w:rsidR="009D312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s</w:t>
      </w:r>
      <w:r w:rsidR="0072718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trand </w:t>
      </w:r>
      <w:r w:rsidR="009D312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s</w:t>
      </w:r>
      <w:r w:rsidR="0072718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ynthesis</w:t>
      </w:r>
      <w:r w:rsidRP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reaction on ice in a nuclease-free PCR tube </w:t>
      </w:r>
      <w:r w:rsidR="009D312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as outlined in</w:t>
      </w:r>
      <w:r w:rsidRP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the Table</w:t>
      </w:r>
      <w:r w:rsidR="009D312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s</w:t>
      </w:r>
      <w:r w:rsidRP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Pr="00DE742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</w:t>
      </w:r>
      <w:r w:rsidR="00E9307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1</w:t>
      </w:r>
      <w:r w:rsidRPr="00DE742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]</w:t>
      </w:r>
      <w:r w:rsidRP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30AFF1BE" w14:textId="0A25FEF1" w:rsidR="0072718B" w:rsidRPr="009D312E" w:rsidRDefault="00500838" w:rsidP="009D31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LAB MEDIA: Table </w:t>
      </w:r>
      <w:r w:rsidR="00B9133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3</w:t>
      </w:r>
      <w:r w:rsidR="009D312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Supplemental Table 2</w:t>
      </w:r>
    </w:p>
    <w:p w14:paraId="1BFC2CFD" w14:textId="2FE50F4C" w:rsidR="00FE06D9" w:rsidRPr="00500838" w:rsidRDefault="008E6E31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Blocking </w:t>
      </w:r>
      <w:proofErr w:type="spellStart"/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Oligos</w:t>
      </w:r>
      <w:proofErr w:type="spellEnd"/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, Cot-1 DNA</w:t>
      </w:r>
      <w:r w:rsidR="00C47F82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,</w:t>
      </w:r>
      <w:r w:rsidR="008377B6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and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 </w:t>
      </w:r>
      <w:r w:rsidR="00EB5C98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P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re-</w:t>
      </w:r>
      <w:r w:rsidR="00EB5C98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C</w:t>
      </w: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apture Library </w:t>
      </w:r>
      <w:r w:rsidR="008377B6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Preparation for Hybridization</w:t>
      </w:r>
    </w:p>
    <w:p w14:paraId="0FC0E079" w14:textId="29D5A14C" w:rsidR="00615160" w:rsidRDefault="00EB5C98" w:rsidP="006151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b</w:t>
      </w:r>
      <w:r w:rsidR="00615160" w:rsidRPr="00615160">
        <w:rPr>
          <w:rFonts w:ascii="Helvetica" w:hAnsi="Helvetica" w:cstheme="minorHAnsi"/>
          <w:bCs/>
          <w:i w:val="0"/>
          <w:iCs/>
          <w:sz w:val="22"/>
          <w:szCs w:val="22"/>
        </w:rPr>
        <w:t>egin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this procedure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 w:rsidR="00615160" w:rsidRPr="0061516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mix</w:t>
      </w:r>
      <w:r w:rsidR="00615160" w:rsidRPr="006151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200 nanograms of the</w:t>
      </w:r>
      <w:r w:rsidR="00615160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barcoded library </w:t>
      </w:r>
      <w:r w:rsidR="00615160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of interest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with </w:t>
      </w:r>
      <w:r w:rsid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2 micrograms 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Cot-1</w:t>
      </w:r>
      <w:r w:rsid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615160"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  <w:t>(cot-one)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DNA </w:t>
      </w:r>
      <w:r w:rsidR="006151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2</w:t>
      </w:r>
      <w:r w:rsidR="006151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] 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and </w:t>
      </w:r>
      <w:r w:rsid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2 microliters </w:t>
      </w:r>
      <w:r w:rsid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b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locking </w:t>
      </w:r>
      <w:proofErr w:type="spellStart"/>
      <w:r w:rsid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o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ligos</w:t>
      </w:r>
      <w:proofErr w:type="spellEnd"/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in a nuclease-free PCR tube </w:t>
      </w:r>
      <w:r w:rsidR="006151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3</w:t>
      </w:r>
      <w:r w:rsidR="006151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]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6D627018" w14:textId="464DFD28" w:rsidR="00EB5C98" w:rsidRPr="00EB5C98" w:rsidRDefault="00615160" w:rsidP="00615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</w:t>
      </w:r>
      <w:r w:rsidR="00EB5C98">
        <w:rPr>
          <w:rFonts w:ascii="Helvetica" w:hAnsi="Helvetica" w:cstheme="minorHAnsi"/>
          <w:bCs/>
          <w:i w:val="0"/>
          <w:iCs/>
          <w:sz w:val="22"/>
          <w:szCs w:val="22"/>
        </w:rPr>
        <w:t>Establishing shot of Talent approaching work area w/ vessel of barcoded library of interest in hand</w:t>
      </w:r>
    </w:p>
    <w:p w14:paraId="4E18D07C" w14:textId="0B80F5CD" w:rsidR="00B15C06" w:rsidRDefault="00615160" w:rsidP="00615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library</w:t>
      </w:r>
      <w:r w:rsidR="008E6E3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Cot-1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 tube, with library and Cot-1 containers visible in frame 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4A160E" w:rsidRPr="004A160E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</w:p>
    <w:p w14:paraId="7E4A74C9" w14:textId="1DBFCE73" w:rsidR="00615160" w:rsidRPr="00615160" w:rsidRDefault="00615160" w:rsidP="00615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Blocking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Oligos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being added to tube, with blocking 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oligos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container visible in frame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47D1582F" w14:textId="73199CB7" w:rsidR="00615160" w:rsidRPr="00615160" w:rsidRDefault="00615160" w:rsidP="006151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lastRenderedPageBreak/>
        <w:t>Then use</w:t>
      </w:r>
      <w:r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 vacuum concentrator set to 30-45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degrees Celsius to</w:t>
      </w:r>
      <w:r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d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ry the contents of the tube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6B8FB8F8" w14:textId="72548D42" w:rsidR="00615160" w:rsidRPr="00E93078" w:rsidRDefault="00615160" w:rsidP="00615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Tube being dried 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4A160E" w:rsidRPr="004A160E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TEXT: Optional: Store </w:t>
      </w:r>
      <w:r w:rsidR="008E6E3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dried samples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O/N at RT or long term at -20 °C</w:t>
      </w:r>
    </w:p>
    <w:p w14:paraId="42886C83" w14:textId="35B00750" w:rsidR="008E6E31" w:rsidRPr="00E93078" w:rsidRDefault="008E6E31" w:rsidP="00E9307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</w:pPr>
      <w:r w:rsidRPr="00E9307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Hybridized Target Streptavidin Bead</w:t>
      </w:r>
      <w:r w:rsidR="00E93078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 Binding</w:t>
      </w:r>
    </w:p>
    <w:p w14:paraId="24404128" w14:textId="52AFA958" w:rsidR="00B15C06" w:rsidRDefault="00615160" w:rsidP="006151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After hybridization, 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remove the samples from the thermal cycler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[1-TXT] 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and set the thermal cycler to incubate at 65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degrees Celsius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with the heated lid set to 70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degrees Celsius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380063F2" w14:textId="67B42374" w:rsidR="00615160" w:rsidRDefault="00615160" w:rsidP="00615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Talent removing samples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TEXT: See text for hybridization details</w:t>
      </w:r>
      <w:r w:rsidR="00564AF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564AF7" w:rsidRPr="00564AF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  <w:lang w:bidi="en-US"/>
        </w:rPr>
        <w:t>Videographer comment: Use 2nd take for scene 4.1.1. Author stated that take 1 was using the wrong machine</w:t>
      </w:r>
    </w:p>
    <w:p w14:paraId="7978790D" w14:textId="77777777" w:rsidR="00615160" w:rsidRDefault="00615160" w:rsidP="00615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setting thermal cycler</w:t>
      </w:r>
    </w:p>
    <w:p w14:paraId="1D68E941" w14:textId="625C4014" w:rsidR="00B15C06" w:rsidRDefault="00615160" w:rsidP="006151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Use 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a multichannel pipette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to 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transfer 17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microliters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of fully homogenized beads to the samples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</w:t>
      </w:r>
      <w:r w:rsidR="00CE52A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pipette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thoroughly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up and down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10 times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5E752B90" w14:textId="08F1BE15" w:rsidR="00615160" w:rsidRDefault="00615160" w:rsidP="00615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transferring beads to samples, with bead container visible in frame</w:t>
      </w:r>
    </w:p>
    <w:p w14:paraId="31587405" w14:textId="77777777" w:rsidR="00615160" w:rsidRDefault="00615160" w:rsidP="00615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Samples being mixed</w:t>
      </w:r>
    </w:p>
    <w:p w14:paraId="408BA482" w14:textId="081318A9" w:rsidR="00615160" w:rsidRDefault="00615160" w:rsidP="006151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To b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ind the DNA to the beads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,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place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the tubes into the thermal cycler following Program 10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,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briefly remov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ing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the strip tubes every 10-12 min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utes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 w:rsidR="00B15C06" w:rsidRPr="006151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for three seconds of gentle vortexing to keep the beads resuspended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[3]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494FE25A" w14:textId="77777777" w:rsidR="00AB66DF" w:rsidRDefault="00615160" w:rsidP="00AB66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placing tube(s) into cycler</w:t>
      </w:r>
    </w:p>
    <w:p w14:paraId="02447BE6" w14:textId="18AB6885" w:rsidR="00615160" w:rsidRPr="00AB66DF" w:rsidRDefault="00615160" w:rsidP="00AB66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AB66D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Tubes being removed</w:t>
      </w:r>
      <w:r w:rsidR="00AB66DF" w:rsidRPr="00AB66D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AB66DF" w:rsidRPr="00AB66D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  <w:lang w:bidi="en-US"/>
        </w:rPr>
        <w:t>Author comment: 4.3.2 and 4.3.3 were combined into one shot.</w:t>
      </w:r>
    </w:p>
    <w:p w14:paraId="1CFA0469" w14:textId="34E78D18" w:rsidR="00472504" w:rsidRPr="00AB66DF" w:rsidRDefault="00615160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AB66D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Tubes being </w:t>
      </w:r>
      <w:proofErr w:type="spellStart"/>
      <w:r w:rsidRPr="00AB66D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vortexed</w:t>
      </w:r>
      <w:proofErr w:type="spellEnd"/>
      <w:r w:rsidR="00B9200F" w:rsidRPr="00AB66D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</w:p>
    <w:p w14:paraId="7D0108F5" w14:textId="10511744" w:rsidR="00B15C06" w:rsidRPr="00472504" w:rsidRDefault="00E93078" w:rsidP="0047250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Streptavidin Bead</w:t>
      </w:r>
      <w:r w:rsidRPr="004725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472504" w:rsidRPr="004725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U</w:t>
      </w:r>
      <w:r w:rsidR="00B15C06" w:rsidRPr="004725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nbound DNA</w:t>
      </w:r>
      <w:r w:rsidR="00472504" w:rsidRPr="004725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 Removal</w:t>
      </w:r>
      <w:r w:rsidR="00D0498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 </w:t>
      </w:r>
    </w:p>
    <w:p w14:paraId="02250F0B" w14:textId="0C1C2141" w:rsidR="00472504" w:rsidRDefault="00472504" w:rsidP="004725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Immediately following the binding incubation, </w:t>
      </w:r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remove 1 strip of tubes from the </w:t>
      </w:r>
      <w:proofErr w:type="spellStart"/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thermocycler</w:t>
      </w:r>
      <w:proofErr w:type="spellEnd"/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DD0FC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[1-TXT]</w:t>
      </w:r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add 100 microliters of pre-heated wash buffer 1 to the tubes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</w:t>
      </w:r>
      <w:r w:rsidR="00DD0FC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2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33998DFD" w14:textId="66B3B21F" w:rsidR="00DD0FC2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lastRenderedPageBreak/>
        <w:t xml:space="preserve">WIDE: </w:t>
      </w:r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Talent removing strip of tubes from </w:t>
      </w:r>
      <w:proofErr w:type="spellStart"/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thermocycler</w:t>
      </w:r>
      <w:proofErr w:type="spellEnd"/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DD0FC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TEXT: If &gt;1 strip, keep other strips in </w:t>
      </w:r>
      <w:proofErr w:type="spellStart"/>
      <w:r w:rsidR="00DD0FC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thermocycler</w:t>
      </w:r>
      <w:proofErr w:type="spellEnd"/>
      <w:r w:rsidR="00DD0FC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 during bead wash and </w:t>
      </w:r>
      <w:proofErr w:type="spellStart"/>
      <w:r w:rsidR="00DD0FC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resuspension</w:t>
      </w:r>
      <w:proofErr w:type="spellEnd"/>
    </w:p>
    <w:p w14:paraId="735A4F91" w14:textId="74B735D8" w:rsidR="00472504" w:rsidRP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Talent adding wash </w:t>
      </w:r>
      <w:r w:rsidR="00D0498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buffer 1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to tube(s), with buffer 1 container visible in frame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TEXT: See text for all solution and reagent preparation details</w:t>
      </w:r>
    </w:p>
    <w:p w14:paraId="2ACC8CE9" w14:textId="62C1056A" w:rsidR="00DD0FC2" w:rsidRPr="00DD0FC2" w:rsidRDefault="00DD0FC2" w:rsidP="00DD0F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Pipette thoroughly up and down 10 times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p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lace the tubes on a magnetic rack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to allow the 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beads to fully separate from the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wash solution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before aspirating the unbound DNA-containing supernatant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[3]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68C4EFF3" w14:textId="2E346327" w:rsid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Samples being pipetted</w:t>
      </w:r>
      <w:r w:rsidR="00D0498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D04981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</w:t>
      </w:r>
      <w:r w:rsidR="00D04981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D04981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  <w:r w:rsidR="00D04981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</w:p>
    <w:p w14:paraId="233F4B20" w14:textId="4111509E" w:rsid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placing tube(s) onto rack</w:t>
      </w:r>
    </w:p>
    <w:p w14:paraId="504E919E" w14:textId="52272944" w:rsidR="00472504" w:rsidRP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Supernatant being aspirated</w:t>
      </w:r>
    </w:p>
    <w:p w14:paraId="4366EDBE" w14:textId="670DF069" w:rsidR="00472504" w:rsidRPr="00472504" w:rsidRDefault="00472504" w:rsidP="004725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Remove the tubes from the rack </w:t>
      </w:r>
      <w:r w:rsidRPr="004725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add 150 microliters of pre-heated stringent wash buffer with thorough mixing to completely resuspend the beads, taking care to avoid bubbles </w:t>
      </w:r>
      <w:r w:rsidRPr="004725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</w:t>
      </w:r>
      <w:r w:rsidR="0085383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-TXT</w:t>
      </w:r>
      <w:r w:rsidRPr="004725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]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5BE38016" w14:textId="72671FA5" w:rsidR="00472504" w:rsidRP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removing tubes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</w:p>
    <w:p w14:paraId="2CC5BC9C" w14:textId="363A3A82" w:rsidR="002C2CB4" w:rsidRPr="0085383E" w:rsidRDefault="00472504" w:rsidP="0085383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Buffer being added/beads being mixed, with buffer container visible in frame</w:t>
      </w:r>
      <w:r w:rsidR="0085383E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</w:t>
      </w:r>
      <w:r w:rsid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  <w:r w:rsidR="004A160E" w:rsidRPr="004A160E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</w:p>
    <w:p w14:paraId="4A5ED9B2" w14:textId="6AFF6D74" w:rsidR="00472504" w:rsidRPr="00472504" w:rsidRDefault="00472504" w:rsidP="004725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Place the tubes back into the thermal cycler at 65 degrees Celsius for 5 minutes </w:t>
      </w:r>
      <w:r w:rsidRPr="004725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[1] 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before placing the tubes back onto the magnetic rack to allow the beads to fully separate from the supernatants </w:t>
      </w:r>
      <w:r w:rsidRPr="004725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6416F340" w14:textId="5B7BD626" w:rsidR="00472504" w:rsidRPr="00D04981" w:rsidRDefault="00472504" w:rsidP="00D0498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placing tubes into cycler</w:t>
      </w:r>
    </w:p>
    <w:p w14:paraId="6F480C18" w14:textId="753B6755" w:rsidR="00472504" w:rsidRP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Tubes being placed onto rack</w:t>
      </w:r>
    </w:p>
    <w:p w14:paraId="266204AB" w14:textId="5278B758" w:rsidR="00472504" w:rsidRPr="00472504" w:rsidRDefault="00472504" w:rsidP="004725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Discard the unbound DNA-containing supernatants </w:t>
      </w:r>
      <w:r w:rsidRPr="004725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wash the beads two more times with </w:t>
      </w:r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preheated 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stringent wash buffer as just demonstrated </w:t>
      </w:r>
      <w:r w:rsidRPr="0047250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437277E2" w14:textId="347FFBC9" w:rsidR="00472504" w:rsidRP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Supernatant being aspirated</w:t>
      </w:r>
    </w:p>
    <w:p w14:paraId="775A2536" w14:textId="7C1E967D" w:rsid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Buffer being added/beads being mixed, with buffer container visible in frame</w:t>
      </w:r>
      <w:r w:rsidR="00D0498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</w:p>
    <w:p w14:paraId="6FE7C296" w14:textId="3CC2364D" w:rsidR="00472504" w:rsidRDefault="00472504" w:rsidP="004725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After the last wash,</w:t>
      </w:r>
      <w:r w:rsidR="00D0498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remov</w:t>
      </w:r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e</w:t>
      </w:r>
      <w:r w:rsidR="00D0498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the supernatant</w:t>
      </w:r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DD0FC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</w:t>
      </w:r>
      <w:r w:rsidR="00D0498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add 150 microliters of</w:t>
      </w:r>
      <w:r w:rsidRPr="00472504">
        <w:rPr>
          <w:rFonts w:ascii="Helvetica" w:hAnsi="Helvetica" w:cstheme="minorHAnsi"/>
          <w:color w:val="000000" w:themeColor="text1"/>
          <w:sz w:val="22"/>
          <w:szCs w:val="22"/>
          <w:lang w:bidi="en-US"/>
        </w:rPr>
        <w:t xml:space="preserve"> 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room temperature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wash buffer 1 to the tubes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</w:t>
      </w:r>
      <w:r w:rsidR="00DD0FC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2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72A133E5" w14:textId="3A890E7B" w:rsidR="00DD0FC2" w:rsidRPr="00894FF1" w:rsidRDefault="00B9200F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</w:pPr>
      <w:r w:rsidRPr="00894FF1"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  <w:lastRenderedPageBreak/>
        <w:t>Use shot 5.2.3</w:t>
      </w:r>
    </w:p>
    <w:p w14:paraId="25631A1B" w14:textId="50267C03" w:rsidR="00472504" w:rsidRPr="00894FF1" w:rsidRDefault="00B9200F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</w:pPr>
      <w:r w:rsidRPr="00894FF1"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  <w:t>Use shot 5.5.2</w:t>
      </w:r>
    </w:p>
    <w:p w14:paraId="46CA4D51" w14:textId="38E575EB" w:rsidR="00DD0FC2" w:rsidRPr="00DD0FC2" w:rsidRDefault="00DD0FC2" w:rsidP="00DD0F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Pipette the wash 10-20 times to</w:t>
      </w:r>
      <w:r w:rsidRPr="00472504">
        <w:rPr>
          <w:rFonts w:ascii="Helvetica" w:hAnsi="Helvetica" w:cstheme="minorHAnsi"/>
          <w:color w:val="000000" w:themeColor="text1"/>
          <w:sz w:val="22"/>
          <w:szCs w:val="22"/>
          <w:lang w:bidi="en-US"/>
        </w:rPr>
        <w:t xml:space="preserve"> 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completely resuspend the beads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incubate the samples with the lids sealed for 2 minutes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, alternating between vortexing for 30 seconds and resting for 30 seconds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[3]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045F2068" w14:textId="4422A76A" w:rsid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Beads being resuspended</w:t>
      </w:r>
    </w:p>
    <w:p w14:paraId="142C86A1" w14:textId="06444776" w:rsid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capping tubes</w:t>
      </w:r>
    </w:p>
    <w:p w14:paraId="04763CC8" w14:textId="18EF5D55" w:rsid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vortexing tubes</w:t>
      </w:r>
    </w:p>
    <w:p w14:paraId="31DC56A7" w14:textId="7B5F96D0" w:rsidR="00472504" w:rsidRDefault="00472504" w:rsidP="004725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At the end of the incubation, place the tubes onto the magnetic rack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remove the supernatant once the beads have fully adhered to the magnet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1D29AF50" w14:textId="26A569C6" w:rsidR="00472504" w:rsidRPr="00894FF1" w:rsidRDefault="00B9200F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</w:pPr>
      <w:r w:rsidRPr="00894FF1"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  <w:t>Use shot 5.2.2</w:t>
      </w:r>
    </w:p>
    <w:p w14:paraId="40F5821F" w14:textId="398C43D3" w:rsidR="00472504" w:rsidRPr="00894FF1" w:rsidRDefault="00B9200F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</w:pPr>
      <w:r w:rsidRPr="00894FF1"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  <w:t>Use shot 5.2.3</w:t>
      </w:r>
    </w:p>
    <w:p w14:paraId="4E69C673" w14:textId="67728167" w:rsidR="00472504" w:rsidRDefault="00472504" w:rsidP="004725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Centrifuge the tubes briefly with the caps closed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return the samples to the magnetic rack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55A54E15" w14:textId="68D396CA" w:rsidR="0085383E" w:rsidRPr="0085383E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 xml:space="preserve">TEXT: </w:t>
      </w:r>
      <w:r w:rsidR="0085383E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≥3 s, ≥1000 x g</w:t>
      </w:r>
    </w:p>
    <w:p w14:paraId="10988666" w14:textId="77777777" w:rsid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placing tubes onto rack</w:t>
      </w:r>
    </w:p>
    <w:p w14:paraId="218C22F8" w14:textId="5E254711" w:rsidR="00472504" w:rsidRDefault="00472504" w:rsidP="004725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Use a 10-microliter pipette to remove any residual wash buffer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</w:t>
      </w:r>
      <w:r w:rsidR="00DD0FC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add 150 microliters of room temperature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wash buffer 2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060D2FD9" w14:textId="06D9C939" w:rsid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Buffer being aspirated</w:t>
      </w:r>
    </w:p>
    <w:p w14:paraId="6C093731" w14:textId="56214C16" w:rsidR="00472504" w:rsidRDefault="00472504" w:rsidP="004725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Wash buffer 2 being added to tube(s), with buffer 2 container visible in frame</w:t>
      </w:r>
      <w:r w:rsidR="00D0498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</w:p>
    <w:p w14:paraId="7E4C81B6" w14:textId="77777777" w:rsidR="00DD0FC2" w:rsidRPr="00DD0FC2" w:rsidRDefault="00DD0FC2" w:rsidP="00DD0F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Pipette the wash 10-20 times to</w:t>
      </w:r>
      <w:r w:rsidRPr="00472504">
        <w:rPr>
          <w:rFonts w:ascii="Helvetica" w:hAnsi="Helvetica" w:cstheme="minorHAnsi"/>
          <w:color w:val="000000" w:themeColor="text1"/>
          <w:sz w:val="22"/>
          <w:szCs w:val="22"/>
          <w:lang w:bidi="en-US"/>
        </w:rPr>
        <w:t xml:space="preserve"> 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completely resuspend the beads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incubate the samples with the lids sealed for 2 minutes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, alternating between vortexing for 30 seconds and resting for 30 seconds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[3]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581929E9" w14:textId="000576AB" w:rsidR="00DD0FC2" w:rsidRPr="00894FF1" w:rsidRDefault="00894FF1" w:rsidP="00DD0F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</w:pPr>
      <w:r w:rsidRPr="00894FF1"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  <w:t xml:space="preserve">Use </w:t>
      </w:r>
      <w:r w:rsidR="00B9200F" w:rsidRPr="00894FF1"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  <w:t>shot 5.7.1</w:t>
      </w:r>
    </w:p>
    <w:p w14:paraId="5869C727" w14:textId="77777777" w:rsidR="00DD0FC2" w:rsidRDefault="00DD0FC2" w:rsidP="00DD0F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capping tubes</w:t>
      </w:r>
    </w:p>
    <w:p w14:paraId="5670BEE8" w14:textId="72C8AD7E" w:rsidR="00DD0FC2" w:rsidRPr="00DD0FC2" w:rsidRDefault="00DD0FC2" w:rsidP="00DD0F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lastRenderedPageBreak/>
        <w:t>Talent vortexing tubes</w:t>
      </w:r>
    </w:p>
    <w:p w14:paraId="182C6A1E" w14:textId="55E97968" w:rsidR="00472504" w:rsidRDefault="00472504" w:rsidP="004725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After </w:t>
      </w:r>
      <w:r w:rsidR="00D0498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a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brief centrifugation, transfer the entire volume of beads from each tube into</w:t>
      </w:r>
      <w:r w:rsidRPr="00472504">
        <w:rPr>
          <w:rFonts w:ascii="Helvetica" w:hAnsi="Helvetica" w:cstheme="minorHAnsi"/>
          <w:color w:val="000000" w:themeColor="text1"/>
          <w:sz w:val="22"/>
          <w:szCs w:val="22"/>
          <w:lang w:bidi="en-US"/>
        </w:rPr>
        <w:t xml:space="preserve"> 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clean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,</w:t>
      </w:r>
      <w:r w:rsidRPr="00472504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nuclease-free PCR tubes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 w:rsid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place the tubes onto the magnetic rack </w:t>
      </w:r>
      <w:r w:rsidR="0074296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 w:rsid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1371FA28" w14:textId="78E37E18" w:rsidR="00742967" w:rsidRDefault="00742967" w:rsidP="007429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Talent </w:t>
      </w:r>
      <w:r w:rsidR="00D0498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transferring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beads to tube(s)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</w:t>
      </w:r>
      <w:r w:rsidR="000C2F6E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</w:p>
    <w:p w14:paraId="19F0F21B" w14:textId="687AA911" w:rsidR="00742967" w:rsidRDefault="00742967" w:rsidP="007429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Tubes being placed onto rack 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</w:t>
      </w:r>
      <w:r w:rsidR="000C2F6E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</w:p>
    <w:p w14:paraId="50BEC90B" w14:textId="52DD654C" w:rsidR="00742967" w:rsidRDefault="00742967" w:rsidP="007429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After discarding the unbound DNA-containing supernatants</w:t>
      </w:r>
      <w:r w:rsidR="00B9200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B9200F" w:rsidRPr="00E35336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  <w:lang w:bidi="en-US"/>
        </w:rPr>
        <w:t>[0]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, briefly centrifuge the samples again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use a 10-microliter pipette to remove any residual wash buffer from the beads while they are in the magnetic rack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1283F040" w14:textId="0DE6C77C" w:rsidR="00B9200F" w:rsidRDefault="00B9200F" w:rsidP="00E35336">
      <w:pPr>
        <w:pStyle w:val="BodyText"/>
        <w:spacing w:before="360"/>
        <w:ind w:left="108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5.13.0 </w:t>
      </w:r>
      <w:r w:rsidR="00E35336" w:rsidRPr="00E3533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  <w:lang w:bidi="en-US"/>
        </w:rPr>
        <w:t>[</w:t>
      </w:r>
      <w:r w:rsidRPr="00E3533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  <w:lang w:bidi="en-US"/>
        </w:rPr>
        <w:t>ADDED shot</w:t>
      </w:r>
      <w:r w:rsidR="00E35336" w:rsidRPr="00E3533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  <w:lang w:bidi="en-US"/>
        </w:rPr>
        <w:t>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: Supernatant being aspirated.</w:t>
      </w:r>
    </w:p>
    <w:p w14:paraId="691A9DEF" w14:textId="549BBBA0" w:rsidR="00742967" w:rsidRDefault="00742967" w:rsidP="007429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placing tubes into centrifuge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626C5A9A" w14:textId="5B13F115" w:rsidR="00742967" w:rsidRDefault="00742967" w:rsidP="007429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Supernatant being aspirated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4ED5602E" w14:textId="6F122FC5" w:rsidR="009D312E" w:rsidRDefault="009D312E" w:rsidP="007429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Add</w:t>
      </w:r>
      <w:r w:rsid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CE46EC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150 microliters of </w:t>
      </w:r>
      <w:r w:rsid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wash buffer 3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to the tube</w:t>
      </w:r>
      <w:r w:rsid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74296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pipette up and down 10-20 times to completely resuspend the beads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1359E59E" w14:textId="77777777" w:rsidR="009D312E" w:rsidRPr="00E35336" w:rsidRDefault="009D312E" w:rsidP="009D31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E3533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adding wash buffer 3 to tube(s), with wash buffer 3 container visible in frame</w:t>
      </w:r>
      <w:r w:rsidRPr="00E35336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</w:p>
    <w:p w14:paraId="27BF7FBF" w14:textId="5EBE482D" w:rsidR="009D312E" w:rsidRPr="00E35336" w:rsidRDefault="009D312E" w:rsidP="009D31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 w:rsidRPr="00E3533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Beads being resuspended</w:t>
      </w:r>
      <w:r w:rsidR="00B9200F" w:rsidRPr="00E3533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E35336" w:rsidRPr="00E3533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  <w:lang w:bidi="en-US"/>
        </w:rPr>
        <w:t xml:space="preserve">Author comment: </w:t>
      </w:r>
      <w:r w:rsidR="00B9200F" w:rsidRPr="00E3533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  <w:lang w:bidi="en-US"/>
        </w:rPr>
        <w:t>5.14.1 and 5.14.2 were combined into a single shot</w:t>
      </w:r>
      <w:r w:rsidR="00B9200F" w:rsidRPr="00E35336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0C7D4A5E" w14:textId="155797B3" w:rsidR="009D312E" w:rsidRDefault="009D312E" w:rsidP="009D31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Incubate the tube for 2 minutes, alternating between 30 seconds of gentle vortexing and 30 seconds of rest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before briefly centrifuging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5C636C37" w14:textId="28AAF376" w:rsidR="009D312E" w:rsidRPr="00E35336" w:rsidRDefault="00B9200F" w:rsidP="009D31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</w:pPr>
      <w:r w:rsidRPr="00E35336">
        <w:rPr>
          <w:rFonts w:ascii="Helvetica" w:hAnsi="Helvetica" w:cstheme="minorHAnsi"/>
          <w:i w:val="0"/>
          <w:iCs/>
          <w:color w:val="FF0000"/>
          <w:sz w:val="22"/>
          <w:szCs w:val="22"/>
          <w:lang w:bidi="en-US"/>
        </w:rPr>
        <w:t>Use shot 5.11.3</w:t>
      </w:r>
    </w:p>
    <w:p w14:paraId="5BCAC9B9" w14:textId="4188199D" w:rsidR="009D312E" w:rsidRDefault="009D312E" w:rsidP="009D31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placing tube(s) into centrifuge</w:t>
      </w:r>
    </w:p>
    <w:p w14:paraId="680F11CB" w14:textId="22891FC1" w:rsidR="00742967" w:rsidRDefault="009D312E" w:rsidP="007429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P</w:t>
      </w:r>
      <w:bookmarkStart w:id="0" w:name="_GoBack"/>
      <w:bookmarkEnd w:id="0"/>
      <w:r w:rsid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lace the tubes onto </w:t>
      </w:r>
      <w:r w:rsidR="00CE52A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the</w:t>
      </w:r>
      <w:r w:rsid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magnetic rack to aspirat</w:t>
      </w:r>
      <w:r w:rsidR="00CE52A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e</w:t>
      </w:r>
      <w:r w:rsid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the supernatants </w:t>
      </w:r>
      <w:r w:rsidR="0074296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 w:rsid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briefly centrifuge the bead samples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again</w:t>
      </w:r>
      <w:r w:rsid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 w:rsidR="0074296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[3]</w:t>
      </w:r>
      <w:r w:rsid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54E29574" w14:textId="5FC96F5C" w:rsidR="00742967" w:rsidRDefault="00742967" w:rsidP="007429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Supernatant(s) being aspirated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</w:p>
    <w:p w14:paraId="4B8AAD04" w14:textId="0D4AE44F" w:rsidR="00742967" w:rsidRDefault="00742967" w:rsidP="007429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placing tube(s) into centrifuge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</w:p>
    <w:p w14:paraId="0C677754" w14:textId="44BB6206" w:rsidR="00742967" w:rsidRDefault="00742967" w:rsidP="007429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lastRenderedPageBreak/>
        <w:t xml:space="preserve">Use a 10-microliter pipette to remove any residual wash buffer from the beads while they are in the magnetic rack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before removing the tubes from the rack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and resuspending the beads in 20 microliters</w:t>
      </w:r>
      <w:r w:rsidRPr="00742967">
        <w:rPr>
          <w:rFonts w:ascii="Helvetica" w:hAnsi="Helvetica" w:cstheme="minorHAnsi"/>
          <w:color w:val="000000" w:themeColor="text1"/>
          <w:sz w:val="22"/>
          <w:szCs w:val="22"/>
          <w:lang w:bidi="en-US"/>
        </w:rPr>
        <w:t xml:space="preserve"> </w:t>
      </w:r>
      <w:r w:rsidRP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of nuclease-free water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per tube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[3]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63AC49C2" w14:textId="0A8608AE" w:rsidR="00742967" w:rsidRDefault="00742967" w:rsidP="007429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Buffer being aspirated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05897D6B" w14:textId="6949A1A8" w:rsidR="00742967" w:rsidRDefault="00742967" w:rsidP="007429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Talent removing tube(s) from rack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13FBF186" w14:textId="48938E5D" w:rsidR="00742967" w:rsidRDefault="00742967" w:rsidP="007429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Water being added to tube, with water container visible in frame</w:t>
      </w:r>
      <w:r w:rsidR="004A160E" w:rsidRPr="004A160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717B4F1F" w14:textId="3B752173" w:rsidR="00AC6588" w:rsidRDefault="00742967" w:rsidP="007429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Then pipette the beads 10 times to</w:t>
      </w:r>
      <w:r w:rsidRPr="00742967">
        <w:rPr>
          <w:rFonts w:ascii="Helvetica" w:hAnsi="Helvetica" w:cstheme="minorHAnsi"/>
          <w:color w:val="000000" w:themeColor="text1"/>
          <w:sz w:val="22"/>
          <w:szCs w:val="22"/>
          <w:lang w:bidi="en-US"/>
        </w:rPr>
        <w:t xml:space="preserve"> </w:t>
      </w:r>
      <w:r w:rsidRP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ensure</w:t>
      </w:r>
      <w:r w:rsidR="00DE7421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that</w:t>
      </w:r>
      <w:r w:rsidRP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any beads stuck to the side of the tubes have been resuspended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bidi="en-US"/>
        </w:rPr>
        <w:t>[1]</w:t>
      </w:r>
      <w:r w:rsidRPr="00742967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.</w:t>
      </w:r>
    </w:p>
    <w:p w14:paraId="1D43D6C5" w14:textId="28F5E67E" w:rsidR="00742967" w:rsidRPr="00742967" w:rsidRDefault="00742967" w:rsidP="007429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bidi="en-US"/>
        </w:rPr>
        <w:t>Beads being pipetted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C3A297" w14:textId="77777777" w:rsidR="00DD0FC2" w:rsidRDefault="00DD0FC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17B4B65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C7A36C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15160">
        <w:rPr>
          <w:rFonts w:ascii="Helvetica" w:hAnsi="Helvetica" w:cs="Arial"/>
          <w:b/>
          <w:sz w:val="22"/>
          <w:szCs w:val="22"/>
        </w:rPr>
        <w:t>Predictive Immune Modeling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B3A906A" w14:textId="77777777" w:rsidR="00B15C06" w:rsidRPr="00B15C06" w:rsidRDefault="00B15C06" w:rsidP="00615160">
      <w:pPr>
        <w:pStyle w:val="NormalWeb"/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5C0B0612" w14:textId="2584B53C" w:rsidR="00037CF5" w:rsidRDefault="00037CF5" w:rsidP="00B15C06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The </w:t>
      </w:r>
      <w:r w:rsidR="00B15C06"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presence of adaptor dimers should be evaluated to determine if additional cleanup is necessary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B15C06"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403DC81A" w14:textId="77777777" w:rsidR="00037CF5" w:rsidRDefault="00037CF5" w:rsidP="00037CF5">
      <w:pPr>
        <w:pStyle w:val="NormalWeb"/>
        <w:spacing w:before="0" w:after="0"/>
        <w:ind w:left="108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05D73B13" w14:textId="21F2EA07" w:rsidR="00037CF5" w:rsidRDefault="00037CF5" w:rsidP="00037CF5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LAB MEDIA: Figure 5</w:t>
      </w:r>
    </w:p>
    <w:p w14:paraId="7F08E621" w14:textId="77777777" w:rsidR="00BF4B16" w:rsidRDefault="00BF4B16" w:rsidP="00BF4B16">
      <w:pPr>
        <w:pStyle w:val="NormalWeb"/>
        <w:spacing w:before="0" w:after="0"/>
        <w:ind w:left="1368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27CC0E2B" w14:textId="328154B6" w:rsidR="00BF4B16" w:rsidRDefault="00BF4B16" w:rsidP="00BF4B16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For example, this </w:t>
      </w:r>
      <w:proofErr w:type="spellStart"/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electropherogram</w:t>
      </w:r>
      <w:proofErr w:type="spellEnd"/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show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s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an acceptable level of 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adaptor dimer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,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which appears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as </w:t>
      </w:r>
      <w:r w:rsidR="00DE7421">
        <w:rPr>
          <w:rFonts w:ascii="Helvetica" w:hAnsi="Helvetica" w:cstheme="minorHAnsi"/>
          <w:bCs/>
          <w:color w:val="000000" w:themeColor="text1"/>
          <w:sz w:val="22"/>
          <w:szCs w:val="22"/>
        </w:rPr>
        <w:t>a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sharp peak around 128 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base pairs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, while this </w:t>
      </w:r>
      <w:proofErr w:type="spellStart"/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electropherogram</w:t>
      </w:r>
      <w:proofErr w:type="spellEnd"/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shows an 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unacceptable 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level of 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adaptor dimer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23E6AC20" w14:textId="77777777" w:rsidR="00BF4B16" w:rsidRDefault="00BF4B16" w:rsidP="00BF4B16">
      <w:pPr>
        <w:pStyle w:val="NormalWeb"/>
        <w:spacing w:before="0" w:after="0"/>
        <w:ind w:left="108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4274B5E3" w14:textId="63FD9411" w:rsidR="00037CF5" w:rsidRPr="00037CF5" w:rsidRDefault="00037CF5" w:rsidP="00037CF5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LAB MEDIA: Figure 5 </w:t>
      </w:r>
      <w:r w:rsidRPr="00037CF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 Figure 5B</w:t>
      </w:r>
    </w:p>
    <w:p w14:paraId="12263076" w14:textId="3C4B44E9" w:rsidR="00037CF5" w:rsidRPr="00037CF5" w:rsidRDefault="00037CF5" w:rsidP="00037CF5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LAB MEDIA: Figure 5 </w:t>
      </w:r>
      <w:r w:rsidRPr="00037CF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peak at 128 </w:t>
      </w:r>
      <w:proofErr w:type="spellStart"/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bp</w:t>
      </w:r>
      <w:proofErr w:type="spellEnd"/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in </w:t>
      </w:r>
      <w:r w:rsidRPr="00037CF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Figure 5B</w:t>
      </w:r>
    </w:p>
    <w:p w14:paraId="7874B4A5" w14:textId="5B0F4A45" w:rsidR="00B15C06" w:rsidRDefault="00037CF5" w:rsidP="00037CF5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LAB MEDIA: Figure 5 </w:t>
      </w:r>
      <w:r w:rsidRPr="00037CF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 Figure 5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A and/or beak at 128 </w:t>
      </w:r>
      <w:proofErr w:type="spellStart"/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bp</w:t>
      </w:r>
      <w:proofErr w:type="spellEnd"/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in Figure 5A</w:t>
      </w:r>
    </w:p>
    <w:p w14:paraId="74A115AD" w14:textId="77777777" w:rsidR="00615160" w:rsidRPr="00615160" w:rsidRDefault="00615160" w:rsidP="00615160">
      <w:pPr>
        <w:pStyle w:val="NormalWeb"/>
        <w:spacing w:before="0" w:after="0"/>
        <w:ind w:left="1368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51D91C94" w14:textId="0B236B82" w:rsidR="00037CF5" w:rsidRPr="00037CF5" w:rsidRDefault="00B15C06" w:rsidP="00037CF5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The immune profiles pre- and post-treatment may be used to understand </w:t>
      </w:r>
      <w:r w:rsidR="00037CF5">
        <w:rPr>
          <w:rFonts w:ascii="Helvetica" w:hAnsi="Helvetica" w:cstheme="minorHAnsi"/>
          <w:color w:val="000000" w:themeColor="text1"/>
          <w:sz w:val="22"/>
          <w:szCs w:val="22"/>
        </w:rPr>
        <w:t>the effects of</w:t>
      </w:r>
      <w:r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 a </w:t>
      </w:r>
      <w:r w:rsidR="00037CF5">
        <w:rPr>
          <w:rFonts w:ascii="Helvetica" w:hAnsi="Helvetica" w:cstheme="minorHAnsi"/>
          <w:color w:val="000000" w:themeColor="text1"/>
          <w:sz w:val="22"/>
          <w:szCs w:val="22"/>
        </w:rPr>
        <w:t xml:space="preserve">specific </w:t>
      </w:r>
      <w:r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therapy </w:t>
      </w:r>
      <w:r w:rsidR="00037CF5">
        <w:rPr>
          <w:rFonts w:ascii="Helvetica" w:hAnsi="Helvetica" w:cstheme="minorHAnsi"/>
          <w:color w:val="000000" w:themeColor="text1"/>
          <w:sz w:val="22"/>
          <w:szCs w:val="22"/>
        </w:rPr>
        <w:t>on</w:t>
      </w:r>
      <w:r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 the tumor microenvironment</w:t>
      </w:r>
      <w:r w:rsidR="00037CF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37CF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37CF5">
        <w:rPr>
          <w:rFonts w:ascii="Helvetica" w:hAnsi="Helvetica" w:cstheme="minorHAnsi"/>
          <w:color w:val="000000" w:themeColor="text1"/>
          <w:sz w:val="22"/>
          <w:szCs w:val="22"/>
        </w:rPr>
        <w:t>, as in this</w:t>
      </w:r>
      <w:r w:rsidR="00037CF5" w:rsidRPr="00037CF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37CF5">
        <w:rPr>
          <w:rFonts w:ascii="Helvetica" w:hAnsi="Helvetica" w:cstheme="minorHAnsi"/>
          <w:color w:val="000000" w:themeColor="text1"/>
          <w:sz w:val="22"/>
          <w:szCs w:val="22"/>
        </w:rPr>
        <w:t>representative analysis for which</w:t>
      </w:r>
      <w:r w:rsidR="00037CF5"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 the changes in percentage for each immune cell </w:t>
      </w:r>
      <w:r w:rsidR="00037CF5">
        <w:rPr>
          <w:rFonts w:ascii="Helvetica" w:hAnsi="Helvetica" w:cstheme="minorHAnsi"/>
          <w:color w:val="000000" w:themeColor="text1"/>
          <w:sz w:val="22"/>
          <w:szCs w:val="22"/>
        </w:rPr>
        <w:t xml:space="preserve">of interest </w:t>
      </w:r>
      <w:r w:rsidR="00037CF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="00037CF5"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037CF5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037CF5" w:rsidRPr="00B15C06">
        <w:rPr>
          <w:rFonts w:ascii="Helvetica" w:hAnsi="Helvetica" w:cstheme="minorHAnsi"/>
          <w:color w:val="000000" w:themeColor="text1"/>
          <w:sz w:val="22"/>
          <w:szCs w:val="22"/>
        </w:rPr>
        <w:t>total immune content are shown pre- and post</w:t>
      </w:r>
      <w:r w:rsidR="00037CF5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037CF5" w:rsidRPr="00B15C06">
        <w:rPr>
          <w:rFonts w:ascii="Helvetica" w:hAnsi="Helvetica" w:cstheme="minorHAnsi"/>
          <w:color w:val="000000" w:themeColor="text1"/>
          <w:sz w:val="22"/>
          <w:szCs w:val="22"/>
        </w:rPr>
        <w:t>chemotherapy for a single patient</w:t>
      </w:r>
      <w:r w:rsidR="00037CF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37CF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="00037CF5" w:rsidRPr="00B15C0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0019745" w14:textId="77777777" w:rsidR="00037CF5" w:rsidRDefault="00037CF5" w:rsidP="00037CF5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C04A7BB" w14:textId="0FC76FD9" w:rsidR="00037CF5" w:rsidRDefault="00037CF5" w:rsidP="00037CF5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10</w:t>
      </w:r>
    </w:p>
    <w:p w14:paraId="256A2453" w14:textId="2C04D2D7" w:rsidR="00037CF5" w:rsidRDefault="00037CF5" w:rsidP="00037CF5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10</w:t>
      </w:r>
      <w:r w:rsidRPr="00037CF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all data lines except the black data line</w:t>
      </w:r>
    </w:p>
    <w:p w14:paraId="711A9F9C" w14:textId="487E4CF5" w:rsidR="00037CF5" w:rsidRDefault="00037CF5" w:rsidP="00037CF5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10</w:t>
      </w:r>
      <w:r w:rsidRPr="00037CF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black data line</w:t>
      </w:r>
    </w:p>
    <w:p w14:paraId="10AC2780" w14:textId="77777777" w:rsidR="00037CF5" w:rsidRDefault="00037CF5" w:rsidP="00037CF5">
      <w:pPr>
        <w:pStyle w:val="NormalWeb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18D8042" w14:textId="0A7B1EE9" w:rsidR="00037CF5" w:rsidRDefault="00037CF5" w:rsidP="00B15C06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In this analysis, samples between patient groups</w:t>
      </w:r>
      <w:r w:rsidR="00B15C06"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F4B16">
        <w:rPr>
          <w:rFonts w:ascii="Helvetica" w:hAnsi="Helvetica" w:cstheme="minorHAnsi"/>
          <w:color w:val="000000" w:themeColor="text1"/>
          <w:sz w:val="22"/>
          <w:szCs w:val="22"/>
        </w:rPr>
        <w:t xml:space="preserve">were </w:t>
      </w:r>
      <w:r w:rsidR="00B15C06"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compared according 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to their</w:t>
      </w:r>
      <w:r w:rsidR="00B15C06"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time to disease progression following treatment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B15C06"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06543568" w14:textId="77777777" w:rsidR="00037CF5" w:rsidRDefault="00037CF5" w:rsidP="00037CF5">
      <w:pPr>
        <w:pStyle w:val="NormalWeb"/>
        <w:spacing w:before="0" w:after="0"/>
        <w:ind w:left="108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3022231A" w14:textId="29897CAC" w:rsidR="00037CF5" w:rsidRDefault="00037CF5" w:rsidP="00037CF5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LAB MEDIA: Figure 11</w:t>
      </w:r>
    </w:p>
    <w:p w14:paraId="1A808F7B" w14:textId="77777777" w:rsidR="00037CF5" w:rsidRDefault="00037CF5" w:rsidP="00037CF5">
      <w:pPr>
        <w:pStyle w:val="NormalWeb"/>
        <w:spacing w:before="0" w:after="0"/>
        <w:ind w:left="1368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2449ACCF" w14:textId="269B96C5" w:rsidR="00037CF5" w:rsidRDefault="00B15C06" w:rsidP="00B15C06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A subset of the patients showed disease recurrence </w:t>
      </w:r>
      <w:r w:rsidR="00037CF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after 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18 months</w:t>
      </w:r>
      <w:r w:rsidR="00037CF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037CF5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037CF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, while 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another subset progressed faster</w:t>
      </w:r>
      <w:r w:rsidR="00037CF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in 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18 </w:t>
      </w:r>
      <w:r w:rsidR="00037CF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or fewer 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months</w:t>
      </w:r>
      <w:r w:rsidR="00037CF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037CF5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2BB11B9C" w14:textId="77777777" w:rsidR="00037CF5" w:rsidRDefault="00037CF5" w:rsidP="00037CF5">
      <w:pPr>
        <w:pStyle w:val="NormalWeb"/>
        <w:spacing w:before="0" w:after="0"/>
        <w:ind w:left="108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2E1857EB" w14:textId="662CF8EF" w:rsidR="00037CF5" w:rsidRPr="00037CF5" w:rsidRDefault="00037CF5" w:rsidP="00037CF5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11</w:t>
      </w:r>
      <w:r w:rsidRPr="00037CF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blue data bars</w:t>
      </w:r>
    </w:p>
    <w:p w14:paraId="2D259B03" w14:textId="78FB0F06" w:rsidR="00037CF5" w:rsidRDefault="00037CF5" w:rsidP="00037CF5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11</w:t>
      </w:r>
      <w:r w:rsidRPr="00037CF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orange data bars</w:t>
      </w:r>
    </w:p>
    <w:p w14:paraId="6656DB3D" w14:textId="77777777" w:rsidR="00037CF5" w:rsidRDefault="00037CF5" w:rsidP="00037CF5">
      <w:pPr>
        <w:pStyle w:val="NormalWeb"/>
        <w:spacing w:before="0" w:after="0"/>
        <w:ind w:left="1368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2D777FD0" w14:textId="5C6F0988" w:rsidR="00037CF5" w:rsidRDefault="00B15C06" w:rsidP="00B15C06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The median delta value </w:t>
      </w:r>
      <w:r w:rsidR="00037CF5">
        <w:rPr>
          <w:rFonts w:ascii="Helvetica" w:hAnsi="Helvetica" w:cstheme="minorHAnsi"/>
          <w:color w:val="000000" w:themeColor="text1"/>
          <w:sz w:val="22"/>
          <w:szCs w:val="22"/>
        </w:rPr>
        <w:t>could then be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compared for each sample to identify putative biomarkers of disease progression</w:t>
      </w:r>
      <w:r w:rsidR="00037CF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  <w:r w:rsidR="00037CF5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B15C06">
        <w:rPr>
          <w:rFonts w:ascii="Helvetica" w:hAnsi="Helvetica" w:cstheme="minorHAnsi"/>
          <w:bCs/>
          <w:color w:val="000000" w:themeColor="text1"/>
          <w:sz w:val="22"/>
          <w:szCs w:val="22"/>
        </w:rPr>
        <w:t>.</w:t>
      </w:r>
    </w:p>
    <w:p w14:paraId="2ACD7E60" w14:textId="77777777" w:rsidR="00037CF5" w:rsidRDefault="00037CF5" w:rsidP="00037CF5">
      <w:pPr>
        <w:pStyle w:val="NormalWeb"/>
        <w:spacing w:before="0" w:after="0"/>
        <w:ind w:left="108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</w:p>
    <w:p w14:paraId="7358A3E9" w14:textId="567C3BB0" w:rsidR="00B15C06" w:rsidRPr="00037CF5" w:rsidRDefault="00037CF5" w:rsidP="00037CF5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11</w:t>
      </w:r>
      <w:r w:rsidRPr="00037CF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yellow ovals</w:t>
      </w:r>
      <w:r w:rsidR="00B15C06" w:rsidRPr="00037CF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02894157" w14:textId="77777777" w:rsidR="00B15C06" w:rsidRPr="00B15C06" w:rsidRDefault="00B15C06" w:rsidP="00B15C06">
      <w:pPr>
        <w:pStyle w:val="NormalWeb"/>
        <w:spacing w:before="0" w:after="0"/>
        <w:ind w:left="36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8917670" w14:textId="5230A686" w:rsidR="00815F0E" w:rsidRDefault="00815F0E" w:rsidP="00B15C06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For example, here</w:t>
      </w:r>
      <w:r w:rsidR="00B15C06"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 two immune escape genes were identified as statistically </w:t>
      </w:r>
      <w:r w:rsidR="00B15C06" w:rsidRPr="00B15C06"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significant differentiators of the sample groupings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F715506" w14:textId="77777777" w:rsidR="00815F0E" w:rsidRDefault="00815F0E" w:rsidP="00815F0E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3334D7E" w14:textId="43D05F94" w:rsidR="00815F0E" w:rsidRPr="00815F0E" w:rsidRDefault="00815F0E" w:rsidP="00815F0E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12A: </w:t>
      </w:r>
      <w:r w:rsidRPr="00037CF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CD47 and OX40 graphs</w:t>
      </w:r>
    </w:p>
    <w:p w14:paraId="1598CF8A" w14:textId="77777777" w:rsidR="00815F0E" w:rsidRDefault="00815F0E" w:rsidP="00815F0E">
      <w:pPr>
        <w:pStyle w:val="NormalWeb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70271B1" w14:textId="402E9F4D" w:rsidR="00815F0E" w:rsidRDefault="00815F0E" w:rsidP="00B15C06">
      <w:pPr>
        <w:pStyle w:val="NormalWeb"/>
        <w:numPr>
          <w:ilvl w:val="1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B</w:t>
      </w:r>
      <w:r w:rsidR="00B15C06"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ecause the individual gene biomarkers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were</w:t>
      </w:r>
      <w:r w:rsidR="00B15C06"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 robust with clear statistical significance, the multidimensional biomarker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did</w:t>
      </w:r>
      <w:r w:rsidR="00B15C06"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 not add significant predictive value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7A22144" w14:textId="77777777" w:rsidR="00815F0E" w:rsidRDefault="00815F0E" w:rsidP="00815F0E">
      <w:pPr>
        <w:pStyle w:val="NormalWeb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1AD06E" w14:textId="4A6D6C84" w:rsidR="00B15C06" w:rsidRPr="00815F0E" w:rsidRDefault="00B15C06" w:rsidP="00815F0E">
      <w:pPr>
        <w:pStyle w:val="NormalWeb"/>
        <w:numPr>
          <w:ilvl w:val="2"/>
          <w:numId w:val="12"/>
        </w:numPr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 w:rsidRPr="00B15C0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15F0E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12A: </w:t>
      </w:r>
      <w:r w:rsidR="00815F0E" w:rsidRPr="00037CF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 w:rsidR="00815F0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CD47 and OX40 </w:t>
      </w:r>
      <w:proofErr w:type="spellStart"/>
      <w:r w:rsidR="00815F0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ppv</w:t>
      </w:r>
      <w:proofErr w:type="spellEnd"/>
      <w:r w:rsidR="00815F0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and </w:t>
      </w:r>
      <w:proofErr w:type="spellStart"/>
      <w:r w:rsidR="00815F0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npv</w:t>
      </w:r>
      <w:proofErr w:type="spellEnd"/>
      <w:r w:rsidR="00815F0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data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5FD73B3" w:rsidR="0034684D" w:rsidRPr="0085383E" w:rsidRDefault="00CE10F2" w:rsidP="0085383E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5F8D09A" w14:textId="22F466AB" w:rsidR="00BD3BA2" w:rsidRDefault="004F33EC" w:rsidP="009A0E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3EC">
        <w:rPr>
          <w:rFonts w:ascii="Helvetica" w:hAnsi="Helvetica" w:cs="Arial"/>
          <w:b/>
          <w:bCs/>
          <w:sz w:val="22"/>
          <w:szCs w:val="22"/>
          <w:u w:val="single"/>
        </w:rPr>
        <w:t xml:space="preserve">Danielle </w:t>
      </w:r>
      <w:proofErr w:type="spellStart"/>
      <w:r w:rsidRPr="004F33EC">
        <w:rPr>
          <w:rFonts w:ascii="Helvetica" w:hAnsi="Helvetica" w:cs="Arial"/>
          <w:b/>
          <w:bCs/>
          <w:sz w:val="22"/>
          <w:szCs w:val="22"/>
          <w:u w:val="single"/>
        </w:rPr>
        <w:t>Quintanilha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891D8A">
        <w:rPr>
          <w:rFonts w:ascii="Helvetica" w:hAnsi="Helvetica" w:cs="Arial"/>
          <w:sz w:val="22"/>
          <w:szCs w:val="22"/>
        </w:rPr>
        <w:t xml:space="preserve">Be sure to perform the heated washes one strip at a time to prevent sample cooling and remember to </w:t>
      </w:r>
      <w:r w:rsidR="00891D8A">
        <w:rPr>
          <w:rFonts w:ascii="Helvetica" w:hAnsi="Helvetica" w:cs="Arial"/>
          <w:sz w:val="22"/>
          <w:szCs w:val="22"/>
          <w:lang w:bidi="en-US"/>
        </w:rPr>
        <w:t>t</w:t>
      </w:r>
      <w:r w:rsidR="00891D8A" w:rsidRPr="004F33EC">
        <w:rPr>
          <w:rFonts w:ascii="Helvetica" w:hAnsi="Helvetica" w:cs="Arial"/>
          <w:sz w:val="22"/>
          <w:szCs w:val="22"/>
          <w:lang w:bidi="en-US"/>
        </w:rPr>
        <w:t>ransfer the beads to fresh tubes</w:t>
      </w:r>
      <w:r w:rsidR="00891D8A">
        <w:rPr>
          <w:rFonts w:ascii="Helvetica" w:hAnsi="Helvetica" w:cs="Arial"/>
          <w:sz w:val="22"/>
          <w:szCs w:val="22"/>
          <w:lang w:bidi="en-US"/>
        </w:rPr>
        <w:t xml:space="preserve"> </w:t>
      </w:r>
      <w:r w:rsidR="00891D8A" w:rsidRPr="004F33EC">
        <w:rPr>
          <w:rFonts w:ascii="Helvetica" w:hAnsi="Helvetica" w:cs="Arial"/>
          <w:sz w:val="22"/>
          <w:szCs w:val="22"/>
          <w:lang w:bidi="en-US"/>
        </w:rPr>
        <w:t>to avoid off-target contamination</w:t>
      </w:r>
      <w:r w:rsidR="00891D8A">
        <w:rPr>
          <w:rFonts w:ascii="Helvetica" w:hAnsi="Helvetica" w:cs="Arial"/>
          <w:sz w:val="22"/>
          <w:szCs w:val="22"/>
          <w:lang w:bidi="en-US"/>
        </w:rPr>
        <w:t xml:space="preserve"> </w:t>
      </w:r>
      <w:r w:rsidR="0085383E">
        <w:rPr>
          <w:rFonts w:ascii="Helvetica" w:hAnsi="Helvetica" w:cs="Arial"/>
          <w:b/>
          <w:bCs/>
          <w:sz w:val="22"/>
          <w:szCs w:val="22"/>
          <w:lang w:bidi="en-US"/>
        </w:rPr>
        <w:t>[1]</w:t>
      </w:r>
      <w:r w:rsidR="00BD3BA2">
        <w:rPr>
          <w:rFonts w:ascii="Helvetica" w:hAnsi="Helvetica" w:cs="Arial"/>
          <w:sz w:val="22"/>
          <w:szCs w:val="22"/>
        </w:rPr>
        <w:t>.</w:t>
      </w:r>
    </w:p>
    <w:p w14:paraId="5744712B" w14:textId="4724F74B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DE7421">
        <w:rPr>
          <w:rFonts w:ascii="Helvetica" w:hAnsi="Helvetica" w:cs="Arial"/>
          <w:bCs/>
          <w:sz w:val="22"/>
          <w:szCs w:val="22"/>
        </w:rPr>
        <w:t xml:space="preserve"> (Step: 4.3.2.)</w:t>
      </w:r>
    </w:p>
    <w:p w14:paraId="226CB4C0" w14:textId="32EB1436" w:rsidR="00BF42E2" w:rsidRDefault="004F33E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3EC">
        <w:rPr>
          <w:rFonts w:ascii="Helvetica" w:hAnsi="Helvetica" w:cs="Arial"/>
          <w:b/>
          <w:bCs/>
          <w:sz w:val="22"/>
          <w:szCs w:val="22"/>
          <w:u w:val="single"/>
        </w:rPr>
        <w:t xml:space="preserve">Danielle </w:t>
      </w:r>
      <w:proofErr w:type="spellStart"/>
      <w:r w:rsidRPr="004F33EC">
        <w:rPr>
          <w:rFonts w:ascii="Helvetica" w:hAnsi="Helvetica" w:cs="Arial"/>
          <w:b/>
          <w:bCs/>
          <w:sz w:val="22"/>
          <w:szCs w:val="22"/>
          <w:u w:val="single"/>
        </w:rPr>
        <w:t>Quintanilha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protocol demonstrates the use of gene expression models to quantify immune cells in tumor tissue. New models are being developed to measure cell states, such as exhaustion or activation</w:t>
      </w:r>
      <w:r w:rsidR="0085383E">
        <w:rPr>
          <w:rFonts w:ascii="Helvetica" w:hAnsi="Helvetica" w:cs="Arial"/>
          <w:sz w:val="22"/>
          <w:szCs w:val="22"/>
        </w:rPr>
        <w:t xml:space="preserve"> </w:t>
      </w:r>
      <w:r w:rsidR="0085383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D3840" w14:textId="77777777" w:rsidR="00B56E67" w:rsidRDefault="00B56E67">
      <w:r>
        <w:separator/>
      </w:r>
    </w:p>
  </w:endnote>
  <w:endnote w:type="continuationSeparator" w:id="0">
    <w:p w14:paraId="07BC44D6" w14:textId="77777777" w:rsidR="00B56E67" w:rsidRDefault="00B56E67">
      <w:r>
        <w:continuationSeparator/>
      </w:r>
    </w:p>
  </w:endnote>
  <w:endnote w:type="continuationNotice" w:id="1">
    <w:p w14:paraId="6D17C574" w14:textId="77777777" w:rsidR="00B56E67" w:rsidRDefault="00B56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D3BA2" w:rsidRDefault="00BD3BA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D3BA2" w:rsidRDefault="00BD3BA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BD3BA2" w:rsidRPr="00C70C90" w:rsidRDefault="00BD3BA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64AF7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64AF7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3D3DB" w14:textId="77777777" w:rsidR="00B56E67" w:rsidRDefault="00B56E67">
      <w:r>
        <w:separator/>
      </w:r>
    </w:p>
  </w:footnote>
  <w:footnote w:type="continuationSeparator" w:id="0">
    <w:p w14:paraId="73A82E4B" w14:textId="77777777" w:rsidR="00B56E67" w:rsidRDefault="00B56E67">
      <w:r>
        <w:continuationSeparator/>
      </w:r>
    </w:p>
  </w:footnote>
  <w:footnote w:type="continuationNotice" w:id="1">
    <w:p w14:paraId="56A058A9" w14:textId="77777777" w:rsidR="00B56E67" w:rsidRDefault="00B56E6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C2043E4" w:rsidR="00BD3BA2" w:rsidRPr="00C47F82" w:rsidRDefault="00BD3BA2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47F82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F82" w:rsidRPr="00C47F82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BD3BA2" w:rsidRPr="006A6324" w:rsidRDefault="00BD3BA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CF7AE4"/>
    <w:multiLevelType w:val="hybridMultilevel"/>
    <w:tmpl w:val="AAC02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2A140C"/>
    <w:multiLevelType w:val="hybridMultilevel"/>
    <w:tmpl w:val="9EAE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512E0D"/>
    <w:multiLevelType w:val="hybridMultilevel"/>
    <w:tmpl w:val="AF28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657E2D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5B713F"/>
    <w:multiLevelType w:val="hybridMultilevel"/>
    <w:tmpl w:val="A07E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B166D9B"/>
    <w:multiLevelType w:val="multilevel"/>
    <w:tmpl w:val="F4365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1"/>
  </w:num>
  <w:num w:numId="7">
    <w:abstractNumId w:val="4"/>
  </w:num>
  <w:num w:numId="8">
    <w:abstractNumId w:val="19"/>
  </w:num>
  <w:num w:numId="9">
    <w:abstractNumId w:val="33"/>
  </w:num>
  <w:num w:numId="10">
    <w:abstractNumId w:val="43"/>
  </w:num>
  <w:num w:numId="11">
    <w:abstractNumId w:val="26"/>
  </w:num>
  <w:num w:numId="12">
    <w:abstractNumId w:val="35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4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5"/>
  </w:num>
  <w:num w:numId="27">
    <w:abstractNumId w:val="32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40"/>
  </w:num>
  <w:num w:numId="39">
    <w:abstractNumId w:val="38"/>
  </w:num>
  <w:num w:numId="40">
    <w:abstractNumId w:val="41"/>
  </w:num>
  <w:num w:numId="41">
    <w:abstractNumId w:val="14"/>
  </w:num>
  <w:num w:numId="42">
    <w:abstractNumId w:val="42"/>
  </w:num>
  <w:num w:numId="43">
    <w:abstractNumId w:val="30"/>
  </w:num>
  <w:num w:numId="44">
    <w:abstractNumId w:val="39"/>
  </w:num>
  <w:num w:numId="45">
    <w:abstractNumId w:val="10"/>
  </w:num>
  <w:num w:numId="4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vin Flanagan">
    <w15:presenceInfo w15:providerId="AD" w15:userId="S::kevin_flanagan@cofactorgenomics.onmicrosoft.com::8fa1d1aa-2f46-4026-aa71-89fe315489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E0F"/>
    <w:rsid w:val="00003C8B"/>
    <w:rsid w:val="000051DE"/>
    <w:rsid w:val="0001266D"/>
    <w:rsid w:val="00013862"/>
    <w:rsid w:val="00023E22"/>
    <w:rsid w:val="00025DE9"/>
    <w:rsid w:val="00033CE5"/>
    <w:rsid w:val="00037CF5"/>
    <w:rsid w:val="00043807"/>
    <w:rsid w:val="00046433"/>
    <w:rsid w:val="000504CC"/>
    <w:rsid w:val="00074929"/>
    <w:rsid w:val="00083792"/>
    <w:rsid w:val="00090BAC"/>
    <w:rsid w:val="00092AF3"/>
    <w:rsid w:val="00097F7C"/>
    <w:rsid w:val="000B0B1A"/>
    <w:rsid w:val="000B4E9A"/>
    <w:rsid w:val="000C2F6E"/>
    <w:rsid w:val="000D065F"/>
    <w:rsid w:val="000D17E8"/>
    <w:rsid w:val="000D19B1"/>
    <w:rsid w:val="000D2C59"/>
    <w:rsid w:val="000D35D9"/>
    <w:rsid w:val="000D3831"/>
    <w:rsid w:val="000E606A"/>
    <w:rsid w:val="00106F46"/>
    <w:rsid w:val="001115D1"/>
    <w:rsid w:val="001216E6"/>
    <w:rsid w:val="00124E22"/>
    <w:rsid w:val="00125924"/>
    <w:rsid w:val="00126973"/>
    <w:rsid w:val="00132352"/>
    <w:rsid w:val="0013319D"/>
    <w:rsid w:val="001461AF"/>
    <w:rsid w:val="00147D2D"/>
    <w:rsid w:val="001515B7"/>
    <w:rsid w:val="00151824"/>
    <w:rsid w:val="001532DB"/>
    <w:rsid w:val="00153B82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4707"/>
    <w:rsid w:val="001B5B2E"/>
    <w:rsid w:val="001B5C46"/>
    <w:rsid w:val="001C5334"/>
    <w:rsid w:val="001C7BBC"/>
    <w:rsid w:val="001E230F"/>
    <w:rsid w:val="001E52A3"/>
    <w:rsid w:val="001F0427"/>
    <w:rsid w:val="001F0890"/>
    <w:rsid w:val="00202E39"/>
    <w:rsid w:val="00217B61"/>
    <w:rsid w:val="00231215"/>
    <w:rsid w:val="00241E36"/>
    <w:rsid w:val="0024456B"/>
    <w:rsid w:val="00247BFF"/>
    <w:rsid w:val="00252C43"/>
    <w:rsid w:val="00252DF9"/>
    <w:rsid w:val="0025310D"/>
    <w:rsid w:val="002541CC"/>
    <w:rsid w:val="002544F1"/>
    <w:rsid w:val="0025733D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2CB4"/>
    <w:rsid w:val="002C54DB"/>
    <w:rsid w:val="002D0FD7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36D98"/>
    <w:rsid w:val="00342D7B"/>
    <w:rsid w:val="0034376D"/>
    <w:rsid w:val="00345E85"/>
    <w:rsid w:val="0034684D"/>
    <w:rsid w:val="003512BB"/>
    <w:rsid w:val="003526DD"/>
    <w:rsid w:val="00395684"/>
    <w:rsid w:val="00395728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05D80"/>
    <w:rsid w:val="004104FE"/>
    <w:rsid w:val="00414B4F"/>
    <w:rsid w:val="00416893"/>
    <w:rsid w:val="00421FEA"/>
    <w:rsid w:val="00440FFA"/>
    <w:rsid w:val="004451B6"/>
    <w:rsid w:val="00450B27"/>
    <w:rsid w:val="00451A0A"/>
    <w:rsid w:val="00453116"/>
    <w:rsid w:val="00454D68"/>
    <w:rsid w:val="00455510"/>
    <w:rsid w:val="00456A5D"/>
    <w:rsid w:val="00464AF1"/>
    <w:rsid w:val="00472504"/>
    <w:rsid w:val="00472752"/>
    <w:rsid w:val="0047306D"/>
    <w:rsid w:val="00482D4C"/>
    <w:rsid w:val="004924D1"/>
    <w:rsid w:val="004A160E"/>
    <w:rsid w:val="004A4A32"/>
    <w:rsid w:val="004C1095"/>
    <w:rsid w:val="004C2DAD"/>
    <w:rsid w:val="004D4E66"/>
    <w:rsid w:val="004E2BE1"/>
    <w:rsid w:val="004E35F1"/>
    <w:rsid w:val="004E3F8E"/>
    <w:rsid w:val="004F33EC"/>
    <w:rsid w:val="004F45DE"/>
    <w:rsid w:val="004F664D"/>
    <w:rsid w:val="00500838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0380"/>
    <w:rsid w:val="00564AF7"/>
    <w:rsid w:val="00565757"/>
    <w:rsid w:val="00583C1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5F2965"/>
    <w:rsid w:val="005F7FE6"/>
    <w:rsid w:val="0061347D"/>
    <w:rsid w:val="00615160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2759"/>
    <w:rsid w:val="006C52F8"/>
    <w:rsid w:val="006D0073"/>
    <w:rsid w:val="006D3AA7"/>
    <w:rsid w:val="006D5F09"/>
    <w:rsid w:val="006E0EBE"/>
    <w:rsid w:val="006F2005"/>
    <w:rsid w:val="00704CBE"/>
    <w:rsid w:val="0071294C"/>
    <w:rsid w:val="00724E3B"/>
    <w:rsid w:val="0072718B"/>
    <w:rsid w:val="007408E1"/>
    <w:rsid w:val="00742967"/>
    <w:rsid w:val="00745D4B"/>
    <w:rsid w:val="00746865"/>
    <w:rsid w:val="00750511"/>
    <w:rsid w:val="007548F3"/>
    <w:rsid w:val="00755B66"/>
    <w:rsid w:val="007574EC"/>
    <w:rsid w:val="00757BE3"/>
    <w:rsid w:val="00760328"/>
    <w:rsid w:val="007626F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5F0E"/>
    <w:rsid w:val="00817569"/>
    <w:rsid w:val="00821AF9"/>
    <w:rsid w:val="00821EAB"/>
    <w:rsid w:val="00832FA5"/>
    <w:rsid w:val="0083567A"/>
    <w:rsid w:val="008373A7"/>
    <w:rsid w:val="008377B6"/>
    <w:rsid w:val="00846503"/>
    <w:rsid w:val="00851B3E"/>
    <w:rsid w:val="0085383E"/>
    <w:rsid w:val="00854994"/>
    <w:rsid w:val="00876DCD"/>
    <w:rsid w:val="00877602"/>
    <w:rsid w:val="0088113B"/>
    <w:rsid w:val="008815FD"/>
    <w:rsid w:val="00891D8A"/>
    <w:rsid w:val="0089455F"/>
    <w:rsid w:val="00894FF1"/>
    <w:rsid w:val="008A0177"/>
    <w:rsid w:val="008A6089"/>
    <w:rsid w:val="008B76D4"/>
    <w:rsid w:val="008D2A6A"/>
    <w:rsid w:val="008D36A4"/>
    <w:rsid w:val="008D56B3"/>
    <w:rsid w:val="008D58EC"/>
    <w:rsid w:val="008D7A48"/>
    <w:rsid w:val="008E6E0B"/>
    <w:rsid w:val="008E6E31"/>
    <w:rsid w:val="008E74F7"/>
    <w:rsid w:val="008F7754"/>
    <w:rsid w:val="009212DD"/>
    <w:rsid w:val="009267C8"/>
    <w:rsid w:val="009301B8"/>
    <w:rsid w:val="00930697"/>
    <w:rsid w:val="00931D78"/>
    <w:rsid w:val="00935AC7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0E8A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312E"/>
    <w:rsid w:val="009F356C"/>
    <w:rsid w:val="00A20DA8"/>
    <w:rsid w:val="00A218EC"/>
    <w:rsid w:val="00A22ACE"/>
    <w:rsid w:val="00A22EB3"/>
    <w:rsid w:val="00A310D7"/>
    <w:rsid w:val="00A3138F"/>
    <w:rsid w:val="00A379CF"/>
    <w:rsid w:val="00A42EFA"/>
    <w:rsid w:val="00A53FCF"/>
    <w:rsid w:val="00A544E6"/>
    <w:rsid w:val="00A60320"/>
    <w:rsid w:val="00A77CF6"/>
    <w:rsid w:val="00A83B92"/>
    <w:rsid w:val="00A8469A"/>
    <w:rsid w:val="00A85ACA"/>
    <w:rsid w:val="00A91283"/>
    <w:rsid w:val="00AA132F"/>
    <w:rsid w:val="00AB66DF"/>
    <w:rsid w:val="00AC6151"/>
    <w:rsid w:val="00AC63FC"/>
    <w:rsid w:val="00AC6588"/>
    <w:rsid w:val="00AD3861"/>
    <w:rsid w:val="00AE11E8"/>
    <w:rsid w:val="00AE63BD"/>
    <w:rsid w:val="00AE7DAA"/>
    <w:rsid w:val="00B04111"/>
    <w:rsid w:val="00B079AD"/>
    <w:rsid w:val="00B13941"/>
    <w:rsid w:val="00B15C06"/>
    <w:rsid w:val="00B25C77"/>
    <w:rsid w:val="00B340A8"/>
    <w:rsid w:val="00B40E12"/>
    <w:rsid w:val="00B435B8"/>
    <w:rsid w:val="00B4499C"/>
    <w:rsid w:val="00B54E7E"/>
    <w:rsid w:val="00B54F70"/>
    <w:rsid w:val="00B56E67"/>
    <w:rsid w:val="00B653B7"/>
    <w:rsid w:val="00B66A14"/>
    <w:rsid w:val="00B67855"/>
    <w:rsid w:val="00B7250F"/>
    <w:rsid w:val="00B73CF5"/>
    <w:rsid w:val="00B73E34"/>
    <w:rsid w:val="00B90019"/>
    <w:rsid w:val="00B9133B"/>
    <w:rsid w:val="00B9200F"/>
    <w:rsid w:val="00B95FFF"/>
    <w:rsid w:val="00BA117B"/>
    <w:rsid w:val="00BA272D"/>
    <w:rsid w:val="00BA49CC"/>
    <w:rsid w:val="00BC3219"/>
    <w:rsid w:val="00BC613E"/>
    <w:rsid w:val="00BC6DA7"/>
    <w:rsid w:val="00BD3BA2"/>
    <w:rsid w:val="00BE051D"/>
    <w:rsid w:val="00BF42E2"/>
    <w:rsid w:val="00BF4B16"/>
    <w:rsid w:val="00BF4BD8"/>
    <w:rsid w:val="00C003D2"/>
    <w:rsid w:val="00C46EB8"/>
    <w:rsid w:val="00C46FC2"/>
    <w:rsid w:val="00C47F8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E46EC"/>
    <w:rsid w:val="00CE52AB"/>
    <w:rsid w:val="00CE63EE"/>
    <w:rsid w:val="00CF22F6"/>
    <w:rsid w:val="00CF6830"/>
    <w:rsid w:val="00D00EF4"/>
    <w:rsid w:val="00D04981"/>
    <w:rsid w:val="00D10BFA"/>
    <w:rsid w:val="00D10F00"/>
    <w:rsid w:val="00D150D8"/>
    <w:rsid w:val="00D2505C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A3172"/>
    <w:rsid w:val="00DB7EBA"/>
    <w:rsid w:val="00DC058D"/>
    <w:rsid w:val="00DC1E10"/>
    <w:rsid w:val="00DC7C84"/>
    <w:rsid w:val="00DC7D3A"/>
    <w:rsid w:val="00DD0CCC"/>
    <w:rsid w:val="00DD0FC2"/>
    <w:rsid w:val="00DD2CF9"/>
    <w:rsid w:val="00DD7153"/>
    <w:rsid w:val="00DE2882"/>
    <w:rsid w:val="00DE46DB"/>
    <w:rsid w:val="00DE66F3"/>
    <w:rsid w:val="00DE7421"/>
    <w:rsid w:val="00E03542"/>
    <w:rsid w:val="00E062C7"/>
    <w:rsid w:val="00E109BB"/>
    <w:rsid w:val="00E20ED6"/>
    <w:rsid w:val="00E24673"/>
    <w:rsid w:val="00E24898"/>
    <w:rsid w:val="00E35336"/>
    <w:rsid w:val="00E355EE"/>
    <w:rsid w:val="00E61429"/>
    <w:rsid w:val="00E62BDB"/>
    <w:rsid w:val="00E65038"/>
    <w:rsid w:val="00E6779E"/>
    <w:rsid w:val="00E71FD9"/>
    <w:rsid w:val="00E720CD"/>
    <w:rsid w:val="00E7671B"/>
    <w:rsid w:val="00E77A8A"/>
    <w:rsid w:val="00E8076C"/>
    <w:rsid w:val="00E813DB"/>
    <w:rsid w:val="00E910AC"/>
    <w:rsid w:val="00E93078"/>
    <w:rsid w:val="00E943F6"/>
    <w:rsid w:val="00E95982"/>
    <w:rsid w:val="00EA1F31"/>
    <w:rsid w:val="00EA20E5"/>
    <w:rsid w:val="00EA2756"/>
    <w:rsid w:val="00EA4B94"/>
    <w:rsid w:val="00EA60D4"/>
    <w:rsid w:val="00EA64DA"/>
    <w:rsid w:val="00EB5C98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49C8"/>
    <w:rsid w:val="00F15B0F"/>
    <w:rsid w:val="00F22F5E"/>
    <w:rsid w:val="00F35094"/>
    <w:rsid w:val="00F529E2"/>
    <w:rsid w:val="00F547E2"/>
    <w:rsid w:val="00F56A75"/>
    <w:rsid w:val="00F60B45"/>
    <w:rsid w:val="00F64FB6"/>
    <w:rsid w:val="00F76A72"/>
    <w:rsid w:val="00F80CE4"/>
    <w:rsid w:val="00F95E8D"/>
    <w:rsid w:val="00F96E67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39572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395728"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rsid w:val="00395728"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1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5728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rsid w:val="00395728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rsid w:val="00395728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rsid w:val="0039572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sid w:val="00395728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95728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  <w:lang w:val="x-none" w:eastAsia="x-none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395728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395728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28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395728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395728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395728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464AF1"/>
    <w:rPr>
      <w:i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BA1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39572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395728"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rsid w:val="00395728"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1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5728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rsid w:val="00395728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rsid w:val="00395728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rsid w:val="0039572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sid w:val="00395728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95728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  <w:lang w:val="x-none" w:eastAsia="x-none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395728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395728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28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395728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395728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395728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464AF1"/>
    <w:rPr>
      <w:i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BA1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atalie_lafranzo@cofactorgenomics.com" TargetMode="External"/><Relationship Id="rId9" Type="http://schemas.openxmlformats.org/officeDocument/2006/relationships/hyperlink" Target="mailto:kevin_flanagan@cofactorgenomics.com" TargetMode="External"/><Relationship Id="rId10" Type="http://schemas.openxmlformats.org/officeDocument/2006/relationships/hyperlink" Target="mailto:danielle_quintanilha@cofactorgenom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2146</Words>
  <Characters>12233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14351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9</cp:revision>
  <dcterms:created xsi:type="dcterms:W3CDTF">2019-11-22T17:14:00Z</dcterms:created>
  <dcterms:modified xsi:type="dcterms:W3CDTF">2019-11-22T23:12:00Z</dcterms:modified>
</cp:coreProperties>
</file>