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50EAC6D" w:rsidR="006305D7" w:rsidRPr="00963D74" w:rsidRDefault="006305D7" w:rsidP="002F16F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63D74">
        <w:rPr>
          <w:rFonts w:asciiTheme="minorHAnsi" w:hAnsiTheme="minorHAnsi" w:cstheme="minorHAnsi"/>
          <w:b/>
          <w:bCs/>
        </w:rPr>
        <w:t>TITLE:</w:t>
      </w:r>
      <w:r w:rsidRPr="00963D74">
        <w:rPr>
          <w:rFonts w:asciiTheme="minorHAnsi" w:hAnsiTheme="minorHAnsi" w:cstheme="minorHAnsi"/>
        </w:rPr>
        <w:t xml:space="preserve"> </w:t>
      </w:r>
    </w:p>
    <w:p w14:paraId="1AE3F494" w14:textId="23E7B20C" w:rsidR="00524A23" w:rsidRPr="00963D74" w:rsidRDefault="00524A23" w:rsidP="002F16F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963D74">
        <w:rPr>
          <w:rFonts w:asciiTheme="minorHAnsi" w:hAnsiTheme="minorHAnsi" w:cstheme="minorHAnsi"/>
          <w:b/>
          <w:color w:val="000000" w:themeColor="text1"/>
        </w:rPr>
        <w:t>External Cephalic Version: Is</w:t>
      </w:r>
      <w:r w:rsidR="00E8593D" w:rsidRPr="00963D74">
        <w:rPr>
          <w:rFonts w:asciiTheme="minorHAnsi" w:hAnsiTheme="minorHAnsi" w:cstheme="minorHAnsi"/>
          <w:b/>
          <w:color w:val="000000" w:themeColor="text1"/>
        </w:rPr>
        <w:t xml:space="preserve"> it</w:t>
      </w:r>
      <w:r w:rsidRPr="00963D74">
        <w:rPr>
          <w:rFonts w:asciiTheme="minorHAnsi" w:hAnsiTheme="minorHAnsi" w:cstheme="minorHAnsi"/>
          <w:b/>
          <w:color w:val="000000" w:themeColor="text1"/>
        </w:rPr>
        <w:t xml:space="preserve"> an </w:t>
      </w:r>
      <w:r w:rsidR="00044C56">
        <w:rPr>
          <w:rFonts w:asciiTheme="minorHAnsi" w:hAnsiTheme="minorHAnsi" w:cstheme="minorHAnsi"/>
          <w:b/>
          <w:color w:val="000000" w:themeColor="text1"/>
        </w:rPr>
        <w:t>E</w:t>
      </w:r>
      <w:r w:rsidRPr="00963D74">
        <w:rPr>
          <w:rFonts w:asciiTheme="minorHAnsi" w:hAnsiTheme="minorHAnsi" w:cstheme="minorHAnsi"/>
          <w:b/>
          <w:color w:val="000000" w:themeColor="text1"/>
        </w:rPr>
        <w:t xml:space="preserve">ffective and </w:t>
      </w:r>
      <w:r w:rsidR="00044C56" w:rsidRPr="00963D74">
        <w:rPr>
          <w:rFonts w:asciiTheme="minorHAnsi" w:hAnsiTheme="minorHAnsi" w:cstheme="minorHAnsi"/>
          <w:b/>
          <w:color w:val="000000" w:themeColor="text1"/>
        </w:rPr>
        <w:t>Safe Procedure</w:t>
      </w:r>
      <w:r w:rsidRPr="00963D74">
        <w:rPr>
          <w:rFonts w:asciiTheme="minorHAnsi" w:hAnsiTheme="minorHAnsi" w:cstheme="minorHAnsi"/>
          <w:b/>
          <w:color w:val="000000" w:themeColor="text1"/>
        </w:rPr>
        <w:t xml:space="preserve">? </w:t>
      </w:r>
    </w:p>
    <w:p w14:paraId="2E300B21" w14:textId="77777777" w:rsidR="007A4DD6" w:rsidRPr="00963D74" w:rsidRDefault="007A4DD6" w:rsidP="002F16FC">
      <w:pPr>
        <w:jc w:val="both"/>
        <w:rPr>
          <w:rFonts w:asciiTheme="minorHAnsi" w:hAnsiTheme="minorHAnsi" w:cstheme="minorHAnsi"/>
          <w:b/>
          <w:bCs/>
        </w:rPr>
      </w:pPr>
    </w:p>
    <w:p w14:paraId="3D080DA3" w14:textId="2EF4C655" w:rsidR="006305D7" w:rsidRPr="00963D74" w:rsidRDefault="006305D7" w:rsidP="002F16F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963D74">
        <w:rPr>
          <w:rFonts w:asciiTheme="minorHAnsi" w:hAnsiTheme="minorHAnsi" w:cstheme="minorHAnsi"/>
          <w:b/>
          <w:bCs/>
        </w:rPr>
        <w:t>AUTHORS</w:t>
      </w:r>
      <w:r w:rsidR="000B662E" w:rsidRPr="00963D74">
        <w:rPr>
          <w:rFonts w:asciiTheme="minorHAnsi" w:hAnsiTheme="minorHAnsi" w:cstheme="minorHAnsi"/>
          <w:b/>
          <w:bCs/>
        </w:rPr>
        <w:t xml:space="preserve"> &amp; AFFILIATIONS</w:t>
      </w:r>
      <w:r w:rsidRPr="00963D74">
        <w:rPr>
          <w:rFonts w:asciiTheme="minorHAnsi" w:hAnsiTheme="minorHAnsi" w:cstheme="minorHAnsi"/>
          <w:b/>
          <w:bCs/>
        </w:rPr>
        <w:t xml:space="preserve">: </w:t>
      </w:r>
    </w:p>
    <w:p w14:paraId="40A35E53" w14:textId="23C95C36" w:rsidR="00524A23" w:rsidRDefault="004D7C11" w:rsidP="002F16FC">
      <w:pPr>
        <w:jc w:val="both"/>
        <w:rPr>
          <w:rFonts w:asciiTheme="minorHAnsi" w:hAnsiTheme="minorHAnsi" w:cstheme="minorHAnsi"/>
          <w:color w:val="000000" w:themeColor="text1"/>
          <w:vertAlign w:val="superscript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Javier </w:t>
      </w:r>
      <w:r w:rsidR="00524A23" w:rsidRPr="00963D74">
        <w:rPr>
          <w:rFonts w:asciiTheme="minorHAnsi" w:hAnsiTheme="minorHAnsi" w:cstheme="minorHAnsi"/>
          <w:color w:val="000000" w:themeColor="text1"/>
        </w:rPr>
        <w:t>Sánchez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524A23" w:rsidRPr="00963D74">
        <w:rPr>
          <w:rFonts w:asciiTheme="minorHAnsi" w:hAnsiTheme="minorHAnsi" w:cstheme="minorHAnsi"/>
          <w:color w:val="000000" w:themeColor="text1"/>
        </w:rPr>
        <w:t>Romero</w:t>
      </w:r>
      <w:r w:rsidR="00524A23"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>,</w:t>
      </w:r>
      <w:r w:rsidR="00524A23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Vanesa </w:t>
      </w:r>
      <w:r w:rsidR="00524A23" w:rsidRPr="00963D74">
        <w:rPr>
          <w:rFonts w:asciiTheme="minorHAnsi" w:hAnsiTheme="minorHAnsi" w:cstheme="minorHAnsi"/>
          <w:color w:val="000000" w:themeColor="text1"/>
        </w:rPr>
        <w:t>García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524A23" w:rsidRPr="00963D74">
        <w:rPr>
          <w:rFonts w:asciiTheme="minorHAnsi" w:hAnsiTheme="minorHAnsi" w:cstheme="minorHAnsi"/>
          <w:color w:val="000000" w:themeColor="text1"/>
        </w:rPr>
        <w:t>Soria</w:t>
      </w:r>
      <w:r w:rsidR="00524A23"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>,</w:t>
      </w:r>
      <w:r w:rsidR="00524A23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Fernando </w:t>
      </w:r>
      <w:r w:rsidR="00524A23" w:rsidRPr="00963D74">
        <w:rPr>
          <w:rFonts w:asciiTheme="minorHAnsi" w:hAnsiTheme="minorHAnsi" w:cstheme="minorHAnsi"/>
          <w:color w:val="000000" w:themeColor="text1"/>
        </w:rPr>
        <w:t>Araico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524A23" w:rsidRPr="00963D74">
        <w:rPr>
          <w:rFonts w:asciiTheme="minorHAnsi" w:hAnsiTheme="minorHAnsi" w:cstheme="minorHAnsi"/>
          <w:color w:val="000000" w:themeColor="text1"/>
        </w:rPr>
        <w:t>Rodríguez</w:t>
      </w:r>
      <w:r w:rsidR="00524A23"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>,</w:t>
      </w:r>
      <w:r w:rsidR="00524A23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Javier </w:t>
      </w:r>
      <w:r w:rsidR="00524A23" w:rsidRPr="00963D74">
        <w:rPr>
          <w:rFonts w:asciiTheme="minorHAnsi" w:hAnsiTheme="minorHAnsi" w:cstheme="minorHAnsi"/>
          <w:color w:val="000000" w:themeColor="text1"/>
        </w:rPr>
        <w:t>Herrera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524A23" w:rsidRPr="00963D74">
        <w:rPr>
          <w:rFonts w:asciiTheme="minorHAnsi" w:hAnsiTheme="minorHAnsi" w:cstheme="minorHAnsi"/>
          <w:color w:val="000000" w:themeColor="text1"/>
        </w:rPr>
        <w:t>Giménez</w:t>
      </w:r>
      <w:r w:rsidR="00524A23"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>,</w:t>
      </w:r>
      <w:r w:rsidR="00524A23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José E </w:t>
      </w:r>
      <w:r w:rsidR="00524A23" w:rsidRPr="00963D74">
        <w:rPr>
          <w:rFonts w:asciiTheme="minorHAnsi" w:hAnsiTheme="minorHAnsi" w:cstheme="minorHAnsi"/>
          <w:color w:val="000000" w:themeColor="text1"/>
        </w:rPr>
        <w:t>Blanco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524A23" w:rsidRPr="00963D74">
        <w:rPr>
          <w:rFonts w:asciiTheme="minorHAnsi" w:hAnsiTheme="minorHAnsi" w:cstheme="minorHAnsi"/>
          <w:color w:val="000000" w:themeColor="text1"/>
        </w:rPr>
        <w:t>Carnero</w:t>
      </w:r>
      <w:r w:rsidR="00524A23" w:rsidRPr="00963D74">
        <w:rPr>
          <w:rFonts w:asciiTheme="minorHAnsi" w:hAnsiTheme="minorHAnsi" w:cstheme="minorHAnsi"/>
          <w:color w:val="000000" w:themeColor="text1"/>
          <w:vertAlign w:val="superscript"/>
        </w:rPr>
        <w:t>1,3</w:t>
      </w:r>
      <w:r w:rsidR="003907C0" w:rsidRPr="00963D74">
        <w:rPr>
          <w:rFonts w:asciiTheme="minorHAnsi" w:hAnsiTheme="minorHAnsi" w:cstheme="minorHAnsi"/>
          <w:color w:val="000000" w:themeColor="text1"/>
        </w:rPr>
        <w:t>,</w:t>
      </w:r>
      <w:r w:rsidR="00524A23" w:rsidRPr="00963D7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Aníbal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524A23" w:rsidRPr="00963D74">
        <w:rPr>
          <w:rFonts w:asciiTheme="minorHAnsi" w:hAnsiTheme="minorHAnsi" w:cstheme="minorHAnsi"/>
          <w:color w:val="000000" w:themeColor="text1"/>
        </w:rPr>
        <w:t>Nieto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524A23" w:rsidRPr="00963D74">
        <w:rPr>
          <w:rFonts w:asciiTheme="minorHAnsi" w:hAnsiTheme="minorHAnsi" w:cstheme="minorHAnsi"/>
          <w:color w:val="000000" w:themeColor="text1"/>
        </w:rPr>
        <w:t>Díaz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1,3,5</w:t>
      </w:r>
      <w:r w:rsidR="003907C0" w:rsidRPr="00963D74">
        <w:rPr>
          <w:rFonts w:asciiTheme="minorHAnsi" w:hAnsiTheme="minorHAnsi" w:cstheme="minorHAnsi"/>
          <w:color w:val="000000" w:themeColor="text1"/>
        </w:rPr>
        <w:t>,</w:t>
      </w:r>
      <w:r w:rsidR="009A34F0" w:rsidRPr="00963D74">
        <w:rPr>
          <w:rFonts w:asciiTheme="minorHAnsi" w:hAnsiTheme="minorHAnsi" w:cstheme="minorHAnsi"/>
          <w:color w:val="000000" w:themeColor="text1"/>
        </w:rPr>
        <w:t xml:space="preserve"> María Luisa</w:t>
      </w:r>
      <w:r w:rsidR="009A34F0" w:rsidRPr="00963D74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9A34F0" w:rsidRPr="00963D74">
        <w:rPr>
          <w:rFonts w:asciiTheme="minorHAnsi" w:hAnsiTheme="minorHAnsi" w:cstheme="minorHAnsi"/>
          <w:color w:val="000000" w:themeColor="text1"/>
        </w:rPr>
        <w:t>Sánchez-Ferrer</w:t>
      </w:r>
      <w:r w:rsidR="009A34F0" w:rsidRPr="00963D74">
        <w:rPr>
          <w:rFonts w:asciiTheme="minorHAnsi" w:hAnsiTheme="minorHAnsi" w:cstheme="minorHAnsi"/>
          <w:color w:val="000000" w:themeColor="text1"/>
          <w:vertAlign w:val="superscript"/>
        </w:rPr>
        <w:t>1,3,4</w:t>
      </w:r>
    </w:p>
    <w:p w14:paraId="6A2CB266" w14:textId="77777777" w:rsidR="00A117F4" w:rsidRPr="00963D74" w:rsidRDefault="00A117F4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CE2D8D" w14:textId="7B9582FA" w:rsidR="00524A23" w:rsidRPr="00963D74" w:rsidRDefault="00524A2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 xml:space="preserve">Department of Obstetrics &amp; Gynecology, "Virgen de la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Arrixaca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", University Clinical Hospital</w:t>
      </w:r>
      <w:r w:rsidR="00DE7C60">
        <w:rPr>
          <w:rFonts w:asciiTheme="minorHAnsi" w:hAnsiTheme="minorHAnsi" w:cstheme="minorHAnsi"/>
          <w:color w:val="000000" w:themeColor="text1"/>
        </w:rPr>
        <w:t xml:space="preserve">, </w:t>
      </w:r>
      <w:r w:rsidR="00DA4607">
        <w:rPr>
          <w:rFonts w:asciiTheme="minorHAnsi" w:hAnsiTheme="minorHAnsi" w:cstheme="minorHAnsi"/>
          <w:color w:val="000000" w:themeColor="text1"/>
        </w:rPr>
        <w:t>Murcia</w:t>
      </w:r>
      <w:r w:rsidR="00DE7C60">
        <w:rPr>
          <w:rFonts w:asciiTheme="minorHAnsi" w:hAnsiTheme="minorHAnsi" w:cstheme="minorHAnsi"/>
          <w:color w:val="000000" w:themeColor="text1"/>
        </w:rPr>
        <w:t xml:space="preserve">, </w:t>
      </w:r>
      <w:r w:rsidR="00DA4607">
        <w:rPr>
          <w:rFonts w:asciiTheme="minorHAnsi" w:hAnsiTheme="minorHAnsi" w:cstheme="minorHAnsi"/>
          <w:color w:val="000000" w:themeColor="text1"/>
        </w:rPr>
        <w:t>Spain</w:t>
      </w:r>
    </w:p>
    <w:p w14:paraId="0BBAE264" w14:textId="5E704745" w:rsidR="00524A23" w:rsidRPr="00963D74" w:rsidRDefault="00524A2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>Department of Gynecology, "Reina Sofía", University Clinical Hospital</w:t>
      </w:r>
      <w:r w:rsidR="00DE7C60">
        <w:rPr>
          <w:rFonts w:asciiTheme="minorHAnsi" w:hAnsiTheme="minorHAnsi" w:cstheme="minorHAnsi"/>
          <w:color w:val="000000" w:themeColor="text1"/>
        </w:rPr>
        <w:t xml:space="preserve">, </w:t>
      </w:r>
      <w:r w:rsidR="00DA4607">
        <w:rPr>
          <w:rFonts w:asciiTheme="minorHAnsi" w:hAnsiTheme="minorHAnsi" w:cstheme="minorHAnsi"/>
          <w:color w:val="000000" w:themeColor="text1"/>
        </w:rPr>
        <w:t>Murcia</w:t>
      </w:r>
      <w:r w:rsidR="00DE7C60">
        <w:rPr>
          <w:rFonts w:asciiTheme="minorHAnsi" w:hAnsiTheme="minorHAnsi" w:cstheme="minorHAnsi"/>
          <w:color w:val="000000" w:themeColor="text1"/>
        </w:rPr>
        <w:t xml:space="preserve">, </w:t>
      </w:r>
      <w:r w:rsidR="00DA4607">
        <w:rPr>
          <w:rFonts w:asciiTheme="minorHAnsi" w:hAnsiTheme="minorHAnsi" w:cstheme="minorHAnsi"/>
          <w:color w:val="000000" w:themeColor="text1"/>
        </w:rPr>
        <w:t>Spain</w:t>
      </w:r>
    </w:p>
    <w:p w14:paraId="73CEE3F2" w14:textId="08EA62C4" w:rsidR="00524A23" w:rsidRPr="00963D74" w:rsidRDefault="00524A2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747DD1" w:rsidRPr="00963D74">
        <w:rPr>
          <w:rFonts w:asciiTheme="minorHAnsi" w:hAnsiTheme="minorHAnsi" w:cstheme="minorHAnsi"/>
          <w:color w:val="000000" w:themeColor="text1"/>
        </w:rPr>
        <w:t xml:space="preserve">Department of </w:t>
      </w:r>
      <w:r w:rsidRPr="00963D74">
        <w:rPr>
          <w:rFonts w:asciiTheme="minorHAnsi" w:hAnsiTheme="minorHAnsi" w:cstheme="minorHAnsi"/>
          <w:color w:val="000000" w:themeColor="text1"/>
        </w:rPr>
        <w:t xml:space="preserve">Obstetrics and </w:t>
      </w:r>
      <w:r w:rsidR="00963D74" w:rsidRPr="00963D74">
        <w:rPr>
          <w:rFonts w:asciiTheme="minorHAnsi" w:hAnsiTheme="minorHAnsi" w:cstheme="minorHAnsi"/>
          <w:color w:val="000000" w:themeColor="text1"/>
        </w:rPr>
        <w:t>Gynecology</w:t>
      </w:r>
      <w:r w:rsidRPr="00963D74">
        <w:rPr>
          <w:rFonts w:asciiTheme="minorHAnsi" w:hAnsiTheme="minorHAnsi" w:cstheme="minorHAnsi"/>
          <w:color w:val="000000" w:themeColor="text1"/>
        </w:rPr>
        <w:t xml:space="preserve">, Pediatrics and </w:t>
      </w:r>
      <w:r w:rsidR="00747DD1" w:rsidRPr="00963D74">
        <w:rPr>
          <w:rFonts w:asciiTheme="minorHAnsi" w:hAnsiTheme="minorHAnsi" w:cstheme="minorHAnsi"/>
          <w:color w:val="000000" w:themeColor="text1"/>
        </w:rPr>
        <w:t>S</w:t>
      </w:r>
      <w:r w:rsidRPr="00963D74">
        <w:rPr>
          <w:rFonts w:asciiTheme="minorHAnsi" w:hAnsiTheme="minorHAnsi" w:cstheme="minorHAnsi"/>
          <w:color w:val="000000" w:themeColor="text1"/>
        </w:rPr>
        <w:t>urgery</w:t>
      </w:r>
      <w:r w:rsidR="00A117F4">
        <w:rPr>
          <w:rFonts w:asciiTheme="minorHAnsi" w:hAnsiTheme="minorHAnsi" w:cstheme="minorHAnsi"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 University of Murcia</w:t>
      </w:r>
      <w:r w:rsidR="00DE7C60">
        <w:rPr>
          <w:rFonts w:asciiTheme="minorHAnsi" w:hAnsiTheme="minorHAnsi" w:cstheme="minorHAnsi"/>
          <w:color w:val="000000" w:themeColor="text1"/>
        </w:rPr>
        <w:t>, Murcia, Spain</w:t>
      </w:r>
    </w:p>
    <w:p w14:paraId="4E6C245F" w14:textId="76CB1558" w:rsidR="00524A23" w:rsidRDefault="004D7C11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524A23" w:rsidRPr="00963D74">
        <w:rPr>
          <w:rFonts w:asciiTheme="minorHAnsi" w:hAnsiTheme="minorHAnsi" w:cstheme="minorHAnsi"/>
          <w:color w:val="000000" w:themeColor="text1"/>
        </w:rPr>
        <w:t>Institute for Biomedical Research of Murcia, IMIB-</w:t>
      </w:r>
      <w:proofErr w:type="spellStart"/>
      <w:r w:rsidR="00524A23" w:rsidRPr="00963D74">
        <w:rPr>
          <w:rFonts w:asciiTheme="minorHAnsi" w:hAnsiTheme="minorHAnsi" w:cstheme="minorHAnsi"/>
          <w:color w:val="000000" w:themeColor="text1"/>
        </w:rPr>
        <w:t>Arrixaca</w:t>
      </w:r>
      <w:proofErr w:type="spellEnd"/>
      <w:r w:rsidR="00DE7C60">
        <w:rPr>
          <w:rFonts w:asciiTheme="minorHAnsi" w:hAnsiTheme="minorHAnsi" w:cstheme="minorHAnsi"/>
          <w:color w:val="000000" w:themeColor="text1"/>
        </w:rPr>
        <w:t>, El Palmar, Spain</w:t>
      </w:r>
    </w:p>
    <w:p w14:paraId="29ABBB03" w14:textId="77777777" w:rsidR="00A117F4" w:rsidRPr="00963D74" w:rsidRDefault="00A117F4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F0E7A7" w14:textId="2821BDE3" w:rsidR="00A117F4" w:rsidRPr="00A117F4" w:rsidRDefault="00A117F4" w:rsidP="002F16FC">
      <w:pPr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A117F4">
        <w:rPr>
          <w:rFonts w:asciiTheme="minorHAnsi" w:hAnsiTheme="minorHAnsi" w:cstheme="minorHAnsi"/>
          <w:b/>
          <w:iCs/>
          <w:color w:val="000000" w:themeColor="text1"/>
        </w:rPr>
        <w:t>CORRESPONDING AUTHOR:</w:t>
      </w:r>
      <w:r w:rsidR="00DE7C60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</w:p>
    <w:p w14:paraId="7A82DD83" w14:textId="4D9E0349" w:rsidR="00524A23" w:rsidRPr="00A117F4" w:rsidRDefault="004D7C11" w:rsidP="002F16FC">
      <w:pPr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A117F4">
        <w:rPr>
          <w:rFonts w:asciiTheme="minorHAnsi" w:hAnsiTheme="minorHAnsi" w:cstheme="minorHAnsi"/>
          <w:bCs/>
          <w:iCs/>
          <w:color w:val="000000" w:themeColor="text1"/>
        </w:rPr>
        <w:t>María Luisa Sánchez-Ferrer</w:t>
      </w:r>
      <w:r w:rsidR="00524A23" w:rsidRPr="00A117F4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</w:p>
    <w:p w14:paraId="0978E76D" w14:textId="70756D12" w:rsidR="00524A23" w:rsidRPr="00A117F4" w:rsidRDefault="004D7C11" w:rsidP="002F16FC">
      <w:pPr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A117F4">
        <w:rPr>
          <w:rFonts w:asciiTheme="minorHAnsi" w:hAnsiTheme="minorHAnsi" w:cstheme="minorHAnsi"/>
          <w:bCs/>
          <w:iCs/>
          <w:color w:val="000000" w:themeColor="text1"/>
        </w:rPr>
        <w:t>marisasanchez@um.es</w:t>
      </w:r>
    </w:p>
    <w:p w14:paraId="60FCB589" w14:textId="42D11221" w:rsidR="00D04A95" w:rsidRPr="00963D74" w:rsidRDefault="00D04A95" w:rsidP="002F16FC">
      <w:pPr>
        <w:jc w:val="both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54F34FF5" w:rsidR="006305D7" w:rsidRPr="00963D74" w:rsidRDefault="006305D7" w:rsidP="002F16F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63D74">
        <w:rPr>
          <w:rFonts w:asciiTheme="minorHAnsi" w:hAnsiTheme="minorHAnsi" w:cstheme="minorHAnsi"/>
          <w:b/>
          <w:bCs/>
        </w:rPr>
        <w:t>KEYWORDS:</w:t>
      </w:r>
    </w:p>
    <w:p w14:paraId="6C0B0781" w14:textId="425A47E8" w:rsidR="007A4DD6" w:rsidRPr="00963D74" w:rsidRDefault="00900B7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External Cephalic Version, Version, breech presentation, cesarean, pregnant,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delivery, midwife, sedation, tocolysis</w:t>
      </w:r>
    </w:p>
    <w:p w14:paraId="1CB4E390" w14:textId="77777777" w:rsidR="006305D7" w:rsidRPr="00963D74" w:rsidRDefault="006305D7" w:rsidP="002F16F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5B0AD4F" w:rsidR="006305D7" w:rsidRPr="00963D74" w:rsidRDefault="00DE7C60" w:rsidP="002F16F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963D74">
        <w:rPr>
          <w:rFonts w:asciiTheme="minorHAnsi" w:hAnsiTheme="minorHAnsi" w:cstheme="minorHAnsi"/>
          <w:b/>
          <w:bCs/>
        </w:rPr>
        <w:t>:</w:t>
      </w:r>
      <w:r w:rsidR="006305D7" w:rsidRPr="00963D74">
        <w:rPr>
          <w:rFonts w:asciiTheme="minorHAnsi" w:hAnsiTheme="minorHAnsi" w:cstheme="minorHAnsi"/>
        </w:rPr>
        <w:t xml:space="preserve"> </w:t>
      </w:r>
    </w:p>
    <w:p w14:paraId="761028D6" w14:textId="086835B6" w:rsidR="006305D7" w:rsidRPr="00963D74" w:rsidRDefault="001719C8" w:rsidP="002F16F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article shows </w:t>
      </w:r>
      <w:r w:rsidR="00695443" w:rsidRPr="00963D74">
        <w:rPr>
          <w:rFonts w:asciiTheme="minorHAnsi" w:hAnsiTheme="minorHAnsi" w:cstheme="minorHAnsi"/>
          <w:color w:val="000000" w:themeColor="text1"/>
        </w:rPr>
        <w:t xml:space="preserve">how to perform </w:t>
      </w:r>
      <w:r w:rsidR="00414B80" w:rsidRPr="00963D74">
        <w:rPr>
          <w:rFonts w:asciiTheme="minorHAnsi" w:hAnsiTheme="minorHAnsi" w:cstheme="minorHAnsi"/>
          <w:color w:val="000000" w:themeColor="text1"/>
        </w:rPr>
        <w:t>t</w:t>
      </w:r>
      <w:r w:rsidR="00900B78" w:rsidRPr="00963D74">
        <w:rPr>
          <w:rFonts w:asciiTheme="minorHAnsi" w:hAnsiTheme="minorHAnsi" w:cstheme="minorHAnsi"/>
          <w:color w:val="000000" w:themeColor="text1"/>
        </w:rPr>
        <w:t xml:space="preserve">he </w:t>
      </w:r>
      <w:r w:rsidRPr="00963D74">
        <w:rPr>
          <w:rFonts w:asciiTheme="minorHAnsi" w:hAnsiTheme="minorHAnsi" w:cstheme="minorHAnsi"/>
          <w:color w:val="000000" w:themeColor="text1"/>
        </w:rPr>
        <w:t xml:space="preserve">external cephalic version </w:t>
      </w:r>
      <w:r w:rsidR="00AC279C" w:rsidRPr="00963D74">
        <w:rPr>
          <w:rFonts w:asciiTheme="minorHAnsi" w:hAnsiTheme="minorHAnsi" w:cstheme="minorHAnsi"/>
          <w:color w:val="000000" w:themeColor="text1"/>
        </w:rPr>
        <w:t>(</w:t>
      </w:r>
      <w:r w:rsidR="00900B78" w:rsidRPr="00963D74">
        <w:rPr>
          <w:rFonts w:asciiTheme="minorHAnsi" w:hAnsiTheme="minorHAnsi" w:cstheme="minorHAnsi"/>
          <w:color w:val="000000" w:themeColor="text1"/>
        </w:rPr>
        <w:t>ECV</w:t>
      </w:r>
      <w:r w:rsidR="00AC279C" w:rsidRPr="00963D74">
        <w:rPr>
          <w:rFonts w:asciiTheme="minorHAnsi" w:hAnsiTheme="minorHAnsi" w:cstheme="minorHAnsi"/>
          <w:color w:val="000000" w:themeColor="text1"/>
        </w:rPr>
        <w:t>)</w:t>
      </w:r>
      <w:r w:rsidR="00900B78" w:rsidRPr="00963D74">
        <w:rPr>
          <w:rFonts w:asciiTheme="minorHAnsi" w:hAnsiTheme="minorHAnsi" w:cstheme="minorHAnsi"/>
          <w:color w:val="000000" w:themeColor="text1"/>
        </w:rPr>
        <w:t xml:space="preserve"> by two experienced obstetricians in the obstetric operating room </w:t>
      </w:r>
      <w:r>
        <w:rPr>
          <w:rFonts w:asciiTheme="minorHAnsi" w:hAnsiTheme="minorHAnsi" w:cstheme="minorHAnsi"/>
          <w:color w:val="000000" w:themeColor="text1"/>
        </w:rPr>
        <w:t>in</w:t>
      </w:r>
      <w:r w:rsidR="00900B78" w:rsidRPr="00963D74">
        <w:rPr>
          <w:rFonts w:asciiTheme="minorHAnsi" w:hAnsiTheme="minorHAnsi" w:cstheme="minorHAnsi"/>
          <w:color w:val="000000" w:themeColor="text1"/>
        </w:rPr>
        <w:t xml:space="preserve"> the presence of an </w:t>
      </w:r>
      <w:r w:rsidR="00113B9C" w:rsidRPr="00963D74">
        <w:rPr>
          <w:rFonts w:asciiTheme="minorHAnsi" w:hAnsiTheme="minorHAnsi" w:cstheme="minorHAnsi"/>
          <w:color w:val="000000" w:themeColor="text1"/>
        </w:rPr>
        <w:t>anesthesiologist</w:t>
      </w:r>
      <w:r w:rsidR="00900B78" w:rsidRPr="00963D74">
        <w:rPr>
          <w:rFonts w:asciiTheme="minorHAnsi" w:hAnsiTheme="minorHAnsi" w:cstheme="minorHAnsi"/>
          <w:color w:val="000000" w:themeColor="text1"/>
        </w:rPr>
        <w:t xml:space="preserve"> and a midwife.</w:t>
      </w:r>
      <w:r w:rsidR="00AC279C" w:rsidRPr="00963D74">
        <w:rPr>
          <w:rFonts w:asciiTheme="minorHAnsi" w:hAnsiTheme="minorHAnsi" w:cstheme="minorHAnsi"/>
          <w:color w:val="000000" w:themeColor="text1"/>
        </w:rPr>
        <w:t xml:space="preserve"> The ECV is carried out with analgesia</w:t>
      </w:r>
      <w:r w:rsidR="00BC7B58" w:rsidRPr="00963D74">
        <w:rPr>
          <w:rFonts w:asciiTheme="minorHAnsi" w:hAnsiTheme="minorHAnsi" w:cstheme="minorHAnsi"/>
          <w:color w:val="000000" w:themeColor="text1"/>
        </w:rPr>
        <w:t xml:space="preserve"> and tocolysis. T</w:t>
      </w:r>
      <w:r w:rsidR="00AC279C" w:rsidRPr="00963D74">
        <w:rPr>
          <w:rFonts w:asciiTheme="minorHAnsi" w:hAnsiTheme="minorHAnsi" w:cstheme="minorHAnsi"/>
          <w:color w:val="000000" w:themeColor="text1"/>
        </w:rPr>
        <w:t xml:space="preserve">wo attempts are </w:t>
      </w:r>
      <w:r w:rsidR="00414B80" w:rsidRPr="00963D74">
        <w:rPr>
          <w:rFonts w:asciiTheme="minorHAnsi" w:hAnsiTheme="minorHAnsi" w:cstheme="minorHAnsi"/>
          <w:color w:val="000000" w:themeColor="text1"/>
        </w:rPr>
        <w:t>made</w:t>
      </w:r>
      <w:r w:rsidR="00AC279C" w:rsidRPr="00963D74">
        <w:rPr>
          <w:rFonts w:asciiTheme="minorHAnsi" w:hAnsiTheme="minorHAnsi" w:cstheme="minorHAnsi"/>
          <w:color w:val="000000" w:themeColor="text1"/>
        </w:rPr>
        <w:t xml:space="preserve"> under ultrasonography control.</w:t>
      </w:r>
    </w:p>
    <w:p w14:paraId="1804790F" w14:textId="77777777" w:rsidR="00900B78" w:rsidRPr="00963D74" w:rsidRDefault="00900B78" w:rsidP="002F16FC">
      <w:pPr>
        <w:jc w:val="both"/>
        <w:rPr>
          <w:rFonts w:asciiTheme="minorHAnsi" w:hAnsiTheme="minorHAnsi" w:cstheme="minorHAnsi"/>
        </w:rPr>
      </w:pPr>
    </w:p>
    <w:p w14:paraId="64FB8590" w14:textId="40C89EDA" w:rsidR="006305D7" w:rsidRPr="00963D74" w:rsidRDefault="006305D7" w:rsidP="002F16FC">
      <w:pPr>
        <w:jc w:val="both"/>
        <w:rPr>
          <w:rFonts w:asciiTheme="minorHAnsi" w:hAnsiTheme="minorHAnsi" w:cstheme="minorHAnsi"/>
          <w:color w:val="808080"/>
        </w:rPr>
      </w:pPr>
      <w:r w:rsidRPr="00963D74">
        <w:rPr>
          <w:rFonts w:asciiTheme="minorHAnsi" w:hAnsiTheme="minorHAnsi" w:cstheme="minorHAnsi"/>
          <w:b/>
          <w:bCs/>
        </w:rPr>
        <w:t>ABSTRACT:</w:t>
      </w:r>
    </w:p>
    <w:p w14:paraId="66589E41" w14:textId="4A4E95B5" w:rsidR="00A60CAA" w:rsidRPr="00963D74" w:rsidRDefault="00200039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External cephalic version (ECV) </w:t>
      </w:r>
      <w:r w:rsidR="003E30B2" w:rsidRPr="00963D74">
        <w:rPr>
          <w:rFonts w:asciiTheme="minorHAnsi" w:hAnsiTheme="minorHAnsi" w:cstheme="minorHAnsi"/>
          <w:color w:val="000000" w:themeColor="text1"/>
        </w:rPr>
        <w:t>is an</w:t>
      </w:r>
      <w:r w:rsidRPr="00963D74">
        <w:rPr>
          <w:rFonts w:asciiTheme="minorHAnsi" w:hAnsiTheme="minorHAnsi" w:cstheme="minorHAnsi"/>
          <w:color w:val="000000" w:themeColor="text1"/>
        </w:rPr>
        <w:t xml:space="preserve"> effective </w:t>
      </w:r>
      <w:r w:rsidR="003E30B2" w:rsidRPr="00963D74">
        <w:rPr>
          <w:rFonts w:asciiTheme="minorHAnsi" w:hAnsiTheme="minorHAnsi" w:cstheme="minorHAnsi"/>
          <w:color w:val="000000" w:themeColor="text1"/>
        </w:rPr>
        <w:t xml:space="preserve">procedure for </w:t>
      </w:r>
      <w:r w:rsidRPr="00963D74">
        <w:rPr>
          <w:rFonts w:asciiTheme="minorHAnsi" w:hAnsiTheme="minorHAnsi" w:cstheme="minorHAnsi"/>
          <w:color w:val="000000" w:themeColor="text1"/>
        </w:rPr>
        <w:t>reducing the number of cesarean sections.</w:t>
      </w:r>
      <w:r w:rsidR="00DE7C60">
        <w:rPr>
          <w:rFonts w:asciiTheme="minorHAnsi" w:hAnsiTheme="minorHAnsi" w:cstheme="minorHAnsi"/>
          <w:color w:val="000000" w:themeColor="text1"/>
        </w:rPr>
        <w:t xml:space="preserve"> </w:t>
      </w:r>
      <w:r w:rsidR="000B54DA" w:rsidRPr="00963D74">
        <w:rPr>
          <w:rFonts w:asciiTheme="minorHAnsi" w:hAnsiTheme="minorHAnsi" w:cstheme="minorHAnsi"/>
          <w:color w:val="000000" w:themeColor="text1"/>
        </w:rPr>
        <w:t xml:space="preserve">To </w:t>
      </w:r>
      <w:r w:rsidR="00AE3DDD">
        <w:rPr>
          <w:rFonts w:asciiTheme="minorHAnsi" w:hAnsiTheme="minorHAnsi" w:cstheme="minorHAnsi"/>
          <w:color w:val="000000" w:themeColor="text1"/>
        </w:rPr>
        <w:t>date</w:t>
      </w:r>
      <w:r w:rsidR="000B54DA" w:rsidRPr="00963D74">
        <w:rPr>
          <w:rFonts w:asciiTheme="minorHAnsi" w:hAnsiTheme="minorHAnsi" w:cstheme="minorHAnsi"/>
          <w:color w:val="000000" w:themeColor="text1"/>
        </w:rPr>
        <w:t xml:space="preserve">, there is no </w:t>
      </w:r>
      <w:r w:rsidR="00044C56">
        <w:rPr>
          <w:rFonts w:asciiTheme="minorHAnsi" w:hAnsiTheme="minorHAnsi" w:cstheme="minorHAnsi"/>
          <w:color w:val="000000" w:themeColor="text1"/>
        </w:rPr>
        <w:t xml:space="preserve">video </w:t>
      </w:r>
      <w:r w:rsidR="000B54DA" w:rsidRPr="00963D74">
        <w:rPr>
          <w:rFonts w:asciiTheme="minorHAnsi" w:hAnsiTheme="minorHAnsi" w:cstheme="minorHAnsi"/>
          <w:color w:val="000000" w:themeColor="text1"/>
        </w:rPr>
        <w:t>publication showing the methodology</w:t>
      </w:r>
      <w:r w:rsidR="00686BE7">
        <w:rPr>
          <w:rFonts w:asciiTheme="minorHAnsi" w:hAnsiTheme="minorHAnsi" w:cstheme="minorHAnsi"/>
          <w:color w:val="000000" w:themeColor="text1"/>
        </w:rPr>
        <w:t xml:space="preserve"> </w:t>
      </w:r>
      <w:r w:rsidR="000B54DA" w:rsidRPr="00963D74">
        <w:rPr>
          <w:rFonts w:asciiTheme="minorHAnsi" w:hAnsiTheme="minorHAnsi" w:cstheme="minorHAnsi"/>
          <w:color w:val="000000" w:themeColor="text1"/>
        </w:rPr>
        <w:t xml:space="preserve">of </w:t>
      </w:r>
      <w:r w:rsidR="00414B80" w:rsidRPr="00963D74">
        <w:rPr>
          <w:rFonts w:asciiTheme="minorHAnsi" w:hAnsiTheme="minorHAnsi" w:cstheme="minorHAnsi"/>
          <w:color w:val="000000" w:themeColor="text1"/>
        </w:rPr>
        <w:t>this procedure</w:t>
      </w:r>
      <w:r w:rsidR="000B54DA" w:rsidRPr="00963D74">
        <w:rPr>
          <w:rFonts w:asciiTheme="minorHAnsi" w:hAnsiTheme="minorHAnsi" w:cstheme="minorHAnsi"/>
          <w:color w:val="000000" w:themeColor="text1"/>
        </w:rPr>
        <w:t>. The main objective is to show how to</w:t>
      </w:r>
      <w:r w:rsidR="00E8593D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B54DA" w:rsidRPr="00963D74">
        <w:rPr>
          <w:rFonts w:asciiTheme="minorHAnsi" w:hAnsiTheme="minorHAnsi" w:cstheme="minorHAnsi"/>
          <w:color w:val="000000" w:themeColor="text1"/>
        </w:rPr>
        <w:t xml:space="preserve">perform </w:t>
      </w:r>
      <w:r w:rsidR="00414B80" w:rsidRPr="00963D74">
        <w:rPr>
          <w:rFonts w:asciiTheme="minorHAnsi" w:hAnsiTheme="minorHAnsi" w:cstheme="minorHAnsi"/>
          <w:color w:val="000000" w:themeColor="text1"/>
        </w:rPr>
        <w:t>ECV</w:t>
      </w:r>
      <w:r w:rsidR="000B54DA" w:rsidRPr="00963D74">
        <w:rPr>
          <w:rFonts w:asciiTheme="minorHAnsi" w:hAnsiTheme="minorHAnsi" w:cstheme="minorHAnsi"/>
          <w:color w:val="000000" w:themeColor="text1"/>
        </w:rPr>
        <w:t xml:space="preserve"> with a specific protocol with tocolysis</w:t>
      </w:r>
      <w:r w:rsidR="00C90C7F" w:rsidRPr="00963D74">
        <w:rPr>
          <w:rFonts w:asciiTheme="minorHAnsi" w:hAnsiTheme="minorHAnsi" w:cstheme="minorHAnsi"/>
          <w:color w:val="000000" w:themeColor="text1"/>
        </w:rPr>
        <w:t xml:space="preserve"> before the procedure</w:t>
      </w:r>
      <w:r w:rsidR="000B54DA" w:rsidRPr="00963D74">
        <w:rPr>
          <w:rFonts w:asciiTheme="minorHAnsi" w:hAnsiTheme="minorHAnsi" w:cstheme="minorHAnsi"/>
          <w:color w:val="000000" w:themeColor="text1"/>
        </w:rPr>
        <w:t xml:space="preserve"> and analgesia. Moreover, we </w:t>
      </w:r>
      <w:r w:rsidR="00A60CAA" w:rsidRPr="00963D74">
        <w:rPr>
          <w:rFonts w:asciiTheme="minorHAnsi" w:hAnsiTheme="minorHAnsi" w:cstheme="minorHAnsi"/>
          <w:color w:val="000000" w:themeColor="text1"/>
        </w:rPr>
        <w:t>describe and analyze the factors associated with successful ECV</w:t>
      </w:r>
      <w:r w:rsidR="003E30B2" w:rsidRPr="00963D74">
        <w:rPr>
          <w:rFonts w:asciiTheme="minorHAnsi" w:hAnsiTheme="minorHAnsi" w:cstheme="minorHAnsi"/>
          <w:color w:val="000000" w:themeColor="text1"/>
        </w:rPr>
        <w:t>,</w:t>
      </w:r>
      <w:r w:rsidR="00A60CAA" w:rsidRPr="00963D74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A60CAA" w:rsidRPr="00963D74">
        <w:rPr>
          <w:rFonts w:asciiTheme="minorHAnsi" w:hAnsiTheme="minorHAnsi" w:cstheme="minorHAnsi"/>
          <w:color w:val="000000" w:themeColor="text1"/>
        </w:rPr>
        <w:t>and</w:t>
      </w:r>
      <w:r w:rsidR="003E30B2" w:rsidRPr="00963D74">
        <w:rPr>
          <w:rFonts w:asciiTheme="minorHAnsi" w:hAnsiTheme="minorHAnsi" w:cstheme="minorHAnsi"/>
          <w:color w:val="000000" w:themeColor="text1"/>
        </w:rPr>
        <w:t xml:space="preserve"> also</w:t>
      </w:r>
      <w:proofErr w:type="gramEnd"/>
      <w:r w:rsidR="00A60CAA" w:rsidRPr="00963D74">
        <w:rPr>
          <w:rFonts w:asciiTheme="minorHAnsi" w:hAnsiTheme="minorHAnsi" w:cstheme="minorHAnsi"/>
          <w:color w:val="000000" w:themeColor="text1"/>
        </w:rPr>
        <w:t xml:space="preserve"> compare </w:t>
      </w:r>
      <w:r w:rsidR="007C0FAF">
        <w:rPr>
          <w:rFonts w:asciiTheme="minorHAnsi" w:hAnsiTheme="minorHAnsi" w:cstheme="minorHAnsi"/>
          <w:color w:val="000000" w:themeColor="text1"/>
        </w:rPr>
        <w:t>to</w:t>
      </w:r>
      <w:r w:rsidR="00A60CAA" w:rsidRPr="00963D74">
        <w:rPr>
          <w:rFonts w:asciiTheme="minorHAnsi" w:hAnsiTheme="minorHAnsi" w:cstheme="minorHAnsi"/>
          <w:color w:val="000000" w:themeColor="text1"/>
        </w:rPr>
        <w:t xml:space="preserve"> deliveries in </w:t>
      </w:r>
      <w:r w:rsidR="00AA723E">
        <w:rPr>
          <w:rFonts w:asciiTheme="minorHAnsi" w:hAnsiTheme="minorHAnsi" w:cstheme="minorHAnsi"/>
          <w:color w:val="000000" w:themeColor="text1"/>
        </w:rPr>
        <w:t xml:space="preserve">the </w:t>
      </w:r>
      <w:r w:rsidR="00A60CAA" w:rsidRPr="00963D74">
        <w:rPr>
          <w:rFonts w:asciiTheme="minorHAnsi" w:hAnsiTheme="minorHAnsi" w:cstheme="minorHAnsi"/>
          <w:color w:val="000000" w:themeColor="text1"/>
        </w:rPr>
        <w:t>general pregnant population.</w:t>
      </w:r>
    </w:p>
    <w:p w14:paraId="442C3DFC" w14:textId="77777777" w:rsidR="00200039" w:rsidRPr="00963D74" w:rsidRDefault="00200039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652BEC" w14:textId="771F6DA1" w:rsidR="00200039" w:rsidRPr="00963D74" w:rsidRDefault="002D3811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A retrospective and descriptive analysis of ECV carried out </w:t>
      </w:r>
      <w:r w:rsidR="003D2F38">
        <w:rPr>
          <w:rFonts w:asciiTheme="minorHAnsi" w:hAnsiTheme="minorHAnsi" w:cstheme="minorHAnsi"/>
          <w:color w:val="000000" w:themeColor="text1"/>
        </w:rPr>
        <w:t>at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3D2F38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Hospital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Cl</w:t>
      </w:r>
      <w:r w:rsidR="003E30B2" w:rsidRPr="00963D74">
        <w:rPr>
          <w:rFonts w:asciiTheme="minorHAnsi" w:hAnsiTheme="minorHAnsi" w:cstheme="minorHAnsi"/>
          <w:color w:val="000000" w:themeColor="text1"/>
        </w:rPr>
        <w:t>i</w:t>
      </w:r>
      <w:r w:rsidRPr="00963D74">
        <w:rPr>
          <w:rFonts w:asciiTheme="minorHAnsi" w:hAnsiTheme="minorHAnsi" w:cstheme="minorHAnsi"/>
          <w:color w:val="000000" w:themeColor="text1"/>
        </w:rPr>
        <w:t>nico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Universitario Virgen de la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Arrixaca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in Murcia (Spain) between 1/1/2014 and 12/31/2018 was </w:t>
      </w:r>
      <w:r w:rsidR="00A60CAA" w:rsidRPr="00963D74">
        <w:rPr>
          <w:rFonts w:asciiTheme="minorHAnsi" w:hAnsiTheme="minorHAnsi" w:cstheme="minorHAnsi"/>
          <w:color w:val="000000" w:themeColor="text1"/>
        </w:rPr>
        <w:t>assessed</w:t>
      </w:r>
      <w:r w:rsidRPr="00963D74">
        <w:rPr>
          <w:rFonts w:asciiTheme="minorHAnsi" w:hAnsiTheme="minorHAnsi" w:cstheme="minorHAnsi"/>
          <w:color w:val="000000" w:themeColor="text1"/>
        </w:rPr>
        <w:t xml:space="preserve">. The latest data available of labor deliveries in </w:t>
      </w:r>
      <w:r w:rsidR="00AE3DDD">
        <w:rPr>
          <w:rFonts w:asciiTheme="minorHAnsi" w:hAnsiTheme="minorHAnsi" w:cstheme="minorHAnsi"/>
          <w:color w:val="000000" w:themeColor="text1"/>
        </w:rPr>
        <w:t>the local</w:t>
      </w:r>
      <w:r w:rsidRPr="00963D74">
        <w:rPr>
          <w:rFonts w:asciiTheme="minorHAnsi" w:hAnsiTheme="minorHAnsi" w:cstheme="minorHAnsi"/>
          <w:color w:val="000000" w:themeColor="text1"/>
        </w:rPr>
        <w:t xml:space="preserve"> center, which is the biggest maternity department in Spain, were from 2018.</w:t>
      </w:r>
    </w:p>
    <w:p w14:paraId="52E26CAB" w14:textId="77777777" w:rsidR="00A60CAA" w:rsidRPr="00963D74" w:rsidRDefault="00A60CAA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36FCAB7" w14:textId="03D9B392" w:rsidR="00A60CAA" w:rsidRPr="00963D74" w:rsidRDefault="00A60CAA" w:rsidP="002849D8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320 patients were </w:t>
      </w:r>
      <w:proofErr w:type="gramStart"/>
      <w:r w:rsidRPr="00963D74">
        <w:rPr>
          <w:rFonts w:asciiTheme="minorHAnsi" w:hAnsiTheme="minorHAnsi" w:cstheme="minorHAnsi"/>
          <w:color w:val="000000" w:themeColor="text1"/>
        </w:rPr>
        <w:t>recruited</w:t>
      </w:r>
      <w:proofErr w:type="gramEnd"/>
      <w:r w:rsidR="00AE3DDD">
        <w:rPr>
          <w:rFonts w:asciiTheme="minorHAnsi" w:hAnsiTheme="minorHAnsi" w:cstheme="minorHAnsi"/>
          <w:color w:val="000000" w:themeColor="text1"/>
        </w:rPr>
        <w:t xml:space="preserve"> and </w:t>
      </w:r>
      <w:r w:rsidRPr="00963D74">
        <w:rPr>
          <w:rFonts w:asciiTheme="minorHAnsi" w:hAnsiTheme="minorHAnsi" w:cstheme="minorHAnsi"/>
          <w:color w:val="000000" w:themeColor="text1"/>
        </w:rPr>
        <w:t xml:space="preserve">3 </w:t>
      </w:r>
      <w:r w:rsidR="00B65C5F">
        <w:rPr>
          <w:rFonts w:asciiTheme="minorHAnsi" w:hAnsiTheme="minorHAnsi" w:cstheme="minorHAnsi"/>
          <w:color w:val="000000" w:themeColor="text1"/>
        </w:rPr>
        <w:t>pregnant women</w:t>
      </w:r>
      <w:r w:rsidR="00C72538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were lo</w:t>
      </w:r>
      <w:r w:rsidR="00A63024" w:rsidRPr="00963D74">
        <w:rPr>
          <w:rFonts w:asciiTheme="minorHAnsi" w:hAnsiTheme="minorHAnsi" w:cstheme="minorHAnsi"/>
          <w:color w:val="000000" w:themeColor="text1"/>
        </w:rPr>
        <w:t>st</w:t>
      </w:r>
      <w:r w:rsidRPr="00963D74">
        <w:rPr>
          <w:rFonts w:asciiTheme="minorHAnsi" w:hAnsiTheme="minorHAnsi" w:cstheme="minorHAnsi"/>
          <w:color w:val="000000" w:themeColor="text1"/>
        </w:rPr>
        <w:t xml:space="preserve"> during the study. ECV was carried out </w:t>
      </w:r>
      <w:r w:rsidR="00AE3DDD">
        <w:rPr>
          <w:rFonts w:asciiTheme="minorHAnsi" w:hAnsiTheme="minorHAnsi" w:cstheme="minorHAnsi"/>
          <w:color w:val="000000" w:themeColor="text1"/>
        </w:rPr>
        <w:t>at</w:t>
      </w:r>
      <w:r w:rsidRPr="00963D74">
        <w:rPr>
          <w:rFonts w:asciiTheme="minorHAnsi" w:hAnsiTheme="minorHAnsi" w:cstheme="minorHAnsi"/>
          <w:color w:val="000000" w:themeColor="text1"/>
        </w:rPr>
        <w:t xml:space="preserve"> 37</w:t>
      </w:r>
      <w:r w:rsidR="002E0862">
        <w:rPr>
          <w:rFonts w:asciiTheme="minorHAnsi" w:hAnsiTheme="minorHAnsi" w:cstheme="minorHAnsi"/>
          <w:color w:val="000000" w:themeColor="text1"/>
        </w:rPr>
        <w:t>±</w:t>
      </w:r>
      <w:r w:rsidRPr="00963D74">
        <w:rPr>
          <w:rFonts w:asciiTheme="minorHAnsi" w:hAnsiTheme="minorHAnsi" w:cstheme="minorHAnsi"/>
          <w:color w:val="000000" w:themeColor="text1"/>
        </w:rPr>
        <w:t xml:space="preserve">3 weeks gestation. ECV was successful in 82.5% (N=264). 19 complications were reported (5.9%): 8 </w:t>
      </w:r>
      <w:r w:rsidR="007E4818" w:rsidRPr="00963D74">
        <w:rPr>
          <w:rFonts w:asciiTheme="minorHAnsi" w:hAnsiTheme="minorHAnsi" w:cstheme="minorHAnsi"/>
          <w:color w:val="000000" w:themeColor="text1"/>
        </w:rPr>
        <w:t xml:space="preserve">vaginal bleeding </w:t>
      </w:r>
      <w:r w:rsidRPr="00963D74">
        <w:rPr>
          <w:rFonts w:asciiTheme="minorHAnsi" w:hAnsiTheme="minorHAnsi" w:cstheme="minorHAnsi"/>
          <w:color w:val="000000" w:themeColor="text1"/>
        </w:rPr>
        <w:t xml:space="preserve">(2.5%), 9 fetal </w:t>
      </w:r>
      <w:proofErr w:type="gramStart"/>
      <w:r w:rsidRPr="00963D74">
        <w:rPr>
          <w:rFonts w:asciiTheme="minorHAnsi" w:hAnsiTheme="minorHAnsi" w:cstheme="minorHAnsi"/>
          <w:color w:val="000000" w:themeColor="text1"/>
        </w:rPr>
        <w:t>bradycardia</w:t>
      </w:r>
      <w:proofErr w:type="gramEnd"/>
      <w:r w:rsidRPr="00963D74">
        <w:rPr>
          <w:rFonts w:asciiTheme="minorHAnsi" w:hAnsiTheme="minorHAnsi" w:cstheme="minorHAnsi"/>
          <w:color w:val="000000" w:themeColor="text1"/>
        </w:rPr>
        <w:t xml:space="preserve"> (2.8%), 1 preterm rupture of membranes (0.3%) and 1 cord prolapse (0.3%). </w:t>
      </w:r>
      <w:r w:rsidR="00044C56">
        <w:rPr>
          <w:rFonts w:asciiTheme="minorHAnsi" w:hAnsiTheme="minorHAnsi" w:cstheme="minorHAnsi"/>
          <w:color w:val="000000" w:themeColor="text1"/>
        </w:rPr>
        <w:t>A p</w:t>
      </w:r>
      <w:r w:rsidRPr="00963D74">
        <w:rPr>
          <w:rFonts w:asciiTheme="minorHAnsi" w:hAnsiTheme="minorHAnsi" w:cstheme="minorHAnsi"/>
          <w:color w:val="000000" w:themeColor="text1"/>
        </w:rPr>
        <w:t>revious vaginal delivery increase</w:t>
      </w:r>
      <w:r w:rsidR="00044C56">
        <w:rPr>
          <w:rFonts w:asciiTheme="minorHAnsi" w:hAnsiTheme="minorHAnsi" w:cstheme="minorHAnsi"/>
          <w:color w:val="000000" w:themeColor="text1"/>
        </w:rPr>
        <w:t>s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44C56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success </w:t>
      </w:r>
      <w:r w:rsidR="00044C56" w:rsidRPr="00963D74">
        <w:rPr>
          <w:rFonts w:asciiTheme="minorHAnsi" w:hAnsiTheme="minorHAnsi" w:cstheme="minorHAnsi"/>
          <w:color w:val="000000" w:themeColor="text1"/>
        </w:rPr>
        <w:lastRenderedPageBreak/>
        <w:t>rate</w:t>
      </w:r>
      <w:r w:rsidRPr="00963D74">
        <w:rPr>
          <w:rFonts w:asciiTheme="minorHAnsi" w:hAnsiTheme="minorHAnsi" w:cstheme="minorHAnsi"/>
          <w:color w:val="000000" w:themeColor="text1"/>
        </w:rPr>
        <w:t xml:space="preserve"> of ECV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OR</w:t>
      </w:r>
      <w:r w:rsidRPr="00963D74">
        <w:rPr>
          <w:rFonts w:asciiTheme="minorHAnsi" w:hAnsiTheme="minorHAnsi" w:cstheme="minorHAnsi"/>
          <w:color w:val="000000" w:themeColor="text1"/>
          <w:vertAlign w:val="subscript"/>
        </w:rPr>
        <w:t>adjusted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=3.</w:t>
      </w:r>
      <w:r w:rsidR="00CE4967" w:rsidRPr="00963D74">
        <w:rPr>
          <w:rFonts w:asciiTheme="minorHAnsi" w:hAnsiTheme="minorHAnsi" w:cstheme="minorHAnsi"/>
          <w:color w:val="000000" w:themeColor="text1"/>
        </w:rPr>
        <w:t>03</w:t>
      </w:r>
      <w:r w:rsidRPr="00963D74">
        <w:rPr>
          <w:rFonts w:asciiTheme="minorHAnsi" w:hAnsiTheme="minorHAnsi" w:cstheme="minorHAnsi"/>
          <w:color w:val="000000" w:themeColor="text1"/>
        </w:rPr>
        <w:t xml:space="preserve"> (1.</w:t>
      </w:r>
      <w:r w:rsidR="00CE4967" w:rsidRPr="00963D74">
        <w:rPr>
          <w:rFonts w:asciiTheme="minorHAnsi" w:hAnsiTheme="minorHAnsi" w:cstheme="minorHAnsi"/>
          <w:color w:val="000000" w:themeColor="text1"/>
        </w:rPr>
        <w:t>62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CE4967" w:rsidRPr="00963D74">
        <w:rPr>
          <w:rFonts w:asciiTheme="minorHAnsi" w:hAnsiTheme="minorHAnsi" w:cstheme="minorHAnsi"/>
          <w:color w:val="000000" w:themeColor="text1"/>
        </w:rPr>
        <w:t>5.68</w:t>
      </w:r>
      <w:r w:rsidRPr="00963D74">
        <w:rPr>
          <w:rFonts w:asciiTheme="minorHAnsi" w:hAnsiTheme="minorHAnsi" w:cstheme="minorHAnsi"/>
          <w:color w:val="000000" w:themeColor="text1"/>
        </w:rPr>
        <w:t xml:space="preserve">). </w:t>
      </w:r>
      <w:r w:rsidR="00F477AB">
        <w:rPr>
          <w:rFonts w:asciiTheme="minorHAnsi" w:hAnsiTheme="minorHAnsi" w:cstheme="minorHAnsi"/>
          <w:color w:val="000000" w:themeColor="text1"/>
        </w:rPr>
        <w:t>M</w:t>
      </w:r>
      <w:r w:rsidRPr="00963D74">
        <w:rPr>
          <w:rFonts w:asciiTheme="minorHAnsi" w:hAnsiTheme="minorHAnsi" w:cstheme="minorHAnsi"/>
          <w:color w:val="000000" w:themeColor="text1"/>
        </w:rPr>
        <w:t xml:space="preserve">aternal Body Mass Index (BMI) </w:t>
      </w:r>
      <w:r w:rsidR="00854733">
        <w:rPr>
          <w:rFonts w:asciiTheme="minorHAnsi" w:hAnsiTheme="minorHAnsi" w:cstheme="minorHAnsi"/>
          <w:color w:val="000000" w:themeColor="text1"/>
        </w:rPr>
        <w:t>affects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44C56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success of ECV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OR</w:t>
      </w:r>
      <w:r w:rsidRPr="00963D74">
        <w:rPr>
          <w:rFonts w:asciiTheme="minorHAnsi" w:hAnsiTheme="minorHAnsi" w:cstheme="minorHAnsi"/>
          <w:color w:val="000000" w:themeColor="text1"/>
          <w:vertAlign w:val="subscript"/>
        </w:rPr>
        <w:t>adjusted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=0.9</w:t>
      </w:r>
      <w:r w:rsidR="00CE4967" w:rsidRPr="00963D74">
        <w:rPr>
          <w:rFonts w:asciiTheme="minorHAnsi" w:hAnsiTheme="minorHAnsi" w:cstheme="minorHAnsi"/>
          <w:color w:val="000000" w:themeColor="text1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 xml:space="preserve"> (0.8</w:t>
      </w:r>
      <w:r w:rsidR="00CE4967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-0.9</w:t>
      </w:r>
      <w:r w:rsidR="00CE4967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). Patients with BMI&gt;40</w:t>
      </w:r>
      <w:r w:rsidR="00AE3DDD">
        <w:rPr>
          <w:rFonts w:asciiTheme="minorHAnsi" w:hAnsiTheme="minorHAnsi" w:cstheme="minorHAnsi"/>
          <w:color w:val="000000" w:themeColor="text1"/>
        </w:rPr>
        <w:t xml:space="preserve"> 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AE3DDD">
        <w:rPr>
          <w:rFonts w:asciiTheme="minorHAnsi" w:hAnsiTheme="minorHAnsi" w:cstheme="minorHAnsi"/>
          <w:color w:val="000000" w:themeColor="text1"/>
        </w:rPr>
        <w:t>have an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OR</w:t>
      </w:r>
      <w:r w:rsidRPr="00963D74">
        <w:rPr>
          <w:rFonts w:asciiTheme="minorHAnsi" w:hAnsiTheme="minorHAnsi" w:cstheme="minorHAnsi"/>
          <w:color w:val="000000" w:themeColor="text1"/>
          <w:vertAlign w:val="subscript"/>
        </w:rPr>
        <w:t>adjusted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=0.0</w:t>
      </w:r>
      <w:r w:rsidR="00CE4967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 xml:space="preserve"> (0.00</w:t>
      </w:r>
      <w:r w:rsidR="00CE4967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-0.</w:t>
      </w:r>
      <w:r w:rsidR="00CE4967" w:rsidRPr="00963D74">
        <w:rPr>
          <w:rFonts w:asciiTheme="minorHAnsi" w:hAnsiTheme="minorHAnsi" w:cstheme="minorHAnsi"/>
          <w:color w:val="000000" w:themeColor="text1"/>
        </w:rPr>
        <w:t>89</w:t>
      </w:r>
      <w:r w:rsidRPr="00963D74">
        <w:rPr>
          <w:rFonts w:asciiTheme="minorHAnsi" w:hAnsiTheme="minorHAnsi" w:cstheme="minorHAnsi"/>
          <w:color w:val="000000" w:themeColor="text1"/>
        </w:rPr>
        <w:t>) compared with those with BMI</w:t>
      </w:r>
      <w:r w:rsidR="00044C56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&lt;25</w:t>
      </w:r>
      <w:r w:rsidR="00AE3DDD">
        <w:rPr>
          <w:rFonts w:asciiTheme="minorHAnsi" w:hAnsiTheme="minorHAnsi" w:cstheme="minorHAnsi"/>
          <w:color w:val="000000" w:themeColor="text1"/>
        </w:rPr>
        <w:t xml:space="preserve"> 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. If ECV was successful, </w:t>
      </w:r>
      <w:r w:rsidR="00AE3DDD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cesarean delivery index is 22.2% (17.</w:t>
      </w:r>
      <w:r w:rsidR="00CE4967" w:rsidRPr="00963D74">
        <w:rPr>
          <w:rFonts w:asciiTheme="minorHAnsi" w:hAnsiTheme="minorHAnsi" w:cstheme="minorHAnsi"/>
          <w:color w:val="000000" w:themeColor="text1"/>
        </w:rPr>
        <w:t>5</w:t>
      </w:r>
      <w:r w:rsidRPr="00963D74">
        <w:rPr>
          <w:rFonts w:asciiTheme="minorHAnsi" w:hAnsiTheme="minorHAnsi" w:cstheme="minorHAnsi"/>
          <w:color w:val="000000" w:themeColor="text1"/>
        </w:rPr>
        <w:t>-27.</w:t>
      </w:r>
      <w:r w:rsidR="00CE4967" w:rsidRPr="00963D74">
        <w:rPr>
          <w:rFonts w:asciiTheme="minorHAnsi" w:hAnsiTheme="minorHAnsi" w:cstheme="minorHAnsi"/>
          <w:color w:val="000000" w:themeColor="text1"/>
        </w:rPr>
        <w:t>6</w:t>
      </w:r>
      <w:r w:rsidRPr="00963D74">
        <w:rPr>
          <w:rFonts w:asciiTheme="minorHAnsi" w:hAnsiTheme="minorHAnsi" w:cstheme="minorHAnsi"/>
          <w:color w:val="000000" w:themeColor="text1"/>
        </w:rPr>
        <w:t xml:space="preserve">%), </w:t>
      </w:r>
      <w:r w:rsidR="00686BE7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delivery index is 52.1% (46.1-58.</w:t>
      </w:r>
      <w:r w:rsidR="00CE4967" w:rsidRPr="00963D74">
        <w:rPr>
          <w:rFonts w:asciiTheme="minorHAnsi" w:hAnsiTheme="minorHAnsi" w:cstheme="minorHAnsi"/>
          <w:color w:val="000000" w:themeColor="text1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 xml:space="preserve">%) and </w:t>
      </w:r>
      <w:r w:rsidR="00686BE7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instrumented vaginal delivery </w:t>
      </w:r>
      <w:r w:rsidR="009C569F">
        <w:rPr>
          <w:rFonts w:asciiTheme="minorHAnsi" w:hAnsiTheme="minorHAnsi" w:cstheme="minorHAnsi"/>
          <w:color w:val="000000" w:themeColor="text1"/>
        </w:rPr>
        <w:t xml:space="preserve">index </w:t>
      </w:r>
      <w:r w:rsidR="00854733">
        <w:rPr>
          <w:rFonts w:asciiTheme="minorHAnsi" w:hAnsiTheme="minorHAnsi" w:cstheme="minorHAnsi"/>
          <w:color w:val="000000" w:themeColor="text1"/>
        </w:rPr>
        <w:t xml:space="preserve">is </w:t>
      </w:r>
      <w:r w:rsidRPr="00963D74">
        <w:rPr>
          <w:rFonts w:asciiTheme="minorHAnsi" w:hAnsiTheme="minorHAnsi" w:cstheme="minorHAnsi"/>
          <w:color w:val="000000" w:themeColor="text1"/>
        </w:rPr>
        <w:t>25.7% (20.</w:t>
      </w:r>
      <w:r w:rsidR="00CE4967" w:rsidRPr="00963D74">
        <w:rPr>
          <w:rFonts w:asciiTheme="minorHAnsi" w:hAnsiTheme="minorHAnsi" w:cstheme="minorHAnsi"/>
          <w:color w:val="000000" w:themeColor="text1"/>
        </w:rPr>
        <w:t>7</w:t>
      </w:r>
      <w:r w:rsidRPr="00963D74">
        <w:rPr>
          <w:rFonts w:asciiTheme="minorHAnsi" w:hAnsiTheme="minorHAnsi" w:cstheme="minorHAnsi"/>
          <w:color w:val="000000" w:themeColor="text1"/>
        </w:rPr>
        <w:t>-31.</w:t>
      </w:r>
      <w:r w:rsidR="00CE4967" w:rsidRPr="00963D74">
        <w:rPr>
          <w:rFonts w:asciiTheme="minorHAnsi" w:hAnsiTheme="minorHAnsi" w:cstheme="minorHAnsi"/>
          <w:color w:val="000000" w:themeColor="text1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%). </w:t>
      </w:r>
      <w:r w:rsidR="002849D8">
        <w:rPr>
          <w:rFonts w:asciiTheme="minorHAnsi" w:hAnsiTheme="minorHAnsi" w:cstheme="minorHAnsi"/>
          <w:color w:val="000000" w:themeColor="text1"/>
        </w:rPr>
        <w:t xml:space="preserve">There </w:t>
      </w:r>
      <w:r w:rsidR="00044C56">
        <w:rPr>
          <w:rFonts w:asciiTheme="minorHAnsi" w:hAnsiTheme="minorHAnsi" w:cstheme="minorHAnsi"/>
          <w:color w:val="000000" w:themeColor="text1"/>
        </w:rPr>
        <w:t>are</w:t>
      </w:r>
      <w:r w:rsidR="002849D8">
        <w:rPr>
          <w:rFonts w:asciiTheme="minorHAnsi" w:hAnsiTheme="minorHAnsi" w:cstheme="minorHAnsi"/>
          <w:color w:val="000000" w:themeColor="text1"/>
        </w:rPr>
        <w:t xml:space="preserve"> no differences in cesarean and </w:t>
      </w:r>
      <w:proofErr w:type="spellStart"/>
      <w:r w:rsidR="002849D8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="002849D8">
        <w:rPr>
          <w:rFonts w:asciiTheme="minorHAnsi" w:hAnsiTheme="minorHAnsi" w:cstheme="minorHAnsi"/>
          <w:color w:val="000000" w:themeColor="text1"/>
        </w:rPr>
        <w:t xml:space="preserve"> delivery indexes after successful ECV</w:t>
      </w:r>
      <w:r w:rsidRPr="00963D74">
        <w:rPr>
          <w:rFonts w:asciiTheme="minorHAnsi" w:hAnsiTheme="minorHAnsi" w:cstheme="minorHAnsi"/>
          <w:color w:val="000000" w:themeColor="text1"/>
        </w:rPr>
        <w:t xml:space="preserve">. However, </w:t>
      </w:r>
      <w:r w:rsidR="00686BE7">
        <w:rPr>
          <w:rFonts w:asciiTheme="minorHAnsi" w:hAnsiTheme="minorHAnsi" w:cstheme="minorHAnsi"/>
          <w:color w:val="000000" w:themeColor="text1"/>
        </w:rPr>
        <w:t xml:space="preserve">a </w:t>
      </w:r>
      <w:r w:rsidRPr="00963D74">
        <w:rPr>
          <w:rFonts w:asciiTheme="minorHAnsi" w:hAnsiTheme="minorHAnsi" w:cstheme="minorHAnsi"/>
          <w:color w:val="000000" w:themeColor="text1"/>
        </w:rPr>
        <w:t xml:space="preserve">successful ECV is associated with </w:t>
      </w:r>
      <w:r w:rsidR="00686BE7">
        <w:rPr>
          <w:rFonts w:asciiTheme="minorHAnsi" w:hAnsiTheme="minorHAnsi" w:cstheme="minorHAnsi"/>
          <w:color w:val="000000" w:themeColor="text1"/>
        </w:rPr>
        <w:t>a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686BE7" w:rsidRPr="00963D74">
        <w:rPr>
          <w:rFonts w:asciiTheme="minorHAnsi" w:hAnsiTheme="minorHAnsi" w:cstheme="minorHAnsi"/>
          <w:color w:val="000000" w:themeColor="text1"/>
        </w:rPr>
        <w:t>6.</w:t>
      </w:r>
      <w:r w:rsidR="006C7633">
        <w:rPr>
          <w:rFonts w:asciiTheme="minorHAnsi" w:hAnsiTheme="minorHAnsi" w:cstheme="minorHAnsi"/>
          <w:color w:val="000000" w:themeColor="text1"/>
        </w:rPr>
        <w:t>2</w:t>
      </w:r>
      <w:r w:rsidR="00686BE7" w:rsidRPr="00963D74">
        <w:rPr>
          <w:rFonts w:asciiTheme="minorHAnsi" w:hAnsiTheme="minorHAnsi" w:cstheme="minorHAnsi"/>
          <w:color w:val="000000" w:themeColor="text1"/>
        </w:rPr>
        <w:t xml:space="preserve">9% </w:t>
      </w:r>
      <w:r w:rsidRPr="00963D74">
        <w:rPr>
          <w:rFonts w:asciiTheme="minorHAnsi" w:hAnsiTheme="minorHAnsi" w:cstheme="minorHAnsi"/>
          <w:color w:val="000000" w:themeColor="text1"/>
        </w:rPr>
        <w:t xml:space="preserve">increase in </w:t>
      </w:r>
      <w:r w:rsidR="00686BE7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instrumented delivery</w:t>
      </w:r>
      <w:r w:rsidR="00A63024" w:rsidRPr="00963D74">
        <w:rPr>
          <w:rFonts w:asciiTheme="minorHAnsi" w:hAnsiTheme="minorHAnsi" w:cstheme="minorHAnsi"/>
          <w:color w:val="000000" w:themeColor="text1"/>
        </w:rPr>
        <w:t xml:space="preserve"> rate (OR=1.63)</w:t>
      </w:r>
      <w:r w:rsidR="00546966" w:rsidRPr="00963D74">
        <w:rPr>
          <w:rFonts w:asciiTheme="minorHAnsi" w:hAnsiTheme="minorHAnsi" w:cstheme="minorHAnsi"/>
          <w:color w:val="000000" w:themeColor="text1"/>
        </w:rPr>
        <w:t>.</w:t>
      </w:r>
    </w:p>
    <w:p w14:paraId="6B6A328A" w14:textId="77777777" w:rsidR="00A60CAA" w:rsidRPr="00963D74" w:rsidRDefault="00A60CAA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9D456B9" w14:textId="4A1D3145" w:rsidR="007A4DD6" w:rsidRPr="00963D74" w:rsidRDefault="00A60CAA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ECV is an effective procedure </w:t>
      </w:r>
      <w:r w:rsidR="00E13687" w:rsidRPr="00963D74">
        <w:rPr>
          <w:rFonts w:asciiTheme="minorHAnsi" w:hAnsiTheme="minorHAnsi" w:cstheme="minorHAnsi"/>
          <w:color w:val="000000" w:themeColor="text1"/>
        </w:rPr>
        <w:t>to</w:t>
      </w:r>
      <w:r w:rsidRPr="00963D74">
        <w:rPr>
          <w:rFonts w:asciiTheme="minorHAnsi" w:hAnsiTheme="minorHAnsi" w:cstheme="minorHAnsi"/>
          <w:color w:val="000000" w:themeColor="text1"/>
        </w:rPr>
        <w:t xml:space="preserve"> reduce the number of cesarean sections for breech presentations. Maternal BMI and previous vaginal delivery are associated with </w:t>
      </w:r>
      <w:r w:rsidR="00854733">
        <w:rPr>
          <w:rFonts w:asciiTheme="minorHAnsi" w:hAnsiTheme="minorHAnsi" w:cstheme="minorHAnsi"/>
          <w:color w:val="000000" w:themeColor="text1"/>
        </w:rPr>
        <w:t xml:space="preserve">ECV </w:t>
      </w:r>
      <w:r w:rsidRPr="00963D74">
        <w:rPr>
          <w:rFonts w:asciiTheme="minorHAnsi" w:hAnsiTheme="minorHAnsi" w:cstheme="minorHAnsi"/>
          <w:color w:val="000000" w:themeColor="text1"/>
        </w:rPr>
        <w:t>success. Successful ECV does not modify the usual delivery pattern.</w:t>
      </w:r>
      <w:r w:rsidR="00BC7B58" w:rsidRPr="00963D74">
        <w:rPr>
          <w:rFonts w:asciiTheme="minorHAnsi" w:hAnsiTheme="minorHAnsi" w:cstheme="minorHAnsi"/>
          <w:color w:val="000000" w:themeColor="text1"/>
        </w:rPr>
        <w:t xml:space="preserve"> </w:t>
      </w:r>
    </w:p>
    <w:p w14:paraId="4C7D5FD5" w14:textId="77777777" w:rsidR="006305D7" w:rsidRPr="00963D74" w:rsidRDefault="006305D7" w:rsidP="002F16FC">
      <w:pPr>
        <w:jc w:val="both"/>
        <w:rPr>
          <w:rFonts w:asciiTheme="minorHAnsi" w:hAnsiTheme="minorHAnsi" w:cstheme="minorHAnsi"/>
        </w:rPr>
      </w:pPr>
    </w:p>
    <w:p w14:paraId="00D25F73" w14:textId="51E09F00" w:rsidR="006305D7" w:rsidRPr="00963D74" w:rsidRDefault="006305D7" w:rsidP="002F16FC">
      <w:pPr>
        <w:jc w:val="both"/>
        <w:rPr>
          <w:rFonts w:asciiTheme="minorHAnsi" w:hAnsiTheme="minorHAnsi" w:cstheme="minorHAnsi"/>
          <w:color w:val="808080"/>
        </w:rPr>
      </w:pPr>
      <w:r w:rsidRPr="00963D74">
        <w:rPr>
          <w:rFonts w:asciiTheme="minorHAnsi" w:hAnsiTheme="minorHAnsi" w:cstheme="minorHAnsi"/>
          <w:b/>
        </w:rPr>
        <w:t>INTRODUCTION</w:t>
      </w:r>
      <w:r w:rsidRPr="00963D74">
        <w:rPr>
          <w:rFonts w:asciiTheme="minorHAnsi" w:hAnsiTheme="minorHAnsi" w:cstheme="minorHAnsi"/>
          <w:b/>
          <w:bCs/>
        </w:rPr>
        <w:t>:</w:t>
      </w:r>
      <w:r w:rsidRPr="00963D74">
        <w:rPr>
          <w:rFonts w:asciiTheme="minorHAnsi" w:hAnsiTheme="minorHAnsi" w:cstheme="minorHAnsi"/>
        </w:rPr>
        <w:t xml:space="preserve"> </w:t>
      </w:r>
    </w:p>
    <w:p w14:paraId="32E89E86" w14:textId="2F6DD729" w:rsidR="002B2421" w:rsidRPr="00963D74" w:rsidRDefault="002B2421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External cephalic version (ECV) is a procedure for modifying </w:t>
      </w:r>
      <w:r w:rsidR="00686BE7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fetal position and achiev</w:t>
      </w:r>
      <w:r w:rsidR="00B30298">
        <w:rPr>
          <w:rFonts w:asciiTheme="minorHAnsi" w:hAnsiTheme="minorHAnsi" w:cstheme="minorHAnsi"/>
          <w:color w:val="000000" w:themeColor="text1"/>
        </w:rPr>
        <w:t>ing</w:t>
      </w:r>
      <w:r w:rsidRPr="00963D74">
        <w:rPr>
          <w:rFonts w:asciiTheme="minorHAnsi" w:hAnsiTheme="minorHAnsi" w:cstheme="minorHAnsi"/>
          <w:color w:val="000000" w:themeColor="text1"/>
        </w:rPr>
        <w:t xml:space="preserve"> a cephalic presentation. The objective of </w:t>
      </w:r>
      <w:r w:rsidR="00686BE7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ECV is to offer an opportunity </w:t>
      </w:r>
      <w:r w:rsidR="00617D94">
        <w:rPr>
          <w:rFonts w:asciiTheme="minorHAnsi" w:hAnsiTheme="minorHAnsi" w:cstheme="minorHAnsi"/>
          <w:color w:val="000000" w:themeColor="text1"/>
        </w:rPr>
        <w:t xml:space="preserve">for cephalic delivery </w:t>
      </w:r>
      <w:r w:rsidRPr="00963D74">
        <w:rPr>
          <w:rFonts w:asciiTheme="minorHAnsi" w:hAnsiTheme="minorHAnsi" w:cstheme="minorHAnsi"/>
          <w:color w:val="000000" w:themeColor="text1"/>
        </w:rPr>
        <w:t xml:space="preserve">to </w:t>
      </w:r>
      <w:r w:rsidR="00617D94">
        <w:rPr>
          <w:rFonts w:asciiTheme="minorHAnsi" w:hAnsiTheme="minorHAnsi" w:cstheme="minorHAnsi"/>
          <w:color w:val="000000" w:themeColor="text1"/>
        </w:rPr>
        <w:t>occur</w:t>
      </w:r>
      <w:r w:rsidR="00854733">
        <w:rPr>
          <w:rFonts w:asciiTheme="minorHAnsi" w:hAnsiTheme="minorHAnsi" w:cstheme="minorHAnsi"/>
          <w:color w:val="000000" w:themeColor="text1"/>
        </w:rPr>
        <w:t>,</w:t>
      </w:r>
      <w:r w:rsidR="00617D94">
        <w:rPr>
          <w:rFonts w:asciiTheme="minorHAnsi" w:hAnsiTheme="minorHAnsi" w:cstheme="minorHAnsi"/>
          <w:color w:val="000000" w:themeColor="text1"/>
        </w:rPr>
        <w:t xml:space="preserve"> which</w:t>
      </w:r>
      <w:r w:rsidR="001C213C">
        <w:rPr>
          <w:rFonts w:asciiTheme="minorHAnsi" w:hAnsiTheme="minorHAnsi" w:cstheme="minorHAnsi"/>
          <w:color w:val="000000" w:themeColor="text1"/>
        </w:rPr>
        <w:t xml:space="preserve"> is widely known </w:t>
      </w:r>
      <w:r w:rsidR="00AA723E">
        <w:rPr>
          <w:rFonts w:asciiTheme="minorHAnsi" w:hAnsiTheme="minorHAnsi" w:cstheme="minorHAnsi"/>
          <w:color w:val="000000" w:themeColor="text1"/>
        </w:rPr>
        <w:t>to be</w:t>
      </w:r>
      <w:r w:rsidR="00617D94">
        <w:rPr>
          <w:rFonts w:asciiTheme="minorHAnsi" w:hAnsiTheme="minorHAnsi" w:cstheme="minorHAnsi"/>
          <w:color w:val="000000" w:themeColor="text1"/>
        </w:rPr>
        <w:t xml:space="preserve"> safer than </w:t>
      </w:r>
      <w:r w:rsidRPr="00963D74">
        <w:rPr>
          <w:rFonts w:asciiTheme="minorHAnsi" w:hAnsiTheme="minorHAnsi" w:cstheme="minorHAnsi"/>
          <w:color w:val="000000" w:themeColor="text1"/>
        </w:rPr>
        <w:t xml:space="preserve">breech or cesarean </w:t>
      </w:r>
      <w:r w:rsidR="00617D94">
        <w:rPr>
          <w:rFonts w:asciiTheme="minorHAnsi" w:hAnsiTheme="minorHAnsi" w:cstheme="minorHAnsi"/>
          <w:color w:val="000000" w:themeColor="text1"/>
        </w:rPr>
        <w:t>section</w:t>
      </w:r>
      <w:r w:rsidRPr="00963D74">
        <w:rPr>
          <w:rFonts w:asciiTheme="minorHAnsi" w:hAnsiTheme="minorHAnsi" w:cstheme="minorHAnsi"/>
          <w:color w:val="000000" w:themeColor="text1"/>
        </w:rPr>
        <w:t xml:space="preserve">. ECV is usually </w:t>
      </w:r>
      <w:r w:rsidR="00617D94">
        <w:rPr>
          <w:rFonts w:asciiTheme="minorHAnsi" w:hAnsiTheme="minorHAnsi" w:cstheme="minorHAnsi"/>
          <w:color w:val="000000" w:themeColor="text1"/>
        </w:rPr>
        <w:t>performed</w:t>
      </w:r>
      <w:r w:rsidR="00617D94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311BE4" w:rsidRPr="00963D74">
        <w:rPr>
          <w:rFonts w:asciiTheme="minorHAnsi" w:hAnsiTheme="minorHAnsi" w:cstheme="minorHAnsi"/>
          <w:color w:val="000000" w:themeColor="text1"/>
        </w:rPr>
        <w:t>before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617D94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active labor period begins.</w:t>
      </w:r>
      <w:r w:rsidR="00686BE7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Factors associated with a higher ECV success rate include</w:t>
      </w:r>
      <w:r w:rsidR="00A65E23" w:rsidRPr="00963D74">
        <w:rPr>
          <w:rFonts w:asciiTheme="minorHAnsi" w:hAnsiTheme="minorHAnsi" w:cstheme="minorHAnsi"/>
          <w:color w:val="000000" w:themeColor="text1"/>
          <w:vertAlign w:val="superscript"/>
        </w:rPr>
        <w:t>1,4</w:t>
      </w:r>
      <w:r w:rsidRPr="00963D74">
        <w:rPr>
          <w:rFonts w:asciiTheme="minorHAnsi" w:hAnsiTheme="minorHAnsi" w:cstheme="minorHAnsi"/>
          <w:color w:val="000000" w:themeColor="text1"/>
        </w:rPr>
        <w:t xml:space="preserve">: </w:t>
      </w:r>
      <w:r w:rsidR="0036110A" w:rsidRPr="00963D74">
        <w:rPr>
          <w:rFonts w:asciiTheme="minorHAnsi" w:hAnsiTheme="minorHAnsi" w:cstheme="minorHAnsi"/>
          <w:color w:val="000000" w:themeColor="text1"/>
        </w:rPr>
        <w:t xml:space="preserve">multiparity, </w:t>
      </w:r>
      <w:r w:rsidRPr="00963D74">
        <w:rPr>
          <w:rFonts w:asciiTheme="minorHAnsi" w:hAnsiTheme="minorHAnsi" w:cstheme="minorHAnsi"/>
          <w:color w:val="000000" w:themeColor="text1"/>
        </w:rPr>
        <w:t>a transverse presentation, black race, posterior placenta, amniotic fluid index higher than 10 cm.</w:t>
      </w:r>
    </w:p>
    <w:p w14:paraId="21163CD8" w14:textId="77777777" w:rsidR="002B2421" w:rsidRPr="00963D74" w:rsidRDefault="002B2421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D28ECDA" w14:textId="1266FE16" w:rsidR="002B2421" w:rsidRPr="00963D74" w:rsidRDefault="002B2421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However, ECV is not an innocuous procedure and </w:t>
      </w:r>
      <w:proofErr w:type="gramStart"/>
      <w:r w:rsidRPr="00963D74">
        <w:rPr>
          <w:rFonts w:asciiTheme="minorHAnsi" w:hAnsiTheme="minorHAnsi" w:cstheme="minorHAnsi"/>
          <w:color w:val="000000" w:themeColor="text1"/>
        </w:rPr>
        <w:t>may</w:t>
      </w:r>
      <w:proofErr w:type="gramEnd"/>
      <w:r w:rsidRPr="00963D74">
        <w:rPr>
          <w:rFonts w:asciiTheme="minorHAnsi" w:hAnsiTheme="minorHAnsi" w:cstheme="minorHAnsi"/>
          <w:color w:val="000000" w:themeColor="text1"/>
        </w:rPr>
        <w:t xml:space="preserve"> present</w:t>
      </w:r>
      <w:r w:rsidR="00A65E23" w:rsidRPr="00963D74">
        <w:rPr>
          <w:rFonts w:asciiTheme="minorHAnsi" w:hAnsiTheme="minorHAnsi" w:cstheme="minorHAnsi"/>
          <w:color w:val="000000" w:themeColor="text1"/>
          <w:vertAlign w:val="superscript"/>
        </w:rPr>
        <w:t>7,11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intr</w:t>
      </w:r>
      <w:r w:rsidR="003B20FF" w:rsidRPr="00963D74">
        <w:rPr>
          <w:rFonts w:asciiTheme="minorHAnsi" w:hAnsiTheme="minorHAnsi" w:cstheme="minorHAnsi"/>
          <w:color w:val="000000" w:themeColor="text1"/>
        </w:rPr>
        <w:t>a</w:t>
      </w:r>
      <w:r w:rsidRPr="00963D74">
        <w:rPr>
          <w:rFonts w:asciiTheme="minorHAnsi" w:hAnsiTheme="minorHAnsi" w:cstheme="minorHAnsi"/>
          <w:color w:val="000000" w:themeColor="text1"/>
        </w:rPr>
        <w:t>version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complications such as premature rupture of membranes, </w:t>
      </w:r>
      <w:r w:rsidR="007E4818" w:rsidRPr="00963D74">
        <w:rPr>
          <w:rFonts w:asciiTheme="minorHAnsi" w:hAnsiTheme="minorHAnsi" w:cstheme="minorHAnsi"/>
          <w:color w:val="000000" w:themeColor="text1"/>
        </w:rPr>
        <w:t>vaginal bleeding</w:t>
      </w:r>
      <w:r w:rsidRPr="00963D74">
        <w:rPr>
          <w:rFonts w:asciiTheme="minorHAnsi" w:hAnsiTheme="minorHAnsi" w:cstheme="minorHAnsi"/>
          <w:color w:val="000000" w:themeColor="text1"/>
        </w:rPr>
        <w:t xml:space="preserve">, transitory changes of fetal heart rate, cord prolapse, </w:t>
      </w:r>
      <w:r w:rsidRPr="00FD4C12">
        <w:rPr>
          <w:rFonts w:asciiTheme="minorHAnsi" w:hAnsiTheme="minorHAnsi" w:cstheme="minorHAnsi"/>
          <w:iCs/>
          <w:color w:val="000000" w:themeColor="text1"/>
        </w:rPr>
        <w:t>abruptio placentae</w:t>
      </w:r>
      <w:r w:rsidR="00FD4C12">
        <w:rPr>
          <w:rFonts w:asciiTheme="minorHAnsi" w:hAnsiTheme="minorHAnsi" w:cstheme="minorHAnsi"/>
          <w:iCs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 even stillbirth. </w:t>
      </w:r>
    </w:p>
    <w:p w14:paraId="561364D9" w14:textId="77777777" w:rsidR="002B2421" w:rsidRPr="00963D74" w:rsidRDefault="002B2421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D7E37B" w14:textId="3A0EEEEE" w:rsidR="00695443" w:rsidRPr="00963D74" w:rsidRDefault="0069544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In this </w:t>
      </w:r>
      <w:r w:rsidR="00686BE7">
        <w:rPr>
          <w:rFonts w:asciiTheme="minorHAnsi" w:hAnsiTheme="minorHAnsi" w:cstheme="minorHAnsi"/>
          <w:color w:val="000000" w:themeColor="text1"/>
        </w:rPr>
        <w:t>article,</w:t>
      </w:r>
      <w:r w:rsidRPr="00963D74">
        <w:rPr>
          <w:rFonts w:asciiTheme="minorHAnsi" w:hAnsiTheme="minorHAnsi" w:cstheme="minorHAnsi"/>
          <w:color w:val="000000" w:themeColor="text1"/>
        </w:rPr>
        <w:t xml:space="preserve"> we </w:t>
      </w:r>
      <w:r w:rsidR="00A77279">
        <w:rPr>
          <w:rFonts w:asciiTheme="minorHAnsi" w:hAnsiTheme="minorHAnsi" w:cstheme="minorHAnsi"/>
          <w:color w:val="000000" w:themeColor="text1"/>
        </w:rPr>
        <w:t>analyzed</w:t>
      </w:r>
      <w:r w:rsidRPr="00963D74">
        <w:rPr>
          <w:rFonts w:asciiTheme="minorHAnsi" w:hAnsiTheme="minorHAnsi" w:cstheme="minorHAnsi"/>
          <w:color w:val="000000" w:themeColor="text1"/>
        </w:rPr>
        <w:t xml:space="preserve"> ECV</w:t>
      </w:r>
      <w:r w:rsidR="00A77279">
        <w:rPr>
          <w:rFonts w:asciiTheme="minorHAnsi" w:hAnsiTheme="minorHAnsi" w:cstheme="minorHAnsi"/>
          <w:color w:val="000000" w:themeColor="text1"/>
        </w:rPr>
        <w:t>s</w:t>
      </w:r>
      <w:r w:rsidR="00D22AFB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A77279">
        <w:rPr>
          <w:rFonts w:asciiTheme="minorHAnsi" w:hAnsiTheme="minorHAnsi" w:cstheme="minorHAnsi"/>
          <w:color w:val="000000" w:themeColor="text1"/>
        </w:rPr>
        <w:t>performed under</w:t>
      </w:r>
      <w:r w:rsidR="00A77279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A77279">
        <w:rPr>
          <w:rFonts w:asciiTheme="minorHAnsi" w:hAnsiTheme="minorHAnsi" w:cstheme="minorHAnsi"/>
          <w:color w:val="000000" w:themeColor="text1"/>
        </w:rPr>
        <w:t xml:space="preserve">analgesia and </w:t>
      </w:r>
      <w:r w:rsidR="00D22AFB" w:rsidRPr="00963D74">
        <w:rPr>
          <w:rFonts w:asciiTheme="minorHAnsi" w:hAnsiTheme="minorHAnsi" w:cstheme="minorHAnsi"/>
          <w:color w:val="000000" w:themeColor="text1"/>
        </w:rPr>
        <w:t>tocolysis</w:t>
      </w:r>
      <w:r w:rsidRPr="00963D74">
        <w:rPr>
          <w:rFonts w:asciiTheme="minorHAnsi" w:hAnsiTheme="minorHAnsi" w:cstheme="minorHAnsi"/>
          <w:color w:val="000000" w:themeColor="text1"/>
        </w:rPr>
        <w:t xml:space="preserve">. To </w:t>
      </w:r>
      <w:r w:rsidR="00686BE7">
        <w:rPr>
          <w:rFonts w:asciiTheme="minorHAnsi" w:hAnsiTheme="minorHAnsi" w:cstheme="minorHAnsi"/>
          <w:color w:val="000000" w:themeColor="text1"/>
        </w:rPr>
        <w:t xml:space="preserve">date, </w:t>
      </w:r>
      <w:r w:rsidRPr="00963D74">
        <w:rPr>
          <w:rFonts w:asciiTheme="minorHAnsi" w:hAnsiTheme="minorHAnsi" w:cstheme="minorHAnsi"/>
          <w:color w:val="000000" w:themeColor="text1"/>
        </w:rPr>
        <w:t xml:space="preserve">no video </w:t>
      </w:r>
      <w:r w:rsidR="00791079">
        <w:rPr>
          <w:rFonts w:asciiTheme="minorHAnsi" w:hAnsiTheme="minorHAnsi" w:cstheme="minorHAnsi"/>
          <w:color w:val="000000" w:themeColor="text1"/>
        </w:rPr>
        <w:t>report</w:t>
      </w:r>
      <w:r w:rsidR="00791079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791079">
        <w:rPr>
          <w:rFonts w:asciiTheme="minorHAnsi" w:hAnsiTheme="minorHAnsi" w:cstheme="minorHAnsi"/>
          <w:color w:val="000000" w:themeColor="text1"/>
        </w:rPr>
        <w:t xml:space="preserve">has been published </w:t>
      </w:r>
      <w:r w:rsidRPr="00963D74">
        <w:rPr>
          <w:rFonts w:asciiTheme="minorHAnsi" w:hAnsiTheme="minorHAnsi" w:cstheme="minorHAnsi"/>
          <w:color w:val="000000" w:themeColor="text1"/>
        </w:rPr>
        <w:t>showing how to perform this procedure</w:t>
      </w:r>
      <w:r w:rsidR="00791079">
        <w:rPr>
          <w:rFonts w:asciiTheme="minorHAnsi" w:hAnsiTheme="minorHAnsi" w:cstheme="minorHAnsi"/>
          <w:color w:val="000000" w:themeColor="text1"/>
        </w:rPr>
        <w:t xml:space="preserve"> with analgesia and tocolysis</w:t>
      </w:r>
      <w:r w:rsidRPr="00963D74">
        <w:rPr>
          <w:rFonts w:asciiTheme="minorHAnsi" w:hAnsiTheme="minorHAnsi" w:cstheme="minorHAnsi"/>
          <w:color w:val="000000" w:themeColor="text1"/>
        </w:rPr>
        <w:t xml:space="preserve">. The main objective of this study </w:t>
      </w:r>
      <w:r w:rsidR="00791079">
        <w:rPr>
          <w:rFonts w:asciiTheme="minorHAnsi" w:hAnsiTheme="minorHAnsi" w:cstheme="minorHAnsi"/>
          <w:color w:val="000000" w:themeColor="text1"/>
        </w:rPr>
        <w:t>is</w:t>
      </w:r>
      <w:r w:rsidR="00510D48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to show how ECV</w:t>
      </w:r>
      <w:r w:rsidR="003E3726">
        <w:rPr>
          <w:rFonts w:asciiTheme="minorHAnsi" w:hAnsiTheme="minorHAnsi" w:cstheme="minorHAnsi"/>
          <w:color w:val="000000" w:themeColor="text1"/>
        </w:rPr>
        <w:t xml:space="preserve"> is performed</w:t>
      </w:r>
      <w:r w:rsidRPr="00963D74">
        <w:rPr>
          <w:rFonts w:asciiTheme="minorHAnsi" w:hAnsiTheme="minorHAnsi" w:cstheme="minorHAnsi"/>
          <w:color w:val="000000" w:themeColor="text1"/>
        </w:rPr>
        <w:t xml:space="preserve">. We also </w:t>
      </w:r>
      <w:r w:rsidR="0036110A" w:rsidRPr="00963D74">
        <w:rPr>
          <w:rFonts w:asciiTheme="minorHAnsi" w:hAnsiTheme="minorHAnsi" w:cstheme="minorHAnsi"/>
          <w:color w:val="000000" w:themeColor="text1"/>
        </w:rPr>
        <w:t xml:space="preserve">describe </w:t>
      </w:r>
      <w:r w:rsidR="00AA3AFE">
        <w:rPr>
          <w:rFonts w:asciiTheme="minorHAnsi" w:hAnsiTheme="minorHAnsi" w:cstheme="minorHAnsi"/>
          <w:color w:val="000000" w:themeColor="text1"/>
        </w:rPr>
        <w:t>some key actions</w:t>
      </w:r>
      <w:r w:rsidR="00714412">
        <w:rPr>
          <w:rFonts w:asciiTheme="minorHAnsi" w:hAnsiTheme="minorHAnsi" w:cstheme="minorHAnsi"/>
          <w:color w:val="000000" w:themeColor="text1"/>
        </w:rPr>
        <w:t xml:space="preserve"> </w:t>
      </w:r>
      <w:r w:rsidR="00AA3AFE">
        <w:rPr>
          <w:rFonts w:asciiTheme="minorHAnsi" w:hAnsiTheme="minorHAnsi" w:cstheme="minorHAnsi"/>
          <w:color w:val="000000" w:themeColor="text1"/>
        </w:rPr>
        <w:t xml:space="preserve">that </w:t>
      </w:r>
      <w:r w:rsidRPr="00963D74">
        <w:rPr>
          <w:rFonts w:asciiTheme="minorHAnsi" w:hAnsiTheme="minorHAnsi" w:cstheme="minorHAnsi"/>
          <w:color w:val="000000" w:themeColor="text1"/>
        </w:rPr>
        <w:t xml:space="preserve">could improve the </w:t>
      </w:r>
      <w:r w:rsidR="00A30536" w:rsidRPr="00963D74">
        <w:rPr>
          <w:rFonts w:asciiTheme="minorHAnsi" w:hAnsiTheme="minorHAnsi" w:cstheme="minorHAnsi"/>
          <w:color w:val="000000" w:themeColor="text1"/>
        </w:rPr>
        <w:t>procedur</w:t>
      </w:r>
      <w:r w:rsidR="00A30536">
        <w:rPr>
          <w:rFonts w:asciiTheme="minorHAnsi" w:hAnsiTheme="minorHAnsi" w:cstheme="minorHAnsi"/>
          <w:color w:val="000000" w:themeColor="text1"/>
        </w:rPr>
        <w:t>al</w:t>
      </w:r>
      <w:r w:rsidR="00A30536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success. </w:t>
      </w:r>
      <w:r w:rsidR="003E3726">
        <w:rPr>
          <w:rFonts w:asciiTheme="minorHAnsi" w:hAnsiTheme="minorHAnsi" w:cstheme="minorHAnsi"/>
          <w:color w:val="000000" w:themeColor="text1"/>
        </w:rPr>
        <w:t>As a se</w:t>
      </w:r>
      <w:r w:rsidR="00A30536">
        <w:rPr>
          <w:rFonts w:asciiTheme="minorHAnsi" w:hAnsiTheme="minorHAnsi" w:cstheme="minorHAnsi"/>
          <w:color w:val="000000" w:themeColor="text1"/>
        </w:rPr>
        <w:t>c</w:t>
      </w:r>
      <w:r w:rsidR="003E3726">
        <w:rPr>
          <w:rFonts w:asciiTheme="minorHAnsi" w:hAnsiTheme="minorHAnsi" w:cstheme="minorHAnsi"/>
          <w:color w:val="000000" w:themeColor="text1"/>
        </w:rPr>
        <w:t>ondary</w:t>
      </w:r>
      <w:r w:rsidRPr="00963D74">
        <w:rPr>
          <w:rFonts w:asciiTheme="minorHAnsi" w:hAnsiTheme="minorHAnsi" w:cstheme="minorHAnsi"/>
          <w:color w:val="000000" w:themeColor="text1"/>
        </w:rPr>
        <w:t xml:space="preserve"> objective</w:t>
      </w:r>
      <w:r w:rsidR="00A30536">
        <w:rPr>
          <w:rFonts w:asciiTheme="minorHAnsi" w:hAnsiTheme="minorHAnsi" w:cstheme="minorHAnsi"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3E3726">
        <w:rPr>
          <w:rFonts w:asciiTheme="minorHAnsi" w:hAnsiTheme="minorHAnsi" w:cstheme="minorHAnsi"/>
          <w:color w:val="000000" w:themeColor="text1"/>
        </w:rPr>
        <w:t xml:space="preserve">we </w:t>
      </w:r>
      <w:r w:rsidRPr="00963D74">
        <w:rPr>
          <w:rFonts w:asciiTheme="minorHAnsi" w:hAnsiTheme="minorHAnsi" w:cstheme="minorHAnsi"/>
          <w:color w:val="000000" w:themeColor="text1"/>
        </w:rPr>
        <w:t>analyze</w:t>
      </w:r>
      <w:r w:rsidR="003E3726">
        <w:rPr>
          <w:rFonts w:asciiTheme="minorHAnsi" w:hAnsiTheme="minorHAnsi" w:cstheme="minorHAnsi"/>
          <w:color w:val="000000" w:themeColor="text1"/>
        </w:rPr>
        <w:t>d</w:t>
      </w:r>
      <w:r w:rsidRPr="00963D74">
        <w:rPr>
          <w:rFonts w:asciiTheme="minorHAnsi" w:hAnsiTheme="minorHAnsi" w:cstheme="minorHAnsi"/>
          <w:color w:val="000000" w:themeColor="text1"/>
        </w:rPr>
        <w:t xml:space="preserve"> the results of ECV </w:t>
      </w:r>
      <w:r w:rsidR="003E3726">
        <w:rPr>
          <w:rFonts w:asciiTheme="minorHAnsi" w:hAnsiTheme="minorHAnsi" w:cstheme="minorHAnsi"/>
          <w:color w:val="000000" w:themeColor="text1"/>
        </w:rPr>
        <w:t xml:space="preserve">obtained following </w:t>
      </w:r>
      <w:r w:rsidR="00A30536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specific protocol with tocolysis and analgesia and compare</w:t>
      </w:r>
      <w:r w:rsidR="00A30536">
        <w:rPr>
          <w:rFonts w:asciiTheme="minorHAnsi" w:hAnsiTheme="minorHAnsi" w:cstheme="minorHAnsi"/>
          <w:color w:val="000000" w:themeColor="text1"/>
        </w:rPr>
        <w:t>d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A30536">
        <w:rPr>
          <w:rFonts w:asciiTheme="minorHAnsi" w:hAnsiTheme="minorHAnsi" w:cstheme="minorHAnsi"/>
          <w:color w:val="000000" w:themeColor="text1"/>
        </w:rPr>
        <w:t xml:space="preserve">the </w:t>
      </w:r>
      <w:r w:rsidR="00914231" w:rsidRPr="00963D74">
        <w:rPr>
          <w:rFonts w:asciiTheme="minorHAnsi" w:hAnsiTheme="minorHAnsi" w:cstheme="minorHAnsi"/>
          <w:color w:val="000000" w:themeColor="text1"/>
        </w:rPr>
        <w:t xml:space="preserve">results </w:t>
      </w:r>
      <w:r w:rsidRPr="00963D74">
        <w:rPr>
          <w:rFonts w:asciiTheme="minorHAnsi" w:hAnsiTheme="minorHAnsi" w:cstheme="minorHAnsi"/>
          <w:color w:val="000000" w:themeColor="text1"/>
        </w:rPr>
        <w:t xml:space="preserve">with the </w:t>
      </w:r>
      <w:r w:rsidR="00653C48" w:rsidRPr="00963D74">
        <w:rPr>
          <w:rFonts w:asciiTheme="minorHAnsi" w:hAnsiTheme="minorHAnsi" w:cstheme="minorHAnsi"/>
          <w:color w:val="000000" w:themeColor="text1"/>
        </w:rPr>
        <w:t>literature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="00115F17">
        <w:rPr>
          <w:rFonts w:asciiTheme="minorHAnsi" w:hAnsiTheme="minorHAnsi" w:cstheme="minorHAnsi"/>
          <w:color w:val="000000" w:themeColor="text1"/>
        </w:rPr>
        <w:t>We</w:t>
      </w:r>
      <w:r w:rsidRPr="00963D74">
        <w:rPr>
          <w:rFonts w:asciiTheme="minorHAnsi" w:hAnsiTheme="minorHAnsi" w:cstheme="minorHAnsi"/>
          <w:color w:val="000000" w:themeColor="text1"/>
        </w:rPr>
        <w:t xml:space="preserve"> also analyzed factor</w:t>
      </w:r>
      <w:r w:rsidR="00A0026C" w:rsidRPr="00963D74">
        <w:rPr>
          <w:rFonts w:asciiTheme="minorHAnsi" w:hAnsiTheme="minorHAnsi" w:cstheme="minorHAnsi"/>
          <w:color w:val="000000" w:themeColor="text1"/>
        </w:rPr>
        <w:t>s</w:t>
      </w:r>
      <w:r w:rsidRPr="00963D74">
        <w:rPr>
          <w:rFonts w:asciiTheme="minorHAnsi" w:hAnsiTheme="minorHAnsi" w:cstheme="minorHAnsi"/>
          <w:color w:val="000000" w:themeColor="text1"/>
        </w:rPr>
        <w:t xml:space="preserve"> associated with ECV success </w:t>
      </w:r>
      <w:r w:rsidR="00653C48" w:rsidRPr="00963D74">
        <w:rPr>
          <w:rFonts w:asciiTheme="minorHAnsi" w:hAnsiTheme="minorHAnsi" w:cstheme="minorHAnsi"/>
          <w:color w:val="000000" w:themeColor="text1"/>
        </w:rPr>
        <w:t>rate, type</w:t>
      </w:r>
      <w:r w:rsidRPr="00963D74">
        <w:rPr>
          <w:rFonts w:asciiTheme="minorHAnsi" w:hAnsiTheme="minorHAnsi" w:cstheme="minorHAnsi"/>
          <w:color w:val="000000" w:themeColor="text1"/>
        </w:rPr>
        <w:t xml:space="preserve"> of delivery</w:t>
      </w:r>
      <w:r w:rsidR="003E3726">
        <w:rPr>
          <w:rFonts w:asciiTheme="minorHAnsi" w:hAnsiTheme="minorHAnsi" w:cstheme="minorHAnsi"/>
          <w:color w:val="000000" w:themeColor="text1"/>
        </w:rPr>
        <w:t xml:space="preserve"> and a comparison of</w:t>
      </w:r>
      <w:r w:rsidR="00653C48" w:rsidRPr="00963D74">
        <w:rPr>
          <w:rFonts w:asciiTheme="minorHAnsi" w:hAnsiTheme="minorHAnsi" w:cstheme="minorHAnsi"/>
          <w:color w:val="000000" w:themeColor="text1"/>
        </w:rPr>
        <w:t xml:space="preserve"> the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914231" w:rsidRPr="00963D74">
        <w:rPr>
          <w:rFonts w:asciiTheme="minorHAnsi" w:hAnsiTheme="minorHAnsi" w:cstheme="minorHAnsi"/>
          <w:color w:val="000000" w:themeColor="text1"/>
        </w:rPr>
        <w:t>type of delivery in ECV pregnant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3E3726">
        <w:rPr>
          <w:rFonts w:asciiTheme="minorHAnsi" w:hAnsiTheme="minorHAnsi" w:cstheme="minorHAnsi"/>
          <w:color w:val="000000" w:themeColor="text1"/>
        </w:rPr>
        <w:t xml:space="preserve">women </w:t>
      </w:r>
      <w:r w:rsidRPr="00963D74">
        <w:rPr>
          <w:rFonts w:asciiTheme="minorHAnsi" w:hAnsiTheme="minorHAnsi" w:cstheme="minorHAnsi"/>
          <w:color w:val="000000" w:themeColor="text1"/>
        </w:rPr>
        <w:t xml:space="preserve">with non-ECV </w:t>
      </w:r>
      <w:r w:rsidR="003E3726">
        <w:rPr>
          <w:rFonts w:asciiTheme="minorHAnsi" w:hAnsiTheme="minorHAnsi" w:cstheme="minorHAnsi"/>
          <w:color w:val="000000" w:themeColor="text1"/>
        </w:rPr>
        <w:t>pregnant women were also included</w:t>
      </w:r>
      <w:r w:rsidRPr="00963D74">
        <w:rPr>
          <w:rFonts w:asciiTheme="minorHAnsi" w:hAnsiTheme="minorHAnsi" w:cstheme="minorHAnsi"/>
          <w:color w:val="000000" w:themeColor="text1"/>
        </w:rPr>
        <w:t>.</w:t>
      </w:r>
    </w:p>
    <w:p w14:paraId="4AF1883D" w14:textId="77777777" w:rsidR="002B2421" w:rsidRPr="00963D74" w:rsidRDefault="002B2421" w:rsidP="002F16FC">
      <w:pPr>
        <w:jc w:val="both"/>
        <w:rPr>
          <w:rFonts w:asciiTheme="minorHAnsi" w:hAnsiTheme="minorHAnsi" w:cstheme="minorHAnsi"/>
          <w:b/>
        </w:rPr>
      </w:pPr>
    </w:p>
    <w:p w14:paraId="6A1CD552" w14:textId="5D5BCF52" w:rsidR="00AD61B3" w:rsidRDefault="006305D7" w:rsidP="002F16FC">
      <w:pPr>
        <w:jc w:val="both"/>
        <w:rPr>
          <w:rFonts w:asciiTheme="minorHAnsi" w:hAnsiTheme="minorHAnsi" w:cstheme="minorHAnsi"/>
        </w:rPr>
      </w:pPr>
      <w:r w:rsidRPr="00963D74">
        <w:rPr>
          <w:rFonts w:asciiTheme="minorHAnsi" w:hAnsiTheme="minorHAnsi" w:cstheme="minorHAnsi"/>
          <w:b/>
        </w:rPr>
        <w:t>PROTOCOL:</w:t>
      </w:r>
      <w:r w:rsidRPr="00963D74">
        <w:rPr>
          <w:rFonts w:asciiTheme="minorHAnsi" w:hAnsiTheme="minorHAnsi" w:cstheme="minorHAnsi"/>
        </w:rPr>
        <w:t xml:space="preserve"> </w:t>
      </w:r>
    </w:p>
    <w:p w14:paraId="262D53A2" w14:textId="77777777" w:rsidR="00686BE7" w:rsidRPr="00963D74" w:rsidRDefault="00686BE7" w:rsidP="002F16FC">
      <w:pPr>
        <w:jc w:val="both"/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</w:p>
    <w:p w14:paraId="5FC13603" w14:textId="138C16A5" w:rsidR="0051579C" w:rsidRDefault="00914231" w:rsidP="002F16FC">
      <w:pPr>
        <w:jc w:val="both"/>
        <w:rPr>
          <w:rFonts w:asciiTheme="minorHAnsi" w:hAnsiTheme="minorHAnsi" w:cstheme="minorHAnsi"/>
        </w:rPr>
      </w:pPr>
      <w:r w:rsidRPr="00963D74">
        <w:rPr>
          <w:rFonts w:asciiTheme="minorHAnsi" w:hAnsiTheme="minorHAnsi" w:cstheme="minorHAnsi"/>
        </w:rPr>
        <w:t xml:space="preserve">This study was </w:t>
      </w:r>
      <w:r w:rsidR="0051579C" w:rsidRPr="00963D74">
        <w:rPr>
          <w:rFonts w:asciiTheme="minorHAnsi" w:hAnsiTheme="minorHAnsi" w:cstheme="minorHAnsi"/>
        </w:rPr>
        <w:t xml:space="preserve">approved by the </w:t>
      </w:r>
      <w:r w:rsidR="00C85D5C">
        <w:rPr>
          <w:rFonts w:asciiTheme="minorHAnsi" w:hAnsiTheme="minorHAnsi" w:cstheme="minorHAnsi"/>
        </w:rPr>
        <w:t>Clinic</w:t>
      </w:r>
      <w:r w:rsidR="0051579C" w:rsidRPr="00963D74">
        <w:rPr>
          <w:rFonts w:asciiTheme="minorHAnsi" w:hAnsiTheme="minorHAnsi" w:cstheme="minorHAnsi"/>
        </w:rPr>
        <w:t xml:space="preserve"> Research Committee of the "Virgen de la </w:t>
      </w:r>
      <w:proofErr w:type="spellStart"/>
      <w:r w:rsidR="0051579C" w:rsidRPr="00963D74">
        <w:rPr>
          <w:rFonts w:asciiTheme="minorHAnsi" w:hAnsiTheme="minorHAnsi" w:cstheme="minorHAnsi"/>
        </w:rPr>
        <w:t>Arrixaca</w:t>
      </w:r>
      <w:proofErr w:type="spellEnd"/>
      <w:r w:rsidR="0051579C" w:rsidRPr="00963D74">
        <w:rPr>
          <w:rFonts w:asciiTheme="minorHAnsi" w:hAnsiTheme="minorHAnsi" w:cstheme="minorHAnsi"/>
        </w:rPr>
        <w:t>"</w:t>
      </w:r>
      <w:r w:rsidR="00DC141F">
        <w:rPr>
          <w:rFonts w:asciiTheme="minorHAnsi" w:hAnsiTheme="minorHAnsi" w:cstheme="minorHAnsi"/>
        </w:rPr>
        <w:t xml:space="preserve"> at the </w:t>
      </w:r>
      <w:r w:rsidR="0051579C" w:rsidRPr="00963D74">
        <w:rPr>
          <w:rFonts w:asciiTheme="minorHAnsi" w:hAnsiTheme="minorHAnsi" w:cstheme="minorHAnsi"/>
        </w:rPr>
        <w:t>University Clinical Hospital. Written informed consent was obtained from all participants.</w:t>
      </w:r>
    </w:p>
    <w:p w14:paraId="74A0B2A1" w14:textId="77777777" w:rsidR="00686BE7" w:rsidRPr="00963D74" w:rsidRDefault="00686BE7" w:rsidP="002F16FC">
      <w:pPr>
        <w:jc w:val="both"/>
        <w:rPr>
          <w:rFonts w:asciiTheme="minorHAnsi" w:hAnsiTheme="minorHAnsi" w:cstheme="minorHAnsi"/>
        </w:rPr>
      </w:pPr>
    </w:p>
    <w:p w14:paraId="60456BFE" w14:textId="00841078" w:rsidR="00AD61B3" w:rsidRDefault="00AD61B3" w:rsidP="002F16FC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Offer </w:t>
      </w:r>
      <w:r w:rsidR="00686BE7"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external cephalic version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at consult (36 weeks)</w:t>
      </w:r>
    </w:p>
    <w:p w14:paraId="242456C5" w14:textId="77777777" w:rsidR="00686BE7" w:rsidRPr="00963D74" w:rsidRDefault="00686BE7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881948B" w14:textId="79A8E88D" w:rsidR="00AD61B3" w:rsidRDefault="00AD61B3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Identify </w:t>
      </w:r>
      <w:r w:rsidR="00041AA0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fetal position with </w:t>
      </w:r>
      <w:r w:rsidR="00DC141F">
        <w:rPr>
          <w:rFonts w:asciiTheme="minorHAnsi" w:hAnsiTheme="minorHAnsi" w:cstheme="minorHAnsi"/>
          <w:color w:val="000000" w:themeColor="text1"/>
        </w:rPr>
        <w:t xml:space="preserve">an </w:t>
      </w:r>
      <w:r w:rsidRPr="00963D74">
        <w:rPr>
          <w:rFonts w:asciiTheme="minorHAnsi" w:hAnsiTheme="minorHAnsi" w:cstheme="minorHAnsi"/>
          <w:color w:val="000000" w:themeColor="text1"/>
        </w:rPr>
        <w:t>ultrasound.</w:t>
      </w:r>
    </w:p>
    <w:p w14:paraId="05660EE8" w14:textId="77777777" w:rsidR="00686BE7" w:rsidRDefault="00686BE7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19DC3D5" w14:textId="325E05AE" w:rsidR="00AC1166" w:rsidRDefault="00AC1166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Apply ultrasound gel on the patient’s abdomen.</w:t>
      </w:r>
    </w:p>
    <w:p w14:paraId="5C0CAC97" w14:textId="77777777" w:rsidR="00686BE7" w:rsidRDefault="00686BE7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2C5889E" w14:textId="5D0F8BA6" w:rsidR="00AC1166" w:rsidRDefault="00D52222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Place </w:t>
      </w:r>
      <w:r w:rsidR="00DC141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abdominal probe on the hypogastric region.</w:t>
      </w:r>
    </w:p>
    <w:p w14:paraId="6AAE5C59" w14:textId="77777777" w:rsidR="00686BE7" w:rsidRPr="00686BE7" w:rsidRDefault="00686BE7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B84337E" w14:textId="288A50E3" w:rsidR="00D52222" w:rsidRDefault="003F7F1A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Identify </w:t>
      </w:r>
      <w:r w:rsidR="00DC141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fetal position.</w:t>
      </w:r>
    </w:p>
    <w:p w14:paraId="35F56E8D" w14:textId="77777777" w:rsidR="00686BE7" w:rsidRPr="00686BE7" w:rsidRDefault="00686BE7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D3FC6B" w14:textId="42072ADB" w:rsidR="00AD61B3" w:rsidRDefault="00AD61B3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Offer </w:t>
      </w:r>
      <w:r w:rsidR="00DC141F" w:rsidRPr="00963D74">
        <w:rPr>
          <w:rFonts w:asciiTheme="minorHAnsi" w:hAnsiTheme="minorHAnsi" w:cstheme="minorHAnsi"/>
          <w:color w:val="000000" w:themeColor="text1"/>
        </w:rPr>
        <w:t>external cephalic version</w:t>
      </w:r>
      <w:r w:rsidRPr="00963D74">
        <w:rPr>
          <w:rFonts w:asciiTheme="minorHAnsi" w:hAnsiTheme="minorHAnsi" w:cstheme="minorHAnsi"/>
          <w:color w:val="000000" w:themeColor="text1"/>
        </w:rPr>
        <w:t>.</w:t>
      </w:r>
    </w:p>
    <w:p w14:paraId="1456C1FA" w14:textId="77777777" w:rsidR="00686BE7" w:rsidRPr="00686BE7" w:rsidRDefault="00686BE7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598EFA4" w14:textId="5B4F0B7F" w:rsidR="00AD61B3" w:rsidRPr="00686BE7" w:rsidRDefault="000B3E0A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0B3E0A">
        <w:rPr>
          <w:rFonts w:asciiTheme="minorHAnsi" w:hAnsiTheme="minorHAnsi" w:cstheme="minorHAnsi"/>
          <w:color w:val="000000" w:themeColor="text1"/>
          <w:lang w:val="es-ES"/>
        </w:rPr>
        <w:t>Have</w:t>
      </w:r>
      <w:proofErr w:type="spellEnd"/>
      <w:r w:rsidRPr="000B3E0A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proofErr w:type="spellStart"/>
      <w:r w:rsidRPr="000B3E0A">
        <w:rPr>
          <w:rFonts w:asciiTheme="minorHAnsi" w:hAnsiTheme="minorHAnsi" w:cstheme="minorHAnsi"/>
          <w:color w:val="000000" w:themeColor="text1"/>
          <w:lang w:val="es-ES"/>
        </w:rPr>
        <w:t>the</w:t>
      </w:r>
      <w:proofErr w:type="spellEnd"/>
      <w:r w:rsidRPr="000B3E0A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proofErr w:type="spellStart"/>
      <w:r w:rsidRPr="000B3E0A">
        <w:rPr>
          <w:rFonts w:asciiTheme="minorHAnsi" w:hAnsiTheme="minorHAnsi" w:cstheme="minorHAnsi"/>
          <w:color w:val="000000" w:themeColor="text1"/>
          <w:lang w:val="es-ES"/>
        </w:rPr>
        <w:t>patient</w:t>
      </w:r>
      <w:proofErr w:type="spellEnd"/>
      <w:r w:rsidRPr="000B3E0A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proofErr w:type="spellStart"/>
      <w:r w:rsidRPr="000B3E0A">
        <w:rPr>
          <w:rFonts w:asciiTheme="minorHAnsi" w:hAnsiTheme="minorHAnsi" w:cstheme="minorHAnsi"/>
          <w:color w:val="000000" w:themeColor="text1"/>
          <w:lang w:val="es-ES"/>
        </w:rPr>
        <w:t>sign</w:t>
      </w:r>
      <w:proofErr w:type="spellEnd"/>
      <w:r w:rsidRPr="000B3E0A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proofErr w:type="spellStart"/>
      <w:r w:rsidRPr="000B3E0A">
        <w:rPr>
          <w:rFonts w:asciiTheme="minorHAnsi" w:hAnsiTheme="minorHAnsi" w:cstheme="minorHAnsi"/>
          <w:color w:val="000000" w:themeColor="text1"/>
          <w:lang w:val="es-ES"/>
        </w:rPr>
        <w:t>informed</w:t>
      </w:r>
      <w:proofErr w:type="spellEnd"/>
      <w:r w:rsidRPr="000B3E0A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0C78A4">
        <w:rPr>
          <w:rFonts w:asciiTheme="minorHAnsi" w:hAnsiTheme="minorHAnsi" w:cstheme="minorHAnsi"/>
          <w:color w:val="000000" w:themeColor="text1"/>
        </w:rPr>
        <w:t>consent</w:t>
      </w:r>
      <w:r w:rsidR="00686BE7">
        <w:rPr>
          <w:rFonts w:asciiTheme="minorHAnsi" w:hAnsiTheme="minorHAnsi" w:cstheme="minorHAnsi"/>
          <w:color w:val="000000" w:themeColor="text1"/>
          <w:lang w:val="es-ES"/>
        </w:rPr>
        <w:t>.</w:t>
      </w:r>
    </w:p>
    <w:p w14:paraId="0278F702" w14:textId="77777777" w:rsidR="00686BE7" w:rsidRPr="00686BE7" w:rsidRDefault="00686BE7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43EF7C2" w14:textId="0B6F458D" w:rsidR="00AD61B3" w:rsidRPr="00DC141F" w:rsidRDefault="00AD61B3" w:rsidP="002F16FC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>Admit in</w:t>
      </w:r>
      <w:r w:rsidR="00DC141F">
        <w:rPr>
          <w:rFonts w:asciiTheme="minorHAnsi" w:hAnsiTheme="minorHAnsi" w:cstheme="minorHAnsi"/>
          <w:b/>
          <w:bCs/>
          <w:color w:val="000000" w:themeColor="text1"/>
        </w:rPr>
        <w:t xml:space="preserve"> the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 obstetric emergency room (</w:t>
      </w:r>
      <w:r w:rsidR="00DC141F">
        <w:rPr>
          <w:rFonts w:asciiTheme="minorHAnsi" w:hAnsiTheme="minorHAnsi" w:cstheme="minorHAnsi"/>
          <w:b/>
          <w:bCs/>
          <w:color w:val="000000" w:themeColor="text1"/>
        </w:rPr>
        <w:t>≥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37 weeks)</w:t>
      </w:r>
    </w:p>
    <w:p w14:paraId="495B3C8B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CDF0592" w14:textId="4AE4273A" w:rsidR="00AD61B3" w:rsidRDefault="00AD61B3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Identify </w:t>
      </w:r>
      <w:r w:rsidR="00DC141F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fetal position with </w:t>
      </w:r>
      <w:r w:rsidR="00DC141F">
        <w:rPr>
          <w:rFonts w:asciiTheme="minorHAnsi" w:hAnsiTheme="minorHAnsi" w:cstheme="minorHAnsi"/>
          <w:color w:val="000000" w:themeColor="text1"/>
        </w:rPr>
        <w:t xml:space="preserve">an </w:t>
      </w:r>
      <w:r w:rsidRPr="00963D74">
        <w:rPr>
          <w:rFonts w:asciiTheme="minorHAnsi" w:hAnsiTheme="minorHAnsi" w:cstheme="minorHAnsi"/>
          <w:color w:val="000000" w:themeColor="text1"/>
        </w:rPr>
        <w:t>ultrasound.</w:t>
      </w:r>
    </w:p>
    <w:p w14:paraId="3964EC0D" w14:textId="77777777" w:rsidR="00DC141F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B3AE7AE" w14:textId="0D19F342" w:rsidR="003F7F1A" w:rsidRDefault="003F7F1A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Apply ultrasound gel on the patient’s abdomen.</w:t>
      </w:r>
    </w:p>
    <w:p w14:paraId="3795DA7B" w14:textId="77777777" w:rsidR="00DC141F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DD6BCDA" w14:textId="10AE5A5F" w:rsidR="003F7F1A" w:rsidRDefault="003F7F1A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</w:t>
      </w:r>
      <w:r w:rsidR="00DC141F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abdominal probe on the hypogastric region.</w:t>
      </w:r>
    </w:p>
    <w:p w14:paraId="62EB85C3" w14:textId="77777777" w:rsidR="00DC141F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217CB56" w14:textId="0A7337DC" w:rsidR="003F7F1A" w:rsidRDefault="003F7F1A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Identify </w:t>
      </w:r>
      <w:r w:rsidR="00DC141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fetal position.</w:t>
      </w:r>
    </w:p>
    <w:p w14:paraId="57D7AB44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967EC89" w14:textId="2765AA4B" w:rsidR="00AD61B3" w:rsidRDefault="00AD61B3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Prepare the patient and check requirements (blood test and informed consent).</w:t>
      </w:r>
    </w:p>
    <w:p w14:paraId="0242C442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D1264C7" w14:textId="5D68AF5E" w:rsidR="009C3C03" w:rsidRPr="00DC141F" w:rsidRDefault="009C3C03" w:rsidP="002F16FC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Admit in </w:t>
      </w:r>
      <w:r w:rsidR="00DC141F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obstetric delivery room</w:t>
      </w:r>
    </w:p>
    <w:p w14:paraId="7C639B74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6063546" w14:textId="02FC3076" w:rsidR="009C3C03" w:rsidRDefault="00B56750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Perform cardiotocography assessment for fetal well-being</w:t>
      </w:r>
      <w:r w:rsidR="009C3C03" w:rsidRPr="00963D74">
        <w:rPr>
          <w:rFonts w:asciiTheme="minorHAnsi" w:hAnsiTheme="minorHAnsi" w:cstheme="minorHAnsi"/>
          <w:color w:val="000000" w:themeColor="text1"/>
        </w:rPr>
        <w:t>.</w:t>
      </w:r>
    </w:p>
    <w:p w14:paraId="1FDBDC9C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3636CFC" w14:textId="16DB4D69" w:rsidR="009C3C03" w:rsidRDefault="009C3C03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Add 10 mL of ritodrine in 500 mL of glucose solution.</w:t>
      </w:r>
    </w:p>
    <w:p w14:paraId="76357355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94F5E41" w14:textId="7E96D5C7" w:rsidR="009C3C03" w:rsidRDefault="002F16FC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30 minutes before the procedure</w:t>
      </w:r>
      <w:r>
        <w:rPr>
          <w:rFonts w:asciiTheme="minorHAnsi" w:hAnsiTheme="minorHAnsi" w:cstheme="minorHAnsi"/>
          <w:color w:val="000000" w:themeColor="text1"/>
        </w:rPr>
        <w:t>, a</w:t>
      </w:r>
      <w:r w:rsidR="009C3C03" w:rsidRPr="00963D74">
        <w:rPr>
          <w:rFonts w:asciiTheme="minorHAnsi" w:hAnsiTheme="minorHAnsi" w:cstheme="minorHAnsi"/>
          <w:color w:val="000000" w:themeColor="text1"/>
        </w:rPr>
        <w:t>dminister</w:t>
      </w:r>
      <w:r w:rsidR="00EB67A3" w:rsidRPr="00963D74">
        <w:rPr>
          <w:rFonts w:asciiTheme="minorHAnsi" w:hAnsiTheme="minorHAnsi" w:cstheme="minorHAnsi"/>
          <w:color w:val="000000" w:themeColor="text1"/>
        </w:rPr>
        <w:t xml:space="preserve"> 6 mg of</w:t>
      </w:r>
      <w:r w:rsidR="009C3C03" w:rsidRPr="00963D74">
        <w:rPr>
          <w:rFonts w:asciiTheme="minorHAnsi" w:hAnsiTheme="minorHAnsi" w:cstheme="minorHAnsi"/>
          <w:color w:val="000000" w:themeColor="text1"/>
        </w:rPr>
        <w:t xml:space="preserve"> ritodrine at 60 mL/h</w:t>
      </w:r>
      <w:r w:rsidR="00FC1CDA" w:rsidRPr="00963D74">
        <w:rPr>
          <w:rFonts w:asciiTheme="minorHAnsi" w:hAnsiTheme="minorHAnsi" w:cstheme="minorHAnsi"/>
          <w:color w:val="000000" w:themeColor="text1"/>
        </w:rPr>
        <w:t>.</w:t>
      </w:r>
    </w:p>
    <w:p w14:paraId="43846A48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4C29BCC" w14:textId="34232561" w:rsidR="002B7BF9" w:rsidRDefault="002B7BF9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Invite the patient to empty </w:t>
      </w:r>
      <w:r w:rsidR="00C837CB" w:rsidRPr="00963D74">
        <w:rPr>
          <w:rFonts w:asciiTheme="minorHAnsi" w:hAnsiTheme="minorHAnsi" w:cstheme="minorHAnsi"/>
          <w:color w:val="000000" w:themeColor="text1"/>
        </w:rPr>
        <w:t>her</w:t>
      </w:r>
      <w:r w:rsidRPr="00963D74">
        <w:rPr>
          <w:rFonts w:asciiTheme="minorHAnsi" w:hAnsiTheme="minorHAnsi" w:cstheme="minorHAnsi"/>
          <w:color w:val="000000" w:themeColor="text1"/>
        </w:rPr>
        <w:t xml:space="preserve"> bladder.</w:t>
      </w:r>
    </w:p>
    <w:p w14:paraId="435DC41E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AD07182" w14:textId="05308D28" w:rsidR="00FC1CDA" w:rsidRDefault="00FC1CDA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Stop ritodrine perfusion before moving to </w:t>
      </w:r>
      <w:r w:rsidR="00B86415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obstetric operating room.</w:t>
      </w:r>
    </w:p>
    <w:p w14:paraId="3256F0FA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842743F" w14:textId="48FF438B" w:rsidR="009C3C03" w:rsidRDefault="00E47241" w:rsidP="002F16FC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External </w:t>
      </w:r>
      <w:r w:rsidR="00DC141F"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cephalic version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procedure in obstetric operating room</w:t>
      </w:r>
    </w:p>
    <w:p w14:paraId="5BE66B22" w14:textId="77777777" w:rsidR="00DC141F" w:rsidRPr="00963D74" w:rsidRDefault="00DC141F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262AB30" w14:textId="1A9BDFFA" w:rsidR="00E47241" w:rsidRDefault="00E47241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Move to </w:t>
      </w:r>
      <w:r w:rsidR="00B86415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obstetric operating room.</w:t>
      </w:r>
    </w:p>
    <w:p w14:paraId="6200D073" w14:textId="77777777" w:rsidR="00B86415" w:rsidRPr="00963D74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57EE3E6" w14:textId="349510DA" w:rsidR="009C3C03" w:rsidRDefault="009C3C03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Monitor maternal </w:t>
      </w:r>
      <w:r w:rsidR="00952DD0" w:rsidRPr="00963D74">
        <w:rPr>
          <w:rFonts w:asciiTheme="minorHAnsi" w:hAnsiTheme="minorHAnsi" w:cstheme="minorHAnsi"/>
          <w:color w:val="000000" w:themeColor="text1"/>
        </w:rPr>
        <w:t xml:space="preserve">vital signs </w:t>
      </w:r>
      <w:r w:rsidR="00954071" w:rsidRPr="00963D74">
        <w:rPr>
          <w:rFonts w:asciiTheme="minorHAnsi" w:hAnsiTheme="minorHAnsi" w:cstheme="minorHAnsi"/>
          <w:color w:val="000000" w:themeColor="text1"/>
        </w:rPr>
        <w:t>(</w:t>
      </w:r>
      <w:r w:rsidR="00B86415" w:rsidRPr="00963D74">
        <w:rPr>
          <w:rFonts w:asciiTheme="minorHAnsi" w:hAnsiTheme="minorHAnsi" w:cstheme="minorHAnsi"/>
          <w:color w:val="000000" w:themeColor="text1"/>
        </w:rPr>
        <w:t>heartrat</w:t>
      </w:r>
      <w:r w:rsidR="00954071" w:rsidRPr="00963D74">
        <w:rPr>
          <w:rFonts w:asciiTheme="minorHAnsi" w:hAnsiTheme="minorHAnsi" w:cstheme="minorHAnsi"/>
          <w:color w:val="000000" w:themeColor="text1"/>
        </w:rPr>
        <w:t xml:space="preserve">e, EKG, </w:t>
      </w:r>
      <w:r w:rsidR="00B86415" w:rsidRPr="00963D74">
        <w:rPr>
          <w:rFonts w:asciiTheme="minorHAnsi" w:hAnsiTheme="minorHAnsi" w:cstheme="minorHAnsi"/>
          <w:color w:val="000000" w:themeColor="text1"/>
        </w:rPr>
        <w:t>temperature, non</w:t>
      </w:r>
      <w:r w:rsidR="00B86415">
        <w:rPr>
          <w:rFonts w:asciiTheme="minorHAnsi" w:hAnsiTheme="minorHAnsi" w:cstheme="minorHAnsi"/>
          <w:color w:val="000000" w:themeColor="text1"/>
        </w:rPr>
        <w:t>i</w:t>
      </w:r>
      <w:r w:rsidR="00B86415" w:rsidRPr="00963D74">
        <w:rPr>
          <w:rFonts w:asciiTheme="minorHAnsi" w:hAnsiTheme="minorHAnsi" w:cstheme="minorHAnsi"/>
          <w:color w:val="000000" w:themeColor="text1"/>
        </w:rPr>
        <w:t>nvasive blood pressure, oxygen saturation).</w:t>
      </w:r>
    </w:p>
    <w:p w14:paraId="3BE67D89" w14:textId="77777777" w:rsidR="00B86415" w:rsidRPr="00963D74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3C67EA5" w14:textId="2377BFB8" w:rsidR="009C3C03" w:rsidRDefault="009C3C03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Identify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fetal position with </w:t>
      </w:r>
      <w:r w:rsidR="002F16FC">
        <w:rPr>
          <w:rFonts w:asciiTheme="minorHAnsi" w:hAnsiTheme="minorHAnsi" w:cstheme="minorHAnsi"/>
          <w:color w:val="000000" w:themeColor="text1"/>
        </w:rPr>
        <w:t xml:space="preserve">an </w:t>
      </w:r>
      <w:r w:rsidRPr="00963D74">
        <w:rPr>
          <w:rFonts w:asciiTheme="minorHAnsi" w:hAnsiTheme="minorHAnsi" w:cstheme="minorHAnsi"/>
          <w:color w:val="000000" w:themeColor="text1"/>
        </w:rPr>
        <w:t>ultrasound.</w:t>
      </w:r>
    </w:p>
    <w:p w14:paraId="59870C47" w14:textId="77777777" w:rsidR="00B86415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C005E42" w14:textId="2C967818" w:rsidR="00DF5A90" w:rsidRDefault="00DF5A90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Apply ultrasound gel on the patient’s abdomen.</w:t>
      </w:r>
    </w:p>
    <w:p w14:paraId="238A06AA" w14:textId="77777777" w:rsidR="00B86415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52CD009" w14:textId="614382F5" w:rsidR="00DF5A90" w:rsidRDefault="00DF5A90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Place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abdominal probe on the hypogastric region.</w:t>
      </w:r>
    </w:p>
    <w:p w14:paraId="38D0BD8F" w14:textId="77777777" w:rsidR="00B86415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35BCBE" w14:textId="4023070E" w:rsidR="00DF5A90" w:rsidRDefault="00DF5A90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Identify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fetal position.</w:t>
      </w:r>
    </w:p>
    <w:p w14:paraId="57F5C025" w14:textId="77777777" w:rsidR="00B86415" w:rsidRPr="00963D74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CF0B336" w14:textId="1AE9E485" w:rsidR="00B86415" w:rsidRDefault="00864160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Position the patient in Trendelenburg</w:t>
      </w:r>
      <w:r w:rsidR="00176880" w:rsidRPr="00963D74">
        <w:rPr>
          <w:rFonts w:asciiTheme="minorHAnsi" w:hAnsiTheme="minorHAnsi" w:cstheme="minorHAnsi"/>
          <w:color w:val="000000" w:themeColor="text1"/>
        </w:rPr>
        <w:t xml:space="preserve"> (15°)</w:t>
      </w:r>
      <w:r w:rsidRPr="00963D74">
        <w:rPr>
          <w:rFonts w:asciiTheme="minorHAnsi" w:hAnsiTheme="minorHAnsi" w:cstheme="minorHAnsi"/>
          <w:color w:val="000000" w:themeColor="text1"/>
        </w:rPr>
        <w:t>.</w:t>
      </w:r>
    </w:p>
    <w:p w14:paraId="19F085D4" w14:textId="77777777" w:rsidR="00B86415" w:rsidRPr="00B86415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6E9096A" w14:textId="0EE3532F" w:rsidR="00B86415" w:rsidRDefault="00FC53BE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Perform a</w:t>
      </w:r>
      <w:r w:rsidR="00864160" w:rsidRPr="00963D74">
        <w:rPr>
          <w:rFonts w:asciiTheme="minorHAnsi" w:hAnsiTheme="minorHAnsi" w:cstheme="minorHAnsi"/>
          <w:color w:val="000000" w:themeColor="text1"/>
        </w:rPr>
        <w:t>nalgesi</w:t>
      </w:r>
      <w:r w:rsidR="00B86415">
        <w:rPr>
          <w:rFonts w:asciiTheme="minorHAnsi" w:hAnsiTheme="minorHAnsi" w:cstheme="minorHAnsi"/>
          <w:color w:val="000000" w:themeColor="text1"/>
        </w:rPr>
        <w:t>a.</w:t>
      </w:r>
    </w:p>
    <w:p w14:paraId="32909B20" w14:textId="77777777" w:rsidR="00B86415" w:rsidRPr="00B86415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5C1129F" w14:textId="570B6E98" w:rsidR="00864160" w:rsidRDefault="00864160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Sedate the patient with </w:t>
      </w:r>
      <w:r w:rsidR="00A526F2" w:rsidRPr="00963D74">
        <w:rPr>
          <w:rFonts w:asciiTheme="minorHAnsi" w:hAnsiTheme="minorHAnsi" w:cstheme="minorHAnsi"/>
          <w:color w:val="000000" w:themeColor="text1"/>
        </w:rPr>
        <w:t>1-1.5 mg/</w:t>
      </w:r>
      <w:r w:rsidR="00B86415">
        <w:rPr>
          <w:rFonts w:asciiTheme="minorHAnsi" w:hAnsiTheme="minorHAnsi" w:cstheme="minorHAnsi"/>
          <w:color w:val="000000" w:themeColor="text1"/>
        </w:rPr>
        <w:t>k</w:t>
      </w:r>
      <w:r w:rsidR="00A526F2" w:rsidRPr="00963D74">
        <w:rPr>
          <w:rFonts w:asciiTheme="minorHAnsi" w:hAnsiTheme="minorHAnsi" w:cstheme="minorHAnsi"/>
          <w:color w:val="000000" w:themeColor="text1"/>
        </w:rPr>
        <w:t xml:space="preserve">g </w:t>
      </w:r>
      <w:r w:rsidRPr="00963D74">
        <w:rPr>
          <w:rFonts w:asciiTheme="minorHAnsi" w:hAnsiTheme="minorHAnsi" w:cstheme="minorHAnsi"/>
          <w:color w:val="000000" w:themeColor="text1"/>
        </w:rPr>
        <w:t>propofol</w:t>
      </w:r>
      <w:r w:rsidR="00011908">
        <w:rPr>
          <w:rFonts w:asciiTheme="minorHAnsi" w:hAnsiTheme="minorHAnsi" w:cstheme="minorHAnsi"/>
          <w:color w:val="000000" w:themeColor="text1"/>
        </w:rPr>
        <w:t xml:space="preserve"> IV</w:t>
      </w:r>
      <w:r w:rsidR="00176880" w:rsidRPr="00963D74">
        <w:rPr>
          <w:rFonts w:asciiTheme="minorHAnsi" w:hAnsiTheme="minorHAnsi" w:cstheme="minorHAnsi"/>
          <w:color w:val="000000" w:themeColor="text1"/>
        </w:rPr>
        <w:t>.</w:t>
      </w:r>
    </w:p>
    <w:p w14:paraId="35E64B9E" w14:textId="77777777" w:rsidR="00B86415" w:rsidRPr="00963D74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CCA29C7" w14:textId="1DF6836D" w:rsidR="001E761B" w:rsidRDefault="00176880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Alternatively: </w:t>
      </w:r>
      <w:r w:rsidR="002F16FC">
        <w:rPr>
          <w:rFonts w:asciiTheme="minorHAnsi" w:hAnsiTheme="minorHAnsi" w:cstheme="minorHAnsi"/>
          <w:color w:val="000000" w:themeColor="text1"/>
        </w:rPr>
        <w:t>Provide s</w:t>
      </w:r>
      <w:r w:rsidR="001E761B" w:rsidRPr="00963D74">
        <w:rPr>
          <w:rFonts w:asciiTheme="minorHAnsi" w:hAnsiTheme="minorHAnsi" w:cstheme="minorHAnsi"/>
          <w:color w:val="000000" w:themeColor="text1"/>
        </w:rPr>
        <w:t xml:space="preserve">pinal anesthesia with </w:t>
      </w:r>
      <w:r w:rsidR="00A526F2" w:rsidRPr="00963D74">
        <w:rPr>
          <w:rFonts w:asciiTheme="minorHAnsi" w:hAnsiTheme="minorHAnsi" w:cstheme="minorHAnsi"/>
          <w:color w:val="000000" w:themeColor="text1"/>
        </w:rPr>
        <w:t xml:space="preserve">10 mL </w:t>
      </w:r>
      <w:r w:rsidR="00B86415">
        <w:rPr>
          <w:rFonts w:asciiTheme="minorHAnsi" w:hAnsiTheme="minorHAnsi" w:cstheme="minorHAnsi"/>
          <w:color w:val="000000" w:themeColor="text1"/>
        </w:rPr>
        <w:t xml:space="preserve">of 0.1% </w:t>
      </w:r>
      <w:r w:rsidR="00A526F2" w:rsidRPr="00963D74">
        <w:rPr>
          <w:rFonts w:asciiTheme="minorHAnsi" w:hAnsiTheme="minorHAnsi" w:cstheme="minorHAnsi"/>
          <w:color w:val="000000" w:themeColor="text1"/>
        </w:rPr>
        <w:t>bupivacaine</w:t>
      </w:r>
      <w:r w:rsidR="001E761B" w:rsidRPr="00963D74">
        <w:rPr>
          <w:rFonts w:asciiTheme="minorHAnsi" w:hAnsiTheme="minorHAnsi" w:cstheme="minorHAnsi"/>
          <w:color w:val="000000" w:themeColor="text1"/>
        </w:rPr>
        <w:t>.</w:t>
      </w:r>
    </w:p>
    <w:p w14:paraId="379E0A0D" w14:textId="77777777" w:rsidR="00B86415" w:rsidRPr="002F16FC" w:rsidRDefault="00B86415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57A25FA" w14:textId="1BCAF352" w:rsidR="00E47241" w:rsidRPr="002F16FC" w:rsidRDefault="00E47241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2F16FC">
        <w:rPr>
          <w:rFonts w:asciiTheme="minorHAnsi" w:hAnsiTheme="minorHAnsi" w:cstheme="minorHAnsi"/>
          <w:color w:val="000000" w:themeColor="text1"/>
        </w:rPr>
        <w:t>External cephalic version procedure (2 attempts)</w:t>
      </w:r>
    </w:p>
    <w:p w14:paraId="53E552A6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437F7C9" w14:textId="29EF52B1" w:rsidR="005D76F5" w:rsidRDefault="005D76F5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Apply </w:t>
      </w:r>
      <w:r w:rsidR="002F16FC">
        <w:rPr>
          <w:rFonts w:asciiTheme="minorHAnsi" w:hAnsiTheme="minorHAnsi" w:cstheme="minorHAnsi"/>
          <w:color w:val="000000" w:themeColor="text1"/>
        </w:rPr>
        <w:t xml:space="preserve">an </w:t>
      </w:r>
      <w:r>
        <w:rPr>
          <w:rFonts w:asciiTheme="minorHAnsi" w:hAnsiTheme="minorHAnsi" w:cstheme="minorHAnsi"/>
          <w:color w:val="000000" w:themeColor="text1"/>
        </w:rPr>
        <w:t xml:space="preserve">abundant </w:t>
      </w:r>
      <w:r w:rsidR="000212AD">
        <w:rPr>
          <w:rFonts w:asciiTheme="minorHAnsi" w:hAnsiTheme="minorHAnsi" w:cstheme="minorHAnsi"/>
          <w:color w:val="000000" w:themeColor="text1"/>
        </w:rPr>
        <w:t xml:space="preserve">quantity of </w:t>
      </w:r>
      <w:r>
        <w:rPr>
          <w:rFonts w:asciiTheme="minorHAnsi" w:hAnsiTheme="minorHAnsi" w:cstheme="minorHAnsi"/>
          <w:color w:val="000000" w:themeColor="text1"/>
        </w:rPr>
        <w:t>ultrasound gel on the patient’s abdomen.</w:t>
      </w:r>
    </w:p>
    <w:p w14:paraId="4E9B3F9F" w14:textId="77777777" w:rsid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251C5F6" w14:textId="27FD36DC" w:rsidR="00011908" w:rsidRDefault="00011908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Place hands in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hypogastric region </w:t>
      </w:r>
      <w:r w:rsidR="002F16FC">
        <w:rPr>
          <w:rFonts w:asciiTheme="minorHAnsi" w:hAnsiTheme="minorHAnsi" w:cstheme="minorHAnsi"/>
          <w:color w:val="000000" w:themeColor="text1"/>
        </w:rPr>
        <w:t>to identify the</w:t>
      </w:r>
      <w:r>
        <w:rPr>
          <w:rFonts w:asciiTheme="minorHAnsi" w:hAnsiTheme="minorHAnsi" w:cstheme="minorHAnsi"/>
          <w:color w:val="000000" w:themeColor="text1"/>
        </w:rPr>
        <w:t xml:space="preserve"> fetal buttocks </w:t>
      </w:r>
      <w:r w:rsidRPr="00963D74">
        <w:rPr>
          <w:rFonts w:asciiTheme="minorHAnsi" w:hAnsiTheme="minorHAnsi" w:cstheme="minorHAnsi"/>
          <w:color w:val="000000" w:themeColor="text1"/>
        </w:rPr>
        <w:t>(Obstetrician A)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8A1DB77" w14:textId="77777777" w:rsid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50698FC" w14:textId="6AE06636" w:rsidR="001E761B" w:rsidRDefault="002D7E0A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Elevate </w:t>
      </w:r>
      <w:r w:rsidR="00D45C96" w:rsidRPr="00963D74">
        <w:rPr>
          <w:rFonts w:asciiTheme="minorHAnsi" w:hAnsiTheme="minorHAnsi" w:cstheme="minorHAnsi"/>
          <w:color w:val="000000" w:themeColor="text1"/>
        </w:rPr>
        <w:t>fetal buttocks</w:t>
      </w:r>
      <w:r w:rsidR="00341736" w:rsidRPr="00963D74">
        <w:rPr>
          <w:rFonts w:asciiTheme="minorHAnsi" w:hAnsiTheme="minorHAnsi" w:cstheme="minorHAnsi"/>
          <w:color w:val="000000" w:themeColor="text1"/>
        </w:rPr>
        <w:t xml:space="preserve"> (Obstetrician A)</w:t>
      </w:r>
      <w:r w:rsidR="00D45C96" w:rsidRPr="00963D74">
        <w:rPr>
          <w:rFonts w:asciiTheme="minorHAnsi" w:hAnsiTheme="minorHAnsi" w:cstheme="minorHAnsi"/>
          <w:color w:val="000000" w:themeColor="text1"/>
        </w:rPr>
        <w:t>.</w:t>
      </w:r>
    </w:p>
    <w:p w14:paraId="3DBE0CDE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48C077E" w14:textId="70BCBD64" w:rsidR="00943E4C" w:rsidRDefault="00943E4C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Place hands in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patient’s abdomen </w:t>
      </w:r>
      <w:r w:rsidR="002F16FC">
        <w:rPr>
          <w:rFonts w:asciiTheme="minorHAnsi" w:hAnsiTheme="minorHAnsi" w:cstheme="minorHAnsi"/>
          <w:color w:val="000000" w:themeColor="text1"/>
        </w:rPr>
        <w:t>to locate the</w:t>
      </w:r>
      <w:r>
        <w:rPr>
          <w:rFonts w:asciiTheme="minorHAnsi" w:hAnsiTheme="minorHAnsi" w:cstheme="minorHAnsi"/>
          <w:color w:val="000000" w:themeColor="text1"/>
        </w:rPr>
        <w:t xml:space="preserve"> fetal head (Obstetrician B)</w:t>
      </w:r>
      <w:r w:rsidR="002F16FC">
        <w:rPr>
          <w:rFonts w:asciiTheme="minorHAnsi" w:hAnsiTheme="minorHAnsi" w:cstheme="minorHAnsi"/>
          <w:color w:val="000000" w:themeColor="text1"/>
        </w:rPr>
        <w:t>.</w:t>
      </w:r>
    </w:p>
    <w:p w14:paraId="13BA8CCF" w14:textId="77777777" w:rsid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AD105C4" w14:textId="78803852" w:rsidR="00D45C96" w:rsidRDefault="001C0496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D45C96" w:rsidRPr="00963D74">
        <w:rPr>
          <w:rFonts w:asciiTheme="minorHAnsi" w:hAnsiTheme="minorHAnsi" w:cstheme="minorHAnsi"/>
          <w:color w:val="000000" w:themeColor="text1"/>
        </w:rPr>
        <w:t xml:space="preserve">uide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 w:rsidR="00D45C96" w:rsidRPr="00963D74">
        <w:rPr>
          <w:rFonts w:asciiTheme="minorHAnsi" w:hAnsiTheme="minorHAnsi" w:cstheme="minorHAnsi"/>
          <w:color w:val="000000" w:themeColor="text1"/>
        </w:rPr>
        <w:t xml:space="preserve">fetal buttocks to the </w:t>
      </w:r>
      <w:r w:rsidR="00D45C96" w:rsidRPr="00E95DEA">
        <w:rPr>
          <w:rFonts w:asciiTheme="minorHAnsi" w:hAnsiTheme="minorHAnsi" w:cstheme="minorHAnsi"/>
          <w:i/>
          <w:iCs/>
          <w:color w:val="000000" w:themeColor="text1"/>
        </w:rPr>
        <w:t>fundus</w:t>
      </w:r>
      <w:r w:rsidR="007A0424">
        <w:rPr>
          <w:rFonts w:asciiTheme="minorHAnsi" w:hAnsiTheme="minorHAnsi" w:cstheme="minorHAnsi"/>
          <w:color w:val="000000" w:themeColor="text1"/>
        </w:rPr>
        <w:t xml:space="preserve"> </w:t>
      </w:r>
      <w:r w:rsidR="00341736" w:rsidRPr="00963D74">
        <w:rPr>
          <w:rFonts w:asciiTheme="minorHAnsi" w:hAnsiTheme="minorHAnsi" w:cstheme="minorHAnsi"/>
          <w:color w:val="000000" w:themeColor="text1"/>
        </w:rPr>
        <w:t>(Obstetrician A)</w:t>
      </w:r>
      <w:r w:rsidR="00D45C96" w:rsidRPr="00963D74">
        <w:rPr>
          <w:rFonts w:asciiTheme="minorHAnsi" w:hAnsiTheme="minorHAnsi" w:cstheme="minorHAnsi"/>
          <w:color w:val="000000" w:themeColor="text1"/>
        </w:rPr>
        <w:t>.</w:t>
      </w:r>
    </w:p>
    <w:p w14:paraId="5774AECC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8E078C7" w14:textId="56E8F7B3" w:rsidR="00D45C96" w:rsidRDefault="009A3D3F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Consecutively d</w:t>
      </w:r>
      <w:r w:rsidR="00D45C96" w:rsidRPr="00963D74">
        <w:rPr>
          <w:rFonts w:asciiTheme="minorHAnsi" w:hAnsiTheme="minorHAnsi" w:cstheme="minorHAnsi"/>
          <w:color w:val="000000" w:themeColor="text1"/>
        </w:rPr>
        <w:t>irect</w:t>
      </w:r>
      <w:r w:rsidR="002F16FC">
        <w:rPr>
          <w:rFonts w:asciiTheme="minorHAnsi" w:hAnsiTheme="minorHAnsi" w:cstheme="minorHAnsi"/>
          <w:color w:val="000000" w:themeColor="text1"/>
        </w:rPr>
        <w:t xml:space="preserve"> the</w:t>
      </w:r>
      <w:r w:rsidR="00D45C96" w:rsidRPr="00963D74">
        <w:rPr>
          <w:rFonts w:asciiTheme="minorHAnsi" w:hAnsiTheme="minorHAnsi" w:cstheme="minorHAnsi"/>
          <w:color w:val="000000" w:themeColor="text1"/>
        </w:rPr>
        <w:t xml:space="preserve"> fetal head to the pelvis</w:t>
      </w:r>
      <w:r w:rsidR="00D05706">
        <w:rPr>
          <w:rFonts w:asciiTheme="minorHAnsi" w:hAnsiTheme="minorHAnsi" w:cstheme="minorHAnsi"/>
          <w:color w:val="000000" w:themeColor="text1"/>
        </w:rPr>
        <w:t xml:space="preserve"> </w:t>
      </w:r>
      <w:r w:rsidR="00341736" w:rsidRPr="00963D74">
        <w:rPr>
          <w:rFonts w:asciiTheme="minorHAnsi" w:hAnsiTheme="minorHAnsi" w:cstheme="minorHAnsi"/>
          <w:color w:val="000000" w:themeColor="text1"/>
        </w:rPr>
        <w:t>(Obstetrician B)</w:t>
      </w:r>
      <w:r w:rsidR="00D45C96" w:rsidRPr="00963D74">
        <w:rPr>
          <w:rFonts w:asciiTheme="minorHAnsi" w:hAnsiTheme="minorHAnsi" w:cstheme="minorHAnsi"/>
          <w:color w:val="000000" w:themeColor="text1"/>
        </w:rPr>
        <w:t>.</w:t>
      </w:r>
    </w:p>
    <w:p w14:paraId="7FB84AB3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D363A9C" w14:textId="790B8A3D" w:rsidR="002F16FC" w:rsidRDefault="000E659C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Identify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fetal well-being with ultrasound.</w:t>
      </w:r>
    </w:p>
    <w:p w14:paraId="1019B3C6" w14:textId="77777777" w:rsidR="002F16FC" w:rsidRP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8C2B092" w14:textId="6A542D21" w:rsidR="002F16FC" w:rsidRDefault="009A7C21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Place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abdominal probe on the abdomen.</w:t>
      </w:r>
    </w:p>
    <w:p w14:paraId="3A5432D7" w14:textId="77777777" w:rsidR="002F16FC" w:rsidRP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FB4F8BC" w14:textId="625FBB61" w:rsidR="009A7C21" w:rsidRDefault="009A7C21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Identify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fetal heart.</w:t>
      </w:r>
    </w:p>
    <w:p w14:paraId="00FE9C6E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4EC0D69" w14:textId="5CBDC71B" w:rsidR="00607E85" w:rsidRDefault="00252327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Observe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fetal heart rate </w:t>
      </w:r>
      <w:r w:rsidR="002F16FC">
        <w:rPr>
          <w:rFonts w:asciiTheme="minorHAnsi" w:hAnsiTheme="minorHAnsi" w:cstheme="minorHAnsi"/>
          <w:color w:val="000000" w:themeColor="text1"/>
        </w:rPr>
        <w:t>for</w:t>
      </w:r>
      <w:r>
        <w:rPr>
          <w:rFonts w:asciiTheme="minorHAnsi" w:hAnsiTheme="minorHAnsi" w:cstheme="minorHAnsi"/>
          <w:color w:val="000000" w:themeColor="text1"/>
        </w:rPr>
        <w:t xml:space="preserve"> at least a minute.</w:t>
      </w:r>
    </w:p>
    <w:p w14:paraId="7DD67F43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746E3E2" w14:textId="79E83BDE" w:rsidR="00E47241" w:rsidRDefault="000E659C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Check</w:t>
      </w:r>
      <w:r w:rsidR="002F16FC">
        <w:rPr>
          <w:rFonts w:asciiTheme="minorHAnsi" w:hAnsiTheme="minorHAnsi" w:cstheme="minorHAnsi"/>
          <w:color w:val="000000" w:themeColor="text1"/>
        </w:rPr>
        <w:t xml:space="preserve"> for</w:t>
      </w:r>
      <w:r w:rsidRPr="00963D74">
        <w:rPr>
          <w:rFonts w:asciiTheme="minorHAnsi" w:hAnsiTheme="minorHAnsi" w:cstheme="minorHAnsi"/>
          <w:color w:val="000000" w:themeColor="text1"/>
        </w:rPr>
        <w:t xml:space="preserve"> vaginal bleeding.</w:t>
      </w:r>
    </w:p>
    <w:p w14:paraId="65FEAC72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F390428" w14:textId="42C37360" w:rsidR="000E659C" w:rsidRDefault="000E659C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Identify</w:t>
      </w:r>
      <w:r w:rsidR="002F16FC">
        <w:rPr>
          <w:rFonts w:asciiTheme="minorHAnsi" w:hAnsiTheme="minorHAnsi" w:cstheme="minorHAnsi"/>
          <w:color w:val="000000" w:themeColor="text1"/>
        </w:rPr>
        <w:t xml:space="preserve"> the</w:t>
      </w:r>
      <w:r w:rsidRPr="00963D74">
        <w:rPr>
          <w:rFonts w:asciiTheme="minorHAnsi" w:hAnsiTheme="minorHAnsi" w:cstheme="minorHAnsi"/>
          <w:color w:val="000000" w:themeColor="text1"/>
        </w:rPr>
        <w:t xml:space="preserve"> fetal position with ultrasound.</w:t>
      </w:r>
    </w:p>
    <w:p w14:paraId="4C490A63" w14:textId="77777777" w:rsid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637377F" w14:textId="6734DBD5" w:rsidR="00502774" w:rsidRDefault="00502774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</w:t>
      </w:r>
      <w:r w:rsidR="002F16FC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abdominal probe on the hypogastric region.</w:t>
      </w:r>
    </w:p>
    <w:p w14:paraId="5EDC2B1B" w14:textId="0E184FF0" w:rsid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1D86AA1" w14:textId="4919131C" w:rsidR="000E659C" w:rsidRDefault="00502774" w:rsidP="002F16FC">
      <w:pPr>
        <w:pStyle w:val="ListParagraph"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Identify </w:t>
      </w:r>
      <w:r w:rsidR="002F16F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fetal position.</w:t>
      </w:r>
    </w:p>
    <w:p w14:paraId="6C29B79F" w14:textId="77777777" w:rsidR="002F16FC" w:rsidRPr="00B76537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FEF9A81" w14:textId="56C5B7AC" w:rsidR="00602BFB" w:rsidRPr="002F16FC" w:rsidRDefault="00602BFB" w:rsidP="002F16FC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>Move to obstetric delivery room</w:t>
      </w:r>
    </w:p>
    <w:p w14:paraId="7A2424C3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60730D0" w14:textId="5DBBA684" w:rsidR="00602BFB" w:rsidRDefault="00B56750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Perform cardiotocography assessment for fetal well-being</w:t>
      </w:r>
      <w:r w:rsidR="00602BFB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2F16FC">
        <w:rPr>
          <w:rFonts w:asciiTheme="minorHAnsi" w:hAnsiTheme="minorHAnsi" w:cstheme="minorHAnsi"/>
          <w:color w:val="000000" w:themeColor="text1"/>
        </w:rPr>
        <w:t>for</w:t>
      </w:r>
      <w:r w:rsidR="00D90B49" w:rsidRPr="00963D74">
        <w:rPr>
          <w:rFonts w:asciiTheme="minorHAnsi" w:hAnsiTheme="minorHAnsi" w:cstheme="minorHAnsi"/>
          <w:color w:val="000000" w:themeColor="text1"/>
        </w:rPr>
        <w:t xml:space="preserve"> at least </w:t>
      </w:r>
      <w:r w:rsidR="00602BFB" w:rsidRPr="00963D74">
        <w:rPr>
          <w:rFonts w:asciiTheme="minorHAnsi" w:hAnsiTheme="minorHAnsi" w:cstheme="minorHAnsi"/>
          <w:color w:val="000000" w:themeColor="text1"/>
        </w:rPr>
        <w:t>4 hour</w:t>
      </w:r>
      <w:r w:rsidR="00D90B49" w:rsidRPr="00963D74">
        <w:rPr>
          <w:rFonts w:asciiTheme="minorHAnsi" w:hAnsiTheme="minorHAnsi" w:cstheme="minorHAnsi"/>
          <w:color w:val="000000" w:themeColor="text1"/>
        </w:rPr>
        <w:t>s</w:t>
      </w:r>
      <w:r w:rsidR="00602BFB" w:rsidRPr="00963D74">
        <w:rPr>
          <w:rFonts w:asciiTheme="minorHAnsi" w:hAnsiTheme="minorHAnsi" w:cstheme="minorHAnsi"/>
          <w:color w:val="000000" w:themeColor="text1"/>
        </w:rPr>
        <w:t>.</w:t>
      </w:r>
    </w:p>
    <w:p w14:paraId="45C0278C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E60E3EC" w14:textId="55940F15" w:rsidR="00602BFB" w:rsidRDefault="00602BFB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Discharge the patient.</w:t>
      </w:r>
    </w:p>
    <w:p w14:paraId="2C138CC5" w14:textId="77777777" w:rsidR="002F16FC" w:rsidRPr="00963D74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F53A8FB" w14:textId="4ACB7370" w:rsidR="002F16FC" w:rsidRDefault="00602BFB" w:rsidP="002F16FC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Admit in obstetric </w:t>
      </w:r>
      <w:r w:rsidR="00531144">
        <w:rPr>
          <w:rFonts w:asciiTheme="minorHAnsi" w:hAnsiTheme="minorHAnsi" w:cstheme="minorHAnsi"/>
          <w:b/>
          <w:bCs/>
          <w:color w:val="000000" w:themeColor="text1"/>
        </w:rPr>
        <w:t>emergency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 room (24 h</w:t>
      </w:r>
      <w:r w:rsidR="002F16F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post-procedure)</w:t>
      </w:r>
    </w:p>
    <w:p w14:paraId="3B6DBD75" w14:textId="77777777" w:rsidR="002F16FC" w:rsidRPr="002F16FC" w:rsidRDefault="002F16FC" w:rsidP="002F16F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D250AE9" w14:textId="618D071D" w:rsidR="00035903" w:rsidRPr="00963D74" w:rsidRDefault="00360CA0" w:rsidP="002F16FC">
      <w:pPr>
        <w:pStyle w:val="ListParagraph"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Perform cardiotocography assessment for fetal well-being</w:t>
      </w:r>
      <w:r w:rsidR="00161E32">
        <w:rPr>
          <w:rFonts w:asciiTheme="minorHAnsi" w:hAnsiTheme="minorHAnsi" w:cstheme="minorHAnsi"/>
          <w:color w:val="000000" w:themeColor="text1"/>
        </w:rPr>
        <w:t xml:space="preserve"> </w:t>
      </w:r>
      <w:r w:rsidR="002F16FC">
        <w:rPr>
          <w:rFonts w:asciiTheme="minorHAnsi" w:hAnsiTheme="minorHAnsi" w:cstheme="minorHAnsi"/>
          <w:color w:val="000000" w:themeColor="text1"/>
        </w:rPr>
        <w:t>for</w:t>
      </w:r>
      <w:r w:rsidR="00161E32">
        <w:rPr>
          <w:rFonts w:asciiTheme="minorHAnsi" w:hAnsiTheme="minorHAnsi" w:cstheme="minorHAnsi"/>
          <w:color w:val="000000" w:themeColor="text1"/>
        </w:rPr>
        <w:t xml:space="preserve"> 30 minutes</w:t>
      </w:r>
      <w:r w:rsidRPr="00963D74">
        <w:rPr>
          <w:rFonts w:asciiTheme="minorHAnsi" w:hAnsiTheme="minorHAnsi" w:cstheme="minorHAnsi"/>
          <w:color w:val="000000" w:themeColor="text1"/>
        </w:rPr>
        <w:t>.</w:t>
      </w:r>
    </w:p>
    <w:p w14:paraId="496AB0B4" w14:textId="77777777" w:rsidR="001C1E49" w:rsidRPr="00963D74" w:rsidRDefault="001C1E49" w:rsidP="002F16F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200934F2" w14:textId="00C6F6B3" w:rsidR="00D033E8" w:rsidRPr="00963D74" w:rsidRDefault="006305D7" w:rsidP="002F16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63D74">
        <w:rPr>
          <w:rFonts w:asciiTheme="minorHAnsi" w:hAnsiTheme="minorHAnsi" w:cstheme="minorHAnsi"/>
          <w:b/>
        </w:rPr>
        <w:t>REPRESENTATIVE RESULTS</w:t>
      </w:r>
      <w:r w:rsidR="00EF1462" w:rsidRPr="00963D74">
        <w:rPr>
          <w:rFonts w:asciiTheme="minorHAnsi" w:hAnsiTheme="minorHAnsi" w:cstheme="minorHAnsi"/>
          <w:b/>
        </w:rPr>
        <w:t xml:space="preserve">: </w:t>
      </w:r>
    </w:p>
    <w:p w14:paraId="3C8B5584" w14:textId="69F0F8B9" w:rsidR="0051579C" w:rsidRPr="00963D74" w:rsidRDefault="0051579C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Three hundred and twenty</w:t>
      </w:r>
      <w:r w:rsidR="00D033E8" w:rsidRPr="00963D74">
        <w:rPr>
          <w:rFonts w:asciiTheme="minorHAnsi" w:hAnsiTheme="minorHAnsi" w:cstheme="minorHAnsi"/>
          <w:color w:val="000000" w:themeColor="text1"/>
        </w:rPr>
        <w:t xml:space="preserve"> patients were recruited between </w:t>
      </w:r>
      <w:r w:rsidR="002E0862">
        <w:rPr>
          <w:rFonts w:asciiTheme="minorHAnsi" w:hAnsiTheme="minorHAnsi" w:cstheme="minorHAnsi"/>
          <w:color w:val="000000" w:themeColor="text1"/>
        </w:rPr>
        <w:t>January 1,</w:t>
      </w:r>
      <w:r w:rsidR="00D033E8" w:rsidRPr="00963D74">
        <w:rPr>
          <w:rFonts w:asciiTheme="minorHAnsi" w:hAnsiTheme="minorHAnsi" w:cstheme="minorHAnsi"/>
          <w:color w:val="000000" w:themeColor="text1"/>
        </w:rPr>
        <w:t xml:space="preserve"> 2014 and </w:t>
      </w:r>
      <w:r w:rsidR="00CB6E93" w:rsidRPr="00963D74">
        <w:rPr>
          <w:rFonts w:asciiTheme="minorHAnsi" w:hAnsiTheme="minorHAnsi" w:cstheme="minorHAnsi"/>
          <w:color w:val="000000" w:themeColor="text1"/>
        </w:rPr>
        <w:t xml:space="preserve">December </w:t>
      </w:r>
      <w:r w:rsidR="002E0862">
        <w:rPr>
          <w:rFonts w:asciiTheme="minorHAnsi" w:hAnsiTheme="minorHAnsi" w:cstheme="minorHAnsi"/>
          <w:color w:val="000000" w:themeColor="text1"/>
        </w:rPr>
        <w:t xml:space="preserve">31, </w:t>
      </w:r>
      <w:r w:rsidR="00CB6E93" w:rsidRPr="00963D74">
        <w:rPr>
          <w:rFonts w:asciiTheme="minorHAnsi" w:hAnsiTheme="minorHAnsi" w:cstheme="minorHAnsi"/>
          <w:color w:val="000000" w:themeColor="text1"/>
        </w:rPr>
        <w:t>2018. Three</w:t>
      </w:r>
      <w:r w:rsidR="00D033E8" w:rsidRPr="00963D74">
        <w:rPr>
          <w:rFonts w:asciiTheme="minorHAnsi" w:hAnsiTheme="minorHAnsi" w:cstheme="minorHAnsi"/>
          <w:color w:val="000000" w:themeColor="text1"/>
        </w:rPr>
        <w:t xml:space="preserve"> patients were lost during the </w:t>
      </w:r>
      <w:r w:rsidR="002E0862" w:rsidRPr="00963D74">
        <w:rPr>
          <w:rFonts w:asciiTheme="minorHAnsi" w:hAnsiTheme="minorHAnsi" w:cstheme="minorHAnsi"/>
          <w:color w:val="000000" w:themeColor="text1"/>
        </w:rPr>
        <w:t>follow</w:t>
      </w:r>
      <w:r w:rsidR="002E0862">
        <w:rPr>
          <w:rFonts w:asciiTheme="minorHAnsi" w:hAnsiTheme="minorHAnsi" w:cstheme="minorHAnsi"/>
          <w:color w:val="000000" w:themeColor="text1"/>
        </w:rPr>
        <w:t>-</w:t>
      </w:r>
      <w:r w:rsidR="002E0862" w:rsidRPr="00963D74">
        <w:rPr>
          <w:rFonts w:asciiTheme="minorHAnsi" w:hAnsiTheme="minorHAnsi" w:cstheme="minorHAnsi"/>
          <w:color w:val="000000" w:themeColor="text1"/>
        </w:rPr>
        <w:t>up</w:t>
      </w:r>
      <w:r w:rsidR="00D033E8" w:rsidRPr="00963D74">
        <w:rPr>
          <w:rFonts w:asciiTheme="minorHAnsi" w:hAnsiTheme="minorHAnsi" w:cstheme="minorHAnsi"/>
          <w:color w:val="000000" w:themeColor="text1"/>
        </w:rPr>
        <w:t xml:space="preserve"> after the </w:t>
      </w:r>
      <w:r w:rsidR="00DA4607">
        <w:rPr>
          <w:rFonts w:asciiTheme="minorHAnsi" w:hAnsiTheme="minorHAnsi" w:cstheme="minorHAnsi"/>
          <w:color w:val="000000" w:themeColor="text1"/>
        </w:rPr>
        <w:t>ECV</w:t>
      </w:r>
      <w:r w:rsidR="00DA4607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C78A4" w:rsidRPr="00963D74">
        <w:rPr>
          <w:rFonts w:asciiTheme="minorHAnsi" w:hAnsiTheme="minorHAnsi" w:cstheme="minorHAnsi"/>
          <w:color w:val="000000" w:themeColor="text1"/>
        </w:rPr>
        <w:t>because</w:t>
      </w:r>
      <w:r w:rsidR="00653C48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D033E8" w:rsidRPr="00963D74">
        <w:rPr>
          <w:rFonts w:asciiTheme="minorHAnsi" w:hAnsiTheme="minorHAnsi" w:cstheme="minorHAnsi"/>
          <w:color w:val="000000" w:themeColor="text1"/>
        </w:rPr>
        <w:t>delivery w</w:t>
      </w:r>
      <w:r w:rsidR="00653C48" w:rsidRPr="00963D74">
        <w:rPr>
          <w:rFonts w:asciiTheme="minorHAnsi" w:hAnsiTheme="minorHAnsi" w:cstheme="minorHAnsi"/>
          <w:color w:val="000000" w:themeColor="text1"/>
        </w:rPr>
        <w:t>as</w:t>
      </w:r>
      <w:r w:rsidR="00D033E8" w:rsidRPr="00963D74">
        <w:rPr>
          <w:rFonts w:asciiTheme="minorHAnsi" w:hAnsiTheme="minorHAnsi" w:cstheme="minorHAnsi"/>
          <w:color w:val="000000" w:themeColor="text1"/>
        </w:rPr>
        <w:t xml:space="preserve"> not carried out in our hospital. </w:t>
      </w:r>
    </w:p>
    <w:p w14:paraId="5B493E30" w14:textId="77777777" w:rsidR="0051579C" w:rsidRPr="00963D74" w:rsidRDefault="0051579C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ECBBF07" w14:textId="4925265E" w:rsidR="003D75B1" w:rsidRPr="00963D74" w:rsidRDefault="0051579C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Statistics were derived from the raw data. To study the differences between groups, unpaired Student's t-tests were used for quantitative variables and </w:t>
      </w:r>
      <w:r w:rsidR="00365A9E">
        <w:rPr>
          <w:rFonts w:asciiTheme="minorHAnsi" w:hAnsiTheme="minorHAnsi" w:cstheme="minorHAnsi"/>
          <w:color w:val="000000" w:themeColor="text1"/>
        </w:rPr>
        <w:t>c</w:t>
      </w:r>
      <w:r w:rsidRPr="00963D74">
        <w:rPr>
          <w:rFonts w:asciiTheme="minorHAnsi" w:hAnsiTheme="minorHAnsi" w:cstheme="minorHAnsi"/>
          <w:color w:val="000000" w:themeColor="text1"/>
        </w:rPr>
        <w:t xml:space="preserve">hi-square </w:t>
      </w:r>
      <w:r w:rsidR="002E0862">
        <w:rPr>
          <w:rFonts w:asciiTheme="minorHAnsi" w:hAnsiTheme="minorHAnsi" w:cstheme="minorHAnsi"/>
          <w:color w:val="000000" w:themeColor="text1"/>
        </w:rPr>
        <w:t xml:space="preserve">tests </w:t>
      </w:r>
      <w:r w:rsidRPr="00963D74">
        <w:rPr>
          <w:rFonts w:asciiTheme="minorHAnsi" w:hAnsiTheme="minorHAnsi" w:cstheme="minorHAnsi"/>
          <w:color w:val="000000" w:themeColor="text1"/>
        </w:rPr>
        <w:t>for dichotomous variables. All tests were two-tailed at a 0.05 significance level.</w:t>
      </w:r>
      <w:r w:rsidR="003D75B1" w:rsidRPr="00963D74">
        <w:rPr>
          <w:rFonts w:asciiTheme="minorHAnsi" w:hAnsiTheme="minorHAnsi" w:cstheme="minorHAnsi"/>
          <w:color w:val="000000" w:themeColor="text1"/>
        </w:rPr>
        <w:t xml:space="preserve"> </w:t>
      </w:r>
    </w:p>
    <w:p w14:paraId="5226B046" w14:textId="77777777" w:rsidR="003D75B1" w:rsidRPr="00963D74" w:rsidRDefault="003D75B1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2AFF3EA" w14:textId="117BE893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The mean age of all the patients </w:t>
      </w:r>
      <w:r w:rsidR="002E0862">
        <w:rPr>
          <w:rFonts w:asciiTheme="minorHAnsi" w:hAnsiTheme="minorHAnsi" w:cstheme="minorHAnsi"/>
          <w:color w:val="000000" w:themeColor="text1"/>
        </w:rPr>
        <w:t>was</w:t>
      </w:r>
      <w:r w:rsidRPr="00963D74">
        <w:rPr>
          <w:rFonts w:asciiTheme="minorHAnsi" w:hAnsiTheme="minorHAnsi" w:cstheme="minorHAnsi"/>
          <w:color w:val="000000" w:themeColor="text1"/>
        </w:rPr>
        <w:t xml:space="preserve"> 33.18 years. 55.6% of the patients were nulliparous. Only 13 patients (4.1%) had a previous cesarean section. The mean maternal BMI was 25.1 kg/m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560D7E"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color w:val="000000" w:themeColor="text1"/>
        </w:rPr>
        <w:t xml:space="preserve">The placenta </w:t>
      </w:r>
      <w:proofErr w:type="gramStart"/>
      <w:r w:rsidRPr="00963D74">
        <w:rPr>
          <w:rFonts w:asciiTheme="minorHAnsi" w:hAnsiTheme="minorHAnsi" w:cstheme="minorHAnsi"/>
          <w:color w:val="000000" w:themeColor="text1"/>
        </w:rPr>
        <w:t>was located in</w:t>
      </w:r>
      <w:proofErr w:type="gramEnd"/>
      <w:r w:rsidRPr="00963D74">
        <w:rPr>
          <w:rFonts w:asciiTheme="minorHAnsi" w:hAnsiTheme="minorHAnsi" w:cstheme="minorHAnsi"/>
          <w:color w:val="000000" w:themeColor="text1"/>
        </w:rPr>
        <w:t xml:space="preserve"> anterior wall of uterus in 63.5% of the patients, posterior in 30.8%, in fundus in 3</w:t>
      </w:r>
      <w:r w:rsidR="00560D7E" w:rsidRPr="00963D74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5% and in the lateral wall in 2</w:t>
      </w:r>
      <w:r w:rsidR="00560D7E" w:rsidRPr="00963D74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2%.</w:t>
      </w:r>
    </w:p>
    <w:p w14:paraId="332D1287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B8CE8D5" w14:textId="503E1E39" w:rsidR="0051579C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The ECV were performed </w:t>
      </w:r>
      <w:r w:rsidR="003D75B1" w:rsidRPr="00963D74">
        <w:rPr>
          <w:rFonts w:asciiTheme="minorHAnsi" w:hAnsiTheme="minorHAnsi" w:cstheme="minorHAnsi"/>
          <w:color w:val="000000" w:themeColor="text1"/>
        </w:rPr>
        <w:t>at</w:t>
      </w:r>
      <w:r w:rsidRPr="00963D74">
        <w:rPr>
          <w:rFonts w:asciiTheme="minorHAnsi" w:hAnsiTheme="minorHAnsi" w:cstheme="minorHAnsi"/>
          <w:color w:val="000000" w:themeColor="text1"/>
        </w:rPr>
        <w:t xml:space="preserve"> 37</w:t>
      </w:r>
      <w:r w:rsidR="002E0862">
        <w:rPr>
          <w:rFonts w:asciiTheme="minorHAnsi" w:hAnsiTheme="minorHAnsi" w:cstheme="minorHAnsi"/>
          <w:color w:val="000000" w:themeColor="text1"/>
        </w:rPr>
        <w:t>±</w:t>
      </w:r>
      <w:r w:rsidRPr="00963D74">
        <w:rPr>
          <w:rFonts w:asciiTheme="minorHAnsi" w:hAnsiTheme="minorHAnsi" w:cstheme="minorHAnsi"/>
          <w:color w:val="000000" w:themeColor="text1"/>
        </w:rPr>
        <w:t>3 weeks gestation, as an average, and the indication of ECV was breech presentation in 92.2% (N=295) of the patients and transverse presentation in 7.8% (N=25). ECV was successful in 82.5% (N=264) and failed in 17.5% (N=56)</w:t>
      </w:r>
      <w:r w:rsidR="00560D7E" w:rsidRPr="00963D74">
        <w:rPr>
          <w:rFonts w:asciiTheme="minorHAnsi" w:hAnsiTheme="minorHAnsi" w:cstheme="minorHAnsi"/>
          <w:color w:val="000000" w:themeColor="text1"/>
        </w:rPr>
        <w:t xml:space="preserve"> [</w:t>
      </w:r>
      <w:r w:rsidR="00560D7E" w:rsidRPr="000E1970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560D7E" w:rsidRPr="00963D74">
        <w:rPr>
          <w:rFonts w:asciiTheme="minorHAnsi" w:hAnsiTheme="minorHAnsi" w:cstheme="minorHAnsi"/>
          <w:color w:val="000000" w:themeColor="text1"/>
        </w:rPr>
        <w:t>]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Intraversion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complications occurred in 5.94% (N=19) of the procedures: 9 </w:t>
      </w:r>
      <w:r w:rsidR="000C78A4">
        <w:rPr>
          <w:rFonts w:asciiTheme="minorHAnsi" w:hAnsiTheme="minorHAnsi" w:cstheme="minorHAnsi"/>
          <w:color w:val="000000" w:themeColor="text1"/>
        </w:rPr>
        <w:t xml:space="preserve">had </w:t>
      </w:r>
      <w:r w:rsidRPr="00963D74">
        <w:rPr>
          <w:rFonts w:asciiTheme="minorHAnsi" w:hAnsiTheme="minorHAnsi" w:cstheme="minorHAnsi"/>
          <w:color w:val="000000" w:themeColor="text1"/>
        </w:rPr>
        <w:t xml:space="preserve">fetal bradycardia </w:t>
      </w:r>
      <w:r w:rsidR="00FF327D">
        <w:rPr>
          <w:rFonts w:asciiTheme="minorHAnsi" w:hAnsiTheme="minorHAnsi" w:cstheme="minorHAnsi"/>
          <w:color w:val="000000" w:themeColor="text1"/>
        </w:rPr>
        <w:t>for</w:t>
      </w:r>
      <w:r w:rsidRPr="00963D74">
        <w:rPr>
          <w:rFonts w:asciiTheme="minorHAnsi" w:hAnsiTheme="minorHAnsi" w:cstheme="minorHAnsi"/>
          <w:color w:val="000000" w:themeColor="text1"/>
        </w:rPr>
        <w:t xml:space="preserve"> more than 6 </w:t>
      </w:r>
      <w:r w:rsidR="00FF327D">
        <w:rPr>
          <w:rFonts w:asciiTheme="minorHAnsi" w:hAnsiTheme="minorHAnsi" w:cstheme="minorHAnsi"/>
          <w:color w:val="000000" w:themeColor="text1"/>
        </w:rPr>
        <w:t>min</w:t>
      </w:r>
      <w:r w:rsidRPr="00963D74">
        <w:rPr>
          <w:rFonts w:asciiTheme="minorHAnsi" w:hAnsiTheme="minorHAnsi" w:cstheme="minorHAnsi"/>
          <w:color w:val="000000" w:themeColor="text1"/>
        </w:rPr>
        <w:t xml:space="preserve"> (2.81%),</w:t>
      </w:r>
      <w:r w:rsidR="00A63024" w:rsidRPr="00963D74">
        <w:rPr>
          <w:rFonts w:asciiTheme="minorHAnsi" w:hAnsiTheme="minorHAnsi" w:cstheme="minorHAnsi"/>
          <w:color w:val="000000" w:themeColor="text1"/>
        </w:rPr>
        <w:t xml:space="preserve"> 8 </w:t>
      </w:r>
      <w:r w:rsidR="000C78A4">
        <w:rPr>
          <w:rFonts w:asciiTheme="minorHAnsi" w:hAnsiTheme="minorHAnsi" w:cstheme="minorHAnsi"/>
          <w:color w:val="000000" w:themeColor="text1"/>
        </w:rPr>
        <w:t xml:space="preserve">had </w:t>
      </w:r>
      <w:r w:rsidR="007E4818" w:rsidRPr="00963D74">
        <w:rPr>
          <w:rFonts w:asciiTheme="minorHAnsi" w:hAnsiTheme="minorHAnsi" w:cstheme="minorHAnsi"/>
          <w:color w:val="000000" w:themeColor="text1"/>
        </w:rPr>
        <w:t xml:space="preserve">vaginal bleeding </w:t>
      </w:r>
      <w:r w:rsidR="00A63024" w:rsidRPr="00963D74">
        <w:rPr>
          <w:rFonts w:asciiTheme="minorHAnsi" w:hAnsiTheme="minorHAnsi" w:cstheme="minorHAnsi"/>
          <w:color w:val="000000" w:themeColor="text1"/>
        </w:rPr>
        <w:t>(2.5%),</w:t>
      </w:r>
      <w:r w:rsidRPr="00963D74">
        <w:rPr>
          <w:rFonts w:asciiTheme="minorHAnsi" w:hAnsiTheme="minorHAnsi" w:cstheme="minorHAnsi"/>
          <w:color w:val="000000" w:themeColor="text1"/>
        </w:rPr>
        <w:t xml:space="preserve"> 1 </w:t>
      </w:r>
      <w:r w:rsidR="000C78A4">
        <w:rPr>
          <w:rFonts w:asciiTheme="minorHAnsi" w:hAnsiTheme="minorHAnsi" w:cstheme="minorHAnsi"/>
          <w:color w:val="000000" w:themeColor="text1"/>
        </w:rPr>
        <w:t xml:space="preserve">had </w:t>
      </w:r>
      <w:r w:rsidRPr="00963D74">
        <w:rPr>
          <w:rFonts w:asciiTheme="minorHAnsi" w:hAnsiTheme="minorHAnsi" w:cstheme="minorHAnsi"/>
          <w:color w:val="000000" w:themeColor="text1"/>
        </w:rPr>
        <w:t>preterm rupture of the membranes during the following 24 hours (0.31%)</w:t>
      </w:r>
      <w:r w:rsidR="00FF327D">
        <w:rPr>
          <w:rFonts w:asciiTheme="minorHAnsi" w:hAnsiTheme="minorHAnsi" w:cstheme="minorHAnsi"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8958F3" w:rsidRPr="00963D74">
        <w:rPr>
          <w:rFonts w:asciiTheme="minorHAnsi" w:hAnsiTheme="minorHAnsi" w:cstheme="minorHAnsi"/>
          <w:color w:val="000000" w:themeColor="text1"/>
        </w:rPr>
        <w:t>and</w:t>
      </w:r>
      <w:r w:rsidRPr="00963D74">
        <w:rPr>
          <w:rFonts w:asciiTheme="minorHAnsi" w:hAnsiTheme="minorHAnsi" w:cstheme="minorHAnsi"/>
          <w:color w:val="000000" w:themeColor="text1"/>
        </w:rPr>
        <w:t xml:space="preserve"> 1 </w:t>
      </w:r>
      <w:r w:rsidR="000C78A4">
        <w:rPr>
          <w:rFonts w:asciiTheme="minorHAnsi" w:hAnsiTheme="minorHAnsi" w:cstheme="minorHAnsi"/>
          <w:color w:val="000000" w:themeColor="text1"/>
        </w:rPr>
        <w:t xml:space="preserve">had </w:t>
      </w:r>
      <w:r w:rsidRPr="00963D74">
        <w:rPr>
          <w:rFonts w:asciiTheme="minorHAnsi" w:hAnsiTheme="minorHAnsi" w:cstheme="minorHAnsi"/>
          <w:color w:val="000000" w:themeColor="text1"/>
        </w:rPr>
        <w:t xml:space="preserve">cord prolapse (0.31%). No newborns were hospitalized in </w:t>
      </w:r>
      <w:r w:rsidR="00FF327D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neonatal unit </w:t>
      </w:r>
      <w:r w:rsidR="00FF327D">
        <w:rPr>
          <w:rFonts w:asciiTheme="minorHAnsi" w:hAnsiTheme="minorHAnsi" w:cstheme="minorHAnsi"/>
          <w:color w:val="000000" w:themeColor="text1"/>
        </w:rPr>
        <w:t>nor the</w:t>
      </w:r>
      <w:r w:rsidRPr="00963D74">
        <w:rPr>
          <w:rFonts w:asciiTheme="minorHAnsi" w:hAnsiTheme="minorHAnsi" w:cstheme="minorHAnsi"/>
          <w:color w:val="000000" w:themeColor="text1"/>
        </w:rPr>
        <w:t xml:space="preserve"> neonatal </w:t>
      </w:r>
      <w:r w:rsidR="00560D7E" w:rsidRPr="00963D74">
        <w:rPr>
          <w:rFonts w:asciiTheme="minorHAnsi" w:hAnsiTheme="minorHAnsi" w:cstheme="minorHAnsi"/>
          <w:color w:val="000000" w:themeColor="text1"/>
        </w:rPr>
        <w:t>intensive care unit (</w:t>
      </w:r>
      <w:r w:rsidR="00CE4967" w:rsidRPr="00963D74">
        <w:rPr>
          <w:rFonts w:asciiTheme="minorHAnsi" w:hAnsiTheme="minorHAnsi" w:cstheme="minorHAnsi"/>
          <w:color w:val="000000" w:themeColor="text1"/>
        </w:rPr>
        <w:t>N</w:t>
      </w:r>
      <w:r w:rsidRPr="00963D74">
        <w:rPr>
          <w:rFonts w:asciiTheme="minorHAnsi" w:hAnsiTheme="minorHAnsi" w:cstheme="minorHAnsi"/>
          <w:color w:val="000000" w:themeColor="text1"/>
        </w:rPr>
        <w:t>ICU</w:t>
      </w:r>
      <w:r w:rsidR="00560D7E" w:rsidRPr="00963D74">
        <w:rPr>
          <w:rFonts w:asciiTheme="minorHAnsi" w:hAnsiTheme="minorHAnsi" w:cstheme="minorHAnsi"/>
          <w:color w:val="000000" w:themeColor="text1"/>
        </w:rPr>
        <w:t>)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</w:p>
    <w:p w14:paraId="410C15F5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B34062" w14:textId="03F64F92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The factors related with the ECV procedure success in the logistic regression multivariant model </w:t>
      </w:r>
      <w:r w:rsidR="000C78A4">
        <w:rPr>
          <w:rFonts w:asciiTheme="minorHAnsi" w:hAnsiTheme="minorHAnsi" w:cstheme="minorHAnsi"/>
          <w:color w:val="000000" w:themeColor="text1"/>
        </w:rPr>
        <w:t>(</w:t>
      </w:r>
      <w:r w:rsidRPr="000E1970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0C78A4">
        <w:rPr>
          <w:rFonts w:asciiTheme="minorHAnsi" w:hAnsiTheme="minorHAnsi" w:cstheme="minorHAnsi"/>
          <w:color w:val="000000" w:themeColor="text1"/>
        </w:rPr>
        <w:t>)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F6228" w:rsidRPr="00963D74">
        <w:rPr>
          <w:rFonts w:asciiTheme="minorHAnsi" w:hAnsiTheme="minorHAnsi" w:cstheme="minorHAnsi"/>
          <w:color w:val="000000" w:themeColor="text1"/>
        </w:rPr>
        <w:t>were</w:t>
      </w:r>
      <w:r w:rsidR="00A0026C" w:rsidRPr="00963D74">
        <w:rPr>
          <w:rFonts w:asciiTheme="minorHAnsi" w:hAnsiTheme="minorHAnsi" w:cstheme="minorHAnsi"/>
          <w:color w:val="000000" w:themeColor="text1"/>
        </w:rPr>
        <w:t xml:space="preserve"> previous vaginal delivery with an adjusted OR=3.029 (1.62-5.68)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A0026C" w:rsidRPr="00963D74">
        <w:rPr>
          <w:rFonts w:asciiTheme="minorHAnsi" w:hAnsiTheme="minorHAnsi" w:cstheme="minorHAnsi"/>
          <w:color w:val="000000" w:themeColor="text1"/>
        </w:rPr>
        <w:t xml:space="preserve">and </w:t>
      </w:r>
      <w:r w:rsidRPr="00963D74">
        <w:rPr>
          <w:rFonts w:asciiTheme="minorHAnsi" w:hAnsiTheme="minorHAnsi" w:cstheme="minorHAnsi"/>
          <w:color w:val="000000" w:themeColor="text1"/>
        </w:rPr>
        <w:t>BMI with an adjusted OR=0.9</w:t>
      </w:r>
      <w:r w:rsidR="00784CA8" w:rsidRPr="00963D74">
        <w:rPr>
          <w:rFonts w:asciiTheme="minorHAnsi" w:hAnsiTheme="minorHAnsi" w:cstheme="minorHAnsi"/>
          <w:color w:val="000000" w:themeColor="text1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>2 (0.8</w:t>
      </w:r>
      <w:r w:rsidR="00784CA8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-0.9</w:t>
      </w:r>
      <w:r w:rsidR="00784CA8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).</w:t>
      </w:r>
      <w:r w:rsidR="00D25AA4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F02F7">
        <w:rPr>
          <w:rFonts w:asciiTheme="minorHAnsi" w:hAnsiTheme="minorHAnsi" w:cstheme="minorHAnsi"/>
          <w:color w:val="000000" w:themeColor="text1"/>
        </w:rPr>
        <w:t>Pregnant women</w:t>
      </w:r>
      <w:r w:rsidR="00D25AA4" w:rsidRPr="00963D74">
        <w:rPr>
          <w:rFonts w:asciiTheme="minorHAnsi" w:hAnsiTheme="minorHAnsi" w:cstheme="minorHAnsi"/>
          <w:color w:val="000000" w:themeColor="text1"/>
        </w:rPr>
        <w:t xml:space="preserve"> with a previous vaginal delivery were 2.03 times more likely to have ECV success than nulliparous.</w:t>
      </w:r>
      <w:r w:rsidRPr="00963D74">
        <w:rPr>
          <w:rFonts w:asciiTheme="minorHAnsi" w:hAnsiTheme="minorHAnsi" w:cstheme="minorHAnsi"/>
          <w:color w:val="000000" w:themeColor="text1"/>
        </w:rPr>
        <w:t xml:space="preserve"> If BMI was categorized </w:t>
      </w:r>
      <w:r w:rsidR="000C78A4">
        <w:rPr>
          <w:rFonts w:asciiTheme="minorHAnsi" w:hAnsiTheme="minorHAnsi" w:cstheme="minorHAnsi"/>
          <w:color w:val="000000" w:themeColor="text1"/>
        </w:rPr>
        <w:t>(</w:t>
      </w:r>
      <w:r w:rsidRPr="000E1970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0C78A4">
        <w:rPr>
          <w:rFonts w:asciiTheme="minorHAnsi" w:hAnsiTheme="minorHAnsi" w:cstheme="minorHAnsi"/>
          <w:color w:val="000000" w:themeColor="text1"/>
        </w:rPr>
        <w:t>)</w:t>
      </w:r>
      <w:r w:rsidRPr="00963D74">
        <w:rPr>
          <w:rFonts w:asciiTheme="minorHAnsi" w:hAnsiTheme="minorHAnsi" w:cstheme="minorHAnsi"/>
          <w:color w:val="000000" w:themeColor="text1"/>
        </w:rPr>
        <w:t xml:space="preserve">, patients with a BMI </w:t>
      </w:r>
      <w:r w:rsidR="000F6228" w:rsidRPr="00963D74">
        <w:rPr>
          <w:rFonts w:asciiTheme="minorHAnsi" w:hAnsiTheme="minorHAnsi" w:cstheme="minorHAnsi"/>
          <w:color w:val="000000" w:themeColor="text1"/>
        </w:rPr>
        <w:t>above</w:t>
      </w:r>
      <w:r w:rsidRPr="00963D74">
        <w:rPr>
          <w:rFonts w:asciiTheme="minorHAnsi" w:hAnsiTheme="minorHAnsi" w:cstheme="minorHAnsi"/>
          <w:color w:val="000000" w:themeColor="text1"/>
        </w:rPr>
        <w:t xml:space="preserve"> 40</w:t>
      </w:r>
      <w:r w:rsidR="000E1970">
        <w:rPr>
          <w:rFonts w:asciiTheme="minorHAnsi" w:hAnsiTheme="minorHAnsi" w:cstheme="minorHAnsi"/>
          <w:color w:val="000000" w:themeColor="text1"/>
        </w:rPr>
        <w:t xml:space="preserve"> 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 ha</w:t>
      </w:r>
      <w:r w:rsidR="000F6228" w:rsidRPr="00963D74">
        <w:rPr>
          <w:rFonts w:asciiTheme="minorHAnsi" w:hAnsiTheme="minorHAnsi" w:cstheme="minorHAnsi"/>
          <w:color w:val="000000" w:themeColor="text1"/>
        </w:rPr>
        <w:t>d</w:t>
      </w:r>
      <w:r w:rsidRPr="00963D74">
        <w:rPr>
          <w:rFonts w:asciiTheme="minorHAnsi" w:hAnsiTheme="minorHAnsi" w:cstheme="minorHAnsi"/>
          <w:color w:val="000000" w:themeColor="text1"/>
        </w:rPr>
        <w:t xml:space="preserve"> an adjusted OR=0.0</w:t>
      </w:r>
      <w:r w:rsidR="00EA3E2D" w:rsidRPr="00963D74">
        <w:rPr>
          <w:rFonts w:asciiTheme="minorHAnsi" w:hAnsiTheme="minorHAnsi" w:cstheme="minorHAnsi"/>
          <w:color w:val="000000" w:themeColor="text1"/>
        </w:rPr>
        <w:t>91</w:t>
      </w:r>
      <w:r w:rsidRPr="00963D74">
        <w:rPr>
          <w:rFonts w:asciiTheme="minorHAnsi" w:hAnsiTheme="minorHAnsi" w:cstheme="minorHAnsi"/>
          <w:color w:val="000000" w:themeColor="text1"/>
        </w:rPr>
        <w:t xml:space="preserve"> (0.00</w:t>
      </w:r>
      <w:r w:rsidR="00A64FA0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-0.</w:t>
      </w:r>
      <w:r w:rsidR="00A64FA0" w:rsidRPr="00963D74">
        <w:rPr>
          <w:rFonts w:asciiTheme="minorHAnsi" w:hAnsiTheme="minorHAnsi" w:cstheme="minorHAnsi"/>
          <w:color w:val="000000" w:themeColor="text1"/>
        </w:rPr>
        <w:t>8</w:t>
      </w:r>
      <w:r w:rsidR="00A62BAE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 xml:space="preserve">) if they </w:t>
      </w:r>
      <w:r w:rsidR="000F6228" w:rsidRPr="00963D74">
        <w:rPr>
          <w:rFonts w:asciiTheme="minorHAnsi" w:hAnsiTheme="minorHAnsi" w:cstheme="minorHAnsi"/>
          <w:color w:val="000000" w:themeColor="text1"/>
        </w:rPr>
        <w:t>wer</w:t>
      </w:r>
      <w:r w:rsidRPr="00963D74">
        <w:rPr>
          <w:rFonts w:asciiTheme="minorHAnsi" w:hAnsiTheme="minorHAnsi" w:cstheme="minorHAnsi"/>
          <w:color w:val="000000" w:themeColor="text1"/>
        </w:rPr>
        <w:t>e compared with th</w:t>
      </w:r>
      <w:r w:rsidR="00D25AA4" w:rsidRPr="00963D74">
        <w:rPr>
          <w:rFonts w:asciiTheme="minorHAnsi" w:hAnsiTheme="minorHAnsi" w:cstheme="minorHAnsi"/>
          <w:color w:val="000000" w:themeColor="text1"/>
        </w:rPr>
        <w:t>ose</w:t>
      </w:r>
      <w:r w:rsidR="00DE7C60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with a BMI lower than 25 </w:t>
      </w:r>
      <w:r w:rsidR="000E1970">
        <w:rPr>
          <w:rFonts w:asciiTheme="minorHAnsi" w:hAnsiTheme="minorHAnsi" w:cstheme="minorHAnsi"/>
          <w:color w:val="000000" w:themeColor="text1"/>
        </w:rPr>
        <w:t>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E1970">
        <w:rPr>
          <w:rFonts w:asciiTheme="minorHAnsi" w:hAnsiTheme="minorHAnsi" w:cstheme="minorHAnsi"/>
          <w:color w:val="000000" w:themeColor="text1"/>
        </w:rPr>
        <w:t xml:space="preserve"> w</w:t>
      </w:r>
      <w:r w:rsidRPr="00963D74">
        <w:rPr>
          <w:rFonts w:asciiTheme="minorHAnsi" w:hAnsiTheme="minorHAnsi" w:cstheme="minorHAnsi"/>
          <w:color w:val="000000" w:themeColor="text1"/>
        </w:rPr>
        <w:t>hereas</w:t>
      </w:r>
      <w:r w:rsidR="000E1970">
        <w:rPr>
          <w:rFonts w:asciiTheme="minorHAnsi" w:hAnsiTheme="minorHAnsi" w:cstheme="minorHAnsi"/>
          <w:color w:val="000000" w:themeColor="text1"/>
        </w:rPr>
        <w:t xml:space="preserve"> </w:t>
      </w:r>
      <w:r w:rsidR="00FF327D">
        <w:rPr>
          <w:rFonts w:asciiTheme="minorHAnsi" w:hAnsiTheme="minorHAnsi" w:cstheme="minorHAnsi"/>
          <w:color w:val="000000" w:themeColor="text1"/>
        </w:rPr>
        <w:t xml:space="preserve">a </w:t>
      </w:r>
      <w:r w:rsidRPr="00963D74">
        <w:rPr>
          <w:rFonts w:asciiTheme="minorHAnsi" w:hAnsiTheme="minorHAnsi" w:cstheme="minorHAnsi"/>
          <w:color w:val="000000" w:themeColor="text1"/>
        </w:rPr>
        <w:t xml:space="preserve">one unit increase in maternal BMI </w:t>
      </w:r>
      <w:r w:rsidR="000F6228" w:rsidRPr="00963D74">
        <w:rPr>
          <w:rFonts w:asciiTheme="minorHAnsi" w:hAnsiTheme="minorHAnsi" w:cstheme="minorHAnsi"/>
          <w:color w:val="000000" w:themeColor="text1"/>
        </w:rPr>
        <w:t>wa</w:t>
      </w:r>
      <w:r w:rsidRPr="00963D74">
        <w:rPr>
          <w:rFonts w:asciiTheme="minorHAnsi" w:hAnsiTheme="minorHAnsi" w:cstheme="minorHAnsi"/>
          <w:color w:val="000000" w:themeColor="text1"/>
        </w:rPr>
        <w:t xml:space="preserve">s associated with a </w:t>
      </w:r>
      <w:r w:rsidR="000C78A4" w:rsidRPr="00963D74">
        <w:rPr>
          <w:rFonts w:asciiTheme="minorHAnsi" w:hAnsiTheme="minorHAnsi" w:cstheme="minorHAnsi"/>
          <w:color w:val="000000" w:themeColor="text1"/>
        </w:rPr>
        <w:t>5.8%</w:t>
      </w:r>
      <w:r w:rsidR="000C78A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decrease in ECV success rate</w:t>
      </w:r>
      <w:r w:rsidR="000C78A4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</w:p>
    <w:p w14:paraId="02B9A40E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F9134A1" w14:textId="0B453C23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In the 261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Pr="00963D74">
        <w:rPr>
          <w:rFonts w:asciiTheme="minorHAnsi" w:hAnsiTheme="minorHAnsi" w:cstheme="minorHAnsi"/>
          <w:color w:val="000000" w:themeColor="text1"/>
        </w:rPr>
        <w:t xml:space="preserve"> patient cohort </w:t>
      </w:r>
      <w:r w:rsidR="000C78A4">
        <w:rPr>
          <w:rFonts w:asciiTheme="minorHAnsi" w:hAnsiTheme="minorHAnsi" w:cstheme="minorHAnsi"/>
          <w:color w:val="000000" w:themeColor="text1"/>
        </w:rPr>
        <w:t>(</w:t>
      </w:r>
      <w:r w:rsidRPr="000E1970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0C78A4">
        <w:rPr>
          <w:rFonts w:asciiTheme="minorHAnsi" w:hAnsiTheme="minorHAnsi" w:cstheme="minorHAnsi"/>
          <w:color w:val="000000" w:themeColor="text1"/>
        </w:rPr>
        <w:t>)</w:t>
      </w:r>
      <w:r w:rsidRPr="00963D74">
        <w:rPr>
          <w:rFonts w:asciiTheme="minorHAnsi" w:hAnsiTheme="minorHAnsi" w:cstheme="minorHAnsi"/>
          <w:color w:val="000000" w:themeColor="text1"/>
        </w:rPr>
        <w:t>, 59.39% (N=155) of the patients had a spontaneous onset of labor, induction in 34.87% (N=91)</w:t>
      </w:r>
      <w:r w:rsidR="00FF327D" w:rsidRPr="00FF327D">
        <w:rPr>
          <w:rFonts w:asciiTheme="minorHAnsi" w:hAnsiTheme="minorHAnsi" w:cstheme="minorHAnsi"/>
          <w:color w:val="000000" w:themeColor="text1"/>
        </w:rPr>
        <w:t xml:space="preserve"> </w:t>
      </w:r>
      <w:r w:rsidR="00FF327D" w:rsidRPr="00963D74">
        <w:rPr>
          <w:rFonts w:asciiTheme="minorHAnsi" w:hAnsiTheme="minorHAnsi" w:cstheme="minorHAnsi"/>
          <w:color w:val="000000" w:themeColor="text1"/>
        </w:rPr>
        <w:t>of the patients</w:t>
      </w:r>
      <w:r w:rsidRPr="00963D74">
        <w:rPr>
          <w:rFonts w:asciiTheme="minorHAnsi" w:hAnsiTheme="minorHAnsi" w:cstheme="minorHAnsi"/>
          <w:color w:val="000000" w:themeColor="text1"/>
        </w:rPr>
        <w:t xml:space="preserve">, elective non-scheduled cesarean in 1.53% (N=4) </w:t>
      </w:r>
      <w:r w:rsidR="00FF327D" w:rsidRPr="00963D74">
        <w:rPr>
          <w:rFonts w:asciiTheme="minorHAnsi" w:hAnsiTheme="minorHAnsi" w:cstheme="minorHAnsi"/>
          <w:color w:val="000000" w:themeColor="text1"/>
        </w:rPr>
        <w:t xml:space="preserve">of the patients </w:t>
      </w:r>
      <w:r w:rsidRPr="00963D74">
        <w:rPr>
          <w:rFonts w:asciiTheme="minorHAnsi" w:hAnsiTheme="minorHAnsi" w:cstheme="minorHAnsi"/>
          <w:color w:val="000000" w:themeColor="text1"/>
        </w:rPr>
        <w:t xml:space="preserve">due to unstable presentation, and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intr</w:t>
      </w:r>
      <w:r w:rsidR="00536B8B" w:rsidRPr="00963D74">
        <w:rPr>
          <w:rFonts w:asciiTheme="minorHAnsi" w:hAnsiTheme="minorHAnsi" w:cstheme="minorHAnsi"/>
          <w:color w:val="000000" w:themeColor="text1"/>
        </w:rPr>
        <w:t>a</w:t>
      </w:r>
      <w:r w:rsidRPr="00963D74">
        <w:rPr>
          <w:rFonts w:asciiTheme="minorHAnsi" w:hAnsiTheme="minorHAnsi" w:cstheme="minorHAnsi"/>
          <w:color w:val="000000" w:themeColor="text1"/>
        </w:rPr>
        <w:t>version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cesarean in 4.21% (N=11)</w:t>
      </w:r>
      <w:r w:rsidR="00FF327D" w:rsidRPr="00FF327D">
        <w:rPr>
          <w:rFonts w:asciiTheme="minorHAnsi" w:hAnsiTheme="minorHAnsi" w:cstheme="minorHAnsi"/>
          <w:color w:val="000000" w:themeColor="text1"/>
        </w:rPr>
        <w:t xml:space="preserve"> </w:t>
      </w:r>
      <w:r w:rsidR="00FF327D" w:rsidRPr="00963D74">
        <w:rPr>
          <w:rFonts w:asciiTheme="minorHAnsi" w:hAnsiTheme="minorHAnsi" w:cstheme="minorHAnsi"/>
          <w:color w:val="000000" w:themeColor="text1"/>
        </w:rPr>
        <w:t>of the patients</w:t>
      </w:r>
      <w:r w:rsidRPr="00963D74">
        <w:rPr>
          <w:rFonts w:asciiTheme="minorHAnsi" w:hAnsiTheme="minorHAnsi" w:cstheme="minorHAnsi"/>
          <w:color w:val="000000" w:themeColor="text1"/>
        </w:rPr>
        <w:t xml:space="preserve">. 77.8% (N=203) of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Pr="00963D74">
        <w:rPr>
          <w:rFonts w:asciiTheme="minorHAnsi" w:hAnsiTheme="minorHAnsi" w:cstheme="minorHAnsi"/>
          <w:color w:val="000000" w:themeColor="text1"/>
        </w:rPr>
        <w:t xml:space="preserve"> patients ended the pregnancy with a vaginal delivery, in contrast with 22.2% (N=58) that had a cesarean delivery</w:t>
      </w:r>
      <w:r w:rsidR="00DE46BC" w:rsidRPr="00963D74">
        <w:rPr>
          <w:rFonts w:asciiTheme="minorHAnsi" w:hAnsiTheme="minorHAnsi" w:cstheme="minorHAnsi"/>
          <w:color w:val="000000" w:themeColor="text1"/>
        </w:rPr>
        <w:t xml:space="preserve"> (including elective non-scheduled cesarean,</w:t>
      </w:r>
      <w:r w:rsidR="00DE46BC" w:rsidRPr="00963D74">
        <w:t xml:space="preserve"> </w:t>
      </w:r>
      <w:proofErr w:type="spellStart"/>
      <w:r w:rsidR="00DE46BC" w:rsidRPr="00963D74">
        <w:rPr>
          <w:rFonts w:asciiTheme="minorHAnsi" w:hAnsiTheme="minorHAnsi" w:cstheme="minorHAnsi"/>
          <w:color w:val="000000" w:themeColor="text1"/>
        </w:rPr>
        <w:t>intraversion</w:t>
      </w:r>
      <w:proofErr w:type="spellEnd"/>
      <w:r w:rsidR="00DE46BC" w:rsidRPr="00963D74">
        <w:rPr>
          <w:rFonts w:asciiTheme="minorHAnsi" w:hAnsiTheme="minorHAnsi" w:cstheme="minorHAnsi"/>
          <w:color w:val="000000" w:themeColor="text1"/>
        </w:rPr>
        <w:t xml:space="preserve"> cesarean section and urgent cesarean section during labor)</w:t>
      </w:r>
      <w:r w:rsidR="00FF327D">
        <w:rPr>
          <w:rFonts w:asciiTheme="minorHAnsi" w:hAnsiTheme="minorHAnsi" w:cstheme="minorHAnsi"/>
          <w:color w:val="000000" w:themeColor="text1"/>
        </w:rPr>
        <w:t>.</w:t>
      </w:r>
    </w:p>
    <w:p w14:paraId="309CE61F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E3500D1" w14:textId="3D7C4C0E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The type of delivery of the 261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Pr="00963D74">
        <w:rPr>
          <w:rFonts w:asciiTheme="minorHAnsi" w:hAnsiTheme="minorHAnsi" w:cstheme="minorHAnsi"/>
          <w:color w:val="000000" w:themeColor="text1"/>
        </w:rPr>
        <w:t xml:space="preserve"> patients </w:t>
      </w:r>
      <w:r w:rsidR="00FF327D">
        <w:rPr>
          <w:rFonts w:asciiTheme="minorHAnsi" w:hAnsiTheme="minorHAnsi" w:cstheme="minorHAnsi"/>
          <w:color w:val="000000" w:themeColor="text1"/>
        </w:rPr>
        <w:t xml:space="preserve">are shown in </w:t>
      </w:r>
      <w:r w:rsidR="00560D7E" w:rsidRPr="000E1970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560D7E" w:rsidRPr="00963D74">
        <w:rPr>
          <w:rFonts w:asciiTheme="minorHAnsi" w:hAnsiTheme="minorHAnsi" w:cstheme="minorHAnsi"/>
          <w:color w:val="000000" w:themeColor="text1"/>
        </w:rPr>
        <w:t xml:space="preserve"> and </w:t>
      </w:r>
      <w:r w:rsidR="00560D7E" w:rsidRPr="000E197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Pr="00963D74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FF327D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 xml:space="preserve">52.1% (N=136), instrumented </w:t>
      </w:r>
      <w:r w:rsidR="00FF327D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25.7% (N=67),</w:t>
      </w:r>
      <w:r w:rsidR="00DE46BC" w:rsidRPr="00963D74">
        <w:rPr>
          <w:rFonts w:asciiTheme="minorHAnsi" w:hAnsiTheme="minorHAnsi" w:cstheme="minorHAnsi"/>
          <w:color w:val="000000" w:themeColor="text1"/>
        </w:rPr>
        <w:t xml:space="preserve"> urgent cesarean section during labor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FF327D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16.</w:t>
      </w:r>
      <w:r w:rsidR="00CE4967" w:rsidRPr="00963D74">
        <w:rPr>
          <w:rFonts w:asciiTheme="minorHAnsi" w:hAnsiTheme="minorHAnsi" w:cstheme="minorHAnsi"/>
          <w:color w:val="000000" w:themeColor="text1"/>
        </w:rPr>
        <w:t>5</w:t>
      </w:r>
      <w:r w:rsidRPr="00963D74">
        <w:rPr>
          <w:rFonts w:asciiTheme="minorHAnsi" w:hAnsiTheme="minorHAnsi" w:cstheme="minorHAnsi"/>
          <w:color w:val="000000" w:themeColor="text1"/>
        </w:rPr>
        <w:t xml:space="preserve">% (N=43), elective non-scheduled cesarean section </w:t>
      </w:r>
      <w:r w:rsidR="00FF327D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 xml:space="preserve">1.5% (N=4) and </w:t>
      </w:r>
      <w:proofErr w:type="spellStart"/>
      <w:r w:rsidR="001168A0" w:rsidRPr="00963D74">
        <w:rPr>
          <w:rFonts w:asciiTheme="minorHAnsi" w:hAnsiTheme="minorHAnsi" w:cstheme="minorHAnsi"/>
          <w:color w:val="000000" w:themeColor="text1"/>
        </w:rPr>
        <w:t>intraversion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cesarean section </w:t>
      </w:r>
      <w:r w:rsidR="00FF327D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4</w:t>
      </w:r>
      <w:r w:rsidR="000E1970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2% (N=11).</w:t>
      </w:r>
    </w:p>
    <w:p w14:paraId="226D0554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B723238" w14:textId="67EF308D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In patients with success</w:t>
      </w:r>
      <w:r w:rsidR="005A5674" w:rsidRPr="00963D74">
        <w:rPr>
          <w:rFonts w:asciiTheme="minorHAnsi" w:hAnsiTheme="minorHAnsi" w:cstheme="minorHAnsi"/>
          <w:color w:val="000000" w:themeColor="text1"/>
        </w:rPr>
        <w:t>ful</w:t>
      </w:r>
      <w:r w:rsidRPr="00963D74">
        <w:rPr>
          <w:rFonts w:asciiTheme="minorHAnsi" w:hAnsiTheme="minorHAnsi" w:cstheme="minorHAnsi"/>
          <w:color w:val="000000" w:themeColor="text1"/>
        </w:rPr>
        <w:t xml:space="preserve"> ECV, nulliparity </w:t>
      </w:r>
      <w:r w:rsidR="000F6228" w:rsidRPr="00963D74">
        <w:rPr>
          <w:rFonts w:asciiTheme="minorHAnsi" w:hAnsiTheme="minorHAnsi" w:cstheme="minorHAnsi"/>
          <w:color w:val="000000" w:themeColor="text1"/>
        </w:rPr>
        <w:t>wa</w:t>
      </w:r>
      <w:r w:rsidRPr="00963D74">
        <w:rPr>
          <w:rFonts w:asciiTheme="minorHAnsi" w:hAnsiTheme="minorHAnsi" w:cstheme="minorHAnsi"/>
          <w:color w:val="000000" w:themeColor="text1"/>
        </w:rPr>
        <w:t>s the only factor statistically associated with instrumented delivery with an adjusted OR=9.0</w:t>
      </w:r>
      <w:r w:rsidR="00943B94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 xml:space="preserve"> (4.54-18.20) following the logistic regression multivariant model</w:t>
      </w:r>
      <w:r w:rsidR="00560D7E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24D0D">
        <w:rPr>
          <w:rFonts w:asciiTheme="minorHAnsi" w:hAnsiTheme="minorHAnsi" w:cstheme="minorHAnsi"/>
          <w:color w:val="000000" w:themeColor="text1"/>
        </w:rPr>
        <w:t>(</w:t>
      </w:r>
      <w:r w:rsidR="00560D7E" w:rsidRPr="000E1970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4471F3" w:rsidRPr="000E1970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124D0D">
        <w:rPr>
          <w:rFonts w:asciiTheme="minorHAnsi" w:hAnsiTheme="minorHAnsi" w:cstheme="minorHAnsi"/>
          <w:color w:val="000000" w:themeColor="text1"/>
        </w:rPr>
        <w:t>)</w:t>
      </w:r>
      <w:r w:rsidRPr="00963D74">
        <w:rPr>
          <w:rFonts w:asciiTheme="minorHAnsi" w:hAnsiTheme="minorHAnsi" w:cstheme="minorHAnsi"/>
          <w:color w:val="000000" w:themeColor="text1"/>
        </w:rPr>
        <w:t xml:space="preserve">. Meanwhile, the BMI </w:t>
      </w:r>
      <w:r w:rsidR="000F6228" w:rsidRPr="00963D74">
        <w:rPr>
          <w:rFonts w:asciiTheme="minorHAnsi" w:hAnsiTheme="minorHAnsi" w:cstheme="minorHAnsi"/>
          <w:color w:val="000000" w:themeColor="text1"/>
        </w:rPr>
        <w:t>wa</w:t>
      </w:r>
      <w:r w:rsidRPr="00963D74">
        <w:rPr>
          <w:rFonts w:asciiTheme="minorHAnsi" w:hAnsiTheme="minorHAnsi" w:cstheme="minorHAnsi"/>
          <w:color w:val="000000" w:themeColor="text1"/>
        </w:rPr>
        <w:t xml:space="preserve">s the only factor statistically associated with </w:t>
      </w:r>
      <w:r w:rsidR="00124D0D">
        <w:rPr>
          <w:rFonts w:asciiTheme="minorHAnsi" w:hAnsiTheme="minorHAnsi" w:cstheme="minorHAnsi"/>
          <w:color w:val="000000" w:themeColor="text1"/>
        </w:rPr>
        <w:t xml:space="preserve">an </w:t>
      </w:r>
      <w:r w:rsidRPr="00963D74">
        <w:rPr>
          <w:rFonts w:asciiTheme="minorHAnsi" w:hAnsiTheme="minorHAnsi" w:cstheme="minorHAnsi"/>
          <w:color w:val="000000" w:themeColor="text1"/>
        </w:rPr>
        <w:t xml:space="preserve">urgent cesarean section with </w:t>
      </w:r>
      <w:r w:rsidR="00124D0D">
        <w:rPr>
          <w:rFonts w:asciiTheme="minorHAnsi" w:hAnsiTheme="minorHAnsi" w:cstheme="minorHAnsi"/>
          <w:color w:val="000000" w:themeColor="text1"/>
        </w:rPr>
        <w:t>an</w:t>
      </w:r>
      <w:r w:rsidRPr="00963D74">
        <w:rPr>
          <w:rFonts w:asciiTheme="minorHAnsi" w:hAnsiTheme="minorHAnsi" w:cstheme="minorHAnsi"/>
          <w:color w:val="000000" w:themeColor="text1"/>
        </w:rPr>
        <w:t xml:space="preserve"> adjusted OR=</w:t>
      </w:r>
      <w:r w:rsidR="000F4355" w:rsidRPr="00963D74">
        <w:rPr>
          <w:rFonts w:asciiTheme="minorHAnsi" w:hAnsiTheme="minorHAnsi" w:cstheme="minorHAnsi"/>
          <w:color w:val="000000" w:themeColor="text1"/>
        </w:rPr>
        <w:t>1.1</w:t>
      </w:r>
      <w:r w:rsidR="00943B94" w:rsidRPr="00963D74">
        <w:rPr>
          <w:rFonts w:asciiTheme="minorHAnsi" w:hAnsiTheme="minorHAnsi" w:cstheme="minorHAnsi"/>
          <w:color w:val="000000" w:themeColor="text1"/>
        </w:rPr>
        <w:t>1</w:t>
      </w:r>
      <w:r w:rsidR="00DF1357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(</w:t>
      </w:r>
      <w:r w:rsidR="000F4355" w:rsidRPr="00963D74">
        <w:rPr>
          <w:rFonts w:asciiTheme="minorHAnsi" w:hAnsiTheme="minorHAnsi" w:cstheme="minorHAnsi"/>
          <w:color w:val="000000" w:themeColor="text1"/>
        </w:rPr>
        <w:t>1.03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0F4355" w:rsidRPr="00963D74">
        <w:rPr>
          <w:rFonts w:asciiTheme="minorHAnsi" w:hAnsiTheme="minorHAnsi" w:cstheme="minorHAnsi"/>
          <w:color w:val="000000" w:themeColor="text1"/>
        </w:rPr>
        <w:t>1.19</w:t>
      </w:r>
      <w:r w:rsidRPr="00963D74">
        <w:rPr>
          <w:rFonts w:asciiTheme="minorHAnsi" w:hAnsiTheme="minorHAnsi" w:cstheme="minorHAnsi"/>
          <w:color w:val="000000" w:themeColor="text1"/>
        </w:rPr>
        <w:t>).</w:t>
      </w:r>
    </w:p>
    <w:p w14:paraId="76FD6BDA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31F7E68" w14:textId="432D2556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Although, in </w:t>
      </w:r>
      <w:r w:rsidR="00124D0D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hospital during the 2018, 7</w:t>
      </w:r>
      <w:r w:rsidR="000E1970">
        <w:rPr>
          <w:rFonts w:asciiTheme="minorHAnsi" w:hAnsiTheme="minorHAnsi" w:cstheme="minorHAnsi"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040 deliveries were carried out, just 7009 of them were correctly recorded in data base </w:t>
      </w:r>
      <w:r w:rsidR="00124D0D">
        <w:rPr>
          <w:rFonts w:asciiTheme="minorHAnsi" w:hAnsiTheme="minorHAnsi" w:cstheme="minorHAnsi"/>
          <w:color w:val="000000" w:themeColor="text1"/>
        </w:rPr>
        <w:t>(</w:t>
      </w:r>
      <w:r w:rsidRPr="000E197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124D0D">
        <w:rPr>
          <w:rFonts w:asciiTheme="minorHAnsi" w:hAnsiTheme="minorHAnsi" w:cstheme="minorHAnsi"/>
          <w:color w:val="000000" w:themeColor="text1"/>
        </w:rPr>
        <w:t>)</w:t>
      </w:r>
      <w:r w:rsidRPr="00963D74">
        <w:rPr>
          <w:rFonts w:asciiTheme="minorHAnsi" w:hAnsiTheme="minorHAnsi" w:cstheme="minorHAnsi"/>
          <w:color w:val="000000" w:themeColor="text1"/>
        </w:rPr>
        <w:t xml:space="preserve">: 4136 (59.0%) were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1309 (18.7%) were instrumented and 1564 (22.3%) </w:t>
      </w:r>
      <w:r w:rsidR="00124D0D">
        <w:rPr>
          <w:rFonts w:asciiTheme="minorHAnsi" w:hAnsiTheme="minorHAnsi" w:cstheme="minorHAnsi"/>
          <w:color w:val="000000" w:themeColor="text1"/>
        </w:rPr>
        <w:t xml:space="preserve">had </w:t>
      </w:r>
      <w:r w:rsidRPr="00963D74">
        <w:rPr>
          <w:rFonts w:asciiTheme="minorHAnsi" w:hAnsiTheme="minorHAnsi" w:cstheme="minorHAnsi"/>
          <w:color w:val="000000" w:themeColor="text1"/>
        </w:rPr>
        <w:t>cesarean delivery.</w:t>
      </w:r>
    </w:p>
    <w:p w14:paraId="1A41517F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6E03666" w14:textId="50085D1E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In patients with a success</w:t>
      </w:r>
      <w:r w:rsidR="000E1970">
        <w:rPr>
          <w:rFonts w:asciiTheme="minorHAnsi" w:hAnsiTheme="minorHAnsi" w:cstheme="minorHAnsi"/>
          <w:color w:val="000000" w:themeColor="text1"/>
        </w:rPr>
        <w:t>ful</w:t>
      </w:r>
      <w:r w:rsidRPr="00963D74">
        <w:rPr>
          <w:rFonts w:asciiTheme="minorHAnsi" w:hAnsiTheme="minorHAnsi" w:cstheme="minorHAnsi"/>
          <w:color w:val="000000" w:themeColor="text1"/>
        </w:rPr>
        <w:t xml:space="preserve"> ECV </w:t>
      </w:r>
      <w:r w:rsidR="00124D0D">
        <w:rPr>
          <w:rFonts w:asciiTheme="minorHAnsi" w:hAnsiTheme="minorHAnsi" w:cstheme="minorHAnsi"/>
          <w:color w:val="000000" w:themeColor="text1"/>
        </w:rPr>
        <w:t>(</w:t>
      </w:r>
      <w:r w:rsidRPr="000E1970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0F6228" w:rsidRPr="00963D74">
        <w:rPr>
          <w:rFonts w:asciiTheme="minorHAnsi" w:hAnsiTheme="minorHAnsi" w:cstheme="minorHAnsi"/>
          <w:color w:val="000000" w:themeColor="text1"/>
        </w:rPr>
        <w:t xml:space="preserve"> and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0E1970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560D7E" w:rsidRPr="000E1970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124D0D">
        <w:rPr>
          <w:rFonts w:asciiTheme="minorHAnsi" w:hAnsiTheme="minorHAnsi" w:cstheme="minorHAnsi"/>
          <w:color w:val="000000" w:themeColor="text1"/>
        </w:rPr>
        <w:t>)</w:t>
      </w:r>
      <w:r w:rsidRPr="00963D74">
        <w:rPr>
          <w:rFonts w:asciiTheme="minorHAnsi" w:hAnsiTheme="minorHAnsi" w:cstheme="minorHAnsi"/>
          <w:color w:val="000000" w:themeColor="text1"/>
        </w:rPr>
        <w:t xml:space="preserve">, the cesarean section rate </w:t>
      </w:r>
      <w:r w:rsidR="000F6228" w:rsidRPr="00963D74">
        <w:rPr>
          <w:rFonts w:asciiTheme="minorHAnsi" w:hAnsiTheme="minorHAnsi" w:cstheme="minorHAnsi"/>
          <w:color w:val="000000" w:themeColor="text1"/>
        </w:rPr>
        <w:t>wa</w:t>
      </w:r>
      <w:r w:rsidRPr="00963D74">
        <w:rPr>
          <w:rFonts w:asciiTheme="minorHAnsi" w:hAnsiTheme="minorHAnsi" w:cstheme="minorHAnsi"/>
          <w:color w:val="000000" w:themeColor="text1"/>
        </w:rPr>
        <w:t>s 17.</w:t>
      </w:r>
      <w:r w:rsidR="00943B94" w:rsidRPr="00963D74">
        <w:rPr>
          <w:rFonts w:asciiTheme="minorHAnsi" w:hAnsiTheme="minorHAnsi" w:cstheme="minorHAnsi"/>
          <w:color w:val="000000" w:themeColor="text1"/>
        </w:rPr>
        <w:t>5</w:t>
      </w:r>
      <w:r w:rsidRPr="00963D74">
        <w:rPr>
          <w:rFonts w:asciiTheme="minorHAnsi" w:hAnsiTheme="minorHAnsi" w:cstheme="minorHAnsi"/>
          <w:color w:val="000000" w:themeColor="text1"/>
        </w:rPr>
        <w:t xml:space="preserve">% (11.9-23.0%), in contrast with general population cesarean section rate </w:t>
      </w:r>
      <w:r w:rsidR="00124D0D">
        <w:rPr>
          <w:rFonts w:asciiTheme="minorHAnsi" w:hAnsiTheme="minorHAnsi" w:cstheme="minorHAnsi"/>
          <w:color w:val="000000" w:themeColor="text1"/>
        </w:rPr>
        <w:t xml:space="preserve">of </w:t>
      </w:r>
      <w:r w:rsidRPr="00963D74">
        <w:rPr>
          <w:rFonts w:asciiTheme="minorHAnsi" w:hAnsiTheme="minorHAnsi" w:cstheme="minorHAnsi"/>
          <w:color w:val="000000" w:themeColor="text1"/>
        </w:rPr>
        <w:t>22.3% (21.3-23.</w:t>
      </w:r>
      <w:r w:rsidR="00943B94" w:rsidRPr="00963D74">
        <w:rPr>
          <w:rFonts w:asciiTheme="minorHAnsi" w:hAnsiTheme="minorHAnsi" w:cstheme="minorHAnsi"/>
          <w:color w:val="000000" w:themeColor="text1"/>
        </w:rPr>
        <w:t>3</w:t>
      </w:r>
      <w:r w:rsidRPr="00963D74">
        <w:rPr>
          <w:rFonts w:asciiTheme="minorHAnsi" w:hAnsiTheme="minorHAnsi" w:cstheme="minorHAnsi"/>
          <w:color w:val="000000" w:themeColor="text1"/>
        </w:rPr>
        <w:t xml:space="preserve">%). No </w:t>
      </w:r>
      <w:r w:rsidR="00124D0D">
        <w:rPr>
          <w:rFonts w:asciiTheme="minorHAnsi" w:hAnsiTheme="minorHAnsi" w:cstheme="minorHAnsi"/>
          <w:color w:val="000000" w:themeColor="text1"/>
        </w:rPr>
        <w:t>statistical</w:t>
      </w:r>
      <w:r w:rsidRPr="00963D74">
        <w:rPr>
          <w:rFonts w:asciiTheme="minorHAnsi" w:hAnsiTheme="minorHAnsi" w:cstheme="minorHAnsi"/>
          <w:color w:val="000000" w:themeColor="text1"/>
        </w:rPr>
        <w:t xml:space="preserve"> differences were found between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Pr="00963D74">
        <w:rPr>
          <w:rFonts w:asciiTheme="minorHAnsi" w:hAnsiTheme="minorHAnsi" w:cstheme="minorHAnsi"/>
          <w:color w:val="000000" w:themeColor="text1"/>
        </w:rPr>
        <w:t xml:space="preserve"> and general population cesarean section rate</w:t>
      </w:r>
      <w:r w:rsidR="00124D0D">
        <w:rPr>
          <w:rFonts w:asciiTheme="minorHAnsi" w:hAnsiTheme="minorHAnsi" w:cstheme="minorHAnsi"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 OR=0.74 (0.53-1.03).</w:t>
      </w:r>
    </w:p>
    <w:p w14:paraId="7293C8E9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A8F7507" w14:textId="010D0566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In patients with success</w:t>
      </w:r>
      <w:r w:rsidR="005A5674" w:rsidRPr="00963D74">
        <w:rPr>
          <w:rFonts w:asciiTheme="minorHAnsi" w:hAnsiTheme="minorHAnsi" w:cstheme="minorHAnsi"/>
          <w:color w:val="000000" w:themeColor="text1"/>
        </w:rPr>
        <w:t>ful</w:t>
      </w:r>
      <w:r w:rsidRPr="00963D74">
        <w:rPr>
          <w:rFonts w:asciiTheme="minorHAnsi" w:hAnsiTheme="minorHAnsi" w:cstheme="minorHAnsi"/>
          <w:color w:val="000000" w:themeColor="text1"/>
        </w:rPr>
        <w:t xml:space="preserve"> ECV, the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delivery rate </w:t>
      </w:r>
      <w:r w:rsidR="000F6228" w:rsidRPr="00963D74">
        <w:rPr>
          <w:rFonts w:asciiTheme="minorHAnsi" w:hAnsiTheme="minorHAnsi" w:cstheme="minorHAnsi"/>
          <w:color w:val="000000" w:themeColor="text1"/>
        </w:rPr>
        <w:t>wa</w:t>
      </w:r>
      <w:r w:rsidRPr="00963D74">
        <w:rPr>
          <w:rFonts w:asciiTheme="minorHAnsi" w:hAnsiTheme="minorHAnsi" w:cstheme="minorHAnsi"/>
          <w:color w:val="000000" w:themeColor="text1"/>
        </w:rPr>
        <w:t>s 5</w:t>
      </w:r>
      <w:r w:rsidR="00943B94" w:rsidRPr="00963D74">
        <w:rPr>
          <w:rFonts w:asciiTheme="minorHAnsi" w:hAnsiTheme="minorHAnsi" w:cstheme="minorHAnsi"/>
          <w:color w:val="000000" w:themeColor="text1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>.</w:t>
      </w:r>
      <w:r w:rsidR="00943B94" w:rsidRPr="00963D74">
        <w:rPr>
          <w:rFonts w:asciiTheme="minorHAnsi" w:hAnsiTheme="minorHAnsi" w:cstheme="minorHAnsi"/>
          <w:color w:val="000000" w:themeColor="text1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>% (4</w:t>
      </w:r>
      <w:r w:rsidR="00943B94" w:rsidRPr="00963D74">
        <w:rPr>
          <w:rFonts w:asciiTheme="minorHAnsi" w:hAnsiTheme="minorHAnsi" w:cstheme="minorHAnsi"/>
          <w:color w:val="000000" w:themeColor="text1"/>
        </w:rPr>
        <w:t>6</w:t>
      </w:r>
      <w:r w:rsidRPr="00963D74">
        <w:rPr>
          <w:rFonts w:asciiTheme="minorHAnsi" w:hAnsiTheme="minorHAnsi" w:cstheme="minorHAnsi"/>
          <w:color w:val="000000" w:themeColor="text1"/>
        </w:rPr>
        <w:t>.</w:t>
      </w:r>
      <w:r w:rsidR="00943B94" w:rsidRPr="00963D74">
        <w:rPr>
          <w:rFonts w:asciiTheme="minorHAnsi" w:hAnsiTheme="minorHAnsi" w:cstheme="minorHAnsi"/>
          <w:color w:val="000000" w:themeColor="text1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943B94" w:rsidRPr="00963D74">
        <w:rPr>
          <w:rFonts w:asciiTheme="minorHAnsi" w:hAnsiTheme="minorHAnsi" w:cstheme="minorHAnsi"/>
          <w:color w:val="000000" w:themeColor="text1"/>
        </w:rPr>
        <w:t>58</w:t>
      </w:r>
      <w:r w:rsidRPr="00963D74">
        <w:rPr>
          <w:rFonts w:asciiTheme="minorHAnsi" w:hAnsiTheme="minorHAnsi" w:cstheme="minorHAnsi"/>
          <w:color w:val="000000" w:themeColor="text1"/>
        </w:rPr>
        <w:t>.</w:t>
      </w:r>
      <w:r w:rsidR="00943B94" w:rsidRPr="00963D74">
        <w:rPr>
          <w:rFonts w:asciiTheme="minorHAnsi" w:hAnsiTheme="minorHAnsi" w:cstheme="minorHAnsi"/>
          <w:color w:val="000000" w:themeColor="text1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 xml:space="preserve">%), in comparison with the general population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delivery rate </w:t>
      </w:r>
      <w:r w:rsidR="00124D0D">
        <w:rPr>
          <w:rFonts w:asciiTheme="minorHAnsi" w:hAnsiTheme="minorHAnsi" w:cstheme="minorHAnsi"/>
          <w:color w:val="000000" w:themeColor="text1"/>
        </w:rPr>
        <w:t xml:space="preserve">of </w:t>
      </w:r>
      <w:r w:rsidRPr="00963D74">
        <w:rPr>
          <w:rFonts w:asciiTheme="minorHAnsi" w:hAnsiTheme="minorHAnsi" w:cstheme="minorHAnsi"/>
          <w:color w:val="000000" w:themeColor="text1"/>
        </w:rPr>
        <w:t>59.0% (57.</w:t>
      </w:r>
      <w:r w:rsidR="00943B94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-60.</w:t>
      </w:r>
      <w:r w:rsidR="00943B94" w:rsidRPr="00963D74">
        <w:rPr>
          <w:rFonts w:asciiTheme="minorHAnsi" w:hAnsiTheme="minorHAnsi" w:cstheme="minorHAnsi"/>
          <w:color w:val="000000" w:themeColor="text1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>%)</w:t>
      </w:r>
      <w:r w:rsidR="00560D7E" w:rsidRPr="00963D74">
        <w:rPr>
          <w:rFonts w:asciiTheme="minorHAnsi" w:hAnsiTheme="minorHAnsi" w:cstheme="minorHAnsi"/>
          <w:color w:val="000000" w:themeColor="text1"/>
        </w:rPr>
        <w:t xml:space="preserve"> [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Table 2</w:t>
      </w:r>
      <w:r w:rsidR="000F6228" w:rsidRPr="00963D74">
        <w:rPr>
          <w:rFonts w:asciiTheme="minorHAnsi" w:hAnsiTheme="minorHAnsi" w:cstheme="minorHAnsi"/>
          <w:color w:val="000000" w:themeColor="text1"/>
        </w:rPr>
        <w:t xml:space="preserve"> and 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560D7E" w:rsidRPr="00963D74">
        <w:rPr>
          <w:rFonts w:asciiTheme="minorHAnsi" w:hAnsiTheme="minorHAnsi" w:cstheme="minorHAnsi"/>
          <w:color w:val="000000" w:themeColor="text1"/>
        </w:rPr>
        <w:t>]</w:t>
      </w:r>
      <w:r w:rsidRPr="00963D74">
        <w:rPr>
          <w:rFonts w:asciiTheme="minorHAnsi" w:hAnsiTheme="minorHAnsi" w:cstheme="minorHAnsi"/>
          <w:color w:val="000000" w:themeColor="text1"/>
        </w:rPr>
        <w:t>. No stati</w:t>
      </w:r>
      <w:r w:rsidR="000E1970">
        <w:rPr>
          <w:rFonts w:asciiTheme="minorHAnsi" w:hAnsiTheme="minorHAnsi" w:cstheme="minorHAnsi"/>
          <w:color w:val="000000" w:themeColor="text1"/>
        </w:rPr>
        <w:t>sti</w:t>
      </w:r>
      <w:r w:rsidRPr="00963D74">
        <w:rPr>
          <w:rFonts w:asciiTheme="minorHAnsi" w:hAnsiTheme="minorHAnsi" w:cstheme="minorHAnsi"/>
          <w:color w:val="000000" w:themeColor="text1"/>
        </w:rPr>
        <w:t xml:space="preserve">cal differences were found between </w:t>
      </w:r>
      <w:r w:rsidR="000E1970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success</w:t>
      </w:r>
      <w:r w:rsidR="000E1970">
        <w:rPr>
          <w:rFonts w:asciiTheme="minorHAnsi" w:hAnsiTheme="minorHAnsi" w:cstheme="minorHAnsi"/>
          <w:color w:val="000000" w:themeColor="text1"/>
        </w:rPr>
        <w:t>ful</w:t>
      </w:r>
      <w:r w:rsidRPr="00963D74">
        <w:rPr>
          <w:rFonts w:asciiTheme="minorHAnsi" w:hAnsiTheme="minorHAnsi" w:cstheme="minorHAnsi"/>
          <w:color w:val="000000" w:themeColor="text1"/>
        </w:rPr>
        <w:t xml:space="preserve"> ECV and </w:t>
      </w:r>
      <w:r w:rsidR="000E1970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general population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delivery rate</w:t>
      </w:r>
      <w:r w:rsidR="00124D0D">
        <w:rPr>
          <w:rFonts w:asciiTheme="minorHAnsi" w:hAnsiTheme="minorHAnsi" w:cstheme="minorHAnsi"/>
          <w:color w:val="000000" w:themeColor="text1"/>
        </w:rPr>
        <w:t xml:space="preserve">, </w:t>
      </w:r>
      <w:r w:rsidRPr="00963D74">
        <w:rPr>
          <w:rFonts w:asciiTheme="minorHAnsi" w:hAnsiTheme="minorHAnsi" w:cstheme="minorHAnsi"/>
          <w:color w:val="000000" w:themeColor="text1"/>
        </w:rPr>
        <w:t>OR=0.86 (0.67-1.11).</w:t>
      </w:r>
    </w:p>
    <w:p w14:paraId="5C89540D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B6A4DA4" w14:textId="49AA1500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In patients with a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Pr="00963D74">
        <w:rPr>
          <w:rFonts w:asciiTheme="minorHAnsi" w:hAnsiTheme="minorHAnsi" w:cstheme="minorHAnsi"/>
          <w:color w:val="000000" w:themeColor="text1"/>
        </w:rPr>
        <w:t xml:space="preserve">, the instrumented delivery rate </w:t>
      </w:r>
      <w:r w:rsidR="000F6228" w:rsidRPr="00963D74">
        <w:rPr>
          <w:rFonts w:asciiTheme="minorHAnsi" w:hAnsiTheme="minorHAnsi" w:cstheme="minorHAnsi"/>
          <w:color w:val="000000" w:themeColor="text1"/>
        </w:rPr>
        <w:t>wa</w:t>
      </w:r>
      <w:r w:rsidRPr="00963D74">
        <w:rPr>
          <w:rFonts w:asciiTheme="minorHAnsi" w:hAnsiTheme="minorHAnsi" w:cstheme="minorHAnsi"/>
          <w:color w:val="000000" w:themeColor="text1"/>
        </w:rPr>
        <w:t>s 2</w:t>
      </w:r>
      <w:r w:rsidR="00943B94" w:rsidRPr="00963D74">
        <w:rPr>
          <w:rFonts w:asciiTheme="minorHAnsi" w:hAnsiTheme="minorHAnsi" w:cstheme="minorHAnsi"/>
          <w:color w:val="000000" w:themeColor="text1"/>
        </w:rPr>
        <w:t>5</w:t>
      </w:r>
      <w:r w:rsidRPr="00963D74">
        <w:rPr>
          <w:rFonts w:asciiTheme="minorHAnsi" w:hAnsiTheme="minorHAnsi" w:cstheme="minorHAnsi"/>
          <w:color w:val="000000" w:themeColor="text1"/>
        </w:rPr>
        <w:t>.</w:t>
      </w:r>
      <w:r w:rsidR="00943B94" w:rsidRPr="00963D74">
        <w:rPr>
          <w:rFonts w:asciiTheme="minorHAnsi" w:hAnsiTheme="minorHAnsi" w:cstheme="minorHAnsi"/>
          <w:color w:val="000000" w:themeColor="text1"/>
        </w:rPr>
        <w:t>7</w:t>
      </w:r>
      <w:r w:rsidRPr="00963D74">
        <w:rPr>
          <w:rFonts w:asciiTheme="minorHAnsi" w:hAnsiTheme="minorHAnsi" w:cstheme="minorHAnsi"/>
          <w:color w:val="000000" w:themeColor="text1"/>
        </w:rPr>
        <w:t>% (20.7-3</w:t>
      </w:r>
      <w:r w:rsidR="00943B94" w:rsidRPr="00963D74">
        <w:rPr>
          <w:rFonts w:asciiTheme="minorHAnsi" w:hAnsiTheme="minorHAnsi" w:cstheme="minorHAnsi"/>
          <w:color w:val="000000" w:themeColor="text1"/>
        </w:rPr>
        <w:t>1</w:t>
      </w:r>
      <w:r w:rsidRPr="00963D74">
        <w:rPr>
          <w:rFonts w:asciiTheme="minorHAnsi" w:hAnsiTheme="minorHAnsi" w:cstheme="minorHAnsi"/>
          <w:color w:val="000000" w:themeColor="text1"/>
        </w:rPr>
        <w:t>.</w:t>
      </w:r>
      <w:r w:rsidR="00943B94" w:rsidRPr="00963D74">
        <w:rPr>
          <w:rFonts w:asciiTheme="minorHAnsi" w:hAnsiTheme="minorHAnsi" w:cstheme="minorHAnsi"/>
          <w:color w:val="000000" w:themeColor="text1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%), in contrast with the general population instrumented delivery rate </w:t>
      </w:r>
      <w:r w:rsidR="00124D0D">
        <w:rPr>
          <w:rFonts w:asciiTheme="minorHAnsi" w:hAnsiTheme="minorHAnsi" w:cstheme="minorHAnsi"/>
          <w:color w:val="000000" w:themeColor="text1"/>
        </w:rPr>
        <w:t xml:space="preserve">of </w:t>
      </w:r>
      <w:r w:rsidRPr="00963D74">
        <w:rPr>
          <w:rFonts w:asciiTheme="minorHAnsi" w:hAnsiTheme="minorHAnsi" w:cstheme="minorHAnsi"/>
          <w:color w:val="000000" w:themeColor="text1"/>
        </w:rPr>
        <w:t>18.</w:t>
      </w:r>
      <w:r w:rsidR="00943B94" w:rsidRPr="00963D74">
        <w:rPr>
          <w:rFonts w:asciiTheme="minorHAnsi" w:hAnsiTheme="minorHAnsi" w:cstheme="minorHAnsi"/>
          <w:color w:val="000000" w:themeColor="text1"/>
        </w:rPr>
        <w:t>7</w:t>
      </w:r>
      <w:r w:rsidRPr="00963D74">
        <w:rPr>
          <w:rFonts w:asciiTheme="minorHAnsi" w:hAnsiTheme="minorHAnsi" w:cstheme="minorHAnsi"/>
          <w:color w:val="000000" w:themeColor="text1"/>
        </w:rPr>
        <w:t>% (17.</w:t>
      </w:r>
      <w:r w:rsidR="00943B94" w:rsidRPr="00963D74">
        <w:rPr>
          <w:rFonts w:asciiTheme="minorHAnsi" w:hAnsiTheme="minorHAnsi" w:cstheme="minorHAnsi"/>
          <w:color w:val="000000" w:themeColor="text1"/>
        </w:rPr>
        <w:t>8</w:t>
      </w:r>
      <w:r w:rsidRPr="00963D74">
        <w:rPr>
          <w:rFonts w:asciiTheme="minorHAnsi" w:hAnsiTheme="minorHAnsi" w:cstheme="minorHAnsi"/>
          <w:color w:val="000000" w:themeColor="text1"/>
        </w:rPr>
        <w:t>-19.</w:t>
      </w:r>
      <w:r w:rsidR="00943B94" w:rsidRPr="00963D74">
        <w:rPr>
          <w:rFonts w:asciiTheme="minorHAnsi" w:hAnsiTheme="minorHAnsi" w:cstheme="minorHAnsi"/>
          <w:color w:val="000000" w:themeColor="text1"/>
        </w:rPr>
        <w:t>6</w:t>
      </w:r>
      <w:r w:rsidRPr="00963D74">
        <w:rPr>
          <w:rFonts w:asciiTheme="minorHAnsi" w:hAnsiTheme="minorHAnsi" w:cstheme="minorHAnsi"/>
          <w:color w:val="000000" w:themeColor="text1"/>
        </w:rPr>
        <w:t>%)</w:t>
      </w:r>
      <w:r w:rsidR="00560D7E" w:rsidRPr="00963D74">
        <w:rPr>
          <w:rFonts w:asciiTheme="minorHAnsi" w:hAnsiTheme="minorHAnsi" w:cstheme="minorHAnsi"/>
          <w:color w:val="000000" w:themeColor="text1"/>
        </w:rPr>
        <w:t xml:space="preserve"> [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Table 2</w:t>
      </w:r>
      <w:r w:rsidR="000F6228" w:rsidRPr="00963D74">
        <w:rPr>
          <w:rFonts w:asciiTheme="minorHAnsi" w:hAnsiTheme="minorHAnsi" w:cstheme="minorHAnsi"/>
          <w:color w:val="000000" w:themeColor="text1"/>
        </w:rPr>
        <w:t xml:space="preserve"> and </w:t>
      </w:r>
      <w:r w:rsidR="000F6228" w:rsidRPr="000E197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560D7E" w:rsidRPr="00963D74">
        <w:rPr>
          <w:rFonts w:asciiTheme="minorHAnsi" w:hAnsiTheme="minorHAnsi" w:cstheme="minorHAnsi"/>
          <w:color w:val="000000" w:themeColor="text1"/>
        </w:rPr>
        <w:t>]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F6228" w:rsidRPr="00963D74">
        <w:rPr>
          <w:rFonts w:asciiTheme="minorHAnsi" w:hAnsiTheme="minorHAnsi" w:cstheme="minorHAnsi"/>
          <w:color w:val="000000" w:themeColor="text1"/>
        </w:rPr>
        <w:t>wa</w:t>
      </w:r>
      <w:r w:rsidRPr="00963D74">
        <w:rPr>
          <w:rFonts w:asciiTheme="minorHAnsi" w:hAnsiTheme="minorHAnsi" w:cstheme="minorHAnsi"/>
          <w:color w:val="000000" w:themeColor="text1"/>
        </w:rPr>
        <w:t xml:space="preserve">s </w:t>
      </w:r>
      <w:r w:rsidR="00124D0D">
        <w:rPr>
          <w:rFonts w:asciiTheme="minorHAnsi" w:hAnsiTheme="minorHAnsi" w:cstheme="minorHAnsi"/>
          <w:color w:val="000000" w:themeColor="text1"/>
        </w:rPr>
        <w:t>statistical</w:t>
      </w:r>
      <w:r w:rsidR="00DF1357">
        <w:rPr>
          <w:rFonts w:asciiTheme="minorHAnsi" w:hAnsiTheme="minorHAnsi" w:cstheme="minorHAnsi"/>
          <w:color w:val="000000" w:themeColor="text1"/>
        </w:rPr>
        <w:t>ly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associated with an increase of instrumented delivery rate if compared with </w:t>
      </w:r>
      <w:r w:rsidR="00124D0D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general population</w:t>
      </w:r>
      <w:r w:rsidR="00124D0D">
        <w:rPr>
          <w:rFonts w:asciiTheme="minorHAnsi" w:hAnsiTheme="minorHAnsi" w:cstheme="minorHAnsi"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 OR=1.63 (1.22-2.17).</w:t>
      </w:r>
    </w:p>
    <w:p w14:paraId="58315B07" w14:textId="77777777" w:rsidR="00D033E8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F5815FC" w14:textId="01F73D0A" w:rsidR="004A71E4" w:rsidRPr="00963D74" w:rsidRDefault="00D033E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Between 2014 and 2018, 36,068 deliveries were carried out in </w:t>
      </w:r>
      <w:r w:rsidR="00124D0D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hospital, 7,423 of them were </w:t>
      </w:r>
      <w:r w:rsidR="00031119">
        <w:rPr>
          <w:rFonts w:asciiTheme="minorHAnsi" w:hAnsiTheme="minorHAnsi" w:cstheme="minorHAnsi"/>
          <w:color w:val="000000" w:themeColor="text1"/>
        </w:rPr>
        <w:t xml:space="preserve">via </w:t>
      </w:r>
      <w:r w:rsidRPr="00963D74">
        <w:rPr>
          <w:rFonts w:asciiTheme="minorHAnsi" w:hAnsiTheme="minorHAnsi" w:cstheme="minorHAnsi"/>
          <w:color w:val="000000" w:themeColor="text1"/>
        </w:rPr>
        <w:t>cesarean section (20.</w:t>
      </w:r>
      <w:r w:rsidR="00943B94" w:rsidRPr="00963D74">
        <w:rPr>
          <w:rFonts w:asciiTheme="minorHAnsi" w:hAnsiTheme="minorHAnsi" w:cstheme="minorHAnsi"/>
          <w:color w:val="000000" w:themeColor="text1"/>
        </w:rPr>
        <w:t>6</w:t>
      </w:r>
      <w:r w:rsidRPr="00963D74">
        <w:rPr>
          <w:rFonts w:asciiTheme="minorHAnsi" w:hAnsiTheme="minorHAnsi" w:cstheme="minorHAnsi"/>
          <w:color w:val="000000" w:themeColor="text1"/>
        </w:rPr>
        <w:t xml:space="preserve">%). </w:t>
      </w:r>
      <w:r w:rsidR="00124D0D">
        <w:rPr>
          <w:rFonts w:asciiTheme="minorHAnsi" w:hAnsiTheme="minorHAnsi" w:cstheme="minorHAnsi"/>
          <w:color w:val="000000" w:themeColor="text1"/>
        </w:rPr>
        <w:t xml:space="preserve">Thus, the </w:t>
      </w:r>
      <w:r w:rsidRPr="00963D74">
        <w:rPr>
          <w:rFonts w:asciiTheme="minorHAnsi" w:hAnsiTheme="minorHAnsi" w:cstheme="minorHAnsi"/>
          <w:color w:val="000000" w:themeColor="text1"/>
        </w:rPr>
        <w:t>ECV procedure has avoid</w:t>
      </w:r>
      <w:r w:rsidR="00031119">
        <w:rPr>
          <w:rFonts w:asciiTheme="minorHAnsi" w:hAnsiTheme="minorHAnsi" w:cstheme="minorHAnsi"/>
          <w:color w:val="000000" w:themeColor="text1"/>
        </w:rPr>
        <w:t>ed</w:t>
      </w:r>
      <w:r w:rsidRPr="00963D74">
        <w:rPr>
          <w:rFonts w:asciiTheme="minorHAnsi" w:hAnsiTheme="minorHAnsi" w:cstheme="minorHAnsi"/>
          <w:color w:val="000000" w:themeColor="text1"/>
        </w:rPr>
        <w:t xml:space="preserve"> 203 elective cesarean section during that period, </w:t>
      </w:r>
      <w:r w:rsidR="00DF1357">
        <w:rPr>
          <w:rFonts w:asciiTheme="minorHAnsi" w:hAnsiTheme="minorHAnsi" w:cstheme="minorHAnsi"/>
          <w:color w:val="000000" w:themeColor="text1"/>
        </w:rPr>
        <w:t>a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0.56% </w:t>
      </w:r>
      <w:r w:rsidRPr="00963D74">
        <w:rPr>
          <w:rFonts w:asciiTheme="minorHAnsi" w:hAnsiTheme="minorHAnsi" w:cstheme="minorHAnsi"/>
          <w:color w:val="000000" w:themeColor="text1"/>
        </w:rPr>
        <w:t>decrease in</w:t>
      </w:r>
      <w:r w:rsidR="00124D0D">
        <w:rPr>
          <w:rFonts w:asciiTheme="minorHAnsi" w:hAnsiTheme="minorHAnsi" w:cstheme="minorHAnsi"/>
          <w:color w:val="000000" w:themeColor="text1"/>
        </w:rPr>
        <w:t xml:space="preserve"> the</w:t>
      </w:r>
      <w:r w:rsidRPr="00963D74">
        <w:rPr>
          <w:rFonts w:asciiTheme="minorHAnsi" w:hAnsiTheme="minorHAnsi" w:cstheme="minorHAnsi"/>
          <w:color w:val="000000" w:themeColor="text1"/>
        </w:rPr>
        <w:t xml:space="preserve"> cesarean section rate.</w:t>
      </w:r>
    </w:p>
    <w:p w14:paraId="4BFD62FB" w14:textId="77777777" w:rsidR="00560D7E" w:rsidRPr="00963D74" w:rsidRDefault="00560D7E" w:rsidP="002F16F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5C848B5D" w:rsidR="00B32616" w:rsidRPr="00963D74" w:rsidRDefault="00B32616" w:rsidP="002F16FC">
      <w:pPr>
        <w:jc w:val="both"/>
        <w:rPr>
          <w:rFonts w:asciiTheme="minorHAnsi" w:hAnsiTheme="minorHAnsi" w:cstheme="minorHAnsi"/>
          <w:bCs/>
          <w:color w:val="808080"/>
        </w:rPr>
      </w:pPr>
      <w:r w:rsidRPr="00963D74">
        <w:rPr>
          <w:rFonts w:asciiTheme="minorHAnsi" w:hAnsiTheme="minorHAnsi" w:cstheme="minorHAnsi"/>
          <w:b/>
        </w:rPr>
        <w:t xml:space="preserve">FIGURE </w:t>
      </w:r>
      <w:r w:rsidR="0013621E" w:rsidRPr="00963D74">
        <w:rPr>
          <w:rFonts w:asciiTheme="minorHAnsi" w:hAnsiTheme="minorHAnsi" w:cstheme="minorHAnsi"/>
          <w:b/>
        </w:rPr>
        <w:t xml:space="preserve">AND TABLE </w:t>
      </w:r>
      <w:r w:rsidRPr="00963D74">
        <w:rPr>
          <w:rFonts w:asciiTheme="minorHAnsi" w:hAnsiTheme="minorHAnsi" w:cstheme="minorHAnsi"/>
          <w:b/>
        </w:rPr>
        <w:t>LEGENDS:</w:t>
      </w:r>
      <w:r w:rsidRPr="00963D74">
        <w:rPr>
          <w:rFonts w:asciiTheme="minorHAnsi" w:hAnsiTheme="minorHAnsi" w:cstheme="minorHAnsi"/>
          <w:color w:val="808080"/>
        </w:rPr>
        <w:t xml:space="preserve"> </w:t>
      </w:r>
    </w:p>
    <w:p w14:paraId="069257D4" w14:textId="363B62B3" w:rsidR="007A4DD6" w:rsidRPr="00963D74" w:rsidRDefault="007A4DD6" w:rsidP="002F16FC">
      <w:pPr>
        <w:jc w:val="both"/>
        <w:rPr>
          <w:rFonts w:asciiTheme="minorHAnsi" w:hAnsiTheme="minorHAnsi" w:cstheme="minorHAnsi"/>
          <w:color w:val="808080"/>
        </w:rPr>
      </w:pPr>
    </w:p>
    <w:p w14:paraId="22C37BCA" w14:textId="74EB5843" w:rsidR="00625D31" w:rsidRPr="00963D74" w:rsidRDefault="00625D31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9B5487" w:rsidRPr="00963D74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124D0D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26138" w:rsidRPr="00124D0D">
        <w:rPr>
          <w:rFonts w:asciiTheme="minorHAnsi" w:hAnsiTheme="minorHAnsi" w:cstheme="minorHAnsi"/>
          <w:b/>
          <w:bCs/>
          <w:color w:val="000000" w:themeColor="text1"/>
        </w:rPr>
        <w:t>Comparison of type of delivery: General pregnant population</w:t>
      </w:r>
      <w:r w:rsidR="009B5487" w:rsidRPr="00124D0D">
        <w:rPr>
          <w:rFonts w:asciiTheme="minorHAnsi" w:hAnsiTheme="minorHAnsi" w:cstheme="minorHAnsi"/>
          <w:b/>
          <w:bCs/>
          <w:color w:val="000000" w:themeColor="text1"/>
        </w:rPr>
        <w:t xml:space="preserve"> in 2018</w:t>
      </w:r>
      <w:r w:rsidR="00026138" w:rsidRPr="00124D0D">
        <w:rPr>
          <w:rFonts w:asciiTheme="minorHAnsi" w:hAnsiTheme="minorHAnsi" w:cstheme="minorHAnsi"/>
          <w:b/>
          <w:bCs/>
          <w:color w:val="000000" w:themeColor="text1"/>
        </w:rPr>
        <w:t>, ECV cohort</w:t>
      </w:r>
      <w:r w:rsidR="009B5487" w:rsidRPr="00124D0D">
        <w:rPr>
          <w:rFonts w:asciiTheme="minorHAnsi" w:hAnsiTheme="minorHAnsi" w:cstheme="minorHAnsi"/>
          <w:b/>
          <w:bCs/>
          <w:color w:val="000000" w:themeColor="text1"/>
        </w:rPr>
        <w:t xml:space="preserve"> between 2014-2018</w:t>
      </w:r>
      <w:r w:rsidR="00026138" w:rsidRPr="00124D0D">
        <w:rPr>
          <w:rFonts w:asciiTheme="minorHAnsi" w:hAnsiTheme="minorHAnsi" w:cstheme="minorHAnsi"/>
          <w:b/>
          <w:bCs/>
          <w:color w:val="000000" w:themeColor="text1"/>
        </w:rPr>
        <w:t>, Successful ECV cohort</w:t>
      </w:r>
      <w:r w:rsidR="009B5487" w:rsidRPr="00124D0D">
        <w:rPr>
          <w:rFonts w:asciiTheme="minorHAnsi" w:hAnsiTheme="minorHAnsi" w:cstheme="minorHAnsi"/>
          <w:b/>
          <w:bCs/>
          <w:color w:val="000000" w:themeColor="text1"/>
        </w:rPr>
        <w:t xml:space="preserve"> between 2014-2018</w:t>
      </w:r>
      <w:r w:rsidR="00026138" w:rsidRPr="00124D0D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2B3DE7" w:rsidRPr="00124D0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B3DE7" w:rsidRPr="00963D74">
        <w:rPr>
          <w:rFonts w:asciiTheme="minorHAnsi" w:hAnsiTheme="minorHAnsi" w:cstheme="minorHAnsi"/>
          <w:color w:val="000000" w:themeColor="text1"/>
        </w:rPr>
        <w:t>*</w:t>
      </w:r>
      <w:r w:rsidR="00C35542" w:rsidRPr="00C35542">
        <w:t xml:space="preserve"> </w:t>
      </w:r>
      <w:r w:rsidR="00C35542">
        <w:rPr>
          <w:rFonts w:asciiTheme="minorHAnsi" w:hAnsiTheme="minorHAnsi" w:cstheme="minorHAnsi"/>
          <w:color w:val="000000" w:themeColor="text1"/>
        </w:rPr>
        <w:t>C</w:t>
      </w:r>
      <w:r w:rsidR="00C35542" w:rsidRPr="00C35542">
        <w:rPr>
          <w:rFonts w:asciiTheme="minorHAnsi" w:hAnsiTheme="minorHAnsi" w:cstheme="minorHAnsi"/>
          <w:color w:val="000000" w:themeColor="text1"/>
        </w:rPr>
        <w:t>hi-squared test</w:t>
      </w:r>
      <w:r w:rsidR="002B3DE7" w:rsidRPr="00963D74">
        <w:rPr>
          <w:rFonts w:asciiTheme="minorHAnsi" w:hAnsiTheme="minorHAnsi" w:cstheme="minorHAnsi"/>
          <w:color w:val="000000" w:themeColor="text1"/>
        </w:rPr>
        <w:t xml:space="preserve">: </w:t>
      </w:r>
      <w:r w:rsidR="00C35542">
        <w:rPr>
          <w:rFonts w:asciiTheme="minorHAnsi" w:hAnsiTheme="minorHAnsi" w:cstheme="minorHAnsi"/>
          <w:color w:val="000000" w:themeColor="text1"/>
        </w:rPr>
        <w:t>p&lt;0.05</w:t>
      </w:r>
      <w:r w:rsidR="002B3DE7" w:rsidRPr="00963D74">
        <w:rPr>
          <w:rFonts w:asciiTheme="minorHAnsi" w:hAnsiTheme="minorHAnsi" w:cstheme="minorHAnsi"/>
          <w:color w:val="000000" w:themeColor="text1"/>
        </w:rPr>
        <w:t>.</w:t>
      </w:r>
    </w:p>
    <w:p w14:paraId="01A81B17" w14:textId="2923FEE0" w:rsidR="00026138" w:rsidRPr="00963D74" w:rsidRDefault="0002613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2091041" w14:textId="064E44D4" w:rsidR="000F6228" w:rsidRDefault="00026138" w:rsidP="002F16F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9B5487" w:rsidRPr="00963D74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124D0D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F6228" w:rsidRPr="00124D0D">
        <w:rPr>
          <w:rFonts w:asciiTheme="minorHAnsi" w:hAnsiTheme="minorHAnsi" w:cstheme="minorHAnsi"/>
          <w:b/>
          <w:bCs/>
          <w:color w:val="000000" w:themeColor="text1"/>
          <w:lang w:eastAsia="en-US"/>
        </w:rPr>
        <w:t>External Cephalic Version characteristics: Success or Fail ECV.</w:t>
      </w:r>
      <w:r w:rsidR="000F6228" w:rsidRPr="00963D74">
        <w:rPr>
          <w:rFonts w:asciiTheme="minorHAnsi" w:hAnsiTheme="minorHAnsi" w:cstheme="minorHAnsi"/>
          <w:color w:val="000000" w:themeColor="text1"/>
          <w:lang w:eastAsia="en-US"/>
        </w:rPr>
        <w:t xml:space="preserve"> %: percentage. CI 95%: confidence interval 95%</w:t>
      </w:r>
      <w:r w:rsidR="00953E71">
        <w:rPr>
          <w:rFonts w:asciiTheme="minorHAnsi" w:hAnsiTheme="minorHAnsi" w:cstheme="minorHAnsi"/>
          <w:color w:val="000000" w:themeColor="text1"/>
          <w:lang w:eastAsia="en-US"/>
        </w:rPr>
        <w:t xml:space="preserve">. </w:t>
      </w:r>
    </w:p>
    <w:p w14:paraId="265B3895" w14:textId="77777777" w:rsidR="00031119" w:rsidRPr="00963D74" w:rsidRDefault="00031119" w:rsidP="002F16F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en-US"/>
        </w:rPr>
      </w:pPr>
    </w:p>
    <w:p w14:paraId="04E4F0F6" w14:textId="671ECA6F" w:rsidR="000F6228" w:rsidRDefault="000F622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124D0D">
        <w:rPr>
          <w:rFonts w:asciiTheme="minorHAnsi" w:hAnsiTheme="minorHAnsi" w:cstheme="minorHAnsi"/>
          <w:b/>
          <w:bCs/>
          <w:color w:val="000000" w:themeColor="text1"/>
        </w:rPr>
        <w:t>Table 2</w:t>
      </w:r>
      <w:r w:rsidR="00124D0D" w:rsidRPr="00124D0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7675D5" w:rsidRPr="00124D0D">
        <w:rPr>
          <w:rFonts w:asciiTheme="minorHAnsi" w:hAnsiTheme="minorHAnsi" w:cstheme="minorHAnsi"/>
          <w:b/>
          <w:bCs/>
          <w:color w:val="000000" w:themeColor="text1"/>
        </w:rPr>
        <w:t>Onset of labor and type of delivery.</w:t>
      </w:r>
      <w:r w:rsidR="007675D5" w:rsidRPr="007675D5">
        <w:rPr>
          <w:rFonts w:asciiTheme="minorHAnsi" w:hAnsiTheme="minorHAnsi" w:cstheme="minorHAnsi"/>
          <w:color w:val="000000" w:themeColor="text1"/>
        </w:rPr>
        <w:t xml:space="preserve"> External Cephalic Version characteristics: Success or Fail ECV. %: percentage. CI 95%: confidence interval 95%. </w:t>
      </w:r>
    </w:p>
    <w:p w14:paraId="12EC66D1" w14:textId="77777777" w:rsidR="00031119" w:rsidRPr="00963D74" w:rsidRDefault="00031119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536BFDF" w14:textId="737785BD" w:rsidR="00031119" w:rsidRDefault="0002613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0F6228" w:rsidRPr="00963D7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124D0D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124D0D">
        <w:rPr>
          <w:rFonts w:asciiTheme="minorHAnsi" w:hAnsiTheme="minorHAnsi" w:cstheme="minorHAnsi"/>
          <w:b/>
          <w:bCs/>
          <w:color w:val="000000" w:themeColor="text1"/>
        </w:rPr>
        <w:t>Logistic regression multivariant model of ECV results.</w:t>
      </w:r>
      <w:r w:rsidRPr="00963D74">
        <w:rPr>
          <w:rFonts w:asciiTheme="minorHAnsi" w:hAnsiTheme="minorHAnsi" w:cstheme="minorHAnsi"/>
          <w:color w:val="000000" w:themeColor="text1"/>
        </w:rPr>
        <w:t xml:space="preserve"> OR: Odds ratio. 95% CI: 95% confidence interval. BMI: Body mass index. OR adjusted by previous vaginal delivery and maternal BMI.</w:t>
      </w:r>
      <w:r w:rsidR="00D2153F">
        <w:rPr>
          <w:rFonts w:asciiTheme="minorHAnsi" w:hAnsiTheme="minorHAnsi" w:cstheme="minorHAnsi"/>
          <w:color w:val="000000" w:themeColor="text1"/>
        </w:rPr>
        <w:t xml:space="preserve"> </w:t>
      </w:r>
    </w:p>
    <w:p w14:paraId="0D991430" w14:textId="77777777" w:rsidR="00031119" w:rsidRPr="00963D74" w:rsidRDefault="00031119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93CB2B9" w14:textId="46D17A7D" w:rsidR="00026138" w:rsidRPr="00963D74" w:rsidRDefault="00026138" w:rsidP="002F16F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0F6228" w:rsidRPr="00124D0D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124D0D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124D0D">
        <w:rPr>
          <w:rFonts w:asciiTheme="minorHAnsi" w:hAnsiTheme="minorHAnsi" w:cstheme="minorHAnsi"/>
          <w:b/>
          <w:bCs/>
          <w:color w:val="000000" w:themeColor="text1"/>
        </w:rPr>
        <w:t>ECV results compared with categorized Body Mass Index.</w:t>
      </w:r>
      <w:r w:rsidRPr="00963D74">
        <w:rPr>
          <w:rFonts w:asciiTheme="minorHAnsi" w:hAnsiTheme="minorHAnsi" w:cstheme="minorHAnsi"/>
          <w:color w:val="000000" w:themeColor="text1"/>
        </w:rPr>
        <w:t xml:space="preserve"> OR: Odds ratio. 95% CI: 95% confidence interval. BMI: Body Mass Index.</w:t>
      </w:r>
    </w:p>
    <w:p w14:paraId="75182EC3" w14:textId="77777777" w:rsidR="00B32616" w:rsidRPr="00963D74" w:rsidRDefault="00B32616" w:rsidP="002F16F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346018B2" w14:textId="21EAFED0" w:rsidR="007A4F83" w:rsidRPr="00031119" w:rsidRDefault="006305D7" w:rsidP="002F16FC">
      <w:pPr>
        <w:jc w:val="both"/>
        <w:rPr>
          <w:rFonts w:asciiTheme="minorHAnsi" w:hAnsiTheme="minorHAnsi" w:cstheme="minorHAnsi"/>
          <w:b/>
        </w:rPr>
      </w:pPr>
      <w:r w:rsidRPr="00963D74">
        <w:rPr>
          <w:rFonts w:asciiTheme="minorHAnsi" w:hAnsiTheme="minorHAnsi" w:cstheme="minorHAnsi"/>
          <w:b/>
        </w:rPr>
        <w:t>DISCUSSION</w:t>
      </w:r>
      <w:r w:rsidRPr="00963D74">
        <w:rPr>
          <w:rFonts w:asciiTheme="minorHAnsi" w:hAnsiTheme="minorHAnsi" w:cstheme="minorHAnsi"/>
          <w:b/>
          <w:bCs/>
        </w:rPr>
        <w:t>:</w:t>
      </w:r>
    </w:p>
    <w:p w14:paraId="1B4DDDB0" w14:textId="39EF4D19" w:rsidR="00DB39CA" w:rsidRPr="00963D74" w:rsidRDefault="00DB39CA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This article shows the procedure to carry out the ECV. The ECV procedure success rate in </w:t>
      </w:r>
      <w:r w:rsidR="00031119">
        <w:rPr>
          <w:rFonts w:asciiTheme="minorHAnsi" w:hAnsiTheme="minorHAnsi" w:cstheme="minorHAnsi"/>
          <w:color w:val="000000" w:themeColor="text1"/>
        </w:rPr>
        <w:t>th</w:t>
      </w:r>
      <w:r w:rsidR="00950B73">
        <w:rPr>
          <w:rFonts w:asciiTheme="minorHAnsi" w:hAnsiTheme="minorHAnsi" w:cstheme="minorHAnsi"/>
          <w:color w:val="000000" w:themeColor="text1"/>
        </w:rPr>
        <w:t>is</w:t>
      </w:r>
      <w:r w:rsidRPr="00963D74">
        <w:rPr>
          <w:rFonts w:asciiTheme="minorHAnsi" w:hAnsiTheme="minorHAnsi" w:cstheme="minorHAnsi"/>
          <w:color w:val="000000" w:themeColor="text1"/>
        </w:rPr>
        <w:t xml:space="preserve"> study is 82.5% (78.1-86.4%), which is higher than </w:t>
      </w:r>
      <w:r w:rsidR="00950B73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success rate found in </w:t>
      </w:r>
      <w:r w:rsidR="00950B73">
        <w:rPr>
          <w:rFonts w:asciiTheme="minorHAnsi" w:hAnsiTheme="minorHAnsi" w:cstheme="minorHAnsi"/>
          <w:color w:val="000000" w:themeColor="text1"/>
        </w:rPr>
        <w:t>international</w:t>
      </w:r>
      <w:r w:rsidR="00950B73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literature 49.0% (47-50.9%)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D2360F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D2360F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D2360F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 xml:space="preserve"> or Span</w:t>
      </w:r>
      <w:r w:rsidR="00950B73">
        <w:rPr>
          <w:rFonts w:asciiTheme="minorHAnsi" w:hAnsiTheme="minorHAnsi" w:cstheme="minorHAnsi"/>
          <w:color w:val="000000" w:themeColor="text1"/>
        </w:rPr>
        <w:t>ish literature</w:t>
      </w:r>
      <w:r w:rsidRPr="00963D74">
        <w:rPr>
          <w:rFonts w:asciiTheme="minorHAnsi" w:hAnsiTheme="minorHAnsi" w:cstheme="minorHAnsi"/>
          <w:color w:val="000000" w:themeColor="text1"/>
        </w:rPr>
        <w:t xml:space="preserve"> 53.49% (42.9-64.0%)</w:t>
      </w:r>
      <w:r w:rsidR="00D2360F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D2360F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D2360F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Pr="00963D74">
        <w:rPr>
          <w:rFonts w:asciiTheme="minorHAnsi" w:hAnsiTheme="minorHAnsi" w:cstheme="minorHAnsi"/>
          <w:color w:val="000000" w:themeColor="text1"/>
        </w:rPr>
        <w:t xml:space="preserve">. This difference may be due to the use of tocolytic agents before the procedure, </w:t>
      </w:r>
      <w:r w:rsidR="00950B73">
        <w:rPr>
          <w:rFonts w:asciiTheme="minorHAnsi" w:hAnsiTheme="minorHAnsi" w:cstheme="minorHAnsi"/>
          <w:color w:val="000000" w:themeColor="text1"/>
        </w:rPr>
        <w:t>as proposed by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Velzel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et al.</w:t>
      </w:r>
      <w:r w:rsidR="000D404F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Pr="00963D74">
        <w:rPr>
          <w:rFonts w:asciiTheme="minorHAnsi" w:hAnsiTheme="minorHAnsi" w:cstheme="minorHAnsi"/>
          <w:color w:val="000000" w:themeColor="text1"/>
        </w:rPr>
        <w:t xml:space="preserve">, the gestational age </w:t>
      </w:r>
      <w:r w:rsidR="00950B73">
        <w:rPr>
          <w:rFonts w:asciiTheme="minorHAnsi" w:hAnsiTheme="minorHAnsi" w:cstheme="minorHAnsi"/>
          <w:color w:val="000000" w:themeColor="text1"/>
        </w:rPr>
        <w:t>at which</w:t>
      </w:r>
      <w:r w:rsidRPr="00963D74">
        <w:rPr>
          <w:rFonts w:asciiTheme="minorHAnsi" w:hAnsiTheme="minorHAnsi" w:cstheme="minorHAnsi"/>
          <w:color w:val="000000" w:themeColor="text1"/>
        </w:rPr>
        <w:t xml:space="preserve"> ECV is </w:t>
      </w:r>
      <w:r w:rsidR="00950B73">
        <w:rPr>
          <w:rFonts w:asciiTheme="minorHAnsi" w:hAnsiTheme="minorHAnsi" w:cstheme="minorHAnsi"/>
          <w:color w:val="000000" w:themeColor="text1"/>
        </w:rPr>
        <w:t>performed</w:t>
      </w:r>
      <w:r w:rsidRPr="00963D74">
        <w:rPr>
          <w:rFonts w:asciiTheme="minorHAnsi" w:hAnsiTheme="minorHAnsi" w:cstheme="minorHAnsi"/>
          <w:color w:val="000000" w:themeColor="text1"/>
        </w:rPr>
        <w:t xml:space="preserve">, the experience acquired by the four obstetricians who carry out the ECV </w:t>
      </w:r>
      <w:r w:rsidR="00124D0D">
        <w:rPr>
          <w:rFonts w:asciiTheme="minorHAnsi" w:hAnsiTheme="minorHAnsi" w:cstheme="minorHAnsi"/>
          <w:color w:val="000000" w:themeColor="text1"/>
        </w:rPr>
        <w:t>at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24D0D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center, </w:t>
      </w:r>
      <w:r w:rsidR="00950B73">
        <w:rPr>
          <w:rFonts w:asciiTheme="minorHAnsi" w:hAnsiTheme="minorHAnsi" w:cstheme="minorHAnsi"/>
          <w:color w:val="000000" w:themeColor="text1"/>
        </w:rPr>
        <w:t>as suggested by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Thissen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 et al.</w:t>
      </w:r>
      <w:r w:rsidR="000D404F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, the use of analgesia or the presence of an anesthesiologist</w:t>
      </w:r>
      <w:r w:rsidRPr="00963D74" w:rsidDel="00A027A5">
        <w:rPr>
          <w:rFonts w:asciiTheme="minorHAnsi" w:hAnsiTheme="minorHAnsi" w:cstheme="minorHAnsi"/>
          <w:color w:val="000000" w:themeColor="text1"/>
        </w:rPr>
        <w:t xml:space="preserve"> </w:t>
      </w:r>
      <w:r w:rsidR="00480BC8" w:rsidRPr="00963D74">
        <w:rPr>
          <w:rFonts w:asciiTheme="minorHAnsi" w:hAnsiTheme="minorHAnsi" w:cstheme="minorHAnsi"/>
          <w:color w:val="000000" w:themeColor="text1"/>
        </w:rPr>
        <w:t>and</w:t>
      </w:r>
      <w:r w:rsidRPr="00963D74">
        <w:rPr>
          <w:rFonts w:asciiTheme="minorHAnsi" w:hAnsiTheme="minorHAnsi" w:cstheme="minorHAnsi"/>
          <w:color w:val="000000" w:themeColor="text1"/>
        </w:rPr>
        <w:t xml:space="preserve"> a midwife. </w:t>
      </w:r>
    </w:p>
    <w:p w14:paraId="153E7AB0" w14:textId="77777777" w:rsidR="00DB39CA" w:rsidRPr="00963D74" w:rsidRDefault="00DB39CA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8F56BEF" w14:textId="2C6D7E4B" w:rsidR="00DB39CA" w:rsidRPr="00963D74" w:rsidRDefault="00DB39CA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The use of external cephalic version in breech presentation, according to WHO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0D404F">
        <w:rPr>
          <w:rFonts w:asciiTheme="minorHAnsi" w:hAnsiTheme="minorHAnsi" w:cstheme="minorHAnsi"/>
          <w:color w:val="000000" w:themeColor="text1"/>
          <w:vertAlign w:val="superscript"/>
        </w:rPr>
        <w:t>0</w:t>
      </w:r>
      <w:r w:rsidRPr="00963D74">
        <w:rPr>
          <w:rFonts w:asciiTheme="minorHAnsi" w:hAnsiTheme="minorHAnsi" w:cstheme="minorHAnsi"/>
          <w:color w:val="000000" w:themeColor="text1"/>
        </w:rPr>
        <w:t xml:space="preserve">, certainly reduces the incidence of caesarean section, </w:t>
      </w:r>
      <w:r w:rsidR="00950B73">
        <w:rPr>
          <w:rFonts w:asciiTheme="minorHAnsi" w:hAnsiTheme="minorHAnsi" w:cstheme="minorHAnsi"/>
          <w:color w:val="000000" w:themeColor="text1"/>
        </w:rPr>
        <w:t xml:space="preserve">which is of special interest </w:t>
      </w:r>
      <w:r w:rsidRPr="00963D74">
        <w:rPr>
          <w:rFonts w:asciiTheme="minorHAnsi" w:hAnsiTheme="minorHAnsi" w:cstheme="minorHAnsi"/>
          <w:color w:val="000000" w:themeColor="text1"/>
        </w:rPr>
        <w:t>in those units where vaginal breech delivery is not a common practice.</w:t>
      </w:r>
    </w:p>
    <w:p w14:paraId="7F0AC6BA" w14:textId="77777777" w:rsidR="00DB39CA" w:rsidRPr="00963D74" w:rsidRDefault="00DB39CA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F85017E" w14:textId="59DADB9E" w:rsidR="0033204E" w:rsidRPr="00963D74" w:rsidRDefault="00124D0D" w:rsidP="002F16F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There are some</w:t>
      </w:r>
      <w:r w:rsidR="002D7989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B05996" w:rsidRPr="00963D74">
        <w:rPr>
          <w:rFonts w:asciiTheme="minorHAnsi" w:hAnsiTheme="minorHAnsi" w:cstheme="minorHAnsi"/>
          <w:color w:val="000000" w:themeColor="text1"/>
        </w:rPr>
        <w:t xml:space="preserve">crucial </w:t>
      </w:r>
      <w:r w:rsidR="002D7989" w:rsidRPr="00963D74">
        <w:rPr>
          <w:rFonts w:asciiTheme="minorHAnsi" w:hAnsiTheme="minorHAnsi" w:cstheme="minorHAnsi"/>
          <w:color w:val="000000" w:themeColor="text1"/>
        </w:rPr>
        <w:t xml:space="preserve">steps </w:t>
      </w:r>
      <w:r w:rsidR="00DB39CA" w:rsidRPr="00963D74">
        <w:rPr>
          <w:rFonts w:asciiTheme="minorHAnsi" w:hAnsiTheme="minorHAnsi" w:cstheme="minorHAnsi"/>
          <w:color w:val="000000" w:themeColor="text1"/>
        </w:rPr>
        <w:t xml:space="preserve">in </w:t>
      </w:r>
      <w:r>
        <w:rPr>
          <w:rFonts w:asciiTheme="minorHAnsi" w:hAnsiTheme="minorHAnsi" w:cstheme="minorHAnsi"/>
          <w:color w:val="000000" w:themeColor="text1"/>
        </w:rPr>
        <w:t>the</w:t>
      </w:r>
      <w:r w:rsidR="00DB39CA" w:rsidRPr="00963D74">
        <w:rPr>
          <w:rFonts w:asciiTheme="minorHAnsi" w:hAnsiTheme="minorHAnsi" w:cstheme="minorHAnsi"/>
          <w:color w:val="000000" w:themeColor="text1"/>
        </w:rPr>
        <w:t xml:space="preserve"> protocol </w:t>
      </w:r>
      <w:r w:rsidR="002D7989" w:rsidRPr="00963D74">
        <w:rPr>
          <w:rFonts w:asciiTheme="minorHAnsi" w:hAnsiTheme="minorHAnsi" w:cstheme="minorHAnsi"/>
          <w:color w:val="000000" w:themeColor="text1"/>
        </w:rPr>
        <w:t xml:space="preserve">that </w:t>
      </w:r>
      <w:r w:rsidR="005D3FAF">
        <w:rPr>
          <w:rFonts w:asciiTheme="minorHAnsi" w:hAnsiTheme="minorHAnsi" w:cstheme="minorHAnsi"/>
          <w:color w:val="000000" w:themeColor="text1"/>
        </w:rPr>
        <w:t>make it different from others</w:t>
      </w:r>
      <w:r>
        <w:rPr>
          <w:rFonts w:asciiTheme="minorHAnsi" w:hAnsiTheme="minorHAnsi" w:cstheme="minorHAnsi"/>
          <w:color w:val="000000" w:themeColor="text1"/>
        </w:rPr>
        <w:t xml:space="preserve">. Having the patient </w:t>
      </w:r>
      <w:r w:rsidR="002D7989" w:rsidRPr="00963D74">
        <w:rPr>
          <w:rFonts w:asciiTheme="minorHAnsi" w:hAnsiTheme="minorHAnsi" w:cstheme="minorHAnsi"/>
          <w:color w:val="000000" w:themeColor="text1"/>
        </w:rPr>
        <w:t xml:space="preserve">empty </w:t>
      </w:r>
      <w:r>
        <w:rPr>
          <w:rFonts w:asciiTheme="minorHAnsi" w:hAnsiTheme="minorHAnsi" w:cstheme="minorHAnsi"/>
          <w:color w:val="000000" w:themeColor="text1"/>
        </w:rPr>
        <w:t xml:space="preserve">her </w:t>
      </w:r>
      <w:r w:rsidR="002D7989" w:rsidRPr="00963D74">
        <w:rPr>
          <w:rFonts w:asciiTheme="minorHAnsi" w:hAnsiTheme="minorHAnsi" w:cstheme="minorHAnsi"/>
          <w:color w:val="000000" w:themeColor="text1"/>
        </w:rPr>
        <w:t xml:space="preserve">bladder before the procedure,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2D7989" w:rsidRPr="00963D74">
        <w:rPr>
          <w:rFonts w:asciiTheme="minorHAnsi" w:hAnsiTheme="minorHAnsi" w:cstheme="minorHAnsi"/>
          <w:color w:val="000000" w:themeColor="text1"/>
        </w:rPr>
        <w:t>use of tocolysis only before the ECV or analgesia with propofol or spinal anesthesia</w:t>
      </w:r>
      <w:r w:rsidR="00E30673">
        <w:rPr>
          <w:rFonts w:asciiTheme="minorHAnsi" w:hAnsiTheme="minorHAnsi" w:cstheme="minorHAnsi"/>
          <w:color w:val="000000" w:themeColor="text1"/>
        </w:rPr>
        <w:t xml:space="preserve"> may contribute to the higher success rate obtained in </w:t>
      </w:r>
      <w:r>
        <w:rPr>
          <w:rFonts w:asciiTheme="minorHAnsi" w:hAnsiTheme="minorHAnsi" w:cstheme="minorHAnsi"/>
          <w:color w:val="000000" w:themeColor="text1"/>
        </w:rPr>
        <w:t>the</w:t>
      </w:r>
      <w:r w:rsidR="00E30673">
        <w:rPr>
          <w:rFonts w:asciiTheme="minorHAnsi" w:hAnsiTheme="minorHAnsi" w:cstheme="minorHAnsi"/>
          <w:color w:val="000000" w:themeColor="text1"/>
        </w:rPr>
        <w:t xml:space="preserve"> study.</w:t>
      </w:r>
    </w:p>
    <w:p w14:paraId="0D052049" w14:textId="77777777" w:rsidR="0033204E" w:rsidRPr="00963D74" w:rsidRDefault="0033204E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5E8AE0" w14:textId="68D06155" w:rsidR="00D30598" w:rsidRPr="00963D74" w:rsidRDefault="00124D0D" w:rsidP="002F16F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b</w:t>
      </w:r>
      <w:r w:rsidR="002D7989" w:rsidRPr="00963D74">
        <w:rPr>
          <w:rFonts w:asciiTheme="minorHAnsi" w:hAnsiTheme="minorHAnsi" w:cstheme="minorHAnsi"/>
          <w:color w:val="000000" w:themeColor="text1"/>
        </w:rPr>
        <w:t xml:space="preserve">ladder volume plays an important role in the </w:t>
      </w:r>
      <w:r w:rsidRPr="00963D74">
        <w:rPr>
          <w:rFonts w:asciiTheme="minorHAnsi" w:hAnsiTheme="minorHAnsi" w:cstheme="minorHAnsi"/>
          <w:color w:val="000000" w:themeColor="text1"/>
        </w:rPr>
        <w:t xml:space="preserve">ECV </w:t>
      </w:r>
      <w:r w:rsidR="002D7989" w:rsidRPr="00963D74">
        <w:rPr>
          <w:rFonts w:asciiTheme="minorHAnsi" w:hAnsiTheme="minorHAnsi" w:cstheme="minorHAnsi"/>
          <w:color w:val="000000" w:themeColor="text1"/>
        </w:rPr>
        <w:t>success</w:t>
      </w:r>
      <w:r w:rsidR="00CC42FD" w:rsidRPr="00963D74">
        <w:rPr>
          <w:rFonts w:asciiTheme="minorHAnsi" w:hAnsiTheme="minorHAnsi" w:cstheme="minorHAnsi"/>
          <w:color w:val="000000" w:themeColor="text1"/>
        </w:rPr>
        <w:t>. Levin et a</w:t>
      </w:r>
      <w:r w:rsidR="00D30598" w:rsidRPr="00963D74">
        <w:rPr>
          <w:rFonts w:asciiTheme="minorHAnsi" w:hAnsiTheme="minorHAnsi" w:cstheme="minorHAnsi"/>
          <w:color w:val="000000" w:themeColor="text1"/>
        </w:rPr>
        <w:t>l.</w:t>
      </w:r>
      <w:r w:rsidR="00E92807"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0D404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92807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E3706C" w:rsidRPr="00963D74">
        <w:rPr>
          <w:rFonts w:asciiTheme="minorHAnsi" w:hAnsiTheme="minorHAnsi" w:cstheme="minorHAnsi"/>
          <w:color w:val="000000" w:themeColor="text1"/>
        </w:rPr>
        <w:t xml:space="preserve">highlighted the importance of </w:t>
      </w:r>
      <w:r w:rsidR="004C079D" w:rsidRPr="00963D74">
        <w:rPr>
          <w:rFonts w:asciiTheme="minorHAnsi" w:hAnsiTheme="minorHAnsi" w:cstheme="minorHAnsi"/>
          <w:color w:val="000000" w:themeColor="text1"/>
        </w:rPr>
        <w:t xml:space="preserve">starting the procedure with an </w:t>
      </w:r>
      <w:r w:rsidR="00E3706C" w:rsidRPr="00963D74">
        <w:rPr>
          <w:rFonts w:asciiTheme="minorHAnsi" w:hAnsiTheme="minorHAnsi" w:cstheme="minorHAnsi"/>
          <w:color w:val="000000" w:themeColor="text1"/>
        </w:rPr>
        <w:t>empt</w:t>
      </w:r>
      <w:r w:rsidR="008F4DA4" w:rsidRPr="00963D74">
        <w:rPr>
          <w:rFonts w:asciiTheme="minorHAnsi" w:hAnsiTheme="minorHAnsi" w:cstheme="minorHAnsi"/>
          <w:color w:val="000000" w:themeColor="text1"/>
        </w:rPr>
        <w:t>y</w:t>
      </w:r>
      <w:r w:rsidR="00E3706C" w:rsidRPr="00963D74">
        <w:rPr>
          <w:rFonts w:asciiTheme="minorHAnsi" w:hAnsiTheme="minorHAnsi" w:cstheme="minorHAnsi"/>
          <w:color w:val="000000" w:themeColor="text1"/>
        </w:rPr>
        <w:t xml:space="preserve"> bladder</w:t>
      </w:r>
      <w:r w:rsidR="004C079D" w:rsidRPr="00963D74">
        <w:rPr>
          <w:rFonts w:asciiTheme="minorHAnsi" w:hAnsiTheme="minorHAnsi" w:cstheme="minorHAnsi"/>
          <w:color w:val="000000" w:themeColor="text1"/>
        </w:rPr>
        <w:t>, reporting</w:t>
      </w:r>
      <w:r w:rsidR="00E92807" w:rsidRPr="00963D74">
        <w:rPr>
          <w:rFonts w:asciiTheme="minorHAnsi" w:hAnsiTheme="minorHAnsi" w:cstheme="minorHAnsi"/>
          <w:color w:val="000000" w:themeColor="text1"/>
        </w:rPr>
        <w:t xml:space="preserve"> an OR=2.5 (1.42-4.34) for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="00E92807" w:rsidRPr="00963D74">
        <w:rPr>
          <w:rFonts w:asciiTheme="minorHAnsi" w:hAnsiTheme="minorHAnsi" w:cstheme="minorHAnsi"/>
          <w:color w:val="000000" w:themeColor="text1"/>
        </w:rPr>
        <w:t xml:space="preserve"> if </w:t>
      </w:r>
      <w:r w:rsidR="004C079D" w:rsidRPr="00963D74">
        <w:rPr>
          <w:rFonts w:asciiTheme="minorHAnsi" w:hAnsiTheme="minorHAnsi" w:cstheme="minorHAnsi"/>
          <w:color w:val="000000" w:themeColor="text1"/>
        </w:rPr>
        <w:t xml:space="preserve">the </w:t>
      </w:r>
      <w:r w:rsidR="00E92807" w:rsidRPr="00963D74">
        <w:rPr>
          <w:rFonts w:asciiTheme="minorHAnsi" w:hAnsiTheme="minorHAnsi" w:cstheme="minorHAnsi"/>
          <w:color w:val="000000" w:themeColor="text1"/>
        </w:rPr>
        <w:t>bladder ha</w:t>
      </w:r>
      <w:r w:rsidR="004C079D" w:rsidRPr="00963D74">
        <w:rPr>
          <w:rFonts w:asciiTheme="minorHAnsi" w:hAnsiTheme="minorHAnsi" w:cstheme="minorHAnsi"/>
          <w:color w:val="000000" w:themeColor="text1"/>
        </w:rPr>
        <w:t>d</w:t>
      </w:r>
      <w:r w:rsidR="00E92807" w:rsidRPr="00963D74">
        <w:rPr>
          <w:rFonts w:asciiTheme="minorHAnsi" w:hAnsiTheme="minorHAnsi" w:cstheme="minorHAnsi"/>
          <w:color w:val="000000" w:themeColor="text1"/>
        </w:rPr>
        <w:t xml:space="preserve"> a volume below 400 </w:t>
      </w:r>
      <w:proofErr w:type="spellStart"/>
      <w:r w:rsidR="00E92807" w:rsidRPr="00963D74">
        <w:rPr>
          <w:rFonts w:asciiTheme="minorHAnsi" w:hAnsiTheme="minorHAnsi" w:cstheme="minorHAnsi"/>
          <w:color w:val="000000" w:themeColor="text1"/>
        </w:rPr>
        <w:t>mL.</w:t>
      </w:r>
      <w:proofErr w:type="spellEnd"/>
      <w:r w:rsidR="00E92807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5F0D0D" w:rsidRPr="00963D74">
        <w:rPr>
          <w:rFonts w:asciiTheme="minorHAnsi" w:hAnsiTheme="minorHAnsi" w:cstheme="minorHAnsi"/>
          <w:color w:val="000000" w:themeColor="text1"/>
        </w:rPr>
        <w:t xml:space="preserve">All the participants in </w:t>
      </w:r>
      <w:r w:rsidR="005F0D0D">
        <w:rPr>
          <w:rFonts w:asciiTheme="minorHAnsi" w:hAnsiTheme="minorHAnsi" w:cstheme="minorHAnsi"/>
          <w:color w:val="000000" w:themeColor="text1"/>
        </w:rPr>
        <w:t>this</w:t>
      </w:r>
      <w:r w:rsidR="005F0D0D" w:rsidRPr="00963D74">
        <w:rPr>
          <w:rFonts w:asciiTheme="minorHAnsi" w:hAnsiTheme="minorHAnsi" w:cstheme="minorHAnsi"/>
          <w:color w:val="000000" w:themeColor="text1"/>
        </w:rPr>
        <w:t xml:space="preserve"> study had </w:t>
      </w:r>
      <w:r>
        <w:rPr>
          <w:rFonts w:asciiTheme="minorHAnsi" w:hAnsiTheme="minorHAnsi" w:cstheme="minorHAnsi"/>
          <w:color w:val="000000" w:themeColor="text1"/>
        </w:rPr>
        <w:t xml:space="preserve">an </w:t>
      </w:r>
      <w:r w:rsidR="005F0D0D" w:rsidRPr="00963D74">
        <w:rPr>
          <w:rFonts w:asciiTheme="minorHAnsi" w:hAnsiTheme="minorHAnsi" w:cstheme="minorHAnsi"/>
          <w:color w:val="000000" w:themeColor="text1"/>
        </w:rPr>
        <w:t>empty bladder.</w:t>
      </w:r>
    </w:p>
    <w:p w14:paraId="21C38AE9" w14:textId="5E3EC5B3" w:rsidR="00D466D7" w:rsidRPr="00963D74" w:rsidRDefault="00D466D7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93353F9" w14:textId="2562D2F9" w:rsidR="00D30598" w:rsidRPr="00963D74" w:rsidRDefault="005871AB" w:rsidP="002F16F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Additionally</w:t>
      </w:r>
      <w:r w:rsidR="004C079D" w:rsidRPr="00963D74">
        <w:rPr>
          <w:rFonts w:asciiTheme="minorHAnsi" w:hAnsiTheme="minorHAnsi" w:cstheme="minorHAnsi"/>
          <w:color w:val="000000" w:themeColor="text1"/>
        </w:rPr>
        <w:t>, w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e </w:t>
      </w:r>
      <w:r w:rsidR="00A05DB9" w:rsidRPr="00963D74">
        <w:rPr>
          <w:rFonts w:asciiTheme="minorHAnsi" w:hAnsiTheme="minorHAnsi" w:cstheme="minorHAnsi"/>
          <w:color w:val="000000" w:themeColor="text1"/>
        </w:rPr>
        <w:t>propose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 the use of tocolysis with</w:t>
      </w:r>
      <w:r w:rsidR="00124D0D">
        <w:rPr>
          <w:rFonts w:asciiTheme="minorHAnsi" w:hAnsiTheme="minorHAnsi" w:cstheme="minorHAnsi"/>
          <w:color w:val="000000" w:themeColor="text1"/>
        </w:rPr>
        <w:t xml:space="preserve"> a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24D0D" w:rsidRPr="00963D74">
        <w:rPr>
          <w:rFonts w:asciiTheme="minorHAnsi" w:hAnsiTheme="minorHAnsi" w:cstheme="minorHAnsi"/>
          <w:color w:val="000000" w:themeColor="text1"/>
        </w:rPr>
        <w:t>beta-adrenergic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 agonist</w:t>
      </w:r>
      <w:r w:rsidR="004E31EE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07AB9" w:rsidRPr="00963D74">
        <w:rPr>
          <w:rFonts w:asciiTheme="minorHAnsi" w:hAnsiTheme="minorHAnsi" w:cstheme="minorHAnsi"/>
          <w:color w:val="000000" w:themeColor="text1"/>
        </w:rPr>
        <w:t>only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 before the procedure</w:t>
      </w:r>
      <w:r w:rsidR="00007AB9" w:rsidRPr="00963D74">
        <w:rPr>
          <w:rFonts w:asciiTheme="minorHAnsi" w:hAnsiTheme="minorHAnsi" w:cstheme="minorHAnsi"/>
          <w:color w:val="000000" w:themeColor="text1"/>
        </w:rPr>
        <w:t xml:space="preserve"> as t</w:t>
      </w:r>
      <w:r w:rsidR="00CF35AD" w:rsidRPr="00963D74">
        <w:rPr>
          <w:rFonts w:asciiTheme="minorHAnsi" w:hAnsiTheme="minorHAnsi" w:cstheme="minorHAnsi"/>
          <w:color w:val="000000" w:themeColor="text1"/>
        </w:rPr>
        <w:t xml:space="preserve">ocolysis </w:t>
      </w:r>
      <w:r w:rsidR="00007AB9" w:rsidRPr="00963D74">
        <w:rPr>
          <w:rFonts w:asciiTheme="minorHAnsi" w:hAnsiTheme="minorHAnsi" w:cstheme="minorHAnsi"/>
          <w:color w:val="000000" w:themeColor="text1"/>
        </w:rPr>
        <w:t xml:space="preserve">makes 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moving the fetus during ECV </w:t>
      </w:r>
      <w:r w:rsidR="00007AB9" w:rsidRPr="00963D74">
        <w:rPr>
          <w:rFonts w:asciiTheme="minorHAnsi" w:hAnsiTheme="minorHAnsi" w:cstheme="minorHAnsi"/>
          <w:color w:val="000000" w:themeColor="text1"/>
        </w:rPr>
        <w:t>eas</w:t>
      </w:r>
      <w:r w:rsidR="005C69A5" w:rsidRPr="00963D74">
        <w:rPr>
          <w:rFonts w:asciiTheme="minorHAnsi" w:hAnsiTheme="minorHAnsi" w:cstheme="minorHAnsi"/>
          <w:color w:val="000000" w:themeColor="text1"/>
        </w:rPr>
        <w:t>ier</w:t>
      </w:r>
      <w:r w:rsidR="00CF35AD"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="00007AB9" w:rsidRPr="00963D74">
        <w:rPr>
          <w:rFonts w:asciiTheme="minorHAnsi" w:hAnsiTheme="minorHAnsi" w:cstheme="minorHAnsi"/>
          <w:color w:val="000000" w:themeColor="text1"/>
        </w:rPr>
        <w:t>The use of t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ocolysis </w:t>
      </w:r>
      <w:r w:rsidR="00007AB9" w:rsidRPr="00963D74">
        <w:rPr>
          <w:rFonts w:asciiTheme="minorHAnsi" w:hAnsiTheme="minorHAnsi" w:cstheme="minorHAnsi"/>
          <w:color w:val="000000" w:themeColor="text1"/>
        </w:rPr>
        <w:t>has been reported previously in different studies,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007AB9" w:rsidRPr="00963D74">
        <w:rPr>
          <w:rFonts w:asciiTheme="minorHAnsi" w:hAnsiTheme="minorHAnsi" w:cstheme="minorHAnsi"/>
          <w:color w:val="000000" w:themeColor="text1"/>
        </w:rPr>
        <w:t>often used before and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 during </w:t>
      </w:r>
      <w:r w:rsidR="00007AB9" w:rsidRPr="00963D74">
        <w:rPr>
          <w:rFonts w:asciiTheme="minorHAnsi" w:hAnsiTheme="minorHAnsi" w:cstheme="minorHAnsi"/>
          <w:color w:val="000000" w:themeColor="text1"/>
        </w:rPr>
        <w:t xml:space="preserve">ECV </w:t>
      </w:r>
      <w:r w:rsidR="00D30598" w:rsidRPr="00963D74">
        <w:rPr>
          <w:rFonts w:asciiTheme="minorHAnsi" w:hAnsiTheme="minorHAnsi" w:cstheme="minorHAnsi"/>
          <w:color w:val="000000" w:themeColor="text1"/>
        </w:rPr>
        <w:t>procedure. Vani et al.</w:t>
      </w:r>
      <w:r w:rsidR="00D30598"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1548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D30598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B60E05" w:rsidRPr="00963D74">
        <w:rPr>
          <w:rFonts w:asciiTheme="minorHAnsi" w:hAnsiTheme="minorHAnsi" w:cstheme="minorHAnsi"/>
          <w:color w:val="000000" w:themeColor="text1"/>
        </w:rPr>
        <w:t>have</w:t>
      </w:r>
      <w:r w:rsidR="001E69C1" w:rsidRPr="00963D74">
        <w:rPr>
          <w:rFonts w:asciiTheme="minorHAnsi" w:hAnsiTheme="minorHAnsi" w:cstheme="minorHAnsi"/>
          <w:color w:val="000000" w:themeColor="text1"/>
        </w:rPr>
        <w:t xml:space="preserve"> reported a RR=1.9 (</w:t>
      </w:r>
      <w:r w:rsidR="00E3706C" w:rsidRPr="00963D74">
        <w:rPr>
          <w:rFonts w:asciiTheme="minorHAnsi" w:hAnsiTheme="minorHAnsi" w:cstheme="minorHAnsi"/>
          <w:color w:val="000000" w:themeColor="text1"/>
        </w:rPr>
        <w:t>1.3-2.8</w:t>
      </w:r>
      <w:r w:rsidR="001E69C1" w:rsidRPr="00963D74">
        <w:rPr>
          <w:rFonts w:asciiTheme="minorHAnsi" w:hAnsiTheme="minorHAnsi" w:cstheme="minorHAnsi"/>
          <w:color w:val="000000" w:themeColor="text1"/>
        </w:rPr>
        <w:t>)</w:t>
      </w:r>
      <w:r w:rsidR="00E3706C" w:rsidRPr="00963D74">
        <w:rPr>
          <w:rFonts w:asciiTheme="minorHAnsi" w:hAnsiTheme="minorHAnsi" w:cstheme="minorHAnsi"/>
          <w:color w:val="000000" w:themeColor="text1"/>
        </w:rPr>
        <w:t xml:space="preserve"> for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="00E3706C" w:rsidRPr="00963D74">
        <w:rPr>
          <w:rFonts w:asciiTheme="minorHAnsi" w:hAnsiTheme="minorHAnsi" w:cstheme="minorHAnsi"/>
          <w:color w:val="000000" w:themeColor="text1"/>
        </w:rPr>
        <w:t xml:space="preserve"> if</w:t>
      </w:r>
      <w:r w:rsidR="00124D0D">
        <w:rPr>
          <w:rFonts w:asciiTheme="minorHAnsi" w:hAnsiTheme="minorHAnsi" w:cstheme="minorHAnsi"/>
          <w:color w:val="000000" w:themeColor="text1"/>
        </w:rPr>
        <w:t xml:space="preserve"> the</w:t>
      </w:r>
      <w:r w:rsidR="00E3706C" w:rsidRPr="00963D74">
        <w:rPr>
          <w:rFonts w:asciiTheme="minorHAnsi" w:hAnsiTheme="minorHAnsi" w:cstheme="minorHAnsi"/>
          <w:color w:val="000000" w:themeColor="text1"/>
        </w:rPr>
        <w:t xml:space="preserve"> beta</w:t>
      </w:r>
      <w:r w:rsidR="00124D0D">
        <w:rPr>
          <w:rFonts w:asciiTheme="minorHAnsi" w:hAnsiTheme="minorHAnsi" w:cstheme="minorHAnsi"/>
          <w:color w:val="000000" w:themeColor="text1"/>
        </w:rPr>
        <w:t>-</w:t>
      </w:r>
      <w:r w:rsidR="00E3706C" w:rsidRPr="00963D74">
        <w:rPr>
          <w:rFonts w:asciiTheme="minorHAnsi" w:hAnsiTheme="minorHAnsi" w:cstheme="minorHAnsi"/>
          <w:color w:val="000000" w:themeColor="text1"/>
        </w:rPr>
        <w:t>adrenergic agonist is used during ECV</w:t>
      </w:r>
      <w:r w:rsidR="00007AB9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24D0D">
        <w:rPr>
          <w:rFonts w:asciiTheme="minorHAnsi" w:hAnsiTheme="minorHAnsi" w:cstheme="minorHAnsi"/>
          <w:color w:val="000000" w:themeColor="text1"/>
        </w:rPr>
        <w:t xml:space="preserve">as opposed to not </w:t>
      </w:r>
      <w:r w:rsidR="00007AB9" w:rsidRPr="00963D74">
        <w:rPr>
          <w:rFonts w:asciiTheme="minorHAnsi" w:hAnsiTheme="minorHAnsi" w:cstheme="minorHAnsi"/>
          <w:color w:val="000000" w:themeColor="text1"/>
        </w:rPr>
        <w:t>using it</w:t>
      </w:r>
      <w:r w:rsidR="00E3706C" w:rsidRPr="00963D74">
        <w:rPr>
          <w:rFonts w:asciiTheme="minorHAnsi" w:hAnsiTheme="minorHAnsi" w:cstheme="minorHAnsi"/>
          <w:color w:val="000000" w:themeColor="text1"/>
        </w:rPr>
        <w:t>.</w:t>
      </w:r>
      <w:r w:rsidR="00007AB9" w:rsidRPr="00963D74">
        <w:rPr>
          <w:rFonts w:asciiTheme="minorHAnsi" w:hAnsiTheme="minorHAnsi" w:cstheme="minorHAnsi"/>
          <w:color w:val="000000" w:themeColor="text1"/>
        </w:rPr>
        <w:t xml:space="preserve"> However, </w:t>
      </w:r>
      <w:r w:rsidR="0046464C" w:rsidRPr="00963D74">
        <w:rPr>
          <w:rFonts w:asciiTheme="minorHAnsi" w:hAnsiTheme="minorHAnsi" w:cstheme="minorHAnsi"/>
          <w:color w:val="000000" w:themeColor="text1"/>
        </w:rPr>
        <w:t xml:space="preserve">the use of tocolysis </w:t>
      </w:r>
      <w:r w:rsidR="00A05DB9">
        <w:rPr>
          <w:rFonts w:asciiTheme="minorHAnsi" w:hAnsiTheme="minorHAnsi" w:cstheme="minorHAnsi"/>
          <w:color w:val="000000" w:themeColor="text1"/>
        </w:rPr>
        <w:t>solely before</w:t>
      </w:r>
      <w:r w:rsidR="0046464C" w:rsidRPr="00963D74">
        <w:rPr>
          <w:rFonts w:asciiTheme="minorHAnsi" w:hAnsiTheme="minorHAnsi" w:cstheme="minorHAnsi"/>
          <w:color w:val="000000" w:themeColor="text1"/>
        </w:rPr>
        <w:t xml:space="preserve"> the procedure </w:t>
      </w:r>
      <w:r w:rsidR="00007AB9" w:rsidRPr="00963D74">
        <w:rPr>
          <w:rFonts w:asciiTheme="minorHAnsi" w:hAnsiTheme="minorHAnsi" w:cstheme="minorHAnsi"/>
          <w:color w:val="000000" w:themeColor="text1"/>
        </w:rPr>
        <w:t>has not been reported.</w:t>
      </w:r>
    </w:p>
    <w:p w14:paraId="63154067" w14:textId="1AFD8954" w:rsidR="00B60E05" w:rsidRPr="00963D74" w:rsidRDefault="00B60E05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F345368" w14:textId="6094E7CD" w:rsidR="008A27DB" w:rsidRPr="00963D74" w:rsidRDefault="00B60E05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We performed ECV </w:t>
      </w:r>
      <w:r w:rsidR="00A05DB9">
        <w:rPr>
          <w:rFonts w:asciiTheme="minorHAnsi" w:hAnsiTheme="minorHAnsi" w:cstheme="minorHAnsi"/>
          <w:color w:val="000000" w:themeColor="text1"/>
        </w:rPr>
        <w:t>under</w:t>
      </w:r>
      <w:r w:rsidR="00A05DB9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analgesia or spinal anesthesia. </w:t>
      </w:r>
      <w:r w:rsidR="000B76DC">
        <w:rPr>
          <w:rFonts w:asciiTheme="minorHAnsi" w:hAnsiTheme="minorHAnsi" w:cstheme="minorHAnsi"/>
          <w:color w:val="000000" w:themeColor="text1"/>
        </w:rPr>
        <w:t xml:space="preserve">In such a way, contraction of abdominal wall muscles is avoided or reduced and making it </w:t>
      </w:r>
      <w:r w:rsidR="004C5BBA" w:rsidRPr="00963D74">
        <w:rPr>
          <w:rFonts w:asciiTheme="minorHAnsi" w:hAnsiTheme="minorHAnsi" w:cstheme="minorHAnsi"/>
          <w:color w:val="000000" w:themeColor="text1"/>
        </w:rPr>
        <w:t xml:space="preserve">easier </w:t>
      </w:r>
      <w:r w:rsidR="0046464C">
        <w:rPr>
          <w:rFonts w:asciiTheme="minorHAnsi" w:hAnsiTheme="minorHAnsi" w:cstheme="minorHAnsi"/>
          <w:color w:val="000000" w:themeColor="text1"/>
        </w:rPr>
        <w:t>to move</w:t>
      </w:r>
      <w:r w:rsidR="004C5BBA" w:rsidRPr="00963D74">
        <w:rPr>
          <w:rFonts w:asciiTheme="minorHAnsi" w:hAnsiTheme="minorHAnsi" w:cstheme="minorHAnsi"/>
          <w:color w:val="000000" w:themeColor="text1"/>
        </w:rPr>
        <w:t xml:space="preserve"> the fetus during ECV. </w:t>
      </w:r>
      <w:r w:rsidR="0005679A" w:rsidRPr="00963D74">
        <w:rPr>
          <w:rFonts w:asciiTheme="minorHAnsi" w:hAnsiTheme="minorHAnsi" w:cstheme="minorHAnsi"/>
          <w:color w:val="000000" w:themeColor="text1"/>
        </w:rPr>
        <w:t>Sullivan et al.</w:t>
      </w:r>
      <w:r w:rsidR="006C4682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05679A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F673D2" w:rsidRPr="00963D74">
        <w:rPr>
          <w:rFonts w:asciiTheme="minorHAnsi" w:hAnsiTheme="minorHAnsi" w:cstheme="minorHAnsi"/>
          <w:color w:val="000000" w:themeColor="text1"/>
        </w:rPr>
        <w:t xml:space="preserve">reported no differences in </w:t>
      </w:r>
      <w:r w:rsidR="001F3641">
        <w:rPr>
          <w:rFonts w:asciiTheme="minorHAnsi" w:hAnsiTheme="minorHAnsi" w:cstheme="minorHAnsi"/>
          <w:color w:val="000000" w:themeColor="text1"/>
        </w:rPr>
        <w:t xml:space="preserve">the </w:t>
      </w:r>
      <w:r w:rsidR="00031119">
        <w:rPr>
          <w:rFonts w:asciiTheme="minorHAnsi" w:hAnsiTheme="minorHAnsi" w:cstheme="minorHAnsi"/>
          <w:color w:val="000000" w:themeColor="text1"/>
        </w:rPr>
        <w:t>ECV</w:t>
      </w:r>
      <w:r w:rsidR="00F673D2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C64BCA">
        <w:rPr>
          <w:rFonts w:asciiTheme="minorHAnsi" w:hAnsiTheme="minorHAnsi" w:cstheme="minorHAnsi"/>
          <w:color w:val="000000" w:themeColor="text1"/>
        </w:rPr>
        <w:t xml:space="preserve">success </w:t>
      </w:r>
      <w:r w:rsidR="00F673D2" w:rsidRPr="00963D74">
        <w:rPr>
          <w:rFonts w:asciiTheme="minorHAnsi" w:hAnsiTheme="minorHAnsi" w:cstheme="minorHAnsi"/>
          <w:color w:val="000000" w:themeColor="text1"/>
        </w:rPr>
        <w:t xml:space="preserve">rate </w:t>
      </w:r>
      <w:r w:rsidR="00EE5705" w:rsidRPr="00963D74">
        <w:rPr>
          <w:rFonts w:asciiTheme="minorHAnsi" w:hAnsiTheme="minorHAnsi" w:cstheme="minorHAnsi"/>
          <w:color w:val="000000" w:themeColor="text1"/>
        </w:rPr>
        <w:t xml:space="preserve">when </w:t>
      </w:r>
      <w:r w:rsidR="00F673D2" w:rsidRPr="00963D74">
        <w:rPr>
          <w:rFonts w:asciiTheme="minorHAnsi" w:hAnsiTheme="minorHAnsi" w:cstheme="minorHAnsi"/>
          <w:color w:val="000000" w:themeColor="text1"/>
        </w:rPr>
        <w:t xml:space="preserve">the use of combined spinal anesthesia with intravenous analgesia </w:t>
      </w:r>
      <w:r w:rsidR="00EE5705" w:rsidRPr="00963D74">
        <w:rPr>
          <w:rFonts w:asciiTheme="minorHAnsi" w:hAnsiTheme="minorHAnsi" w:cstheme="minorHAnsi"/>
          <w:color w:val="000000" w:themeColor="text1"/>
        </w:rPr>
        <w:t xml:space="preserve">is compared </w:t>
      </w:r>
      <w:r w:rsidR="00F673D2" w:rsidRPr="00963D74">
        <w:rPr>
          <w:rFonts w:asciiTheme="minorHAnsi" w:hAnsiTheme="minorHAnsi" w:cstheme="minorHAnsi"/>
          <w:color w:val="000000" w:themeColor="text1"/>
        </w:rPr>
        <w:t xml:space="preserve">with only spinal anesthesia. </w:t>
      </w:r>
      <w:proofErr w:type="spellStart"/>
      <w:r w:rsidR="00FB4D05" w:rsidRPr="00963D74">
        <w:rPr>
          <w:rFonts w:asciiTheme="minorHAnsi" w:hAnsiTheme="minorHAnsi" w:cstheme="minorHAnsi"/>
          <w:color w:val="000000" w:themeColor="text1"/>
        </w:rPr>
        <w:t>Weiniger</w:t>
      </w:r>
      <w:proofErr w:type="spellEnd"/>
      <w:r w:rsidR="00FB4D05" w:rsidRPr="00963D74">
        <w:rPr>
          <w:rFonts w:asciiTheme="minorHAnsi" w:hAnsiTheme="minorHAnsi" w:cstheme="minorHAnsi"/>
          <w:color w:val="000000" w:themeColor="text1"/>
        </w:rPr>
        <w:t xml:space="preserve"> et al.</w:t>
      </w:r>
      <w:r w:rsidR="00FB4D05" w:rsidRPr="00963D7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6C468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FB4D05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8A27DB" w:rsidRPr="00963D74">
        <w:rPr>
          <w:rFonts w:asciiTheme="minorHAnsi" w:hAnsiTheme="minorHAnsi" w:cstheme="minorHAnsi"/>
          <w:color w:val="000000" w:themeColor="text1"/>
        </w:rPr>
        <w:t xml:space="preserve">reported </w:t>
      </w:r>
      <w:r w:rsidR="00C64BCA">
        <w:rPr>
          <w:rFonts w:asciiTheme="minorHAnsi" w:hAnsiTheme="minorHAnsi" w:cstheme="minorHAnsi"/>
          <w:color w:val="000000" w:themeColor="text1"/>
        </w:rPr>
        <w:t xml:space="preserve">an </w:t>
      </w:r>
      <w:r w:rsidR="008A27DB" w:rsidRPr="00963D74">
        <w:rPr>
          <w:rFonts w:asciiTheme="minorHAnsi" w:hAnsiTheme="minorHAnsi" w:cstheme="minorHAnsi"/>
          <w:color w:val="000000" w:themeColor="text1"/>
        </w:rPr>
        <w:t>OR</w:t>
      </w:r>
      <w:r w:rsidR="00C64BCA">
        <w:rPr>
          <w:rFonts w:asciiTheme="minorHAnsi" w:hAnsiTheme="minorHAnsi" w:cstheme="minorHAnsi"/>
          <w:color w:val="000000" w:themeColor="text1"/>
        </w:rPr>
        <w:t>=</w:t>
      </w:r>
      <w:r w:rsidR="008A27DB" w:rsidRPr="00963D74">
        <w:rPr>
          <w:rFonts w:asciiTheme="minorHAnsi" w:hAnsiTheme="minorHAnsi" w:cstheme="minorHAnsi"/>
          <w:color w:val="000000" w:themeColor="text1"/>
        </w:rPr>
        <w:t xml:space="preserve">4.97 (1.41-17.48) for </w:t>
      </w:r>
      <w:r w:rsidR="00031119">
        <w:rPr>
          <w:rFonts w:asciiTheme="minorHAnsi" w:hAnsiTheme="minorHAnsi" w:cstheme="minorHAnsi"/>
          <w:color w:val="000000" w:themeColor="text1"/>
        </w:rPr>
        <w:t>successful ECV</w:t>
      </w:r>
      <w:r w:rsidR="008A27DB" w:rsidRPr="00963D74">
        <w:rPr>
          <w:rFonts w:asciiTheme="minorHAnsi" w:hAnsiTheme="minorHAnsi" w:cstheme="minorHAnsi"/>
          <w:color w:val="000000" w:themeColor="text1"/>
        </w:rPr>
        <w:t xml:space="preserve"> when spinal anesthesia is performed against no anesthesia.</w:t>
      </w:r>
    </w:p>
    <w:p w14:paraId="57FADE2D" w14:textId="4E2A3AD0" w:rsidR="007A6EA7" w:rsidRPr="00963D74" w:rsidRDefault="007A6EA7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51F2EEE" w14:textId="6091DBF6" w:rsidR="007A6EA7" w:rsidRPr="00963D74" w:rsidRDefault="001A4FA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T</w:t>
      </w:r>
      <w:r w:rsidR="007A6EA7" w:rsidRPr="00963D74">
        <w:rPr>
          <w:rFonts w:asciiTheme="minorHAnsi" w:hAnsiTheme="minorHAnsi" w:cstheme="minorHAnsi"/>
          <w:color w:val="000000" w:themeColor="text1"/>
        </w:rPr>
        <w:t xml:space="preserve">ocolysis </w:t>
      </w:r>
      <w:r w:rsidR="00246FED" w:rsidRPr="00963D74">
        <w:rPr>
          <w:rFonts w:asciiTheme="minorHAnsi" w:hAnsiTheme="minorHAnsi" w:cstheme="minorHAnsi"/>
          <w:color w:val="000000" w:themeColor="text1"/>
        </w:rPr>
        <w:t>and analgesia</w:t>
      </w:r>
      <w:r w:rsidRPr="00963D74">
        <w:rPr>
          <w:rFonts w:asciiTheme="minorHAnsi" w:hAnsiTheme="minorHAnsi" w:cstheme="minorHAnsi"/>
          <w:color w:val="000000" w:themeColor="text1"/>
        </w:rPr>
        <w:t xml:space="preserve"> not only make</w:t>
      </w:r>
      <w:r w:rsidR="0052106B">
        <w:rPr>
          <w:rFonts w:asciiTheme="minorHAnsi" w:hAnsiTheme="minorHAnsi" w:cstheme="minorHAnsi"/>
          <w:color w:val="000000" w:themeColor="text1"/>
        </w:rPr>
        <w:t xml:space="preserve"> it </w:t>
      </w:r>
      <w:r w:rsidRPr="00963D74">
        <w:rPr>
          <w:rFonts w:asciiTheme="minorHAnsi" w:hAnsiTheme="minorHAnsi" w:cstheme="minorHAnsi"/>
          <w:color w:val="000000" w:themeColor="text1"/>
        </w:rPr>
        <w:t xml:space="preserve">easier </w:t>
      </w:r>
      <w:r w:rsidR="00290BDD">
        <w:rPr>
          <w:rFonts w:asciiTheme="minorHAnsi" w:hAnsiTheme="minorHAnsi" w:cstheme="minorHAnsi"/>
          <w:color w:val="000000" w:themeColor="text1"/>
        </w:rPr>
        <w:t xml:space="preserve">to move </w:t>
      </w:r>
      <w:r w:rsidRPr="00963D74">
        <w:rPr>
          <w:rFonts w:asciiTheme="minorHAnsi" w:hAnsiTheme="minorHAnsi" w:cstheme="minorHAnsi"/>
          <w:color w:val="000000" w:themeColor="text1"/>
        </w:rPr>
        <w:t xml:space="preserve">the fetus during ECV, but also increase the risk of </w:t>
      </w:r>
      <w:r w:rsidR="006A5E9A" w:rsidRPr="00963D74">
        <w:rPr>
          <w:rFonts w:asciiTheme="minorHAnsi" w:hAnsiTheme="minorHAnsi" w:cstheme="minorHAnsi"/>
          <w:color w:val="000000" w:themeColor="text1"/>
        </w:rPr>
        <w:t>vaginal bleeding</w:t>
      </w:r>
      <w:r w:rsidRPr="00963D74">
        <w:rPr>
          <w:rFonts w:asciiTheme="minorHAnsi" w:hAnsiTheme="minorHAnsi" w:cstheme="minorHAnsi"/>
          <w:color w:val="000000" w:themeColor="text1"/>
        </w:rPr>
        <w:t xml:space="preserve"> and placental abruptio. </w:t>
      </w:r>
      <w:r w:rsidR="001424F7" w:rsidRPr="00963D74">
        <w:rPr>
          <w:rFonts w:asciiTheme="minorHAnsi" w:hAnsiTheme="minorHAnsi" w:cstheme="minorHAnsi"/>
          <w:color w:val="000000" w:themeColor="text1"/>
        </w:rPr>
        <w:t xml:space="preserve">A limitation of </w:t>
      </w:r>
      <w:r w:rsidR="0046464C">
        <w:rPr>
          <w:rFonts w:asciiTheme="minorHAnsi" w:hAnsiTheme="minorHAnsi" w:cstheme="minorHAnsi"/>
          <w:color w:val="000000" w:themeColor="text1"/>
        </w:rPr>
        <w:t>the</w:t>
      </w:r>
      <w:r w:rsidR="00C26AA3" w:rsidRPr="00963D74">
        <w:rPr>
          <w:rFonts w:asciiTheme="minorHAnsi" w:hAnsiTheme="minorHAnsi" w:cstheme="minorHAnsi"/>
          <w:color w:val="000000" w:themeColor="text1"/>
        </w:rPr>
        <w:t xml:space="preserve"> study</w:t>
      </w:r>
      <w:r w:rsidR="001424F7" w:rsidRPr="00963D74">
        <w:rPr>
          <w:rFonts w:asciiTheme="minorHAnsi" w:hAnsiTheme="minorHAnsi" w:cstheme="minorHAnsi"/>
          <w:color w:val="000000" w:themeColor="text1"/>
        </w:rPr>
        <w:t xml:space="preserve"> that s</w:t>
      </w:r>
      <w:r w:rsidR="00173A9F" w:rsidRPr="00963D74">
        <w:rPr>
          <w:rFonts w:asciiTheme="minorHAnsi" w:hAnsiTheme="minorHAnsi" w:cstheme="minorHAnsi"/>
          <w:color w:val="000000" w:themeColor="text1"/>
        </w:rPr>
        <w:t>h</w:t>
      </w:r>
      <w:r w:rsidR="001424F7" w:rsidRPr="00963D74">
        <w:rPr>
          <w:rFonts w:asciiTheme="minorHAnsi" w:hAnsiTheme="minorHAnsi" w:cstheme="minorHAnsi"/>
          <w:color w:val="000000" w:themeColor="text1"/>
        </w:rPr>
        <w:t>ould be noted is that</w:t>
      </w:r>
      <w:r w:rsidR="00C26AA3" w:rsidRPr="00963D74">
        <w:rPr>
          <w:rFonts w:asciiTheme="minorHAnsi" w:hAnsiTheme="minorHAnsi" w:cstheme="minorHAnsi"/>
          <w:color w:val="000000" w:themeColor="text1"/>
        </w:rPr>
        <w:t xml:space="preserve"> complications </w:t>
      </w:r>
      <w:r w:rsidR="001F3641">
        <w:rPr>
          <w:rFonts w:asciiTheme="minorHAnsi" w:hAnsiTheme="minorHAnsi" w:cstheme="minorHAnsi"/>
          <w:color w:val="000000" w:themeColor="text1"/>
        </w:rPr>
        <w:t>such as</w:t>
      </w:r>
      <w:r w:rsidR="00C26AA3" w:rsidRPr="00963D74">
        <w:rPr>
          <w:rFonts w:asciiTheme="minorHAnsi" w:hAnsiTheme="minorHAnsi" w:cstheme="minorHAnsi"/>
          <w:color w:val="000000" w:themeColor="text1"/>
        </w:rPr>
        <w:t xml:space="preserve"> vaginal bleeding </w:t>
      </w:r>
      <w:r w:rsidR="0052106B">
        <w:rPr>
          <w:rFonts w:asciiTheme="minorHAnsi" w:hAnsiTheme="minorHAnsi" w:cstheme="minorHAnsi"/>
          <w:color w:val="000000" w:themeColor="text1"/>
        </w:rPr>
        <w:t>occurred in</w:t>
      </w:r>
      <w:r w:rsidR="00C26AA3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424F7" w:rsidRPr="00963D74">
        <w:rPr>
          <w:rFonts w:asciiTheme="minorHAnsi" w:hAnsiTheme="minorHAnsi" w:cstheme="minorHAnsi"/>
          <w:color w:val="000000" w:themeColor="text1"/>
        </w:rPr>
        <w:t>2.5% (N=8)</w:t>
      </w:r>
      <w:r w:rsidR="0052106B">
        <w:rPr>
          <w:rFonts w:asciiTheme="minorHAnsi" w:hAnsiTheme="minorHAnsi" w:cstheme="minorHAnsi"/>
          <w:color w:val="000000" w:themeColor="text1"/>
        </w:rPr>
        <w:t xml:space="preserve"> of the patients</w:t>
      </w:r>
      <w:r w:rsidR="001424F7" w:rsidRPr="00963D74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173A9F" w:rsidRPr="00963D74">
        <w:rPr>
          <w:rFonts w:asciiTheme="minorHAnsi" w:hAnsiTheme="minorHAnsi" w:cstheme="minorHAnsi"/>
          <w:color w:val="000000" w:themeColor="text1"/>
        </w:rPr>
        <w:t>Grootscholten</w:t>
      </w:r>
      <w:proofErr w:type="spellEnd"/>
      <w:r w:rsidR="0046464C">
        <w:rPr>
          <w:rFonts w:asciiTheme="minorHAnsi" w:hAnsiTheme="minorHAnsi" w:cstheme="minorHAnsi"/>
          <w:color w:val="000000" w:themeColor="text1"/>
        </w:rPr>
        <w:t xml:space="preserve"> </w:t>
      </w:r>
      <w:r w:rsidR="00173A9F" w:rsidRPr="00963D74">
        <w:rPr>
          <w:rFonts w:asciiTheme="minorHAnsi" w:hAnsiTheme="minorHAnsi" w:cstheme="minorHAnsi"/>
          <w:color w:val="000000" w:themeColor="text1"/>
        </w:rPr>
        <w:t>et al.</w:t>
      </w:r>
      <w:r w:rsidR="006C4682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173A9F" w:rsidRPr="00963D74">
        <w:rPr>
          <w:rFonts w:asciiTheme="minorHAnsi" w:hAnsiTheme="minorHAnsi" w:cstheme="minorHAnsi"/>
          <w:color w:val="000000" w:themeColor="text1"/>
        </w:rPr>
        <w:t xml:space="preserve"> reported 0.38% (N=</w:t>
      </w:r>
      <w:r w:rsidR="009079CD" w:rsidRPr="00963D74">
        <w:rPr>
          <w:rFonts w:asciiTheme="minorHAnsi" w:hAnsiTheme="minorHAnsi" w:cstheme="minorHAnsi"/>
          <w:color w:val="000000" w:themeColor="text1"/>
        </w:rPr>
        <w:t>51</w:t>
      </w:r>
      <w:r w:rsidR="00173A9F" w:rsidRPr="00963D74">
        <w:rPr>
          <w:rFonts w:asciiTheme="minorHAnsi" w:hAnsiTheme="minorHAnsi" w:cstheme="minorHAnsi"/>
          <w:color w:val="000000" w:themeColor="text1"/>
        </w:rPr>
        <w:t>)</w:t>
      </w:r>
      <w:r w:rsidR="009079CD" w:rsidRPr="00963D74">
        <w:rPr>
          <w:rFonts w:asciiTheme="minorHAnsi" w:hAnsiTheme="minorHAnsi" w:cstheme="minorHAnsi"/>
          <w:color w:val="000000" w:themeColor="text1"/>
        </w:rPr>
        <w:t xml:space="preserve"> cases of vaginal bleeding or placental abruption.</w:t>
      </w:r>
    </w:p>
    <w:p w14:paraId="05EFDEB0" w14:textId="77777777" w:rsidR="00D30598" w:rsidRPr="00963D74" w:rsidRDefault="00D30598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2C27159" w14:textId="6389BDB1" w:rsidR="003372BF" w:rsidRPr="00963D74" w:rsidRDefault="00B95E72" w:rsidP="002F16F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rate of complications obtained </w:t>
      </w:r>
      <w:r w:rsidR="00326AE3" w:rsidRPr="00963D74">
        <w:rPr>
          <w:rFonts w:asciiTheme="minorHAnsi" w:hAnsiTheme="minorHAnsi" w:cstheme="minorHAnsi"/>
          <w:color w:val="000000" w:themeColor="text1"/>
        </w:rPr>
        <w:t xml:space="preserve">in </w:t>
      </w:r>
      <w:r w:rsidR="0046464C">
        <w:rPr>
          <w:rFonts w:asciiTheme="minorHAnsi" w:hAnsiTheme="minorHAnsi" w:cstheme="minorHAnsi"/>
          <w:color w:val="000000" w:themeColor="text1"/>
        </w:rPr>
        <w:t>th</w:t>
      </w:r>
      <w:r>
        <w:rPr>
          <w:rFonts w:asciiTheme="minorHAnsi" w:hAnsiTheme="minorHAnsi" w:cstheme="minorHAnsi"/>
          <w:color w:val="000000" w:themeColor="text1"/>
        </w:rPr>
        <w:t>is</w:t>
      </w:r>
      <w:r w:rsidR="00326AE3" w:rsidRPr="00963D74">
        <w:rPr>
          <w:rFonts w:asciiTheme="minorHAnsi" w:hAnsiTheme="minorHAnsi" w:cstheme="minorHAnsi"/>
          <w:color w:val="000000" w:themeColor="text1"/>
        </w:rPr>
        <w:t xml:space="preserve"> study is 5.94</w:t>
      </w:r>
      <w:r w:rsidR="00943B94" w:rsidRPr="00963D74">
        <w:rPr>
          <w:rFonts w:asciiTheme="minorHAnsi" w:hAnsiTheme="minorHAnsi" w:cstheme="minorHAnsi"/>
          <w:color w:val="000000" w:themeColor="text1"/>
        </w:rPr>
        <w:t>%</w:t>
      </w:r>
      <w:r w:rsidR="00326AE3" w:rsidRPr="00963D74">
        <w:rPr>
          <w:rFonts w:asciiTheme="minorHAnsi" w:hAnsiTheme="minorHAnsi" w:cstheme="minorHAnsi"/>
          <w:color w:val="000000" w:themeColor="text1"/>
        </w:rPr>
        <w:t xml:space="preserve"> (3.7-8.9%), which is </w:t>
      </w:r>
      <w:proofErr w:type="gramStart"/>
      <w:r w:rsidR="00326AE3" w:rsidRPr="00963D74">
        <w:rPr>
          <w:rFonts w:asciiTheme="minorHAnsi" w:hAnsiTheme="minorHAnsi" w:cstheme="minorHAnsi"/>
          <w:color w:val="000000" w:themeColor="text1"/>
        </w:rPr>
        <w:t>similar to</w:t>
      </w:r>
      <w:proofErr w:type="gramEnd"/>
      <w:r w:rsidR="00326AE3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46464C">
        <w:rPr>
          <w:rFonts w:asciiTheme="minorHAnsi" w:hAnsiTheme="minorHAnsi" w:cstheme="minorHAnsi"/>
          <w:color w:val="000000" w:themeColor="text1"/>
        </w:rPr>
        <w:t xml:space="preserve">the </w:t>
      </w:r>
      <w:r w:rsidR="00326AE3" w:rsidRPr="00963D74">
        <w:rPr>
          <w:rFonts w:asciiTheme="minorHAnsi" w:hAnsiTheme="minorHAnsi" w:cstheme="minorHAnsi"/>
          <w:color w:val="000000" w:themeColor="text1"/>
        </w:rPr>
        <w:t>rate found in literature 6.1%</w:t>
      </w:r>
      <w:r w:rsidR="00A65E23"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3508A9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="00326AE3"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="00083161">
        <w:rPr>
          <w:rFonts w:asciiTheme="minorHAnsi" w:hAnsiTheme="minorHAnsi" w:cstheme="minorHAnsi"/>
          <w:color w:val="000000" w:themeColor="text1"/>
        </w:rPr>
        <w:t xml:space="preserve">No more than two attempts are proposed </w:t>
      </w:r>
      <w:r w:rsidR="003372BF">
        <w:rPr>
          <w:rFonts w:asciiTheme="minorHAnsi" w:hAnsiTheme="minorHAnsi" w:cstheme="minorHAnsi"/>
          <w:color w:val="000000" w:themeColor="text1"/>
        </w:rPr>
        <w:t xml:space="preserve">to perform ECV in </w:t>
      </w:r>
      <w:r w:rsidR="0046464C">
        <w:rPr>
          <w:rFonts w:asciiTheme="minorHAnsi" w:hAnsiTheme="minorHAnsi" w:cstheme="minorHAnsi"/>
          <w:color w:val="000000" w:themeColor="text1"/>
        </w:rPr>
        <w:t>the</w:t>
      </w:r>
      <w:r w:rsidR="003372BF">
        <w:rPr>
          <w:rFonts w:asciiTheme="minorHAnsi" w:hAnsiTheme="minorHAnsi" w:cstheme="minorHAnsi"/>
          <w:color w:val="000000" w:themeColor="text1"/>
        </w:rPr>
        <w:t xml:space="preserve"> protocol. </w:t>
      </w:r>
      <w:r w:rsidR="00F261B9">
        <w:rPr>
          <w:rFonts w:asciiTheme="minorHAnsi" w:hAnsiTheme="minorHAnsi" w:cstheme="minorHAnsi"/>
          <w:color w:val="000000" w:themeColor="text1"/>
        </w:rPr>
        <w:t xml:space="preserve">The </w:t>
      </w:r>
      <w:r w:rsidR="003372BF">
        <w:rPr>
          <w:rFonts w:asciiTheme="minorHAnsi" w:hAnsiTheme="minorHAnsi" w:cstheme="minorHAnsi"/>
          <w:color w:val="000000" w:themeColor="text1"/>
        </w:rPr>
        <w:t xml:space="preserve">National </w:t>
      </w:r>
      <w:r w:rsidR="003372BF" w:rsidRPr="003372BF">
        <w:rPr>
          <w:rFonts w:asciiTheme="minorHAnsi" w:hAnsiTheme="minorHAnsi" w:cstheme="minorHAnsi"/>
          <w:color w:val="000000" w:themeColor="text1"/>
        </w:rPr>
        <w:t>Society of Gynecology and Obstetrics recommends no more than 4 attempts</w:t>
      </w:r>
      <w:r w:rsidR="003508A9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 w:rsidR="003372BF" w:rsidRPr="003372BF">
        <w:rPr>
          <w:rFonts w:asciiTheme="minorHAnsi" w:hAnsiTheme="minorHAnsi" w:cstheme="minorHAnsi"/>
          <w:color w:val="000000" w:themeColor="text1"/>
        </w:rPr>
        <w:t xml:space="preserve"> to avoid abruptio placentae and fetal heart rate disturb</w:t>
      </w:r>
      <w:r w:rsidR="00F261B9">
        <w:rPr>
          <w:rFonts w:asciiTheme="minorHAnsi" w:hAnsiTheme="minorHAnsi" w:cstheme="minorHAnsi"/>
          <w:color w:val="000000" w:themeColor="text1"/>
        </w:rPr>
        <w:t>ance</w:t>
      </w:r>
      <w:r w:rsidR="003372BF" w:rsidRPr="003372BF">
        <w:rPr>
          <w:rFonts w:asciiTheme="minorHAnsi" w:hAnsiTheme="minorHAnsi" w:cstheme="minorHAnsi"/>
          <w:color w:val="000000" w:themeColor="text1"/>
        </w:rPr>
        <w:t>.</w:t>
      </w:r>
      <w:r w:rsidR="003372BF">
        <w:rPr>
          <w:rFonts w:asciiTheme="minorHAnsi" w:hAnsiTheme="minorHAnsi" w:cstheme="minorHAnsi"/>
          <w:color w:val="000000" w:themeColor="text1"/>
        </w:rPr>
        <w:t xml:space="preserve"> </w:t>
      </w:r>
      <w:r w:rsidR="003372BF" w:rsidRPr="003372BF">
        <w:rPr>
          <w:rFonts w:asciiTheme="minorHAnsi" w:hAnsiTheme="minorHAnsi" w:cstheme="minorHAnsi"/>
          <w:color w:val="000000" w:themeColor="text1"/>
        </w:rPr>
        <w:t xml:space="preserve">We have </w:t>
      </w:r>
      <w:r w:rsidR="00B24BC2">
        <w:rPr>
          <w:rFonts w:asciiTheme="minorHAnsi" w:hAnsiTheme="minorHAnsi" w:cstheme="minorHAnsi"/>
          <w:color w:val="000000" w:themeColor="text1"/>
        </w:rPr>
        <w:t xml:space="preserve">reduced </w:t>
      </w:r>
      <w:r w:rsidR="00F261B9">
        <w:rPr>
          <w:rFonts w:asciiTheme="minorHAnsi" w:hAnsiTheme="minorHAnsi" w:cstheme="minorHAnsi"/>
          <w:color w:val="000000" w:themeColor="text1"/>
        </w:rPr>
        <w:t>this to</w:t>
      </w:r>
      <w:r w:rsidR="00B24BC2">
        <w:rPr>
          <w:rFonts w:asciiTheme="minorHAnsi" w:hAnsiTheme="minorHAnsi" w:cstheme="minorHAnsi"/>
          <w:color w:val="000000" w:themeColor="text1"/>
        </w:rPr>
        <w:t xml:space="preserve"> </w:t>
      </w:r>
      <w:r w:rsidR="003372BF" w:rsidRPr="003372BF">
        <w:rPr>
          <w:rFonts w:asciiTheme="minorHAnsi" w:hAnsiTheme="minorHAnsi" w:cstheme="minorHAnsi"/>
          <w:color w:val="000000" w:themeColor="text1"/>
        </w:rPr>
        <w:t xml:space="preserve">2 attempts in order to be </w:t>
      </w:r>
      <w:r w:rsidR="00B24BC2">
        <w:rPr>
          <w:rFonts w:asciiTheme="minorHAnsi" w:hAnsiTheme="minorHAnsi" w:cstheme="minorHAnsi"/>
          <w:color w:val="000000" w:themeColor="text1"/>
        </w:rPr>
        <w:t xml:space="preserve">more </w:t>
      </w:r>
      <w:r w:rsidR="003372BF" w:rsidRPr="003372BF">
        <w:rPr>
          <w:rFonts w:asciiTheme="minorHAnsi" w:hAnsiTheme="minorHAnsi" w:cstheme="minorHAnsi"/>
          <w:color w:val="000000" w:themeColor="text1"/>
        </w:rPr>
        <w:t xml:space="preserve">cautious with the procedure </w:t>
      </w:r>
      <w:proofErr w:type="gramStart"/>
      <w:r w:rsidR="003372BF" w:rsidRPr="003372BF">
        <w:rPr>
          <w:rFonts w:asciiTheme="minorHAnsi" w:hAnsiTheme="minorHAnsi" w:cstheme="minorHAnsi"/>
          <w:color w:val="000000" w:themeColor="text1"/>
        </w:rPr>
        <w:t>due to</w:t>
      </w:r>
      <w:r>
        <w:rPr>
          <w:rFonts w:asciiTheme="minorHAnsi" w:hAnsiTheme="minorHAnsi" w:cstheme="minorHAnsi"/>
          <w:color w:val="000000" w:themeColor="text1"/>
        </w:rPr>
        <w:t xml:space="preserve"> the fact that</w:t>
      </w:r>
      <w:proofErr w:type="gramEnd"/>
      <w:r w:rsidR="003372BF" w:rsidRPr="003372BF">
        <w:rPr>
          <w:rFonts w:asciiTheme="minorHAnsi" w:hAnsiTheme="minorHAnsi" w:cstheme="minorHAnsi"/>
          <w:color w:val="000000" w:themeColor="text1"/>
        </w:rPr>
        <w:t xml:space="preserve"> tocolysis and analgesia </w:t>
      </w:r>
      <w:r>
        <w:rPr>
          <w:rFonts w:asciiTheme="minorHAnsi" w:hAnsiTheme="minorHAnsi" w:cstheme="minorHAnsi"/>
          <w:color w:val="000000" w:themeColor="text1"/>
        </w:rPr>
        <w:t xml:space="preserve">might induce </w:t>
      </w:r>
      <w:r w:rsidR="00B24BC2">
        <w:rPr>
          <w:rFonts w:asciiTheme="minorHAnsi" w:hAnsiTheme="minorHAnsi" w:cstheme="minorHAnsi"/>
          <w:color w:val="000000" w:themeColor="text1"/>
        </w:rPr>
        <w:t xml:space="preserve">the obstetricians </w:t>
      </w:r>
      <w:r w:rsidR="003372BF" w:rsidRPr="003372BF">
        <w:rPr>
          <w:rFonts w:asciiTheme="minorHAnsi" w:hAnsiTheme="minorHAnsi" w:cstheme="minorHAnsi"/>
          <w:color w:val="000000" w:themeColor="text1"/>
        </w:rPr>
        <w:t xml:space="preserve">to </w:t>
      </w:r>
      <w:r>
        <w:rPr>
          <w:rFonts w:asciiTheme="minorHAnsi" w:hAnsiTheme="minorHAnsi" w:cstheme="minorHAnsi"/>
          <w:color w:val="000000" w:themeColor="text1"/>
        </w:rPr>
        <w:t>apply greater forces</w:t>
      </w:r>
      <w:r w:rsidR="003372BF" w:rsidRPr="003372BF">
        <w:rPr>
          <w:rFonts w:asciiTheme="minorHAnsi" w:hAnsiTheme="minorHAnsi" w:cstheme="minorHAnsi"/>
          <w:color w:val="000000" w:themeColor="text1"/>
        </w:rPr>
        <w:t xml:space="preserve">. </w:t>
      </w:r>
    </w:p>
    <w:p w14:paraId="3412DC6E" w14:textId="77777777" w:rsidR="00326AE3" w:rsidRPr="00963D74" w:rsidRDefault="00326AE3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9F4565" w14:textId="2B5710C1" w:rsidR="00326AE3" w:rsidRPr="00963D74" w:rsidRDefault="00326AE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BMI has been studied as a factor with influence in the ECV success rate</w:t>
      </w:r>
      <w:r w:rsidR="00B8410E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Pr="00963D74">
        <w:rPr>
          <w:rFonts w:asciiTheme="minorHAnsi" w:hAnsiTheme="minorHAnsi" w:cstheme="minorHAnsi"/>
          <w:color w:val="000000" w:themeColor="text1"/>
        </w:rPr>
        <w:t xml:space="preserve">. In </w:t>
      </w:r>
      <w:r w:rsidR="00F261B9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study, </w:t>
      </w:r>
      <w:r w:rsidR="00A25935">
        <w:rPr>
          <w:rFonts w:asciiTheme="minorHAnsi" w:hAnsiTheme="minorHAnsi" w:cstheme="minorHAnsi"/>
          <w:color w:val="000000" w:themeColor="text1"/>
        </w:rPr>
        <w:t>for every unit of</w:t>
      </w:r>
      <w:r w:rsidRPr="00963D74">
        <w:rPr>
          <w:rFonts w:asciiTheme="minorHAnsi" w:hAnsiTheme="minorHAnsi" w:cstheme="minorHAnsi"/>
          <w:color w:val="000000" w:themeColor="text1"/>
        </w:rPr>
        <w:t xml:space="preserve"> BMI </w:t>
      </w:r>
      <w:r w:rsidR="00A25935">
        <w:rPr>
          <w:rFonts w:asciiTheme="minorHAnsi" w:hAnsiTheme="minorHAnsi" w:cstheme="minorHAnsi"/>
          <w:color w:val="000000" w:themeColor="text1"/>
        </w:rPr>
        <w:t>the success rate of the ECV was reduced</w:t>
      </w:r>
      <w:r w:rsidRPr="00963D74">
        <w:rPr>
          <w:rFonts w:asciiTheme="minorHAnsi" w:hAnsiTheme="minorHAnsi" w:cstheme="minorHAnsi"/>
          <w:color w:val="000000" w:themeColor="text1"/>
        </w:rPr>
        <w:t xml:space="preserve"> 7.8% with an adjusted OR=0.9</w:t>
      </w:r>
      <w:r w:rsidR="00943B94" w:rsidRPr="00963D74">
        <w:rPr>
          <w:rFonts w:asciiTheme="minorHAnsi" w:hAnsiTheme="minorHAnsi" w:cstheme="minorHAnsi"/>
          <w:color w:val="000000" w:themeColor="text1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>2 (0.8</w:t>
      </w:r>
      <w:r w:rsidR="00943B94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-0.9</w:t>
      </w:r>
      <w:r w:rsidR="00943B94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 xml:space="preserve">). Moreover, in </w:t>
      </w:r>
      <w:r w:rsidR="00F261B9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study, patients with a BMI </w:t>
      </w:r>
      <w:r w:rsidR="00AE3AC8" w:rsidRPr="00963D74">
        <w:rPr>
          <w:rFonts w:asciiTheme="minorHAnsi" w:hAnsiTheme="minorHAnsi" w:cstheme="minorHAnsi"/>
          <w:color w:val="000000" w:themeColor="text1"/>
        </w:rPr>
        <w:t xml:space="preserve">above </w:t>
      </w:r>
      <w:r w:rsidRPr="00963D74">
        <w:rPr>
          <w:rFonts w:asciiTheme="minorHAnsi" w:hAnsiTheme="minorHAnsi" w:cstheme="minorHAnsi"/>
          <w:color w:val="000000" w:themeColor="text1"/>
        </w:rPr>
        <w:t>40</w:t>
      </w:r>
      <w:r w:rsidR="00F261B9">
        <w:rPr>
          <w:rFonts w:asciiTheme="minorHAnsi" w:hAnsiTheme="minorHAnsi" w:cstheme="minorHAnsi"/>
          <w:color w:val="000000" w:themeColor="text1"/>
        </w:rPr>
        <w:t xml:space="preserve"> 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 (N=4) have far less </w:t>
      </w:r>
      <w:r w:rsidR="00A25935">
        <w:rPr>
          <w:rFonts w:asciiTheme="minorHAnsi" w:hAnsiTheme="minorHAnsi" w:cstheme="minorHAnsi"/>
          <w:color w:val="000000" w:themeColor="text1"/>
        </w:rPr>
        <w:t>chances</w:t>
      </w:r>
      <w:r w:rsidR="00A25935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 xml:space="preserve">of success in ECV than patients with BMI lower than 25 </w:t>
      </w:r>
      <w:r w:rsidR="00F261B9">
        <w:rPr>
          <w:rFonts w:asciiTheme="minorHAnsi" w:hAnsiTheme="minorHAnsi" w:cstheme="minorHAnsi"/>
          <w:color w:val="000000" w:themeColor="text1"/>
        </w:rPr>
        <w:t>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 xml:space="preserve">2 </w:t>
      </w:r>
      <w:r w:rsidRPr="00963D74">
        <w:rPr>
          <w:rFonts w:asciiTheme="minorHAnsi" w:hAnsiTheme="minorHAnsi" w:cstheme="minorHAnsi"/>
          <w:color w:val="000000" w:themeColor="text1"/>
        </w:rPr>
        <w:t>with an adjusted OR=0.0</w:t>
      </w:r>
      <w:r w:rsidR="00943B94" w:rsidRPr="00963D74">
        <w:rPr>
          <w:rFonts w:asciiTheme="minorHAnsi" w:hAnsiTheme="minorHAnsi" w:cstheme="minorHAnsi"/>
          <w:color w:val="000000" w:themeColor="text1"/>
        </w:rPr>
        <w:t>91</w:t>
      </w:r>
      <w:r w:rsidRPr="00963D74">
        <w:rPr>
          <w:rFonts w:asciiTheme="minorHAnsi" w:hAnsiTheme="minorHAnsi" w:cstheme="minorHAnsi"/>
          <w:color w:val="000000" w:themeColor="text1"/>
        </w:rPr>
        <w:t xml:space="preserve"> (0.00</w:t>
      </w:r>
      <w:r w:rsidR="00943B94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-0.</w:t>
      </w:r>
      <w:r w:rsidR="00943B94" w:rsidRPr="00963D74">
        <w:rPr>
          <w:rFonts w:asciiTheme="minorHAnsi" w:hAnsiTheme="minorHAnsi" w:cstheme="minorHAnsi"/>
          <w:color w:val="000000" w:themeColor="text1"/>
        </w:rPr>
        <w:t>89</w:t>
      </w:r>
      <w:r w:rsidRPr="00963D74">
        <w:rPr>
          <w:rFonts w:asciiTheme="minorHAnsi" w:hAnsiTheme="minorHAnsi" w:cstheme="minorHAnsi"/>
          <w:color w:val="000000" w:themeColor="text1"/>
        </w:rPr>
        <w:t xml:space="preserve">). </w:t>
      </w:r>
      <w:r w:rsidR="0011515E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results are in accordance with S. Chaudhary et</w:t>
      </w:r>
      <w:r w:rsidR="00120D0E" w:rsidRPr="00963D74">
        <w:rPr>
          <w:rFonts w:asciiTheme="minorHAnsi" w:hAnsiTheme="minorHAnsi" w:cstheme="minorHAnsi"/>
          <w:color w:val="000000" w:themeColor="text1"/>
        </w:rPr>
        <w:t xml:space="preserve"> al.</w:t>
      </w:r>
      <w:r w:rsidR="00FF265C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="00120D0E" w:rsidRPr="00963D74">
        <w:rPr>
          <w:rFonts w:asciiTheme="minorHAnsi" w:hAnsiTheme="minorHAnsi" w:cstheme="minorHAnsi"/>
          <w:color w:val="000000" w:themeColor="text1"/>
        </w:rPr>
        <w:t xml:space="preserve"> that </w:t>
      </w:r>
      <w:r w:rsidRPr="00963D74">
        <w:rPr>
          <w:rFonts w:asciiTheme="minorHAnsi" w:hAnsiTheme="minorHAnsi" w:cstheme="minorHAnsi"/>
          <w:color w:val="000000" w:themeColor="text1"/>
        </w:rPr>
        <w:t>describe a decre</w:t>
      </w:r>
      <w:r w:rsidR="002819B9" w:rsidRPr="00963D74">
        <w:rPr>
          <w:rFonts w:asciiTheme="minorHAnsi" w:hAnsiTheme="minorHAnsi" w:cstheme="minorHAnsi"/>
          <w:color w:val="000000" w:themeColor="text1"/>
        </w:rPr>
        <w:t>a</w:t>
      </w:r>
      <w:r w:rsidRPr="00963D74">
        <w:rPr>
          <w:rFonts w:asciiTheme="minorHAnsi" w:hAnsiTheme="minorHAnsi" w:cstheme="minorHAnsi"/>
          <w:color w:val="000000" w:themeColor="text1"/>
        </w:rPr>
        <w:t xml:space="preserve">se in ECV success rate in patients with a BMI higher than 40 </w:t>
      </w:r>
      <w:r w:rsidR="0011515E">
        <w:rPr>
          <w:rFonts w:asciiTheme="minorHAnsi" w:hAnsiTheme="minorHAnsi" w:cstheme="minorHAnsi"/>
          <w:color w:val="000000" w:themeColor="text1"/>
        </w:rPr>
        <w:t>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 compared </w:t>
      </w:r>
      <w:r w:rsidR="005A5674" w:rsidRPr="00963D74">
        <w:rPr>
          <w:rFonts w:asciiTheme="minorHAnsi" w:hAnsiTheme="minorHAnsi" w:cstheme="minorHAnsi"/>
          <w:color w:val="000000" w:themeColor="text1"/>
        </w:rPr>
        <w:t>to</w:t>
      </w:r>
      <w:r w:rsidRPr="00963D74">
        <w:rPr>
          <w:rFonts w:asciiTheme="minorHAnsi" w:hAnsiTheme="minorHAnsi" w:cstheme="minorHAnsi"/>
          <w:color w:val="000000" w:themeColor="text1"/>
        </w:rPr>
        <w:t xml:space="preserve"> those with a BMI between 18.5 and 24.9 </w:t>
      </w:r>
      <w:r w:rsidR="00F261B9">
        <w:rPr>
          <w:rFonts w:asciiTheme="minorHAnsi" w:hAnsiTheme="minorHAnsi" w:cstheme="minorHAnsi"/>
          <w:color w:val="000000" w:themeColor="text1"/>
        </w:rPr>
        <w:t>k</w:t>
      </w:r>
      <w:r w:rsidRPr="00963D74">
        <w:rPr>
          <w:rFonts w:asciiTheme="minorHAnsi" w:hAnsiTheme="minorHAnsi" w:cstheme="minorHAnsi"/>
          <w:color w:val="000000" w:themeColor="text1"/>
        </w:rPr>
        <w:t>g/m</w:t>
      </w:r>
      <w:r w:rsidRPr="00963D7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D74">
        <w:rPr>
          <w:rFonts w:asciiTheme="minorHAnsi" w:hAnsiTheme="minorHAnsi" w:cstheme="minorHAnsi"/>
          <w:color w:val="000000" w:themeColor="text1"/>
        </w:rPr>
        <w:t xml:space="preserve"> with an adjusted OR=0</w:t>
      </w:r>
      <w:r w:rsidR="00943B94" w:rsidRPr="00963D74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621 (0</w:t>
      </w:r>
      <w:r w:rsidR="00943B94" w:rsidRPr="00963D74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54-0</w:t>
      </w:r>
      <w:r w:rsidR="00943B94" w:rsidRPr="00963D74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71)</w:t>
      </w:r>
      <w:r w:rsidR="00FF265C">
        <w:rPr>
          <w:rFonts w:asciiTheme="minorHAnsi" w:hAnsiTheme="minorHAnsi" w:cstheme="minorHAnsi"/>
          <w:color w:val="000000" w:themeColor="text1"/>
          <w:vertAlign w:val="superscript"/>
        </w:rPr>
        <w:t>17</w:t>
      </w:r>
      <w:r w:rsidRPr="00963D74">
        <w:rPr>
          <w:rFonts w:asciiTheme="minorHAnsi" w:hAnsiTheme="minorHAnsi" w:cstheme="minorHAnsi"/>
          <w:color w:val="000000" w:themeColor="text1"/>
        </w:rPr>
        <w:t xml:space="preserve">. This finding may be </w:t>
      </w:r>
      <w:r w:rsidR="0011515E" w:rsidRPr="00963D74">
        <w:rPr>
          <w:rFonts w:asciiTheme="minorHAnsi" w:hAnsiTheme="minorHAnsi" w:cstheme="minorHAnsi"/>
          <w:color w:val="000000" w:themeColor="text1"/>
        </w:rPr>
        <w:t>because</w:t>
      </w:r>
      <w:r w:rsidR="007148F9">
        <w:rPr>
          <w:rFonts w:asciiTheme="minorHAnsi" w:hAnsiTheme="minorHAnsi" w:cstheme="minorHAnsi"/>
          <w:color w:val="000000" w:themeColor="text1"/>
        </w:rPr>
        <w:t xml:space="preserve"> the</w:t>
      </w:r>
      <w:r w:rsidRPr="00963D74">
        <w:rPr>
          <w:rFonts w:asciiTheme="minorHAnsi" w:hAnsiTheme="minorHAnsi" w:cstheme="minorHAnsi"/>
          <w:color w:val="000000" w:themeColor="text1"/>
        </w:rPr>
        <w:t xml:space="preserve"> adipose panniculus that may </w:t>
      </w:r>
      <w:r w:rsidR="0011515E">
        <w:rPr>
          <w:rFonts w:asciiTheme="minorHAnsi" w:hAnsiTheme="minorHAnsi" w:cstheme="minorHAnsi"/>
          <w:color w:val="000000" w:themeColor="text1"/>
        </w:rPr>
        <w:t xml:space="preserve">make </w:t>
      </w:r>
      <w:r w:rsidR="0011515E" w:rsidRPr="00963D74">
        <w:rPr>
          <w:rFonts w:asciiTheme="minorHAnsi" w:hAnsiTheme="minorHAnsi" w:cstheme="minorHAnsi"/>
          <w:color w:val="000000" w:themeColor="text1"/>
        </w:rPr>
        <w:t xml:space="preserve">the procedure </w:t>
      </w:r>
      <w:r w:rsidRPr="00963D74">
        <w:rPr>
          <w:rFonts w:asciiTheme="minorHAnsi" w:hAnsiTheme="minorHAnsi" w:cstheme="minorHAnsi"/>
          <w:color w:val="000000" w:themeColor="text1"/>
        </w:rPr>
        <w:t>difficult.</w:t>
      </w:r>
      <w:bookmarkStart w:id="0" w:name="_GoBack"/>
      <w:bookmarkEnd w:id="0"/>
    </w:p>
    <w:p w14:paraId="433620F0" w14:textId="77777777" w:rsidR="00326AE3" w:rsidRPr="00963D74" w:rsidRDefault="00326AE3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1AE3C6" w14:textId="0F05D4F9" w:rsidR="00326AE3" w:rsidRPr="00963D74" w:rsidRDefault="00326AE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In </w:t>
      </w:r>
      <w:r w:rsidR="00F261B9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study, the patients who underwent an ECV, independently</w:t>
      </w:r>
      <w:r w:rsidR="005A5674" w:rsidRPr="00963D74">
        <w:rPr>
          <w:rFonts w:asciiTheme="minorHAnsi" w:hAnsiTheme="minorHAnsi" w:cstheme="minorHAnsi"/>
          <w:color w:val="000000" w:themeColor="text1"/>
        </w:rPr>
        <w:t xml:space="preserve"> of</w:t>
      </w:r>
      <w:r w:rsidRPr="00963D74">
        <w:rPr>
          <w:rFonts w:asciiTheme="minorHAnsi" w:hAnsiTheme="minorHAnsi" w:cstheme="minorHAnsi"/>
          <w:color w:val="000000" w:themeColor="text1"/>
        </w:rPr>
        <w:t xml:space="preserve"> the result of the procedure, had an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delivery in 42.9% (37.5-48.</w:t>
      </w:r>
      <w:r w:rsidR="002D30DD" w:rsidRPr="00963D74">
        <w:rPr>
          <w:rFonts w:asciiTheme="minorHAnsi" w:hAnsiTheme="minorHAnsi" w:cstheme="minorHAnsi"/>
          <w:color w:val="000000" w:themeColor="text1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>%)</w:t>
      </w:r>
      <w:r w:rsidR="007148F9">
        <w:rPr>
          <w:rFonts w:asciiTheme="minorHAnsi" w:hAnsiTheme="minorHAnsi" w:cstheme="minorHAnsi"/>
          <w:color w:val="000000" w:themeColor="text1"/>
        </w:rPr>
        <w:t xml:space="preserve"> of the cases</w:t>
      </w:r>
      <w:r w:rsidRPr="00963D74">
        <w:rPr>
          <w:rFonts w:asciiTheme="minorHAnsi" w:hAnsiTheme="minorHAnsi" w:cstheme="minorHAnsi"/>
          <w:color w:val="000000" w:themeColor="text1"/>
        </w:rPr>
        <w:t xml:space="preserve">, instrumented </w:t>
      </w:r>
      <w:r w:rsidR="0011515E">
        <w:rPr>
          <w:rFonts w:asciiTheme="minorHAnsi" w:hAnsiTheme="minorHAnsi" w:cstheme="minorHAnsi"/>
          <w:color w:val="000000" w:themeColor="text1"/>
        </w:rPr>
        <w:t xml:space="preserve">delivery </w:t>
      </w:r>
      <w:r w:rsidR="007148F9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21.1% (16.6-25.6%)</w:t>
      </w:r>
      <w:r w:rsidR="007148F9">
        <w:rPr>
          <w:rFonts w:asciiTheme="minorHAnsi" w:hAnsiTheme="minorHAnsi" w:cstheme="minorHAnsi"/>
          <w:color w:val="000000" w:themeColor="text1"/>
        </w:rPr>
        <w:t xml:space="preserve"> of cases</w:t>
      </w:r>
      <w:r w:rsidRPr="00963D74">
        <w:rPr>
          <w:rFonts w:asciiTheme="minorHAnsi" w:hAnsiTheme="minorHAnsi" w:cstheme="minorHAnsi"/>
          <w:color w:val="000000" w:themeColor="text1"/>
        </w:rPr>
        <w:t>, urgent cesarean section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 during </w:t>
      </w:r>
      <w:r w:rsidR="00963D74" w:rsidRPr="00963D74">
        <w:rPr>
          <w:rFonts w:asciiTheme="minorHAnsi" w:hAnsiTheme="minorHAnsi" w:cstheme="minorHAnsi"/>
          <w:color w:val="000000" w:themeColor="text1"/>
        </w:rPr>
        <w:t>labor</w:t>
      </w:r>
      <w:r w:rsidR="007148F9">
        <w:rPr>
          <w:rFonts w:asciiTheme="minorHAnsi" w:hAnsiTheme="minorHAnsi" w:cstheme="minorHAnsi"/>
          <w:color w:val="000000" w:themeColor="text1"/>
        </w:rPr>
        <w:t xml:space="preserve"> in</w:t>
      </w:r>
      <w:r w:rsidR="00963D74" w:rsidRPr="00963D74">
        <w:rPr>
          <w:rFonts w:asciiTheme="minorHAnsi" w:hAnsiTheme="minorHAnsi" w:cstheme="minorHAnsi"/>
          <w:color w:val="000000" w:themeColor="text1"/>
        </w:rPr>
        <w:t xml:space="preserve"> 14.2</w:t>
      </w:r>
      <w:r w:rsidRPr="00963D74">
        <w:rPr>
          <w:rFonts w:asciiTheme="minorHAnsi" w:hAnsiTheme="minorHAnsi" w:cstheme="minorHAnsi"/>
          <w:color w:val="000000" w:themeColor="text1"/>
        </w:rPr>
        <w:t>% (10.7-18.4%)</w:t>
      </w:r>
      <w:r w:rsidR="007148F9">
        <w:rPr>
          <w:rFonts w:asciiTheme="minorHAnsi" w:hAnsiTheme="minorHAnsi" w:cstheme="minorHAnsi"/>
          <w:color w:val="000000" w:themeColor="text1"/>
        </w:rPr>
        <w:t xml:space="preserve"> of cases</w:t>
      </w:r>
      <w:r w:rsidRPr="00963D74">
        <w:rPr>
          <w:rFonts w:asciiTheme="minorHAnsi" w:hAnsiTheme="minorHAnsi" w:cstheme="minorHAnsi"/>
          <w:color w:val="000000" w:themeColor="text1"/>
        </w:rPr>
        <w:t>,</w:t>
      </w:r>
      <w:r w:rsidR="00F261B9">
        <w:rPr>
          <w:rFonts w:asciiTheme="minorHAnsi" w:hAnsiTheme="minorHAnsi" w:cstheme="minorHAnsi"/>
          <w:color w:val="000000" w:themeColor="text1"/>
        </w:rPr>
        <w:t xml:space="preserve"> and</w:t>
      </w:r>
      <w:r w:rsidRPr="00963D74">
        <w:rPr>
          <w:rFonts w:asciiTheme="minorHAnsi" w:hAnsiTheme="minorHAnsi" w:cstheme="minorHAnsi"/>
          <w:color w:val="000000" w:themeColor="text1"/>
        </w:rPr>
        <w:t xml:space="preserve"> elective cesarean section </w:t>
      </w:r>
      <w:r w:rsidR="007148F9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17.0% (13.2-21.5%)</w:t>
      </w:r>
      <w:r w:rsidR="007148F9">
        <w:rPr>
          <w:rFonts w:asciiTheme="minorHAnsi" w:hAnsiTheme="minorHAnsi" w:cstheme="minorHAnsi"/>
          <w:color w:val="000000" w:themeColor="text1"/>
        </w:rPr>
        <w:t xml:space="preserve"> of cases</w:t>
      </w:r>
      <w:r w:rsidRPr="00963D74">
        <w:rPr>
          <w:rFonts w:asciiTheme="minorHAnsi" w:hAnsiTheme="minorHAnsi" w:cstheme="minorHAnsi"/>
          <w:color w:val="000000" w:themeColor="text1"/>
        </w:rPr>
        <w:t>. In the literature, patients who underwent an ECV, independently</w:t>
      </w:r>
      <w:r w:rsidR="00ED2647" w:rsidRPr="00963D74">
        <w:rPr>
          <w:rFonts w:asciiTheme="minorHAnsi" w:hAnsiTheme="minorHAnsi" w:cstheme="minorHAnsi"/>
          <w:color w:val="000000" w:themeColor="text1"/>
        </w:rPr>
        <w:t xml:space="preserve"> of</w:t>
      </w:r>
      <w:r w:rsidRPr="00963D74">
        <w:rPr>
          <w:rFonts w:asciiTheme="minorHAnsi" w:hAnsiTheme="minorHAnsi" w:cstheme="minorHAnsi"/>
          <w:color w:val="000000" w:themeColor="text1"/>
        </w:rPr>
        <w:t xml:space="preserve"> the result of the procedure, had an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delivery </w:t>
      </w:r>
      <w:r w:rsidR="0011515E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33.1% (31.3-34.9%)</w:t>
      </w:r>
      <w:r w:rsidR="00A65E23"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A65E23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A65E23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11515E" w:rsidRPr="0011515E">
        <w:rPr>
          <w:rFonts w:asciiTheme="minorHAnsi" w:hAnsiTheme="minorHAnsi" w:cstheme="minorHAnsi"/>
          <w:color w:val="000000" w:themeColor="text1"/>
        </w:rPr>
        <w:t xml:space="preserve"> </w:t>
      </w:r>
      <w:r w:rsidR="0011515E">
        <w:rPr>
          <w:rFonts w:asciiTheme="minorHAnsi" w:hAnsiTheme="minorHAnsi" w:cstheme="minorHAnsi"/>
          <w:color w:val="000000" w:themeColor="text1"/>
        </w:rPr>
        <w:t>of the cases</w:t>
      </w:r>
      <w:r w:rsidRPr="00963D74">
        <w:rPr>
          <w:rFonts w:asciiTheme="minorHAnsi" w:hAnsiTheme="minorHAnsi" w:cstheme="minorHAnsi"/>
          <w:color w:val="000000" w:themeColor="text1"/>
        </w:rPr>
        <w:t xml:space="preserve">, instrumented </w:t>
      </w:r>
      <w:r w:rsidR="0011515E">
        <w:rPr>
          <w:rFonts w:asciiTheme="minorHAnsi" w:hAnsiTheme="minorHAnsi" w:cstheme="minorHAnsi"/>
          <w:color w:val="000000" w:themeColor="text1"/>
        </w:rPr>
        <w:t xml:space="preserve">delivery in </w:t>
      </w:r>
      <w:r w:rsidRPr="00963D74">
        <w:rPr>
          <w:rFonts w:asciiTheme="minorHAnsi" w:hAnsiTheme="minorHAnsi" w:cstheme="minorHAnsi"/>
          <w:color w:val="000000" w:themeColor="text1"/>
        </w:rPr>
        <w:t>10.5% (9.3-11.7%)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11515E" w:rsidRPr="0011515E">
        <w:rPr>
          <w:rFonts w:asciiTheme="minorHAnsi" w:hAnsiTheme="minorHAnsi" w:cstheme="minorHAnsi"/>
          <w:color w:val="000000" w:themeColor="text1"/>
        </w:rPr>
        <w:t xml:space="preserve"> </w:t>
      </w:r>
      <w:r w:rsidR="0011515E">
        <w:rPr>
          <w:rFonts w:asciiTheme="minorHAnsi" w:hAnsiTheme="minorHAnsi" w:cstheme="minorHAnsi"/>
          <w:color w:val="000000" w:themeColor="text1"/>
        </w:rPr>
        <w:t>of the cases</w:t>
      </w:r>
      <w:r w:rsidRPr="00963D74">
        <w:rPr>
          <w:rFonts w:asciiTheme="minorHAnsi" w:hAnsiTheme="minorHAnsi" w:cstheme="minorHAnsi"/>
          <w:color w:val="000000" w:themeColor="text1"/>
        </w:rPr>
        <w:t>, urgent cesarean section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 during labor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1515E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18.5% (17</w:t>
      </w:r>
      <w:r w:rsidR="002D30DD" w:rsidRPr="00963D74">
        <w:rPr>
          <w:rFonts w:asciiTheme="minorHAnsi" w:hAnsiTheme="minorHAnsi" w:cstheme="minorHAnsi"/>
          <w:color w:val="000000" w:themeColor="text1"/>
        </w:rPr>
        <w:t>.0</w:t>
      </w:r>
      <w:r w:rsidRPr="00963D74">
        <w:rPr>
          <w:rFonts w:asciiTheme="minorHAnsi" w:hAnsiTheme="minorHAnsi" w:cstheme="minorHAnsi"/>
          <w:color w:val="000000" w:themeColor="text1"/>
        </w:rPr>
        <w:t>-20</w:t>
      </w:r>
      <w:r w:rsidR="002D30DD" w:rsidRPr="00963D74">
        <w:rPr>
          <w:rFonts w:asciiTheme="minorHAnsi" w:hAnsiTheme="minorHAnsi" w:cstheme="minorHAnsi"/>
          <w:color w:val="000000" w:themeColor="text1"/>
        </w:rPr>
        <w:t>.0</w:t>
      </w:r>
      <w:r w:rsidRPr="00963D74">
        <w:rPr>
          <w:rFonts w:asciiTheme="minorHAnsi" w:hAnsiTheme="minorHAnsi" w:cstheme="minorHAnsi"/>
          <w:color w:val="000000" w:themeColor="text1"/>
        </w:rPr>
        <w:t>%)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11515E" w:rsidRPr="0011515E">
        <w:rPr>
          <w:rFonts w:asciiTheme="minorHAnsi" w:hAnsiTheme="minorHAnsi" w:cstheme="minorHAnsi"/>
          <w:color w:val="000000" w:themeColor="text1"/>
        </w:rPr>
        <w:t xml:space="preserve"> </w:t>
      </w:r>
      <w:r w:rsidR="0011515E">
        <w:rPr>
          <w:rFonts w:asciiTheme="minorHAnsi" w:hAnsiTheme="minorHAnsi" w:cstheme="minorHAnsi"/>
          <w:color w:val="000000" w:themeColor="text1"/>
        </w:rPr>
        <w:t>of the cases</w:t>
      </w:r>
      <w:r w:rsidRPr="00963D74">
        <w:rPr>
          <w:rFonts w:asciiTheme="minorHAnsi" w:hAnsiTheme="minorHAnsi" w:cstheme="minorHAnsi"/>
          <w:color w:val="000000" w:themeColor="text1"/>
        </w:rPr>
        <w:t>,</w:t>
      </w:r>
      <w:r w:rsidR="0011515E">
        <w:rPr>
          <w:rFonts w:asciiTheme="minorHAnsi" w:hAnsiTheme="minorHAnsi" w:cstheme="minorHAnsi"/>
          <w:color w:val="000000" w:themeColor="text1"/>
        </w:rPr>
        <w:t xml:space="preserve"> and</w:t>
      </w:r>
      <w:r w:rsidRPr="00963D74">
        <w:rPr>
          <w:rFonts w:asciiTheme="minorHAnsi" w:hAnsiTheme="minorHAnsi" w:cstheme="minorHAnsi"/>
          <w:color w:val="000000" w:themeColor="text1"/>
        </w:rPr>
        <w:t xml:space="preserve"> elective cesarean section </w:t>
      </w:r>
      <w:r w:rsidR="0011515E">
        <w:rPr>
          <w:rFonts w:asciiTheme="minorHAnsi" w:hAnsiTheme="minorHAnsi" w:cstheme="minorHAnsi"/>
          <w:color w:val="000000" w:themeColor="text1"/>
        </w:rPr>
        <w:t xml:space="preserve">in </w:t>
      </w:r>
      <w:r w:rsidRPr="00963D74">
        <w:rPr>
          <w:rFonts w:asciiTheme="minorHAnsi" w:hAnsiTheme="minorHAnsi" w:cstheme="minorHAnsi"/>
          <w:color w:val="000000" w:themeColor="text1"/>
        </w:rPr>
        <w:t>36.6% (34.7-38.5%)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2F4667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F4667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11515E" w:rsidRPr="0011515E">
        <w:rPr>
          <w:rFonts w:asciiTheme="minorHAnsi" w:hAnsiTheme="minorHAnsi" w:cstheme="minorHAnsi"/>
          <w:color w:val="000000" w:themeColor="text1"/>
        </w:rPr>
        <w:t xml:space="preserve"> </w:t>
      </w:r>
      <w:r w:rsidR="0011515E">
        <w:rPr>
          <w:rFonts w:asciiTheme="minorHAnsi" w:hAnsiTheme="minorHAnsi" w:cstheme="minorHAnsi"/>
          <w:color w:val="000000" w:themeColor="text1"/>
        </w:rPr>
        <w:t>of the cases</w:t>
      </w:r>
      <w:r w:rsidRPr="00963D74">
        <w:rPr>
          <w:rFonts w:asciiTheme="minorHAnsi" w:hAnsiTheme="minorHAnsi" w:cstheme="minorHAnsi"/>
          <w:color w:val="000000" w:themeColor="text1"/>
        </w:rPr>
        <w:t>.</w:t>
      </w:r>
      <w:r w:rsidR="0011515E">
        <w:rPr>
          <w:rFonts w:asciiTheme="minorHAnsi" w:hAnsiTheme="minorHAnsi" w:cstheme="minorHAnsi"/>
          <w:color w:val="000000" w:themeColor="text1"/>
        </w:rPr>
        <w:t xml:space="preserve"> 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Therefore, </w:t>
      </w:r>
      <w:r w:rsidR="00F261B9">
        <w:rPr>
          <w:rFonts w:asciiTheme="minorHAnsi" w:hAnsiTheme="minorHAnsi" w:cstheme="minorHAnsi"/>
          <w:color w:val="000000" w:themeColor="text1"/>
        </w:rPr>
        <w:t>the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 study has a higher </w:t>
      </w:r>
      <w:proofErr w:type="spellStart"/>
      <w:r w:rsidR="00480BC8"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="00480BC8" w:rsidRPr="00963D74">
        <w:rPr>
          <w:rFonts w:asciiTheme="minorHAnsi" w:hAnsiTheme="minorHAnsi" w:cstheme="minorHAnsi"/>
          <w:color w:val="000000" w:themeColor="text1"/>
        </w:rPr>
        <w:t xml:space="preserve"> and instrumented delivery rate and a lower urgent cesarean section during labor rate than</w:t>
      </w:r>
      <w:r w:rsidR="007148F9">
        <w:rPr>
          <w:rFonts w:asciiTheme="minorHAnsi" w:hAnsiTheme="minorHAnsi" w:cstheme="minorHAnsi"/>
          <w:color w:val="000000" w:themeColor="text1"/>
        </w:rPr>
        <w:t xml:space="preserve"> the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 literature reports. These differences</w:t>
      </w:r>
      <w:r w:rsidR="007148F9">
        <w:rPr>
          <w:rFonts w:asciiTheme="minorHAnsi" w:hAnsiTheme="minorHAnsi" w:cstheme="minorHAnsi"/>
          <w:color w:val="000000" w:themeColor="text1"/>
        </w:rPr>
        <w:t xml:space="preserve"> might stem from the fact that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 the ECV success rate in </w:t>
      </w:r>
      <w:r w:rsidR="007148F9">
        <w:rPr>
          <w:rFonts w:asciiTheme="minorHAnsi" w:hAnsiTheme="minorHAnsi" w:cstheme="minorHAnsi"/>
          <w:color w:val="000000" w:themeColor="text1"/>
        </w:rPr>
        <w:t>this</w:t>
      </w:r>
      <w:r w:rsidR="007148F9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study is higher than </w:t>
      </w:r>
      <w:r w:rsidR="007148F9">
        <w:rPr>
          <w:rFonts w:asciiTheme="minorHAnsi" w:hAnsiTheme="minorHAnsi" w:cstheme="minorHAnsi"/>
          <w:color w:val="000000" w:themeColor="text1"/>
        </w:rPr>
        <w:t xml:space="preserve">published in the 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literature, therefore the vaginal delivery rate </w:t>
      </w:r>
      <w:r w:rsidR="007148F9">
        <w:rPr>
          <w:rFonts w:asciiTheme="minorHAnsi" w:hAnsiTheme="minorHAnsi" w:cstheme="minorHAnsi"/>
          <w:color w:val="000000" w:themeColor="text1"/>
        </w:rPr>
        <w:t xml:space="preserve">we obtained 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is also </w:t>
      </w:r>
      <w:r w:rsidR="007148F9">
        <w:rPr>
          <w:rFonts w:asciiTheme="minorHAnsi" w:hAnsiTheme="minorHAnsi" w:cstheme="minorHAnsi"/>
          <w:color w:val="000000" w:themeColor="text1"/>
        </w:rPr>
        <w:t>greater</w:t>
      </w:r>
      <w:r w:rsidR="00480BC8" w:rsidRPr="00963D74">
        <w:rPr>
          <w:rFonts w:asciiTheme="minorHAnsi" w:hAnsiTheme="minorHAnsi" w:cstheme="minorHAnsi"/>
          <w:color w:val="000000" w:themeColor="text1"/>
        </w:rPr>
        <w:t xml:space="preserve">. It also should be noted that the differences in </w:t>
      </w:r>
      <w:proofErr w:type="spellStart"/>
      <w:r w:rsidR="00480BC8" w:rsidRPr="00963D74">
        <w:rPr>
          <w:rFonts w:asciiTheme="minorHAnsi" w:hAnsiTheme="minorHAnsi" w:cstheme="minorHAnsi"/>
          <w:color w:val="000000" w:themeColor="text1"/>
        </w:rPr>
        <w:t>eutocic</w:t>
      </w:r>
      <w:proofErr w:type="spellEnd"/>
      <w:r w:rsidR="00480BC8" w:rsidRPr="00963D74">
        <w:rPr>
          <w:rFonts w:asciiTheme="minorHAnsi" w:hAnsiTheme="minorHAnsi" w:cstheme="minorHAnsi"/>
          <w:color w:val="000000" w:themeColor="text1"/>
        </w:rPr>
        <w:t>, instrumented and cesarean delivery rates could be explained due to the conservative management of the labor that is carried out in this center, so a higher spontaneous onset of labor, and a higher vaginal delivery rate are achieved with this approach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</w:p>
    <w:p w14:paraId="3E859610" w14:textId="25DAB5DC" w:rsidR="003E1A13" w:rsidRPr="00963D74" w:rsidRDefault="003E1A13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AD860F" w14:textId="30E55CEA" w:rsidR="00966B44" w:rsidRPr="00963D74" w:rsidRDefault="003E1A1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After an ECV, the instrumented delivery rate increase</w:t>
      </w:r>
      <w:r w:rsidR="003F2089">
        <w:rPr>
          <w:rFonts w:asciiTheme="minorHAnsi" w:hAnsiTheme="minorHAnsi" w:cstheme="minorHAnsi"/>
          <w:color w:val="000000" w:themeColor="text1"/>
        </w:rPr>
        <w:t>d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AE02A5" w:rsidRPr="00963D74">
        <w:rPr>
          <w:rFonts w:asciiTheme="minorHAnsi" w:hAnsiTheme="minorHAnsi" w:cstheme="minorHAnsi"/>
          <w:color w:val="000000" w:themeColor="text1"/>
        </w:rPr>
        <w:t>compared to</w:t>
      </w:r>
      <w:r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3F2089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 xml:space="preserve">general population, as de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Hundt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et al.</w:t>
      </w:r>
      <w:r w:rsidR="00B41F7A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Pr="00963D74">
        <w:rPr>
          <w:rFonts w:asciiTheme="minorHAnsi" w:hAnsiTheme="minorHAnsi" w:cstheme="minorHAnsi"/>
          <w:color w:val="000000" w:themeColor="text1"/>
        </w:rPr>
        <w:t xml:space="preserve"> described. In </w:t>
      </w:r>
      <w:r w:rsidR="003F2089">
        <w:rPr>
          <w:rFonts w:asciiTheme="minorHAnsi" w:hAnsiTheme="minorHAnsi" w:cstheme="minorHAnsi"/>
          <w:color w:val="000000" w:themeColor="text1"/>
        </w:rPr>
        <w:t>the</w:t>
      </w:r>
      <w:r w:rsidRPr="00963D74">
        <w:rPr>
          <w:rFonts w:asciiTheme="minorHAnsi" w:hAnsiTheme="minorHAnsi" w:cstheme="minorHAnsi"/>
          <w:color w:val="000000" w:themeColor="text1"/>
        </w:rPr>
        <w:t xml:space="preserve"> study,</w:t>
      </w:r>
      <w:r w:rsidR="00CF6E99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ECV </w:t>
      </w:r>
      <w:r w:rsidR="003F2089">
        <w:rPr>
          <w:rFonts w:asciiTheme="minorHAnsi" w:hAnsiTheme="minorHAnsi" w:cstheme="minorHAnsi"/>
          <w:color w:val="000000" w:themeColor="text1"/>
        </w:rPr>
        <w:t>is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 associated with </w:t>
      </w:r>
      <w:r w:rsidR="003F2089">
        <w:rPr>
          <w:rFonts w:asciiTheme="minorHAnsi" w:hAnsiTheme="minorHAnsi" w:cstheme="minorHAnsi"/>
          <w:color w:val="000000" w:themeColor="text1"/>
        </w:rPr>
        <w:t xml:space="preserve">an 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instrumented delivery with OR=1.63 (1.22-2.17), </w:t>
      </w:r>
      <w:r w:rsidR="003F2089">
        <w:rPr>
          <w:rFonts w:asciiTheme="minorHAnsi" w:hAnsiTheme="minorHAnsi" w:cstheme="minorHAnsi"/>
          <w:color w:val="000000" w:themeColor="text1"/>
        </w:rPr>
        <w:t>while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1B4E91" w:rsidRPr="00963D74">
        <w:rPr>
          <w:rFonts w:asciiTheme="minorHAnsi" w:hAnsiTheme="minorHAnsi" w:cstheme="minorHAnsi"/>
          <w:color w:val="000000" w:themeColor="text1"/>
        </w:rPr>
        <w:t>some authors</w:t>
      </w:r>
      <w:r w:rsidR="007E7E2E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 reported an OR=1.4 (1.1-1.7). The reasons why women after a successful ECV have an increased risk for instrumented delivery compared with </w:t>
      </w:r>
      <w:r w:rsidR="003F2089">
        <w:rPr>
          <w:rFonts w:asciiTheme="minorHAnsi" w:hAnsiTheme="minorHAnsi" w:cstheme="minorHAnsi"/>
          <w:color w:val="000000" w:themeColor="text1"/>
        </w:rPr>
        <w:t xml:space="preserve">the 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general pregnant population remain </w:t>
      </w:r>
      <w:r w:rsidR="00A81923" w:rsidRPr="00963D74">
        <w:rPr>
          <w:rFonts w:asciiTheme="minorHAnsi" w:hAnsiTheme="minorHAnsi" w:cstheme="minorHAnsi"/>
          <w:color w:val="000000" w:themeColor="text1"/>
        </w:rPr>
        <w:t>u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nclear. Some studies have reported that breech fetuses are biologically different from cephalic-presenting fetuses with a lower weight, lower </w:t>
      </w:r>
      <w:r w:rsidR="00966B44" w:rsidRPr="00963D74">
        <w:rPr>
          <w:rFonts w:asciiTheme="minorHAnsi" w:hAnsiTheme="minorHAnsi" w:cstheme="minorHAnsi"/>
          <w:color w:val="000000" w:themeColor="text1"/>
        </w:rPr>
        <w:lastRenderedPageBreak/>
        <w:t>fetoplacental ratio and smaller head circumference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966B44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20</w:t>
      </w:r>
      <w:r w:rsidR="00966B44" w:rsidRPr="00963D74">
        <w:rPr>
          <w:rFonts w:asciiTheme="minorHAnsi" w:hAnsiTheme="minorHAnsi" w:cstheme="minorHAnsi"/>
          <w:color w:val="000000" w:themeColor="text1"/>
        </w:rPr>
        <w:t>. These suggest</w:t>
      </w:r>
      <w:r w:rsidR="003F2089">
        <w:rPr>
          <w:rFonts w:asciiTheme="minorHAnsi" w:hAnsiTheme="minorHAnsi" w:cstheme="minorHAnsi"/>
          <w:color w:val="000000" w:themeColor="text1"/>
        </w:rPr>
        <w:t xml:space="preserve"> </w:t>
      </w:r>
      <w:r w:rsidR="00966B44" w:rsidRPr="00963D74">
        <w:rPr>
          <w:rFonts w:asciiTheme="minorHAnsi" w:hAnsiTheme="minorHAnsi" w:cstheme="minorHAnsi"/>
          <w:color w:val="000000" w:themeColor="text1"/>
        </w:rPr>
        <w:t xml:space="preserve">that breech fetuses might tolerate </w:t>
      </w:r>
      <w:r w:rsidR="003F2089" w:rsidRPr="00963D74">
        <w:rPr>
          <w:rFonts w:asciiTheme="minorHAnsi" w:hAnsiTheme="minorHAnsi" w:cstheme="minorHAnsi"/>
          <w:color w:val="000000" w:themeColor="text1"/>
        </w:rPr>
        <w:t xml:space="preserve">labor </w:t>
      </w:r>
      <w:r w:rsidR="00966B44" w:rsidRPr="00963D74">
        <w:rPr>
          <w:rFonts w:asciiTheme="minorHAnsi" w:hAnsiTheme="minorHAnsi" w:cstheme="minorHAnsi"/>
          <w:color w:val="000000" w:themeColor="text1"/>
        </w:rPr>
        <w:t>worse and show earlier signs of fetal distress.</w:t>
      </w:r>
    </w:p>
    <w:p w14:paraId="14BF4289" w14:textId="77777777" w:rsidR="00326AE3" w:rsidRPr="00963D74" w:rsidRDefault="00326AE3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0C998E" w14:textId="5D7EFF04" w:rsidR="00F261B9" w:rsidRDefault="00326AE3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In </w:t>
      </w:r>
      <w:r w:rsidR="00AE02A5" w:rsidRPr="00963D74">
        <w:rPr>
          <w:rFonts w:asciiTheme="minorHAnsi" w:hAnsiTheme="minorHAnsi" w:cstheme="minorHAnsi"/>
          <w:color w:val="000000" w:themeColor="text1"/>
        </w:rPr>
        <w:t xml:space="preserve">the </w:t>
      </w:r>
      <w:r w:rsidRPr="00963D74">
        <w:rPr>
          <w:rFonts w:asciiTheme="minorHAnsi" w:hAnsiTheme="minorHAnsi" w:cstheme="minorHAnsi"/>
          <w:color w:val="000000" w:themeColor="text1"/>
        </w:rPr>
        <w:t>literature</w:t>
      </w:r>
      <w:r w:rsidR="001B4E91"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B4E91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1B4E91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F261B9">
        <w:rPr>
          <w:rFonts w:asciiTheme="minorHAnsi" w:hAnsiTheme="minorHAnsi" w:cstheme="minorHAnsi"/>
          <w:color w:val="000000" w:themeColor="text1"/>
        </w:rPr>
        <w:t>,</w:t>
      </w:r>
      <w:r w:rsidRPr="00963D74">
        <w:rPr>
          <w:rFonts w:asciiTheme="minorHAnsi" w:hAnsiTheme="minorHAnsi" w:cstheme="minorHAnsi"/>
          <w:color w:val="000000" w:themeColor="text1"/>
        </w:rPr>
        <w:t xml:space="preserve"> many factors are considered to influence in ECV success rate such as parity, amniotic fluid index, posterior placenta and breech presentation. However, we have just found a </w:t>
      </w:r>
      <w:r w:rsidR="00124D0D">
        <w:rPr>
          <w:rFonts w:asciiTheme="minorHAnsi" w:hAnsiTheme="minorHAnsi" w:cstheme="minorHAnsi"/>
          <w:color w:val="000000" w:themeColor="text1"/>
        </w:rPr>
        <w:t>statistical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association between parity and ECV success rate with an adjusted OR=3.</w:t>
      </w:r>
      <w:r w:rsidR="00943B94" w:rsidRPr="00963D74">
        <w:rPr>
          <w:rFonts w:asciiTheme="minorHAnsi" w:hAnsiTheme="minorHAnsi" w:cstheme="minorHAnsi"/>
          <w:color w:val="000000" w:themeColor="text1"/>
        </w:rPr>
        <w:t>029</w:t>
      </w:r>
      <w:r w:rsidRPr="00963D74">
        <w:rPr>
          <w:rFonts w:asciiTheme="minorHAnsi" w:hAnsiTheme="minorHAnsi" w:cstheme="minorHAnsi"/>
          <w:color w:val="000000" w:themeColor="text1"/>
        </w:rPr>
        <w:t xml:space="preserve"> (1.</w:t>
      </w:r>
      <w:r w:rsidR="00943B94" w:rsidRPr="00963D74">
        <w:rPr>
          <w:rFonts w:asciiTheme="minorHAnsi" w:hAnsiTheme="minorHAnsi" w:cstheme="minorHAnsi"/>
          <w:color w:val="000000" w:themeColor="text1"/>
        </w:rPr>
        <w:t>62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 w:rsidR="00943B94" w:rsidRPr="00963D74">
        <w:rPr>
          <w:rFonts w:asciiTheme="minorHAnsi" w:hAnsiTheme="minorHAnsi" w:cstheme="minorHAnsi"/>
          <w:color w:val="000000" w:themeColor="text1"/>
        </w:rPr>
        <w:t>5.68</w:t>
      </w:r>
      <w:r w:rsidRPr="00963D74">
        <w:rPr>
          <w:rFonts w:asciiTheme="minorHAnsi" w:hAnsiTheme="minorHAnsi" w:cstheme="minorHAnsi"/>
          <w:color w:val="000000" w:themeColor="text1"/>
        </w:rPr>
        <w:t>) and maternal BMI with an adjusted OR=0.9</w:t>
      </w:r>
      <w:r w:rsidR="00943B94" w:rsidRPr="00963D74">
        <w:rPr>
          <w:rFonts w:asciiTheme="minorHAnsi" w:hAnsiTheme="minorHAnsi" w:cstheme="minorHAnsi"/>
          <w:color w:val="000000" w:themeColor="text1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>2 (0.8</w:t>
      </w:r>
      <w:r w:rsidR="00943B94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-0.9</w:t>
      </w:r>
      <w:r w:rsidR="00943B94" w:rsidRPr="00963D74">
        <w:rPr>
          <w:rFonts w:asciiTheme="minorHAnsi" w:hAnsiTheme="minorHAnsi" w:cstheme="minorHAnsi"/>
          <w:color w:val="000000" w:themeColor="text1"/>
        </w:rPr>
        <w:t>9</w:t>
      </w:r>
      <w:r w:rsidRPr="00963D74">
        <w:rPr>
          <w:rFonts w:asciiTheme="minorHAnsi" w:hAnsiTheme="minorHAnsi" w:cstheme="minorHAnsi"/>
          <w:color w:val="000000" w:themeColor="text1"/>
        </w:rPr>
        <w:t>).</w:t>
      </w:r>
      <w:r w:rsidR="00F261B9">
        <w:rPr>
          <w:rFonts w:asciiTheme="minorHAnsi" w:hAnsiTheme="minorHAnsi" w:cstheme="minorHAnsi"/>
          <w:color w:val="000000" w:themeColor="text1"/>
        </w:rPr>
        <w:t xml:space="preserve"> </w:t>
      </w:r>
      <w:r w:rsidR="00CB6E93" w:rsidRPr="00963D74">
        <w:rPr>
          <w:rFonts w:asciiTheme="minorHAnsi" w:hAnsiTheme="minorHAnsi" w:cstheme="minorHAnsi"/>
          <w:color w:val="000000" w:themeColor="text1"/>
        </w:rPr>
        <w:t>O</w:t>
      </w:r>
      <w:r w:rsidRPr="00963D74">
        <w:rPr>
          <w:rFonts w:asciiTheme="minorHAnsi" w:hAnsiTheme="minorHAnsi" w:cstheme="minorHAnsi"/>
          <w:color w:val="000000" w:themeColor="text1"/>
        </w:rPr>
        <w:t xml:space="preserve">ther factors </w:t>
      </w:r>
      <w:r w:rsidR="00CB6E93" w:rsidRPr="00963D74">
        <w:rPr>
          <w:rFonts w:asciiTheme="minorHAnsi" w:hAnsiTheme="minorHAnsi" w:cstheme="minorHAnsi"/>
          <w:color w:val="000000" w:themeColor="text1"/>
        </w:rPr>
        <w:t>have been</w:t>
      </w:r>
      <w:r w:rsidRPr="00963D74">
        <w:rPr>
          <w:rFonts w:asciiTheme="minorHAnsi" w:hAnsiTheme="minorHAnsi" w:cstheme="minorHAnsi"/>
          <w:color w:val="000000" w:themeColor="text1"/>
        </w:rPr>
        <w:t xml:space="preserve"> associated with </w:t>
      </w:r>
      <w:r w:rsidR="00AE02A5" w:rsidRPr="00963D74">
        <w:rPr>
          <w:rFonts w:asciiTheme="minorHAnsi" w:hAnsiTheme="minorHAnsi" w:cstheme="minorHAnsi"/>
          <w:color w:val="000000" w:themeColor="text1"/>
        </w:rPr>
        <w:t xml:space="preserve">the failure of </w:t>
      </w:r>
      <w:r w:rsidRPr="00963D74">
        <w:rPr>
          <w:rFonts w:asciiTheme="minorHAnsi" w:hAnsiTheme="minorHAnsi" w:cstheme="minorHAnsi"/>
          <w:color w:val="000000" w:themeColor="text1"/>
        </w:rPr>
        <w:t>ECV such as: maternal age, gestational age at ECV, previous cesarean and estimated fetal weight</w:t>
      </w:r>
      <w:r w:rsidR="001B4E91" w:rsidRPr="00963D74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B4E91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1B4E91" w:rsidRPr="00963D74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227091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 xml:space="preserve">. However, </w:t>
      </w:r>
      <w:r w:rsidR="002D30DD" w:rsidRPr="00963D74">
        <w:rPr>
          <w:rFonts w:asciiTheme="minorHAnsi" w:hAnsiTheme="minorHAnsi" w:cstheme="minorHAnsi"/>
          <w:color w:val="000000" w:themeColor="text1"/>
        </w:rPr>
        <w:t>no</w:t>
      </w:r>
      <w:r w:rsidRPr="00963D74">
        <w:rPr>
          <w:rFonts w:asciiTheme="minorHAnsi" w:hAnsiTheme="minorHAnsi" w:cstheme="minorHAnsi"/>
          <w:color w:val="000000" w:themeColor="text1"/>
        </w:rPr>
        <w:t xml:space="preserve"> significantly </w:t>
      </w:r>
      <w:r w:rsidR="00124D0D">
        <w:rPr>
          <w:rFonts w:asciiTheme="minorHAnsi" w:hAnsiTheme="minorHAnsi" w:cstheme="minorHAnsi"/>
          <w:color w:val="000000" w:themeColor="text1"/>
        </w:rPr>
        <w:t>statistical</w:t>
      </w:r>
      <w:r w:rsidR="00124D0D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associations</w:t>
      </w:r>
      <w:r w:rsidR="002D30DD" w:rsidRPr="00963D74">
        <w:rPr>
          <w:rFonts w:asciiTheme="minorHAnsi" w:hAnsiTheme="minorHAnsi" w:cstheme="minorHAnsi"/>
          <w:color w:val="000000" w:themeColor="text1"/>
        </w:rPr>
        <w:t xml:space="preserve"> were found in </w:t>
      </w:r>
      <w:r w:rsidR="0039125C">
        <w:rPr>
          <w:rFonts w:asciiTheme="minorHAnsi" w:hAnsiTheme="minorHAnsi" w:cstheme="minorHAnsi"/>
          <w:color w:val="000000" w:themeColor="text1"/>
        </w:rPr>
        <w:t>the</w:t>
      </w:r>
      <w:r w:rsidR="002D30DD" w:rsidRPr="00963D74">
        <w:rPr>
          <w:rFonts w:asciiTheme="minorHAnsi" w:hAnsiTheme="minorHAnsi" w:cstheme="minorHAnsi"/>
          <w:color w:val="000000" w:themeColor="text1"/>
        </w:rPr>
        <w:t xml:space="preserve"> study</w:t>
      </w:r>
      <w:r w:rsidRPr="00963D74">
        <w:rPr>
          <w:rFonts w:asciiTheme="minorHAnsi" w:hAnsiTheme="minorHAnsi" w:cstheme="minorHAnsi"/>
          <w:color w:val="000000" w:themeColor="text1"/>
        </w:rPr>
        <w:t>.</w:t>
      </w:r>
      <w:r w:rsidR="00F261B9">
        <w:rPr>
          <w:rFonts w:asciiTheme="minorHAnsi" w:hAnsiTheme="minorHAnsi" w:cstheme="minorHAnsi"/>
          <w:color w:val="000000" w:themeColor="text1"/>
        </w:rPr>
        <w:t xml:space="preserve"> </w:t>
      </w:r>
      <w:r w:rsidR="001D59CA" w:rsidRPr="00963D74">
        <w:rPr>
          <w:rFonts w:asciiTheme="minorHAnsi" w:hAnsiTheme="minorHAnsi" w:cstheme="minorHAnsi"/>
          <w:color w:val="000000" w:themeColor="text1"/>
        </w:rPr>
        <w:t xml:space="preserve">Future investigation is needed to evaluate different protocols of ECV including previous </w:t>
      </w:r>
      <w:r w:rsidR="0039125C">
        <w:rPr>
          <w:rFonts w:asciiTheme="minorHAnsi" w:hAnsiTheme="minorHAnsi" w:cstheme="minorHAnsi"/>
          <w:color w:val="000000" w:themeColor="text1"/>
        </w:rPr>
        <w:t>aspect</w:t>
      </w:r>
      <w:r w:rsidR="001D59CA" w:rsidRPr="00963D74">
        <w:rPr>
          <w:rFonts w:asciiTheme="minorHAnsi" w:hAnsiTheme="minorHAnsi" w:cstheme="minorHAnsi"/>
          <w:color w:val="000000" w:themeColor="text1"/>
        </w:rPr>
        <w:t xml:space="preserve"> and analgesia method. </w:t>
      </w:r>
    </w:p>
    <w:p w14:paraId="3D109140" w14:textId="77777777" w:rsidR="00F261B9" w:rsidRDefault="00F261B9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9B35A79" w14:textId="3DC61560" w:rsidR="00CB6E93" w:rsidRPr="00F261B9" w:rsidRDefault="0039125C" w:rsidP="002F16F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Finally</w:t>
      </w:r>
      <w:r w:rsidR="0077708E">
        <w:rPr>
          <w:rFonts w:asciiTheme="minorHAnsi" w:hAnsiTheme="minorHAnsi" w:cstheme="minorHAnsi"/>
        </w:rPr>
        <w:t>, w</w:t>
      </w:r>
      <w:r w:rsidR="00695443" w:rsidRPr="00963D74">
        <w:rPr>
          <w:rFonts w:asciiTheme="minorHAnsi" w:hAnsiTheme="minorHAnsi" w:cstheme="minorHAnsi"/>
        </w:rPr>
        <w:t xml:space="preserve">e can conclude that ECV is an effective procedure </w:t>
      </w:r>
      <w:r>
        <w:rPr>
          <w:rFonts w:asciiTheme="minorHAnsi" w:hAnsiTheme="minorHAnsi" w:cstheme="minorHAnsi"/>
        </w:rPr>
        <w:t>to</w:t>
      </w:r>
      <w:r w:rsidR="00695443" w:rsidRPr="00963D74">
        <w:rPr>
          <w:rFonts w:asciiTheme="minorHAnsi" w:hAnsiTheme="minorHAnsi" w:cstheme="minorHAnsi"/>
        </w:rPr>
        <w:t xml:space="preserve"> reduce the number of cesarean sections </w:t>
      </w:r>
      <w:r w:rsidR="0077708E">
        <w:rPr>
          <w:rFonts w:asciiTheme="minorHAnsi" w:hAnsiTheme="minorHAnsi" w:cstheme="minorHAnsi"/>
        </w:rPr>
        <w:t xml:space="preserve">in fetuses with </w:t>
      </w:r>
      <w:r w:rsidR="00695443" w:rsidRPr="00963D74">
        <w:rPr>
          <w:rFonts w:asciiTheme="minorHAnsi" w:hAnsiTheme="minorHAnsi" w:cstheme="minorHAnsi"/>
        </w:rPr>
        <w:t xml:space="preserve">breech presentations. Maternal BMI and previous vaginal delivery are associated with success in ECV. Successful ECV does not modify the usual delivery pattern </w:t>
      </w:r>
      <w:r w:rsidR="00A87844">
        <w:rPr>
          <w:rFonts w:asciiTheme="minorHAnsi" w:hAnsiTheme="minorHAnsi" w:cstheme="minorHAnsi"/>
        </w:rPr>
        <w:t>in comparison with</w:t>
      </w:r>
      <w:r w:rsidR="00A87844" w:rsidRPr="00963D74">
        <w:rPr>
          <w:rFonts w:asciiTheme="minorHAnsi" w:hAnsiTheme="minorHAnsi" w:cstheme="minorHAnsi"/>
        </w:rPr>
        <w:t xml:space="preserve"> </w:t>
      </w:r>
      <w:r w:rsidR="00695443" w:rsidRPr="00963D74">
        <w:rPr>
          <w:rFonts w:asciiTheme="minorHAnsi" w:hAnsiTheme="minorHAnsi" w:cstheme="minorHAnsi"/>
        </w:rPr>
        <w:t>the general population.</w:t>
      </w:r>
    </w:p>
    <w:p w14:paraId="78728D18" w14:textId="706614AE" w:rsidR="00014314" w:rsidRPr="00963D74" w:rsidRDefault="00014314" w:rsidP="002F16FC">
      <w:pPr>
        <w:jc w:val="both"/>
        <w:rPr>
          <w:rFonts w:asciiTheme="minorHAnsi" w:hAnsiTheme="minorHAnsi" w:cstheme="minorHAnsi"/>
        </w:rPr>
      </w:pPr>
    </w:p>
    <w:p w14:paraId="1734505F" w14:textId="3FBABB16" w:rsidR="00AA03DF" w:rsidRPr="00963D74" w:rsidRDefault="00AA03DF" w:rsidP="002F16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63D74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2ECC7C14" w:rsidR="00AA03DF" w:rsidRPr="00963D74" w:rsidRDefault="005E378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We thank all the midwives and </w:t>
      </w:r>
      <w:r w:rsidR="00A027A5" w:rsidRPr="00963D74">
        <w:rPr>
          <w:rFonts w:asciiTheme="minorHAnsi" w:hAnsiTheme="minorHAnsi" w:cstheme="minorHAnsi"/>
          <w:color w:val="000000" w:themeColor="text1"/>
        </w:rPr>
        <w:t>anesthesiologist</w:t>
      </w:r>
      <w:r w:rsidR="0039125C">
        <w:rPr>
          <w:rFonts w:asciiTheme="minorHAnsi" w:hAnsiTheme="minorHAnsi" w:cstheme="minorHAnsi"/>
          <w:color w:val="000000" w:themeColor="text1"/>
        </w:rPr>
        <w:t>s</w:t>
      </w:r>
      <w:r w:rsidR="00A027A5" w:rsidRPr="00963D74" w:rsidDel="00A027A5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who have collaborated on this project.</w:t>
      </w:r>
      <w:r w:rsidR="00302311" w:rsidRPr="00963D74">
        <w:rPr>
          <w:rFonts w:asciiTheme="minorHAnsi" w:hAnsiTheme="minorHAnsi" w:cstheme="minorHAnsi"/>
          <w:color w:val="000000" w:themeColor="text1"/>
        </w:rPr>
        <w:t xml:space="preserve"> David </w:t>
      </w:r>
      <w:proofErr w:type="spellStart"/>
      <w:r w:rsidR="00302311" w:rsidRPr="00963D74">
        <w:rPr>
          <w:rFonts w:asciiTheme="minorHAnsi" w:hAnsiTheme="minorHAnsi" w:cstheme="minorHAnsi"/>
          <w:color w:val="000000" w:themeColor="text1"/>
        </w:rPr>
        <w:t>Simó</w:t>
      </w:r>
      <w:proofErr w:type="spellEnd"/>
      <w:r w:rsidR="00302311" w:rsidRPr="00963D74">
        <w:rPr>
          <w:rFonts w:asciiTheme="minorHAnsi" w:hAnsiTheme="minorHAnsi" w:cstheme="minorHAnsi"/>
          <w:color w:val="000000" w:themeColor="text1"/>
        </w:rPr>
        <w:t xml:space="preserve"> </w:t>
      </w:r>
      <w:r w:rsidR="00DF401F" w:rsidRPr="00963D74">
        <w:rPr>
          <w:rFonts w:asciiTheme="minorHAnsi" w:hAnsiTheme="minorHAnsi" w:cstheme="minorHAnsi"/>
          <w:color w:val="000000" w:themeColor="text1"/>
        </w:rPr>
        <w:t>has specially collaborated with this project recording the procedure.</w:t>
      </w:r>
    </w:p>
    <w:p w14:paraId="714FC566" w14:textId="77777777" w:rsidR="005E3788" w:rsidRPr="00963D74" w:rsidRDefault="005E3788" w:rsidP="002F16FC">
      <w:pPr>
        <w:jc w:val="both"/>
        <w:rPr>
          <w:rFonts w:asciiTheme="minorHAnsi" w:hAnsiTheme="minorHAnsi" w:cstheme="minorHAnsi"/>
          <w:b/>
          <w:bCs/>
        </w:rPr>
      </w:pPr>
    </w:p>
    <w:p w14:paraId="5D52ED8B" w14:textId="0FCB32B0" w:rsidR="00AA03DF" w:rsidRPr="00963D74" w:rsidRDefault="00AA03DF" w:rsidP="002F16F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63D74">
        <w:rPr>
          <w:rFonts w:asciiTheme="minorHAnsi" w:hAnsiTheme="minorHAnsi" w:cstheme="minorHAnsi"/>
          <w:b/>
        </w:rPr>
        <w:t>DISCLOSURES</w:t>
      </w:r>
      <w:r w:rsidRPr="00963D74">
        <w:rPr>
          <w:rFonts w:asciiTheme="minorHAnsi" w:hAnsiTheme="minorHAnsi" w:cstheme="minorHAnsi"/>
          <w:b/>
          <w:bCs/>
        </w:rPr>
        <w:t xml:space="preserve">: </w:t>
      </w:r>
    </w:p>
    <w:p w14:paraId="4E0C3135" w14:textId="73CA21F4" w:rsidR="007A4DD6" w:rsidRPr="00963D74" w:rsidRDefault="005E3788" w:rsidP="002F16FC">
      <w:pPr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963D74" w:rsidRDefault="00AA03DF" w:rsidP="002F16F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4DF0E6" w14:textId="75CBB6CE" w:rsidR="007B43DE" w:rsidRPr="00F261B9" w:rsidRDefault="009726EE" w:rsidP="002F16F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963D74">
        <w:rPr>
          <w:rFonts w:asciiTheme="minorHAnsi" w:hAnsiTheme="minorHAnsi" w:cstheme="minorHAnsi"/>
          <w:b/>
          <w:bCs/>
        </w:rPr>
        <w:t>REFERENCES</w:t>
      </w:r>
      <w:r w:rsidR="00D04760" w:rsidRPr="00963D74">
        <w:rPr>
          <w:rFonts w:asciiTheme="minorHAnsi" w:hAnsiTheme="minorHAnsi" w:cstheme="minorHAnsi"/>
          <w:b/>
          <w:bCs/>
        </w:rPr>
        <w:t>:</w:t>
      </w:r>
    </w:p>
    <w:p w14:paraId="50B597B6" w14:textId="4CE2157D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Melo, P., Georgiou, EX.,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Hedditch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Ellaway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P.,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Impey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L. External cephalic version at term: a cohort study of 18 years’ experience.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 xml:space="preserve">British Journal of Obstetrics and Gynecology.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126</w:t>
      </w:r>
      <w:r w:rsidRPr="00963D74">
        <w:rPr>
          <w:rFonts w:asciiTheme="minorHAnsi" w:hAnsiTheme="minorHAnsi" w:cstheme="minorHAnsi"/>
          <w:color w:val="000000" w:themeColor="text1"/>
        </w:rPr>
        <w:t>, 493–499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2019).</w:t>
      </w:r>
    </w:p>
    <w:p w14:paraId="6189EEE4" w14:textId="15977F1C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Hofmeyr, GJ.,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Kulier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R., West, HM. External cephalic version for breech presentation at term.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Cochrane Database of Systematic Reviews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963D74">
        <w:rPr>
          <w:rFonts w:asciiTheme="minorHAnsi" w:hAnsiTheme="minorHAnsi" w:cstheme="minorHAnsi"/>
          <w:color w:val="000000" w:themeColor="text1"/>
        </w:rPr>
        <w:t>, CD000083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2015).</w:t>
      </w:r>
    </w:p>
    <w:p w14:paraId="039E8F80" w14:textId="6DF5DC49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Isakov, O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 xml:space="preserve"> et al. Prediction of Success in External Cephalic Version for Breech Presentation at Term.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Obstetrics and Gynecology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133 </w:t>
      </w:r>
      <w:r w:rsidRPr="00963D74">
        <w:rPr>
          <w:rFonts w:asciiTheme="minorHAnsi" w:hAnsiTheme="minorHAnsi" w:cstheme="minorHAnsi"/>
          <w:color w:val="000000" w:themeColor="text1"/>
        </w:rPr>
        <w:t>(5), 857-866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2019).</w:t>
      </w:r>
    </w:p>
    <w:p w14:paraId="74F3DFD6" w14:textId="31C196FE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Ebner, F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="0039125C" w:rsidRPr="00963D74">
        <w:rPr>
          <w:rFonts w:asciiTheme="minorHAnsi" w:hAnsiTheme="minorHAnsi" w:cstheme="minorHAnsi"/>
          <w:color w:val="000000" w:themeColor="text1"/>
        </w:rPr>
        <w:t xml:space="preserve"> et al. </w:t>
      </w:r>
      <w:r w:rsidRPr="00963D74">
        <w:rPr>
          <w:rFonts w:asciiTheme="minorHAnsi" w:hAnsiTheme="minorHAnsi" w:cstheme="minorHAnsi"/>
          <w:color w:val="000000" w:themeColor="text1"/>
        </w:rPr>
        <w:t xml:space="preserve">Predictors for a successful external cephalic version: a single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centre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experience.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Archives of Gynecology and Obstetrics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293 </w:t>
      </w:r>
      <w:r w:rsidRPr="00963D74">
        <w:rPr>
          <w:rFonts w:asciiTheme="minorHAnsi" w:hAnsiTheme="minorHAnsi" w:cstheme="minorHAnsi"/>
          <w:color w:val="000000" w:themeColor="text1"/>
        </w:rPr>
        <w:t>(4), 749-755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2016).</w:t>
      </w:r>
    </w:p>
    <w:p w14:paraId="4ADF19BD" w14:textId="4C0E2C73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963D74">
        <w:rPr>
          <w:rFonts w:asciiTheme="minorHAnsi" w:hAnsiTheme="minorHAnsi" w:cstheme="minorHAnsi"/>
          <w:color w:val="000000" w:themeColor="text1"/>
        </w:rPr>
        <w:t>Castañer-Mármol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A. Results of external cephalic version in our area without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rutinary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tocolysis. Review and implementation strategy [Dissertation].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 xml:space="preserve">Public Health, Science History and gynecology Department </w:t>
      </w:r>
      <w:r w:rsidRPr="00963D74">
        <w:rPr>
          <w:rFonts w:asciiTheme="minorHAnsi" w:hAnsiTheme="minorHAnsi" w:cstheme="minorHAnsi"/>
          <w:color w:val="000000" w:themeColor="text1"/>
        </w:rPr>
        <w:t>(Alicante, Miguel Hernández University)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 xml:space="preserve">2015). </w:t>
      </w:r>
    </w:p>
    <w:p w14:paraId="6BEB5162" w14:textId="77574401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Burgos, J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="0039125C" w:rsidRPr="00963D74">
        <w:rPr>
          <w:rFonts w:asciiTheme="minorHAnsi" w:hAnsiTheme="minorHAnsi" w:cstheme="minorHAnsi"/>
          <w:color w:val="000000" w:themeColor="text1"/>
        </w:rPr>
        <w:t xml:space="preserve"> et al. </w:t>
      </w:r>
      <w:r w:rsidRPr="00963D74">
        <w:rPr>
          <w:rFonts w:asciiTheme="minorHAnsi" w:hAnsiTheme="minorHAnsi" w:cstheme="minorHAnsi"/>
          <w:color w:val="000000" w:themeColor="text1"/>
        </w:rPr>
        <w:t xml:space="preserve">Probability of cesarean delivery after successful external cephalic version.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International Journal of Gynecology &amp; Obstetrics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131</w:t>
      </w:r>
      <w:r w:rsidRPr="00963D74">
        <w:rPr>
          <w:rFonts w:asciiTheme="minorHAnsi" w:hAnsiTheme="minorHAnsi" w:cstheme="minorHAnsi"/>
          <w:color w:val="000000" w:themeColor="text1"/>
        </w:rPr>
        <w:t xml:space="preserve"> (2), 192-195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2015).</w:t>
      </w:r>
    </w:p>
    <w:p w14:paraId="3D9E01C1" w14:textId="07B23B44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Muñoz, M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="0039125C" w:rsidRPr="00963D74">
        <w:rPr>
          <w:rFonts w:asciiTheme="minorHAnsi" w:hAnsiTheme="minorHAnsi" w:cstheme="minorHAnsi"/>
          <w:color w:val="000000" w:themeColor="text1"/>
        </w:rPr>
        <w:t xml:space="preserve"> et al. </w:t>
      </w:r>
      <w:r w:rsidRPr="00963D74">
        <w:rPr>
          <w:rFonts w:asciiTheme="minorHAnsi" w:hAnsiTheme="minorHAnsi" w:cstheme="minorHAnsi"/>
          <w:color w:val="000000" w:themeColor="text1"/>
        </w:rPr>
        <w:t xml:space="preserve">External cephalic version at term: accumulated experience. </w:t>
      </w:r>
      <w:proofErr w:type="spellStart"/>
      <w:r w:rsidRPr="00963D74">
        <w:rPr>
          <w:rFonts w:asciiTheme="minorHAnsi" w:hAnsiTheme="minorHAnsi" w:cstheme="minorHAnsi"/>
          <w:i/>
          <w:iCs/>
          <w:color w:val="000000" w:themeColor="text1"/>
        </w:rPr>
        <w:t>Progresos</w:t>
      </w:r>
      <w:proofErr w:type="spellEnd"/>
      <w:r w:rsidRPr="00963D74">
        <w:rPr>
          <w:rFonts w:asciiTheme="minorHAnsi" w:hAnsiTheme="minorHAnsi" w:cstheme="minorHAnsi"/>
          <w:i/>
          <w:iCs/>
          <w:color w:val="000000" w:themeColor="text1"/>
        </w:rPr>
        <w:t xml:space="preserve"> de </w:t>
      </w:r>
      <w:proofErr w:type="spellStart"/>
      <w:r w:rsidRPr="00963D74">
        <w:rPr>
          <w:rFonts w:asciiTheme="minorHAnsi" w:hAnsiTheme="minorHAnsi" w:cstheme="minorHAnsi"/>
          <w:i/>
          <w:iCs/>
          <w:color w:val="000000" w:themeColor="text1"/>
        </w:rPr>
        <w:t>Obstetricia</w:t>
      </w:r>
      <w:proofErr w:type="spellEnd"/>
      <w:r w:rsidRPr="00963D74">
        <w:rPr>
          <w:rFonts w:asciiTheme="minorHAnsi" w:hAnsiTheme="minorHAnsi" w:cstheme="minorHAnsi"/>
          <w:i/>
          <w:iCs/>
          <w:color w:val="000000" w:themeColor="text1"/>
        </w:rPr>
        <w:t xml:space="preserve"> y </w:t>
      </w:r>
      <w:proofErr w:type="spellStart"/>
      <w:r w:rsidRPr="00963D74">
        <w:rPr>
          <w:rFonts w:asciiTheme="minorHAnsi" w:hAnsiTheme="minorHAnsi" w:cstheme="minorHAnsi"/>
          <w:i/>
          <w:iCs/>
          <w:color w:val="000000" w:themeColor="text1"/>
        </w:rPr>
        <w:t>Ginecología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48</w:t>
      </w:r>
      <w:r w:rsidRPr="00963D74">
        <w:rPr>
          <w:rFonts w:asciiTheme="minorHAnsi" w:hAnsiTheme="minorHAnsi" w:cstheme="minorHAnsi"/>
          <w:color w:val="000000" w:themeColor="text1"/>
        </w:rPr>
        <w:t>(12), 574–580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2005).</w:t>
      </w:r>
    </w:p>
    <w:p w14:paraId="71B62B57" w14:textId="334CC744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963D74">
        <w:rPr>
          <w:rFonts w:asciiTheme="minorHAnsi" w:hAnsiTheme="minorHAnsi" w:cstheme="minorHAnsi"/>
          <w:color w:val="000000" w:themeColor="text1"/>
        </w:rPr>
        <w:t>Velzel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, J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="0039125C" w:rsidRPr="00963D74">
        <w:rPr>
          <w:rFonts w:asciiTheme="minorHAnsi" w:hAnsiTheme="minorHAnsi" w:cstheme="minorHAnsi"/>
          <w:color w:val="000000" w:themeColor="text1"/>
        </w:rPr>
        <w:t xml:space="preserve"> et al.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Atosiban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versus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fenoterol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as a uterine relaxant for external cephalic version: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randomised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controlled trial.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British Medical Journal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356 </w:t>
      </w:r>
      <w:r w:rsidRPr="00963D74">
        <w:rPr>
          <w:rFonts w:asciiTheme="minorHAnsi" w:hAnsiTheme="minorHAnsi" w:cstheme="minorHAnsi"/>
          <w:color w:val="000000" w:themeColor="text1"/>
        </w:rPr>
        <w:t>(26), i6773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2017).</w:t>
      </w:r>
    </w:p>
    <w:p w14:paraId="74A9ADD3" w14:textId="54EA2C73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963D74">
        <w:rPr>
          <w:rFonts w:asciiTheme="minorHAnsi" w:hAnsiTheme="minorHAnsi" w:cstheme="minorHAnsi"/>
          <w:color w:val="000000" w:themeColor="text1"/>
        </w:rPr>
        <w:lastRenderedPageBreak/>
        <w:t>Thissen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D., Swinkels, P.,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Dullemond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RC., van der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Steeg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JW. Introduction of a dedicated team increases the success rate of external cephalic version: A prospective cohort study.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European Journal of Obstetrics &amp; Gynecology and Reproductive Biology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236 </w:t>
      </w:r>
      <w:r w:rsidRPr="00963D74">
        <w:rPr>
          <w:rFonts w:asciiTheme="minorHAnsi" w:hAnsiTheme="minorHAnsi" w:cstheme="minorHAnsi"/>
          <w:color w:val="000000" w:themeColor="text1"/>
        </w:rPr>
        <w:t>(3), 193-197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2019).</w:t>
      </w:r>
    </w:p>
    <w:p w14:paraId="2C7E765C" w14:textId="4F0451F9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963D74">
        <w:rPr>
          <w:rFonts w:asciiTheme="minorHAnsi" w:hAnsiTheme="minorHAnsi" w:cstheme="minorHAnsi"/>
          <w:color w:val="000000" w:themeColor="text1"/>
        </w:rPr>
        <w:t>Hindawi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I. Value and pregnancy outcome of external cephalic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versión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.</w:t>
      </w:r>
      <w:r w:rsidR="00DE7C60">
        <w:rPr>
          <w:rFonts w:asciiTheme="minorHAnsi" w:hAnsiTheme="minorHAnsi" w:cstheme="minorHAnsi"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Eastern Mediterranean Health Journal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11 </w:t>
      </w:r>
      <w:r w:rsidRPr="00963D74">
        <w:rPr>
          <w:rFonts w:asciiTheme="minorHAnsi" w:hAnsiTheme="minorHAnsi" w:cstheme="minorHAnsi"/>
          <w:color w:val="000000" w:themeColor="text1"/>
        </w:rPr>
        <w:t>(4), 633-639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2005).</w:t>
      </w:r>
    </w:p>
    <w:p w14:paraId="0A8F60E5" w14:textId="18A9C5AE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Levin, G.,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Rottenstreich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A., Weill, Y., Pollack, R.N. The role of bladder volume in the success of external cephalic version.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European Journal of Obstetrics &amp; Gynecology and Reproductive Biology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230</w:t>
      </w:r>
      <w:r w:rsidRPr="00963D74">
        <w:rPr>
          <w:rFonts w:asciiTheme="minorHAnsi" w:hAnsiTheme="minorHAnsi" w:cstheme="minorHAnsi"/>
          <w:color w:val="000000" w:themeColor="text1"/>
        </w:rPr>
        <w:t>, 178-181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2018).</w:t>
      </w:r>
    </w:p>
    <w:p w14:paraId="3984F0E2" w14:textId="696640B6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Vani, S., Yen Lau, S.,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Kiong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Lim, B.,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Zawiah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Omar, S.,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Chiong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Tan, P. Intravenous salbutamol for external cephalic version.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International Journal of Gynecology &amp; Obstetrics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104</w:t>
      </w:r>
      <w:r w:rsidRPr="00963D74">
        <w:rPr>
          <w:rFonts w:asciiTheme="minorHAnsi" w:hAnsiTheme="minorHAnsi" w:cstheme="minorHAnsi"/>
          <w:color w:val="000000" w:themeColor="text1"/>
        </w:rPr>
        <w:t>, 28-31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2009).</w:t>
      </w:r>
    </w:p>
    <w:p w14:paraId="3C19D0B7" w14:textId="331C3401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Sullivan, J.T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="0039125C" w:rsidRPr="00963D74">
        <w:rPr>
          <w:rFonts w:asciiTheme="minorHAnsi" w:hAnsiTheme="minorHAnsi" w:cstheme="minorHAnsi"/>
          <w:color w:val="000000" w:themeColor="text1"/>
        </w:rPr>
        <w:t xml:space="preserve"> et al. </w:t>
      </w:r>
      <w:r w:rsidRPr="00963D74">
        <w:rPr>
          <w:rFonts w:asciiTheme="minorHAnsi" w:hAnsiTheme="minorHAnsi" w:cstheme="minorHAnsi"/>
          <w:color w:val="000000" w:themeColor="text1"/>
        </w:rPr>
        <w:t xml:space="preserve">A randomized controlled trial of the effect of combined spinal-epidural analgesia on the success of external cephalic version for breech presentation.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International Journal of Obstetric Anesthesia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18</w:t>
      </w:r>
      <w:r w:rsidRPr="00963D74">
        <w:rPr>
          <w:rFonts w:asciiTheme="minorHAnsi" w:hAnsiTheme="minorHAnsi" w:cstheme="minorHAnsi"/>
          <w:color w:val="000000" w:themeColor="text1"/>
        </w:rPr>
        <w:t>, 328–334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2009).</w:t>
      </w:r>
    </w:p>
    <w:p w14:paraId="4568C250" w14:textId="5E8120AA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963D74">
        <w:rPr>
          <w:rFonts w:asciiTheme="minorHAnsi" w:hAnsiTheme="minorHAnsi" w:cstheme="minorHAnsi"/>
          <w:color w:val="000000" w:themeColor="text1"/>
        </w:rPr>
        <w:t>Weiniger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, C.F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="0039125C" w:rsidRPr="00963D74">
        <w:rPr>
          <w:rFonts w:asciiTheme="minorHAnsi" w:hAnsiTheme="minorHAnsi" w:cstheme="minorHAnsi"/>
          <w:color w:val="000000" w:themeColor="text1"/>
        </w:rPr>
        <w:t xml:space="preserve"> et al. </w:t>
      </w:r>
      <w:r w:rsidRPr="00963D74">
        <w:rPr>
          <w:rFonts w:asciiTheme="minorHAnsi" w:hAnsiTheme="minorHAnsi" w:cstheme="minorHAnsi"/>
          <w:color w:val="000000" w:themeColor="text1"/>
        </w:rPr>
        <w:t xml:space="preserve">Randomized controlled trial of external cephalic version in term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multiparae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with or without spinal analgesia.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 xml:space="preserve">British Journal of </w:t>
      </w:r>
      <w:proofErr w:type="spellStart"/>
      <w:r w:rsidRPr="00963D74">
        <w:rPr>
          <w:rFonts w:asciiTheme="minorHAnsi" w:hAnsiTheme="minorHAnsi" w:cstheme="minorHAnsi"/>
          <w:i/>
          <w:iCs/>
          <w:color w:val="000000" w:themeColor="text1"/>
        </w:rPr>
        <w:t>Anaesthesia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104</w:t>
      </w:r>
      <w:r w:rsidRPr="00963D74">
        <w:rPr>
          <w:rFonts w:asciiTheme="minorHAnsi" w:hAnsiTheme="minorHAnsi" w:cstheme="minorHAnsi"/>
          <w:color w:val="000000" w:themeColor="text1"/>
        </w:rPr>
        <w:t xml:space="preserve"> (5), 613–618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2010).</w:t>
      </w:r>
    </w:p>
    <w:p w14:paraId="5EF35BFD" w14:textId="33262ED1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963D74">
        <w:rPr>
          <w:rFonts w:asciiTheme="minorHAnsi" w:hAnsiTheme="minorHAnsi" w:cstheme="minorHAnsi"/>
          <w:color w:val="000000" w:themeColor="text1"/>
        </w:rPr>
        <w:t>Grootscholten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K.,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Kok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M.,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Oei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, S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G., Mol, B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>W., van der Post, J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 xml:space="preserve">A. External cephalic version-related risks: a meta-analysis.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Obstetrics and Gynecology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112 </w:t>
      </w:r>
      <w:r w:rsidRPr="00963D74">
        <w:rPr>
          <w:rFonts w:asciiTheme="minorHAnsi" w:hAnsiTheme="minorHAnsi" w:cstheme="minorHAnsi"/>
          <w:color w:val="000000" w:themeColor="text1"/>
        </w:rPr>
        <w:t>(5), 1143-1151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2008).</w:t>
      </w:r>
    </w:p>
    <w:p w14:paraId="391CEC73" w14:textId="3564AC60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372BF">
        <w:rPr>
          <w:rFonts w:asciiTheme="minorHAnsi" w:hAnsiTheme="minorHAnsi" w:cstheme="minorHAnsi"/>
          <w:color w:val="000000" w:themeColor="text1"/>
        </w:rPr>
        <w:t xml:space="preserve">Sociedad Española de </w:t>
      </w:r>
      <w:proofErr w:type="spellStart"/>
      <w:r w:rsidRPr="003372BF">
        <w:rPr>
          <w:rFonts w:asciiTheme="minorHAnsi" w:hAnsiTheme="minorHAnsi" w:cstheme="minorHAnsi"/>
          <w:color w:val="000000" w:themeColor="text1"/>
        </w:rPr>
        <w:t>Ginecología</w:t>
      </w:r>
      <w:proofErr w:type="spellEnd"/>
      <w:r w:rsidRPr="003372BF">
        <w:rPr>
          <w:rFonts w:asciiTheme="minorHAnsi" w:hAnsiTheme="minorHAnsi" w:cstheme="minorHAnsi"/>
          <w:color w:val="000000" w:themeColor="text1"/>
        </w:rPr>
        <w:t xml:space="preserve"> y </w:t>
      </w:r>
      <w:proofErr w:type="spellStart"/>
      <w:r w:rsidRPr="003372BF">
        <w:rPr>
          <w:rFonts w:asciiTheme="minorHAnsi" w:hAnsiTheme="minorHAnsi" w:cstheme="minorHAnsi"/>
          <w:color w:val="000000" w:themeColor="text1"/>
        </w:rPr>
        <w:t>Obstetricia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3372BF">
        <w:rPr>
          <w:rFonts w:asciiTheme="minorHAnsi" w:hAnsiTheme="minorHAnsi" w:cstheme="minorHAnsi"/>
          <w:color w:val="000000" w:themeColor="text1"/>
        </w:rPr>
        <w:t>External cephalic version (updated March 2014)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963D74">
        <w:rPr>
          <w:rFonts w:asciiTheme="minorHAnsi" w:hAnsiTheme="minorHAnsi" w:cstheme="minorHAnsi"/>
          <w:i/>
          <w:iCs/>
          <w:color w:val="000000" w:themeColor="text1"/>
        </w:rPr>
        <w:t>Progresos</w:t>
      </w:r>
      <w:proofErr w:type="spellEnd"/>
      <w:r w:rsidRPr="00963D74">
        <w:rPr>
          <w:rFonts w:asciiTheme="minorHAnsi" w:hAnsiTheme="minorHAnsi" w:cstheme="minorHAnsi"/>
          <w:i/>
          <w:iCs/>
          <w:color w:val="000000" w:themeColor="text1"/>
        </w:rPr>
        <w:t xml:space="preserve"> de </w:t>
      </w:r>
      <w:proofErr w:type="spellStart"/>
      <w:r w:rsidRPr="00963D74">
        <w:rPr>
          <w:rFonts w:asciiTheme="minorHAnsi" w:hAnsiTheme="minorHAnsi" w:cstheme="minorHAnsi"/>
          <w:i/>
          <w:iCs/>
          <w:color w:val="000000" w:themeColor="text1"/>
        </w:rPr>
        <w:t>Obstetricia</w:t>
      </w:r>
      <w:proofErr w:type="spellEnd"/>
      <w:r w:rsidRPr="00963D74">
        <w:rPr>
          <w:rFonts w:asciiTheme="minorHAnsi" w:hAnsiTheme="minorHAnsi" w:cstheme="minorHAnsi"/>
          <w:i/>
          <w:iCs/>
          <w:color w:val="000000" w:themeColor="text1"/>
        </w:rPr>
        <w:t xml:space="preserve"> y </w:t>
      </w:r>
      <w:proofErr w:type="spellStart"/>
      <w:r w:rsidRPr="00963D74">
        <w:rPr>
          <w:rFonts w:asciiTheme="minorHAnsi" w:hAnsiTheme="minorHAnsi" w:cstheme="minorHAnsi"/>
          <w:i/>
          <w:iCs/>
          <w:color w:val="000000" w:themeColor="text1"/>
        </w:rPr>
        <w:t>Ginecología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5</w:t>
      </w:r>
      <w:r>
        <w:rPr>
          <w:rFonts w:asciiTheme="minorHAnsi" w:hAnsiTheme="minorHAnsi" w:cstheme="minorHAnsi"/>
          <w:b/>
          <w:bCs/>
          <w:color w:val="000000" w:themeColor="text1"/>
        </w:rPr>
        <w:t>8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63D74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7</w:t>
      </w:r>
      <w:r w:rsidRPr="00963D74">
        <w:rPr>
          <w:rFonts w:asciiTheme="minorHAnsi" w:hAnsiTheme="minorHAnsi" w:cstheme="minorHAnsi"/>
          <w:color w:val="000000" w:themeColor="text1"/>
        </w:rPr>
        <w:t xml:space="preserve">), </w:t>
      </w:r>
      <w:r>
        <w:rPr>
          <w:rFonts w:asciiTheme="minorHAnsi" w:hAnsiTheme="minorHAnsi" w:cstheme="minorHAnsi"/>
          <w:color w:val="000000" w:themeColor="text1"/>
        </w:rPr>
        <w:t>337</w:t>
      </w:r>
      <w:r w:rsidRPr="00963D74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340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</w:t>
      </w:r>
      <w:r>
        <w:rPr>
          <w:rFonts w:asciiTheme="minorHAnsi" w:hAnsiTheme="minorHAnsi" w:cstheme="minorHAnsi"/>
          <w:color w:val="000000" w:themeColor="text1"/>
        </w:rPr>
        <w:t>5</w:t>
      </w:r>
      <w:r w:rsidRPr="00963D74">
        <w:rPr>
          <w:rFonts w:asciiTheme="minorHAnsi" w:hAnsiTheme="minorHAnsi" w:cstheme="minorHAnsi"/>
          <w:color w:val="000000" w:themeColor="text1"/>
        </w:rPr>
        <w:t>).</w:t>
      </w:r>
    </w:p>
    <w:p w14:paraId="25A7D511" w14:textId="0DAC47D1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Chaudhary, S.,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Contag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S., Yao, R. The impact of maternal body mass index on external cephalic version success.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Journal of Maternal-Fetal and Neonatal Medicine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32</w:t>
      </w:r>
      <w:r w:rsidRPr="00963D74">
        <w:rPr>
          <w:rFonts w:asciiTheme="minorHAnsi" w:hAnsiTheme="minorHAnsi" w:cstheme="minorHAnsi"/>
          <w:color w:val="000000" w:themeColor="text1"/>
        </w:rPr>
        <w:t>, 21-59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2019).</w:t>
      </w:r>
    </w:p>
    <w:p w14:paraId="32A5A61F" w14:textId="6A5E9302" w:rsidR="00760570" w:rsidRPr="00963D74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de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Hundt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M.,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Velzel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>, J., de Groot, CJ., Mol, B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Pr="00963D74">
        <w:rPr>
          <w:rFonts w:asciiTheme="minorHAnsi" w:hAnsiTheme="minorHAnsi" w:cstheme="minorHAnsi"/>
          <w:color w:val="000000" w:themeColor="text1"/>
        </w:rPr>
        <w:t xml:space="preserve">W.,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Kok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M. Mode of delivery after successful external cephalic version: a systematic review and meta-analysis.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Obstetrics and Gynecology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 xml:space="preserve">123 </w:t>
      </w:r>
      <w:r w:rsidRPr="00963D74">
        <w:rPr>
          <w:rFonts w:asciiTheme="minorHAnsi" w:hAnsiTheme="minorHAnsi" w:cstheme="minorHAnsi"/>
          <w:color w:val="000000" w:themeColor="text1"/>
        </w:rPr>
        <w:t>(6), 1327-1334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2014).</w:t>
      </w:r>
    </w:p>
    <w:p w14:paraId="17E2CEE7" w14:textId="37EEAF7A" w:rsid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>Krueger, S</w:t>
      </w:r>
      <w:r w:rsidR="0039125C">
        <w:rPr>
          <w:rFonts w:asciiTheme="minorHAnsi" w:hAnsiTheme="minorHAnsi" w:cstheme="minorHAnsi"/>
          <w:color w:val="000000" w:themeColor="text1"/>
        </w:rPr>
        <w:t>.</w:t>
      </w:r>
      <w:r w:rsidR="0039125C" w:rsidRPr="00963D74">
        <w:rPr>
          <w:rFonts w:asciiTheme="minorHAnsi" w:hAnsiTheme="minorHAnsi" w:cstheme="minorHAnsi"/>
          <w:color w:val="000000" w:themeColor="text1"/>
        </w:rPr>
        <w:t xml:space="preserve"> et al.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Labour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Outcomes After Successful External Cephalic Version Compared </w:t>
      </w:r>
      <w:proofErr w:type="gramStart"/>
      <w:r w:rsidRPr="00963D74">
        <w:rPr>
          <w:rFonts w:asciiTheme="minorHAnsi" w:hAnsiTheme="minorHAnsi" w:cstheme="minorHAnsi"/>
          <w:color w:val="000000" w:themeColor="text1"/>
        </w:rPr>
        <w:t>With</w:t>
      </w:r>
      <w:proofErr w:type="gramEnd"/>
      <w:r w:rsidRPr="00963D74">
        <w:rPr>
          <w:rFonts w:asciiTheme="minorHAnsi" w:hAnsiTheme="minorHAnsi" w:cstheme="minorHAnsi"/>
          <w:color w:val="000000" w:themeColor="text1"/>
        </w:rPr>
        <w:t xml:space="preserve"> Spontaneous Cephalic Version.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Journal of Obstetrics and Gynecology Canada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40</w:t>
      </w:r>
      <w:r w:rsidRPr="00963D74">
        <w:rPr>
          <w:rFonts w:asciiTheme="minorHAnsi" w:hAnsiTheme="minorHAnsi" w:cstheme="minorHAnsi"/>
          <w:color w:val="000000" w:themeColor="text1"/>
        </w:rPr>
        <w:t>, 61-67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2018).</w:t>
      </w:r>
    </w:p>
    <w:p w14:paraId="7EECA8D2" w14:textId="7021FC5F" w:rsidR="003372BF" w:rsidRPr="00760570" w:rsidRDefault="00760570" w:rsidP="002F16FC">
      <w:pPr>
        <w:numPr>
          <w:ilvl w:val="0"/>
          <w:numId w:val="14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D74">
        <w:rPr>
          <w:rFonts w:asciiTheme="minorHAnsi" w:hAnsiTheme="minorHAnsi" w:cstheme="minorHAnsi"/>
          <w:color w:val="000000" w:themeColor="text1"/>
        </w:rPr>
        <w:t xml:space="preserve">Kean, LH.,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Suwanrath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C.,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Gargari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, SS., Sahota, DS., James, DK. A comparison of fetal </w:t>
      </w:r>
      <w:proofErr w:type="spellStart"/>
      <w:r w:rsidRPr="00963D74">
        <w:rPr>
          <w:rFonts w:asciiTheme="minorHAnsi" w:hAnsiTheme="minorHAnsi" w:cstheme="minorHAnsi"/>
          <w:color w:val="000000" w:themeColor="text1"/>
        </w:rPr>
        <w:t>behaviour</w:t>
      </w:r>
      <w:proofErr w:type="spellEnd"/>
      <w:r w:rsidRPr="00963D74">
        <w:rPr>
          <w:rFonts w:asciiTheme="minorHAnsi" w:hAnsiTheme="minorHAnsi" w:cstheme="minorHAnsi"/>
          <w:color w:val="000000" w:themeColor="text1"/>
        </w:rPr>
        <w:t xml:space="preserve"> in breech and cephalic presentations at term. </w:t>
      </w:r>
      <w:r w:rsidRPr="00963D74">
        <w:rPr>
          <w:rFonts w:asciiTheme="minorHAnsi" w:hAnsiTheme="minorHAnsi" w:cstheme="minorHAnsi"/>
          <w:i/>
          <w:iCs/>
          <w:color w:val="000000" w:themeColor="text1"/>
        </w:rPr>
        <w:t>British Journal of Obstetrics and Gynecology</w:t>
      </w:r>
      <w:r w:rsidRPr="00963D74">
        <w:rPr>
          <w:rFonts w:asciiTheme="minorHAnsi" w:hAnsiTheme="minorHAnsi" w:cstheme="minorHAnsi"/>
          <w:color w:val="000000" w:themeColor="text1"/>
        </w:rPr>
        <w:t xml:space="preserve">. </w:t>
      </w:r>
      <w:r w:rsidRPr="00963D74">
        <w:rPr>
          <w:rFonts w:asciiTheme="minorHAnsi" w:hAnsiTheme="minorHAnsi" w:cstheme="minorHAnsi"/>
          <w:b/>
          <w:bCs/>
          <w:color w:val="000000" w:themeColor="text1"/>
        </w:rPr>
        <w:t>106</w:t>
      </w:r>
      <w:r w:rsidRPr="00963D74">
        <w:rPr>
          <w:rFonts w:asciiTheme="minorHAnsi" w:hAnsiTheme="minorHAnsi" w:cstheme="minorHAnsi"/>
          <w:color w:val="000000" w:themeColor="text1"/>
        </w:rPr>
        <w:t>, 1209–1213</w:t>
      </w:r>
      <w:r w:rsidR="00F261B9">
        <w:rPr>
          <w:rFonts w:asciiTheme="minorHAnsi" w:hAnsiTheme="minorHAnsi" w:cstheme="minorHAnsi"/>
          <w:color w:val="000000" w:themeColor="text1"/>
        </w:rPr>
        <w:t xml:space="preserve"> (</w:t>
      </w:r>
      <w:r w:rsidRPr="00963D74">
        <w:rPr>
          <w:rFonts w:asciiTheme="minorHAnsi" w:hAnsiTheme="minorHAnsi" w:cstheme="minorHAnsi"/>
          <w:color w:val="000000" w:themeColor="text1"/>
        </w:rPr>
        <w:t>1999).</w:t>
      </w:r>
    </w:p>
    <w:sectPr w:rsidR="003372BF" w:rsidRPr="00760570" w:rsidSect="00A117F4">
      <w:headerReference w:type="default" r:id="rId8"/>
      <w:footerReference w:type="first" r:id="rId9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10931" w14:textId="77777777" w:rsidR="003D2D31" w:rsidRDefault="003D2D31" w:rsidP="00621C4E">
      <w:r>
        <w:separator/>
      </w:r>
    </w:p>
  </w:endnote>
  <w:endnote w:type="continuationSeparator" w:id="0">
    <w:p w14:paraId="179AF9AF" w14:textId="77777777" w:rsidR="003D2D31" w:rsidRDefault="003D2D3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B6E93" w:rsidRDefault="00CB6E9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B3039" w14:textId="77777777" w:rsidR="003D2D31" w:rsidRDefault="003D2D31" w:rsidP="00621C4E">
      <w:r>
        <w:separator/>
      </w:r>
    </w:p>
  </w:footnote>
  <w:footnote w:type="continuationSeparator" w:id="0">
    <w:p w14:paraId="0F78F90E" w14:textId="77777777" w:rsidR="003D2D31" w:rsidRDefault="003D2D3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CB6E93" w:rsidRPr="006F06E4" w:rsidRDefault="00CB6E9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77B6"/>
    <w:multiLevelType w:val="multilevel"/>
    <w:tmpl w:val="C5AE4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BD40B8"/>
    <w:multiLevelType w:val="multilevel"/>
    <w:tmpl w:val="1784A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00294"/>
    <w:multiLevelType w:val="hybridMultilevel"/>
    <w:tmpl w:val="4B4E8470"/>
    <w:lvl w:ilvl="0" w:tplc="E2069D86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A000F">
      <w:start w:val="1"/>
      <w:numFmt w:val="decimal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3742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6"/>
  </w:num>
  <w:num w:numId="5">
    <w:abstractNumId w:val="10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17"/>
  </w:num>
  <w:num w:numId="11">
    <w:abstractNumId w:val="21"/>
  </w:num>
  <w:num w:numId="12">
    <w:abstractNumId w:val="3"/>
  </w:num>
  <w:num w:numId="13">
    <w:abstractNumId w:val="19"/>
  </w:num>
  <w:num w:numId="14">
    <w:abstractNumId w:val="24"/>
  </w:num>
  <w:num w:numId="15">
    <w:abstractNumId w:val="13"/>
  </w:num>
  <w:num w:numId="16">
    <w:abstractNumId w:val="8"/>
  </w:num>
  <w:num w:numId="17">
    <w:abstractNumId w:val="20"/>
  </w:num>
  <w:num w:numId="18">
    <w:abstractNumId w:val="14"/>
  </w:num>
  <w:num w:numId="19">
    <w:abstractNumId w:val="22"/>
  </w:num>
  <w:num w:numId="20">
    <w:abstractNumId w:val="4"/>
  </w:num>
  <w:num w:numId="21">
    <w:abstractNumId w:val="23"/>
  </w:num>
  <w:num w:numId="22">
    <w:abstractNumId w:val="7"/>
  </w:num>
  <w:num w:numId="23">
    <w:abstractNumId w:val="1"/>
  </w:num>
  <w:num w:numId="24">
    <w:abstractNumId w:val="2"/>
  </w:num>
  <w:num w:numId="2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AB9"/>
    <w:rsid w:val="00007DBC"/>
    <w:rsid w:val="00007EA1"/>
    <w:rsid w:val="000100F0"/>
    <w:rsid w:val="00011908"/>
    <w:rsid w:val="00012FF9"/>
    <w:rsid w:val="00013602"/>
    <w:rsid w:val="00014314"/>
    <w:rsid w:val="000212AD"/>
    <w:rsid w:val="00021434"/>
    <w:rsid w:val="00021774"/>
    <w:rsid w:val="00021DF3"/>
    <w:rsid w:val="00023869"/>
    <w:rsid w:val="00024598"/>
    <w:rsid w:val="00026138"/>
    <w:rsid w:val="00031119"/>
    <w:rsid w:val="00032769"/>
    <w:rsid w:val="00035903"/>
    <w:rsid w:val="00037B58"/>
    <w:rsid w:val="00041AA0"/>
    <w:rsid w:val="00043086"/>
    <w:rsid w:val="00044C56"/>
    <w:rsid w:val="00047A65"/>
    <w:rsid w:val="00051B73"/>
    <w:rsid w:val="00055D9F"/>
    <w:rsid w:val="0005679A"/>
    <w:rsid w:val="00060ABE"/>
    <w:rsid w:val="00061A50"/>
    <w:rsid w:val="00064104"/>
    <w:rsid w:val="00066025"/>
    <w:rsid w:val="000701D1"/>
    <w:rsid w:val="00080A20"/>
    <w:rsid w:val="00082796"/>
    <w:rsid w:val="00083161"/>
    <w:rsid w:val="00087242"/>
    <w:rsid w:val="00087C0A"/>
    <w:rsid w:val="00093BC4"/>
    <w:rsid w:val="00094C2A"/>
    <w:rsid w:val="00097929"/>
    <w:rsid w:val="000A01C8"/>
    <w:rsid w:val="000A1E80"/>
    <w:rsid w:val="000A2D19"/>
    <w:rsid w:val="000A3B70"/>
    <w:rsid w:val="000A5153"/>
    <w:rsid w:val="000B10AE"/>
    <w:rsid w:val="000B30BF"/>
    <w:rsid w:val="000B3E0A"/>
    <w:rsid w:val="000B54DA"/>
    <w:rsid w:val="000B566B"/>
    <w:rsid w:val="000B662E"/>
    <w:rsid w:val="000B7294"/>
    <w:rsid w:val="000B75D0"/>
    <w:rsid w:val="000B76DC"/>
    <w:rsid w:val="000B7A7E"/>
    <w:rsid w:val="000C0674"/>
    <w:rsid w:val="000C1CF8"/>
    <w:rsid w:val="000C49CF"/>
    <w:rsid w:val="000C52E9"/>
    <w:rsid w:val="000C5CDC"/>
    <w:rsid w:val="000C65DC"/>
    <w:rsid w:val="000C66F3"/>
    <w:rsid w:val="000C6900"/>
    <w:rsid w:val="000C76B8"/>
    <w:rsid w:val="000C78A4"/>
    <w:rsid w:val="000D31E8"/>
    <w:rsid w:val="000D404F"/>
    <w:rsid w:val="000D4F6B"/>
    <w:rsid w:val="000D76E4"/>
    <w:rsid w:val="000E1970"/>
    <w:rsid w:val="000E3816"/>
    <w:rsid w:val="000E4F77"/>
    <w:rsid w:val="000E5809"/>
    <w:rsid w:val="000E659C"/>
    <w:rsid w:val="000F10DB"/>
    <w:rsid w:val="000F265C"/>
    <w:rsid w:val="000F3AFA"/>
    <w:rsid w:val="000F4355"/>
    <w:rsid w:val="000F4B72"/>
    <w:rsid w:val="000F5712"/>
    <w:rsid w:val="000F6228"/>
    <w:rsid w:val="000F6611"/>
    <w:rsid w:val="000F75F2"/>
    <w:rsid w:val="000F7BDF"/>
    <w:rsid w:val="000F7E22"/>
    <w:rsid w:val="00102335"/>
    <w:rsid w:val="001104F3"/>
    <w:rsid w:val="00112EEB"/>
    <w:rsid w:val="00113B9C"/>
    <w:rsid w:val="0011515E"/>
    <w:rsid w:val="00115F17"/>
    <w:rsid w:val="001168A0"/>
    <w:rsid w:val="00120D0E"/>
    <w:rsid w:val="00121FC0"/>
    <w:rsid w:val="00124D0D"/>
    <w:rsid w:val="0012563A"/>
    <w:rsid w:val="001313A7"/>
    <w:rsid w:val="0013276F"/>
    <w:rsid w:val="0013621E"/>
    <w:rsid w:val="0013642E"/>
    <w:rsid w:val="001424F7"/>
    <w:rsid w:val="00152A23"/>
    <w:rsid w:val="00161E32"/>
    <w:rsid w:val="00162CB7"/>
    <w:rsid w:val="00164E9E"/>
    <w:rsid w:val="001719C8"/>
    <w:rsid w:val="00171E5B"/>
    <w:rsid w:val="00171F94"/>
    <w:rsid w:val="00173A9F"/>
    <w:rsid w:val="00175D4E"/>
    <w:rsid w:val="0017668A"/>
    <w:rsid w:val="001766FE"/>
    <w:rsid w:val="00176880"/>
    <w:rsid w:val="00176B8F"/>
    <w:rsid w:val="001771E7"/>
    <w:rsid w:val="001911FF"/>
    <w:rsid w:val="00192006"/>
    <w:rsid w:val="00193180"/>
    <w:rsid w:val="001A4FA8"/>
    <w:rsid w:val="001B1519"/>
    <w:rsid w:val="001B2E2D"/>
    <w:rsid w:val="001B4E91"/>
    <w:rsid w:val="001B5CD2"/>
    <w:rsid w:val="001C0496"/>
    <w:rsid w:val="001C0BEE"/>
    <w:rsid w:val="001C1E49"/>
    <w:rsid w:val="001C213C"/>
    <w:rsid w:val="001C2A98"/>
    <w:rsid w:val="001C2D1A"/>
    <w:rsid w:val="001C2D56"/>
    <w:rsid w:val="001C6D3C"/>
    <w:rsid w:val="001D00E6"/>
    <w:rsid w:val="001D3D7D"/>
    <w:rsid w:val="001D3FFF"/>
    <w:rsid w:val="001D4459"/>
    <w:rsid w:val="001D59CA"/>
    <w:rsid w:val="001D625F"/>
    <w:rsid w:val="001D7576"/>
    <w:rsid w:val="001E14A0"/>
    <w:rsid w:val="001E321A"/>
    <w:rsid w:val="001E69C1"/>
    <w:rsid w:val="001E7376"/>
    <w:rsid w:val="001E761B"/>
    <w:rsid w:val="001F02F7"/>
    <w:rsid w:val="001F225C"/>
    <w:rsid w:val="001F3641"/>
    <w:rsid w:val="00200039"/>
    <w:rsid w:val="00201CB8"/>
    <w:rsid w:val="00201CFA"/>
    <w:rsid w:val="0020220D"/>
    <w:rsid w:val="00202448"/>
    <w:rsid w:val="00202D15"/>
    <w:rsid w:val="00212EAE"/>
    <w:rsid w:val="00214BEE"/>
    <w:rsid w:val="0021548D"/>
    <w:rsid w:val="002205B8"/>
    <w:rsid w:val="00224936"/>
    <w:rsid w:val="00225720"/>
    <w:rsid w:val="00225954"/>
    <w:rsid w:val="002259E5"/>
    <w:rsid w:val="00226140"/>
    <w:rsid w:val="00227091"/>
    <w:rsid w:val="002274F3"/>
    <w:rsid w:val="0023094C"/>
    <w:rsid w:val="0023409B"/>
    <w:rsid w:val="00234BE3"/>
    <w:rsid w:val="00235A90"/>
    <w:rsid w:val="00235D17"/>
    <w:rsid w:val="00237CEB"/>
    <w:rsid w:val="00241E48"/>
    <w:rsid w:val="0024214E"/>
    <w:rsid w:val="00242623"/>
    <w:rsid w:val="002432C2"/>
    <w:rsid w:val="00245C14"/>
    <w:rsid w:val="00246FED"/>
    <w:rsid w:val="00247E65"/>
    <w:rsid w:val="00250558"/>
    <w:rsid w:val="00251C64"/>
    <w:rsid w:val="00252327"/>
    <w:rsid w:val="002548FA"/>
    <w:rsid w:val="00260652"/>
    <w:rsid w:val="00261F25"/>
    <w:rsid w:val="002648A9"/>
    <w:rsid w:val="0026536F"/>
    <w:rsid w:val="0026553C"/>
    <w:rsid w:val="00267DD5"/>
    <w:rsid w:val="00274A0A"/>
    <w:rsid w:val="00277593"/>
    <w:rsid w:val="00280918"/>
    <w:rsid w:val="002819B9"/>
    <w:rsid w:val="00281FCC"/>
    <w:rsid w:val="00282AF6"/>
    <w:rsid w:val="002849D8"/>
    <w:rsid w:val="00285BC5"/>
    <w:rsid w:val="00287085"/>
    <w:rsid w:val="00290AF9"/>
    <w:rsid w:val="00290BDD"/>
    <w:rsid w:val="00295B37"/>
    <w:rsid w:val="002967CF"/>
    <w:rsid w:val="00296CB7"/>
    <w:rsid w:val="00297788"/>
    <w:rsid w:val="002A0113"/>
    <w:rsid w:val="002A484B"/>
    <w:rsid w:val="002A64A6"/>
    <w:rsid w:val="002B2421"/>
    <w:rsid w:val="002B3DE7"/>
    <w:rsid w:val="002B7377"/>
    <w:rsid w:val="002B7BF9"/>
    <w:rsid w:val="002C394C"/>
    <w:rsid w:val="002C47D4"/>
    <w:rsid w:val="002D0F38"/>
    <w:rsid w:val="002D30DD"/>
    <w:rsid w:val="002D3811"/>
    <w:rsid w:val="002D77E3"/>
    <w:rsid w:val="002D7989"/>
    <w:rsid w:val="002D7E0A"/>
    <w:rsid w:val="002E0862"/>
    <w:rsid w:val="002F16FC"/>
    <w:rsid w:val="002F2859"/>
    <w:rsid w:val="002F3383"/>
    <w:rsid w:val="002F4667"/>
    <w:rsid w:val="002F6E3C"/>
    <w:rsid w:val="0030117D"/>
    <w:rsid w:val="00301F30"/>
    <w:rsid w:val="00302311"/>
    <w:rsid w:val="00303C87"/>
    <w:rsid w:val="0031056C"/>
    <w:rsid w:val="003108E5"/>
    <w:rsid w:val="00311BE4"/>
    <w:rsid w:val="003120CB"/>
    <w:rsid w:val="00320153"/>
    <w:rsid w:val="00320367"/>
    <w:rsid w:val="0032170F"/>
    <w:rsid w:val="00322871"/>
    <w:rsid w:val="003233A5"/>
    <w:rsid w:val="00325E29"/>
    <w:rsid w:val="00326AE3"/>
    <w:rsid w:val="00326FB3"/>
    <w:rsid w:val="003316D4"/>
    <w:rsid w:val="0033204E"/>
    <w:rsid w:val="00333822"/>
    <w:rsid w:val="00336715"/>
    <w:rsid w:val="003372BF"/>
    <w:rsid w:val="00340DFD"/>
    <w:rsid w:val="003412E6"/>
    <w:rsid w:val="00341736"/>
    <w:rsid w:val="00344954"/>
    <w:rsid w:val="003508A9"/>
    <w:rsid w:val="00350CD7"/>
    <w:rsid w:val="00352A71"/>
    <w:rsid w:val="00360C17"/>
    <w:rsid w:val="00360CA0"/>
    <w:rsid w:val="0036110A"/>
    <w:rsid w:val="003621C6"/>
    <w:rsid w:val="003622B8"/>
    <w:rsid w:val="00364073"/>
    <w:rsid w:val="00365A9E"/>
    <w:rsid w:val="00366B76"/>
    <w:rsid w:val="00373051"/>
    <w:rsid w:val="00373B8F"/>
    <w:rsid w:val="00376D95"/>
    <w:rsid w:val="00377FBB"/>
    <w:rsid w:val="00385140"/>
    <w:rsid w:val="00387126"/>
    <w:rsid w:val="003907C0"/>
    <w:rsid w:val="0039125C"/>
    <w:rsid w:val="003A16FC"/>
    <w:rsid w:val="003A31CC"/>
    <w:rsid w:val="003A4FCD"/>
    <w:rsid w:val="003B0944"/>
    <w:rsid w:val="003B1593"/>
    <w:rsid w:val="003B20FF"/>
    <w:rsid w:val="003B2C37"/>
    <w:rsid w:val="003B320E"/>
    <w:rsid w:val="003B42F1"/>
    <w:rsid w:val="003B4381"/>
    <w:rsid w:val="003C1043"/>
    <w:rsid w:val="003C1A30"/>
    <w:rsid w:val="003C236C"/>
    <w:rsid w:val="003C6779"/>
    <w:rsid w:val="003D2998"/>
    <w:rsid w:val="003D2D31"/>
    <w:rsid w:val="003D2F0A"/>
    <w:rsid w:val="003D2F38"/>
    <w:rsid w:val="003D3891"/>
    <w:rsid w:val="003D5D84"/>
    <w:rsid w:val="003D75B1"/>
    <w:rsid w:val="003E0F4F"/>
    <w:rsid w:val="003E18AC"/>
    <w:rsid w:val="003E1A13"/>
    <w:rsid w:val="003E210B"/>
    <w:rsid w:val="003E2A12"/>
    <w:rsid w:val="003E30B2"/>
    <w:rsid w:val="003E3384"/>
    <w:rsid w:val="003E3726"/>
    <w:rsid w:val="003E548E"/>
    <w:rsid w:val="003F2089"/>
    <w:rsid w:val="003F7F1A"/>
    <w:rsid w:val="00405215"/>
    <w:rsid w:val="004148E1"/>
    <w:rsid w:val="00414B80"/>
    <w:rsid w:val="00414CFA"/>
    <w:rsid w:val="004173D1"/>
    <w:rsid w:val="00420BE9"/>
    <w:rsid w:val="004216C8"/>
    <w:rsid w:val="00423AD8"/>
    <w:rsid w:val="00424C85"/>
    <w:rsid w:val="004260BD"/>
    <w:rsid w:val="0043012F"/>
    <w:rsid w:val="00430F1F"/>
    <w:rsid w:val="004326EA"/>
    <w:rsid w:val="00440349"/>
    <w:rsid w:val="0044434C"/>
    <w:rsid w:val="0044456B"/>
    <w:rsid w:val="004471F3"/>
    <w:rsid w:val="00447BD1"/>
    <w:rsid w:val="004507F3"/>
    <w:rsid w:val="00450AF4"/>
    <w:rsid w:val="00450DF1"/>
    <w:rsid w:val="0046464C"/>
    <w:rsid w:val="004671C7"/>
    <w:rsid w:val="00472F4D"/>
    <w:rsid w:val="004730BF"/>
    <w:rsid w:val="00474DCB"/>
    <w:rsid w:val="004750B8"/>
    <w:rsid w:val="0047535C"/>
    <w:rsid w:val="00480BC8"/>
    <w:rsid w:val="00485870"/>
    <w:rsid w:val="00485FE8"/>
    <w:rsid w:val="00486993"/>
    <w:rsid w:val="00492EB5"/>
    <w:rsid w:val="00494B8E"/>
    <w:rsid w:val="00494F77"/>
    <w:rsid w:val="00497721"/>
    <w:rsid w:val="004A0229"/>
    <w:rsid w:val="004A35D2"/>
    <w:rsid w:val="004A71E4"/>
    <w:rsid w:val="004B1D23"/>
    <w:rsid w:val="004B2F00"/>
    <w:rsid w:val="004B6E31"/>
    <w:rsid w:val="004C079D"/>
    <w:rsid w:val="004C1D66"/>
    <w:rsid w:val="004C31D7"/>
    <w:rsid w:val="004C3CA8"/>
    <w:rsid w:val="004C4AD2"/>
    <w:rsid w:val="004C5BBA"/>
    <w:rsid w:val="004D1F21"/>
    <w:rsid w:val="004D59D8"/>
    <w:rsid w:val="004D5DA1"/>
    <w:rsid w:val="004D7C11"/>
    <w:rsid w:val="004E150F"/>
    <w:rsid w:val="004E1DCA"/>
    <w:rsid w:val="004E23A1"/>
    <w:rsid w:val="004E31EE"/>
    <w:rsid w:val="004E3489"/>
    <w:rsid w:val="004E358A"/>
    <w:rsid w:val="004E3AFA"/>
    <w:rsid w:val="004E6588"/>
    <w:rsid w:val="004F5A47"/>
    <w:rsid w:val="004F5B3C"/>
    <w:rsid w:val="00502774"/>
    <w:rsid w:val="00502A0A"/>
    <w:rsid w:val="0050490C"/>
    <w:rsid w:val="00507C50"/>
    <w:rsid w:val="00507DAD"/>
    <w:rsid w:val="00510D48"/>
    <w:rsid w:val="00511363"/>
    <w:rsid w:val="00513BBC"/>
    <w:rsid w:val="0051579C"/>
    <w:rsid w:val="00517C3A"/>
    <w:rsid w:val="0052106B"/>
    <w:rsid w:val="00524A23"/>
    <w:rsid w:val="00527BF4"/>
    <w:rsid w:val="00531144"/>
    <w:rsid w:val="005324BE"/>
    <w:rsid w:val="00534F6C"/>
    <w:rsid w:val="00535994"/>
    <w:rsid w:val="0053646D"/>
    <w:rsid w:val="00536B8B"/>
    <w:rsid w:val="00540AAD"/>
    <w:rsid w:val="00543EC1"/>
    <w:rsid w:val="00546458"/>
    <w:rsid w:val="00546966"/>
    <w:rsid w:val="0055087C"/>
    <w:rsid w:val="00553413"/>
    <w:rsid w:val="005537A6"/>
    <w:rsid w:val="00560D7E"/>
    <w:rsid w:val="00560E31"/>
    <w:rsid w:val="00564ACF"/>
    <w:rsid w:val="00570948"/>
    <w:rsid w:val="00581B23"/>
    <w:rsid w:val="0058219C"/>
    <w:rsid w:val="0058592D"/>
    <w:rsid w:val="0058707F"/>
    <w:rsid w:val="005871AB"/>
    <w:rsid w:val="005931FE"/>
    <w:rsid w:val="005A0EEE"/>
    <w:rsid w:val="005A5674"/>
    <w:rsid w:val="005A56BF"/>
    <w:rsid w:val="005B0072"/>
    <w:rsid w:val="005B0732"/>
    <w:rsid w:val="005B38A0"/>
    <w:rsid w:val="005B491C"/>
    <w:rsid w:val="005B4DBF"/>
    <w:rsid w:val="005B55BA"/>
    <w:rsid w:val="005B5DE2"/>
    <w:rsid w:val="005B674C"/>
    <w:rsid w:val="005C2B3A"/>
    <w:rsid w:val="005C69A5"/>
    <w:rsid w:val="005C7561"/>
    <w:rsid w:val="005D11FA"/>
    <w:rsid w:val="005D1E57"/>
    <w:rsid w:val="005D2D03"/>
    <w:rsid w:val="005D2F57"/>
    <w:rsid w:val="005D34F6"/>
    <w:rsid w:val="005D3FAF"/>
    <w:rsid w:val="005D4F1A"/>
    <w:rsid w:val="005D76F5"/>
    <w:rsid w:val="005E1884"/>
    <w:rsid w:val="005E3788"/>
    <w:rsid w:val="005E6327"/>
    <w:rsid w:val="005E71BA"/>
    <w:rsid w:val="005F0D0D"/>
    <w:rsid w:val="005F373A"/>
    <w:rsid w:val="005F4F87"/>
    <w:rsid w:val="005F5178"/>
    <w:rsid w:val="005F59AD"/>
    <w:rsid w:val="005F6B0E"/>
    <w:rsid w:val="005F760E"/>
    <w:rsid w:val="005F7B1D"/>
    <w:rsid w:val="0060222A"/>
    <w:rsid w:val="00602BFB"/>
    <w:rsid w:val="00607E85"/>
    <w:rsid w:val="00610C21"/>
    <w:rsid w:val="00611907"/>
    <w:rsid w:val="00613116"/>
    <w:rsid w:val="00615FAD"/>
    <w:rsid w:val="00617D94"/>
    <w:rsid w:val="006202A6"/>
    <w:rsid w:val="0062054B"/>
    <w:rsid w:val="00621C4E"/>
    <w:rsid w:val="00624EAE"/>
    <w:rsid w:val="00625D31"/>
    <w:rsid w:val="006305D7"/>
    <w:rsid w:val="00633A01"/>
    <w:rsid w:val="00633B97"/>
    <w:rsid w:val="006341F7"/>
    <w:rsid w:val="00635014"/>
    <w:rsid w:val="00635936"/>
    <w:rsid w:val="006369CE"/>
    <w:rsid w:val="006411CA"/>
    <w:rsid w:val="00642A40"/>
    <w:rsid w:val="00653C48"/>
    <w:rsid w:val="00653E40"/>
    <w:rsid w:val="006619C8"/>
    <w:rsid w:val="00671710"/>
    <w:rsid w:val="00673414"/>
    <w:rsid w:val="00676079"/>
    <w:rsid w:val="00676ECD"/>
    <w:rsid w:val="00677D0A"/>
    <w:rsid w:val="0068185F"/>
    <w:rsid w:val="00681902"/>
    <w:rsid w:val="006823D4"/>
    <w:rsid w:val="00686BE7"/>
    <w:rsid w:val="0069503F"/>
    <w:rsid w:val="00695443"/>
    <w:rsid w:val="006A01CF"/>
    <w:rsid w:val="006A5E9A"/>
    <w:rsid w:val="006A60DD"/>
    <w:rsid w:val="006B074C"/>
    <w:rsid w:val="006B3734"/>
    <w:rsid w:val="006B3B84"/>
    <w:rsid w:val="006B4E7C"/>
    <w:rsid w:val="006B5D8C"/>
    <w:rsid w:val="006B72D4"/>
    <w:rsid w:val="006C11CC"/>
    <w:rsid w:val="006C1AEB"/>
    <w:rsid w:val="006C4682"/>
    <w:rsid w:val="006C57FE"/>
    <w:rsid w:val="006C7633"/>
    <w:rsid w:val="006D40AF"/>
    <w:rsid w:val="006D5A91"/>
    <w:rsid w:val="006E4B63"/>
    <w:rsid w:val="006F06E4"/>
    <w:rsid w:val="006F7B41"/>
    <w:rsid w:val="00702B5D"/>
    <w:rsid w:val="00703ED2"/>
    <w:rsid w:val="00707B8D"/>
    <w:rsid w:val="00713636"/>
    <w:rsid w:val="00714412"/>
    <w:rsid w:val="007148F9"/>
    <w:rsid w:val="00714B8C"/>
    <w:rsid w:val="0071675D"/>
    <w:rsid w:val="00735CF5"/>
    <w:rsid w:val="0073625C"/>
    <w:rsid w:val="0074063A"/>
    <w:rsid w:val="00742AA4"/>
    <w:rsid w:val="00743BA1"/>
    <w:rsid w:val="00745182"/>
    <w:rsid w:val="00745F1E"/>
    <w:rsid w:val="007465DB"/>
    <w:rsid w:val="00747DD1"/>
    <w:rsid w:val="00750870"/>
    <w:rsid w:val="007515FE"/>
    <w:rsid w:val="007601D0"/>
    <w:rsid w:val="00760570"/>
    <w:rsid w:val="0076109D"/>
    <w:rsid w:val="0076123D"/>
    <w:rsid w:val="00761EA6"/>
    <w:rsid w:val="00767107"/>
    <w:rsid w:val="007675D5"/>
    <w:rsid w:val="00773BFD"/>
    <w:rsid w:val="007743B3"/>
    <w:rsid w:val="00774490"/>
    <w:rsid w:val="0077708E"/>
    <w:rsid w:val="00777EFE"/>
    <w:rsid w:val="007819FF"/>
    <w:rsid w:val="00782541"/>
    <w:rsid w:val="00784A4C"/>
    <w:rsid w:val="00784BC6"/>
    <w:rsid w:val="00784CA8"/>
    <w:rsid w:val="0078523D"/>
    <w:rsid w:val="00791079"/>
    <w:rsid w:val="007931DF"/>
    <w:rsid w:val="007A0172"/>
    <w:rsid w:val="007A0424"/>
    <w:rsid w:val="007A0F2F"/>
    <w:rsid w:val="007A2511"/>
    <w:rsid w:val="007A260E"/>
    <w:rsid w:val="007A27B7"/>
    <w:rsid w:val="007A4D4C"/>
    <w:rsid w:val="007A4DD6"/>
    <w:rsid w:val="007A4F83"/>
    <w:rsid w:val="007A5CB9"/>
    <w:rsid w:val="007A6EA7"/>
    <w:rsid w:val="007B0AEC"/>
    <w:rsid w:val="007B43DE"/>
    <w:rsid w:val="007B6B07"/>
    <w:rsid w:val="007B6D43"/>
    <w:rsid w:val="007B749A"/>
    <w:rsid w:val="007B7C6E"/>
    <w:rsid w:val="007C0FAF"/>
    <w:rsid w:val="007D44D7"/>
    <w:rsid w:val="007D621A"/>
    <w:rsid w:val="007E0587"/>
    <w:rsid w:val="007E058A"/>
    <w:rsid w:val="007E2887"/>
    <w:rsid w:val="007E4818"/>
    <w:rsid w:val="007E5278"/>
    <w:rsid w:val="007E749C"/>
    <w:rsid w:val="007E7E2E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15165"/>
    <w:rsid w:val="008171A3"/>
    <w:rsid w:val="00820229"/>
    <w:rsid w:val="00822448"/>
    <w:rsid w:val="00822913"/>
    <w:rsid w:val="00822ABE"/>
    <w:rsid w:val="008244D1"/>
    <w:rsid w:val="00827F51"/>
    <w:rsid w:val="0083104E"/>
    <w:rsid w:val="00832AA9"/>
    <w:rsid w:val="008343BE"/>
    <w:rsid w:val="00840FB4"/>
    <w:rsid w:val="008410B2"/>
    <w:rsid w:val="008500A0"/>
    <w:rsid w:val="008524E5"/>
    <w:rsid w:val="0085351C"/>
    <w:rsid w:val="00854733"/>
    <w:rsid w:val="008549CA"/>
    <w:rsid w:val="008556C3"/>
    <w:rsid w:val="0085687C"/>
    <w:rsid w:val="00860419"/>
    <w:rsid w:val="00864160"/>
    <w:rsid w:val="008706C5"/>
    <w:rsid w:val="0087169F"/>
    <w:rsid w:val="00873707"/>
    <w:rsid w:val="00874B20"/>
    <w:rsid w:val="008763E1"/>
    <w:rsid w:val="0087775C"/>
    <w:rsid w:val="00877989"/>
    <w:rsid w:val="00877EC8"/>
    <w:rsid w:val="00880F36"/>
    <w:rsid w:val="00885530"/>
    <w:rsid w:val="008910D1"/>
    <w:rsid w:val="0089296C"/>
    <w:rsid w:val="008958F3"/>
    <w:rsid w:val="00896ABD"/>
    <w:rsid w:val="008A1E82"/>
    <w:rsid w:val="008A27DB"/>
    <w:rsid w:val="008A3380"/>
    <w:rsid w:val="008A7A9C"/>
    <w:rsid w:val="008B5218"/>
    <w:rsid w:val="008B7102"/>
    <w:rsid w:val="008C31F5"/>
    <w:rsid w:val="008C3B7D"/>
    <w:rsid w:val="008D0F90"/>
    <w:rsid w:val="008D3715"/>
    <w:rsid w:val="008D5465"/>
    <w:rsid w:val="008D7EB7"/>
    <w:rsid w:val="008E0D0B"/>
    <w:rsid w:val="008E2C01"/>
    <w:rsid w:val="008E3684"/>
    <w:rsid w:val="008E36FD"/>
    <w:rsid w:val="008E57F5"/>
    <w:rsid w:val="008E5E8B"/>
    <w:rsid w:val="008E7606"/>
    <w:rsid w:val="008E7E9E"/>
    <w:rsid w:val="008F1DAA"/>
    <w:rsid w:val="008F3EBD"/>
    <w:rsid w:val="008F4DA4"/>
    <w:rsid w:val="008F60B2"/>
    <w:rsid w:val="008F7C41"/>
    <w:rsid w:val="00900B78"/>
    <w:rsid w:val="00901819"/>
    <w:rsid w:val="009031E2"/>
    <w:rsid w:val="00904689"/>
    <w:rsid w:val="00906AA0"/>
    <w:rsid w:val="009079CD"/>
    <w:rsid w:val="0091276C"/>
    <w:rsid w:val="00913549"/>
    <w:rsid w:val="00914231"/>
    <w:rsid w:val="009165AC"/>
    <w:rsid w:val="0092053F"/>
    <w:rsid w:val="0092340A"/>
    <w:rsid w:val="0093067F"/>
    <w:rsid w:val="009313D9"/>
    <w:rsid w:val="00935B7F"/>
    <w:rsid w:val="00941293"/>
    <w:rsid w:val="00943B94"/>
    <w:rsid w:val="00943E4C"/>
    <w:rsid w:val="00946372"/>
    <w:rsid w:val="00947A06"/>
    <w:rsid w:val="009505CE"/>
    <w:rsid w:val="00950B73"/>
    <w:rsid w:val="00950C17"/>
    <w:rsid w:val="00951064"/>
    <w:rsid w:val="00951FAF"/>
    <w:rsid w:val="00952DD0"/>
    <w:rsid w:val="00953E71"/>
    <w:rsid w:val="00954071"/>
    <w:rsid w:val="00954740"/>
    <w:rsid w:val="00961B58"/>
    <w:rsid w:val="00963ABC"/>
    <w:rsid w:val="00963D74"/>
    <w:rsid w:val="00965D21"/>
    <w:rsid w:val="00966B44"/>
    <w:rsid w:val="00967764"/>
    <w:rsid w:val="00970B0E"/>
    <w:rsid w:val="00970BB9"/>
    <w:rsid w:val="009726EE"/>
    <w:rsid w:val="0097290E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4F0"/>
    <w:rsid w:val="009A38A5"/>
    <w:rsid w:val="009A3D3F"/>
    <w:rsid w:val="009A7C21"/>
    <w:rsid w:val="009B118B"/>
    <w:rsid w:val="009B1737"/>
    <w:rsid w:val="009B3D4B"/>
    <w:rsid w:val="009B5487"/>
    <w:rsid w:val="009B5B99"/>
    <w:rsid w:val="009B6EFC"/>
    <w:rsid w:val="009C2DF8"/>
    <w:rsid w:val="009C31BF"/>
    <w:rsid w:val="009C3C03"/>
    <w:rsid w:val="009C569F"/>
    <w:rsid w:val="009C68B7"/>
    <w:rsid w:val="009D0834"/>
    <w:rsid w:val="009D0A1E"/>
    <w:rsid w:val="009D2AE3"/>
    <w:rsid w:val="009D2E2E"/>
    <w:rsid w:val="009D52BC"/>
    <w:rsid w:val="009D7D0A"/>
    <w:rsid w:val="009E09D9"/>
    <w:rsid w:val="009E7C68"/>
    <w:rsid w:val="009F01B1"/>
    <w:rsid w:val="009F0DBB"/>
    <w:rsid w:val="009F3887"/>
    <w:rsid w:val="009F732B"/>
    <w:rsid w:val="00A0026C"/>
    <w:rsid w:val="00A01FE0"/>
    <w:rsid w:val="00A027A5"/>
    <w:rsid w:val="00A05DB9"/>
    <w:rsid w:val="00A07AC5"/>
    <w:rsid w:val="00A10656"/>
    <w:rsid w:val="00A113C0"/>
    <w:rsid w:val="00A117F4"/>
    <w:rsid w:val="00A12FA6"/>
    <w:rsid w:val="00A1339B"/>
    <w:rsid w:val="00A14ABA"/>
    <w:rsid w:val="00A24CB6"/>
    <w:rsid w:val="00A25935"/>
    <w:rsid w:val="00A26CD2"/>
    <w:rsid w:val="00A27667"/>
    <w:rsid w:val="00A300FD"/>
    <w:rsid w:val="00A30536"/>
    <w:rsid w:val="00A32979"/>
    <w:rsid w:val="00A34A67"/>
    <w:rsid w:val="00A37462"/>
    <w:rsid w:val="00A459E1"/>
    <w:rsid w:val="00A52296"/>
    <w:rsid w:val="00A526F2"/>
    <w:rsid w:val="00A55661"/>
    <w:rsid w:val="00A56CD2"/>
    <w:rsid w:val="00A60CAA"/>
    <w:rsid w:val="00A61B70"/>
    <w:rsid w:val="00A61FA8"/>
    <w:rsid w:val="00A62BAE"/>
    <w:rsid w:val="00A63024"/>
    <w:rsid w:val="00A637F4"/>
    <w:rsid w:val="00A64FA0"/>
    <w:rsid w:val="00A65485"/>
    <w:rsid w:val="00A65E23"/>
    <w:rsid w:val="00A66E05"/>
    <w:rsid w:val="00A67965"/>
    <w:rsid w:val="00A70753"/>
    <w:rsid w:val="00A712D2"/>
    <w:rsid w:val="00A77279"/>
    <w:rsid w:val="00A81923"/>
    <w:rsid w:val="00A82C8A"/>
    <w:rsid w:val="00A8346B"/>
    <w:rsid w:val="00A852FF"/>
    <w:rsid w:val="00A87337"/>
    <w:rsid w:val="00A87844"/>
    <w:rsid w:val="00A90C97"/>
    <w:rsid w:val="00A960C8"/>
    <w:rsid w:val="00A96604"/>
    <w:rsid w:val="00A96641"/>
    <w:rsid w:val="00A96FAC"/>
    <w:rsid w:val="00AA03DF"/>
    <w:rsid w:val="00AA112A"/>
    <w:rsid w:val="00AA1B4F"/>
    <w:rsid w:val="00AA21D8"/>
    <w:rsid w:val="00AA25E0"/>
    <w:rsid w:val="00AA3AFE"/>
    <w:rsid w:val="00AA54F3"/>
    <w:rsid w:val="00AA6B43"/>
    <w:rsid w:val="00AA723E"/>
    <w:rsid w:val="00AB036F"/>
    <w:rsid w:val="00AB367A"/>
    <w:rsid w:val="00AB77A5"/>
    <w:rsid w:val="00AC01D1"/>
    <w:rsid w:val="00AC07A2"/>
    <w:rsid w:val="00AC1166"/>
    <w:rsid w:val="00AC279C"/>
    <w:rsid w:val="00AC52A5"/>
    <w:rsid w:val="00AC6EFD"/>
    <w:rsid w:val="00AC7151"/>
    <w:rsid w:val="00AD2AD5"/>
    <w:rsid w:val="00AD460A"/>
    <w:rsid w:val="00AD61B3"/>
    <w:rsid w:val="00AD6A05"/>
    <w:rsid w:val="00AE02A5"/>
    <w:rsid w:val="00AE272B"/>
    <w:rsid w:val="00AE3AC8"/>
    <w:rsid w:val="00AE3DDD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0A6"/>
    <w:rsid w:val="00B010DC"/>
    <w:rsid w:val="00B01494"/>
    <w:rsid w:val="00B01A16"/>
    <w:rsid w:val="00B03949"/>
    <w:rsid w:val="00B05996"/>
    <w:rsid w:val="00B07F45"/>
    <w:rsid w:val="00B1021A"/>
    <w:rsid w:val="00B10559"/>
    <w:rsid w:val="00B1481A"/>
    <w:rsid w:val="00B15A1F"/>
    <w:rsid w:val="00B15FE9"/>
    <w:rsid w:val="00B2148A"/>
    <w:rsid w:val="00B220C2"/>
    <w:rsid w:val="00B24BC2"/>
    <w:rsid w:val="00B25B32"/>
    <w:rsid w:val="00B30298"/>
    <w:rsid w:val="00B32616"/>
    <w:rsid w:val="00B34D01"/>
    <w:rsid w:val="00B36C42"/>
    <w:rsid w:val="00B400A5"/>
    <w:rsid w:val="00B41F7A"/>
    <w:rsid w:val="00B42EA7"/>
    <w:rsid w:val="00B5337C"/>
    <w:rsid w:val="00B53FDE"/>
    <w:rsid w:val="00B56397"/>
    <w:rsid w:val="00B56750"/>
    <w:rsid w:val="00B6027B"/>
    <w:rsid w:val="00B60896"/>
    <w:rsid w:val="00B60E05"/>
    <w:rsid w:val="00B62030"/>
    <w:rsid w:val="00B64B1F"/>
    <w:rsid w:val="00B65C5F"/>
    <w:rsid w:val="00B65EDB"/>
    <w:rsid w:val="00B67AFF"/>
    <w:rsid w:val="00B70B59"/>
    <w:rsid w:val="00B7116B"/>
    <w:rsid w:val="00B73657"/>
    <w:rsid w:val="00B74A92"/>
    <w:rsid w:val="00B76537"/>
    <w:rsid w:val="00B8410E"/>
    <w:rsid w:val="00B8451C"/>
    <w:rsid w:val="00B86415"/>
    <w:rsid w:val="00B95E72"/>
    <w:rsid w:val="00BA1735"/>
    <w:rsid w:val="00BA19FA"/>
    <w:rsid w:val="00BA4288"/>
    <w:rsid w:val="00BB48E5"/>
    <w:rsid w:val="00BB5607"/>
    <w:rsid w:val="00BB5ACA"/>
    <w:rsid w:val="00BB627F"/>
    <w:rsid w:val="00BC3823"/>
    <w:rsid w:val="00BC5841"/>
    <w:rsid w:val="00BC70F7"/>
    <w:rsid w:val="00BC7B58"/>
    <w:rsid w:val="00BD58FB"/>
    <w:rsid w:val="00BD60B4"/>
    <w:rsid w:val="00BD7345"/>
    <w:rsid w:val="00BD796B"/>
    <w:rsid w:val="00BE40C0"/>
    <w:rsid w:val="00BE4518"/>
    <w:rsid w:val="00BE52E9"/>
    <w:rsid w:val="00BE5F4A"/>
    <w:rsid w:val="00BE7AEF"/>
    <w:rsid w:val="00BF04CE"/>
    <w:rsid w:val="00BF09B0"/>
    <w:rsid w:val="00BF1544"/>
    <w:rsid w:val="00BF1B53"/>
    <w:rsid w:val="00BF246D"/>
    <w:rsid w:val="00BF33AD"/>
    <w:rsid w:val="00C00296"/>
    <w:rsid w:val="00C06F06"/>
    <w:rsid w:val="00C20734"/>
    <w:rsid w:val="00C20FAD"/>
    <w:rsid w:val="00C22226"/>
    <w:rsid w:val="00C2375F"/>
    <w:rsid w:val="00C247CB"/>
    <w:rsid w:val="00C26AA3"/>
    <w:rsid w:val="00C32E66"/>
    <w:rsid w:val="00C3355F"/>
    <w:rsid w:val="00C35542"/>
    <w:rsid w:val="00C3569A"/>
    <w:rsid w:val="00C40403"/>
    <w:rsid w:val="00C43F48"/>
    <w:rsid w:val="00C448FF"/>
    <w:rsid w:val="00C45E57"/>
    <w:rsid w:val="00C52F29"/>
    <w:rsid w:val="00C539DB"/>
    <w:rsid w:val="00C56CE6"/>
    <w:rsid w:val="00C56D46"/>
    <w:rsid w:val="00C5745F"/>
    <w:rsid w:val="00C60005"/>
    <w:rsid w:val="00C61577"/>
    <w:rsid w:val="00C61A98"/>
    <w:rsid w:val="00C63201"/>
    <w:rsid w:val="00C64ACC"/>
    <w:rsid w:val="00C64BCA"/>
    <w:rsid w:val="00C64E62"/>
    <w:rsid w:val="00C651D5"/>
    <w:rsid w:val="00C65CCC"/>
    <w:rsid w:val="00C72538"/>
    <w:rsid w:val="00C73A88"/>
    <w:rsid w:val="00C7618F"/>
    <w:rsid w:val="00C765A9"/>
    <w:rsid w:val="00C8162D"/>
    <w:rsid w:val="00C837CB"/>
    <w:rsid w:val="00C83A0B"/>
    <w:rsid w:val="00C842D0"/>
    <w:rsid w:val="00C84ED1"/>
    <w:rsid w:val="00C85D5C"/>
    <w:rsid w:val="00C9038F"/>
    <w:rsid w:val="00C90C7F"/>
    <w:rsid w:val="00C92AAB"/>
    <w:rsid w:val="00CA1FC3"/>
    <w:rsid w:val="00CA2435"/>
    <w:rsid w:val="00CA4068"/>
    <w:rsid w:val="00CA7AF2"/>
    <w:rsid w:val="00CB37F8"/>
    <w:rsid w:val="00CB6E93"/>
    <w:rsid w:val="00CB7DC3"/>
    <w:rsid w:val="00CC1369"/>
    <w:rsid w:val="00CC42FD"/>
    <w:rsid w:val="00CD0E2F"/>
    <w:rsid w:val="00CD1D49"/>
    <w:rsid w:val="00CD2F20"/>
    <w:rsid w:val="00CD6B20"/>
    <w:rsid w:val="00CE1339"/>
    <w:rsid w:val="00CE4967"/>
    <w:rsid w:val="00CE61CC"/>
    <w:rsid w:val="00CE6E42"/>
    <w:rsid w:val="00CF20B7"/>
    <w:rsid w:val="00CF35AD"/>
    <w:rsid w:val="00CF3B29"/>
    <w:rsid w:val="00CF4F34"/>
    <w:rsid w:val="00CF6692"/>
    <w:rsid w:val="00CF6E99"/>
    <w:rsid w:val="00CF7441"/>
    <w:rsid w:val="00D00D16"/>
    <w:rsid w:val="00D033E8"/>
    <w:rsid w:val="00D0353A"/>
    <w:rsid w:val="00D03C6C"/>
    <w:rsid w:val="00D04760"/>
    <w:rsid w:val="00D04A95"/>
    <w:rsid w:val="00D05706"/>
    <w:rsid w:val="00D06288"/>
    <w:rsid w:val="00D068C7"/>
    <w:rsid w:val="00D103B6"/>
    <w:rsid w:val="00D128A4"/>
    <w:rsid w:val="00D15131"/>
    <w:rsid w:val="00D16FA2"/>
    <w:rsid w:val="00D20954"/>
    <w:rsid w:val="00D2153F"/>
    <w:rsid w:val="00D21C39"/>
    <w:rsid w:val="00D21FC6"/>
    <w:rsid w:val="00D2243A"/>
    <w:rsid w:val="00D22AFB"/>
    <w:rsid w:val="00D2360F"/>
    <w:rsid w:val="00D25AA4"/>
    <w:rsid w:val="00D30598"/>
    <w:rsid w:val="00D33393"/>
    <w:rsid w:val="00D33D36"/>
    <w:rsid w:val="00D34D94"/>
    <w:rsid w:val="00D409E2"/>
    <w:rsid w:val="00D427D7"/>
    <w:rsid w:val="00D44E62"/>
    <w:rsid w:val="00D45C96"/>
    <w:rsid w:val="00D466D7"/>
    <w:rsid w:val="00D51570"/>
    <w:rsid w:val="00D52222"/>
    <w:rsid w:val="00D556AD"/>
    <w:rsid w:val="00D60381"/>
    <w:rsid w:val="00D616DE"/>
    <w:rsid w:val="00D62201"/>
    <w:rsid w:val="00D651D1"/>
    <w:rsid w:val="00D717BB"/>
    <w:rsid w:val="00D72050"/>
    <w:rsid w:val="00D7226B"/>
    <w:rsid w:val="00D72707"/>
    <w:rsid w:val="00D75A9C"/>
    <w:rsid w:val="00D77F35"/>
    <w:rsid w:val="00D90871"/>
    <w:rsid w:val="00D90B49"/>
    <w:rsid w:val="00D9155F"/>
    <w:rsid w:val="00D9403F"/>
    <w:rsid w:val="00D959B4"/>
    <w:rsid w:val="00DA3509"/>
    <w:rsid w:val="00DA3D27"/>
    <w:rsid w:val="00DA44DE"/>
    <w:rsid w:val="00DA4607"/>
    <w:rsid w:val="00DB39CA"/>
    <w:rsid w:val="00DB620A"/>
    <w:rsid w:val="00DC141F"/>
    <w:rsid w:val="00DC3593"/>
    <w:rsid w:val="00DC3832"/>
    <w:rsid w:val="00DC3D61"/>
    <w:rsid w:val="00DC7A51"/>
    <w:rsid w:val="00DD1A4C"/>
    <w:rsid w:val="00DD3B1E"/>
    <w:rsid w:val="00DD41F8"/>
    <w:rsid w:val="00DD7259"/>
    <w:rsid w:val="00DE46BC"/>
    <w:rsid w:val="00DE5B5F"/>
    <w:rsid w:val="00DE73E2"/>
    <w:rsid w:val="00DE7C60"/>
    <w:rsid w:val="00DF1357"/>
    <w:rsid w:val="00DF401F"/>
    <w:rsid w:val="00DF5A90"/>
    <w:rsid w:val="00DF7F97"/>
    <w:rsid w:val="00E00696"/>
    <w:rsid w:val="00E03651"/>
    <w:rsid w:val="00E03808"/>
    <w:rsid w:val="00E060C2"/>
    <w:rsid w:val="00E06324"/>
    <w:rsid w:val="00E07F78"/>
    <w:rsid w:val="00E12FB0"/>
    <w:rsid w:val="00E13687"/>
    <w:rsid w:val="00E14814"/>
    <w:rsid w:val="00E150CB"/>
    <w:rsid w:val="00E1591B"/>
    <w:rsid w:val="00E16A50"/>
    <w:rsid w:val="00E17C3A"/>
    <w:rsid w:val="00E249D5"/>
    <w:rsid w:val="00E26F73"/>
    <w:rsid w:val="00E273F1"/>
    <w:rsid w:val="00E30673"/>
    <w:rsid w:val="00E33C68"/>
    <w:rsid w:val="00E34EEB"/>
    <w:rsid w:val="00E3687C"/>
    <w:rsid w:val="00E3706C"/>
    <w:rsid w:val="00E413E6"/>
    <w:rsid w:val="00E44EB9"/>
    <w:rsid w:val="00E46358"/>
    <w:rsid w:val="00E463D5"/>
    <w:rsid w:val="00E471DC"/>
    <w:rsid w:val="00E47241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0B13"/>
    <w:rsid w:val="00E7387D"/>
    <w:rsid w:val="00E73D53"/>
    <w:rsid w:val="00E75111"/>
    <w:rsid w:val="00E77296"/>
    <w:rsid w:val="00E84D7A"/>
    <w:rsid w:val="00E8593D"/>
    <w:rsid w:val="00E91C3B"/>
    <w:rsid w:val="00E92807"/>
    <w:rsid w:val="00E93763"/>
    <w:rsid w:val="00E95DEA"/>
    <w:rsid w:val="00E96C4C"/>
    <w:rsid w:val="00EA2AAE"/>
    <w:rsid w:val="00EA2C4E"/>
    <w:rsid w:val="00EA2EC0"/>
    <w:rsid w:val="00EA3E2D"/>
    <w:rsid w:val="00EA427A"/>
    <w:rsid w:val="00EA723B"/>
    <w:rsid w:val="00EB6350"/>
    <w:rsid w:val="00EB67A3"/>
    <w:rsid w:val="00EB687A"/>
    <w:rsid w:val="00EC2F62"/>
    <w:rsid w:val="00EC33A2"/>
    <w:rsid w:val="00EC62EB"/>
    <w:rsid w:val="00EC6E9F"/>
    <w:rsid w:val="00ED24BB"/>
    <w:rsid w:val="00ED2647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53FC"/>
    <w:rsid w:val="00EE5705"/>
    <w:rsid w:val="00EE5FCE"/>
    <w:rsid w:val="00EE6BBD"/>
    <w:rsid w:val="00EE6E1E"/>
    <w:rsid w:val="00EE705F"/>
    <w:rsid w:val="00EF1462"/>
    <w:rsid w:val="00EF54FD"/>
    <w:rsid w:val="00F02B4D"/>
    <w:rsid w:val="00F0623D"/>
    <w:rsid w:val="00F13112"/>
    <w:rsid w:val="00F16FE6"/>
    <w:rsid w:val="00F238BD"/>
    <w:rsid w:val="00F23EA7"/>
    <w:rsid w:val="00F24992"/>
    <w:rsid w:val="00F261B9"/>
    <w:rsid w:val="00F32F2F"/>
    <w:rsid w:val="00F33F3F"/>
    <w:rsid w:val="00F35BDD"/>
    <w:rsid w:val="00F403FD"/>
    <w:rsid w:val="00F41E72"/>
    <w:rsid w:val="00F4239F"/>
    <w:rsid w:val="00F45BDF"/>
    <w:rsid w:val="00F477AB"/>
    <w:rsid w:val="00F50300"/>
    <w:rsid w:val="00F56E39"/>
    <w:rsid w:val="00F623E9"/>
    <w:rsid w:val="00F63951"/>
    <w:rsid w:val="00F63C86"/>
    <w:rsid w:val="00F673D2"/>
    <w:rsid w:val="00F71F0A"/>
    <w:rsid w:val="00F766BE"/>
    <w:rsid w:val="00F77EB9"/>
    <w:rsid w:val="00F80635"/>
    <w:rsid w:val="00F815D1"/>
    <w:rsid w:val="00F81E7E"/>
    <w:rsid w:val="00F81F0F"/>
    <w:rsid w:val="00F825F4"/>
    <w:rsid w:val="00F92AA1"/>
    <w:rsid w:val="00F932DE"/>
    <w:rsid w:val="00F934CC"/>
    <w:rsid w:val="00F963DD"/>
    <w:rsid w:val="00F9641A"/>
    <w:rsid w:val="00F97004"/>
    <w:rsid w:val="00FA2045"/>
    <w:rsid w:val="00FA3968"/>
    <w:rsid w:val="00FA41FE"/>
    <w:rsid w:val="00FA5B69"/>
    <w:rsid w:val="00FA7A66"/>
    <w:rsid w:val="00FB1AA9"/>
    <w:rsid w:val="00FB4B5A"/>
    <w:rsid w:val="00FB4D05"/>
    <w:rsid w:val="00FB5963"/>
    <w:rsid w:val="00FB5DAA"/>
    <w:rsid w:val="00FB76AD"/>
    <w:rsid w:val="00FC04B9"/>
    <w:rsid w:val="00FC161A"/>
    <w:rsid w:val="00FC1CDA"/>
    <w:rsid w:val="00FC23D5"/>
    <w:rsid w:val="00FC4C1A"/>
    <w:rsid w:val="00FC53BE"/>
    <w:rsid w:val="00FC6468"/>
    <w:rsid w:val="00FC6D49"/>
    <w:rsid w:val="00FD4922"/>
    <w:rsid w:val="00FD4C12"/>
    <w:rsid w:val="00FD6461"/>
    <w:rsid w:val="00FE0281"/>
    <w:rsid w:val="00FE52FA"/>
    <w:rsid w:val="00FE63E6"/>
    <w:rsid w:val="00FE7083"/>
    <w:rsid w:val="00FF019F"/>
    <w:rsid w:val="00FF1B2A"/>
    <w:rsid w:val="00FF265C"/>
    <w:rsid w:val="00FF30DE"/>
    <w:rsid w:val="00FF327D"/>
    <w:rsid w:val="00FF5F99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5F2"/>
    <w:rPr>
      <w:sz w:val="24"/>
      <w:szCs w:val="24"/>
      <w:lang w:eastAsia="es-ES_tradnl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24A2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25D31"/>
    <w:pPr>
      <w:spacing w:after="200"/>
    </w:pPr>
    <w:rPr>
      <w:i/>
      <w:iCs/>
      <w:color w:val="1F497D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6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A1A3-8104-4CE9-B72A-3977E04B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3632</Words>
  <Characters>20709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24293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2020-03-26T14:35:00Z</dcterms:created>
  <dcterms:modified xsi:type="dcterms:W3CDTF">2020-04-01T18:19:00Z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