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E2E88" w14:textId="77777777" w:rsidR="00C4022F"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b/>
          <w:bCs/>
          <w:color w:val="000000"/>
          <w:lang w:eastAsia="en-GB"/>
        </w:rPr>
        <w:t>Editorial comments:</w:t>
      </w:r>
      <w:r w:rsidRPr="00444B69">
        <w:rPr>
          <w:rFonts w:eastAsia="Times New Roman" w:cstheme="minorHAnsi"/>
          <w:color w:val="000000"/>
          <w:lang w:eastAsia="en-GB"/>
        </w:rPr>
        <w:br/>
      </w:r>
      <w:r w:rsidRPr="00444B69">
        <w:rPr>
          <w:rFonts w:eastAsia="Times New Roman" w:cstheme="minorHAnsi"/>
          <w:b/>
          <w:bCs/>
          <w:color w:val="000000"/>
          <w:lang w:eastAsia="en-GB"/>
        </w:rPr>
        <w:t>General:</w:t>
      </w:r>
      <w:r w:rsidRPr="00444B69">
        <w:rPr>
          <w:rFonts w:eastAsia="Times New Roman" w:cstheme="minorHAnsi"/>
          <w:b/>
          <w:bCs/>
          <w:color w:val="000000"/>
          <w:lang w:eastAsia="en-GB"/>
        </w:rPr>
        <w:br/>
        <w:t>1. Please take this opportunity to thoroughly proofread the manuscript to ensure that there are no spelling or grammar issues.</w:t>
      </w:r>
    </w:p>
    <w:p w14:paraId="5A829831" w14:textId="012A8BEF" w:rsidR="00C4022F" w:rsidRPr="00444B69" w:rsidRDefault="00C4022F"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have proofread the manuscript </w:t>
      </w:r>
      <w:r w:rsidR="00DE12D9" w:rsidRPr="00444B69">
        <w:rPr>
          <w:rFonts w:eastAsia="Times New Roman" w:cstheme="minorHAnsi"/>
          <w:color w:val="000000"/>
          <w:lang w:eastAsia="en-GB"/>
        </w:rPr>
        <w:t>for any</w:t>
      </w:r>
      <w:r w:rsidRPr="00444B69">
        <w:rPr>
          <w:rFonts w:eastAsia="Times New Roman" w:cstheme="minorHAnsi"/>
          <w:color w:val="000000"/>
          <w:lang w:eastAsia="en-GB"/>
        </w:rPr>
        <w:t xml:space="preserve"> spelling or grammar issues.</w:t>
      </w:r>
    </w:p>
    <w:p w14:paraId="553496B9" w14:textId="77777777" w:rsidR="00C4022F"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2. Please print and sign the attached UK Author License Agreement (ALA). Please then scan and upload the signed ALA with the manuscript files to your Editorial Manager account.</w:t>
      </w:r>
    </w:p>
    <w:p w14:paraId="204FBA6C" w14:textId="1355C68B" w:rsidR="00C4022F" w:rsidRPr="00444B69" w:rsidRDefault="00C4022F"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We have signed this document and uploaded it to the account.</w:t>
      </w:r>
    </w:p>
    <w:p w14:paraId="2F299E04" w14:textId="77777777" w:rsidR="00C4022F"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3.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444B69">
        <w:rPr>
          <w:rFonts w:eastAsia="Times New Roman" w:cstheme="minorHAnsi"/>
          <w:b/>
          <w:bCs/>
          <w:color w:val="000000"/>
          <w:lang w:eastAsia="en-GB"/>
        </w:rPr>
        <w:br/>
      </w:r>
      <w:r w:rsidRPr="00444B69">
        <w:rPr>
          <w:rFonts w:eastAsia="Times New Roman" w:cstheme="minorHAnsi"/>
          <w:color w:val="000000"/>
          <w:lang w:eastAsia="en-GB"/>
        </w:rPr>
        <w:t>For example: Matrigel, Falcon</w:t>
      </w:r>
    </w:p>
    <w:p w14:paraId="3B90DB17" w14:textId="77777777" w:rsidR="00444B69" w:rsidRPr="00444B69" w:rsidRDefault="00C4022F"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have </w:t>
      </w:r>
      <w:r w:rsidR="00DE12D9" w:rsidRPr="00444B69">
        <w:rPr>
          <w:rFonts w:eastAsia="Times New Roman" w:cstheme="minorHAnsi"/>
          <w:color w:val="000000"/>
          <w:lang w:eastAsia="en-GB"/>
        </w:rPr>
        <w:t>substituted “Matrigel” for “basement membrane” and “falcon” for “tube”. No other commercial products were referenced in the text to our knowledge.</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Protocol:</w:t>
      </w:r>
      <w:r w:rsidR="00D66566" w:rsidRPr="00444B69">
        <w:rPr>
          <w:rFonts w:eastAsia="Times New Roman" w:cstheme="minorHAnsi"/>
          <w:b/>
          <w:bCs/>
          <w:color w:val="000000"/>
          <w:lang w:eastAsia="en-GB"/>
        </w:rPr>
        <w:br/>
        <w:t>1. For each protocol step/</w:t>
      </w:r>
      <w:proofErr w:type="spellStart"/>
      <w:r w:rsidR="00D66566" w:rsidRPr="00444B69">
        <w:rPr>
          <w:rFonts w:eastAsia="Times New Roman" w:cstheme="minorHAnsi"/>
          <w:b/>
          <w:bCs/>
          <w:color w:val="000000"/>
          <w:lang w:eastAsia="en-GB"/>
        </w:rPr>
        <w:t>substep</w:t>
      </w:r>
      <w:proofErr w:type="spellEnd"/>
      <w:r w:rsidR="00D66566" w:rsidRPr="00444B69">
        <w:rPr>
          <w:rFonts w:eastAsia="Times New Roman" w:cstheme="minorHAnsi"/>
          <w:b/>
          <w:bCs/>
          <w:color w:val="000000"/>
          <w:lang w:eastAsia="en-GB"/>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00D66566" w:rsidRPr="00444B69">
        <w:rPr>
          <w:rFonts w:eastAsia="Times New Roman" w:cstheme="minorHAnsi"/>
          <w:b/>
          <w:bCs/>
          <w:color w:val="000000"/>
          <w:lang w:eastAsia="en-GB"/>
        </w:rPr>
        <w:t>substeps</w:t>
      </w:r>
      <w:proofErr w:type="spellEnd"/>
      <w:r w:rsidR="00D66566" w:rsidRPr="00444B69">
        <w:rPr>
          <w:rFonts w:eastAsia="Times New Roman" w:cstheme="minorHAnsi"/>
          <w:b/>
          <w:bCs/>
          <w:color w:val="000000"/>
          <w:lang w:eastAsia="en-GB"/>
        </w:rPr>
        <w:t>.</w:t>
      </w:r>
      <w:r w:rsidR="00D66566" w:rsidRPr="00444B69">
        <w:rPr>
          <w:rFonts w:eastAsia="Times New Roman" w:cstheme="minorHAnsi"/>
          <w:b/>
          <w:bCs/>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Specific Protocol steps:</w:t>
      </w:r>
      <w:r w:rsidR="00D66566" w:rsidRPr="00444B69">
        <w:rPr>
          <w:rFonts w:eastAsia="Times New Roman" w:cstheme="minorHAnsi"/>
          <w:b/>
          <w:bCs/>
          <w:color w:val="000000"/>
          <w:lang w:eastAsia="en-GB"/>
        </w:rPr>
        <w:br/>
        <w:t>1. 1.2: Where do these cells come from?</w:t>
      </w:r>
    </w:p>
    <w:p w14:paraId="6930CDCB" w14:textId="77777777" w:rsidR="00444B69" w:rsidRPr="00444B69" w:rsidRDefault="00444B69" w:rsidP="00D66566">
      <w:pPr>
        <w:spacing w:before="100" w:beforeAutospacing="1" w:after="100" w:afterAutospacing="1"/>
        <w:rPr>
          <w:rFonts w:cstheme="minorHAnsi"/>
          <w:color w:val="000000" w:themeColor="text1"/>
        </w:rPr>
      </w:pPr>
      <w:r w:rsidRPr="00444B69">
        <w:rPr>
          <w:rFonts w:eastAsia="Times New Roman" w:cstheme="minorHAnsi"/>
          <w:color w:val="000000"/>
          <w:lang w:eastAsia="en-GB"/>
        </w:rPr>
        <w:t>We have added “</w:t>
      </w:r>
      <w:r w:rsidRPr="00444B69">
        <w:rPr>
          <w:rFonts w:cstheme="minorHAnsi"/>
          <w:color w:val="000000" w:themeColor="text1"/>
        </w:rPr>
        <w:t>provided as a generous gift by the lab of David Tuveson.”</w:t>
      </w:r>
    </w:p>
    <w:p w14:paraId="2C07608E" w14:textId="3C3F7323" w:rsidR="00C4022F"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2. 3.1: How is the pancreatic tumor dissected?</w:t>
      </w:r>
    </w:p>
    <w:p w14:paraId="617263D8" w14:textId="1289BDA6" w:rsidR="00444B69" w:rsidRPr="00444B69" w:rsidRDefault="00444B69"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We have added the following dissection step to our protocol, so it precedes the section being filmed.</w:t>
      </w:r>
    </w:p>
    <w:p w14:paraId="7C6D2D82" w14:textId="307E602D" w:rsidR="00444B69" w:rsidRPr="001655FA" w:rsidRDefault="00444B69" w:rsidP="00444B69">
      <w:pPr>
        <w:rPr>
          <w:rFonts w:cstheme="minorHAnsi"/>
          <w:i/>
          <w:iCs/>
          <w:color w:val="000000" w:themeColor="text1"/>
        </w:rPr>
      </w:pPr>
      <w:r w:rsidRPr="001655FA">
        <w:rPr>
          <w:rFonts w:cstheme="minorHAnsi"/>
          <w:i/>
          <w:iCs/>
          <w:color w:val="000000" w:themeColor="text1"/>
        </w:rPr>
        <w:t>2.3.7 At endpoint the mouse is culled via cervical dislocation followed by decapitation. The skin and peritoneal cavity are opened using scissors and the pancreas tumor excised using forceps to hold the tumor, and scissors to remove surrounding tissue.</w:t>
      </w:r>
    </w:p>
    <w:p w14:paraId="1679A4C2" w14:textId="521DEF4E" w:rsidR="00C4022F"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br/>
      </w:r>
      <w:r w:rsidRPr="00444B69">
        <w:rPr>
          <w:rFonts w:eastAsia="Times New Roman" w:cstheme="minorHAnsi"/>
          <w:color w:val="000000"/>
          <w:lang w:eastAsia="en-GB"/>
        </w:rPr>
        <w:br/>
      </w:r>
      <w:r w:rsidRPr="00444B69">
        <w:rPr>
          <w:rFonts w:eastAsia="Times New Roman" w:cstheme="minorHAnsi"/>
          <w:color w:val="000000"/>
          <w:lang w:eastAsia="en-GB"/>
        </w:rPr>
        <w:lastRenderedPageBreak/>
        <w:t>Figures:</w:t>
      </w:r>
      <w:r w:rsidRPr="00444B69">
        <w:rPr>
          <w:rFonts w:eastAsia="Times New Roman" w:cstheme="minorHAnsi"/>
          <w:color w:val="000000"/>
          <w:lang w:eastAsia="en-GB"/>
        </w:rPr>
        <w:br/>
      </w:r>
      <w:r w:rsidRPr="00444B69">
        <w:rPr>
          <w:rFonts w:eastAsia="Times New Roman" w:cstheme="minorHAnsi"/>
          <w:b/>
          <w:bCs/>
          <w:color w:val="000000"/>
          <w:lang w:eastAsia="en-GB"/>
        </w:rPr>
        <w:t>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p>
    <w:p w14:paraId="514848AD" w14:textId="77777777" w:rsidR="00444B69" w:rsidRPr="00444B69" w:rsidRDefault="00977045"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Data used in this JoVE manuscript also appears in our previous publication, in </w:t>
      </w:r>
      <w:r w:rsidR="00C4022F" w:rsidRPr="00444B69">
        <w:rPr>
          <w:rFonts w:eastAsia="Times New Roman" w:cstheme="minorHAnsi"/>
          <w:color w:val="000000"/>
          <w:lang w:eastAsia="en-GB"/>
        </w:rPr>
        <w:t>Frontiers in Immunology</w:t>
      </w:r>
      <w:r w:rsidRPr="00444B69">
        <w:rPr>
          <w:rFonts w:eastAsia="Times New Roman" w:cstheme="minorHAnsi"/>
          <w:color w:val="000000"/>
          <w:lang w:eastAsia="en-GB"/>
        </w:rPr>
        <w:t>. Frontiers in Immunology</w:t>
      </w:r>
      <w:r w:rsidR="00C4022F" w:rsidRPr="00444B69">
        <w:rPr>
          <w:rFonts w:eastAsia="Times New Roman" w:cstheme="minorHAnsi"/>
          <w:color w:val="000000"/>
          <w:lang w:eastAsia="en-GB"/>
        </w:rPr>
        <w:t xml:space="preserve"> allows reprints and the editorial policy has been uploaded in</w:t>
      </w:r>
      <w:r w:rsidRPr="00444B69">
        <w:rPr>
          <w:rFonts w:eastAsia="Times New Roman" w:cstheme="minorHAnsi"/>
          <w:color w:val="000000"/>
          <w:lang w:eastAsia="en-GB"/>
        </w:rPr>
        <w:t>to</w:t>
      </w:r>
      <w:r w:rsidR="00C4022F" w:rsidRPr="00444B69">
        <w:rPr>
          <w:rFonts w:eastAsia="Times New Roman" w:cstheme="minorHAnsi"/>
          <w:color w:val="000000"/>
          <w:lang w:eastAsia="en-GB"/>
        </w:rPr>
        <w:t xml:space="preserve"> </w:t>
      </w:r>
      <w:r w:rsidRPr="00444B69">
        <w:rPr>
          <w:rFonts w:eastAsia="Times New Roman" w:cstheme="minorHAnsi"/>
          <w:color w:val="000000"/>
          <w:lang w:eastAsia="en-GB"/>
        </w:rPr>
        <w:t>our</w:t>
      </w:r>
      <w:r w:rsidR="00C4022F" w:rsidRPr="00444B69">
        <w:rPr>
          <w:rFonts w:eastAsia="Times New Roman" w:cstheme="minorHAnsi"/>
          <w:color w:val="000000"/>
          <w:lang w:eastAsia="en-GB"/>
        </w:rPr>
        <w:t xml:space="preserve"> </w:t>
      </w:r>
      <w:r w:rsidRPr="00444B69">
        <w:rPr>
          <w:rFonts w:eastAsia="Times New Roman" w:cstheme="minorHAnsi"/>
          <w:color w:val="000000"/>
          <w:lang w:eastAsia="en-GB"/>
        </w:rPr>
        <w:t xml:space="preserve">Editorial Manager </w:t>
      </w:r>
      <w:r w:rsidR="00C4022F" w:rsidRPr="00444B69">
        <w:rPr>
          <w:rFonts w:eastAsia="Times New Roman" w:cstheme="minorHAnsi"/>
          <w:color w:val="000000"/>
          <w:lang w:eastAsia="en-GB"/>
        </w:rPr>
        <w:t>account.</w:t>
      </w:r>
      <w:r w:rsidRPr="00444B69">
        <w:rPr>
          <w:rFonts w:eastAsia="Times New Roman" w:cstheme="minorHAnsi"/>
          <w:color w:val="000000"/>
          <w:lang w:eastAsia="en-GB"/>
        </w:rPr>
        <w:t xml:space="preserve"> </w:t>
      </w:r>
    </w:p>
    <w:p w14:paraId="5F6A641C" w14:textId="5D18F14F" w:rsidR="00977045" w:rsidRPr="00444B69" w:rsidRDefault="00977045"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A link to Frontiers in </w:t>
      </w:r>
      <w:proofErr w:type="spellStart"/>
      <w:r w:rsidRPr="00444B69">
        <w:rPr>
          <w:rFonts w:eastAsia="Times New Roman" w:cstheme="minorHAnsi"/>
          <w:color w:val="000000"/>
          <w:lang w:eastAsia="en-GB"/>
        </w:rPr>
        <w:t>Immmunology</w:t>
      </w:r>
      <w:proofErr w:type="spellEnd"/>
      <w:r w:rsidRPr="00444B69">
        <w:rPr>
          <w:rFonts w:eastAsia="Times New Roman" w:cstheme="minorHAnsi"/>
          <w:color w:val="000000"/>
          <w:lang w:eastAsia="en-GB"/>
        </w:rPr>
        <w:t xml:space="preserve"> copyright policy is also provided here: </w:t>
      </w:r>
      <w:hyperlink r:id="rId4" w:history="1">
        <w:r w:rsidRPr="00444B69">
          <w:rPr>
            <w:rStyle w:val="Hyperlink"/>
            <w:rFonts w:eastAsia="Times New Roman" w:cstheme="minorHAnsi"/>
            <w:lang w:eastAsia="en-GB"/>
          </w:rPr>
          <w:t>https://www.frontiersin.org/legal/copyright-statement</w:t>
        </w:r>
      </w:hyperlink>
    </w:p>
    <w:p w14:paraId="544544C6" w14:textId="33870F80" w:rsidR="00C4022F"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2. Please remove ‘Figure 1’ etc. from the figures themselves.</w:t>
      </w:r>
    </w:p>
    <w:p w14:paraId="2228C23A" w14:textId="77777777" w:rsidR="00444B69" w:rsidRDefault="00C4022F"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The titles have been removed</w:t>
      </w:r>
      <w:r w:rsidR="00444B69">
        <w:rPr>
          <w:rFonts w:eastAsia="Times New Roman" w:cstheme="minorHAnsi"/>
          <w:color w:val="000000"/>
          <w:lang w:eastAsia="en-GB"/>
        </w:rPr>
        <w:t xml:space="preserve"> from the figures.</w:t>
      </w:r>
    </w:p>
    <w:p w14:paraId="5BFAB391" w14:textId="58752C13" w:rsidR="00C4022F"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3. Figure 2: Please use ‘h’ and ‘min’ for units of time.</w:t>
      </w:r>
    </w:p>
    <w:p w14:paraId="41360F34" w14:textId="6ECEC6DA" w:rsidR="00C4022F" w:rsidRPr="00444B69" w:rsidRDefault="00C4022F"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t>Th</w:t>
      </w:r>
      <w:r w:rsidR="00444B69">
        <w:rPr>
          <w:rFonts w:eastAsia="Times New Roman" w:cstheme="minorHAnsi"/>
          <w:color w:val="000000"/>
          <w:lang w:eastAsia="en-GB"/>
        </w:rPr>
        <w:t xml:space="preserve">is has </w:t>
      </w:r>
      <w:r w:rsidRPr="00444B69">
        <w:rPr>
          <w:rFonts w:eastAsia="Times New Roman" w:cstheme="minorHAnsi"/>
          <w:color w:val="000000"/>
          <w:lang w:eastAsia="en-GB"/>
        </w:rPr>
        <w:t>been corrected</w:t>
      </w:r>
      <w:r w:rsidR="00444B69">
        <w:rPr>
          <w:rFonts w:eastAsia="Times New Roman" w:cstheme="minorHAnsi"/>
          <w:color w:val="000000"/>
          <w:lang w:eastAsia="en-GB"/>
        </w:rPr>
        <w:t xml:space="preserve"> in the figures, legends and text.</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References:</w:t>
      </w:r>
      <w:r w:rsidR="00D66566" w:rsidRPr="00444B69">
        <w:rPr>
          <w:rFonts w:eastAsia="Times New Roman" w:cstheme="minorHAnsi"/>
          <w:b/>
          <w:bCs/>
          <w:color w:val="000000"/>
          <w:lang w:eastAsia="en-GB"/>
        </w:rPr>
        <w:br/>
        <w:t>1. Currently parentheses around issue numbers are inverted; please correct.</w:t>
      </w:r>
    </w:p>
    <w:p w14:paraId="33A332D5" w14:textId="1E41FFC9" w:rsidR="00C4022F" w:rsidRPr="00444B69" w:rsidRDefault="00C4022F" w:rsidP="00D66566">
      <w:pPr>
        <w:spacing w:before="100" w:beforeAutospacing="1" w:after="100" w:afterAutospacing="1"/>
        <w:rPr>
          <w:rFonts w:eastAsia="Times New Roman" w:cstheme="minorHAnsi"/>
          <w:b/>
          <w:bCs/>
          <w:color w:val="000000"/>
          <w:lang w:eastAsia="en-GB"/>
        </w:rPr>
      </w:pPr>
      <w:r w:rsidRPr="00CE040C">
        <w:rPr>
          <w:rFonts w:eastAsia="Times New Roman" w:cstheme="minorHAnsi"/>
          <w:lang w:eastAsia="en-GB"/>
        </w:rPr>
        <w:t>This has been corrected</w:t>
      </w:r>
      <w:r w:rsidR="00CE040C">
        <w:rPr>
          <w:rFonts w:eastAsia="Times New Roman" w:cstheme="minorHAnsi"/>
          <w:lang w:eastAsia="en-GB"/>
        </w:rPr>
        <w:t>.</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Table of Materials:</w:t>
      </w:r>
      <w:r w:rsidR="00D66566" w:rsidRPr="00444B69">
        <w:rPr>
          <w:rFonts w:eastAsia="Times New Roman" w:cstheme="minorHAnsi"/>
          <w:b/>
          <w:bCs/>
          <w:color w:val="000000"/>
          <w:lang w:eastAsia="en-GB"/>
        </w:rPr>
        <w:br/>
        <w:t>1. Please ensure the Table of Materials has information on all materials and equipment used, especially those mentioned in the Protocol.</w:t>
      </w:r>
    </w:p>
    <w:p w14:paraId="12FCEA9F" w14:textId="0425218A" w:rsidR="00444B69" w:rsidRDefault="00CE040C" w:rsidP="00D66566">
      <w:pPr>
        <w:spacing w:before="100" w:beforeAutospacing="1" w:after="100" w:afterAutospacing="1"/>
        <w:rPr>
          <w:rFonts w:eastAsia="Times New Roman" w:cstheme="minorHAnsi"/>
          <w:b/>
          <w:bCs/>
          <w:color w:val="000000"/>
          <w:lang w:eastAsia="en-GB"/>
        </w:rPr>
      </w:pPr>
      <w:r>
        <w:rPr>
          <w:rFonts w:eastAsia="Times New Roman" w:cstheme="minorHAnsi"/>
          <w:lang w:eastAsia="en-GB"/>
        </w:rPr>
        <w:t>We have added missing materials to the Table of Materials.</w:t>
      </w:r>
      <w:bookmarkStart w:id="0" w:name="_GoBack"/>
      <w:bookmarkEnd w:id="0"/>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Reviewers' comments:</w:t>
      </w:r>
    </w:p>
    <w:p w14:paraId="3BD00E6D" w14:textId="2EEE9CAA" w:rsidR="00C4022F"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Reviewer #1: </w:t>
      </w:r>
      <w:r w:rsidRPr="00444B69">
        <w:rPr>
          <w:rFonts w:eastAsia="Times New Roman" w:cstheme="minorHAnsi"/>
          <w:color w:val="000000"/>
          <w:lang w:eastAsia="en-GB"/>
        </w:rPr>
        <w:br/>
      </w:r>
      <w:r w:rsidRPr="00444B69">
        <w:rPr>
          <w:rFonts w:eastAsia="Times New Roman" w:cstheme="minorHAnsi"/>
          <w:b/>
          <w:bCs/>
          <w:color w:val="000000"/>
          <w:lang w:eastAsia="en-GB"/>
        </w:rPr>
        <w:t>Manuscript Summary:</w:t>
      </w:r>
      <w:r w:rsidRPr="00444B69">
        <w:rPr>
          <w:rFonts w:eastAsia="Times New Roman" w:cstheme="minorHAnsi"/>
          <w:b/>
          <w:bCs/>
          <w:color w:val="000000"/>
          <w:lang w:eastAsia="en-GB"/>
        </w:rPr>
        <w:br/>
        <w:t>This is a very useful protocol, not duplicative of any currently on JOVE. My lab performs these kinds of experiments in a very similar fashion, so I think this is a good example of standard protocol for orthotopic pancreatic tumor injections and analysis of immune infiltrates. The introduction and discussion are well written.</w:t>
      </w:r>
      <w:r w:rsidRPr="00444B69">
        <w:rPr>
          <w:rFonts w:eastAsia="Times New Roman" w:cstheme="minorHAnsi"/>
          <w:color w:val="000000"/>
          <w:lang w:eastAsia="en-GB"/>
        </w:rPr>
        <w:br/>
      </w:r>
    </w:p>
    <w:p w14:paraId="49E767F1" w14:textId="772BDD12" w:rsidR="00C4022F" w:rsidRPr="00444B69" w:rsidRDefault="00C4022F"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We thank the reviewer for their kind feedback and are glad this protocol will prove useful.</w:t>
      </w:r>
    </w:p>
    <w:p w14:paraId="1AFF387B" w14:textId="77777777" w:rsidR="00C4022F"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lastRenderedPageBreak/>
        <w:br/>
      </w:r>
      <w:r w:rsidRPr="00444B69">
        <w:rPr>
          <w:rFonts w:eastAsia="Times New Roman" w:cstheme="minorHAnsi"/>
          <w:b/>
          <w:bCs/>
          <w:color w:val="000000"/>
          <w:lang w:eastAsia="en-GB"/>
        </w:rPr>
        <w:t>Major Concerns:</w:t>
      </w:r>
      <w:r w:rsidRPr="00444B69">
        <w:rPr>
          <w:rFonts w:eastAsia="Times New Roman" w:cstheme="minorHAnsi"/>
          <w:b/>
          <w:bCs/>
          <w:color w:val="000000"/>
          <w:lang w:eastAsia="en-GB"/>
        </w:rPr>
        <w:br/>
        <w:t>none</w:t>
      </w:r>
      <w:r w:rsidRPr="00444B69">
        <w:rPr>
          <w:rFonts w:eastAsia="Times New Roman" w:cstheme="minorHAnsi"/>
          <w:color w:val="000000"/>
          <w:lang w:eastAsia="en-GB"/>
        </w:rPr>
        <w:br/>
      </w:r>
      <w:r w:rsidRPr="00444B69">
        <w:rPr>
          <w:rFonts w:eastAsia="Times New Roman" w:cstheme="minorHAnsi"/>
          <w:color w:val="000000"/>
          <w:lang w:eastAsia="en-GB"/>
        </w:rPr>
        <w:br/>
      </w:r>
      <w:r w:rsidRPr="00444B69">
        <w:rPr>
          <w:rFonts w:eastAsia="Times New Roman" w:cstheme="minorHAnsi"/>
          <w:b/>
          <w:bCs/>
          <w:color w:val="000000"/>
          <w:lang w:eastAsia="en-GB"/>
        </w:rPr>
        <w:t>Minor Concerns:</w:t>
      </w:r>
      <w:r w:rsidRPr="00444B69">
        <w:rPr>
          <w:rFonts w:eastAsia="Times New Roman" w:cstheme="minorHAnsi"/>
          <w:color w:val="000000"/>
          <w:lang w:eastAsia="en-GB"/>
        </w:rPr>
        <w:br/>
      </w:r>
      <w:r w:rsidRPr="00444B69">
        <w:rPr>
          <w:rFonts w:eastAsia="Times New Roman" w:cstheme="minorHAnsi"/>
          <w:b/>
          <w:bCs/>
          <w:color w:val="000000"/>
          <w:lang w:eastAsia="en-GB"/>
        </w:rPr>
        <w:t>Line 39: Delete cell number (1000 cells) from this line as it is confusing to the flow of the sentence. The number of cells injected is dependent on the cell line used and the rate of growth desired. Discussion section currently highlights 1000 cells as a critical number - please indicate that this is cell line and user dependent, so first time users may want to try several cell numbers ranging 1000-100,000.</w:t>
      </w:r>
    </w:p>
    <w:p w14:paraId="7B22AF35" w14:textId="489EE903" w:rsidR="005D59EC" w:rsidRPr="00444B69" w:rsidRDefault="005D59EC"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have deleted the cell number from line 39. </w:t>
      </w:r>
      <w:r w:rsidR="00444B69">
        <w:rPr>
          <w:rFonts w:eastAsia="Times New Roman" w:cstheme="minorHAnsi"/>
          <w:color w:val="000000"/>
          <w:lang w:eastAsia="en-GB"/>
        </w:rPr>
        <w:t>T</w:t>
      </w:r>
      <w:r w:rsidRPr="00444B69">
        <w:rPr>
          <w:rFonts w:eastAsia="Times New Roman" w:cstheme="minorHAnsi"/>
          <w:color w:val="000000"/>
          <w:lang w:eastAsia="en-GB"/>
        </w:rPr>
        <w:t xml:space="preserve">his is an important point we had overlooked, we have now edited the discussion accordingly to </w:t>
      </w:r>
      <w:r w:rsidR="00444B69">
        <w:rPr>
          <w:rFonts w:eastAsia="Times New Roman" w:cstheme="minorHAnsi"/>
          <w:color w:val="000000"/>
          <w:lang w:eastAsia="en-GB"/>
        </w:rPr>
        <w:t>highlight that</w:t>
      </w:r>
      <w:r w:rsidRPr="00444B69">
        <w:rPr>
          <w:rFonts w:eastAsia="Times New Roman" w:cstheme="minorHAnsi"/>
          <w:color w:val="000000"/>
          <w:lang w:eastAsia="en-GB"/>
        </w:rPr>
        <w:t xml:space="preserve"> cell-line/user dependent </w:t>
      </w:r>
      <w:r w:rsidR="00444B69">
        <w:rPr>
          <w:rFonts w:eastAsia="Times New Roman" w:cstheme="minorHAnsi"/>
          <w:color w:val="000000"/>
          <w:lang w:eastAsia="en-GB"/>
        </w:rPr>
        <w:t>optimisation is important, on</w:t>
      </w:r>
      <w:r w:rsidRPr="00444B69">
        <w:rPr>
          <w:rFonts w:eastAsia="Times New Roman" w:cstheme="minorHAnsi"/>
          <w:color w:val="000000"/>
          <w:lang w:eastAsia="en-GB"/>
        </w:rPr>
        <w:t xml:space="preserve"> line</w:t>
      </w:r>
      <w:r w:rsidR="00444B69">
        <w:rPr>
          <w:rFonts w:eastAsia="Times New Roman" w:cstheme="minorHAnsi"/>
          <w:color w:val="000000"/>
          <w:lang w:eastAsia="en-GB"/>
        </w:rPr>
        <w:t>s</w:t>
      </w:r>
      <w:r w:rsidRPr="00444B69">
        <w:rPr>
          <w:rFonts w:eastAsia="Times New Roman" w:cstheme="minorHAnsi"/>
          <w:color w:val="000000"/>
          <w:lang w:eastAsia="en-GB"/>
        </w:rPr>
        <w:t xml:space="preserve"> </w:t>
      </w:r>
      <w:r w:rsidR="00444B69">
        <w:rPr>
          <w:rFonts w:eastAsia="Times New Roman" w:cstheme="minorHAnsi"/>
          <w:color w:val="000000"/>
          <w:lang w:eastAsia="en-GB"/>
        </w:rPr>
        <w:t>63</w:t>
      </w:r>
      <w:r w:rsidR="001655FA">
        <w:rPr>
          <w:rFonts w:eastAsia="Times New Roman" w:cstheme="minorHAnsi"/>
          <w:color w:val="000000"/>
          <w:lang w:eastAsia="en-GB"/>
        </w:rPr>
        <w:t>6</w:t>
      </w:r>
      <w:r w:rsidR="00444B69">
        <w:rPr>
          <w:rFonts w:eastAsia="Times New Roman" w:cstheme="minorHAnsi"/>
          <w:color w:val="000000"/>
          <w:lang w:eastAsia="en-GB"/>
        </w:rPr>
        <w:t>-63</w:t>
      </w:r>
      <w:r w:rsidR="001655FA">
        <w:rPr>
          <w:rFonts w:eastAsia="Times New Roman" w:cstheme="minorHAnsi"/>
          <w:color w:val="000000"/>
          <w:lang w:eastAsia="en-GB"/>
        </w:rPr>
        <w:t>8</w:t>
      </w:r>
      <w:r w:rsidR="00444B69">
        <w:rPr>
          <w:rFonts w:eastAsia="Times New Roman" w:cstheme="minorHAnsi"/>
          <w:color w:val="000000"/>
          <w:lang w:eastAsia="en-GB"/>
        </w:rPr>
        <w:t>.</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Lines 200-214: If the Matrigel is already aliquoted, why do you need to transfer it with pipette tips? We have pre-aliquoted Matrigel frozen in Eppendorf tubes and add the cell suspension directly to the Matrigel to minimize pipetting.</w:t>
      </w:r>
    </w:p>
    <w:p w14:paraId="484E38FE" w14:textId="3F66F683" w:rsidR="005D59EC" w:rsidRPr="00444B69" w:rsidRDefault="00444B69" w:rsidP="00D66566">
      <w:p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W</w:t>
      </w:r>
      <w:r w:rsidR="005D59EC" w:rsidRPr="00444B69">
        <w:rPr>
          <w:rFonts w:eastAsia="Times New Roman" w:cstheme="minorHAnsi"/>
          <w:color w:val="000000"/>
          <w:lang w:eastAsia="en-GB"/>
        </w:rPr>
        <w:t>e also pre-aliquot Matrigel in Eppendorf</w:t>
      </w:r>
      <w:r>
        <w:rPr>
          <w:rFonts w:eastAsia="Times New Roman" w:cstheme="minorHAnsi"/>
          <w:color w:val="000000"/>
          <w:lang w:eastAsia="en-GB"/>
        </w:rPr>
        <w:t xml:space="preserve"> tubes</w:t>
      </w:r>
      <w:r w:rsidR="005D59EC" w:rsidRPr="00444B69">
        <w:rPr>
          <w:rFonts w:eastAsia="Times New Roman" w:cstheme="minorHAnsi"/>
          <w:color w:val="000000"/>
          <w:lang w:eastAsia="en-GB"/>
        </w:rPr>
        <w:t xml:space="preserve"> to minimize pipetting and agree this is an important step</w:t>
      </w:r>
      <w:r>
        <w:rPr>
          <w:rFonts w:eastAsia="Times New Roman" w:cstheme="minorHAnsi"/>
          <w:color w:val="000000"/>
          <w:lang w:eastAsia="en-GB"/>
        </w:rPr>
        <w:t xml:space="preserve"> that we have not explained sufficiently</w:t>
      </w:r>
      <w:r w:rsidR="005D59EC" w:rsidRPr="00444B69">
        <w:rPr>
          <w:rFonts w:eastAsia="Times New Roman" w:cstheme="minorHAnsi"/>
          <w:color w:val="000000"/>
          <w:lang w:eastAsia="en-GB"/>
        </w:rPr>
        <w:t>. To make this clearer we have added a sentence at line 1</w:t>
      </w:r>
      <w:r w:rsidR="007741E1">
        <w:rPr>
          <w:rFonts w:eastAsia="Times New Roman" w:cstheme="minorHAnsi"/>
          <w:color w:val="000000"/>
          <w:lang w:eastAsia="en-GB"/>
        </w:rPr>
        <w:t>8</w:t>
      </w:r>
      <w:r w:rsidR="001655FA">
        <w:rPr>
          <w:rFonts w:eastAsia="Times New Roman" w:cstheme="minorHAnsi"/>
          <w:color w:val="000000"/>
          <w:lang w:eastAsia="en-GB"/>
        </w:rPr>
        <w:t>3</w:t>
      </w:r>
      <w:r w:rsidR="005D59EC" w:rsidRPr="00444B69">
        <w:rPr>
          <w:rFonts w:eastAsia="Times New Roman" w:cstheme="minorHAnsi"/>
          <w:color w:val="000000"/>
          <w:lang w:eastAsia="en-GB"/>
        </w:rPr>
        <w:t>, line 2</w:t>
      </w:r>
      <w:r w:rsidR="007741E1">
        <w:rPr>
          <w:rFonts w:eastAsia="Times New Roman" w:cstheme="minorHAnsi"/>
          <w:color w:val="000000"/>
          <w:lang w:eastAsia="en-GB"/>
        </w:rPr>
        <w:t>1</w:t>
      </w:r>
      <w:r w:rsidR="001655FA">
        <w:rPr>
          <w:rFonts w:eastAsia="Times New Roman" w:cstheme="minorHAnsi"/>
          <w:color w:val="000000"/>
          <w:lang w:eastAsia="en-GB"/>
        </w:rPr>
        <w:t>7</w:t>
      </w:r>
      <w:r w:rsidR="005D59EC" w:rsidRPr="00444B69">
        <w:rPr>
          <w:rFonts w:eastAsia="Times New Roman" w:cstheme="minorHAnsi"/>
          <w:color w:val="000000"/>
          <w:lang w:eastAsia="en-GB"/>
        </w:rPr>
        <w:t xml:space="preserve"> and 2</w:t>
      </w:r>
      <w:r w:rsidR="007741E1">
        <w:rPr>
          <w:rFonts w:eastAsia="Times New Roman" w:cstheme="minorHAnsi"/>
          <w:color w:val="000000"/>
          <w:lang w:eastAsia="en-GB"/>
        </w:rPr>
        <w:t>2</w:t>
      </w:r>
      <w:r w:rsidR="001655FA">
        <w:rPr>
          <w:rFonts w:eastAsia="Times New Roman" w:cstheme="minorHAnsi"/>
          <w:color w:val="000000"/>
          <w:lang w:eastAsia="en-GB"/>
        </w:rPr>
        <w:t>3</w:t>
      </w:r>
      <w:r w:rsidR="005D59EC" w:rsidRPr="00444B69">
        <w:rPr>
          <w:rFonts w:eastAsia="Times New Roman" w:cstheme="minorHAnsi"/>
          <w:color w:val="000000"/>
          <w:lang w:eastAsia="en-GB"/>
        </w:rPr>
        <w:t xml:space="preserve"> to highlight this.</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 xml:space="preserve">Note on Matrigel: The ratio of Matrigel required for solidification varies from batch to batch. Please add a note that Matrigel is not a defined substance and that each lot must be individually tested. People understand this for </w:t>
      </w:r>
      <w:proofErr w:type="spellStart"/>
      <w:r w:rsidR="00D66566" w:rsidRPr="00444B69">
        <w:rPr>
          <w:rFonts w:eastAsia="Times New Roman" w:cstheme="minorHAnsi"/>
          <w:b/>
          <w:bCs/>
          <w:color w:val="000000"/>
          <w:lang w:eastAsia="en-GB"/>
        </w:rPr>
        <w:t>fetal</w:t>
      </w:r>
      <w:proofErr w:type="spellEnd"/>
      <w:r w:rsidR="00D66566" w:rsidRPr="00444B69">
        <w:rPr>
          <w:rFonts w:eastAsia="Times New Roman" w:cstheme="minorHAnsi"/>
          <w:b/>
          <w:bCs/>
          <w:color w:val="000000"/>
          <w:lang w:eastAsia="en-GB"/>
        </w:rPr>
        <w:t xml:space="preserve"> calf serum, but I think it is less well known for Matrigel. Maybe make a section just about Matrigel and move the instructions on proper pipetting to this section as well.</w:t>
      </w:r>
    </w:p>
    <w:p w14:paraId="1C3AE88B" w14:textId="6CB371C2" w:rsidR="005D59EC" w:rsidRPr="00444B69" w:rsidRDefault="005D59EC"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t>This is a useful point and we have added text at line 1</w:t>
      </w:r>
      <w:r w:rsidR="00FC00DD">
        <w:rPr>
          <w:rFonts w:eastAsia="Times New Roman" w:cstheme="minorHAnsi"/>
          <w:color w:val="000000"/>
          <w:lang w:eastAsia="en-GB"/>
        </w:rPr>
        <w:t>8</w:t>
      </w:r>
      <w:r w:rsidR="001655FA">
        <w:rPr>
          <w:rFonts w:eastAsia="Times New Roman" w:cstheme="minorHAnsi"/>
          <w:color w:val="000000"/>
          <w:lang w:eastAsia="en-GB"/>
        </w:rPr>
        <w:t>0</w:t>
      </w:r>
      <w:r w:rsidRPr="00444B69">
        <w:rPr>
          <w:rFonts w:eastAsia="Times New Roman" w:cstheme="minorHAnsi"/>
          <w:color w:val="000000"/>
          <w:lang w:eastAsia="en-GB"/>
        </w:rPr>
        <w:t xml:space="preserve"> to highlight that Matrigel batches can vary and must be tested.</w:t>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br/>
        <w:t>Line 249: You use a scalpel, not scissors, to cut open the skin?</w:t>
      </w:r>
    </w:p>
    <w:p w14:paraId="1E71A57B" w14:textId="0E86CBCF" w:rsidR="005A3397" w:rsidRPr="00444B69" w:rsidRDefault="005D59EC"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Yes, we</w:t>
      </w:r>
      <w:r w:rsidRPr="00444B69">
        <w:rPr>
          <w:rFonts w:eastAsia="Times New Roman" w:cstheme="minorHAnsi"/>
          <w:b/>
          <w:bCs/>
          <w:color w:val="000000"/>
          <w:lang w:eastAsia="en-GB"/>
        </w:rPr>
        <w:t xml:space="preserve"> </w:t>
      </w:r>
      <w:r w:rsidR="00AB485D" w:rsidRPr="00444B69">
        <w:rPr>
          <w:rFonts w:eastAsia="Times New Roman" w:cstheme="minorHAnsi"/>
          <w:color w:val="000000"/>
          <w:lang w:eastAsia="en-GB"/>
        </w:rPr>
        <w:t xml:space="preserve">use disposable scalpels as they guarantee </w:t>
      </w:r>
      <w:r w:rsidR="00FC00DD">
        <w:rPr>
          <w:rFonts w:eastAsia="Times New Roman" w:cstheme="minorHAnsi"/>
          <w:color w:val="000000"/>
          <w:lang w:eastAsia="en-GB"/>
        </w:rPr>
        <w:t xml:space="preserve">blade </w:t>
      </w:r>
      <w:r w:rsidR="00AB485D" w:rsidRPr="00444B69">
        <w:rPr>
          <w:rFonts w:eastAsia="Times New Roman" w:cstheme="minorHAnsi"/>
          <w:color w:val="000000"/>
          <w:lang w:eastAsia="en-GB"/>
        </w:rPr>
        <w:t xml:space="preserve">sharpness and it means we can replace the scalpel for each mouse, ensuring sterility. We have not experienced any problems with this </w:t>
      </w:r>
      <w:proofErr w:type="gramStart"/>
      <w:r w:rsidR="00AB485D" w:rsidRPr="00444B69">
        <w:rPr>
          <w:rFonts w:eastAsia="Times New Roman" w:cstheme="minorHAnsi"/>
          <w:color w:val="000000"/>
          <w:lang w:eastAsia="en-GB"/>
        </w:rPr>
        <w:t>method,</w:t>
      </w:r>
      <w:proofErr w:type="gramEnd"/>
      <w:r w:rsidR="00AB485D" w:rsidRPr="00444B69">
        <w:rPr>
          <w:rFonts w:eastAsia="Times New Roman" w:cstheme="minorHAnsi"/>
          <w:color w:val="000000"/>
          <w:lang w:eastAsia="en-GB"/>
        </w:rPr>
        <w:t xml:space="preserve"> however scissors would certainly provide an alternative so we have added them as such</w:t>
      </w:r>
      <w:r w:rsidR="00FC00DD">
        <w:rPr>
          <w:rFonts w:eastAsia="Times New Roman" w:cstheme="minorHAnsi"/>
          <w:color w:val="000000"/>
          <w:lang w:eastAsia="en-GB"/>
        </w:rPr>
        <w:t xml:space="preserve"> on</w:t>
      </w:r>
      <w:r w:rsidR="00AB485D" w:rsidRPr="00444B69">
        <w:rPr>
          <w:rFonts w:eastAsia="Times New Roman" w:cstheme="minorHAnsi"/>
          <w:color w:val="000000"/>
          <w:lang w:eastAsia="en-GB"/>
        </w:rPr>
        <w:t xml:space="preserve"> line 2</w:t>
      </w:r>
      <w:r w:rsidR="00FC00DD">
        <w:rPr>
          <w:rFonts w:eastAsia="Times New Roman" w:cstheme="minorHAnsi"/>
          <w:color w:val="000000"/>
          <w:lang w:eastAsia="en-GB"/>
        </w:rPr>
        <w:t>7</w:t>
      </w:r>
      <w:r w:rsidR="006E7CB8">
        <w:rPr>
          <w:rFonts w:eastAsia="Times New Roman" w:cstheme="minorHAnsi"/>
          <w:color w:val="000000"/>
          <w:lang w:eastAsia="en-GB"/>
        </w:rPr>
        <w:t>4</w:t>
      </w:r>
      <w:r w:rsidR="00FC00DD">
        <w:rPr>
          <w:rFonts w:eastAsia="Times New Roman" w:cstheme="minorHAnsi"/>
          <w:color w:val="000000"/>
          <w:lang w:eastAsia="en-GB"/>
        </w:rPr>
        <w:t>.</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Line 259: Why are you warming the syringe? Is the intention to solidify the Matrigel prior to transfer? We transfer 20uL of Matrigel/cell solution using insulin gauge needles. Syringes are kept on ice and minimally handled at room temperature.</w:t>
      </w:r>
    </w:p>
    <w:p w14:paraId="020EA8CE" w14:textId="068A8A5F" w:rsidR="005A3397" w:rsidRPr="00444B69" w:rsidRDefault="00FC00DD" w:rsidP="00D66566">
      <w:p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W</w:t>
      </w:r>
      <w:r w:rsidR="005A3397" w:rsidRPr="00444B69">
        <w:rPr>
          <w:rFonts w:eastAsia="Times New Roman" w:cstheme="minorHAnsi"/>
          <w:color w:val="000000"/>
          <w:lang w:eastAsia="en-GB"/>
        </w:rPr>
        <w:t xml:space="preserve">e very briefly </w:t>
      </w:r>
      <w:r>
        <w:rPr>
          <w:rFonts w:eastAsia="Times New Roman" w:cstheme="minorHAnsi"/>
          <w:color w:val="000000"/>
          <w:lang w:eastAsia="en-GB"/>
        </w:rPr>
        <w:t>place</w:t>
      </w:r>
      <w:r w:rsidR="005A3397" w:rsidRPr="00444B69">
        <w:rPr>
          <w:rFonts w:eastAsia="Times New Roman" w:cstheme="minorHAnsi"/>
          <w:color w:val="000000"/>
          <w:lang w:eastAsia="en-GB"/>
        </w:rPr>
        <w:t xml:space="preserve"> it on the </w:t>
      </w:r>
      <w:r w:rsidR="000C0CF5" w:rsidRPr="00444B69">
        <w:rPr>
          <w:rFonts w:eastAsia="Times New Roman" w:cstheme="minorHAnsi"/>
          <w:color w:val="000000"/>
          <w:lang w:eastAsia="en-GB"/>
        </w:rPr>
        <w:t>heat mat</w:t>
      </w:r>
      <w:r w:rsidR="005A3397" w:rsidRPr="00444B69">
        <w:rPr>
          <w:rFonts w:eastAsia="Times New Roman" w:cstheme="minorHAnsi"/>
          <w:color w:val="000000"/>
          <w:lang w:eastAsia="en-GB"/>
        </w:rPr>
        <w:t xml:space="preserve"> to start the process of solidification, so that when injected it becomes solid as quickly as possible and thus minimises leakage. We have added some sentences </w:t>
      </w:r>
      <w:r>
        <w:rPr>
          <w:rFonts w:eastAsia="Times New Roman" w:cstheme="minorHAnsi"/>
          <w:color w:val="000000"/>
          <w:lang w:eastAsia="en-GB"/>
        </w:rPr>
        <w:t>to explain</w:t>
      </w:r>
      <w:r w:rsidR="005A3397" w:rsidRPr="00444B69">
        <w:rPr>
          <w:rFonts w:eastAsia="Times New Roman" w:cstheme="minorHAnsi"/>
          <w:color w:val="000000"/>
          <w:lang w:eastAsia="en-GB"/>
        </w:rPr>
        <w:t xml:space="preserve"> this</w:t>
      </w:r>
      <w:r>
        <w:rPr>
          <w:rFonts w:eastAsia="Times New Roman" w:cstheme="minorHAnsi"/>
          <w:color w:val="000000"/>
          <w:lang w:eastAsia="en-GB"/>
        </w:rPr>
        <w:t xml:space="preserve"> </w:t>
      </w:r>
      <w:r w:rsidR="000C0CF5">
        <w:rPr>
          <w:rFonts w:eastAsia="Times New Roman" w:cstheme="minorHAnsi"/>
          <w:color w:val="000000"/>
          <w:lang w:eastAsia="en-GB"/>
        </w:rPr>
        <w:t>clearer</w:t>
      </w:r>
      <w:r w:rsidR="005A3397" w:rsidRPr="00444B69">
        <w:rPr>
          <w:rFonts w:eastAsia="Times New Roman" w:cstheme="minorHAnsi"/>
          <w:color w:val="000000"/>
          <w:lang w:eastAsia="en-GB"/>
        </w:rPr>
        <w:t xml:space="preserve"> and </w:t>
      </w:r>
      <w:r>
        <w:rPr>
          <w:rFonts w:eastAsia="Times New Roman" w:cstheme="minorHAnsi"/>
          <w:color w:val="000000"/>
          <w:lang w:eastAsia="en-GB"/>
        </w:rPr>
        <w:t xml:space="preserve">highlight </w:t>
      </w:r>
      <w:r w:rsidR="005A3397" w:rsidRPr="00444B69">
        <w:rPr>
          <w:rFonts w:eastAsia="Times New Roman" w:cstheme="minorHAnsi"/>
          <w:color w:val="000000"/>
          <w:lang w:eastAsia="en-GB"/>
        </w:rPr>
        <w:t>the fact</w:t>
      </w:r>
      <w:r>
        <w:rPr>
          <w:rFonts w:eastAsia="Times New Roman" w:cstheme="minorHAnsi"/>
          <w:color w:val="000000"/>
          <w:lang w:eastAsia="en-GB"/>
        </w:rPr>
        <w:t xml:space="preserve"> that</w:t>
      </w:r>
      <w:r w:rsidR="005A3397" w:rsidRPr="00444B69">
        <w:rPr>
          <w:rFonts w:eastAsia="Times New Roman" w:cstheme="minorHAnsi"/>
          <w:color w:val="000000"/>
          <w:lang w:eastAsia="en-GB"/>
        </w:rPr>
        <w:t xml:space="preserve"> it is a very brief warming at line 2</w:t>
      </w:r>
      <w:r>
        <w:rPr>
          <w:rFonts w:eastAsia="Times New Roman" w:cstheme="minorHAnsi"/>
          <w:color w:val="000000"/>
          <w:lang w:eastAsia="en-GB"/>
        </w:rPr>
        <w:t>8</w:t>
      </w:r>
      <w:r w:rsidR="006E7CB8">
        <w:rPr>
          <w:rFonts w:eastAsia="Times New Roman" w:cstheme="minorHAnsi"/>
          <w:color w:val="000000"/>
          <w:lang w:eastAsia="en-GB"/>
        </w:rPr>
        <w:t>7</w:t>
      </w:r>
      <w:r w:rsidR="005A3397" w:rsidRPr="00444B69">
        <w:rPr>
          <w:rFonts w:eastAsia="Times New Roman" w:cstheme="minorHAnsi"/>
          <w:color w:val="000000"/>
          <w:lang w:eastAsia="en-GB"/>
        </w:rPr>
        <w:t>.</w:t>
      </w:r>
    </w:p>
    <w:p w14:paraId="5356EF74" w14:textId="77777777" w:rsidR="00310377"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lastRenderedPageBreak/>
        <w:br/>
      </w:r>
      <w:r w:rsidRPr="00444B69">
        <w:rPr>
          <w:rFonts w:eastAsia="Times New Roman" w:cstheme="minorHAnsi"/>
          <w:b/>
          <w:bCs/>
          <w:color w:val="000000"/>
          <w:lang w:eastAsia="en-GB"/>
        </w:rPr>
        <w:t>Line 293: Best to specify an endpoint or add humane monitoring criteria here.</w:t>
      </w:r>
      <w:r w:rsidRPr="00444B69">
        <w:rPr>
          <w:rFonts w:eastAsia="Times New Roman" w:cstheme="minorHAnsi"/>
          <w:b/>
          <w:bCs/>
          <w:color w:val="000000"/>
          <w:lang w:eastAsia="en-GB"/>
        </w:rPr>
        <w:br/>
      </w:r>
    </w:p>
    <w:p w14:paraId="64A3D6D0" w14:textId="7E60CFD2" w:rsidR="00310377" w:rsidRPr="00444B69" w:rsidRDefault="00310377"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agree, this is a useful point which we have </w:t>
      </w:r>
      <w:r w:rsidR="00FC00DD">
        <w:rPr>
          <w:rFonts w:eastAsia="Times New Roman" w:cstheme="minorHAnsi"/>
          <w:color w:val="000000"/>
          <w:lang w:eastAsia="en-GB"/>
        </w:rPr>
        <w:t>missed</w:t>
      </w:r>
      <w:r w:rsidRPr="00444B69">
        <w:rPr>
          <w:rFonts w:eastAsia="Times New Roman" w:cstheme="minorHAnsi"/>
          <w:color w:val="000000"/>
          <w:lang w:eastAsia="en-GB"/>
        </w:rPr>
        <w:t xml:space="preserve">. As </w:t>
      </w:r>
      <w:r w:rsidR="0090503E" w:rsidRPr="00444B69">
        <w:rPr>
          <w:rFonts w:eastAsia="Times New Roman" w:cstheme="minorHAnsi"/>
          <w:color w:val="000000"/>
          <w:lang w:eastAsia="en-GB"/>
        </w:rPr>
        <w:t>humane endpoints and</w:t>
      </w:r>
      <w:r w:rsidRPr="00444B69">
        <w:rPr>
          <w:rFonts w:eastAsia="Times New Roman" w:cstheme="minorHAnsi"/>
          <w:color w:val="000000"/>
          <w:lang w:eastAsia="en-GB"/>
        </w:rPr>
        <w:t xml:space="preserve"> monitoring criteria apply to the entire </w:t>
      </w:r>
      <w:r w:rsidRPr="00444B69">
        <w:rPr>
          <w:rFonts w:eastAsia="Times New Roman" w:cstheme="minorHAnsi"/>
          <w:i/>
          <w:iCs/>
          <w:color w:val="000000"/>
          <w:lang w:eastAsia="en-GB"/>
        </w:rPr>
        <w:t>in vivo</w:t>
      </w:r>
      <w:r w:rsidRPr="00444B69">
        <w:rPr>
          <w:rFonts w:eastAsia="Times New Roman" w:cstheme="minorHAnsi"/>
          <w:color w:val="000000"/>
          <w:lang w:eastAsia="en-GB"/>
        </w:rPr>
        <w:t xml:space="preserve"> experiment, we have chosen to </w:t>
      </w:r>
      <w:r w:rsidR="0090503E" w:rsidRPr="00444B69">
        <w:rPr>
          <w:rFonts w:eastAsia="Times New Roman" w:cstheme="minorHAnsi"/>
          <w:color w:val="000000"/>
          <w:lang w:eastAsia="en-GB"/>
        </w:rPr>
        <w:t xml:space="preserve">now </w:t>
      </w:r>
      <w:r w:rsidRPr="00444B69">
        <w:rPr>
          <w:rFonts w:eastAsia="Times New Roman" w:cstheme="minorHAnsi"/>
          <w:color w:val="000000"/>
          <w:lang w:eastAsia="en-GB"/>
        </w:rPr>
        <w:t>add this information at the start of the protocol, line 1</w:t>
      </w:r>
      <w:r w:rsidR="006E7CB8">
        <w:rPr>
          <w:rFonts w:eastAsia="Times New Roman" w:cstheme="minorHAnsi"/>
          <w:color w:val="000000"/>
          <w:lang w:eastAsia="en-GB"/>
        </w:rPr>
        <w:t>68</w:t>
      </w:r>
      <w:r w:rsidRPr="00444B69">
        <w:rPr>
          <w:rFonts w:eastAsia="Times New Roman" w:cstheme="minorHAnsi"/>
          <w:color w:val="000000"/>
          <w:lang w:eastAsia="en-GB"/>
        </w:rPr>
        <w:t>.</w:t>
      </w:r>
    </w:p>
    <w:p w14:paraId="110D83A5" w14:textId="77777777" w:rsidR="0026748C"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Line 381: Cell-cell contact is not required for PMA/ION stimulation. Please delete this note.</w:t>
      </w:r>
    </w:p>
    <w:p w14:paraId="1B12CEE0" w14:textId="7A3C9DD8" w:rsidR="0026748C" w:rsidRPr="00444B69" w:rsidRDefault="0026748C"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t>Thank-you</w:t>
      </w:r>
      <w:r w:rsidR="00FC00DD">
        <w:rPr>
          <w:rFonts w:eastAsia="Times New Roman" w:cstheme="minorHAnsi"/>
          <w:color w:val="000000"/>
          <w:lang w:eastAsia="en-GB"/>
        </w:rPr>
        <w:t xml:space="preserve"> for highlighting this mistake</w:t>
      </w:r>
      <w:r w:rsidRPr="00444B69">
        <w:rPr>
          <w:rFonts w:eastAsia="Times New Roman" w:cstheme="minorHAnsi"/>
          <w:color w:val="000000"/>
          <w:lang w:eastAsia="en-GB"/>
        </w:rPr>
        <w:t>, we have deleted this</w:t>
      </w:r>
      <w:r w:rsidR="00FC00DD">
        <w:rPr>
          <w:rFonts w:eastAsia="Times New Roman" w:cstheme="minorHAnsi"/>
          <w:color w:val="000000"/>
          <w:lang w:eastAsia="en-GB"/>
        </w:rPr>
        <w:t xml:space="preserve"> sentence</w:t>
      </w:r>
      <w:r w:rsidRPr="00444B69">
        <w:rPr>
          <w:rFonts w:eastAsia="Times New Roman" w:cstheme="minorHAnsi"/>
          <w:color w:val="000000"/>
          <w:lang w:eastAsia="en-GB"/>
        </w:rPr>
        <w:t xml:space="preserve"> </w:t>
      </w:r>
      <w:r w:rsidR="00FC00DD">
        <w:rPr>
          <w:rFonts w:eastAsia="Times New Roman" w:cstheme="minorHAnsi"/>
          <w:color w:val="000000"/>
          <w:lang w:eastAsia="en-GB"/>
        </w:rPr>
        <w:t>from</w:t>
      </w:r>
      <w:r w:rsidRPr="00444B69">
        <w:rPr>
          <w:rFonts w:eastAsia="Times New Roman" w:cstheme="minorHAnsi"/>
          <w:color w:val="000000"/>
          <w:lang w:eastAsia="en-GB"/>
        </w:rPr>
        <w:t xml:space="preserve"> line </w:t>
      </w:r>
      <w:r w:rsidR="006E7CB8">
        <w:rPr>
          <w:rFonts w:eastAsia="Times New Roman" w:cstheme="minorHAnsi"/>
          <w:color w:val="000000"/>
          <w:lang w:eastAsia="en-GB"/>
        </w:rPr>
        <w:t>423</w:t>
      </w:r>
      <w:r w:rsidR="00FC00DD">
        <w:rPr>
          <w:rFonts w:eastAsia="Times New Roman" w:cstheme="minorHAnsi"/>
          <w:color w:val="000000"/>
          <w:lang w:eastAsia="en-GB"/>
        </w:rPr>
        <w:t>.</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Line 497: Cell surface expression of CD107a means that the cell degranulated and is used as a surrogate for cytotoxicity. It's a bit semantic, but please do not directly call CD107a expression cytotoxicity, especially in the case of CD4 T cells.</w:t>
      </w:r>
    </w:p>
    <w:p w14:paraId="74CB0B85" w14:textId="25C8E7C8" w:rsidR="00EA0FCB" w:rsidRDefault="00FC00DD" w:rsidP="00D66566">
      <w:p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W</w:t>
      </w:r>
      <w:r w:rsidR="0026748C" w:rsidRPr="00444B69">
        <w:rPr>
          <w:rFonts w:eastAsia="Times New Roman" w:cstheme="minorHAnsi"/>
          <w:color w:val="000000"/>
          <w:lang w:eastAsia="en-GB"/>
        </w:rPr>
        <w:t>e agree</w:t>
      </w:r>
      <w:r>
        <w:rPr>
          <w:rFonts w:eastAsia="Times New Roman" w:cstheme="minorHAnsi"/>
          <w:color w:val="000000"/>
          <w:lang w:eastAsia="en-GB"/>
        </w:rPr>
        <w:t xml:space="preserve"> that the sentence was not accurate</w:t>
      </w:r>
      <w:r w:rsidR="0026748C" w:rsidRPr="00444B69">
        <w:rPr>
          <w:rFonts w:eastAsia="Times New Roman" w:cstheme="minorHAnsi"/>
          <w:color w:val="000000"/>
          <w:lang w:eastAsia="en-GB"/>
        </w:rPr>
        <w:t xml:space="preserve"> and amended the </w:t>
      </w:r>
      <w:r w:rsidR="00EA0FCB">
        <w:rPr>
          <w:rFonts w:eastAsia="Times New Roman" w:cstheme="minorHAnsi"/>
          <w:color w:val="000000"/>
          <w:lang w:eastAsia="en-GB"/>
        </w:rPr>
        <w:t>text at line 54</w:t>
      </w:r>
      <w:r w:rsidR="006E7CB8">
        <w:rPr>
          <w:rFonts w:eastAsia="Times New Roman" w:cstheme="minorHAnsi"/>
          <w:color w:val="000000"/>
          <w:lang w:eastAsia="en-GB"/>
        </w:rPr>
        <w:t>3</w:t>
      </w:r>
      <w:r w:rsidR="00EA0FCB">
        <w:rPr>
          <w:rFonts w:eastAsia="Times New Roman" w:cstheme="minorHAnsi"/>
          <w:color w:val="000000"/>
          <w:lang w:eastAsia="en-GB"/>
        </w:rPr>
        <w:t>:</w:t>
      </w:r>
    </w:p>
    <w:p w14:paraId="468701BD" w14:textId="77777777" w:rsidR="00EA0FCB" w:rsidRPr="00A12661" w:rsidRDefault="00EA0FCB" w:rsidP="00D66566">
      <w:pPr>
        <w:spacing w:before="100" w:beforeAutospacing="1" w:after="100" w:afterAutospacing="1"/>
        <w:rPr>
          <w:rFonts w:cstheme="minorHAnsi"/>
          <w:bCs/>
          <w:i/>
          <w:color w:val="000000" w:themeColor="text1"/>
        </w:rPr>
      </w:pPr>
      <w:r w:rsidRPr="001C6532">
        <w:rPr>
          <w:rFonts w:cstheme="minorHAnsi"/>
          <w:bCs/>
          <w:color w:val="000000" w:themeColor="text1"/>
        </w:rPr>
        <w:t>Finally, CD107a is an endosomal marker that is expressed transiently on the cell surface during the exocytosis of cytotoxic granules and cytokines</w:t>
      </w:r>
      <w:r>
        <w:rPr>
          <w:rFonts w:cstheme="minorHAnsi"/>
          <w:bCs/>
          <w:color w:val="000000" w:themeColor="text1"/>
        </w:rPr>
        <w:t xml:space="preserve">, </w:t>
      </w:r>
      <w:r w:rsidRPr="00A12661">
        <w:rPr>
          <w:rFonts w:cstheme="minorHAnsi"/>
          <w:bCs/>
          <w:i/>
          <w:color w:val="000000" w:themeColor="text1"/>
        </w:rPr>
        <w:t>as such, it is used as a surrogate marker for cytotoxicity.</w:t>
      </w:r>
    </w:p>
    <w:p w14:paraId="2FF52EE0" w14:textId="67731418" w:rsidR="00FD5DA8" w:rsidRPr="00444B69" w:rsidRDefault="00EA0FCB" w:rsidP="00D66566">
      <w:p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 xml:space="preserve">And line </w:t>
      </w:r>
      <w:r w:rsidR="000C42AE">
        <w:rPr>
          <w:rFonts w:eastAsia="Times New Roman" w:cstheme="minorHAnsi"/>
          <w:color w:val="000000"/>
          <w:lang w:eastAsia="en-GB"/>
        </w:rPr>
        <w:t>548:</w:t>
      </w:r>
      <w:r>
        <w:rPr>
          <w:rFonts w:eastAsia="Times New Roman" w:cstheme="minorHAnsi"/>
          <w:color w:val="000000"/>
          <w:lang w:eastAsia="en-GB"/>
        </w:rPr>
        <w:t xml:space="preserve"> </w:t>
      </w:r>
      <w:r w:rsidR="000C42AE" w:rsidRPr="00A12661">
        <w:rPr>
          <w:rFonts w:cstheme="minorHAnsi"/>
          <w:bCs/>
          <w:i/>
          <w:color w:val="000000" w:themeColor="text1"/>
        </w:rPr>
        <w:t xml:space="preserve">splenic CD8+ had </w:t>
      </w:r>
      <w:r w:rsidR="000C42AE">
        <w:rPr>
          <w:rFonts w:cstheme="minorHAnsi"/>
          <w:bCs/>
          <w:i/>
          <w:color w:val="000000" w:themeColor="text1"/>
        </w:rPr>
        <w:t xml:space="preserve">a </w:t>
      </w:r>
      <w:r w:rsidR="000C42AE" w:rsidRPr="00A12661">
        <w:rPr>
          <w:rFonts w:cstheme="minorHAnsi"/>
          <w:bCs/>
          <w:i/>
          <w:color w:val="000000" w:themeColor="text1"/>
        </w:rPr>
        <w:t>greater rate of degranulation</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Note on PMA/ION: Best to explain that you are measuring the maximum capacity for cytokine production that those cells could be doing. It does not mean that the CD4 and CD8 T cells in the tumors are actually making those cytokines. You could perform the same protocol without PMA/ION and hope to capture endogenously stimulated cytokine production, but this of course is much lower. Lots of people use PMA/ION so I think it is fine to present this protocol, so long as this caveat is explained. Line 609 seems a good place to insert this comment.</w:t>
      </w:r>
      <w:r w:rsidR="00D66566" w:rsidRPr="00444B69">
        <w:rPr>
          <w:rFonts w:eastAsia="Times New Roman" w:cstheme="minorHAnsi"/>
          <w:color w:val="000000"/>
          <w:lang w:eastAsia="en-GB"/>
        </w:rPr>
        <w:br/>
      </w:r>
    </w:p>
    <w:p w14:paraId="0DD53604" w14:textId="4785F4BF" w:rsidR="000278EA" w:rsidRDefault="00FD5DA8"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Thank-you for this useful comment, we have added a comment about this caveat at line </w:t>
      </w:r>
      <w:r w:rsidR="000C42AE" w:rsidRPr="00444B69">
        <w:rPr>
          <w:rFonts w:eastAsia="Times New Roman" w:cstheme="minorHAnsi"/>
          <w:color w:val="000000"/>
          <w:lang w:eastAsia="en-GB"/>
        </w:rPr>
        <w:t>6</w:t>
      </w:r>
      <w:r w:rsidR="000278EA">
        <w:rPr>
          <w:rFonts w:eastAsia="Times New Roman" w:cstheme="minorHAnsi"/>
          <w:color w:val="000000"/>
          <w:lang w:eastAsia="en-GB"/>
        </w:rPr>
        <w:t xml:space="preserve">67. </w:t>
      </w:r>
    </w:p>
    <w:p w14:paraId="56A22252" w14:textId="0F501228" w:rsidR="00FD5DA8" w:rsidRPr="00444B69" w:rsidRDefault="000278EA" w:rsidP="00D66566">
      <w:pPr>
        <w:spacing w:before="100" w:beforeAutospacing="1" w:after="100" w:afterAutospacing="1"/>
        <w:rPr>
          <w:rFonts w:eastAsia="Times New Roman" w:cstheme="minorHAnsi"/>
          <w:color w:val="000000"/>
          <w:lang w:eastAsia="en-GB"/>
        </w:rPr>
      </w:pPr>
      <w:r w:rsidRPr="000278EA">
        <w:rPr>
          <w:rFonts w:cstheme="minorHAnsi"/>
          <w:i/>
          <w:iCs/>
          <w:color w:val="000000" w:themeColor="text1"/>
        </w:rPr>
        <w:t>PMA/ionomycin stimulation reflects the maximal capacity of T cells to produce cytokines, which might or might not be produced by the T cells within the tumor microenvironment. Endogenous production can be measured without the need for stimulation; however, levels may be far lower or undetectable.</w:t>
      </w:r>
    </w:p>
    <w:p w14:paraId="2ABDC718" w14:textId="77777777" w:rsidR="00FD5DA8"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 xml:space="preserve">Line 627: "Alternatively, where the antigen is unknown, quantification of antigen-specific T cell responses can be performed by bulk-TCR sequencing, or more recently single-cell TCR sequencing". Change to "Alternatively, where the antigen is unknown, quantification of T cell clonal expansion can be performed by bulk-TCR sequencing, or more recently </w:t>
      </w:r>
      <w:r w:rsidRPr="00444B69">
        <w:rPr>
          <w:rFonts w:eastAsia="Times New Roman" w:cstheme="minorHAnsi"/>
          <w:b/>
          <w:bCs/>
          <w:color w:val="000000"/>
          <w:lang w:eastAsia="en-GB"/>
        </w:rPr>
        <w:lastRenderedPageBreak/>
        <w:t xml:space="preserve">single-cell TCR sequencing". Determining antigen specificity from TCR sequences is still a difficult </w:t>
      </w:r>
      <w:proofErr w:type="spellStart"/>
      <w:r w:rsidRPr="00444B69">
        <w:rPr>
          <w:rFonts w:eastAsia="Times New Roman" w:cstheme="minorHAnsi"/>
          <w:b/>
          <w:bCs/>
          <w:color w:val="000000"/>
          <w:lang w:eastAsia="en-GB"/>
        </w:rPr>
        <w:t>endeavor</w:t>
      </w:r>
      <w:proofErr w:type="spellEnd"/>
      <w:r w:rsidRPr="00444B69">
        <w:rPr>
          <w:rFonts w:eastAsia="Times New Roman" w:cstheme="minorHAnsi"/>
          <w:b/>
          <w:bCs/>
          <w:color w:val="000000"/>
          <w:lang w:eastAsia="en-GB"/>
        </w:rPr>
        <w:t>.</w:t>
      </w:r>
    </w:p>
    <w:p w14:paraId="50BCF059" w14:textId="578AADF0" w:rsidR="003D0939" w:rsidRPr="00444B69" w:rsidRDefault="00FD5DA8"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t>We have changed this sentence as suggested</w:t>
      </w:r>
      <w:r w:rsidR="00FC00DD">
        <w:rPr>
          <w:rFonts w:eastAsia="Times New Roman" w:cstheme="minorHAnsi"/>
          <w:color w:val="000000"/>
          <w:lang w:eastAsia="en-GB"/>
        </w:rPr>
        <w:t xml:space="preserve"> at line 68</w:t>
      </w:r>
      <w:r w:rsidR="000278EA">
        <w:rPr>
          <w:rFonts w:eastAsia="Times New Roman" w:cstheme="minorHAnsi"/>
          <w:color w:val="000000"/>
          <w:lang w:eastAsia="en-GB"/>
        </w:rPr>
        <w:t>5</w:t>
      </w:r>
      <w:r w:rsidR="00FC00DD">
        <w:rPr>
          <w:rFonts w:eastAsia="Times New Roman" w:cstheme="minorHAnsi"/>
          <w:color w:val="000000"/>
          <w:lang w:eastAsia="en-GB"/>
        </w:rPr>
        <w:t>.</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Please cite PMID: 27248578, which is the authoritative reference comparing spontaneous KPC tumors to orthotopic and SQ versions.</w:t>
      </w:r>
    </w:p>
    <w:p w14:paraId="78006B54" w14:textId="42FC809A" w:rsidR="004A5139" w:rsidRDefault="003D0939"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thank the reviewer for this useful suggestion and have added this reference in the Introduction </w:t>
      </w:r>
      <w:r w:rsidR="004A5139">
        <w:rPr>
          <w:rFonts w:eastAsia="Times New Roman" w:cstheme="minorHAnsi"/>
          <w:color w:val="000000"/>
          <w:lang w:eastAsia="en-GB"/>
        </w:rPr>
        <w:t>(</w:t>
      </w:r>
      <w:r w:rsidRPr="00444B69">
        <w:rPr>
          <w:rFonts w:eastAsia="Times New Roman" w:cstheme="minorHAnsi"/>
          <w:color w:val="000000"/>
          <w:lang w:eastAsia="en-GB"/>
        </w:rPr>
        <w:t xml:space="preserve">line </w:t>
      </w:r>
      <w:r w:rsidR="004A5139">
        <w:rPr>
          <w:rFonts w:eastAsia="Times New Roman" w:cstheme="minorHAnsi"/>
          <w:color w:val="000000"/>
          <w:lang w:eastAsia="en-GB"/>
        </w:rPr>
        <w:t>6</w:t>
      </w:r>
      <w:r w:rsidR="000278EA">
        <w:rPr>
          <w:rFonts w:eastAsia="Times New Roman" w:cstheme="minorHAnsi"/>
          <w:color w:val="000000"/>
          <w:lang w:eastAsia="en-GB"/>
        </w:rPr>
        <w:t>8</w:t>
      </w:r>
      <w:r w:rsidR="004A5139">
        <w:rPr>
          <w:rFonts w:eastAsia="Times New Roman" w:cstheme="minorHAnsi"/>
          <w:color w:val="000000"/>
          <w:lang w:eastAsia="en-GB"/>
        </w:rPr>
        <w:t>)</w:t>
      </w:r>
      <w:r w:rsidRPr="00444B69">
        <w:rPr>
          <w:rFonts w:eastAsia="Times New Roman" w:cstheme="minorHAnsi"/>
          <w:color w:val="000000"/>
          <w:lang w:eastAsia="en-GB"/>
        </w:rPr>
        <w:t xml:space="preserve"> and in the discussion </w:t>
      </w:r>
      <w:r w:rsidR="004A5139">
        <w:rPr>
          <w:rFonts w:eastAsia="Times New Roman" w:cstheme="minorHAnsi"/>
          <w:color w:val="000000"/>
          <w:lang w:eastAsia="en-GB"/>
        </w:rPr>
        <w:t>(</w:t>
      </w:r>
      <w:r w:rsidRPr="00444B69">
        <w:rPr>
          <w:rFonts w:eastAsia="Times New Roman" w:cstheme="minorHAnsi"/>
          <w:color w:val="000000"/>
          <w:lang w:eastAsia="en-GB"/>
        </w:rPr>
        <w:t xml:space="preserve">line </w:t>
      </w:r>
      <w:r w:rsidR="004A5139">
        <w:rPr>
          <w:rFonts w:eastAsia="Times New Roman" w:cstheme="minorHAnsi"/>
          <w:color w:val="000000"/>
          <w:lang w:eastAsia="en-GB"/>
        </w:rPr>
        <w:t>627).</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Reviewer #2:</w:t>
      </w:r>
      <w:r w:rsidR="00D66566" w:rsidRPr="00444B69">
        <w:rPr>
          <w:rFonts w:eastAsia="Times New Roman" w:cstheme="minorHAnsi"/>
          <w:color w:val="000000"/>
          <w:lang w:eastAsia="en-GB"/>
        </w:rPr>
        <w:br/>
      </w:r>
      <w:r w:rsidR="00D66566" w:rsidRPr="004A5139">
        <w:rPr>
          <w:rFonts w:eastAsia="Times New Roman" w:cstheme="minorHAnsi"/>
          <w:b/>
          <w:bCs/>
          <w:color w:val="000000"/>
          <w:lang w:eastAsia="en-GB"/>
        </w:rPr>
        <w:t>Manuscript Summary:</w:t>
      </w:r>
      <w:r w:rsidR="00D66566" w:rsidRPr="004A5139">
        <w:rPr>
          <w:rFonts w:eastAsia="Times New Roman" w:cstheme="minorHAnsi"/>
          <w:b/>
          <w:bCs/>
          <w:color w:val="000000"/>
          <w:lang w:eastAsia="en-GB"/>
        </w:rPr>
        <w:br/>
        <w:t>The manuscript describes methods to generate pancreatic orthotopic tumors in immunocompetent mice, their isolation, the generation of cell suspensions and the flow-cytometry analyses of T cell present within the tumor mass.</w:t>
      </w:r>
      <w:r w:rsidR="00D66566" w:rsidRPr="004A5139">
        <w:rPr>
          <w:rFonts w:eastAsia="Times New Roman" w:cstheme="minorHAnsi"/>
          <w:b/>
          <w:bCs/>
          <w:color w:val="000000"/>
          <w:lang w:eastAsia="en-GB"/>
        </w:rPr>
        <w:br/>
      </w:r>
      <w:r w:rsidR="00D66566" w:rsidRPr="004A5139">
        <w:rPr>
          <w:rFonts w:eastAsia="Times New Roman" w:cstheme="minorHAnsi"/>
          <w:b/>
          <w:bCs/>
          <w:color w:val="000000"/>
          <w:lang w:eastAsia="en-GB"/>
        </w:rPr>
        <w:br/>
        <w:t>Major Concerns:</w:t>
      </w:r>
      <w:r w:rsidR="00D66566" w:rsidRPr="004A5139">
        <w:rPr>
          <w:rFonts w:eastAsia="Times New Roman" w:cstheme="minorHAnsi"/>
          <w:b/>
          <w:bCs/>
          <w:color w:val="000000"/>
          <w:lang w:eastAsia="en-GB"/>
        </w:rPr>
        <w:br/>
        <w:t>There are no major concern regarding the techniques described and approach taken.</w:t>
      </w:r>
    </w:p>
    <w:p w14:paraId="052250D7" w14:textId="5F59BA8C" w:rsidR="003D0939" w:rsidRPr="00444B69" w:rsidRDefault="004A5139" w:rsidP="00D66566">
      <w:pPr>
        <w:spacing w:before="100" w:beforeAutospacing="1" w:after="100" w:afterAutospacing="1"/>
        <w:rPr>
          <w:rFonts w:eastAsia="Times New Roman" w:cstheme="minorHAnsi"/>
          <w:b/>
          <w:bCs/>
          <w:color w:val="000000"/>
          <w:lang w:eastAsia="en-GB"/>
        </w:rPr>
      </w:pPr>
      <w:r>
        <w:rPr>
          <w:rFonts w:eastAsia="Times New Roman" w:cstheme="minorHAnsi"/>
          <w:color w:val="000000"/>
          <w:lang w:eastAsia="en-GB"/>
        </w:rPr>
        <w:t>We thank the reviewer for this feedback.</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Minor Concerns:</w:t>
      </w:r>
      <w:r w:rsidR="00D66566" w:rsidRPr="00444B69">
        <w:rPr>
          <w:rFonts w:eastAsia="Times New Roman" w:cstheme="minorHAnsi"/>
          <w:b/>
          <w:bCs/>
          <w:color w:val="000000"/>
          <w:lang w:eastAsia="en-GB"/>
        </w:rPr>
        <w:br/>
        <w:t>The authors should consider the following issues (no particular order):</w:t>
      </w:r>
      <w:r w:rsidR="00D66566" w:rsidRPr="00444B69">
        <w:rPr>
          <w:rFonts w:eastAsia="Times New Roman" w:cstheme="minorHAnsi"/>
          <w:b/>
          <w:bCs/>
          <w:color w:val="000000"/>
          <w:lang w:eastAsia="en-GB"/>
        </w:rPr>
        <w:br/>
        <w:t>1- text: replace "derivatives" with "in vivo PDAC models" p3 L79</w:t>
      </w:r>
    </w:p>
    <w:p w14:paraId="49D9C604" w14:textId="3D84F8A9" w:rsidR="003D0939" w:rsidRPr="00444B69" w:rsidRDefault="003D0939" w:rsidP="00D66566">
      <w:pPr>
        <w:spacing w:before="100" w:beforeAutospacing="1" w:after="100" w:afterAutospacing="1"/>
        <w:rPr>
          <w:rFonts w:cstheme="minorHAnsi"/>
          <w:color w:val="000000" w:themeColor="text1"/>
        </w:rPr>
      </w:pPr>
      <w:r w:rsidRPr="00444B69">
        <w:rPr>
          <w:rFonts w:eastAsia="Times New Roman" w:cstheme="minorHAnsi"/>
          <w:color w:val="000000"/>
          <w:lang w:eastAsia="en-GB"/>
        </w:rPr>
        <w:t>We have added the sentence</w:t>
      </w:r>
      <w:r w:rsidR="008C43D1" w:rsidRPr="008C43D1">
        <w:rPr>
          <w:rFonts w:cstheme="minorHAnsi"/>
          <w:color w:val="000000" w:themeColor="text1"/>
        </w:rPr>
        <w:t xml:space="preserve"> </w:t>
      </w:r>
      <w:r w:rsidR="008C43D1" w:rsidRPr="00444B69">
        <w:rPr>
          <w:rFonts w:cstheme="minorHAnsi"/>
          <w:color w:val="000000" w:themeColor="text1"/>
        </w:rPr>
        <w:t xml:space="preserve">at line </w:t>
      </w:r>
      <w:r w:rsidR="008C43D1">
        <w:rPr>
          <w:rFonts w:cstheme="minorHAnsi"/>
          <w:color w:val="000000" w:themeColor="text1"/>
        </w:rPr>
        <w:t>78</w:t>
      </w:r>
      <w:r w:rsidR="008C43D1">
        <w:rPr>
          <w:rFonts w:eastAsia="Times New Roman" w:cstheme="minorHAnsi"/>
          <w:color w:val="000000"/>
          <w:lang w:eastAsia="en-GB"/>
        </w:rPr>
        <w:t xml:space="preserve">: </w:t>
      </w:r>
      <w:r w:rsidRPr="008C43D1">
        <w:rPr>
          <w:rFonts w:cstheme="minorHAnsi"/>
          <w:i/>
          <w:iCs/>
          <w:color w:val="000000" w:themeColor="text1"/>
        </w:rPr>
        <w:t>Additional KPC and other in vivo PDAC models are reviewed here</w:t>
      </w:r>
      <w:r w:rsidRPr="008C43D1">
        <w:rPr>
          <w:rFonts w:cstheme="minorHAnsi"/>
          <w:i/>
          <w:iCs/>
          <w:color w:val="000000" w:themeColor="text1"/>
        </w:rPr>
        <w:fldChar w:fldCharType="begin" w:fldLock="1"/>
      </w:r>
      <w:r w:rsidRPr="008C43D1">
        <w:rPr>
          <w:rFonts w:cstheme="minorHAnsi"/>
          <w:i/>
          <w:iCs/>
          <w:color w:val="000000" w:themeColor="text1"/>
        </w:rPr>
        <w:instrText>ADDIN CSL_CITATION {"citationItems":[{"id":"ITEM-1","itemData":{"DOI":"10.3748/wjg.v18.i12.1286","ISSN":"2219-2840","PMID":"22493542","abstract":"Pancreatic cancer is one of the most lethal of human malignancies ranking 4th among cancer-related death in the western world and in the United States, and potent therapeutic options are lacking. Although during the last few years there have been important advances in the understanding of the molecular events responsible for the development of pancreatic cancer, currently specific mechanisms of treatment resistance remain poorly understood and new effective systemic drugs need to be developed and probed. In vivo models to study pancreatic cancer and approach this issue remain limited and present different molecular features that must be considered in the studies depending on the purpose to fit special research themes. In the last few years, several genetically engineered mouse models of pancreatic exocrine neoplasia have been developed. These models mimic the disease as they reproduce genetic alterations implicated in the progression of pancreatic cancer. Genetic alterations such as activating mutations in KRas, or TGFb and/or inactivation of tumoral suppressors such as p53, INK4A/ARF BRCA2 and Smad4 are the most common drivers to pancreatic carcinogenesis and have been used to create transgenic mice. These mouse models have a spectrum of pathologic changes, from pancreatic intraepithelial neoplasia to lesions that progress histologically culminating in fully invasive and metastatic disease and represent the most useful preclinical model system. These models can characterize the cellular and molecular pathology of pancreatic neoplasia and cancer and constitute the best tool to investigate new therapeutic approaches, chemopreventive and/or anticancer treatments. Here, we review and update the current mouse models that reproduce different stages of human pancreatic ductal adenocarcinoma and will have clinical relevance in future pancreatic cancer developments.","author":[{"dropping-particle":"","family":"Herreros-Villanueva","given":"Marta","non-dropping-particle":"","parse-names":false,"suffix":""},{"dropping-particle":"","family":"Hijona","given":"Elizabeth","non-dropping-particle":"","parse-names":false,"suffix":""},{"dropping-particle":"","family":"Cosme","given":"Angel","non-dropping-particle":"","parse-names":false,"suffix":""},{"dropping-particle":"","family":"Bujanda","given":"Luis","non-dropping-particle":"","parse-names":false,"suffix":""}],"container-title":"World journal of gastroenterology","id":"ITEM-1","issue":"12","issued":{"date-parts":[["2012","3","28"]]},"page":"1286-94","publisher":"Baishideng Publishing Group Inc","title":"Mouse models of pancreatic cancer.","type":"article-journal","volume":"18"},"uris":["http://www.mendeley.com/documents/?uuid=9fa6c04e-491f-38c1-a819-6d3c67c780cc"]}],"mendeley":{"formattedCitation":"&lt;sup&gt;7&lt;/sup&gt;","plainTextFormattedCitation":"7","previouslyFormattedCitation":"&lt;sup&gt;7&lt;/sup&gt;"},"properties":{"noteIndex":0},"schema":"https://github.com/citation-style-language/schema/raw/master/csl-citation.json"}</w:instrText>
      </w:r>
      <w:r w:rsidRPr="008C43D1">
        <w:rPr>
          <w:rFonts w:cstheme="minorHAnsi"/>
          <w:i/>
          <w:iCs/>
          <w:color w:val="000000" w:themeColor="text1"/>
        </w:rPr>
        <w:fldChar w:fldCharType="separate"/>
      </w:r>
      <w:r w:rsidRPr="008C43D1">
        <w:rPr>
          <w:rFonts w:cstheme="minorHAnsi"/>
          <w:i/>
          <w:iCs/>
          <w:noProof/>
          <w:color w:val="000000" w:themeColor="text1"/>
          <w:vertAlign w:val="superscript"/>
        </w:rPr>
        <w:t>7</w:t>
      </w:r>
      <w:r w:rsidRPr="008C43D1">
        <w:rPr>
          <w:rFonts w:cstheme="minorHAnsi"/>
          <w:i/>
          <w:iCs/>
          <w:color w:val="000000" w:themeColor="text1"/>
        </w:rPr>
        <w:fldChar w:fldCharType="end"/>
      </w:r>
      <w:r w:rsidR="008C43D1" w:rsidRPr="008C43D1">
        <w:rPr>
          <w:rFonts w:cstheme="minorHAnsi"/>
          <w:i/>
          <w:iCs/>
          <w:color w:val="000000" w:themeColor="text1"/>
        </w:rPr>
        <w:t>.</w:t>
      </w:r>
    </w:p>
    <w:p w14:paraId="6AEA924F" w14:textId="77777777" w:rsidR="003D0939"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2- Define/list the volume (final of solution prepared for injection (500ul Matrigel + 300 ul PBS + 200 ul Cells)</w:t>
      </w:r>
    </w:p>
    <w:p w14:paraId="73106E61" w14:textId="1A25D75F" w:rsidR="007E600E" w:rsidRPr="00444B69" w:rsidRDefault="007E600E"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We hope we understood this comment correctly</w:t>
      </w:r>
      <w:r w:rsidR="004A5139">
        <w:rPr>
          <w:rFonts w:eastAsia="Times New Roman" w:cstheme="minorHAnsi"/>
          <w:color w:val="000000"/>
          <w:lang w:eastAsia="en-GB"/>
        </w:rPr>
        <w:t xml:space="preserve"> and </w:t>
      </w:r>
      <w:r w:rsidRPr="00444B69">
        <w:rPr>
          <w:rFonts w:eastAsia="Times New Roman" w:cstheme="minorHAnsi"/>
          <w:color w:val="000000"/>
          <w:lang w:eastAsia="en-GB"/>
        </w:rPr>
        <w:t>have</w:t>
      </w:r>
      <w:r w:rsidR="004A5139">
        <w:rPr>
          <w:rFonts w:eastAsia="Times New Roman" w:cstheme="minorHAnsi"/>
          <w:color w:val="000000"/>
          <w:lang w:eastAsia="en-GB"/>
        </w:rPr>
        <w:t xml:space="preserve"> hopefully</w:t>
      </w:r>
      <w:r w:rsidRPr="00444B69">
        <w:rPr>
          <w:rFonts w:eastAsia="Times New Roman" w:cstheme="minorHAnsi"/>
          <w:color w:val="000000"/>
          <w:lang w:eastAsia="en-GB"/>
        </w:rPr>
        <w:t xml:space="preserve"> clarified the sentence on line 21</w:t>
      </w:r>
      <w:r w:rsidR="004A5139">
        <w:rPr>
          <w:rFonts w:eastAsia="Times New Roman" w:cstheme="minorHAnsi"/>
          <w:color w:val="000000"/>
          <w:lang w:eastAsia="en-GB"/>
        </w:rPr>
        <w:t>8</w:t>
      </w:r>
      <w:r w:rsidRPr="00444B69">
        <w:rPr>
          <w:rFonts w:eastAsia="Times New Roman" w:cstheme="minorHAnsi"/>
          <w:color w:val="000000"/>
          <w:lang w:eastAsia="en-GB"/>
        </w:rPr>
        <w:t xml:space="preserve"> to read:</w:t>
      </w:r>
    </w:p>
    <w:p w14:paraId="77158A01" w14:textId="77777777" w:rsidR="008C43D1" w:rsidRPr="008C43D1" w:rsidRDefault="008C43D1" w:rsidP="008C43D1">
      <w:pPr>
        <w:rPr>
          <w:rFonts w:cstheme="minorHAnsi"/>
          <w:i/>
          <w:iCs/>
          <w:color w:val="000000" w:themeColor="text1"/>
        </w:rPr>
      </w:pPr>
      <w:r w:rsidRPr="008C43D1">
        <w:rPr>
          <w:rFonts w:cstheme="minorHAnsi"/>
          <w:i/>
          <w:iCs/>
          <w:color w:val="000000" w:themeColor="text1"/>
        </w:rPr>
        <w:t xml:space="preserve">1.3.1. The ratio of the final solution of basement membrane, PBS and tumor cells in PBS prepared for injection is 5:3:2. Therefore to a 500 µl aliquot of basement membrane add 300 µl of pre-chilled PBS using a pre-chilled 1000 µl pipette tip. </w:t>
      </w:r>
    </w:p>
    <w:p w14:paraId="1600FED5" w14:textId="77777777" w:rsidR="007E600E"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b/>
          <w:bCs/>
          <w:color w:val="000000"/>
          <w:lang w:eastAsia="en-GB"/>
        </w:rPr>
        <w:br/>
        <w:t>3- Confirm the volume used (5ul) and add the use of Hamilton syringe in the text. Provide an alternate option of using larger volume up to 20-40 ul and the potential benefit in limiting technical challenge associated with low injected volume (dead space, precision...)</w:t>
      </w:r>
    </w:p>
    <w:p w14:paraId="1F130C80" w14:textId="710299E3" w:rsidR="007E600E" w:rsidRPr="00444B69" w:rsidRDefault="007E600E"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have added </w:t>
      </w:r>
      <w:r w:rsidR="008B7A16">
        <w:rPr>
          <w:rFonts w:eastAsia="Times New Roman" w:cstheme="minorHAnsi"/>
          <w:color w:val="000000"/>
          <w:lang w:eastAsia="en-GB"/>
        </w:rPr>
        <w:t>“</w:t>
      </w:r>
      <w:r w:rsidRPr="00444B69">
        <w:rPr>
          <w:rFonts w:eastAsia="Times New Roman" w:cstheme="minorHAnsi"/>
          <w:color w:val="000000"/>
          <w:lang w:eastAsia="en-GB"/>
        </w:rPr>
        <w:t>5 µl</w:t>
      </w:r>
      <w:r w:rsidR="008B7A16">
        <w:rPr>
          <w:rFonts w:eastAsia="Times New Roman" w:cstheme="minorHAnsi"/>
          <w:color w:val="000000"/>
          <w:lang w:eastAsia="en-GB"/>
        </w:rPr>
        <w:t>”</w:t>
      </w:r>
      <w:r w:rsidRPr="00444B69">
        <w:rPr>
          <w:rFonts w:eastAsia="Times New Roman" w:cstheme="minorHAnsi"/>
          <w:color w:val="000000"/>
          <w:lang w:eastAsia="en-GB"/>
        </w:rPr>
        <w:t xml:space="preserve"> into line 29</w:t>
      </w:r>
      <w:r w:rsidR="008C43D1">
        <w:rPr>
          <w:rFonts w:eastAsia="Times New Roman" w:cstheme="minorHAnsi"/>
          <w:color w:val="000000"/>
          <w:lang w:eastAsia="en-GB"/>
        </w:rPr>
        <w:t>8</w:t>
      </w:r>
      <w:r w:rsidRPr="00444B69">
        <w:rPr>
          <w:rFonts w:eastAsia="Times New Roman" w:cstheme="minorHAnsi"/>
          <w:color w:val="000000"/>
          <w:lang w:eastAsia="en-GB"/>
        </w:rPr>
        <w:t xml:space="preserve"> to clarify this is the volume injected, and </w:t>
      </w:r>
      <w:r w:rsidR="00D461DE" w:rsidRPr="00444B69">
        <w:rPr>
          <w:rFonts w:eastAsia="Times New Roman" w:cstheme="minorHAnsi"/>
          <w:color w:val="000000"/>
          <w:lang w:eastAsia="en-GB"/>
        </w:rPr>
        <w:t>also added to that we used a glass syringe</w:t>
      </w:r>
      <w:r w:rsidR="008B7A16">
        <w:rPr>
          <w:rFonts w:eastAsia="Times New Roman" w:cstheme="minorHAnsi"/>
          <w:color w:val="000000"/>
          <w:lang w:eastAsia="en-GB"/>
        </w:rPr>
        <w:t xml:space="preserve"> on </w:t>
      </w:r>
      <w:r w:rsidR="008B7A16" w:rsidRPr="00444B69">
        <w:rPr>
          <w:rFonts w:eastAsia="Times New Roman" w:cstheme="minorHAnsi"/>
          <w:color w:val="000000"/>
          <w:lang w:eastAsia="en-GB"/>
        </w:rPr>
        <w:t>line 2</w:t>
      </w:r>
      <w:r w:rsidR="008B7A16">
        <w:rPr>
          <w:rFonts w:eastAsia="Times New Roman" w:cstheme="minorHAnsi"/>
          <w:color w:val="000000"/>
          <w:lang w:eastAsia="en-GB"/>
        </w:rPr>
        <w:t>8</w:t>
      </w:r>
      <w:r w:rsidR="008C43D1">
        <w:rPr>
          <w:rFonts w:eastAsia="Times New Roman" w:cstheme="minorHAnsi"/>
          <w:color w:val="000000"/>
          <w:lang w:eastAsia="en-GB"/>
        </w:rPr>
        <w:t>4</w:t>
      </w:r>
      <w:r w:rsidR="00D461DE" w:rsidRPr="00444B69">
        <w:rPr>
          <w:rFonts w:eastAsia="Times New Roman" w:cstheme="minorHAnsi"/>
          <w:color w:val="000000"/>
          <w:lang w:eastAsia="en-GB"/>
        </w:rPr>
        <w:t xml:space="preserve">. In line with </w:t>
      </w:r>
      <w:proofErr w:type="spellStart"/>
      <w:r w:rsidR="00D461DE" w:rsidRPr="00444B69">
        <w:rPr>
          <w:rFonts w:eastAsia="Times New Roman" w:cstheme="minorHAnsi"/>
          <w:color w:val="000000"/>
          <w:lang w:eastAsia="en-GB"/>
        </w:rPr>
        <w:t>JoVE’s</w:t>
      </w:r>
      <w:proofErr w:type="spellEnd"/>
      <w:r w:rsidR="00D461DE" w:rsidRPr="00444B69">
        <w:rPr>
          <w:rFonts w:eastAsia="Times New Roman" w:cstheme="minorHAnsi"/>
          <w:color w:val="000000"/>
          <w:lang w:eastAsia="en-GB"/>
        </w:rPr>
        <w:t xml:space="preserve"> requirements, we have limited the use of commercial language in the text, however the Hamilton syringe is detailed in the </w:t>
      </w:r>
      <w:r w:rsidR="00D461DE" w:rsidRPr="00444B69">
        <w:rPr>
          <w:rFonts w:eastAsia="Times New Roman" w:cstheme="minorHAnsi"/>
          <w:color w:val="000000"/>
          <w:lang w:eastAsia="en-GB"/>
        </w:rPr>
        <w:lastRenderedPageBreak/>
        <w:t>methods section. The Hamilton syringe does allow low volumes, in this case up to 25 µl to be precisely measure</w:t>
      </w:r>
      <w:r w:rsidR="00383D9F">
        <w:rPr>
          <w:rFonts w:eastAsia="Times New Roman" w:cstheme="minorHAnsi"/>
          <w:color w:val="000000"/>
          <w:lang w:eastAsia="en-GB"/>
        </w:rPr>
        <w:t>d</w:t>
      </w:r>
      <w:r w:rsidR="00D461DE" w:rsidRPr="00444B69">
        <w:rPr>
          <w:rFonts w:eastAsia="Times New Roman" w:cstheme="minorHAnsi"/>
          <w:color w:val="000000"/>
          <w:lang w:eastAsia="en-GB"/>
        </w:rPr>
        <w:t xml:space="preserve"> with minimal </w:t>
      </w:r>
      <w:r w:rsidR="000C0CF5">
        <w:rPr>
          <w:rFonts w:eastAsia="Times New Roman" w:cstheme="minorHAnsi"/>
          <w:color w:val="000000"/>
          <w:lang w:eastAsia="en-GB"/>
        </w:rPr>
        <w:t>dead volume</w:t>
      </w:r>
      <w:r w:rsidR="00D461DE" w:rsidRPr="00444B69">
        <w:rPr>
          <w:rFonts w:eastAsia="Times New Roman" w:cstheme="minorHAnsi"/>
          <w:color w:val="000000"/>
          <w:lang w:eastAsia="en-GB"/>
        </w:rPr>
        <w:t xml:space="preserve">. We cannot ascertain if injecting larger volumes would produce the same effect, however we have added a sentence that suggest users can of course optimise this, added at line </w:t>
      </w:r>
      <w:r w:rsidR="008B7A16">
        <w:rPr>
          <w:rFonts w:eastAsia="Times New Roman" w:cstheme="minorHAnsi"/>
          <w:color w:val="000000"/>
          <w:lang w:eastAsia="en-GB"/>
        </w:rPr>
        <w:t>30</w:t>
      </w:r>
      <w:r w:rsidR="008C43D1">
        <w:rPr>
          <w:rFonts w:eastAsia="Times New Roman" w:cstheme="minorHAnsi"/>
          <w:color w:val="000000"/>
          <w:lang w:eastAsia="en-GB"/>
        </w:rPr>
        <w:t>3</w:t>
      </w:r>
      <w:r w:rsidR="00D461DE" w:rsidRPr="00444B69">
        <w:rPr>
          <w:rFonts w:eastAsia="Times New Roman" w:cstheme="minorHAnsi"/>
          <w:color w:val="000000"/>
          <w:lang w:eastAsia="en-GB"/>
        </w:rPr>
        <w:t>.</w:t>
      </w:r>
    </w:p>
    <w:p w14:paraId="67C61D4B" w14:textId="4BA7601A" w:rsidR="00D461DE"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4- Discuss the site of the injection in the pancreas</w:t>
      </w:r>
    </w:p>
    <w:p w14:paraId="1A61B31A" w14:textId="3F4E4F6C" w:rsidR="00924553" w:rsidRPr="00444B69" w:rsidRDefault="00D461DE"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have </w:t>
      </w:r>
      <w:r w:rsidR="008B7A16">
        <w:rPr>
          <w:rFonts w:eastAsia="Times New Roman" w:cstheme="minorHAnsi"/>
          <w:color w:val="000000"/>
          <w:lang w:eastAsia="en-GB"/>
        </w:rPr>
        <w:t>included</w:t>
      </w:r>
      <w:r w:rsidRPr="00444B69">
        <w:rPr>
          <w:rFonts w:eastAsia="Times New Roman" w:cstheme="minorHAnsi"/>
          <w:color w:val="000000"/>
          <w:lang w:eastAsia="en-GB"/>
        </w:rPr>
        <w:t xml:space="preserve"> an additional sentence to line 29</w:t>
      </w:r>
      <w:r w:rsidR="008C43D1">
        <w:rPr>
          <w:rFonts w:eastAsia="Times New Roman" w:cstheme="minorHAnsi"/>
          <w:color w:val="000000"/>
          <w:lang w:eastAsia="en-GB"/>
        </w:rPr>
        <w:t>5</w:t>
      </w:r>
      <w:r w:rsidRPr="00444B69">
        <w:rPr>
          <w:rFonts w:eastAsia="Times New Roman" w:cstheme="minorHAnsi"/>
          <w:color w:val="000000"/>
          <w:lang w:eastAsia="en-GB"/>
        </w:rPr>
        <w:t xml:space="preserve"> to highlight our choice of injection site. </w:t>
      </w:r>
    </w:p>
    <w:p w14:paraId="4EE2AD08" w14:textId="77777777" w:rsidR="00924553"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5- Address the collagenase quality, and activity as it will affects the quality and speed of the digestion</w:t>
      </w:r>
    </w:p>
    <w:p w14:paraId="4290DCAA" w14:textId="09DC5D86" w:rsidR="008C43D1" w:rsidRDefault="00924553"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do not have specific information </w:t>
      </w:r>
      <w:r w:rsidR="000C0CF5">
        <w:rPr>
          <w:rFonts w:eastAsia="Times New Roman" w:cstheme="minorHAnsi"/>
          <w:color w:val="000000"/>
          <w:lang w:eastAsia="en-GB"/>
        </w:rPr>
        <w:t>regarding the</w:t>
      </w:r>
      <w:r w:rsidRPr="00444B69">
        <w:rPr>
          <w:rFonts w:eastAsia="Times New Roman" w:cstheme="minorHAnsi"/>
          <w:color w:val="000000"/>
          <w:lang w:eastAsia="en-GB"/>
        </w:rPr>
        <w:t xml:space="preserve"> collagenase </w:t>
      </w:r>
      <w:proofErr w:type="gramStart"/>
      <w:r w:rsidRPr="00444B69">
        <w:rPr>
          <w:rFonts w:eastAsia="Times New Roman" w:cstheme="minorHAnsi"/>
          <w:color w:val="000000"/>
          <w:lang w:eastAsia="en-GB"/>
        </w:rPr>
        <w:t>quality</w:t>
      </w:r>
      <w:proofErr w:type="gramEnd"/>
      <w:r w:rsidRPr="00444B69">
        <w:rPr>
          <w:rFonts w:eastAsia="Times New Roman" w:cstheme="minorHAnsi"/>
          <w:color w:val="000000"/>
          <w:lang w:eastAsia="en-GB"/>
        </w:rPr>
        <w:t xml:space="preserve"> but we do have information regarding the collagenase activity which we have added to the text</w:t>
      </w:r>
      <w:r w:rsidR="00261519" w:rsidRPr="00444B69">
        <w:rPr>
          <w:rFonts w:eastAsia="Times New Roman" w:cstheme="minorHAnsi"/>
          <w:color w:val="000000"/>
          <w:lang w:eastAsia="en-GB"/>
        </w:rPr>
        <w:t xml:space="preserve"> at line 3</w:t>
      </w:r>
      <w:r w:rsidR="000C0CF5">
        <w:rPr>
          <w:rFonts w:eastAsia="Times New Roman" w:cstheme="minorHAnsi"/>
          <w:color w:val="000000"/>
          <w:lang w:eastAsia="en-GB"/>
        </w:rPr>
        <w:t>4</w:t>
      </w:r>
      <w:r w:rsidR="008C43D1">
        <w:rPr>
          <w:rFonts w:eastAsia="Times New Roman" w:cstheme="minorHAnsi"/>
          <w:color w:val="000000"/>
          <w:lang w:eastAsia="en-GB"/>
        </w:rPr>
        <w:t>7, which will allow users to compare it to other collagenases</w:t>
      </w:r>
      <w:r w:rsidR="00261519" w:rsidRPr="00444B69">
        <w:rPr>
          <w:rFonts w:eastAsia="Times New Roman" w:cstheme="minorHAnsi"/>
          <w:color w:val="000000"/>
          <w:lang w:eastAsia="en-GB"/>
        </w:rPr>
        <w:t>.</w:t>
      </w:r>
    </w:p>
    <w:p w14:paraId="5C831EAF" w14:textId="27E2CAF5" w:rsidR="00261519" w:rsidRPr="008C43D1"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6- Nylon filter can be replaced with 70um strainer (Falcon)</w:t>
      </w:r>
    </w:p>
    <w:p w14:paraId="61D3255C" w14:textId="2354147C" w:rsidR="00261519" w:rsidRPr="00444B69" w:rsidRDefault="00261519"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agree this suggestion is clearer and have changed the text to state </w:t>
      </w:r>
      <w:r w:rsidRPr="008C43D1">
        <w:rPr>
          <w:rFonts w:eastAsia="Times New Roman" w:cstheme="minorHAnsi"/>
          <w:i/>
          <w:iCs/>
          <w:color w:val="000000"/>
          <w:lang w:eastAsia="en-GB"/>
        </w:rPr>
        <w:t>70 µm strainer</w:t>
      </w:r>
      <w:r w:rsidRPr="00444B69">
        <w:rPr>
          <w:rFonts w:eastAsia="Times New Roman" w:cstheme="minorHAnsi"/>
          <w:color w:val="000000"/>
          <w:lang w:eastAsia="en-GB"/>
        </w:rPr>
        <w:t xml:space="preserve">. However, we have </w:t>
      </w:r>
      <w:r w:rsidR="00383D9F" w:rsidRPr="00444B69">
        <w:rPr>
          <w:rFonts w:eastAsia="Times New Roman" w:cstheme="minorHAnsi"/>
          <w:color w:val="000000"/>
          <w:lang w:eastAsia="en-GB"/>
        </w:rPr>
        <w:t>no</w:t>
      </w:r>
      <w:r w:rsidR="00383D9F">
        <w:rPr>
          <w:rFonts w:eastAsia="Times New Roman" w:cstheme="minorHAnsi"/>
          <w:color w:val="000000"/>
          <w:lang w:eastAsia="en-GB"/>
        </w:rPr>
        <w:t>w</w:t>
      </w:r>
      <w:r w:rsidR="00383D9F" w:rsidRPr="00444B69">
        <w:rPr>
          <w:rFonts w:eastAsia="Times New Roman" w:cstheme="minorHAnsi"/>
          <w:color w:val="000000"/>
          <w:lang w:eastAsia="en-GB"/>
        </w:rPr>
        <w:t xml:space="preserve"> </w:t>
      </w:r>
      <w:r w:rsidRPr="00444B69">
        <w:rPr>
          <w:rFonts w:eastAsia="Times New Roman" w:cstheme="minorHAnsi"/>
          <w:color w:val="000000"/>
          <w:lang w:eastAsia="en-GB"/>
        </w:rPr>
        <w:t xml:space="preserve">omitted the use of Falcon from the main text to comply with </w:t>
      </w:r>
      <w:proofErr w:type="spellStart"/>
      <w:r w:rsidRPr="00444B69">
        <w:rPr>
          <w:rFonts w:eastAsia="Times New Roman" w:cstheme="minorHAnsi"/>
          <w:color w:val="000000"/>
          <w:lang w:eastAsia="en-GB"/>
        </w:rPr>
        <w:t>JoVE’s</w:t>
      </w:r>
      <w:proofErr w:type="spellEnd"/>
      <w:r w:rsidRPr="00444B69">
        <w:rPr>
          <w:rFonts w:eastAsia="Times New Roman" w:cstheme="minorHAnsi"/>
          <w:color w:val="000000"/>
          <w:lang w:eastAsia="en-GB"/>
        </w:rPr>
        <w:t xml:space="preserve"> requirements on commercial language.</w:t>
      </w:r>
    </w:p>
    <w:p w14:paraId="5537111D" w14:textId="77777777" w:rsidR="00261519"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 xml:space="preserve">7- Reference/justify the final concentration for PMA, </w:t>
      </w:r>
      <w:proofErr w:type="spellStart"/>
      <w:r w:rsidRPr="00444B69">
        <w:rPr>
          <w:rFonts w:eastAsia="Times New Roman" w:cstheme="minorHAnsi"/>
          <w:b/>
          <w:bCs/>
          <w:color w:val="000000"/>
          <w:lang w:eastAsia="en-GB"/>
        </w:rPr>
        <w:t>Oimycin</w:t>
      </w:r>
      <w:proofErr w:type="spellEnd"/>
      <w:r w:rsidRPr="00444B69">
        <w:rPr>
          <w:rFonts w:eastAsia="Times New Roman" w:cstheme="minorHAnsi"/>
          <w:b/>
          <w:bCs/>
          <w:color w:val="000000"/>
          <w:lang w:eastAsia="en-GB"/>
        </w:rPr>
        <w:t>, Brefeldin, Monensin</w:t>
      </w:r>
    </w:p>
    <w:p w14:paraId="0F8736DF" w14:textId="2AFC8A41" w:rsidR="00261519" w:rsidRPr="00444B69" w:rsidRDefault="00261519"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These concentrations are recommended by the manufacturer and we have added a sentence to explain this at line 4</w:t>
      </w:r>
      <w:r w:rsidR="008B7A16">
        <w:rPr>
          <w:rFonts w:eastAsia="Times New Roman" w:cstheme="minorHAnsi"/>
          <w:color w:val="000000"/>
          <w:lang w:eastAsia="en-GB"/>
        </w:rPr>
        <w:t>2</w:t>
      </w:r>
      <w:r w:rsidR="008C43D1">
        <w:rPr>
          <w:rFonts w:eastAsia="Times New Roman" w:cstheme="minorHAnsi"/>
          <w:color w:val="000000"/>
          <w:lang w:eastAsia="en-GB"/>
        </w:rPr>
        <w:t>6</w:t>
      </w:r>
      <w:r w:rsidRPr="00444B69">
        <w:rPr>
          <w:rFonts w:eastAsia="Times New Roman" w:cstheme="minorHAnsi"/>
          <w:color w:val="000000"/>
          <w:lang w:eastAsia="en-GB"/>
        </w:rPr>
        <w:t xml:space="preserve"> and line 4</w:t>
      </w:r>
      <w:r w:rsidR="008B7A16">
        <w:rPr>
          <w:rFonts w:eastAsia="Times New Roman" w:cstheme="minorHAnsi"/>
          <w:color w:val="000000"/>
          <w:lang w:eastAsia="en-GB"/>
        </w:rPr>
        <w:t>3</w:t>
      </w:r>
      <w:r w:rsidR="008C43D1">
        <w:rPr>
          <w:rFonts w:eastAsia="Times New Roman" w:cstheme="minorHAnsi"/>
          <w:color w:val="000000"/>
          <w:lang w:eastAsia="en-GB"/>
        </w:rPr>
        <w:t>5</w:t>
      </w:r>
      <w:r w:rsidRPr="00444B69">
        <w:rPr>
          <w:rFonts w:eastAsia="Times New Roman" w:cstheme="minorHAnsi"/>
          <w:color w:val="000000"/>
          <w:lang w:eastAsia="en-GB"/>
        </w:rPr>
        <w:t>.</w:t>
      </w:r>
    </w:p>
    <w:p w14:paraId="3AEF4C3E" w14:textId="77777777" w:rsidR="002136CC"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b/>
          <w:bCs/>
          <w:color w:val="000000"/>
          <w:lang w:eastAsia="en-GB"/>
        </w:rPr>
        <w:br/>
        <w:t>8- The authors may want to discuss the adaptation of this protocol to adherent immune cells (e.g., macrophages)</w:t>
      </w:r>
    </w:p>
    <w:p w14:paraId="147488CB" w14:textId="0C7EF7C4" w:rsidR="00EF7248" w:rsidRPr="00444B69" w:rsidRDefault="002136CC"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t xml:space="preserve">We have not </w:t>
      </w:r>
      <w:r w:rsidR="000C0CF5">
        <w:rPr>
          <w:rFonts w:eastAsia="Times New Roman" w:cstheme="minorHAnsi"/>
          <w:color w:val="000000"/>
          <w:lang w:eastAsia="en-GB"/>
        </w:rPr>
        <w:t>performed</w:t>
      </w:r>
      <w:r w:rsidRPr="00444B69">
        <w:rPr>
          <w:rFonts w:eastAsia="Times New Roman" w:cstheme="minorHAnsi"/>
          <w:color w:val="000000"/>
          <w:lang w:eastAsia="en-GB"/>
        </w:rPr>
        <w:t xml:space="preserve"> </w:t>
      </w:r>
      <w:r w:rsidRPr="008B7A16">
        <w:rPr>
          <w:rFonts w:eastAsia="Times New Roman" w:cstheme="minorHAnsi"/>
          <w:i/>
          <w:iCs/>
          <w:color w:val="000000"/>
          <w:lang w:eastAsia="en-GB"/>
        </w:rPr>
        <w:t>ex vivo</w:t>
      </w:r>
      <w:r w:rsidRPr="00444B69">
        <w:rPr>
          <w:rFonts w:eastAsia="Times New Roman" w:cstheme="minorHAnsi"/>
          <w:color w:val="000000"/>
          <w:lang w:eastAsia="en-GB"/>
        </w:rPr>
        <w:t xml:space="preserve"> stimulation of adherent macrophages from orthotopic tumours, however we have modified a sentence in the discussion to expand on the idea that this protocol can be adapted for different </w:t>
      </w:r>
      <w:r w:rsidR="008B7A16">
        <w:rPr>
          <w:rFonts w:eastAsia="Times New Roman" w:cstheme="minorHAnsi"/>
          <w:color w:val="000000"/>
          <w:lang w:eastAsia="en-GB"/>
        </w:rPr>
        <w:t>applications on line 66</w:t>
      </w:r>
      <w:r w:rsidR="008C43D1">
        <w:rPr>
          <w:rFonts w:eastAsia="Times New Roman" w:cstheme="minorHAnsi"/>
          <w:color w:val="000000"/>
          <w:lang w:eastAsia="en-GB"/>
        </w:rPr>
        <w:t>3.</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Reviewer #3:</w:t>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Journal of Visualized Experiments</w:t>
      </w:r>
      <w:r w:rsidR="00D66566" w:rsidRPr="00444B69">
        <w:rPr>
          <w:rFonts w:eastAsia="Times New Roman" w:cstheme="minorHAnsi"/>
          <w:b/>
          <w:bCs/>
          <w:color w:val="000000"/>
          <w:lang w:eastAsia="en-GB"/>
        </w:rPr>
        <w:br/>
        <w:t xml:space="preserve">Generation of orthotopic pancreatic tumors and ex </w:t>
      </w:r>
      <w:proofErr w:type="spellStart"/>
      <w:r w:rsidR="00D66566" w:rsidRPr="00444B69">
        <w:rPr>
          <w:rFonts w:eastAsia="Times New Roman" w:cstheme="minorHAnsi"/>
          <w:b/>
          <w:bCs/>
          <w:color w:val="000000"/>
          <w:lang w:eastAsia="en-GB"/>
        </w:rPr>
        <w:t>vivocharacterization</w:t>
      </w:r>
      <w:proofErr w:type="spellEnd"/>
      <w:r w:rsidR="00D66566" w:rsidRPr="00444B69">
        <w:rPr>
          <w:rFonts w:eastAsia="Times New Roman" w:cstheme="minorHAnsi"/>
          <w:b/>
          <w:bCs/>
          <w:color w:val="000000"/>
          <w:lang w:eastAsia="en-GB"/>
        </w:rPr>
        <w:t xml:space="preserve"> of </w:t>
      </w:r>
      <w:proofErr w:type="spellStart"/>
      <w:r w:rsidR="00D66566" w:rsidRPr="00444B69">
        <w:rPr>
          <w:rFonts w:eastAsia="Times New Roman" w:cstheme="minorHAnsi"/>
          <w:b/>
          <w:bCs/>
          <w:color w:val="000000"/>
          <w:lang w:eastAsia="en-GB"/>
        </w:rPr>
        <w:t>tumorinfiltrating</w:t>
      </w:r>
      <w:proofErr w:type="spellEnd"/>
      <w:r w:rsidR="00D66566" w:rsidRPr="00444B69">
        <w:rPr>
          <w:rFonts w:eastAsia="Times New Roman" w:cstheme="minorHAnsi"/>
          <w:b/>
          <w:bCs/>
          <w:color w:val="000000"/>
          <w:lang w:eastAsia="en-GB"/>
        </w:rPr>
        <w:t xml:space="preserve"> T cell cytotoxicity.</w:t>
      </w:r>
      <w:r w:rsidR="00D66566" w:rsidRPr="00444B69">
        <w:rPr>
          <w:rFonts w:eastAsia="Times New Roman" w:cstheme="minorHAnsi"/>
          <w:b/>
          <w:bCs/>
          <w:color w:val="000000"/>
          <w:lang w:eastAsia="en-GB"/>
        </w:rPr>
        <w:br/>
      </w:r>
      <w:r w:rsidR="00D66566" w:rsidRPr="00444B69">
        <w:rPr>
          <w:rFonts w:eastAsia="Times New Roman" w:cstheme="minorHAnsi"/>
          <w:b/>
          <w:bCs/>
          <w:color w:val="000000"/>
          <w:lang w:eastAsia="en-GB"/>
        </w:rPr>
        <w:br/>
        <w:t>Sarah Spear*1,2, Iain A McNeish1 and Melania Capasso1,3</w:t>
      </w:r>
      <w:r w:rsidR="00D66566" w:rsidRPr="00444B69">
        <w:rPr>
          <w:rFonts w:eastAsia="Times New Roman" w:cstheme="minorHAnsi"/>
          <w:b/>
          <w:bCs/>
          <w:color w:val="000000"/>
          <w:lang w:eastAsia="en-GB"/>
        </w:rPr>
        <w:br/>
        <w:t>1 Division of Cancer, Department of Surgery and Cancer, Imperial College London, London,</w:t>
      </w:r>
      <w:r w:rsidR="00D66566" w:rsidRPr="00444B69">
        <w:rPr>
          <w:rFonts w:eastAsia="Times New Roman" w:cstheme="minorHAnsi"/>
          <w:b/>
          <w:bCs/>
          <w:color w:val="000000"/>
          <w:lang w:eastAsia="en-GB"/>
        </w:rPr>
        <w:br/>
        <w:t>United Kingdom.</w:t>
      </w:r>
      <w:r w:rsidR="00D66566" w:rsidRPr="00444B69">
        <w:rPr>
          <w:rFonts w:eastAsia="Times New Roman" w:cstheme="minorHAnsi"/>
          <w:b/>
          <w:bCs/>
          <w:color w:val="000000"/>
          <w:lang w:eastAsia="en-GB"/>
        </w:rPr>
        <w:br/>
        <w:t xml:space="preserve">2 Centre for Cancer and Inflammation, Barts Cancer Institute, Queen Mary University of </w:t>
      </w:r>
      <w:r w:rsidR="00D66566" w:rsidRPr="00444B69">
        <w:rPr>
          <w:rFonts w:eastAsia="Times New Roman" w:cstheme="minorHAnsi"/>
          <w:b/>
          <w:bCs/>
          <w:color w:val="000000"/>
          <w:lang w:eastAsia="en-GB"/>
        </w:rPr>
        <w:lastRenderedPageBreak/>
        <w:t>London, London, United Kingdom.</w:t>
      </w:r>
      <w:r w:rsidR="00D66566" w:rsidRPr="00444B69">
        <w:rPr>
          <w:rFonts w:eastAsia="Times New Roman" w:cstheme="minorHAnsi"/>
          <w:b/>
          <w:bCs/>
          <w:color w:val="000000"/>
          <w:lang w:eastAsia="en-GB"/>
        </w:rPr>
        <w:br/>
        <w:t xml:space="preserve">3 German </w:t>
      </w:r>
      <w:proofErr w:type="spellStart"/>
      <w:r w:rsidR="00D66566" w:rsidRPr="00444B69">
        <w:rPr>
          <w:rFonts w:eastAsia="Times New Roman" w:cstheme="minorHAnsi"/>
          <w:b/>
          <w:bCs/>
          <w:color w:val="000000"/>
          <w:lang w:eastAsia="en-GB"/>
        </w:rPr>
        <w:t>Center</w:t>
      </w:r>
      <w:proofErr w:type="spellEnd"/>
      <w:r w:rsidR="00D66566" w:rsidRPr="00444B69">
        <w:rPr>
          <w:rFonts w:eastAsia="Times New Roman" w:cstheme="minorHAnsi"/>
          <w:b/>
          <w:bCs/>
          <w:color w:val="000000"/>
          <w:lang w:eastAsia="en-GB"/>
        </w:rPr>
        <w:t xml:space="preserve"> for Neurodegenerative Diseases (DZNE), Bonn, Germany.</w:t>
      </w:r>
      <w:r w:rsidR="00D66566" w:rsidRPr="00444B69">
        <w:rPr>
          <w:rFonts w:eastAsia="Times New Roman" w:cstheme="minorHAnsi"/>
          <w:b/>
          <w:bCs/>
          <w:color w:val="000000"/>
          <w:lang w:eastAsia="en-GB"/>
        </w:rPr>
        <w:br/>
      </w:r>
    </w:p>
    <w:p w14:paraId="712A1430" w14:textId="77777777" w:rsidR="004A3763"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b/>
          <w:bCs/>
          <w:color w:val="000000"/>
          <w:lang w:eastAsia="en-GB"/>
        </w:rPr>
        <w:t>General comments</w:t>
      </w:r>
      <w:r w:rsidRPr="00444B69">
        <w:rPr>
          <w:rFonts w:eastAsia="Times New Roman" w:cstheme="minorHAnsi"/>
          <w:b/>
          <w:bCs/>
          <w:color w:val="000000"/>
          <w:lang w:eastAsia="en-GB"/>
        </w:rPr>
        <w:br/>
        <w:t xml:space="preserve">* The authors describe the methodology for orthotopic implantation of a KPC derived cell line into the pancreas and the ex vivo disaggregation of the tumours to stimulate T cells ex vivo to profile cytokine production by flow analysis. The methods for pancreatic orthotopic model development (KPC) have been previously published, inclusive of this journal (An, X., Ouyang, X., Zhang, H., Li, T., Huang, </w:t>
      </w:r>
      <w:proofErr w:type="spellStart"/>
      <w:r w:rsidRPr="00444B69">
        <w:rPr>
          <w:rFonts w:eastAsia="Times New Roman" w:cstheme="minorHAnsi"/>
          <w:b/>
          <w:bCs/>
          <w:color w:val="000000"/>
          <w:lang w:eastAsia="en-GB"/>
        </w:rPr>
        <w:t>Y.y</w:t>
      </w:r>
      <w:proofErr w:type="spellEnd"/>
      <w:r w:rsidRPr="00444B69">
        <w:rPr>
          <w:rFonts w:eastAsia="Times New Roman" w:cstheme="minorHAnsi"/>
          <w:b/>
          <w:bCs/>
          <w:color w:val="000000"/>
          <w:lang w:eastAsia="en-GB"/>
        </w:rPr>
        <w:t xml:space="preserve">., Li, Z., Zhou, D., Li, Q.X. Immunophenotyping of Orthotopic Homograft (Syngeneic) of Murine Primary KPC Pancreatic Ductal Adenocarcinoma by Flow Cytometry. J. Vis. Exp. (140), e57460, doi:10.3791/57460 (2018)). </w:t>
      </w:r>
    </w:p>
    <w:p w14:paraId="71F553B8" w14:textId="20E0F52A" w:rsidR="00EF7248"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b/>
          <w:bCs/>
          <w:color w:val="000000"/>
          <w:lang w:eastAsia="en-GB"/>
        </w:rPr>
        <w:t>Author should cite it and comment on difference and justifies scientific values of this new paper. Furthermore, it would be more desirable to provide comparison with the convention subcutaneous model of the same tumor biologically.</w:t>
      </w:r>
    </w:p>
    <w:p w14:paraId="018F069D" w14:textId="57935FFC" w:rsidR="00EF7248" w:rsidRPr="00444B69" w:rsidRDefault="004A3763"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agree with the reviewer, multiple publications describing the </w:t>
      </w:r>
      <w:r w:rsidRPr="008B7A16">
        <w:rPr>
          <w:rFonts w:eastAsia="Times New Roman" w:cstheme="minorHAnsi"/>
          <w:i/>
          <w:iCs/>
          <w:color w:val="000000"/>
          <w:lang w:eastAsia="en-GB"/>
        </w:rPr>
        <w:t>in vivo</w:t>
      </w:r>
      <w:r w:rsidRPr="00444B69">
        <w:rPr>
          <w:rFonts w:eastAsia="Times New Roman" w:cstheme="minorHAnsi"/>
          <w:color w:val="000000"/>
          <w:lang w:eastAsia="en-GB"/>
        </w:rPr>
        <w:t xml:space="preserve"> orthotopic model have been published, many of which we reference in our text. We thank the reviewer for highlighting this additional publication, which we have now added to the discussion</w:t>
      </w:r>
      <w:r w:rsidR="000C0CF5">
        <w:rPr>
          <w:rFonts w:eastAsia="Times New Roman" w:cstheme="minorHAnsi"/>
          <w:color w:val="000000"/>
          <w:lang w:eastAsia="en-GB"/>
        </w:rPr>
        <w:t xml:space="preserve"> (line 627)</w:t>
      </w:r>
      <w:r w:rsidRPr="00444B69">
        <w:rPr>
          <w:rFonts w:eastAsia="Times New Roman" w:cstheme="minorHAnsi"/>
          <w:color w:val="000000"/>
          <w:lang w:eastAsia="en-GB"/>
        </w:rPr>
        <w:t xml:space="preserve">. The </w:t>
      </w:r>
      <w:r w:rsidR="00662098" w:rsidRPr="00444B69">
        <w:rPr>
          <w:rFonts w:eastAsia="Times New Roman" w:cstheme="minorHAnsi"/>
          <w:color w:val="000000"/>
          <w:lang w:eastAsia="en-GB"/>
        </w:rPr>
        <w:t>above-mentioned</w:t>
      </w:r>
      <w:r w:rsidRPr="00444B69">
        <w:rPr>
          <w:rFonts w:eastAsia="Times New Roman" w:cstheme="minorHAnsi"/>
          <w:color w:val="000000"/>
          <w:lang w:eastAsia="en-GB"/>
        </w:rPr>
        <w:t xml:space="preserve"> article describes the orthotopic and subcutaneous generation of tumours using implantation of KPC-derived tumour explants in the pancreas or under the skin respectively. In this publication we describe the injection of a </w:t>
      </w:r>
      <w:r w:rsidR="00662098" w:rsidRPr="00444B69">
        <w:rPr>
          <w:rFonts w:eastAsia="Times New Roman" w:cstheme="minorHAnsi"/>
          <w:color w:val="000000"/>
          <w:lang w:eastAsia="en-GB"/>
        </w:rPr>
        <w:t xml:space="preserve">KPC-derived </w:t>
      </w:r>
      <w:r w:rsidRPr="00444B69">
        <w:rPr>
          <w:rFonts w:eastAsia="Times New Roman" w:cstheme="minorHAnsi"/>
          <w:color w:val="000000"/>
          <w:lang w:eastAsia="en-GB"/>
        </w:rPr>
        <w:t>cell</w:t>
      </w:r>
      <w:r w:rsidR="00662098" w:rsidRPr="00444B69">
        <w:rPr>
          <w:rFonts w:eastAsia="Times New Roman" w:cstheme="minorHAnsi"/>
          <w:color w:val="000000"/>
          <w:lang w:eastAsia="en-GB"/>
        </w:rPr>
        <w:t xml:space="preserve"> </w:t>
      </w:r>
      <w:r w:rsidRPr="00444B69">
        <w:rPr>
          <w:rFonts w:eastAsia="Times New Roman" w:cstheme="minorHAnsi"/>
          <w:color w:val="000000"/>
          <w:lang w:eastAsia="en-GB"/>
        </w:rPr>
        <w:t xml:space="preserve">line, </w:t>
      </w:r>
      <w:r w:rsidR="00662098" w:rsidRPr="00444B69">
        <w:rPr>
          <w:rFonts w:eastAsia="Times New Roman" w:cstheme="minorHAnsi"/>
          <w:color w:val="000000"/>
          <w:lang w:eastAsia="en-GB"/>
        </w:rPr>
        <w:t>resuspended in</w:t>
      </w:r>
      <w:r w:rsidRPr="00444B69">
        <w:rPr>
          <w:rFonts w:eastAsia="Times New Roman" w:cstheme="minorHAnsi"/>
          <w:color w:val="000000"/>
          <w:lang w:eastAsia="en-GB"/>
        </w:rPr>
        <w:t xml:space="preserve"> Matrigel </w:t>
      </w:r>
      <w:r w:rsidR="00662098" w:rsidRPr="00444B69">
        <w:rPr>
          <w:rFonts w:eastAsia="Times New Roman" w:cstheme="minorHAnsi"/>
          <w:color w:val="000000"/>
          <w:lang w:eastAsia="en-GB"/>
        </w:rPr>
        <w:t xml:space="preserve">injected </w:t>
      </w:r>
      <w:r w:rsidRPr="00444B69">
        <w:rPr>
          <w:rFonts w:eastAsia="Times New Roman" w:cstheme="minorHAnsi"/>
          <w:color w:val="000000"/>
          <w:lang w:eastAsia="en-GB"/>
        </w:rPr>
        <w:t>directly into the pancreas, thus the methodology for tumour</w:t>
      </w:r>
      <w:r w:rsidR="00662098" w:rsidRPr="00444B69">
        <w:rPr>
          <w:rFonts w:eastAsia="Times New Roman" w:cstheme="minorHAnsi"/>
          <w:color w:val="000000"/>
          <w:lang w:eastAsia="en-GB"/>
        </w:rPr>
        <w:t xml:space="preserve"> generation is different. Furthermore, while the above publication describes the digestion of orthotopic tumours for flow cytometry, we expand on this protocol and detail specifically the </w:t>
      </w:r>
      <w:r w:rsidR="00662098" w:rsidRPr="00444B69">
        <w:rPr>
          <w:rFonts w:eastAsia="Times New Roman" w:cstheme="minorHAnsi"/>
          <w:i/>
          <w:iCs/>
          <w:color w:val="000000"/>
          <w:lang w:eastAsia="en-GB"/>
        </w:rPr>
        <w:t>ex vivo</w:t>
      </w:r>
      <w:r w:rsidR="00662098" w:rsidRPr="00444B69">
        <w:rPr>
          <w:rFonts w:eastAsia="Times New Roman" w:cstheme="minorHAnsi"/>
          <w:color w:val="000000"/>
          <w:lang w:eastAsia="en-GB"/>
        </w:rPr>
        <w:t xml:space="preserve"> stimulation of T cells, isolated from orthotopic tumours, in order to characterise their cytokine production.</w:t>
      </w:r>
    </w:p>
    <w:p w14:paraId="424CCDE4" w14:textId="140EF86F" w:rsidR="00662098" w:rsidRPr="00444B69" w:rsidRDefault="00383D9F" w:rsidP="00D66566">
      <w:p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Since</w:t>
      </w:r>
      <w:r w:rsidR="00662098" w:rsidRPr="00444B69">
        <w:rPr>
          <w:rFonts w:eastAsia="Times New Roman" w:cstheme="minorHAnsi"/>
          <w:color w:val="000000"/>
          <w:lang w:eastAsia="en-GB"/>
        </w:rPr>
        <w:t xml:space="preserve"> we have not used a subcutaneous model in our immunological studies</w:t>
      </w:r>
      <w:r>
        <w:rPr>
          <w:rFonts w:eastAsia="Times New Roman" w:cstheme="minorHAnsi"/>
          <w:color w:val="000000"/>
          <w:lang w:eastAsia="en-GB"/>
        </w:rPr>
        <w:t>,</w:t>
      </w:r>
      <w:r w:rsidR="00662098" w:rsidRPr="00444B69">
        <w:rPr>
          <w:rFonts w:eastAsia="Times New Roman" w:cstheme="minorHAnsi"/>
          <w:color w:val="000000"/>
          <w:lang w:eastAsia="en-GB"/>
        </w:rPr>
        <w:t xml:space="preserve"> we feel </w:t>
      </w:r>
      <w:r>
        <w:rPr>
          <w:rFonts w:eastAsia="Times New Roman" w:cstheme="minorHAnsi"/>
          <w:color w:val="000000"/>
          <w:lang w:eastAsia="en-GB"/>
        </w:rPr>
        <w:t>we would not be qualified to describe</w:t>
      </w:r>
      <w:r w:rsidR="00D51AA2">
        <w:rPr>
          <w:rFonts w:eastAsia="Times New Roman" w:cstheme="minorHAnsi"/>
          <w:color w:val="000000"/>
          <w:lang w:eastAsia="en-GB"/>
        </w:rPr>
        <w:t xml:space="preserve"> experiments</w:t>
      </w:r>
      <w:r w:rsidR="00662098" w:rsidRPr="00444B69">
        <w:rPr>
          <w:rFonts w:eastAsia="Times New Roman" w:cstheme="minorHAnsi"/>
          <w:color w:val="000000"/>
          <w:lang w:eastAsia="en-GB"/>
        </w:rPr>
        <w:t xml:space="preserve"> compar</w:t>
      </w:r>
      <w:r w:rsidR="00D51AA2">
        <w:rPr>
          <w:rFonts w:eastAsia="Times New Roman" w:cstheme="minorHAnsi"/>
          <w:color w:val="000000"/>
          <w:lang w:eastAsia="en-GB"/>
        </w:rPr>
        <w:t>ing</w:t>
      </w:r>
      <w:r w:rsidR="00662098" w:rsidRPr="00444B69">
        <w:rPr>
          <w:rFonts w:eastAsia="Times New Roman" w:cstheme="minorHAnsi"/>
          <w:color w:val="000000"/>
          <w:lang w:eastAsia="en-GB"/>
        </w:rPr>
        <w:t xml:space="preserve"> the two models. We have </w:t>
      </w:r>
      <w:r w:rsidR="000A316F" w:rsidRPr="00444B69">
        <w:rPr>
          <w:rFonts w:eastAsia="Times New Roman" w:cstheme="minorHAnsi"/>
          <w:color w:val="000000"/>
          <w:lang w:eastAsia="en-GB"/>
        </w:rPr>
        <w:t xml:space="preserve">now highlighted </w:t>
      </w:r>
      <w:r w:rsidR="00662098" w:rsidRPr="00444B69">
        <w:rPr>
          <w:rFonts w:eastAsia="Times New Roman" w:cstheme="minorHAnsi"/>
          <w:color w:val="000000"/>
          <w:lang w:eastAsia="en-GB"/>
        </w:rPr>
        <w:t>two references</w:t>
      </w:r>
      <w:r w:rsidR="007E5A2B">
        <w:rPr>
          <w:rFonts w:eastAsia="Times New Roman" w:cstheme="minorHAnsi"/>
          <w:color w:val="000000"/>
          <w:lang w:eastAsia="en-GB"/>
        </w:rPr>
        <w:t xml:space="preserve"> (ref 3 and ref 28)</w:t>
      </w:r>
      <w:r w:rsidR="000A316F" w:rsidRPr="00444B69">
        <w:rPr>
          <w:rFonts w:eastAsia="Times New Roman" w:cstheme="minorHAnsi"/>
          <w:color w:val="000000"/>
          <w:lang w:eastAsia="en-GB"/>
        </w:rPr>
        <w:t xml:space="preserve"> which </w:t>
      </w:r>
      <w:r w:rsidR="00D51AA2">
        <w:rPr>
          <w:rFonts w:eastAsia="Times New Roman" w:cstheme="minorHAnsi"/>
          <w:color w:val="000000"/>
          <w:lang w:eastAsia="en-GB"/>
        </w:rPr>
        <w:t>have compared</w:t>
      </w:r>
      <w:r w:rsidR="000A316F" w:rsidRPr="00444B69">
        <w:rPr>
          <w:rFonts w:eastAsia="Times New Roman" w:cstheme="minorHAnsi"/>
          <w:color w:val="000000"/>
          <w:lang w:eastAsia="en-GB"/>
        </w:rPr>
        <w:t xml:space="preserve"> the orthotopic and subcutaneous models</w:t>
      </w:r>
      <w:r w:rsidR="00662098" w:rsidRPr="00444B69">
        <w:rPr>
          <w:rFonts w:eastAsia="Times New Roman" w:cstheme="minorHAnsi"/>
          <w:color w:val="000000"/>
          <w:lang w:eastAsia="en-GB"/>
        </w:rPr>
        <w:t xml:space="preserve"> within the text at line </w:t>
      </w:r>
      <w:r w:rsidR="00D51AA2">
        <w:rPr>
          <w:rFonts w:eastAsia="Times New Roman" w:cstheme="minorHAnsi"/>
          <w:color w:val="000000"/>
          <w:lang w:eastAsia="en-GB"/>
        </w:rPr>
        <w:t>6</w:t>
      </w:r>
      <w:r w:rsidR="007E5A2B">
        <w:rPr>
          <w:rFonts w:eastAsia="Times New Roman" w:cstheme="minorHAnsi"/>
          <w:color w:val="000000"/>
          <w:lang w:eastAsia="en-GB"/>
        </w:rPr>
        <w:t>8</w:t>
      </w:r>
      <w:r w:rsidR="00662098" w:rsidRPr="00444B69">
        <w:rPr>
          <w:rFonts w:eastAsia="Times New Roman" w:cstheme="minorHAnsi"/>
          <w:color w:val="000000"/>
          <w:lang w:eastAsia="en-GB"/>
        </w:rPr>
        <w:t xml:space="preserve"> </w:t>
      </w:r>
      <w:r w:rsidR="000A316F" w:rsidRPr="00444B69">
        <w:rPr>
          <w:rFonts w:eastAsia="Times New Roman" w:cstheme="minorHAnsi"/>
          <w:color w:val="000000"/>
          <w:lang w:eastAsia="en-GB"/>
        </w:rPr>
        <w:t xml:space="preserve">and </w:t>
      </w:r>
      <w:r w:rsidR="00D51AA2">
        <w:rPr>
          <w:rFonts w:eastAsia="Times New Roman" w:cstheme="minorHAnsi"/>
          <w:color w:val="000000"/>
          <w:lang w:eastAsia="en-GB"/>
        </w:rPr>
        <w:t>62</w:t>
      </w:r>
      <w:r w:rsidR="007E5A2B">
        <w:rPr>
          <w:rFonts w:eastAsia="Times New Roman" w:cstheme="minorHAnsi"/>
          <w:color w:val="000000"/>
          <w:lang w:eastAsia="en-GB"/>
        </w:rPr>
        <w:t>7</w:t>
      </w:r>
      <w:r w:rsidR="000A316F" w:rsidRPr="00444B69">
        <w:rPr>
          <w:rFonts w:eastAsia="Times New Roman" w:cstheme="minorHAnsi"/>
          <w:color w:val="000000"/>
          <w:lang w:eastAsia="en-GB"/>
        </w:rPr>
        <w:t>.</w:t>
      </w:r>
    </w:p>
    <w:p w14:paraId="2CFA63BE" w14:textId="77777777" w:rsidR="000A316F"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b/>
          <w:bCs/>
          <w:color w:val="000000"/>
          <w:lang w:eastAsia="en-GB"/>
        </w:rPr>
        <w:br/>
        <w:t>* Many tumor dissociation methods have been described. It would be meaningful to compare with, or also at least comment on its differences (pro- and con) from the other methods published by others, to claim optimisation for immune cells.</w:t>
      </w:r>
    </w:p>
    <w:p w14:paraId="3A5BFF18" w14:textId="56BABBA7" w:rsidR="000A316F" w:rsidRPr="00444B69" w:rsidRDefault="000A316F"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We agree many dissociation methods have been described</w:t>
      </w:r>
      <w:r w:rsidR="007E5A2B">
        <w:rPr>
          <w:rFonts w:eastAsia="Times New Roman" w:cstheme="minorHAnsi"/>
          <w:color w:val="000000"/>
          <w:lang w:eastAsia="en-GB"/>
        </w:rPr>
        <w:t xml:space="preserve"> and i</w:t>
      </w:r>
      <w:r w:rsidRPr="00444B69">
        <w:rPr>
          <w:rFonts w:eastAsia="Times New Roman" w:cstheme="minorHAnsi"/>
          <w:color w:val="000000"/>
          <w:lang w:eastAsia="en-GB"/>
        </w:rPr>
        <w:t xml:space="preserve">n our </w:t>
      </w:r>
      <w:proofErr w:type="gramStart"/>
      <w:r w:rsidRPr="00444B69">
        <w:rPr>
          <w:rFonts w:eastAsia="Times New Roman" w:cstheme="minorHAnsi"/>
          <w:color w:val="000000"/>
          <w:lang w:eastAsia="en-GB"/>
        </w:rPr>
        <w:t>discussion</w:t>
      </w:r>
      <w:proofErr w:type="gramEnd"/>
      <w:r w:rsidRPr="00444B69">
        <w:rPr>
          <w:rFonts w:eastAsia="Times New Roman" w:cstheme="minorHAnsi"/>
          <w:color w:val="000000"/>
          <w:lang w:eastAsia="en-GB"/>
        </w:rPr>
        <w:t xml:space="preserve"> we highlight other publications that use alternative methods for digestion when the focus in on extracting healthy </w:t>
      </w:r>
      <w:r w:rsidR="00D51AA2">
        <w:rPr>
          <w:rFonts w:eastAsia="Times New Roman" w:cstheme="minorHAnsi"/>
          <w:color w:val="000000"/>
          <w:lang w:eastAsia="en-GB"/>
        </w:rPr>
        <w:t xml:space="preserve">pancreatic ducts (ref 34), </w:t>
      </w:r>
      <w:r w:rsidRPr="00444B69">
        <w:rPr>
          <w:rFonts w:eastAsia="Times New Roman" w:cstheme="minorHAnsi"/>
          <w:color w:val="000000"/>
          <w:lang w:eastAsia="en-GB"/>
        </w:rPr>
        <w:t>epithelial cells</w:t>
      </w:r>
      <w:r w:rsidR="00D51AA2">
        <w:rPr>
          <w:rFonts w:eastAsia="Times New Roman" w:cstheme="minorHAnsi"/>
          <w:color w:val="000000"/>
          <w:lang w:eastAsia="en-GB"/>
        </w:rPr>
        <w:t xml:space="preserve"> (ref 35)</w:t>
      </w:r>
      <w:r w:rsidRPr="00444B69">
        <w:rPr>
          <w:rFonts w:eastAsia="Times New Roman" w:cstheme="minorHAnsi"/>
          <w:color w:val="000000"/>
          <w:lang w:eastAsia="en-GB"/>
        </w:rPr>
        <w:t xml:space="preserve"> </w:t>
      </w:r>
      <w:r w:rsidR="00D51AA2">
        <w:rPr>
          <w:rFonts w:eastAsia="Times New Roman" w:cstheme="minorHAnsi"/>
          <w:color w:val="000000"/>
          <w:lang w:eastAsia="en-GB"/>
        </w:rPr>
        <w:t>or preserving structure (ref 36)</w:t>
      </w:r>
      <w:r w:rsidRPr="00444B69">
        <w:rPr>
          <w:rFonts w:eastAsia="Times New Roman" w:cstheme="minorHAnsi"/>
          <w:color w:val="000000"/>
          <w:lang w:eastAsia="en-GB"/>
        </w:rPr>
        <w:t>. We also refer</w:t>
      </w:r>
      <w:r w:rsidR="00D51AA2">
        <w:rPr>
          <w:rFonts w:eastAsia="Times New Roman" w:cstheme="minorHAnsi"/>
          <w:color w:val="000000"/>
          <w:lang w:eastAsia="en-GB"/>
        </w:rPr>
        <w:t>ence</w:t>
      </w:r>
      <w:r w:rsidRPr="00444B69">
        <w:rPr>
          <w:rFonts w:eastAsia="Times New Roman" w:cstheme="minorHAnsi"/>
          <w:color w:val="000000"/>
          <w:lang w:eastAsia="en-GB"/>
        </w:rPr>
        <w:t xml:space="preserve"> other publications that have described the harmful effects of other digestive enzymes (e.g. dispase) on immune cell surface markers, explaining our choice of collagenase as well as publications that suggest a limited digestion time can limit cell death (lines </w:t>
      </w:r>
      <w:r w:rsidR="00D51AA2">
        <w:rPr>
          <w:rFonts w:eastAsia="Times New Roman" w:cstheme="minorHAnsi"/>
          <w:color w:val="000000"/>
          <w:lang w:eastAsia="en-GB"/>
        </w:rPr>
        <w:t>64</w:t>
      </w:r>
      <w:r w:rsidR="007E5A2B">
        <w:rPr>
          <w:rFonts w:eastAsia="Times New Roman" w:cstheme="minorHAnsi"/>
          <w:color w:val="000000"/>
          <w:lang w:eastAsia="en-GB"/>
        </w:rPr>
        <w:t>9</w:t>
      </w:r>
      <w:r w:rsidRPr="00444B69">
        <w:rPr>
          <w:rFonts w:eastAsia="Times New Roman" w:cstheme="minorHAnsi"/>
          <w:color w:val="000000"/>
          <w:lang w:eastAsia="en-GB"/>
        </w:rPr>
        <w:t>-</w:t>
      </w:r>
      <w:r w:rsidR="00D51AA2">
        <w:rPr>
          <w:rFonts w:eastAsia="Times New Roman" w:cstheme="minorHAnsi"/>
          <w:color w:val="000000"/>
          <w:lang w:eastAsia="en-GB"/>
        </w:rPr>
        <w:t>6</w:t>
      </w:r>
      <w:r w:rsidR="007E5A2B">
        <w:rPr>
          <w:rFonts w:eastAsia="Times New Roman" w:cstheme="minorHAnsi"/>
          <w:color w:val="000000"/>
          <w:lang w:eastAsia="en-GB"/>
        </w:rPr>
        <w:t>60</w:t>
      </w:r>
      <w:r w:rsidRPr="00444B69">
        <w:rPr>
          <w:rFonts w:eastAsia="Times New Roman" w:cstheme="minorHAnsi"/>
          <w:color w:val="000000"/>
          <w:lang w:eastAsia="en-GB"/>
        </w:rPr>
        <w:t>).</w:t>
      </w:r>
    </w:p>
    <w:p w14:paraId="1FA1C7C9" w14:textId="50A3E383" w:rsidR="000A316F"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b/>
          <w:bCs/>
          <w:color w:val="000000"/>
          <w:lang w:eastAsia="en-GB"/>
        </w:rPr>
        <w:lastRenderedPageBreak/>
        <w:br/>
        <w:t xml:space="preserve">* The authors should clearly specify whether rapidly test novel therapeutics and impact on cytokine production as measured by ex vivo assay described is novel, not published before, or provide citation of other's similar work. if indeed novel, the focus of paper should be emphasized and therefore the title and abstract should reflect </w:t>
      </w:r>
      <w:proofErr w:type="gramStart"/>
      <w:r w:rsidRPr="00444B69">
        <w:rPr>
          <w:rFonts w:eastAsia="Times New Roman" w:cstheme="minorHAnsi"/>
          <w:b/>
          <w:bCs/>
          <w:color w:val="000000"/>
          <w:lang w:eastAsia="en-GB"/>
        </w:rPr>
        <w:t>that .</w:t>
      </w:r>
      <w:proofErr w:type="gramEnd"/>
    </w:p>
    <w:p w14:paraId="2FA458A8" w14:textId="77777777" w:rsidR="00AD1639" w:rsidRDefault="001E777A"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have previously used this protocol to analyse </w:t>
      </w:r>
      <w:r w:rsidRPr="00444B69">
        <w:rPr>
          <w:rFonts w:eastAsia="Times New Roman" w:cstheme="minorHAnsi"/>
          <w:i/>
          <w:iCs/>
          <w:color w:val="000000"/>
          <w:lang w:eastAsia="en-GB"/>
        </w:rPr>
        <w:t>ex vivo</w:t>
      </w:r>
      <w:r w:rsidRPr="00444B69">
        <w:rPr>
          <w:rFonts w:eastAsia="Times New Roman" w:cstheme="minorHAnsi"/>
          <w:color w:val="000000"/>
          <w:lang w:eastAsia="en-GB"/>
        </w:rPr>
        <w:t xml:space="preserve"> stimulated T cells in another publication, which we reference (</w:t>
      </w:r>
      <w:r w:rsidR="00D51AA2">
        <w:rPr>
          <w:rFonts w:eastAsia="Times New Roman" w:cstheme="minorHAnsi"/>
          <w:color w:val="000000"/>
          <w:lang w:eastAsia="en-GB"/>
        </w:rPr>
        <w:t>ref 10</w:t>
      </w:r>
      <w:r w:rsidRPr="00444B69">
        <w:rPr>
          <w:rFonts w:eastAsia="Times New Roman" w:cstheme="minorHAnsi"/>
          <w:color w:val="000000"/>
          <w:lang w:eastAsia="en-GB"/>
        </w:rPr>
        <w:t>) and many additional publications exist that ut</w:t>
      </w:r>
      <w:r w:rsidR="00D51AA2">
        <w:rPr>
          <w:rFonts w:eastAsia="Times New Roman" w:cstheme="minorHAnsi"/>
          <w:color w:val="000000"/>
          <w:lang w:eastAsia="en-GB"/>
        </w:rPr>
        <w:t>i</w:t>
      </w:r>
      <w:r w:rsidRPr="00444B69">
        <w:rPr>
          <w:rFonts w:eastAsia="Times New Roman" w:cstheme="minorHAnsi"/>
          <w:color w:val="000000"/>
          <w:lang w:eastAsia="en-GB"/>
        </w:rPr>
        <w:t xml:space="preserve">lise the orthotopic model. </w:t>
      </w:r>
      <w:r w:rsidR="00D51AA2">
        <w:rPr>
          <w:rFonts w:eastAsia="Times New Roman" w:cstheme="minorHAnsi"/>
          <w:color w:val="000000"/>
          <w:lang w:eastAsia="en-GB"/>
        </w:rPr>
        <w:t>As we understand i</w:t>
      </w:r>
      <w:r w:rsidRPr="00444B69">
        <w:rPr>
          <w:rFonts w:eastAsia="Times New Roman" w:cstheme="minorHAnsi"/>
          <w:color w:val="000000"/>
          <w:lang w:eastAsia="en-GB"/>
        </w:rPr>
        <w:t xml:space="preserve">n order to publish in JoVE the methodology is not required to be novel, </w:t>
      </w:r>
      <w:r w:rsidR="00D51AA2">
        <w:rPr>
          <w:rFonts w:eastAsia="Times New Roman" w:cstheme="minorHAnsi"/>
          <w:color w:val="000000"/>
          <w:lang w:eastAsia="en-GB"/>
        </w:rPr>
        <w:t>and the emphasis is on providing a detailed methodology that can be filmed to allow other scientists to learn from it</w:t>
      </w:r>
      <w:r w:rsidRPr="00444B69">
        <w:rPr>
          <w:rFonts w:eastAsia="Times New Roman" w:cstheme="minorHAnsi"/>
          <w:color w:val="000000"/>
          <w:lang w:eastAsia="en-GB"/>
        </w:rPr>
        <w:t xml:space="preserve">. </w:t>
      </w:r>
    </w:p>
    <w:p w14:paraId="7C0B2526" w14:textId="4EE9FC2C" w:rsidR="001E777A" w:rsidRPr="00AD1639" w:rsidRDefault="001E777A" w:rsidP="00D66566">
      <w:pPr>
        <w:spacing w:before="100" w:beforeAutospacing="1" w:after="100" w:afterAutospacing="1"/>
        <w:rPr>
          <w:rFonts w:eastAsia="Times New Roman" w:cstheme="minorHAnsi"/>
          <w:i/>
          <w:iCs/>
          <w:color w:val="000000"/>
          <w:lang w:eastAsia="en-GB"/>
        </w:rPr>
      </w:pPr>
      <w:r w:rsidRPr="00444B69">
        <w:rPr>
          <w:rFonts w:eastAsia="Times New Roman" w:cstheme="minorHAnsi"/>
          <w:color w:val="000000"/>
          <w:lang w:eastAsia="en-GB"/>
        </w:rPr>
        <w:t xml:space="preserve">We agree, the concluding sentence of the discussion did not reflect </w:t>
      </w:r>
      <w:r w:rsidR="00D51AA2">
        <w:rPr>
          <w:rFonts w:eastAsia="Times New Roman" w:cstheme="minorHAnsi"/>
          <w:color w:val="000000"/>
          <w:lang w:eastAsia="en-GB"/>
        </w:rPr>
        <w:t xml:space="preserve">the </w:t>
      </w:r>
      <w:r w:rsidRPr="00444B69">
        <w:rPr>
          <w:rFonts w:eastAsia="Times New Roman" w:cstheme="minorHAnsi"/>
          <w:color w:val="000000"/>
          <w:lang w:eastAsia="en-GB"/>
        </w:rPr>
        <w:t>metho</w:t>
      </w:r>
      <w:r w:rsidR="00D51AA2">
        <w:rPr>
          <w:rFonts w:eastAsia="Times New Roman" w:cstheme="minorHAnsi"/>
          <w:color w:val="000000"/>
          <w:lang w:eastAsia="en-GB"/>
        </w:rPr>
        <w:t>dol</w:t>
      </w:r>
      <w:r w:rsidRPr="00444B69">
        <w:rPr>
          <w:rFonts w:eastAsia="Times New Roman" w:cstheme="minorHAnsi"/>
          <w:color w:val="000000"/>
          <w:lang w:eastAsia="en-GB"/>
        </w:rPr>
        <w:t>o</w:t>
      </w:r>
      <w:r w:rsidR="00D51AA2">
        <w:rPr>
          <w:rFonts w:eastAsia="Times New Roman" w:cstheme="minorHAnsi"/>
          <w:color w:val="000000"/>
          <w:lang w:eastAsia="en-GB"/>
        </w:rPr>
        <w:t>g</w:t>
      </w:r>
      <w:r w:rsidRPr="00444B69">
        <w:rPr>
          <w:rFonts w:eastAsia="Times New Roman" w:cstheme="minorHAnsi"/>
          <w:color w:val="000000"/>
          <w:lang w:eastAsia="en-GB"/>
        </w:rPr>
        <w:t xml:space="preserve">y described and we have modified it to the following (line </w:t>
      </w:r>
      <w:r w:rsidR="00D51AA2">
        <w:rPr>
          <w:rFonts w:eastAsia="Times New Roman" w:cstheme="minorHAnsi"/>
          <w:color w:val="000000"/>
          <w:lang w:eastAsia="en-GB"/>
        </w:rPr>
        <w:t>6</w:t>
      </w:r>
      <w:r w:rsidR="00AD1639">
        <w:rPr>
          <w:rFonts w:eastAsia="Times New Roman" w:cstheme="minorHAnsi"/>
          <w:color w:val="000000"/>
          <w:lang w:eastAsia="en-GB"/>
        </w:rPr>
        <w:t>90</w:t>
      </w:r>
      <w:r w:rsidRPr="00444B69">
        <w:rPr>
          <w:rFonts w:eastAsia="Times New Roman" w:cstheme="minorHAnsi"/>
          <w:color w:val="000000"/>
          <w:lang w:eastAsia="en-GB"/>
        </w:rPr>
        <w:t>)</w:t>
      </w:r>
      <w:r w:rsidR="00AD1639">
        <w:rPr>
          <w:rFonts w:eastAsia="Times New Roman" w:cstheme="minorHAnsi"/>
          <w:color w:val="000000"/>
          <w:lang w:eastAsia="en-GB"/>
        </w:rPr>
        <w:t xml:space="preserve">: </w:t>
      </w:r>
      <w:r w:rsidR="00AD1639" w:rsidRPr="00AD1639">
        <w:rPr>
          <w:rFonts w:cstheme="minorHAnsi"/>
          <w:i/>
          <w:iCs/>
          <w:color w:val="000000" w:themeColor="text1"/>
        </w:rPr>
        <w:t>Overall, the orthotopic model provides a useful platform to rapidly test therapeutic strategies, in particular that may modulate the antitumoral T-cell response, that can be then validated on a smaller cohort of transgenic, KPC, mice.</w:t>
      </w:r>
    </w:p>
    <w:p w14:paraId="358E7CC7" w14:textId="77777777" w:rsidR="00554872"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Specific comments</w:t>
      </w:r>
      <w:r w:rsidRPr="00444B69">
        <w:rPr>
          <w:rFonts w:eastAsia="Times New Roman" w:cstheme="minorHAnsi"/>
          <w:b/>
          <w:bCs/>
          <w:color w:val="000000"/>
          <w:lang w:eastAsia="en-GB"/>
        </w:rPr>
        <w:br/>
        <w:t>* Methodology for implantation of cells into the pancreas to generate orthotopic models described in sections 1-2 of the protocol has previously been published in detail - although these refer to xenograft models the cell harvesting and laparotomy procedure is similar.</w:t>
      </w:r>
      <w:r w:rsidRPr="00444B69">
        <w:rPr>
          <w:rFonts w:eastAsia="Times New Roman" w:cstheme="minorHAnsi"/>
          <w:b/>
          <w:bCs/>
          <w:color w:val="000000"/>
          <w:lang w:eastAsia="en-GB"/>
        </w:rPr>
        <w:br/>
      </w:r>
      <w:r w:rsidRPr="00444B69">
        <w:rPr>
          <w:rFonts w:eastAsia="Times New Roman" w:cstheme="minorHAnsi"/>
          <w:b/>
          <w:bCs/>
          <w:color w:val="000000"/>
          <w:lang w:eastAsia="en-GB"/>
        </w:rPr>
        <w:sym w:font="Symbol" w:char="F0D8"/>
      </w:r>
      <w:r w:rsidRPr="00444B69">
        <w:rPr>
          <w:rFonts w:eastAsia="Times New Roman" w:cstheme="minorHAnsi"/>
          <w:b/>
          <w:bCs/>
          <w:color w:val="000000"/>
          <w:lang w:eastAsia="en-GB"/>
        </w:rPr>
        <w:t xml:space="preserve"> Moreno, J.A., Sanchez, A., Hoffman, R.M., Nur, S., Lambros, M.P. Fluorescent Orthotopic Mouse Model of Pancreatic Cancer. J. Vis. Exp. (115), e54337, doi:10.3791/54337 (2016).</w:t>
      </w:r>
      <w:r w:rsidRPr="00444B69">
        <w:rPr>
          <w:rFonts w:eastAsia="Times New Roman" w:cstheme="minorHAnsi"/>
          <w:b/>
          <w:bCs/>
          <w:color w:val="000000"/>
          <w:lang w:eastAsia="en-GB"/>
        </w:rPr>
        <w:br/>
      </w:r>
      <w:r w:rsidRPr="00444B69">
        <w:rPr>
          <w:rFonts w:eastAsia="Times New Roman" w:cstheme="minorHAnsi"/>
          <w:b/>
          <w:bCs/>
          <w:color w:val="000000"/>
          <w:lang w:eastAsia="en-GB"/>
        </w:rPr>
        <w:sym w:font="Symbol" w:char="F0D8"/>
      </w:r>
      <w:r w:rsidRPr="00444B69">
        <w:rPr>
          <w:rFonts w:eastAsia="Times New Roman" w:cstheme="minorHAnsi"/>
          <w:b/>
          <w:bCs/>
          <w:color w:val="000000"/>
          <w:lang w:eastAsia="en-GB"/>
        </w:rPr>
        <w:t xml:space="preserve"> Chai, M.G., Kim-Fuchs, C., Angst, E., Sloan, E.K. Bioluminescent Orthotopic Model of Pancreatic Cancer Progression. J. Vis. Exp. (76), e50395, doi:10.3791/50395 (2013).</w:t>
      </w:r>
    </w:p>
    <w:p w14:paraId="3EEF26A8" w14:textId="77777777" w:rsidR="00AD1639" w:rsidRDefault="00554872"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We agree with the reviewer, the orthotopic model is extensively used and many publications describe the methodology. The references above provide useful methodology for generating orthotopic tumours, however both protocol</w:t>
      </w:r>
      <w:r w:rsidR="0064388A">
        <w:rPr>
          <w:rFonts w:eastAsia="Times New Roman" w:cstheme="minorHAnsi"/>
          <w:color w:val="000000"/>
          <w:lang w:eastAsia="en-GB"/>
        </w:rPr>
        <w:t>s</w:t>
      </w:r>
      <w:r w:rsidRPr="00444B69">
        <w:rPr>
          <w:rFonts w:eastAsia="Times New Roman" w:cstheme="minorHAnsi"/>
          <w:color w:val="000000"/>
          <w:lang w:eastAsia="en-GB"/>
        </w:rPr>
        <w:t xml:space="preserve"> inject a larger number and volume of cells</w:t>
      </w:r>
      <w:r w:rsidR="0064388A">
        <w:rPr>
          <w:rFonts w:eastAsia="Times New Roman" w:cstheme="minorHAnsi"/>
          <w:color w:val="000000"/>
          <w:lang w:eastAsia="en-GB"/>
        </w:rPr>
        <w:t>;</w:t>
      </w:r>
      <w:r w:rsidRPr="00444B69">
        <w:rPr>
          <w:rFonts w:eastAsia="Times New Roman" w:cstheme="minorHAnsi"/>
          <w:color w:val="000000"/>
          <w:lang w:eastAsia="en-GB"/>
        </w:rPr>
        <w:t xml:space="preserve"> Chai </w:t>
      </w:r>
      <w:r w:rsidRPr="00444B69">
        <w:rPr>
          <w:rFonts w:eastAsia="Times New Roman" w:cstheme="minorHAnsi"/>
          <w:i/>
          <w:iCs/>
          <w:color w:val="000000"/>
          <w:lang w:eastAsia="en-GB"/>
        </w:rPr>
        <w:t>et al.</w:t>
      </w:r>
      <w:r w:rsidRPr="00444B69">
        <w:rPr>
          <w:rFonts w:eastAsia="Times New Roman" w:cstheme="minorHAnsi"/>
          <w:color w:val="000000"/>
          <w:lang w:eastAsia="en-GB"/>
        </w:rPr>
        <w:t xml:space="preserve"> </w:t>
      </w:r>
      <w:r w:rsidR="0064388A">
        <w:rPr>
          <w:rFonts w:eastAsia="Times New Roman" w:cstheme="minorHAnsi"/>
          <w:color w:val="000000"/>
          <w:lang w:eastAsia="en-GB"/>
        </w:rPr>
        <w:t xml:space="preserve">inject </w:t>
      </w:r>
      <w:r w:rsidRPr="00444B69">
        <w:rPr>
          <w:rFonts w:eastAsia="Times New Roman" w:cstheme="minorHAnsi"/>
          <w:color w:val="000000"/>
          <w:lang w:eastAsia="en-GB"/>
        </w:rPr>
        <w:t>0.4 x10</w:t>
      </w:r>
      <w:r w:rsidRPr="00444B69">
        <w:rPr>
          <w:rFonts w:eastAsia="Times New Roman" w:cstheme="minorHAnsi"/>
          <w:color w:val="000000"/>
          <w:vertAlign w:val="superscript"/>
          <w:lang w:eastAsia="en-GB"/>
        </w:rPr>
        <w:t>6</w:t>
      </w:r>
      <w:r w:rsidRPr="00444B69">
        <w:rPr>
          <w:rFonts w:eastAsia="Times New Roman" w:cstheme="minorHAnsi"/>
          <w:color w:val="000000"/>
          <w:lang w:eastAsia="en-GB"/>
        </w:rPr>
        <w:t xml:space="preserve"> in 20 µl and Moreno </w:t>
      </w:r>
      <w:r w:rsidRPr="00444B69">
        <w:rPr>
          <w:rFonts w:eastAsia="Times New Roman" w:cstheme="minorHAnsi"/>
          <w:i/>
          <w:iCs/>
          <w:color w:val="000000"/>
          <w:lang w:eastAsia="en-GB"/>
        </w:rPr>
        <w:t>et al.</w:t>
      </w:r>
      <w:r w:rsidRPr="00444B69">
        <w:rPr>
          <w:rFonts w:eastAsia="Times New Roman" w:cstheme="minorHAnsi"/>
          <w:color w:val="000000"/>
          <w:lang w:eastAsia="en-GB"/>
        </w:rPr>
        <w:t xml:space="preserve"> </w:t>
      </w:r>
      <w:r w:rsidR="0064388A">
        <w:rPr>
          <w:rFonts w:eastAsia="Times New Roman" w:cstheme="minorHAnsi"/>
          <w:color w:val="000000"/>
          <w:lang w:eastAsia="en-GB"/>
        </w:rPr>
        <w:t xml:space="preserve">inject </w:t>
      </w:r>
      <w:r w:rsidRPr="00444B69">
        <w:rPr>
          <w:rFonts w:eastAsia="Times New Roman" w:cstheme="minorHAnsi"/>
          <w:color w:val="000000"/>
          <w:lang w:eastAsia="en-GB"/>
        </w:rPr>
        <w:t>3 x10</w:t>
      </w:r>
      <w:r w:rsidRPr="00444B69">
        <w:rPr>
          <w:rFonts w:eastAsia="Times New Roman" w:cstheme="minorHAnsi"/>
          <w:color w:val="000000"/>
          <w:vertAlign w:val="superscript"/>
          <w:lang w:eastAsia="en-GB"/>
        </w:rPr>
        <w:t>6</w:t>
      </w:r>
      <w:r w:rsidRPr="00444B69">
        <w:rPr>
          <w:rFonts w:eastAsia="Times New Roman" w:cstheme="minorHAnsi"/>
          <w:color w:val="000000"/>
          <w:lang w:eastAsia="en-GB"/>
        </w:rPr>
        <w:t xml:space="preserve"> cell in 50 µl. </w:t>
      </w:r>
    </w:p>
    <w:p w14:paraId="117A428B" w14:textId="06F85E59" w:rsidR="00554872" w:rsidRPr="00444B69" w:rsidRDefault="00554872"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In this protocol we suggest </w:t>
      </w:r>
      <w:r w:rsidR="0064388A">
        <w:rPr>
          <w:rFonts w:eastAsia="Times New Roman" w:cstheme="minorHAnsi"/>
          <w:color w:val="000000"/>
          <w:lang w:eastAsia="en-GB"/>
        </w:rPr>
        <w:t xml:space="preserve">a refinement </w:t>
      </w:r>
      <w:r w:rsidR="00AD1639">
        <w:rPr>
          <w:rFonts w:eastAsia="Times New Roman" w:cstheme="minorHAnsi"/>
          <w:color w:val="000000"/>
          <w:lang w:eastAsia="en-GB"/>
        </w:rPr>
        <w:t>by</w:t>
      </w:r>
      <w:r w:rsidR="0064388A">
        <w:rPr>
          <w:rFonts w:eastAsia="Times New Roman" w:cstheme="minorHAnsi"/>
          <w:color w:val="000000"/>
          <w:lang w:eastAsia="en-GB"/>
        </w:rPr>
        <w:t xml:space="preserve"> </w:t>
      </w:r>
      <w:r w:rsidRPr="00444B69">
        <w:rPr>
          <w:rFonts w:eastAsia="Times New Roman" w:cstheme="minorHAnsi"/>
          <w:color w:val="000000"/>
          <w:lang w:eastAsia="en-GB"/>
        </w:rPr>
        <w:t xml:space="preserve">injecting </w:t>
      </w:r>
      <w:r w:rsidR="00383D9F">
        <w:rPr>
          <w:rFonts w:eastAsia="Times New Roman" w:cstheme="minorHAnsi"/>
          <w:color w:val="000000"/>
          <w:lang w:eastAsia="en-GB"/>
        </w:rPr>
        <w:t xml:space="preserve">a lower number of </w:t>
      </w:r>
      <w:r w:rsidRPr="00444B69">
        <w:rPr>
          <w:rFonts w:eastAsia="Times New Roman" w:cstheme="minorHAnsi"/>
          <w:color w:val="000000"/>
          <w:lang w:eastAsia="en-GB"/>
        </w:rPr>
        <w:t>cells in</w:t>
      </w:r>
      <w:r w:rsidR="00AD1639">
        <w:rPr>
          <w:rFonts w:eastAsia="Times New Roman" w:cstheme="minorHAnsi"/>
          <w:color w:val="000000"/>
          <w:lang w:eastAsia="en-GB"/>
        </w:rPr>
        <w:t xml:space="preserve"> only</w:t>
      </w:r>
      <w:r w:rsidRPr="00444B69">
        <w:rPr>
          <w:rFonts w:eastAsia="Times New Roman" w:cstheme="minorHAnsi"/>
          <w:color w:val="000000"/>
          <w:lang w:eastAsia="en-GB"/>
        </w:rPr>
        <w:t xml:space="preserve"> 5 µl</w:t>
      </w:r>
      <w:r w:rsidR="00AD1639">
        <w:rPr>
          <w:rFonts w:eastAsia="Times New Roman" w:cstheme="minorHAnsi"/>
          <w:color w:val="000000"/>
          <w:lang w:eastAsia="en-GB"/>
        </w:rPr>
        <w:t xml:space="preserve"> Matrigel</w:t>
      </w:r>
      <w:r w:rsidRPr="00444B69">
        <w:rPr>
          <w:rFonts w:eastAsia="Times New Roman" w:cstheme="minorHAnsi"/>
          <w:color w:val="000000"/>
          <w:lang w:eastAsia="en-GB"/>
        </w:rPr>
        <w:t xml:space="preserve"> to prevent cell leakage. However, the main benefit of </w:t>
      </w:r>
      <w:r w:rsidR="0064388A">
        <w:rPr>
          <w:rFonts w:eastAsia="Times New Roman" w:cstheme="minorHAnsi"/>
          <w:color w:val="000000"/>
          <w:lang w:eastAsia="en-GB"/>
        </w:rPr>
        <w:t>detailing</w:t>
      </w:r>
      <w:r w:rsidRPr="00444B69">
        <w:rPr>
          <w:rFonts w:eastAsia="Times New Roman" w:cstheme="minorHAnsi"/>
          <w:color w:val="000000"/>
          <w:lang w:eastAsia="en-GB"/>
        </w:rPr>
        <w:t xml:space="preserve"> the surgical procedure is to provide the background methodology performed prior to isolating the syngeneic tumours for </w:t>
      </w:r>
      <w:r w:rsidRPr="0064388A">
        <w:rPr>
          <w:rFonts w:eastAsia="Times New Roman" w:cstheme="minorHAnsi"/>
          <w:i/>
          <w:iCs/>
          <w:color w:val="000000"/>
          <w:lang w:eastAsia="en-GB"/>
        </w:rPr>
        <w:t>ex vivo</w:t>
      </w:r>
      <w:r w:rsidRPr="00444B69">
        <w:rPr>
          <w:rFonts w:eastAsia="Times New Roman" w:cstheme="minorHAnsi"/>
          <w:color w:val="000000"/>
          <w:lang w:eastAsia="en-GB"/>
        </w:rPr>
        <w:t xml:space="preserve"> T cell analysis. Indeed, as highlighted, it is the </w:t>
      </w:r>
      <w:r w:rsidR="00AD1639">
        <w:rPr>
          <w:rFonts w:eastAsia="Times New Roman" w:cstheme="minorHAnsi"/>
          <w:color w:val="000000"/>
          <w:lang w:eastAsia="en-GB"/>
        </w:rPr>
        <w:t xml:space="preserve">tumour digestion and </w:t>
      </w:r>
      <w:r w:rsidRPr="00444B69">
        <w:rPr>
          <w:rFonts w:eastAsia="Times New Roman" w:cstheme="minorHAnsi"/>
          <w:color w:val="000000"/>
          <w:lang w:eastAsia="en-GB"/>
        </w:rPr>
        <w:t xml:space="preserve">T cell stimulation which we have suggested </w:t>
      </w:r>
      <w:r w:rsidR="0064388A">
        <w:rPr>
          <w:rFonts w:eastAsia="Times New Roman" w:cstheme="minorHAnsi"/>
          <w:color w:val="000000"/>
          <w:lang w:eastAsia="en-GB"/>
        </w:rPr>
        <w:t>w</w:t>
      </w:r>
      <w:r w:rsidRPr="00444B69">
        <w:rPr>
          <w:rFonts w:eastAsia="Times New Roman" w:cstheme="minorHAnsi"/>
          <w:color w:val="000000"/>
          <w:lang w:eastAsia="en-GB"/>
        </w:rPr>
        <w:t>ould form the video component of this JoVE publication.</w:t>
      </w:r>
    </w:p>
    <w:p w14:paraId="0721F9A2" w14:textId="77777777" w:rsidR="00554872"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 Spear et al here describe the establishment of a syngeneic model (homograft) using a cell line derived from KPC model - Protocol step 1.2 needs to be corrected to C57BL/6 not C56BL/6.</w:t>
      </w:r>
    </w:p>
    <w:p w14:paraId="698D620A" w14:textId="28E9F4A8" w:rsidR="00554872" w:rsidRPr="00444B69" w:rsidRDefault="00554872"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We thank the reviewer for finding this mistake and we have now corrected it accordingly.</w:t>
      </w:r>
    </w:p>
    <w:p w14:paraId="54A9FCEE" w14:textId="77777777" w:rsidR="00241353"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lastRenderedPageBreak/>
        <w:br/>
      </w:r>
      <w:r w:rsidRPr="00444B69">
        <w:rPr>
          <w:rFonts w:eastAsia="Times New Roman" w:cstheme="minorHAnsi"/>
          <w:b/>
          <w:bCs/>
          <w:color w:val="000000"/>
          <w:lang w:eastAsia="en-GB"/>
        </w:rPr>
        <w:t>* The laparotomy surgical procedure needs some additional information about how the authors confirm the mouse is fully anaesthetised, what needle gauge is used, humane endpoints for this specific model or clinical symptoms other than palpation, as well as what metastatic site incidence is expected using this method described.</w:t>
      </w:r>
    </w:p>
    <w:p w14:paraId="7013755C" w14:textId="77777777" w:rsidR="00AD1639" w:rsidRDefault="00241353"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We agree, information regarding the anaesthesia has now been added on line</w:t>
      </w:r>
      <w:r w:rsidR="0064388A">
        <w:rPr>
          <w:rFonts w:eastAsia="Times New Roman" w:cstheme="minorHAnsi"/>
          <w:color w:val="000000"/>
          <w:lang w:eastAsia="en-GB"/>
        </w:rPr>
        <w:t xml:space="preserve"> 2</w:t>
      </w:r>
      <w:r w:rsidR="00AD1639">
        <w:rPr>
          <w:rFonts w:eastAsia="Times New Roman" w:cstheme="minorHAnsi"/>
          <w:color w:val="000000"/>
          <w:lang w:eastAsia="en-GB"/>
        </w:rPr>
        <w:t>61</w:t>
      </w:r>
      <w:r w:rsidRPr="00444B69">
        <w:rPr>
          <w:rFonts w:eastAsia="Times New Roman" w:cstheme="minorHAnsi"/>
          <w:color w:val="000000"/>
          <w:lang w:eastAsia="en-GB"/>
        </w:rPr>
        <w:t xml:space="preserve">. </w:t>
      </w:r>
    </w:p>
    <w:p w14:paraId="761760EC" w14:textId="77777777" w:rsidR="00AD1639" w:rsidRDefault="00241353"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We have also included an expanded paragraph detailing the humane endpoint used in this study at the start of the protocol, line</w:t>
      </w:r>
      <w:r w:rsidR="0064388A">
        <w:rPr>
          <w:rFonts w:eastAsia="Times New Roman" w:cstheme="minorHAnsi"/>
          <w:color w:val="000000"/>
          <w:lang w:eastAsia="en-GB"/>
        </w:rPr>
        <w:t xml:space="preserve"> 1</w:t>
      </w:r>
      <w:r w:rsidR="00AD1639">
        <w:rPr>
          <w:rFonts w:eastAsia="Times New Roman" w:cstheme="minorHAnsi"/>
          <w:color w:val="000000"/>
          <w:lang w:eastAsia="en-GB"/>
        </w:rPr>
        <w:t>68</w:t>
      </w:r>
      <w:r w:rsidRPr="00444B69">
        <w:rPr>
          <w:rFonts w:eastAsia="Times New Roman" w:cstheme="minorHAnsi"/>
          <w:color w:val="000000"/>
          <w:lang w:eastAsia="en-GB"/>
        </w:rPr>
        <w:t xml:space="preserve">. </w:t>
      </w:r>
    </w:p>
    <w:p w14:paraId="6E4DCA6C" w14:textId="5D6E9357" w:rsidR="00241353" w:rsidRPr="00444B69" w:rsidRDefault="00241353"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The needle gauge is provided in the methods table.</w:t>
      </w:r>
    </w:p>
    <w:p w14:paraId="24E2B85A" w14:textId="0124729E" w:rsidR="00241353"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 Imaging is a refinement for orthotopic modelling especially when cell lines can be easily engineered as in Moreno et al or Chai et al with bioluminescence or fluorescence enabling optical imaging - imaging may not be available for different reason therefore more details on humane endpoints</w:t>
      </w:r>
      <w:r w:rsidR="00241353" w:rsidRPr="00444B69">
        <w:rPr>
          <w:rFonts w:eastAsia="Times New Roman" w:cstheme="minorHAnsi"/>
          <w:b/>
          <w:bCs/>
          <w:color w:val="000000"/>
          <w:lang w:eastAsia="en-GB"/>
        </w:rPr>
        <w:t>.</w:t>
      </w:r>
    </w:p>
    <w:p w14:paraId="3FA77635" w14:textId="68347C79" w:rsidR="00241353" w:rsidRPr="00444B69" w:rsidRDefault="0064388A" w:rsidP="00D66566">
      <w:p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As above, now added on line 1</w:t>
      </w:r>
      <w:r w:rsidR="00AD1639">
        <w:rPr>
          <w:rFonts w:eastAsia="Times New Roman" w:cstheme="minorHAnsi"/>
          <w:color w:val="000000"/>
          <w:lang w:eastAsia="en-GB"/>
        </w:rPr>
        <w:t>68</w:t>
      </w:r>
      <w:r w:rsidR="00241353" w:rsidRPr="00444B69">
        <w:rPr>
          <w:rFonts w:eastAsia="Times New Roman" w:cstheme="minorHAnsi"/>
          <w:color w:val="000000"/>
          <w:lang w:eastAsia="en-GB"/>
        </w:rPr>
        <w:t>.</w:t>
      </w:r>
    </w:p>
    <w:p w14:paraId="315E13A5" w14:textId="60FC070D" w:rsidR="00241353"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 Digestion of pancreatic tumors is described in section 3 and single cell suspension in section 4 by the authors however method for pancreatic tumour disaggregation has been previously published</w:t>
      </w:r>
      <w:r w:rsidR="00241353" w:rsidRPr="00444B69">
        <w:rPr>
          <w:rFonts w:eastAsia="Times New Roman" w:cstheme="minorHAnsi"/>
          <w:b/>
          <w:bCs/>
          <w:color w:val="000000"/>
          <w:lang w:eastAsia="en-GB"/>
        </w:rPr>
        <w:t>.</w:t>
      </w:r>
      <w:r w:rsidRPr="00444B69">
        <w:rPr>
          <w:rFonts w:eastAsia="Times New Roman" w:cstheme="minorHAnsi"/>
          <w:b/>
          <w:bCs/>
          <w:color w:val="000000"/>
          <w:lang w:eastAsia="en-GB"/>
        </w:rPr>
        <w:br/>
        <w:t xml:space="preserve">* An, X., Ouyang, X., Zhang, H., Li, T., Huang, </w:t>
      </w:r>
      <w:proofErr w:type="spellStart"/>
      <w:r w:rsidRPr="00444B69">
        <w:rPr>
          <w:rFonts w:eastAsia="Times New Roman" w:cstheme="minorHAnsi"/>
          <w:b/>
          <w:bCs/>
          <w:color w:val="000000"/>
          <w:lang w:eastAsia="en-GB"/>
        </w:rPr>
        <w:t>Y.y</w:t>
      </w:r>
      <w:proofErr w:type="spellEnd"/>
      <w:r w:rsidRPr="00444B69">
        <w:rPr>
          <w:rFonts w:eastAsia="Times New Roman" w:cstheme="minorHAnsi"/>
          <w:b/>
          <w:bCs/>
          <w:color w:val="000000"/>
          <w:lang w:eastAsia="en-GB"/>
        </w:rPr>
        <w:t>., Li, Z., Zhou, D., Li, Q.X. Immunophenotyping of Orthotopic Homograft (Syngeneic) of Murine Primary KPC Pancreatic Ductal Adenocarcinoma by Flow Cytometry. J. Vis. Exp. (140), e57460, doi:10.3791/57460 (2018).</w:t>
      </w:r>
    </w:p>
    <w:p w14:paraId="479A1251" w14:textId="2CBF2ECD" w:rsidR="00241353" w:rsidRPr="00444B69" w:rsidRDefault="00241353"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agree, similar publications exist for the digestion of pancreatic tumours, however we </w:t>
      </w:r>
      <w:r w:rsidR="0064388A">
        <w:rPr>
          <w:rFonts w:eastAsia="Times New Roman" w:cstheme="minorHAnsi"/>
          <w:color w:val="000000"/>
          <w:lang w:eastAsia="en-GB"/>
        </w:rPr>
        <w:t xml:space="preserve">have </w:t>
      </w:r>
      <w:r w:rsidRPr="00444B69">
        <w:rPr>
          <w:rFonts w:eastAsia="Times New Roman" w:cstheme="minorHAnsi"/>
          <w:color w:val="000000"/>
          <w:lang w:eastAsia="en-GB"/>
        </w:rPr>
        <w:t xml:space="preserve">included it in this protocol to help </w:t>
      </w:r>
      <w:r w:rsidR="0064388A">
        <w:rPr>
          <w:rFonts w:eastAsia="Times New Roman" w:cstheme="minorHAnsi"/>
          <w:color w:val="000000"/>
          <w:lang w:eastAsia="en-GB"/>
        </w:rPr>
        <w:t>users</w:t>
      </w:r>
      <w:r w:rsidRPr="00444B69">
        <w:rPr>
          <w:rFonts w:eastAsia="Times New Roman" w:cstheme="minorHAnsi"/>
          <w:color w:val="000000"/>
          <w:lang w:eastAsia="en-GB"/>
        </w:rPr>
        <w:t xml:space="preserve"> understand how we digested the tumour prior to </w:t>
      </w:r>
      <w:r w:rsidRPr="00444B69">
        <w:rPr>
          <w:rFonts w:eastAsia="Times New Roman" w:cstheme="minorHAnsi"/>
          <w:i/>
          <w:iCs/>
          <w:color w:val="000000"/>
          <w:lang w:eastAsia="en-GB"/>
        </w:rPr>
        <w:t>ex vivo</w:t>
      </w:r>
      <w:r w:rsidRPr="00444B69">
        <w:rPr>
          <w:rFonts w:eastAsia="Times New Roman" w:cstheme="minorHAnsi"/>
          <w:color w:val="000000"/>
          <w:lang w:eastAsia="en-GB"/>
        </w:rPr>
        <w:t xml:space="preserve"> T cell stimulation.</w:t>
      </w:r>
    </w:p>
    <w:p w14:paraId="74358017" w14:textId="77777777" w:rsidR="00241353"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 Preparing cells for ex vivo stimulation in section 5 for flow analysis using Brefeldin A and Monensin is described but the advantage of flow over ELISA methodology is not explained which would assist researchers in selecting whether this step is needed.</w:t>
      </w:r>
      <w:r w:rsidRPr="00444B69">
        <w:rPr>
          <w:rFonts w:eastAsia="Times New Roman" w:cstheme="minorHAnsi"/>
          <w:color w:val="000000"/>
          <w:lang w:eastAsia="en-GB"/>
        </w:rPr>
        <w:br/>
      </w:r>
    </w:p>
    <w:p w14:paraId="1FCCE921" w14:textId="6BEA5A0B" w:rsidR="00241353" w:rsidRPr="00444B69" w:rsidRDefault="00241353"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We highlight</w:t>
      </w:r>
      <w:r w:rsidR="0064388A">
        <w:rPr>
          <w:rFonts w:eastAsia="Times New Roman" w:cstheme="minorHAnsi"/>
          <w:color w:val="000000"/>
          <w:lang w:eastAsia="en-GB"/>
        </w:rPr>
        <w:t>ed</w:t>
      </w:r>
      <w:r w:rsidRPr="00444B69">
        <w:rPr>
          <w:rFonts w:eastAsia="Times New Roman" w:cstheme="minorHAnsi"/>
          <w:color w:val="000000"/>
          <w:lang w:eastAsia="en-GB"/>
        </w:rPr>
        <w:t xml:space="preserve"> in the discussion that </w:t>
      </w:r>
      <w:r w:rsidR="00AD1639">
        <w:rPr>
          <w:rFonts w:eastAsia="Times New Roman" w:cstheme="minorHAnsi"/>
          <w:color w:val="000000"/>
          <w:lang w:eastAsia="en-GB"/>
        </w:rPr>
        <w:t>quantification of cytokines using intracellular flow cytometry</w:t>
      </w:r>
      <w:r w:rsidRPr="00444B69">
        <w:rPr>
          <w:rFonts w:eastAsia="Times New Roman" w:cstheme="minorHAnsi"/>
          <w:color w:val="000000"/>
          <w:lang w:eastAsia="en-GB"/>
        </w:rPr>
        <w:t xml:space="preserve"> allows you to determine exactly which cell type was responsible for the cytokine production, wh</w:t>
      </w:r>
      <w:r w:rsidR="00AD1639">
        <w:rPr>
          <w:rFonts w:eastAsia="Times New Roman" w:cstheme="minorHAnsi"/>
          <w:color w:val="000000"/>
          <w:lang w:eastAsia="en-GB"/>
        </w:rPr>
        <w:t>ereas</w:t>
      </w:r>
      <w:r w:rsidRPr="00444B69">
        <w:rPr>
          <w:rFonts w:eastAsia="Times New Roman" w:cstheme="minorHAnsi"/>
          <w:color w:val="000000"/>
          <w:lang w:eastAsia="en-GB"/>
        </w:rPr>
        <w:t xml:space="preserve"> ELISA methodology </w:t>
      </w:r>
      <w:r w:rsidR="00AD1639">
        <w:rPr>
          <w:rFonts w:eastAsia="Times New Roman" w:cstheme="minorHAnsi"/>
          <w:color w:val="000000"/>
          <w:lang w:eastAsia="en-GB"/>
        </w:rPr>
        <w:t>provides you with the total cytokine production in a tumour,</w:t>
      </w:r>
      <w:r w:rsidRPr="00444B69">
        <w:rPr>
          <w:rFonts w:eastAsia="Times New Roman" w:cstheme="minorHAnsi"/>
          <w:color w:val="000000"/>
          <w:lang w:eastAsia="en-GB"/>
        </w:rPr>
        <w:t xml:space="preserve"> lines </w:t>
      </w:r>
      <w:r w:rsidR="0064388A">
        <w:rPr>
          <w:rFonts w:eastAsia="Times New Roman" w:cstheme="minorHAnsi"/>
          <w:color w:val="000000"/>
          <w:lang w:eastAsia="en-GB"/>
        </w:rPr>
        <w:t>67</w:t>
      </w:r>
      <w:r w:rsidR="00AD1639">
        <w:rPr>
          <w:rFonts w:eastAsia="Times New Roman" w:cstheme="minorHAnsi"/>
          <w:color w:val="000000"/>
          <w:lang w:eastAsia="en-GB"/>
        </w:rPr>
        <w:t>5-679</w:t>
      </w:r>
      <w:r w:rsidRPr="00444B69">
        <w:rPr>
          <w:rFonts w:eastAsia="Times New Roman" w:cstheme="minorHAnsi"/>
          <w:color w:val="000000"/>
          <w:lang w:eastAsia="en-GB"/>
        </w:rPr>
        <w:t>.</w:t>
      </w:r>
      <w:r w:rsidR="00D66566" w:rsidRPr="00444B69">
        <w:rPr>
          <w:rFonts w:eastAsia="Times New Roman" w:cstheme="minorHAnsi"/>
          <w:color w:val="000000"/>
          <w:lang w:eastAsia="en-GB"/>
        </w:rPr>
        <w:br/>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Reviewer #4:</w:t>
      </w:r>
      <w:r w:rsidR="00D66566" w:rsidRPr="00444B69">
        <w:rPr>
          <w:rFonts w:eastAsia="Times New Roman" w:cstheme="minorHAnsi"/>
          <w:color w:val="000000"/>
          <w:lang w:eastAsia="en-GB"/>
        </w:rPr>
        <w:br/>
      </w:r>
      <w:r w:rsidR="00D66566" w:rsidRPr="00444B69">
        <w:rPr>
          <w:rFonts w:eastAsia="Times New Roman" w:cstheme="minorHAnsi"/>
          <w:b/>
          <w:bCs/>
          <w:color w:val="000000"/>
          <w:lang w:eastAsia="en-GB"/>
        </w:rPr>
        <w:t>Manuscript Summary:</w:t>
      </w:r>
      <w:r w:rsidR="00D66566" w:rsidRPr="00444B69">
        <w:rPr>
          <w:rFonts w:eastAsia="Times New Roman" w:cstheme="minorHAnsi"/>
          <w:b/>
          <w:bCs/>
          <w:color w:val="000000"/>
          <w:lang w:eastAsia="en-GB"/>
        </w:rPr>
        <w:br/>
        <w:t xml:space="preserve">The manuscript by Spear et al. describes a protocol for orthotopic injection of syngeneic </w:t>
      </w:r>
      <w:r w:rsidR="00D66566" w:rsidRPr="00444B69">
        <w:rPr>
          <w:rFonts w:eastAsia="Times New Roman" w:cstheme="minorHAnsi"/>
          <w:b/>
          <w:bCs/>
          <w:color w:val="000000"/>
          <w:lang w:eastAsia="en-GB"/>
        </w:rPr>
        <w:lastRenderedPageBreak/>
        <w:t>pancreatic cancer cells and subsequent analysis of intratumoral T cell activity. The protocol is reasonably clear, but some of the experimental details and discussion could be improved.</w:t>
      </w:r>
      <w:r w:rsidR="00D66566" w:rsidRPr="00444B69">
        <w:rPr>
          <w:rFonts w:eastAsia="Times New Roman" w:cstheme="minorHAnsi"/>
          <w:color w:val="000000"/>
          <w:lang w:eastAsia="en-GB"/>
        </w:rPr>
        <w:br/>
      </w:r>
    </w:p>
    <w:p w14:paraId="266083BB" w14:textId="2D29A306" w:rsidR="00241353" w:rsidRPr="00444B69" w:rsidRDefault="00241353"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thank the reviewer for their </w:t>
      </w:r>
      <w:r w:rsidR="00AD1639" w:rsidRPr="00444B69">
        <w:rPr>
          <w:rFonts w:eastAsia="Times New Roman" w:cstheme="minorHAnsi"/>
          <w:color w:val="000000"/>
          <w:lang w:eastAsia="en-GB"/>
        </w:rPr>
        <w:t>feedback,</w:t>
      </w:r>
      <w:r w:rsidRPr="00444B69">
        <w:rPr>
          <w:rFonts w:eastAsia="Times New Roman" w:cstheme="minorHAnsi"/>
          <w:color w:val="000000"/>
          <w:lang w:eastAsia="en-GB"/>
        </w:rPr>
        <w:t xml:space="preserve"> and </w:t>
      </w:r>
      <w:r w:rsidR="004535A5">
        <w:rPr>
          <w:rFonts w:eastAsia="Times New Roman" w:cstheme="minorHAnsi"/>
          <w:color w:val="000000"/>
          <w:lang w:eastAsia="en-GB"/>
        </w:rPr>
        <w:t>we have</w:t>
      </w:r>
      <w:r w:rsidRPr="00444B69">
        <w:rPr>
          <w:rFonts w:eastAsia="Times New Roman" w:cstheme="minorHAnsi"/>
          <w:color w:val="000000"/>
          <w:lang w:eastAsia="en-GB"/>
        </w:rPr>
        <w:t xml:space="preserve"> address</w:t>
      </w:r>
      <w:r w:rsidR="004535A5">
        <w:rPr>
          <w:rFonts w:eastAsia="Times New Roman" w:cstheme="minorHAnsi"/>
          <w:color w:val="000000"/>
          <w:lang w:eastAsia="en-GB"/>
        </w:rPr>
        <w:t>ed</w:t>
      </w:r>
      <w:r w:rsidRPr="00444B69">
        <w:rPr>
          <w:rFonts w:eastAsia="Times New Roman" w:cstheme="minorHAnsi"/>
          <w:color w:val="000000"/>
          <w:lang w:eastAsia="en-GB"/>
        </w:rPr>
        <w:t xml:space="preserve"> </w:t>
      </w:r>
      <w:r w:rsidR="004535A5">
        <w:rPr>
          <w:rFonts w:eastAsia="Times New Roman" w:cstheme="minorHAnsi"/>
          <w:color w:val="000000"/>
          <w:lang w:eastAsia="en-GB"/>
        </w:rPr>
        <w:t xml:space="preserve">the points raised. </w:t>
      </w:r>
    </w:p>
    <w:p w14:paraId="1DC35B50" w14:textId="6A92E0F4" w:rsidR="00241353"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Major Concerns:</w:t>
      </w:r>
      <w:r w:rsidRPr="00444B69">
        <w:rPr>
          <w:rFonts w:eastAsia="Times New Roman" w:cstheme="minorHAnsi"/>
          <w:b/>
          <w:bCs/>
          <w:color w:val="000000"/>
          <w:lang w:eastAsia="en-GB"/>
        </w:rPr>
        <w:br/>
        <w:t>1. One major concern is the number of cells used for injection is quite low, and so is the amount of Matrigel/PBS solution that is being injected. Potential for missing injection or under/over estimating tumor cell number that was injected into each mouse is quite large. The authors need to discuss this pitfall, especially when it comes to being able to determine tumor size differences between experimental conditions. Another potential caveat is that for the number of cells injected, these tumors seem to grow extremely quickly, and are likely very aggressive. While the authors mention cell type dependency, they need to be more descriptive as to how this quick tumor growth, which is distinct from other published models injecting tens of thousands of cells, might result in potentially different tumor microenvironment composition.</w:t>
      </w:r>
    </w:p>
    <w:p w14:paraId="2D609666" w14:textId="65887E6F" w:rsidR="00241353" w:rsidRPr="00444B69" w:rsidRDefault="00241353"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We suggest that the low injection volume reduces the likelihood that Matrigel will leak and thus provides a more reliable methodology for orthotopic injection. However, as the cell number is low we do acknowledge that there is a margin of error, and that possible batch effects may occur. </w:t>
      </w:r>
      <w:r w:rsidR="006030CD" w:rsidRPr="00444B69">
        <w:rPr>
          <w:rFonts w:eastAsia="Times New Roman" w:cstheme="minorHAnsi"/>
          <w:color w:val="000000"/>
          <w:lang w:eastAsia="en-GB"/>
        </w:rPr>
        <w:t xml:space="preserve">For this reason, we suggest always performing experimental controls with each batch (lines </w:t>
      </w:r>
      <w:r w:rsidR="0064388A">
        <w:rPr>
          <w:rFonts w:eastAsia="Times New Roman" w:cstheme="minorHAnsi"/>
          <w:color w:val="000000"/>
          <w:lang w:eastAsia="en-GB"/>
        </w:rPr>
        <w:t>63</w:t>
      </w:r>
      <w:r w:rsidR="00001508">
        <w:rPr>
          <w:rFonts w:eastAsia="Times New Roman" w:cstheme="minorHAnsi"/>
          <w:color w:val="000000"/>
          <w:lang w:eastAsia="en-GB"/>
        </w:rPr>
        <w:t>9</w:t>
      </w:r>
      <w:r w:rsidR="0064388A">
        <w:rPr>
          <w:rFonts w:eastAsia="Times New Roman" w:cstheme="minorHAnsi"/>
          <w:color w:val="000000"/>
          <w:lang w:eastAsia="en-GB"/>
        </w:rPr>
        <w:t>-6</w:t>
      </w:r>
      <w:r w:rsidR="00001508">
        <w:rPr>
          <w:rFonts w:eastAsia="Times New Roman" w:cstheme="minorHAnsi"/>
          <w:color w:val="000000"/>
          <w:lang w:eastAsia="en-GB"/>
        </w:rPr>
        <w:t>41</w:t>
      </w:r>
      <w:r w:rsidR="006030CD" w:rsidRPr="00444B69">
        <w:rPr>
          <w:rFonts w:eastAsia="Times New Roman" w:cstheme="minorHAnsi"/>
          <w:color w:val="000000"/>
          <w:lang w:eastAsia="en-GB"/>
        </w:rPr>
        <w:t>). Regarding the fast nature of orthotopic tumour growth, we do find other publications report a similar time frame, however there are undoubtably impacts on the tumour microenvironment. We hope the modified text (from line 6</w:t>
      </w:r>
      <w:r w:rsidR="0064388A">
        <w:rPr>
          <w:rFonts w:eastAsia="Times New Roman" w:cstheme="minorHAnsi"/>
          <w:color w:val="000000"/>
          <w:lang w:eastAsia="en-GB"/>
        </w:rPr>
        <w:t>2</w:t>
      </w:r>
      <w:r w:rsidR="00001508">
        <w:rPr>
          <w:rFonts w:eastAsia="Times New Roman" w:cstheme="minorHAnsi"/>
          <w:color w:val="000000"/>
          <w:lang w:eastAsia="en-GB"/>
        </w:rPr>
        <w:t>3</w:t>
      </w:r>
      <w:r w:rsidR="006030CD" w:rsidRPr="00444B69">
        <w:rPr>
          <w:rFonts w:eastAsia="Times New Roman" w:cstheme="minorHAnsi"/>
          <w:color w:val="000000"/>
          <w:lang w:eastAsia="en-GB"/>
        </w:rPr>
        <w:t>) in the discussion better highlights this caveat. We have also added additional text at line 6</w:t>
      </w:r>
      <w:r w:rsidR="0064388A">
        <w:rPr>
          <w:rFonts w:eastAsia="Times New Roman" w:cstheme="minorHAnsi"/>
          <w:color w:val="000000"/>
          <w:lang w:eastAsia="en-GB"/>
        </w:rPr>
        <w:t>3</w:t>
      </w:r>
      <w:r w:rsidR="00001508">
        <w:rPr>
          <w:rFonts w:eastAsia="Times New Roman" w:cstheme="minorHAnsi"/>
          <w:color w:val="000000"/>
          <w:lang w:eastAsia="en-GB"/>
        </w:rPr>
        <w:t>6</w:t>
      </w:r>
      <w:r w:rsidR="006030CD" w:rsidRPr="00444B69">
        <w:rPr>
          <w:rFonts w:eastAsia="Times New Roman" w:cstheme="minorHAnsi"/>
          <w:color w:val="000000"/>
          <w:lang w:eastAsia="en-GB"/>
        </w:rPr>
        <w:t xml:space="preserve"> to highlight how the growth and time to endpoint of orthotopic tumours will most likely be dependent on cell line used and number of cells injected.</w:t>
      </w:r>
    </w:p>
    <w:p w14:paraId="525EBC30" w14:textId="77777777" w:rsidR="006030CD"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 xml:space="preserve">2. Authors should comment on their decision to forgo </w:t>
      </w:r>
      <w:proofErr w:type="spellStart"/>
      <w:r w:rsidRPr="00444B69">
        <w:rPr>
          <w:rFonts w:eastAsia="Times New Roman" w:cstheme="minorHAnsi"/>
          <w:b/>
          <w:bCs/>
          <w:color w:val="000000"/>
          <w:lang w:eastAsia="en-GB"/>
        </w:rPr>
        <w:t>Ficoll</w:t>
      </w:r>
      <w:proofErr w:type="spellEnd"/>
      <w:r w:rsidRPr="00444B69">
        <w:rPr>
          <w:rFonts w:eastAsia="Times New Roman" w:cstheme="minorHAnsi"/>
          <w:b/>
          <w:bCs/>
          <w:color w:val="000000"/>
          <w:lang w:eastAsia="en-GB"/>
        </w:rPr>
        <w:t xml:space="preserve"> or similar bulk immune cell isolation method during tumor processing. Similarly, there is no use of dead cell removal kit, which would allow for immune cells to avoid being incubated with a lot of inflammatory cell death </w:t>
      </w:r>
      <w:proofErr w:type="spellStart"/>
      <w:r w:rsidRPr="00444B69">
        <w:rPr>
          <w:rFonts w:eastAsia="Times New Roman" w:cstheme="minorHAnsi"/>
          <w:b/>
          <w:bCs/>
          <w:color w:val="000000"/>
          <w:lang w:eastAsia="en-GB"/>
        </w:rPr>
        <w:t>debri</w:t>
      </w:r>
      <w:proofErr w:type="spellEnd"/>
      <w:r w:rsidRPr="00444B69">
        <w:rPr>
          <w:rFonts w:eastAsia="Times New Roman" w:cstheme="minorHAnsi"/>
          <w:b/>
          <w:bCs/>
          <w:color w:val="000000"/>
          <w:lang w:eastAsia="en-GB"/>
        </w:rPr>
        <w:t xml:space="preserve"> during cytokine detection assays. Please discuss.</w:t>
      </w:r>
    </w:p>
    <w:p w14:paraId="4FD39DA3" w14:textId="415A4BC8" w:rsidR="00001508" w:rsidRPr="001C6532" w:rsidRDefault="009051F2" w:rsidP="00001508">
      <w:pPr>
        <w:rPr>
          <w:rFonts w:cstheme="minorHAnsi"/>
          <w:color w:val="000000" w:themeColor="text1"/>
          <w:highlight w:val="yellow"/>
        </w:rPr>
      </w:pPr>
      <w:r w:rsidRPr="00444B69">
        <w:rPr>
          <w:rFonts w:eastAsia="Times New Roman" w:cstheme="minorHAnsi"/>
          <w:color w:val="000000"/>
          <w:lang w:eastAsia="en-GB"/>
        </w:rPr>
        <w:t xml:space="preserve">We agree, immune cell isolation is a refinement of this protocol and certainly dead-cell removal would be advantageous. In this protocol our priority was to allow analysis of large numbers of tumour samples harvested simultaneously in a reasonable time frame, with minimal manipulation. Additional steps of purification would be challenging to perform with large cohorts of samples. However, as these suggestions may be useful for other users of the </w:t>
      </w:r>
      <w:proofErr w:type="gramStart"/>
      <w:r w:rsidRPr="00444B69">
        <w:rPr>
          <w:rFonts w:eastAsia="Times New Roman" w:cstheme="minorHAnsi"/>
          <w:color w:val="000000"/>
          <w:lang w:eastAsia="en-GB"/>
        </w:rPr>
        <w:t>protocol</w:t>
      </w:r>
      <w:proofErr w:type="gramEnd"/>
      <w:r w:rsidRPr="00444B69">
        <w:rPr>
          <w:rFonts w:eastAsia="Times New Roman" w:cstheme="minorHAnsi"/>
          <w:color w:val="000000"/>
          <w:lang w:eastAsia="en-GB"/>
        </w:rPr>
        <w:t xml:space="preserve"> we have included them from line 4</w:t>
      </w:r>
      <w:r w:rsidR="0064388A">
        <w:rPr>
          <w:rFonts w:eastAsia="Times New Roman" w:cstheme="minorHAnsi"/>
          <w:color w:val="000000"/>
          <w:lang w:eastAsia="en-GB"/>
        </w:rPr>
        <w:t>1</w:t>
      </w:r>
      <w:r w:rsidR="00001508">
        <w:rPr>
          <w:rFonts w:eastAsia="Times New Roman" w:cstheme="minorHAnsi"/>
          <w:color w:val="000000"/>
          <w:lang w:eastAsia="en-GB"/>
        </w:rPr>
        <w:t>1</w:t>
      </w:r>
      <w:r w:rsidR="00001508" w:rsidRPr="00001508">
        <w:rPr>
          <w:rFonts w:eastAsia="Times New Roman" w:cstheme="minorHAnsi"/>
          <w:color w:val="000000"/>
          <w:lang w:eastAsia="en-GB"/>
        </w:rPr>
        <w:t>:</w:t>
      </w:r>
      <w:r w:rsidRPr="00001508">
        <w:rPr>
          <w:rFonts w:eastAsia="Times New Roman" w:cstheme="minorHAnsi"/>
          <w:color w:val="000000"/>
          <w:lang w:eastAsia="en-GB"/>
        </w:rPr>
        <w:t xml:space="preserve"> </w:t>
      </w:r>
      <w:r w:rsidR="00001508" w:rsidRPr="00001508">
        <w:rPr>
          <w:rFonts w:cstheme="minorHAnsi"/>
          <w:i/>
          <w:iCs/>
          <w:color w:val="000000" w:themeColor="text1"/>
        </w:rPr>
        <w:t>At this point the sample can be further purified by bead-based dead-cell removal or immune cell enrichment assays if required.</w:t>
      </w:r>
    </w:p>
    <w:p w14:paraId="4F344DAD" w14:textId="0B80308F" w:rsidR="006030CD" w:rsidRPr="00444B69" w:rsidRDefault="006030CD" w:rsidP="00D66566">
      <w:pPr>
        <w:spacing w:before="100" w:beforeAutospacing="1" w:after="100" w:afterAutospacing="1"/>
        <w:rPr>
          <w:rFonts w:eastAsia="Times New Roman" w:cstheme="minorHAnsi"/>
          <w:color w:val="000000"/>
          <w:lang w:eastAsia="en-GB"/>
        </w:rPr>
      </w:pPr>
    </w:p>
    <w:p w14:paraId="257C2512" w14:textId="77777777" w:rsidR="00001508"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lastRenderedPageBreak/>
        <w:br/>
      </w:r>
      <w:r w:rsidRPr="0064388A">
        <w:rPr>
          <w:rFonts w:eastAsia="Times New Roman" w:cstheme="minorHAnsi"/>
          <w:b/>
          <w:bCs/>
          <w:color w:val="000000"/>
          <w:lang w:eastAsia="en-GB"/>
        </w:rPr>
        <w:t>3. Figure 4: one should not compare cytokine production between CD4 and CD8 T cells, it is like comparing apples and oranges. Subsets can be compared to each other, but not otherwise.</w:t>
      </w:r>
      <w:r w:rsidRPr="0064388A">
        <w:rPr>
          <w:rFonts w:eastAsia="Times New Roman" w:cstheme="minorHAnsi"/>
          <w:b/>
          <w:bCs/>
          <w:color w:val="000000"/>
          <w:lang w:eastAsia="en-GB"/>
        </w:rPr>
        <w:br/>
      </w:r>
    </w:p>
    <w:p w14:paraId="2700C430" w14:textId="5E06DD0A" w:rsidR="009051F2" w:rsidRPr="0064388A" w:rsidRDefault="009051F2"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t xml:space="preserve">Thank-you for this feedback, we have amended the comparisons accordingly in the results section and deleted the statistical significance comparisons for CD4 to CD8 in the figures. As we now only compare CD4/CD4 and CD8/CD8 we </w:t>
      </w:r>
      <w:r w:rsidR="00001508">
        <w:rPr>
          <w:rFonts w:eastAsia="Times New Roman" w:cstheme="minorHAnsi"/>
          <w:color w:val="000000"/>
          <w:lang w:eastAsia="en-GB"/>
        </w:rPr>
        <w:t xml:space="preserve">have also </w:t>
      </w:r>
      <w:r w:rsidRPr="00444B69">
        <w:rPr>
          <w:rFonts w:eastAsia="Times New Roman" w:cstheme="minorHAnsi"/>
          <w:color w:val="000000"/>
          <w:lang w:eastAsia="en-GB"/>
        </w:rPr>
        <w:t>changed the statistic test to the more appropriate unpaired t-test.</w:t>
      </w:r>
    </w:p>
    <w:p w14:paraId="7DC70FE8" w14:textId="77777777" w:rsidR="00312C99"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Minor Concerns:</w:t>
      </w:r>
      <w:r w:rsidRPr="00444B69">
        <w:rPr>
          <w:rFonts w:eastAsia="Times New Roman" w:cstheme="minorHAnsi"/>
          <w:color w:val="000000"/>
          <w:lang w:eastAsia="en-GB"/>
        </w:rPr>
        <w:br/>
      </w:r>
      <w:r w:rsidRPr="00444B69">
        <w:rPr>
          <w:rFonts w:eastAsia="Times New Roman" w:cstheme="minorHAnsi"/>
          <w:b/>
          <w:bCs/>
          <w:color w:val="000000"/>
          <w:lang w:eastAsia="en-GB"/>
        </w:rPr>
        <w:t>1. The authors cite general metastatic dissemination potential of orthotopically injected pancreatic cell lines, but it is not clear from Figures that the cell line being used is actually metastatic. Please clarify.</w:t>
      </w:r>
    </w:p>
    <w:p w14:paraId="3698E2D3" w14:textId="36A008F6" w:rsidR="00312C99" w:rsidRPr="00444B69" w:rsidRDefault="00312C99"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We agree, we were not clear</w:t>
      </w:r>
      <w:r w:rsidR="0064388A">
        <w:rPr>
          <w:rFonts w:eastAsia="Times New Roman" w:cstheme="minorHAnsi"/>
          <w:color w:val="000000"/>
          <w:lang w:eastAsia="en-GB"/>
        </w:rPr>
        <w:t xml:space="preserve"> on this point</w:t>
      </w:r>
      <w:r w:rsidRPr="00444B69">
        <w:rPr>
          <w:rFonts w:eastAsia="Times New Roman" w:cstheme="minorHAnsi"/>
          <w:color w:val="000000"/>
          <w:lang w:eastAsia="en-GB"/>
        </w:rPr>
        <w:t xml:space="preserve">. The cell line we use is metastatic and we have </w:t>
      </w:r>
      <w:r w:rsidR="0064388A">
        <w:rPr>
          <w:rFonts w:eastAsia="Times New Roman" w:cstheme="minorHAnsi"/>
          <w:color w:val="000000"/>
          <w:lang w:eastAsia="en-GB"/>
        </w:rPr>
        <w:t>observed</w:t>
      </w:r>
      <w:r w:rsidRPr="00444B69">
        <w:rPr>
          <w:rFonts w:eastAsia="Times New Roman" w:cstheme="minorHAnsi"/>
          <w:color w:val="000000"/>
          <w:lang w:eastAsia="en-GB"/>
        </w:rPr>
        <w:t xml:space="preserve"> metastasis on the liver, mesentery and diaphragm. However, as we have not recorded the exact incidence for all our mice we are not able to put an exact number on this. We have amended the text to clarify our findings at line 7</w:t>
      </w:r>
      <w:r w:rsidR="001600D0">
        <w:rPr>
          <w:rFonts w:eastAsia="Times New Roman" w:cstheme="minorHAnsi"/>
          <w:color w:val="000000"/>
          <w:lang w:eastAsia="en-GB"/>
        </w:rPr>
        <w:t>3</w:t>
      </w:r>
      <w:r w:rsidRPr="00444B69">
        <w:rPr>
          <w:rFonts w:eastAsia="Times New Roman" w:cstheme="minorHAnsi"/>
          <w:color w:val="000000"/>
          <w:lang w:eastAsia="en-GB"/>
        </w:rPr>
        <w:t xml:space="preserve">. </w:t>
      </w:r>
    </w:p>
    <w:p w14:paraId="29AFFB9C" w14:textId="77777777" w:rsidR="001600D0" w:rsidRDefault="001600D0" w:rsidP="00D66566">
      <w:pPr>
        <w:spacing w:before="100" w:beforeAutospacing="1" w:after="100" w:afterAutospacing="1"/>
        <w:rPr>
          <w:rFonts w:eastAsia="Times New Roman" w:cstheme="minorHAnsi"/>
          <w:color w:val="000000"/>
          <w:lang w:eastAsia="en-GB"/>
        </w:rPr>
      </w:pPr>
      <w:r w:rsidRPr="001600D0">
        <w:rPr>
          <w:rFonts w:cstheme="minorHAnsi"/>
          <w:i/>
          <w:iCs/>
          <w:color w:val="000000" w:themeColor="text1"/>
        </w:rPr>
        <w:t>Importantly, the orthotopic model provides the cognate microenvironment for tumor cell growth and metastasizes in our hands and others</w:t>
      </w:r>
      <w:r w:rsidRPr="001600D0">
        <w:rPr>
          <w:rFonts w:cstheme="minorHAnsi"/>
          <w:i/>
          <w:iCs/>
          <w:color w:val="000000" w:themeColor="text1"/>
        </w:rPr>
        <w:fldChar w:fldCharType="begin" w:fldLock="1"/>
      </w:r>
      <w:r w:rsidRPr="001600D0">
        <w:rPr>
          <w:rFonts w:cstheme="minorHAnsi"/>
          <w:i/>
          <w:iCs/>
          <w:color w:val="000000" w:themeColor="text1"/>
        </w:rPr>
        <w:instrText>ADDIN CSL_CITATION {"citationItems":[{"id":"ITEM-1","itemData":{"DOI":"10.1158/1078-0432.CCR-09-2384","ISSN":"1078-0432","PMID":"20534740","abstract":"PURPOSE The most common preclinical models of pancreatic adenocarcinoma utilize human cells or tissues that are xenografted into immunodeficient hosts. Several immunocompetent, genetically engineered mouse models of pancreatic cancer exist; however, tumor latency and disease progression in these models are highly variable. We sought to develop an immunocompetent, orthotopic mouse model of pancreatic cancer with rapid and predictable growth kinetics. EXPERIMENTAL DESIGN Cell lines with epithelial morphology were derived from liver metastases obtained from Kras(G12D/+);LSL-Trp53(R172H/+);Pdx-1-Cre mice. Tumor cells were implanted in the pancreas of immunocompetent, histocompatible B6/129 mice, and the mice were monitored for disease progression. Relevant tissues were harvested for histologic, genomic, and immunophenotypic analysis. RESULTS All mice developed pancreatic tumors by two weeks. Invasive disease and liver metastases were noted by six to eight weeks. Histologic examination of tumors showed cytokeratin-19-positive adenocarcinoma with regions of desmoplasia. Genomic analysis revealed broad chromosomal changes along with focal gains and losses. Pancreatic tumors were infiltrated with dendritic cells, myeloid-derived suppressor cells, macrophages, and T lymphocytes. Survival was decreased in RAG(-/-) mice, which are deficient in T cells, suggesting that an adaptive immune response alters the course of disease in wild-type mice. CONCLUSIONS We have developed a rapid, predictable orthotopic model of pancreatic adenocarcinoma in immunocompetent mice that mimics human pancreatic cancer with regard to genetic mutations, histologic appearance, and pattern of disease progression. This model highlights both the complexity and relevance of the immune response to invasive pancreatic cancer and may be useful for the preclinical evaluation of new therapeutic agents.","author":[{"dropping-particle":"","family":"Tseng","given":"W. W.","non-dropping-particle":"","parse-names":false,"suffix":""},{"dropping-particle":"","family":"Winer","given":"D.","non-dropping-particle":"","parse-names":false,"suffix":""},{"dropping-particle":"","family":"Kenkel","given":"J. A.","non-dropping-particle":"","parse-names":false,"suffix":""},{"dropping-particle":"","family":"Choi","given":"O.","non-dropping-particle":"","parse-names":false,"suffix":""},{"dropping-particle":"","family":"Shain","given":"A. H.","non-dropping-particle":"","parse-names":false,"suffix":""},{"dropping-particle":"","family":"Pollack","given":"J. R.","non-dropping-particle":"","parse-names":false,"suffix":""},{"dropping-particle":"","family":"French","given":"R.","non-dropping-particle":"","parse-names":false,"suffix":""},{"dropping-particle":"","family":"Lowy","given":"A. M.","non-dropping-particle":"","parse-names":false,"suffix":""},{"dropping-particle":"","family":"Engleman","given":"E. G.","non-dropping-particle":"","parse-names":false,"suffix":""}],"container-title":"Clinical Cancer Research","id":"ITEM-1","issue":"14","issued":{"date-parts":[["2010","7","15"]]},"page":"3684-3695","title":"Development of an Orthotopic Model of Invasive Pancreatic Cancer in an Immunocompetent Murine Host","type":"article-journal","volume":"16"},"uris":["http://www.mendeley.com/documents/?uuid=5eecdf9d-4308-37c9-84e0-c7cc87a8050c"]}],"mendeley":{"formattedCitation":"&lt;sup&gt;4&lt;/sup&gt;","plainTextFormattedCitation":"4","previouslyFormattedCitation":"&lt;sup&gt;4&lt;/sup&gt;"},"properties":{"noteIndex":0},"schema":"https://github.com/citation-style-language/schema/raw/master/csl-citation.json"}</w:instrText>
      </w:r>
      <w:r w:rsidRPr="001600D0">
        <w:rPr>
          <w:rFonts w:cstheme="minorHAnsi"/>
          <w:i/>
          <w:iCs/>
          <w:color w:val="000000" w:themeColor="text1"/>
        </w:rPr>
        <w:fldChar w:fldCharType="separate"/>
      </w:r>
      <w:r w:rsidRPr="001600D0">
        <w:rPr>
          <w:rFonts w:cstheme="minorHAnsi"/>
          <w:i/>
          <w:iCs/>
          <w:noProof/>
          <w:color w:val="000000" w:themeColor="text1"/>
          <w:vertAlign w:val="superscript"/>
        </w:rPr>
        <w:t>4</w:t>
      </w:r>
      <w:r w:rsidRPr="001600D0">
        <w:rPr>
          <w:rFonts w:cstheme="minorHAnsi"/>
          <w:i/>
          <w:iCs/>
          <w:color w:val="000000" w:themeColor="text1"/>
        </w:rPr>
        <w:fldChar w:fldCharType="end"/>
      </w:r>
      <w:r w:rsidRPr="001600D0">
        <w:rPr>
          <w:rFonts w:cstheme="minorHAnsi"/>
          <w:i/>
          <w:iCs/>
          <w:color w:val="000000" w:themeColor="text1"/>
        </w:rPr>
        <w:t xml:space="preserve"> to clinically relevant sites e.g. liver, making it more clinically relevant than the subcutaneous or chemically-induced models.</w:t>
      </w:r>
    </w:p>
    <w:p w14:paraId="038CE266" w14:textId="4B8E35BA" w:rsidR="009051F2" w:rsidRPr="00444B69" w:rsidRDefault="00D66566" w:rsidP="00D66566">
      <w:pPr>
        <w:spacing w:before="100" w:beforeAutospacing="1" w:after="100" w:afterAutospacing="1"/>
        <w:rPr>
          <w:rFonts w:eastAsia="Times New Roman" w:cstheme="minorHAnsi"/>
          <w:b/>
          <w:bCs/>
          <w:color w:val="000000"/>
          <w:lang w:eastAsia="en-GB"/>
        </w:rPr>
      </w:pPr>
      <w:r w:rsidRPr="00444B69">
        <w:rPr>
          <w:rFonts w:eastAsia="Times New Roman" w:cstheme="minorHAnsi"/>
          <w:color w:val="000000"/>
          <w:lang w:eastAsia="en-GB"/>
        </w:rPr>
        <w:br/>
        <w:t>2</w:t>
      </w:r>
      <w:r w:rsidRPr="00444B69">
        <w:rPr>
          <w:rFonts w:eastAsia="Times New Roman" w:cstheme="minorHAnsi"/>
          <w:b/>
          <w:bCs/>
          <w:color w:val="000000"/>
          <w:lang w:eastAsia="en-GB"/>
        </w:rPr>
        <w:t>. Please provide information on sutures that are used for the body wall and skin, including if they are absorbable or not.</w:t>
      </w:r>
    </w:p>
    <w:p w14:paraId="7001C26D" w14:textId="7DC3D0AA" w:rsidR="00312C99" w:rsidRPr="00444B69" w:rsidRDefault="00312C99"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The details regarding the sutures are provided in the methods table</w:t>
      </w:r>
      <w:r w:rsidR="001600D0">
        <w:rPr>
          <w:rFonts w:eastAsia="Times New Roman" w:cstheme="minorHAnsi"/>
          <w:color w:val="000000"/>
          <w:lang w:eastAsia="en-GB"/>
        </w:rPr>
        <w:t xml:space="preserve"> and </w:t>
      </w:r>
      <w:r w:rsidRPr="00444B69">
        <w:rPr>
          <w:rFonts w:eastAsia="Times New Roman" w:cstheme="minorHAnsi"/>
          <w:color w:val="000000"/>
          <w:lang w:eastAsia="en-GB"/>
        </w:rPr>
        <w:t xml:space="preserve">we have added </w:t>
      </w:r>
      <w:r w:rsidR="0064388A">
        <w:rPr>
          <w:rFonts w:eastAsia="Times New Roman" w:cstheme="minorHAnsi"/>
          <w:color w:val="000000"/>
          <w:lang w:eastAsia="en-GB"/>
        </w:rPr>
        <w:t xml:space="preserve">that the are </w:t>
      </w:r>
      <w:r w:rsidRPr="00444B69">
        <w:rPr>
          <w:rFonts w:eastAsia="Times New Roman" w:cstheme="minorHAnsi"/>
          <w:color w:val="000000"/>
          <w:lang w:eastAsia="en-GB"/>
        </w:rPr>
        <w:t>absorbable for clarification.</w:t>
      </w:r>
    </w:p>
    <w:p w14:paraId="29C601A1" w14:textId="3A705C2C" w:rsidR="00D66566" w:rsidRPr="00444B69" w:rsidRDefault="00D66566"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br/>
      </w:r>
      <w:r w:rsidRPr="00444B69">
        <w:rPr>
          <w:rFonts w:eastAsia="Times New Roman" w:cstheme="minorHAnsi"/>
          <w:b/>
          <w:bCs/>
          <w:color w:val="000000"/>
          <w:lang w:eastAsia="en-GB"/>
        </w:rPr>
        <w:t>3. What do the authors suggest in case of Matrigel leakage and body wall tumor formation - are these tumors normally included in studies?</w:t>
      </w:r>
    </w:p>
    <w:p w14:paraId="23822476" w14:textId="28B612F2" w:rsidR="009051F2" w:rsidRPr="00444B69" w:rsidRDefault="009051F2" w:rsidP="00D66566">
      <w:pPr>
        <w:spacing w:before="100" w:beforeAutospacing="1" w:after="100" w:afterAutospacing="1"/>
        <w:rPr>
          <w:rFonts w:eastAsia="Times New Roman" w:cstheme="minorHAnsi"/>
          <w:color w:val="000000"/>
          <w:lang w:eastAsia="en-GB"/>
        </w:rPr>
      </w:pPr>
      <w:r w:rsidRPr="00444B69">
        <w:rPr>
          <w:rFonts w:eastAsia="Times New Roman" w:cstheme="minorHAnsi"/>
          <w:color w:val="000000"/>
          <w:lang w:eastAsia="en-GB"/>
        </w:rPr>
        <w:t xml:space="preserve">This is a </w:t>
      </w:r>
      <w:r w:rsidR="0024082A">
        <w:rPr>
          <w:rFonts w:eastAsia="Times New Roman" w:cstheme="minorHAnsi"/>
          <w:color w:val="000000"/>
          <w:lang w:eastAsia="en-GB"/>
        </w:rPr>
        <w:t>useful</w:t>
      </w:r>
      <w:r w:rsidRPr="00444B69">
        <w:rPr>
          <w:rFonts w:eastAsia="Times New Roman" w:cstheme="minorHAnsi"/>
          <w:color w:val="000000"/>
          <w:lang w:eastAsia="en-GB"/>
        </w:rPr>
        <w:t xml:space="preserve"> point and we were not clear about this. We suggest this protocol minimises the likelihood of Matrigel leakage and the image </w:t>
      </w:r>
      <w:r w:rsidR="00312C99" w:rsidRPr="00444B69">
        <w:rPr>
          <w:rFonts w:eastAsia="Times New Roman" w:cstheme="minorHAnsi"/>
          <w:color w:val="000000"/>
          <w:lang w:eastAsia="en-GB"/>
        </w:rPr>
        <w:t xml:space="preserve">in Figure 1 is </w:t>
      </w:r>
      <w:r w:rsidRPr="00444B69">
        <w:rPr>
          <w:rFonts w:eastAsia="Times New Roman" w:cstheme="minorHAnsi"/>
          <w:color w:val="000000"/>
          <w:lang w:eastAsia="en-GB"/>
        </w:rPr>
        <w:t xml:space="preserve">shown only to demonstrate to a new user </w:t>
      </w:r>
      <w:r w:rsidR="00312C99" w:rsidRPr="00444B69">
        <w:rPr>
          <w:rFonts w:eastAsia="Times New Roman" w:cstheme="minorHAnsi"/>
          <w:color w:val="000000"/>
          <w:lang w:eastAsia="en-GB"/>
        </w:rPr>
        <w:t>the result of leakage</w:t>
      </w:r>
      <w:r w:rsidRPr="00444B69">
        <w:rPr>
          <w:rFonts w:eastAsia="Times New Roman" w:cstheme="minorHAnsi"/>
          <w:color w:val="000000"/>
          <w:lang w:eastAsia="en-GB"/>
        </w:rPr>
        <w:t xml:space="preserve">. We </w:t>
      </w:r>
      <w:r w:rsidR="00312C99" w:rsidRPr="00444B69">
        <w:rPr>
          <w:rFonts w:eastAsia="Times New Roman" w:cstheme="minorHAnsi"/>
          <w:color w:val="000000"/>
          <w:lang w:eastAsia="en-GB"/>
        </w:rPr>
        <w:t xml:space="preserve">would </w:t>
      </w:r>
      <w:r w:rsidRPr="00444B69">
        <w:rPr>
          <w:rFonts w:eastAsia="Times New Roman" w:cstheme="minorHAnsi"/>
          <w:color w:val="000000"/>
          <w:lang w:eastAsia="en-GB"/>
        </w:rPr>
        <w:t>suggest these mice should be eliminated from the study, although surgical skill should reduce the incidence. To make this clear we added a sentence to the results section at line</w:t>
      </w:r>
      <w:r w:rsidR="00312C99" w:rsidRPr="00444B69">
        <w:rPr>
          <w:rFonts w:eastAsia="Times New Roman" w:cstheme="minorHAnsi"/>
          <w:color w:val="000000"/>
          <w:lang w:eastAsia="en-GB"/>
        </w:rPr>
        <w:t xml:space="preserve"> 50</w:t>
      </w:r>
      <w:r w:rsidR="0024082A">
        <w:rPr>
          <w:rFonts w:eastAsia="Times New Roman" w:cstheme="minorHAnsi"/>
          <w:color w:val="000000"/>
          <w:lang w:eastAsia="en-GB"/>
        </w:rPr>
        <w:t>6</w:t>
      </w:r>
      <w:r w:rsidR="00312C99" w:rsidRPr="00444B69">
        <w:rPr>
          <w:rFonts w:eastAsia="Times New Roman" w:cstheme="minorHAnsi"/>
          <w:color w:val="000000"/>
          <w:lang w:eastAsia="en-GB"/>
        </w:rPr>
        <w:t>.</w:t>
      </w:r>
    </w:p>
    <w:p w14:paraId="2C394831" w14:textId="77777777" w:rsidR="00D66566" w:rsidRPr="00444B69" w:rsidRDefault="00D66566" w:rsidP="00D66566">
      <w:pPr>
        <w:rPr>
          <w:rFonts w:eastAsia="Times New Roman" w:cstheme="minorHAnsi"/>
          <w:lang w:eastAsia="en-GB"/>
        </w:rPr>
      </w:pPr>
      <w:r w:rsidRPr="00444B69">
        <w:rPr>
          <w:rFonts w:eastAsia="Times New Roman" w:cstheme="minorHAnsi"/>
          <w:color w:val="000000"/>
          <w:lang w:eastAsia="en-GB"/>
        </w:rPr>
        <w:br/>
      </w:r>
    </w:p>
    <w:p w14:paraId="2C935D50" w14:textId="77777777" w:rsidR="00D66566" w:rsidRPr="00444B69" w:rsidRDefault="00EE75F4" w:rsidP="00D66566">
      <w:pPr>
        <w:rPr>
          <w:rFonts w:eastAsia="Times New Roman" w:cstheme="minorHAnsi"/>
          <w:lang w:eastAsia="en-GB"/>
        </w:rPr>
      </w:pPr>
      <w:r>
        <w:rPr>
          <w:rFonts w:eastAsia="Times New Roman" w:cstheme="minorHAnsi"/>
          <w:noProof/>
          <w:lang w:eastAsia="en-GB"/>
        </w:rPr>
        <w:pict w14:anchorId="18F4DC26">
          <v:rect id="_x0000_i1025" alt="" style="width:451pt;height:.05pt;mso-width-percent:0;mso-height-percent:0;mso-width-percent:0;mso-height-percent:0" o:hralign="center" o:hrstd="t" o:hrnoshade="t" o:hr="t" fillcolor="black" stroked="f"/>
        </w:pict>
      </w:r>
    </w:p>
    <w:p w14:paraId="3FC358EF" w14:textId="4F60EEE5" w:rsidR="009051F2" w:rsidRPr="0039294B" w:rsidRDefault="00D66566">
      <w:pPr>
        <w:rPr>
          <w:rFonts w:eastAsia="Times New Roman" w:cstheme="minorHAnsi"/>
          <w:lang w:eastAsia="en-GB"/>
        </w:rPr>
      </w:pPr>
      <w:r w:rsidRPr="00444B69">
        <w:rPr>
          <w:rFonts w:eastAsia="Times New Roman" w:cstheme="minorHAnsi"/>
          <w:i/>
          <w:iCs/>
          <w:color w:val="000000"/>
          <w:sz w:val="19"/>
          <w:szCs w:val="19"/>
          <w:lang w:eastAsia="en-GB"/>
        </w:rPr>
        <w:t>In compliance with data protection regulations, you may request that we remove your personal registration details at any time. </w:t>
      </w:r>
      <w:hyperlink r:id="rId5" w:history="1">
        <w:r w:rsidRPr="00444B69">
          <w:rPr>
            <w:rFonts w:eastAsia="Times New Roman" w:cstheme="minorHAnsi"/>
            <w:i/>
            <w:iCs/>
            <w:color w:val="0000FF"/>
            <w:sz w:val="19"/>
            <w:szCs w:val="19"/>
            <w:u w:val="single"/>
            <w:lang w:eastAsia="en-GB"/>
          </w:rPr>
          <w:t>(Remove my information/details)</w:t>
        </w:r>
      </w:hyperlink>
      <w:r w:rsidRPr="00444B69">
        <w:rPr>
          <w:rFonts w:eastAsia="Times New Roman" w:cstheme="minorHAnsi"/>
          <w:i/>
          <w:iCs/>
          <w:color w:val="000000"/>
          <w:sz w:val="19"/>
          <w:szCs w:val="19"/>
          <w:lang w:eastAsia="en-GB"/>
        </w:rPr>
        <w:t>. Please contact the publication office if you have any questions.</w:t>
      </w:r>
    </w:p>
    <w:sectPr w:rsidR="009051F2" w:rsidRPr="0039294B" w:rsidSect="004902E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66"/>
    <w:rsid w:val="00001508"/>
    <w:rsid w:val="000278EA"/>
    <w:rsid w:val="000A316F"/>
    <w:rsid w:val="000B6B94"/>
    <w:rsid w:val="000C0CF5"/>
    <w:rsid w:val="000C42AE"/>
    <w:rsid w:val="001600D0"/>
    <w:rsid w:val="001655FA"/>
    <w:rsid w:val="0016629C"/>
    <w:rsid w:val="001A3B28"/>
    <w:rsid w:val="001C01C7"/>
    <w:rsid w:val="001C5578"/>
    <w:rsid w:val="001E777A"/>
    <w:rsid w:val="002136CC"/>
    <w:rsid w:val="00221EE9"/>
    <w:rsid w:val="0022354E"/>
    <w:rsid w:val="0024082A"/>
    <w:rsid w:val="00241353"/>
    <w:rsid w:val="00261519"/>
    <w:rsid w:val="0026748C"/>
    <w:rsid w:val="00310377"/>
    <w:rsid w:val="00312C99"/>
    <w:rsid w:val="00383D9F"/>
    <w:rsid w:val="0039294B"/>
    <w:rsid w:val="003B0B7F"/>
    <w:rsid w:val="003D0939"/>
    <w:rsid w:val="00411B94"/>
    <w:rsid w:val="00444B69"/>
    <w:rsid w:val="004535A5"/>
    <w:rsid w:val="0046195E"/>
    <w:rsid w:val="00463F8A"/>
    <w:rsid w:val="00472DCA"/>
    <w:rsid w:val="004902E6"/>
    <w:rsid w:val="004A3763"/>
    <w:rsid w:val="004A5139"/>
    <w:rsid w:val="00554872"/>
    <w:rsid w:val="005A3397"/>
    <w:rsid w:val="005D59EC"/>
    <w:rsid w:val="006030CD"/>
    <w:rsid w:val="0064388A"/>
    <w:rsid w:val="00662098"/>
    <w:rsid w:val="006E7CB8"/>
    <w:rsid w:val="00715A5A"/>
    <w:rsid w:val="007741E1"/>
    <w:rsid w:val="007808D0"/>
    <w:rsid w:val="007E5A2B"/>
    <w:rsid w:val="007E600E"/>
    <w:rsid w:val="008237A4"/>
    <w:rsid w:val="008B7A16"/>
    <w:rsid w:val="008C43D1"/>
    <w:rsid w:val="0090503E"/>
    <w:rsid w:val="009051F2"/>
    <w:rsid w:val="00924553"/>
    <w:rsid w:val="00977045"/>
    <w:rsid w:val="00A12661"/>
    <w:rsid w:val="00A9023F"/>
    <w:rsid w:val="00AA2E1F"/>
    <w:rsid w:val="00AB485D"/>
    <w:rsid w:val="00AD1639"/>
    <w:rsid w:val="00AF15D4"/>
    <w:rsid w:val="00C4022F"/>
    <w:rsid w:val="00CE040C"/>
    <w:rsid w:val="00D461DE"/>
    <w:rsid w:val="00D51AA2"/>
    <w:rsid w:val="00D66566"/>
    <w:rsid w:val="00DE12D9"/>
    <w:rsid w:val="00EA0FCB"/>
    <w:rsid w:val="00EE75F4"/>
    <w:rsid w:val="00EF7248"/>
    <w:rsid w:val="00FC00DD"/>
    <w:rsid w:val="00FD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16C"/>
  <w14:defaultImageDpi w14:val="32767"/>
  <w15:chartTrackingRefBased/>
  <w15:docId w15:val="{F1FEC733-9B21-F04E-9620-ACC0462E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56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66566"/>
    <w:rPr>
      <w:b/>
      <w:bCs/>
    </w:rPr>
  </w:style>
  <w:style w:type="character" w:customStyle="1" w:styleId="apple-converted-space">
    <w:name w:val="apple-converted-space"/>
    <w:basedOn w:val="DefaultParagraphFont"/>
    <w:rsid w:val="00D66566"/>
  </w:style>
  <w:style w:type="character" w:styleId="Hyperlink">
    <w:name w:val="Hyperlink"/>
    <w:basedOn w:val="DefaultParagraphFont"/>
    <w:uiPriority w:val="99"/>
    <w:unhideWhenUsed/>
    <w:rsid w:val="00D66566"/>
    <w:rPr>
      <w:color w:val="0000FF"/>
      <w:u w:val="single"/>
    </w:rPr>
  </w:style>
  <w:style w:type="character" w:styleId="UnresolvedMention">
    <w:name w:val="Unresolved Mention"/>
    <w:basedOn w:val="DefaultParagraphFont"/>
    <w:uiPriority w:val="99"/>
    <w:rsid w:val="00977045"/>
    <w:rPr>
      <w:color w:val="605E5C"/>
      <w:shd w:val="clear" w:color="auto" w:fill="E1DFDD"/>
    </w:rPr>
  </w:style>
  <w:style w:type="paragraph" w:styleId="BalloonText">
    <w:name w:val="Balloon Text"/>
    <w:basedOn w:val="Normal"/>
    <w:link w:val="BalloonTextChar"/>
    <w:uiPriority w:val="99"/>
    <w:semiHidden/>
    <w:unhideWhenUsed/>
    <w:rsid w:val="005D59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59E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A3B28"/>
    <w:rPr>
      <w:sz w:val="16"/>
      <w:szCs w:val="16"/>
    </w:rPr>
  </w:style>
  <w:style w:type="paragraph" w:styleId="CommentText">
    <w:name w:val="annotation text"/>
    <w:basedOn w:val="Normal"/>
    <w:link w:val="CommentTextChar"/>
    <w:uiPriority w:val="99"/>
    <w:semiHidden/>
    <w:unhideWhenUsed/>
    <w:rsid w:val="001A3B28"/>
    <w:rPr>
      <w:sz w:val="20"/>
      <w:szCs w:val="20"/>
    </w:rPr>
  </w:style>
  <w:style w:type="character" w:customStyle="1" w:styleId="CommentTextChar">
    <w:name w:val="Comment Text Char"/>
    <w:basedOn w:val="DefaultParagraphFont"/>
    <w:link w:val="CommentText"/>
    <w:uiPriority w:val="99"/>
    <w:semiHidden/>
    <w:rsid w:val="001A3B28"/>
    <w:rPr>
      <w:sz w:val="20"/>
      <w:szCs w:val="20"/>
    </w:rPr>
  </w:style>
  <w:style w:type="paragraph" w:styleId="CommentSubject">
    <w:name w:val="annotation subject"/>
    <w:basedOn w:val="CommentText"/>
    <w:next w:val="CommentText"/>
    <w:link w:val="CommentSubjectChar"/>
    <w:uiPriority w:val="99"/>
    <w:semiHidden/>
    <w:unhideWhenUsed/>
    <w:rsid w:val="001A3B28"/>
    <w:rPr>
      <w:b/>
      <w:bCs/>
    </w:rPr>
  </w:style>
  <w:style w:type="character" w:customStyle="1" w:styleId="CommentSubjectChar">
    <w:name w:val="Comment Subject Char"/>
    <w:basedOn w:val="CommentTextChar"/>
    <w:link w:val="CommentSubject"/>
    <w:uiPriority w:val="99"/>
    <w:semiHidden/>
    <w:rsid w:val="001A3B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47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ditorialmanager.com/jove/login.asp?a=r" TargetMode="External"/><Relationship Id="rId4" Type="http://schemas.openxmlformats.org/officeDocument/2006/relationships/hyperlink" Target="https://www.frontiersin.org/legal/copyright-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4960</Words>
  <Characters>28277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Sarah</dc:creator>
  <cp:keywords/>
  <dc:description/>
  <cp:lastModifiedBy>Spear, Sarah</cp:lastModifiedBy>
  <cp:revision>11</cp:revision>
  <dcterms:created xsi:type="dcterms:W3CDTF">2019-09-20T08:35:00Z</dcterms:created>
  <dcterms:modified xsi:type="dcterms:W3CDTF">2019-09-23T18:32:00Z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8516acd0-972e-3152-b315-14f950ff12e4</vt:lpwstr>
  </property>
  <property fmtid="{D5CDD505-2E9C-101B-9397-08002B2CF9AE}" pid="3" name="Mendeley Citation Style_1">
    <vt:lpwstr>http://csl.mendeley.com/styles/506985571/journal-of-visualized-experiments-editted</vt:lpwstr>
  </property>
</Properties>
</file>