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D22F31" w14:textId="77777777" w:rsidR="00DC5499" w:rsidRPr="00DC5499" w:rsidRDefault="00DC5499">
      <w:pPr>
        <w:rPr>
          <w:rFonts w:ascii="Arial" w:hAnsi="Arial" w:cs="Arial"/>
          <w:color w:val="222222"/>
          <w:shd w:val="clear" w:color="auto" w:fill="FFFFFF"/>
          <w:lang w:val="en-US"/>
        </w:rPr>
      </w:pPr>
      <w:r w:rsidRPr="00DC5499">
        <w:rPr>
          <w:rStyle w:val="Forte"/>
          <w:rFonts w:ascii="Arial" w:hAnsi="Arial" w:cs="Arial"/>
          <w:color w:val="222222"/>
          <w:shd w:val="clear" w:color="auto" w:fill="FFFFFF"/>
          <w:lang w:val="en-US"/>
        </w:rPr>
        <w:t>Editorial comments:</w:t>
      </w:r>
      <w:r w:rsidRPr="00DC5499">
        <w:rPr>
          <w:rFonts w:ascii="Arial" w:hAnsi="Arial" w:cs="Arial"/>
          <w:color w:val="222222"/>
          <w:lang w:val="en-US"/>
        </w:rPr>
        <w:br/>
      </w:r>
      <w:r w:rsidRPr="00DC5499">
        <w:rPr>
          <w:rFonts w:ascii="Arial" w:hAnsi="Arial" w:cs="Arial"/>
          <w:color w:val="222222"/>
          <w:shd w:val="clear" w:color="auto" w:fill="FFFFFF"/>
          <w:lang w:val="en-US"/>
        </w:rPr>
        <w:t>Changes to be made by the Author(s):</w:t>
      </w:r>
      <w:r w:rsidRPr="00DC5499">
        <w:rPr>
          <w:rFonts w:ascii="Arial" w:hAnsi="Arial" w:cs="Arial"/>
          <w:color w:val="222222"/>
          <w:lang w:val="en-US"/>
        </w:rPr>
        <w:br/>
      </w:r>
      <w:r w:rsidRPr="00DC5499">
        <w:rPr>
          <w:rFonts w:ascii="Arial" w:hAnsi="Arial" w:cs="Arial"/>
          <w:color w:val="222222"/>
          <w:shd w:val="clear" w:color="auto" w:fill="FFFFFF"/>
          <w:lang w:val="en-US"/>
        </w:rPr>
        <w:t>1. Please take this opportunity to thoroughly proofread the manuscript to ensure that there are no spelling or grammar issues. The JoVE editor will not copy-edit your manuscript and any errors in the submitted revision may be present in the published version.</w:t>
      </w:r>
    </w:p>
    <w:p w14:paraId="45291C0A" w14:textId="76AEB8ED" w:rsidR="00776230" w:rsidRDefault="00776230">
      <w:pPr>
        <w:rPr>
          <w:rFonts w:ascii="Arial" w:hAnsi="Arial" w:cs="Arial"/>
          <w:color w:val="4472C4" w:themeColor="accent1"/>
          <w:shd w:val="clear" w:color="auto" w:fill="FFFFFF"/>
          <w:lang w:val="en-US"/>
        </w:rPr>
      </w:pPr>
      <w:r>
        <w:rPr>
          <w:rFonts w:ascii="Arial" w:hAnsi="Arial" w:cs="Arial"/>
          <w:color w:val="4472C4" w:themeColor="accent1"/>
          <w:shd w:val="clear" w:color="auto" w:fill="FFFFFF"/>
          <w:lang w:val="en-US"/>
        </w:rPr>
        <w:t>We appreciat</w:t>
      </w:r>
      <w:r w:rsidR="00D57E53">
        <w:rPr>
          <w:rFonts w:ascii="Arial" w:hAnsi="Arial" w:cs="Arial"/>
          <w:color w:val="4472C4" w:themeColor="accent1"/>
          <w:shd w:val="clear" w:color="auto" w:fill="FFFFFF"/>
          <w:lang w:val="en-US"/>
        </w:rPr>
        <w:t>e</w:t>
      </w:r>
      <w:r>
        <w:rPr>
          <w:rFonts w:ascii="Arial" w:hAnsi="Arial" w:cs="Arial"/>
          <w:color w:val="4472C4" w:themeColor="accent1"/>
          <w:shd w:val="clear" w:color="auto" w:fill="FFFFFF"/>
          <w:lang w:val="en-US"/>
        </w:rPr>
        <w:t xml:space="preserve"> all comments made by the editor. We revised spelling and grammar issues in this </w:t>
      </w:r>
      <w:r w:rsidR="00CE116D">
        <w:rPr>
          <w:rFonts w:ascii="Arial" w:hAnsi="Arial" w:cs="Arial"/>
          <w:color w:val="4472C4" w:themeColor="accent1"/>
          <w:shd w:val="clear" w:color="auto" w:fill="FFFFFF"/>
          <w:lang w:val="en-US"/>
        </w:rPr>
        <w:t>revised</w:t>
      </w:r>
      <w:r>
        <w:rPr>
          <w:rFonts w:ascii="Arial" w:hAnsi="Arial" w:cs="Arial"/>
          <w:color w:val="4472C4" w:themeColor="accent1"/>
          <w:shd w:val="clear" w:color="auto" w:fill="FFFFFF"/>
          <w:lang w:val="en-US"/>
        </w:rPr>
        <w:t xml:space="preserve"> version of the manuscript.</w:t>
      </w:r>
    </w:p>
    <w:p w14:paraId="4501B0B7" w14:textId="62F7529C" w:rsidR="00DC5499" w:rsidRPr="00776230" w:rsidRDefault="00DC5499">
      <w:pPr>
        <w:rPr>
          <w:rFonts w:ascii="Arial" w:hAnsi="Arial" w:cs="Arial"/>
          <w:color w:val="4472C4" w:themeColor="accent1"/>
          <w:shd w:val="clear" w:color="auto" w:fill="FFFFFF"/>
          <w:lang w:val="en-US"/>
        </w:rPr>
      </w:pPr>
      <w:r w:rsidRPr="00DC5499">
        <w:rPr>
          <w:rFonts w:ascii="Arial" w:hAnsi="Arial" w:cs="Arial"/>
          <w:color w:val="222222"/>
          <w:lang w:val="en-US"/>
        </w:rPr>
        <w:br/>
      </w:r>
      <w:r w:rsidRPr="00DC5499">
        <w:rPr>
          <w:rFonts w:ascii="Arial" w:hAnsi="Arial" w:cs="Arial"/>
          <w:color w:val="222222"/>
          <w:shd w:val="clear" w:color="auto" w:fill="FFFFFF"/>
          <w:lang w:val="en-US"/>
        </w:rPr>
        <w:t>2. Please make the title concise to reflect the protocol being presented.</w:t>
      </w:r>
    </w:p>
    <w:p w14:paraId="6CE5472D" w14:textId="77777777" w:rsidR="00DC5499" w:rsidRPr="00DC5499" w:rsidRDefault="00DC5499" w:rsidP="00DC5499">
      <w:pPr>
        <w:rPr>
          <w:lang w:val="en-US"/>
        </w:rPr>
      </w:pPr>
      <w:r w:rsidRPr="00DC5499">
        <w:rPr>
          <w:rFonts w:cs="Arial"/>
          <w:color w:val="222222"/>
          <w:shd w:val="clear" w:color="auto" w:fill="FFFFFF"/>
          <w:lang w:val="en-US"/>
        </w:rPr>
        <w:t xml:space="preserve">Murine </w:t>
      </w:r>
      <w:r w:rsidRPr="00DC5499">
        <w:rPr>
          <w:rFonts w:cs="Arial"/>
          <w:i/>
          <w:color w:val="222222"/>
          <w:shd w:val="clear" w:color="auto" w:fill="FFFFFF"/>
          <w:lang w:val="en-US"/>
        </w:rPr>
        <w:t>in vivo</w:t>
      </w:r>
      <w:r w:rsidRPr="00DC5499">
        <w:rPr>
          <w:rFonts w:cs="Arial"/>
          <w:color w:val="222222"/>
          <w:shd w:val="clear" w:color="auto" w:fill="FFFFFF"/>
          <w:lang w:val="en-US"/>
        </w:rPr>
        <w:t xml:space="preserve"> infection with </w:t>
      </w:r>
      <w:r w:rsidRPr="00DC5499">
        <w:rPr>
          <w:rFonts w:cs="Arial"/>
          <w:i/>
          <w:color w:val="222222"/>
          <w:shd w:val="clear" w:color="auto" w:fill="FFFFFF"/>
          <w:lang w:val="en-US"/>
        </w:rPr>
        <w:t>Leishmania amazonensis</w:t>
      </w:r>
      <w:r w:rsidRPr="00DC5499">
        <w:rPr>
          <w:rFonts w:cs="Arial"/>
          <w:color w:val="222222"/>
          <w:shd w:val="clear" w:color="auto" w:fill="FFFFFF"/>
          <w:lang w:val="en-US"/>
        </w:rPr>
        <w:t xml:space="preserve"> is a reliable method </w:t>
      </w:r>
      <w:r w:rsidRPr="00DC5499">
        <w:rPr>
          <w:rFonts w:cs="Arial"/>
          <w:color w:val="222222"/>
          <w:u w:val="single"/>
          <w:shd w:val="clear" w:color="auto" w:fill="FFFFFF"/>
          <w:lang w:val="en-US"/>
        </w:rPr>
        <w:t>to evaluate the parasite virulence and provide a systemic view of the host-parasite interaction</w:t>
      </w:r>
      <w:r w:rsidRPr="00DC5499">
        <w:rPr>
          <w:rFonts w:cs="Arial"/>
          <w:color w:val="222222"/>
          <w:shd w:val="clear" w:color="auto" w:fill="FFFFFF"/>
          <w:lang w:val="en-US"/>
        </w:rPr>
        <w:t> </w:t>
      </w:r>
    </w:p>
    <w:p w14:paraId="6FCA1193" w14:textId="2A90E85B" w:rsidR="00776230" w:rsidRDefault="00776230" w:rsidP="00776230">
      <w:pPr>
        <w:rPr>
          <w:rFonts w:ascii="Arial" w:hAnsi="Arial" w:cs="Arial"/>
          <w:color w:val="222222"/>
          <w:shd w:val="clear" w:color="auto" w:fill="FFFFFF"/>
          <w:lang w:val="en-US"/>
        </w:rPr>
      </w:pPr>
      <w:r>
        <w:rPr>
          <w:rFonts w:ascii="Arial" w:hAnsi="Arial" w:cs="Arial"/>
          <w:color w:val="4472C4" w:themeColor="accent1"/>
          <w:shd w:val="clear" w:color="auto" w:fill="FFFFFF"/>
          <w:lang w:val="en-US"/>
        </w:rPr>
        <w:t>As requested, we changed the title to “</w:t>
      </w:r>
      <w:r w:rsidRPr="00776230">
        <w:rPr>
          <w:rFonts w:ascii="Arial" w:hAnsi="Arial" w:cs="Arial"/>
          <w:color w:val="4472C4" w:themeColor="accent1"/>
          <w:shd w:val="clear" w:color="auto" w:fill="FFFFFF"/>
          <w:lang w:val="en-US"/>
        </w:rPr>
        <w:t xml:space="preserve">Murine </w:t>
      </w:r>
      <w:r w:rsidRPr="00776230">
        <w:rPr>
          <w:rFonts w:ascii="Arial" w:hAnsi="Arial" w:cs="Arial"/>
          <w:i/>
          <w:iCs/>
          <w:color w:val="4472C4" w:themeColor="accent1"/>
          <w:shd w:val="clear" w:color="auto" w:fill="FFFFFF"/>
          <w:lang w:val="en-US"/>
        </w:rPr>
        <w:t>in vivo</w:t>
      </w:r>
      <w:r w:rsidRPr="00776230">
        <w:rPr>
          <w:rFonts w:ascii="Arial" w:hAnsi="Arial" w:cs="Arial"/>
          <w:color w:val="4472C4" w:themeColor="accent1"/>
          <w:shd w:val="clear" w:color="auto" w:fill="FFFFFF"/>
          <w:lang w:val="en-US"/>
        </w:rPr>
        <w:t xml:space="preserve"> infection with </w:t>
      </w:r>
      <w:r w:rsidRPr="00776230">
        <w:rPr>
          <w:rFonts w:ascii="Arial" w:hAnsi="Arial" w:cs="Arial"/>
          <w:i/>
          <w:iCs/>
          <w:color w:val="4472C4" w:themeColor="accent1"/>
          <w:shd w:val="clear" w:color="auto" w:fill="FFFFFF"/>
          <w:lang w:val="en-US"/>
        </w:rPr>
        <w:t xml:space="preserve">Leishmania amazonensis </w:t>
      </w:r>
      <w:r w:rsidRPr="00776230">
        <w:rPr>
          <w:rFonts w:ascii="Arial" w:hAnsi="Arial" w:cs="Arial"/>
          <w:color w:val="4472C4" w:themeColor="accent1"/>
          <w:shd w:val="clear" w:color="auto" w:fill="FFFFFF"/>
          <w:lang w:val="en-US"/>
        </w:rPr>
        <w:t>is a reliable method to evaluate the parasite virulence within the host</w:t>
      </w:r>
      <w:r>
        <w:rPr>
          <w:rFonts w:ascii="Arial" w:hAnsi="Arial" w:cs="Arial"/>
          <w:color w:val="4472C4" w:themeColor="accent1"/>
          <w:shd w:val="clear" w:color="auto" w:fill="FFFFFF"/>
          <w:lang w:val="en-US"/>
        </w:rPr>
        <w:t>”.</w:t>
      </w:r>
    </w:p>
    <w:p w14:paraId="1BF7CEBC" w14:textId="77777777" w:rsidR="00DC5499" w:rsidRPr="00DC5499" w:rsidRDefault="00DC5499">
      <w:pPr>
        <w:rPr>
          <w:rFonts w:ascii="Arial" w:hAnsi="Arial" w:cs="Arial"/>
          <w:color w:val="4472C4" w:themeColor="accent1"/>
          <w:shd w:val="clear" w:color="auto" w:fill="FFFFFF"/>
          <w:lang w:val="en-US"/>
        </w:rPr>
      </w:pPr>
      <w:r w:rsidRPr="00DC5499">
        <w:rPr>
          <w:rFonts w:ascii="Arial" w:hAnsi="Arial" w:cs="Arial"/>
          <w:color w:val="222222"/>
          <w:lang w:val="en-US"/>
        </w:rPr>
        <w:br/>
      </w:r>
      <w:r w:rsidRPr="00DC5499">
        <w:rPr>
          <w:rFonts w:ascii="Arial" w:hAnsi="Arial" w:cs="Arial"/>
          <w:color w:val="222222"/>
          <w:shd w:val="clear" w:color="auto" w:fill="FFFFFF"/>
          <w:lang w:val="en-US"/>
        </w:rPr>
        <w:t>3. Please rephrase the Short Abstract to clearly describe the protocol and its applications in complete sentences between 10-50 words: “Here, we present a protocol to …”</w:t>
      </w:r>
    </w:p>
    <w:p w14:paraId="7C9A3E02" w14:textId="34EDCBDC" w:rsidR="00776230" w:rsidRDefault="00776230" w:rsidP="00776230">
      <w:pPr>
        <w:rPr>
          <w:rFonts w:ascii="Arial" w:hAnsi="Arial" w:cs="Arial"/>
          <w:color w:val="222222"/>
          <w:shd w:val="clear" w:color="auto" w:fill="FFFFFF"/>
          <w:lang w:val="en-US"/>
        </w:rPr>
      </w:pPr>
      <w:r>
        <w:rPr>
          <w:rFonts w:ascii="Arial" w:hAnsi="Arial" w:cs="Arial"/>
          <w:color w:val="4472C4" w:themeColor="accent1"/>
          <w:shd w:val="clear" w:color="auto" w:fill="FFFFFF"/>
          <w:lang w:val="en-US"/>
        </w:rPr>
        <w:t>As requested, we modified the summary (</w:t>
      </w:r>
      <w:r w:rsidR="00D57E53">
        <w:rPr>
          <w:rFonts w:ascii="Arial" w:hAnsi="Arial" w:cs="Arial"/>
          <w:color w:val="4472C4" w:themeColor="accent1"/>
          <w:shd w:val="clear" w:color="auto" w:fill="FFFFFF"/>
          <w:lang w:val="en-US"/>
        </w:rPr>
        <w:t>l</w:t>
      </w:r>
      <w:r>
        <w:rPr>
          <w:rFonts w:ascii="Arial" w:hAnsi="Arial" w:cs="Arial"/>
          <w:color w:val="4472C4" w:themeColor="accent1"/>
          <w:shd w:val="clear" w:color="auto" w:fill="FFFFFF"/>
          <w:lang w:val="en-US"/>
        </w:rPr>
        <w:t>ines</w:t>
      </w:r>
      <w:r w:rsidR="00D57E53">
        <w:rPr>
          <w:rFonts w:ascii="Arial" w:hAnsi="Arial" w:cs="Arial"/>
          <w:color w:val="4472C4" w:themeColor="accent1"/>
          <w:shd w:val="clear" w:color="auto" w:fill="FFFFFF"/>
          <w:lang w:val="en-US"/>
        </w:rPr>
        <w:t xml:space="preserve"> </w:t>
      </w:r>
      <w:r w:rsidR="00E41F85">
        <w:rPr>
          <w:rFonts w:ascii="Arial" w:hAnsi="Arial" w:cs="Arial"/>
          <w:color w:val="4472C4" w:themeColor="accent1"/>
          <w:shd w:val="clear" w:color="auto" w:fill="FFFFFF"/>
          <w:lang w:val="en-US"/>
        </w:rPr>
        <w:t>2</w:t>
      </w:r>
      <w:r w:rsidR="00E41F85">
        <w:rPr>
          <w:rFonts w:ascii="Arial" w:hAnsi="Arial" w:cs="Arial"/>
          <w:color w:val="4472C4" w:themeColor="accent1"/>
          <w:shd w:val="clear" w:color="auto" w:fill="FFFFFF"/>
          <w:lang w:val="en-US"/>
        </w:rPr>
        <w:t>5</w:t>
      </w:r>
      <w:r w:rsidR="00D57E53">
        <w:rPr>
          <w:rFonts w:ascii="Arial" w:hAnsi="Arial" w:cs="Arial"/>
          <w:color w:val="4472C4" w:themeColor="accent1"/>
          <w:shd w:val="clear" w:color="auto" w:fill="FFFFFF"/>
          <w:lang w:val="en-US"/>
        </w:rPr>
        <w:t>-27</w:t>
      </w:r>
      <w:r>
        <w:rPr>
          <w:rFonts w:ascii="Arial" w:hAnsi="Arial" w:cs="Arial"/>
          <w:color w:val="4472C4" w:themeColor="accent1"/>
          <w:shd w:val="clear" w:color="auto" w:fill="FFFFFF"/>
          <w:lang w:val="en-US"/>
        </w:rPr>
        <w:t xml:space="preserve"> of the revised marked version).</w:t>
      </w:r>
    </w:p>
    <w:p w14:paraId="2534598F" w14:textId="77777777" w:rsidR="00DC5499" w:rsidRDefault="00DC5499">
      <w:pPr>
        <w:rPr>
          <w:rFonts w:ascii="Arial" w:hAnsi="Arial" w:cs="Arial"/>
          <w:color w:val="222222"/>
          <w:shd w:val="clear" w:color="auto" w:fill="FFFFFF"/>
          <w:lang w:val="en-US"/>
        </w:rPr>
      </w:pPr>
      <w:r w:rsidRPr="00DC5499">
        <w:rPr>
          <w:rFonts w:ascii="Arial" w:hAnsi="Arial" w:cs="Arial"/>
          <w:color w:val="222222"/>
          <w:lang w:val="en-US"/>
        </w:rPr>
        <w:br/>
      </w:r>
      <w:r w:rsidRPr="00DC5499">
        <w:rPr>
          <w:rFonts w:ascii="Arial" w:hAnsi="Arial" w:cs="Arial"/>
          <w:color w:val="222222"/>
          <w:shd w:val="clear" w:color="auto" w:fill="FFFFFF"/>
          <w:lang w:val="en-US"/>
        </w:rPr>
        <w:t>4. Please include a single line space between each step, substep and notes in the protocol section.</w:t>
      </w:r>
    </w:p>
    <w:p w14:paraId="5871ADB5" w14:textId="4DE0F675" w:rsidR="00776230" w:rsidRDefault="00776230" w:rsidP="00776230">
      <w:pPr>
        <w:rPr>
          <w:rFonts w:ascii="Arial" w:hAnsi="Arial" w:cs="Arial"/>
          <w:color w:val="4472C4" w:themeColor="accent1"/>
          <w:shd w:val="clear" w:color="auto" w:fill="FFFFFF"/>
          <w:lang w:val="en-US"/>
        </w:rPr>
      </w:pPr>
      <w:r>
        <w:rPr>
          <w:rFonts w:ascii="Arial" w:hAnsi="Arial" w:cs="Arial"/>
          <w:color w:val="4472C4" w:themeColor="accent1"/>
          <w:shd w:val="clear" w:color="auto" w:fill="FFFFFF"/>
          <w:lang w:val="en-US"/>
        </w:rPr>
        <w:t>As requested, we included a single line space between each step, sub-step and notes in the protocol section.</w:t>
      </w:r>
    </w:p>
    <w:p w14:paraId="4ECFB060" w14:textId="77777777" w:rsidR="00053828" w:rsidRDefault="00DC5499">
      <w:pPr>
        <w:rPr>
          <w:rFonts w:ascii="Arial" w:hAnsi="Arial" w:cs="Arial"/>
          <w:color w:val="222222"/>
          <w:shd w:val="clear" w:color="auto" w:fill="FFFFFF"/>
          <w:lang w:val="en-US"/>
        </w:rPr>
      </w:pPr>
      <w:r w:rsidRPr="00DC5499">
        <w:rPr>
          <w:rFonts w:ascii="Arial" w:hAnsi="Arial" w:cs="Arial"/>
          <w:color w:val="222222"/>
          <w:lang w:val="en-US"/>
        </w:rPr>
        <w:br/>
      </w:r>
      <w:r w:rsidRPr="00DC5499">
        <w:rPr>
          <w:rFonts w:ascii="Arial" w:hAnsi="Arial" w:cs="Arial"/>
          <w:color w:val="222222"/>
          <w:shd w:val="clear" w:color="auto" w:fill="FFFFFF"/>
          <w:lang w:val="en-US"/>
        </w:rPr>
        <w:t>5. Please remove all commercial language from your manuscript and use generic terms instead. All commercial products should be sufficiently referenced in the Table of Materials and Reagents.</w:t>
      </w:r>
      <w:r w:rsidRPr="00DC5499">
        <w:rPr>
          <w:rFonts w:ascii="Arial" w:hAnsi="Arial" w:cs="Arial"/>
          <w:color w:val="222222"/>
          <w:lang w:val="en-US"/>
        </w:rPr>
        <w:br/>
      </w:r>
      <w:r w:rsidRPr="00DC5499">
        <w:rPr>
          <w:rFonts w:ascii="Arial" w:hAnsi="Arial" w:cs="Arial"/>
          <w:color w:val="222222"/>
          <w:shd w:val="clear" w:color="auto" w:fill="FFFFFF"/>
          <w:lang w:val="en-US"/>
        </w:rPr>
        <w:t>For example: Ficoll, Corning, Durham, USA, Mitutoyo, Japan, GraphPrism Software, M199-pro, Thomas Scientific, Parafilm (Bemis, Neenah, WI, USA), Gibco, Grand Island NY, USA, etc.</w:t>
      </w:r>
    </w:p>
    <w:p w14:paraId="3BD7C66A" w14:textId="10C03768" w:rsidR="00776230" w:rsidRDefault="00776230" w:rsidP="00776230">
      <w:pPr>
        <w:rPr>
          <w:rFonts w:ascii="Arial" w:hAnsi="Arial" w:cs="Arial"/>
          <w:color w:val="4472C4" w:themeColor="accent1"/>
          <w:shd w:val="clear" w:color="auto" w:fill="FFFFFF"/>
          <w:lang w:val="en-US"/>
        </w:rPr>
      </w:pPr>
      <w:r>
        <w:rPr>
          <w:rFonts w:ascii="Arial" w:hAnsi="Arial" w:cs="Arial"/>
          <w:color w:val="4472C4" w:themeColor="accent1"/>
          <w:shd w:val="clear" w:color="auto" w:fill="FFFFFF"/>
          <w:lang w:val="en-US"/>
        </w:rPr>
        <w:t xml:space="preserve">As requested, we removed all commercial language from the manuscript. </w:t>
      </w:r>
      <w:r w:rsidR="00C55419">
        <w:rPr>
          <w:rFonts w:ascii="Arial" w:hAnsi="Arial" w:cs="Arial"/>
          <w:color w:val="4472C4" w:themeColor="accent1"/>
          <w:shd w:val="clear" w:color="auto" w:fill="FFFFFF"/>
          <w:lang w:val="en-US"/>
        </w:rPr>
        <w:t>All commercial</w:t>
      </w:r>
      <w:r>
        <w:rPr>
          <w:rFonts w:ascii="Arial" w:hAnsi="Arial" w:cs="Arial"/>
          <w:color w:val="4472C4" w:themeColor="accent1"/>
          <w:shd w:val="clear" w:color="auto" w:fill="FFFFFF"/>
          <w:lang w:val="en-US"/>
        </w:rPr>
        <w:t xml:space="preserve"> products were added in the</w:t>
      </w:r>
      <w:r w:rsidR="00C55419">
        <w:rPr>
          <w:rFonts w:ascii="Arial" w:hAnsi="Arial" w:cs="Arial"/>
          <w:color w:val="4472C4" w:themeColor="accent1"/>
          <w:shd w:val="clear" w:color="auto" w:fill="FFFFFF"/>
          <w:lang w:val="en-US"/>
        </w:rPr>
        <w:t xml:space="preserve"> revised</w:t>
      </w:r>
      <w:r>
        <w:rPr>
          <w:rFonts w:ascii="Arial" w:hAnsi="Arial" w:cs="Arial"/>
          <w:color w:val="4472C4" w:themeColor="accent1"/>
          <w:shd w:val="clear" w:color="auto" w:fill="FFFFFF"/>
          <w:lang w:val="en-US"/>
        </w:rPr>
        <w:t xml:space="preserve"> Table of Material</w:t>
      </w:r>
      <w:r w:rsidR="00B00136">
        <w:rPr>
          <w:rFonts w:ascii="Arial" w:hAnsi="Arial" w:cs="Arial"/>
          <w:color w:val="4472C4" w:themeColor="accent1"/>
          <w:shd w:val="clear" w:color="auto" w:fill="FFFFFF"/>
          <w:lang w:val="en-US"/>
        </w:rPr>
        <w:t>s</w:t>
      </w:r>
      <w:r>
        <w:rPr>
          <w:rFonts w:ascii="Arial" w:hAnsi="Arial" w:cs="Arial"/>
          <w:color w:val="4472C4" w:themeColor="accent1"/>
          <w:shd w:val="clear" w:color="auto" w:fill="FFFFFF"/>
          <w:lang w:val="en-US"/>
        </w:rPr>
        <w:t xml:space="preserve"> and Reagents.</w:t>
      </w:r>
    </w:p>
    <w:p w14:paraId="168EEE9C" w14:textId="77777777" w:rsidR="00165AED" w:rsidRDefault="00DC5499">
      <w:pPr>
        <w:rPr>
          <w:rFonts w:ascii="Arial" w:hAnsi="Arial" w:cs="Arial"/>
          <w:color w:val="222222"/>
          <w:shd w:val="clear" w:color="auto" w:fill="FFFFFF"/>
          <w:lang w:val="en-US"/>
        </w:rPr>
      </w:pPr>
      <w:r w:rsidRPr="00DC5499">
        <w:rPr>
          <w:rFonts w:ascii="Arial" w:hAnsi="Arial" w:cs="Arial"/>
          <w:color w:val="222222"/>
          <w:lang w:val="en-US"/>
        </w:rPr>
        <w:br/>
      </w:r>
      <w:r w:rsidRPr="00DC5499">
        <w:rPr>
          <w:rFonts w:ascii="Arial" w:hAnsi="Arial" w:cs="Arial"/>
          <w:color w:val="222222"/>
          <w:shd w:val="clear" w:color="auto" w:fill="FFFFFF"/>
          <w:lang w:val="en-US"/>
        </w:rPr>
        <w:t xml:space="preserve">6. Please ensure that all text in the protocol section is written in the </w:t>
      </w:r>
      <w:r w:rsidRPr="00776230">
        <w:rPr>
          <w:rFonts w:ascii="Arial" w:hAnsi="Arial" w:cs="Arial"/>
          <w:color w:val="222222"/>
          <w:shd w:val="clear" w:color="auto" w:fill="FFFFFF"/>
          <w:lang w:val="en-US"/>
        </w:rPr>
        <w:t>imperative tense as if telling someone how to do the technique (e.g., “Do this,” “Ensure that,” etc.). The actions should be described in the imperative tense in complete sentences wherever possible. Avoid usage of phrases such as “could be,” “should be,” and “would be” throughout the Protocol. Any text that cannot</w:t>
      </w:r>
      <w:r w:rsidRPr="00DC5499">
        <w:rPr>
          <w:rFonts w:ascii="Arial" w:hAnsi="Arial" w:cs="Arial"/>
          <w:color w:val="222222"/>
          <w:shd w:val="clear" w:color="auto" w:fill="FFFFFF"/>
          <w:lang w:val="en-US"/>
        </w:rPr>
        <w:t xml:space="preserve"> be written in the imperative tense may be added as a “Note.”</w:t>
      </w:r>
    </w:p>
    <w:p w14:paraId="0C1E7D3C" w14:textId="67D8805D" w:rsidR="00776230" w:rsidRDefault="00776230" w:rsidP="00776230">
      <w:pPr>
        <w:rPr>
          <w:rFonts w:ascii="Arial" w:hAnsi="Arial" w:cs="Arial"/>
          <w:color w:val="4472C4" w:themeColor="accent1"/>
          <w:shd w:val="clear" w:color="auto" w:fill="FFFFFF"/>
          <w:lang w:val="en-US"/>
        </w:rPr>
      </w:pPr>
      <w:r>
        <w:rPr>
          <w:rFonts w:ascii="Arial" w:hAnsi="Arial" w:cs="Arial"/>
          <w:color w:val="4472C4" w:themeColor="accent1"/>
          <w:shd w:val="clear" w:color="auto" w:fill="FFFFFF"/>
          <w:lang w:val="en-US"/>
        </w:rPr>
        <w:t>As requested, we revised the manuscript and all text in the protocol section is written in the imperative tense</w:t>
      </w:r>
      <w:r w:rsidRPr="00776230">
        <w:rPr>
          <w:rFonts w:ascii="Arial" w:hAnsi="Arial" w:cs="Arial"/>
          <w:color w:val="4472C4" w:themeColor="accent1"/>
          <w:shd w:val="clear" w:color="auto" w:fill="FFFFFF"/>
          <w:lang w:val="en-US"/>
        </w:rPr>
        <w:t xml:space="preserve"> </w:t>
      </w:r>
      <w:r>
        <w:rPr>
          <w:rFonts w:ascii="Arial" w:hAnsi="Arial" w:cs="Arial"/>
          <w:color w:val="4472C4" w:themeColor="accent1"/>
          <w:shd w:val="clear" w:color="auto" w:fill="FFFFFF"/>
          <w:lang w:val="en-US"/>
        </w:rPr>
        <w:t>in th</w:t>
      </w:r>
      <w:r w:rsidR="000F51A5">
        <w:rPr>
          <w:rFonts w:ascii="Arial" w:hAnsi="Arial" w:cs="Arial"/>
          <w:color w:val="4472C4" w:themeColor="accent1"/>
          <w:shd w:val="clear" w:color="auto" w:fill="FFFFFF"/>
          <w:lang w:val="en-US"/>
        </w:rPr>
        <w:t>e</w:t>
      </w:r>
      <w:r>
        <w:rPr>
          <w:rFonts w:ascii="Arial" w:hAnsi="Arial" w:cs="Arial"/>
          <w:color w:val="4472C4" w:themeColor="accent1"/>
          <w:shd w:val="clear" w:color="auto" w:fill="FFFFFF"/>
          <w:lang w:val="en-US"/>
        </w:rPr>
        <w:t xml:space="preserve"> revised </w:t>
      </w:r>
      <w:r w:rsidR="000F51A5">
        <w:rPr>
          <w:rFonts w:ascii="Arial" w:hAnsi="Arial" w:cs="Arial"/>
          <w:color w:val="4472C4" w:themeColor="accent1"/>
          <w:shd w:val="clear" w:color="auto" w:fill="FFFFFF"/>
          <w:lang w:val="en-US"/>
        </w:rPr>
        <w:t>manuscript</w:t>
      </w:r>
      <w:r>
        <w:rPr>
          <w:rFonts w:ascii="Arial" w:hAnsi="Arial" w:cs="Arial"/>
          <w:color w:val="4472C4" w:themeColor="accent1"/>
          <w:shd w:val="clear" w:color="auto" w:fill="FFFFFF"/>
          <w:lang w:val="en-US"/>
        </w:rPr>
        <w:t>.</w:t>
      </w:r>
    </w:p>
    <w:p w14:paraId="046488A7" w14:textId="0D0ECEC1" w:rsidR="00165AED" w:rsidRPr="00165AED" w:rsidRDefault="00165AED">
      <w:pPr>
        <w:rPr>
          <w:rFonts w:ascii="Arial" w:hAnsi="Arial" w:cs="Arial"/>
          <w:color w:val="4472C4" w:themeColor="accent1"/>
          <w:shd w:val="clear" w:color="auto" w:fill="FFFFFF"/>
          <w:lang w:val="en-US"/>
        </w:rPr>
      </w:pPr>
    </w:p>
    <w:p w14:paraId="1FDB2811" w14:textId="77777777" w:rsidR="00165AED" w:rsidRDefault="00DC5499">
      <w:pPr>
        <w:rPr>
          <w:rFonts w:ascii="Arial" w:hAnsi="Arial" w:cs="Arial"/>
          <w:color w:val="222222"/>
          <w:shd w:val="clear" w:color="auto" w:fill="FFFFFF"/>
          <w:lang w:val="en-US"/>
        </w:rPr>
      </w:pPr>
      <w:r w:rsidRPr="00DC5499">
        <w:rPr>
          <w:rFonts w:ascii="Arial" w:hAnsi="Arial" w:cs="Arial"/>
          <w:color w:val="222222"/>
          <w:lang w:val="en-US"/>
        </w:rPr>
        <w:lastRenderedPageBreak/>
        <w:br/>
      </w:r>
      <w:r w:rsidRPr="00DC5499">
        <w:rPr>
          <w:rFonts w:ascii="Arial" w:hAnsi="Arial" w:cs="Arial"/>
          <w:color w:val="222222"/>
          <w:shd w:val="clear" w:color="auto" w:fill="FFFFFF"/>
          <w:lang w:val="en-US"/>
        </w:rPr>
        <w:t>7. The Protocol should contain only action items that direct the reader to do something.</w:t>
      </w:r>
    </w:p>
    <w:p w14:paraId="24AFDD45" w14:textId="33CA0F3B" w:rsidR="00776230" w:rsidRDefault="00776230" w:rsidP="00776230">
      <w:pPr>
        <w:rPr>
          <w:rFonts w:ascii="Arial" w:hAnsi="Arial" w:cs="Arial"/>
          <w:color w:val="4472C4" w:themeColor="accent1"/>
          <w:shd w:val="clear" w:color="auto" w:fill="FFFFFF"/>
          <w:lang w:val="en-US"/>
        </w:rPr>
      </w:pPr>
      <w:r>
        <w:rPr>
          <w:rFonts w:ascii="Arial" w:hAnsi="Arial" w:cs="Arial"/>
          <w:color w:val="4472C4" w:themeColor="accent1"/>
          <w:shd w:val="clear" w:color="auto" w:fill="FFFFFF"/>
          <w:lang w:val="en-US"/>
        </w:rPr>
        <w:t>As requested, we revised the manuscript and the protocol section contain only action items.</w:t>
      </w:r>
    </w:p>
    <w:p w14:paraId="5B6D5A49" w14:textId="77777777" w:rsidR="00165AED" w:rsidRDefault="00DC5499">
      <w:pPr>
        <w:rPr>
          <w:rFonts w:ascii="Arial" w:hAnsi="Arial" w:cs="Arial"/>
          <w:color w:val="222222"/>
          <w:shd w:val="clear" w:color="auto" w:fill="FFFFFF"/>
          <w:lang w:val="en-US"/>
        </w:rPr>
      </w:pPr>
      <w:r w:rsidRPr="00DC5499">
        <w:rPr>
          <w:rFonts w:ascii="Arial" w:hAnsi="Arial" w:cs="Arial"/>
          <w:color w:val="222222"/>
          <w:lang w:val="en-US"/>
        </w:rPr>
        <w:br/>
      </w:r>
      <w:r w:rsidRPr="00DC5499">
        <w:rPr>
          <w:rFonts w:ascii="Arial" w:hAnsi="Arial" w:cs="Arial"/>
          <w:color w:val="222222"/>
          <w:shd w:val="clear" w:color="auto" w:fill="FFFFFF"/>
          <w:lang w:val="en-US"/>
        </w:rPr>
        <w:t>8. The Protocol should be made up almost entirely of discrete steps without large paragraphs of text between sections. Please ensure that the Protocol contains only 2-3 actions per step and a maximum of 4 sentences per step.</w:t>
      </w:r>
    </w:p>
    <w:p w14:paraId="2EB5D6FE" w14:textId="697F5C47" w:rsidR="00776230" w:rsidRPr="00C35A11" w:rsidRDefault="00776230" w:rsidP="00776230">
      <w:pPr>
        <w:rPr>
          <w:rFonts w:ascii="Arial" w:hAnsi="Arial" w:cs="Arial"/>
          <w:color w:val="4472C4" w:themeColor="accent1"/>
          <w:shd w:val="clear" w:color="auto" w:fill="FFFFFF"/>
          <w:lang w:val="en-US"/>
        </w:rPr>
      </w:pPr>
      <w:r>
        <w:rPr>
          <w:rFonts w:ascii="Arial" w:hAnsi="Arial" w:cs="Arial"/>
          <w:color w:val="4472C4" w:themeColor="accent1"/>
          <w:shd w:val="clear" w:color="auto" w:fill="FFFFFF"/>
          <w:lang w:val="en-US"/>
        </w:rPr>
        <w:t xml:space="preserve">As requested, we revised the protocol section </w:t>
      </w:r>
      <w:r w:rsidR="00E94BBC">
        <w:rPr>
          <w:rFonts w:ascii="Arial" w:hAnsi="Arial" w:cs="Arial"/>
          <w:color w:val="4472C4" w:themeColor="accent1"/>
          <w:shd w:val="clear" w:color="auto" w:fill="FFFFFF"/>
          <w:lang w:val="en-US"/>
        </w:rPr>
        <w:t>ensuring</w:t>
      </w:r>
      <w:r>
        <w:rPr>
          <w:rFonts w:ascii="Arial" w:hAnsi="Arial" w:cs="Arial"/>
          <w:color w:val="4472C4" w:themeColor="accent1"/>
          <w:shd w:val="clear" w:color="auto" w:fill="FFFFFF"/>
          <w:lang w:val="en-US"/>
        </w:rPr>
        <w:t xml:space="preserve"> </w:t>
      </w:r>
      <w:r w:rsidR="00E94BBC">
        <w:rPr>
          <w:rFonts w:ascii="Arial" w:hAnsi="Arial" w:cs="Arial"/>
          <w:color w:val="4472C4" w:themeColor="accent1"/>
          <w:shd w:val="clear" w:color="auto" w:fill="FFFFFF"/>
          <w:lang w:val="en-US"/>
        </w:rPr>
        <w:t>only 2-3</w:t>
      </w:r>
      <w:r>
        <w:rPr>
          <w:rFonts w:ascii="Arial" w:hAnsi="Arial" w:cs="Arial"/>
          <w:color w:val="4472C4" w:themeColor="accent1"/>
          <w:shd w:val="clear" w:color="auto" w:fill="FFFFFF"/>
          <w:lang w:val="en-US"/>
        </w:rPr>
        <w:t xml:space="preserve"> actions </w:t>
      </w:r>
      <w:r w:rsidR="00E94BBC">
        <w:rPr>
          <w:rFonts w:ascii="Arial" w:hAnsi="Arial" w:cs="Arial"/>
          <w:color w:val="4472C4" w:themeColor="accent1"/>
          <w:shd w:val="clear" w:color="auto" w:fill="FFFFFF"/>
          <w:lang w:val="en-US"/>
        </w:rPr>
        <w:t>per</w:t>
      </w:r>
      <w:r>
        <w:rPr>
          <w:rFonts w:ascii="Arial" w:hAnsi="Arial" w:cs="Arial"/>
          <w:color w:val="4472C4" w:themeColor="accent1"/>
          <w:shd w:val="clear" w:color="auto" w:fill="FFFFFF"/>
          <w:lang w:val="en-US"/>
        </w:rPr>
        <w:t xml:space="preserve"> step.</w:t>
      </w:r>
    </w:p>
    <w:p w14:paraId="27BA880F" w14:textId="77777777" w:rsidR="00C35A11" w:rsidRDefault="00DC5499">
      <w:pPr>
        <w:rPr>
          <w:rFonts w:ascii="Arial" w:hAnsi="Arial" w:cs="Arial"/>
          <w:color w:val="222222"/>
          <w:shd w:val="clear" w:color="auto" w:fill="FFFFFF"/>
          <w:lang w:val="en-US"/>
        </w:rPr>
      </w:pPr>
      <w:r w:rsidRPr="00DC5499">
        <w:rPr>
          <w:rFonts w:ascii="Arial" w:hAnsi="Arial" w:cs="Arial"/>
          <w:color w:val="222222"/>
          <w:lang w:val="en-US"/>
        </w:rPr>
        <w:br/>
      </w:r>
      <w:r w:rsidRPr="00DC5499">
        <w:rPr>
          <w:rFonts w:ascii="Arial" w:hAnsi="Arial" w:cs="Arial"/>
          <w:color w:val="222222"/>
          <w:shd w:val="clear" w:color="auto" w:fill="FFFFFF"/>
          <w:lang w:val="en-US"/>
        </w:rPr>
        <w:t>9. Please ensure you answer the “how” question, i.e., how is the step performed?</w:t>
      </w:r>
    </w:p>
    <w:p w14:paraId="7AADD16D" w14:textId="4683D382" w:rsidR="00E94BBC" w:rsidRDefault="00E94BBC">
      <w:pPr>
        <w:rPr>
          <w:rFonts w:ascii="Arial" w:hAnsi="Arial" w:cs="Arial"/>
          <w:color w:val="4472C4" w:themeColor="accent1"/>
          <w:lang w:val="en-US"/>
        </w:rPr>
      </w:pPr>
      <w:r>
        <w:rPr>
          <w:rFonts w:ascii="Arial" w:hAnsi="Arial" w:cs="Arial"/>
          <w:color w:val="4472C4" w:themeColor="accent1"/>
          <w:lang w:val="en-US"/>
        </w:rPr>
        <w:t>As requested, we revised the manuscript ensuring we answer the “how” question in each step.</w:t>
      </w:r>
    </w:p>
    <w:p w14:paraId="0897BA11" w14:textId="02EA899C" w:rsidR="00C35A11" w:rsidRDefault="00DC5499">
      <w:pPr>
        <w:rPr>
          <w:rFonts w:ascii="Arial" w:hAnsi="Arial" w:cs="Arial"/>
          <w:color w:val="222222"/>
          <w:shd w:val="clear" w:color="auto" w:fill="FFFFFF"/>
          <w:lang w:val="en-US"/>
        </w:rPr>
      </w:pPr>
      <w:r w:rsidRPr="00DC5499">
        <w:rPr>
          <w:rFonts w:ascii="Arial" w:hAnsi="Arial" w:cs="Arial"/>
          <w:color w:val="222222"/>
          <w:lang w:val="en-US"/>
        </w:rPr>
        <w:br/>
      </w:r>
      <w:r w:rsidRPr="00DC5499">
        <w:rPr>
          <w:rFonts w:ascii="Arial" w:hAnsi="Arial" w:cs="Arial"/>
          <w:color w:val="222222"/>
          <w:shd w:val="clear" w:color="auto" w:fill="FFFFFF"/>
          <w:lang w:val="en-US"/>
        </w:rPr>
        <w:t>10. 1.2: Do you check the O.D in this case? How do you ensure the logarithmic growth phase?</w:t>
      </w:r>
    </w:p>
    <w:p w14:paraId="3FC9C25E" w14:textId="56A08D35" w:rsidR="00C35A11" w:rsidRPr="00826B5B" w:rsidRDefault="00E94BBC">
      <w:pPr>
        <w:rPr>
          <w:rFonts w:ascii="Arial" w:hAnsi="Arial" w:cs="Arial"/>
          <w:color w:val="4472C4" w:themeColor="accent1"/>
          <w:shd w:val="clear" w:color="auto" w:fill="FFFFFF"/>
          <w:lang w:val="en-US"/>
        </w:rPr>
      </w:pPr>
      <w:r>
        <w:rPr>
          <w:rFonts w:ascii="Arial" w:hAnsi="Arial" w:cs="Arial"/>
          <w:color w:val="4472C4" w:themeColor="accent1"/>
          <w:shd w:val="clear" w:color="auto" w:fill="FFFFFF"/>
          <w:lang w:val="en-US"/>
        </w:rPr>
        <w:t xml:space="preserve">The logarithmic growth phase of the promastigotes´ culture is determined counting the culture daily. This is a well-established practice in any lab working with </w:t>
      </w:r>
      <w:r w:rsidR="00D57E53" w:rsidRPr="00D57E53">
        <w:rPr>
          <w:rFonts w:ascii="Arial" w:hAnsi="Arial" w:cs="Arial"/>
          <w:i/>
          <w:iCs/>
          <w:color w:val="4472C4" w:themeColor="accent1"/>
          <w:shd w:val="clear" w:color="auto" w:fill="FFFFFF"/>
          <w:lang w:val="en-US"/>
        </w:rPr>
        <w:t>Leishmania</w:t>
      </w:r>
      <w:r>
        <w:rPr>
          <w:rFonts w:ascii="Arial" w:hAnsi="Arial" w:cs="Arial"/>
          <w:color w:val="4472C4" w:themeColor="accent1"/>
          <w:shd w:val="clear" w:color="auto" w:fill="FFFFFF"/>
          <w:lang w:val="en-US"/>
        </w:rPr>
        <w:t xml:space="preserve"> cultures. The references regarding this were added in the protocol section 1.</w:t>
      </w:r>
      <w:r w:rsidRPr="00826B5B">
        <w:rPr>
          <w:rFonts w:ascii="Arial" w:hAnsi="Arial" w:cs="Arial"/>
          <w:color w:val="4472C4" w:themeColor="accent1"/>
          <w:shd w:val="clear" w:color="auto" w:fill="FFFFFF"/>
          <w:lang w:val="en-US"/>
        </w:rPr>
        <w:t xml:space="preserve"> </w:t>
      </w:r>
    </w:p>
    <w:p w14:paraId="3A325FB9" w14:textId="77777777" w:rsidR="00CE5775" w:rsidRDefault="00DC5499">
      <w:pPr>
        <w:rPr>
          <w:rFonts w:ascii="Arial" w:hAnsi="Arial" w:cs="Arial"/>
          <w:color w:val="222222"/>
          <w:shd w:val="clear" w:color="auto" w:fill="FFFFFF"/>
          <w:lang w:val="en-US"/>
        </w:rPr>
      </w:pPr>
      <w:r w:rsidRPr="006B66F3">
        <w:rPr>
          <w:rFonts w:ascii="Arial" w:hAnsi="Arial" w:cs="Arial"/>
          <w:color w:val="222222"/>
          <w:lang w:val="en-US"/>
        </w:rPr>
        <w:br/>
      </w:r>
      <w:r w:rsidRPr="00DC5499">
        <w:rPr>
          <w:rFonts w:ascii="Arial" w:hAnsi="Arial" w:cs="Arial"/>
          <w:color w:val="222222"/>
          <w:shd w:val="clear" w:color="auto" w:fill="FFFFFF"/>
          <w:lang w:val="en-US"/>
        </w:rPr>
        <w:t>11. In case of 1.1 the culture is grown at 25 degrees, in 1.2 and1.3 it is grown at 34 degrees? Please include the significance of the same.</w:t>
      </w:r>
    </w:p>
    <w:p w14:paraId="398F124D" w14:textId="048D0129" w:rsidR="00CE5775" w:rsidRPr="00CE5775" w:rsidRDefault="00E94BBC">
      <w:pPr>
        <w:rPr>
          <w:rFonts w:ascii="Arial" w:hAnsi="Arial" w:cs="Arial"/>
          <w:color w:val="4472C4" w:themeColor="accent1"/>
          <w:shd w:val="clear" w:color="auto" w:fill="FFFFFF"/>
          <w:lang w:val="en-US"/>
        </w:rPr>
      </w:pPr>
      <w:r>
        <w:rPr>
          <w:rFonts w:ascii="Arial" w:hAnsi="Arial" w:cs="Arial"/>
          <w:color w:val="4472C4" w:themeColor="accent1"/>
          <w:shd w:val="clear" w:color="auto" w:fill="FFFFFF"/>
          <w:lang w:val="en-US"/>
        </w:rPr>
        <w:t xml:space="preserve">The temperatures for cultivation of the 2 different forms of </w:t>
      </w:r>
      <w:r w:rsidRPr="00E94BBC">
        <w:rPr>
          <w:rFonts w:ascii="Arial" w:hAnsi="Arial" w:cs="Arial"/>
          <w:i/>
          <w:iCs/>
          <w:color w:val="4472C4" w:themeColor="accent1"/>
          <w:shd w:val="clear" w:color="auto" w:fill="FFFFFF"/>
          <w:lang w:val="en-US"/>
        </w:rPr>
        <w:t xml:space="preserve">Leishmania </w:t>
      </w:r>
      <w:r>
        <w:rPr>
          <w:rFonts w:ascii="Arial" w:hAnsi="Arial" w:cs="Arial"/>
          <w:i/>
          <w:iCs/>
          <w:color w:val="4472C4" w:themeColor="accent1"/>
          <w:shd w:val="clear" w:color="auto" w:fill="FFFFFF"/>
          <w:lang w:val="en-US"/>
        </w:rPr>
        <w:t>amazonensis</w:t>
      </w:r>
      <w:r>
        <w:rPr>
          <w:rFonts w:ascii="Arial" w:hAnsi="Arial" w:cs="Arial"/>
          <w:color w:val="4472C4" w:themeColor="accent1"/>
          <w:shd w:val="clear" w:color="auto" w:fill="FFFFFF"/>
          <w:lang w:val="en-US"/>
        </w:rPr>
        <w:t xml:space="preserve"> are well established, and these temperatures mimic the temperatures found by the parasite in the vertebrate (34ºC) and invertebrate (25ºC) hosts. So, step 1.1</w:t>
      </w:r>
      <w:r w:rsidR="00D57E53">
        <w:rPr>
          <w:rFonts w:ascii="Arial" w:hAnsi="Arial" w:cs="Arial"/>
          <w:color w:val="4472C4" w:themeColor="accent1"/>
          <w:shd w:val="clear" w:color="auto" w:fill="FFFFFF"/>
          <w:lang w:val="en-US"/>
        </w:rPr>
        <w:t xml:space="preserve"> (1.2 of the new version)</w:t>
      </w:r>
      <w:r>
        <w:rPr>
          <w:rFonts w:ascii="Arial" w:hAnsi="Arial" w:cs="Arial"/>
          <w:color w:val="4472C4" w:themeColor="accent1"/>
          <w:shd w:val="clear" w:color="auto" w:fill="FFFFFF"/>
          <w:lang w:val="en-US"/>
        </w:rPr>
        <w:t xml:space="preserve"> refers to the promastigotes´ culture, which is kept at 25</w:t>
      </w:r>
      <w:r>
        <w:rPr>
          <w:rFonts w:ascii="Arial" w:hAnsi="Arial" w:cs="Arial"/>
          <w:color w:val="4472C4" w:themeColor="accent1"/>
          <w:shd w:val="clear" w:color="auto" w:fill="FFFFFF"/>
          <w:lang w:val="en-US"/>
        </w:rPr>
        <w:sym w:font="Symbol" w:char="F0B0"/>
      </w:r>
      <w:r>
        <w:rPr>
          <w:rFonts w:ascii="Arial" w:hAnsi="Arial" w:cs="Arial"/>
          <w:color w:val="4472C4" w:themeColor="accent1"/>
          <w:shd w:val="clear" w:color="auto" w:fill="FFFFFF"/>
          <w:lang w:val="en-US"/>
        </w:rPr>
        <w:t>C, and steps 1.2 and 1.3 (1.</w:t>
      </w:r>
      <w:r w:rsidR="00D57E53">
        <w:rPr>
          <w:rFonts w:ascii="Arial" w:hAnsi="Arial" w:cs="Arial"/>
          <w:color w:val="4472C4" w:themeColor="accent1"/>
          <w:shd w:val="clear" w:color="auto" w:fill="FFFFFF"/>
          <w:lang w:val="en-US"/>
        </w:rPr>
        <w:t>5</w:t>
      </w:r>
      <w:r>
        <w:rPr>
          <w:rFonts w:ascii="Arial" w:hAnsi="Arial" w:cs="Arial"/>
          <w:color w:val="4472C4" w:themeColor="accent1"/>
          <w:shd w:val="clear" w:color="auto" w:fill="FFFFFF"/>
          <w:lang w:val="en-US"/>
        </w:rPr>
        <w:t xml:space="preserve">-1.7 of the new version) refers </w:t>
      </w:r>
      <w:r w:rsidR="000F51A5">
        <w:rPr>
          <w:rFonts w:ascii="Arial" w:hAnsi="Arial" w:cs="Arial"/>
          <w:color w:val="4472C4" w:themeColor="accent1"/>
          <w:shd w:val="clear" w:color="auto" w:fill="FFFFFF"/>
          <w:lang w:val="en-US"/>
        </w:rPr>
        <w:t xml:space="preserve">to </w:t>
      </w:r>
      <w:r>
        <w:rPr>
          <w:rFonts w:ascii="Arial" w:hAnsi="Arial" w:cs="Arial"/>
          <w:color w:val="4472C4" w:themeColor="accent1"/>
          <w:shd w:val="clear" w:color="auto" w:fill="FFFFFF"/>
          <w:lang w:val="en-US"/>
        </w:rPr>
        <w:t>the amastigotes</w:t>
      </w:r>
      <w:r w:rsidR="00D57E53">
        <w:rPr>
          <w:rFonts w:ascii="Arial" w:hAnsi="Arial" w:cs="Arial"/>
          <w:color w:val="4472C4" w:themeColor="accent1"/>
          <w:shd w:val="clear" w:color="auto" w:fill="FFFFFF"/>
          <w:lang w:val="en-US"/>
        </w:rPr>
        <w:t>´</w:t>
      </w:r>
      <w:r>
        <w:rPr>
          <w:rFonts w:ascii="Arial" w:hAnsi="Arial" w:cs="Arial"/>
          <w:color w:val="4472C4" w:themeColor="accent1"/>
          <w:shd w:val="clear" w:color="auto" w:fill="FFFFFF"/>
          <w:lang w:val="en-US"/>
        </w:rPr>
        <w:t xml:space="preserve"> culture, which is </w:t>
      </w:r>
      <w:r w:rsidR="00D57E53">
        <w:rPr>
          <w:rFonts w:ascii="Arial" w:hAnsi="Arial" w:cs="Arial"/>
          <w:color w:val="4472C4" w:themeColor="accent1"/>
          <w:shd w:val="clear" w:color="auto" w:fill="FFFFFF"/>
          <w:lang w:val="en-US"/>
        </w:rPr>
        <w:t>kept</w:t>
      </w:r>
      <w:r>
        <w:rPr>
          <w:rFonts w:ascii="Arial" w:hAnsi="Arial" w:cs="Arial"/>
          <w:color w:val="4472C4" w:themeColor="accent1"/>
          <w:shd w:val="clear" w:color="auto" w:fill="FFFFFF"/>
          <w:lang w:val="en-US"/>
        </w:rPr>
        <w:t xml:space="preserve"> at </w:t>
      </w:r>
      <w:r w:rsidR="00D57E53">
        <w:rPr>
          <w:rFonts w:ascii="Arial" w:hAnsi="Arial" w:cs="Arial"/>
          <w:color w:val="4472C4" w:themeColor="accent1"/>
          <w:shd w:val="clear" w:color="auto" w:fill="FFFFFF"/>
          <w:lang w:val="en-US"/>
        </w:rPr>
        <w:t>34</w:t>
      </w:r>
      <w:r>
        <w:rPr>
          <w:rFonts w:ascii="Arial" w:hAnsi="Arial" w:cs="Arial"/>
          <w:color w:val="4472C4" w:themeColor="accent1"/>
          <w:shd w:val="clear" w:color="auto" w:fill="FFFFFF"/>
          <w:lang w:val="en-US"/>
        </w:rPr>
        <w:sym w:font="Symbol" w:char="F0B0"/>
      </w:r>
      <w:r>
        <w:rPr>
          <w:rFonts w:ascii="Arial" w:hAnsi="Arial" w:cs="Arial"/>
          <w:color w:val="4472C4" w:themeColor="accent1"/>
          <w:shd w:val="clear" w:color="auto" w:fill="FFFFFF"/>
          <w:lang w:val="en-US"/>
        </w:rPr>
        <w:t xml:space="preserve">C. </w:t>
      </w:r>
      <w:r w:rsidR="00E41F85">
        <w:rPr>
          <w:rFonts w:ascii="Arial" w:hAnsi="Arial" w:cs="Arial"/>
          <w:color w:val="4472C4" w:themeColor="accent1"/>
          <w:shd w:val="clear" w:color="auto" w:fill="FFFFFF"/>
          <w:lang w:val="en-US"/>
        </w:rPr>
        <w:t>Reference</w:t>
      </w:r>
      <w:r w:rsidR="0025654A">
        <w:rPr>
          <w:rFonts w:ascii="Arial" w:hAnsi="Arial" w:cs="Arial"/>
          <w:color w:val="4472C4" w:themeColor="accent1"/>
          <w:shd w:val="clear" w:color="auto" w:fill="FFFFFF"/>
          <w:lang w:val="en-US"/>
        </w:rPr>
        <w:t>s</w:t>
      </w:r>
      <w:r w:rsidR="00E41F85">
        <w:rPr>
          <w:rFonts w:ascii="Arial" w:hAnsi="Arial" w:cs="Arial"/>
          <w:color w:val="4472C4" w:themeColor="accent1"/>
          <w:shd w:val="clear" w:color="auto" w:fill="FFFFFF"/>
          <w:lang w:val="en-US"/>
        </w:rPr>
        <w:t xml:space="preserve"> </w:t>
      </w:r>
      <w:r w:rsidR="0025654A">
        <w:rPr>
          <w:rFonts w:ascii="Arial" w:hAnsi="Arial" w:cs="Arial"/>
          <w:color w:val="4472C4" w:themeColor="accent1"/>
          <w:shd w:val="clear" w:color="auto" w:fill="FFFFFF"/>
          <w:lang w:val="en-US"/>
        </w:rPr>
        <w:t>37 and 38</w:t>
      </w:r>
      <w:r w:rsidR="00E41F85">
        <w:rPr>
          <w:rFonts w:ascii="Arial" w:hAnsi="Arial" w:cs="Arial"/>
          <w:color w:val="4472C4" w:themeColor="accent1"/>
          <w:shd w:val="clear" w:color="auto" w:fill="FFFFFF"/>
          <w:lang w:val="en-US"/>
        </w:rPr>
        <w:t xml:space="preserve"> (</w:t>
      </w:r>
      <w:r w:rsidR="00E41F85">
        <w:rPr>
          <w:rFonts w:ascii="Arial" w:hAnsi="Arial" w:cs="Arial"/>
          <w:color w:val="4472C4" w:themeColor="accent1"/>
          <w:shd w:val="clear" w:color="auto" w:fill="FFFFFF"/>
          <w:lang w:val="en-US"/>
        </w:rPr>
        <w:t>line 1</w:t>
      </w:r>
      <w:r w:rsidR="0025654A">
        <w:rPr>
          <w:rFonts w:ascii="Arial" w:hAnsi="Arial" w:cs="Arial"/>
          <w:color w:val="4472C4" w:themeColor="accent1"/>
          <w:shd w:val="clear" w:color="auto" w:fill="FFFFFF"/>
          <w:lang w:val="en-US"/>
        </w:rPr>
        <w:t>20</w:t>
      </w:r>
      <w:r w:rsidR="00E41F85">
        <w:rPr>
          <w:rFonts w:ascii="Arial" w:hAnsi="Arial" w:cs="Arial"/>
          <w:color w:val="4472C4" w:themeColor="accent1"/>
          <w:shd w:val="clear" w:color="auto" w:fill="FFFFFF"/>
          <w:lang w:val="en-US"/>
        </w:rPr>
        <w:t xml:space="preserve"> of the revised manuscript</w:t>
      </w:r>
      <w:r w:rsidR="00E41F85">
        <w:rPr>
          <w:rFonts w:ascii="Arial" w:hAnsi="Arial" w:cs="Arial"/>
          <w:color w:val="4472C4" w:themeColor="accent1"/>
          <w:shd w:val="clear" w:color="auto" w:fill="FFFFFF"/>
          <w:lang w:val="en-US"/>
        </w:rPr>
        <w:t>) substantiates this matter.</w:t>
      </w:r>
      <w:r w:rsidR="00E41F85" w:rsidDel="00E41F85">
        <w:rPr>
          <w:rFonts w:ascii="Arial" w:hAnsi="Arial" w:cs="Arial"/>
          <w:color w:val="4472C4" w:themeColor="accent1"/>
          <w:shd w:val="clear" w:color="auto" w:fill="FFFFFF"/>
          <w:lang w:val="en-US"/>
        </w:rPr>
        <w:t xml:space="preserve"> </w:t>
      </w:r>
    </w:p>
    <w:p w14:paraId="40BDE27F" w14:textId="77777777" w:rsidR="00CE5775" w:rsidRDefault="00DC5499">
      <w:pPr>
        <w:rPr>
          <w:rFonts w:ascii="Arial" w:hAnsi="Arial" w:cs="Arial"/>
          <w:color w:val="222222"/>
          <w:shd w:val="clear" w:color="auto" w:fill="FFFFFF"/>
          <w:lang w:val="en-US"/>
        </w:rPr>
      </w:pPr>
      <w:r w:rsidRPr="00DC5499">
        <w:rPr>
          <w:rFonts w:ascii="Arial" w:hAnsi="Arial" w:cs="Arial"/>
          <w:color w:val="222222"/>
          <w:lang w:val="en-US"/>
        </w:rPr>
        <w:br/>
      </w:r>
      <w:r w:rsidRPr="00DC5499">
        <w:rPr>
          <w:rFonts w:ascii="Arial" w:hAnsi="Arial" w:cs="Arial"/>
          <w:color w:val="222222"/>
          <w:shd w:val="clear" w:color="auto" w:fill="FFFFFF"/>
          <w:lang w:val="en-US"/>
        </w:rPr>
        <w:t>12. 2.3: Do you check for the depth of anesthesia?</w:t>
      </w:r>
    </w:p>
    <w:p w14:paraId="4D583326" w14:textId="1DE8DC3A" w:rsidR="00D57E53" w:rsidRDefault="00D57E53">
      <w:pPr>
        <w:rPr>
          <w:rFonts w:ascii="Arial" w:hAnsi="Arial" w:cs="Arial"/>
          <w:color w:val="4472C4" w:themeColor="accent1"/>
          <w:shd w:val="clear" w:color="auto" w:fill="FFFFFF"/>
          <w:lang w:val="en-US"/>
        </w:rPr>
      </w:pPr>
      <w:r>
        <w:rPr>
          <w:rFonts w:ascii="Arial" w:hAnsi="Arial" w:cs="Arial"/>
          <w:color w:val="4472C4" w:themeColor="accent1"/>
          <w:shd w:val="clear" w:color="auto" w:fill="FFFFFF"/>
          <w:lang w:val="en-US"/>
        </w:rPr>
        <w:t xml:space="preserve">Yes, we check the depth of anesthesia by </w:t>
      </w:r>
      <w:r w:rsidR="000F51A5">
        <w:rPr>
          <w:rFonts w:ascii="Arial" w:hAnsi="Arial" w:cs="Arial"/>
          <w:color w:val="4472C4" w:themeColor="accent1"/>
          <w:shd w:val="clear" w:color="auto" w:fill="FFFFFF"/>
          <w:lang w:val="en-US"/>
        </w:rPr>
        <w:t xml:space="preserve">testing the </w:t>
      </w:r>
      <w:r>
        <w:rPr>
          <w:rFonts w:ascii="Arial" w:hAnsi="Arial" w:cs="Arial"/>
          <w:color w:val="4472C4" w:themeColor="accent1"/>
          <w:shd w:val="clear" w:color="auto" w:fill="FFFFFF"/>
          <w:lang w:val="en-US"/>
        </w:rPr>
        <w:t xml:space="preserve">mice´s </w:t>
      </w:r>
      <w:r w:rsidR="000F51A5">
        <w:rPr>
          <w:rFonts w:ascii="Arial" w:hAnsi="Arial" w:cs="Arial"/>
          <w:color w:val="4472C4" w:themeColor="accent1"/>
          <w:shd w:val="clear" w:color="auto" w:fill="FFFFFF"/>
          <w:lang w:val="en-US"/>
        </w:rPr>
        <w:t xml:space="preserve">response to a </w:t>
      </w:r>
      <w:r>
        <w:rPr>
          <w:rFonts w:ascii="Arial" w:hAnsi="Arial" w:cs="Arial"/>
          <w:color w:val="4472C4" w:themeColor="accent1"/>
          <w:shd w:val="clear" w:color="auto" w:fill="FFFFFF"/>
          <w:lang w:val="en-US"/>
        </w:rPr>
        <w:t xml:space="preserve">toe pinch. We added this information as a NOTE (line </w:t>
      </w:r>
      <w:r w:rsidR="0025654A">
        <w:rPr>
          <w:rFonts w:ascii="Arial" w:hAnsi="Arial" w:cs="Arial"/>
          <w:color w:val="4472C4" w:themeColor="accent1"/>
          <w:shd w:val="clear" w:color="auto" w:fill="FFFFFF"/>
          <w:lang w:val="en-US"/>
        </w:rPr>
        <w:t>17</w:t>
      </w:r>
      <w:r w:rsidR="0025654A">
        <w:rPr>
          <w:rFonts w:ascii="Arial" w:hAnsi="Arial" w:cs="Arial"/>
          <w:color w:val="4472C4" w:themeColor="accent1"/>
          <w:shd w:val="clear" w:color="auto" w:fill="FFFFFF"/>
          <w:lang w:val="en-US"/>
        </w:rPr>
        <w:t>4</w:t>
      </w:r>
      <w:r w:rsidR="0025654A">
        <w:rPr>
          <w:rFonts w:ascii="Arial" w:hAnsi="Arial" w:cs="Arial"/>
          <w:color w:val="4472C4" w:themeColor="accent1"/>
          <w:shd w:val="clear" w:color="auto" w:fill="FFFFFF"/>
          <w:lang w:val="en-US"/>
        </w:rPr>
        <w:t xml:space="preserve"> </w:t>
      </w:r>
      <w:r>
        <w:rPr>
          <w:rFonts w:ascii="Arial" w:hAnsi="Arial" w:cs="Arial"/>
          <w:color w:val="4472C4" w:themeColor="accent1"/>
          <w:shd w:val="clear" w:color="auto" w:fill="FFFFFF"/>
          <w:lang w:val="en-US"/>
        </w:rPr>
        <w:t>of the revised manuscript).</w:t>
      </w:r>
    </w:p>
    <w:p w14:paraId="562E5FB2" w14:textId="3198C8B2" w:rsidR="00CE5775" w:rsidRDefault="00DC5499">
      <w:pPr>
        <w:rPr>
          <w:rFonts w:ascii="Arial" w:hAnsi="Arial" w:cs="Arial"/>
          <w:color w:val="222222"/>
          <w:shd w:val="clear" w:color="auto" w:fill="FFFFFF"/>
          <w:lang w:val="en-US"/>
        </w:rPr>
      </w:pPr>
      <w:r w:rsidRPr="00DC5499">
        <w:rPr>
          <w:rFonts w:ascii="Arial" w:hAnsi="Arial" w:cs="Arial"/>
          <w:color w:val="222222"/>
          <w:lang w:val="en-US"/>
        </w:rPr>
        <w:br/>
      </w:r>
      <w:r w:rsidRPr="00DC5499">
        <w:rPr>
          <w:rFonts w:ascii="Arial" w:hAnsi="Arial" w:cs="Arial"/>
          <w:color w:val="222222"/>
          <w:shd w:val="clear" w:color="auto" w:fill="FFFFFF"/>
          <w:lang w:val="en-US"/>
        </w:rPr>
        <w:t>13. 4.3, 4.4: what method of sacrificing is used in your experiment? How do you excise the footpad?</w:t>
      </w:r>
    </w:p>
    <w:p w14:paraId="33FB85CD" w14:textId="44C4F091" w:rsidR="00D57E53" w:rsidRPr="00CE5775" w:rsidRDefault="00D57E53" w:rsidP="00D57E53">
      <w:pPr>
        <w:rPr>
          <w:rFonts w:ascii="Arial" w:hAnsi="Arial" w:cs="Arial"/>
          <w:color w:val="4472C4" w:themeColor="accent1"/>
          <w:shd w:val="clear" w:color="auto" w:fill="FFFFFF"/>
          <w:lang w:val="en-US"/>
        </w:rPr>
      </w:pPr>
      <w:r>
        <w:rPr>
          <w:rFonts w:ascii="Arial" w:hAnsi="Arial" w:cs="Arial"/>
          <w:color w:val="4472C4" w:themeColor="accent1"/>
          <w:shd w:val="clear" w:color="auto" w:fill="FFFFFF"/>
          <w:lang w:val="en-US"/>
        </w:rPr>
        <w:t xml:space="preserve">The sacrifice was performed using </w:t>
      </w:r>
      <w:r w:rsidR="00D42025">
        <w:rPr>
          <w:rFonts w:ascii="Arial" w:hAnsi="Arial" w:cs="Arial"/>
          <w:color w:val="4472C4" w:themeColor="accent1"/>
          <w:shd w:val="clear" w:color="auto" w:fill="FFFFFF"/>
          <w:lang w:val="en-US"/>
        </w:rPr>
        <w:t xml:space="preserve">a </w:t>
      </w:r>
      <w:r>
        <w:rPr>
          <w:rFonts w:ascii="Arial" w:hAnsi="Arial" w:cs="Arial"/>
          <w:color w:val="4472C4" w:themeColor="accent1"/>
          <w:shd w:val="clear" w:color="auto" w:fill="FFFFFF"/>
          <w:lang w:val="en-US"/>
        </w:rPr>
        <w:t>CO</w:t>
      </w:r>
      <w:r w:rsidRPr="00001902">
        <w:rPr>
          <w:rFonts w:ascii="Arial" w:hAnsi="Arial" w:cs="Arial"/>
          <w:color w:val="4472C4" w:themeColor="accent1"/>
          <w:shd w:val="clear" w:color="auto" w:fill="FFFFFF"/>
          <w:vertAlign w:val="subscript"/>
          <w:lang w:val="en-US"/>
        </w:rPr>
        <w:t>2</w:t>
      </w:r>
      <w:r>
        <w:rPr>
          <w:rFonts w:ascii="Arial" w:hAnsi="Arial" w:cs="Arial"/>
          <w:color w:val="4472C4" w:themeColor="accent1"/>
          <w:shd w:val="clear" w:color="auto" w:fill="FFFFFF"/>
          <w:lang w:val="en-US"/>
        </w:rPr>
        <w:t xml:space="preserve"> chamber</w:t>
      </w:r>
      <w:r w:rsidR="00D42025">
        <w:rPr>
          <w:rFonts w:ascii="Arial" w:hAnsi="Arial" w:cs="Arial"/>
          <w:color w:val="4472C4" w:themeColor="accent1"/>
          <w:shd w:val="clear" w:color="auto" w:fill="FFFFFF"/>
          <w:lang w:val="en-US"/>
        </w:rPr>
        <w:t xml:space="preserve"> following </w:t>
      </w:r>
      <w:r w:rsidR="00D42025" w:rsidRPr="00D42025">
        <w:rPr>
          <w:rFonts w:ascii="Arial" w:hAnsi="Arial" w:cs="Arial"/>
          <w:color w:val="4472C4" w:themeColor="accent1"/>
          <w:shd w:val="clear" w:color="auto" w:fill="FFFFFF"/>
          <w:lang w:val="en-US"/>
        </w:rPr>
        <w:t>the Animal Care and Use Committees’ recommendations</w:t>
      </w:r>
      <w:r w:rsidR="00831DF8">
        <w:rPr>
          <w:rFonts w:ascii="Arial" w:hAnsi="Arial" w:cs="Arial"/>
          <w:color w:val="4472C4" w:themeColor="accent1"/>
          <w:shd w:val="clear" w:color="auto" w:fill="FFFFFF"/>
          <w:lang w:val="en-US"/>
        </w:rPr>
        <w:t xml:space="preserve"> (step 4.3)</w:t>
      </w:r>
      <w:r>
        <w:rPr>
          <w:rFonts w:ascii="Arial" w:hAnsi="Arial" w:cs="Arial"/>
          <w:color w:val="4472C4" w:themeColor="accent1"/>
          <w:shd w:val="clear" w:color="auto" w:fill="FFFFFF"/>
          <w:lang w:val="en-US"/>
        </w:rPr>
        <w:t xml:space="preserve">. </w:t>
      </w:r>
      <w:r w:rsidR="00D42025">
        <w:rPr>
          <w:rFonts w:ascii="Arial" w:hAnsi="Arial" w:cs="Arial"/>
          <w:color w:val="4472C4" w:themeColor="accent1"/>
          <w:shd w:val="clear" w:color="auto" w:fill="FFFFFF"/>
          <w:lang w:val="en-US"/>
        </w:rPr>
        <w:t>T</w:t>
      </w:r>
      <w:r>
        <w:rPr>
          <w:rFonts w:ascii="Arial" w:hAnsi="Arial" w:cs="Arial"/>
          <w:color w:val="4472C4" w:themeColor="accent1"/>
          <w:shd w:val="clear" w:color="auto" w:fill="FFFFFF"/>
          <w:lang w:val="en-US"/>
        </w:rPr>
        <w:t xml:space="preserve">he infected footpad was </w:t>
      </w:r>
      <w:r w:rsidR="00D42025">
        <w:rPr>
          <w:rFonts w:ascii="Arial" w:hAnsi="Arial" w:cs="Arial"/>
          <w:color w:val="4472C4" w:themeColor="accent1"/>
          <w:shd w:val="clear" w:color="auto" w:fill="FFFFFF"/>
          <w:lang w:val="en-US"/>
        </w:rPr>
        <w:t>excised</w:t>
      </w:r>
      <w:r>
        <w:rPr>
          <w:rFonts w:ascii="Arial" w:hAnsi="Arial" w:cs="Arial"/>
          <w:color w:val="4472C4" w:themeColor="accent1"/>
          <w:shd w:val="clear" w:color="auto" w:fill="FFFFFF"/>
          <w:lang w:val="en-US"/>
        </w:rPr>
        <w:t xml:space="preserve"> using sterile scissors and forceps</w:t>
      </w:r>
      <w:r w:rsidR="00831DF8">
        <w:rPr>
          <w:rFonts w:ascii="Arial" w:hAnsi="Arial" w:cs="Arial"/>
          <w:color w:val="4472C4" w:themeColor="accent1"/>
          <w:shd w:val="clear" w:color="auto" w:fill="FFFFFF"/>
          <w:lang w:val="en-US"/>
        </w:rPr>
        <w:t xml:space="preserve"> (step 4.4)</w:t>
      </w:r>
      <w:r>
        <w:rPr>
          <w:rFonts w:ascii="Arial" w:hAnsi="Arial" w:cs="Arial"/>
          <w:color w:val="4472C4" w:themeColor="accent1"/>
          <w:shd w:val="clear" w:color="auto" w:fill="FFFFFF"/>
          <w:lang w:val="en-US"/>
        </w:rPr>
        <w:t xml:space="preserve">. We added </w:t>
      </w:r>
      <w:r w:rsidR="00D42025">
        <w:rPr>
          <w:rFonts w:ascii="Arial" w:hAnsi="Arial" w:cs="Arial"/>
          <w:color w:val="4472C4" w:themeColor="accent1"/>
          <w:shd w:val="clear" w:color="auto" w:fill="FFFFFF"/>
          <w:lang w:val="en-US"/>
        </w:rPr>
        <w:t>these information in the protocol section</w:t>
      </w:r>
      <w:r>
        <w:rPr>
          <w:rFonts w:ascii="Arial" w:hAnsi="Arial" w:cs="Arial"/>
          <w:color w:val="4472C4" w:themeColor="accent1"/>
          <w:shd w:val="clear" w:color="auto" w:fill="FFFFFF"/>
          <w:lang w:val="en-US"/>
        </w:rPr>
        <w:t xml:space="preserve"> </w:t>
      </w:r>
      <w:r w:rsidR="00D42025">
        <w:rPr>
          <w:rFonts w:ascii="Arial" w:hAnsi="Arial" w:cs="Arial"/>
          <w:color w:val="4472C4" w:themeColor="accent1"/>
          <w:shd w:val="clear" w:color="auto" w:fill="FFFFFF"/>
          <w:lang w:val="en-US"/>
        </w:rPr>
        <w:t>4</w:t>
      </w:r>
      <w:r w:rsidR="00831DF8">
        <w:rPr>
          <w:rFonts w:ascii="Arial" w:hAnsi="Arial" w:cs="Arial"/>
          <w:color w:val="4472C4" w:themeColor="accent1"/>
          <w:shd w:val="clear" w:color="auto" w:fill="FFFFFF"/>
          <w:lang w:val="en-US"/>
        </w:rPr>
        <w:t xml:space="preserve"> of the revised manuscript</w:t>
      </w:r>
      <w:r>
        <w:rPr>
          <w:rFonts w:ascii="Arial" w:hAnsi="Arial" w:cs="Arial"/>
          <w:color w:val="4472C4" w:themeColor="accent1"/>
          <w:shd w:val="clear" w:color="auto" w:fill="FFFFFF"/>
          <w:lang w:val="en-US"/>
        </w:rPr>
        <w:t>.</w:t>
      </w:r>
    </w:p>
    <w:p w14:paraId="06E467B3" w14:textId="77777777" w:rsidR="00CE5775" w:rsidRDefault="00DC5499">
      <w:pPr>
        <w:rPr>
          <w:rFonts w:ascii="Arial" w:hAnsi="Arial" w:cs="Arial"/>
          <w:color w:val="222222"/>
          <w:shd w:val="clear" w:color="auto" w:fill="FFFFFF"/>
          <w:lang w:val="en-US"/>
        </w:rPr>
      </w:pPr>
      <w:r w:rsidRPr="00DC5499">
        <w:rPr>
          <w:rFonts w:ascii="Arial" w:hAnsi="Arial" w:cs="Arial"/>
          <w:color w:val="222222"/>
          <w:lang w:val="en-US"/>
        </w:rPr>
        <w:br/>
      </w:r>
      <w:r w:rsidRPr="00DC5499">
        <w:rPr>
          <w:rFonts w:ascii="Arial" w:hAnsi="Arial" w:cs="Arial"/>
          <w:color w:val="222222"/>
          <w:shd w:val="clear" w:color="auto" w:fill="FFFFFF"/>
          <w:lang w:val="en-US"/>
        </w:rPr>
        <w:t>14. 4.10: Do you plate this on the plates?</w:t>
      </w:r>
    </w:p>
    <w:p w14:paraId="036AEA3D" w14:textId="27DFED9F" w:rsidR="00CE5775" w:rsidRPr="00CE5775" w:rsidRDefault="00D42025">
      <w:pPr>
        <w:rPr>
          <w:rFonts w:ascii="Arial" w:hAnsi="Arial" w:cs="Arial"/>
          <w:color w:val="4472C4" w:themeColor="accent1"/>
          <w:lang w:val="en-US"/>
        </w:rPr>
      </w:pPr>
      <w:r>
        <w:rPr>
          <w:rFonts w:ascii="Arial" w:hAnsi="Arial" w:cs="Arial"/>
          <w:color w:val="4472C4" w:themeColor="accent1"/>
          <w:shd w:val="clear" w:color="auto" w:fill="FFFFFF"/>
          <w:lang w:val="en-US"/>
        </w:rPr>
        <w:lastRenderedPageBreak/>
        <w:t>Yes,</w:t>
      </w:r>
      <w:r w:rsidR="003E1416">
        <w:rPr>
          <w:rFonts w:ascii="Arial" w:hAnsi="Arial" w:cs="Arial"/>
          <w:color w:val="4472C4" w:themeColor="accent1"/>
          <w:shd w:val="clear" w:color="auto" w:fill="FFFFFF"/>
          <w:lang w:val="en-US"/>
        </w:rPr>
        <w:t xml:space="preserve"> the limiting dilution is done in</w:t>
      </w:r>
      <w:r>
        <w:rPr>
          <w:rFonts w:ascii="Arial" w:hAnsi="Arial" w:cs="Arial"/>
          <w:color w:val="4472C4" w:themeColor="accent1"/>
          <w:shd w:val="clear" w:color="auto" w:fill="FFFFFF"/>
          <w:lang w:val="en-US"/>
        </w:rPr>
        <w:t xml:space="preserve"> </w:t>
      </w:r>
      <w:r w:rsidR="00CE5775" w:rsidRPr="00CE5775">
        <w:rPr>
          <w:rFonts w:ascii="Arial" w:hAnsi="Arial" w:cs="Arial"/>
          <w:color w:val="4472C4" w:themeColor="accent1"/>
          <w:lang w:val="en-US"/>
        </w:rPr>
        <w:t>96-well plate</w:t>
      </w:r>
      <w:r w:rsidR="00CF1A34">
        <w:rPr>
          <w:rFonts w:ascii="Arial" w:hAnsi="Arial" w:cs="Arial"/>
          <w:color w:val="4472C4" w:themeColor="accent1"/>
          <w:lang w:val="en-US"/>
        </w:rPr>
        <w:t xml:space="preserve">s. We revised the manuscript to improve the description of this step (lines </w:t>
      </w:r>
      <w:r w:rsidR="00B504E5">
        <w:rPr>
          <w:rFonts w:ascii="Arial" w:hAnsi="Arial" w:cs="Arial"/>
          <w:color w:val="4472C4" w:themeColor="accent1"/>
          <w:lang w:val="en-US"/>
        </w:rPr>
        <w:t>2</w:t>
      </w:r>
      <w:r w:rsidR="00B504E5">
        <w:rPr>
          <w:rFonts w:ascii="Arial" w:hAnsi="Arial" w:cs="Arial"/>
          <w:color w:val="4472C4" w:themeColor="accent1"/>
          <w:lang w:val="en-US"/>
        </w:rPr>
        <w:t>39</w:t>
      </w:r>
      <w:r w:rsidR="00CF1A34">
        <w:rPr>
          <w:rFonts w:ascii="Arial" w:hAnsi="Arial" w:cs="Arial"/>
          <w:color w:val="4472C4" w:themeColor="accent1"/>
          <w:lang w:val="en-US"/>
        </w:rPr>
        <w:t>-</w:t>
      </w:r>
      <w:r w:rsidR="00B504E5">
        <w:rPr>
          <w:rFonts w:ascii="Arial" w:hAnsi="Arial" w:cs="Arial"/>
          <w:color w:val="4472C4" w:themeColor="accent1"/>
          <w:lang w:val="en-US"/>
        </w:rPr>
        <w:t>24</w:t>
      </w:r>
      <w:r w:rsidR="00B504E5">
        <w:rPr>
          <w:rFonts w:ascii="Arial" w:hAnsi="Arial" w:cs="Arial"/>
          <w:color w:val="4472C4" w:themeColor="accent1"/>
          <w:lang w:val="en-US"/>
        </w:rPr>
        <w:t>1</w:t>
      </w:r>
      <w:r w:rsidR="00B504E5">
        <w:rPr>
          <w:rFonts w:ascii="Arial" w:hAnsi="Arial" w:cs="Arial"/>
          <w:color w:val="4472C4" w:themeColor="accent1"/>
          <w:lang w:val="en-US"/>
        </w:rPr>
        <w:t xml:space="preserve"> </w:t>
      </w:r>
      <w:r w:rsidR="00CF1A34">
        <w:rPr>
          <w:rFonts w:ascii="Arial" w:hAnsi="Arial" w:cs="Arial"/>
          <w:color w:val="4472C4" w:themeColor="accent1"/>
          <w:lang w:val="en-US"/>
        </w:rPr>
        <w:t>of the revised manuscript).</w:t>
      </w:r>
    </w:p>
    <w:p w14:paraId="37A8E015" w14:textId="77777777" w:rsidR="00CE5775" w:rsidRDefault="00DC5499">
      <w:pPr>
        <w:rPr>
          <w:rFonts w:ascii="Arial" w:hAnsi="Arial" w:cs="Arial"/>
          <w:color w:val="222222"/>
          <w:shd w:val="clear" w:color="auto" w:fill="FFFFFF"/>
          <w:lang w:val="en-US"/>
        </w:rPr>
      </w:pPr>
      <w:r w:rsidRPr="00DC5499">
        <w:rPr>
          <w:rFonts w:ascii="Arial" w:hAnsi="Arial" w:cs="Arial"/>
          <w:color w:val="222222"/>
          <w:lang w:val="en-US"/>
        </w:rPr>
        <w:br/>
      </w:r>
      <w:r w:rsidRPr="00DC5499">
        <w:rPr>
          <w:rFonts w:ascii="Arial" w:hAnsi="Arial" w:cs="Arial"/>
          <w:color w:val="222222"/>
          <w:shd w:val="clear" w:color="auto" w:fill="FFFFFF"/>
          <w:lang w:val="en-US"/>
        </w:rPr>
        <w:t xml:space="preserve">15. There is a 10-page limit for the Protocol, but there is a 2.75-page limit for filmable content. Please </w:t>
      </w:r>
      <w:r w:rsidRPr="00B504E5">
        <w:rPr>
          <w:rFonts w:ascii="Arial" w:hAnsi="Arial" w:cs="Arial"/>
          <w:color w:val="222222"/>
          <w:shd w:val="clear" w:color="auto" w:fill="FFFFFF"/>
          <w:lang w:val="en-US"/>
        </w:rPr>
        <w:t>highlight</w:t>
      </w:r>
      <w:r w:rsidRPr="00DC5499">
        <w:rPr>
          <w:rFonts w:ascii="Arial" w:hAnsi="Arial" w:cs="Arial"/>
          <w:color w:val="222222"/>
          <w:shd w:val="clear" w:color="auto" w:fill="FFFFFF"/>
          <w:lang w:val="en-US"/>
        </w:rPr>
        <w:t xml:space="preserve"> 2.75 pages or less of the Protocol (including headings and spacing) that identifies the essential steps of the protocol for the video, i.e., the steps that should be visualized to tell the most cohesive story of the Protocol.</w:t>
      </w:r>
    </w:p>
    <w:p w14:paraId="64A948C3" w14:textId="14777EE0" w:rsidR="00CE5775" w:rsidRPr="003E1416" w:rsidRDefault="003E1416">
      <w:pPr>
        <w:rPr>
          <w:rFonts w:ascii="Arial" w:hAnsi="Arial" w:cs="Arial"/>
          <w:color w:val="4472C4" w:themeColor="accent1"/>
          <w:shd w:val="clear" w:color="auto" w:fill="FFFFFF"/>
          <w:lang w:val="en-US"/>
        </w:rPr>
      </w:pPr>
      <w:r>
        <w:rPr>
          <w:rFonts w:ascii="Arial" w:hAnsi="Arial" w:cs="Arial"/>
          <w:color w:val="4472C4" w:themeColor="accent1"/>
          <w:shd w:val="clear" w:color="auto" w:fill="FFFFFF"/>
          <w:lang w:val="en-US"/>
        </w:rPr>
        <w:t xml:space="preserve">Steps to be filmed: </w:t>
      </w:r>
      <w:r w:rsidR="0027691C" w:rsidRPr="003E1416">
        <w:rPr>
          <w:rFonts w:ascii="Arial" w:hAnsi="Arial" w:cs="Arial"/>
          <w:color w:val="4472C4" w:themeColor="accent1"/>
          <w:shd w:val="clear" w:color="auto" w:fill="FFFFFF"/>
          <w:lang w:val="en-US"/>
        </w:rPr>
        <w:t>2 (2.3</w:t>
      </w:r>
      <w:r>
        <w:rPr>
          <w:rFonts w:ascii="Arial" w:hAnsi="Arial" w:cs="Arial"/>
          <w:color w:val="4472C4" w:themeColor="accent1"/>
          <w:shd w:val="clear" w:color="auto" w:fill="FFFFFF"/>
          <w:lang w:val="en-US"/>
        </w:rPr>
        <w:t>-</w:t>
      </w:r>
      <w:r w:rsidR="0027691C" w:rsidRPr="003E1416">
        <w:rPr>
          <w:rFonts w:ascii="Arial" w:hAnsi="Arial" w:cs="Arial"/>
          <w:color w:val="4472C4" w:themeColor="accent1"/>
          <w:shd w:val="clear" w:color="auto" w:fill="FFFFFF"/>
          <w:lang w:val="en-US"/>
        </w:rPr>
        <w:t>2.</w:t>
      </w:r>
      <w:r>
        <w:rPr>
          <w:rFonts w:ascii="Arial" w:hAnsi="Arial" w:cs="Arial"/>
          <w:color w:val="4472C4" w:themeColor="accent1"/>
          <w:shd w:val="clear" w:color="auto" w:fill="FFFFFF"/>
          <w:lang w:val="en-US"/>
        </w:rPr>
        <w:t>5</w:t>
      </w:r>
      <w:r w:rsidR="0027691C" w:rsidRPr="003E1416">
        <w:rPr>
          <w:rFonts w:ascii="Arial" w:hAnsi="Arial" w:cs="Arial"/>
          <w:color w:val="4472C4" w:themeColor="accent1"/>
          <w:shd w:val="clear" w:color="auto" w:fill="FFFFFF"/>
          <w:lang w:val="en-US"/>
        </w:rPr>
        <w:t>), 3 (3.1) and 4 (4.</w:t>
      </w:r>
      <w:r>
        <w:rPr>
          <w:rFonts w:ascii="Arial" w:hAnsi="Arial" w:cs="Arial"/>
          <w:color w:val="4472C4" w:themeColor="accent1"/>
          <w:shd w:val="clear" w:color="auto" w:fill="FFFFFF"/>
          <w:lang w:val="en-US"/>
        </w:rPr>
        <w:t>4</w:t>
      </w:r>
      <w:r w:rsidR="0027691C" w:rsidRPr="003E1416">
        <w:rPr>
          <w:rFonts w:ascii="Arial" w:hAnsi="Arial" w:cs="Arial"/>
          <w:color w:val="4472C4" w:themeColor="accent1"/>
          <w:shd w:val="clear" w:color="auto" w:fill="FFFFFF"/>
          <w:lang w:val="en-US"/>
        </w:rPr>
        <w:t>-4.11)</w:t>
      </w:r>
      <w:r>
        <w:rPr>
          <w:rFonts w:ascii="Arial" w:hAnsi="Arial" w:cs="Arial"/>
          <w:color w:val="4472C4" w:themeColor="accent1"/>
          <w:shd w:val="clear" w:color="auto" w:fill="FFFFFF"/>
          <w:lang w:val="en-US"/>
        </w:rPr>
        <w:t>.</w:t>
      </w:r>
    </w:p>
    <w:p w14:paraId="4D595773" w14:textId="77777777" w:rsidR="0027691C" w:rsidRDefault="00DC5499">
      <w:pPr>
        <w:rPr>
          <w:rFonts w:ascii="Arial" w:hAnsi="Arial" w:cs="Arial"/>
          <w:color w:val="222222"/>
          <w:shd w:val="clear" w:color="auto" w:fill="FFFFFF"/>
          <w:lang w:val="en-US"/>
        </w:rPr>
      </w:pPr>
      <w:r w:rsidRPr="00DC5499">
        <w:rPr>
          <w:rFonts w:ascii="Arial" w:hAnsi="Arial" w:cs="Arial"/>
          <w:color w:val="222222"/>
          <w:lang w:val="en-US"/>
        </w:rPr>
        <w:br/>
      </w:r>
      <w:r w:rsidRPr="00DC5499">
        <w:rPr>
          <w:rFonts w:ascii="Arial" w:hAnsi="Arial" w:cs="Arial"/>
          <w:color w:val="222222"/>
          <w:shd w:val="clear" w:color="auto" w:fill="FFFFFF"/>
          <w:lang w:val="en-US"/>
        </w:rPr>
        <w:t>16. Please obtain explicit copyright permission to reuse any figures from a previous publication. Explicit permission can be expressed in the form of a letter from the editor or a link to the editorial policy that allows re-prints. Please upload this information as a .doc or .docx file to your Editorial Manager account. The Figure must be cited appropriately in the Figure Legend, i.e. “This figure has been modified from [citation].”</w:t>
      </w:r>
    </w:p>
    <w:p w14:paraId="51065256" w14:textId="223B86F6" w:rsidR="005B3C3D" w:rsidRPr="005B3C3D" w:rsidRDefault="005B3C3D">
      <w:pPr>
        <w:rPr>
          <w:color w:val="4472C4" w:themeColor="accent1"/>
          <w:lang w:val="en-US"/>
        </w:rPr>
      </w:pPr>
      <w:r>
        <w:rPr>
          <w:rFonts w:ascii="Arial" w:hAnsi="Arial" w:cs="Arial"/>
          <w:color w:val="4472C4" w:themeColor="accent1"/>
          <w:shd w:val="clear" w:color="auto" w:fill="FFFFFF"/>
          <w:lang w:val="en-US"/>
        </w:rPr>
        <w:t>The figures adapted from a previous manuscript were published by PLoS Pathogens</w:t>
      </w:r>
      <w:r w:rsidR="000568A6">
        <w:rPr>
          <w:rFonts w:ascii="Arial" w:hAnsi="Arial" w:cs="Arial"/>
          <w:color w:val="4472C4" w:themeColor="accent1"/>
          <w:shd w:val="clear" w:color="auto" w:fill="FFFFFF"/>
          <w:lang w:val="en-US"/>
        </w:rPr>
        <w:t xml:space="preserve"> (</w:t>
      </w:r>
      <w:hyperlink r:id="rId4" w:tgtFrame="_blank" w:history="1">
        <w:r w:rsidR="000568A6" w:rsidRPr="000568A6">
          <w:rPr>
            <w:rStyle w:val="Hyperlink"/>
            <w:rFonts w:ascii="Arial" w:hAnsi="Arial" w:cs="Arial"/>
            <w:color w:val="1155CC"/>
            <w:shd w:val="clear" w:color="auto" w:fill="FFFFFF"/>
            <w:lang w:val="en-US"/>
          </w:rPr>
          <w:t>https://doi.org/10.1371/journal.ppat.1007140</w:t>
        </w:r>
      </w:hyperlink>
      <w:r w:rsidR="000568A6" w:rsidRPr="000568A6">
        <w:rPr>
          <w:rFonts w:ascii="Arial" w:hAnsi="Arial" w:cs="Arial"/>
          <w:color w:val="222222"/>
          <w:shd w:val="clear" w:color="auto" w:fill="FFFFFF"/>
          <w:lang w:val="en-US"/>
        </w:rPr>
        <w:t> </w:t>
      </w:r>
      <w:r w:rsidR="000568A6">
        <w:rPr>
          <w:rFonts w:ascii="Arial" w:hAnsi="Arial" w:cs="Arial"/>
          <w:color w:val="4472C4" w:themeColor="accent1"/>
          <w:shd w:val="clear" w:color="auto" w:fill="FFFFFF"/>
          <w:lang w:val="en-US"/>
        </w:rPr>
        <w:t>)</w:t>
      </w:r>
      <w:r>
        <w:rPr>
          <w:rFonts w:ascii="Arial" w:hAnsi="Arial" w:cs="Arial"/>
          <w:color w:val="4472C4" w:themeColor="accent1"/>
          <w:shd w:val="clear" w:color="auto" w:fill="FFFFFF"/>
          <w:lang w:val="en-US"/>
        </w:rPr>
        <w:t>, which</w:t>
      </w:r>
      <w:r w:rsidRPr="005B3C3D">
        <w:rPr>
          <w:rFonts w:ascii="Arial" w:hAnsi="Arial" w:cs="Arial"/>
          <w:color w:val="4472C4" w:themeColor="accent1"/>
          <w:shd w:val="clear" w:color="auto" w:fill="FFFFFF"/>
          <w:lang w:val="en-US"/>
        </w:rPr>
        <w:t xml:space="preserve"> applies the Creative Commons Attribution (CC BY) license</w:t>
      </w:r>
      <w:r w:rsidR="000568A6">
        <w:rPr>
          <w:rFonts w:ascii="Arial" w:hAnsi="Arial" w:cs="Arial"/>
          <w:color w:val="4472C4" w:themeColor="accent1"/>
          <w:shd w:val="clear" w:color="auto" w:fill="FFFFFF"/>
          <w:lang w:val="en-US"/>
        </w:rPr>
        <w:t xml:space="preserve"> policy</w:t>
      </w:r>
      <w:r w:rsidRPr="005B3C3D">
        <w:rPr>
          <w:rFonts w:ascii="Arial" w:hAnsi="Arial" w:cs="Arial"/>
          <w:color w:val="4472C4" w:themeColor="accent1"/>
          <w:shd w:val="clear" w:color="auto" w:fill="FFFFFF"/>
          <w:lang w:val="en-US"/>
        </w:rPr>
        <w:t>. Under the CC BY license, authors retain ownership of the copyright for their article, but authors allow anyone to download, reuse, reprint, modify, distribute, and/or copy articles in </w:t>
      </w:r>
      <w:r w:rsidRPr="005B3C3D">
        <w:rPr>
          <w:rStyle w:val="il"/>
          <w:rFonts w:ascii="Arial" w:hAnsi="Arial" w:cs="Arial"/>
          <w:color w:val="4472C4" w:themeColor="accent1"/>
          <w:shd w:val="clear" w:color="auto" w:fill="FFFFFF"/>
          <w:lang w:val="en-US"/>
        </w:rPr>
        <w:t>PL</w:t>
      </w:r>
      <w:r w:rsidR="000568A6">
        <w:rPr>
          <w:rStyle w:val="il"/>
          <w:rFonts w:ascii="Arial" w:hAnsi="Arial" w:cs="Arial"/>
          <w:color w:val="4472C4" w:themeColor="accent1"/>
          <w:shd w:val="clear" w:color="auto" w:fill="FFFFFF"/>
          <w:lang w:val="en-US"/>
        </w:rPr>
        <w:t>o</w:t>
      </w:r>
      <w:r w:rsidRPr="005B3C3D">
        <w:rPr>
          <w:rStyle w:val="il"/>
          <w:rFonts w:ascii="Arial" w:hAnsi="Arial" w:cs="Arial"/>
          <w:color w:val="4472C4" w:themeColor="accent1"/>
          <w:shd w:val="clear" w:color="auto" w:fill="FFFFFF"/>
          <w:lang w:val="en-US"/>
        </w:rPr>
        <w:t>S</w:t>
      </w:r>
      <w:r w:rsidRPr="005B3C3D">
        <w:rPr>
          <w:rFonts w:ascii="Arial" w:hAnsi="Arial" w:cs="Arial"/>
          <w:color w:val="4472C4" w:themeColor="accent1"/>
          <w:shd w:val="clear" w:color="auto" w:fill="FFFFFF"/>
          <w:lang w:val="en-US"/>
        </w:rPr>
        <w:t> journals, so long as the original authors and source are cited. No permission is required from the authors or the publishers</w:t>
      </w:r>
      <w:r>
        <w:rPr>
          <w:rFonts w:ascii="Arial" w:hAnsi="Arial" w:cs="Arial"/>
          <w:color w:val="4472C4" w:themeColor="accent1"/>
          <w:shd w:val="clear" w:color="auto" w:fill="FFFFFF"/>
          <w:lang w:val="en-US"/>
        </w:rPr>
        <w:t>,</w:t>
      </w:r>
      <w:r w:rsidRPr="005B3C3D">
        <w:rPr>
          <w:rFonts w:ascii="Arial" w:hAnsi="Arial" w:cs="Arial"/>
          <w:color w:val="4472C4" w:themeColor="accent1"/>
          <w:shd w:val="clear" w:color="auto" w:fill="FFFFFF"/>
          <w:lang w:val="en-US"/>
        </w:rPr>
        <w:t xml:space="preserve"> </w:t>
      </w:r>
      <w:r>
        <w:rPr>
          <w:rFonts w:ascii="Arial" w:hAnsi="Arial" w:cs="Arial"/>
          <w:color w:val="4472C4" w:themeColor="accent1"/>
          <w:shd w:val="clear" w:color="auto" w:fill="FFFFFF"/>
          <w:lang w:val="en-US"/>
        </w:rPr>
        <w:t xml:space="preserve">as cab be checked at the website </w:t>
      </w:r>
      <w:hyperlink r:id="rId5" w:tgtFrame="_blank" w:history="1">
        <w:r w:rsidRPr="005B3C3D">
          <w:rPr>
            <w:rStyle w:val="Hyperlink"/>
            <w:rFonts w:ascii="Arial" w:hAnsi="Arial" w:cs="Arial"/>
            <w:color w:val="4472C4" w:themeColor="accent1"/>
            <w:shd w:val="clear" w:color="auto" w:fill="FFFFFF"/>
            <w:lang w:val="en-US"/>
          </w:rPr>
          <w:t>http://journals.</w:t>
        </w:r>
        <w:r w:rsidRPr="005B3C3D">
          <w:rPr>
            <w:rStyle w:val="il"/>
            <w:rFonts w:ascii="Arial" w:hAnsi="Arial" w:cs="Arial"/>
            <w:color w:val="4472C4" w:themeColor="accent1"/>
            <w:u w:val="single"/>
            <w:shd w:val="clear" w:color="auto" w:fill="FFFFFF"/>
            <w:lang w:val="en-US"/>
          </w:rPr>
          <w:t>plos</w:t>
        </w:r>
        <w:r w:rsidRPr="005B3C3D">
          <w:rPr>
            <w:rStyle w:val="Hyperlink"/>
            <w:rFonts w:ascii="Arial" w:hAnsi="Arial" w:cs="Arial"/>
            <w:color w:val="4472C4" w:themeColor="accent1"/>
            <w:shd w:val="clear" w:color="auto" w:fill="FFFFFF"/>
            <w:lang w:val="en-US"/>
          </w:rPr>
          <w:t>.org/</w:t>
        </w:r>
        <w:r w:rsidRPr="005B3C3D">
          <w:rPr>
            <w:rStyle w:val="il"/>
            <w:rFonts w:ascii="Arial" w:hAnsi="Arial" w:cs="Arial"/>
            <w:color w:val="4472C4" w:themeColor="accent1"/>
            <w:u w:val="single"/>
            <w:shd w:val="clear" w:color="auto" w:fill="FFFFFF"/>
            <w:lang w:val="en-US"/>
          </w:rPr>
          <w:t>plospathogens</w:t>
        </w:r>
        <w:r w:rsidRPr="005B3C3D">
          <w:rPr>
            <w:rStyle w:val="Hyperlink"/>
            <w:rFonts w:ascii="Arial" w:hAnsi="Arial" w:cs="Arial"/>
            <w:color w:val="4472C4" w:themeColor="accent1"/>
            <w:shd w:val="clear" w:color="auto" w:fill="FFFFFF"/>
            <w:lang w:val="en-US"/>
          </w:rPr>
          <w:t>/s/licenses-and-copyright</w:t>
        </w:r>
      </w:hyperlink>
      <w:r w:rsidRPr="005B3C3D">
        <w:rPr>
          <w:color w:val="4472C4" w:themeColor="accent1"/>
          <w:lang w:val="en-US"/>
        </w:rPr>
        <w:t>.</w:t>
      </w:r>
      <w:r w:rsidR="000568A6">
        <w:rPr>
          <w:color w:val="4472C4" w:themeColor="accent1"/>
          <w:lang w:val="en-US"/>
        </w:rPr>
        <w:t xml:space="preserve"> </w:t>
      </w:r>
    </w:p>
    <w:p w14:paraId="08A6EB82" w14:textId="219E4D40" w:rsidR="0027691C" w:rsidRDefault="00DC5499">
      <w:pPr>
        <w:rPr>
          <w:rFonts w:ascii="Arial" w:hAnsi="Arial" w:cs="Arial"/>
          <w:color w:val="222222"/>
          <w:shd w:val="clear" w:color="auto" w:fill="FFFFFF"/>
          <w:lang w:val="en-US"/>
        </w:rPr>
      </w:pPr>
      <w:r w:rsidRPr="00DC5499">
        <w:rPr>
          <w:rFonts w:ascii="Arial" w:hAnsi="Arial" w:cs="Arial"/>
          <w:color w:val="222222"/>
          <w:lang w:val="en-US"/>
        </w:rPr>
        <w:br/>
      </w:r>
      <w:r w:rsidRPr="00DC5499">
        <w:rPr>
          <w:rFonts w:ascii="Arial" w:hAnsi="Arial" w:cs="Arial"/>
          <w:color w:val="222222"/>
          <w:shd w:val="clear" w:color="auto" w:fill="FFFFFF"/>
          <w:lang w:val="en-US"/>
        </w:rPr>
        <w:t>17. As we are a methods journal, please ensure that the Discussion explicitly cover the following in detail in 3-6 paragraphs with citations:</w:t>
      </w:r>
      <w:r w:rsidRPr="00DC5499">
        <w:rPr>
          <w:rFonts w:ascii="Arial" w:hAnsi="Arial" w:cs="Arial"/>
          <w:color w:val="222222"/>
          <w:lang w:val="en-US"/>
        </w:rPr>
        <w:br/>
      </w:r>
      <w:r w:rsidRPr="00DC5499">
        <w:rPr>
          <w:rFonts w:ascii="Arial" w:hAnsi="Arial" w:cs="Arial"/>
          <w:color w:val="222222"/>
          <w:shd w:val="clear" w:color="auto" w:fill="FFFFFF"/>
          <w:lang w:val="en-US"/>
        </w:rPr>
        <w:t>a) Critical steps within the protocol</w:t>
      </w:r>
      <w:r w:rsidRPr="00DC5499">
        <w:rPr>
          <w:rFonts w:ascii="Arial" w:hAnsi="Arial" w:cs="Arial"/>
          <w:color w:val="222222"/>
          <w:lang w:val="en-US"/>
        </w:rPr>
        <w:br/>
      </w:r>
      <w:r w:rsidRPr="00DC5499">
        <w:rPr>
          <w:rFonts w:ascii="Arial" w:hAnsi="Arial" w:cs="Arial"/>
          <w:color w:val="222222"/>
          <w:shd w:val="clear" w:color="auto" w:fill="FFFFFF"/>
          <w:lang w:val="en-US"/>
        </w:rPr>
        <w:t>b) Any modifications and troubleshooting of the technique</w:t>
      </w:r>
      <w:r w:rsidRPr="00DC5499">
        <w:rPr>
          <w:rFonts w:ascii="Arial" w:hAnsi="Arial" w:cs="Arial"/>
          <w:color w:val="222222"/>
          <w:lang w:val="en-US"/>
        </w:rPr>
        <w:br/>
      </w:r>
      <w:r w:rsidRPr="00DC5499">
        <w:rPr>
          <w:rFonts w:ascii="Arial" w:hAnsi="Arial" w:cs="Arial"/>
          <w:color w:val="222222"/>
          <w:shd w:val="clear" w:color="auto" w:fill="FFFFFF"/>
          <w:lang w:val="en-US"/>
        </w:rPr>
        <w:t>c) Any limitations of the technique</w:t>
      </w:r>
      <w:r w:rsidRPr="00DC5499">
        <w:rPr>
          <w:rFonts w:ascii="Arial" w:hAnsi="Arial" w:cs="Arial"/>
          <w:color w:val="222222"/>
          <w:lang w:val="en-US"/>
        </w:rPr>
        <w:br/>
      </w:r>
      <w:r w:rsidRPr="00DC5499">
        <w:rPr>
          <w:rFonts w:ascii="Arial" w:hAnsi="Arial" w:cs="Arial"/>
          <w:color w:val="222222"/>
          <w:shd w:val="clear" w:color="auto" w:fill="FFFFFF"/>
          <w:lang w:val="en-US"/>
        </w:rPr>
        <w:t>d) The significance with respect to existing methods</w:t>
      </w:r>
      <w:r w:rsidRPr="00DC5499">
        <w:rPr>
          <w:rFonts w:ascii="Arial" w:hAnsi="Arial" w:cs="Arial"/>
          <w:color w:val="222222"/>
          <w:lang w:val="en-US"/>
        </w:rPr>
        <w:br/>
      </w:r>
      <w:r w:rsidRPr="00DC5499">
        <w:rPr>
          <w:rFonts w:ascii="Arial" w:hAnsi="Arial" w:cs="Arial"/>
          <w:color w:val="222222"/>
          <w:shd w:val="clear" w:color="auto" w:fill="FFFFFF"/>
          <w:lang w:val="en-US"/>
        </w:rPr>
        <w:t>e) Any future applications of the technique</w:t>
      </w:r>
    </w:p>
    <w:p w14:paraId="7B0D26E1" w14:textId="68E17307" w:rsidR="000568A6" w:rsidRDefault="000568A6" w:rsidP="000568A6">
      <w:pPr>
        <w:rPr>
          <w:rFonts w:ascii="Arial" w:hAnsi="Arial" w:cs="Arial"/>
          <w:color w:val="4472C4" w:themeColor="accent1"/>
          <w:lang w:val="en-US"/>
        </w:rPr>
      </w:pPr>
      <w:r>
        <w:rPr>
          <w:rFonts w:ascii="Arial" w:hAnsi="Arial" w:cs="Arial"/>
          <w:color w:val="4472C4" w:themeColor="accent1"/>
          <w:lang w:val="en-US"/>
        </w:rPr>
        <w:t xml:space="preserve">As requested, the discussion section was extensively revised </w:t>
      </w:r>
      <w:r w:rsidR="00091E43">
        <w:rPr>
          <w:rFonts w:ascii="Arial" w:hAnsi="Arial" w:cs="Arial"/>
          <w:color w:val="4472C4" w:themeColor="accent1"/>
          <w:lang w:val="en-US"/>
        </w:rPr>
        <w:t xml:space="preserve">and improved to </w:t>
      </w:r>
      <w:r w:rsidR="00E41F85">
        <w:rPr>
          <w:rFonts w:ascii="Arial" w:hAnsi="Arial" w:cs="Arial"/>
          <w:color w:val="4472C4" w:themeColor="accent1"/>
          <w:lang w:val="en-US"/>
        </w:rPr>
        <w:t>cover</w:t>
      </w:r>
      <w:r w:rsidR="00E41F85">
        <w:rPr>
          <w:rFonts w:ascii="Arial" w:hAnsi="Arial" w:cs="Arial"/>
          <w:color w:val="4472C4" w:themeColor="accent1"/>
          <w:lang w:val="en-US"/>
        </w:rPr>
        <w:t xml:space="preserve"> </w:t>
      </w:r>
      <w:r>
        <w:rPr>
          <w:rFonts w:ascii="Arial" w:hAnsi="Arial" w:cs="Arial"/>
          <w:color w:val="4472C4" w:themeColor="accent1"/>
          <w:lang w:val="en-US"/>
        </w:rPr>
        <w:t>the referred items.</w:t>
      </w:r>
    </w:p>
    <w:p w14:paraId="0009AEC2" w14:textId="77777777" w:rsidR="0027691C" w:rsidRDefault="00DC5499">
      <w:pPr>
        <w:rPr>
          <w:rFonts w:ascii="Arial" w:hAnsi="Arial" w:cs="Arial"/>
          <w:color w:val="222222"/>
          <w:shd w:val="clear" w:color="auto" w:fill="FFFFFF"/>
          <w:lang w:val="en-US"/>
        </w:rPr>
      </w:pPr>
      <w:r w:rsidRPr="00DC5499">
        <w:rPr>
          <w:rFonts w:ascii="Arial" w:hAnsi="Arial" w:cs="Arial"/>
          <w:color w:val="222222"/>
          <w:lang w:val="en-US"/>
        </w:rPr>
        <w:br/>
      </w:r>
      <w:r w:rsidRPr="00DC5499">
        <w:rPr>
          <w:rFonts w:ascii="Arial" w:hAnsi="Arial" w:cs="Arial"/>
          <w:color w:val="222222"/>
          <w:shd w:val="clear" w:color="auto" w:fill="FFFFFF"/>
          <w:lang w:val="en-US"/>
        </w:rPr>
        <w:t>18. Please do not abbreviate the journal titles in the reference section.</w:t>
      </w:r>
    </w:p>
    <w:p w14:paraId="0E81E986" w14:textId="28804D02" w:rsidR="0027691C" w:rsidRPr="0027691C" w:rsidRDefault="005C4ED6">
      <w:pPr>
        <w:rPr>
          <w:rFonts w:ascii="Arial" w:hAnsi="Arial" w:cs="Arial"/>
          <w:color w:val="4472C4" w:themeColor="accent1"/>
          <w:shd w:val="clear" w:color="auto" w:fill="FFFFFF"/>
          <w:lang w:val="en-US"/>
        </w:rPr>
      </w:pPr>
      <w:r>
        <w:rPr>
          <w:rFonts w:ascii="Arial" w:hAnsi="Arial" w:cs="Arial"/>
          <w:color w:val="4472C4" w:themeColor="accent1"/>
          <w:shd w:val="clear" w:color="auto" w:fill="FFFFFF"/>
          <w:lang w:val="en-US"/>
        </w:rPr>
        <w:t xml:space="preserve">As requested, the reference section was modified accordingly. </w:t>
      </w:r>
    </w:p>
    <w:p w14:paraId="28E87121" w14:textId="77777777" w:rsidR="0027691C" w:rsidRDefault="00DC5499">
      <w:pPr>
        <w:rPr>
          <w:rFonts w:ascii="Arial" w:hAnsi="Arial" w:cs="Arial"/>
          <w:color w:val="222222"/>
          <w:shd w:val="clear" w:color="auto" w:fill="FFFFFF"/>
          <w:lang w:val="en-US"/>
        </w:rPr>
      </w:pPr>
      <w:r w:rsidRPr="00DC5499">
        <w:rPr>
          <w:rFonts w:ascii="Arial" w:hAnsi="Arial" w:cs="Arial"/>
          <w:color w:val="222222"/>
          <w:lang w:val="en-US"/>
        </w:rPr>
        <w:br/>
      </w:r>
      <w:r w:rsidRPr="00DC5499">
        <w:rPr>
          <w:rFonts w:ascii="Arial" w:hAnsi="Arial" w:cs="Arial"/>
          <w:color w:val="222222"/>
          <w:shd w:val="clear" w:color="auto" w:fill="FFFFFF"/>
          <w:lang w:val="en-US"/>
        </w:rPr>
        <w:t>19. Please ensure that the table of the essential supplies, reagents, and equipment include the name, company, and catalog number of all relevant materials in separate columns.</w:t>
      </w:r>
    </w:p>
    <w:p w14:paraId="7848D000" w14:textId="37A98866" w:rsidR="00725D00" w:rsidRDefault="005C4ED6">
      <w:pPr>
        <w:rPr>
          <w:rFonts w:ascii="Arial" w:hAnsi="Arial" w:cs="Arial"/>
          <w:color w:val="222222"/>
          <w:lang w:val="en-US"/>
        </w:rPr>
      </w:pPr>
      <w:r>
        <w:rPr>
          <w:rFonts w:ascii="Arial" w:hAnsi="Arial" w:cs="Arial"/>
          <w:color w:val="4472C4" w:themeColor="accent1"/>
          <w:shd w:val="clear" w:color="auto" w:fill="FFFFFF"/>
          <w:lang w:val="en-US"/>
        </w:rPr>
        <w:t>As requested, we revised the Table of Material</w:t>
      </w:r>
      <w:r w:rsidR="00AB7941">
        <w:rPr>
          <w:rFonts w:ascii="Arial" w:hAnsi="Arial" w:cs="Arial"/>
          <w:color w:val="4472C4" w:themeColor="accent1"/>
          <w:shd w:val="clear" w:color="auto" w:fill="FFFFFF"/>
          <w:lang w:val="en-US"/>
        </w:rPr>
        <w:t>s</w:t>
      </w:r>
      <w:r>
        <w:rPr>
          <w:rFonts w:ascii="Arial" w:hAnsi="Arial" w:cs="Arial"/>
          <w:color w:val="4472C4" w:themeColor="accent1"/>
          <w:shd w:val="clear" w:color="auto" w:fill="FFFFFF"/>
          <w:lang w:val="en-US"/>
        </w:rPr>
        <w:t xml:space="preserve"> and Reagents.</w:t>
      </w:r>
      <w:r w:rsidR="00DC5499" w:rsidRPr="00DC5499">
        <w:rPr>
          <w:rFonts w:ascii="Arial" w:hAnsi="Arial" w:cs="Arial"/>
          <w:color w:val="222222"/>
          <w:lang w:val="en-US"/>
        </w:rPr>
        <w:br/>
      </w:r>
      <w:r w:rsidR="00DC5499" w:rsidRPr="00DC5499">
        <w:rPr>
          <w:rFonts w:ascii="Arial" w:hAnsi="Arial" w:cs="Arial"/>
          <w:color w:val="222222"/>
          <w:lang w:val="en-US"/>
        </w:rPr>
        <w:br/>
      </w:r>
      <w:r w:rsidR="00DC5499" w:rsidRPr="00DC5499">
        <w:rPr>
          <w:rFonts w:ascii="Arial" w:hAnsi="Arial" w:cs="Arial"/>
          <w:color w:val="222222"/>
          <w:lang w:val="en-US"/>
        </w:rPr>
        <w:br/>
      </w:r>
      <w:r w:rsidR="00DC5499" w:rsidRPr="00DC5499">
        <w:rPr>
          <w:rStyle w:val="Forte"/>
          <w:rFonts w:ascii="Arial" w:hAnsi="Arial" w:cs="Arial"/>
          <w:color w:val="222222"/>
          <w:shd w:val="clear" w:color="auto" w:fill="FFFFFF"/>
          <w:lang w:val="en-US"/>
        </w:rPr>
        <w:t>Reviewers' comments:</w:t>
      </w:r>
      <w:r w:rsidR="00DC5499" w:rsidRPr="00DC5499">
        <w:rPr>
          <w:rFonts w:ascii="Arial" w:hAnsi="Arial" w:cs="Arial"/>
          <w:color w:val="222222"/>
          <w:lang w:val="en-US"/>
        </w:rPr>
        <w:br/>
      </w:r>
      <w:r w:rsidR="00DC5499" w:rsidRPr="00DC5499">
        <w:rPr>
          <w:rFonts w:ascii="Arial" w:hAnsi="Arial" w:cs="Arial"/>
          <w:b/>
          <w:bCs/>
          <w:color w:val="222222"/>
          <w:shd w:val="clear" w:color="auto" w:fill="FFFFFF"/>
          <w:lang w:val="en-US"/>
        </w:rPr>
        <w:t>Reviewer #1:</w:t>
      </w:r>
      <w:r w:rsidR="00DC5499" w:rsidRPr="00DC5499">
        <w:rPr>
          <w:rFonts w:ascii="Arial" w:hAnsi="Arial" w:cs="Arial"/>
          <w:color w:val="222222"/>
          <w:lang w:val="en-US"/>
        </w:rPr>
        <w:br/>
      </w:r>
      <w:r w:rsidR="00DC5499" w:rsidRPr="00DC5499">
        <w:rPr>
          <w:rFonts w:ascii="Arial" w:hAnsi="Arial" w:cs="Arial"/>
          <w:color w:val="222222"/>
          <w:shd w:val="clear" w:color="auto" w:fill="FFFFFF"/>
          <w:lang w:val="en-US"/>
        </w:rPr>
        <w:t>Manuscript Summary:</w:t>
      </w:r>
      <w:r w:rsidR="00DC5499" w:rsidRPr="00DC5499">
        <w:rPr>
          <w:rFonts w:ascii="Arial" w:hAnsi="Arial" w:cs="Arial"/>
          <w:color w:val="222222"/>
          <w:lang w:val="en-US"/>
        </w:rPr>
        <w:br/>
      </w:r>
      <w:r w:rsidR="00DC5499" w:rsidRPr="00DC5499">
        <w:rPr>
          <w:rFonts w:ascii="Arial" w:hAnsi="Arial" w:cs="Arial"/>
          <w:color w:val="222222"/>
          <w:shd w:val="clear" w:color="auto" w:fill="FFFFFF"/>
          <w:lang w:val="en-US"/>
        </w:rPr>
        <w:lastRenderedPageBreak/>
        <w:t>This manuscript provide a detailed protocol on how to grow Leishmania in murine macrophage model. In my opinion this is the best model available. However, a step by step protocol with hint, pitfalls and practical advice is missing. This protocol will be useful to my research group as well as many of my colleagues will use this protocol. Our field of Leishmania research is missing a common protocol for in vivo analyses of parasite development. This manuscript and method is timely and provide a method that we all really need.</w:t>
      </w:r>
      <w:r w:rsidR="00DC5499" w:rsidRPr="00DC5499">
        <w:rPr>
          <w:rFonts w:ascii="Arial" w:hAnsi="Arial" w:cs="Arial"/>
          <w:color w:val="222222"/>
          <w:lang w:val="en-US"/>
        </w:rPr>
        <w:br/>
      </w:r>
      <w:r w:rsidR="00DC5499" w:rsidRPr="00DC5499">
        <w:rPr>
          <w:rFonts w:ascii="Arial" w:hAnsi="Arial" w:cs="Arial"/>
          <w:color w:val="222222"/>
          <w:lang w:val="en-US"/>
        </w:rPr>
        <w:br/>
      </w:r>
      <w:r w:rsidR="00DC5499" w:rsidRPr="00DC5499">
        <w:rPr>
          <w:rFonts w:ascii="Arial" w:hAnsi="Arial" w:cs="Arial"/>
          <w:color w:val="222222"/>
          <w:shd w:val="clear" w:color="auto" w:fill="FFFFFF"/>
          <w:lang w:val="en-US"/>
        </w:rPr>
        <w:t>Major Concerns:</w:t>
      </w:r>
      <w:r w:rsidR="00DC5499" w:rsidRPr="00DC5499">
        <w:rPr>
          <w:rFonts w:ascii="Arial" w:hAnsi="Arial" w:cs="Arial"/>
          <w:color w:val="222222"/>
          <w:lang w:val="en-US"/>
        </w:rPr>
        <w:br/>
      </w:r>
      <w:r w:rsidR="00DC5499" w:rsidRPr="00DC5499">
        <w:rPr>
          <w:rFonts w:ascii="Arial" w:hAnsi="Arial" w:cs="Arial"/>
          <w:color w:val="222222"/>
          <w:shd w:val="clear" w:color="auto" w:fill="FFFFFF"/>
          <w:lang w:val="en-US"/>
        </w:rPr>
        <w:t>No comment</w:t>
      </w:r>
      <w:r w:rsidR="00DC5499" w:rsidRPr="00DC5499">
        <w:rPr>
          <w:rFonts w:ascii="Arial" w:hAnsi="Arial" w:cs="Arial"/>
          <w:color w:val="222222"/>
          <w:lang w:val="en-US"/>
        </w:rPr>
        <w:br/>
      </w:r>
      <w:r w:rsidR="00DC5499" w:rsidRPr="00DC5499">
        <w:rPr>
          <w:rFonts w:ascii="Arial" w:hAnsi="Arial" w:cs="Arial"/>
          <w:color w:val="222222"/>
          <w:lang w:val="en-US"/>
        </w:rPr>
        <w:br/>
      </w:r>
      <w:r w:rsidR="00BB7C14" w:rsidRPr="00BB7C14">
        <w:rPr>
          <w:rFonts w:ascii="Arial" w:hAnsi="Arial" w:cs="Arial"/>
          <w:color w:val="4472C4" w:themeColor="accent1"/>
          <w:lang w:val="en-US"/>
        </w:rPr>
        <w:t>We thank are Reviewer #1 for the revision. We are really pleased that Reviewer #1 appreciates the importance and usefulness of this detailed protocol.</w:t>
      </w:r>
    </w:p>
    <w:p w14:paraId="1C6095E6" w14:textId="77777777" w:rsidR="00BE1E2D" w:rsidRPr="00BE1E2D" w:rsidRDefault="00DC5499">
      <w:pPr>
        <w:rPr>
          <w:rFonts w:ascii="Arial" w:hAnsi="Arial" w:cs="Arial"/>
          <w:color w:val="4472C4" w:themeColor="accent1"/>
          <w:shd w:val="clear" w:color="auto" w:fill="FFFFFF"/>
          <w:lang w:val="en-US"/>
        </w:rPr>
      </w:pPr>
      <w:r w:rsidRPr="00DC5499">
        <w:rPr>
          <w:rFonts w:ascii="Arial" w:hAnsi="Arial" w:cs="Arial"/>
          <w:color w:val="222222"/>
          <w:lang w:val="en-US"/>
        </w:rPr>
        <w:br/>
      </w:r>
      <w:r w:rsidRPr="00DC5499">
        <w:rPr>
          <w:rFonts w:ascii="Arial" w:hAnsi="Arial" w:cs="Arial"/>
          <w:b/>
          <w:bCs/>
          <w:color w:val="222222"/>
          <w:shd w:val="clear" w:color="auto" w:fill="FFFFFF"/>
          <w:lang w:val="en-US"/>
        </w:rPr>
        <w:t>Reviewer #2:</w:t>
      </w:r>
      <w:r w:rsidRPr="00DC5499">
        <w:rPr>
          <w:rFonts w:ascii="Arial" w:hAnsi="Arial" w:cs="Arial"/>
          <w:color w:val="222222"/>
          <w:lang w:val="en-US"/>
        </w:rPr>
        <w:br/>
      </w:r>
      <w:r w:rsidRPr="00DC5499">
        <w:rPr>
          <w:rFonts w:ascii="Arial" w:hAnsi="Arial" w:cs="Arial"/>
          <w:color w:val="222222"/>
          <w:shd w:val="clear" w:color="auto" w:fill="FFFFFF"/>
          <w:lang w:val="en-US"/>
        </w:rPr>
        <w:t>So, infections of C57BL/6 mice with L. amazonensis as an experimental model of cutaneous leishmaniasis is a well-established model of cutaneous leishmaniasis. I wouldn't be surprised if many thousand of publications using this model have been published. There is no harm in revisiting established protocols and breathing new life into them. However, when updating old protocols, care should be taken to acknowledge those protocols and then include recent technical additions. The authors are presenting here a protocol for establishing L. amazonensis cutaneous leishmania infections in C57BL/6 mice. If done well, a publication like theirs could introduce new entrants into the field to well established methods.</w:t>
      </w:r>
      <w:r w:rsidRPr="00DC5499">
        <w:rPr>
          <w:rFonts w:ascii="Arial" w:hAnsi="Arial" w:cs="Arial"/>
          <w:color w:val="222222"/>
          <w:lang w:val="en-US"/>
        </w:rPr>
        <w:br/>
      </w:r>
      <w:r w:rsidRPr="00DC5499">
        <w:rPr>
          <w:rFonts w:ascii="Arial" w:hAnsi="Arial" w:cs="Arial"/>
          <w:color w:val="222222"/>
          <w:shd w:val="clear" w:color="auto" w:fill="FFFFFF"/>
          <w:lang w:val="en-US"/>
        </w:rPr>
        <w:t xml:space="preserve">That said there are several issues with the manuscript that should be addressed. Authors should revise the manuscript to reflect the fact that the protocols for experimental infections are already well established and that those protocols have led to numerous insightful studies on Leishmania pathogenesis. The authors should not suggest that the method that is presented is novel. Both the abstract and the Introduction should be revised accordingly to reflect the fact that this manuscript is not presenting a new protocol but rather a re-visitation of established protocols. The Current Protocols in Immunology originally published in 1991 has protocols for cutaneous Leishmania infections. A Reference such as that should be included in the revised manuscript. </w:t>
      </w:r>
    </w:p>
    <w:p w14:paraId="318EAEFF" w14:textId="4DDD0A06" w:rsidR="00EB00EA" w:rsidRDefault="00EB00EA" w:rsidP="00205DD4">
      <w:pPr>
        <w:rPr>
          <w:rFonts w:ascii="Arial" w:hAnsi="Arial" w:cs="Arial"/>
          <w:color w:val="4472C4" w:themeColor="accent1"/>
          <w:lang w:val="en-US"/>
        </w:rPr>
      </w:pPr>
      <w:r w:rsidRPr="00EB00EA">
        <w:rPr>
          <w:rFonts w:ascii="Arial" w:hAnsi="Arial" w:cs="Arial"/>
          <w:color w:val="4472C4" w:themeColor="accent1"/>
          <w:lang w:val="en-US"/>
        </w:rPr>
        <w:t xml:space="preserve">We thank Reviewer #2 for the detailed revision and for acknowledging the importance of revisiting these established protocols </w:t>
      </w:r>
      <w:r w:rsidR="008E21F2">
        <w:rPr>
          <w:rFonts w:ascii="Arial" w:hAnsi="Arial" w:cs="Arial"/>
          <w:color w:val="4472C4" w:themeColor="accent1"/>
          <w:lang w:val="en-US"/>
        </w:rPr>
        <w:t xml:space="preserve">that can </w:t>
      </w:r>
      <w:r w:rsidRPr="00EB00EA">
        <w:rPr>
          <w:rFonts w:ascii="Arial" w:hAnsi="Arial" w:cs="Arial"/>
          <w:color w:val="4472C4" w:themeColor="accent1"/>
          <w:lang w:val="en-US"/>
        </w:rPr>
        <w:t xml:space="preserve">assist in the introduction of new groups into the field. </w:t>
      </w:r>
    </w:p>
    <w:p w14:paraId="20BB583D" w14:textId="404DDEE3" w:rsidR="0091277C" w:rsidRPr="009C3316" w:rsidRDefault="00205DD4" w:rsidP="00205DD4">
      <w:pPr>
        <w:rPr>
          <w:rFonts w:ascii="Arial" w:hAnsi="Arial" w:cs="Arial"/>
          <w:color w:val="4472C4" w:themeColor="accent1"/>
          <w:shd w:val="clear" w:color="auto" w:fill="FFFFFF"/>
          <w:lang w:val="en-US"/>
        </w:rPr>
      </w:pPr>
      <w:r w:rsidRPr="009C3316">
        <w:rPr>
          <w:rFonts w:ascii="Arial" w:hAnsi="Arial" w:cs="Arial"/>
          <w:color w:val="4472C4" w:themeColor="accent1"/>
          <w:shd w:val="clear" w:color="auto" w:fill="FFFFFF"/>
          <w:lang w:val="en-US"/>
        </w:rPr>
        <w:t>We agree the protocol we describe in the present manuscript is a compilation of previous works and our goal is to revisit all these in a standardized detailed protocol</w:t>
      </w:r>
      <w:r w:rsidR="0091277C" w:rsidRPr="009C3316">
        <w:rPr>
          <w:rFonts w:ascii="Arial" w:hAnsi="Arial" w:cs="Arial"/>
          <w:color w:val="4472C4" w:themeColor="accent1"/>
          <w:shd w:val="clear" w:color="auto" w:fill="FFFFFF"/>
          <w:lang w:val="en-US"/>
        </w:rPr>
        <w:t>.</w:t>
      </w:r>
      <w:r w:rsidRPr="009C3316">
        <w:rPr>
          <w:rFonts w:ascii="Arial" w:hAnsi="Arial" w:cs="Arial"/>
          <w:color w:val="4472C4" w:themeColor="accent1"/>
          <w:shd w:val="clear" w:color="auto" w:fill="FFFFFF"/>
          <w:lang w:val="en-US"/>
        </w:rPr>
        <w:t xml:space="preserve"> </w:t>
      </w:r>
      <w:r w:rsidR="0091277C" w:rsidRPr="009C3316">
        <w:rPr>
          <w:rFonts w:ascii="Arial" w:hAnsi="Arial" w:cs="Arial"/>
          <w:color w:val="4472C4" w:themeColor="accent1"/>
          <w:shd w:val="clear" w:color="auto" w:fill="FFFFFF"/>
          <w:lang w:val="en-US"/>
        </w:rPr>
        <w:t xml:space="preserve">A step by step protocol with practical advices can be useful to several research groups that want to implement this method comparing their results with the ones obtained by other groups. So, as requested, we revised the abstract and introduction to reflect that we are not presenting a new protocol but revisiting well </w:t>
      </w:r>
      <w:r w:rsidR="00333DAA">
        <w:rPr>
          <w:rFonts w:ascii="Arial" w:hAnsi="Arial" w:cs="Arial"/>
          <w:color w:val="4472C4" w:themeColor="accent1"/>
          <w:shd w:val="clear" w:color="auto" w:fill="FFFFFF"/>
          <w:lang w:val="en-US"/>
        </w:rPr>
        <w:t>e</w:t>
      </w:r>
      <w:r w:rsidR="0091277C" w:rsidRPr="009C3316">
        <w:rPr>
          <w:rFonts w:ascii="Arial" w:hAnsi="Arial" w:cs="Arial"/>
          <w:color w:val="4472C4" w:themeColor="accent1"/>
          <w:shd w:val="clear" w:color="auto" w:fill="FFFFFF"/>
          <w:lang w:val="en-US"/>
        </w:rPr>
        <w:t xml:space="preserve">stablished protocols (lines 43, 47, 97 of the revised manuscript). </w:t>
      </w:r>
    </w:p>
    <w:p w14:paraId="1433C9DD" w14:textId="688D6B8D" w:rsidR="00205DD4" w:rsidRPr="009C3316" w:rsidRDefault="00205DD4" w:rsidP="00205DD4">
      <w:pPr>
        <w:rPr>
          <w:rFonts w:ascii="Arial" w:hAnsi="Arial" w:cs="Arial"/>
          <w:color w:val="4472C4" w:themeColor="accent1"/>
          <w:shd w:val="clear" w:color="auto" w:fill="FFFFFF"/>
          <w:lang w:val="en-US"/>
        </w:rPr>
      </w:pPr>
      <w:r w:rsidRPr="009C3316">
        <w:rPr>
          <w:rFonts w:ascii="Arial" w:hAnsi="Arial" w:cs="Arial"/>
          <w:color w:val="4472C4" w:themeColor="accent1"/>
          <w:shd w:val="clear" w:color="auto" w:fill="FFFFFF"/>
          <w:lang w:val="en-US"/>
        </w:rPr>
        <w:t xml:space="preserve">Additionally, we would like to emphasize that the </w:t>
      </w:r>
      <w:r w:rsidR="0091277C" w:rsidRPr="009C3316">
        <w:rPr>
          <w:rFonts w:ascii="Arial" w:hAnsi="Arial" w:cs="Arial"/>
          <w:color w:val="4472C4" w:themeColor="accent1"/>
          <w:shd w:val="clear" w:color="auto" w:fill="FFFFFF"/>
          <w:lang w:val="en-US"/>
        </w:rPr>
        <w:t xml:space="preserve">Current Protocols in Immunology´s </w:t>
      </w:r>
      <w:r w:rsidRPr="009C3316">
        <w:rPr>
          <w:rFonts w:ascii="Arial" w:hAnsi="Arial" w:cs="Arial"/>
          <w:color w:val="4472C4" w:themeColor="accent1"/>
          <w:shd w:val="clear" w:color="auto" w:fill="FFFFFF"/>
          <w:lang w:val="en-US"/>
        </w:rPr>
        <w:t xml:space="preserve">reference </w:t>
      </w:r>
      <w:r w:rsidR="0091277C" w:rsidRPr="009C3316">
        <w:rPr>
          <w:rFonts w:ascii="Arial" w:hAnsi="Arial" w:cs="Arial"/>
          <w:color w:val="4472C4" w:themeColor="accent1"/>
          <w:shd w:val="clear" w:color="auto" w:fill="FFFFFF"/>
          <w:lang w:val="en-US"/>
        </w:rPr>
        <w:t xml:space="preserve">from </w:t>
      </w:r>
      <w:r w:rsidR="00B504E5">
        <w:rPr>
          <w:rFonts w:ascii="Arial" w:hAnsi="Arial" w:cs="Arial"/>
          <w:color w:val="4472C4" w:themeColor="accent1"/>
          <w:shd w:val="clear" w:color="auto" w:fill="FFFFFF"/>
          <w:lang w:val="en-US"/>
        </w:rPr>
        <w:t>1998</w:t>
      </w:r>
      <w:r w:rsidR="00B504E5" w:rsidRPr="009C3316">
        <w:rPr>
          <w:rFonts w:ascii="Arial" w:hAnsi="Arial" w:cs="Arial"/>
          <w:color w:val="4472C4" w:themeColor="accent1"/>
          <w:shd w:val="clear" w:color="auto" w:fill="FFFFFF"/>
          <w:lang w:val="en-US"/>
        </w:rPr>
        <w:t xml:space="preserve"> </w:t>
      </w:r>
      <w:r w:rsidRPr="009C3316">
        <w:rPr>
          <w:rFonts w:ascii="Arial" w:hAnsi="Arial" w:cs="Arial"/>
          <w:color w:val="4472C4" w:themeColor="accent1"/>
          <w:shd w:val="clear" w:color="auto" w:fill="FFFFFF"/>
          <w:lang w:val="en-US"/>
        </w:rPr>
        <w:t xml:space="preserve">was </w:t>
      </w:r>
      <w:r w:rsidR="0091277C" w:rsidRPr="009C3316">
        <w:rPr>
          <w:rFonts w:ascii="Arial" w:hAnsi="Arial" w:cs="Arial"/>
          <w:color w:val="4472C4" w:themeColor="accent1"/>
          <w:shd w:val="clear" w:color="auto" w:fill="FFFFFF"/>
          <w:lang w:val="en-US"/>
        </w:rPr>
        <w:t>included</w:t>
      </w:r>
      <w:r w:rsidRPr="009C3316">
        <w:rPr>
          <w:rFonts w:ascii="Arial" w:hAnsi="Arial" w:cs="Arial"/>
          <w:color w:val="4472C4" w:themeColor="accent1"/>
          <w:shd w:val="clear" w:color="auto" w:fill="FFFFFF"/>
          <w:lang w:val="en-US"/>
        </w:rPr>
        <w:t xml:space="preserve"> </w:t>
      </w:r>
      <w:r w:rsidR="0091277C" w:rsidRPr="009C3316">
        <w:rPr>
          <w:rFonts w:ascii="Arial" w:hAnsi="Arial" w:cs="Arial"/>
          <w:color w:val="4472C4" w:themeColor="accent1"/>
          <w:shd w:val="clear" w:color="auto" w:fill="FFFFFF"/>
          <w:lang w:val="en-US"/>
        </w:rPr>
        <w:t xml:space="preserve">as </w:t>
      </w:r>
      <w:r w:rsidRPr="009C3316">
        <w:rPr>
          <w:rFonts w:ascii="Arial" w:hAnsi="Arial" w:cs="Arial"/>
          <w:color w:val="4472C4" w:themeColor="accent1"/>
          <w:shd w:val="clear" w:color="auto" w:fill="FFFFFF"/>
          <w:lang w:val="en-US"/>
        </w:rPr>
        <w:t>reference</w:t>
      </w:r>
      <w:r w:rsidR="00B504E5">
        <w:rPr>
          <w:rFonts w:ascii="Arial" w:hAnsi="Arial" w:cs="Arial"/>
          <w:color w:val="4472C4" w:themeColor="accent1"/>
          <w:shd w:val="clear" w:color="auto" w:fill="FFFFFF"/>
          <w:lang w:val="en-US"/>
        </w:rPr>
        <w:t xml:space="preserve"> 22</w:t>
      </w:r>
      <w:r w:rsidR="008E21F2">
        <w:rPr>
          <w:rFonts w:ascii="Arial" w:hAnsi="Arial" w:cs="Arial"/>
          <w:color w:val="4472C4" w:themeColor="accent1"/>
          <w:shd w:val="clear" w:color="auto" w:fill="FFFFFF"/>
          <w:lang w:val="en-US"/>
        </w:rPr>
        <w:t xml:space="preserve"> </w:t>
      </w:r>
      <w:r w:rsidR="00B504E5">
        <w:rPr>
          <w:rFonts w:ascii="Arial" w:hAnsi="Arial" w:cs="Arial"/>
          <w:color w:val="4472C4" w:themeColor="accent1"/>
          <w:shd w:val="clear" w:color="auto" w:fill="FFFFFF"/>
          <w:lang w:val="en-US"/>
        </w:rPr>
        <w:t>and</w:t>
      </w:r>
      <w:r w:rsidR="00B504E5">
        <w:rPr>
          <w:rFonts w:ascii="Arial" w:hAnsi="Arial" w:cs="Arial"/>
          <w:color w:val="4472C4" w:themeColor="accent1"/>
          <w:shd w:val="clear" w:color="auto" w:fill="FFFFFF"/>
          <w:lang w:val="en-US"/>
        </w:rPr>
        <w:t xml:space="preserve"> </w:t>
      </w:r>
      <w:r w:rsidR="0091277C" w:rsidRPr="009C3316">
        <w:rPr>
          <w:rFonts w:ascii="Arial" w:hAnsi="Arial" w:cs="Arial"/>
          <w:color w:val="4472C4" w:themeColor="accent1"/>
          <w:shd w:val="clear" w:color="auto" w:fill="FFFFFF"/>
          <w:lang w:val="en-US"/>
        </w:rPr>
        <w:t xml:space="preserve">we </w:t>
      </w:r>
      <w:r w:rsidR="008E21F2">
        <w:rPr>
          <w:rFonts w:ascii="Arial" w:hAnsi="Arial" w:cs="Arial"/>
          <w:color w:val="4472C4" w:themeColor="accent1"/>
          <w:shd w:val="clear" w:color="auto" w:fill="FFFFFF"/>
          <w:lang w:val="en-US"/>
        </w:rPr>
        <w:t>added</w:t>
      </w:r>
      <w:r w:rsidR="0091277C" w:rsidRPr="009C3316">
        <w:rPr>
          <w:rFonts w:ascii="Arial" w:hAnsi="Arial" w:cs="Arial"/>
          <w:color w:val="4472C4" w:themeColor="accent1"/>
          <w:shd w:val="clear" w:color="auto" w:fill="FFFFFF"/>
          <w:lang w:val="en-US"/>
        </w:rPr>
        <w:t xml:space="preserve"> more citations of this specific reference, among other new references, along the manuscript.</w:t>
      </w:r>
      <w:r w:rsidRPr="009C3316">
        <w:rPr>
          <w:rFonts w:ascii="Arial" w:hAnsi="Arial" w:cs="Arial"/>
          <w:color w:val="4472C4" w:themeColor="accent1"/>
          <w:shd w:val="clear" w:color="auto" w:fill="FFFFFF"/>
          <w:lang w:val="en-US"/>
        </w:rPr>
        <w:t xml:space="preserve"> </w:t>
      </w:r>
    </w:p>
    <w:p w14:paraId="3FD27943" w14:textId="77777777" w:rsidR="00BE1E2D" w:rsidRDefault="00DC5499">
      <w:pPr>
        <w:rPr>
          <w:rFonts w:ascii="Arial" w:hAnsi="Arial" w:cs="Arial"/>
          <w:color w:val="222222"/>
          <w:shd w:val="clear" w:color="auto" w:fill="FFFFFF"/>
          <w:lang w:val="en-US"/>
        </w:rPr>
      </w:pPr>
      <w:r w:rsidRPr="00DC5499">
        <w:rPr>
          <w:rFonts w:ascii="Arial" w:hAnsi="Arial" w:cs="Arial"/>
          <w:color w:val="222222"/>
          <w:shd w:val="clear" w:color="auto" w:fill="FFFFFF"/>
          <w:lang w:val="en-US"/>
        </w:rPr>
        <w:lastRenderedPageBreak/>
        <w:t>They should also consider discussing the possibility of using ear infections as another cutaneous site for establishing cutaneous infections.</w:t>
      </w:r>
    </w:p>
    <w:p w14:paraId="650EB965" w14:textId="138F4B8D" w:rsidR="009C3316" w:rsidRPr="00BE1E2D" w:rsidRDefault="009C3316" w:rsidP="009C3316">
      <w:pPr>
        <w:rPr>
          <w:rFonts w:ascii="Arial" w:hAnsi="Arial" w:cs="Arial"/>
          <w:color w:val="4472C4" w:themeColor="accent1"/>
          <w:shd w:val="clear" w:color="auto" w:fill="FFFFFF"/>
          <w:lang w:val="en-US"/>
        </w:rPr>
      </w:pPr>
      <w:r>
        <w:rPr>
          <w:rFonts w:ascii="Arial" w:hAnsi="Arial" w:cs="Arial"/>
          <w:color w:val="4472C4" w:themeColor="accent1"/>
          <w:shd w:val="clear" w:color="auto" w:fill="FFFFFF"/>
          <w:lang w:val="en-US"/>
        </w:rPr>
        <w:t xml:space="preserve">We agree with the reviewer and we included the intradermal ear infection as an alternative </w:t>
      </w:r>
      <w:r w:rsidR="00744831">
        <w:rPr>
          <w:rFonts w:ascii="Arial" w:hAnsi="Arial" w:cs="Arial"/>
          <w:color w:val="4472C4" w:themeColor="accent1"/>
          <w:shd w:val="clear" w:color="auto" w:fill="FFFFFF"/>
          <w:lang w:val="en-US"/>
        </w:rPr>
        <w:t xml:space="preserve">site for </w:t>
      </w:r>
      <w:r>
        <w:rPr>
          <w:rFonts w:ascii="Arial" w:hAnsi="Arial" w:cs="Arial"/>
          <w:color w:val="4472C4" w:themeColor="accent1"/>
          <w:shd w:val="clear" w:color="auto" w:fill="FFFFFF"/>
          <w:lang w:val="en-US"/>
        </w:rPr>
        <w:t>cutaneous infection (lines 43</w:t>
      </w:r>
      <w:r w:rsidR="00B504E5">
        <w:rPr>
          <w:rFonts w:ascii="Arial" w:hAnsi="Arial" w:cs="Arial"/>
          <w:color w:val="4472C4" w:themeColor="accent1"/>
          <w:shd w:val="clear" w:color="auto" w:fill="FFFFFF"/>
          <w:lang w:val="en-US"/>
        </w:rPr>
        <w:t>5</w:t>
      </w:r>
      <w:r>
        <w:rPr>
          <w:rFonts w:ascii="Arial" w:hAnsi="Arial" w:cs="Arial"/>
          <w:color w:val="4472C4" w:themeColor="accent1"/>
          <w:shd w:val="clear" w:color="auto" w:fill="FFFFFF"/>
          <w:lang w:val="en-US"/>
        </w:rPr>
        <w:t>-4</w:t>
      </w:r>
      <w:r w:rsidR="00B504E5">
        <w:rPr>
          <w:rFonts w:ascii="Arial" w:hAnsi="Arial" w:cs="Arial"/>
          <w:color w:val="4472C4" w:themeColor="accent1"/>
          <w:shd w:val="clear" w:color="auto" w:fill="FFFFFF"/>
          <w:lang w:val="en-US"/>
        </w:rPr>
        <w:t>39</w:t>
      </w:r>
      <w:r>
        <w:rPr>
          <w:rFonts w:ascii="Arial" w:hAnsi="Arial" w:cs="Arial"/>
          <w:color w:val="4472C4" w:themeColor="accent1"/>
          <w:shd w:val="clear" w:color="auto" w:fill="FFFFFF"/>
          <w:lang w:val="en-US"/>
        </w:rPr>
        <w:t xml:space="preserve"> </w:t>
      </w:r>
      <w:r w:rsidRPr="009C3316">
        <w:rPr>
          <w:rFonts w:ascii="Arial" w:hAnsi="Arial" w:cs="Arial"/>
          <w:color w:val="4472C4" w:themeColor="accent1"/>
          <w:shd w:val="clear" w:color="auto" w:fill="FFFFFF"/>
          <w:lang w:val="en-US"/>
        </w:rPr>
        <w:t>of the revised manuscript</w:t>
      </w:r>
      <w:r>
        <w:rPr>
          <w:rFonts w:ascii="Arial" w:hAnsi="Arial" w:cs="Arial"/>
          <w:color w:val="4472C4" w:themeColor="accent1"/>
          <w:shd w:val="clear" w:color="auto" w:fill="FFFFFF"/>
          <w:lang w:val="en-US"/>
        </w:rPr>
        <w:t xml:space="preserve">). </w:t>
      </w:r>
    </w:p>
    <w:p w14:paraId="20BB3566" w14:textId="77777777" w:rsidR="00E95C10" w:rsidRDefault="00DC5499">
      <w:pPr>
        <w:rPr>
          <w:rFonts w:ascii="Arial" w:hAnsi="Arial" w:cs="Arial"/>
          <w:color w:val="222222"/>
          <w:shd w:val="clear" w:color="auto" w:fill="FFFFFF"/>
          <w:lang w:val="en-US"/>
        </w:rPr>
      </w:pPr>
      <w:r w:rsidRPr="00DC5499">
        <w:rPr>
          <w:rFonts w:ascii="Arial" w:hAnsi="Arial" w:cs="Arial"/>
          <w:color w:val="222222"/>
          <w:lang w:val="en-US"/>
        </w:rPr>
        <w:br/>
      </w:r>
      <w:r w:rsidRPr="00DC5499">
        <w:rPr>
          <w:rFonts w:ascii="Arial" w:hAnsi="Arial" w:cs="Arial"/>
          <w:color w:val="222222"/>
          <w:shd w:val="clear" w:color="auto" w:fill="FFFFFF"/>
          <w:lang w:val="en-US"/>
        </w:rPr>
        <w:t>In the protocols sect 1, they discuss media for cultivation of promastigote forms and the protocol and media for conversion of promastigotes to amastigotes. Although the parasites may change from the long-flagellated forms to the rounded forms, I am sure the authors are aware that rounded form are not necessarily amastigote forms. In this re-visitation of established protocols, it would be useful to use molecular indicators to confirm that a transformation has occurred successfully. For example, the abundant expression of gp63 in promastigote forms contrasts with limited if any expression in amastigotes. It is advised that the protocol includes molecular assays to confirm that transformation has been successful.</w:t>
      </w:r>
    </w:p>
    <w:p w14:paraId="4C7A05AD" w14:textId="7436E4AE" w:rsidR="009C3316" w:rsidRDefault="009C3316">
      <w:pPr>
        <w:rPr>
          <w:rFonts w:ascii="Arial" w:hAnsi="Arial" w:cs="Arial"/>
          <w:color w:val="70AD47" w:themeColor="accent6"/>
          <w:shd w:val="clear" w:color="auto" w:fill="FFFFFF"/>
          <w:lang w:val="en-US"/>
        </w:rPr>
      </w:pPr>
      <w:r>
        <w:rPr>
          <w:rFonts w:ascii="Arial" w:hAnsi="Arial" w:cs="Arial"/>
          <w:color w:val="4472C4" w:themeColor="accent1"/>
          <w:shd w:val="clear" w:color="auto" w:fill="FFFFFF"/>
          <w:lang w:val="en-US"/>
        </w:rPr>
        <w:t xml:space="preserve">We agree it is important to acknowledge that not all rounded forms are necessarily amastigote forms. </w:t>
      </w:r>
      <w:r w:rsidR="00685105">
        <w:rPr>
          <w:rFonts w:ascii="Arial" w:hAnsi="Arial" w:cs="Arial"/>
          <w:color w:val="4472C4" w:themeColor="accent1"/>
          <w:shd w:val="clear" w:color="auto" w:fill="FFFFFF"/>
          <w:lang w:val="en-US"/>
        </w:rPr>
        <w:t>P</w:t>
      </w:r>
      <w:r>
        <w:rPr>
          <w:rFonts w:ascii="Arial" w:hAnsi="Arial" w:cs="Arial"/>
          <w:color w:val="4472C4" w:themeColor="accent1"/>
          <w:shd w:val="clear" w:color="auto" w:fill="FFFFFF"/>
          <w:lang w:val="en-US"/>
        </w:rPr>
        <w:t xml:space="preserve">revious studies </w:t>
      </w:r>
      <w:r w:rsidR="00685105">
        <w:rPr>
          <w:rFonts w:ascii="Arial" w:hAnsi="Arial" w:cs="Arial"/>
          <w:color w:val="4472C4" w:themeColor="accent1"/>
          <w:shd w:val="clear" w:color="auto" w:fill="FFFFFF"/>
          <w:lang w:val="en-US"/>
        </w:rPr>
        <w:t>standardized the axenic amastigote differentiation protocol with</w:t>
      </w:r>
      <w:r>
        <w:rPr>
          <w:rFonts w:ascii="Arial" w:hAnsi="Arial" w:cs="Arial"/>
          <w:color w:val="4472C4" w:themeColor="accent1"/>
          <w:shd w:val="clear" w:color="auto" w:fill="FFFFFF"/>
          <w:lang w:val="en-US"/>
        </w:rPr>
        <w:t xml:space="preserve"> pH and temperature changes</w:t>
      </w:r>
      <w:r w:rsidR="00F64962">
        <w:rPr>
          <w:rFonts w:ascii="Arial" w:hAnsi="Arial" w:cs="Arial"/>
          <w:color w:val="4472C4" w:themeColor="accent1"/>
          <w:shd w:val="clear" w:color="auto" w:fill="FFFFFF"/>
          <w:lang w:val="en-US"/>
        </w:rPr>
        <w:t xml:space="preserve"> as we used here</w:t>
      </w:r>
      <w:r>
        <w:rPr>
          <w:rFonts w:ascii="Arial" w:hAnsi="Arial" w:cs="Arial"/>
          <w:color w:val="4472C4" w:themeColor="accent1"/>
          <w:shd w:val="clear" w:color="auto" w:fill="FFFFFF"/>
          <w:lang w:val="en-US"/>
        </w:rPr>
        <w:t xml:space="preserve"> </w:t>
      </w:r>
      <w:r w:rsidR="00685105">
        <w:rPr>
          <w:rFonts w:ascii="Arial" w:hAnsi="Arial" w:cs="Arial"/>
          <w:color w:val="4472C4" w:themeColor="accent1"/>
          <w:shd w:val="clear" w:color="auto" w:fill="FFFFFF"/>
          <w:lang w:val="en-US"/>
        </w:rPr>
        <w:t xml:space="preserve">(Zilberstein et al. 1994 and 2019). </w:t>
      </w:r>
      <w:r w:rsidR="00F64962">
        <w:rPr>
          <w:rFonts w:ascii="Arial" w:hAnsi="Arial" w:cs="Arial"/>
          <w:color w:val="4472C4" w:themeColor="accent1"/>
          <w:shd w:val="clear" w:color="auto" w:fill="FFFFFF"/>
          <w:lang w:val="en-US"/>
        </w:rPr>
        <w:t xml:space="preserve">Gene expression analyses of specific molecular markers can be performed to confirm the parasite transformation. Among these markers, amastin and gp63 </w:t>
      </w:r>
      <w:r w:rsidR="00F10154">
        <w:rPr>
          <w:rFonts w:ascii="Arial" w:hAnsi="Arial" w:cs="Arial"/>
          <w:color w:val="4472C4" w:themeColor="accent1"/>
          <w:shd w:val="clear" w:color="auto" w:fill="FFFFFF"/>
          <w:lang w:val="en-US"/>
        </w:rPr>
        <w:t xml:space="preserve">that can be used to distinguish amastigote and promastigote forms as we highlighted in the revised manuscript </w:t>
      </w:r>
      <w:r w:rsidR="00F64962">
        <w:rPr>
          <w:rFonts w:ascii="Arial" w:hAnsi="Arial" w:cs="Arial"/>
          <w:color w:val="4472C4" w:themeColor="accent1"/>
          <w:shd w:val="clear" w:color="auto" w:fill="FFFFFF"/>
          <w:lang w:val="en-US"/>
        </w:rPr>
        <w:t xml:space="preserve">(lines </w:t>
      </w:r>
      <w:r w:rsidR="00B504E5">
        <w:rPr>
          <w:rFonts w:ascii="Arial" w:hAnsi="Arial" w:cs="Arial"/>
          <w:color w:val="4472C4" w:themeColor="accent1"/>
          <w:shd w:val="clear" w:color="auto" w:fill="FFFFFF"/>
          <w:lang w:val="en-US"/>
        </w:rPr>
        <w:t>46</w:t>
      </w:r>
      <w:r w:rsidR="00B504E5">
        <w:rPr>
          <w:rFonts w:ascii="Arial" w:hAnsi="Arial" w:cs="Arial"/>
          <w:color w:val="4472C4" w:themeColor="accent1"/>
          <w:shd w:val="clear" w:color="auto" w:fill="FFFFFF"/>
          <w:lang w:val="en-US"/>
        </w:rPr>
        <w:t>3</w:t>
      </w:r>
      <w:r w:rsidR="00F64962">
        <w:rPr>
          <w:rFonts w:ascii="Arial" w:hAnsi="Arial" w:cs="Arial"/>
          <w:color w:val="4472C4" w:themeColor="accent1"/>
          <w:shd w:val="clear" w:color="auto" w:fill="FFFFFF"/>
          <w:lang w:val="en-US"/>
        </w:rPr>
        <w:t>-</w:t>
      </w:r>
      <w:r w:rsidR="00B504E5">
        <w:rPr>
          <w:rFonts w:ascii="Arial" w:hAnsi="Arial" w:cs="Arial"/>
          <w:color w:val="4472C4" w:themeColor="accent1"/>
          <w:shd w:val="clear" w:color="auto" w:fill="FFFFFF"/>
          <w:lang w:val="en-US"/>
        </w:rPr>
        <w:t>4</w:t>
      </w:r>
      <w:r w:rsidR="00B504E5">
        <w:rPr>
          <w:rFonts w:ascii="Arial" w:hAnsi="Arial" w:cs="Arial"/>
          <w:color w:val="4472C4" w:themeColor="accent1"/>
          <w:shd w:val="clear" w:color="auto" w:fill="FFFFFF"/>
          <w:lang w:val="en-US"/>
        </w:rPr>
        <w:t>69</w:t>
      </w:r>
      <w:r w:rsidR="00F64962">
        <w:rPr>
          <w:rFonts w:ascii="Arial" w:hAnsi="Arial" w:cs="Arial"/>
          <w:color w:val="4472C4" w:themeColor="accent1"/>
          <w:shd w:val="clear" w:color="auto" w:fill="FFFFFF"/>
          <w:lang w:val="en-US"/>
        </w:rPr>
        <w:t>).</w:t>
      </w:r>
    </w:p>
    <w:p w14:paraId="13FEABF9" w14:textId="2DF66AC5" w:rsidR="00E95C10" w:rsidRDefault="00DC5499">
      <w:pPr>
        <w:rPr>
          <w:rFonts w:ascii="Arial" w:hAnsi="Arial" w:cs="Arial"/>
          <w:color w:val="222222"/>
          <w:shd w:val="clear" w:color="auto" w:fill="FFFFFF"/>
          <w:lang w:val="en-US"/>
        </w:rPr>
      </w:pPr>
      <w:r w:rsidRPr="00DC5499">
        <w:rPr>
          <w:rFonts w:ascii="Arial" w:hAnsi="Arial" w:cs="Arial"/>
          <w:color w:val="222222"/>
          <w:lang w:val="en-US"/>
        </w:rPr>
        <w:br/>
      </w:r>
      <w:r w:rsidRPr="00DC5499">
        <w:rPr>
          <w:rFonts w:ascii="Arial" w:hAnsi="Arial" w:cs="Arial"/>
          <w:color w:val="222222"/>
          <w:shd w:val="clear" w:color="auto" w:fill="FFFFFF"/>
          <w:lang w:val="en-US"/>
        </w:rPr>
        <w:t>In the establishment on infections, they suggest to infect in a volume of 50ul. This is most likely much too much volume of liquid to inject in the hind foot of a mouse. 10ul may be more appropriate. Certainly, others have reported on this.</w:t>
      </w:r>
    </w:p>
    <w:p w14:paraId="2C1823FC" w14:textId="5D0A6DFC" w:rsidR="00E95C10" w:rsidRPr="00E95C10" w:rsidRDefault="004F30D1">
      <w:pPr>
        <w:rPr>
          <w:rFonts w:ascii="Arial" w:hAnsi="Arial" w:cs="Arial"/>
          <w:color w:val="4472C4" w:themeColor="accent1"/>
          <w:shd w:val="clear" w:color="auto" w:fill="FFFFFF"/>
          <w:lang w:val="en-US"/>
        </w:rPr>
      </w:pPr>
      <w:r>
        <w:rPr>
          <w:rFonts w:ascii="Arial" w:hAnsi="Arial" w:cs="Arial"/>
          <w:color w:val="4472C4" w:themeColor="accent1"/>
          <w:shd w:val="clear" w:color="auto" w:fill="FFFFFF"/>
          <w:lang w:val="en-US"/>
        </w:rPr>
        <w:t>We agree s</w:t>
      </w:r>
      <w:r w:rsidR="00E95C10" w:rsidRPr="004F30D1">
        <w:rPr>
          <w:rFonts w:ascii="Arial" w:hAnsi="Arial" w:cs="Arial"/>
          <w:color w:val="4472C4" w:themeColor="accent1"/>
          <w:shd w:val="clear" w:color="auto" w:fill="FFFFFF"/>
          <w:lang w:val="en-US"/>
        </w:rPr>
        <w:t xml:space="preserve">maller volumes </w:t>
      </w:r>
      <w:r>
        <w:rPr>
          <w:rFonts w:ascii="Arial" w:hAnsi="Arial" w:cs="Arial"/>
          <w:color w:val="4472C4" w:themeColor="accent1"/>
          <w:shd w:val="clear" w:color="auto" w:fill="FFFFFF"/>
          <w:lang w:val="en-US"/>
        </w:rPr>
        <w:t>c</w:t>
      </w:r>
      <w:r w:rsidR="00E95C10" w:rsidRPr="004F30D1">
        <w:rPr>
          <w:rFonts w:ascii="Arial" w:hAnsi="Arial" w:cs="Arial"/>
          <w:color w:val="4472C4" w:themeColor="accent1"/>
          <w:shd w:val="clear" w:color="auto" w:fill="FFFFFF"/>
          <w:lang w:val="en-US"/>
        </w:rPr>
        <w:t xml:space="preserve">ould be </w:t>
      </w:r>
      <w:r w:rsidR="00046A03">
        <w:rPr>
          <w:rFonts w:ascii="Arial" w:hAnsi="Arial" w:cs="Arial"/>
          <w:color w:val="4472C4" w:themeColor="accent1"/>
          <w:shd w:val="clear" w:color="auto" w:fill="FFFFFF"/>
          <w:lang w:val="en-US"/>
        </w:rPr>
        <w:t>easier to inject in the mice footpad,</w:t>
      </w:r>
      <w:r w:rsidR="00E95C10" w:rsidRPr="004F30D1">
        <w:rPr>
          <w:rFonts w:ascii="Arial" w:hAnsi="Arial" w:cs="Arial"/>
          <w:color w:val="4472C4" w:themeColor="accent1"/>
          <w:shd w:val="clear" w:color="auto" w:fill="FFFFFF"/>
          <w:lang w:val="en-US"/>
        </w:rPr>
        <w:t xml:space="preserve"> however not all labs have Hamilton </w:t>
      </w:r>
      <w:r>
        <w:rPr>
          <w:rFonts w:ascii="Arial" w:hAnsi="Arial" w:cs="Arial"/>
          <w:color w:val="4472C4" w:themeColor="accent1"/>
          <w:shd w:val="clear" w:color="auto" w:fill="FFFFFF"/>
          <w:lang w:val="en-US"/>
        </w:rPr>
        <w:t xml:space="preserve">glass </w:t>
      </w:r>
      <w:r w:rsidR="00E95C10" w:rsidRPr="004F30D1">
        <w:rPr>
          <w:rFonts w:ascii="Arial" w:hAnsi="Arial" w:cs="Arial"/>
          <w:color w:val="4472C4" w:themeColor="accent1"/>
          <w:shd w:val="clear" w:color="auto" w:fill="FFFFFF"/>
          <w:lang w:val="en-US"/>
        </w:rPr>
        <w:t>syringes</w:t>
      </w:r>
      <w:r w:rsidR="00046A03">
        <w:rPr>
          <w:rFonts w:ascii="Arial" w:hAnsi="Arial" w:cs="Arial"/>
          <w:color w:val="4472C4" w:themeColor="accent1"/>
          <w:shd w:val="clear" w:color="auto" w:fill="FFFFFF"/>
          <w:lang w:val="en-US"/>
        </w:rPr>
        <w:t xml:space="preserve"> available</w:t>
      </w:r>
      <w:r w:rsidR="00E95C10" w:rsidRPr="004F30D1">
        <w:rPr>
          <w:rFonts w:ascii="Arial" w:hAnsi="Arial" w:cs="Arial"/>
          <w:color w:val="4472C4" w:themeColor="accent1"/>
          <w:shd w:val="clear" w:color="auto" w:fill="FFFFFF"/>
          <w:lang w:val="en-US"/>
        </w:rPr>
        <w:t xml:space="preserve"> for 10uL injections with </w:t>
      </w:r>
      <w:r w:rsidR="00046A03">
        <w:rPr>
          <w:rFonts w:ascii="Arial" w:hAnsi="Arial" w:cs="Arial"/>
          <w:color w:val="4472C4" w:themeColor="accent1"/>
          <w:shd w:val="clear" w:color="auto" w:fill="FFFFFF"/>
          <w:lang w:val="en-US"/>
        </w:rPr>
        <w:t>appropriate</w:t>
      </w:r>
      <w:r w:rsidR="00E95C10" w:rsidRPr="004F30D1">
        <w:rPr>
          <w:rFonts w:ascii="Arial" w:hAnsi="Arial" w:cs="Arial"/>
          <w:color w:val="4472C4" w:themeColor="accent1"/>
          <w:shd w:val="clear" w:color="auto" w:fill="FFFFFF"/>
          <w:lang w:val="en-US"/>
        </w:rPr>
        <w:t xml:space="preserve"> accuracy.</w:t>
      </w:r>
      <w:r>
        <w:rPr>
          <w:rFonts w:ascii="Arial" w:hAnsi="Arial" w:cs="Arial"/>
          <w:color w:val="4472C4" w:themeColor="accent1"/>
          <w:shd w:val="clear" w:color="auto" w:fill="FFFFFF"/>
          <w:lang w:val="en-US"/>
        </w:rPr>
        <w:t xml:space="preserve"> Besides, most guidelines for use of laboratory animals recommend the use of d</w:t>
      </w:r>
      <w:r w:rsidR="006326B6" w:rsidRPr="004F30D1">
        <w:rPr>
          <w:rFonts w:ascii="Arial" w:hAnsi="Arial" w:cs="Arial"/>
          <w:color w:val="4472C4" w:themeColor="accent1"/>
          <w:shd w:val="clear" w:color="auto" w:fill="FFFFFF"/>
          <w:lang w:val="en-US"/>
        </w:rPr>
        <w:t xml:space="preserve">isposable </w:t>
      </w:r>
      <w:r w:rsidR="0092168B" w:rsidRPr="004F30D1">
        <w:rPr>
          <w:rFonts w:ascii="Arial" w:hAnsi="Arial" w:cs="Arial"/>
          <w:color w:val="4472C4" w:themeColor="accent1"/>
          <w:shd w:val="clear" w:color="auto" w:fill="FFFFFF"/>
          <w:lang w:val="en-US"/>
        </w:rPr>
        <w:t>syringes</w:t>
      </w:r>
      <w:r>
        <w:rPr>
          <w:rFonts w:ascii="Arial" w:hAnsi="Arial" w:cs="Arial"/>
          <w:color w:val="4472C4" w:themeColor="accent1"/>
          <w:shd w:val="clear" w:color="auto" w:fill="FFFFFF"/>
          <w:lang w:val="en-US"/>
        </w:rPr>
        <w:t>.</w:t>
      </w:r>
    </w:p>
    <w:p w14:paraId="35293AB0" w14:textId="77777777" w:rsidR="006326B6" w:rsidRDefault="00DC5499">
      <w:pPr>
        <w:rPr>
          <w:rFonts w:ascii="Arial" w:hAnsi="Arial" w:cs="Arial"/>
          <w:color w:val="222222"/>
          <w:shd w:val="clear" w:color="auto" w:fill="FFFFFF"/>
          <w:lang w:val="en-US"/>
        </w:rPr>
      </w:pPr>
      <w:r w:rsidRPr="00DC5499">
        <w:rPr>
          <w:rFonts w:ascii="Arial" w:hAnsi="Arial" w:cs="Arial"/>
          <w:color w:val="222222"/>
          <w:lang w:val="en-US"/>
        </w:rPr>
        <w:br/>
      </w:r>
      <w:r w:rsidRPr="00DC5499">
        <w:rPr>
          <w:rFonts w:ascii="Arial" w:hAnsi="Arial" w:cs="Arial"/>
          <w:color w:val="222222"/>
          <w:shd w:val="clear" w:color="auto" w:fill="FFFFFF"/>
          <w:lang w:val="en-US"/>
        </w:rPr>
        <w:t>It is not clear when the weight of the infected tissue should be obtained. Should it be after dissection to free the tissue from bone or should it be after sectioning off the intact foot. In the former, the skill of the investigator in dislodging the tissue may influence the amount of tissue recovered, which will result in high parasite/weight values.</w:t>
      </w:r>
    </w:p>
    <w:p w14:paraId="717238A6" w14:textId="155748D2" w:rsidR="0092168B" w:rsidRPr="0092168B" w:rsidRDefault="0092168B" w:rsidP="0092168B">
      <w:pPr>
        <w:rPr>
          <w:rFonts w:ascii="Arial" w:hAnsi="Arial" w:cs="Arial"/>
          <w:color w:val="4472C4" w:themeColor="accent1"/>
          <w:shd w:val="clear" w:color="auto" w:fill="FFFFFF"/>
          <w:lang w:val="en-US"/>
        </w:rPr>
      </w:pPr>
      <w:r w:rsidRPr="0092168B">
        <w:rPr>
          <w:rFonts w:ascii="Arial" w:hAnsi="Arial" w:cs="Arial"/>
          <w:color w:val="4472C4" w:themeColor="accent1"/>
          <w:shd w:val="clear" w:color="auto" w:fill="FFFFFF"/>
          <w:lang w:val="en-US"/>
        </w:rPr>
        <w:t>The weight of the lesion is calculated by subtracting the weight of the tube containing M199-pro-medium with the collected tissue from the weight of tube containing only M199-pro-medium</w:t>
      </w:r>
      <w:r>
        <w:rPr>
          <w:rFonts w:ascii="Arial" w:hAnsi="Arial" w:cs="Arial"/>
          <w:color w:val="4472C4" w:themeColor="accent1"/>
          <w:shd w:val="clear" w:color="auto" w:fill="FFFFFF"/>
          <w:lang w:val="en-US"/>
        </w:rPr>
        <w:t>, so after removing and discarding the bones (steps 4.5, 4.6). We added a NOTE in the revised manuscript recommending uniformity</w:t>
      </w:r>
      <w:r w:rsidRPr="0092168B">
        <w:rPr>
          <w:rFonts w:ascii="Arial" w:hAnsi="Arial" w:cs="Arial"/>
          <w:color w:val="4472C4" w:themeColor="accent1"/>
          <w:shd w:val="clear" w:color="auto" w:fill="FFFFFF"/>
          <w:lang w:val="en-US"/>
        </w:rPr>
        <w:t xml:space="preserve"> in the dissection step to avoid biased tissue recovery</w:t>
      </w:r>
      <w:r>
        <w:rPr>
          <w:rFonts w:ascii="Arial" w:hAnsi="Arial" w:cs="Arial"/>
          <w:color w:val="4472C4" w:themeColor="accent1"/>
          <w:shd w:val="clear" w:color="auto" w:fill="FFFFFF"/>
          <w:lang w:val="en-US"/>
        </w:rPr>
        <w:t xml:space="preserve"> (line</w:t>
      </w:r>
      <w:r w:rsidR="000B5D7D">
        <w:rPr>
          <w:rFonts w:ascii="Arial" w:hAnsi="Arial" w:cs="Arial"/>
          <w:color w:val="4472C4" w:themeColor="accent1"/>
          <w:shd w:val="clear" w:color="auto" w:fill="FFFFFF"/>
          <w:lang w:val="en-US"/>
        </w:rPr>
        <w:t xml:space="preserve"> </w:t>
      </w:r>
      <w:r w:rsidR="00B504E5">
        <w:rPr>
          <w:rFonts w:ascii="Arial" w:hAnsi="Arial" w:cs="Arial"/>
          <w:color w:val="4472C4" w:themeColor="accent1"/>
          <w:shd w:val="clear" w:color="auto" w:fill="FFFFFF"/>
          <w:lang w:val="en-US"/>
        </w:rPr>
        <w:t>22</w:t>
      </w:r>
      <w:r w:rsidR="00B504E5">
        <w:rPr>
          <w:rFonts w:ascii="Arial" w:hAnsi="Arial" w:cs="Arial"/>
          <w:color w:val="4472C4" w:themeColor="accent1"/>
          <w:shd w:val="clear" w:color="auto" w:fill="FFFFFF"/>
          <w:lang w:val="en-US"/>
        </w:rPr>
        <w:t>4</w:t>
      </w:r>
      <w:r>
        <w:rPr>
          <w:rFonts w:ascii="Arial" w:hAnsi="Arial" w:cs="Arial"/>
          <w:color w:val="4472C4" w:themeColor="accent1"/>
          <w:shd w:val="clear" w:color="auto" w:fill="FFFFFF"/>
          <w:lang w:val="en-US"/>
        </w:rPr>
        <w:t>)</w:t>
      </w:r>
      <w:r w:rsidRPr="0092168B">
        <w:rPr>
          <w:rFonts w:ascii="Arial" w:hAnsi="Arial" w:cs="Arial"/>
          <w:color w:val="4472C4" w:themeColor="accent1"/>
          <w:shd w:val="clear" w:color="auto" w:fill="FFFFFF"/>
          <w:lang w:val="en-US"/>
        </w:rPr>
        <w:t>.</w:t>
      </w:r>
    </w:p>
    <w:p w14:paraId="3B1A051C" w14:textId="77777777" w:rsidR="006326B6" w:rsidRDefault="00DC5499">
      <w:pPr>
        <w:rPr>
          <w:rFonts w:ascii="Arial" w:hAnsi="Arial" w:cs="Arial"/>
          <w:color w:val="222222"/>
          <w:shd w:val="clear" w:color="auto" w:fill="FFFFFF"/>
          <w:lang w:val="en-US"/>
        </w:rPr>
      </w:pPr>
      <w:r w:rsidRPr="00DC5499">
        <w:rPr>
          <w:rFonts w:ascii="Arial" w:hAnsi="Arial" w:cs="Arial"/>
          <w:color w:val="222222"/>
          <w:lang w:val="en-US"/>
        </w:rPr>
        <w:br/>
      </w:r>
      <w:r w:rsidRPr="00DC5499">
        <w:rPr>
          <w:rFonts w:ascii="Arial" w:hAnsi="Arial" w:cs="Arial"/>
          <w:color w:val="222222"/>
          <w:shd w:val="clear" w:color="auto" w:fill="FFFFFF"/>
          <w:lang w:val="en-US"/>
        </w:rPr>
        <w:t xml:space="preserve">The limiting dilution method is a well-established method for estimating parasite burdens. Titus et al 1995, 1997 are two detailed publications that describe this method along with the statistical considerations. As presented in this manuscript, the method of analysis is flawed. The publications by Titus el al (1995) in Parasite Immunology on evaluation of the progress of Leishmania infections by limiting dilution assays are difficult to obtain. I assume that the difficulties with obtaining that publication may </w:t>
      </w:r>
      <w:r w:rsidRPr="00DC5499">
        <w:rPr>
          <w:rFonts w:ascii="Arial" w:hAnsi="Arial" w:cs="Arial"/>
          <w:color w:val="222222"/>
          <w:shd w:val="clear" w:color="auto" w:fill="FFFFFF"/>
          <w:lang w:val="en-US"/>
        </w:rPr>
        <w:lastRenderedPageBreak/>
        <w:t>explain in part why the authors of this manuscript didn't include that reference. This is unfortunate as they would have been made aware of the statistical considerations that need to be addressed when scoring limiting dilution assays.</w:t>
      </w:r>
    </w:p>
    <w:p w14:paraId="11195EAF" w14:textId="5E6ACA62" w:rsidR="00CE7C06" w:rsidRDefault="00C3147E" w:rsidP="00BD5D48">
      <w:pPr>
        <w:rPr>
          <w:rFonts w:ascii="Arial" w:hAnsi="Arial" w:cs="Arial"/>
          <w:color w:val="222222"/>
          <w:lang w:val="en-US"/>
        </w:rPr>
      </w:pPr>
      <w:r w:rsidRPr="00C3147E">
        <w:rPr>
          <w:rFonts w:ascii="Arial" w:hAnsi="Arial" w:cs="Arial"/>
          <w:color w:val="4472C4" w:themeColor="accent1"/>
          <w:shd w:val="clear" w:color="auto" w:fill="FFFFFF"/>
          <w:lang w:val="en-US"/>
        </w:rPr>
        <w:t xml:space="preserve">We apologize for forgetting to include the original Titus’ references in the first version of the manuscript. We </w:t>
      </w:r>
      <w:r w:rsidR="00CE7C06" w:rsidRPr="00C3147E">
        <w:rPr>
          <w:rFonts w:ascii="Arial" w:hAnsi="Arial" w:cs="Arial"/>
          <w:color w:val="4472C4" w:themeColor="accent1"/>
          <w:shd w:val="clear" w:color="auto" w:fill="FFFFFF"/>
          <w:lang w:val="en-US"/>
        </w:rPr>
        <w:t>have</w:t>
      </w:r>
      <w:r w:rsidRPr="00C3147E">
        <w:rPr>
          <w:rFonts w:ascii="Arial" w:hAnsi="Arial" w:cs="Arial"/>
          <w:color w:val="4472C4" w:themeColor="accent1"/>
          <w:shd w:val="clear" w:color="auto" w:fill="FFFFFF"/>
          <w:lang w:val="en-US"/>
        </w:rPr>
        <w:t xml:space="preserve"> these publications and included the references for Titus 1985 and Titus 1997 in the revised manuscript</w:t>
      </w:r>
      <w:r w:rsidR="0092168B">
        <w:rPr>
          <w:rFonts w:ascii="Arial" w:hAnsi="Arial" w:cs="Arial"/>
          <w:color w:val="4472C4" w:themeColor="accent1"/>
          <w:shd w:val="clear" w:color="auto" w:fill="FFFFFF"/>
          <w:lang w:val="en-US"/>
        </w:rPr>
        <w:t xml:space="preserve"> (</w:t>
      </w:r>
      <w:r w:rsidR="00C306E2">
        <w:rPr>
          <w:rFonts w:ascii="Arial" w:hAnsi="Arial" w:cs="Arial"/>
          <w:color w:val="4472C4" w:themeColor="accent1"/>
          <w:shd w:val="clear" w:color="auto" w:fill="FFFFFF"/>
          <w:lang w:val="en-US"/>
        </w:rPr>
        <w:t xml:space="preserve">references </w:t>
      </w:r>
      <w:r w:rsidR="00B504E5">
        <w:rPr>
          <w:rFonts w:ascii="Arial" w:hAnsi="Arial" w:cs="Arial"/>
          <w:color w:val="4472C4" w:themeColor="accent1"/>
          <w:shd w:val="clear" w:color="auto" w:fill="FFFFFF"/>
          <w:lang w:val="en-US"/>
        </w:rPr>
        <w:t>4</w:t>
      </w:r>
      <w:r w:rsidR="00B504E5">
        <w:rPr>
          <w:rFonts w:ascii="Arial" w:hAnsi="Arial" w:cs="Arial"/>
          <w:color w:val="4472C4" w:themeColor="accent1"/>
          <w:shd w:val="clear" w:color="auto" w:fill="FFFFFF"/>
          <w:lang w:val="en-US"/>
        </w:rPr>
        <w:t>6</w:t>
      </w:r>
      <w:r w:rsidR="00B504E5">
        <w:rPr>
          <w:rFonts w:ascii="Arial" w:hAnsi="Arial" w:cs="Arial"/>
          <w:color w:val="4472C4" w:themeColor="accent1"/>
          <w:shd w:val="clear" w:color="auto" w:fill="FFFFFF"/>
          <w:lang w:val="en-US"/>
        </w:rPr>
        <w:t xml:space="preserve"> </w:t>
      </w:r>
      <w:r w:rsidR="00C306E2">
        <w:rPr>
          <w:rFonts w:ascii="Arial" w:hAnsi="Arial" w:cs="Arial"/>
          <w:color w:val="4472C4" w:themeColor="accent1"/>
          <w:shd w:val="clear" w:color="auto" w:fill="FFFFFF"/>
          <w:lang w:val="en-US"/>
        </w:rPr>
        <w:t xml:space="preserve">and </w:t>
      </w:r>
      <w:r w:rsidR="00B504E5">
        <w:rPr>
          <w:rFonts w:ascii="Arial" w:hAnsi="Arial" w:cs="Arial"/>
          <w:color w:val="4472C4" w:themeColor="accent1"/>
          <w:shd w:val="clear" w:color="auto" w:fill="FFFFFF"/>
          <w:lang w:val="en-US"/>
        </w:rPr>
        <w:t>4</w:t>
      </w:r>
      <w:r w:rsidR="00B504E5">
        <w:rPr>
          <w:rFonts w:ascii="Arial" w:hAnsi="Arial" w:cs="Arial"/>
          <w:color w:val="4472C4" w:themeColor="accent1"/>
          <w:shd w:val="clear" w:color="auto" w:fill="FFFFFF"/>
          <w:lang w:val="en-US"/>
        </w:rPr>
        <w:t>7</w:t>
      </w:r>
      <w:r w:rsidR="0092168B">
        <w:rPr>
          <w:rFonts w:ascii="Arial" w:hAnsi="Arial" w:cs="Arial"/>
          <w:color w:val="4472C4" w:themeColor="accent1"/>
          <w:shd w:val="clear" w:color="auto" w:fill="FFFFFF"/>
          <w:lang w:val="en-US"/>
        </w:rPr>
        <w:t>)</w:t>
      </w:r>
      <w:r w:rsidRPr="00C3147E">
        <w:rPr>
          <w:rFonts w:ascii="Arial" w:hAnsi="Arial" w:cs="Arial"/>
          <w:color w:val="4472C4" w:themeColor="accent1"/>
          <w:shd w:val="clear" w:color="auto" w:fill="FFFFFF"/>
          <w:lang w:val="en-US"/>
        </w:rPr>
        <w:t>.</w:t>
      </w:r>
      <w:r w:rsidR="00DC5499" w:rsidRPr="00DC5499">
        <w:rPr>
          <w:rFonts w:ascii="Arial" w:hAnsi="Arial" w:cs="Arial"/>
          <w:color w:val="222222"/>
          <w:lang w:val="en-US"/>
        </w:rPr>
        <w:br/>
      </w:r>
    </w:p>
    <w:p w14:paraId="7622E999" w14:textId="48341513" w:rsidR="00C3147E" w:rsidRPr="00A72757" w:rsidRDefault="00DC5499" w:rsidP="00BD5D48">
      <w:pPr>
        <w:rPr>
          <w:rFonts w:ascii="Arial" w:hAnsi="Arial" w:cs="Arial"/>
          <w:color w:val="222222"/>
          <w:shd w:val="clear" w:color="auto" w:fill="FFFFFF"/>
          <w:lang w:val="en-US"/>
        </w:rPr>
      </w:pPr>
      <w:r w:rsidRPr="00DC5499">
        <w:rPr>
          <w:rFonts w:ascii="Arial" w:hAnsi="Arial" w:cs="Arial"/>
          <w:color w:val="222222"/>
          <w:lang w:val="en-US"/>
        </w:rPr>
        <w:br/>
      </w:r>
      <w:r w:rsidRPr="00DC5499">
        <w:rPr>
          <w:rFonts w:ascii="Arial" w:hAnsi="Arial" w:cs="Arial"/>
          <w:b/>
          <w:bCs/>
          <w:color w:val="222222"/>
          <w:shd w:val="clear" w:color="auto" w:fill="FFFFFF"/>
          <w:lang w:val="en-US"/>
        </w:rPr>
        <w:t>Reviewer #3:</w:t>
      </w:r>
      <w:r w:rsidRPr="00DC5499">
        <w:rPr>
          <w:rFonts w:ascii="Arial" w:hAnsi="Arial" w:cs="Arial"/>
          <w:color w:val="222222"/>
          <w:lang w:val="en-US"/>
        </w:rPr>
        <w:br/>
      </w:r>
      <w:r w:rsidRPr="00DC5499">
        <w:rPr>
          <w:rFonts w:ascii="Arial" w:hAnsi="Arial" w:cs="Arial"/>
          <w:color w:val="222222"/>
          <w:shd w:val="clear" w:color="auto" w:fill="FFFFFF"/>
          <w:lang w:val="en-US"/>
        </w:rPr>
        <w:t>Manuscript Summary:</w:t>
      </w:r>
      <w:r w:rsidRPr="00DC5499">
        <w:rPr>
          <w:rFonts w:ascii="Arial" w:hAnsi="Arial" w:cs="Arial"/>
          <w:color w:val="222222"/>
          <w:lang w:val="en-US"/>
        </w:rPr>
        <w:br/>
      </w:r>
      <w:r w:rsidRPr="00DC5499">
        <w:rPr>
          <w:rFonts w:ascii="Arial" w:hAnsi="Arial" w:cs="Arial"/>
          <w:color w:val="222222"/>
          <w:shd w:val="clear" w:color="auto" w:fill="FFFFFF"/>
          <w:lang w:val="en-US"/>
        </w:rPr>
        <w:t xml:space="preserve">The manuscript "Murine in vivo infection with Leishmania amazonensis is a reliable method for a systemic evaluation of the host-parasite interaction" by Aoki et al, describes the protocol to obtain axenic amastigotes (or amastigotes-like) of Leishmania amazonensis, and describes how to perform C57BL/6 footpad infection, monitor the progression of the lesion, obtain amastigotes from the lesion and perform the limiting dilution. </w:t>
      </w:r>
      <w:r w:rsidRPr="00C3147E">
        <w:rPr>
          <w:rFonts w:ascii="Arial" w:hAnsi="Arial" w:cs="Arial"/>
          <w:color w:val="222222"/>
          <w:shd w:val="clear" w:color="auto" w:fill="FFFFFF"/>
          <w:lang w:val="en-US"/>
        </w:rPr>
        <w:t>These protocols are extremely useful for those working with Leishmania parasites.</w:t>
      </w:r>
      <w:r w:rsidRPr="00DC5499">
        <w:rPr>
          <w:rFonts w:ascii="Arial" w:hAnsi="Arial" w:cs="Arial"/>
          <w:color w:val="222222"/>
          <w:lang w:val="en-US"/>
        </w:rPr>
        <w:br/>
      </w:r>
      <w:r w:rsidRPr="00DC5499">
        <w:rPr>
          <w:rFonts w:ascii="Arial" w:hAnsi="Arial" w:cs="Arial"/>
          <w:color w:val="222222"/>
          <w:lang w:val="en-US"/>
        </w:rPr>
        <w:br/>
      </w:r>
      <w:r w:rsidRPr="00DC5499">
        <w:rPr>
          <w:rFonts w:ascii="Arial" w:hAnsi="Arial" w:cs="Arial"/>
          <w:color w:val="222222"/>
          <w:shd w:val="clear" w:color="auto" w:fill="FFFFFF"/>
          <w:lang w:val="en-US"/>
        </w:rPr>
        <w:t>Major Concerns:</w:t>
      </w:r>
      <w:r w:rsidRPr="00DC5499">
        <w:rPr>
          <w:rFonts w:ascii="Arial" w:hAnsi="Arial" w:cs="Arial"/>
          <w:color w:val="222222"/>
          <w:lang w:val="en-US"/>
        </w:rPr>
        <w:br/>
      </w:r>
      <w:r w:rsidRPr="00A72757">
        <w:rPr>
          <w:rFonts w:ascii="Arial" w:hAnsi="Arial" w:cs="Arial"/>
          <w:color w:val="222222"/>
          <w:shd w:val="clear" w:color="auto" w:fill="FFFFFF"/>
          <w:lang w:val="en-US"/>
        </w:rPr>
        <w:t>The main concern is the discussion, which should be improved. I think readers would like to be sure that the axenic amastigotes generated by this protocol are in fact amastigotes and no transitional forms. Do they meet the morphological criteria (non-motile, ovoid shape, and appropriate size), capacity of long-term propagation and</w:t>
      </w:r>
      <w:r w:rsidRPr="00DC5499">
        <w:rPr>
          <w:rFonts w:ascii="Arial" w:hAnsi="Arial" w:cs="Arial"/>
          <w:color w:val="222222"/>
          <w:shd w:val="clear" w:color="auto" w:fill="FFFFFF"/>
          <w:lang w:val="en-US"/>
        </w:rPr>
        <w:t xml:space="preserve"> infectivity in vitro and in vivo, molecular and biochemical differences when compared with cultured promastigotes?</w:t>
      </w:r>
    </w:p>
    <w:p w14:paraId="3F22CED3" w14:textId="2D9900CE" w:rsidR="00C3147E" w:rsidRDefault="00F6727F" w:rsidP="00C3147E">
      <w:pPr>
        <w:rPr>
          <w:rFonts w:ascii="Arial" w:hAnsi="Arial" w:cs="Arial"/>
          <w:color w:val="222222"/>
          <w:lang w:val="en-US"/>
        </w:rPr>
      </w:pPr>
      <w:r w:rsidRPr="00EB00EA">
        <w:rPr>
          <w:rFonts w:ascii="Arial" w:hAnsi="Arial" w:cs="Arial"/>
          <w:color w:val="4472C4" w:themeColor="accent1"/>
          <w:lang w:val="en-US"/>
        </w:rPr>
        <w:t xml:space="preserve">We thank Reviewer </w:t>
      </w:r>
      <w:r>
        <w:rPr>
          <w:rFonts w:ascii="Arial" w:hAnsi="Arial" w:cs="Arial"/>
          <w:color w:val="4472C4" w:themeColor="accent1"/>
          <w:lang w:val="en-US"/>
        </w:rPr>
        <w:t xml:space="preserve">#3 for the careful revision. </w:t>
      </w:r>
      <w:r w:rsidR="00C3147E" w:rsidRPr="00205DD4">
        <w:rPr>
          <w:rFonts w:ascii="Arial" w:hAnsi="Arial" w:cs="Arial"/>
          <w:color w:val="4472C4" w:themeColor="accent1"/>
          <w:lang w:val="en-US"/>
        </w:rPr>
        <w:t xml:space="preserve">We are pleased that the </w:t>
      </w:r>
      <w:r w:rsidR="00C3147E">
        <w:rPr>
          <w:rFonts w:ascii="Arial" w:hAnsi="Arial" w:cs="Arial"/>
          <w:color w:val="4472C4" w:themeColor="accent1"/>
          <w:lang w:val="en-US"/>
        </w:rPr>
        <w:t>R</w:t>
      </w:r>
      <w:r w:rsidR="00C3147E" w:rsidRPr="00205DD4">
        <w:rPr>
          <w:rFonts w:ascii="Arial" w:hAnsi="Arial" w:cs="Arial"/>
          <w:color w:val="4472C4" w:themeColor="accent1"/>
          <w:lang w:val="en-US"/>
        </w:rPr>
        <w:t>eviewer</w:t>
      </w:r>
      <w:r w:rsidR="00C3147E">
        <w:rPr>
          <w:rFonts w:ascii="Arial" w:hAnsi="Arial" w:cs="Arial"/>
          <w:color w:val="4472C4" w:themeColor="accent1"/>
          <w:lang w:val="en-US"/>
        </w:rPr>
        <w:t xml:space="preserve"> #3 also appreciates the importance and usefulness of this detailed protocol for the </w:t>
      </w:r>
      <w:r w:rsidR="00C3147E" w:rsidRPr="00F6727F">
        <w:rPr>
          <w:rFonts w:ascii="Arial" w:hAnsi="Arial" w:cs="Arial"/>
          <w:i/>
          <w:iCs/>
          <w:color w:val="4472C4" w:themeColor="accent1"/>
          <w:lang w:val="en-US"/>
        </w:rPr>
        <w:t>Leishmania</w:t>
      </w:r>
      <w:r w:rsidR="00C3147E">
        <w:rPr>
          <w:rFonts w:ascii="Arial" w:hAnsi="Arial" w:cs="Arial"/>
          <w:color w:val="4472C4" w:themeColor="accent1"/>
          <w:lang w:val="en-US"/>
        </w:rPr>
        <w:t xml:space="preserve"> field.</w:t>
      </w:r>
    </w:p>
    <w:p w14:paraId="5124B13B" w14:textId="487E5C67" w:rsidR="00C3147E" w:rsidRPr="00C3147E" w:rsidRDefault="00C3147E" w:rsidP="00C3147E">
      <w:pPr>
        <w:rPr>
          <w:rFonts w:ascii="Arial" w:hAnsi="Arial" w:cs="Arial"/>
          <w:color w:val="4472C4" w:themeColor="accent1"/>
          <w:lang w:val="en-US"/>
        </w:rPr>
      </w:pPr>
      <w:r>
        <w:rPr>
          <w:rFonts w:ascii="Arial" w:hAnsi="Arial" w:cs="Arial"/>
          <w:color w:val="4472C4" w:themeColor="accent1"/>
          <w:lang w:val="en-US"/>
        </w:rPr>
        <w:t xml:space="preserve">The discussion section was extensively revised. </w:t>
      </w:r>
      <w:r w:rsidR="00F6727F">
        <w:rPr>
          <w:rFonts w:ascii="Arial" w:hAnsi="Arial" w:cs="Arial"/>
          <w:color w:val="4472C4" w:themeColor="accent1"/>
          <w:lang w:val="en-US"/>
        </w:rPr>
        <w:t>W</w:t>
      </w:r>
      <w:r>
        <w:rPr>
          <w:rFonts w:ascii="Arial" w:hAnsi="Arial" w:cs="Arial"/>
          <w:color w:val="4472C4" w:themeColor="accent1"/>
          <w:shd w:val="clear" w:color="auto" w:fill="FFFFFF"/>
          <w:lang w:val="en-US"/>
        </w:rPr>
        <w:t xml:space="preserve">e </w:t>
      </w:r>
      <w:r w:rsidR="00E7424F">
        <w:rPr>
          <w:rFonts w:ascii="Arial" w:hAnsi="Arial" w:cs="Arial"/>
          <w:color w:val="4472C4" w:themeColor="accent1"/>
          <w:shd w:val="clear" w:color="auto" w:fill="FFFFFF"/>
          <w:lang w:val="en-US"/>
        </w:rPr>
        <w:t>included information about g</w:t>
      </w:r>
      <w:r>
        <w:rPr>
          <w:rFonts w:ascii="Arial" w:hAnsi="Arial" w:cs="Arial"/>
          <w:color w:val="4472C4" w:themeColor="accent1"/>
          <w:shd w:val="clear" w:color="auto" w:fill="FFFFFF"/>
          <w:lang w:val="en-US"/>
        </w:rPr>
        <w:t xml:space="preserve">ene expression analyses of specific molecular markers </w:t>
      </w:r>
      <w:r w:rsidR="00E7424F">
        <w:rPr>
          <w:rFonts w:ascii="Arial" w:hAnsi="Arial" w:cs="Arial"/>
          <w:color w:val="4472C4" w:themeColor="accent1"/>
          <w:shd w:val="clear" w:color="auto" w:fill="FFFFFF"/>
          <w:lang w:val="en-US"/>
        </w:rPr>
        <w:t>that can</w:t>
      </w:r>
      <w:r>
        <w:rPr>
          <w:rFonts w:ascii="Arial" w:hAnsi="Arial" w:cs="Arial"/>
          <w:color w:val="4472C4" w:themeColor="accent1"/>
          <w:shd w:val="clear" w:color="auto" w:fill="FFFFFF"/>
          <w:lang w:val="en-US"/>
        </w:rPr>
        <w:t xml:space="preserve"> be performed to </w:t>
      </w:r>
      <w:r w:rsidR="00E7424F">
        <w:rPr>
          <w:rFonts w:ascii="Arial" w:hAnsi="Arial" w:cs="Arial"/>
          <w:color w:val="4472C4" w:themeColor="accent1"/>
          <w:shd w:val="clear" w:color="auto" w:fill="FFFFFF"/>
          <w:lang w:val="en-US"/>
        </w:rPr>
        <w:t>ensure</w:t>
      </w:r>
      <w:r>
        <w:rPr>
          <w:rFonts w:ascii="Arial" w:hAnsi="Arial" w:cs="Arial"/>
          <w:color w:val="4472C4" w:themeColor="accent1"/>
          <w:shd w:val="clear" w:color="auto" w:fill="FFFFFF"/>
          <w:lang w:val="en-US"/>
        </w:rPr>
        <w:t xml:space="preserve"> the parasite </w:t>
      </w:r>
      <w:r w:rsidR="00E7424F">
        <w:rPr>
          <w:rFonts w:ascii="Arial" w:hAnsi="Arial" w:cs="Arial"/>
          <w:color w:val="4472C4" w:themeColor="accent1"/>
          <w:shd w:val="clear" w:color="auto" w:fill="FFFFFF"/>
          <w:lang w:val="en-US"/>
        </w:rPr>
        <w:t>differentiation</w:t>
      </w:r>
      <w:r>
        <w:rPr>
          <w:rFonts w:ascii="Arial" w:hAnsi="Arial" w:cs="Arial"/>
          <w:color w:val="4472C4" w:themeColor="accent1"/>
          <w:shd w:val="clear" w:color="auto" w:fill="FFFFFF"/>
          <w:lang w:val="en-US"/>
        </w:rPr>
        <w:t xml:space="preserve">. Among these markers, we highlighted amastin and gp63 (lines </w:t>
      </w:r>
      <w:r w:rsidR="00551B71">
        <w:rPr>
          <w:rFonts w:ascii="Arial" w:hAnsi="Arial" w:cs="Arial"/>
          <w:color w:val="4472C4" w:themeColor="accent1"/>
          <w:shd w:val="clear" w:color="auto" w:fill="FFFFFF"/>
          <w:lang w:val="en-US"/>
        </w:rPr>
        <w:t>46</w:t>
      </w:r>
      <w:r w:rsidR="00551B71">
        <w:rPr>
          <w:rFonts w:ascii="Arial" w:hAnsi="Arial" w:cs="Arial"/>
          <w:color w:val="4472C4" w:themeColor="accent1"/>
          <w:shd w:val="clear" w:color="auto" w:fill="FFFFFF"/>
          <w:lang w:val="en-US"/>
        </w:rPr>
        <w:t>3</w:t>
      </w:r>
      <w:r w:rsidR="00F6727F">
        <w:rPr>
          <w:rFonts w:ascii="Arial" w:hAnsi="Arial" w:cs="Arial"/>
          <w:color w:val="4472C4" w:themeColor="accent1"/>
          <w:shd w:val="clear" w:color="auto" w:fill="FFFFFF"/>
          <w:lang w:val="en-US"/>
        </w:rPr>
        <w:t>-</w:t>
      </w:r>
      <w:r w:rsidR="00551B71">
        <w:rPr>
          <w:rFonts w:ascii="Arial" w:hAnsi="Arial" w:cs="Arial"/>
          <w:color w:val="4472C4" w:themeColor="accent1"/>
          <w:shd w:val="clear" w:color="auto" w:fill="FFFFFF"/>
          <w:lang w:val="en-US"/>
        </w:rPr>
        <w:t>4</w:t>
      </w:r>
      <w:r w:rsidR="00551B71">
        <w:rPr>
          <w:rFonts w:ascii="Arial" w:hAnsi="Arial" w:cs="Arial"/>
          <w:color w:val="4472C4" w:themeColor="accent1"/>
          <w:shd w:val="clear" w:color="auto" w:fill="FFFFFF"/>
          <w:lang w:val="en-US"/>
        </w:rPr>
        <w:t>69</w:t>
      </w:r>
      <w:r w:rsidR="00551B71">
        <w:rPr>
          <w:rFonts w:ascii="Arial" w:hAnsi="Arial" w:cs="Arial"/>
          <w:color w:val="4472C4" w:themeColor="accent1"/>
          <w:shd w:val="clear" w:color="auto" w:fill="FFFFFF"/>
          <w:lang w:val="en-US"/>
        </w:rPr>
        <w:t xml:space="preserve"> </w:t>
      </w:r>
      <w:r>
        <w:rPr>
          <w:rFonts w:ascii="Arial" w:hAnsi="Arial" w:cs="Arial"/>
          <w:color w:val="4472C4" w:themeColor="accent1"/>
          <w:shd w:val="clear" w:color="auto" w:fill="FFFFFF"/>
          <w:lang w:val="en-US"/>
        </w:rPr>
        <w:t>of the revised manuscript).</w:t>
      </w:r>
      <w:r w:rsidR="00E7424F" w:rsidRPr="00E7424F">
        <w:rPr>
          <w:rFonts w:ascii="Arial" w:hAnsi="Arial" w:cs="Arial"/>
          <w:color w:val="4472C4" w:themeColor="accent1"/>
          <w:shd w:val="clear" w:color="auto" w:fill="FFFFFF"/>
          <w:lang w:val="en-US"/>
        </w:rPr>
        <w:t xml:space="preserve"> </w:t>
      </w:r>
    </w:p>
    <w:p w14:paraId="6BDE23BF" w14:textId="28D6651B" w:rsidR="00BD5D48" w:rsidRDefault="00DC5499">
      <w:pPr>
        <w:rPr>
          <w:rFonts w:ascii="Arial" w:hAnsi="Arial" w:cs="Arial"/>
          <w:color w:val="222222"/>
          <w:shd w:val="clear" w:color="auto" w:fill="FFFFFF"/>
          <w:lang w:val="en-US"/>
        </w:rPr>
      </w:pPr>
      <w:r w:rsidRPr="00DC5499">
        <w:rPr>
          <w:rFonts w:ascii="Arial" w:hAnsi="Arial" w:cs="Arial"/>
          <w:color w:val="222222"/>
          <w:lang w:val="en-US"/>
        </w:rPr>
        <w:br/>
      </w:r>
      <w:r w:rsidRPr="00DC5499">
        <w:rPr>
          <w:rFonts w:ascii="Arial" w:hAnsi="Arial" w:cs="Arial"/>
          <w:color w:val="222222"/>
          <w:shd w:val="clear" w:color="auto" w:fill="FFFFFF"/>
          <w:lang w:val="en-US"/>
        </w:rPr>
        <w:t xml:space="preserve">Some Leishmania strains differentiate poorly into metacyclic promastigotes in vitro and the purification of metacyclic forms is expensive and time consuming. In these cases amastigotes harvested from infected tissue (or axenic amastigotes) may be used as inoculum. However, don't you think this is an unnatural way to initiate the infection in the mammalian host? I Think this should be discussed. </w:t>
      </w:r>
    </w:p>
    <w:p w14:paraId="3AB0E7E6" w14:textId="3380ACF5" w:rsidR="00A72757" w:rsidRDefault="00A72757" w:rsidP="00BD5D48">
      <w:pPr>
        <w:rPr>
          <w:rFonts w:ascii="Arial" w:hAnsi="Arial" w:cs="Arial"/>
          <w:color w:val="4472C4" w:themeColor="accent1"/>
          <w:shd w:val="clear" w:color="auto" w:fill="FFFFFF"/>
          <w:lang w:val="en-US"/>
        </w:rPr>
      </w:pPr>
      <w:r>
        <w:rPr>
          <w:rFonts w:ascii="Arial" w:hAnsi="Arial" w:cs="Arial"/>
          <w:color w:val="4472C4" w:themeColor="accent1"/>
          <w:shd w:val="clear" w:color="auto" w:fill="FFFFFF"/>
          <w:lang w:val="en-US"/>
        </w:rPr>
        <w:t>We appreciate the reviewer concern and included more references to substantiate the protocol for the use of axenic amastigotes. The p</w:t>
      </w:r>
      <w:r w:rsidRPr="008E3B2B">
        <w:rPr>
          <w:rFonts w:ascii="Arial" w:hAnsi="Arial" w:cs="Arial"/>
          <w:color w:val="4472C4" w:themeColor="accent1"/>
          <w:shd w:val="clear" w:color="auto" w:fill="FFFFFF"/>
          <w:lang w:val="en-US"/>
        </w:rPr>
        <w:t xml:space="preserve">romastigotes </w:t>
      </w:r>
      <w:r>
        <w:rPr>
          <w:rFonts w:ascii="Arial" w:hAnsi="Arial" w:cs="Arial"/>
          <w:color w:val="4472C4" w:themeColor="accent1"/>
          <w:shd w:val="clear" w:color="auto" w:fill="FFFFFF"/>
          <w:lang w:val="en-US"/>
        </w:rPr>
        <w:t xml:space="preserve">used by most research groups </w:t>
      </w:r>
      <w:r w:rsidRPr="008E3B2B">
        <w:rPr>
          <w:rFonts w:ascii="Arial" w:hAnsi="Arial" w:cs="Arial"/>
          <w:color w:val="4472C4" w:themeColor="accent1"/>
          <w:shd w:val="clear" w:color="auto" w:fill="FFFFFF"/>
          <w:lang w:val="en-US"/>
        </w:rPr>
        <w:t xml:space="preserve">are also axenic </w:t>
      </w:r>
      <w:r>
        <w:rPr>
          <w:rFonts w:ascii="Arial" w:hAnsi="Arial" w:cs="Arial"/>
          <w:color w:val="4472C4" w:themeColor="accent1"/>
          <w:shd w:val="clear" w:color="auto" w:fill="FFFFFF"/>
          <w:lang w:val="en-US"/>
        </w:rPr>
        <w:t>since they</w:t>
      </w:r>
      <w:r w:rsidRPr="008E3B2B">
        <w:rPr>
          <w:rFonts w:ascii="Arial" w:hAnsi="Arial" w:cs="Arial"/>
          <w:color w:val="4472C4" w:themeColor="accent1"/>
          <w:shd w:val="clear" w:color="auto" w:fill="FFFFFF"/>
          <w:lang w:val="en-US"/>
        </w:rPr>
        <w:t xml:space="preserve"> are not </w:t>
      </w:r>
      <w:r>
        <w:rPr>
          <w:rFonts w:ascii="Arial" w:hAnsi="Arial" w:cs="Arial"/>
          <w:color w:val="4472C4" w:themeColor="accent1"/>
          <w:shd w:val="clear" w:color="auto" w:fill="FFFFFF"/>
          <w:lang w:val="en-US"/>
        </w:rPr>
        <w:t xml:space="preserve">purified </w:t>
      </w:r>
      <w:r w:rsidRPr="008E3B2B">
        <w:rPr>
          <w:rFonts w:ascii="Arial" w:hAnsi="Arial" w:cs="Arial"/>
          <w:color w:val="4472C4" w:themeColor="accent1"/>
          <w:shd w:val="clear" w:color="auto" w:fill="FFFFFF"/>
          <w:lang w:val="en-US"/>
        </w:rPr>
        <w:t>from sandflies</w:t>
      </w:r>
      <w:r>
        <w:rPr>
          <w:rFonts w:ascii="Arial" w:hAnsi="Arial" w:cs="Arial"/>
          <w:color w:val="4472C4" w:themeColor="accent1"/>
          <w:shd w:val="clear" w:color="auto" w:fill="FFFFFF"/>
          <w:lang w:val="en-US"/>
        </w:rPr>
        <w:t>. We agree that the use of axenic parasites may be not ideal, however the use of axenic amastigotes has been broadly accepted</w:t>
      </w:r>
      <w:r w:rsidR="002E1B0E">
        <w:rPr>
          <w:rFonts w:ascii="Arial" w:hAnsi="Arial" w:cs="Arial"/>
          <w:color w:val="4472C4" w:themeColor="accent1"/>
          <w:shd w:val="clear" w:color="auto" w:fill="FFFFFF"/>
          <w:lang w:val="en-US"/>
        </w:rPr>
        <w:t xml:space="preserve"> considering several issues on obtaining purified metacyclics</w:t>
      </w:r>
      <w:r>
        <w:rPr>
          <w:rFonts w:ascii="Arial" w:hAnsi="Arial" w:cs="Arial"/>
          <w:color w:val="4472C4" w:themeColor="accent1"/>
          <w:shd w:val="clear" w:color="auto" w:fill="FFFFFF"/>
          <w:lang w:val="en-US"/>
        </w:rPr>
        <w:t xml:space="preserve">. </w:t>
      </w:r>
      <w:r w:rsidR="002E1B0E">
        <w:rPr>
          <w:rFonts w:ascii="Arial" w:hAnsi="Arial" w:cs="Arial"/>
          <w:color w:val="4472C4" w:themeColor="accent1"/>
          <w:shd w:val="clear" w:color="auto" w:fill="FFFFFF"/>
          <w:lang w:val="en-US"/>
        </w:rPr>
        <w:t>Besides the reviewer observation that s</w:t>
      </w:r>
      <w:r w:rsidR="002E1B0E" w:rsidRPr="002E1B0E">
        <w:rPr>
          <w:rFonts w:ascii="Arial" w:hAnsi="Arial" w:cs="Arial"/>
          <w:color w:val="4472C4" w:themeColor="accent1"/>
          <w:shd w:val="clear" w:color="auto" w:fill="FFFFFF"/>
          <w:lang w:val="en-US"/>
        </w:rPr>
        <w:t xml:space="preserve">ome </w:t>
      </w:r>
      <w:r w:rsidR="002E1B0E" w:rsidRPr="000F0E80">
        <w:rPr>
          <w:rFonts w:ascii="Arial" w:hAnsi="Arial" w:cs="Arial"/>
          <w:i/>
          <w:iCs/>
          <w:color w:val="4472C4" w:themeColor="accent1"/>
          <w:shd w:val="clear" w:color="auto" w:fill="FFFFFF"/>
          <w:lang w:val="en-US"/>
        </w:rPr>
        <w:t>Leishmania</w:t>
      </w:r>
      <w:r w:rsidR="002E1B0E" w:rsidRPr="002E1B0E">
        <w:rPr>
          <w:rFonts w:ascii="Arial" w:hAnsi="Arial" w:cs="Arial"/>
          <w:color w:val="4472C4" w:themeColor="accent1"/>
          <w:shd w:val="clear" w:color="auto" w:fill="FFFFFF"/>
          <w:lang w:val="en-US"/>
        </w:rPr>
        <w:t xml:space="preserve"> strains differentiate poorly </w:t>
      </w:r>
      <w:r w:rsidR="002E1B0E">
        <w:rPr>
          <w:rFonts w:ascii="Arial" w:hAnsi="Arial" w:cs="Arial"/>
          <w:color w:val="4472C4" w:themeColor="accent1"/>
          <w:shd w:val="clear" w:color="auto" w:fill="FFFFFF"/>
          <w:lang w:val="en-US"/>
        </w:rPr>
        <w:t>into metacyclics, t</w:t>
      </w:r>
      <w:r w:rsidRPr="006A4C15">
        <w:rPr>
          <w:rFonts w:ascii="Arial" w:hAnsi="Arial" w:cs="Arial"/>
          <w:color w:val="4472C4" w:themeColor="accent1"/>
          <w:shd w:val="clear" w:color="auto" w:fill="FFFFFF"/>
          <w:lang w:val="en-US"/>
        </w:rPr>
        <w:t>h</w:t>
      </w:r>
      <w:r w:rsidR="002E1B0E">
        <w:rPr>
          <w:rFonts w:ascii="Arial" w:hAnsi="Arial" w:cs="Arial"/>
          <w:color w:val="4472C4" w:themeColor="accent1"/>
          <w:shd w:val="clear" w:color="auto" w:fill="FFFFFF"/>
          <w:lang w:val="en-US"/>
        </w:rPr>
        <w:t>e</w:t>
      </w:r>
      <w:r w:rsidRPr="006A4C15">
        <w:rPr>
          <w:rFonts w:ascii="Arial" w:hAnsi="Arial" w:cs="Arial"/>
          <w:color w:val="4472C4" w:themeColor="accent1"/>
          <w:shd w:val="clear" w:color="auto" w:fill="FFFFFF"/>
          <w:lang w:val="en-US"/>
        </w:rPr>
        <w:t xml:space="preserve"> </w:t>
      </w:r>
      <w:r w:rsidR="002E1B0E">
        <w:rPr>
          <w:rFonts w:ascii="Arial" w:hAnsi="Arial" w:cs="Arial"/>
          <w:color w:val="4472C4" w:themeColor="accent1"/>
          <w:shd w:val="clear" w:color="auto" w:fill="FFFFFF"/>
          <w:lang w:val="en-US"/>
        </w:rPr>
        <w:t>use of axenic amastigotes</w:t>
      </w:r>
      <w:r w:rsidRPr="006A4C15">
        <w:rPr>
          <w:rFonts w:ascii="Arial" w:hAnsi="Arial" w:cs="Arial"/>
          <w:color w:val="4472C4" w:themeColor="accent1"/>
          <w:shd w:val="clear" w:color="auto" w:fill="FFFFFF"/>
          <w:lang w:val="en-US"/>
        </w:rPr>
        <w:t xml:space="preserve"> </w:t>
      </w:r>
      <w:r w:rsidR="000F0E80">
        <w:rPr>
          <w:rFonts w:ascii="Arial" w:hAnsi="Arial" w:cs="Arial"/>
          <w:color w:val="4472C4" w:themeColor="accent1"/>
          <w:shd w:val="clear" w:color="auto" w:fill="FFFFFF"/>
          <w:lang w:val="en-US"/>
        </w:rPr>
        <w:t xml:space="preserve">also </w:t>
      </w:r>
      <w:r w:rsidRPr="006A4C15">
        <w:rPr>
          <w:rFonts w:ascii="Arial" w:hAnsi="Arial" w:cs="Arial"/>
          <w:color w:val="4472C4" w:themeColor="accent1"/>
          <w:shd w:val="clear" w:color="auto" w:fill="FFFFFF"/>
          <w:lang w:val="en-US"/>
        </w:rPr>
        <w:t xml:space="preserve">avoids the use of </w:t>
      </w:r>
      <w:r w:rsidR="002E1B0E">
        <w:rPr>
          <w:rFonts w:ascii="Arial" w:hAnsi="Arial" w:cs="Arial"/>
          <w:color w:val="4472C4" w:themeColor="accent1"/>
          <w:shd w:val="clear" w:color="auto" w:fill="FFFFFF"/>
          <w:lang w:val="en-US"/>
        </w:rPr>
        <w:t>other</w:t>
      </w:r>
      <w:r w:rsidRPr="006A4C15">
        <w:rPr>
          <w:rFonts w:ascii="Arial" w:hAnsi="Arial" w:cs="Arial"/>
          <w:color w:val="4472C4" w:themeColor="accent1"/>
          <w:shd w:val="clear" w:color="auto" w:fill="FFFFFF"/>
          <w:lang w:val="en-US"/>
        </w:rPr>
        <w:t xml:space="preserve"> methods that typically result in lower yields of infective parasites, such as: incubating promastigotes with specific but not-widely available antibodies for metacyclic promastigotes </w:t>
      </w:r>
      <w:r w:rsidRPr="006A4C15">
        <w:rPr>
          <w:rFonts w:ascii="Arial" w:hAnsi="Arial" w:cs="Arial"/>
          <w:color w:val="4472C4" w:themeColor="accent1"/>
          <w:shd w:val="clear" w:color="auto" w:fill="FFFFFF"/>
          <w:lang w:val="en-US"/>
        </w:rPr>
        <w:lastRenderedPageBreak/>
        <w:t>purification, or by density gradient dependent of metacyclics’ LPG expression</w:t>
      </w:r>
      <w:r>
        <w:rPr>
          <w:rFonts w:ascii="Arial" w:hAnsi="Arial" w:cs="Arial"/>
          <w:color w:val="4472C4" w:themeColor="accent1"/>
          <w:shd w:val="clear" w:color="auto" w:fill="FFFFFF"/>
          <w:lang w:val="en-US"/>
        </w:rPr>
        <w:t>, as we discussed in the revised manuscript (lines</w:t>
      </w:r>
      <w:r w:rsidR="002E1B0E">
        <w:rPr>
          <w:rFonts w:ascii="Arial" w:hAnsi="Arial" w:cs="Arial"/>
          <w:color w:val="4472C4" w:themeColor="accent1"/>
          <w:shd w:val="clear" w:color="auto" w:fill="FFFFFF"/>
          <w:lang w:val="en-US"/>
        </w:rPr>
        <w:t xml:space="preserve"> </w:t>
      </w:r>
      <w:r w:rsidR="00551B71">
        <w:rPr>
          <w:rFonts w:ascii="Arial" w:hAnsi="Arial" w:cs="Arial"/>
          <w:color w:val="4472C4" w:themeColor="accent1"/>
          <w:shd w:val="clear" w:color="auto" w:fill="FFFFFF"/>
          <w:lang w:val="en-US"/>
        </w:rPr>
        <w:t>4</w:t>
      </w:r>
      <w:r w:rsidR="00551B71">
        <w:rPr>
          <w:rFonts w:ascii="Arial" w:hAnsi="Arial" w:cs="Arial"/>
          <w:color w:val="4472C4" w:themeColor="accent1"/>
          <w:shd w:val="clear" w:color="auto" w:fill="FFFFFF"/>
          <w:lang w:val="en-US"/>
        </w:rPr>
        <w:t>60</w:t>
      </w:r>
      <w:r w:rsidR="002E1B0E">
        <w:rPr>
          <w:rFonts w:ascii="Arial" w:hAnsi="Arial" w:cs="Arial"/>
          <w:color w:val="4472C4" w:themeColor="accent1"/>
          <w:shd w:val="clear" w:color="auto" w:fill="FFFFFF"/>
          <w:lang w:val="en-US"/>
        </w:rPr>
        <w:t>-</w:t>
      </w:r>
      <w:r w:rsidR="00551B71">
        <w:rPr>
          <w:rFonts w:ascii="Arial" w:hAnsi="Arial" w:cs="Arial"/>
          <w:color w:val="4472C4" w:themeColor="accent1"/>
          <w:shd w:val="clear" w:color="auto" w:fill="FFFFFF"/>
          <w:lang w:val="en-US"/>
        </w:rPr>
        <w:t>4</w:t>
      </w:r>
      <w:r w:rsidR="00551B71">
        <w:rPr>
          <w:rFonts w:ascii="Arial" w:hAnsi="Arial" w:cs="Arial"/>
          <w:color w:val="4472C4" w:themeColor="accent1"/>
          <w:shd w:val="clear" w:color="auto" w:fill="FFFFFF"/>
          <w:lang w:val="en-US"/>
        </w:rPr>
        <w:t>63</w:t>
      </w:r>
      <w:r>
        <w:rPr>
          <w:rFonts w:ascii="Arial" w:hAnsi="Arial" w:cs="Arial"/>
          <w:color w:val="4472C4" w:themeColor="accent1"/>
          <w:shd w:val="clear" w:color="auto" w:fill="FFFFFF"/>
          <w:lang w:val="en-US"/>
        </w:rPr>
        <w:t xml:space="preserve">). So, as requested we revised the discussion section highlighting the most natural way to initiate the infection and the alternatives that can be used depending on the study </w:t>
      </w:r>
      <w:r w:rsidR="004805EA">
        <w:rPr>
          <w:rFonts w:ascii="Arial" w:hAnsi="Arial" w:cs="Arial"/>
          <w:color w:val="4472C4" w:themeColor="accent1"/>
          <w:shd w:val="clear" w:color="auto" w:fill="FFFFFF"/>
          <w:lang w:val="en-US"/>
        </w:rPr>
        <w:t xml:space="preserve">purpose (lines </w:t>
      </w:r>
      <w:r w:rsidR="00551B71">
        <w:rPr>
          <w:rFonts w:ascii="Arial" w:hAnsi="Arial" w:cs="Arial"/>
          <w:color w:val="4472C4" w:themeColor="accent1"/>
          <w:shd w:val="clear" w:color="auto" w:fill="FFFFFF"/>
          <w:lang w:val="en-US"/>
        </w:rPr>
        <w:t>432</w:t>
      </w:r>
      <w:r w:rsidR="004805EA">
        <w:rPr>
          <w:rFonts w:ascii="Arial" w:hAnsi="Arial" w:cs="Arial"/>
          <w:color w:val="4472C4" w:themeColor="accent1"/>
          <w:shd w:val="clear" w:color="auto" w:fill="FFFFFF"/>
          <w:lang w:val="en-US"/>
        </w:rPr>
        <w:t>-</w:t>
      </w:r>
      <w:r w:rsidR="00551B71">
        <w:rPr>
          <w:rFonts w:ascii="Arial" w:hAnsi="Arial" w:cs="Arial"/>
          <w:color w:val="4472C4" w:themeColor="accent1"/>
          <w:shd w:val="clear" w:color="auto" w:fill="FFFFFF"/>
          <w:lang w:val="en-US"/>
        </w:rPr>
        <w:t>447</w:t>
      </w:r>
      <w:r w:rsidR="004805EA">
        <w:rPr>
          <w:rFonts w:ascii="Arial" w:hAnsi="Arial" w:cs="Arial"/>
          <w:color w:val="4472C4" w:themeColor="accent1"/>
          <w:shd w:val="clear" w:color="auto" w:fill="FFFFFF"/>
          <w:lang w:val="en-US"/>
        </w:rPr>
        <w:t>)</w:t>
      </w:r>
      <w:r>
        <w:rPr>
          <w:rFonts w:ascii="Arial" w:hAnsi="Arial" w:cs="Arial"/>
          <w:color w:val="4472C4" w:themeColor="accent1"/>
          <w:shd w:val="clear" w:color="auto" w:fill="FFFFFF"/>
          <w:lang w:val="en-US"/>
        </w:rPr>
        <w:t>.</w:t>
      </w:r>
    </w:p>
    <w:p w14:paraId="5C01C50C" w14:textId="77777777" w:rsidR="00AF6EE6" w:rsidRPr="00A72757" w:rsidRDefault="00AF6EE6" w:rsidP="00BD5D48">
      <w:pPr>
        <w:rPr>
          <w:rFonts w:ascii="Arial" w:hAnsi="Arial" w:cs="Arial"/>
          <w:color w:val="4472C4" w:themeColor="accent1"/>
          <w:shd w:val="clear" w:color="auto" w:fill="FFFFFF"/>
          <w:lang w:val="en-US"/>
        </w:rPr>
      </w:pPr>
    </w:p>
    <w:p w14:paraId="137754A7" w14:textId="50C8C4E3" w:rsidR="00A72757" w:rsidRDefault="00DC5499">
      <w:pPr>
        <w:rPr>
          <w:rFonts w:ascii="Arial" w:hAnsi="Arial" w:cs="Arial"/>
          <w:color w:val="4472C4" w:themeColor="accent1"/>
          <w:shd w:val="clear" w:color="auto" w:fill="FFFFFF"/>
          <w:lang w:val="en-US"/>
        </w:rPr>
      </w:pPr>
      <w:r w:rsidRPr="00DC5499">
        <w:rPr>
          <w:rFonts w:ascii="Arial" w:hAnsi="Arial" w:cs="Arial"/>
          <w:color w:val="222222"/>
          <w:shd w:val="clear" w:color="auto" w:fill="FFFFFF"/>
          <w:lang w:val="en-US"/>
        </w:rPr>
        <w:t>Line 351- The sentence "Employing the protocol of axenic amastigotes differentiated from promastigote cultures can also be applied and produce comparable results." needs a reference.</w:t>
      </w:r>
      <w:r w:rsidRPr="00DC5499">
        <w:rPr>
          <w:rFonts w:ascii="Arial" w:hAnsi="Arial" w:cs="Arial"/>
          <w:color w:val="222222"/>
          <w:lang w:val="en-US"/>
        </w:rPr>
        <w:br/>
      </w:r>
      <w:r w:rsidR="00A72757">
        <w:rPr>
          <w:rFonts w:ascii="Arial" w:hAnsi="Arial" w:cs="Arial"/>
          <w:color w:val="4472C4" w:themeColor="accent1"/>
          <w:shd w:val="clear" w:color="auto" w:fill="FFFFFF"/>
          <w:lang w:val="en-US"/>
        </w:rPr>
        <w:t>We included references to support this sentence</w:t>
      </w:r>
      <w:r w:rsidR="000F0E80">
        <w:rPr>
          <w:rFonts w:ascii="Arial" w:hAnsi="Arial" w:cs="Arial"/>
          <w:color w:val="4472C4" w:themeColor="accent1"/>
          <w:shd w:val="clear" w:color="auto" w:fill="FFFFFF"/>
          <w:lang w:val="en-US"/>
        </w:rPr>
        <w:t xml:space="preserve"> (line </w:t>
      </w:r>
      <w:r w:rsidR="00551B71">
        <w:rPr>
          <w:rFonts w:ascii="Arial" w:hAnsi="Arial" w:cs="Arial"/>
          <w:color w:val="4472C4" w:themeColor="accent1"/>
          <w:shd w:val="clear" w:color="auto" w:fill="FFFFFF"/>
          <w:lang w:val="en-US"/>
        </w:rPr>
        <w:t>46</w:t>
      </w:r>
      <w:r w:rsidR="00551B71">
        <w:rPr>
          <w:rFonts w:ascii="Arial" w:hAnsi="Arial" w:cs="Arial"/>
          <w:color w:val="4472C4" w:themeColor="accent1"/>
          <w:shd w:val="clear" w:color="auto" w:fill="FFFFFF"/>
          <w:lang w:val="en-US"/>
        </w:rPr>
        <w:t>0</w:t>
      </w:r>
      <w:r w:rsidR="00551B71">
        <w:rPr>
          <w:rFonts w:ascii="Arial" w:hAnsi="Arial" w:cs="Arial"/>
          <w:color w:val="4472C4" w:themeColor="accent1"/>
          <w:shd w:val="clear" w:color="auto" w:fill="FFFFFF"/>
          <w:lang w:val="en-US"/>
        </w:rPr>
        <w:t xml:space="preserve"> </w:t>
      </w:r>
      <w:r w:rsidR="000F0E80">
        <w:rPr>
          <w:rFonts w:ascii="Arial" w:hAnsi="Arial" w:cs="Arial"/>
          <w:color w:val="4472C4" w:themeColor="accent1"/>
          <w:shd w:val="clear" w:color="auto" w:fill="FFFFFF"/>
          <w:lang w:val="en-US"/>
        </w:rPr>
        <w:t>of the revised manuscript)</w:t>
      </w:r>
      <w:r w:rsidR="00A72757">
        <w:rPr>
          <w:rFonts w:ascii="Arial" w:hAnsi="Arial" w:cs="Arial"/>
          <w:color w:val="4472C4" w:themeColor="accent1"/>
          <w:shd w:val="clear" w:color="auto" w:fill="FFFFFF"/>
          <w:lang w:val="en-US"/>
        </w:rPr>
        <w:t>.</w:t>
      </w:r>
    </w:p>
    <w:p w14:paraId="71DDF60D" w14:textId="7FFC773D" w:rsidR="00BD5D48" w:rsidRPr="00A72757" w:rsidRDefault="00DC5499">
      <w:pPr>
        <w:rPr>
          <w:rFonts w:ascii="Arial" w:hAnsi="Arial" w:cs="Arial"/>
          <w:color w:val="4472C4" w:themeColor="accent1"/>
          <w:shd w:val="clear" w:color="auto" w:fill="FFFFFF"/>
          <w:lang w:val="en-US"/>
        </w:rPr>
      </w:pPr>
      <w:r w:rsidRPr="00DC5499">
        <w:rPr>
          <w:rFonts w:ascii="Arial" w:hAnsi="Arial" w:cs="Arial"/>
          <w:color w:val="222222"/>
          <w:lang w:val="en-US"/>
        </w:rPr>
        <w:br/>
      </w:r>
      <w:r w:rsidRPr="00DC5499">
        <w:rPr>
          <w:rFonts w:ascii="Arial" w:hAnsi="Arial" w:cs="Arial"/>
          <w:color w:val="222222"/>
          <w:shd w:val="clear" w:color="auto" w:fill="FFFFFF"/>
          <w:lang w:val="en-US"/>
        </w:rPr>
        <w:t>Minor Concerns:</w:t>
      </w:r>
      <w:r w:rsidRPr="00DC5499">
        <w:rPr>
          <w:rFonts w:ascii="Arial" w:hAnsi="Arial" w:cs="Arial"/>
          <w:color w:val="222222"/>
          <w:lang w:val="en-US"/>
        </w:rPr>
        <w:br/>
      </w:r>
      <w:r w:rsidRPr="00DC5499">
        <w:rPr>
          <w:rFonts w:ascii="Arial" w:hAnsi="Arial" w:cs="Arial"/>
          <w:color w:val="222222"/>
          <w:shd w:val="clear" w:color="auto" w:fill="FFFFFF"/>
          <w:lang w:val="en-US"/>
        </w:rPr>
        <w:t xml:space="preserve">Line 112- I recommend using the term amastigote-like or </w:t>
      </w:r>
      <w:r w:rsidRPr="00E7424F">
        <w:rPr>
          <w:rFonts w:ascii="Arial" w:hAnsi="Arial" w:cs="Arial"/>
          <w:color w:val="222222"/>
          <w:shd w:val="clear" w:color="auto" w:fill="FFFFFF"/>
          <w:lang w:val="en-US"/>
        </w:rPr>
        <w:t>axenic amastigote</w:t>
      </w:r>
      <w:r w:rsidRPr="00DC5499">
        <w:rPr>
          <w:rFonts w:ascii="Arial" w:hAnsi="Arial" w:cs="Arial"/>
          <w:color w:val="222222"/>
          <w:shd w:val="clear" w:color="auto" w:fill="FFFFFF"/>
          <w:lang w:val="en-US"/>
        </w:rPr>
        <w:t xml:space="preserve"> whenever the authors refer to amastigotes generated in vitro.</w:t>
      </w:r>
    </w:p>
    <w:p w14:paraId="1CF43A07" w14:textId="7EFF9C0E" w:rsidR="00E7424F" w:rsidRPr="0027691C" w:rsidRDefault="00E7424F" w:rsidP="00E7424F">
      <w:pPr>
        <w:rPr>
          <w:rFonts w:ascii="Arial" w:hAnsi="Arial" w:cs="Arial"/>
          <w:color w:val="4472C4" w:themeColor="accent1"/>
          <w:shd w:val="clear" w:color="auto" w:fill="FFFFFF"/>
          <w:lang w:val="en-US"/>
        </w:rPr>
      </w:pPr>
      <w:r>
        <w:rPr>
          <w:rFonts w:ascii="Arial" w:hAnsi="Arial" w:cs="Arial"/>
          <w:color w:val="4472C4" w:themeColor="accent1"/>
          <w:shd w:val="clear" w:color="auto" w:fill="FFFFFF"/>
          <w:lang w:val="en-US"/>
        </w:rPr>
        <w:t xml:space="preserve">As requested, </w:t>
      </w:r>
      <w:r w:rsidR="000F0E80">
        <w:rPr>
          <w:rFonts w:ascii="Arial" w:hAnsi="Arial" w:cs="Arial"/>
          <w:color w:val="4472C4" w:themeColor="accent1"/>
          <w:shd w:val="clear" w:color="auto" w:fill="FFFFFF"/>
          <w:lang w:val="en-US"/>
        </w:rPr>
        <w:t>we</w:t>
      </w:r>
      <w:r>
        <w:rPr>
          <w:rFonts w:ascii="Arial" w:hAnsi="Arial" w:cs="Arial"/>
          <w:color w:val="4472C4" w:themeColor="accent1"/>
          <w:shd w:val="clear" w:color="auto" w:fill="FFFFFF"/>
          <w:lang w:val="en-US"/>
        </w:rPr>
        <w:t xml:space="preserve"> revised </w:t>
      </w:r>
      <w:r w:rsidR="000F0E80">
        <w:rPr>
          <w:rFonts w:ascii="Arial" w:hAnsi="Arial" w:cs="Arial"/>
          <w:color w:val="4472C4" w:themeColor="accent1"/>
          <w:shd w:val="clear" w:color="auto" w:fill="FFFFFF"/>
          <w:lang w:val="en-US"/>
        </w:rPr>
        <w:t xml:space="preserve">the </w:t>
      </w:r>
      <w:r>
        <w:rPr>
          <w:rFonts w:ascii="Arial" w:hAnsi="Arial" w:cs="Arial"/>
          <w:color w:val="4472C4" w:themeColor="accent1"/>
          <w:shd w:val="clear" w:color="auto" w:fill="FFFFFF"/>
          <w:lang w:val="en-US"/>
        </w:rPr>
        <w:t xml:space="preserve">manuscript </w:t>
      </w:r>
      <w:r w:rsidR="000F0E80">
        <w:rPr>
          <w:rFonts w:ascii="Arial" w:hAnsi="Arial" w:cs="Arial"/>
          <w:color w:val="4472C4" w:themeColor="accent1"/>
          <w:shd w:val="clear" w:color="auto" w:fill="FFFFFF"/>
          <w:lang w:val="en-US"/>
        </w:rPr>
        <w:t xml:space="preserve">to </w:t>
      </w:r>
      <w:r>
        <w:rPr>
          <w:rFonts w:ascii="Arial" w:hAnsi="Arial" w:cs="Arial"/>
          <w:color w:val="4472C4" w:themeColor="accent1"/>
          <w:shd w:val="clear" w:color="auto" w:fill="FFFFFF"/>
          <w:lang w:val="en-US"/>
        </w:rPr>
        <w:t xml:space="preserve">refer to </w:t>
      </w:r>
      <w:r w:rsidRPr="00E7424F">
        <w:rPr>
          <w:rFonts w:ascii="Arial" w:hAnsi="Arial" w:cs="Arial"/>
          <w:color w:val="4472C4" w:themeColor="accent1"/>
          <w:shd w:val="clear" w:color="auto" w:fill="FFFFFF"/>
          <w:lang w:val="en-US"/>
        </w:rPr>
        <w:t>amastigotes generated in vitro</w:t>
      </w:r>
      <w:r>
        <w:rPr>
          <w:rFonts w:ascii="Arial" w:hAnsi="Arial" w:cs="Arial"/>
          <w:color w:val="4472C4" w:themeColor="accent1"/>
          <w:shd w:val="clear" w:color="auto" w:fill="FFFFFF"/>
          <w:lang w:val="en-US"/>
        </w:rPr>
        <w:t xml:space="preserve"> as axenic amastigotes. </w:t>
      </w:r>
    </w:p>
    <w:p w14:paraId="6B3539C5" w14:textId="1CD470B3" w:rsidR="00BD5D48" w:rsidRDefault="00DC5499">
      <w:pPr>
        <w:rPr>
          <w:rFonts w:ascii="Arial" w:hAnsi="Arial" w:cs="Arial"/>
          <w:color w:val="222222"/>
          <w:shd w:val="clear" w:color="auto" w:fill="FFFFFF"/>
          <w:lang w:val="en-US"/>
        </w:rPr>
      </w:pPr>
      <w:r w:rsidRPr="00DC5499">
        <w:rPr>
          <w:rFonts w:ascii="Arial" w:hAnsi="Arial" w:cs="Arial"/>
          <w:color w:val="222222"/>
          <w:lang w:val="en-US"/>
        </w:rPr>
        <w:br/>
      </w:r>
      <w:r w:rsidRPr="00DC5499">
        <w:rPr>
          <w:rFonts w:ascii="Arial" w:hAnsi="Arial" w:cs="Arial"/>
          <w:color w:val="222222"/>
          <w:shd w:val="clear" w:color="auto" w:fill="FFFFFF"/>
          <w:lang w:val="en-US"/>
        </w:rPr>
        <w:t>Line 117- The references Sinha et al, 2018 and Dumetz et al, 2017 are inadequate to justify the sentence "Use promastigote cultures that were passed in vitro less than 10 times". Can you provide a valid reference?</w:t>
      </w:r>
      <w:r w:rsidR="00BD5D48">
        <w:rPr>
          <w:rFonts w:ascii="Arial" w:hAnsi="Arial" w:cs="Arial"/>
          <w:color w:val="222222"/>
          <w:shd w:val="clear" w:color="auto" w:fill="FFFFFF"/>
          <w:lang w:val="en-US"/>
        </w:rPr>
        <w:t xml:space="preserve"> </w:t>
      </w:r>
    </w:p>
    <w:p w14:paraId="489FC875" w14:textId="4587C0BE" w:rsidR="00E7424F" w:rsidRDefault="00E7424F">
      <w:pPr>
        <w:rPr>
          <w:rFonts w:ascii="Arial" w:hAnsi="Arial" w:cs="Arial"/>
          <w:color w:val="70AD47" w:themeColor="accent6"/>
          <w:shd w:val="clear" w:color="auto" w:fill="FFFFFF"/>
          <w:lang w:val="en-US"/>
        </w:rPr>
      </w:pPr>
      <w:r>
        <w:rPr>
          <w:rFonts w:ascii="Arial" w:hAnsi="Arial" w:cs="Arial"/>
          <w:color w:val="4472C4" w:themeColor="accent1"/>
          <w:shd w:val="clear" w:color="auto" w:fill="FFFFFF"/>
          <w:lang w:val="en-US"/>
        </w:rPr>
        <w:t xml:space="preserve">We included more references and modified the sentence to emphasize the virulence attenuation and genomic rearranges observed after </w:t>
      </w:r>
      <w:r w:rsidRPr="00E7424F">
        <w:rPr>
          <w:rFonts w:ascii="Arial" w:hAnsi="Arial" w:cs="Arial"/>
          <w:i/>
          <w:iCs/>
          <w:color w:val="4472C4" w:themeColor="accent1"/>
          <w:shd w:val="clear" w:color="auto" w:fill="FFFFFF"/>
          <w:lang w:val="en-US"/>
        </w:rPr>
        <w:t>in vitro</w:t>
      </w:r>
      <w:r>
        <w:rPr>
          <w:rFonts w:ascii="Arial" w:hAnsi="Arial" w:cs="Arial"/>
          <w:color w:val="4472C4" w:themeColor="accent1"/>
          <w:shd w:val="clear" w:color="auto" w:fill="FFFFFF"/>
          <w:lang w:val="en-US"/>
        </w:rPr>
        <w:t xml:space="preserve"> passages</w:t>
      </w:r>
      <w:r w:rsidR="000F0E80">
        <w:rPr>
          <w:rFonts w:ascii="Arial" w:hAnsi="Arial" w:cs="Arial"/>
          <w:color w:val="4472C4" w:themeColor="accent1"/>
          <w:shd w:val="clear" w:color="auto" w:fill="FFFFFF"/>
          <w:lang w:val="en-US"/>
        </w:rPr>
        <w:t xml:space="preserve"> (lines 135-136)</w:t>
      </w:r>
      <w:r>
        <w:rPr>
          <w:rFonts w:ascii="Arial" w:hAnsi="Arial" w:cs="Arial"/>
          <w:color w:val="4472C4" w:themeColor="accent1"/>
          <w:shd w:val="clear" w:color="auto" w:fill="FFFFFF"/>
          <w:lang w:val="en-US"/>
        </w:rPr>
        <w:t>.</w:t>
      </w:r>
    </w:p>
    <w:p w14:paraId="73F62DE1" w14:textId="56522DD5" w:rsidR="00BD5D48" w:rsidRDefault="00DC5499">
      <w:pPr>
        <w:rPr>
          <w:rFonts w:ascii="Arial" w:hAnsi="Arial" w:cs="Arial"/>
          <w:color w:val="222222"/>
          <w:shd w:val="clear" w:color="auto" w:fill="FFFFFF"/>
          <w:lang w:val="en-US"/>
        </w:rPr>
      </w:pPr>
      <w:r w:rsidRPr="00826B5B">
        <w:rPr>
          <w:rFonts w:ascii="Arial" w:hAnsi="Arial" w:cs="Arial"/>
          <w:color w:val="70AD47" w:themeColor="accent6"/>
          <w:lang w:val="en-US"/>
        </w:rPr>
        <w:br/>
      </w:r>
      <w:r w:rsidRPr="00DC5499">
        <w:rPr>
          <w:rFonts w:ascii="Arial" w:hAnsi="Arial" w:cs="Arial"/>
          <w:color w:val="222222"/>
          <w:shd w:val="clear" w:color="auto" w:fill="FFFFFF"/>
          <w:lang w:val="en-US"/>
        </w:rPr>
        <w:t>Line 119- It is important to provide references for "In vitro differentiation of L. amazonensis promastigotes into axenic amastigotes". For example: Flannery et al 2011 or your own nice references, Menezes et al, 2017; Mittra et al, 2017…</w:t>
      </w:r>
    </w:p>
    <w:p w14:paraId="7FA8B893" w14:textId="43D8787A" w:rsidR="00E7424F" w:rsidRDefault="00E7424F">
      <w:pPr>
        <w:rPr>
          <w:rFonts w:ascii="Arial" w:hAnsi="Arial" w:cs="Arial"/>
          <w:color w:val="4472C4" w:themeColor="accent1"/>
          <w:shd w:val="clear" w:color="auto" w:fill="FFFFFF"/>
          <w:lang w:val="en-US"/>
        </w:rPr>
      </w:pPr>
      <w:r w:rsidRPr="00551B71">
        <w:rPr>
          <w:rFonts w:ascii="Arial" w:hAnsi="Arial" w:cs="Arial"/>
          <w:color w:val="4472C4" w:themeColor="accent1"/>
          <w:shd w:val="clear" w:color="auto" w:fill="FFFFFF"/>
          <w:lang w:val="en-US"/>
        </w:rPr>
        <w:t>We included more references as requested</w:t>
      </w:r>
      <w:r w:rsidR="000F0E80" w:rsidRPr="00551B71">
        <w:rPr>
          <w:rFonts w:ascii="Arial" w:hAnsi="Arial" w:cs="Arial"/>
          <w:color w:val="4472C4" w:themeColor="accent1"/>
          <w:shd w:val="clear" w:color="auto" w:fill="FFFFFF"/>
          <w:lang w:val="en-US"/>
        </w:rPr>
        <w:t xml:space="preserve"> (line</w:t>
      </w:r>
      <w:r w:rsidR="004A075C" w:rsidRPr="00551B71">
        <w:rPr>
          <w:rFonts w:ascii="Arial" w:hAnsi="Arial" w:cs="Arial"/>
          <w:color w:val="4472C4" w:themeColor="accent1"/>
          <w:shd w:val="clear" w:color="auto" w:fill="FFFFFF"/>
          <w:lang w:val="en-US"/>
        </w:rPr>
        <w:t xml:space="preserve"> </w:t>
      </w:r>
      <w:r w:rsidR="00551B71" w:rsidRPr="00551B71">
        <w:rPr>
          <w:rFonts w:ascii="Arial" w:hAnsi="Arial" w:cs="Arial"/>
          <w:color w:val="4472C4" w:themeColor="accent1"/>
          <w:shd w:val="clear" w:color="auto" w:fill="FFFFFF"/>
          <w:lang w:val="en-US"/>
        </w:rPr>
        <w:t>1</w:t>
      </w:r>
      <w:r w:rsidR="00551B71" w:rsidRPr="00551B71">
        <w:rPr>
          <w:rFonts w:ascii="Arial" w:hAnsi="Arial" w:cs="Arial"/>
          <w:color w:val="4472C4" w:themeColor="accent1"/>
          <w:shd w:val="clear" w:color="auto" w:fill="FFFFFF"/>
          <w:lang w:val="en-US"/>
        </w:rPr>
        <w:t>20</w:t>
      </w:r>
      <w:r w:rsidR="00551B71" w:rsidRPr="00551B71">
        <w:rPr>
          <w:rFonts w:ascii="Arial" w:hAnsi="Arial" w:cs="Arial"/>
          <w:color w:val="4472C4" w:themeColor="accent1"/>
          <w:shd w:val="clear" w:color="auto" w:fill="FFFFFF"/>
          <w:lang w:val="en-US"/>
        </w:rPr>
        <w:t xml:space="preserve"> </w:t>
      </w:r>
      <w:r w:rsidR="004A075C" w:rsidRPr="00551B71">
        <w:rPr>
          <w:rFonts w:ascii="Arial" w:hAnsi="Arial" w:cs="Arial"/>
          <w:color w:val="4472C4" w:themeColor="accent1"/>
          <w:shd w:val="clear" w:color="auto" w:fill="FFFFFF"/>
          <w:lang w:val="en-US"/>
        </w:rPr>
        <w:t>of the revised manuscript</w:t>
      </w:r>
      <w:r w:rsidR="000F0E80" w:rsidRPr="00551B71">
        <w:rPr>
          <w:rFonts w:ascii="Arial" w:hAnsi="Arial" w:cs="Arial"/>
          <w:color w:val="4472C4" w:themeColor="accent1"/>
          <w:shd w:val="clear" w:color="auto" w:fill="FFFFFF"/>
          <w:lang w:val="en-US"/>
        </w:rPr>
        <w:t>)</w:t>
      </w:r>
      <w:r w:rsidRPr="00551B71">
        <w:rPr>
          <w:rFonts w:ascii="Arial" w:hAnsi="Arial" w:cs="Arial"/>
          <w:color w:val="4472C4" w:themeColor="accent1"/>
          <w:shd w:val="clear" w:color="auto" w:fill="FFFFFF"/>
          <w:lang w:val="en-US"/>
        </w:rPr>
        <w:t>.</w:t>
      </w:r>
      <w:r>
        <w:rPr>
          <w:rFonts w:ascii="Arial" w:hAnsi="Arial" w:cs="Arial"/>
          <w:color w:val="4472C4" w:themeColor="accent1"/>
          <w:shd w:val="clear" w:color="auto" w:fill="FFFFFF"/>
          <w:lang w:val="en-US"/>
        </w:rPr>
        <w:t xml:space="preserve"> </w:t>
      </w:r>
    </w:p>
    <w:p w14:paraId="464AFF8F" w14:textId="7E543601" w:rsidR="00BD5D48" w:rsidRDefault="00DC5499">
      <w:pPr>
        <w:rPr>
          <w:rFonts w:ascii="Arial" w:hAnsi="Arial" w:cs="Arial"/>
          <w:color w:val="222222"/>
          <w:shd w:val="clear" w:color="auto" w:fill="FFFFFF"/>
          <w:lang w:val="en-US"/>
        </w:rPr>
      </w:pPr>
      <w:r w:rsidRPr="00DC5499">
        <w:rPr>
          <w:rFonts w:ascii="Arial" w:hAnsi="Arial" w:cs="Arial"/>
          <w:color w:val="222222"/>
          <w:lang w:val="en-US"/>
        </w:rPr>
        <w:br/>
      </w:r>
      <w:r w:rsidRPr="00DC5499">
        <w:rPr>
          <w:rFonts w:ascii="Arial" w:hAnsi="Arial" w:cs="Arial"/>
          <w:color w:val="222222"/>
          <w:shd w:val="clear" w:color="auto" w:fill="FFFFFF"/>
          <w:lang w:val="en-US"/>
        </w:rPr>
        <w:t>Line 125- The reference Zilberstein and Nitzan refers to the differentiation of L. donovani promastigotes into amastigotes. Does the same apply to L. amazonensis?</w:t>
      </w:r>
    </w:p>
    <w:p w14:paraId="4F866202" w14:textId="213D46CF" w:rsidR="00E7424F" w:rsidRDefault="00E7424F" w:rsidP="00E7424F">
      <w:pPr>
        <w:rPr>
          <w:rFonts w:ascii="Arial" w:hAnsi="Arial" w:cs="Arial"/>
          <w:color w:val="4472C4" w:themeColor="accent1"/>
          <w:shd w:val="clear" w:color="auto" w:fill="FFFFFF"/>
          <w:lang w:val="en-US"/>
        </w:rPr>
      </w:pPr>
      <w:r>
        <w:rPr>
          <w:rFonts w:ascii="Arial" w:hAnsi="Arial" w:cs="Arial"/>
          <w:color w:val="4472C4" w:themeColor="accent1"/>
          <w:shd w:val="clear" w:color="auto" w:fill="FFFFFF"/>
          <w:lang w:val="en-US"/>
        </w:rPr>
        <w:t xml:space="preserve">Yes, the same was observed for </w:t>
      </w:r>
      <w:r w:rsidRPr="00E7424F">
        <w:rPr>
          <w:rFonts w:ascii="Arial" w:hAnsi="Arial" w:cs="Arial"/>
          <w:i/>
          <w:iCs/>
          <w:color w:val="4472C4" w:themeColor="accent1"/>
          <w:shd w:val="clear" w:color="auto" w:fill="FFFFFF"/>
          <w:lang w:val="en-US"/>
        </w:rPr>
        <w:t>L. amazonensis</w:t>
      </w:r>
      <w:r>
        <w:rPr>
          <w:rFonts w:ascii="Arial" w:hAnsi="Arial" w:cs="Arial"/>
          <w:color w:val="4472C4" w:themeColor="accent1"/>
          <w:shd w:val="clear" w:color="auto" w:fill="FFFFFF"/>
          <w:lang w:val="en-US"/>
        </w:rPr>
        <w:t xml:space="preserve">. </w:t>
      </w:r>
      <w:r w:rsidRPr="00551B71">
        <w:rPr>
          <w:rFonts w:ascii="Arial" w:hAnsi="Arial" w:cs="Arial"/>
          <w:color w:val="4472C4" w:themeColor="accent1"/>
          <w:shd w:val="clear" w:color="auto" w:fill="FFFFFF"/>
          <w:lang w:val="en-US"/>
        </w:rPr>
        <w:t>We included more references to support this</w:t>
      </w:r>
      <w:r w:rsidR="00315016" w:rsidRPr="00551B71">
        <w:rPr>
          <w:rFonts w:ascii="Arial" w:hAnsi="Arial" w:cs="Arial"/>
          <w:color w:val="4472C4" w:themeColor="accent1"/>
          <w:shd w:val="clear" w:color="auto" w:fill="FFFFFF"/>
          <w:lang w:val="en-US"/>
        </w:rPr>
        <w:t xml:space="preserve"> </w:t>
      </w:r>
      <w:r w:rsidR="004805EA" w:rsidRPr="00551B71">
        <w:rPr>
          <w:rFonts w:ascii="Arial" w:hAnsi="Arial" w:cs="Arial"/>
          <w:color w:val="4472C4" w:themeColor="accent1"/>
          <w:shd w:val="clear" w:color="auto" w:fill="FFFFFF"/>
          <w:lang w:val="en-US"/>
        </w:rPr>
        <w:t xml:space="preserve">(see lines </w:t>
      </w:r>
      <w:r w:rsidR="00551B71" w:rsidRPr="00551B71">
        <w:rPr>
          <w:rFonts w:ascii="Arial" w:hAnsi="Arial" w:cs="Arial"/>
          <w:color w:val="4472C4" w:themeColor="accent1"/>
          <w:shd w:val="clear" w:color="auto" w:fill="FFFFFF"/>
          <w:lang w:val="en-US"/>
        </w:rPr>
        <w:t>120</w:t>
      </w:r>
      <w:r w:rsidR="004A075C" w:rsidRPr="00551B71">
        <w:rPr>
          <w:rFonts w:ascii="Arial" w:hAnsi="Arial" w:cs="Arial"/>
          <w:color w:val="4472C4" w:themeColor="accent1"/>
          <w:shd w:val="clear" w:color="auto" w:fill="FFFFFF"/>
          <w:lang w:val="en-US"/>
        </w:rPr>
        <w:t xml:space="preserve"> of the revised manuscript)</w:t>
      </w:r>
      <w:r w:rsidRPr="00551B71">
        <w:rPr>
          <w:rFonts w:ascii="Arial" w:hAnsi="Arial" w:cs="Arial"/>
          <w:color w:val="4472C4" w:themeColor="accent1"/>
          <w:shd w:val="clear" w:color="auto" w:fill="FFFFFF"/>
          <w:lang w:val="en-US"/>
        </w:rPr>
        <w:t>.</w:t>
      </w:r>
      <w:r>
        <w:rPr>
          <w:rFonts w:ascii="Arial" w:hAnsi="Arial" w:cs="Arial"/>
          <w:color w:val="4472C4" w:themeColor="accent1"/>
          <w:shd w:val="clear" w:color="auto" w:fill="FFFFFF"/>
          <w:lang w:val="en-US"/>
        </w:rPr>
        <w:t xml:space="preserve"> </w:t>
      </w:r>
    </w:p>
    <w:p w14:paraId="463ADD4D" w14:textId="5EA955EE" w:rsidR="00BD5D48" w:rsidRDefault="00DC5499">
      <w:pPr>
        <w:rPr>
          <w:rFonts w:ascii="Arial" w:hAnsi="Arial" w:cs="Arial"/>
          <w:color w:val="222222"/>
          <w:shd w:val="clear" w:color="auto" w:fill="FFFFFF"/>
          <w:lang w:val="en-US"/>
        </w:rPr>
      </w:pPr>
      <w:r w:rsidRPr="00DC5499">
        <w:rPr>
          <w:rFonts w:ascii="Arial" w:hAnsi="Arial" w:cs="Arial"/>
          <w:color w:val="222222"/>
          <w:lang w:val="en-US"/>
        </w:rPr>
        <w:br/>
      </w:r>
      <w:r w:rsidRPr="00DC5499">
        <w:rPr>
          <w:rFonts w:ascii="Arial" w:hAnsi="Arial" w:cs="Arial"/>
          <w:color w:val="222222"/>
          <w:shd w:val="clear" w:color="auto" w:fill="FFFFFF"/>
          <w:lang w:val="en-US"/>
        </w:rPr>
        <w:t>Line 131- What is the percentage of transformation from promastigotes into amastigotes with the proposed protocol? The sentence "NOTE: Count only non-flagellated parasites (amastigotes forms).", supposes that the transformation is not total, as already demonstrated by other authors. How do you suggest eliminating flagellated forms?</w:t>
      </w:r>
    </w:p>
    <w:p w14:paraId="40299959" w14:textId="4AACD71E" w:rsidR="00F7384E" w:rsidRPr="00DC5499" w:rsidRDefault="00E7424F" w:rsidP="00F7384E">
      <w:pPr>
        <w:rPr>
          <w:rFonts w:ascii="Arial" w:hAnsi="Arial" w:cs="Arial"/>
          <w:color w:val="222222"/>
          <w:lang w:val="en-US"/>
        </w:rPr>
      </w:pPr>
      <w:r>
        <w:rPr>
          <w:rFonts w:ascii="Arial" w:hAnsi="Arial" w:cs="Arial"/>
          <w:color w:val="4472C4" w:themeColor="accent1"/>
          <w:shd w:val="clear" w:color="auto" w:fill="FFFFFF"/>
          <w:lang w:val="en-US"/>
        </w:rPr>
        <w:t xml:space="preserve">We modified the sentence to </w:t>
      </w:r>
      <w:r w:rsidR="00F7384E">
        <w:rPr>
          <w:rFonts w:ascii="Arial" w:hAnsi="Arial" w:cs="Arial"/>
          <w:color w:val="4472C4" w:themeColor="accent1"/>
          <w:shd w:val="clear" w:color="auto" w:fill="FFFFFF"/>
          <w:lang w:val="en-US"/>
        </w:rPr>
        <w:t>“</w:t>
      </w:r>
      <w:r>
        <w:rPr>
          <w:rFonts w:ascii="Arial" w:hAnsi="Arial" w:cs="Arial"/>
          <w:color w:val="4472C4" w:themeColor="accent1"/>
          <w:shd w:val="clear" w:color="auto" w:fill="FFFFFF"/>
          <w:lang w:val="en-US"/>
        </w:rPr>
        <w:t>count the non-flagellated parasites</w:t>
      </w:r>
      <w:r w:rsidR="00F7384E">
        <w:rPr>
          <w:rFonts w:ascii="Arial" w:hAnsi="Arial" w:cs="Arial"/>
          <w:color w:val="4472C4" w:themeColor="accent1"/>
          <w:shd w:val="clear" w:color="auto" w:fill="FFFFFF"/>
          <w:lang w:val="en-US"/>
        </w:rPr>
        <w:t>”</w:t>
      </w:r>
      <w:r>
        <w:rPr>
          <w:rFonts w:ascii="Arial" w:hAnsi="Arial" w:cs="Arial"/>
          <w:color w:val="4472C4" w:themeColor="accent1"/>
          <w:shd w:val="clear" w:color="auto" w:fill="FFFFFF"/>
          <w:lang w:val="en-US"/>
        </w:rPr>
        <w:t xml:space="preserve"> since it is not required to eliminate the flagellated forms, which are significantly underrepresented after the axenic differentiation</w:t>
      </w:r>
      <w:r w:rsidR="00F7384E">
        <w:rPr>
          <w:rFonts w:ascii="Arial" w:hAnsi="Arial" w:cs="Arial"/>
          <w:color w:val="4472C4" w:themeColor="accent1"/>
          <w:shd w:val="clear" w:color="auto" w:fill="FFFFFF"/>
          <w:lang w:val="en-US"/>
        </w:rPr>
        <w:t>. In fact, it’s rare to find flagellated parasites using this protocol.</w:t>
      </w:r>
    </w:p>
    <w:p w14:paraId="5B48B055" w14:textId="5AC226D7" w:rsidR="00BD5D48" w:rsidRDefault="00DC5499">
      <w:pPr>
        <w:rPr>
          <w:rFonts w:ascii="Arial" w:hAnsi="Arial" w:cs="Arial"/>
          <w:color w:val="222222"/>
          <w:shd w:val="clear" w:color="auto" w:fill="FFFFFF"/>
          <w:lang w:val="en-US"/>
        </w:rPr>
      </w:pPr>
      <w:r w:rsidRPr="00DC5499">
        <w:rPr>
          <w:rFonts w:ascii="Arial" w:hAnsi="Arial" w:cs="Arial"/>
          <w:color w:val="222222"/>
          <w:lang w:val="en-US"/>
        </w:rPr>
        <w:br/>
      </w:r>
      <w:r w:rsidRPr="00DC5499">
        <w:rPr>
          <w:rFonts w:ascii="Arial" w:hAnsi="Arial" w:cs="Arial"/>
          <w:color w:val="222222"/>
          <w:shd w:val="clear" w:color="auto" w:fill="FFFFFF"/>
          <w:lang w:val="en-US"/>
        </w:rPr>
        <w:t>Line 138- The parasites are injected subcutaneously or intradermally?</w:t>
      </w:r>
    </w:p>
    <w:p w14:paraId="2B854DD9" w14:textId="48D620CC" w:rsidR="00F7384E" w:rsidRDefault="00F7384E">
      <w:pPr>
        <w:rPr>
          <w:rFonts w:ascii="Arial" w:hAnsi="Arial" w:cs="Arial"/>
          <w:color w:val="4472C4" w:themeColor="accent1"/>
          <w:shd w:val="clear" w:color="auto" w:fill="FFFFFF"/>
          <w:lang w:val="en-US"/>
        </w:rPr>
      </w:pPr>
      <w:r>
        <w:rPr>
          <w:rFonts w:ascii="Arial" w:hAnsi="Arial" w:cs="Arial"/>
          <w:color w:val="4472C4" w:themeColor="accent1"/>
          <w:shd w:val="clear" w:color="auto" w:fill="FFFFFF"/>
          <w:lang w:val="en-US"/>
        </w:rPr>
        <w:lastRenderedPageBreak/>
        <w:t xml:space="preserve">The parasites are injected </w:t>
      </w:r>
      <w:r w:rsidRPr="00F7384E">
        <w:rPr>
          <w:rFonts w:ascii="Arial" w:hAnsi="Arial" w:cs="Arial"/>
          <w:color w:val="4472C4" w:themeColor="accent1"/>
          <w:shd w:val="clear" w:color="auto" w:fill="FFFFFF"/>
          <w:lang w:val="en-US"/>
        </w:rPr>
        <w:t>in the subplantar tissue of the left hind footpad</w:t>
      </w:r>
      <w:r w:rsidR="007938BE">
        <w:rPr>
          <w:rFonts w:ascii="Arial" w:hAnsi="Arial" w:cs="Arial"/>
          <w:color w:val="4472C4" w:themeColor="accent1"/>
          <w:shd w:val="clear" w:color="auto" w:fill="FFFFFF"/>
          <w:lang w:val="en-US"/>
        </w:rPr>
        <w:t xml:space="preserve"> that is</w:t>
      </w:r>
      <w:r>
        <w:rPr>
          <w:rFonts w:ascii="Arial" w:hAnsi="Arial" w:cs="Arial"/>
          <w:color w:val="4472C4" w:themeColor="accent1"/>
          <w:shd w:val="clear" w:color="auto" w:fill="FFFFFF"/>
          <w:lang w:val="en-US"/>
        </w:rPr>
        <w:t xml:space="preserve"> </w:t>
      </w:r>
      <w:r w:rsidR="007938BE" w:rsidRPr="00F7384E">
        <w:rPr>
          <w:rFonts w:ascii="Arial" w:hAnsi="Arial" w:cs="Arial"/>
          <w:color w:val="4472C4" w:themeColor="accent1"/>
          <w:shd w:val="clear" w:color="auto" w:fill="FFFFFF"/>
          <w:lang w:val="en-US"/>
        </w:rPr>
        <w:t xml:space="preserve">the most frequent site of inoculation </w:t>
      </w:r>
      <w:r w:rsidR="007938BE">
        <w:rPr>
          <w:rFonts w:ascii="Arial" w:hAnsi="Arial" w:cs="Arial"/>
          <w:color w:val="4472C4" w:themeColor="accent1"/>
          <w:shd w:val="clear" w:color="auto" w:fill="FFFFFF"/>
          <w:lang w:val="en-US"/>
        </w:rPr>
        <w:t>i</w:t>
      </w:r>
      <w:r w:rsidRPr="00F7384E">
        <w:rPr>
          <w:rFonts w:ascii="Arial" w:hAnsi="Arial" w:cs="Arial"/>
          <w:color w:val="4472C4" w:themeColor="accent1"/>
          <w:shd w:val="clear" w:color="auto" w:fill="FFFFFF"/>
          <w:lang w:val="en-US"/>
        </w:rPr>
        <w:t xml:space="preserve">n experimental </w:t>
      </w:r>
      <w:r w:rsidRPr="007938BE">
        <w:rPr>
          <w:rFonts w:ascii="Arial" w:hAnsi="Arial" w:cs="Arial"/>
          <w:i/>
          <w:iCs/>
          <w:color w:val="4472C4" w:themeColor="accent1"/>
          <w:shd w:val="clear" w:color="auto" w:fill="FFFFFF"/>
          <w:lang w:val="en-US"/>
        </w:rPr>
        <w:t>in vivo</w:t>
      </w:r>
      <w:r w:rsidRPr="00F7384E">
        <w:rPr>
          <w:rFonts w:ascii="Arial" w:hAnsi="Arial" w:cs="Arial"/>
          <w:color w:val="4472C4" w:themeColor="accent1"/>
          <w:shd w:val="clear" w:color="auto" w:fill="FFFFFF"/>
          <w:lang w:val="en-US"/>
        </w:rPr>
        <w:t xml:space="preserve"> infection</w:t>
      </w:r>
      <w:r w:rsidR="007938BE">
        <w:rPr>
          <w:rFonts w:ascii="Arial" w:hAnsi="Arial" w:cs="Arial"/>
          <w:color w:val="4472C4" w:themeColor="accent1"/>
          <w:shd w:val="clear" w:color="auto" w:fill="FFFFFF"/>
          <w:lang w:val="en-US"/>
        </w:rPr>
        <w:t xml:space="preserve"> studies</w:t>
      </w:r>
      <w:r w:rsidRPr="00F7384E">
        <w:rPr>
          <w:rFonts w:ascii="Arial" w:hAnsi="Arial" w:cs="Arial"/>
          <w:color w:val="4472C4" w:themeColor="accent1"/>
          <w:shd w:val="clear" w:color="auto" w:fill="FFFFFF"/>
          <w:lang w:val="en-US"/>
        </w:rPr>
        <w:t xml:space="preserve">. Intradermal injection into the ear </w:t>
      </w:r>
      <w:r>
        <w:rPr>
          <w:rFonts w:ascii="Arial" w:hAnsi="Arial" w:cs="Arial"/>
          <w:color w:val="4472C4" w:themeColor="accent1"/>
          <w:shd w:val="clear" w:color="auto" w:fill="FFFFFF"/>
          <w:lang w:val="en-US"/>
        </w:rPr>
        <w:t>is an</w:t>
      </w:r>
      <w:r w:rsidRPr="00F7384E">
        <w:rPr>
          <w:rFonts w:ascii="Arial" w:hAnsi="Arial" w:cs="Arial"/>
          <w:color w:val="4472C4" w:themeColor="accent1"/>
          <w:shd w:val="clear" w:color="auto" w:fill="FFFFFF"/>
          <w:lang w:val="en-US"/>
        </w:rPr>
        <w:t xml:space="preserve"> alternative site of inoculation depending on the study</w:t>
      </w:r>
      <w:r w:rsidR="007938BE">
        <w:rPr>
          <w:rFonts w:ascii="Arial" w:hAnsi="Arial" w:cs="Arial"/>
          <w:color w:val="4472C4" w:themeColor="accent1"/>
          <w:shd w:val="clear" w:color="auto" w:fill="FFFFFF"/>
          <w:lang w:val="en-US"/>
        </w:rPr>
        <w:t xml:space="preserve"> purpose</w:t>
      </w:r>
      <w:r>
        <w:rPr>
          <w:rFonts w:ascii="Arial" w:hAnsi="Arial" w:cs="Arial"/>
          <w:color w:val="4472C4" w:themeColor="accent1"/>
          <w:shd w:val="clear" w:color="auto" w:fill="FFFFFF"/>
          <w:lang w:val="en-US"/>
        </w:rPr>
        <w:t>. We included more about this on the revised discussion section with more references (line</w:t>
      </w:r>
      <w:r w:rsidR="007938BE">
        <w:rPr>
          <w:rFonts w:ascii="Arial" w:hAnsi="Arial" w:cs="Arial"/>
          <w:color w:val="4472C4" w:themeColor="accent1"/>
          <w:shd w:val="clear" w:color="auto" w:fill="FFFFFF"/>
          <w:lang w:val="en-US"/>
        </w:rPr>
        <w:t>s</w:t>
      </w:r>
      <w:r>
        <w:rPr>
          <w:rFonts w:ascii="Arial" w:hAnsi="Arial" w:cs="Arial"/>
          <w:color w:val="4472C4" w:themeColor="accent1"/>
          <w:shd w:val="clear" w:color="auto" w:fill="FFFFFF"/>
          <w:lang w:val="en-US"/>
        </w:rPr>
        <w:t xml:space="preserve"> </w:t>
      </w:r>
      <w:r w:rsidR="007938BE">
        <w:rPr>
          <w:rFonts w:ascii="Arial" w:hAnsi="Arial" w:cs="Arial"/>
          <w:color w:val="4472C4" w:themeColor="accent1"/>
          <w:shd w:val="clear" w:color="auto" w:fill="FFFFFF"/>
          <w:lang w:val="en-US"/>
        </w:rPr>
        <w:t>43</w:t>
      </w:r>
      <w:r w:rsidR="00551B71">
        <w:rPr>
          <w:rFonts w:ascii="Arial" w:hAnsi="Arial" w:cs="Arial"/>
          <w:color w:val="4472C4" w:themeColor="accent1"/>
          <w:shd w:val="clear" w:color="auto" w:fill="FFFFFF"/>
          <w:lang w:val="en-US"/>
        </w:rPr>
        <w:t>4</w:t>
      </w:r>
      <w:r w:rsidR="007938BE">
        <w:rPr>
          <w:rFonts w:ascii="Arial" w:hAnsi="Arial" w:cs="Arial"/>
          <w:color w:val="4472C4" w:themeColor="accent1"/>
          <w:shd w:val="clear" w:color="auto" w:fill="FFFFFF"/>
          <w:lang w:val="en-US"/>
        </w:rPr>
        <w:t>-</w:t>
      </w:r>
      <w:r w:rsidR="00551B71">
        <w:rPr>
          <w:rFonts w:ascii="Arial" w:hAnsi="Arial" w:cs="Arial"/>
          <w:color w:val="4472C4" w:themeColor="accent1"/>
          <w:shd w:val="clear" w:color="auto" w:fill="FFFFFF"/>
          <w:lang w:val="en-US"/>
        </w:rPr>
        <w:t>4</w:t>
      </w:r>
      <w:r w:rsidR="00551B71">
        <w:rPr>
          <w:rFonts w:ascii="Arial" w:hAnsi="Arial" w:cs="Arial"/>
          <w:color w:val="4472C4" w:themeColor="accent1"/>
          <w:shd w:val="clear" w:color="auto" w:fill="FFFFFF"/>
          <w:lang w:val="en-US"/>
        </w:rPr>
        <w:t>39</w:t>
      </w:r>
      <w:r w:rsidR="00551B71">
        <w:rPr>
          <w:rFonts w:ascii="Arial" w:hAnsi="Arial" w:cs="Arial"/>
          <w:color w:val="4472C4" w:themeColor="accent1"/>
          <w:shd w:val="clear" w:color="auto" w:fill="FFFFFF"/>
          <w:lang w:val="en-US"/>
        </w:rPr>
        <w:t xml:space="preserve"> </w:t>
      </w:r>
      <w:r>
        <w:rPr>
          <w:rFonts w:ascii="Arial" w:hAnsi="Arial" w:cs="Arial"/>
          <w:color w:val="4472C4" w:themeColor="accent1"/>
          <w:shd w:val="clear" w:color="auto" w:fill="FFFFFF"/>
          <w:lang w:val="en-US"/>
        </w:rPr>
        <w:t>of the revised manuscript).</w:t>
      </w:r>
    </w:p>
    <w:p w14:paraId="70EB02C0" w14:textId="77777777" w:rsidR="007938BE" w:rsidRDefault="007938BE">
      <w:pPr>
        <w:rPr>
          <w:rFonts w:ascii="Arial" w:hAnsi="Arial" w:cs="Arial"/>
          <w:color w:val="4472C4" w:themeColor="accent1"/>
          <w:shd w:val="clear" w:color="auto" w:fill="FFFFFF"/>
          <w:lang w:val="en-US"/>
        </w:rPr>
      </w:pPr>
    </w:p>
    <w:p w14:paraId="0EA19329" w14:textId="6E1618DF" w:rsidR="008E3B2B" w:rsidRDefault="00DC5499">
      <w:pPr>
        <w:rPr>
          <w:rFonts w:ascii="Arial" w:hAnsi="Arial" w:cs="Arial"/>
          <w:color w:val="222222"/>
          <w:shd w:val="clear" w:color="auto" w:fill="FFFFFF"/>
          <w:lang w:val="en-US"/>
        </w:rPr>
      </w:pPr>
      <w:r w:rsidRPr="00DC5499">
        <w:rPr>
          <w:rFonts w:ascii="Arial" w:hAnsi="Arial" w:cs="Arial"/>
          <w:color w:val="222222"/>
          <w:shd w:val="clear" w:color="auto" w:fill="FFFFFF"/>
          <w:lang w:val="en-US"/>
        </w:rPr>
        <w:t>Line 163- When obtaining amastigotes from mouse footpad lesions, it is recommended that the footpad surface be disinfected prior to excisement of the infected tissue to ovoid contamination.</w:t>
      </w:r>
    </w:p>
    <w:p w14:paraId="69BDB9D2" w14:textId="40F301F9" w:rsidR="00F7384E" w:rsidRDefault="00F7384E">
      <w:pPr>
        <w:rPr>
          <w:rFonts w:ascii="Arial" w:hAnsi="Arial" w:cs="Arial"/>
          <w:color w:val="4472C4" w:themeColor="accent1"/>
          <w:shd w:val="clear" w:color="auto" w:fill="FFFFFF"/>
          <w:lang w:val="en-US"/>
        </w:rPr>
      </w:pPr>
      <w:r w:rsidRPr="00C3147E">
        <w:rPr>
          <w:rFonts w:ascii="Arial" w:hAnsi="Arial" w:cs="Arial"/>
          <w:color w:val="4472C4" w:themeColor="accent1"/>
          <w:shd w:val="clear" w:color="auto" w:fill="FFFFFF"/>
          <w:lang w:val="en-US"/>
        </w:rPr>
        <w:t xml:space="preserve">We apologize for forgetting to include </w:t>
      </w:r>
      <w:r>
        <w:rPr>
          <w:rFonts w:ascii="Arial" w:hAnsi="Arial" w:cs="Arial"/>
          <w:color w:val="4472C4" w:themeColor="accent1"/>
          <w:shd w:val="clear" w:color="auto" w:fill="FFFFFF"/>
          <w:lang w:val="en-US"/>
        </w:rPr>
        <w:t xml:space="preserve">the disinfection step. The revised protocol includes </w:t>
      </w:r>
      <w:r w:rsidR="008E3B2B" w:rsidRPr="00F7384E">
        <w:rPr>
          <w:rFonts w:ascii="Arial" w:hAnsi="Arial" w:cs="Arial"/>
          <w:color w:val="4472C4" w:themeColor="accent1"/>
          <w:shd w:val="clear" w:color="auto" w:fill="FFFFFF"/>
          <w:lang w:val="en-US"/>
        </w:rPr>
        <w:t>ethanol 70% spray</w:t>
      </w:r>
      <w:r>
        <w:rPr>
          <w:rFonts w:ascii="Arial" w:hAnsi="Arial" w:cs="Arial"/>
          <w:color w:val="4472C4" w:themeColor="accent1"/>
          <w:shd w:val="clear" w:color="auto" w:fill="FFFFFF"/>
          <w:lang w:val="en-US"/>
        </w:rPr>
        <w:t xml:space="preserve"> for disinfection (line</w:t>
      </w:r>
      <w:r w:rsidR="007938BE">
        <w:rPr>
          <w:rFonts w:ascii="Arial" w:hAnsi="Arial" w:cs="Arial"/>
          <w:color w:val="4472C4" w:themeColor="accent1"/>
          <w:shd w:val="clear" w:color="auto" w:fill="FFFFFF"/>
          <w:lang w:val="en-US"/>
        </w:rPr>
        <w:t xml:space="preserve">s </w:t>
      </w:r>
      <w:r w:rsidR="00551B71">
        <w:rPr>
          <w:rFonts w:ascii="Arial" w:hAnsi="Arial" w:cs="Arial"/>
          <w:color w:val="4472C4" w:themeColor="accent1"/>
          <w:shd w:val="clear" w:color="auto" w:fill="FFFFFF"/>
          <w:lang w:val="en-US"/>
        </w:rPr>
        <w:t>21</w:t>
      </w:r>
      <w:r w:rsidR="00551B71">
        <w:rPr>
          <w:rFonts w:ascii="Arial" w:hAnsi="Arial" w:cs="Arial"/>
          <w:color w:val="4472C4" w:themeColor="accent1"/>
          <w:shd w:val="clear" w:color="auto" w:fill="FFFFFF"/>
          <w:lang w:val="en-US"/>
        </w:rPr>
        <w:t>5-</w:t>
      </w:r>
      <w:r w:rsidR="00551B71">
        <w:rPr>
          <w:rFonts w:ascii="Arial" w:hAnsi="Arial" w:cs="Arial"/>
          <w:color w:val="4472C4" w:themeColor="accent1"/>
          <w:shd w:val="clear" w:color="auto" w:fill="FFFFFF"/>
          <w:lang w:val="en-US"/>
        </w:rPr>
        <w:t>2</w:t>
      </w:r>
      <w:r w:rsidR="00551B71">
        <w:rPr>
          <w:rFonts w:ascii="Arial" w:hAnsi="Arial" w:cs="Arial"/>
          <w:color w:val="4472C4" w:themeColor="accent1"/>
          <w:shd w:val="clear" w:color="auto" w:fill="FFFFFF"/>
          <w:lang w:val="en-US"/>
        </w:rPr>
        <w:t>1</w:t>
      </w:r>
      <w:r w:rsidR="00551B71">
        <w:rPr>
          <w:rFonts w:ascii="Arial" w:hAnsi="Arial" w:cs="Arial"/>
          <w:color w:val="4472C4" w:themeColor="accent1"/>
          <w:shd w:val="clear" w:color="auto" w:fill="FFFFFF"/>
          <w:lang w:val="en-US"/>
        </w:rPr>
        <w:t xml:space="preserve">9 </w:t>
      </w:r>
      <w:r>
        <w:rPr>
          <w:rFonts w:ascii="Arial" w:hAnsi="Arial" w:cs="Arial"/>
          <w:color w:val="4472C4" w:themeColor="accent1"/>
          <w:shd w:val="clear" w:color="auto" w:fill="FFFFFF"/>
          <w:lang w:val="en-US"/>
        </w:rPr>
        <w:t>of the revised manuscript).</w:t>
      </w:r>
    </w:p>
    <w:p w14:paraId="67973D0C" w14:textId="40F09CD7" w:rsidR="008E3B2B" w:rsidRDefault="00F7384E">
      <w:pPr>
        <w:rPr>
          <w:rFonts w:ascii="Arial" w:hAnsi="Arial" w:cs="Arial"/>
          <w:color w:val="222222"/>
          <w:shd w:val="clear" w:color="auto" w:fill="FFFFFF"/>
          <w:lang w:val="en-US"/>
        </w:rPr>
      </w:pPr>
      <w:r>
        <w:rPr>
          <w:rFonts w:ascii="Arial" w:hAnsi="Arial" w:cs="Arial"/>
          <w:color w:val="222222"/>
          <w:shd w:val="clear" w:color="auto" w:fill="FFFFFF"/>
          <w:lang w:val="en-US"/>
        </w:rPr>
        <w:t xml:space="preserve"> </w:t>
      </w:r>
      <w:r w:rsidR="00DC5499" w:rsidRPr="00F7384E">
        <w:rPr>
          <w:rFonts w:ascii="Arial" w:hAnsi="Arial" w:cs="Arial"/>
          <w:color w:val="222222"/>
          <w:shd w:val="clear" w:color="auto" w:fill="FFFFFF"/>
          <w:lang w:val="en-US"/>
        </w:rPr>
        <w:br/>
      </w:r>
      <w:r w:rsidR="00DC5499" w:rsidRPr="00DC5499">
        <w:rPr>
          <w:rFonts w:ascii="Arial" w:hAnsi="Arial" w:cs="Arial"/>
          <w:color w:val="222222"/>
          <w:shd w:val="clear" w:color="auto" w:fill="FFFFFF"/>
          <w:lang w:val="en-US"/>
        </w:rPr>
        <w:t>Line 169- Another important NOTE: avoid placing the forceps and a scalpel directly into the medium as small volumes may be removed, resulting in an underestimate of tissue weight.</w:t>
      </w:r>
    </w:p>
    <w:p w14:paraId="1B345BB8" w14:textId="1C9731C5" w:rsidR="00F7384E" w:rsidRDefault="00F7384E" w:rsidP="00F7384E">
      <w:pPr>
        <w:rPr>
          <w:rFonts w:ascii="Arial" w:hAnsi="Arial" w:cs="Arial"/>
          <w:color w:val="4472C4" w:themeColor="accent1"/>
          <w:shd w:val="clear" w:color="auto" w:fill="FFFFFF"/>
          <w:lang w:val="en-US"/>
        </w:rPr>
      </w:pPr>
      <w:r w:rsidRPr="00C3147E">
        <w:rPr>
          <w:rFonts w:ascii="Arial" w:hAnsi="Arial" w:cs="Arial"/>
          <w:color w:val="4472C4" w:themeColor="accent1"/>
          <w:shd w:val="clear" w:color="auto" w:fill="FFFFFF"/>
          <w:lang w:val="en-US"/>
        </w:rPr>
        <w:t xml:space="preserve">We </w:t>
      </w:r>
      <w:r>
        <w:rPr>
          <w:rFonts w:ascii="Arial" w:hAnsi="Arial" w:cs="Arial"/>
          <w:color w:val="4472C4" w:themeColor="accent1"/>
          <w:shd w:val="clear" w:color="auto" w:fill="FFFFFF"/>
          <w:lang w:val="en-US"/>
        </w:rPr>
        <w:t>appreciate this suggestion and we included a note about this (line</w:t>
      </w:r>
      <w:r w:rsidR="007938BE">
        <w:rPr>
          <w:rFonts w:ascii="Arial" w:hAnsi="Arial" w:cs="Arial"/>
          <w:color w:val="4472C4" w:themeColor="accent1"/>
          <w:shd w:val="clear" w:color="auto" w:fill="FFFFFF"/>
          <w:lang w:val="en-US"/>
        </w:rPr>
        <w:t xml:space="preserve">s </w:t>
      </w:r>
      <w:r w:rsidR="00551B71">
        <w:rPr>
          <w:rFonts w:ascii="Arial" w:hAnsi="Arial" w:cs="Arial"/>
          <w:color w:val="4472C4" w:themeColor="accent1"/>
          <w:shd w:val="clear" w:color="auto" w:fill="FFFFFF"/>
          <w:lang w:val="en-US"/>
        </w:rPr>
        <w:t>23</w:t>
      </w:r>
      <w:r w:rsidR="00551B71">
        <w:rPr>
          <w:rFonts w:ascii="Arial" w:hAnsi="Arial" w:cs="Arial"/>
          <w:color w:val="4472C4" w:themeColor="accent1"/>
          <w:shd w:val="clear" w:color="auto" w:fill="FFFFFF"/>
          <w:lang w:val="en-US"/>
        </w:rPr>
        <w:t>0</w:t>
      </w:r>
      <w:r w:rsidR="007938BE">
        <w:rPr>
          <w:rFonts w:ascii="Arial" w:hAnsi="Arial" w:cs="Arial"/>
          <w:color w:val="4472C4" w:themeColor="accent1"/>
          <w:shd w:val="clear" w:color="auto" w:fill="FFFFFF"/>
          <w:lang w:val="en-US"/>
        </w:rPr>
        <w:t>-</w:t>
      </w:r>
      <w:r w:rsidR="00551B71">
        <w:rPr>
          <w:rFonts w:ascii="Arial" w:hAnsi="Arial" w:cs="Arial"/>
          <w:color w:val="4472C4" w:themeColor="accent1"/>
          <w:shd w:val="clear" w:color="auto" w:fill="FFFFFF"/>
          <w:lang w:val="en-US"/>
        </w:rPr>
        <w:t>23</w:t>
      </w:r>
      <w:r w:rsidR="00551B71">
        <w:rPr>
          <w:rFonts w:ascii="Arial" w:hAnsi="Arial" w:cs="Arial"/>
          <w:color w:val="4472C4" w:themeColor="accent1"/>
          <w:shd w:val="clear" w:color="auto" w:fill="FFFFFF"/>
          <w:lang w:val="en-US"/>
        </w:rPr>
        <w:t>1</w:t>
      </w:r>
      <w:r w:rsidR="00551B71">
        <w:rPr>
          <w:rFonts w:ascii="Arial" w:hAnsi="Arial" w:cs="Arial"/>
          <w:color w:val="4472C4" w:themeColor="accent1"/>
          <w:shd w:val="clear" w:color="auto" w:fill="FFFFFF"/>
          <w:lang w:val="en-US"/>
        </w:rPr>
        <w:t xml:space="preserve"> </w:t>
      </w:r>
      <w:r>
        <w:rPr>
          <w:rFonts w:ascii="Arial" w:hAnsi="Arial" w:cs="Arial"/>
          <w:color w:val="4472C4" w:themeColor="accent1"/>
          <w:shd w:val="clear" w:color="auto" w:fill="FFFFFF"/>
          <w:lang w:val="en-US"/>
        </w:rPr>
        <w:t>of the revised manuscript).</w:t>
      </w:r>
    </w:p>
    <w:p w14:paraId="300DD532" w14:textId="42AF6A13" w:rsidR="008E3B2B" w:rsidRDefault="00DC5499">
      <w:pPr>
        <w:rPr>
          <w:rFonts w:ascii="Arial" w:hAnsi="Arial" w:cs="Arial"/>
          <w:color w:val="222222"/>
          <w:shd w:val="clear" w:color="auto" w:fill="FFFFFF"/>
          <w:lang w:val="en-US"/>
        </w:rPr>
      </w:pPr>
      <w:r w:rsidRPr="00DC5499">
        <w:rPr>
          <w:rFonts w:ascii="Arial" w:hAnsi="Arial" w:cs="Arial"/>
          <w:color w:val="222222"/>
          <w:lang w:val="en-US"/>
        </w:rPr>
        <w:br/>
      </w:r>
      <w:r w:rsidRPr="00DC5499">
        <w:rPr>
          <w:rFonts w:ascii="Arial" w:hAnsi="Arial" w:cs="Arial"/>
          <w:color w:val="222222"/>
          <w:lang w:val="en-US"/>
        </w:rPr>
        <w:br/>
      </w:r>
      <w:r w:rsidRPr="00DC5499">
        <w:rPr>
          <w:rFonts w:ascii="Arial" w:hAnsi="Arial" w:cs="Arial"/>
          <w:b/>
          <w:bCs/>
          <w:color w:val="222222"/>
          <w:shd w:val="clear" w:color="auto" w:fill="FFFFFF"/>
          <w:lang w:val="en-US"/>
        </w:rPr>
        <w:t>Reviewer #4:</w:t>
      </w:r>
      <w:r w:rsidRPr="00DC5499">
        <w:rPr>
          <w:rFonts w:ascii="Arial" w:hAnsi="Arial" w:cs="Arial"/>
          <w:color w:val="222222"/>
          <w:lang w:val="en-US"/>
        </w:rPr>
        <w:br/>
      </w:r>
      <w:r w:rsidRPr="00DC5499">
        <w:rPr>
          <w:rFonts w:ascii="Arial" w:hAnsi="Arial" w:cs="Arial"/>
          <w:color w:val="222222"/>
          <w:shd w:val="clear" w:color="auto" w:fill="FFFFFF"/>
          <w:lang w:val="en-US"/>
        </w:rPr>
        <w:t>Major Concerns:</w:t>
      </w:r>
      <w:r w:rsidRPr="00DC5499">
        <w:rPr>
          <w:rFonts w:ascii="Arial" w:hAnsi="Arial" w:cs="Arial"/>
          <w:color w:val="222222"/>
          <w:lang w:val="en-US"/>
        </w:rPr>
        <w:br/>
      </w:r>
      <w:r w:rsidRPr="00DC5499">
        <w:rPr>
          <w:rFonts w:ascii="Arial" w:hAnsi="Arial" w:cs="Arial"/>
          <w:color w:val="222222"/>
          <w:shd w:val="clear" w:color="auto" w:fill="FFFFFF"/>
          <w:lang w:val="en-US"/>
        </w:rPr>
        <w:t xml:space="preserve">The authors have not referred to or entertained the possibility that axenic amastigotes may not be genetically or </w:t>
      </w:r>
      <w:r w:rsidRPr="00A72757">
        <w:rPr>
          <w:rFonts w:ascii="Arial" w:hAnsi="Arial" w:cs="Arial"/>
          <w:color w:val="222222"/>
          <w:shd w:val="clear" w:color="auto" w:fill="FFFFFF"/>
          <w:lang w:val="en-US"/>
        </w:rPr>
        <w:t>phenotypically similar to ex-vivo amastigotes</w:t>
      </w:r>
      <w:r w:rsidRPr="00DC5499">
        <w:rPr>
          <w:rFonts w:ascii="Arial" w:hAnsi="Arial" w:cs="Arial"/>
          <w:color w:val="222222"/>
          <w:shd w:val="clear" w:color="auto" w:fill="FFFFFF"/>
          <w:lang w:val="en-US"/>
        </w:rPr>
        <w:t>. They are certainly not promastigotes but are the simply another in-vitro entity. Some explanation and substantiation in this regard is required.</w:t>
      </w:r>
    </w:p>
    <w:p w14:paraId="02F46F6C" w14:textId="299A1EE0" w:rsidR="006A4C15" w:rsidRDefault="00DC5499" w:rsidP="006A4C15">
      <w:pPr>
        <w:rPr>
          <w:rFonts w:ascii="Arial" w:hAnsi="Arial" w:cs="Arial"/>
          <w:color w:val="4472C4" w:themeColor="accent1"/>
          <w:shd w:val="clear" w:color="auto" w:fill="FFFFFF"/>
          <w:lang w:val="en-US"/>
        </w:rPr>
      </w:pPr>
      <w:r w:rsidRPr="00DC5499">
        <w:rPr>
          <w:rFonts w:ascii="Arial" w:hAnsi="Arial" w:cs="Arial"/>
          <w:color w:val="222222"/>
          <w:shd w:val="clear" w:color="auto" w:fill="FFFFFF"/>
          <w:lang w:val="en-US"/>
        </w:rPr>
        <w:t>Why would you want to initiate a Leishmania infection in-vivo with amastigotes? This has no physiological relevance. Leishmania infections are initiated by promastigotes, and more precisely metacyclic promastigotes.</w:t>
      </w:r>
    </w:p>
    <w:p w14:paraId="1609674F" w14:textId="7DDB99B2" w:rsidR="006A4C15" w:rsidRDefault="00437B11" w:rsidP="006A4C15">
      <w:pPr>
        <w:rPr>
          <w:rFonts w:ascii="Arial" w:hAnsi="Arial" w:cs="Arial"/>
          <w:color w:val="4472C4" w:themeColor="accent1"/>
          <w:shd w:val="clear" w:color="auto" w:fill="FFFFFF"/>
          <w:lang w:val="en-US"/>
        </w:rPr>
      </w:pPr>
      <w:r>
        <w:rPr>
          <w:rFonts w:ascii="Arial" w:hAnsi="Arial" w:cs="Arial"/>
          <w:color w:val="4472C4" w:themeColor="accent1"/>
          <w:shd w:val="clear" w:color="auto" w:fill="FFFFFF"/>
          <w:lang w:val="en-US"/>
        </w:rPr>
        <w:t>We thank Reviewer #4 for the careful revision. We appreciate the reviewer concern and included more references to substantiate the protocol for the use of axenic amastigotes. The p</w:t>
      </w:r>
      <w:r w:rsidRPr="008E3B2B">
        <w:rPr>
          <w:rFonts w:ascii="Arial" w:hAnsi="Arial" w:cs="Arial"/>
          <w:color w:val="4472C4" w:themeColor="accent1"/>
          <w:shd w:val="clear" w:color="auto" w:fill="FFFFFF"/>
          <w:lang w:val="en-US"/>
        </w:rPr>
        <w:t xml:space="preserve">romastigotes </w:t>
      </w:r>
      <w:r>
        <w:rPr>
          <w:rFonts w:ascii="Arial" w:hAnsi="Arial" w:cs="Arial"/>
          <w:color w:val="4472C4" w:themeColor="accent1"/>
          <w:shd w:val="clear" w:color="auto" w:fill="FFFFFF"/>
          <w:lang w:val="en-US"/>
        </w:rPr>
        <w:t xml:space="preserve">used by most research groups </w:t>
      </w:r>
      <w:r w:rsidRPr="008E3B2B">
        <w:rPr>
          <w:rFonts w:ascii="Arial" w:hAnsi="Arial" w:cs="Arial"/>
          <w:color w:val="4472C4" w:themeColor="accent1"/>
          <w:shd w:val="clear" w:color="auto" w:fill="FFFFFF"/>
          <w:lang w:val="en-US"/>
        </w:rPr>
        <w:t xml:space="preserve">are also axenic </w:t>
      </w:r>
      <w:r>
        <w:rPr>
          <w:rFonts w:ascii="Arial" w:hAnsi="Arial" w:cs="Arial"/>
          <w:color w:val="4472C4" w:themeColor="accent1"/>
          <w:shd w:val="clear" w:color="auto" w:fill="FFFFFF"/>
          <w:lang w:val="en-US"/>
        </w:rPr>
        <w:t>since they</w:t>
      </w:r>
      <w:r w:rsidRPr="008E3B2B">
        <w:rPr>
          <w:rFonts w:ascii="Arial" w:hAnsi="Arial" w:cs="Arial"/>
          <w:color w:val="4472C4" w:themeColor="accent1"/>
          <w:shd w:val="clear" w:color="auto" w:fill="FFFFFF"/>
          <w:lang w:val="en-US"/>
        </w:rPr>
        <w:t xml:space="preserve"> are not </w:t>
      </w:r>
      <w:r>
        <w:rPr>
          <w:rFonts w:ascii="Arial" w:hAnsi="Arial" w:cs="Arial"/>
          <w:color w:val="4472C4" w:themeColor="accent1"/>
          <w:shd w:val="clear" w:color="auto" w:fill="FFFFFF"/>
          <w:lang w:val="en-US"/>
        </w:rPr>
        <w:t xml:space="preserve">purified </w:t>
      </w:r>
      <w:r w:rsidRPr="008E3B2B">
        <w:rPr>
          <w:rFonts w:ascii="Arial" w:hAnsi="Arial" w:cs="Arial"/>
          <w:color w:val="4472C4" w:themeColor="accent1"/>
          <w:shd w:val="clear" w:color="auto" w:fill="FFFFFF"/>
          <w:lang w:val="en-US"/>
        </w:rPr>
        <w:t>from sandflies</w:t>
      </w:r>
      <w:r>
        <w:rPr>
          <w:rFonts w:ascii="Arial" w:hAnsi="Arial" w:cs="Arial"/>
          <w:color w:val="4472C4" w:themeColor="accent1"/>
          <w:shd w:val="clear" w:color="auto" w:fill="FFFFFF"/>
          <w:lang w:val="en-US"/>
        </w:rPr>
        <w:t xml:space="preserve">. We agree that the use of axenic parasites may be not ideal, however the use of axenic amastigotes has been broadly accepted considering several issues on obtaining purified metacyclics. </w:t>
      </w:r>
      <w:r w:rsidR="00E41F85">
        <w:rPr>
          <w:rFonts w:ascii="Arial" w:hAnsi="Arial" w:cs="Arial"/>
          <w:color w:val="4472C4" w:themeColor="accent1"/>
          <w:shd w:val="clear" w:color="auto" w:fill="FFFFFF"/>
          <w:lang w:val="en-US"/>
        </w:rPr>
        <w:t>It is important to highlight that</w:t>
      </w:r>
      <w:r>
        <w:rPr>
          <w:rFonts w:ascii="Arial" w:hAnsi="Arial" w:cs="Arial"/>
          <w:color w:val="4472C4" w:themeColor="accent1"/>
          <w:shd w:val="clear" w:color="auto" w:fill="FFFFFF"/>
          <w:lang w:val="en-US"/>
        </w:rPr>
        <w:t xml:space="preserve"> s</w:t>
      </w:r>
      <w:r w:rsidRPr="002E1B0E">
        <w:rPr>
          <w:rFonts w:ascii="Arial" w:hAnsi="Arial" w:cs="Arial"/>
          <w:color w:val="4472C4" w:themeColor="accent1"/>
          <w:shd w:val="clear" w:color="auto" w:fill="FFFFFF"/>
          <w:lang w:val="en-US"/>
        </w:rPr>
        <w:t xml:space="preserve">ome </w:t>
      </w:r>
      <w:r w:rsidRPr="000F0E80">
        <w:rPr>
          <w:rFonts w:ascii="Arial" w:hAnsi="Arial" w:cs="Arial"/>
          <w:i/>
          <w:iCs/>
          <w:color w:val="4472C4" w:themeColor="accent1"/>
          <w:shd w:val="clear" w:color="auto" w:fill="FFFFFF"/>
          <w:lang w:val="en-US"/>
        </w:rPr>
        <w:t>Leishmania</w:t>
      </w:r>
      <w:r w:rsidRPr="002E1B0E">
        <w:rPr>
          <w:rFonts w:ascii="Arial" w:hAnsi="Arial" w:cs="Arial"/>
          <w:color w:val="4472C4" w:themeColor="accent1"/>
          <w:shd w:val="clear" w:color="auto" w:fill="FFFFFF"/>
          <w:lang w:val="en-US"/>
        </w:rPr>
        <w:t xml:space="preserve"> strains differentiate poorly </w:t>
      </w:r>
      <w:r>
        <w:rPr>
          <w:rFonts w:ascii="Arial" w:hAnsi="Arial" w:cs="Arial"/>
          <w:color w:val="4472C4" w:themeColor="accent1"/>
          <w:shd w:val="clear" w:color="auto" w:fill="FFFFFF"/>
          <w:lang w:val="en-US"/>
        </w:rPr>
        <w:t>into metacyclics. Besides this</w:t>
      </w:r>
      <w:r w:rsidR="0057548D">
        <w:rPr>
          <w:rFonts w:ascii="Arial" w:hAnsi="Arial" w:cs="Arial"/>
          <w:color w:val="4472C4" w:themeColor="accent1"/>
          <w:shd w:val="clear" w:color="auto" w:fill="FFFFFF"/>
          <w:lang w:val="en-US"/>
        </w:rPr>
        <w:t>,</w:t>
      </w:r>
      <w:r>
        <w:rPr>
          <w:rFonts w:ascii="Arial" w:hAnsi="Arial" w:cs="Arial"/>
          <w:color w:val="4472C4" w:themeColor="accent1"/>
          <w:shd w:val="clear" w:color="auto" w:fill="FFFFFF"/>
          <w:lang w:val="en-US"/>
        </w:rPr>
        <w:t xml:space="preserve"> t</w:t>
      </w:r>
      <w:r w:rsidRPr="006A4C15">
        <w:rPr>
          <w:rFonts w:ascii="Arial" w:hAnsi="Arial" w:cs="Arial"/>
          <w:color w:val="4472C4" w:themeColor="accent1"/>
          <w:shd w:val="clear" w:color="auto" w:fill="FFFFFF"/>
          <w:lang w:val="en-US"/>
        </w:rPr>
        <w:t>h</w:t>
      </w:r>
      <w:r>
        <w:rPr>
          <w:rFonts w:ascii="Arial" w:hAnsi="Arial" w:cs="Arial"/>
          <w:color w:val="4472C4" w:themeColor="accent1"/>
          <w:shd w:val="clear" w:color="auto" w:fill="FFFFFF"/>
          <w:lang w:val="en-US"/>
        </w:rPr>
        <w:t>e</w:t>
      </w:r>
      <w:r w:rsidRPr="006A4C15">
        <w:rPr>
          <w:rFonts w:ascii="Arial" w:hAnsi="Arial" w:cs="Arial"/>
          <w:color w:val="4472C4" w:themeColor="accent1"/>
          <w:shd w:val="clear" w:color="auto" w:fill="FFFFFF"/>
          <w:lang w:val="en-US"/>
        </w:rPr>
        <w:t xml:space="preserve"> </w:t>
      </w:r>
      <w:r>
        <w:rPr>
          <w:rFonts w:ascii="Arial" w:hAnsi="Arial" w:cs="Arial"/>
          <w:color w:val="4472C4" w:themeColor="accent1"/>
          <w:shd w:val="clear" w:color="auto" w:fill="FFFFFF"/>
          <w:lang w:val="en-US"/>
        </w:rPr>
        <w:t>use of axenic amastigotes</w:t>
      </w:r>
      <w:r w:rsidRPr="006A4C15">
        <w:rPr>
          <w:rFonts w:ascii="Arial" w:hAnsi="Arial" w:cs="Arial"/>
          <w:color w:val="4472C4" w:themeColor="accent1"/>
          <w:shd w:val="clear" w:color="auto" w:fill="FFFFFF"/>
          <w:lang w:val="en-US"/>
        </w:rPr>
        <w:t xml:space="preserve"> avoids the use of </w:t>
      </w:r>
      <w:r>
        <w:rPr>
          <w:rFonts w:ascii="Arial" w:hAnsi="Arial" w:cs="Arial"/>
          <w:color w:val="4472C4" w:themeColor="accent1"/>
          <w:shd w:val="clear" w:color="auto" w:fill="FFFFFF"/>
          <w:lang w:val="en-US"/>
        </w:rPr>
        <w:t>other</w:t>
      </w:r>
      <w:r w:rsidRPr="006A4C15">
        <w:rPr>
          <w:rFonts w:ascii="Arial" w:hAnsi="Arial" w:cs="Arial"/>
          <w:color w:val="4472C4" w:themeColor="accent1"/>
          <w:shd w:val="clear" w:color="auto" w:fill="FFFFFF"/>
          <w:lang w:val="en-US"/>
        </w:rPr>
        <w:t xml:space="preserve"> methods that typically result in lower yields of infective parasites, such as: incubating promastigotes with specific but not-widely available antibodies for metacyclic promastigotes purification, or by density gradient dependent of metacyclics’ LPG expression</w:t>
      </w:r>
      <w:r>
        <w:rPr>
          <w:rFonts w:ascii="Arial" w:hAnsi="Arial" w:cs="Arial"/>
          <w:color w:val="4472C4" w:themeColor="accent1"/>
          <w:shd w:val="clear" w:color="auto" w:fill="FFFFFF"/>
          <w:lang w:val="en-US"/>
        </w:rPr>
        <w:t xml:space="preserve">, as we discussed in the revised manuscript (lines </w:t>
      </w:r>
      <w:r w:rsidR="00551B71">
        <w:rPr>
          <w:rFonts w:ascii="Arial" w:hAnsi="Arial" w:cs="Arial"/>
          <w:color w:val="4472C4" w:themeColor="accent1"/>
          <w:shd w:val="clear" w:color="auto" w:fill="FFFFFF"/>
          <w:lang w:val="en-US"/>
        </w:rPr>
        <w:t>45</w:t>
      </w:r>
      <w:r w:rsidR="00551B71">
        <w:rPr>
          <w:rFonts w:ascii="Arial" w:hAnsi="Arial" w:cs="Arial"/>
          <w:color w:val="4472C4" w:themeColor="accent1"/>
          <w:shd w:val="clear" w:color="auto" w:fill="FFFFFF"/>
          <w:lang w:val="en-US"/>
        </w:rPr>
        <w:t>8</w:t>
      </w:r>
      <w:r>
        <w:rPr>
          <w:rFonts w:ascii="Arial" w:hAnsi="Arial" w:cs="Arial"/>
          <w:color w:val="4472C4" w:themeColor="accent1"/>
          <w:shd w:val="clear" w:color="auto" w:fill="FFFFFF"/>
          <w:lang w:val="en-US"/>
        </w:rPr>
        <w:t>-</w:t>
      </w:r>
      <w:r w:rsidR="00551B71">
        <w:rPr>
          <w:rFonts w:ascii="Arial" w:hAnsi="Arial" w:cs="Arial"/>
          <w:color w:val="4472C4" w:themeColor="accent1"/>
          <w:shd w:val="clear" w:color="auto" w:fill="FFFFFF"/>
          <w:lang w:val="en-US"/>
        </w:rPr>
        <w:t>4</w:t>
      </w:r>
      <w:r w:rsidR="00551B71">
        <w:rPr>
          <w:rFonts w:ascii="Arial" w:hAnsi="Arial" w:cs="Arial"/>
          <w:color w:val="4472C4" w:themeColor="accent1"/>
          <w:shd w:val="clear" w:color="auto" w:fill="FFFFFF"/>
          <w:lang w:val="en-US"/>
        </w:rPr>
        <w:t>63</w:t>
      </w:r>
      <w:r>
        <w:rPr>
          <w:rFonts w:ascii="Arial" w:hAnsi="Arial" w:cs="Arial"/>
          <w:color w:val="4472C4" w:themeColor="accent1"/>
          <w:shd w:val="clear" w:color="auto" w:fill="FFFFFF"/>
          <w:lang w:val="en-US"/>
        </w:rPr>
        <w:t xml:space="preserve">). So, as requested we revised the discussion </w:t>
      </w:r>
      <w:r w:rsidR="00761155">
        <w:rPr>
          <w:rFonts w:ascii="Arial" w:hAnsi="Arial" w:cs="Arial"/>
          <w:color w:val="4472C4" w:themeColor="accent1"/>
          <w:shd w:val="clear" w:color="auto" w:fill="FFFFFF"/>
          <w:lang w:val="en-US"/>
        </w:rPr>
        <w:t>section to highlight the infection method alternative that</w:t>
      </w:r>
      <w:r w:rsidR="0057548D">
        <w:rPr>
          <w:rFonts w:ascii="Arial" w:hAnsi="Arial" w:cs="Arial"/>
          <w:color w:val="4472C4" w:themeColor="accent1"/>
          <w:shd w:val="clear" w:color="auto" w:fill="FFFFFF"/>
          <w:lang w:val="en-US"/>
        </w:rPr>
        <w:t xml:space="preserve"> better</w:t>
      </w:r>
      <w:r w:rsidR="00761155">
        <w:rPr>
          <w:rFonts w:ascii="Arial" w:hAnsi="Arial" w:cs="Arial"/>
          <w:color w:val="4472C4" w:themeColor="accent1"/>
          <w:shd w:val="clear" w:color="auto" w:fill="FFFFFF"/>
          <w:lang w:val="en-US"/>
        </w:rPr>
        <w:t xml:space="preserve"> </w:t>
      </w:r>
      <w:r w:rsidR="00551B71">
        <w:rPr>
          <w:rFonts w:ascii="Arial" w:hAnsi="Arial" w:cs="Arial"/>
          <w:color w:val="4472C4" w:themeColor="accent1"/>
          <w:shd w:val="clear" w:color="auto" w:fill="FFFFFF"/>
          <w:lang w:val="en-US"/>
        </w:rPr>
        <w:t>mimics</w:t>
      </w:r>
      <w:r w:rsidR="00761155">
        <w:rPr>
          <w:rFonts w:ascii="Arial" w:hAnsi="Arial" w:cs="Arial"/>
          <w:color w:val="4472C4" w:themeColor="accent1"/>
          <w:shd w:val="clear" w:color="auto" w:fill="FFFFFF"/>
          <w:lang w:val="en-US"/>
        </w:rPr>
        <w:t xml:space="preserve"> the natural transmission of the parasite by using</w:t>
      </w:r>
      <w:r w:rsidR="00761155" w:rsidRPr="00761155">
        <w:rPr>
          <w:rFonts w:ascii="Arial" w:hAnsi="Arial" w:cs="Arial"/>
          <w:color w:val="4472C4" w:themeColor="accent1"/>
          <w:shd w:val="clear" w:color="auto" w:fill="FFFFFF"/>
          <w:lang w:val="en-US"/>
        </w:rPr>
        <w:t xml:space="preserve"> laboratory-infected sand flies to infect the animal´s ear dermis. However, this protocol presents some restrictions, such as the maintenance of sand fly colonies, which requires facilities not available for most research groups</w:t>
      </w:r>
      <w:r w:rsidR="00761155">
        <w:rPr>
          <w:rFonts w:ascii="Arial" w:hAnsi="Arial" w:cs="Arial"/>
          <w:color w:val="4472C4" w:themeColor="accent1"/>
          <w:shd w:val="clear" w:color="auto" w:fill="FFFFFF"/>
          <w:lang w:val="en-US"/>
        </w:rPr>
        <w:t xml:space="preserve"> (lines</w:t>
      </w:r>
      <w:r w:rsidR="00871859">
        <w:rPr>
          <w:rFonts w:ascii="Arial" w:hAnsi="Arial" w:cs="Arial"/>
          <w:color w:val="4472C4" w:themeColor="accent1"/>
          <w:shd w:val="clear" w:color="auto" w:fill="FFFFFF"/>
          <w:lang w:val="en-US"/>
        </w:rPr>
        <w:t xml:space="preserve"> </w:t>
      </w:r>
      <w:r w:rsidR="00551B71">
        <w:rPr>
          <w:rFonts w:ascii="Arial" w:hAnsi="Arial" w:cs="Arial"/>
          <w:color w:val="4472C4" w:themeColor="accent1"/>
          <w:shd w:val="clear" w:color="auto" w:fill="FFFFFF"/>
          <w:lang w:val="en-US"/>
        </w:rPr>
        <w:t>43</w:t>
      </w:r>
      <w:r w:rsidR="00551B71">
        <w:rPr>
          <w:rFonts w:ascii="Arial" w:hAnsi="Arial" w:cs="Arial"/>
          <w:color w:val="4472C4" w:themeColor="accent1"/>
          <w:shd w:val="clear" w:color="auto" w:fill="FFFFFF"/>
          <w:lang w:val="en-US"/>
        </w:rPr>
        <w:t>2</w:t>
      </w:r>
      <w:r w:rsidR="00871859">
        <w:rPr>
          <w:rFonts w:ascii="Arial" w:hAnsi="Arial" w:cs="Arial"/>
          <w:color w:val="4472C4" w:themeColor="accent1"/>
          <w:shd w:val="clear" w:color="auto" w:fill="FFFFFF"/>
          <w:lang w:val="en-US"/>
        </w:rPr>
        <w:t>-</w:t>
      </w:r>
      <w:r w:rsidR="00551B71">
        <w:rPr>
          <w:rFonts w:ascii="Arial" w:hAnsi="Arial" w:cs="Arial"/>
          <w:color w:val="4472C4" w:themeColor="accent1"/>
          <w:shd w:val="clear" w:color="auto" w:fill="FFFFFF"/>
          <w:lang w:val="en-US"/>
        </w:rPr>
        <w:t>44</w:t>
      </w:r>
      <w:r w:rsidR="00551B71">
        <w:rPr>
          <w:rFonts w:ascii="Arial" w:hAnsi="Arial" w:cs="Arial"/>
          <w:color w:val="4472C4" w:themeColor="accent1"/>
          <w:shd w:val="clear" w:color="auto" w:fill="FFFFFF"/>
          <w:lang w:val="en-US"/>
        </w:rPr>
        <w:t>7</w:t>
      </w:r>
      <w:r w:rsidR="00761155">
        <w:rPr>
          <w:rFonts w:ascii="Arial" w:hAnsi="Arial" w:cs="Arial"/>
          <w:color w:val="4472C4" w:themeColor="accent1"/>
          <w:shd w:val="clear" w:color="auto" w:fill="FFFFFF"/>
          <w:lang w:val="en-US"/>
        </w:rPr>
        <w:t>).</w:t>
      </w:r>
    </w:p>
    <w:p w14:paraId="2DD41804" w14:textId="77777777" w:rsidR="00761155" w:rsidRDefault="00DC5499">
      <w:pPr>
        <w:rPr>
          <w:rFonts w:ascii="Arial" w:hAnsi="Arial" w:cs="Arial"/>
          <w:color w:val="222222"/>
          <w:shd w:val="clear" w:color="auto" w:fill="FFFFFF"/>
          <w:lang w:val="en-US"/>
        </w:rPr>
      </w:pPr>
      <w:r w:rsidRPr="00DC5499">
        <w:rPr>
          <w:rFonts w:ascii="Arial" w:hAnsi="Arial" w:cs="Arial"/>
          <w:color w:val="222222"/>
          <w:lang w:val="en-US"/>
        </w:rPr>
        <w:lastRenderedPageBreak/>
        <w:br/>
      </w:r>
      <w:r w:rsidRPr="00DC5499">
        <w:rPr>
          <w:rFonts w:ascii="Arial" w:hAnsi="Arial" w:cs="Arial"/>
          <w:color w:val="222222"/>
          <w:shd w:val="clear" w:color="auto" w:fill="FFFFFF"/>
          <w:lang w:val="en-US"/>
        </w:rPr>
        <w:t>High-dose infections have largely been abandoned in the field due to their questionable relevance to the early stages of physiological disease that is initiated with hundreds, not millions of parasites.</w:t>
      </w:r>
    </w:p>
    <w:p w14:paraId="4EB2FA2B" w14:textId="19F5F17C" w:rsidR="008E3B2B" w:rsidRPr="008E3B2B" w:rsidRDefault="00761155" w:rsidP="000304F8">
      <w:pPr>
        <w:rPr>
          <w:rFonts w:ascii="Arial" w:hAnsi="Arial" w:cs="Arial"/>
          <w:color w:val="4472C4" w:themeColor="accent1"/>
          <w:lang w:val="en-US"/>
        </w:rPr>
      </w:pPr>
      <w:r>
        <w:rPr>
          <w:rFonts w:ascii="Arial" w:hAnsi="Arial" w:cs="Arial"/>
          <w:color w:val="4472C4" w:themeColor="accent1"/>
          <w:shd w:val="clear" w:color="auto" w:fill="FFFFFF"/>
          <w:lang w:val="en-US"/>
        </w:rPr>
        <w:t xml:space="preserve">We also </w:t>
      </w:r>
      <w:r w:rsidR="00AF7524">
        <w:rPr>
          <w:rFonts w:ascii="Arial" w:hAnsi="Arial" w:cs="Arial"/>
          <w:color w:val="4472C4" w:themeColor="accent1"/>
          <w:shd w:val="clear" w:color="auto" w:fill="FFFFFF"/>
          <w:lang w:val="en-US"/>
        </w:rPr>
        <w:t>modified</w:t>
      </w:r>
      <w:r>
        <w:rPr>
          <w:rFonts w:ascii="Arial" w:hAnsi="Arial" w:cs="Arial"/>
          <w:color w:val="4472C4" w:themeColor="accent1"/>
          <w:shd w:val="clear" w:color="auto" w:fill="FFFFFF"/>
          <w:lang w:val="en-US"/>
        </w:rPr>
        <w:t xml:space="preserve"> the </w:t>
      </w:r>
      <w:r w:rsidR="00AF7524">
        <w:rPr>
          <w:rFonts w:ascii="Arial" w:hAnsi="Arial" w:cs="Arial"/>
          <w:color w:val="4472C4" w:themeColor="accent1"/>
          <w:shd w:val="clear" w:color="auto" w:fill="FFFFFF"/>
          <w:lang w:val="en-US"/>
        </w:rPr>
        <w:t>introduction</w:t>
      </w:r>
      <w:r>
        <w:rPr>
          <w:rFonts w:ascii="Arial" w:hAnsi="Arial" w:cs="Arial"/>
          <w:color w:val="4472C4" w:themeColor="accent1"/>
          <w:shd w:val="clear" w:color="auto" w:fill="FFFFFF"/>
          <w:lang w:val="en-US"/>
        </w:rPr>
        <w:t xml:space="preserve"> </w:t>
      </w:r>
      <w:r w:rsidR="00AF7524">
        <w:rPr>
          <w:rFonts w:ascii="Arial" w:hAnsi="Arial" w:cs="Arial"/>
          <w:color w:val="4472C4" w:themeColor="accent1"/>
          <w:shd w:val="clear" w:color="auto" w:fill="FFFFFF"/>
          <w:lang w:val="en-US"/>
        </w:rPr>
        <w:t xml:space="preserve">adding that </w:t>
      </w:r>
      <w:r w:rsidR="00AF7524" w:rsidRPr="00AF7524">
        <w:rPr>
          <w:rFonts w:ascii="Arial" w:hAnsi="Arial" w:cs="Arial"/>
          <w:color w:val="4472C4" w:themeColor="accent1"/>
          <w:shd w:val="clear" w:color="auto" w:fill="FFFFFF"/>
          <w:lang w:val="en-US"/>
        </w:rPr>
        <w:t>the route, site or dose of inoculation influence the disease outcome</w:t>
      </w:r>
      <w:r w:rsidR="00AF7524">
        <w:rPr>
          <w:rFonts w:ascii="Arial" w:hAnsi="Arial" w:cs="Arial"/>
          <w:color w:val="4472C4" w:themeColor="accent1"/>
          <w:shd w:val="clear" w:color="auto" w:fill="FFFFFF"/>
          <w:lang w:val="en-US"/>
        </w:rPr>
        <w:t xml:space="preserve"> (lines 84-85 of the revised manuscript)</w:t>
      </w:r>
      <w:r>
        <w:rPr>
          <w:rFonts w:ascii="Arial" w:hAnsi="Arial" w:cs="Arial"/>
          <w:color w:val="4472C4" w:themeColor="accent1"/>
          <w:shd w:val="clear" w:color="auto" w:fill="FFFFFF"/>
          <w:lang w:val="en-US"/>
        </w:rPr>
        <w:t xml:space="preserve">. We </w:t>
      </w:r>
      <w:r w:rsidR="00AF7524">
        <w:rPr>
          <w:rFonts w:ascii="Arial" w:hAnsi="Arial" w:cs="Arial"/>
          <w:color w:val="4472C4" w:themeColor="accent1"/>
          <w:shd w:val="clear" w:color="auto" w:fill="FFFFFF"/>
          <w:lang w:val="en-US"/>
        </w:rPr>
        <w:t>discuss t</w:t>
      </w:r>
      <w:r w:rsidR="00AF7524" w:rsidRPr="00AF7524">
        <w:rPr>
          <w:rFonts w:ascii="Arial" w:hAnsi="Arial" w:cs="Arial"/>
          <w:color w:val="4472C4" w:themeColor="accent1"/>
          <w:shd w:val="clear" w:color="auto" w:fill="FFFFFF"/>
          <w:lang w:val="en-US"/>
        </w:rPr>
        <w:t>he sand fly usually inoculates a few hundreds of Leishmania metacyclic promastigote forms with the insect´s saliva</w:t>
      </w:r>
      <w:r w:rsidR="00AF7524">
        <w:rPr>
          <w:rFonts w:ascii="Arial" w:hAnsi="Arial" w:cs="Arial"/>
          <w:color w:val="4472C4" w:themeColor="accent1"/>
          <w:shd w:val="clear" w:color="auto" w:fill="FFFFFF"/>
          <w:lang w:val="en-US"/>
        </w:rPr>
        <w:t xml:space="preserve"> (lines 43</w:t>
      </w:r>
      <w:r w:rsidR="00551B71">
        <w:rPr>
          <w:rFonts w:ascii="Arial" w:hAnsi="Arial" w:cs="Arial"/>
          <w:color w:val="4472C4" w:themeColor="accent1"/>
          <w:shd w:val="clear" w:color="auto" w:fill="FFFFFF"/>
          <w:lang w:val="en-US"/>
        </w:rPr>
        <w:t>3</w:t>
      </w:r>
      <w:r w:rsidR="00AF7524">
        <w:rPr>
          <w:rFonts w:ascii="Arial" w:hAnsi="Arial" w:cs="Arial"/>
          <w:color w:val="4472C4" w:themeColor="accent1"/>
          <w:shd w:val="clear" w:color="auto" w:fill="FFFFFF"/>
          <w:lang w:val="en-US"/>
        </w:rPr>
        <w:t>-43</w:t>
      </w:r>
      <w:r w:rsidR="00551B71">
        <w:rPr>
          <w:rFonts w:ascii="Arial" w:hAnsi="Arial" w:cs="Arial"/>
          <w:color w:val="4472C4" w:themeColor="accent1"/>
          <w:shd w:val="clear" w:color="auto" w:fill="FFFFFF"/>
          <w:lang w:val="en-US"/>
        </w:rPr>
        <w:t>4</w:t>
      </w:r>
      <w:r w:rsidR="00AF7524">
        <w:rPr>
          <w:rFonts w:ascii="Arial" w:hAnsi="Arial" w:cs="Arial"/>
          <w:color w:val="4472C4" w:themeColor="accent1"/>
          <w:shd w:val="clear" w:color="auto" w:fill="FFFFFF"/>
          <w:lang w:val="en-US"/>
        </w:rPr>
        <w:t>).</w:t>
      </w:r>
      <w:r>
        <w:rPr>
          <w:rFonts w:ascii="Arial" w:hAnsi="Arial" w:cs="Arial"/>
          <w:color w:val="4472C4" w:themeColor="accent1"/>
          <w:shd w:val="clear" w:color="auto" w:fill="FFFFFF"/>
          <w:lang w:val="en-US"/>
        </w:rPr>
        <w:t xml:space="preserve"> </w:t>
      </w:r>
      <w:r w:rsidR="00AF7524">
        <w:rPr>
          <w:rFonts w:ascii="Arial" w:hAnsi="Arial" w:cs="Arial"/>
          <w:color w:val="4472C4" w:themeColor="accent1"/>
          <w:shd w:val="clear" w:color="auto" w:fill="FFFFFF"/>
          <w:lang w:val="en-US"/>
        </w:rPr>
        <w:t>Since, t</w:t>
      </w:r>
      <w:r>
        <w:rPr>
          <w:rFonts w:ascii="Arial" w:hAnsi="Arial" w:cs="Arial"/>
          <w:color w:val="4472C4" w:themeColor="accent1"/>
          <w:shd w:val="clear" w:color="auto" w:fill="FFFFFF"/>
          <w:lang w:val="en-US"/>
        </w:rPr>
        <w:t>he goal of this manuscript is to revisit well-stablished protocol</w:t>
      </w:r>
      <w:r w:rsidR="00AF7524">
        <w:rPr>
          <w:rFonts w:ascii="Arial" w:hAnsi="Arial" w:cs="Arial"/>
          <w:color w:val="4472C4" w:themeColor="accent1"/>
          <w:shd w:val="clear" w:color="auto" w:fill="FFFFFF"/>
          <w:lang w:val="en-US"/>
        </w:rPr>
        <w:t>s</w:t>
      </w:r>
      <w:r>
        <w:rPr>
          <w:rFonts w:ascii="Arial" w:hAnsi="Arial" w:cs="Arial"/>
          <w:color w:val="4472C4" w:themeColor="accent1"/>
          <w:shd w:val="clear" w:color="auto" w:fill="FFFFFF"/>
          <w:lang w:val="en-US"/>
        </w:rPr>
        <w:t xml:space="preserve"> to assist in the introduction of </w:t>
      </w:r>
      <w:r w:rsidRPr="009C3316">
        <w:rPr>
          <w:rFonts w:ascii="Arial" w:hAnsi="Arial" w:cs="Arial"/>
          <w:color w:val="4472C4" w:themeColor="accent1"/>
          <w:shd w:val="clear" w:color="auto" w:fill="FFFFFF"/>
          <w:lang w:val="en-US"/>
        </w:rPr>
        <w:t>new groups into the field</w:t>
      </w:r>
      <w:r w:rsidR="000304F8">
        <w:rPr>
          <w:rFonts w:ascii="Arial" w:hAnsi="Arial" w:cs="Arial"/>
          <w:color w:val="4472C4" w:themeColor="accent1"/>
          <w:shd w:val="clear" w:color="auto" w:fill="FFFFFF"/>
          <w:lang w:val="en-US"/>
        </w:rPr>
        <w:t>, we keep the h</w:t>
      </w:r>
      <w:r>
        <w:rPr>
          <w:rFonts w:ascii="Arial" w:hAnsi="Arial" w:cs="Arial"/>
          <w:color w:val="4472C4" w:themeColor="accent1"/>
          <w:shd w:val="clear" w:color="auto" w:fill="FFFFFF"/>
          <w:lang w:val="en-US"/>
        </w:rPr>
        <w:t>igh-dose infection</w:t>
      </w:r>
      <w:r w:rsidR="000304F8">
        <w:rPr>
          <w:rFonts w:ascii="Arial" w:hAnsi="Arial" w:cs="Arial"/>
          <w:color w:val="4472C4" w:themeColor="accent1"/>
          <w:shd w:val="clear" w:color="auto" w:fill="FFFFFF"/>
          <w:lang w:val="en-US"/>
        </w:rPr>
        <w:t xml:space="preserve"> protocol that most groups are still using.</w:t>
      </w:r>
      <w:r>
        <w:rPr>
          <w:rFonts w:ascii="Arial" w:hAnsi="Arial" w:cs="Arial"/>
          <w:color w:val="4472C4" w:themeColor="accent1"/>
          <w:shd w:val="clear" w:color="auto" w:fill="FFFFFF"/>
          <w:lang w:val="en-US"/>
        </w:rPr>
        <w:t xml:space="preserve"> </w:t>
      </w:r>
      <w:r w:rsidR="000304F8">
        <w:rPr>
          <w:rFonts w:ascii="Arial" w:hAnsi="Arial" w:cs="Arial"/>
          <w:color w:val="4472C4" w:themeColor="accent1"/>
          <w:shd w:val="clear" w:color="auto" w:fill="FFFFFF"/>
          <w:lang w:val="en-US"/>
        </w:rPr>
        <w:t xml:space="preserve">Also, </w:t>
      </w:r>
      <w:r>
        <w:rPr>
          <w:rFonts w:ascii="Arial" w:hAnsi="Arial" w:cs="Arial"/>
          <w:color w:val="4472C4" w:themeColor="accent1"/>
          <w:shd w:val="clear" w:color="auto" w:fill="FFFFFF"/>
          <w:lang w:val="en-US"/>
        </w:rPr>
        <w:t xml:space="preserve">the lower doses are mostly used by groups </w:t>
      </w:r>
      <w:r w:rsidR="000304F8">
        <w:rPr>
          <w:rFonts w:ascii="Arial" w:hAnsi="Arial" w:cs="Arial"/>
          <w:color w:val="4472C4" w:themeColor="accent1"/>
          <w:shd w:val="clear" w:color="auto" w:fill="FFFFFF"/>
          <w:lang w:val="en-US"/>
        </w:rPr>
        <w:t>working with sandfly transmission</w:t>
      </w:r>
      <w:r w:rsidR="00AF7524">
        <w:rPr>
          <w:rFonts w:ascii="Arial" w:hAnsi="Arial" w:cs="Arial"/>
          <w:color w:val="4472C4" w:themeColor="accent1"/>
          <w:shd w:val="clear" w:color="auto" w:fill="FFFFFF"/>
          <w:lang w:val="en-US"/>
        </w:rPr>
        <w:t xml:space="preserve"> or saliva</w:t>
      </w:r>
      <w:r w:rsidR="000304F8">
        <w:rPr>
          <w:rFonts w:ascii="Arial" w:hAnsi="Arial" w:cs="Arial"/>
          <w:color w:val="4472C4" w:themeColor="accent1"/>
          <w:shd w:val="clear" w:color="auto" w:fill="FFFFFF"/>
          <w:lang w:val="en-US"/>
        </w:rPr>
        <w:t>, an alternative not available for several groups</w:t>
      </w:r>
      <w:r>
        <w:rPr>
          <w:rFonts w:ascii="Arial" w:hAnsi="Arial" w:cs="Arial"/>
          <w:color w:val="4472C4" w:themeColor="accent1"/>
          <w:shd w:val="clear" w:color="auto" w:fill="FFFFFF"/>
          <w:lang w:val="en-US"/>
        </w:rPr>
        <w:t>.</w:t>
      </w:r>
      <w:r w:rsidR="000304F8">
        <w:rPr>
          <w:rFonts w:ascii="Arial" w:hAnsi="Arial" w:cs="Arial"/>
          <w:color w:val="4472C4" w:themeColor="accent1"/>
          <w:shd w:val="clear" w:color="auto" w:fill="FFFFFF"/>
          <w:lang w:val="en-US"/>
        </w:rPr>
        <w:t xml:space="preserve"> </w:t>
      </w:r>
    </w:p>
    <w:p w14:paraId="43342FD1" w14:textId="2914B6BF" w:rsidR="00136E7D" w:rsidRPr="0051529A" w:rsidRDefault="00DC5499">
      <w:pPr>
        <w:rPr>
          <w:rFonts w:ascii="Arial" w:hAnsi="Arial" w:cs="Arial"/>
          <w:color w:val="4472C4" w:themeColor="accent1"/>
          <w:shd w:val="clear" w:color="auto" w:fill="FFFFFF"/>
          <w:lang w:val="en-US"/>
        </w:rPr>
      </w:pPr>
      <w:r w:rsidRPr="00DC5499">
        <w:rPr>
          <w:rFonts w:ascii="Arial" w:hAnsi="Arial" w:cs="Arial"/>
          <w:color w:val="222222"/>
          <w:lang w:val="en-US"/>
        </w:rPr>
        <w:br/>
      </w:r>
      <w:r w:rsidRPr="00DC5499">
        <w:rPr>
          <w:rFonts w:ascii="Arial" w:hAnsi="Arial" w:cs="Arial"/>
          <w:color w:val="222222"/>
          <w:shd w:val="clear" w:color="auto" w:fill="FFFFFF"/>
          <w:lang w:val="en-US"/>
        </w:rPr>
        <w:t>Sub-cutaneous footpad inoculation is not a physiological site of infection, which is intra-dermal.</w:t>
      </w:r>
      <w:r w:rsidRPr="00DC5499">
        <w:rPr>
          <w:rFonts w:ascii="Arial" w:hAnsi="Arial" w:cs="Arial"/>
          <w:color w:val="222222"/>
          <w:lang w:val="en-US"/>
        </w:rPr>
        <w:br/>
      </w:r>
      <w:r w:rsidRPr="00E41F85">
        <w:rPr>
          <w:rFonts w:ascii="Arial" w:hAnsi="Arial" w:cs="Arial"/>
          <w:color w:val="222222"/>
          <w:shd w:val="clear" w:color="auto" w:fill="FFFFFF"/>
          <w:lang w:val="en-US"/>
        </w:rPr>
        <w:t>Sub-cutaneous footpad inoculation is associated with a non-physiological inflammatory response.</w:t>
      </w:r>
      <w:r w:rsidRPr="00DC5499">
        <w:rPr>
          <w:rFonts w:ascii="Arial" w:hAnsi="Arial" w:cs="Arial"/>
          <w:color w:val="222222"/>
          <w:lang w:val="en-US"/>
        </w:rPr>
        <w:br/>
      </w:r>
      <w:r w:rsidR="00E41F85">
        <w:rPr>
          <w:rFonts w:ascii="Arial" w:hAnsi="Arial" w:cs="Arial"/>
          <w:color w:val="4472C4" w:themeColor="accent1"/>
          <w:shd w:val="clear" w:color="auto" w:fill="FFFFFF"/>
          <w:lang w:val="en-US"/>
        </w:rPr>
        <w:t>I</w:t>
      </w:r>
      <w:r w:rsidR="00A74507">
        <w:rPr>
          <w:rFonts w:ascii="Arial" w:hAnsi="Arial" w:cs="Arial"/>
          <w:color w:val="4472C4" w:themeColor="accent1"/>
          <w:shd w:val="clear" w:color="auto" w:fill="FFFFFF"/>
          <w:lang w:val="en-US"/>
        </w:rPr>
        <w:t>n the present manuscript</w:t>
      </w:r>
      <w:r w:rsidR="00E41F85">
        <w:rPr>
          <w:rFonts w:ascii="Arial" w:hAnsi="Arial" w:cs="Arial"/>
          <w:color w:val="4472C4" w:themeColor="accent1"/>
          <w:shd w:val="clear" w:color="auto" w:fill="FFFFFF"/>
          <w:lang w:val="en-US"/>
        </w:rPr>
        <w:t>, the site of inoculation is</w:t>
      </w:r>
      <w:r w:rsidR="0051529A">
        <w:rPr>
          <w:rFonts w:ascii="Arial" w:hAnsi="Arial" w:cs="Arial"/>
          <w:color w:val="4472C4" w:themeColor="accent1"/>
          <w:shd w:val="clear" w:color="auto" w:fill="FFFFFF"/>
          <w:lang w:val="en-US"/>
        </w:rPr>
        <w:t xml:space="preserve"> </w:t>
      </w:r>
      <w:r w:rsidR="0051529A" w:rsidRPr="00F7384E">
        <w:rPr>
          <w:rFonts w:ascii="Arial" w:hAnsi="Arial" w:cs="Arial"/>
          <w:color w:val="4472C4" w:themeColor="accent1"/>
          <w:shd w:val="clear" w:color="auto" w:fill="FFFFFF"/>
          <w:lang w:val="en-US"/>
        </w:rPr>
        <w:t>the subplantar tissue of the left hind footpad</w:t>
      </w:r>
      <w:r w:rsidR="002F43A9">
        <w:rPr>
          <w:rFonts w:ascii="Arial" w:hAnsi="Arial" w:cs="Arial"/>
          <w:color w:val="4472C4" w:themeColor="accent1"/>
          <w:shd w:val="clear" w:color="auto" w:fill="FFFFFF"/>
          <w:lang w:val="en-US"/>
        </w:rPr>
        <w:t>, which is reported as the most frequent site for</w:t>
      </w:r>
      <w:r w:rsidR="0051529A" w:rsidRPr="00F7384E">
        <w:rPr>
          <w:rFonts w:ascii="Arial" w:hAnsi="Arial" w:cs="Arial"/>
          <w:color w:val="4472C4" w:themeColor="accent1"/>
          <w:shd w:val="clear" w:color="auto" w:fill="FFFFFF"/>
          <w:lang w:val="en-US"/>
        </w:rPr>
        <w:t xml:space="preserve"> experimental </w:t>
      </w:r>
      <w:r w:rsidR="0051529A" w:rsidRPr="0051529A">
        <w:rPr>
          <w:rFonts w:ascii="Arial" w:hAnsi="Arial" w:cs="Arial"/>
          <w:i/>
          <w:iCs/>
          <w:color w:val="4472C4" w:themeColor="accent1"/>
          <w:shd w:val="clear" w:color="auto" w:fill="FFFFFF"/>
          <w:lang w:val="en-US"/>
        </w:rPr>
        <w:t>in vivo</w:t>
      </w:r>
      <w:r w:rsidR="0051529A" w:rsidRPr="00F7384E">
        <w:rPr>
          <w:rFonts w:ascii="Arial" w:hAnsi="Arial" w:cs="Arial"/>
          <w:color w:val="4472C4" w:themeColor="accent1"/>
          <w:shd w:val="clear" w:color="auto" w:fill="FFFFFF"/>
          <w:lang w:val="en-US"/>
        </w:rPr>
        <w:t xml:space="preserve"> </w:t>
      </w:r>
      <w:r w:rsidR="0051529A">
        <w:rPr>
          <w:rFonts w:ascii="Arial" w:hAnsi="Arial" w:cs="Arial"/>
          <w:color w:val="4472C4" w:themeColor="accent1"/>
          <w:shd w:val="clear" w:color="auto" w:fill="FFFFFF"/>
          <w:lang w:val="en-US"/>
        </w:rPr>
        <w:t xml:space="preserve">cutaneous </w:t>
      </w:r>
      <w:r w:rsidR="0051529A" w:rsidRPr="00F7384E">
        <w:rPr>
          <w:rFonts w:ascii="Arial" w:hAnsi="Arial" w:cs="Arial"/>
          <w:color w:val="4472C4" w:themeColor="accent1"/>
          <w:shd w:val="clear" w:color="auto" w:fill="FFFFFF"/>
          <w:lang w:val="en-US"/>
        </w:rPr>
        <w:t xml:space="preserve">infections. Intradermal injection into the ear </w:t>
      </w:r>
      <w:r w:rsidR="0051529A">
        <w:rPr>
          <w:rFonts w:ascii="Arial" w:hAnsi="Arial" w:cs="Arial"/>
          <w:color w:val="4472C4" w:themeColor="accent1"/>
          <w:shd w:val="clear" w:color="auto" w:fill="FFFFFF"/>
          <w:lang w:val="en-US"/>
        </w:rPr>
        <w:t>is an</w:t>
      </w:r>
      <w:r w:rsidR="0051529A" w:rsidRPr="00F7384E">
        <w:rPr>
          <w:rFonts w:ascii="Arial" w:hAnsi="Arial" w:cs="Arial"/>
          <w:color w:val="4472C4" w:themeColor="accent1"/>
          <w:shd w:val="clear" w:color="auto" w:fill="FFFFFF"/>
          <w:lang w:val="en-US"/>
        </w:rPr>
        <w:t xml:space="preserve"> alternative site of inoculation depending on the study</w:t>
      </w:r>
      <w:r w:rsidR="00A74507">
        <w:rPr>
          <w:rFonts w:ascii="Arial" w:hAnsi="Arial" w:cs="Arial"/>
          <w:color w:val="4472C4" w:themeColor="accent1"/>
          <w:shd w:val="clear" w:color="auto" w:fill="FFFFFF"/>
          <w:lang w:val="en-US"/>
        </w:rPr>
        <w:t xml:space="preserve"> purpose, however this protocol presents some limitations, as discussed in the revised version </w:t>
      </w:r>
      <w:r w:rsidR="0051529A">
        <w:rPr>
          <w:rFonts w:ascii="Arial" w:hAnsi="Arial" w:cs="Arial"/>
          <w:color w:val="4472C4" w:themeColor="accent1"/>
          <w:shd w:val="clear" w:color="auto" w:fill="FFFFFF"/>
          <w:lang w:val="en-US"/>
        </w:rPr>
        <w:t>(line</w:t>
      </w:r>
      <w:r w:rsidR="00AF7524">
        <w:rPr>
          <w:rFonts w:ascii="Arial" w:hAnsi="Arial" w:cs="Arial"/>
          <w:color w:val="4472C4" w:themeColor="accent1"/>
          <w:shd w:val="clear" w:color="auto" w:fill="FFFFFF"/>
          <w:lang w:val="en-US"/>
        </w:rPr>
        <w:t xml:space="preserve">s </w:t>
      </w:r>
      <w:r w:rsidR="00551B71">
        <w:rPr>
          <w:rFonts w:ascii="Arial" w:hAnsi="Arial" w:cs="Arial"/>
          <w:color w:val="4472C4" w:themeColor="accent1"/>
          <w:shd w:val="clear" w:color="auto" w:fill="FFFFFF"/>
          <w:lang w:val="en-US"/>
        </w:rPr>
        <w:t>43</w:t>
      </w:r>
      <w:r w:rsidR="00551B71">
        <w:rPr>
          <w:rFonts w:ascii="Arial" w:hAnsi="Arial" w:cs="Arial"/>
          <w:color w:val="4472C4" w:themeColor="accent1"/>
          <w:shd w:val="clear" w:color="auto" w:fill="FFFFFF"/>
          <w:lang w:val="en-US"/>
        </w:rPr>
        <w:t>4</w:t>
      </w:r>
      <w:r w:rsidR="00AF7524">
        <w:rPr>
          <w:rFonts w:ascii="Arial" w:hAnsi="Arial" w:cs="Arial"/>
          <w:color w:val="4472C4" w:themeColor="accent1"/>
          <w:shd w:val="clear" w:color="auto" w:fill="FFFFFF"/>
          <w:lang w:val="en-US"/>
        </w:rPr>
        <w:t>-</w:t>
      </w:r>
      <w:r w:rsidR="00551B71">
        <w:rPr>
          <w:rFonts w:ascii="Arial" w:hAnsi="Arial" w:cs="Arial"/>
          <w:color w:val="4472C4" w:themeColor="accent1"/>
          <w:shd w:val="clear" w:color="auto" w:fill="FFFFFF"/>
          <w:lang w:val="en-US"/>
        </w:rPr>
        <w:t>44</w:t>
      </w:r>
      <w:r w:rsidR="00551B71">
        <w:rPr>
          <w:rFonts w:ascii="Arial" w:hAnsi="Arial" w:cs="Arial"/>
          <w:color w:val="4472C4" w:themeColor="accent1"/>
          <w:shd w:val="clear" w:color="auto" w:fill="FFFFFF"/>
          <w:lang w:val="en-US"/>
        </w:rPr>
        <w:t>7</w:t>
      </w:r>
      <w:r w:rsidR="00E41F85">
        <w:rPr>
          <w:rFonts w:ascii="Arial" w:hAnsi="Arial" w:cs="Arial"/>
          <w:color w:val="4472C4" w:themeColor="accent1"/>
          <w:shd w:val="clear" w:color="auto" w:fill="FFFFFF"/>
          <w:lang w:val="en-US"/>
        </w:rPr>
        <w:t>).</w:t>
      </w:r>
      <w:r w:rsidRPr="00DC5499">
        <w:rPr>
          <w:rFonts w:ascii="Arial" w:hAnsi="Arial" w:cs="Arial"/>
          <w:color w:val="222222"/>
          <w:lang w:val="en-US"/>
        </w:rPr>
        <w:br/>
      </w:r>
    </w:p>
    <w:p w14:paraId="441B49DB" w14:textId="77777777" w:rsidR="00AD1318" w:rsidRDefault="00DC5499">
      <w:pPr>
        <w:rPr>
          <w:rFonts w:ascii="Arial" w:hAnsi="Arial" w:cs="Arial"/>
          <w:color w:val="222222"/>
          <w:shd w:val="clear" w:color="auto" w:fill="FFFFFF"/>
          <w:lang w:val="en-US"/>
        </w:rPr>
      </w:pPr>
      <w:r w:rsidRPr="00DC5499">
        <w:rPr>
          <w:rFonts w:ascii="Arial" w:hAnsi="Arial" w:cs="Arial"/>
          <w:color w:val="222222"/>
          <w:shd w:val="clear" w:color="auto" w:fill="FFFFFF"/>
          <w:lang w:val="en-US"/>
        </w:rPr>
        <w:t>The authors have not incorporated the role of dose or site of infection. The authors may not be aware of Cortes et. al. 2010 Mem Inst Oswaldo Cruz Vol.105(6) 736-745, showing dramatically different courses of infection following i.d. infection.</w:t>
      </w:r>
    </w:p>
    <w:p w14:paraId="1BBD9ADF" w14:textId="700A5959" w:rsidR="00B35240" w:rsidRDefault="007C6183">
      <w:pPr>
        <w:rPr>
          <w:rFonts w:ascii="Arial" w:hAnsi="Arial" w:cs="Arial"/>
          <w:color w:val="4472C4" w:themeColor="accent1"/>
          <w:shd w:val="clear" w:color="auto" w:fill="FFFFFF"/>
          <w:lang w:val="en-US"/>
        </w:rPr>
      </w:pPr>
      <w:r>
        <w:rPr>
          <w:rFonts w:ascii="Arial" w:hAnsi="Arial" w:cs="Arial"/>
          <w:color w:val="4472C4" w:themeColor="accent1"/>
          <w:shd w:val="clear" w:color="auto" w:fill="FFFFFF"/>
          <w:lang w:val="en-US"/>
        </w:rPr>
        <w:t xml:space="preserve">We </w:t>
      </w:r>
      <w:r w:rsidR="00A74507">
        <w:rPr>
          <w:rFonts w:ascii="Arial" w:hAnsi="Arial" w:cs="Arial"/>
          <w:color w:val="4472C4" w:themeColor="accent1"/>
          <w:shd w:val="clear" w:color="auto" w:fill="FFFFFF"/>
          <w:lang w:val="en-US"/>
        </w:rPr>
        <w:t xml:space="preserve">agree that dose and site </w:t>
      </w:r>
      <w:r w:rsidR="00E41F85">
        <w:rPr>
          <w:rFonts w:ascii="Arial" w:hAnsi="Arial" w:cs="Arial"/>
          <w:color w:val="4472C4" w:themeColor="accent1"/>
          <w:shd w:val="clear" w:color="auto" w:fill="FFFFFF"/>
          <w:lang w:val="en-US"/>
        </w:rPr>
        <w:t xml:space="preserve">of infection </w:t>
      </w:r>
      <w:r w:rsidR="00A74507">
        <w:rPr>
          <w:rFonts w:ascii="Arial" w:hAnsi="Arial" w:cs="Arial"/>
          <w:color w:val="4472C4" w:themeColor="accent1"/>
          <w:shd w:val="clear" w:color="auto" w:fill="FFFFFF"/>
          <w:lang w:val="en-US"/>
        </w:rPr>
        <w:t>are important factors to be consider</w:t>
      </w:r>
      <w:r w:rsidR="00E41F85">
        <w:rPr>
          <w:rFonts w:ascii="Arial" w:hAnsi="Arial" w:cs="Arial"/>
          <w:color w:val="4472C4" w:themeColor="accent1"/>
          <w:shd w:val="clear" w:color="auto" w:fill="FFFFFF"/>
          <w:lang w:val="en-US"/>
        </w:rPr>
        <w:t>ed</w:t>
      </w:r>
      <w:r w:rsidR="00A74507">
        <w:rPr>
          <w:rFonts w:ascii="Arial" w:hAnsi="Arial" w:cs="Arial"/>
          <w:color w:val="4472C4" w:themeColor="accent1"/>
          <w:shd w:val="clear" w:color="auto" w:fill="FFFFFF"/>
          <w:lang w:val="en-US"/>
        </w:rPr>
        <w:t xml:space="preserve"> We</w:t>
      </w:r>
      <w:r w:rsidR="00A72757">
        <w:rPr>
          <w:rFonts w:ascii="Arial" w:hAnsi="Arial" w:cs="Arial"/>
          <w:color w:val="4472C4" w:themeColor="accent1"/>
          <w:shd w:val="clear" w:color="auto" w:fill="FFFFFF"/>
          <w:lang w:val="en-US"/>
        </w:rPr>
        <w:t xml:space="preserve"> </w:t>
      </w:r>
      <w:r w:rsidR="00AF7524">
        <w:rPr>
          <w:rFonts w:ascii="Arial" w:hAnsi="Arial" w:cs="Arial"/>
          <w:color w:val="4472C4" w:themeColor="accent1"/>
          <w:shd w:val="clear" w:color="auto" w:fill="FFFFFF"/>
          <w:lang w:val="en-US"/>
        </w:rPr>
        <w:t>included</w:t>
      </w:r>
      <w:r w:rsidR="00B35240">
        <w:rPr>
          <w:rFonts w:ascii="Arial" w:hAnsi="Arial" w:cs="Arial"/>
          <w:color w:val="4472C4" w:themeColor="accent1"/>
          <w:shd w:val="clear" w:color="auto" w:fill="FFFFFF"/>
          <w:lang w:val="en-US"/>
        </w:rPr>
        <w:t xml:space="preserve"> the suggested reference</w:t>
      </w:r>
      <w:r w:rsidR="00AF7524">
        <w:rPr>
          <w:rFonts w:ascii="Arial" w:hAnsi="Arial" w:cs="Arial"/>
          <w:color w:val="4472C4" w:themeColor="accent1"/>
          <w:shd w:val="clear" w:color="auto" w:fill="FFFFFF"/>
          <w:lang w:val="en-US"/>
        </w:rPr>
        <w:t xml:space="preserve"> (reference 27)</w:t>
      </w:r>
      <w:r w:rsidR="00B35240">
        <w:rPr>
          <w:rFonts w:ascii="Arial" w:hAnsi="Arial" w:cs="Arial"/>
          <w:color w:val="4472C4" w:themeColor="accent1"/>
          <w:shd w:val="clear" w:color="auto" w:fill="FFFFFF"/>
          <w:lang w:val="en-US"/>
        </w:rPr>
        <w:t>.</w:t>
      </w:r>
    </w:p>
    <w:p w14:paraId="7E51D4EB" w14:textId="09F51F47" w:rsidR="0051529A" w:rsidRDefault="00B35240">
      <w:pPr>
        <w:rPr>
          <w:rFonts w:ascii="Arial" w:hAnsi="Arial" w:cs="Arial"/>
          <w:color w:val="222222"/>
          <w:shd w:val="clear" w:color="auto" w:fill="FFFFFF"/>
          <w:lang w:val="en-US"/>
        </w:rPr>
      </w:pPr>
      <w:r w:rsidRPr="00DC5499">
        <w:rPr>
          <w:rFonts w:ascii="Arial" w:hAnsi="Arial" w:cs="Arial"/>
          <w:color w:val="222222"/>
          <w:lang w:val="en-US"/>
        </w:rPr>
        <w:t xml:space="preserve"> </w:t>
      </w:r>
      <w:r w:rsidR="00DC5499" w:rsidRPr="00DC5499">
        <w:rPr>
          <w:rFonts w:ascii="Arial" w:hAnsi="Arial" w:cs="Arial"/>
          <w:color w:val="222222"/>
          <w:lang w:val="en-US"/>
        </w:rPr>
        <w:br/>
      </w:r>
      <w:r w:rsidR="00DC5499" w:rsidRPr="00DC5499">
        <w:rPr>
          <w:rFonts w:ascii="Arial" w:hAnsi="Arial" w:cs="Arial"/>
          <w:color w:val="222222"/>
          <w:shd w:val="clear" w:color="auto" w:fill="FFFFFF"/>
          <w:lang w:val="en-US"/>
        </w:rPr>
        <w:t>The authors have not mentioned the complications of immune cell recovery from the footpad, which is complicated by the bones, fat, and muscle associated with the footpad.</w:t>
      </w:r>
    </w:p>
    <w:p w14:paraId="5580C095" w14:textId="5900C262" w:rsidR="004442DE" w:rsidRPr="007C6183" w:rsidRDefault="00AF7524">
      <w:pPr>
        <w:rPr>
          <w:rFonts w:ascii="Arial" w:hAnsi="Arial" w:cs="Arial"/>
          <w:color w:val="4472C4" w:themeColor="accent1"/>
          <w:shd w:val="clear" w:color="auto" w:fill="FFFFFF"/>
          <w:lang w:val="en-US"/>
        </w:rPr>
      </w:pPr>
      <w:r>
        <w:rPr>
          <w:rFonts w:ascii="Arial" w:hAnsi="Arial" w:cs="Arial"/>
          <w:color w:val="4472C4" w:themeColor="accent1"/>
          <w:shd w:val="clear" w:color="auto" w:fill="FFFFFF"/>
          <w:lang w:val="en-US"/>
        </w:rPr>
        <w:t>We included in the introduction section of the revised manuscript that f</w:t>
      </w:r>
      <w:r w:rsidR="007C6183" w:rsidRPr="007C6183">
        <w:rPr>
          <w:rFonts w:ascii="Arial" w:hAnsi="Arial" w:cs="Arial"/>
          <w:color w:val="4472C4" w:themeColor="accent1"/>
          <w:shd w:val="clear" w:color="auto" w:fill="FFFFFF"/>
          <w:lang w:val="en-US"/>
        </w:rPr>
        <w:t>or immunological studies</w:t>
      </w:r>
      <w:r w:rsidR="007C6183">
        <w:rPr>
          <w:rFonts w:ascii="Arial" w:hAnsi="Arial" w:cs="Arial"/>
          <w:color w:val="4472C4" w:themeColor="accent1"/>
          <w:shd w:val="clear" w:color="auto" w:fill="FFFFFF"/>
          <w:lang w:val="en-US"/>
        </w:rPr>
        <w:t>,</w:t>
      </w:r>
      <w:r w:rsidR="007C6183" w:rsidRPr="007C6183">
        <w:rPr>
          <w:rFonts w:ascii="Arial" w:hAnsi="Arial" w:cs="Arial"/>
          <w:color w:val="4472C4" w:themeColor="accent1"/>
          <w:shd w:val="clear" w:color="auto" w:fill="FFFFFF"/>
          <w:lang w:val="en-US"/>
        </w:rPr>
        <w:t xml:space="preserve"> immunohistochemical assays from footpad tissue sections or even </w:t>
      </w:r>
      <w:r w:rsidRPr="007C6183">
        <w:rPr>
          <w:rFonts w:ascii="Arial" w:hAnsi="Arial" w:cs="Arial"/>
          <w:color w:val="4472C4" w:themeColor="accent1"/>
          <w:shd w:val="clear" w:color="auto" w:fill="FFFFFF"/>
          <w:lang w:val="en-US"/>
        </w:rPr>
        <w:t>analysis of recovered immune cells</w:t>
      </w:r>
      <w:r>
        <w:rPr>
          <w:rFonts w:ascii="Arial" w:hAnsi="Arial" w:cs="Arial"/>
          <w:color w:val="4472C4" w:themeColor="accent1"/>
          <w:shd w:val="clear" w:color="auto" w:fill="FFFFFF"/>
          <w:lang w:val="en-US"/>
        </w:rPr>
        <w:t xml:space="preserve"> </w:t>
      </w:r>
      <w:r w:rsidR="007C6183" w:rsidRPr="007C6183">
        <w:rPr>
          <w:rFonts w:ascii="Arial" w:hAnsi="Arial" w:cs="Arial"/>
          <w:color w:val="4472C4" w:themeColor="accent1"/>
          <w:shd w:val="clear" w:color="auto" w:fill="FFFFFF"/>
          <w:lang w:val="en-US"/>
        </w:rPr>
        <w:t xml:space="preserve">from popliteal lymph nodes </w:t>
      </w:r>
      <w:r w:rsidR="007C6183">
        <w:rPr>
          <w:rFonts w:ascii="Arial" w:hAnsi="Arial" w:cs="Arial"/>
          <w:color w:val="4472C4" w:themeColor="accent1"/>
          <w:shd w:val="clear" w:color="auto" w:fill="FFFFFF"/>
          <w:lang w:val="en-US"/>
        </w:rPr>
        <w:t xml:space="preserve">can be </w:t>
      </w:r>
      <w:r w:rsidR="007C6183" w:rsidRPr="007C6183">
        <w:rPr>
          <w:rFonts w:ascii="Arial" w:hAnsi="Arial" w:cs="Arial"/>
          <w:color w:val="4472C4" w:themeColor="accent1"/>
          <w:shd w:val="clear" w:color="auto" w:fill="FFFFFF"/>
          <w:lang w:val="en-US"/>
        </w:rPr>
        <w:t>performed</w:t>
      </w:r>
      <w:r w:rsidR="007C6183">
        <w:rPr>
          <w:rFonts w:ascii="Arial" w:hAnsi="Arial" w:cs="Arial"/>
          <w:color w:val="4472C4" w:themeColor="accent1"/>
          <w:shd w:val="clear" w:color="auto" w:fill="FFFFFF"/>
          <w:lang w:val="en-US"/>
        </w:rPr>
        <w:t xml:space="preserve"> </w:t>
      </w:r>
      <w:bookmarkStart w:id="0" w:name="_GoBack"/>
      <w:bookmarkEnd w:id="0"/>
      <w:r w:rsidR="007C6183">
        <w:rPr>
          <w:rFonts w:ascii="Arial" w:hAnsi="Arial" w:cs="Arial"/>
          <w:color w:val="4472C4" w:themeColor="accent1"/>
          <w:shd w:val="clear" w:color="auto" w:fill="FFFFFF"/>
          <w:lang w:val="en-US"/>
        </w:rPr>
        <w:t>(lines</w:t>
      </w:r>
      <w:r>
        <w:rPr>
          <w:rFonts w:ascii="Arial" w:hAnsi="Arial" w:cs="Arial"/>
          <w:color w:val="4472C4" w:themeColor="accent1"/>
          <w:shd w:val="clear" w:color="auto" w:fill="FFFFFF"/>
          <w:lang w:val="en-US"/>
        </w:rPr>
        <w:t xml:space="preserve"> 79-81</w:t>
      </w:r>
      <w:r w:rsidR="007C6183">
        <w:rPr>
          <w:rFonts w:ascii="Arial" w:hAnsi="Arial" w:cs="Arial"/>
          <w:color w:val="4472C4" w:themeColor="accent1"/>
          <w:shd w:val="clear" w:color="auto" w:fill="FFFFFF"/>
          <w:lang w:val="en-US"/>
        </w:rPr>
        <w:t>).</w:t>
      </w:r>
    </w:p>
    <w:sectPr w:rsidR="004442DE" w:rsidRPr="007C618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altName w:val="Calibr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5499"/>
    <w:rsid w:val="000214AA"/>
    <w:rsid w:val="000304F8"/>
    <w:rsid w:val="00046A03"/>
    <w:rsid w:val="00053828"/>
    <w:rsid w:val="000568A6"/>
    <w:rsid w:val="00060CF8"/>
    <w:rsid w:val="00091E43"/>
    <w:rsid w:val="000B5D7D"/>
    <w:rsid w:val="000F0E80"/>
    <w:rsid w:val="000F51A5"/>
    <w:rsid w:val="00134679"/>
    <w:rsid w:val="00136E7D"/>
    <w:rsid w:val="0015522C"/>
    <w:rsid w:val="00157FD4"/>
    <w:rsid w:val="00165AED"/>
    <w:rsid w:val="00205DD4"/>
    <w:rsid w:val="00242535"/>
    <w:rsid w:val="0025654A"/>
    <w:rsid w:val="0027691C"/>
    <w:rsid w:val="002E18EF"/>
    <w:rsid w:val="002E1B0E"/>
    <w:rsid w:val="002F43A9"/>
    <w:rsid w:val="00315016"/>
    <w:rsid w:val="00333DAA"/>
    <w:rsid w:val="0039177F"/>
    <w:rsid w:val="003D0E32"/>
    <w:rsid w:val="003E1416"/>
    <w:rsid w:val="00437B11"/>
    <w:rsid w:val="004442DE"/>
    <w:rsid w:val="004805EA"/>
    <w:rsid w:val="004A075C"/>
    <w:rsid w:val="004F30D1"/>
    <w:rsid w:val="0051529A"/>
    <w:rsid w:val="0053522D"/>
    <w:rsid w:val="00551B71"/>
    <w:rsid w:val="00561EFF"/>
    <w:rsid w:val="0057548D"/>
    <w:rsid w:val="005B3C3D"/>
    <w:rsid w:val="005C4ED6"/>
    <w:rsid w:val="006326B6"/>
    <w:rsid w:val="00685105"/>
    <w:rsid w:val="006A4C15"/>
    <w:rsid w:val="006B66F3"/>
    <w:rsid w:val="00725D00"/>
    <w:rsid w:val="00744831"/>
    <w:rsid w:val="00761155"/>
    <w:rsid w:val="00770945"/>
    <w:rsid w:val="00776230"/>
    <w:rsid w:val="007938BE"/>
    <w:rsid w:val="007C067F"/>
    <w:rsid w:val="007C6183"/>
    <w:rsid w:val="00826B5B"/>
    <w:rsid w:val="00831DF8"/>
    <w:rsid w:val="00871859"/>
    <w:rsid w:val="008E21F2"/>
    <w:rsid w:val="008E3B2B"/>
    <w:rsid w:val="0091277C"/>
    <w:rsid w:val="0092168B"/>
    <w:rsid w:val="009C3316"/>
    <w:rsid w:val="00A72757"/>
    <w:rsid w:val="00A74507"/>
    <w:rsid w:val="00AB7941"/>
    <w:rsid w:val="00AD1318"/>
    <w:rsid w:val="00AF6EE6"/>
    <w:rsid w:val="00AF7524"/>
    <w:rsid w:val="00B00136"/>
    <w:rsid w:val="00B35240"/>
    <w:rsid w:val="00B504E5"/>
    <w:rsid w:val="00B8787C"/>
    <w:rsid w:val="00BB7C14"/>
    <w:rsid w:val="00BD5D48"/>
    <w:rsid w:val="00BE1E2D"/>
    <w:rsid w:val="00C111DD"/>
    <w:rsid w:val="00C306E2"/>
    <w:rsid w:val="00C3147E"/>
    <w:rsid w:val="00C34983"/>
    <w:rsid w:val="00C35A11"/>
    <w:rsid w:val="00C55419"/>
    <w:rsid w:val="00CE116D"/>
    <w:rsid w:val="00CE5775"/>
    <w:rsid w:val="00CE7C06"/>
    <w:rsid w:val="00CF1A34"/>
    <w:rsid w:val="00D41ABB"/>
    <w:rsid w:val="00D42025"/>
    <w:rsid w:val="00D57E53"/>
    <w:rsid w:val="00DC5499"/>
    <w:rsid w:val="00DC74FA"/>
    <w:rsid w:val="00DC78D6"/>
    <w:rsid w:val="00E41F85"/>
    <w:rsid w:val="00E7424F"/>
    <w:rsid w:val="00E84ECD"/>
    <w:rsid w:val="00E94BBC"/>
    <w:rsid w:val="00E95C10"/>
    <w:rsid w:val="00EB00EA"/>
    <w:rsid w:val="00EE2F45"/>
    <w:rsid w:val="00F10154"/>
    <w:rsid w:val="00F64962"/>
    <w:rsid w:val="00F6727F"/>
    <w:rsid w:val="00F7384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4FEB54"/>
  <w15:chartTrackingRefBased/>
  <w15:docId w15:val="{E6AE1526-6C12-4A1D-81B1-58AED1A68D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Forte">
    <w:name w:val="Strong"/>
    <w:basedOn w:val="Fontepargpadro"/>
    <w:uiPriority w:val="22"/>
    <w:qFormat/>
    <w:rsid w:val="00DC5499"/>
    <w:rPr>
      <w:b/>
      <w:bCs/>
    </w:rPr>
  </w:style>
  <w:style w:type="paragraph" w:styleId="Textodebalo">
    <w:name w:val="Balloon Text"/>
    <w:basedOn w:val="Normal"/>
    <w:link w:val="TextodebaloChar"/>
    <w:uiPriority w:val="99"/>
    <w:semiHidden/>
    <w:unhideWhenUsed/>
    <w:rsid w:val="006B66F3"/>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6B66F3"/>
    <w:rPr>
      <w:rFonts w:ascii="Segoe UI" w:hAnsi="Segoe UI" w:cs="Segoe UI"/>
      <w:sz w:val="18"/>
      <w:szCs w:val="18"/>
    </w:rPr>
  </w:style>
  <w:style w:type="character" w:customStyle="1" w:styleId="il">
    <w:name w:val="il"/>
    <w:basedOn w:val="Fontepargpadro"/>
    <w:rsid w:val="005B3C3D"/>
  </w:style>
  <w:style w:type="character" w:styleId="Hyperlink">
    <w:name w:val="Hyperlink"/>
    <w:basedOn w:val="Fontepargpadro"/>
    <w:uiPriority w:val="99"/>
    <w:semiHidden/>
    <w:unhideWhenUsed/>
    <w:rsid w:val="005B3C3D"/>
    <w:rPr>
      <w:color w:val="0000FF"/>
      <w:u w:val="single"/>
    </w:rPr>
  </w:style>
  <w:style w:type="character" w:styleId="Refdecomentrio">
    <w:name w:val="annotation reference"/>
    <w:basedOn w:val="Fontepargpadro"/>
    <w:uiPriority w:val="99"/>
    <w:semiHidden/>
    <w:unhideWhenUsed/>
    <w:rsid w:val="00091E43"/>
    <w:rPr>
      <w:sz w:val="18"/>
      <w:szCs w:val="18"/>
    </w:rPr>
  </w:style>
  <w:style w:type="paragraph" w:styleId="Textodecomentrio">
    <w:name w:val="annotation text"/>
    <w:basedOn w:val="Normal"/>
    <w:link w:val="TextodecomentrioChar"/>
    <w:uiPriority w:val="99"/>
    <w:semiHidden/>
    <w:unhideWhenUsed/>
    <w:rsid w:val="00091E43"/>
    <w:pPr>
      <w:spacing w:line="240" w:lineRule="auto"/>
    </w:pPr>
    <w:rPr>
      <w:sz w:val="24"/>
      <w:szCs w:val="24"/>
    </w:rPr>
  </w:style>
  <w:style w:type="character" w:customStyle="1" w:styleId="TextodecomentrioChar">
    <w:name w:val="Texto de comentário Char"/>
    <w:basedOn w:val="Fontepargpadro"/>
    <w:link w:val="Textodecomentrio"/>
    <w:uiPriority w:val="99"/>
    <w:semiHidden/>
    <w:rsid w:val="00091E43"/>
    <w:rPr>
      <w:sz w:val="24"/>
      <w:szCs w:val="24"/>
    </w:rPr>
  </w:style>
  <w:style w:type="paragraph" w:styleId="Assuntodocomentrio">
    <w:name w:val="annotation subject"/>
    <w:basedOn w:val="Textodecomentrio"/>
    <w:next w:val="Textodecomentrio"/>
    <w:link w:val="AssuntodocomentrioChar"/>
    <w:uiPriority w:val="99"/>
    <w:semiHidden/>
    <w:unhideWhenUsed/>
    <w:rsid w:val="00091E43"/>
    <w:rPr>
      <w:b/>
      <w:bCs/>
      <w:sz w:val="20"/>
      <w:szCs w:val="20"/>
    </w:rPr>
  </w:style>
  <w:style w:type="character" w:customStyle="1" w:styleId="AssuntodocomentrioChar">
    <w:name w:val="Assunto do comentário Char"/>
    <w:basedOn w:val="TextodecomentrioChar"/>
    <w:link w:val="Assuntodocomentrio"/>
    <w:uiPriority w:val="99"/>
    <w:semiHidden/>
    <w:rsid w:val="00091E4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75971934">
      <w:bodyDiv w:val="1"/>
      <w:marLeft w:val="0"/>
      <w:marRight w:val="0"/>
      <w:marTop w:val="0"/>
      <w:marBottom w:val="0"/>
      <w:divBdr>
        <w:top w:val="none" w:sz="0" w:space="0" w:color="auto"/>
        <w:left w:val="none" w:sz="0" w:space="0" w:color="auto"/>
        <w:bottom w:val="none" w:sz="0" w:space="0" w:color="auto"/>
        <w:right w:val="none" w:sz="0" w:space="0" w:color="auto"/>
      </w:divBdr>
    </w:div>
    <w:div w:id="1792823404">
      <w:bodyDiv w:val="1"/>
      <w:marLeft w:val="0"/>
      <w:marRight w:val="0"/>
      <w:marTop w:val="0"/>
      <w:marBottom w:val="0"/>
      <w:divBdr>
        <w:top w:val="none" w:sz="0" w:space="0" w:color="auto"/>
        <w:left w:val="none" w:sz="0" w:space="0" w:color="auto"/>
        <w:bottom w:val="none" w:sz="0" w:space="0" w:color="auto"/>
        <w:right w:val="none" w:sz="0" w:space="0" w:color="auto"/>
      </w:divBdr>
    </w:div>
    <w:div w:id="2050179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journals.plos.org/plospathogens/s/licenses-and-copyright" TargetMode="External"/><Relationship Id="rId4" Type="http://schemas.openxmlformats.org/officeDocument/2006/relationships/hyperlink" Target="https://doi.org/10.1371/journal.ppat.1007140"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663</TotalTime>
  <Pages>9</Pages>
  <Words>3887</Words>
  <Characters>20990</Characters>
  <Application>Microsoft Office Word</Application>
  <DocSecurity>0</DocSecurity>
  <Lines>174</Lines>
  <Paragraphs>49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Fernanda Laranjeira da Silva</dc:creator>
  <cp:keywords/>
  <dc:description/>
  <cp:lastModifiedBy>Maria Fernanda Laranjeira da Silva</cp:lastModifiedBy>
  <cp:revision>55</cp:revision>
  <dcterms:created xsi:type="dcterms:W3CDTF">2019-09-06T17:51:00Z</dcterms:created>
  <dcterms:modified xsi:type="dcterms:W3CDTF">2019-10-02T20:54:00Z</dcterms:modified>
</cp:coreProperties>
</file>