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0767160" w:rsidR="006305D7" w:rsidRPr="001B1519" w:rsidRDefault="006305D7" w:rsidP="00761123">
      <w:pPr>
        <w:jc w:val="both"/>
        <w:outlineLvl w:val="0"/>
        <w:rPr>
          <w:rFonts w:asciiTheme="minorHAnsi" w:hAnsiTheme="minorHAnsi" w:cstheme="minorHAnsi"/>
        </w:rPr>
      </w:pPr>
      <w:r w:rsidRPr="001B1519">
        <w:rPr>
          <w:rFonts w:asciiTheme="minorHAnsi" w:hAnsiTheme="minorHAnsi" w:cstheme="minorHAnsi"/>
          <w:b/>
          <w:bCs/>
        </w:rPr>
        <w:t>TITLE:</w:t>
      </w:r>
    </w:p>
    <w:p w14:paraId="3D2FC68C" w14:textId="0B77C358" w:rsidR="00696430" w:rsidRPr="005F662C" w:rsidRDefault="00696430" w:rsidP="00761123">
      <w:pPr>
        <w:jc w:val="both"/>
        <w:rPr>
          <w:rFonts w:asciiTheme="minorHAnsi" w:hAnsiTheme="minorHAnsi" w:cs="Arial"/>
          <w:b/>
          <w:bCs/>
          <w:color w:val="222222"/>
          <w:shd w:val="clear" w:color="auto" w:fill="FFFFFF"/>
        </w:rPr>
      </w:pPr>
      <w:r w:rsidRPr="005F662C">
        <w:rPr>
          <w:rFonts w:asciiTheme="minorHAnsi" w:hAnsiTheme="minorHAnsi" w:cs="Arial"/>
          <w:b/>
          <w:bCs/>
          <w:color w:val="222222"/>
          <w:shd w:val="clear" w:color="auto" w:fill="FFFFFF"/>
        </w:rPr>
        <w:t xml:space="preserve">In Vivo Infection with </w:t>
      </w:r>
      <w:r w:rsidRPr="005F662C">
        <w:rPr>
          <w:rFonts w:asciiTheme="minorHAnsi" w:hAnsiTheme="minorHAnsi" w:cs="Arial"/>
          <w:b/>
          <w:bCs/>
          <w:i/>
          <w:iCs/>
          <w:color w:val="222222"/>
          <w:shd w:val="clear" w:color="auto" w:fill="FFFFFF"/>
        </w:rPr>
        <w:t xml:space="preserve">Leishmania </w:t>
      </w:r>
      <w:proofErr w:type="spellStart"/>
      <w:r w:rsidRPr="005F662C">
        <w:rPr>
          <w:rFonts w:asciiTheme="minorHAnsi" w:hAnsiTheme="minorHAnsi" w:cs="Arial"/>
          <w:b/>
          <w:bCs/>
          <w:i/>
          <w:iCs/>
          <w:color w:val="222222"/>
          <w:shd w:val="clear" w:color="auto" w:fill="FFFFFF"/>
        </w:rPr>
        <w:t>amazonensis</w:t>
      </w:r>
      <w:proofErr w:type="spellEnd"/>
      <w:r w:rsidRPr="005F662C">
        <w:rPr>
          <w:rFonts w:asciiTheme="minorHAnsi" w:hAnsiTheme="minorHAnsi" w:cs="Arial"/>
          <w:b/>
          <w:bCs/>
          <w:color w:val="222222"/>
          <w:shd w:val="clear" w:color="auto" w:fill="FFFFFF"/>
        </w:rPr>
        <w:t xml:space="preserve"> to Evaluate Parasite Virulence in M</w:t>
      </w:r>
      <w:r w:rsidR="007D4D8A" w:rsidRPr="005F662C">
        <w:rPr>
          <w:rFonts w:asciiTheme="minorHAnsi" w:hAnsiTheme="minorHAnsi" w:cs="Arial"/>
          <w:b/>
          <w:bCs/>
          <w:color w:val="222222"/>
          <w:shd w:val="clear" w:color="auto" w:fill="FFFFFF"/>
        </w:rPr>
        <w:t>ice</w:t>
      </w:r>
      <w:r w:rsidRPr="005F662C">
        <w:rPr>
          <w:rFonts w:asciiTheme="minorHAnsi" w:hAnsiTheme="minorHAnsi" w:cs="Arial"/>
          <w:b/>
          <w:bCs/>
          <w:color w:val="222222"/>
          <w:shd w:val="clear" w:color="auto" w:fill="FFFFFF"/>
        </w:rPr>
        <w:t xml:space="preserve"> </w:t>
      </w:r>
    </w:p>
    <w:p w14:paraId="2E300B21" w14:textId="7C36863E" w:rsidR="007A4DD6" w:rsidRPr="003B7DEF" w:rsidRDefault="007A4DD6" w:rsidP="00761123">
      <w:pPr>
        <w:tabs>
          <w:tab w:val="left" w:pos="1574"/>
        </w:tabs>
        <w:jc w:val="both"/>
        <w:rPr>
          <w:rFonts w:asciiTheme="minorHAnsi" w:hAnsiTheme="minorHAnsi" w:cstheme="minorHAnsi"/>
          <w:b/>
          <w:bCs/>
        </w:rPr>
      </w:pPr>
    </w:p>
    <w:p w14:paraId="3D080DA3" w14:textId="04C108FD" w:rsidR="006305D7" w:rsidRPr="001B1519" w:rsidRDefault="006305D7" w:rsidP="00761123">
      <w:pPr>
        <w:jc w:val="both"/>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0A0CE50C" w:rsidR="007A4DD6" w:rsidRDefault="003B7DEF" w:rsidP="00761123">
      <w:pPr>
        <w:jc w:val="both"/>
        <w:rPr>
          <w:rFonts w:asciiTheme="minorHAnsi" w:hAnsiTheme="minorHAnsi" w:cstheme="minorHAnsi"/>
        </w:rPr>
      </w:pPr>
      <w:r w:rsidRPr="00AD3121">
        <w:rPr>
          <w:rFonts w:asciiTheme="minorHAnsi" w:hAnsiTheme="minorHAnsi" w:cstheme="minorHAnsi"/>
        </w:rPr>
        <w:t>Juliana Ide Aoki</w:t>
      </w:r>
      <w:r w:rsidR="005F662C" w:rsidRPr="005F662C">
        <w:rPr>
          <w:rFonts w:asciiTheme="minorHAnsi" w:hAnsiTheme="minorHAnsi" w:cstheme="minorHAnsi"/>
          <w:vertAlign w:val="superscript"/>
        </w:rPr>
        <w:t>1</w:t>
      </w:r>
      <w:r w:rsidRPr="00AD3121">
        <w:rPr>
          <w:rFonts w:asciiTheme="minorHAnsi" w:hAnsiTheme="minorHAnsi" w:cstheme="minorHAnsi"/>
        </w:rPr>
        <w:t xml:space="preserve">, </w:t>
      </w:r>
      <w:proofErr w:type="spellStart"/>
      <w:r w:rsidR="00180C1E" w:rsidRPr="00AD3121">
        <w:rPr>
          <w:rFonts w:asciiTheme="minorHAnsi" w:hAnsiTheme="minorHAnsi" w:cstheme="minorHAnsi"/>
        </w:rPr>
        <w:t>Ahyun</w:t>
      </w:r>
      <w:proofErr w:type="spellEnd"/>
      <w:r w:rsidR="00180C1E" w:rsidRPr="00AD3121">
        <w:rPr>
          <w:rFonts w:asciiTheme="minorHAnsi" w:hAnsiTheme="minorHAnsi" w:cstheme="minorHAnsi"/>
        </w:rPr>
        <w:t xml:space="preserve"> Hong</w:t>
      </w:r>
      <w:r w:rsidR="003163F6" w:rsidRPr="003163F6">
        <w:rPr>
          <w:rFonts w:asciiTheme="minorHAnsi" w:hAnsiTheme="minorHAnsi" w:cstheme="minorHAnsi"/>
          <w:vertAlign w:val="superscript"/>
        </w:rPr>
        <w:t>1</w:t>
      </w:r>
      <w:r w:rsidR="00180C1E" w:rsidRPr="00814F01">
        <w:rPr>
          <w:rFonts w:asciiTheme="minorHAnsi" w:hAnsiTheme="minorHAnsi" w:cstheme="minorHAnsi"/>
        </w:rPr>
        <w:t>,</w:t>
      </w:r>
      <w:r w:rsidR="00180C1E" w:rsidRPr="00AD3121">
        <w:rPr>
          <w:rFonts w:asciiTheme="minorHAnsi" w:hAnsiTheme="minorHAnsi" w:cstheme="minorHAnsi"/>
        </w:rPr>
        <w:t xml:space="preserve"> </w:t>
      </w:r>
      <w:r w:rsidRPr="00AD3121">
        <w:rPr>
          <w:rFonts w:asciiTheme="minorHAnsi" w:hAnsiTheme="minorHAnsi" w:cstheme="minorHAnsi"/>
        </w:rPr>
        <w:t>Ricardo Andrade Zampieri</w:t>
      </w:r>
      <w:r w:rsidR="003163F6" w:rsidRPr="003163F6">
        <w:rPr>
          <w:rFonts w:asciiTheme="minorHAnsi" w:hAnsiTheme="minorHAnsi" w:cstheme="minorHAnsi"/>
          <w:vertAlign w:val="superscript"/>
        </w:rPr>
        <w:t>1</w:t>
      </w:r>
      <w:r w:rsidR="00814F01">
        <w:rPr>
          <w:rFonts w:asciiTheme="minorHAnsi" w:hAnsiTheme="minorHAnsi" w:cstheme="minorHAnsi"/>
        </w:rPr>
        <w:t>,</w:t>
      </w:r>
      <w:r w:rsidR="004C05EE" w:rsidRPr="00AD3121">
        <w:rPr>
          <w:rFonts w:asciiTheme="minorHAnsi" w:hAnsiTheme="minorHAnsi" w:cstheme="minorHAnsi"/>
        </w:rPr>
        <w:t xml:space="preserve"> Lucile Maria Floeter-Winter</w:t>
      </w:r>
      <w:r w:rsidR="003163F6" w:rsidRPr="003163F6">
        <w:rPr>
          <w:rFonts w:asciiTheme="minorHAnsi" w:hAnsiTheme="minorHAnsi" w:cstheme="minorHAnsi"/>
          <w:vertAlign w:val="superscript"/>
        </w:rPr>
        <w:t>1</w:t>
      </w:r>
      <w:r w:rsidR="003163F6">
        <w:rPr>
          <w:rFonts w:asciiTheme="minorHAnsi" w:hAnsiTheme="minorHAnsi" w:cstheme="minorHAnsi"/>
        </w:rPr>
        <w:t xml:space="preserve">, </w:t>
      </w:r>
      <w:r w:rsidRPr="001E7F87">
        <w:rPr>
          <w:rFonts w:asciiTheme="minorHAnsi" w:hAnsiTheme="minorHAnsi" w:cstheme="minorHAnsi"/>
        </w:rPr>
        <w:t>Maria Fernanda Laranjeira-Silva</w:t>
      </w:r>
      <w:r w:rsidR="003163F6" w:rsidRPr="003163F6">
        <w:rPr>
          <w:rFonts w:asciiTheme="minorHAnsi" w:hAnsiTheme="minorHAnsi" w:cstheme="minorHAnsi"/>
          <w:vertAlign w:val="superscript"/>
        </w:rPr>
        <w:t>1</w:t>
      </w:r>
      <w:r w:rsidRPr="001E7F87">
        <w:rPr>
          <w:rFonts w:asciiTheme="minorHAnsi" w:hAnsiTheme="minorHAnsi" w:cstheme="minorHAnsi"/>
        </w:rPr>
        <w:t xml:space="preserve"> </w:t>
      </w:r>
    </w:p>
    <w:p w14:paraId="06AFCAB2" w14:textId="77777777" w:rsidR="00696430" w:rsidRPr="002359AF" w:rsidRDefault="00696430" w:rsidP="00761123">
      <w:pPr>
        <w:jc w:val="both"/>
        <w:rPr>
          <w:rFonts w:asciiTheme="minorHAnsi" w:hAnsiTheme="minorHAnsi" w:cstheme="minorHAnsi"/>
        </w:rPr>
      </w:pPr>
    </w:p>
    <w:p w14:paraId="6C4F0E4C" w14:textId="74170FFB" w:rsidR="00823D98" w:rsidRDefault="00823D98" w:rsidP="00761123">
      <w:pPr>
        <w:jc w:val="both"/>
        <w:rPr>
          <w:rFonts w:asciiTheme="minorHAnsi" w:hAnsiTheme="minorHAnsi" w:cstheme="minorHAnsi"/>
        </w:rPr>
      </w:pPr>
      <w:r w:rsidRPr="00823D98">
        <w:rPr>
          <w:rFonts w:asciiTheme="minorHAnsi" w:hAnsiTheme="minorHAnsi" w:cstheme="minorHAnsi"/>
        </w:rPr>
        <w:t xml:space="preserve">Department of </w:t>
      </w:r>
      <w:r>
        <w:rPr>
          <w:rFonts w:asciiTheme="minorHAnsi" w:hAnsiTheme="minorHAnsi" w:cstheme="minorHAnsi"/>
        </w:rPr>
        <w:t>Physiology,</w:t>
      </w:r>
      <w:r w:rsidRPr="00823D98">
        <w:rPr>
          <w:rFonts w:asciiTheme="minorHAnsi" w:hAnsiTheme="minorHAnsi" w:cstheme="minorHAnsi"/>
        </w:rPr>
        <w:t xml:space="preserve"> Institute of Bioscience</w:t>
      </w:r>
      <w:r>
        <w:rPr>
          <w:rFonts w:asciiTheme="minorHAnsi" w:hAnsiTheme="minorHAnsi" w:cstheme="minorHAnsi"/>
        </w:rPr>
        <w:t>, University of Sao Paulo, Sao Paulo, Brazil</w:t>
      </w:r>
    </w:p>
    <w:p w14:paraId="1428F092" w14:textId="77777777" w:rsidR="00761123" w:rsidRDefault="00761123" w:rsidP="00761123">
      <w:pPr>
        <w:jc w:val="both"/>
        <w:outlineLvl w:val="0"/>
        <w:rPr>
          <w:rFonts w:asciiTheme="minorHAnsi" w:hAnsiTheme="minorHAnsi" w:cstheme="minorHAnsi"/>
          <w:lang w:val="pt-BR"/>
        </w:rPr>
      </w:pPr>
    </w:p>
    <w:p w14:paraId="7561FDB3" w14:textId="2FA36783" w:rsidR="005A0DCE" w:rsidRPr="005F662C" w:rsidRDefault="005A0DCE" w:rsidP="00761123">
      <w:pPr>
        <w:jc w:val="both"/>
        <w:outlineLvl w:val="0"/>
        <w:rPr>
          <w:rFonts w:asciiTheme="minorHAnsi" w:hAnsiTheme="minorHAnsi" w:cstheme="minorHAnsi"/>
          <w:b/>
          <w:bCs/>
          <w:lang w:val="pt-BR"/>
        </w:rPr>
      </w:pPr>
      <w:r w:rsidRPr="005F662C">
        <w:rPr>
          <w:rFonts w:asciiTheme="minorHAnsi" w:hAnsiTheme="minorHAnsi" w:cstheme="minorHAnsi"/>
          <w:b/>
          <w:bCs/>
          <w:lang w:val="pt-BR"/>
        </w:rPr>
        <w:t xml:space="preserve">Corresponding </w:t>
      </w:r>
      <w:r w:rsidR="009D3C48" w:rsidRPr="009D3C48">
        <w:rPr>
          <w:rFonts w:asciiTheme="minorHAnsi" w:hAnsiTheme="minorHAnsi" w:cstheme="minorHAnsi"/>
          <w:b/>
          <w:bCs/>
          <w:lang w:val="pt-BR"/>
        </w:rPr>
        <w:t>Author</w:t>
      </w:r>
      <w:r w:rsidR="009D3C48">
        <w:rPr>
          <w:rFonts w:asciiTheme="minorHAnsi" w:hAnsiTheme="minorHAnsi" w:cstheme="minorHAnsi"/>
          <w:b/>
          <w:bCs/>
          <w:lang w:val="pt-BR"/>
        </w:rPr>
        <w:t>:</w:t>
      </w:r>
    </w:p>
    <w:p w14:paraId="468C3F07" w14:textId="16A4FD89" w:rsidR="005A0DCE" w:rsidRPr="003163F6" w:rsidRDefault="00823D98" w:rsidP="00761123">
      <w:pPr>
        <w:jc w:val="both"/>
        <w:rPr>
          <w:rStyle w:val="Hyperlink"/>
          <w:rFonts w:asciiTheme="minorHAnsi" w:hAnsiTheme="minorHAnsi"/>
          <w:color w:val="auto"/>
          <w:lang w:val="pt-BR"/>
        </w:rPr>
      </w:pPr>
      <w:r w:rsidRPr="003163F6">
        <w:rPr>
          <w:rFonts w:asciiTheme="minorHAnsi" w:hAnsiTheme="minorHAnsi" w:cstheme="minorHAnsi"/>
          <w:lang w:val="pt-BR"/>
        </w:rPr>
        <w:t>Maria Fernanda Laranjeira-Silva</w:t>
      </w:r>
      <w:r w:rsidR="005A0DCE" w:rsidRPr="003163F6">
        <w:rPr>
          <w:lang w:val="pt-BR"/>
        </w:rPr>
        <w:t xml:space="preserve"> </w:t>
      </w:r>
      <w:r w:rsidR="003163F6" w:rsidRPr="003163F6">
        <w:rPr>
          <w:lang w:val="pt-BR"/>
        </w:rPr>
        <w:tab/>
      </w:r>
      <w:r w:rsidR="003163F6" w:rsidRPr="003163F6">
        <w:rPr>
          <w:lang w:val="pt-BR"/>
        </w:rPr>
        <w:tab/>
        <w:t>(</w:t>
      </w:r>
      <w:r w:rsidR="003163F6" w:rsidRPr="003163F6">
        <w:rPr>
          <w:rFonts w:asciiTheme="minorHAnsi" w:hAnsiTheme="minorHAnsi"/>
          <w:lang w:val="pt-BR"/>
        </w:rPr>
        <w:t>mfernandals@usp.br</w:t>
      </w:r>
      <w:r w:rsidR="003163F6" w:rsidRPr="003163F6">
        <w:rPr>
          <w:rStyle w:val="Hyperlink"/>
          <w:rFonts w:asciiTheme="minorHAnsi" w:hAnsiTheme="minorHAnsi"/>
          <w:color w:val="auto"/>
          <w:u w:val="none"/>
          <w:lang w:val="pt-BR"/>
        </w:rPr>
        <w:t>)</w:t>
      </w:r>
    </w:p>
    <w:p w14:paraId="513C19A5" w14:textId="0833229C" w:rsidR="003163F6" w:rsidRDefault="003163F6" w:rsidP="00761123">
      <w:pPr>
        <w:jc w:val="both"/>
        <w:rPr>
          <w:rStyle w:val="Hyperlink"/>
          <w:rFonts w:asciiTheme="minorHAnsi" w:hAnsiTheme="minorHAnsi"/>
          <w:lang w:val="pt-BR"/>
        </w:rPr>
      </w:pPr>
    </w:p>
    <w:p w14:paraId="00246F44" w14:textId="0FEF0E0A" w:rsidR="003163F6" w:rsidRPr="005F662C" w:rsidRDefault="003163F6" w:rsidP="003163F6">
      <w:pPr>
        <w:jc w:val="both"/>
        <w:outlineLvl w:val="0"/>
        <w:rPr>
          <w:rFonts w:asciiTheme="minorHAnsi" w:hAnsiTheme="minorHAnsi" w:cstheme="minorHAnsi"/>
          <w:b/>
          <w:bCs/>
        </w:rPr>
      </w:pPr>
      <w:r w:rsidRPr="005F662C">
        <w:rPr>
          <w:rFonts w:asciiTheme="minorHAnsi" w:hAnsiTheme="minorHAnsi" w:cstheme="minorHAnsi"/>
          <w:b/>
          <w:bCs/>
        </w:rPr>
        <w:t xml:space="preserve">E-mail </w:t>
      </w:r>
      <w:r w:rsidR="009D3C48" w:rsidRPr="009D3C48">
        <w:rPr>
          <w:rFonts w:asciiTheme="minorHAnsi" w:hAnsiTheme="minorHAnsi" w:cstheme="minorHAnsi"/>
          <w:b/>
          <w:bCs/>
        </w:rPr>
        <w:t>Address</w:t>
      </w:r>
      <w:r w:rsidR="009D3C48">
        <w:rPr>
          <w:rFonts w:asciiTheme="minorHAnsi" w:hAnsiTheme="minorHAnsi" w:cstheme="minorHAnsi"/>
          <w:b/>
          <w:bCs/>
        </w:rPr>
        <w:t>es</w:t>
      </w:r>
      <w:r w:rsidR="009D3C48" w:rsidRPr="009D3C48">
        <w:rPr>
          <w:rFonts w:asciiTheme="minorHAnsi" w:hAnsiTheme="minorHAnsi" w:cstheme="minorHAnsi"/>
          <w:b/>
          <w:bCs/>
        </w:rPr>
        <w:t xml:space="preserve"> </w:t>
      </w:r>
      <w:r w:rsidRPr="005F662C">
        <w:rPr>
          <w:rFonts w:asciiTheme="minorHAnsi" w:hAnsiTheme="minorHAnsi" w:cstheme="minorHAnsi"/>
          <w:b/>
          <w:bCs/>
        </w:rPr>
        <w:t xml:space="preserve">of </w:t>
      </w:r>
      <w:r w:rsidR="009D3C48">
        <w:rPr>
          <w:rFonts w:asciiTheme="minorHAnsi" w:hAnsiTheme="minorHAnsi" w:cstheme="minorHAnsi"/>
          <w:b/>
          <w:bCs/>
        </w:rPr>
        <w:t>Co-</w:t>
      </w:r>
      <w:r w:rsidRPr="005F662C">
        <w:rPr>
          <w:rFonts w:asciiTheme="minorHAnsi" w:hAnsiTheme="minorHAnsi" w:cstheme="minorHAnsi"/>
          <w:b/>
          <w:bCs/>
        </w:rPr>
        <w:t>authors</w:t>
      </w:r>
      <w:r w:rsidR="009D3C48">
        <w:rPr>
          <w:rFonts w:asciiTheme="minorHAnsi" w:hAnsiTheme="minorHAnsi" w:cstheme="minorHAnsi"/>
          <w:b/>
          <w:bCs/>
        </w:rPr>
        <w:t>:</w:t>
      </w:r>
    </w:p>
    <w:p w14:paraId="10CD3F46" w14:textId="1914D685" w:rsidR="003163F6" w:rsidRDefault="003163F6" w:rsidP="003163F6">
      <w:pPr>
        <w:jc w:val="both"/>
        <w:rPr>
          <w:rFonts w:asciiTheme="minorHAnsi" w:hAnsiTheme="minorHAnsi" w:cstheme="minorHAnsi"/>
        </w:rPr>
      </w:pPr>
      <w:r>
        <w:rPr>
          <w:rFonts w:asciiTheme="minorHAnsi" w:hAnsiTheme="minorHAnsi" w:cstheme="minorHAnsi"/>
        </w:rPr>
        <w:t>Juliana Ide Aoki</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Pr="003163F6">
        <w:rPr>
          <w:rFonts w:asciiTheme="minorHAnsi" w:hAnsiTheme="minorHAnsi" w:cstheme="minorHAnsi"/>
        </w:rPr>
        <w:t>juaoki@usp.br</w:t>
      </w:r>
      <w:r>
        <w:rPr>
          <w:rFonts w:asciiTheme="minorHAnsi" w:hAnsiTheme="minorHAnsi" w:cstheme="minorHAnsi"/>
        </w:rPr>
        <w:t>)</w:t>
      </w:r>
    </w:p>
    <w:p w14:paraId="2D01236B" w14:textId="3E1266C8" w:rsidR="003163F6" w:rsidRPr="00814F01" w:rsidRDefault="003163F6" w:rsidP="003163F6">
      <w:pPr>
        <w:jc w:val="both"/>
        <w:outlineLvl w:val="0"/>
        <w:rPr>
          <w:rStyle w:val="Hyperlink"/>
          <w:rFonts w:asciiTheme="minorHAnsi" w:hAnsiTheme="minorHAnsi" w:cstheme="minorHAnsi"/>
        </w:rPr>
      </w:pPr>
      <w:proofErr w:type="spellStart"/>
      <w:r w:rsidRPr="005473E9">
        <w:rPr>
          <w:rFonts w:asciiTheme="minorHAnsi" w:hAnsiTheme="minorHAnsi" w:cstheme="minorHAnsi"/>
        </w:rPr>
        <w:t>Ahyun</w:t>
      </w:r>
      <w:proofErr w:type="spellEnd"/>
      <w:r w:rsidRPr="005473E9">
        <w:rPr>
          <w:rFonts w:asciiTheme="minorHAnsi" w:hAnsiTheme="minorHAnsi" w:cstheme="minorHAnsi"/>
        </w:rPr>
        <w:t xml:space="preserve"> Hong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Pr="003163F6">
        <w:rPr>
          <w:rFonts w:asciiTheme="minorHAnsi" w:hAnsiTheme="minorHAnsi" w:cstheme="minorHAnsi"/>
        </w:rPr>
        <w:t>avery.ahyun.hong@ib.usp.br</w:t>
      </w:r>
      <w:r>
        <w:rPr>
          <w:rFonts w:asciiTheme="minorHAnsi" w:hAnsiTheme="minorHAnsi" w:cstheme="minorHAnsi"/>
        </w:rPr>
        <w:t>)</w:t>
      </w:r>
    </w:p>
    <w:p w14:paraId="1FB8908D" w14:textId="6656247F" w:rsidR="003163F6" w:rsidRPr="00180C1E" w:rsidRDefault="003163F6" w:rsidP="003163F6">
      <w:pPr>
        <w:jc w:val="both"/>
        <w:outlineLvl w:val="0"/>
        <w:rPr>
          <w:rFonts w:asciiTheme="minorHAnsi" w:hAnsiTheme="minorHAnsi" w:cstheme="minorHAnsi"/>
          <w:lang w:val="pt-BR"/>
        </w:rPr>
      </w:pPr>
      <w:r w:rsidRPr="00180C1E">
        <w:rPr>
          <w:rFonts w:asciiTheme="minorHAnsi" w:hAnsiTheme="minorHAnsi" w:cstheme="minorHAnsi"/>
          <w:lang w:val="pt-BR"/>
        </w:rPr>
        <w:t xml:space="preserve">Ricardo Andrade Zampieri </w:t>
      </w:r>
      <w:r>
        <w:rPr>
          <w:rFonts w:asciiTheme="minorHAnsi" w:hAnsiTheme="minorHAnsi" w:cstheme="minorHAnsi"/>
          <w:lang w:val="pt-BR"/>
        </w:rPr>
        <w:tab/>
      </w:r>
      <w:r>
        <w:rPr>
          <w:rFonts w:asciiTheme="minorHAnsi" w:hAnsiTheme="minorHAnsi" w:cstheme="minorHAnsi"/>
          <w:lang w:val="pt-BR"/>
        </w:rPr>
        <w:tab/>
      </w:r>
      <w:r>
        <w:rPr>
          <w:rFonts w:asciiTheme="minorHAnsi" w:hAnsiTheme="minorHAnsi" w:cstheme="minorHAnsi"/>
          <w:lang w:val="pt-BR"/>
        </w:rPr>
        <w:tab/>
        <w:t>(</w:t>
      </w:r>
      <w:r w:rsidRPr="003163F6">
        <w:rPr>
          <w:rFonts w:asciiTheme="minorHAnsi" w:hAnsiTheme="minorHAnsi" w:cstheme="minorHAnsi"/>
          <w:lang w:val="pt-BR"/>
        </w:rPr>
        <w:t>ricardoz@usp.br</w:t>
      </w:r>
      <w:r>
        <w:rPr>
          <w:rFonts w:asciiTheme="minorHAnsi" w:hAnsiTheme="minorHAnsi" w:cstheme="minorHAnsi"/>
          <w:lang w:val="pt-BR"/>
        </w:rPr>
        <w:t>)</w:t>
      </w:r>
    </w:p>
    <w:p w14:paraId="068E449F" w14:textId="4791D5B9" w:rsidR="003163F6" w:rsidRDefault="003163F6" w:rsidP="003163F6">
      <w:pPr>
        <w:jc w:val="both"/>
        <w:outlineLvl w:val="0"/>
        <w:rPr>
          <w:rFonts w:asciiTheme="minorHAnsi" w:hAnsiTheme="minorHAnsi" w:cstheme="minorHAnsi"/>
          <w:lang w:val="pt-BR"/>
        </w:rPr>
      </w:pPr>
      <w:r>
        <w:rPr>
          <w:rFonts w:asciiTheme="minorHAnsi" w:hAnsiTheme="minorHAnsi" w:cstheme="minorHAnsi"/>
          <w:lang w:val="pt-BR"/>
        </w:rPr>
        <w:t xml:space="preserve">Lucile Maria Floeter-Winter </w:t>
      </w:r>
      <w:r>
        <w:rPr>
          <w:rFonts w:asciiTheme="minorHAnsi" w:hAnsiTheme="minorHAnsi" w:cstheme="minorHAnsi"/>
          <w:lang w:val="pt-BR"/>
        </w:rPr>
        <w:tab/>
      </w:r>
      <w:r>
        <w:rPr>
          <w:rFonts w:asciiTheme="minorHAnsi" w:hAnsiTheme="minorHAnsi" w:cstheme="minorHAnsi"/>
          <w:lang w:val="pt-BR"/>
        </w:rPr>
        <w:tab/>
      </w:r>
      <w:r>
        <w:rPr>
          <w:rFonts w:asciiTheme="minorHAnsi" w:hAnsiTheme="minorHAnsi" w:cstheme="minorHAnsi"/>
          <w:lang w:val="pt-BR"/>
        </w:rPr>
        <w:tab/>
        <w:t>(</w:t>
      </w:r>
      <w:r w:rsidRPr="003163F6">
        <w:rPr>
          <w:rFonts w:asciiTheme="minorHAnsi" w:hAnsiTheme="minorHAnsi" w:cstheme="minorHAnsi"/>
          <w:lang w:val="pt-BR"/>
        </w:rPr>
        <w:t>lucile@ib.usp.br</w:t>
      </w:r>
      <w:r>
        <w:rPr>
          <w:rFonts w:asciiTheme="minorHAnsi" w:hAnsiTheme="minorHAnsi" w:cstheme="minorHAnsi"/>
          <w:lang w:val="pt-BR"/>
        </w:rPr>
        <w:t>)</w:t>
      </w:r>
    </w:p>
    <w:p w14:paraId="2CC36C98" w14:textId="2D29BD7E" w:rsidR="003163F6" w:rsidRPr="0098750A" w:rsidRDefault="003163F6" w:rsidP="00761123">
      <w:pPr>
        <w:jc w:val="both"/>
        <w:rPr>
          <w:rFonts w:asciiTheme="minorHAnsi" w:hAnsiTheme="minorHAnsi"/>
          <w:color w:val="000000" w:themeColor="text1"/>
          <w:lang w:val="pt-BR"/>
        </w:rPr>
      </w:pPr>
      <w:r w:rsidRPr="0098750A">
        <w:rPr>
          <w:rFonts w:asciiTheme="minorHAnsi" w:hAnsiTheme="minorHAnsi" w:cstheme="minorHAnsi"/>
          <w:lang w:val="pt-BR"/>
        </w:rPr>
        <w:t>Maria Fernanda Laranjeira</w:t>
      </w:r>
      <w:r w:rsidR="005F662C">
        <w:rPr>
          <w:rFonts w:asciiTheme="minorHAnsi" w:hAnsiTheme="minorHAnsi" w:cstheme="minorHAnsi"/>
          <w:lang w:val="pt-BR"/>
        </w:rPr>
        <w:t>-</w:t>
      </w:r>
      <w:r w:rsidRPr="0098750A">
        <w:rPr>
          <w:rFonts w:asciiTheme="minorHAnsi" w:hAnsiTheme="minorHAnsi" w:cstheme="minorHAnsi"/>
          <w:lang w:val="pt-BR"/>
        </w:rPr>
        <w:t xml:space="preserve">Silva </w:t>
      </w:r>
      <w:r>
        <w:rPr>
          <w:rFonts w:asciiTheme="minorHAnsi" w:hAnsiTheme="minorHAnsi" w:cstheme="minorHAnsi"/>
          <w:lang w:val="pt-BR"/>
        </w:rPr>
        <w:tab/>
      </w:r>
      <w:r>
        <w:rPr>
          <w:rFonts w:asciiTheme="minorHAnsi" w:hAnsiTheme="minorHAnsi" w:cstheme="minorHAnsi"/>
          <w:lang w:val="pt-BR"/>
        </w:rPr>
        <w:tab/>
        <w:t>(</w:t>
      </w:r>
      <w:r w:rsidRPr="003163F6">
        <w:rPr>
          <w:rFonts w:asciiTheme="minorHAnsi" w:hAnsiTheme="minorHAnsi"/>
          <w:lang w:val="pt-BR"/>
        </w:rPr>
        <w:t>mfernandals@usp.br</w:t>
      </w:r>
      <w:r>
        <w:rPr>
          <w:rFonts w:asciiTheme="minorHAnsi" w:hAnsiTheme="minorHAnsi"/>
          <w:lang w:val="pt-BR"/>
        </w:rPr>
        <w:t>)</w:t>
      </w:r>
    </w:p>
    <w:p w14:paraId="60FCB589" w14:textId="42D11221" w:rsidR="00D04A95" w:rsidRPr="003B7DEF" w:rsidRDefault="00D04A95" w:rsidP="00761123">
      <w:pPr>
        <w:jc w:val="both"/>
        <w:rPr>
          <w:rFonts w:asciiTheme="minorHAnsi" w:hAnsiTheme="minorHAnsi" w:cstheme="minorHAnsi"/>
          <w:bCs/>
          <w:color w:val="808080" w:themeColor="background1" w:themeShade="80"/>
          <w:lang w:val="pt-BR"/>
        </w:rPr>
      </w:pPr>
    </w:p>
    <w:p w14:paraId="3FD1D5A7" w14:textId="77777777" w:rsidR="007D4D8A" w:rsidRDefault="006305D7" w:rsidP="0076112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3D5D4FF9" w:rsidR="007A4DD6" w:rsidRPr="003B7DEF" w:rsidRDefault="00BA394E" w:rsidP="0076112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C57BL/6 mice, </w:t>
      </w:r>
      <w:r w:rsidR="00203F8C">
        <w:rPr>
          <w:rFonts w:asciiTheme="minorHAnsi" w:hAnsiTheme="minorHAnsi" w:cstheme="minorHAnsi"/>
        </w:rPr>
        <w:t>i</w:t>
      </w:r>
      <w:r w:rsidR="00D526BB">
        <w:rPr>
          <w:rFonts w:asciiTheme="minorHAnsi" w:hAnsiTheme="minorHAnsi" w:cstheme="minorHAnsi"/>
        </w:rPr>
        <w:t>nflammation</w:t>
      </w:r>
      <w:r w:rsidR="007B4320">
        <w:rPr>
          <w:rFonts w:asciiTheme="minorHAnsi" w:hAnsiTheme="minorHAnsi" w:cstheme="minorHAnsi"/>
        </w:rPr>
        <w:t xml:space="preserve"> response</w:t>
      </w:r>
      <w:r w:rsidR="00D526BB">
        <w:rPr>
          <w:rFonts w:asciiTheme="minorHAnsi" w:hAnsiTheme="minorHAnsi" w:cstheme="minorHAnsi"/>
        </w:rPr>
        <w:t>,</w:t>
      </w:r>
      <w:r w:rsidR="003B7DEF" w:rsidRPr="003B7DEF">
        <w:rPr>
          <w:rFonts w:asciiTheme="minorHAnsi" w:hAnsiTheme="minorHAnsi" w:cstheme="minorHAnsi"/>
        </w:rPr>
        <w:t xml:space="preserve"> parasite load</w:t>
      </w:r>
      <w:r w:rsidR="005A0DCE">
        <w:rPr>
          <w:rFonts w:asciiTheme="minorHAnsi" w:hAnsiTheme="minorHAnsi" w:cstheme="minorHAnsi"/>
        </w:rPr>
        <w:t xml:space="preserve">, </w:t>
      </w:r>
      <w:r w:rsidR="005473E9">
        <w:rPr>
          <w:rFonts w:asciiTheme="minorHAnsi" w:hAnsiTheme="minorHAnsi" w:cstheme="minorHAnsi"/>
        </w:rPr>
        <w:t xml:space="preserve">lesion development, </w:t>
      </w:r>
      <w:r w:rsidR="007B4320">
        <w:rPr>
          <w:rFonts w:asciiTheme="minorHAnsi" w:hAnsiTheme="minorHAnsi" w:cstheme="minorHAnsi"/>
        </w:rPr>
        <w:t xml:space="preserve">cutaneous infection, </w:t>
      </w:r>
      <w:r w:rsidR="005A0DCE">
        <w:rPr>
          <w:rFonts w:asciiTheme="minorHAnsi" w:hAnsiTheme="minorHAnsi" w:cstheme="minorHAnsi"/>
        </w:rPr>
        <w:t>axenic amastigotes</w:t>
      </w:r>
    </w:p>
    <w:p w14:paraId="1CB4E390" w14:textId="77777777" w:rsidR="006305D7" w:rsidRPr="001B1519" w:rsidRDefault="006305D7" w:rsidP="00761123">
      <w:pPr>
        <w:pStyle w:val="NormalWeb"/>
        <w:spacing w:before="0" w:beforeAutospacing="0" w:after="0" w:afterAutospacing="0"/>
        <w:rPr>
          <w:rFonts w:asciiTheme="minorHAnsi" w:hAnsiTheme="minorHAnsi" w:cstheme="minorHAnsi"/>
        </w:rPr>
      </w:pPr>
    </w:p>
    <w:p w14:paraId="628AC4B5" w14:textId="77777777" w:rsidR="006305D7" w:rsidRDefault="00086FF5" w:rsidP="00761123">
      <w:pPr>
        <w:jc w:val="both"/>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0787FBE7" w14:textId="556E661A" w:rsidR="00D54235" w:rsidRPr="003B7DEF" w:rsidRDefault="00E95ABF" w:rsidP="00761123">
      <w:pPr>
        <w:jc w:val="both"/>
        <w:rPr>
          <w:rFonts w:asciiTheme="minorHAnsi" w:hAnsiTheme="minorHAnsi" w:cs="Arial"/>
        </w:rPr>
      </w:pPr>
      <w:r>
        <w:rPr>
          <w:rFonts w:asciiTheme="minorHAnsi" w:hAnsiTheme="minorHAnsi" w:cs="Arial"/>
        </w:rPr>
        <w:t>Here</w:t>
      </w:r>
      <w:r w:rsidR="00D54235">
        <w:rPr>
          <w:rFonts w:asciiTheme="minorHAnsi" w:hAnsiTheme="minorHAnsi" w:cs="Arial"/>
        </w:rPr>
        <w:t xml:space="preserve">, </w:t>
      </w:r>
      <w:r w:rsidR="00E71FCB">
        <w:rPr>
          <w:rFonts w:asciiTheme="minorHAnsi" w:hAnsiTheme="minorHAnsi" w:cs="Arial"/>
        </w:rPr>
        <w:t>we present a</w:t>
      </w:r>
      <w:r w:rsidR="00D54235">
        <w:rPr>
          <w:rFonts w:asciiTheme="minorHAnsi" w:hAnsiTheme="minorHAnsi" w:cs="Arial"/>
        </w:rPr>
        <w:t xml:space="preserve"> </w:t>
      </w:r>
      <w:r w:rsidR="00F235CE">
        <w:rPr>
          <w:rFonts w:asciiTheme="minorHAnsi" w:hAnsiTheme="minorHAnsi" w:cs="Arial"/>
        </w:rPr>
        <w:t xml:space="preserve">compiled </w:t>
      </w:r>
      <w:r>
        <w:rPr>
          <w:rFonts w:asciiTheme="minorHAnsi" w:hAnsiTheme="minorHAnsi" w:cs="Arial"/>
        </w:rPr>
        <w:t>protocol to evaluate</w:t>
      </w:r>
      <w:r w:rsidR="00D54235">
        <w:rPr>
          <w:rFonts w:asciiTheme="minorHAnsi" w:hAnsiTheme="minorHAnsi" w:cs="Arial"/>
        </w:rPr>
        <w:t xml:space="preserve"> </w:t>
      </w:r>
      <w:r w:rsidR="001C055C">
        <w:rPr>
          <w:rFonts w:asciiTheme="minorHAnsi" w:hAnsiTheme="minorHAnsi" w:cs="Arial"/>
        </w:rPr>
        <w:t xml:space="preserve">the </w:t>
      </w:r>
      <w:r w:rsidR="00D54235">
        <w:rPr>
          <w:rFonts w:asciiTheme="minorHAnsi" w:hAnsiTheme="minorHAnsi" w:cs="Arial"/>
        </w:rPr>
        <w:t xml:space="preserve">cutaneous infection of </w:t>
      </w:r>
      <w:r w:rsidR="00D54235" w:rsidRPr="00E71FCB">
        <w:rPr>
          <w:rFonts w:asciiTheme="minorHAnsi" w:hAnsiTheme="minorHAnsi" w:cs="Arial"/>
        </w:rPr>
        <w:t>mice</w:t>
      </w:r>
      <w:r w:rsidR="00D54235">
        <w:rPr>
          <w:rFonts w:asciiTheme="minorHAnsi" w:hAnsiTheme="minorHAnsi" w:cs="Arial"/>
        </w:rPr>
        <w:t xml:space="preserve"> with </w:t>
      </w:r>
      <w:r w:rsidR="00D54235" w:rsidRPr="00A02D0D">
        <w:rPr>
          <w:rFonts w:asciiTheme="minorHAnsi" w:hAnsiTheme="minorHAnsi" w:cs="Arial"/>
          <w:i/>
        </w:rPr>
        <w:t xml:space="preserve">Leishmania </w:t>
      </w:r>
      <w:proofErr w:type="spellStart"/>
      <w:r w:rsidR="00D54235" w:rsidRPr="00A02D0D">
        <w:rPr>
          <w:rFonts w:asciiTheme="minorHAnsi" w:hAnsiTheme="minorHAnsi" w:cs="Arial"/>
          <w:i/>
        </w:rPr>
        <w:t>amazonensis</w:t>
      </w:r>
      <w:proofErr w:type="spellEnd"/>
      <w:r w:rsidR="001B0A80">
        <w:rPr>
          <w:rFonts w:asciiTheme="minorHAnsi" w:hAnsiTheme="minorHAnsi" w:cs="Arial"/>
        </w:rPr>
        <w:t xml:space="preserve">. </w:t>
      </w:r>
      <w:r w:rsidR="00E71FCB">
        <w:rPr>
          <w:rFonts w:asciiTheme="minorHAnsi" w:hAnsiTheme="minorHAnsi" w:cs="Arial"/>
        </w:rPr>
        <w:t xml:space="preserve">This is </w:t>
      </w:r>
      <w:r w:rsidR="00E2731F">
        <w:rPr>
          <w:rFonts w:asciiTheme="minorHAnsi" w:hAnsiTheme="minorHAnsi" w:cs="Arial"/>
        </w:rPr>
        <w:t xml:space="preserve">a reliable method for </w:t>
      </w:r>
      <w:r w:rsidR="00D54235">
        <w:rPr>
          <w:rFonts w:asciiTheme="minorHAnsi" w:hAnsiTheme="minorHAnsi" w:cs="Arial"/>
        </w:rPr>
        <w:t>studying</w:t>
      </w:r>
      <w:r w:rsidR="00E71FCB">
        <w:rPr>
          <w:rFonts w:asciiTheme="minorHAnsi" w:hAnsiTheme="minorHAnsi" w:cs="Arial"/>
        </w:rPr>
        <w:t xml:space="preserve"> parasite</w:t>
      </w:r>
      <w:r w:rsidR="00E71FCB" w:rsidRPr="00E2731F">
        <w:rPr>
          <w:rFonts w:asciiTheme="minorHAnsi" w:hAnsiTheme="minorHAnsi" w:cs="Arial"/>
          <w:i/>
        </w:rPr>
        <w:t xml:space="preserve"> </w:t>
      </w:r>
      <w:r w:rsidR="00E2731F">
        <w:rPr>
          <w:rFonts w:asciiTheme="minorHAnsi" w:hAnsiTheme="minorHAnsi" w:cs="Arial"/>
        </w:rPr>
        <w:t>virulence</w:t>
      </w:r>
      <w:r w:rsidR="008C0A48">
        <w:rPr>
          <w:rFonts w:asciiTheme="minorHAnsi" w:hAnsiTheme="minorHAnsi" w:cs="Arial"/>
        </w:rPr>
        <w:t>,</w:t>
      </w:r>
      <w:r w:rsidR="00E71FCB">
        <w:rPr>
          <w:rFonts w:asciiTheme="minorHAnsi" w:hAnsiTheme="minorHAnsi" w:cs="Arial"/>
        </w:rPr>
        <w:t xml:space="preserve"> allowing a systemic view of the</w:t>
      </w:r>
      <w:r w:rsidR="008C0A48">
        <w:rPr>
          <w:rFonts w:asciiTheme="minorHAnsi" w:hAnsiTheme="minorHAnsi" w:cs="Arial"/>
        </w:rPr>
        <w:t xml:space="preserve"> </w:t>
      </w:r>
      <w:r w:rsidR="00F4552C">
        <w:rPr>
          <w:rFonts w:asciiTheme="minorHAnsi" w:hAnsiTheme="minorHAnsi" w:cs="Arial"/>
        </w:rPr>
        <w:t>vertebrate host</w:t>
      </w:r>
      <w:r w:rsidR="008C0A48">
        <w:rPr>
          <w:rFonts w:asciiTheme="minorHAnsi" w:hAnsiTheme="minorHAnsi" w:cs="Arial"/>
        </w:rPr>
        <w:t xml:space="preserve"> response to </w:t>
      </w:r>
      <w:r w:rsidR="00F4552C" w:rsidRPr="00F4552C">
        <w:rPr>
          <w:rFonts w:asciiTheme="minorHAnsi" w:hAnsiTheme="minorHAnsi" w:cs="Arial"/>
          <w:iCs/>
        </w:rPr>
        <w:t>the</w:t>
      </w:r>
      <w:r w:rsidR="00E71FCB">
        <w:rPr>
          <w:rFonts w:asciiTheme="minorHAnsi" w:hAnsiTheme="minorHAnsi" w:cs="Arial"/>
        </w:rPr>
        <w:t xml:space="preserve"> </w:t>
      </w:r>
      <w:r w:rsidR="008C0A48">
        <w:rPr>
          <w:rFonts w:asciiTheme="minorHAnsi" w:hAnsiTheme="minorHAnsi" w:cs="Arial"/>
        </w:rPr>
        <w:t>infection</w:t>
      </w:r>
      <w:r w:rsidR="008C0A48" w:rsidRPr="003B7DEF">
        <w:rPr>
          <w:rFonts w:asciiTheme="minorHAnsi" w:hAnsiTheme="minorHAnsi" w:cs="Arial"/>
        </w:rPr>
        <w:t>.</w:t>
      </w:r>
    </w:p>
    <w:p w14:paraId="08F97BC4" w14:textId="77777777" w:rsidR="008C0A48" w:rsidRDefault="008C0A48" w:rsidP="00761123">
      <w:pPr>
        <w:jc w:val="both"/>
        <w:rPr>
          <w:rFonts w:asciiTheme="minorHAnsi" w:hAnsiTheme="minorHAnsi" w:cs="Arial"/>
        </w:rPr>
      </w:pPr>
    </w:p>
    <w:p w14:paraId="69D456B9" w14:textId="0C4874C8" w:rsidR="007A4DD6" w:rsidRPr="005C76DB" w:rsidRDefault="006305D7" w:rsidP="00761123">
      <w:pPr>
        <w:jc w:val="both"/>
        <w:outlineLvl w:val="0"/>
        <w:rPr>
          <w:rFonts w:asciiTheme="minorHAnsi" w:hAnsiTheme="minorHAnsi"/>
        </w:rPr>
      </w:pPr>
      <w:r w:rsidRPr="001B1519">
        <w:rPr>
          <w:rFonts w:asciiTheme="minorHAnsi" w:hAnsiTheme="minorHAnsi" w:cstheme="minorHAnsi"/>
          <w:b/>
          <w:bCs/>
        </w:rPr>
        <w:t>ABSTRACT:</w:t>
      </w:r>
      <w:r w:rsidR="00645547">
        <w:rPr>
          <w:rFonts w:asciiTheme="minorHAnsi" w:hAnsiTheme="minorHAnsi" w:cstheme="minorHAnsi"/>
        </w:rPr>
        <w:t xml:space="preserve"> </w:t>
      </w:r>
    </w:p>
    <w:p w14:paraId="7164E7AB" w14:textId="3ED8651A" w:rsidR="00F47F1B" w:rsidRPr="00964705" w:rsidRDefault="00F47F1B" w:rsidP="00A77F01">
      <w:pPr>
        <w:jc w:val="both"/>
        <w:rPr>
          <w:rFonts w:asciiTheme="minorHAnsi" w:hAnsiTheme="minorHAnsi" w:cstheme="minorHAnsi"/>
          <w:color w:val="808080" w:themeColor="background1" w:themeShade="80"/>
        </w:rPr>
      </w:pPr>
      <w:r w:rsidRPr="00964705">
        <w:rPr>
          <w:rFonts w:asciiTheme="minorHAnsi" w:hAnsiTheme="minorHAnsi" w:cstheme="minorHAnsi"/>
          <w:i/>
          <w:iCs/>
          <w:color w:val="000000" w:themeColor="text1"/>
        </w:rPr>
        <w:t>Leishmania</w:t>
      </w:r>
      <w:r w:rsidRPr="00964705">
        <w:rPr>
          <w:rFonts w:asciiTheme="minorHAnsi" w:hAnsiTheme="minorHAnsi" w:cstheme="minorHAnsi"/>
          <w:color w:val="000000" w:themeColor="text1"/>
        </w:rPr>
        <w:t xml:space="preserve"> spp</w:t>
      </w:r>
      <w:r w:rsidR="00F77D5B">
        <w:rPr>
          <w:rFonts w:asciiTheme="minorHAnsi" w:hAnsiTheme="minorHAnsi" w:cstheme="minorHAnsi"/>
          <w:color w:val="000000" w:themeColor="text1"/>
        </w:rPr>
        <w:t>.</w:t>
      </w:r>
      <w:r w:rsidRPr="00964705">
        <w:rPr>
          <w:rFonts w:asciiTheme="minorHAnsi" w:hAnsiTheme="minorHAnsi" w:cstheme="minorHAnsi"/>
          <w:color w:val="000000" w:themeColor="text1"/>
        </w:rPr>
        <w:t xml:space="preserve"> are protozoan parasites that cause leishmanias</w:t>
      </w:r>
      <w:r w:rsidR="00F77D5B">
        <w:rPr>
          <w:rFonts w:asciiTheme="minorHAnsi" w:hAnsiTheme="minorHAnsi" w:cstheme="minorHAnsi"/>
          <w:color w:val="000000" w:themeColor="text1"/>
        </w:rPr>
        <w:t>e</w:t>
      </w:r>
      <w:r w:rsidRPr="00964705">
        <w:rPr>
          <w:rFonts w:asciiTheme="minorHAnsi" w:hAnsiTheme="minorHAnsi" w:cstheme="minorHAnsi"/>
          <w:color w:val="000000" w:themeColor="text1"/>
        </w:rPr>
        <w:t>s, disease</w:t>
      </w:r>
      <w:r w:rsidR="00F77D5B">
        <w:rPr>
          <w:rFonts w:asciiTheme="minorHAnsi" w:hAnsiTheme="minorHAnsi" w:cstheme="minorHAnsi"/>
          <w:color w:val="000000" w:themeColor="text1"/>
        </w:rPr>
        <w:t>s</w:t>
      </w:r>
      <w:r w:rsidRPr="00964705">
        <w:rPr>
          <w:rFonts w:asciiTheme="minorHAnsi" w:hAnsiTheme="minorHAnsi" w:cstheme="minorHAnsi"/>
          <w:color w:val="000000" w:themeColor="text1"/>
        </w:rPr>
        <w:t xml:space="preserve"> that </w:t>
      </w:r>
      <w:r w:rsidR="00F77D5B">
        <w:rPr>
          <w:rFonts w:asciiTheme="minorHAnsi" w:hAnsiTheme="minorHAnsi" w:cstheme="minorHAnsi"/>
          <w:color w:val="000000" w:themeColor="text1"/>
        </w:rPr>
        <w:t>present a wide spectrum of clinical manifestations</w:t>
      </w:r>
      <w:r w:rsidR="00F77D5B" w:rsidRPr="00964705">
        <w:rPr>
          <w:rFonts w:asciiTheme="minorHAnsi" w:hAnsiTheme="minorHAnsi" w:cstheme="minorHAnsi"/>
          <w:color w:val="000000" w:themeColor="text1"/>
        </w:rPr>
        <w:t xml:space="preserve"> </w:t>
      </w:r>
      <w:r w:rsidRPr="00964705">
        <w:rPr>
          <w:rFonts w:asciiTheme="minorHAnsi" w:hAnsiTheme="minorHAnsi" w:cstheme="minorHAnsi"/>
          <w:color w:val="000000" w:themeColor="text1"/>
        </w:rPr>
        <w:t>from cutaneous to</w:t>
      </w:r>
      <w:r w:rsidR="00BC071C" w:rsidRPr="00964705">
        <w:rPr>
          <w:rFonts w:asciiTheme="minorHAnsi" w:hAnsiTheme="minorHAnsi" w:cstheme="minorHAnsi"/>
          <w:color w:val="000000" w:themeColor="text1"/>
        </w:rPr>
        <w:t xml:space="preserve"> </w:t>
      </w:r>
      <w:r w:rsidRPr="00964705">
        <w:rPr>
          <w:rFonts w:asciiTheme="minorHAnsi" w:hAnsiTheme="minorHAnsi" w:cstheme="minorHAnsi"/>
          <w:color w:val="000000" w:themeColor="text1"/>
        </w:rPr>
        <w:t xml:space="preserve">visceral </w:t>
      </w:r>
      <w:r w:rsidR="00F77D5B" w:rsidRPr="00964705">
        <w:rPr>
          <w:rFonts w:asciiTheme="minorHAnsi" w:hAnsiTheme="minorHAnsi" w:cstheme="minorHAnsi"/>
          <w:color w:val="000000" w:themeColor="text1"/>
        </w:rPr>
        <w:t>lesions</w:t>
      </w:r>
      <w:r w:rsidRPr="00964705">
        <w:rPr>
          <w:rFonts w:asciiTheme="minorHAnsi" w:hAnsiTheme="minorHAnsi" w:cstheme="minorHAnsi"/>
          <w:color w:val="000000" w:themeColor="text1"/>
        </w:rPr>
        <w:t xml:space="preserve">. Currently, 12 million people are estimated to be infected with </w:t>
      </w:r>
      <w:r w:rsidRPr="00964705">
        <w:rPr>
          <w:rFonts w:asciiTheme="minorHAnsi" w:hAnsiTheme="minorHAnsi" w:cstheme="minorHAnsi"/>
          <w:i/>
          <w:iCs/>
          <w:color w:val="000000" w:themeColor="text1"/>
        </w:rPr>
        <w:t>Leishmania</w:t>
      </w:r>
      <w:r w:rsidRPr="00964705">
        <w:rPr>
          <w:rFonts w:asciiTheme="minorHAnsi" w:hAnsiTheme="minorHAnsi" w:cstheme="minorHAnsi"/>
          <w:color w:val="000000" w:themeColor="text1"/>
        </w:rPr>
        <w:t xml:space="preserve"> </w:t>
      </w:r>
      <w:r w:rsidR="00964705" w:rsidRPr="00964705">
        <w:rPr>
          <w:rFonts w:asciiTheme="minorHAnsi" w:hAnsiTheme="minorHAnsi" w:cstheme="minorHAnsi"/>
          <w:color w:val="000000" w:themeColor="text1"/>
        </w:rPr>
        <w:t xml:space="preserve">worldwide </w:t>
      </w:r>
      <w:r w:rsidRPr="00964705">
        <w:rPr>
          <w:rFonts w:asciiTheme="minorHAnsi" w:hAnsiTheme="minorHAnsi" w:cstheme="minorHAnsi"/>
          <w:color w:val="000000" w:themeColor="text1"/>
        </w:rPr>
        <w:t xml:space="preserve">and over 1 billion people live at </w:t>
      </w:r>
      <w:r w:rsidR="003163F6">
        <w:rPr>
          <w:rFonts w:asciiTheme="minorHAnsi" w:hAnsiTheme="minorHAnsi" w:cstheme="minorHAnsi"/>
          <w:color w:val="000000" w:themeColor="text1"/>
        </w:rPr>
        <w:t xml:space="preserve">the </w:t>
      </w:r>
      <w:r w:rsidRPr="00964705">
        <w:rPr>
          <w:rFonts w:asciiTheme="minorHAnsi" w:hAnsiTheme="minorHAnsi" w:cstheme="minorHAnsi"/>
          <w:color w:val="000000" w:themeColor="text1"/>
        </w:rPr>
        <w:t xml:space="preserve">risk of infection. </w:t>
      </w:r>
      <w:r w:rsidRPr="00964705">
        <w:rPr>
          <w:rFonts w:asciiTheme="minorHAnsi" w:hAnsiTheme="minorHAnsi" w:cstheme="minorHAnsi"/>
          <w:i/>
          <w:iCs/>
          <w:color w:val="000000" w:themeColor="text1"/>
        </w:rPr>
        <w:t xml:space="preserve">Leishmania </w:t>
      </w:r>
      <w:proofErr w:type="spellStart"/>
      <w:r w:rsidRPr="00964705">
        <w:rPr>
          <w:rFonts w:asciiTheme="minorHAnsi" w:hAnsiTheme="minorHAnsi" w:cstheme="minorHAnsi"/>
          <w:i/>
          <w:iCs/>
          <w:color w:val="000000" w:themeColor="text1"/>
        </w:rPr>
        <w:t>amazonensis</w:t>
      </w:r>
      <w:proofErr w:type="spellEnd"/>
      <w:r w:rsidRPr="00964705">
        <w:rPr>
          <w:rFonts w:asciiTheme="minorHAnsi" w:hAnsiTheme="minorHAnsi" w:cstheme="minorHAnsi"/>
          <w:color w:val="000000" w:themeColor="text1"/>
        </w:rPr>
        <w:t xml:space="preserve"> </w:t>
      </w:r>
      <w:r w:rsidR="003F1AB6" w:rsidRPr="00964705">
        <w:rPr>
          <w:rFonts w:asciiTheme="minorHAnsi" w:hAnsiTheme="minorHAnsi" w:cstheme="minorHAnsi"/>
          <w:color w:val="000000" w:themeColor="text1"/>
        </w:rPr>
        <w:t>is</w:t>
      </w:r>
      <w:r w:rsidR="00964705" w:rsidRPr="00964705">
        <w:rPr>
          <w:rFonts w:asciiTheme="minorHAnsi" w:hAnsiTheme="minorHAnsi" w:cstheme="minorHAnsi"/>
          <w:color w:val="000000" w:themeColor="text1"/>
        </w:rPr>
        <w:t xml:space="preserve"> </w:t>
      </w:r>
      <w:r w:rsidR="00FC1D0D">
        <w:rPr>
          <w:rFonts w:asciiTheme="minorHAnsi" w:hAnsiTheme="minorHAnsi" w:cstheme="minorHAnsi"/>
          <w:color w:val="000000" w:themeColor="text1"/>
        </w:rPr>
        <w:t>endemic in Central and South America</w:t>
      </w:r>
      <w:r w:rsidR="00FC1D0D" w:rsidRPr="00964705">
        <w:rPr>
          <w:rFonts w:asciiTheme="minorHAnsi" w:hAnsiTheme="minorHAnsi" w:cstheme="minorHAnsi"/>
          <w:color w:val="000000" w:themeColor="text1"/>
        </w:rPr>
        <w:t xml:space="preserve"> </w:t>
      </w:r>
      <w:r w:rsidR="003F1AB6" w:rsidRPr="00964705">
        <w:rPr>
          <w:rFonts w:asciiTheme="minorHAnsi" w:hAnsiTheme="minorHAnsi" w:cstheme="minorHAnsi"/>
          <w:color w:val="000000" w:themeColor="text1"/>
        </w:rPr>
        <w:t xml:space="preserve">and </w:t>
      </w:r>
      <w:r w:rsidRPr="00964705">
        <w:rPr>
          <w:rFonts w:asciiTheme="minorHAnsi" w:hAnsiTheme="minorHAnsi" w:cstheme="minorHAnsi"/>
          <w:color w:val="000000" w:themeColor="text1"/>
        </w:rPr>
        <w:t xml:space="preserve">usually leads to </w:t>
      </w:r>
      <w:r w:rsidR="00101DD7">
        <w:rPr>
          <w:rFonts w:asciiTheme="minorHAnsi" w:hAnsiTheme="minorHAnsi" w:cstheme="minorHAnsi"/>
          <w:color w:val="000000" w:themeColor="text1"/>
        </w:rPr>
        <w:t xml:space="preserve">the </w:t>
      </w:r>
      <w:r w:rsidRPr="00964705">
        <w:rPr>
          <w:rFonts w:asciiTheme="minorHAnsi" w:hAnsiTheme="minorHAnsi" w:cstheme="minorHAnsi"/>
          <w:color w:val="000000" w:themeColor="text1"/>
        </w:rPr>
        <w:t>cutaneous form of the disease</w:t>
      </w:r>
      <w:r w:rsidR="00645547">
        <w:rPr>
          <w:rFonts w:asciiTheme="minorHAnsi" w:hAnsiTheme="minorHAnsi" w:cstheme="minorHAnsi"/>
          <w:color w:val="000000" w:themeColor="text1"/>
        </w:rPr>
        <w:t>,</w:t>
      </w:r>
      <w:r w:rsidR="00964705" w:rsidRPr="00964705">
        <w:rPr>
          <w:rFonts w:asciiTheme="minorHAnsi" w:hAnsiTheme="minorHAnsi" w:cstheme="minorHAnsi"/>
          <w:color w:val="000000" w:themeColor="text1"/>
        </w:rPr>
        <w:t xml:space="preserve"> </w:t>
      </w:r>
      <w:r w:rsidR="00645547">
        <w:rPr>
          <w:rFonts w:asciiTheme="minorHAnsi" w:hAnsiTheme="minorHAnsi" w:cstheme="minorHAnsi"/>
          <w:color w:val="000000" w:themeColor="text1"/>
        </w:rPr>
        <w:t>which</w:t>
      </w:r>
      <w:r w:rsidR="00645547" w:rsidRPr="00964705">
        <w:rPr>
          <w:rFonts w:asciiTheme="minorHAnsi" w:hAnsiTheme="minorHAnsi" w:cstheme="minorHAnsi"/>
          <w:color w:val="000000" w:themeColor="text1"/>
        </w:rPr>
        <w:t xml:space="preserve"> </w:t>
      </w:r>
      <w:r w:rsidR="00964705" w:rsidRPr="00964705">
        <w:rPr>
          <w:rFonts w:asciiTheme="minorHAnsi" w:hAnsiTheme="minorHAnsi" w:cstheme="minorHAnsi"/>
          <w:color w:val="000000" w:themeColor="text1"/>
        </w:rPr>
        <w:t>can be directly visualized in an animal model</w:t>
      </w:r>
      <w:r w:rsidR="003F1AB6" w:rsidRPr="00964705">
        <w:rPr>
          <w:rFonts w:asciiTheme="minorHAnsi" w:hAnsiTheme="minorHAnsi" w:cstheme="minorHAnsi"/>
          <w:color w:val="000000" w:themeColor="text1"/>
        </w:rPr>
        <w:t xml:space="preserve">. </w:t>
      </w:r>
      <w:r w:rsidR="00964705" w:rsidRPr="00964705">
        <w:rPr>
          <w:rFonts w:asciiTheme="minorHAnsi" w:hAnsiTheme="minorHAnsi" w:cstheme="minorHAnsi"/>
          <w:color w:val="000000" w:themeColor="text1"/>
        </w:rPr>
        <w:t xml:space="preserve">Therefore, </w:t>
      </w:r>
      <w:r w:rsidR="007019D8" w:rsidRPr="007019D8">
        <w:rPr>
          <w:rFonts w:asciiTheme="minorHAnsi" w:hAnsiTheme="minorHAnsi" w:cstheme="minorHAnsi"/>
          <w:i/>
          <w:iCs/>
          <w:color w:val="000000" w:themeColor="text1"/>
        </w:rPr>
        <w:t xml:space="preserve">L. </w:t>
      </w:r>
      <w:proofErr w:type="spellStart"/>
      <w:r w:rsidR="007019D8" w:rsidRPr="007019D8">
        <w:rPr>
          <w:rFonts w:asciiTheme="minorHAnsi" w:hAnsiTheme="minorHAnsi" w:cstheme="minorHAnsi"/>
          <w:i/>
          <w:iCs/>
          <w:color w:val="000000" w:themeColor="text1"/>
        </w:rPr>
        <w:t>amazonensis</w:t>
      </w:r>
      <w:proofErr w:type="spellEnd"/>
      <w:r w:rsidR="003F1AB6" w:rsidRPr="00964705">
        <w:rPr>
          <w:rFonts w:asciiTheme="minorHAnsi" w:hAnsiTheme="minorHAnsi" w:cstheme="minorHAnsi"/>
          <w:color w:val="000000" w:themeColor="text1"/>
        </w:rPr>
        <w:t xml:space="preserve"> </w:t>
      </w:r>
      <w:r w:rsidR="007019D8">
        <w:rPr>
          <w:rFonts w:asciiTheme="minorHAnsi" w:hAnsiTheme="minorHAnsi" w:cstheme="minorHAnsi"/>
          <w:color w:val="000000" w:themeColor="text1"/>
        </w:rPr>
        <w:t>strains are</w:t>
      </w:r>
      <w:r w:rsidR="003F1AB6" w:rsidRPr="00964705">
        <w:rPr>
          <w:rFonts w:asciiTheme="minorHAnsi" w:hAnsiTheme="minorHAnsi" w:cstheme="minorHAnsi"/>
          <w:color w:val="000000" w:themeColor="text1"/>
        </w:rPr>
        <w:t xml:space="preserve"> good model</w:t>
      </w:r>
      <w:r w:rsidR="007019D8">
        <w:rPr>
          <w:rFonts w:asciiTheme="minorHAnsi" w:hAnsiTheme="minorHAnsi" w:cstheme="minorHAnsi"/>
          <w:color w:val="000000" w:themeColor="text1"/>
        </w:rPr>
        <w:t>s</w:t>
      </w:r>
      <w:r w:rsidR="003F1AB6" w:rsidRPr="00964705">
        <w:rPr>
          <w:rFonts w:asciiTheme="minorHAnsi" w:hAnsiTheme="minorHAnsi" w:cstheme="minorHAnsi"/>
          <w:color w:val="000000" w:themeColor="text1"/>
        </w:rPr>
        <w:t xml:space="preserve"> for </w:t>
      </w:r>
      <w:r w:rsidR="00964705" w:rsidRPr="00964705">
        <w:rPr>
          <w:rFonts w:asciiTheme="minorHAnsi" w:hAnsiTheme="minorHAnsi" w:cstheme="minorHAnsi"/>
          <w:color w:val="000000" w:themeColor="text1"/>
        </w:rPr>
        <w:t xml:space="preserve">cutaneous </w:t>
      </w:r>
      <w:r w:rsidR="003F1AB6" w:rsidRPr="00964705">
        <w:rPr>
          <w:rFonts w:asciiTheme="minorHAnsi" w:hAnsiTheme="minorHAnsi" w:cstheme="minorHAnsi"/>
          <w:color w:val="000000" w:themeColor="text1"/>
        </w:rPr>
        <w:t xml:space="preserve">leishmaniasis studies </w:t>
      </w:r>
      <w:r w:rsidR="00645547" w:rsidRPr="00123BC3">
        <w:rPr>
          <w:rFonts w:asciiTheme="minorHAnsi" w:hAnsiTheme="minorHAnsi" w:cstheme="minorHAnsi"/>
          <w:color w:val="000000" w:themeColor="text1"/>
        </w:rPr>
        <w:t>because</w:t>
      </w:r>
      <w:r w:rsidR="00645547" w:rsidRPr="00964705">
        <w:rPr>
          <w:rFonts w:asciiTheme="minorHAnsi" w:hAnsiTheme="minorHAnsi" w:cstheme="minorHAnsi"/>
          <w:color w:val="000000" w:themeColor="text1"/>
        </w:rPr>
        <w:t xml:space="preserve"> </w:t>
      </w:r>
      <w:r w:rsidR="007019D8">
        <w:rPr>
          <w:rFonts w:asciiTheme="minorHAnsi" w:hAnsiTheme="minorHAnsi" w:cstheme="minorHAnsi"/>
          <w:color w:val="000000" w:themeColor="text1"/>
        </w:rPr>
        <w:t>they</w:t>
      </w:r>
      <w:r w:rsidR="007019D8" w:rsidRPr="00964705">
        <w:rPr>
          <w:rFonts w:asciiTheme="minorHAnsi" w:hAnsiTheme="minorHAnsi" w:cstheme="minorHAnsi"/>
          <w:color w:val="000000" w:themeColor="text1"/>
        </w:rPr>
        <w:t xml:space="preserve"> </w:t>
      </w:r>
      <w:r w:rsidR="007019D8">
        <w:rPr>
          <w:rFonts w:asciiTheme="minorHAnsi" w:hAnsiTheme="minorHAnsi" w:cstheme="minorHAnsi"/>
          <w:color w:val="000000" w:themeColor="text1"/>
        </w:rPr>
        <w:t>are</w:t>
      </w:r>
      <w:r w:rsidR="007019D8" w:rsidRPr="00964705">
        <w:rPr>
          <w:rFonts w:asciiTheme="minorHAnsi" w:hAnsiTheme="minorHAnsi" w:cstheme="minorHAnsi"/>
          <w:color w:val="000000" w:themeColor="text1"/>
        </w:rPr>
        <w:t xml:space="preserve"> </w:t>
      </w:r>
      <w:r w:rsidR="00964705" w:rsidRPr="00964705">
        <w:rPr>
          <w:rFonts w:asciiTheme="minorHAnsi" w:hAnsiTheme="minorHAnsi" w:cstheme="minorHAnsi"/>
          <w:color w:val="000000" w:themeColor="text1"/>
        </w:rPr>
        <w:t xml:space="preserve">also </w:t>
      </w:r>
      <w:r w:rsidR="003F1AB6" w:rsidRPr="00964705">
        <w:rPr>
          <w:rFonts w:asciiTheme="minorHAnsi" w:hAnsiTheme="minorHAnsi" w:cstheme="minorHAnsi"/>
          <w:color w:val="000000" w:themeColor="text1"/>
        </w:rPr>
        <w:t xml:space="preserve">easily </w:t>
      </w:r>
      <w:r w:rsidR="00964705" w:rsidRPr="00964705">
        <w:rPr>
          <w:rFonts w:asciiTheme="minorHAnsi" w:hAnsiTheme="minorHAnsi" w:cstheme="minorHAnsi"/>
          <w:color w:val="000000" w:themeColor="text1"/>
        </w:rPr>
        <w:t>cultivated</w:t>
      </w:r>
      <w:r w:rsidR="003F1AB6" w:rsidRPr="00964705">
        <w:rPr>
          <w:rFonts w:asciiTheme="minorHAnsi" w:hAnsiTheme="minorHAnsi" w:cstheme="minorHAnsi"/>
          <w:color w:val="000000" w:themeColor="text1"/>
        </w:rPr>
        <w:t xml:space="preserve"> </w:t>
      </w:r>
      <w:r w:rsidR="00645547" w:rsidRPr="00123BC3">
        <w:rPr>
          <w:rFonts w:asciiTheme="minorHAnsi" w:hAnsiTheme="minorHAnsi" w:cstheme="minorHAnsi"/>
        </w:rPr>
        <w:t>in vitro</w:t>
      </w:r>
      <w:r w:rsidR="003F1AB6" w:rsidRPr="00964705">
        <w:rPr>
          <w:rFonts w:asciiTheme="minorHAnsi" w:hAnsiTheme="minorHAnsi" w:cstheme="minorHAnsi"/>
          <w:color w:val="000000" w:themeColor="text1"/>
        </w:rPr>
        <w:t>.</w:t>
      </w:r>
      <w:r w:rsidRPr="00964705">
        <w:rPr>
          <w:rFonts w:asciiTheme="minorHAnsi" w:hAnsiTheme="minorHAnsi" w:cstheme="minorHAnsi"/>
          <w:color w:val="000000" w:themeColor="text1"/>
        </w:rPr>
        <w:t xml:space="preserve"> </w:t>
      </w:r>
      <w:r w:rsidR="003F1AB6" w:rsidRPr="00964705">
        <w:rPr>
          <w:rFonts w:asciiTheme="minorHAnsi" w:hAnsiTheme="minorHAnsi" w:cs="Arial"/>
          <w:color w:val="000000" w:themeColor="text1"/>
        </w:rPr>
        <w:t xml:space="preserve">C57BL/6 mice mimic the </w:t>
      </w:r>
      <w:r w:rsidR="003F1AB6" w:rsidRPr="00964705">
        <w:rPr>
          <w:rFonts w:asciiTheme="minorHAnsi" w:hAnsiTheme="minorHAnsi" w:cs="Arial"/>
          <w:i/>
          <w:iCs/>
          <w:color w:val="000000" w:themeColor="text1"/>
        </w:rPr>
        <w:t xml:space="preserve">L. </w:t>
      </w:r>
      <w:proofErr w:type="spellStart"/>
      <w:r w:rsidR="003F1AB6" w:rsidRPr="00964705">
        <w:rPr>
          <w:rFonts w:asciiTheme="minorHAnsi" w:hAnsiTheme="minorHAnsi" w:cs="Arial"/>
          <w:i/>
          <w:iCs/>
          <w:color w:val="000000" w:themeColor="text1"/>
        </w:rPr>
        <w:t>amazonensis</w:t>
      </w:r>
      <w:proofErr w:type="spellEnd"/>
      <w:r w:rsidR="003F1AB6" w:rsidRPr="00964705">
        <w:rPr>
          <w:rFonts w:asciiTheme="minorHAnsi" w:hAnsiTheme="minorHAnsi" w:cs="Arial"/>
          <w:color w:val="000000" w:themeColor="text1"/>
        </w:rPr>
        <w:t xml:space="preserve">-driven disease progression observed in humans and </w:t>
      </w:r>
      <w:r w:rsidR="00645547">
        <w:rPr>
          <w:rFonts w:asciiTheme="minorHAnsi" w:hAnsiTheme="minorHAnsi" w:cs="Arial"/>
          <w:color w:val="000000" w:themeColor="text1"/>
        </w:rPr>
        <w:t>are</w:t>
      </w:r>
      <w:r w:rsidR="00645547" w:rsidRPr="00964705">
        <w:rPr>
          <w:rFonts w:asciiTheme="minorHAnsi" w:hAnsiTheme="minorHAnsi" w:cs="Arial"/>
          <w:color w:val="000000" w:themeColor="text1"/>
        </w:rPr>
        <w:t xml:space="preserve"> </w:t>
      </w:r>
      <w:r w:rsidR="003F1AB6" w:rsidRPr="00964705">
        <w:rPr>
          <w:rFonts w:asciiTheme="minorHAnsi" w:hAnsiTheme="minorHAnsi" w:cs="Arial"/>
          <w:color w:val="000000" w:themeColor="text1"/>
        </w:rPr>
        <w:t xml:space="preserve">considered </w:t>
      </w:r>
      <w:r w:rsidR="00964705" w:rsidRPr="00964705">
        <w:rPr>
          <w:rFonts w:asciiTheme="minorHAnsi" w:hAnsiTheme="minorHAnsi" w:cs="Arial"/>
          <w:color w:val="000000" w:themeColor="text1"/>
        </w:rPr>
        <w:t>one of the best mice strains</w:t>
      </w:r>
      <w:r w:rsidR="003F1AB6" w:rsidRPr="00964705">
        <w:rPr>
          <w:rFonts w:asciiTheme="minorHAnsi" w:hAnsiTheme="minorHAnsi" w:cs="Arial"/>
          <w:color w:val="000000" w:themeColor="text1"/>
        </w:rPr>
        <w:t xml:space="preserve"> model </w:t>
      </w:r>
      <w:r w:rsidR="001C055C">
        <w:rPr>
          <w:rFonts w:asciiTheme="minorHAnsi" w:hAnsiTheme="minorHAnsi" w:cs="Arial"/>
          <w:color w:val="000000" w:themeColor="text1"/>
        </w:rPr>
        <w:t>for</w:t>
      </w:r>
      <w:r w:rsidR="001C055C" w:rsidRPr="00964705">
        <w:rPr>
          <w:rFonts w:asciiTheme="minorHAnsi" w:hAnsiTheme="minorHAnsi" w:cs="Arial"/>
          <w:color w:val="000000" w:themeColor="text1"/>
        </w:rPr>
        <w:t xml:space="preserve"> </w:t>
      </w:r>
      <w:r w:rsidR="003F1AB6" w:rsidRPr="00964705">
        <w:rPr>
          <w:rFonts w:asciiTheme="minorHAnsi" w:hAnsiTheme="minorHAnsi" w:cs="Arial"/>
          <w:color w:val="000000" w:themeColor="text1"/>
        </w:rPr>
        <w:t>cutaneous leishmaniasis.</w:t>
      </w:r>
      <w:r w:rsidR="005A1C97">
        <w:rPr>
          <w:rFonts w:asciiTheme="minorHAnsi" w:hAnsiTheme="minorHAnsi" w:cs="Arial"/>
          <w:color w:val="000000" w:themeColor="text1"/>
        </w:rPr>
        <w:t xml:space="preserve"> In the vertebrate host</w:t>
      </w:r>
      <w:r w:rsidR="00B50DF4">
        <w:rPr>
          <w:rFonts w:asciiTheme="minorHAnsi" w:hAnsiTheme="minorHAnsi" w:cs="Arial"/>
          <w:color w:val="000000" w:themeColor="text1"/>
        </w:rPr>
        <w:t xml:space="preserve">, these parasites </w:t>
      </w:r>
      <w:r w:rsidR="00B50DF4">
        <w:rPr>
          <w:rFonts w:asciiTheme="minorHAnsi" w:hAnsiTheme="minorHAnsi" w:cs="Arial"/>
        </w:rPr>
        <w:t xml:space="preserve">inhabit </w:t>
      </w:r>
      <w:r w:rsidR="00B50DF4" w:rsidRPr="009E3008">
        <w:rPr>
          <w:rFonts w:asciiTheme="minorHAnsi" w:hAnsiTheme="minorHAnsi" w:cs="Arial"/>
        </w:rPr>
        <w:t xml:space="preserve">macrophages </w:t>
      </w:r>
      <w:r w:rsidR="005A1C97" w:rsidRPr="009E3008">
        <w:rPr>
          <w:rFonts w:asciiTheme="minorHAnsi" w:hAnsiTheme="minorHAnsi" w:cs="Arial"/>
        </w:rPr>
        <w:t xml:space="preserve">despite </w:t>
      </w:r>
      <w:r w:rsidR="005A1C97">
        <w:rPr>
          <w:rFonts w:asciiTheme="minorHAnsi" w:hAnsiTheme="minorHAnsi" w:cs="Arial"/>
        </w:rPr>
        <w:t xml:space="preserve">the </w:t>
      </w:r>
      <w:r w:rsidR="005A1C97" w:rsidRPr="009E3008">
        <w:rPr>
          <w:rFonts w:asciiTheme="minorHAnsi" w:hAnsiTheme="minorHAnsi" w:cs="Arial"/>
        </w:rPr>
        <w:t xml:space="preserve">defense </w:t>
      </w:r>
      <w:r w:rsidR="005A1C97">
        <w:rPr>
          <w:rFonts w:asciiTheme="minorHAnsi" w:hAnsiTheme="minorHAnsi" w:cs="Arial"/>
        </w:rPr>
        <w:t>mechanisms of</w:t>
      </w:r>
      <w:r w:rsidR="00B50DF4">
        <w:rPr>
          <w:rFonts w:asciiTheme="minorHAnsi" w:hAnsiTheme="minorHAnsi" w:cs="Arial"/>
        </w:rPr>
        <w:t xml:space="preserve"> these cells. </w:t>
      </w:r>
      <w:r w:rsidR="001C055C">
        <w:rPr>
          <w:rFonts w:asciiTheme="minorHAnsi" w:hAnsiTheme="minorHAnsi" w:cs="Arial"/>
        </w:rPr>
        <w:t>S</w:t>
      </w:r>
      <w:r w:rsidR="005A1C97">
        <w:rPr>
          <w:rFonts w:asciiTheme="minorHAnsi" w:hAnsiTheme="minorHAnsi" w:cs="Arial"/>
        </w:rPr>
        <w:t xml:space="preserve">everal </w:t>
      </w:r>
      <w:r w:rsidR="00B50DF4">
        <w:rPr>
          <w:rFonts w:asciiTheme="minorHAnsi" w:hAnsiTheme="minorHAnsi" w:cs="Arial"/>
        </w:rPr>
        <w:t>studies use</w:t>
      </w:r>
      <w:r w:rsidR="005A1C97">
        <w:rPr>
          <w:rFonts w:asciiTheme="minorHAnsi" w:hAnsiTheme="minorHAnsi" w:cs="Arial"/>
        </w:rPr>
        <w:t xml:space="preserve"> </w:t>
      </w:r>
      <w:r w:rsidR="005A1C97" w:rsidRPr="003163F6">
        <w:rPr>
          <w:rFonts w:asciiTheme="minorHAnsi" w:hAnsiTheme="minorHAnsi" w:cs="Arial"/>
        </w:rPr>
        <w:t>in vitro</w:t>
      </w:r>
      <w:r w:rsidR="005A1C97">
        <w:rPr>
          <w:rFonts w:asciiTheme="minorHAnsi" w:hAnsiTheme="minorHAnsi" w:cs="Arial"/>
        </w:rPr>
        <w:t xml:space="preserve"> macrophage infection assays to evaluate </w:t>
      </w:r>
      <w:r w:rsidR="005A1C97" w:rsidRPr="00E87DE1">
        <w:rPr>
          <w:rFonts w:asciiTheme="minorHAnsi" w:hAnsiTheme="minorHAnsi" w:cs="Arial"/>
        </w:rPr>
        <w:t xml:space="preserve">the </w:t>
      </w:r>
      <w:r w:rsidR="005A1C97">
        <w:rPr>
          <w:rFonts w:asciiTheme="minorHAnsi" w:hAnsiTheme="minorHAnsi" w:cs="Arial"/>
        </w:rPr>
        <w:t>parasite infectivity</w:t>
      </w:r>
      <w:r w:rsidR="00B50DF4">
        <w:rPr>
          <w:rFonts w:asciiTheme="minorHAnsi" w:hAnsiTheme="minorHAnsi" w:cs="Arial"/>
        </w:rPr>
        <w:t xml:space="preserve"> under different conditions</w:t>
      </w:r>
      <w:r w:rsidR="005A1C97">
        <w:rPr>
          <w:rFonts w:asciiTheme="minorHAnsi" w:hAnsiTheme="minorHAnsi" w:cs="Arial"/>
        </w:rPr>
        <w:t>. However</w:t>
      </w:r>
      <w:r w:rsidR="005A1C97" w:rsidRPr="003B7DEF">
        <w:rPr>
          <w:rFonts w:asciiTheme="minorHAnsi" w:hAnsiTheme="minorHAnsi" w:cs="Arial"/>
        </w:rPr>
        <w:t>,</w:t>
      </w:r>
      <w:r w:rsidR="005A1C97">
        <w:rPr>
          <w:rFonts w:asciiTheme="minorHAnsi" w:hAnsiTheme="minorHAnsi" w:cs="Arial"/>
        </w:rPr>
        <w:t xml:space="preserve"> </w:t>
      </w:r>
      <w:r w:rsidR="00B50DF4">
        <w:rPr>
          <w:rFonts w:asciiTheme="minorHAnsi" w:hAnsiTheme="minorHAnsi" w:cs="Arial"/>
        </w:rPr>
        <w:t>the</w:t>
      </w:r>
      <w:r w:rsidR="005A1C97">
        <w:rPr>
          <w:rFonts w:asciiTheme="minorHAnsi" w:hAnsiTheme="minorHAnsi" w:cs="Arial"/>
        </w:rPr>
        <w:t xml:space="preserve"> </w:t>
      </w:r>
      <w:r w:rsidR="005A1C97" w:rsidRPr="003163F6">
        <w:rPr>
          <w:rFonts w:asciiTheme="minorHAnsi" w:hAnsiTheme="minorHAnsi" w:cs="Arial"/>
        </w:rPr>
        <w:t>in vitro</w:t>
      </w:r>
      <w:r w:rsidR="005A1C97">
        <w:rPr>
          <w:rFonts w:asciiTheme="minorHAnsi" w:hAnsiTheme="minorHAnsi" w:cs="Arial"/>
        </w:rPr>
        <w:t xml:space="preserve"> </w:t>
      </w:r>
      <w:r w:rsidR="00B50DF4">
        <w:rPr>
          <w:rFonts w:asciiTheme="minorHAnsi" w:hAnsiTheme="minorHAnsi" w:cs="Arial"/>
        </w:rPr>
        <w:t>approach is</w:t>
      </w:r>
      <w:r w:rsidR="005A1C97">
        <w:rPr>
          <w:rFonts w:asciiTheme="minorHAnsi" w:hAnsiTheme="minorHAnsi" w:cs="Arial"/>
        </w:rPr>
        <w:t xml:space="preserve"> limited </w:t>
      </w:r>
      <w:r w:rsidR="00B50DF4">
        <w:rPr>
          <w:rFonts w:asciiTheme="minorHAnsi" w:hAnsiTheme="minorHAnsi" w:cs="Arial"/>
        </w:rPr>
        <w:t>to an isolated cell system</w:t>
      </w:r>
      <w:r w:rsidR="005262CE">
        <w:rPr>
          <w:rFonts w:asciiTheme="minorHAnsi" w:hAnsiTheme="minorHAnsi" w:cs="Arial"/>
        </w:rPr>
        <w:t xml:space="preserve"> </w:t>
      </w:r>
      <w:r w:rsidR="00645547">
        <w:rPr>
          <w:rFonts w:asciiTheme="minorHAnsi" w:hAnsiTheme="minorHAnsi" w:cs="Arial"/>
        </w:rPr>
        <w:t>that</w:t>
      </w:r>
      <w:r w:rsidR="001C055C">
        <w:rPr>
          <w:rFonts w:asciiTheme="minorHAnsi" w:hAnsiTheme="minorHAnsi" w:cs="Arial"/>
        </w:rPr>
        <w:t xml:space="preserve"> </w:t>
      </w:r>
      <w:r w:rsidR="005262CE" w:rsidRPr="005262CE">
        <w:rPr>
          <w:rFonts w:asciiTheme="minorHAnsi" w:hAnsiTheme="minorHAnsi" w:cs="Arial"/>
        </w:rPr>
        <w:t>disregard</w:t>
      </w:r>
      <w:r w:rsidR="001C055C">
        <w:rPr>
          <w:rFonts w:asciiTheme="minorHAnsi" w:hAnsiTheme="minorHAnsi" w:cs="Arial"/>
        </w:rPr>
        <w:t>s</w:t>
      </w:r>
      <w:r w:rsidR="005262CE" w:rsidRPr="005262CE">
        <w:rPr>
          <w:rFonts w:asciiTheme="minorHAnsi" w:hAnsiTheme="minorHAnsi" w:cs="Arial"/>
        </w:rPr>
        <w:t xml:space="preserve"> the organism</w:t>
      </w:r>
      <w:r w:rsidR="00645547">
        <w:rPr>
          <w:rFonts w:asciiTheme="minorHAnsi" w:hAnsiTheme="minorHAnsi" w:cs="Arial"/>
        </w:rPr>
        <w:t>'</w:t>
      </w:r>
      <w:r w:rsidR="001C055C">
        <w:rPr>
          <w:rFonts w:asciiTheme="minorHAnsi" w:hAnsiTheme="minorHAnsi" w:cs="Arial"/>
        </w:rPr>
        <w:t>s</w:t>
      </w:r>
      <w:r w:rsidR="005262CE" w:rsidRPr="005262CE">
        <w:rPr>
          <w:rFonts w:asciiTheme="minorHAnsi" w:hAnsiTheme="minorHAnsi" w:cs="Arial"/>
        </w:rPr>
        <w:t xml:space="preserve"> response</w:t>
      </w:r>
      <w:r w:rsidR="007019D8">
        <w:rPr>
          <w:rFonts w:asciiTheme="minorHAnsi" w:hAnsiTheme="minorHAnsi" w:cs="Arial"/>
        </w:rPr>
        <w:t>.</w:t>
      </w:r>
      <w:r w:rsidR="005262CE" w:rsidRPr="005262CE">
        <w:t xml:space="preserve"> </w:t>
      </w:r>
      <w:r w:rsidR="005262CE" w:rsidRPr="005262CE">
        <w:rPr>
          <w:rFonts w:asciiTheme="minorHAnsi" w:hAnsiTheme="minorHAnsi" w:cs="Arial"/>
        </w:rPr>
        <w:t>Here</w:t>
      </w:r>
      <w:r w:rsidR="001C055C">
        <w:rPr>
          <w:rFonts w:asciiTheme="minorHAnsi" w:hAnsiTheme="minorHAnsi" w:cs="Arial"/>
        </w:rPr>
        <w:t>,</w:t>
      </w:r>
      <w:r w:rsidR="005262CE" w:rsidRPr="005262CE">
        <w:rPr>
          <w:rFonts w:asciiTheme="minorHAnsi" w:hAnsiTheme="minorHAnsi" w:cs="Arial"/>
        </w:rPr>
        <w:t xml:space="preserve"> we </w:t>
      </w:r>
      <w:r w:rsidR="00F235CE">
        <w:rPr>
          <w:rFonts w:asciiTheme="minorHAnsi" w:hAnsiTheme="minorHAnsi" w:cs="Arial"/>
        </w:rPr>
        <w:t>compile</w:t>
      </w:r>
      <w:r w:rsidR="00F235CE" w:rsidRPr="005262CE">
        <w:rPr>
          <w:rFonts w:asciiTheme="minorHAnsi" w:hAnsiTheme="minorHAnsi" w:cs="Arial"/>
        </w:rPr>
        <w:t xml:space="preserve"> </w:t>
      </w:r>
      <w:r w:rsidR="005262CE" w:rsidRPr="005262CE">
        <w:rPr>
          <w:rFonts w:asciiTheme="minorHAnsi" w:hAnsiTheme="minorHAnsi" w:cs="Arial"/>
        </w:rPr>
        <w:t>a</w:t>
      </w:r>
      <w:r w:rsidR="004B569E">
        <w:rPr>
          <w:rFonts w:asciiTheme="minorHAnsi" w:hAnsiTheme="minorHAnsi" w:cs="Arial"/>
        </w:rPr>
        <w:t>n</w:t>
      </w:r>
      <w:r w:rsidR="005262CE" w:rsidRPr="005262CE">
        <w:rPr>
          <w:rFonts w:asciiTheme="minorHAnsi" w:hAnsiTheme="minorHAnsi" w:cs="Arial"/>
        </w:rPr>
        <w:t xml:space="preserve"> </w:t>
      </w:r>
      <w:r w:rsidR="005262CE" w:rsidRPr="00761123">
        <w:rPr>
          <w:rFonts w:asciiTheme="minorHAnsi" w:hAnsiTheme="minorHAnsi" w:cs="Arial"/>
        </w:rPr>
        <w:t>in vivo</w:t>
      </w:r>
      <w:r w:rsidR="005262CE" w:rsidRPr="005262CE">
        <w:rPr>
          <w:rFonts w:asciiTheme="minorHAnsi" w:hAnsiTheme="minorHAnsi" w:cs="Arial"/>
        </w:rPr>
        <w:t xml:space="preserve"> murine infection method that provides a systemic physiological overview of the host</w:t>
      </w:r>
      <w:r w:rsidR="004B569E">
        <w:rPr>
          <w:rFonts w:asciiTheme="minorHAnsi" w:hAnsiTheme="minorHAnsi" w:cs="Arial"/>
        </w:rPr>
        <w:t>-</w:t>
      </w:r>
      <w:r w:rsidR="005262CE" w:rsidRPr="005262CE">
        <w:rPr>
          <w:rFonts w:asciiTheme="minorHAnsi" w:hAnsiTheme="minorHAnsi" w:cs="Arial"/>
        </w:rPr>
        <w:t xml:space="preserve">parasite interaction. The detailed protocol </w:t>
      </w:r>
      <w:r w:rsidR="00761123">
        <w:rPr>
          <w:rFonts w:asciiTheme="minorHAnsi" w:hAnsiTheme="minorHAnsi" w:cs="Arial"/>
        </w:rPr>
        <w:t>for</w:t>
      </w:r>
      <w:r w:rsidR="005262CE" w:rsidRPr="005262CE">
        <w:rPr>
          <w:rFonts w:asciiTheme="minorHAnsi" w:hAnsiTheme="minorHAnsi" w:cs="Arial"/>
        </w:rPr>
        <w:t xml:space="preserve"> </w:t>
      </w:r>
      <w:r w:rsidR="005262CE" w:rsidRPr="00761123">
        <w:rPr>
          <w:rFonts w:asciiTheme="minorHAnsi" w:hAnsiTheme="minorHAnsi" w:cs="Arial"/>
        </w:rPr>
        <w:t>the in vivo infection</w:t>
      </w:r>
      <w:r w:rsidR="005262CE" w:rsidRPr="005262CE">
        <w:rPr>
          <w:rFonts w:asciiTheme="minorHAnsi" w:hAnsiTheme="minorHAnsi" w:cs="Arial"/>
        </w:rPr>
        <w:t xml:space="preserve"> of C57BL/6 mice with </w:t>
      </w:r>
      <w:r w:rsidR="005262CE" w:rsidRPr="005262CE">
        <w:rPr>
          <w:rFonts w:asciiTheme="minorHAnsi" w:hAnsiTheme="minorHAnsi" w:cs="Arial"/>
          <w:i/>
          <w:iCs/>
        </w:rPr>
        <w:t xml:space="preserve">L. </w:t>
      </w:r>
      <w:proofErr w:type="spellStart"/>
      <w:r w:rsidR="005262CE" w:rsidRPr="005262CE">
        <w:rPr>
          <w:rFonts w:asciiTheme="minorHAnsi" w:hAnsiTheme="minorHAnsi" w:cs="Arial"/>
          <w:i/>
          <w:iCs/>
        </w:rPr>
        <w:t>amazonensis</w:t>
      </w:r>
      <w:proofErr w:type="spellEnd"/>
      <w:r w:rsidR="005262CE" w:rsidRPr="005262CE">
        <w:rPr>
          <w:rFonts w:asciiTheme="minorHAnsi" w:hAnsiTheme="minorHAnsi" w:cs="Arial"/>
        </w:rPr>
        <w:t xml:space="preserve"> comprises parasite differentiation </w:t>
      </w:r>
      <w:r w:rsidR="00097AB1">
        <w:rPr>
          <w:rFonts w:asciiTheme="minorHAnsi" w:hAnsiTheme="minorHAnsi" w:cs="Arial"/>
        </w:rPr>
        <w:t>in</w:t>
      </w:r>
      <w:r w:rsidR="005262CE" w:rsidRPr="005262CE">
        <w:rPr>
          <w:rFonts w:asciiTheme="minorHAnsi" w:hAnsiTheme="minorHAnsi" w:cs="Arial"/>
        </w:rPr>
        <w:t xml:space="preserve">to infective </w:t>
      </w:r>
      <w:r w:rsidR="005262CE" w:rsidRPr="00A77F01">
        <w:rPr>
          <w:rFonts w:asciiTheme="minorHAnsi" w:hAnsiTheme="minorHAnsi" w:cs="Arial"/>
        </w:rPr>
        <w:t>amastigotes</w:t>
      </w:r>
      <w:r w:rsidR="005262CE" w:rsidRPr="005262CE">
        <w:rPr>
          <w:rFonts w:asciiTheme="minorHAnsi" w:hAnsiTheme="minorHAnsi" w:cs="Arial"/>
        </w:rPr>
        <w:t xml:space="preserve">, mice footpad </w:t>
      </w:r>
      <w:r w:rsidR="005262CE" w:rsidRPr="005262CE">
        <w:rPr>
          <w:rFonts w:asciiTheme="minorHAnsi" w:hAnsiTheme="minorHAnsi" w:cs="Arial"/>
        </w:rPr>
        <w:lastRenderedPageBreak/>
        <w:t>cutaneous inoculation, lesion development</w:t>
      </w:r>
      <w:r w:rsidR="00645547">
        <w:rPr>
          <w:rFonts w:asciiTheme="minorHAnsi" w:hAnsiTheme="minorHAnsi" w:cs="Arial"/>
        </w:rPr>
        <w:t>,</w:t>
      </w:r>
      <w:r w:rsidR="005262CE" w:rsidRPr="005262CE">
        <w:rPr>
          <w:rFonts w:asciiTheme="minorHAnsi" w:hAnsiTheme="minorHAnsi" w:cs="Arial"/>
        </w:rPr>
        <w:t xml:space="preserve"> and parasite load determination. We propose</w:t>
      </w:r>
      <w:r w:rsidR="005262CE">
        <w:rPr>
          <w:rFonts w:asciiTheme="minorHAnsi" w:hAnsiTheme="minorHAnsi" w:cs="Arial"/>
        </w:rPr>
        <w:t xml:space="preserve"> </w:t>
      </w:r>
      <w:r w:rsidR="005262CE" w:rsidRPr="005262CE">
        <w:rPr>
          <w:rFonts w:asciiTheme="minorHAnsi" w:hAnsiTheme="minorHAnsi" w:cs="Arial"/>
        </w:rPr>
        <w:t xml:space="preserve">this </w:t>
      </w:r>
      <w:r w:rsidR="00F235CE">
        <w:rPr>
          <w:rFonts w:asciiTheme="minorHAnsi" w:hAnsiTheme="minorHAnsi" w:cs="Arial"/>
        </w:rPr>
        <w:t>well-</w:t>
      </w:r>
      <w:r w:rsidR="00B563EF">
        <w:rPr>
          <w:rFonts w:asciiTheme="minorHAnsi" w:hAnsiTheme="minorHAnsi" w:cs="Arial"/>
        </w:rPr>
        <w:t>e</w:t>
      </w:r>
      <w:r w:rsidR="00F235CE">
        <w:rPr>
          <w:rFonts w:asciiTheme="minorHAnsi" w:hAnsiTheme="minorHAnsi" w:cs="Arial"/>
        </w:rPr>
        <w:t xml:space="preserve">stablished </w:t>
      </w:r>
      <w:r w:rsidR="005262CE" w:rsidRPr="005262CE">
        <w:rPr>
          <w:rFonts w:asciiTheme="minorHAnsi" w:hAnsiTheme="minorHAnsi" w:cs="Arial"/>
        </w:rPr>
        <w:t xml:space="preserve">method as the most adequate </w:t>
      </w:r>
      <w:r w:rsidR="00761123">
        <w:rPr>
          <w:rFonts w:asciiTheme="minorHAnsi" w:hAnsiTheme="minorHAnsi" w:cs="Arial"/>
        </w:rPr>
        <w:t xml:space="preserve">method </w:t>
      </w:r>
      <w:r w:rsidR="005262CE" w:rsidRPr="005262CE">
        <w:rPr>
          <w:rFonts w:asciiTheme="minorHAnsi" w:hAnsiTheme="minorHAnsi" w:cs="Arial"/>
        </w:rPr>
        <w:t>for physiological studies of the host immune and metabolic responses to cutaneous leishmaniasis.</w:t>
      </w:r>
      <w:r w:rsidR="003F1AB6" w:rsidRPr="00964705">
        <w:rPr>
          <w:rFonts w:asciiTheme="minorHAnsi" w:hAnsiTheme="minorHAnsi" w:cs="Arial"/>
          <w:color w:val="000000" w:themeColor="text1"/>
        </w:rPr>
        <w:t xml:space="preserve"> </w:t>
      </w:r>
    </w:p>
    <w:p w14:paraId="4C7D5FD5" w14:textId="77777777" w:rsidR="006305D7" w:rsidRPr="001B1519" w:rsidRDefault="006305D7" w:rsidP="00761123">
      <w:pPr>
        <w:jc w:val="both"/>
        <w:rPr>
          <w:rFonts w:asciiTheme="minorHAnsi" w:hAnsiTheme="minorHAnsi" w:cstheme="minorHAnsi"/>
        </w:rPr>
      </w:pPr>
    </w:p>
    <w:p w14:paraId="00D25F73" w14:textId="573B08D0" w:rsidR="006305D7" w:rsidRDefault="006305D7" w:rsidP="00761123">
      <w:pPr>
        <w:jc w:val="both"/>
        <w:outlineLvl w:val="0"/>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5472056E" w14:textId="7CD5E365" w:rsidR="003B7DEF" w:rsidRDefault="003B7DEF" w:rsidP="00761123">
      <w:pPr>
        <w:jc w:val="both"/>
        <w:rPr>
          <w:rFonts w:asciiTheme="minorHAnsi" w:hAnsiTheme="minorHAnsi" w:cs="Arial"/>
        </w:rPr>
      </w:pPr>
      <w:r w:rsidRPr="003B7DEF">
        <w:rPr>
          <w:rFonts w:asciiTheme="minorHAnsi" w:hAnsiTheme="minorHAnsi" w:cs="Arial"/>
        </w:rPr>
        <w:t>Leishmanias</w:t>
      </w:r>
      <w:r w:rsidR="00350E42">
        <w:rPr>
          <w:rFonts w:asciiTheme="minorHAnsi" w:hAnsiTheme="minorHAnsi" w:cs="Arial"/>
        </w:rPr>
        <w:t>e</w:t>
      </w:r>
      <w:r w:rsidRPr="003B7DEF">
        <w:rPr>
          <w:rFonts w:asciiTheme="minorHAnsi" w:hAnsiTheme="minorHAnsi" w:cs="Arial"/>
        </w:rPr>
        <w:t xml:space="preserve">s </w:t>
      </w:r>
      <w:r w:rsidR="00350E42">
        <w:rPr>
          <w:rFonts w:asciiTheme="minorHAnsi" w:hAnsiTheme="minorHAnsi" w:cs="Arial"/>
        </w:rPr>
        <w:t>are</w:t>
      </w:r>
      <w:r w:rsidRPr="003B7DEF">
        <w:rPr>
          <w:rFonts w:asciiTheme="minorHAnsi" w:hAnsiTheme="minorHAnsi" w:cs="Arial"/>
        </w:rPr>
        <w:t xml:space="preserve"> worldwide prevalent</w:t>
      </w:r>
      <w:r w:rsidR="00F07568">
        <w:rPr>
          <w:rFonts w:asciiTheme="minorHAnsi" w:hAnsiTheme="minorHAnsi" w:cs="Arial"/>
        </w:rPr>
        <w:t xml:space="preserve"> parasitic</w:t>
      </w:r>
      <w:r w:rsidRPr="003B7DEF">
        <w:rPr>
          <w:rFonts w:asciiTheme="minorHAnsi" w:hAnsiTheme="minorHAnsi" w:cs="Arial"/>
        </w:rPr>
        <w:t xml:space="preserve"> infectious disease</w:t>
      </w:r>
      <w:r w:rsidR="002C4977">
        <w:rPr>
          <w:rFonts w:asciiTheme="minorHAnsi" w:hAnsiTheme="minorHAnsi" w:cs="Arial"/>
        </w:rPr>
        <w:t>s</w:t>
      </w:r>
      <w:r w:rsidR="00F07568">
        <w:rPr>
          <w:rFonts w:asciiTheme="minorHAnsi" w:hAnsiTheme="minorHAnsi" w:cs="Arial"/>
        </w:rPr>
        <w:t xml:space="preserve"> representing important challenges in developing countries</w:t>
      </w:r>
      <w:r w:rsidR="00D0666D">
        <w:rPr>
          <w:rFonts w:asciiTheme="minorHAnsi" w:hAnsiTheme="minorHAnsi" w:cs="Arial"/>
        </w:rPr>
        <w:t xml:space="preserve"> and </w:t>
      </w:r>
      <w:r w:rsidR="002C4977">
        <w:rPr>
          <w:rFonts w:asciiTheme="minorHAnsi" w:hAnsiTheme="minorHAnsi" w:cs="Arial"/>
        </w:rPr>
        <w:t>are</w:t>
      </w:r>
      <w:r w:rsidR="00D0666D">
        <w:rPr>
          <w:rFonts w:asciiTheme="minorHAnsi" w:hAnsiTheme="minorHAnsi" w:cs="Arial"/>
        </w:rPr>
        <w:t xml:space="preserve"> </w:t>
      </w:r>
      <w:r w:rsidR="00101DD7">
        <w:rPr>
          <w:rFonts w:asciiTheme="minorHAnsi" w:hAnsiTheme="minorHAnsi" w:cs="Arial"/>
        </w:rPr>
        <w:t xml:space="preserve">recognized as one of the </w:t>
      </w:r>
      <w:r w:rsidR="008E3220">
        <w:rPr>
          <w:rFonts w:asciiTheme="minorHAnsi" w:hAnsiTheme="minorHAnsi" w:cs="Arial"/>
        </w:rPr>
        <w:t xml:space="preserve">most important </w:t>
      </w:r>
      <w:r w:rsidR="00D0666D">
        <w:rPr>
          <w:rFonts w:asciiTheme="minorHAnsi" w:hAnsiTheme="minorHAnsi" w:cs="Arial"/>
        </w:rPr>
        <w:t>neglected tropical disease</w:t>
      </w:r>
      <w:r w:rsidR="00190C10">
        <w:rPr>
          <w:rFonts w:asciiTheme="minorHAnsi" w:hAnsiTheme="minorHAnsi" w:cs="Arial"/>
        </w:rPr>
        <w:t>s</w:t>
      </w:r>
      <w:r w:rsidR="00D0666D">
        <w:rPr>
          <w:rFonts w:asciiTheme="minorHAnsi" w:hAnsiTheme="minorHAnsi" w:cs="Arial"/>
        </w:rPr>
        <w:t xml:space="preserve"> </w:t>
      </w:r>
      <w:r w:rsidR="000D1444">
        <w:rPr>
          <w:rFonts w:asciiTheme="minorHAnsi" w:hAnsiTheme="minorHAnsi" w:cs="Arial"/>
        </w:rPr>
        <w:t xml:space="preserve">by the </w:t>
      </w:r>
      <w:r w:rsidRPr="003B7DEF">
        <w:rPr>
          <w:rFonts w:asciiTheme="minorHAnsi" w:hAnsiTheme="minorHAnsi" w:cs="Arial"/>
        </w:rPr>
        <w:t>World Health Organization</w:t>
      </w:r>
      <w:r w:rsidR="00B023CB" w:rsidRPr="00B023CB">
        <w:rPr>
          <w:rFonts w:asciiTheme="minorHAnsi" w:hAnsiTheme="minorHAnsi" w:cs="Arial"/>
          <w:noProof/>
          <w:vertAlign w:val="superscript"/>
        </w:rPr>
        <w:t>1,2</w:t>
      </w:r>
      <w:r w:rsidRPr="003B7DEF">
        <w:rPr>
          <w:rFonts w:asciiTheme="minorHAnsi" w:hAnsiTheme="minorHAnsi" w:cs="Arial"/>
        </w:rPr>
        <w:t xml:space="preserve">. </w:t>
      </w:r>
      <w:r w:rsidR="00353E78" w:rsidRPr="003B7DEF">
        <w:rPr>
          <w:rFonts w:asciiTheme="minorHAnsi" w:hAnsiTheme="minorHAnsi" w:cs="Arial"/>
        </w:rPr>
        <w:t>The</w:t>
      </w:r>
      <w:r w:rsidR="00101DD7">
        <w:rPr>
          <w:rFonts w:asciiTheme="minorHAnsi" w:hAnsiTheme="minorHAnsi" w:cs="Arial"/>
        </w:rPr>
        <w:t xml:space="preserve"> leishmaniases</w:t>
      </w:r>
      <w:r w:rsidR="00353E78" w:rsidRPr="003B7DEF">
        <w:rPr>
          <w:rFonts w:asciiTheme="minorHAnsi" w:hAnsiTheme="minorHAnsi" w:cs="Arial"/>
        </w:rPr>
        <w:t xml:space="preserve"> </w:t>
      </w:r>
      <w:r w:rsidR="002C4977">
        <w:rPr>
          <w:rFonts w:asciiTheme="minorHAnsi" w:hAnsiTheme="minorHAnsi" w:cs="Arial"/>
        </w:rPr>
        <w:t>are</w:t>
      </w:r>
      <w:r w:rsidR="00353E78" w:rsidRPr="003B7DEF">
        <w:rPr>
          <w:rFonts w:asciiTheme="minorHAnsi" w:hAnsiTheme="minorHAnsi" w:cs="Arial"/>
        </w:rPr>
        <w:t xml:space="preserve"> characterized by cutaneous, mucosal</w:t>
      </w:r>
      <w:r w:rsidR="009D3C48">
        <w:rPr>
          <w:rFonts w:asciiTheme="minorHAnsi" w:hAnsiTheme="minorHAnsi" w:cs="Arial"/>
        </w:rPr>
        <w:t>,</w:t>
      </w:r>
      <w:r w:rsidR="00353E78" w:rsidRPr="003B7DEF">
        <w:rPr>
          <w:rFonts w:asciiTheme="minorHAnsi" w:hAnsiTheme="minorHAnsi" w:cs="Arial"/>
        </w:rPr>
        <w:t xml:space="preserve"> and/or visceral manifestations. </w:t>
      </w:r>
      <w:r w:rsidR="00190C10">
        <w:rPr>
          <w:rFonts w:asciiTheme="minorHAnsi" w:hAnsiTheme="minorHAnsi" w:cs="Arial"/>
        </w:rPr>
        <w:t xml:space="preserve">Cutaneous leishmaniasis is usually caused by </w:t>
      </w:r>
      <w:r w:rsidR="00190C10" w:rsidRPr="00101DD7">
        <w:rPr>
          <w:rFonts w:asciiTheme="minorHAnsi" w:hAnsiTheme="minorHAnsi" w:cs="Arial"/>
          <w:i/>
        </w:rPr>
        <w:t xml:space="preserve">L. </w:t>
      </w:r>
      <w:proofErr w:type="spellStart"/>
      <w:r w:rsidR="00190C10" w:rsidRPr="00101DD7">
        <w:rPr>
          <w:rFonts w:asciiTheme="minorHAnsi" w:hAnsiTheme="minorHAnsi" w:cs="Arial"/>
          <w:i/>
        </w:rPr>
        <w:t>amazonensis</w:t>
      </w:r>
      <w:proofErr w:type="spellEnd"/>
      <w:r w:rsidR="00190C10">
        <w:rPr>
          <w:rFonts w:asciiTheme="minorHAnsi" w:hAnsiTheme="minorHAnsi" w:cs="Arial"/>
        </w:rPr>
        <w:t>,</w:t>
      </w:r>
      <w:r w:rsidR="00C37EDB">
        <w:rPr>
          <w:rFonts w:asciiTheme="minorHAnsi" w:hAnsiTheme="minorHAnsi" w:cs="Arial"/>
        </w:rPr>
        <w:t xml:space="preserve"> </w:t>
      </w:r>
      <w:r w:rsidR="00C37EDB" w:rsidRPr="00101DD7">
        <w:rPr>
          <w:rFonts w:asciiTheme="minorHAnsi" w:hAnsiTheme="minorHAnsi" w:cs="Arial"/>
          <w:i/>
        </w:rPr>
        <w:t xml:space="preserve">L. </w:t>
      </w:r>
      <w:proofErr w:type="spellStart"/>
      <w:r w:rsidR="00C37EDB" w:rsidRPr="00101DD7">
        <w:rPr>
          <w:rFonts w:asciiTheme="minorHAnsi" w:hAnsiTheme="minorHAnsi" w:cs="Arial"/>
          <w:i/>
        </w:rPr>
        <w:t>mexicana</w:t>
      </w:r>
      <w:proofErr w:type="spellEnd"/>
      <w:r w:rsidR="00C37EDB">
        <w:rPr>
          <w:rFonts w:asciiTheme="minorHAnsi" w:hAnsiTheme="minorHAnsi" w:cs="Arial"/>
        </w:rPr>
        <w:t xml:space="preserve">, </w:t>
      </w:r>
      <w:r w:rsidR="007A38E5" w:rsidRPr="00101DD7">
        <w:rPr>
          <w:rFonts w:asciiTheme="minorHAnsi" w:hAnsiTheme="minorHAnsi" w:cs="Arial"/>
          <w:i/>
        </w:rPr>
        <w:t xml:space="preserve">L. </w:t>
      </w:r>
      <w:proofErr w:type="spellStart"/>
      <w:r w:rsidR="007A38E5" w:rsidRPr="00101DD7">
        <w:rPr>
          <w:rFonts w:asciiTheme="minorHAnsi" w:hAnsiTheme="minorHAnsi" w:cs="Arial"/>
          <w:i/>
        </w:rPr>
        <w:t>braziliensis</w:t>
      </w:r>
      <w:proofErr w:type="spellEnd"/>
      <w:r w:rsidR="007A38E5">
        <w:rPr>
          <w:rFonts w:asciiTheme="minorHAnsi" w:hAnsiTheme="minorHAnsi" w:cs="Arial"/>
        </w:rPr>
        <w:t xml:space="preserve">, </w:t>
      </w:r>
      <w:r w:rsidR="007A38E5" w:rsidRPr="00101DD7">
        <w:rPr>
          <w:rFonts w:asciiTheme="minorHAnsi" w:hAnsiTheme="minorHAnsi" w:cs="Arial"/>
          <w:i/>
        </w:rPr>
        <w:t xml:space="preserve">L. </w:t>
      </w:r>
      <w:proofErr w:type="spellStart"/>
      <w:r w:rsidR="007A38E5" w:rsidRPr="00101DD7">
        <w:rPr>
          <w:rFonts w:asciiTheme="minorHAnsi" w:hAnsiTheme="minorHAnsi" w:cs="Arial"/>
          <w:i/>
        </w:rPr>
        <w:t>guyanensis</w:t>
      </w:r>
      <w:proofErr w:type="spellEnd"/>
      <w:r w:rsidR="007A38E5">
        <w:rPr>
          <w:rFonts w:asciiTheme="minorHAnsi" w:hAnsiTheme="minorHAnsi" w:cs="Arial"/>
        </w:rPr>
        <w:t xml:space="preserve">, </w:t>
      </w:r>
      <w:r w:rsidR="00C37EDB" w:rsidRPr="00101DD7">
        <w:rPr>
          <w:rFonts w:asciiTheme="minorHAnsi" w:hAnsiTheme="minorHAnsi" w:cs="Arial"/>
          <w:i/>
        </w:rPr>
        <w:t>L. major</w:t>
      </w:r>
      <w:r w:rsidR="00C37EDB">
        <w:rPr>
          <w:rFonts w:asciiTheme="minorHAnsi" w:hAnsiTheme="minorHAnsi" w:cs="Arial"/>
        </w:rPr>
        <w:t>,</w:t>
      </w:r>
      <w:r w:rsidR="00645547">
        <w:rPr>
          <w:rFonts w:asciiTheme="minorHAnsi" w:hAnsiTheme="minorHAnsi" w:cs="Arial"/>
        </w:rPr>
        <w:t xml:space="preserve"> </w:t>
      </w:r>
      <w:r w:rsidR="007A38E5" w:rsidRPr="00101DD7">
        <w:rPr>
          <w:rFonts w:asciiTheme="minorHAnsi" w:hAnsiTheme="minorHAnsi" w:cs="Arial"/>
          <w:i/>
        </w:rPr>
        <w:t xml:space="preserve">L. </w:t>
      </w:r>
      <w:proofErr w:type="spellStart"/>
      <w:r w:rsidR="007A38E5" w:rsidRPr="00101DD7">
        <w:rPr>
          <w:rFonts w:asciiTheme="minorHAnsi" w:hAnsiTheme="minorHAnsi" w:cs="Arial"/>
          <w:i/>
        </w:rPr>
        <w:t>tropica</w:t>
      </w:r>
      <w:proofErr w:type="spellEnd"/>
      <w:r w:rsidR="00C37EDB">
        <w:rPr>
          <w:rFonts w:asciiTheme="minorHAnsi" w:hAnsiTheme="minorHAnsi" w:cs="Arial"/>
        </w:rPr>
        <w:t xml:space="preserve"> and </w:t>
      </w:r>
      <w:r w:rsidR="00C37EDB" w:rsidRPr="00101DD7">
        <w:rPr>
          <w:rFonts w:asciiTheme="minorHAnsi" w:hAnsiTheme="minorHAnsi" w:cs="Arial"/>
          <w:i/>
        </w:rPr>
        <w:t>L. aethiopica</w:t>
      </w:r>
      <w:r w:rsidR="00B023CB" w:rsidRPr="00B023CB">
        <w:rPr>
          <w:rFonts w:asciiTheme="minorHAnsi" w:hAnsiTheme="minorHAnsi" w:cs="Arial"/>
          <w:noProof/>
          <w:vertAlign w:val="superscript"/>
        </w:rPr>
        <w:t>3</w:t>
      </w:r>
      <w:r w:rsidR="00190C10">
        <w:rPr>
          <w:rFonts w:asciiTheme="minorHAnsi" w:hAnsiTheme="minorHAnsi" w:cs="Arial"/>
        </w:rPr>
        <w:t>. This form of the disease</w:t>
      </w:r>
      <w:r w:rsidR="00353E78" w:rsidRPr="003B7DEF">
        <w:rPr>
          <w:rFonts w:asciiTheme="minorHAnsi" w:hAnsiTheme="minorHAnsi" w:cs="Arial"/>
        </w:rPr>
        <w:t xml:space="preserve"> is often self-healing in humans due </w:t>
      </w:r>
      <w:r w:rsidR="00353E78">
        <w:rPr>
          <w:rFonts w:asciiTheme="minorHAnsi" w:hAnsiTheme="minorHAnsi" w:cs="Arial"/>
        </w:rPr>
        <w:t xml:space="preserve">to </w:t>
      </w:r>
      <w:r w:rsidR="00D0666D">
        <w:rPr>
          <w:rFonts w:asciiTheme="minorHAnsi" w:hAnsiTheme="minorHAnsi" w:cs="Arial"/>
        </w:rPr>
        <w:t xml:space="preserve">the </w:t>
      </w:r>
      <w:r w:rsidR="00353E78" w:rsidRPr="003B7DEF">
        <w:rPr>
          <w:rFonts w:asciiTheme="minorHAnsi" w:hAnsiTheme="minorHAnsi" w:cs="Arial"/>
        </w:rPr>
        <w:t xml:space="preserve">induction of protective cellular immune response. </w:t>
      </w:r>
      <w:r w:rsidR="00681229">
        <w:rPr>
          <w:rFonts w:asciiTheme="minorHAnsi" w:hAnsiTheme="minorHAnsi" w:cs="Arial"/>
        </w:rPr>
        <w:t xml:space="preserve">However, the cellular immune response </w:t>
      </w:r>
      <w:r w:rsidR="001356E0">
        <w:rPr>
          <w:rFonts w:asciiTheme="minorHAnsi" w:hAnsiTheme="minorHAnsi" w:cs="Arial"/>
        </w:rPr>
        <w:t xml:space="preserve">may </w:t>
      </w:r>
      <w:r w:rsidR="005262CE">
        <w:rPr>
          <w:rFonts w:asciiTheme="minorHAnsi" w:hAnsiTheme="minorHAnsi" w:cs="Arial"/>
        </w:rPr>
        <w:t>fail,</w:t>
      </w:r>
      <w:r w:rsidR="00681229">
        <w:rPr>
          <w:rFonts w:asciiTheme="minorHAnsi" w:hAnsiTheme="minorHAnsi" w:cs="Arial"/>
        </w:rPr>
        <w:t xml:space="preserve"> </w:t>
      </w:r>
      <w:r w:rsidR="00606275">
        <w:rPr>
          <w:rFonts w:asciiTheme="minorHAnsi" w:hAnsiTheme="minorHAnsi" w:cs="Arial"/>
        </w:rPr>
        <w:t>and the disease can progress to disseminated cutaneous leishmaniasis</w:t>
      </w:r>
      <w:r w:rsidR="00B023CB" w:rsidRPr="00B023CB">
        <w:rPr>
          <w:rFonts w:asciiTheme="minorHAnsi" w:hAnsiTheme="minorHAnsi" w:cs="Arial"/>
          <w:noProof/>
          <w:vertAlign w:val="superscript"/>
        </w:rPr>
        <w:t>4,5</w:t>
      </w:r>
      <w:r w:rsidR="00367CD4" w:rsidRPr="003B7DEF">
        <w:rPr>
          <w:rFonts w:asciiTheme="minorHAnsi" w:hAnsiTheme="minorHAnsi" w:cs="Arial"/>
        </w:rPr>
        <w:t>.</w:t>
      </w:r>
      <w:r w:rsidR="00353E78" w:rsidRPr="003B7DEF">
        <w:rPr>
          <w:rFonts w:asciiTheme="minorHAnsi" w:hAnsiTheme="minorHAnsi" w:cs="Arial"/>
        </w:rPr>
        <w:t xml:space="preserve"> </w:t>
      </w:r>
      <w:r w:rsidRPr="003B7DEF">
        <w:rPr>
          <w:rFonts w:asciiTheme="minorHAnsi" w:hAnsiTheme="minorHAnsi" w:cs="Arial"/>
        </w:rPr>
        <w:t xml:space="preserve">There is no </w:t>
      </w:r>
      <w:r w:rsidR="00367CD4">
        <w:rPr>
          <w:rFonts w:asciiTheme="minorHAnsi" w:hAnsiTheme="minorHAnsi" w:cs="Arial"/>
        </w:rPr>
        <w:t>available</w:t>
      </w:r>
      <w:r w:rsidRPr="003B7DEF">
        <w:rPr>
          <w:rFonts w:asciiTheme="minorHAnsi" w:hAnsiTheme="minorHAnsi" w:cs="Arial"/>
        </w:rPr>
        <w:t xml:space="preserve"> vaccine due to </w:t>
      </w:r>
      <w:r w:rsidR="00367CD4">
        <w:rPr>
          <w:rFonts w:asciiTheme="minorHAnsi" w:hAnsiTheme="minorHAnsi" w:cs="Arial"/>
        </w:rPr>
        <w:t xml:space="preserve">the </w:t>
      </w:r>
      <w:r w:rsidRPr="003B7DEF">
        <w:rPr>
          <w:rFonts w:asciiTheme="minorHAnsi" w:hAnsiTheme="minorHAnsi" w:cs="Arial"/>
        </w:rPr>
        <w:t xml:space="preserve">diversity among </w:t>
      </w:r>
      <w:r w:rsidRPr="003B7DEF">
        <w:rPr>
          <w:rFonts w:asciiTheme="minorHAnsi" w:hAnsiTheme="minorHAnsi" w:cs="Arial"/>
          <w:i/>
        </w:rPr>
        <w:t>Leishmania</w:t>
      </w:r>
      <w:r w:rsidR="00367CD4">
        <w:rPr>
          <w:rFonts w:asciiTheme="minorHAnsi" w:hAnsiTheme="minorHAnsi" w:cs="Arial"/>
        </w:rPr>
        <w:t xml:space="preserve"> species and </w:t>
      </w:r>
      <w:r w:rsidRPr="003B7DEF">
        <w:rPr>
          <w:rFonts w:asciiTheme="minorHAnsi" w:hAnsiTheme="minorHAnsi" w:cs="Arial"/>
        </w:rPr>
        <w:t>host genetic backgrounds</w:t>
      </w:r>
      <w:r w:rsidR="00B023CB" w:rsidRPr="00B023CB">
        <w:rPr>
          <w:rFonts w:asciiTheme="minorHAnsi" w:hAnsiTheme="minorHAnsi" w:cs="Arial"/>
          <w:noProof/>
          <w:vertAlign w:val="superscript"/>
        </w:rPr>
        <w:t>6,7</w:t>
      </w:r>
      <w:r w:rsidRPr="003B7DEF">
        <w:rPr>
          <w:rFonts w:asciiTheme="minorHAnsi" w:hAnsiTheme="minorHAnsi" w:cs="Arial"/>
        </w:rPr>
        <w:t xml:space="preserve">. </w:t>
      </w:r>
      <w:r w:rsidR="00606275">
        <w:rPr>
          <w:rFonts w:asciiTheme="minorHAnsi" w:hAnsiTheme="minorHAnsi" w:cs="Arial"/>
        </w:rPr>
        <w:t xml:space="preserve">Treatment options are also limited as </w:t>
      </w:r>
      <w:r w:rsidRPr="003B7DEF">
        <w:rPr>
          <w:rFonts w:asciiTheme="minorHAnsi" w:hAnsiTheme="minorHAnsi" w:cs="Arial"/>
        </w:rPr>
        <w:t xml:space="preserve">most of </w:t>
      </w:r>
      <w:r w:rsidR="00367CD4">
        <w:rPr>
          <w:rFonts w:asciiTheme="minorHAnsi" w:hAnsiTheme="minorHAnsi" w:cs="Arial"/>
        </w:rPr>
        <w:t xml:space="preserve">the </w:t>
      </w:r>
      <w:r w:rsidR="00606275">
        <w:rPr>
          <w:rFonts w:asciiTheme="minorHAnsi" w:hAnsiTheme="minorHAnsi" w:cs="Arial"/>
        </w:rPr>
        <w:t>current</w:t>
      </w:r>
      <w:r w:rsidR="00E15DE8">
        <w:rPr>
          <w:rFonts w:asciiTheme="minorHAnsi" w:hAnsiTheme="minorHAnsi" w:cs="Arial"/>
        </w:rPr>
        <w:t>ly</w:t>
      </w:r>
      <w:r w:rsidR="00606275">
        <w:rPr>
          <w:rFonts w:asciiTheme="minorHAnsi" w:hAnsiTheme="minorHAnsi" w:cs="Arial"/>
        </w:rPr>
        <w:t xml:space="preserve"> </w:t>
      </w:r>
      <w:r w:rsidRPr="003B7DEF">
        <w:rPr>
          <w:rFonts w:asciiTheme="minorHAnsi" w:hAnsiTheme="minorHAnsi" w:cs="Arial"/>
        </w:rPr>
        <w:t xml:space="preserve">available drugs are </w:t>
      </w:r>
      <w:r w:rsidR="00606275">
        <w:rPr>
          <w:rFonts w:asciiTheme="minorHAnsi" w:hAnsiTheme="minorHAnsi" w:cs="Arial"/>
        </w:rPr>
        <w:t>either expensive, toxic</w:t>
      </w:r>
      <w:r w:rsidR="00645547">
        <w:rPr>
          <w:rFonts w:asciiTheme="minorHAnsi" w:hAnsiTheme="minorHAnsi" w:cs="Arial"/>
        </w:rPr>
        <w:t>,</w:t>
      </w:r>
      <w:r w:rsidR="00606275">
        <w:rPr>
          <w:rFonts w:asciiTheme="minorHAnsi" w:hAnsiTheme="minorHAnsi" w:cs="Arial"/>
        </w:rPr>
        <w:t xml:space="preserve"> and/or </w:t>
      </w:r>
      <w:r w:rsidRPr="003B7DEF">
        <w:rPr>
          <w:rFonts w:asciiTheme="minorHAnsi" w:hAnsiTheme="minorHAnsi" w:cs="Arial"/>
        </w:rPr>
        <w:t xml:space="preserve">may </w:t>
      </w:r>
      <w:r w:rsidR="00645547">
        <w:rPr>
          <w:rFonts w:asciiTheme="minorHAnsi" w:hAnsiTheme="minorHAnsi" w:cs="Arial"/>
        </w:rPr>
        <w:t xml:space="preserve">require </w:t>
      </w:r>
      <w:r w:rsidR="00606275">
        <w:rPr>
          <w:rFonts w:asciiTheme="minorHAnsi" w:hAnsiTheme="minorHAnsi" w:cs="Arial"/>
        </w:rPr>
        <w:t>long</w:t>
      </w:r>
      <w:r w:rsidR="00E15DE8">
        <w:rPr>
          <w:rFonts w:asciiTheme="minorHAnsi" w:hAnsiTheme="minorHAnsi" w:cs="Arial"/>
        </w:rPr>
        <w:t>-term</w:t>
      </w:r>
      <w:r w:rsidR="00606275">
        <w:rPr>
          <w:rFonts w:asciiTheme="minorHAnsi" w:hAnsiTheme="minorHAnsi" w:cs="Arial"/>
        </w:rPr>
        <w:t xml:space="preserve"> treatment</w:t>
      </w:r>
      <w:r w:rsidR="00B023CB" w:rsidRPr="00B023CB">
        <w:rPr>
          <w:rFonts w:asciiTheme="minorHAnsi" w:hAnsiTheme="minorHAnsi" w:cs="Arial"/>
          <w:noProof/>
          <w:vertAlign w:val="superscript"/>
        </w:rPr>
        <w:t>8,9</w:t>
      </w:r>
      <w:r w:rsidR="00367CD4">
        <w:rPr>
          <w:rFonts w:asciiTheme="minorHAnsi" w:hAnsiTheme="minorHAnsi" w:cs="Arial"/>
        </w:rPr>
        <w:t xml:space="preserve">. </w:t>
      </w:r>
      <w:r w:rsidR="00606275">
        <w:rPr>
          <w:rFonts w:asciiTheme="minorHAnsi" w:hAnsiTheme="minorHAnsi" w:cs="Arial"/>
        </w:rPr>
        <w:t>Besides</w:t>
      </w:r>
      <w:r w:rsidRPr="003B7DEF">
        <w:rPr>
          <w:rFonts w:asciiTheme="minorHAnsi" w:hAnsiTheme="minorHAnsi" w:cs="Arial"/>
        </w:rPr>
        <w:t xml:space="preserve">, </w:t>
      </w:r>
      <w:r w:rsidR="00606275">
        <w:rPr>
          <w:rFonts w:asciiTheme="minorHAnsi" w:hAnsiTheme="minorHAnsi" w:cs="Arial"/>
        </w:rPr>
        <w:t xml:space="preserve">there have been </w:t>
      </w:r>
      <w:r w:rsidR="0036607A">
        <w:rPr>
          <w:rFonts w:asciiTheme="minorHAnsi" w:hAnsiTheme="minorHAnsi" w:cs="Arial"/>
        </w:rPr>
        <w:t>reports of drug resistance against t</w:t>
      </w:r>
      <w:r w:rsidR="0019157A">
        <w:rPr>
          <w:rFonts w:asciiTheme="minorHAnsi" w:hAnsiTheme="minorHAnsi" w:cs="Arial"/>
        </w:rPr>
        <w:t>he available</w:t>
      </w:r>
      <w:r w:rsidR="0036607A">
        <w:rPr>
          <w:rFonts w:asciiTheme="minorHAnsi" w:hAnsiTheme="minorHAnsi" w:cs="Arial"/>
        </w:rPr>
        <w:t xml:space="preserve"> </w:t>
      </w:r>
      <w:r w:rsidR="0019157A">
        <w:rPr>
          <w:rFonts w:asciiTheme="minorHAnsi" w:hAnsiTheme="minorHAnsi" w:cs="Arial"/>
        </w:rPr>
        <w:t>treatments</w:t>
      </w:r>
      <w:r w:rsidR="00B023CB" w:rsidRPr="00B023CB">
        <w:rPr>
          <w:rFonts w:asciiTheme="minorHAnsi" w:hAnsiTheme="minorHAnsi" w:cs="Arial"/>
          <w:noProof/>
          <w:vertAlign w:val="superscript"/>
        </w:rPr>
        <w:t>10,11</w:t>
      </w:r>
      <w:r w:rsidRPr="003B7DEF">
        <w:rPr>
          <w:rFonts w:asciiTheme="minorHAnsi" w:hAnsiTheme="minorHAnsi" w:cs="Arial"/>
        </w:rPr>
        <w:t xml:space="preserve">. </w:t>
      </w:r>
    </w:p>
    <w:p w14:paraId="1D84FE74" w14:textId="77777777" w:rsidR="00761123" w:rsidRPr="003B7DEF" w:rsidRDefault="00761123" w:rsidP="00761123">
      <w:pPr>
        <w:jc w:val="both"/>
        <w:rPr>
          <w:rFonts w:asciiTheme="minorHAnsi" w:hAnsiTheme="minorHAnsi" w:cs="Arial"/>
        </w:rPr>
      </w:pPr>
    </w:p>
    <w:p w14:paraId="230B021D" w14:textId="33888D23" w:rsidR="0036607A" w:rsidRDefault="003B7DEF" w:rsidP="00761123">
      <w:pPr>
        <w:jc w:val="both"/>
        <w:rPr>
          <w:rFonts w:asciiTheme="minorHAnsi" w:hAnsiTheme="minorHAnsi" w:cs="Arial"/>
        </w:rPr>
      </w:pPr>
      <w:r w:rsidRPr="003B7DEF">
        <w:rPr>
          <w:rFonts w:asciiTheme="minorHAnsi" w:hAnsiTheme="minorHAnsi" w:cs="Arial"/>
        </w:rPr>
        <w:t>The causative agent of leishmanias</w:t>
      </w:r>
      <w:r w:rsidR="00350E42">
        <w:rPr>
          <w:rFonts w:asciiTheme="minorHAnsi" w:hAnsiTheme="minorHAnsi" w:cs="Arial"/>
        </w:rPr>
        <w:t>e</w:t>
      </w:r>
      <w:r w:rsidRPr="003B7DEF">
        <w:rPr>
          <w:rFonts w:asciiTheme="minorHAnsi" w:hAnsiTheme="minorHAnsi" w:cs="Arial"/>
        </w:rPr>
        <w:t xml:space="preserve">s is the protozoan parasite </w:t>
      </w:r>
      <w:r w:rsidRPr="003B7DEF">
        <w:rPr>
          <w:rFonts w:asciiTheme="minorHAnsi" w:hAnsiTheme="minorHAnsi" w:cs="Arial"/>
          <w:i/>
        </w:rPr>
        <w:t>Leishmania</w:t>
      </w:r>
      <w:r w:rsidR="00B549B1">
        <w:rPr>
          <w:rFonts w:asciiTheme="minorHAnsi" w:hAnsiTheme="minorHAnsi" w:cs="Arial"/>
          <w:iCs/>
        </w:rPr>
        <w:t>.</w:t>
      </w:r>
      <w:r w:rsidR="0036607A">
        <w:rPr>
          <w:rFonts w:asciiTheme="minorHAnsi" w:hAnsiTheme="minorHAnsi" w:cs="Arial"/>
        </w:rPr>
        <w:t xml:space="preserve"> </w:t>
      </w:r>
      <w:r w:rsidR="00C42D1B">
        <w:rPr>
          <w:rFonts w:asciiTheme="minorHAnsi" w:hAnsiTheme="minorHAnsi" w:cs="Arial"/>
        </w:rPr>
        <w:t>Th</w:t>
      </w:r>
      <w:r w:rsidR="00A46953">
        <w:rPr>
          <w:rFonts w:asciiTheme="minorHAnsi" w:hAnsiTheme="minorHAnsi" w:cs="Arial"/>
        </w:rPr>
        <w:t>e</w:t>
      </w:r>
      <w:r w:rsidR="00C42D1B">
        <w:rPr>
          <w:rFonts w:asciiTheme="minorHAnsi" w:hAnsiTheme="minorHAnsi" w:cs="Arial"/>
        </w:rPr>
        <w:t xml:space="preserve"> </w:t>
      </w:r>
      <w:r w:rsidR="0036607A">
        <w:rPr>
          <w:rFonts w:asciiTheme="minorHAnsi" w:hAnsiTheme="minorHAnsi" w:cs="Arial"/>
        </w:rPr>
        <w:t>parasite</w:t>
      </w:r>
      <w:r w:rsidRPr="003B7DEF">
        <w:rPr>
          <w:rFonts w:asciiTheme="minorHAnsi" w:hAnsiTheme="minorHAnsi" w:cs="Arial"/>
        </w:rPr>
        <w:t xml:space="preserve"> presents two distinct morph</w:t>
      </w:r>
      <w:r w:rsidR="00367CD4">
        <w:rPr>
          <w:rFonts w:asciiTheme="minorHAnsi" w:hAnsiTheme="minorHAnsi" w:cs="Arial"/>
        </w:rPr>
        <w:t>ological forms</w:t>
      </w:r>
      <w:r w:rsidR="0036607A">
        <w:rPr>
          <w:rFonts w:asciiTheme="minorHAnsi" w:hAnsiTheme="minorHAnsi" w:cs="Arial"/>
        </w:rPr>
        <w:t xml:space="preserve"> </w:t>
      </w:r>
      <w:r w:rsidR="0019157A">
        <w:rPr>
          <w:rFonts w:asciiTheme="minorHAnsi" w:hAnsiTheme="minorHAnsi" w:cs="Arial"/>
        </w:rPr>
        <w:t>in</w:t>
      </w:r>
      <w:r w:rsidR="00A46953">
        <w:rPr>
          <w:rFonts w:asciiTheme="minorHAnsi" w:hAnsiTheme="minorHAnsi" w:cs="Arial"/>
        </w:rPr>
        <w:t xml:space="preserve"> its</w:t>
      </w:r>
      <w:r w:rsidR="0036607A">
        <w:rPr>
          <w:rFonts w:asciiTheme="minorHAnsi" w:hAnsiTheme="minorHAnsi" w:cs="Arial"/>
        </w:rPr>
        <w:t xml:space="preserve"> life cycle</w:t>
      </w:r>
      <w:r w:rsidR="00367CD4">
        <w:rPr>
          <w:rFonts w:asciiTheme="minorHAnsi" w:hAnsiTheme="minorHAnsi" w:cs="Arial"/>
        </w:rPr>
        <w:t>: promastigotes, the</w:t>
      </w:r>
      <w:r w:rsidRPr="003B7DEF">
        <w:rPr>
          <w:rFonts w:asciiTheme="minorHAnsi" w:hAnsiTheme="minorHAnsi" w:cs="Arial"/>
        </w:rPr>
        <w:t xml:space="preserve"> flagellated form </w:t>
      </w:r>
      <w:r w:rsidR="00367CD4">
        <w:rPr>
          <w:rFonts w:asciiTheme="minorHAnsi" w:hAnsiTheme="minorHAnsi" w:cs="Arial"/>
        </w:rPr>
        <w:t>found in</w:t>
      </w:r>
      <w:r w:rsidRPr="003B7DEF">
        <w:rPr>
          <w:rFonts w:asciiTheme="minorHAnsi" w:hAnsiTheme="minorHAnsi" w:cs="Arial"/>
        </w:rPr>
        <w:t xml:space="preserve"> sandflies; and amastigotes, </w:t>
      </w:r>
      <w:r w:rsidR="00367CD4">
        <w:rPr>
          <w:rFonts w:asciiTheme="minorHAnsi" w:hAnsiTheme="minorHAnsi" w:cs="Arial"/>
        </w:rPr>
        <w:t xml:space="preserve">the intracellular </w:t>
      </w:r>
      <w:r w:rsidRPr="003B7DEF">
        <w:rPr>
          <w:rFonts w:asciiTheme="minorHAnsi" w:hAnsiTheme="minorHAnsi" w:cs="Arial"/>
        </w:rPr>
        <w:t xml:space="preserve">form </w:t>
      </w:r>
      <w:r w:rsidR="00367CD4">
        <w:rPr>
          <w:rFonts w:asciiTheme="minorHAnsi" w:hAnsiTheme="minorHAnsi" w:cs="Arial"/>
        </w:rPr>
        <w:t xml:space="preserve">found </w:t>
      </w:r>
      <w:r w:rsidRPr="003B7DEF">
        <w:rPr>
          <w:rFonts w:asciiTheme="minorHAnsi" w:hAnsiTheme="minorHAnsi" w:cs="Arial"/>
        </w:rPr>
        <w:t xml:space="preserve">in </w:t>
      </w:r>
      <w:r w:rsidR="00367CD4">
        <w:rPr>
          <w:rFonts w:asciiTheme="minorHAnsi" w:hAnsiTheme="minorHAnsi" w:cs="Arial"/>
        </w:rPr>
        <w:t xml:space="preserve">the </w:t>
      </w:r>
      <w:proofErr w:type="spellStart"/>
      <w:r w:rsidR="00367CD4">
        <w:rPr>
          <w:rFonts w:asciiTheme="minorHAnsi" w:hAnsiTheme="minorHAnsi" w:cs="Arial"/>
        </w:rPr>
        <w:t>parasitophorous</w:t>
      </w:r>
      <w:proofErr w:type="spellEnd"/>
      <w:r w:rsidR="00367CD4">
        <w:rPr>
          <w:rFonts w:asciiTheme="minorHAnsi" w:hAnsiTheme="minorHAnsi" w:cs="Arial"/>
        </w:rPr>
        <w:t xml:space="preserve"> vacuol</w:t>
      </w:r>
      <w:r w:rsidR="00EA1F42">
        <w:rPr>
          <w:rFonts w:asciiTheme="minorHAnsi" w:hAnsiTheme="minorHAnsi" w:cs="Arial"/>
        </w:rPr>
        <w:t>es of the mammalian host macrop</w:t>
      </w:r>
      <w:r w:rsidR="00367CD4">
        <w:rPr>
          <w:rFonts w:asciiTheme="minorHAnsi" w:hAnsiTheme="minorHAnsi" w:cs="Arial"/>
        </w:rPr>
        <w:t>hages</w:t>
      </w:r>
      <w:r w:rsidR="00B023CB" w:rsidRPr="00B023CB">
        <w:rPr>
          <w:rFonts w:asciiTheme="minorHAnsi" w:hAnsiTheme="minorHAnsi" w:cs="Arial"/>
          <w:noProof/>
          <w:vertAlign w:val="superscript"/>
        </w:rPr>
        <w:t>12,13</w:t>
      </w:r>
      <w:r w:rsidRPr="003B7DEF">
        <w:rPr>
          <w:rFonts w:asciiTheme="minorHAnsi" w:hAnsiTheme="minorHAnsi" w:cs="Arial"/>
        </w:rPr>
        <w:t xml:space="preserve">. </w:t>
      </w:r>
      <w:r w:rsidR="000764ED">
        <w:rPr>
          <w:rFonts w:asciiTheme="minorHAnsi" w:hAnsiTheme="minorHAnsi" w:cs="Arial"/>
        </w:rPr>
        <w:t>A</w:t>
      </w:r>
      <w:r w:rsidR="000764ED" w:rsidRPr="009E3008">
        <w:rPr>
          <w:rFonts w:asciiTheme="minorHAnsi" w:hAnsiTheme="minorHAnsi" w:cs="Arial"/>
        </w:rPr>
        <w:t>mastigote</w:t>
      </w:r>
      <w:r w:rsidR="00502216">
        <w:rPr>
          <w:rFonts w:asciiTheme="minorHAnsi" w:hAnsiTheme="minorHAnsi" w:cs="Arial"/>
        </w:rPr>
        <w:t>s</w:t>
      </w:r>
      <w:r w:rsidR="000764ED">
        <w:rPr>
          <w:rFonts w:asciiTheme="minorHAnsi" w:hAnsiTheme="minorHAnsi" w:cs="Arial"/>
        </w:rPr>
        <w:t>’ ability</w:t>
      </w:r>
      <w:r w:rsidR="000764ED" w:rsidRPr="009E3008">
        <w:rPr>
          <w:rFonts w:asciiTheme="minorHAnsi" w:hAnsiTheme="minorHAnsi" w:cs="Arial"/>
        </w:rPr>
        <w:t xml:space="preserve"> to </w:t>
      </w:r>
      <w:r w:rsidR="000764ED">
        <w:rPr>
          <w:rFonts w:asciiTheme="minorHAnsi" w:hAnsiTheme="minorHAnsi" w:cs="Arial"/>
        </w:rPr>
        <w:t xml:space="preserve">invade, </w:t>
      </w:r>
      <w:r w:rsidR="000764ED" w:rsidRPr="009E3008">
        <w:rPr>
          <w:rFonts w:asciiTheme="minorHAnsi" w:hAnsiTheme="minorHAnsi" w:cs="Arial"/>
        </w:rPr>
        <w:t>survive</w:t>
      </w:r>
      <w:r w:rsidR="00645547">
        <w:rPr>
          <w:rFonts w:asciiTheme="minorHAnsi" w:hAnsiTheme="minorHAnsi" w:cs="Arial"/>
        </w:rPr>
        <w:t>,</w:t>
      </w:r>
      <w:r w:rsidR="000764ED" w:rsidRPr="009E3008">
        <w:rPr>
          <w:rFonts w:asciiTheme="minorHAnsi" w:hAnsiTheme="minorHAnsi" w:cs="Arial"/>
        </w:rPr>
        <w:t xml:space="preserve"> and replicate </w:t>
      </w:r>
      <w:r w:rsidR="001F72F8" w:rsidRPr="009E3008">
        <w:rPr>
          <w:rFonts w:asciiTheme="minorHAnsi" w:hAnsiTheme="minorHAnsi" w:cs="Arial"/>
        </w:rPr>
        <w:t xml:space="preserve">despite </w:t>
      </w:r>
      <w:r w:rsidR="0036607A">
        <w:rPr>
          <w:rFonts w:asciiTheme="minorHAnsi" w:hAnsiTheme="minorHAnsi" w:cs="Arial"/>
        </w:rPr>
        <w:t xml:space="preserve">the </w:t>
      </w:r>
      <w:r w:rsidR="001F72F8" w:rsidRPr="009E3008">
        <w:rPr>
          <w:rFonts w:asciiTheme="minorHAnsi" w:hAnsiTheme="minorHAnsi" w:cs="Arial"/>
        </w:rPr>
        <w:t xml:space="preserve">defense </w:t>
      </w:r>
      <w:r w:rsidR="001F72F8">
        <w:rPr>
          <w:rFonts w:asciiTheme="minorHAnsi" w:hAnsiTheme="minorHAnsi" w:cs="Arial"/>
        </w:rPr>
        <w:t xml:space="preserve">mechanisms of the </w:t>
      </w:r>
      <w:r w:rsidR="000764ED">
        <w:rPr>
          <w:rFonts w:asciiTheme="minorHAnsi" w:hAnsiTheme="minorHAnsi" w:cs="Arial"/>
        </w:rPr>
        <w:t>vertebrate host</w:t>
      </w:r>
      <w:r w:rsidR="00645547">
        <w:rPr>
          <w:rFonts w:asciiTheme="minorHAnsi" w:hAnsiTheme="minorHAnsi" w:cs="Arial"/>
        </w:rPr>
        <w:t>'s</w:t>
      </w:r>
      <w:r w:rsidR="000764ED">
        <w:rPr>
          <w:rFonts w:asciiTheme="minorHAnsi" w:hAnsiTheme="minorHAnsi" w:cs="Arial"/>
        </w:rPr>
        <w:t xml:space="preserve"> </w:t>
      </w:r>
      <w:r w:rsidR="000764ED" w:rsidRPr="009E3008">
        <w:rPr>
          <w:rFonts w:asciiTheme="minorHAnsi" w:hAnsiTheme="minorHAnsi" w:cs="Arial"/>
        </w:rPr>
        <w:t xml:space="preserve">macrophages </w:t>
      </w:r>
      <w:r w:rsidR="000764ED">
        <w:rPr>
          <w:rFonts w:asciiTheme="minorHAnsi" w:hAnsiTheme="minorHAnsi" w:cs="Arial"/>
        </w:rPr>
        <w:t xml:space="preserve">are subject </w:t>
      </w:r>
      <w:r w:rsidR="0036607A">
        <w:rPr>
          <w:rFonts w:asciiTheme="minorHAnsi" w:hAnsiTheme="minorHAnsi" w:cs="Arial"/>
        </w:rPr>
        <w:t>to</w:t>
      </w:r>
      <w:r w:rsidR="000764ED">
        <w:rPr>
          <w:rFonts w:asciiTheme="minorHAnsi" w:hAnsiTheme="minorHAnsi" w:cs="Arial"/>
        </w:rPr>
        <w:t xml:space="preserve"> many studies</w:t>
      </w:r>
      <w:r w:rsidR="00B023CB" w:rsidRPr="00B023CB">
        <w:rPr>
          <w:rFonts w:asciiTheme="minorHAnsi" w:hAnsiTheme="minorHAnsi" w:cs="Arial"/>
          <w:noProof/>
          <w:vertAlign w:val="superscript"/>
        </w:rPr>
        <w:t>14</w:t>
      </w:r>
      <w:r w:rsidR="009D3C48" w:rsidRPr="009D3C48">
        <w:rPr>
          <w:rFonts w:asciiTheme="minorHAnsi" w:hAnsiTheme="minorHAnsi" w:cs="Arial"/>
          <w:noProof/>
          <w:vertAlign w:val="superscript"/>
        </w:rPr>
        <w:t>–</w:t>
      </w:r>
      <w:r w:rsidR="00B023CB" w:rsidRPr="00B023CB">
        <w:rPr>
          <w:rFonts w:asciiTheme="minorHAnsi" w:hAnsiTheme="minorHAnsi" w:cs="Arial"/>
          <w:noProof/>
          <w:vertAlign w:val="superscript"/>
        </w:rPr>
        <w:t>17</w:t>
      </w:r>
      <w:r w:rsidR="000764ED">
        <w:rPr>
          <w:rFonts w:asciiTheme="minorHAnsi" w:hAnsiTheme="minorHAnsi" w:cs="Arial"/>
        </w:rPr>
        <w:t xml:space="preserve">. </w:t>
      </w:r>
      <w:r w:rsidR="0036607A">
        <w:rPr>
          <w:rFonts w:asciiTheme="minorHAnsi" w:hAnsiTheme="minorHAnsi" w:cs="Arial"/>
        </w:rPr>
        <w:t>Consequently</w:t>
      </w:r>
      <w:r w:rsidR="000764ED">
        <w:rPr>
          <w:rFonts w:asciiTheme="minorHAnsi" w:hAnsiTheme="minorHAnsi" w:cs="Arial"/>
        </w:rPr>
        <w:t xml:space="preserve">, several </w:t>
      </w:r>
      <w:r w:rsidR="0036607A">
        <w:rPr>
          <w:rFonts w:asciiTheme="minorHAnsi" w:hAnsiTheme="minorHAnsi" w:cs="Arial"/>
        </w:rPr>
        <w:t xml:space="preserve">research </w:t>
      </w:r>
      <w:r w:rsidR="000764ED">
        <w:rPr>
          <w:rFonts w:asciiTheme="minorHAnsi" w:hAnsiTheme="minorHAnsi" w:cs="Arial"/>
        </w:rPr>
        <w:t xml:space="preserve">groups have been </w:t>
      </w:r>
      <w:r w:rsidR="000764ED" w:rsidRPr="00B63621">
        <w:rPr>
          <w:rFonts w:asciiTheme="minorHAnsi" w:hAnsiTheme="minorHAnsi" w:cs="Arial"/>
        </w:rPr>
        <w:t>describing in vitro macrophage infection assays to evaluate the impact of</w:t>
      </w:r>
      <w:r w:rsidR="001F72F8" w:rsidRPr="00B63621">
        <w:rPr>
          <w:rFonts w:asciiTheme="minorHAnsi" w:hAnsiTheme="minorHAnsi" w:cs="Arial"/>
        </w:rPr>
        <w:t xml:space="preserve"> specific</w:t>
      </w:r>
      <w:r w:rsidR="000764ED" w:rsidRPr="00B63621">
        <w:rPr>
          <w:rFonts w:asciiTheme="minorHAnsi" w:hAnsiTheme="minorHAnsi" w:cs="Arial"/>
        </w:rPr>
        <w:t xml:space="preserve"> environmental factors</w:t>
      </w:r>
      <w:r w:rsidR="00A46953" w:rsidRPr="00B63621">
        <w:rPr>
          <w:rFonts w:asciiTheme="minorHAnsi" w:hAnsiTheme="minorHAnsi" w:cs="Arial"/>
        </w:rPr>
        <w:t xml:space="preserve">, </w:t>
      </w:r>
      <w:r w:rsidR="00502216" w:rsidRPr="00B63621">
        <w:rPr>
          <w:rFonts w:asciiTheme="minorHAnsi" w:hAnsiTheme="minorHAnsi" w:cs="Arial"/>
        </w:rPr>
        <w:t xml:space="preserve">as well as </w:t>
      </w:r>
      <w:r w:rsidR="000764ED" w:rsidRPr="00B63621">
        <w:rPr>
          <w:rFonts w:asciiTheme="minorHAnsi" w:hAnsiTheme="minorHAnsi" w:cs="Arial"/>
        </w:rPr>
        <w:t>parasite and</w:t>
      </w:r>
      <w:r w:rsidR="000764ED">
        <w:rPr>
          <w:rFonts w:asciiTheme="minorHAnsi" w:hAnsiTheme="minorHAnsi" w:cs="Arial"/>
        </w:rPr>
        <w:t xml:space="preserve"> host </w:t>
      </w:r>
      <w:r w:rsidR="000764ED" w:rsidRPr="00E87DE1">
        <w:rPr>
          <w:rFonts w:asciiTheme="minorHAnsi" w:hAnsiTheme="minorHAnsi" w:cs="Arial"/>
        </w:rPr>
        <w:t>genes</w:t>
      </w:r>
      <w:r w:rsidR="000764ED">
        <w:rPr>
          <w:rFonts w:asciiTheme="minorHAnsi" w:hAnsiTheme="minorHAnsi" w:cs="Arial"/>
        </w:rPr>
        <w:t xml:space="preserve"> on parasite infectivity. </w:t>
      </w:r>
      <w:r w:rsidR="00B05DFB" w:rsidRPr="00B05DFB">
        <w:rPr>
          <w:rFonts w:asciiTheme="minorHAnsi" w:hAnsiTheme="minorHAnsi" w:cs="Arial"/>
        </w:rPr>
        <w:t xml:space="preserve">This assay presents several advantages, such as </w:t>
      </w:r>
      <w:r w:rsidR="00645547">
        <w:rPr>
          <w:rFonts w:asciiTheme="minorHAnsi" w:hAnsiTheme="minorHAnsi" w:cs="Arial"/>
        </w:rPr>
        <w:t xml:space="preserve">the </w:t>
      </w:r>
      <w:r w:rsidR="00455EAE">
        <w:rPr>
          <w:rFonts w:asciiTheme="minorHAnsi" w:hAnsiTheme="minorHAnsi" w:cs="Arial"/>
        </w:rPr>
        <w:t xml:space="preserve">ability to </w:t>
      </w:r>
      <w:r w:rsidR="00B05DFB" w:rsidRPr="00B05DFB">
        <w:rPr>
          <w:rFonts w:asciiTheme="minorHAnsi" w:hAnsiTheme="minorHAnsi" w:cs="Arial"/>
        </w:rPr>
        <w:t>adapt</w:t>
      </w:r>
      <w:r w:rsidR="00645547">
        <w:rPr>
          <w:rFonts w:asciiTheme="minorHAnsi" w:hAnsiTheme="minorHAnsi" w:cs="Arial"/>
        </w:rPr>
        <w:t xml:space="preserve"> studies to </w:t>
      </w:r>
      <w:r w:rsidR="00B05DFB" w:rsidRPr="00B05DFB">
        <w:rPr>
          <w:rFonts w:asciiTheme="minorHAnsi" w:hAnsiTheme="minorHAnsi" w:cs="Arial"/>
        </w:rPr>
        <w:t xml:space="preserve">a high throughput format, </w:t>
      </w:r>
      <w:r w:rsidR="00455EAE">
        <w:rPr>
          <w:rFonts w:asciiTheme="minorHAnsi" w:hAnsiTheme="minorHAnsi" w:cs="Arial"/>
        </w:rPr>
        <w:t>relatively shorter time period to obtain results</w:t>
      </w:r>
      <w:r w:rsidR="00B05DFB" w:rsidRPr="00B05DFB">
        <w:rPr>
          <w:rFonts w:asciiTheme="minorHAnsi" w:hAnsiTheme="minorHAnsi" w:cs="Arial"/>
        </w:rPr>
        <w:t xml:space="preserve">, </w:t>
      </w:r>
      <w:r w:rsidR="00455EAE">
        <w:rPr>
          <w:rFonts w:asciiTheme="minorHAnsi" w:hAnsiTheme="minorHAnsi" w:cs="Arial"/>
        </w:rPr>
        <w:t xml:space="preserve">and reduced number of </w:t>
      </w:r>
      <w:r w:rsidR="00455EAE" w:rsidRPr="00B05DFB">
        <w:rPr>
          <w:rFonts w:asciiTheme="minorHAnsi" w:hAnsiTheme="minorHAnsi" w:cs="Arial"/>
        </w:rPr>
        <w:t xml:space="preserve">laboratory </w:t>
      </w:r>
      <w:r w:rsidR="00455EAE">
        <w:rPr>
          <w:rFonts w:asciiTheme="minorHAnsi" w:hAnsiTheme="minorHAnsi" w:cs="Arial"/>
        </w:rPr>
        <w:t>animals sacrificed</w:t>
      </w:r>
      <w:r w:rsidR="00B023CB" w:rsidRPr="00B023CB">
        <w:rPr>
          <w:rFonts w:asciiTheme="minorHAnsi" w:hAnsiTheme="minorHAnsi" w:cs="Arial"/>
          <w:noProof/>
          <w:vertAlign w:val="superscript"/>
        </w:rPr>
        <w:t>18</w:t>
      </w:r>
      <w:r w:rsidR="000764ED" w:rsidRPr="003B7DEF">
        <w:rPr>
          <w:rFonts w:asciiTheme="minorHAnsi" w:hAnsiTheme="minorHAnsi" w:cs="Arial"/>
        </w:rPr>
        <w:t>.</w:t>
      </w:r>
      <w:r w:rsidR="00175430">
        <w:rPr>
          <w:rFonts w:asciiTheme="minorHAnsi" w:hAnsiTheme="minorHAnsi" w:cs="Arial"/>
        </w:rPr>
        <w:t xml:space="preserve"> </w:t>
      </w:r>
      <w:r w:rsidR="00EC6E16">
        <w:rPr>
          <w:rFonts w:asciiTheme="minorHAnsi" w:hAnsiTheme="minorHAnsi" w:cs="Arial"/>
        </w:rPr>
        <w:t>However</w:t>
      </w:r>
      <w:r w:rsidR="00175430" w:rsidRPr="003B7DEF">
        <w:rPr>
          <w:rFonts w:asciiTheme="minorHAnsi" w:hAnsiTheme="minorHAnsi" w:cs="Arial"/>
        </w:rPr>
        <w:t>,</w:t>
      </w:r>
      <w:r w:rsidR="00175430">
        <w:rPr>
          <w:rFonts w:asciiTheme="minorHAnsi" w:hAnsiTheme="minorHAnsi" w:cs="Arial"/>
        </w:rPr>
        <w:t xml:space="preserve"> </w:t>
      </w:r>
      <w:r w:rsidR="00645547">
        <w:rPr>
          <w:rFonts w:asciiTheme="minorHAnsi" w:hAnsiTheme="minorHAnsi" w:cs="Arial"/>
        </w:rPr>
        <w:t xml:space="preserve">the </w:t>
      </w:r>
      <w:r w:rsidR="00AD3121">
        <w:rPr>
          <w:rFonts w:asciiTheme="minorHAnsi" w:hAnsiTheme="minorHAnsi" w:cs="Arial"/>
        </w:rPr>
        <w:t>findings</w:t>
      </w:r>
      <w:r w:rsidR="00A46953">
        <w:rPr>
          <w:rFonts w:asciiTheme="minorHAnsi" w:hAnsiTheme="minorHAnsi" w:cs="Arial"/>
        </w:rPr>
        <w:t xml:space="preserve"> </w:t>
      </w:r>
      <w:r w:rsidR="00A46953" w:rsidRPr="00B63621">
        <w:rPr>
          <w:rFonts w:asciiTheme="minorHAnsi" w:hAnsiTheme="minorHAnsi" w:cs="Arial"/>
        </w:rPr>
        <w:t>of</w:t>
      </w:r>
      <w:r w:rsidR="00AD3121" w:rsidRPr="00B63621">
        <w:rPr>
          <w:rFonts w:asciiTheme="minorHAnsi" w:hAnsiTheme="minorHAnsi" w:cs="Arial"/>
        </w:rPr>
        <w:t xml:space="preserve"> </w:t>
      </w:r>
      <w:r w:rsidR="00A46953" w:rsidRPr="00B63621">
        <w:rPr>
          <w:rFonts w:asciiTheme="minorHAnsi" w:hAnsiTheme="minorHAnsi" w:cs="Arial"/>
        </w:rPr>
        <w:t>in vitro assays</w:t>
      </w:r>
      <w:r w:rsidR="00A46953" w:rsidRPr="003B7DEF">
        <w:rPr>
          <w:rFonts w:asciiTheme="minorHAnsi" w:hAnsiTheme="minorHAnsi" w:cs="Arial"/>
        </w:rPr>
        <w:t xml:space="preserve"> </w:t>
      </w:r>
      <w:r w:rsidR="00EC6E16">
        <w:rPr>
          <w:rFonts w:asciiTheme="minorHAnsi" w:hAnsiTheme="minorHAnsi" w:cs="Arial"/>
        </w:rPr>
        <w:t xml:space="preserve">are limited </w:t>
      </w:r>
      <w:r w:rsidR="00645547" w:rsidRPr="008E4855">
        <w:rPr>
          <w:rFonts w:asciiTheme="minorHAnsi" w:hAnsiTheme="minorHAnsi" w:cs="Arial"/>
        </w:rPr>
        <w:t>because</w:t>
      </w:r>
      <w:r w:rsidR="00645547">
        <w:rPr>
          <w:rFonts w:asciiTheme="minorHAnsi" w:hAnsiTheme="minorHAnsi" w:cs="Arial"/>
        </w:rPr>
        <w:t xml:space="preserve"> </w:t>
      </w:r>
      <w:r w:rsidR="00EC6E16">
        <w:rPr>
          <w:rFonts w:asciiTheme="minorHAnsi" w:hAnsiTheme="minorHAnsi" w:cs="Arial"/>
        </w:rPr>
        <w:t xml:space="preserve">they do not always replicate </w:t>
      </w:r>
      <w:r w:rsidR="00175430" w:rsidRPr="00B63621">
        <w:rPr>
          <w:rFonts w:asciiTheme="minorHAnsi" w:hAnsiTheme="minorHAnsi" w:cs="Arial"/>
          <w:iCs/>
        </w:rPr>
        <w:t>in vivo</w:t>
      </w:r>
      <w:r w:rsidR="00175430" w:rsidRPr="003B7DEF">
        <w:rPr>
          <w:rFonts w:asciiTheme="minorHAnsi" w:hAnsiTheme="minorHAnsi" w:cs="Arial"/>
        </w:rPr>
        <w:t xml:space="preserve"> </w:t>
      </w:r>
      <w:r w:rsidR="00645547">
        <w:rPr>
          <w:rFonts w:asciiTheme="minorHAnsi" w:hAnsiTheme="minorHAnsi" w:cs="Arial"/>
        </w:rPr>
        <w:t>studies</w:t>
      </w:r>
      <w:r w:rsidR="00645547" w:rsidRPr="00B023CB">
        <w:rPr>
          <w:rFonts w:asciiTheme="minorHAnsi" w:hAnsiTheme="minorHAnsi" w:cs="Arial"/>
          <w:noProof/>
          <w:vertAlign w:val="superscript"/>
        </w:rPr>
        <w:t>14</w:t>
      </w:r>
      <w:r w:rsidR="00B023CB" w:rsidRPr="00B023CB">
        <w:rPr>
          <w:rFonts w:asciiTheme="minorHAnsi" w:hAnsiTheme="minorHAnsi" w:cs="Arial"/>
          <w:noProof/>
          <w:vertAlign w:val="superscript"/>
        </w:rPr>
        <w:t>,19</w:t>
      </w:r>
      <w:r w:rsidR="009D3C48" w:rsidRPr="009D3C48">
        <w:rPr>
          <w:rFonts w:asciiTheme="minorHAnsi" w:hAnsiTheme="minorHAnsi" w:cs="Arial"/>
          <w:noProof/>
          <w:vertAlign w:val="superscript"/>
        </w:rPr>
        <w:t>–</w:t>
      </w:r>
      <w:r w:rsidR="00B023CB" w:rsidRPr="00B023CB">
        <w:rPr>
          <w:rFonts w:asciiTheme="minorHAnsi" w:hAnsiTheme="minorHAnsi" w:cs="Arial"/>
          <w:noProof/>
          <w:vertAlign w:val="superscript"/>
        </w:rPr>
        <w:t>21</w:t>
      </w:r>
      <w:r w:rsidR="00175430">
        <w:rPr>
          <w:rFonts w:asciiTheme="minorHAnsi" w:hAnsiTheme="minorHAnsi" w:cs="Arial"/>
        </w:rPr>
        <w:t>.</w:t>
      </w:r>
      <w:r w:rsidR="0036607A" w:rsidRPr="0036607A">
        <w:rPr>
          <w:rFonts w:asciiTheme="minorHAnsi" w:hAnsiTheme="minorHAnsi" w:cs="Arial"/>
          <w:i/>
          <w:iCs/>
        </w:rPr>
        <w:t xml:space="preserve"> </w:t>
      </w:r>
      <w:r w:rsidR="00EC6E16" w:rsidRPr="00B63621">
        <w:rPr>
          <w:rFonts w:asciiTheme="minorHAnsi" w:hAnsiTheme="minorHAnsi" w:cs="Arial"/>
        </w:rPr>
        <w:t xml:space="preserve">In </w:t>
      </w:r>
      <w:r w:rsidR="0036607A" w:rsidRPr="00B63621">
        <w:rPr>
          <w:rFonts w:asciiTheme="minorHAnsi" w:hAnsiTheme="minorHAnsi" w:cs="Arial"/>
        </w:rPr>
        <w:t>vivo</w:t>
      </w:r>
      <w:r w:rsidR="0036607A" w:rsidRPr="003B7DEF">
        <w:rPr>
          <w:rFonts w:asciiTheme="minorHAnsi" w:hAnsiTheme="minorHAnsi" w:cs="Arial"/>
        </w:rPr>
        <w:t xml:space="preserve"> assays provide a systemic </w:t>
      </w:r>
      <w:r w:rsidR="0036607A">
        <w:rPr>
          <w:rFonts w:asciiTheme="minorHAnsi" w:hAnsiTheme="minorHAnsi" w:cs="Arial"/>
        </w:rPr>
        <w:t xml:space="preserve">physiological </w:t>
      </w:r>
      <w:r w:rsidR="0036607A" w:rsidRPr="003B7DEF">
        <w:rPr>
          <w:rFonts w:asciiTheme="minorHAnsi" w:hAnsiTheme="minorHAnsi" w:cs="Arial"/>
        </w:rPr>
        <w:t>overview</w:t>
      </w:r>
      <w:r w:rsidR="0036607A">
        <w:rPr>
          <w:rFonts w:asciiTheme="minorHAnsi" w:hAnsiTheme="minorHAnsi" w:cs="Arial"/>
        </w:rPr>
        <w:t xml:space="preserve"> of the host</w:t>
      </w:r>
      <w:r w:rsidR="00ED412F">
        <w:rPr>
          <w:rFonts w:asciiTheme="minorHAnsi" w:hAnsiTheme="minorHAnsi" w:cs="Arial"/>
        </w:rPr>
        <w:t>-</w:t>
      </w:r>
      <w:r w:rsidR="0036607A">
        <w:rPr>
          <w:rFonts w:asciiTheme="minorHAnsi" w:hAnsiTheme="minorHAnsi" w:cs="Arial"/>
        </w:rPr>
        <w:t xml:space="preserve">parasite interaction, which cannot be </w:t>
      </w:r>
      <w:r w:rsidR="007A2C88">
        <w:rPr>
          <w:rFonts w:asciiTheme="minorHAnsi" w:hAnsiTheme="minorHAnsi" w:cs="Arial"/>
        </w:rPr>
        <w:t xml:space="preserve">fully </w:t>
      </w:r>
      <w:r w:rsidR="0036607A" w:rsidRPr="00B63621">
        <w:rPr>
          <w:rFonts w:asciiTheme="minorHAnsi" w:hAnsiTheme="minorHAnsi" w:cs="Arial"/>
        </w:rPr>
        <w:t>mimicked by in vitro</w:t>
      </w:r>
      <w:r w:rsidR="0036607A">
        <w:rPr>
          <w:rFonts w:asciiTheme="minorHAnsi" w:hAnsiTheme="minorHAnsi" w:cs="Arial"/>
        </w:rPr>
        <w:t xml:space="preserve"> assays.</w:t>
      </w:r>
      <w:r w:rsidR="00F235CE">
        <w:rPr>
          <w:rFonts w:asciiTheme="minorHAnsi" w:hAnsiTheme="minorHAnsi" w:cs="Arial"/>
        </w:rPr>
        <w:t xml:space="preserve"> </w:t>
      </w:r>
      <w:r w:rsidR="00ED412F">
        <w:rPr>
          <w:rFonts w:asciiTheme="minorHAnsi" w:hAnsiTheme="minorHAnsi" w:cs="Arial"/>
        </w:rPr>
        <w:t>For instance, i</w:t>
      </w:r>
      <w:r w:rsidR="00F235CE">
        <w:rPr>
          <w:rFonts w:asciiTheme="minorHAnsi" w:hAnsiTheme="minorHAnsi" w:cs="Arial"/>
        </w:rPr>
        <w:t xml:space="preserve">mmunological studies can be performed through immunohistochemical assays from collected footpad tissue sections or even from popliteal lymph </w:t>
      </w:r>
      <w:r w:rsidR="00480D28">
        <w:rPr>
          <w:rFonts w:asciiTheme="minorHAnsi" w:hAnsiTheme="minorHAnsi" w:cs="Arial"/>
        </w:rPr>
        <w:t>n</w:t>
      </w:r>
      <w:r w:rsidR="00F235CE">
        <w:rPr>
          <w:rFonts w:asciiTheme="minorHAnsi" w:hAnsiTheme="minorHAnsi" w:cs="Arial"/>
        </w:rPr>
        <w:t xml:space="preserve">odes </w:t>
      </w:r>
      <w:r w:rsidR="00472119">
        <w:rPr>
          <w:rFonts w:asciiTheme="minorHAnsi" w:hAnsiTheme="minorHAnsi" w:cs="Arial"/>
        </w:rPr>
        <w:t>for analysis of the recovered immune cells</w:t>
      </w:r>
      <w:r w:rsidR="00B023CB" w:rsidRPr="00B023CB">
        <w:rPr>
          <w:rFonts w:asciiTheme="minorHAnsi" w:hAnsiTheme="minorHAnsi" w:cs="Arial"/>
          <w:noProof/>
          <w:vertAlign w:val="superscript"/>
        </w:rPr>
        <w:t>22</w:t>
      </w:r>
      <w:r w:rsidR="00472119">
        <w:rPr>
          <w:rFonts w:asciiTheme="minorHAnsi" w:hAnsiTheme="minorHAnsi" w:cs="Arial"/>
        </w:rPr>
        <w:t>.</w:t>
      </w:r>
    </w:p>
    <w:p w14:paraId="30592A32" w14:textId="77777777" w:rsidR="00761123" w:rsidRPr="003B7DEF" w:rsidRDefault="00761123" w:rsidP="00761123">
      <w:pPr>
        <w:jc w:val="both"/>
        <w:rPr>
          <w:rFonts w:asciiTheme="minorHAnsi" w:hAnsiTheme="minorHAnsi" w:cs="Arial"/>
        </w:rPr>
      </w:pPr>
    </w:p>
    <w:p w14:paraId="0726A6F3" w14:textId="42155B68" w:rsidR="003B7DEF" w:rsidRDefault="0036607A" w:rsidP="00761123">
      <w:pPr>
        <w:jc w:val="both"/>
        <w:rPr>
          <w:rFonts w:asciiTheme="minorHAnsi" w:hAnsiTheme="minorHAnsi" w:cs="Arial"/>
        </w:rPr>
      </w:pPr>
      <w:r>
        <w:rPr>
          <w:rFonts w:asciiTheme="minorHAnsi" w:hAnsiTheme="minorHAnsi" w:cs="Arial"/>
        </w:rPr>
        <w:t>Animals</w:t>
      </w:r>
      <w:r w:rsidR="004308CF">
        <w:rPr>
          <w:rFonts w:asciiTheme="minorHAnsi" w:hAnsiTheme="minorHAnsi" w:cs="Arial"/>
        </w:rPr>
        <w:t xml:space="preserve"> are often used as </w:t>
      </w:r>
      <w:r w:rsidR="00B63621">
        <w:rPr>
          <w:rFonts w:asciiTheme="minorHAnsi" w:hAnsiTheme="minorHAnsi" w:cs="Arial"/>
        </w:rPr>
        <w:t xml:space="preserve">a </w:t>
      </w:r>
      <w:r w:rsidR="004308CF">
        <w:rPr>
          <w:rFonts w:asciiTheme="minorHAnsi" w:hAnsiTheme="minorHAnsi" w:cs="Arial"/>
        </w:rPr>
        <w:t xml:space="preserve">model </w:t>
      </w:r>
      <w:r w:rsidR="00403A60">
        <w:rPr>
          <w:rFonts w:asciiTheme="minorHAnsi" w:hAnsiTheme="minorHAnsi" w:cs="Arial"/>
        </w:rPr>
        <w:t xml:space="preserve">for </w:t>
      </w:r>
      <w:r w:rsidR="004308CF">
        <w:rPr>
          <w:rFonts w:asciiTheme="minorHAnsi" w:hAnsiTheme="minorHAnsi" w:cs="Arial"/>
        </w:rPr>
        <w:t xml:space="preserve">human diseases in biological and biomedical research to better understand the underlying </w:t>
      </w:r>
      <w:r w:rsidR="00403A60">
        <w:rPr>
          <w:rFonts w:asciiTheme="minorHAnsi" w:hAnsiTheme="minorHAnsi" w:cs="Arial"/>
        </w:rPr>
        <w:t xml:space="preserve">physiological </w:t>
      </w:r>
      <w:r w:rsidR="004308CF">
        <w:rPr>
          <w:rFonts w:asciiTheme="minorHAnsi" w:hAnsiTheme="minorHAnsi" w:cs="Arial"/>
        </w:rPr>
        <w:t>mechanisms of the diseases</w:t>
      </w:r>
      <w:r w:rsidR="00B023CB" w:rsidRPr="00B023CB">
        <w:rPr>
          <w:rFonts w:asciiTheme="minorHAnsi" w:hAnsiTheme="minorHAnsi" w:cs="Arial"/>
          <w:noProof/>
          <w:vertAlign w:val="superscript"/>
        </w:rPr>
        <w:t>23</w:t>
      </w:r>
      <w:r w:rsidR="003B7DEF" w:rsidRPr="003B7DEF">
        <w:rPr>
          <w:rFonts w:asciiTheme="minorHAnsi" w:hAnsiTheme="minorHAnsi" w:cs="Arial"/>
        </w:rPr>
        <w:t xml:space="preserve">. </w:t>
      </w:r>
      <w:r w:rsidR="004308CF">
        <w:rPr>
          <w:rFonts w:asciiTheme="minorHAnsi" w:hAnsiTheme="minorHAnsi" w:cs="Arial"/>
        </w:rPr>
        <w:t xml:space="preserve">In the case of leishmaniasis, </w:t>
      </w:r>
      <w:r w:rsidR="001F0D5A">
        <w:rPr>
          <w:rFonts w:asciiTheme="minorHAnsi" w:hAnsiTheme="minorHAnsi" w:cs="Arial"/>
        </w:rPr>
        <w:t xml:space="preserve">the </w:t>
      </w:r>
      <w:r w:rsidR="00B078C8">
        <w:rPr>
          <w:rFonts w:asciiTheme="minorHAnsi" w:hAnsiTheme="minorHAnsi" w:cs="Arial"/>
        </w:rPr>
        <w:t>route</w:t>
      </w:r>
      <w:r w:rsidR="00892D04">
        <w:rPr>
          <w:rFonts w:asciiTheme="minorHAnsi" w:hAnsiTheme="minorHAnsi" w:cs="Arial"/>
        </w:rPr>
        <w:t>,</w:t>
      </w:r>
      <w:r w:rsidR="00B078C8">
        <w:rPr>
          <w:rFonts w:asciiTheme="minorHAnsi" w:hAnsiTheme="minorHAnsi" w:cs="Arial"/>
        </w:rPr>
        <w:t xml:space="preserve"> site</w:t>
      </w:r>
      <w:r w:rsidR="00123BC3">
        <w:rPr>
          <w:rFonts w:asciiTheme="minorHAnsi" w:hAnsiTheme="minorHAnsi" w:cs="Arial"/>
        </w:rPr>
        <w:t>,</w:t>
      </w:r>
      <w:r w:rsidR="00892D04">
        <w:rPr>
          <w:rFonts w:asciiTheme="minorHAnsi" w:hAnsiTheme="minorHAnsi" w:cs="Arial"/>
        </w:rPr>
        <w:t xml:space="preserve"> or dose</w:t>
      </w:r>
      <w:r w:rsidR="00B078C8">
        <w:rPr>
          <w:rFonts w:asciiTheme="minorHAnsi" w:hAnsiTheme="minorHAnsi" w:cs="Arial"/>
        </w:rPr>
        <w:t xml:space="preserve"> of inoculation influence the disease outcome</w:t>
      </w:r>
      <w:r w:rsidR="00B023CB" w:rsidRPr="00B023CB">
        <w:rPr>
          <w:rFonts w:asciiTheme="minorHAnsi" w:hAnsiTheme="minorHAnsi" w:cs="Arial"/>
          <w:noProof/>
          <w:vertAlign w:val="superscript"/>
        </w:rPr>
        <w:t>24</w:t>
      </w:r>
      <w:r w:rsidR="009D3C48" w:rsidRPr="009D3C48">
        <w:rPr>
          <w:rFonts w:asciiTheme="minorHAnsi" w:hAnsiTheme="minorHAnsi" w:cs="Arial"/>
          <w:noProof/>
          <w:vertAlign w:val="superscript"/>
        </w:rPr>
        <w:t>–</w:t>
      </w:r>
      <w:r w:rsidR="00B023CB" w:rsidRPr="00B023CB">
        <w:rPr>
          <w:rFonts w:asciiTheme="minorHAnsi" w:hAnsiTheme="minorHAnsi" w:cs="Arial"/>
          <w:noProof/>
          <w:vertAlign w:val="superscript"/>
        </w:rPr>
        <w:t>27</w:t>
      </w:r>
      <w:r w:rsidR="002361F5">
        <w:rPr>
          <w:rFonts w:asciiTheme="minorHAnsi" w:hAnsiTheme="minorHAnsi" w:cs="Arial"/>
        </w:rPr>
        <w:t xml:space="preserve">. </w:t>
      </w:r>
      <w:r w:rsidR="00ED412F">
        <w:rPr>
          <w:rFonts w:asciiTheme="minorHAnsi" w:hAnsiTheme="minorHAnsi" w:cs="Arial"/>
        </w:rPr>
        <w:t>Furthermore</w:t>
      </w:r>
      <w:r w:rsidR="00D4672A">
        <w:rPr>
          <w:rFonts w:asciiTheme="minorHAnsi" w:hAnsiTheme="minorHAnsi" w:cs="Arial"/>
        </w:rPr>
        <w:t>, s</w:t>
      </w:r>
      <w:r w:rsidR="003B7DEF" w:rsidRPr="003B7DEF">
        <w:rPr>
          <w:rFonts w:asciiTheme="minorHAnsi" w:hAnsiTheme="minorHAnsi" w:cs="Arial"/>
        </w:rPr>
        <w:t xml:space="preserve">usceptibility and resistance </w:t>
      </w:r>
      <w:r w:rsidR="004308CF">
        <w:rPr>
          <w:rFonts w:asciiTheme="minorHAnsi" w:hAnsiTheme="minorHAnsi" w:cs="Arial"/>
        </w:rPr>
        <w:t xml:space="preserve">to the </w:t>
      </w:r>
      <w:r w:rsidR="003B7DEF" w:rsidRPr="003B7DEF">
        <w:rPr>
          <w:rFonts w:asciiTheme="minorHAnsi" w:hAnsiTheme="minorHAnsi" w:cs="Arial"/>
        </w:rPr>
        <w:t>infection in humans and mice are</w:t>
      </w:r>
      <w:r w:rsidR="004308CF">
        <w:rPr>
          <w:rFonts w:asciiTheme="minorHAnsi" w:hAnsiTheme="minorHAnsi" w:cs="Arial"/>
        </w:rPr>
        <w:t xml:space="preserve"> highly</w:t>
      </w:r>
      <w:r w:rsidR="003B7DEF" w:rsidRPr="003B7DEF">
        <w:rPr>
          <w:rFonts w:asciiTheme="minorHAnsi" w:hAnsiTheme="minorHAnsi" w:cs="Arial"/>
        </w:rPr>
        <w:t xml:space="preserve"> regulated by </w:t>
      </w:r>
      <w:r w:rsidR="004308CF">
        <w:rPr>
          <w:rFonts w:asciiTheme="minorHAnsi" w:hAnsiTheme="minorHAnsi" w:cs="Arial"/>
        </w:rPr>
        <w:t>the</w:t>
      </w:r>
      <w:r w:rsidR="003B7DEF" w:rsidRPr="003B7DEF">
        <w:rPr>
          <w:rFonts w:asciiTheme="minorHAnsi" w:hAnsiTheme="minorHAnsi" w:cs="Arial"/>
        </w:rPr>
        <w:t xml:space="preserve"> genetic backgrounds</w:t>
      </w:r>
      <w:r w:rsidR="004308CF">
        <w:rPr>
          <w:rFonts w:asciiTheme="minorHAnsi" w:hAnsiTheme="minorHAnsi" w:cs="Arial"/>
        </w:rPr>
        <w:t xml:space="preserve"> of the host and parasite</w:t>
      </w:r>
      <w:r w:rsidR="00B023CB" w:rsidRPr="00B023CB">
        <w:rPr>
          <w:rFonts w:asciiTheme="minorHAnsi" w:hAnsiTheme="minorHAnsi" w:cs="Arial"/>
          <w:noProof/>
          <w:vertAlign w:val="superscript"/>
        </w:rPr>
        <w:t>4,5,22,28</w:t>
      </w:r>
      <w:r w:rsidR="009D3C48" w:rsidRPr="009D3C48">
        <w:rPr>
          <w:rFonts w:asciiTheme="minorHAnsi" w:hAnsiTheme="minorHAnsi" w:cs="Arial"/>
          <w:noProof/>
          <w:vertAlign w:val="superscript"/>
        </w:rPr>
        <w:t>–</w:t>
      </w:r>
      <w:r w:rsidR="00B023CB" w:rsidRPr="00B023CB">
        <w:rPr>
          <w:rFonts w:asciiTheme="minorHAnsi" w:hAnsiTheme="minorHAnsi" w:cs="Arial"/>
          <w:noProof/>
          <w:vertAlign w:val="superscript"/>
        </w:rPr>
        <w:t>31</w:t>
      </w:r>
      <w:r w:rsidR="003B7DEF" w:rsidRPr="003B7DEF">
        <w:rPr>
          <w:rFonts w:asciiTheme="minorHAnsi" w:hAnsiTheme="minorHAnsi" w:cs="Arial"/>
        </w:rPr>
        <w:t xml:space="preserve">. BALB/c mice are highly susceptible to </w:t>
      </w:r>
      <w:r w:rsidR="003B7DEF" w:rsidRPr="003B7DEF">
        <w:rPr>
          <w:rFonts w:asciiTheme="minorHAnsi" w:hAnsiTheme="minorHAnsi" w:cs="Arial"/>
          <w:i/>
        </w:rPr>
        <w:t xml:space="preserve">L. </w:t>
      </w:r>
      <w:proofErr w:type="spellStart"/>
      <w:r w:rsidR="003B7DEF" w:rsidRPr="003B7DEF">
        <w:rPr>
          <w:rFonts w:asciiTheme="minorHAnsi" w:hAnsiTheme="minorHAnsi" w:cs="Arial"/>
          <w:i/>
        </w:rPr>
        <w:t>amazonensis</w:t>
      </w:r>
      <w:proofErr w:type="spellEnd"/>
      <w:r w:rsidR="003B7DEF" w:rsidRPr="003B7DEF">
        <w:rPr>
          <w:rFonts w:asciiTheme="minorHAnsi" w:hAnsiTheme="minorHAnsi" w:cs="Arial"/>
        </w:rPr>
        <w:t xml:space="preserve"> </w:t>
      </w:r>
      <w:r w:rsidR="005A1C97">
        <w:rPr>
          <w:rFonts w:asciiTheme="minorHAnsi" w:hAnsiTheme="minorHAnsi" w:cs="Arial"/>
        </w:rPr>
        <w:t xml:space="preserve">cutaneous </w:t>
      </w:r>
      <w:r w:rsidR="003B7DEF" w:rsidRPr="003B7DEF">
        <w:rPr>
          <w:rFonts w:asciiTheme="minorHAnsi" w:hAnsiTheme="minorHAnsi" w:cs="Arial"/>
        </w:rPr>
        <w:t>infection</w:t>
      </w:r>
      <w:r w:rsidR="004308CF">
        <w:rPr>
          <w:rFonts w:asciiTheme="minorHAnsi" w:hAnsiTheme="minorHAnsi" w:cs="Arial"/>
        </w:rPr>
        <w:t>,</w:t>
      </w:r>
      <w:r w:rsidR="000764ED">
        <w:rPr>
          <w:rFonts w:asciiTheme="minorHAnsi" w:hAnsiTheme="minorHAnsi" w:cs="Arial"/>
        </w:rPr>
        <w:t xml:space="preserve"> showing a rapid disease progression with </w:t>
      </w:r>
      <w:r w:rsidR="00123BC3">
        <w:rPr>
          <w:rFonts w:asciiTheme="minorHAnsi" w:hAnsiTheme="minorHAnsi" w:cs="Arial"/>
        </w:rPr>
        <w:t xml:space="preserve">the </w:t>
      </w:r>
      <w:r w:rsidR="000764ED">
        <w:rPr>
          <w:rFonts w:asciiTheme="minorHAnsi" w:hAnsiTheme="minorHAnsi" w:cs="Arial"/>
        </w:rPr>
        <w:t>parasites</w:t>
      </w:r>
      <w:r w:rsidR="004308CF">
        <w:rPr>
          <w:rFonts w:asciiTheme="minorHAnsi" w:hAnsiTheme="minorHAnsi" w:cs="Arial"/>
        </w:rPr>
        <w:t>’</w:t>
      </w:r>
      <w:r w:rsidR="000764ED">
        <w:rPr>
          <w:rFonts w:asciiTheme="minorHAnsi" w:hAnsiTheme="minorHAnsi" w:cs="Arial"/>
        </w:rPr>
        <w:t xml:space="preserve"> dissemination</w:t>
      </w:r>
      <w:r w:rsidR="003B7DEF" w:rsidRPr="003B7DEF">
        <w:rPr>
          <w:rFonts w:asciiTheme="minorHAnsi" w:hAnsiTheme="minorHAnsi" w:cs="Arial"/>
        </w:rPr>
        <w:t xml:space="preserve"> to </w:t>
      </w:r>
      <w:r w:rsidR="00123BC3">
        <w:rPr>
          <w:rFonts w:asciiTheme="minorHAnsi" w:hAnsiTheme="minorHAnsi" w:cs="Arial"/>
        </w:rPr>
        <w:t xml:space="preserve">the </w:t>
      </w:r>
      <w:r w:rsidR="003B7DEF" w:rsidRPr="003B7DEF">
        <w:rPr>
          <w:rFonts w:asciiTheme="minorHAnsi" w:hAnsiTheme="minorHAnsi" w:cs="Arial"/>
        </w:rPr>
        <w:t>lymph nodes, spleen</w:t>
      </w:r>
      <w:r w:rsidR="00123BC3">
        <w:rPr>
          <w:rFonts w:asciiTheme="minorHAnsi" w:hAnsiTheme="minorHAnsi" w:cs="Arial"/>
        </w:rPr>
        <w:t>,</w:t>
      </w:r>
      <w:r w:rsidR="003B7DEF" w:rsidRPr="003B7DEF">
        <w:rPr>
          <w:rFonts w:asciiTheme="minorHAnsi" w:hAnsiTheme="minorHAnsi" w:cs="Arial"/>
        </w:rPr>
        <w:t xml:space="preserve"> and </w:t>
      </w:r>
      <w:r w:rsidR="00803853" w:rsidRPr="003B7DEF">
        <w:rPr>
          <w:rFonts w:asciiTheme="minorHAnsi" w:hAnsiTheme="minorHAnsi" w:cs="Arial"/>
        </w:rPr>
        <w:t>liver</w:t>
      </w:r>
      <w:r w:rsidR="00B023CB" w:rsidRPr="00B023CB">
        <w:rPr>
          <w:rFonts w:asciiTheme="minorHAnsi" w:hAnsiTheme="minorHAnsi" w:cs="Arial"/>
          <w:noProof/>
          <w:vertAlign w:val="superscript"/>
        </w:rPr>
        <w:t>32</w:t>
      </w:r>
      <w:r w:rsidR="00803853">
        <w:rPr>
          <w:rFonts w:asciiTheme="minorHAnsi" w:hAnsiTheme="minorHAnsi" w:cs="Arial"/>
        </w:rPr>
        <w:t xml:space="preserve">. </w:t>
      </w:r>
      <w:r w:rsidR="00C80F4F">
        <w:rPr>
          <w:rFonts w:asciiTheme="minorHAnsi" w:hAnsiTheme="minorHAnsi" w:cs="Arial"/>
        </w:rPr>
        <w:t xml:space="preserve">As the disease </w:t>
      </w:r>
      <w:r w:rsidR="00A60B8C">
        <w:rPr>
          <w:rFonts w:asciiTheme="minorHAnsi" w:hAnsiTheme="minorHAnsi" w:cs="Arial"/>
        </w:rPr>
        <w:t xml:space="preserve">may </w:t>
      </w:r>
      <w:r w:rsidR="00C80F4F">
        <w:rPr>
          <w:rFonts w:asciiTheme="minorHAnsi" w:hAnsiTheme="minorHAnsi" w:cs="Arial"/>
        </w:rPr>
        <w:t xml:space="preserve">progress to cutaneous metastases, </w:t>
      </w:r>
      <w:r w:rsidR="00123BC3">
        <w:rPr>
          <w:rFonts w:asciiTheme="minorHAnsi" w:hAnsiTheme="minorHAnsi" w:cs="Arial"/>
        </w:rPr>
        <w:t xml:space="preserve">the </w:t>
      </w:r>
      <w:r w:rsidR="00C80F4F">
        <w:rPr>
          <w:rFonts w:asciiTheme="minorHAnsi" w:hAnsiTheme="minorHAnsi" w:cs="Arial"/>
        </w:rPr>
        <w:t>infection can be fatal.</w:t>
      </w:r>
      <w:r w:rsidR="003B7DEF" w:rsidRPr="003B7DEF">
        <w:rPr>
          <w:rFonts w:asciiTheme="minorHAnsi" w:hAnsiTheme="minorHAnsi" w:cs="Arial"/>
        </w:rPr>
        <w:t xml:space="preserve"> In contrast, C57BL/6 mice </w:t>
      </w:r>
      <w:r w:rsidR="00403A60">
        <w:rPr>
          <w:rFonts w:asciiTheme="minorHAnsi" w:hAnsiTheme="minorHAnsi" w:cs="Arial"/>
        </w:rPr>
        <w:t xml:space="preserve">often </w:t>
      </w:r>
      <w:r w:rsidR="003B7DEF" w:rsidRPr="003B7DEF">
        <w:rPr>
          <w:rFonts w:asciiTheme="minorHAnsi" w:hAnsiTheme="minorHAnsi" w:cs="Arial"/>
        </w:rPr>
        <w:t xml:space="preserve">develop chronic lesions with persistent parasite loads in </w:t>
      </w:r>
      <w:r w:rsidR="003B7DEF" w:rsidRPr="003B7DEF">
        <w:rPr>
          <w:rFonts w:asciiTheme="minorHAnsi" w:hAnsiTheme="minorHAnsi" w:cs="Arial"/>
          <w:i/>
        </w:rPr>
        <w:t xml:space="preserve">L. </w:t>
      </w:r>
      <w:proofErr w:type="spellStart"/>
      <w:r w:rsidR="003B7DEF" w:rsidRPr="003B7DEF">
        <w:rPr>
          <w:rFonts w:asciiTheme="minorHAnsi" w:hAnsiTheme="minorHAnsi" w:cs="Arial"/>
          <w:i/>
        </w:rPr>
        <w:t>amazonensis</w:t>
      </w:r>
      <w:proofErr w:type="spellEnd"/>
      <w:r w:rsidR="003B7DEF" w:rsidRPr="003B7DEF">
        <w:rPr>
          <w:rFonts w:asciiTheme="minorHAnsi" w:hAnsiTheme="minorHAnsi" w:cs="Arial"/>
        </w:rPr>
        <w:t xml:space="preserve"> infection</w:t>
      </w:r>
      <w:r w:rsidR="00403A60">
        <w:rPr>
          <w:rFonts w:asciiTheme="minorHAnsi" w:hAnsiTheme="minorHAnsi" w:cs="Arial"/>
        </w:rPr>
        <w:t xml:space="preserve"> assay</w:t>
      </w:r>
      <w:r w:rsidR="003B7DEF" w:rsidRPr="003B7DEF">
        <w:rPr>
          <w:rFonts w:asciiTheme="minorHAnsi" w:hAnsiTheme="minorHAnsi" w:cs="Arial"/>
        </w:rPr>
        <w:t>s</w:t>
      </w:r>
      <w:r w:rsidR="00B023CB" w:rsidRPr="00B023CB">
        <w:rPr>
          <w:rFonts w:asciiTheme="minorHAnsi" w:hAnsiTheme="minorHAnsi" w:cs="Arial"/>
          <w:noProof/>
          <w:vertAlign w:val="superscript"/>
        </w:rPr>
        <w:t>33</w:t>
      </w:r>
      <w:r w:rsidR="00C80F4F">
        <w:rPr>
          <w:rFonts w:asciiTheme="minorHAnsi" w:hAnsiTheme="minorHAnsi" w:cs="Arial"/>
        </w:rPr>
        <w:t>. Thereby</w:t>
      </w:r>
      <w:r w:rsidR="00CD6730">
        <w:rPr>
          <w:rFonts w:asciiTheme="minorHAnsi" w:hAnsiTheme="minorHAnsi" w:cs="Arial"/>
        </w:rPr>
        <w:t xml:space="preserve">, </w:t>
      </w:r>
      <w:r w:rsidR="00123BC3" w:rsidRPr="003B7DEF">
        <w:rPr>
          <w:rFonts w:asciiTheme="minorHAnsi" w:hAnsiTheme="minorHAnsi" w:cs="Arial"/>
          <w:i/>
        </w:rPr>
        <w:t xml:space="preserve">L. </w:t>
      </w:r>
      <w:proofErr w:type="spellStart"/>
      <w:r w:rsidR="00123BC3" w:rsidRPr="003B7DEF">
        <w:rPr>
          <w:rFonts w:asciiTheme="minorHAnsi" w:hAnsiTheme="minorHAnsi" w:cs="Arial"/>
          <w:i/>
        </w:rPr>
        <w:t>amazonensis</w:t>
      </w:r>
      <w:proofErr w:type="spellEnd"/>
      <w:r w:rsidR="00123BC3" w:rsidRPr="003B7DEF">
        <w:rPr>
          <w:rFonts w:asciiTheme="minorHAnsi" w:hAnsiTheme="minorHAnsi" w:cs="Arial"/>
        </w:rPr>
        <w:t xml:space="preserve"> </w:t>
      </w:r>
      <w:r w:rsidR="003B7DEF" w:rsidRPr="003B7DEF">
        <w:rPr>
          <w:rFonts w:asciiTheme="minorHAnsi" w:hAnsiTheme="minorHAnsi" w:cs="Arial"/>
        </w:rPr>
        <w:t xml:space="preserve">infection </w:t>
      </w:r>
      <w:r w:rsidR="00403A60">
        <w:rPr>
          <w:rFonts w:asciiTheme="minorHAnsi" w:hAnsiTheme="minorHAnsi" w:cs="Arial"/>
        </w:rPr>
        <w:t xml:space="preserve">with this </w:t>
      </w:r>
      <w:proofErr w:type="gramStart"/>
      <w:r w:rsidR="00A60B8C" w:rsidRPr="00A60B8C">
        <w:rPr>
          <w:rFonts w:asciiTheme="minorHAnsi" w:hAnsiTheme="minorHAnsi" w:cs="Arial"/>
        </w:rPr>
        <w:t>particular</w:t>
      </w:r>
      <w:r w:rsidR="00A60B8C">
        <w:rPr>
          <w:rFonts w:asciiTheme="minorHAnsi" w:hAnsiTheme="minorHAnsi" w:cs="Arial"/>
        </w:rPr>
        <w:t xml:space="preserve"> </w:t>
      </w:r>
      <w:r w:rsidR="00123BC3">
        <w:rPr>
          <w:rFonts w:asciiTheme="minorHAnsi" w:hAnsiTheme="minorHAnsi" w:cs="Arial"/>
        </w:rPr>
        <w:t>mouse</w:t>
      </w:r>
      <w:proofErr w:type="gramEnd"/>
      <w:r w:rsidR="00123BC3" w:rsidRPr="003B7DEF">
        <w:rPr>
          <w:rFonts w:asciiTheme="minorHAnsi" w:hAnsiTheme="minorHAnsi" w:cs="Arial"/>
        </w:rPr>
        <w:t xml:space="preserve"> </w:t>
      </w:r>
      <w:r w:rsidR="00403A60">
        <w:rPr>
          <w:rFonts w:asciiTheme="minorHAnsi" w:hAnsiTheme="minorHAnsi" w:cs="Arial"/>
        </w:rPr>
        <w:t>specie</w:t>
      </w:r>
      <w:r w:rsidR="00ED412F">
        <w:rPr>
          <w:rFonts w:asciiTheme="minorHAnsi" w:hAnsiTheme="minorHAnsi" w:cs="Arial"/>
        </w:rPr>
        <w:t>s</w:t>
      </w:r>
      <w:r w:rsidR="00403A60">
        <w:rPr>
          <w:rFonts w:asciiTheme="minorHAnsi" w:hAnsiTheme="minorHAnsi" w:cs="Arial"/>
        </w:rPr>
        <w:t xml:space="preserve"> </w:t>
      </w:r>
      <w:r w:rsidR="003B7DEF" w:rsidRPr="003B7DEF">
        <w:rPr>
          <w:rFonts w:asciiTheme="minorHAnsi" w:hAnsiTheme="minorHAnsi" w:cs="Arial"/>
        </w:rPr>
        <w:t xml:space="preserve">has been considered an excellent model </w:t>
      </w:r>
      <w:r w:rsidR="003B7DEF" w:rsidRPr="003B7DEF">
        <w:rPr>
          <w:rFonts w:asciiTheme="minorHAnsi" w:hAnsiTheme="minorHAnsi" w:cs="Arial"/>
        </w:rPr>
        <w:lastRenderedPageBreak/>
        <w:t xml:space="preserve">to study chronic forms of cutaneous leishmaniasis </w:t>
      </w:r>
      <w:r w:rsidR="00ED412F">
        <w:rPr>
          <w:rFonts w:asciiTheme="minorHAnsi" w:hAnsiTheme="minorHAnsi" w:cs="Arial"/>
        </w:rPr>
        <w:t>in humans</w:t>
      </w:r>
      <w:r w:rsidR="00123BC3">
        <w:rPr>
          <w:rFonts w:asciiTheme="minorHAnsi" w:hAnsiTheme="minorHAnsi" w:cs="Arial"/>
        </w:rPr>
        <w:t>,</w:t>
      </w:r>
      <w:r w:rsidR="00ED412F">
        <w:rPr>
          <w:rFonts w:asciiTheme="minorHAnsi" w:hAnsiTheme="minorHAnsi" w:cs="Arial"/>
        </w:rPr>
        <w:t xml:space="preserve"> </w:t>
      </w:r>
      <w:r w:rsidR="00123BC3" w:rsidRPr="00123BC3">
        <w:rPr>
          <w:rFonts w:asciiTheme="minorHAnsi" w:hAnsiTheme="minorHAnsi" w:cs="Arial"/>
        </w:rPr>
        <w:t>because</w:t>
      </w:r>
      <w:r w:rsidR="00123BC3" w:rsidRPr="003B7DEF">
        <w:rPr>
          <w:rFonts w:asciiTheme="minorHAnsi" w:hAnsiTheme="minorHAnsi" w:cs="Arial"/>
        </w:rPr>
        <w:t xml:space="preserve"> </w:t>
      </w:r>
      <w:r w:rsidR="003B7DEF" w:rsidRPr="003B7DEF">
        <w:rPr>
          <w:rFonts w:asciiTheme="minorHAnsi" w:hAnsiTheme="minorHAnsi" w:cs="Arial"/>
        </w:rPr>
        <w:t>it mimic</w:t>
      </w:r>
      <w:r w:rsidR="00CD6730">
        <w:rPr>
          <w:rFonts w:asciiTheme="minorHAnsi" w:hAnsiTheme="minorHAnsi" w:cs="Arial"/>
        </w:rPr>
        <w:t>s the</w:t>
      </w:r>
      <w:r w:rsidR="003B7DEF" w:rsidRPr="003B7DEF">
        <w:rPr>
          <w:rFonts w:asciiTheme="minorHAnsi" w:hAnsiTheme="minorHAnsi" w:cs="Arial"/>
        </w:rPr>
        <w:t xml:space="preserve"> disease </w:t>
      </w:r>
      <w:r w:rsidR="00C80F4F">
        <w:rPr>
          <w:rFonts w:asciiTheme="minorHAnsi" w:hAnsiTheme="minorHAnsi" w:cs="Arial"/>
        </w:rPr>
        <w:t>progression better than</w:t>
      </w:r>
      <w:r w:rsidR="003B7DEF" w:rsidRPr="003B7DEF">
        <w:rPr>
          <w:rFonts w:asciiTheme="minorHAnsi" w:hAnsiTheme="minorHAnsi" w:cs="Arial"/>
        </w:rPr>
        <w:t xml:space="preserve"> </w:t>
      </w:r>
      <w:r w:rsidR="00403A60">
        <w:rPr>
          <w:rFonts w:asciiTheme="minorHAnsi" w:hAnsiTheme="minorHAnsi" w:cs="Arial"/>
        </w:rPr>
        <w:t xml:space="preserve">the </w:t>
      </w:r>
      <w:r w:rsidR="003B7DEF" w:rsidRPr="003B7DEF">
        <w:rPr>
          <w:rFonts w:asciiTheme="minorHAnsi" w:hAnsiTheme="minorHAnsi" w:cs="Arial"/>
        </w:rPr>
        <w:t xml:space="preserve">BALB/c </w:t>
      </w:r>
      <w:r w:rsidR="00CD6730">
        <w:rPr>
          <w:rFonts w:asciiTheme="minorHAnsi" w:hAnsiTheme="minorHAnsi" w:cs="Arial"/>
        </w:rPr>
        <w:t xml:space="preserve">mice infection </w:t>
      </w:r>
      <w:r w:rsidR="003B7DEF" w:rsidRPr="003B7DEF">
        <w:rPr>
          <w:rFonts w:asciiTheme="minorHAnsi" w:hAnsiTheme="minorHAnsi" w:cs="Arial"/>
        </w:rPr>
        <w:t>model</w:t>
      </w:r>
      <w:r w:rsidR="00B023CB" w:rsidRPr="00B023CB">
        <w:rPr>
          <w:rFonts w:asciiTheme="minorHAnsi" w:hAnsiTheme="minorHAnsi" w:cs="Arial"/>
          <w:noProof/>
          <w:vertAlign w:val="superscript"/>
        </w:rPr>
        <w:t>5,34</w:t>
      </w:r>
      <w:r w:rsidR="003B7DEF" w:rsidRPr="003B7DEF">
        <w:rPr>
          <w:rFonts w:asciiTheme="minorHAnsi" w:hAnsiTheme="minorHAnsi" w:cs="Arial"/>
        </w:rPr>
        <w:t xml:space="preserve">. </w:t>
      </w:r>
    </w:p>
    <w:p w14:paraId="4A9BB866" w14:textId="77777777" w:rsidR="00761123" w:rsidRPr="003B7DEF" w:rsidRDefault="00761123" w:rsidP="00761123">
      <w:pPr>
        <w:jc w:val="both"/>
        <w:rPr>
          <w:rFonts w:asciiTheme="minorHAnsi" w:hAnsiTheme="minorHAnsi" w:cs="Arial"/>
        </w:rPr>
      </w:pPr>
    </w:p>
    <w:p w14:paraId="447DD092" w14:textId="486079E6" w:rsidR="003B7DEF" w:rsidRPr="003B7DEF" w:rsidRDefault="00ED412F" w:rsidP="00761123">
      <w:pPr>
        <w:jc w:val="both"/>
        <w:rPr>
          <w:rFonts w:asciiTheme="minorHAnsi" w:hAnsiTheme="minorHAnsi" w:cs="Arial"/>
        </w:rPr>
      </w:pPr>
      <w:r>
        <w:rPr>
          <w:rFonts w:asciiTheme="minorHAnsi" w:hAnsiTheme="minorHAnsi" w:cs="Arial"/>
        </w:rPr>
        <w:t>Hence</w:t>
      </w:r>
      <w:r w:rsidR="003B7DEF" w:rsidRPr="003B7DEF">
        <w:rPr>
          <w:rFonts w:asciiTheme="minorHAnsi" w:hAnsiTheme="minorHAnsi" w:cs="Arial"/>
        </w:rPr>
        <w:t xml:space="preserve">, </w:t>
      </w:r>
      <w:r w:rsidR="000F6A96">
        <w:rPr>
          <w:rFonts w:asciiTheme="minorHAnsi" w:hAnsiTheme="minorHAnsi" w:cs="Arial"/>
        </w:rPr>
        <w:t xml:space="preserve">we propose </w:t>
      </w:r>
      <w:r w:rsidR="00123BC3">
        <w:rPr>
          <w:rFonts w:asciiTheme="minorHAnsi" w:hAnsiTheme="minorHAnsi" w:cs="Arial"/>
        </w:rPr>
        <w:t xml:space="preserve">that </w:t>
      </w:r>
      <w:r w:rsidR="000F6A96">
        <w:rPr>
          <w:rFonts w:asciiTheme="minorHAnsi" w:hAnsiTheme="minorHAnsi" w:cs="Arial"/>
        </w:rPr>
        <w:t xml:space="preserve">the </w:t>
      </w:r>
      <w:r w:rsidR="00A60B8C">
        <w:rPr>
          <w:rFonts w:asciiTheme="minorHAnsi" w:hAnsiTheme="minorHAnsi" w:cs="Arial"/>
        </w:rPr>
        <w:t>murine</w:t>
      </w:r>
      <w:r w:rsidR="00A221AE">
        <w:rPr>
          <w:rFonts w:asciiTheme="minorHAnsi" w:hAnsiTheme="minorHAnsi" w:cs="Arial"/>
        </w:rPr>
        <w:t xml:space="preserve"> </w:t>
      </w:r>
      <w:r w:rsidR="000F6A96" w:rsidRPr="00B63621">
        <w:rPr>
          <w:rFonts w:asciiTheme="minorHAnsi" w:hAnsiTheme="minorHAnsi" w:cs="Arial"/>
        </w:rPr>
        <w:t>in vivo infection</w:t>
      </w:r>
      <w:r w:rsidR="000F6A96">
        <w:rPr>
          <w:rFonts w:asciiTheme="minorHAnsi" w:hAnsiTheme="minorHAnsi" w:cs="Arial"/>
        </w:rPr>
        <w:t xml:space="preserve"> </w:t>
      </w:r>
      <w:r w:rsidR="00123BC3">
        <w:rPr>
          <w:rFonts w:asciiTheme="minorHAnsi" w:hAnsiTheme="minorHAnsi" w:cs="Arial"/>
        </w:rPr>
        <w:t xml:space="preserve">is </w:t>
      </w:r>
      <w:r w:rsidR="000F6A96">
        <w:rPr>
          <w:rFonts w:asciiTheme="minorHAnsi" w:hAnsiTheme="minorHAnsi" w:cs="Arial"/>
        </w:rPr>
        <w:t>a</w:t>
      </w:r>
      <w:r w:rsidR="002025DA">
        <w:rPr>
          <w:rFonts w:asciiTheme="minorHAnsi" w:hAnsiTheme="minorHAnsi" w:cs="Arial"/>
        </w:rPr>
        <w:t xml:space="preserve"> useful </w:t>
      </w:r>
      <w:r w:rsidR="000F6A96">
        <w:rPr>
          <w:rFonts w:asciiTheme="minorHAnsi" w:hAnsiTheme="minorHAnsi" w:cs="Arial"/>
        </w:rPr>
        <w:t xml:space="preserve">method for </w:t>
      </w:r>
      <w:r w:rsidR="000F6A96" w:rsidRPr="006513A9">
        <w:rPr>
          <w:rFonts w:asciiTheme="minorHAnsi" w:hAnsiTheme="minorHAnsi" w:cs="Arial"/>
          <w:i/>
          <w:iCs/>
        </w:rPr>
        <w:t>Leishmania</w:t>
      </w:r>
      <w:r w:rsidR="000F6A96">
        <w:rPr>
          <w:rFonts w:asciiTheme="minorHAnsi" w:hAnsiTheme="minorHAnsi" w:cs="Arial"/>
        </w:rPr>
        <w:t xml:space="preserve"> virulence physiological studies</w:t>
      </w:r>
      <w:r w:rsidR="00123BC3">
        <w:rPr>
          <w:rFonts w:asciiTheme="minorHAnsi" w:hAnsiTheme="minorHAnsi" w:cs="Arial"/>
        </w:rPr>
        <w:t xml:space="preserve"> applicable to human disease,</w:t>
      </w:r>
      <w:r w:rsidR="000F6A96">
        <w:rPr>
          <w:rFonts w:asciiTheme="minorHAnsi" w:hAnsiTheme="minorHAnsi" w:cs="Arial"/>
        </w:rPr>
        <w:t xml:space="preserve"> </w:t>
      </w:r>
      <w:r w:rsidR="00EC6E16">
        <w:rPr>
          <w:rFonts w:asciiTheme="minorHAnsi" w:hAnsiTheme="minorHAnsi" w:cs="Arial"/>
        </w:rPr>
        <w:t>allowing</w:t>
      </w:r>
      <w:r w:rsidR="000F6A96">
        <w:rPr>
          <w:rFonts w:asciiTheme="minorHAnsi" w:hAnsiTheme="minorHAnsi" w:cs="Arial"/>
        </w:rPr>
        <w:t xml:space="preserve"> </w:t>
      </w:r>
      <w:r w:rsidR="00C80F4F">
        <w:rPr>
          <w:rFonts w:asciiTheme="minorHAnsi" w:hAnsiTheme="minorHAnsi" w:cs="Arial"/>
        </w:rPr>
        <w:t xml:space="preserve">a systemic view of </w:t>
      </w:r>
      <w:r w:rsidR="00EC6E16">
        <w:rPr>
          <w:rFonts w:asciiTheme="minorHAnsi" w:hAnsiTheme="minorHAnsi" w:cs="Arial"/>
        </w:rPr>
        <w:t xml:space="preserve">the </w:t>
      </w:r>
      <w:r w:rsidR="00C80F4F">
        <w:rPr>
          <w:rFonts w:asciiTheme="minorHAnsi" w:hAnsiTheme="minorHAnsi" w:cs="Arial"/>
        </w:rPr>
        <w:t xml:space="preserve">host-parasite interaction. </w:t>
      </w:r>
      <w:r w:rsidR="00472119">
        <w:rPr>
          <w:rFonts w:asciiTheme="minorHAnsi" w:hAnsiTheme="minorHAnsi" w:cs="Arial"/>
        </w:rPr>
        <w:t>Revisiting well-</w:t>
      </w:r>
      <w:r w:rsidR="00141AEE">
        <w:rPr>
          <w:rFonts w:asciiTheme="minorHAnsi" w:hAnsiTheme="minorHAnsi" w:cs="Arial"/>
        </w:rPr>
        <w:t>e</w:t>
      </w:r>
      <w:r w:rsidR="00472119">
        <w:rPr>
          <w:rFonts w:asciiTheme="minorHAnsi" w:hAnsiTheme="minorHAnsi" w:cs="Arial"/>
        </w:rPr>
        <w:t xml:space="preserve">stablished </w:t>
      </w:r>
      <w:r>
        <w:rPr>
          <w:rFonts w:asciiTheme="minorHAnsi" w:hAnsiTheme="minorHAnsi" w:cs="Arial"/>
        </w:rPr>
        <w:t>assay</w:t>
      </w:r>
      <w:r w:rsidR="00472119">
        <w:rPr>
          <w:rFonts w:asciiTheme="minorHAnsi" w:hAnsiTheme="minorHAnsi" w:cs="Arial"/>
        </w:rPr>
        <w:t>s</w:t>
      </w:r>
      <w:r w:rsidR="00B023CB" w:rsidRPr="00B023CB">
        <w:rPr>
          <w:rFonts w:asciiTheme="minorHAnsi" w:hAnsiTheme="minorHAnsi" w:cs="Arial"/>
          <w:noProof/>
          <w:vertAlign w:val="superscript"/>
        </w:rPr>
        <w:t>22</w:t>
      </w:r>
      <w:r w:rsidR="00472119">
        <w:rPr>
          <w:rFonts w:asciiTheme="minorHAnsi" w:hAnsiTheme="minorHAnsi" w:cs="Arial"/>
        </w:rPr>
        <w:t>, w</w:t>
      </w:r>
      <w:r w:rsidR="000F6A96">
        <w:rPr>
          <w:rFonts w:asciiTheme="minorHAnsi" w:hAnsiTheme="minorHAnsi" w:cs="Arial"/>
        </w:rPr>
        <w:t>e present here</w:t>
      </w:r>
      <w:r w:rsidR="00C80F4F">
        <w:rPr>
          <w:rFonts w:asciiTheme="minorHAnsi" w:hAnsiTheme="minorHAnsi" w:cs="Arial"/>
        </w:rPr>
        <w:t xml:space="preserve"> </w:t>
      </w:r>
      <w:r w:rsidR="003B7DEF" w:rsidRPr="003B7DEF">
        <w:rPr>
          <w:rFonts w:asciiTheme="minorHAnsi" w:hAnsiTheme="minorHAnsi" w:cs="Arial"/>
        </w:rPr>
        <w:t xml:space="preserve">a </w:t>
      </w:r>
      <w:r w:rsidR="00472119">
        <w:rPr>
          <w:rFonts w:asciiTheme="minorHAnsi" w:hAnsiTheme="minorHAnsi" w:cs="Arial"/>
        </w:rPr>
        <w:t xml:space="preserve">compiled </w:t>
      </w:r>
      <w:r w:rsidR="003B7DEF" w:rsidRPr="003B7DEF">
        <w:rPr>
          <w:rFonts w:asciiTheme="minorHAnsi" w:hAnsiTheme="minorHAnsi" w:cs="Arial"/>
        </w:rPr>
        <w:t xml:space="preserve">step-by-step protocol of </w:t>
      </w:r>
      <w:r w:rsidR="00A221AE" w:rsidRPr="00B63621">
        <w:rPr>
          <w:rFonts w:asciiTheme="minorHAnsi" w:hAnsiTheme="minorHAnsi" w:cs="Arial"/>
        </w:rPr>
        <w:t xml:space="preserve">the </w:t>
      </w:r>
      <w:r w:rsidR="003B7DEF" w:rsidRPr="00B63621">
        <w:rPr>
          <w:rFonts w:asciiTheme="minorHAnsi" w:hAnsiTheme="minorHAnsi" w:cs="Arial"/>
        </w:rPr>
        <w:t>in vivo infection of</w:t>
      </w:r>
      <w:r w:rsidR="003B7DEF" w:rsidRPr="003B7DEF">
        <w:rPr>
          <w:rFonts w:asciiTheme="minorHAnsi" w:hAnsiTheme="minorHAnsi" w:cs="Arial"/>
        </w:rPr>
        <w:t xml:space="preserve"> C57BL/6 mice </w:t>
      </w:r>
      <w:r w:rsidR="005C1D43">
        <w:rPr>
          <w:rFonts w:asciiTheme="minorHAnsi" w:hAnsiTheme="minorHAnsi" w:cs="Arial"/>
        </w:rPr>
        <w:t>with</w:t>
      </w:r>
      <w:r w:rsidR="003B7DEF" w:rsidRPr="003B7DEF">
        <w:rPr>
          <w:rFonts w:asciiTheme="minorHAnsi" w:hAnsiTheme="minorHAnsi" w:cs="Arial"/>
        </w:rPr>
        <w:t xml:space="preserve"> </w:t>
      </w:r>
      <w:r w:rsidR="003B7DEF" w:rsidRPr="003B7DEF">
        <w:rPr>
          <w:rFonts w:asciiTheme="minorHAnsi" w:hAnsiTheme="minorHAnsi" w:cs="Arial"/>
          <w:i/>
        </w:rPr>
        <w:t xml:space="preserve">L. </w:t>
      </w:r>
      <w:proofErr w:type="spellStart"/>
      <w:r w:rsidR="003B7DEF" w:rsidRPr="003B7DEF">
        <w:rPr>
          <w:rFonts w:asciiTheme="minorHAnsi" w:hAnsiTheme="minorHAnsi" w:cs="Arial"/>
          <w:i/>
        </w:rPr>
        <w:t>amazonensis</w:t>
      </w:r>
      <w:proofErr w:type="spellEnd"/>
      <w:r w:rsidR="003B7DEF" w:rsidRPr="003B7DEF">
        <w:rPr>
          <w:rFonts w:asciiTheme="minorHAnsi" w:hAnsiTheme="minorHAnsi" w:cs="Arial"/>
        </w:rPr>
        <w:t xml:space="preserve"> </w:t>
      </w:r>
      <w:r w:rsidR="005C1D43">
        <w:rPr>
          <w:rFonts w:asciiTheme="minorHAnsi" w:hAnsiTheme="minorHAnsi" w:cs="Arial"/>
        </w:rPr>
        <w:t>that comprises</w:t>
      </w:r>
      <w:r w:rsidR="003B7DEF" w:rsidRPr="003B7DEF">
        <w:rPr>
          <w:rFonts w:asciiTheme="minorHAnsi" w:hAnsiTheme="minorHAnsi" w:cs="Arial"/>
        </w:rPr>
        <w:t xml:space="preserve"> the </w:t>
      </w:r>
      <w:r w:rsidR="005C1D43">
        <w:rPr>
          <w:rFonts w:asciiTheme="minorHAnsi" w:hAnsiTheme="minorHAnsi" w:cs="Arial"/>
        </w:rPr>
        <w:t xml:space="preserve">parasite </w:t>
      </w:r>
      <w:r w:rsidR="003B7DEF" w:rsidRPr="003B7DEF">
        <w:rPr>
          <w:rFonts w:asciiTheme="minorHAnsi" w:hAnsiTheme="minorHAnsi" w:cs="Arial"/>
        </w:rPr>
        <w:t xml:space="preserve">differentiation </w:t>
      </w:r>
      <w:r w:rsidR="00097AB1">
        <w:rPr>
          <w:rFonts w:asciiTheme="minorHAnsi" w:hAnsiTheme="minorHAnsi" w:cs="Arial"/>
        </w:rPr>
        <w:t>in</w:t>
      </w:r>
      <w:r w:rsidR="005C1D43">
        <w:rPr>
          <w:rFonts w:asciiTheme="minorHAnsi" w:hAnsiTheme="minorHAnsi" w:cs="Arial"/>
        </w:rPr>
        <w:t xml:space="preserve">to </w:t>
      </w:r>
      <w:r w:rsidR="003B7DEF" w:rsidRPr="003B7DEF">
        <w:rPr>
          <w:rFonts w:asciiTheme="minorHAnsi" w:hAnsiTheme="minorHAnsi" w:cs="Arial"/>
        </w:rPr>
        <w:t xml:space="preserve">axenic amastigotes, mice footpad </w:t>
      </w:r>
      <w:r w:rsidR="005C1D43">
        <w:rPr>
          <w:rFonts w:asciiTheme="minorHAnsi" w:hAnsiTheme="minorHAnsi" w:cs="Arial"/>
        </w:rPr>
        <w:t>cutaneous inoculation</w:t>
      </w:r>
      <w:r w:rsidR="003B7DEF" w:rsidRPr="003B7DEF">
        <w:rPr>
          <w:rFonts w:asciiTheme="minorHAnsi" w:hAnsiTheme="minorHAnsi" w:cs="Arial"/>
        </w:rPr>
        <w:t xml:space="preserve">, lesion </w:t>
      </w:r>
      <w:r w:rsidR="005C1D43">
        <w:rPr>
          <w:rFonts w:asciiTheme="minorHAnsi" w:hAnsiTheme="minorHAnsi" w:cs="Arial"/>
        </w:rPr>
        <w:t>development</w:t>
      </w:r>
      <w:r w:rsidR="00123BC3">
        <w:rPr>
          <w:rFonts w:asciiTheme="minorHAnsi" w:hAnsiTheme="minorHAnsi" w:cs="Arial"/>
        </w:rPr>
        <w:t>,</w:t>
      </w:r>
      <w:r w:rsidR="005C1D43">
        <w:rPr>
          <w:rFonts w:asciiTheme="minorHAnsi" w:hAnsiTheme="minorHAnsi" w:cs="Arial"/>
        </w:rPr>
        <w:t xml:space="preserve"> </w:t>
      </w:r>
      <w:r w:rsidR="003B7DEF" w:rsidRPr="003B7DEF">
        <w:rPr>
          <w:rFonts w:asciiTheme="minorHAnsi" w:hAnsiTheme="minorHAnsi" w:cs="Arial"/>
        </w:rPr>
        <w:t xml:space="preserve">and parasite </w:t>
      </w:r>
      <w:r w:rsidR="005C1D43">
        <w:rPr>
          <w:rFonts w:asciiTheme="minorHAnsi" w:hAnsiTheme="minorHAnsi" w:cs="Arial"/>
        </w:rPr>
        <w:t>load determination</w:t>
      </w:r>
      <w:r w:rsidR="00501AB6" w:rsidRPr="00501AB6">
        <w:rPr>
          <w:rFonts w:asciiTheme="minorHAnsi" w:hAnsiTheme="minorHAnsi" w:cs="Arial"/>
        </w:rPr>
        <w:t>.</w:t>
      </w:r>
      <w:r w:rsidR="00307346">
        <w:rPr>
          <w:rFonts w:asciiTheme="minorHAnsi" w:hAnsiTheme="minorHAnsi" w:cs="Arial"/>
        </w:rPr>
        <w:t xml:space="preserve"> </w:t>
      </w:r>
      <w:r w:rsidR="00F1062E">
        <w:rPr>
          <w:rFonts w:asciiTheme="minorHAnsi" w:hAnsiTheme="minorHAnsi" w:cs="Arial"/>
        </w:rPr>
        <w:t>This</w:t>
      </w:r>
      <w:r w:rsidR="003B7DEF" w:rsidRPr="003B7DEF">
        <w:rPr>
          <w:rFonts w:asciiTheme="minorHAnsi" w:hAnsiTheme="minorHAnsi" w:cs="Arial"/>
        </w:rPr>
        <w:t xml:space="preserve"> protocol can be </w:t>
      </w:r>
      <w:r w:rsidR="008D398F">
        <w:rPr>
          <w:rFonts w:asciiTheme="minorHAnsi" w:hAnsiTheme="minorHAnsi" w:cs="Arial"/>
        </w:rPr>
        <w:t>adapted to other mice strain</w:t>
      </w:r>
      <w:r w:rsidR="0076411E">
        <w:rPr>
          <w:rFonts w:asciiTheme="minorHAnsi" w:hAnsiTheme="minorHAnsi" w:cs="Arial"/>
        </w:rPr>
        <w:t>s</w:t>
      </w:r>
      <w:r w:rsidR="008D398F">
        <w:rPr>
          <w:rFonts w:asciiTheme="minorHAnsi" w:hAnsiTheme="minorHAnsi" w:cs="Arial"/>
        </w:rPr>
        <w:t xml:space="preserve"> and </w:t>
      </w:r>
      <w:r w:rsidR="008D398F" w:rsidRPr="0076411E">
        <w:rPr>
          <w:rFonts w:asciiTheme="minorHAnsi" w:hAnsiTheme="minorHAnsi" w:cs="Arial"/>
          <w:i/>
          <w:iCs/>
        </w:rPr>
        <w:t>Leishmania</w:t>
      </w:r>
      <w:r w:rsidR="008D398F">
        <w:rPr>
          <w:rFonts w:asciiTheme="minorHAnsi" w:hAnsiTheme="minorHAnsi" w:cs="Arial"/>
        </w:rPr>
        <w:t xml:space="preserve"> species that cause cutaneous leishmaniases. In conclusion, the method presented here is crucial</w:t>
      </w:r>
      <w:r w:rsidR="008D398F" w:rsidRPr="003B7DEF">
        <w:rPr>
          <w:rFonts w:asciiTheme="minorHAnsi" w:hAnsiTheme="minorHAnsi" w:cs="Arial"/>
        </w:rPr>
        <w:t xml:space="preserve"> </w:t>
      </w:r>
      <w:r w:rsidR="00F1062E">
        <w:rPr>
          <w:rFonts w:asciiTheme="minorHAnsi" w:hAnsiTheme="minorHAnsi" w:cs="Arial"/>
        </w:rPr>
        <w:t>in identifying</w:t>
      </w:r>
      <w:r w:rsidR="005C1D43">
        <w:rPr>
          <w:rFonts w:asciiTheme="minorHAnsi" w:hAnsiTheme="minorHAnsi" w:cs="Arial"/>
        </w:rPr>
        <w:t xml:space="preserve"> new anti-</w:t>
      </w:r>
      <w:r w:rsidR="005C1D43" w:rsidRPr="005C1D43">
        <w:rPr>
          <w:rFonts w:asciiTheme="minorHAnsi" w:hAnsiTheme="minorHAnsi" w:cs="Arial"/>
          <w:i/>
        </w:rPr>
        <w:t>L</w:t>
      </w:r>
      <w:r w:rsidR="003B7DEF" w:rsidRPr="005C1D43">
        <w:rPr>
          <w:rFonts w:asciiTheme="minorHAnsi" w:hAnsiTheme="minorHAnsi" w:cs="Arial"/>
          <w:i/>
        </w:rPr>
        <w:t>eishmania</w:t>
      </w:r>
      <w:r w:rsidR="003B7DEF" w:rsidRPr="003B7DEF">
        <w:rPr>
          <w:rFonts w:asciiTheme="minorHAnsi" w:hAnsiTheme="minorHAnsi" w:cs="Arial"/>
        </w:rPr>
        <w:t xml:space="preserve"> drug targets</w:t>
      </w:r>
      <w:r w:rsidR="00F1062E">
        <w:rPr>
          <w:rFonts w:asciiTheme="minorHAnsi" w:hAnsiTheme="minorHAnsi" w:cs="Arial"/>
        </w:rPr>
        <w:t xml:space="preserve"> and vaccines</w:t>
      </w:r>
      <w:r w:rsidR="003B7DEF" w:rsidRPr="003B7DEF">
        <w:rPr>
          <w:rFonts w:asciiTheme="minorHAnsi" w:hAnsiTheme="minorHAnsi" w:cs="Arial"/>
        </w:rPr>
        <w:t xml:space="preserve">, </w:t>
      </w:r>
      <w:r w:rsidR="00F1062E">
        <w:rPr>
          <w:rFonts w:asciiTheme="minorHAnsi" w:hAnsiTheme="minorHAnsi" w:cs="Arial"/>
        </w:rPr>
        <w:t xml:space="preserve">as well as </w:t>
      </w:r>
      <w:r w:rsidR="0040249D">
        <w:rPr>
          <w:rFonts w:asciiTheme="minorHAnsi" w:hAnsiTheme="minorHAnsi" w:cs="Arial"/>
        </w:rPr>
        <w:t xml:space="preserve">in physiological studies of the </w:t>
      </w:r>
      <w:r w:rsidR="005C1D43">
        <w:rPr>
          <w:rFonts w:asciiTheme="minorHAnsi" w:hAnsiTheme="minorHAnsi" w:cs="Arial"/>
        </w:rPr>
        <w:t xml:space="preserve">host </w:t>
      </w:r>
      <w:r w:rsidR="003B7DEF" w:rsidRPr="003B7DEF">
        <w:rPr>
          <w:rFonts w:asciiTheme="minorHAnsi" w:hAnsiTheme="minorHAnsi" w:cs="Arial"/>
        </w:rPr>
        <w:t xml:space="preserve">immune </w:t>
      </w:r>
      <w:r w:rsidR="005C1D43">
        <w:rPr>
          <w:rFonts w:asciiTheme="minorHAnsi" w:hAnsiTheme="minorHAnsi" w:cs="Arial"/>
        </w:rPr>
        <w:t xml:space="preserve">and metabolic </w:t>
      </w:r>
      <w:r w:rsidR="003B7DEF" w:rsidRPr="003B7DEF">
        <w:rPr>
          <w:rFonts w:asciiTheme="minorHAnsi" w:hAnsiTheme="minorHAnsi" w:cs="Arial"/>
        </w:rPr>
        <w:t>response</w:t>
      </w:r>
      <w:r w:rsidR="00F1062E">
        <w:rPr>
          <w:rFonts w:asciiTheme="minorHAnsi" w:hAnsiTheme="minorHAnsi" w:cs="Arial"/>
        </w:rPr>
        <w:t>s</w:t>
      </w:r>
      <w:r w:rsidR="003B7DEF" w:rsidRPr="003B7DEF">
        <w:rPr>
          <w:rFonts w:asciiTheme="minorHAnsi" w:hAnsiTheme="minorHAnsi" w:cs="Arial"/>
        </w:rPr>
        <w:t xml:space="preserve"> </w:t>
      </w:r>
      <w:r w:rsidR="005C1D43">
        <w:rPr>
          <w:rFonts w:asciiTheme="minorHAnsi" w:hAnsiTheme="minorHAnsi" w:cs="Arial"/>
        </w:rPr>
        <w:t xml:space="preserve">to </w:t>
      </w:r>
      <w:r w:rsidR="005C1D43" w:rsidRPr="005C1D43">
        <w:rPr>
          <w:rFonts w:asciiTheme="minorHAnsi" w:hAnsiTheme="minorHAnsi" w:cs="Arial"/>
          <w:i/>
        </w:rPr>
        <w:t>Leishmania</w:t>
      </w:r>
      <w:r w:rsidR="005C1D43">
        <w:rPr>
          <w:rFonts w:asciiTheme="minorHAnsi" w:hAnsiTheme="minorHAnsi" w:cs="Arial"/>
        </w:rPr>
        <w:t xml:space="preserve"> infection</w:t>
      </w:r>
      <w:r w:rsidR="003B7DEF" w:rsidRPr="003B7DEF">
        <w:rPr>
          <w:rFonts w:asciiTheme="minorHAnsi" w:hAnsiTheme="minorHAnsi" w:cs="Arial"/>
        </w:rPr>
        <w:t>.</w:t>
      </w:r>
    </w:p>
    <w:p w14:paraId="237AD7DD" w14:textId="77777777" w:rsidR="00D15131" w:rsidRPr="001B1519" w:rsidRDefault="00D15131" w:rsidP="00761123">
      <w:pPr>
        <w:jc w:val="both"/>
        <w:rPr>
          <w:rFonts w:asciiTheme="minorHAnsi" w:hAnsiTheme="minorHAnsi" w:cstheme="minorHAnsi"/>
          <w:b/>
        </w:rPr>
      </w:pPr>
    </w:p>
    <w:p w14:paraId="3D4CD2F3" w14:textId="5F4FDECF" w:rsidR="006305D7" w:rsidRPr="005C76DB" w:rsidRDefault="006305D7" w:rsidP="00761123">
      <w:pPr>
        <w:jc w:val="both"/>
        <w:outlineLvl w:val="0"/>
        <w:rPr>
          <w:rFonts w:asciiTheme="minorHAnsi" w:hAnsiTheme="minorHAnsi"/>
        </w:rPr>
      </w:pPr>
      <w:bookmarkStart w:id="0" w:name="_Hlk21067754"/>
      <w:r w:rsidRPr="001B1519">
        <w:rPr>
          <w:rFonts w:asciiTheme="minorHAnsi" w:hAnsiTheme="minorHAnsi" w:cstheme="minorHAnsi"/>
          <w:b/>
        </w:rPr>
        <w:t>PROTOCOL:</w:t>
      </w:r>
      <w:r w:rsidRPr="001B1519">
        <w:rPr>
          <w:rFonts w:asciiTheme="minorHAnsi" w:hAnsiTheme="minorHAnsi" w:cstheme="minorHAnsi"/>
        </w:rPr>
        <w:t xml:space="preserve"> </w:t>
      </w:r>
    </w:p>
    <w:p w14:paraId="7B7D4ABD" w14:textId="77777777" w:rsidR="00E95ABF" w:rsidRPr="001B1519" w:rsidRDefault="00E95ABF" w:rsidP="00761123">
      <w:pPr>
        <w:jc w:val="both"/>
        <w:rPr>
          <w:rFonts w:asciiTheme="minorHAnsi" w:hAnsiTheme="minorHAnsi" w:cstheme="minorHAnsi"/>
          <w:color w:val="808080" w:themeColor="background1" w:themeShade="80"/>
        </w:rPr>
      </w:pPr>
    </w:p>
    <w:p w14:paraId="4DD393FF" w14:textId="24412FEF" w:rsidR="003B7DEF" w:rsidRPr="003B7DEF" w:rsidRDefault="00B64879" w:rsidP="00761123">
      <w:pPr>
        <w:contextualSpacing/>
        <w:jc w:val="both"/>
        <w:rPr>
          <w:rFonts w:asciiTheme="minorHAnsi" w:hAnsiTheme="minorHAnsi" w:cs="Arial"/>
          <w:b/>
        </w:rPr>
      </w:pPr>
      <w:r>
        <w:rPr>
          <w:rFonts w:asciiTheme="minorHAnsi" w:hAnsiTheme="minorHAnsi" w:cs="Arial"/>
        </w:rPr>
        <w:t>All</w:t>
      </w:r>
      <w:r w:rsidR="003B7DEF" w:rsidRPr="003B7DEF">
        <w:rPr>
          <w:rFonts w:asciiTheme="minorHAnsi" w:hAnsiTheme="minorHAnsi" w:cs="Arial"/>
        </w:rPr>
        <w:t xml:space="preserve"> experimental </w:t>
      </w:r>
      <w:r>
        <w:rPr>
          <w:rFonts w:asciiTheme="minorHAnsi" w:hAnsiTheme="minorHAnsi" w:cs="Arial"/>
        </w:rPr>
        <w:t>procedures were</w:t>
      </w:r>
      <w:r w:rsidR="003B7DEF" w:rsidRPr="003B7DEF">
        <w:rPr>
          <w:rFonts w:asciiTheme="minorHAnsi" w:hAnsiTheme="minorHAnsi" w:cs="Arial"/>
        </w:rPr>
        <w:t xml:space="preserve"> approved by the Animal Care and Use Committee at the Institute of Bioscience of the Uni</w:t>
      </w:r>
      <w:r w:rsidR="0098750A">
        <w:rPr>
          <w:rFonts w:asciiTheme="minorHAnsi" w:hAnsiTheme="minorHAnsi" w:cs="Arial"/>
        </w:rPr>
        <w:t>versity of São Paulo (CEUA 342/2019</w:t>
      </w:r>
      <w:r w:rsidR="003B7DEF" w:rsidRPr="003B7DEF">
        <w:rPr>
          <w:rFonts w:asciiTheme="minorHAnsi" w:hAnsiTheme="minorHAnsi" w:cs="Arial"/>
        </w:rPr>
        <w:t>)</w:t>
      </w:r>
      <w:r w:rsidR="003F7CB9">
        <w:rPr>
          <w:rFonts w:asciiTheme="minorHAnsi" w:hAnsiTheme="minorHAnsi" w:cs="Arial"/>
        </w:rPr>
        <w:t>,</w:t>
      </w:r>
      <w:r>
        <w:rPr>
          <w:rFonts w:asciiTheme="minorHAnsi" w:hAnsiTheme="minorHAnsi" w:cs="Arial"/>
        </w:rPr>
        <w:t xml:space="preserve"> and </w:t>
      </w:r>
      <w:r w:rsidR="00F1062E">
        <w:rPr>
          <w:rFonts w:asciiTheme="minorHAnsi" w:hAnsiTheme="minorHAnsi" w:cs="Arial"/>
        </w:rPr>
        <w:t xml:space="preserve">were </w:t>
      </w:r>
      <w:r>
        <w:rPr>
          <w:rFonts w:asciiTheme="minorHAnsi" w:hAnsiTheme="minorHAnsi" w:cs="Arial"/>
        </w:rPr>
        <w:t>conducted</w:t>
      </w:r>
      <w:r w:rsidR="003B7DEF" w:rsidRPr="003B7DEF">
        <w:rPr>
          <w:rFonts w:asciiTheme="minorHAnsi" w:hAnsiTheme="minorHAnsi" w:cs="Arial"/>
          <w:color w:val="222222"/>
          <w:shd w:val="clear" w:color="auto" w:fill="FFFFFF"/>
        </w:rPr>
        <w:t xml:space="preserve"> </w:t>
      </w:r>
      <w:r>
        <w:rPr>
          <w:rFonts w:asciiTheme="minorHAnsi" w:hAnsiTheme="minorHAnsi" w:cs="Arial"/>
          <w:color w:val="222222"/>
          <w:shd w:val="clear" w:color="auto" w:fill="FFFFFF"/>
        </w:rPr>
        <w:t xml:space="preserve">in </w:t>
      </w:r>
      <w:r w:rsidR="003B7DEF" w:rsidRPr="003B7DEF">
        <w:rPr>
          <w:rFonts w:asciiTheme="minorHAnsi" w:hAnsiTheme="minorHAnsi" w:cs="Arial"/>
          <w:color w:val="222222"/>
          <w:shd w:val="clear" w:color="auto" w:fill="FFFFFF"/>
        </w:rPr>
        <w:t xml:space="preserve">accordance with the recommendations </w:t>
      </w:r>
      <w:r w:rsidR="00F1062E">
        <w:rPr>
          <w:rFonts w:asciiTheme="minorHAnsi" w:hAnsiTheme="minorHAnsi" w:cs="Arial"/>
          <w:color w:val="222222"/>
          <w:shd w:val="clear" w:color="auto" w:fill="FFFFFF"/>
        </w:rPr>
        <w:t>and the policies for the Care and Use of Laboratory A</w:t>
      </w:r>
      <w:r w:rsidR="003B7DEF" w:rsidRPr="003B7DEF">
        <w:rPr>
          <w:rFonts w:asciiTheme="minorHAnsi" w:hAnsiTheme="minorHAnsi" w:cs="Arial"/>
          <w:color w:val="222222"/>
          <w:shd w:val="clear" w:color="auto" w:fill="FFFFFF"/>
        </w:rPr>
        <w:t xml:space="preserve">nimals of São Paulo State (Lei </w:t>
      </w:r>
      <w:proofErr w:type="spellStart"/>
      <w:r w:rsidR="003B7DEF" w:rsidRPr="003B7DEF">
        <w:rPr>
          <w:rFonts w:asciiTheme="minorHAnsi" w:hAnsiTheme="minorHAnsi" w:cs="Arial"/>
          <w:color w:val="222222"/>
          <w:shd w:val="clear" w:color="auto" w:fill="FFFFFF"/>
        </w:rPr>
        <w:t>Estadual</w:t>
      </w:r>
      <w:proofErr w:type="spellEnd"/>
      <w:r w:rsidR="003B7DEF" w:rsidRPr="003B7DEF">
        <w:rPr>
          <w:rFonts w:asciiTheme="minorHAnsi" w:hAnsiTheme="minorHAnsi" w:cs="Arial"/>
          <w:color w:val="222222"/>
          <w:shd w:val="clear" w:color="auto" w:fill="FFFFFF"/>
        </w:rPr>
        <w:t xml:space="preserve"> 11.977, de 25/08/2005) and the Brazilian government (Lei Federal 11.794, de 08/10/2008). </w:t>
      </w:r>
      <w:r>
        <w:rPr>
          <w:rFonts w:asciiTheme="minorHAnsi" w:hAnsiTheme="minorHAnsi" w:cs="Arial"/>
          <w:color w:val="222222"/>
          <w:shd w:val="clear" w:color="auto" w:fill="FFFFFF"/>
        </w:rPr>
        <w:t xml:space="preserve">All steps described in </w:t>
      </w:r>
      <w:r w:rsidRPr="00501AB6">
        <w:rPr>
          <w:rFonts w:asciiTheme="minorHAnsi" w:hAnsiTheme="minorHAnsi" w:cs="Arial"/>
          <w:color w:val="222222"/>
          <w:shd w:val="clear" w:color="auto" w:fill="FFFFFF"/>
        </w:rPr>
        <w:t xml:space="preserve">sections </w:t>
      </w:r>
      <w:r w:rsidR="00501AB6" w:rsidRPr="00501AB6">
        <w:rPr>
          <w:rFonts w:asciiTheme="minorHAnsi" w:hAnsiTheme="minorHAnsi" w:cs="Arial"/>
          <w:color w:val="222222"/>
          <w:shd w:val="clear" w:color="auto" w:fill="FFFFFF"/>
        </w:rPr>
        <w:t>1</w:t>
      </w:r>
      <w:r w:rsidR="00123BC3" w:rsidRPr="00123BC3">
        <w:rPr>
          <w:rFonts w:asciiTheme="minorHAnsi" w:hAnsiTheme="minorHAnsi" w:cs="Arial"/>
          <w:color w:val="222222"/>
          <w:shd w:val="clear" w:color="auto" w:fill="FFFFFF"/>
        </w:rPr>
        <w:t>–</w:t>
      </w:r>
      <w:r w:rsidR="00501AB6" w:rsidRPr="00501AB6">
        <w:rPr>
          <w:rFonts w:asciiTheme="minorHAnsi" w:hAnsiTheme="minorHAnsi" w:cs="Arial"/>
          <w:color w:val="222222"/>
          <w:shd w:val="clear" w:color="auto" w:fill="FFFFFF"/>
        </w:rPr>
        <w:t>5</w:t>
      </w:r>
      <w:r>
        <w:rPr>
          <w:rFonts w:asciiTheme="minorHAnsi" w:hAnsiTheme="minorHAnsi" w:cs="Arial"/>
          <w:color w:val="222222"/>
          <w:shd w:val="clear" w:color="auto" w:fill="FFFFFF"/>
        </w:rPr>
        <w:t xml:space="preserve"> should be carried out aseptically inside</w:t>
      </w:r>
      <w:r w:rsidR="00F1062E">
        <w:rPr>
          <w:rFonts w:asciiTheme="minorHAnsi" w:hAnsiTheme="minorHAnsi" w:cs="Arial"/>
          <w:color w:val="222222"/>
          <w:shd w:val="clear" w:color="auto" w:fill="FFFFFF"/>
        </w:rPr>
        <w:t xml:space="preserve"> </w:t>
      </w:r>
      <w:r>
        <w:rPr>
          <w:rFonts w:asciiTheme="minorHAnsi" w:hAnsiTheme="minorHAnsi" w:cs="Arial"/>
          <w:color w:val="222222"/>
          <w:shd w:val="clear" w:color="auto" w:fill="FFFFFF"/>
        </w:rPr>
        <w:t>laminar flow cabinets. Personal protecti</w:t>
      </w:r>
      <w:r w:rsidR="00A46953">
        <w:rPr>
          <w:rFonts w:asciiTheme="minorHAnsi" w:hAnsiTheme="minorHAnsi" w:cs="Arial"/>
          <w:color w:val="222222"/>
          <w:shd w:val="clear" w:color="auto" w:fill="FFFFFF"/>
        </w:rPr>
        <w:t xml:space="preserve">ve </w:t>
      </w:r>
      <w:r w:rsidR="003F7CB9">
        <w:rPr>
          <w:rFonts w:asciiTheme="minorHAnsi" w:hAnsiTheme="minorHAnsi" w:cs="Arial"/>
          <w:color w:val="222222"/>
          <w:shd w:val="clear" w:color="auto" w:fill="FFFFFF"/>
        </w:rPr>
        <w:t xml:space="preserve">equipment </w:t>
      </w:r>
      <w:r>
        <w:rPr>
          <w:rFonts w:asciiTheme="minorHAnsi" w:hAnsiTheme="minorHAnsi" w:cs="Arial"/>
          <w:color w:val="222222"/>
          <w:shd w:val="clear" w:color="auto" w:fill="FFFFFF"/>
        </w:rPr>
        <w:t xml:space="preserve">should be </w:t>
      </w:r>
      <w:r w:rsidR="003F7CB9">
        <w:rPr>
          <w:rFonts w:asciiTheme="minorHAnsi" w:hAnsiTheme="minorHAnsi" w:cs="Arial"/>
          <w:color w:val="222222"/>
          <w:shd w:val="clear" w:color="auto" w:fill="FFFFFF"/>
        </w:rPr>
        <w:t xml:space="preserve">utilized </w:t>
      </w:r>
      <w:r>
        <w:rPr>
          <w:rFonts w:asciiTheme="minorHAnsi" w:hAnsiTheme="minorHAnsi" w:cs="Arial"/>
          <w:color w:val="222222"/>
          <w:shd w:val="clear" w:color="auto" w:fill="FFFFFF"/>
        </w:rPr>
        <w:t xml:space="preserve">while handling live </w:t>
      </w:r>
      <w:r w:rsidRPr="00B64879">
        <w:rPr>
          <w:rFonts w:asciiTheme="minorHAnsi" w:hAnsiTheme="minorHAnsi" w:cs="Arial"/>
          <w:i/>
          <w:color w:val="222222"/>
          <w:shd w:val="clear" w:color="auto" w:fill="FFFFFF"/>
        </w:rPr>
        <w:t>Leishmania</w:t>
      </w:r>
      <w:r>
        <w:rPr>
          <w:rFonts w:asciiTheme="minorHAnsi" w:hAnsiTheme="minorHAnsi" w:cs="Arial"/>
          <w:color w:val="222222"/>
          <w:shd w:val="clear" w:color="auto" w:fill="FFFFFF"/>
        </w:rPr>
        <w:t xml:space="preserve"> parasites.</w:t>
      </w:r>
    </w:p>
    <w:p w14:paraId="0B18D817" w14:textId="77777777" w:rsidR="00443014" w:rsidRPr="003B7DEF" w:rsidRDefault="00443014" w:rsidP="00761123">
      <w:pPr>
        <w:jc w:val="both"/>
        <w:rPr>
          <w:rFonts w:asciiTheme="minorHAnsi" w:hAnsiTheme="minorHAnsi" w:cs="Arial"/>
        </w:rPr>
      </w:pPr>
    </w:p>
    <w:p w14:paraId="067B7057" w14:textId="73D8A742" w:rsidR="003B7DEF" w:rsidRDefault="003B7DEF" w:rsidP="00761123">
      <w:pPr>
        <w:jc w:val="both"/>
        <w:outlineLvl w:val="0"/>
        <w:rPr>
          <w:rFonts w:asciiTheme="minorHAnsi" w:hAnsiTheme="minorHAnsi" w:cs="Arial"/>
          <w:b/>
        </w:rPr>
      </w:pPr>
      <w:bookmarkStart w:id="1" w:name="_Hlk21067649"/>
      <w:r w:rsidRPr="002F47CA">
        <w:rPr>
          <w:rFonts w:asciiTheme="minorHAnsi" w:hAnsiTheme="minorHAnsi" w:cs="Arial"/>
          <w:b/>
          <w:highlight w:val="yellow"/>
        </w:rPr>
        <w:t xml:space="preserve">1. </w:t>
      </w:r>
      <w:r w:rsidR="00DF7141" w:rsidRPr="002F47CA">
        <w:rPr>
          <w:rFonts w:asciiTheme="minorHAnsi" w:hAnsiTheme="minorHAnsi" w:cs="Arial"/>
          <w:b/>
          <w:iCs/>
          <w:highlight w:val="yellow"/>
        </w:rPr>
        <w:t>In vitro</w:t>
      </w:r>
      <w:r w:rsidR="00DF7141" w:rsidRPr="002F47CA">
        <w:rPr>
          <w:rFonts w:asciiTheme="minorHAnsi" w:hAnsiTheme="minorHAnsi" w:cs="Arial"/>
          <w:b/>
          <w:highlight w:val="yellow"/>
        </w:rPr>
        <w:t xml:space="preserve"> d</w:t>
      </w:r>
      <w:r w:rsidRPr="002F47CA">
        <w:rPr>
          <w:rFonts w:asciiTheme="minorHAnsi" w:hAnsiTheme="minorHAnsi" w:cs="Arial"/>
          <w:b/>
          <w:highlight w:val="yellow"/>
        </w:rPr>
        <w:t xml:space="preserve">ifferentiation of </w:t>
      </w:r>
      <w:r w:rsidR="00DF7141" w:rsidRPr="002F47CA">
        <w:rPr>
          <w:rFonts w:asciiTheme="minorHAnsi" w:hAnsiTheme="minorHAnsi" w:cs="Arial"/>
          <w:b/>
          <w:i/>
          <w:highlight w:val="yellow"/>
        </w:rPr>
        <w:t xml:space="preserve">L. </w:t>
      </w:r>
      <w:proofErr w:type="spellStart"/>
      <w:r w:rsidR="00DF7141" w:rsidRPr="002F47CA">
        <w:rPr>
          <w:rFonts w:asciiTheme="minorHAnsi" w:hAnsiTheme="minorHAnsi" w:cs="Arial"/>
          <w:b/>
          <w:i/>
          <w:highlight w:val="yellow"/>
        </w:rPr>
        <w:t>amazonensis</w:t>
      </w:r>
      <w:proofErr w:type="spellEnd"/>
      <w:r w:rsidR="00DF7141" w:rsidRPr="002F47CA">
        <w:rPr>
          <w:rFonts w:asciiTheme="minorHAnsi" w:hAnsiTheme="minorHAnsi" w:cs="Arial"/>
          <w:b/>
          <w:highlight w:val="yellow"/>
        </w:rPr>
        <w:t xml:space="preserve"> promastigotes </w:t>
      </w:r>
      <w:r w:rsidR="00097AB1" w:rsidRPr="002F47CA">
        <w:rPr>
          <w:rFonts w:asciiTheme="minorHAnsi" w:hAnsiTheme="minorHAnsi" w:cs="Arial"/>
          <w:b/>
          <w:highlight w:val="yellow"/>
        </w:rPr>
        <w:t>in</w:t>
      </w:r>
      <w:r w:rsidR="00DF7141" w:rsidRPr="002F47CA">
        <w:rPr>
          <w:rFonts w:asciiTheme="minorHAnsi" w:hAnsiTheme="minorHAnsi" w:cs="Arial"/>
          <w:b/>
          <w:highlight w:val="yellow"/>
        </w:rPr>
        <w:t xml:space="preserve">to </w:t>
      </w:r>
      <w:r w:rsidRPr="002F47CA">
        <w:rPr>
          <w:rFonts w:asciiTheme="minorHAnsi" w:hAnsiTheme="minorHAnsi" w:cs="Arial"/>
          <w:b/>
          <w:highlight w:val="yellow"/>
        </w:rPr>
        <w:t>axenic amastigotes</w:t>
      </w:r>
      <w:r w:rsidR="00884868" w:rsidRPr="002F47CA">
        <w:rPr>
          <w:rFonts w:asciiTheme="minorHAnsi" w:hAnsiTheme="minorHAnsi" w:cs="Arial"/>
          <w:b/>
          <w:noProof/>
          <w:highlight w:val="yellow"/>
          <w:vertAlign w:val="superscript"/>
        </w:rPr>
        <w:t>15,20,35</w:t>
      </w:r>
      <w:r w:rsidR="009D3C48" w:rsidRPr="009D3C48">
        <w:rPr>
          <w:rFonts w:asciiTheme="minorHAnsi" w:hAnsiTheme="minorHAnsi" w:cs="Arial"/>
          <w:b/>
          <w:noProof/>
          <w:highlight w:val="yellow"/>
          <w:vertAlign w:val="superscript"/>
        </w:rPr>
        <w:t>–</w:t>
      </w:r>
      <w:r w:rsidR="00884868" w:rsidRPr="002F47CA">
        <w:rPr>
          <w:rFonts w:asciiTheme="minorHAnsi" w:hAnsiTheme="minorHAnsi" w:cs="Arial"/>
          <w:b/>
          <w:noProof/>
          <w:highlight w:val="yellow"/>
          <w:vertAlign w:val="superscript"/>
        </w:rPr>
        <w:t>38</w:t>
      </w:r>
      <w:r w:rsidRPr="003B7DEF">
        <w:rPr>
          <w:rFonts w:asciiTheme="minorHAnsi" w:hAnsiTheme="minorHAnsi" w:cs="Arial"/>
          <w:b/>
        </w:rPr>
        <w:t xml:space="preserve"> </w:t>
      </w:r>
    </w:p>
    <w:p w14:paraId="35E492F3" w14:textId="77777777" w:rsidR="00E95ABF" w:rsidRDefault="00E95ABF" w:rsidP="00761123">
      <w:pPr>
        <w:jc w:val="both"/>
        <w:rPr>
          <w:rFonts w:asciiTheme="minorHAnsi" w:hAnsiTheme="minorHAnsi" w:cs="Arial"/>
          <w:b/>
        </w:rPr>
      </w:pPr>
    </w:p>
    <w:p w14:paraId="5A46B04D" w14:textId="31A7DD63" w:rsidR="007D4D8A" w:rsidRDefault="00DF7141" w:rsidP="00761123">
      <w:pPr>
        <w:jc w:val="both"/>
        <w:rPr>
          <w:rFonts w:asciiTheme="minorHAnsi" w:hAnsiTheme="minorHAnsi" w:cs="Arial"/>
        </w:rPr>
      </w:pPr>
      <w:r w:rsidRPr="00DF7141">
        <w:rPr>
          <w:rFonts w:asciiTheme="minorHAnsi" w:hAnsiTheme="minorHAnsi" w:cs="Arial"/>
        </w:rPr>
        <w:t xml:space="preserve">NOTE: </w:t>
      </w:r>
      <w:r w:rsidR="002F47CA" w:rsidRPr="003B7DEF">
        <w:rPr>
          <w:rFonts w:asciiTheme="minorHAnsi" w:hAnsiTheme="minorHAnsi" w:cs="Arial"/>
          <w:i/>
        </w:rPr>
        <w:t xml:space="preserve">L. </w:t>
      </w:r>
      <w:proofErr w:type="spellStart"/>
      <w:r w:rsidR="002F47CA" w:rsidRPr="003B7DEF">
        <w:rPr>
          <w:rFonts w:asciiTheme="minorHAnsi" w:hAnsiTheme="minorHAnsi" w:cs="Arial"/>
          <w:i/>
        </w:rPr>
        <w:t>amazonensis</w:t>
      </w:r>
      <w:proofErr w:type="spellEnd"/>
      <w:r w:rsidR="002F47CA" w:rsidRPr="003B7DEF">
        <w:rPr>
          <w:rFonts w:asciiTheme="minorHAnsi" w:hAnsiTheme="minorHAnsi" w:cs="Arial"/>
        </w:rPr>
        <w:t xml:space="preserve"> (MHOM/BR/1973/M2269) (</w:t>
      </w:r>
      <w:r w:rsidR="002F47CA" w:rsidRPr="003B7DEF">
        <w:rPr>
          <w:rFonts w:asciiTheme="minorHAnsi" w:hAnsiTheme="minorHAnsi" w:cs="Arial"/>
          <w:i/>
        </w:rPr>
        <w:t>La</w:t>
      </w:r>
      <w:r w:rsidR="002F47CA" w:rsidRPr="003B7DEF">
        <w:rPr>
          <w:rFonts w:asciiTheme="minorHAnsi" w:hAnsiTheme="minorHAnsi" w:cs="Arial"/>
        </w:rPr>
        <w:t xml:space="preserve">) </w:t>
      </w:r>
      <w:r w:rsidR="002F47CA">
        <w:rPr>
          <w:rFonts w:asciiTheme="minorHAnsi" w:hAnsiTheme="minorHAnsi" w:cs="Arial"/>
        </w:rPr>
        <w:t>parasite was</w:t>
      </w:r>
      <w:r w:rsidR="002F47CA" w:rsidRPr="003B7DEF">
        <w:rPr>
          <w:rFonts w:asciiTheme="minorHAnsi" w:hAnsiTheme="minorHAnsi" w:cs="Arial"/>
        </w:rPr>
        <w:t xml:space="preserve"> used in this </w:t>
      </w:r>
      <w:r w:rsidR="002F47CA">
        <w:rPr>
          <w:rFonts w:asciiTheme="minorHAnsi" w:hAnsiTheme="minorHAnsi" w:cs="Arial"/>
        </w:rPr>
        <w:t>assay</w:t>
      </w:r>
      <w:r w:rsidR="002F47CA" w:rsidRPr="003B7DEF">
        <w:rPr>
          <w:rFonts w:asciiTheme="minorHAnsi" w:hAnsiTheme="minorHAnsi" w:cs="Arial"/>
        </w:rPr>
        <w:t xml:space="preserve">. </w:t>
      </w:r>
      <w:r w:rsidRPr="00DF7141">
        <w:rPr>
          <w:rFonts w:asciiTheme="minorHAnsi" w:hAnsiTheme="minorHAnsi" w:cs="Arial"/>
        </w:rPr>
        <w:t xml:space="preserve">Depending on the study purpose, the infective </w:t>
      </w:r>
      <w:r w:rsidR="00BB4E2E">
        <w:rPr>
          <w:rFonts w:asciiTheme="minorHAnsi" w:hAnsiTheme="minorHAnsi" w:cs="Arial"/>
        </w:rPr>
        <w:t xml:space="preserve">parasite </w:t>
      </w:r>
      <w:r w:rsidR="00A60B8C">
        <w:rPr>
          <w:rFonts w:asciiTheme="minorHAnsi" w:hAnsiTheme="minorHAnsi" w:cs="Arial"/>
        </w:rPr>
        <w:t xml:space="preserve">form </w:t>
      </w:r>
      <w:r w:rsidRPr="00DF7141">
        <w:rPr>
          <w:rFonts w:asciiTheme="minorHAnsi" w:hAnsiTheme="minorHAnsi" w:cs="Arial"/>
        </w:rPr>
        <w:t xml:space="preserve">can be obtained either by </w:t>
      </w:r>
      <w:r w:rsidR="00520D23" w:rsidRPr="00DF7141">
        <w:rPr>
          <w:rFonts w:asciiTheme="minorHAnsi" w:hAnsiTheme="minorHAnsi" w:cs="Arial"/>
        </w:rPr>
        <w:t xml:space="preserve">purification </w:t>
      </w:r>
      <w:r w:rsidR="00520D23">
        <w:rPr>
          <w:rFonts w:asciiTheme="minorHAnsi" w:hAnsiTheme="minorHAnsi" w:cs="Arial"/>
        </w:rPr>
        <w:t xml:space="preserve">of </w:t>
      </w:r>
      <w:r w:rsidR="00A60B8C">
        <w:rPr>
          <w:rFonts w:asciiTheme="minorHAnsi" w:hAnsiTheme="minorHAnsi" w:cs="Arial"/>
        </w:rPr>
        <w:t xml:space="preserve">the </w:t>
      </w:r>
      <w:r w:rsidRPr="00DF7141">
        <w:rPr>
          <w:rFonts w:asciiTheme="minorHAnsi" w:hAnsiTheme="minorHAnsi" w:cs="Arial"/>
        </w:rPr>
        <w:t>metacyclic form using</w:t>
      </w:r>
      <w:r w:rsidR="003F7CB9">
        <w:rPr>
          <w:rFonts w:asciiTheme="minorHAnsi" w:hAnsiTheme="minorHAnsi" w:cs="Arial"/>
        </w:rPr>
        <w:t xml:space="preserve"> a</w:t>
      </w:r>
      <w:r w:rsidRPr="00DF7141">
        <w:rPr>
          <w:rFonts w:asciiTheme="minorHAnsi" w:hAnsiTheme="minorHAnsi" w:cs="Arial"/>
        </w:rPr>
        <w:t xml:space="preserve"> density gradient</w:t>
      </w:r>
      <w:r w:rsidR="00391D4D">
        <w:rPr>
          <w:rFonts w:asciiTheme="minorHAnsi" w:hAnsiTheme="minorHAnsi" w:cs="Arial"/>
        </w:rPr>
        <w:t>,</w:t>
      </w:r>
      <w:r>
        <w:rPr>
          <w:rFonts w:asciiTheme="minorHAnsi" w:hAnsiTheme="minorHAnsi" w:cs="Arial"/>
        </w:rPr>
        <w:t xml:space="preserve"> </w:t>
      </w:r>
      <w:r w:rsidR="00BB4E2E">
        <w:rPr>
          <w:rFonts w:asciiTheme="minorHAnsi" w:hAnsiTheme="minorHAnsi" w:cs="Arial"/>
        </w:rPr>
        <w:t>as</w:t>
      </w:r>
      <w:r w:rsidR="00A46953">
        <w:rPr>
          <w:rFonts w:asciiTheme="minorHAnsi" w:hAnsiTheme="minorHAnsi" w:cs="Arial"/>
        </w:rPr>
        <w:t xml:space="preserve"> </w:t>
      </w:r>
      <w:r w:rsidR="00520D23">
        <w:rPr>
          <w:rFonts w:asciiTheme="minorHAnsi" w:hAnsiTheme="minorHAnsi" w:cs="Arial"/>
        </w:rPr>
        <w:t>previous</w:t>
      </w:r>
      <w:r w:rsidR="00BB4E2E">
        <w:rPr>
          <w:rFonts w:asciiTheme="minorHAnsi" w:hAnsiTheme="minorHAnsi" w:cs="Arial"/>
        </w:rPr>
        <w:t>ly</w:t>
      </w:r>
      <w:r w:rsidR="00520D23">
        <w:rPr>
          <w:rFonts w:asciiTheme="minorHAnsi" w:hAnsiTheme="minorHAnsi" w:cs="Arial"/>
        </w:rPr>
        <w:t xml:space="preserve"> described</w:t>
      </w:r>
      <w:r w:rsidR="00B023CB" w:rsidRPr="00B023CB">
        <w:rPr>
          <w:rFonts w:asciiTheme="minorHAnsi" w:hAnsiTheme="minorHAnsi" w:cs="Arial"/>
          <w:noProof/>
          <w:vertAlign w:val="superscript"/>
        </w:rPr>
        <w:t>14</w:t>
      </w:r>
      <w:r w:rsidR="00123BC3">
        <w:rPr>
          <w:rFonts w:asciiTheme="minorHAnsi" w:hAnsiTheme="minorHAnsi" w:cs="Arial"/>
          <w:noProof/>
        </w:rPr>
        <w:t>,</w:t>
      </w:r>
      <w:r>
        <w:rPr>
          <w:rFonts w:asciiTheme="minorHAnsi" w:hAnsiTheme="minorHAnsi" w:cs="Arial"/>
        </w:rPr>
        <w:t xml:space="preserve"> </w:t>
      </w:r>
      <w:r w:rsidRPr="00DF7141">
        <w:rPr>
          <w:rFonts w:asciiTheme="minorHAnsi" w:hAnsiTheme="minorHAnsi" w:cs="Arial"/>
        </w:rPr>
        <w:t xml:space="preserve">or by differentiation of promastigotes </w:t>
      </w:r>
      <w:r w:rsidR="00097AB1">
        <w:rPr>
          <w:rFonts w:asciiTheme="minorHAnsi" w:hAnsiTheme="minorHAnsi" w:cs="Arial"/>
        </w:rPr>
        <w:t>in</w:t>
      </w:r>
      <w:r w:rsidRPr="00DF7141">
        <w:rPr>
          <w:rFonts w:asciiTheme="minorHAnsi" w:hAnsiTheme="minorHAnsi" w:cs="Arial"/>
        </w:rPr>
        <w:t>to axenic amastigotes</w:t>
      </w:r>
      <w:r>
        <w:rPr>
          <w:rFonts w:asciiTheme="minorHAnsi" w:hAnsiTheme="minorHAnsi" w:cs="Arial"/>
        </w:rPr>
        <w:t>,</w:t>
      </w:r>
      <w:r w:rsidRPr="00DF7141">
        <w:rPr>
          <w:rFonts w:asciiTheme="minorHAnsi" w:hAnsiTheme="minorHAnsi" w:cs="Arial"/>
        </w:rPr>
        <w:t xml:space="preserve"> </w:t>
      </w:r>
      <w:r w:rsidR="006F5718">
        <w:rPr>
          <w:rFonts w:asciiTheme="minorHAnsi" w:hAnsiTheme="minorHAnsi" w:cs="Arial"/>
        </w:rPr>
        <w:t>according to</w:t>
      </w:r>
      <w:r w:rsidR="003842A7" w:rsidRPr="00DF7141">
        <w:rPr>
          <w:rFonts w:asciiTheme="minorHAnsi" w:hAnsiTheme="minorHAnsi" w:cs="Arial"/>
        </w:rPr>
        <w:t xml:space="preserve"> </w:t>
      </w:r>
      <w:r w:rsidRPr="00DF7141">
        <w:rPr>
          <w:rFonts w:asciiTheme="minorHAnsi" w:hAnsiTheme="minorHAnsi" w:cs="Arial"/>
        </w:rPr>
        <w:t>the following protocol</w:t>
      </w:r>
      <w:r>
        <w:rPr>
          <w:rFonts w:asciiTheme="minorHAnsi" w:hAnsiTheme="minorHAnsi" w:cs="Arial"/>
        </w:rPr>
        <w:t>.</w:t>
      </w:r>
      <w:r w:rsidR="007D4D8A">
        <w:rPr>
          <w:rFonts w:asciiTheme="minorHAnsi" w:hAnsiTheme="minorHAnsi" w:cs="Arial"/>
        </w:rPr>
        <w:t xml:space="preserve"> </w:t>
      </w:r>
    </w:p>
    <w:p w14:paraId="2539F1FD" w14:textId="77777777" w:rsidR="00E95ABF" w:rsidRPr="00DF7141" w:rsidRDefault="00E95ABF" w:rsidP="00761123">
      <w:pPr>
        <w:jc w:val="both"/>
        <w:rPr>
          <w:rFonts w:asciiTheme="minorHAnsi" w:hAnsiTheme="minorHAnsi" w:cs="Arial"/>
        </w:rPr>
      </w:pPr>
    </w:p>
    <w:p w14:paraId="0D2083E0" w14:textId="443C44D1" w:rsidR="00E05F1D" w:rsidRDefault="003B7DEF" w:rsidP="00761123">
      <w:pPr>
        <w:jc w:val="both"/>
        <w:rPr>
          <w:rFonts w:asciiTheme="minorHAnsi" w:hAnsiTheme="minorHAnsi" w:cs="Arial"/>
        </w:rPr>
      </w:pPr>
      <w:r w:rsidRPr="002F47CA">
        <w:rPr>
          <w:rFonts w:asciiTheme="minorHAnsi" w:hAnsiTheme="minorHAnsi" w:cs="Arial"/>
          <w:highlight w:val="yellow"/>
        </w:rPr>
        <w:t>1.1</w:t>
      </w:r>
      <w:r w:rsidR="005A0DCE" w:rsidRPr="002F47CA">
        <w:rPr>
          <w:rFonts w:asciiTheme="minorHAnsi" w:hAnsiTheme="minorHAnsi" w:cs="Arial"/>
          <w:highlight w:val="yellow"/>
        </w:rPr>
        <w:t>.</w:t>
      </w:r>
      <w:r w:rsidRPr="002F47CA">
        <w:rPr>
          <w:rFonts w:asciiTheme="minorHAnsi" w:hAnsiTheme="minorHAnsi" w:cs="Arial"/>
          <w:highlight w:val="yellow"/>
        </w:rPr>
        <w:t xml:space="preserve"> Grow </w:t>
      </w:r>
      <w:r w:rsidR="00DF7141" w:rsidRPr="002F47CA">
        <w:rPr>
          <w:rFonts w:asciiTheme="minorHAnsi" w:hAnsiTheme="minorHAnsi" w:cs="Arial"/>
          <w:i/>
          <w:highlight w:val="yellow"/>
        </w:rPr>
        <w:t>La</w:t>
      </w:r>
      <w:r w:rsidR="00D009FD" w:rsidRPr="002F47CA">
        <w:rPr>
          <w:rFonts w:asciiTheme="minorHAnsi" w:hAnsiTheme="minorHAnsi" w:cs="Arial"/>
          <w:i/>
          <w:highlight w:val="yellow"/>
        </w:rPr>
        <w:softHyphen/>
      </w:r>
      <w:r w:rsidR="00DF7141" w:rsidRPr="002F47CA">
        <w:rPr>
          <w:rFonts w:asciiTheme="minorHAnsi" w:hAnsiTheme="minorHAnsi" w:cs="Arial"/>
          <w:highlight w:val="yellow"/>
        </w:rPr>
        <w:t xml:space="preserve"> promastigotes </w:t>
      </w:r>
      <w:r w:rsidRPr="002F47CA">
        <w:rPr>
          <w:rFonts w:asciiTheme="minorHAnsi" w:hAnsiTheme="minorHAnsi" w:cs="Arial"/>
          <w:highlight w:val="yellow"/>
        </w:rPr>
        <w:t xml:space="preserve">in </w:t>
      </w:r>
      <w:r w:rsidR="00A46953" w:rsidRPr="002F47CA">
        <w:rPr>
          <w:rFonts w:asciiTheme="minorHAnsi" w:hAnsiTheme="minorHAnsi" w:cs="Arial"/>
          <w:highlight w:val="yellow"/>
        </w:rPr>
        <w:t xml:space="preserve">a </w:t>
      </w:r>
      <w:r w:rsidRPr="002F47CA">
        <w:rPr>
          <w:rFonts w:asciiTheme="minorHAnsi" w:hAnsiTheme="minorHAnsi" w:cs="Arial"/>
          <w:highlight w:val="yellow"/>
        </w:rPr>
        <w:t>25 cm</w:t>
      </w:r>
      <w:r w:rsidRPr="002F47CA">
        <w:rPr>
          <w:rFonts w:asciiTheme="minorHAnsi" w:hAnsiTheme="minorHAnsi" w:cs="Arial"/>
          <w:highlight w:val="yellow"/>
          <w:vertAlign w:val="superscript"/>
        </w:rPr>
        <w:t>2</w:t>
      </w:r>
      <w:r w:rsidRPr="002F47CA">
        <w:rPr>
          <w:rFonts w:asciiTheme="minorHAnsi" w:hAnsiTheme="minorHAnsi" w:cs="Arial"/>
          <w:highlight w:val="yellow"/>
        </w:rPr>
        <w:t xml:space="preserve"> </w:t>
      </w:r>
      <w:r w:rsidR="00A46953" w:rsidRPr="002F47CA">
        <w:rPr>
          <w:rFonts w:asciiTheme="minorHAnsi" w:hAnsiTheme="minorHAnsi" w:cs="Arial"/>
          <w:highlight w:val="yellow"/>
        </w:rPr>
        <w:t xml:space="preserve">cell culture </w:t>
      </w:r>
      <w:r w:rsidR="00DF7141" w:rsidRPr="002F47CA">
        <w:rPr>
          <w:rFonts w:asciiTheme="minorHAnsi" w:hAnsiTheme="minorHAnsi" w:cs="Arial"/>
          <w:highlight w:val="yellow"/>
        </w:rPr>
        <w:t>flask</w:t>
      </w:r>
      <w:r w:rsidR="00391D4D" w:rsidRPr="002F47CA">
        <w:rPr>
          <w:rFonts w:asciiTheme="minorHAnsi" w:hAnsiTheme="minorHAnsi" w:cs="Arial"/>
          <w:highlight w:val="yellow"/>
        </w:rPr>
        <w:t xml:space="preserve"> </w:t>
      </w:r>
      <w:r w:rsidR="00DF7141" w:rsidRPr="002F47CA">
        <w:rPr>
          <w:rFonts w:asciiTheme="minorHAnsi" w:hAnsiTheme="minorHAnsi" w:cs="Arial"/>
          <w:highlight w:val="yellow"/>
        </w:rPr>
        <w:t>containing</w:t>
      </w:r>
      <w:r w:rsidRPr="002F47CA">
        <w:rPr>
          <w:rFonts w:asciiTheme="minorHAnsi" w:hAnsiTheme="minorHAnsi" w:cs="Arial"/>
          <w:highlight w:val="yellow"/>
        </w:rPr>
        <w:t xml:space="preserve"> 10 mL of medium</w:t>
      </w:r>
      <w:r w:rsidR="004A1033" w:rsidRPr="002F47CA">
        <w:rPr>
          <w:rFonts w:asciiTheme="minorHAnsi" w:hAnsiTheme="minorHAnsi" w:cs="Arial"/>
          <w:highlight w:val="yellow"/>
        </w:rPr>
        <w:t xml:space="preserve"> for promastigotes</w:t>
      </w:r>
      <w:r w:rsidRPr="002F47CA">
        <w:rPr>
          <w:rFonts w:asciiTheme="minorHAnsi" w:hAnsiTheme="minorHAnsi" w:cs="Arial"/>
          <w:highlight w:val="yellow"/>
        </w:rPr>
        <w:t xml:space="preserve"> </w:t>
      </w:r>
      <w:r w:rsidR="00766AF6" w:rsidRPr="002F47CA">
        <w:rPr>
          <w:rFonts w:asciiTheme="minorHAnsi" w:hAnsiTheme="minorHAnsi" w:cs="Arial"/>
          <w:highlight w:val="yellow"/>
        </w:rPr>
        <w:t>(pro</w:t>
      </w:r>
      <w:r w:rsidR="00472119" w:rsidRPr="002F47CA">
        <w:rPr>
          <w:rFonts w:asciiTheme="minorHAnsi" w:hAnsiTheme="minorHAnsi" w:cs="Arial"/>
          <w:highlight w:val="yellow"/>
        </w:rPr>
        <w:t>-medium</w:t>
      </w:r>
      <w:r w:rsidR="00766AF6" w:rsidRPr="002F47CA">
        <w:rPr>
          <w:rFonts w:asciiTheme="minorHAnsi" w:hAnsiTheme="minorHAnsi" w:cs="Arial"/>
          <w:highlight w:val="yellow"/>
        </w:rPr>
        <w:t>)</w:t>
      </w:r>
      <w:r w:rsidR="00FD11E0" w:rsidRPr="002F47CA">
        <w:rPr>
          <w:rFonts w:asciiTheme="minorHAnsi" w:hAnsiTheme="minorHAnsi" w:cs="Arial"/>
          <w:highlight w:val="yellow"/>
        </w:rPr>
        <w:t xml:space="preserve"> (pH </w:t>
      </w:r>
      <w:r w:rsidR="00123BC3">
        <w:rPr>
          <w:rFonts w:asciiTheme="minorHAnsi" w:hAnsiTheme="minorHAnsi" w:cs="Arial"/>
          <w:highlight w:val="yellow"/>
        </w:rPr>
        <w:t xml:space="preserve">= </w:t>
      </w:r>
      <w:r w:rsidR="00FD11E0" w:rsidRPr="002F47CA">
        <w:rPr>
          <w:rFonts w:asciiTheme="minorHAnsi" w:hAnsiTheme="minorHAnsi" w:cs="Arial"/>
          <w:highlight w:val="yellow"/>
        </w:rPr>
        <w:t>7.0)</w:t>
      </w:r>
      <w:r w:rsidRPr="002F47CA">
        <w:rPr>
          <w:rFonts w:asciiTheme="minorHAnsi" w:hAnsiTheme="minorHAnsi" w:cs="Arial"/>
          <w:highlight w:val="yellow"/>
        </w:rPr>
        <w:t>.</w:t>
      </w:r>
      <w:r w:rsidR="00521AD5">
        <w:rPr>
          <w:rFonts w:asciiTheme="minorHAnsi" w:hAnsiTheme="minorHAnsi" w:cs="Arial"/>
        </w:rPr>
        <w:t xml:space="preserve"> </w:t>
      </w:r>
    </w:p>
    <w:p w14:paraId="6E4E6585" w14:textId="77777777" w:rsidR="00EB3F89" w:rsidRDefault="00EB3F89" w:rsidP="00761123">
      <w:pPr>
        <w:jc w:val="both"/>
        <w:rPr>
          <w:rFonts w:asciiTheme="minorHAnsi" w:hAnsiTheme="minorHAnsi" w:cs="Arial"/>
        </w:rPr>
      </w:pPr>
    </w:p>
    <w:p w14:paraId="563B4BF5" w14:textId="25CDF8FD" w:rsidR="00EB3F89" w:rsidRDefault="00EB3F89" w:rsidP="00761123">
      <w:pPr>
        <w:jc w:val="both"/>
        <w:rPr>
          <w:rFonts w:asciiTheme="minorHAnsi" w:hAnsiTheme="minorHAnsi" w:cs="Arial"/>
        </w:rPr>
      </w:pPr>
      <w:r w:rsidRPr="002F47CA">
        <w:rPr>
          <w:rFonts w:asciiTheme="minorHAnsi" w:hAnsiTheme="minorHAnsi" w:cs="Arial"/>
          <w:highlight w:val="yellow"/>
        </w:rPr>
        <w:t>1.2. Incubate at 25</w:t>
      </w:r>
      <w:r w:rsidR="002F47CA" w:rsidRPr="002F47CA">
        <w:rPr>
          <w:rFonts w:asciiTheme="minorHAnsi" w:hAnsiTheme="minorHAnsi" w:cs="Arial"/>
          <w:highlight w:val="yellow"/>
        </w:rPr>
        <w:t xml:space="preserve"> </w:t>
      </w:r>
      <w:r w:rsidR="002F47CA" w:rsidRPr="002F47CA">
        <w:rPr>
          <w:rFonts w:asciiTheme="minorHAnsi" w:hAnsiTheme="minorHAnsi" w:cstheme="minorHAnsi"/>
          <w:highlight w:val="yellow"/>
        </w:rPr>
        <w:t>˚</w:t>
      </w:r>
      <w:r w:rsidRPr="002F47CA">
        <w:rPr>
          <w:rFonts w:asciiTheme="minorHAnsi" w:hAnsiTheme="minorHAnsi" w:cs="Arial"/>
          <w:highlight w:val="yellow"/>
        </w:rPr>
        <w:t>C for 3 days.</w:t>
      </w:r>
    </w:p>
    <w:p w14:paraId="609F85A3" w14:textId="77777777" w:rsidR="00E95ABF" w:rsidRDefault="00E95ABF" w:rsidP="00761123">
      <w:pPr>
        <w:jc w:val="both"/>
        <w:rPr>
          <w:rFonts w:asciiTheme="minorHAnsi" w:hAnsiTheme="minorHAnsi" w:cs="Arial"/>
        </w:rPr>
      </w:pPr>
    </w:p>
    <w:p w14:paraId="48917CE4" w14:textId="5E94F32A" w:rsidR="003B7DEF" w:rsidRDefault="00E05F1D" w:rsidP="00761123">
      <w:pPr>
        <w:jc w:val="both"/>
        <w:rPr>
          <w:rFonts w:asciiTheme="minorHAnsi" w:hAnsiTheme="minorHAnsi" w:cs="Arial"/>
        </w:rPr>
      </w:pPr>
      <w:r>
        <w:rPr>
          <w:rFonts w:asciiTheme="minorHAnsi" w:hAnsiTheme="minorHAnsi" w:cs="Arial"/>
        </w:rPr>
        <w:t xml:space="preserve">NOTE: </w:t>
      </w:r>
      <w:r w:rsidRPr="004F2F05">
        <w:rPr>
          <w:rFonts w:asciiTheme="minorHAnsi" w:hAnsiTheme="minorHAnsi" w:cs="Arial"/>
        </w:rPr>
        <w:t>Us</w:t>
      </w:r>
      <w:r w:rsidRPr="00C54950">
        <w:rPr>
          <w:rFonts w:asciiTheme="minorHAnsi" w:hAnsiTheme="minorHAnsi" w:cs="Arial"/>
        </w:rPr>
        <w:t>e promastigote cultures that were pass</w:t>
      </w:r>
      <w:r w:rsidR="00B63621">
        <w:rPr>
          <w:rFonts w:asciiTheme="minorHAnsi" w:hAnsiTheme="minorHAnsi" w:cs="Arial"/>
        </w:rPr>
        <w:t>aged</w:t>
      </w:r>
      <w:r w:rsidRPr="00C54950">
        <w:rPr>
          <w:rFonts w:asciiTheme="minorHAnsi" w:hAnsiTheme="minorHAnsi" w:cs="Arial"/>
        </w:rPr>
        <w:t xml:space="preserve"> </w:t>
      </w:r>
      <w:r w:rsidRPr="00B63621">
        <w:rPr>
          <w:rFonts w:asciiTheme="minorHAnsi" w:hAnsiTheme="minorHAnsi" w:cs="Arial"/>
        </w:rPr>
        <w:t>in vitro</w:t>
      </w:r>
      <w:r w:rsidRPr="00C54950">
        <w:rPr>
          <w:rFonts w:asciiTheme="minorHAnsi" w:hAnsiTheme="minorHAnsi" w:cs="Arial"/>
          <w:i/>
          <w:iCs/>
        </w:rPr>
        <w:t xml:space="preserve"> </w:t>
      </w:r>
      <w:r w:rsidR="00C54950">
        <w:rPr>
          <w:rFonts w:asciiTheme="minorHAnsi" w:hAnsiTheme="minorHAnsi" w:cs="Arial"/>
        </w:rPr>
        <w:t>less than</w:t>
      </w:r>
      <w:r w:rsidRPr="00C54950">
        <w:rPr>
          <w:rFonts w:asciiTheme="minorHAnsi" w:hAnsiTheme="minorHAnsi" w:cs="Arial"/>
        </w:rPr>
        <w:t xml:space="preserve"> 10</w:t>
      </w:r>
      <w:r w:rsidR="009D3C48" w:rsidRPr="00D30B38">
        <w:rPr>
          <w:rFonts w:asciiTheme="minorHAnsi" w:hAnsiTheme="minorHAnsi" w:cs="Arial"/>
        </w:rPr>
        <w:t>x</w:t>
      </w:r>
      <w:r w:rsidR="009D3C48" w:rsidRPr="00C54950">
        <w:rPr>
          <w:rFonts w:asciiTheme="minorHAnsi" w:hAnsiTheme="minorHAnsi" w:cs="Arial"/>
        </w:rPr>
        <w:t xml:space="preserve"> </w:t>
      </w:r>
      <w:r w:rsidRPr="00C54950">
        <w:rPr>
          <w:rFonts w:asciiTheme="minorHAnsi" w:hAnsiTheme="minorHAnsi" w:cs="Arial"/>
        </w:rPr>
        <w:t>to avoid</w:t>
      </w:r>
      <w:r w:rsidR="00B63621">
        <w:rPr>
          <w:rFonts w:asciiTheme="minorHAnsi" w:hAnsiTheme="minorHAnsi" w:cs="Arial"/>
        </w:rPr>
        <w:t xml:space="preserve"> the</w:t>
      </w:r>
      <w:r w:rsidRPr="00C54950">
        <w:rPr>
          <w:rFonts w:asciiTheme="minorHAnsi" w:hAnsiTheme="minorHAnsi" w:cs="Arial"/>
        </w:rPr>
        <w:t xml:space="preserve"> </w:t>
      </w:r>
      <w:r w:rsidR="00797149">
        <w:rPr>
          <w:rFonts w:asciiTheme="minorHAnsi" w:hAnsiTheme="minorHAnsi" w:cs="Arial"/>
        </w:rPr>
        <w:t xml:space="preserve">loss of virulence and </w:t>
      </w:r>
      <w:r w:rsidRPr="00C54950">
        <w:rPr>
          <w:rFonts w:asciiTheme="minorHAnsi" w:hAnsiTheme="minorHAnsi" w:cs="Arial"/>
        </w:rPr>
        <w:t>aneuploidy changes</w:t>
      </w:r>
      <w:r w:rsidR="00C54950">
        <w:rPr>
          <w:rFonts w:asciiTheme="minorHAnsi" w:hAnsiTheme="minorHAnsi" w:cs="Arial"/>
        </w:rPr>
        <w:t xml:space="preserve"> of </w:t>
      </w:r>
      <w:r w:rsidRPr="00C54950">
        <w:rPr>
          <w:rFonts w:asciiTheme="minorHAnsi" w:hAnsiTheme="minorHAnsi" w:cs="Arial"/>
        </w:rPr>
        <w:t>parasite</w:t>
      </w:r>
      <w:r w:rsidR="00C54950">
        <w:rPr>
          <w:rFonts w:asciiTheme="minorHAnsi" w:hAnsiTheme="minorHAnsi" w:cs="Arial"/>
        </w:rPr>
        <w:t>s</w:t>
      </w:r>
      <w:r w:rsidR="0065494D" w:rsidRPr="0065494D">
        <w:rPr>
          <w:rFonts w:asciiTheme="minorHAnsi" w:hAnsiTheme="minorHAnsi" w:cs="Arial"/>
          <w:noProof/>
          <w:vertAlign w:val="superscript"/>
        </w:rPr>
        <w:t>39</w:t>
      </w:r>
      <w:r w:rsidR="009D3C48" w:rsidRPr="009D3C48">
        <w:rPr>
          <w:rFonts w:asciiTheme="minorHAnsi" w:hAnsiTheme="minorHAnsi" w:cs="Arial"/>
          <w:noProof/>
          <w:vertAlign w:val="superscript"/>
        </w:rPr>
        <w:t>–</w:t>
      </w:r>
      <w:r w:rsidR="0065494D" w:rsidRPr="0065494D">
        <w:rPr>
          <w:rFonts w:asciiTheme="minorHAnsi" w:hAnsiTheme="minorHAnsi" w:cs="Arial"/>
          <w:noProof/>
          <w:vertAlign w:val="superscript"/>
        </w:rPr>
        <w:t>44</w:t>
      </w:r>
      <w:r>
        <w:rPr>
          <w:rFonts w:asciiTheme="minorHAnsi" w:hAnsiTheme="minorHAnsi" w:cs="Arial"/>
        </w:rPr>
        <w:t>.</w:t>
      </w:r>
    </w:p>
    <w:p w14:paraId="3958F352" w14:textId="77777777" w:rsidR="00E95ABF" w:rsidRPr="00521AD5" w:rsidRDefault="00E95ABF" w:rsidP="00761123">
      <w:pPr>
        <w:jc w:val="both"/>
        <w:rPr>
          <w:rFonts w:asciiTheme="minorHAnsi" w:hAnsiTheme="minorHAnsi" w:cs="Arial"/>
        </w:rPr>
      </w:pPr>
    </w:p>
    <w:p w14:paraId="6AE13FEE" w14:textId="22DBDD82" w:rsidR="00391D4D" w:rsidRDefault="003B7DEF" w:rsidP="00761123">
      <w:pPr>
        <w:jc w:val="both"/>
        <w:rPr>
          <w:rFonts w:asciiTheme="minorHAnsi" w:hAnsiTheme="minorHAnsi" w:cs="Arial"/>
        </w:rPr>
      </w:pPr>
      <w:r w:rsidRPr="002F47CA">
        <w:rPr>
          <w:rFonts w:asciiTheme="minorHAnsi" w:hAnsiTheme="minorHAnsi" w:cs="Arial"/>
          <w:highlight w:val="yellow"/>
        </w:rPr>
        <w:t>1.</w:t>
      </w:r>
      <w:r w:rsidR="00EB3F89" w:rsidRPr="002F47CA">
        <w:rPr>
          <w:rFonts w:asciiTheme="minorHAnsi" w:hAnsiTheme="minorHAnsi" w:cs="Arial"/>
          <w:highlight w:val="yellow"/>
        </w:rPr>
        <w:t>3</w:t>
      </w:r>
      <w:r w:rsidR="005A0DCE" w:rsidRPr="002F47CA">
        <w:rPr>
          <w:rFonts w:asciiTheme="minorHAnsi" w:hAnsiTheme="minorHAnsi" w:cs="Arial"/>
          <w:highlight w:val="yellow"/>
        </w:rPr>
        <w:t>.</w:t>
      </w:r>
      <w:r w:rsidRPr="002F47CA">
        <w:rPr>
          <w:rFonts w:asciiTheme="minorHAnsi" w:hAnsiTheme="minorHAnsi" w:cs="Arial"/>
          <w:highlight w:val="yellow"/>
        </w:rPr>
        <w:t xml:space="preserve"> </w:t>
      </w:r>
      <w:r w:rsidR="009D3D4B" w:rsidRPr="002F47CA">
        <w:rPr>
          <w:rFonts w:asciiTheme="minorHAnsi" w:hAnsiTheme="minorHAnsi" w:cs="Arial"/>
          <w:highlight w:val="yellow"/>
        </w:rPr>
        <w:t>Pipet</w:t>
      </w:r>
      <w:r w:rsidR="002F47CA">
        <w:rPr>
          <w:rFonts w:asciiTheme="minorHAnsi" w:hAnsiTheme="minorHAnsi" w:cs="Arial"/>
          <w:highlight w:val="yellow"/>
        </w:rPr>
        <w:t>te</w:t>
      </w:r>
      <w:r w:rsidR="009D3D4B" w:rsidRPr="002F47CA">
        <w:rPr>
          <w:rFonts w:asciiTheme="minorHAnsi" w:hAnsiTheme="minorHAnsi" w:cs="Arial"/>
          <w:highlight w:val="yellow"/>
        </w:rPr>
        <w:t xml:space="preserve"> </w:t>
      </w:r>
      <w:r w:rsidR="00ED7D82" w:rsidRPr="002F47CA">
        <w:rPr>
          <w:rFonts w:asciiTheme="minorHAnsi" w:hAnsiTheme="minorHAnsi" w:cs="Arial"/>
          <w:highlight w:val="yellow"/>
        </w:rPr>
        <w:t xml:space="preserve">5 mL of </w:t>
      </w:r>
      <w:r w:rsidR="002F47CA" w:rsidRPr="002F47CA">
        <w:rPr>
          <w:rFonts w:asciiTheme="minorHAnsi" w:hAnsiTheme="minorHAnsi" w:cs="Arial"/>
          <w:highlight w:val="yellow"/>
        </w:rPr>
        <w:t>logarithmic growth phase</w:t>
      </w:r>
      <w:r w:rsidR="00FD11E0" w:rsidRPr="002F47CA">
        <w:rPr>
          <w:rFonts w:asciiTheme="minorHAnsi" w:hAnsiTheme="minorHAnsi" w:cs="Arial"/>
          <w:highlight w:val="yellow"/>
        </w:rPr>
        <w:t xml:space="preserve"> </w:t>
      </w:r>
      <w:r w:rsidR="00ED7D82" w:rsidRPr="002F47CA">
        <w:rPr>
          <w:rFonts w:asciiTheme="minorHAnsi" w:hAnsiTheme="minorHAnsi" w:cs="Arial"/>
          <w:highlight w:val="yellow"/>
        </w:rPr>
        <w:t>promastigote</w:t>
      </w:r>
      <w:r w:rsidR="00FD11E0" w:rsidRPr="002F47CA">
        <w:rPr>
          <w:rFonts w:asciiTheme="minorHAnsi" w:hAnsiTheme="minorHAnsi" w:cs="Arial"/>
          <w:highlight w:val="yellow"/>
        </w:rPr>
        <w:t xml:space="preserve"> culture</w:t>
      </w:r>
      <w:r w:rsidR="003C117F" w:rsidRPr="002F47CA">
        <w:rPr>
          <w:rFonts w:asciiTheme="minorHAnsi" w:hAnsiTheme="minorHAnsi" w:cs="Arial"/>
          <w:highlight w:val="yellow"/>
        </w:rPr>
        <w:t xml:space="preserve"> </w:t>
      </w:r>
      <w:r w:rsidR="009D3D4B" w:rsidRPr="002F47CA">
        <w:rPr>
          <w:rFonts w:asciiTheme="minorHAnsi" w:hAnsiTheme="minorHAnsi" w:cs="Arial"/>
          <w:highlight w:val="yellow"/>
        </w:rPr>
        <w:t>in</w:t>
      </w:r>
      <w:r w:rsidRPr="002F47CA">
        <w:rPr>
          <w:rFonts w:asciiTheme="minorHAnsi" w:hAnsiTheme="minorHAnsi" w:cs="Arial"/>
          <w:highlight w:val="yellow"/>
        </w:rPr>
        <w:t>to</w:t>
      </w:r>
      <w:r w:rsidR="00ED7D82" w:rsidRPr="002F47CA">
        <w:rPr>
          <w:rFonts w:asciiTheme="minorHAnsi" w:hAnsiTheme="minorHAnsi" w:cs="Arial"/>
          <w:highlight w:val="yellow"/>
        </w:rPr>
        <w:t xml:space="preserve"> a</w:t>
      </w:r>
      <w:r w:rsidRPr="002F47CA">
        <w:rPr>
          <w:rFonts w:asciiTheme="minorHAnsi" w:hAnsiTheme="minorHAnsi" w:cs="Arial"/>
          <w:highlight w:val="yellow"/>
        </w:rPr>
        <w:t xml:space="preserve"> new 25 cm</w:t>
      </w:r>
      <w:r w:rsidRPr="002F47CA">
        <w:rPr>
          <w:rFonts w:asciiTheme="minorHAnsi" w:hAnsiTheme="minorHAnsi" w:cs="Arial"/>
          <w:highlight w:val="yellow"/>
          <w:vertAlign w:val="superscript"/>
        </w:rPr>
        <w:t>2</w:t>
      </w:r>
      <w:r w:rsidR="00ED7D82" w:rsidRPr="002F47CA">
        <w:rPr>
          <w:rFonts w:asciiTheme="minorHAnsi" w:hAnsiTheme="minorHAnsi" w:cs="Arial"/>
          <w:highlight w:val="yellow"/>
        </w:rPr>
        <w:t xml:space="preserve"> flask</w:t>
      </w:r>
      <w:r w:rsidR="00391D4D" w:rsidRPr="002F47CA">
        <w:rPr>
          <w:rFonts w:asciiTheme="minorHAnsi" w:hAnsiTheme="minorHAnsi" w:cs="Arial"/>
          <w:highlight w:val="yellow"/>
        </w:rPr>
        <w:t>.</w:t>
      </w:r>
    </w:p>
    <w:p w14:paraId="017C6746" w14:textId="77777777" w:rsidR="00391D4D" w:rsidRDefault="00391D4D" w:rsidP="00761123">
      <w:pPr>
        <w:jc w:val="both"/>
        <w:rPr>
          <w:rFonts w:asciiTheme="minorHAnsi" w:hAnsiTheme="minorHAnsi" w:cs="Arial"/>
        </w:rPr>
      </w:pPr>
    </w:p>
    <w:p w14:paraId="76C96C99" w14:textId="53110260" w:rsidR="009D3D4B" w:rsidRPr="002F47CA" w:rsidRDefault="00EB3F89" w:rsidP="00761123">
      <w:pPr>
        <w:jc w:val="both"/>
        <w:rPr>
          <w:rFonts w:asciiTheme="minorHAnsi" w:hAnsiTheme="minorHAnsi" w:cs="Arial"/>
          <w:highlight w:val="yellow"/>
        </w:rPr>
      </w:pPr>
      <w:r w:rsidRPr="002F47CA">
        <w:rPr>
          <w:rFonts w:asciiTheme="minorHAnsi" w:hAnsiTheme="minorHAnsi" w:cs="Arial"/>
          <w:highlight w:val="yellow"/>
        </w:rPr>
        <w:t>1.4.</w:t>
      </w:r>
      <w:r w:rsidR="00ED7D82" w:rsidRPr="002F47CA">
        <w:rPr>
          <w:rFonts w:asciiTheme="minorHAnsi" w:hAnsiTheme="minorHAnsi" w:cs="Arial"/>
          <w:highlight w:val="yellow"/>
        </w:rPr>
        <w:t xml:space="preserve"> </w:t>
      </w:r>
      <w:r w:rsidR="00391D4D" w:rsidRPr="002F47CA">
        <w:rPr>
          <w:rFonts w:asciiTheme="minorHAnsi" w:hAnsiTheme="minorHAnsi" w:cs="Arial"/>
          <w:highlight w:val="yellow"/>
        </w:rPr>
        <w:t>A</w:t>
      </w:r>
      <w:r w:rsidR="00ED7D82" w:rsidRPr="002F47CA">
        <w:rPr>
          <w:rFonts w:asciiTheme="minorHAnsi" w:hAnsiTheme="minorHAnsi" w:cs="Arial"/>
          <w:highlight w:val="yellow"/>
        </w:rPr>
        <w:t>dd 5</w:t>
      </w:r>
      <w:r w:rsidR="003B7DEF" w:rsidRPr="002F47CA">
        <w:rPr>
          <w:rFonts w:asciiTheme="minorHAnsi" w:hAnsiTheme="minorHAnsi" w:cs="Arial"/>
          <w:highlight w:val="yellow"/>
        </w:rPr>
        <w:t xml:space="preserve"> mL of</w:t>
      </w:r>
      <w:r w:rsidR="00443014" w:rsidRPr="002F47CA">
        <w:rPr>
          <w:rFonts w:asciiTheme="minorHAnsi" w:hAnsiTheme="minorHAnsi" w:cs="Arial"/>
          <w:highlight w:val="yellow"/>
        </w:rPr>
        <w:t xml:space="preserve"> medium for axenic amastigotes</w:t>
      </w:r>
      <w:r w:rsidR="00766AF6" w:rsidRPr="002F47CA">
        <w:rPr>
          <w:rFonts w:asciiTheme="minorHAnsi" w:hAnsiTheme="minorHAnsi" w:cs="Arial"/>
          <w:highlight w:val="yellow"/>
        </w:rPr>
        <w:t xml:space="preserve"> (</w:t>
      </w:r>
      <w:proofErr w:type="spellStart"/>
      <w:r w:rsidR="00766AF6" w:rsidRPr="002F47CA">
        <w:rPr>
          <w:rFonts w:asciiTheme="minorHAnsi" w:hAnsiTheme="minorHAnsi" w:cs="Arial"/>
          <w:highlight w:val="yellow"/>
        </w:rPr>
        <w:t>ama</w:t>
      </w:r>
      <w:proofErr w:type="spellEnd"/>
      <w:r w:rsidR="00797149" w:rsidRPr="002F47CA">
        <w:rPr>
          <w:rFonts w:asciiTheme="minorHAnsi" w:hAnsiTheme="minorHAnsi" w:cs="Arial"/>
          <w:highlight w:val="yellow"/>
        </w:rPr>
        <w:t>-medium</w:t>
      </w:r>
      <w:r w:rsidR="00766AF6" w:rsidRPr="002F47CA">
        <w:rPr>
          <w:rFonts w:asciiTheme="minorHAnsi" w:hAnsiTheme="minorHAnsi" w:cs="Arial"/>
          <w:highlight w:val="yellow"/>
        </w:rPr>
        <w:t>)</w:t>
      </w:r>
      <w:r w:rsidR="00525AC9" w:rsidRPr="002F47CA">
        <w:rPr>
          <w:rFonts w:asciiTheme="minorHAnsi" w:hAnsiTheme="minorHAnsi" w:cs="Arial"/>
          <w:highlight w:val="yellow"/>
        </w:rPr>
        <w:t xml:space="preserve"> (pH </w:t>
      </w:r>
      <w:r w:rsidR="009D3C48">
        <w:rPr>
          <w:rFonts w:asciiTheme="minorHAnsi" w:hAnsiTheme="minorHAnsi" w:cs="Arial"/>
          <w:highlight w:val="yellow"/>
        </w:rPr>
        <w:t xml:space="preserve">= </w:t>
      </w:r>
      <w:r w:rsidR="00525AC9" w:rsidRPr="002F47CA">
        <w:rPr>
          <w:rFonts w:asciiTheme="minorHAnsi" w:hAnsiTheme="minorHAnsi" w:cs="Arial"/>
          <w:highlight w:val="yellow"/>
        </w:rPr>
        <w:t>5.2)</w:t>
      </w:r>
      <w:r w:rsidR="00766AF6" w:rsidRPr="002F47CA">
        <w:rPr>
          <w:rFonts w:asciiTheme="minorHAnsi" w:hAnsiTheme="minorHAnsi" w:cs="Arial"/>
          <w:highlight w:val="yellow"/>
        </w:rPr>
        <w:t xml:space="preserve">. </w:t>
      </w:r>
    </w:p>
    <w:p w14:paraId="7B72FDD2" w14:textId="77777777" w:rsidR="00E95ABF" w:rsidRPr="002F47CA" w:rsidRDefault="00E95ABF" w:rsidP="00761123">
      <w:pPr>
        <w:jc w:val="both"/>
        <w:rPr>
          <w:rFonts w:asciiTheme="minorHAnsi" w:hAnsiTheme="minorHAnsi" w:cs="Arial"/>
          <w:highlight w:val="yellow"/>
        </w:rPr>
      </w:pPr>
    </w:p>
    <w:p w14:paraId="10711504" w14:textId="4FB48E90" w:rsidR="003B7DEF" w:rsidRPr="002F47CA" w:rsidRDefault="009D3D4B" w:rsidP="00761123">
      <w:pPr>
        <w:jc w:val="both"/>
        <w:rPr>
          <w:rFonts w:asciiTheme="minorHAnsi" w:hAnsiTheme="minorHAnsi" w:cs="Arial"/>
          <w:highlight w:val="yellow"/>
        </w:rPr>
      </w:pPr>
      <w:r w:rsidRPr="002F47CA">
        <w:rPr>
          <w:rFonts w:asciiTheme="minorHAnsi" w:hAnsiTheme="minorHAnsi" w:cs="Arial"/>
          <w:highlight w:val="yellow"/>
        </w:rPr>
        <w:t>1.</w:t>
      </w:r>
      <w:r w:rsidR="00EB3F89" w:rsidRPr="002F47CA">
        <w:rPr>
          <w:rFonts w:asciiTheme="minorHAnsi" w:hAnsiTheme="minorHAnsi" w:cs="Arial"/>
          <w:highlight w:val="yellow"/>
        </w:rPr>
        <w:t>5.</w:t>
      </w:r>
      <w:r w:rsidRPr="002F47CA">
        <w:rPr>
          <w:rFonts w:asciiTheme="minorHAnsi" w:hAnsiTheme="minorHAnsi" w:cs="Arial"/>
          <w:highlight w:val="yellow"/>
        </w:rPr>
        <w:t xml:space="preserve"> </w:t>
      </w:r>
      <w:r w:rsidR="00797149" w:rsidRPr="002F47CA">
        <w:rPr>
          <w:rFonts w:asciiTheme="minorHAnsi" w:hAnsiTheme="minorHAnsi" w:cs="Arial"/>
          <w:highlight w:val="yellow"/>
        </w:rPr>
        <w:t>I</w:t>
      </w:r>
      <w:r w:rsidR="003B7DEF" w:rsidRPr="002F47CA">
        <w:rPr>
          <w:rFonts w:asciiTheme="minorHAnsi" w:hAnsiTheme="minorHAnsi" w:cs="Arial"/>
          <w:highlight w:val="yellow"/>
        </w:rPr>
        <w:t>ncubate</w:t>
      </w:r>
      <w:r w:rsidR="00443014" w:rsidRPr="002F47CA">
        <w:rPr>
          <w:rFonts w:asciiTheme="minorHAnsi" w:hAnsiTheme="minorHAnsi" w:cs="Arial"/>
          <w:highlight w:val="yellow"/>
        </w:rPr>
        <w:t xml:space="preserve"> at 34</w:t>
      </w:r>
      <w:r w:rsidR="002F47CA" w:rsidRPr="002F47CA">
        <w:rPr>
          <w:rFonts w:asciiTheme="minorHAnsi" w:hAnsiTheme="minorHAnsi" w:cs="Arial"/>
          <w:highlight w:val="yellow"/>
        </w:rPr>
        <w:t xml:space="preserve"> </w:t>
      </w:r>
      <w:r w:rsidR="002F47CA" w:rsidRPr="002F47CA">
        <w:rPr>
          <w:rFonts w:asciiTheme="minorHAnsi" w:hAnsiTheme="minorHAnsi" w:cstheme="minorHAnsi"/>
          <w:highlight w:val="yellow"/>
        </w:rPr>
        <w:t>˚</w:t>
      </w:r>
      <w:r w:rsidR="008A2296" w:rsidRPr="002F47CA">
        <w:rPr>
          <w:rFonts w:asciiTheme="minorHAnsi" w:hAnsiTheme="minorHAnsi" w:cs="Arial"/>
          <w:highlight w:val="yellow"/>
        </w:rPr>
        <w:t>C</w:t>
      </w:r>
      <w:r w:rsidR="00797149" w:rsidRPr="002F47CA">
        <w:rPr>
          <w:rFonts w:asciiTheme="minorHAnsi" w:hAnsiTheme="minorHAnsi" w:cs="Arial"/>
          <w:highlight w:val="yellow"/>
        </w:rPr>
        <w:t xml:space="preserve"> for 3</w:t>
      </w:r>
      <w:r w:rsidR="00123BC3" w:rsidRPr="00123BC3">
        <w:rPr>
          <w:rFonts w:asciiTheme="minorHAnsi" w:hAnsiTheme="minorHAnsi" w:cs="Arial"/>
          <w:highlight w:val="yellow"/>
        </w:rPr>
        <w:t>–</w:t>
      </w:r>
      <w:r w:rsidR="00797149" w:rsidRPr="002F47CA">
        <w:rPr>
          <w:rFonts w:asciiTheme="minorHAnsi" w:hAnsiTheme="minorHAnsi" w:cs="Arial"/>
          <w:highlight w:val="yellow"/>
        </w:rPr>
        <w:t>4 days</w:t>
      </w:r>
      <w:r w:rsidR="003B7DEF" w:rsidRPr="002F47CA">
        <w:rPr>
          <w:rFonts w:asciiTheme="minorHAnsi" w:hAnsiTheme="minorHAnsi" w:cs="Arial"/>
          <w:highlight w:val="yellow"/>
        </w:rPr>
        <w:t>.</w:t>
      </w:r>
    </w:p>
    <w:p w14:paraId="5F90C635" w14:textId="77777777" w:rsidR="00E95ABF" w:rsidRPr="002F47CA" w:rsidRDefault="00E95ABF" w:rsidP="00761123">
      <w:pPr>
        <w:jc w:val="both"/>
        <w:rPr>
          <w:rFonts w:asciiTheme="minorHAnsi" w:hAnsiTheme="minorHAnsi" w:cs="Arial"/>
          <w:highlight w:val="yellow"/>
        </w:rPr>
      </w:pPr>
    </w:p>
    <w:p w14:paraId="63B5B060" w14:textId="2173E0B1" w:rsidR="00EB3F89" w:rsidRPr="002F47CA" w:rsidRDefault="003B7DEF" w:rsidP="00761123">
      <w:pPr>
        <w:jc w:val="both"/>
        <w:rPr>
          <w:rFonts w:asciiTheme="minorHAnsi" w:hAnsiTheme="minorHAnsi" w:cs="Arial"/>
          <w:highlight w:val="yellow"/>
        </w:rPr>
      </w:pPr>
      <w:r w:rsidRPr="002F47CA">
        <w:rPr>
          <w:rFonts w:asciiTheme="minorHAnsi" w:hAnsiTheme="minorHAnsi" w:cs="Arial"/>
          <w:highlight w:val="yellow"/>
        </w:rPr>
        <w:lastRenderedPageBreak/>
        <w:t>1.</w:t>
      </w:r>
      <w:r w:rsidR="00EB3F89" w:rsidRPr="002F47CA">
        <w:rPr>
          <w:rFonts w:asciiTheme="minorHAnsi" w:hAnsiTheme="minorHAnsi" w:cs="Arial"/>
          <w:highlight w:val="yellow"/>
        </w:rPr>
        <w:t>6</w:t>
      </w:r>
      <w:r w:rsidR="005A0DCE" w:rsidRPr="002F47CA">
        <w:rPr>
          <w:rFonts w:asciiTheme="minorHAnsi" w:hAnsiTheme="minorHAnsi" w:cs="Arial"/>
          <w:highlight w:val="yellow"/>
        </w:rPr>
        <w:t>.</w:t>
      </w:r>
      <w:r w:rsidR="00443014" w:rsidRPr="002F47CA">
        <w:rPr>
          <w:rFonts w:asciiTheme="minorHAnsi" w:hAnsiTheme="minorHAnsi" w:cs="Arial"/>
          <w:highlight w:val="yellow"/>
        </w:rPr>
        <w:t xml:space="preserve"> </w:t>
      </w:r>
      <w:r w:rsidR="00797149" w:rsidRPr="002F47CA">
        <w:rPr>
          <w:rFonts w:asciiTheme="minorHAnsi" w:hAnsiTheme="minorHAnsi" w:cs="Arial"/>
          <w:highlight w:val="yellow"/>
        </w:rPr>
        <w:t>S</w:t>
      </w:r>
      <w:r w:rsidR="004C05EE" w:rsidRPr="002F47CA">
        <w:rPr>
          <w:rFonts w:asciiTheme="minorHAnsi" w:hAnsiTheme="minorHAnsi" w:cs="Arial"/>
          <w:highlight w:val="yellow"/>
        </w:rPr>
        <w:t xml:space="preserve">plit the culture </w:t>
      </w:r>
      <w:r w:rsidR="005305AF" w:rsidRPr="002F47CA">
        <w:rPr>
          <w:rFonts w:asciiTheme="minorHAnsi" w:hAnsiTheme="minorHAnsi" w:cs="Arial"/>
          <w:highlight w:val="yellow"/>
        </w:rPr>
        <w:t xml:space="preserve">by </w:t>
      </w:r>
      <w:r w:rsidR="00797149" w:rsidRPr="002F47CA">
        <w:rPr>
          <w:rFonts w:asciiTheme="minorHAnsi" w:hAnsiTheme="minorHAnsi" w:cs="Arial"/>
          <w:highlight w:val="yellow"/>
        </w:rPr>
        <w:t xml:space="preserve">diluting </w:t>
      </w:r>
      <w:r w:rsidR="005305AF" w:rsidRPr="002F47CA">
        <w:rPr>
          <w:rFonts w:asciiTheme="minorHAnsi" w:hAnsiTheme="minorHAnsi" w:cs="Arial"/>
          <w:highlight w:val="yellow"/>
        </w:rPr>
        <w:t xml:space="preserve">with </w:t>
      </w:r>
      <w:proofErr w:type="spellStart"/>
      <w:r w:rsidR="005305AF" w:rsidRPr="002F47CA">
        <w:rPr>
          <w:rFonts w:asciiTheme="minorHAnsi" w:hAnsiTheme="minorHAnsi" w:cs="Arial"/>
          <w:highlight w:val="yellow"/>
        </w:rPr>
        <w:t>ama</w:t>
      </w:r>
      <w:proofErr w:type="spellEnd"/>
      <w:r w:rsidR="005305AF" w:rsidRPr="002F47CA">
        <w:rPr>
          <w:rFonts w:asciiTheme="minorHAnsi" w:hAnsiTheme="minorHAnsi" w:cs="Arial"/>
          <w:highlight w:val="yellow"/>
        </w:rPr>
        <w:t xml:space="preserve">-medium at a ratio of </w:t>
      </w:r>
      <w:r w:rsidR="004C05EE" w:rsidRPr="002F47CA">
        <w:rPr>
          <w:rFonts w:asciiTheme="minorHAnsi" w:hAnsiTheme="minorHAnsi" w:cs="Arial"/>
          <w:highlight w:val="yellow"/>
        </w:rPr>
        <w:t>1:3</w:t>
      </w:r>
      <w:r w:rsidRPr="002F47CA">
        <w:rPr>
          <w:rFonts w:asciiTheme="minorHAnsi" w:hAnsiTheme="minorHAnsi" w:cs="Arial"/>
          <w:highlight w:val="yellow"/>
        </w:rPr>
        <w:t xml:space="preserve"> in</w:t>
      </w:r>
      <w:r w:rsidR="00EB3F89" w:rsidRPr="002F47CA">
        <w:rPr>
          <w:rFonts w:asciiTheme="minorHAnsi" w:hAnsiTheme="minorHAnsi" w:cs="Arial"/>
          <w:highlight w:val="yellow"/>
        </w:rPr>
        <w:t>to</w:t>
      </w:r>
      <w:r w:rsidR="003C117F" w:rsidRPr="002F47CA">
        <w:rPr>
          <w:rFonts w:asciiTheme="minorHAnsi" w:hAnsiTheme="minorHAnsi" w:cs="Arial"/>
          <w:highlight w:val="yellow"/>
        </w:rPr>
        <w:t xml:space="preserve"> a</w:t>
      </w:r>
      <w:r w:rsidRPr="002F47CA">
        <w:rPr>
          <w:rFonts w:asciiTheme="minorHAnsi" w:hAnsiTheme="minorHAnsi" w:cs="Arial"/>
          <w:highlight w:val="yellow"/>
        </w:rPr>
        <w:t xml:space="preserve"> new 25 cm</w:t>
      </w:r>
      <w:r w:rsidRPr="002F47CA">
        <w:rPr>
          <w:rFonts w:asciiTheme="minorHAnsi" w:hAnsiTheme="minorHAnsi" w:cs="Arial"/>
          <w:highlight w:val="yellow"/>
          <w:vertAlign w:val="superscript"/>
        </w:rPr>
        <w:t>2</w:t>
      </w:r>
      <w:r w:rsidR="004C05EE" w:rsidRPr="002F47CA">
        <w:rPr>
          <w:rFonts w:asciiTheme="minorHAnsi" w:hAnsiTheme="minorHAnsi" w:cs="Arial"/>
          <w:highlight w:val="yellow"/>
        </w:rPr>
        <w:t xml:space="preserve"> flask</w:t>
      </w:r>
      <w:r w:rsidR="00EB3F89" w:rsidRPr="002F47CA">
        <w:rPr>
          <w:rFonts w:asciiTheme="minorHAnsi" w:hAnsiTheme="minorHAnsi" w:cs="Arial"/>
          <w:highlight w:val="yellow"/>
        </w:rPr>
        <w:t>.</w:t>
      </w:r>
    </w:p>
    <w:p w14:paraId="50EBA152" w14:textId="77777777" w:rsidR="00EB3F89" w:rsidRPr="002F47CA" w:rsidRDefault="00EB3F89" w:rsidP="00761123">
      <w:pPr>
        <w:jc w:val="both"/>
        <w:rPr>
          <w:rFonts w:asciiTheme="minorHAnsi" w:hAnsiTheme="minorHAnsi" w:cs="Arial"/>
          <w:highlight w:val="yellow"/>
        </w:rPr>
      </w:pPr>
    </w:p>
    <w:p w14:paraId="7A71DFCA" w14:textId="69567D3F" w:rsidR="003B7DEF" w:rsidRDefault="00EB3F89" w:rsidP="00761123">
      <w:pPr>
        <w:jc w:val="both"/>
        <w:rPr>
          <w:rFonts w:asciiTheme="minorHAnsi" w:hAnsiTheme="minorHAnsi" w:cs="Arial"/>
        </w:rPr>
      </w:pPr>
      <w:r w:rsidRPr="002F47CA">
        <w:rPr>
          <w:rFonts w:asciiTheme="minorHAnsi" w:hAnsiTheme="minorHAnsi" w:cs="Arial"/>
          <w:highlight w:val="yellow"/>
        </w:rPr>
        <w:t>1.7.</w:t>
      </w:r>
      <w:r w:rsidR="00A60B8C" w:rsidRPr="002F47CA">
        <w:rPr>
          <w:rFonts w:asciiTheme="minorHAnsi" w:hAnsiTheme="minorHAnsi" w:cs="Arial"/>
          <w:highlight w:val="yellow"/>
        </w:rPr>
        <w:t xml:space="preserve"> </w:t>
      </w:r>
      <w:r w:rsidRPr="002F47CA">
        <w:rPr>
          <w:rFonts w:asciiTheme="minorHAnsi" w:hAnsiTheme="minorHAnsi" w:cs="Arial"/>
          <w:highlight w:val="yellow"/>
        </w:rPr>
        <w:t>I</w:t>
      </w:r>
      <w:r w:rsidR="00443014" w:rsidRPr="002F47CA">
        <w:rPr>
          <w:rFonts w:asciiTheme="minorHAnsi" w:hAnsiTheme="minorHAnsi" w:cs="Arial"/>
          <w:highlight w:val="yellow"/>
        </w:rPr>
        <w:t>ncubate at 34</w:t>
      </w:r>
      <w:r w:rsidR="002F47CA" w:rsidRPr="002F47CA">
        <w:rPr>
          <w:rFonts w:asciiTheme="minorHAnsi" w:hAnsiTheme="minorHAnsi" w:cs="Arial"/>
          <w:highlight w:val="yellow"/>
        </w:rPr>
        <w:t xml:space="preserve"> </w:t>
      </w:r>
      <w:r w:rsidR="002F47CA" w:rsidRPr="002F47CA">
        <w:rPr>
          <w:rFonts w:asciiTheme="minorHAnsi" w:hAnsiTheme="minorHAnsi" w:cstheme="minorHAnsi"/>
          <w:highlight w:val="yellow"/>
        </w:rPr>
        <w:t>˚</w:t>
      </w:r>
      <w:r w:rsidR="00443014" w:rsidRPr="002F47CA">
        <w:rPr>
          <w:rFonts w:asciiTheme="minorHAnsi" w:hAnsiTheme="minorHAnsi" w:cs="Arial"/>
          <w:highlight w:val="yellow"/>
        </w:rPr>
        <w:t>C for 3</w:t>
      </w:r>
      <w:r w:rsidR="009D3C48" w:rsidRPr="00D30B38">
        <w:rPr>
          <w:rFonts w:asciiTheme="minorHAnsi" w:hAnsiTheme="minorHAnsi" w:cs="Arial"/>
          <w:highlight w:val="yellow"/>
        </w:rPr>
        <w:t>–</w:t>
      </w:r>
      <w:r w:rsidR="00443014" w:rsidRPr="002F47CA">
        <w:rPr>
          <w:rFonts w:asciiTheme="minorHAnsi" w:hAnsiTheme="minorHAnsi" w:cs="Arial"/>
          <w:highlight w:val="yellow"/>
        </w:rPr>
        <w:t>5</w:t>
      </w:r>
      <w:r w:rsidR="003B7DEF" w:rsidRPr="002F47CA">
        <w:rPr>
          <w:rFonts w:asciiTheme="minorHAnsi" w:hAnsiTheme="minorHAnsi" w:cs="Arial"/>
          <w:highlight w:val="yellow"/>
        </w:rPr>
        <w:t xml:space="preserve"> days.</w:t>
      </w:r>
    </w:p>
    <w:p w14:paraId="5F2DE8BF" w14:textId="77777777" w:rsidR="00EB3F89" w:rsidRPr="003B7DEF" w:rsidRDefault="00EB3F89" w:rsidP="00761123">
      <w:pPr>
        <w:jc w:val="both"/>
        <w:rPr>
          <w:rFonts w:asciiTheme="minorHAnsi" w:hAnsiTheme="minorHAnsi" w:cs="Arial"/>
        </w:rPr>
      </w:pPr>
    </w:p>
    <w:p w14:paraId="7DA352B2" w14:textId="1C935D38" w:rsidR="003B7DEF" w:rsidRDefault="003B7DEF" w:rsidP="00761123">
      <w:pPr>
        <w:jc w:val="both"/>
        <w:rPr>
          <w:rFonts w:asciiTheme="minorHAnsi" w:hAnsiTheme="minorHAnsi" w:cs="Arial"/>
        </w:rPr>
      </w:pPr>
      <w:r w:rsidRPr="003B7DEF">
        <w:rPr>
          <w:rFonts w:asciiTheme="minorHAnsi" w:hAnsiTheme="minorHAnsi" w:cs="Arial"/>
        </w:rPr>
        <w:t xml:space="preserve">NOTE: Incubate </w:t>
      </w:r>
      <w:r w:rsidR="003C117F">
        <w:rPr>
          <w:rFonts w:asciiTheme="minorHAnsi" w:hAnsiTheme="minorHAnsi" w:cs="Arial"/>
        </w:rPr>
        <w:t xml:space="preserve">the </w:t>
      </w:r>
      <w:r w:rsidRPr="003B7DEF">
        <w:rPr>
          <w:rFonts w:asciiTheme="minorHAnsi" w:hAnsiTheme="minorHAnsi" w:cs="Arial"/>
        </w:rPr>
        <w:t>axenic amastigote</w:t>
      </w:r>
      <w:r w:rsidR="003C117F">
        <w:rPr>
          <w:rFonts w:asciiTheme="minorHAnsi" w:hAnsiTheme="minorHAnsi" w:cs="Arial"/>
        </w:rPr>
        <w:t>s</w:t>
      </w:r>
      <w:r w:rsidRPr="003B7DEF">
        <w:rPr>
          <w:rFonts w:asciiTheme="minorHAnsi" w:hAnsiTheme="minorHAnsi" w:cs="Arial"/>
        </w:rPr>
        <w:t xml:space="preserve"> for </w:t>
      </w:r>
      <w:r w:rsidR="00443014">
        <w:rPr>
          <w:rFonts w:asciiTheme="minorHAnsi" w:hAnsiTheme="minorHAnsi" w:cs="Arial"/>
        </w:rPr>
        <w:t>up to</w:t>
      </w:r>
      <w:r w:rsidRPr="003B7DEF">
        <w:rPr>
          <w:rFonts w:asciiTheme="minorHAnsi" w:hAnsiTheme="minorHAnsi" w:cs="Arial"/>
        </w:rPr>
        <w:t xml:space="preserve"> </w:t>
      </w:r>
      <w:r w:rsidR="00364A8A">
        <w:rPr>
          <w:rFonts w:asciiTheme="minorHAnsi" w:hAnsiTheme="minorHAnsi" w:cs="Arial"/>
        </w:rPr>
        <w:t>5</w:t>
      </w:r>
      <w:r w:rsidRPr="003B7DEF">
        <w:rPr>
          <w:rFonts w:asciiTheme="minorHAnsi" w:hAnsiTheme="minorHAnsi" w:cs="Arial"/>
        </w:rPr>
        <w:t xml:space="preserve"> days</w:t>
      </w:r>
      <w:r w:rsidR="00123BC3">
        <w:rPr>
          <w:rFonts w:asciiTheme="minorHAnsi" w:hAnsiTheme="minorHAnsi" w:cs="Arial"/>
        </w:rPr>
        <w:t>,</w:t>
      </w:r>
      <w:r w:rsidR="00364A8A">
        <w:rPr>
          <w:rFonts w:asciiTheme="minorHAnsi" w:hAnsiTheme="minorHAnsi" w:cs="Arial"/>
        </w:rPr>
        <w:t xml:space="preserve"> </w:t>
      </w:r>
      <w:r w:rsidR="005305AF">
        <w:rPr>
          <w:rFonts w:asciiTheme="minorHAnsi" w:hAnsiTheme="minorHAnsi" w:cs="Arial"/>
        </w:rPr>
        <w:t xml:space="preserve">as it </w:t>
      </w:r>
      <w:r w:rsidR="00364A8A">
        <w:rPr>
          <w:rFonts w:asciiTheme="minorHAnsi" w:hAnsiTheme="minorHAnsi" w:cs="Arial"/>
        </w:rPr>
        <w:t xml:space="preserve">represents the </w:t>
      </w:r>
      <w:r w:rsidR="00110876">
        <w:rPr>
          <w:rFonts w:asciiTheme="minorHAnsi" w:hAnsiTheme="minorHAnsi" w:cs="Arial"/>
        </w:rPr>
        <w:t>end of maturation</w:t>
      </w:r>
      <w:r w:rsidR="0065494D" w:rsidRPr="0065494D">
        <w:rPr>
          <w:rFonts w:asciiTheme="minorHAnsi" w:hAnsiTheme="minorHAnsi" w:cs="Arial"/>
          <w:noProof/>
          <w:vertAlign w:val="superscript"/>
        </w:rPr>
        <w:t>37</w:t>
      </w:r>
      <w:r w:rsidR="00110876">
        <w:rPr>
          <w:rFonts w:asciiTheme="minorHAnsi" w:hAnsiTheme="minorHAnsi" w:cs="Arial"/>
        </w:rPr>
        <w:t>.</w:t>
      </w:r>
      <w:r w:rsidRPr="003B7DEF">
        <w:rPr>
          <w:rFonts w:asciiTheme="minorHAnsi" w:hAnsiTheme="minorHAnsi" w:cs="Arial"/>
        </w:rPr>
        <w:t xml:space="preserve"> </w:t>
      </w:r>
    </w:p>
    <w:p w14:paraId="6D623CF9" w14:textId="77777777" w:rsidR="00443014" w:rsidRDefault="00443014" w:rsidP="00761123">
      <w:pPr>
        <w:jc w:val="both"/>
        <w:rPr>
          <w:rFonts w:asciiTheme="minorHAnsi" w:hAnsiTheme="minorHAnsi" w:cs="Arial"/>
        </w:rPr>
      </w:pPr>
    </w:p>
    <w:p w14:paraId="44B0DFB4" w14:textId="0B55A6DF" w:rsidR="003B7DEF" w:rsidRPr="003B7DEF" w:rsidRDefault="003B7DEF" w:rsidP="00761123">
      <w:pPr>
        <w:jc w:val="both"/>
        <w:outlineLvl w:val="0"/>
        <w:rPr>
          <w:rFonts w:asciiTheme="minorHAnsi" w:hAnsiTheme="minorHAnsi" w:cs="Arial"/>
          <w:b/>
        </w:rPr>
      </w:pPr>
      <w:r w:rsidRPr="002F47CA">
        <w:rPr>
          <w:rFonts w:asciiTheme="minorHAnsi" w:hAnsiTheme="minorHAnsi" w:cs="Arial"/>
          <w:b/>
          <w:highlight w:val="yellow"/>
        </w:rPr>
        <w:t xml:space="preserve">2. </w:t>
      </w:r>
      <w:r w:rsidR="00443014" w:rsidRPr="002F47CA">
        <w:rPr>
          <w:rFonts w:asciiTheme="minorHAnsi" w:hAnsiTheme="minorHAnsi" w:cs="Arial"/>
          <w:b/>
          <w:highlight w:val="yellow"/>
        </w:rPr>
        <w:t>C57BL/6 f</w:t>
      </w:r>
      <w:r w:rsidRPr="002F47CA">
        <w:rPr>
          <w:rFonts w:asciiTheme="minorHAnsi" w:hAnsiTheme="minorHAnsi" w:cs="Arial"/>
          <w:b/>
          <w:highlight w:val="yellow"/>
        </w:rPr>
        <w:t>ootpad infection</w:t>
      </w:r>
      <w:r w:rsidR="00443014" w:rsidRPr="002F47CA">
        <w:rPr>
          <w:rFonts w:asciiTheme="minorHAnsi" w:hAnsiTheme="minorHAnsi" w:cs="Arial"/>
          <w:b/>
          <w:highlight w:val="yellow"/>
        </w:rPr>
        <w:t xml:space="preserve"> with </w:t>
      </w:r>
      <w:r w:rsidR="00443014" w:rsidRPr="002F47CA">
        <w:rPr>
          <w:rFonts w:asciiTheme="minorHAnsi" w:hAnsiTheme="minorHAnsi" w:cs="Arial"/>
          <w:b/>
          <w:i/>
          <w:highlight w:val="yellow"/>
        </w:rPr>
        <w:t xml:space="preserve">L. </w:t>
      </w:r>
      <w:proofErr w:type="spellStart"/>
      <w:r w:rsidR="00443014" w:rsidRPr="002F47CA">
        <w:rPr>
          <w:rFonts w:asciiTheme="minorHAnsi" w:hAnsiTheme="minorHAnsi" w:cs="Arial"/>
          <w:b/>
          <w:i/>
          <w:highlight w:val="yellow"/>
        </w:rPr>
        <w:t>amazonensis</w:t>
      </w:r>
      <w:proofErr w:type="spellEnd"/>
    </w:p>
    <w:p w14:paraId="5B517B71" w14:textId="1A39D2CA" w:rsidR="00E95ABF" w:rsidRDefault="00E95ABF" w:rsidP="00761123">
      <w:pPr>
        <w:jc w:val="both"/>
        <w:rPr>
          <w:rFonts w:asciiTheme="minorHAnsi" w:hAnsiTheme="minorHAnsi" w:cs="Arial"/>
        </w:rPr>
      </w:pPr>
    </w:p>
    <w:p w14:paraId="0CA71790" w14:textId="360FD6F1" w:rsidR="00B63621" w:rsidRDefault="00B63621" w:rsidP="00B63621">
      <w:pPr>
        <w:jc w:val="both"/>
        <w:rPr>
          <w:rFonts w:asciiTheme="minorHAnsi" w:hAnsiTheme="minorHAnsi" w:cs="Arial"/>
        </w:rPr>
      </w:pPr>
      <w:r>
        <w:rPr>
          <w:rFonts w:asciiTheme="minorHAnsi" w:hAnsiTheme="minorHAnsi" w:cs="Arial"/>
        </w:rPr>
        <w:t xml:space="preserve">NOTE: </w:t>
      </w:r>
      <w:r w:rsidRPr="003B7DEF">
        <w:rPr>
          <w:rFonts w:asciiTheme="minorHAnsi" w:hAnsiTheme="minorHAnsi" w:cs="Arial"/>
        </w:rPr>
        <w:t>Female C57BL/6 mice (6</w:t>
      </w:r>
      <w:r w:rsidR="00123BC3" w:rsidRPr="00123BC3">
        <w:rPr>
          <w:rFonts w:asciiTheme="minorHAnsi" w:hAnsiTheme="minorHAnsi" w:cs="Arial"/>
        </w:rPr>
        <w:t>–</w:t>
      </w:r>
      <w:r w:rsidRPr="003B7DEF">
        <w:rPr>
          <w:rFonts w:asciiTheme="minorHAnsi" w:hAnsiTheme="minorHAnsi" w:cs="Arial"/>
        </w:rPr>
        <w:t xml:space="preserve">8 weeks old) were obtained and maintained </w:t>
      </w:r>
      <w:r>
        <w:rPr>
          <w:rFonts w:asciiTheme="minorHAnsi" w:hAnsiTheme="minorHAnsi" w:cs="Arial"/>
        </w:rPr>
        <w:t>at</w:t>
      </w:r>
      <w:r w:rsidRPr="003B7DEF">
        <w:rPr>
          <w:rFonts w:asciiTheme="minorHAnsi" w:hAnsiTheme="minorHAnsi" w:cs="Arial"/>
        </w:rPr>
        <w:t xml:space="preserve"> the Animal Center of the Biomedical Sciences Institute</w:t>
      </w:r>
      <w:r>
        <w:rPr>
          <w:rFonts w:asciiTheme="minorHAnsi" w:hAnsiTheme="minorHAnsi" w:cs="Arial"/>
        </w:rPr>
        <w:t xml:space="preserve"> of the University of São Paulo. Animals received</w:t>
      </w:r>
      <w:r w:rsidRPr="003B7DEF">
        <w:rPr>
          <w:rFonts w:asciiTheme="minorHAnsi" w:hAnsiTheme="minorHAnsi" w:cs="Arial"/>
        </w:rPr>
        <w:t xml:space="preserve"> food and water </w:t>
      </w:r>
      <w:r w:rsidRPr="003B7DEF">
        <w:rPr>
          <w:rFonts w:asciiTheme="minorHAnsi" w:hAnsiTheme="minorHAnsi" w:cs="Arial"/>
          <w:i/>
        </w:rPr>
        <w:t>ad libitum</w:t>
      </w:r>
      <w:r w:rsidRPr="003B7DEF">
        <w:rPr>
          <w:rFonts w:asciiTheme="minorHAnsi" w:hAnsiTheme="minorHAnsi" w:cs="Arial"/>
        </w:rPr>
        <w:t>.</w:t>
      </w:r>
      <w:r>
        <w:rPr>
          <w:rFonts w:asciiTheme="minorHAnsi" w:hAnsiTheme="minorHAnsi" w:cs="Arial"/>
        </w:rPr>
        <w:t xml:space="preserve"> </w:t>
      </w:r>
    </w:p>
    <w:p w14:paraId="375841A9" w14:textId="77777777" w:rsidR="00B63621" w:rsidRDefault="00B63621" w:rsidP="00761123">
      <w:pPr>
        <w:jc w:val="both"/>
        <w:rPr>
          <w:rFonts w:asciiTheme="minorHAnsi" w:hAnsiTheme="minorHAnsi" w:cs="Arial"/>
        </w:rPr>
      </w:pPr>
    </w:p>
    <w:p w14:paraId="7C843B81" w14:textId="6A2319AE" w:rsidR="00FF35C5" w:rsidRDefault="003B7DEF" w:rsidP="00761123">
      <w:pPr>
        <w:jc w:val="both"/>
        <w:rPr>
          <w:rFonts w:asciiTheme="minorHAnsi" w:hAnsiTheme="minorHAnsi" w:cs="Arial"/>
        </w:rPr>
      </w:pPr>
      <w:r w:rsidRPr="002F47CA">
        <w:rPr>
          <w:rFonts w:asciiTheme="minorHAnsi" w:hAnsiTheme="minorHAnsi" w:cs="Arial"/>
          <w:highlight w:val="yellow"/>
        </w:rPr>
        <w:t>2.1</w:t>
      </w:r>
      <w:r w:rsidR="005A0DCE" w:rsidRPr="002F47CA">
        <w:rPr>
          <w:rFonts w:asciiTheme="minorHAnsi" w:hAnsiTheme="minorHAnsi" w:cs="Arial"/>
          <w:highlight w:val="yellow"/>
        </w:rPr>
        <w:t>.</w:t>
      </w:r>
      <w:r w:rsidRPr="002F47CA">
        <w:rPr>
          <w:rFonts w:asciiTheme="minorHAnsi" w:hAnsiTheme="minorHAnsi" w:cs="Arial"/>
          <w:highlight w:val="yellow"/>
        </w:rPr>
        <w:t xml:space="preserve"> </w:t>
      </w:r>
      <w:r w:rsidR="009D3D4B" w:rsidRPr="002F47CA">
        <w:rPr>
          <w:rFonts w:asciiTheme="minorHAnsi" w:hAnsiTheme="minorHAnsi" w:cs="Arial"/>
          <w:highlight w:val="yellow"/>
        </w:rPr>
        <w:t>Count</w:t>
      </w:r>
      <w:r w:rsidR="00443014" w:rsidRPr="002F47CA">
        <w:rPr>
          <w:rFonts w:asciiTheme="minorHAnsi" w:hAnsiTheme="minorHAnsi" w:cs="Arial"/>
          <w:highlight w:val="yellow"/>
        </w:rPr>
        <w:t xml:space="preserve"> the </w:t>
      </w:r>
      <w:r w:rsidR="00A60B8C" w:rsidRPr="002F47CA">
        <w:rPr>
          <w:rFonts w:asciiTheme="minorHAnsi" w:hAnsiTheme="minorHAnsi" w:cs="Arial"/>
          <w:highlight w:val="yellow"/>
        </w:rPr>
        <w:t xml:space="preserve">culture of </w:t>
      </w:r>
      <w:r w:rsidRPr="002F47CA">
        <w:rPr>
          <w:rFonts w:asciiTheme="minorHAnsi" w:hAnsiTheme="minorHAnsi" w:cs="Arial"/>
          <w:highlight w:val="yellow"/>
        </w:rPr>
        <w:t xml:space="preserve">axenic amastigotes </w:t>
      </w:r>
      <w:r w:rsidR="00A60B8C" w:rsidRPr="002F47CA">
        <w:rPr>
          <w:rFonts w:asciiTheme="minorHAnsi" w:hAnsiTheme="minorHAnsi" w:cs="Arial"/>
          <w:highlight w:val="yellow"/>
        </w:rPr>
        <w:t xml:space="preserve">by </w:t>
      </w:r>
      <w:r w:rsidR="00F26D91" w:rsidRPr="002F47CA">
        <w:rPr>
          <w:rFonts w:asciiTheme="minorHAnsi" w:hAnsiTheme="minorHAnsi" w:cs="Arial"/>
          <w:highlight w:val="yellow"/>
        </w:rPr>
        <w:t>transferring an aliquot of the parasite suspension diluted in PBS to a Neubauer chamber (</w:t>
      </w:r>
      <w:r w:rsidR="00134B02">
        <w:rPr>
          <w:rFonts w:asciiTheme="minorHAnsi" w:hAnsiTheme="minorHAnsi" w:cs="Arial"/>
          <w:highlight w:val="yellow"/>
        </w:rPr>
        <w:t xml:space="preserve">i.e., </w:t>
      </w:r>
      <w:r w:rsidR="00F26D91" w:rsidRPr="002F47CA">
        <w:rPr>
          <w:rFonts w:asciiTheme="minorHAnsi" w:hAnsiTheme="minorHAnsi" w:cs="Arial"/>
          <w:highlight w:val="yellow"/>
        </w:rPr>
        <w:t>hemocytometer)</w:t>
      </w:r>
      <w:r w:rsidR="00A60B8C" w:rsidRPr="002F47CA">
        <w:rPr>
          <w:rFonts w:asciiTheme="minorHAnsi" w:hAnsiTheme="minorHAnsi" w:cs="Arial"/>
          <w:highlight w:val="yellow"/>
        </w:rPr>
        <w:t>.</w:t>
      </w:r>
      <w:r w:rsidR="00F26D91" w:rsidRPr="002F47CA">
        <w:rPr>
          <w:rFonts w:asciiTheme="minorHAnsi" w:hAnsiTheme="minorHAnsi" w:cs="Arial"/>
          <w:highlight w:val="yellow"/>
        </w:rPr>
        <w:t xml:space="preserve"> </w:t>
      </w:r>
      <w:r w:rsidR="00443014" w:rsidRPr="002F47CA">
        <w:rPr>
          <w:rFonts w:asciiTheme="minorHAnsi" w:hAnsiTheme="minorHAnsi" w:cs="Arial"/>
          <w:highlight w:val="yellow"/>
        </w:rPr>
        <w:t xml:space="preserve">Count </w:t>
      </w:r>
      <w:r w:rsidR="00431548" w:rsidRPr="002F47CA">
        <w:rPr>
          <w:rFonts w:asciiTheme="minorHAnsi" w:hAnsiTheme="minorHAnsi" w:cs="Arial"/>
          <w:highlight w:val="yellow"/>
        </w:rPr>
        <w:t xml:space="preserve">the </w:t>
      </w:r>
      <w:r w:rsidR="00443014" w:rsidRPr="002F47CA">
        <w:rPr>
          <w:rFonts w:asciiTheme="minorHAnsi" w:hAnsiTheme="minorHAnsi" w:cs="Arial"/>
          <w:highlight w:val="yellow"/>
        </w:rPr>
        <w:t>non-flagellated parasites</w:t>
      </w:r>
      <w:r w:rsidR="00123BC3">
        <w:rPr>
          <w:rFonts w:asciiTheme="minorHAnsi" w:hAnsiTheme="minorHAnsi" w:cs="Arial"/>
          <w:highlight w:val="yellow"/>
        </w:rPr>
        <w:t>,</w:t>
      </w:r>
      <w:r w:rsidR="00443014" w:rsidRPr="002F47CA">
        <w:rPr>
          <w:rFonts w:asciiTheme="minorHAnsi" w:hAnsiTheme="minorHAnsi" w:cs="Arial"/>
          <w:highlight w:val="yellow"/>
        </w:rPr>
        <w:t xml:space="preserve"> </w:t>
      </w:r>
      <w:r w:rsidR="00FF35C5" w:rsidRPr="002F47CA">
        <w:rPr>
          <w:rFonts w:asciiTheme="minorHAnsi" w:hAnsiTheme="minorHAnsi" w:cs="Arial"/>
          <w:highlight w:val="yellow"/>
        </w:rPr>
        <w:t xml:space="preserve">which represent </w:t>
      </w:r>
      <w:r w:rsidR="00732075" w:rsidRPr="002F47CA">
        <w:rPr>
          <w:rFonts w:asciiTheme="minorHAnsi" w:hAnsiTheme="minorHAnsi" w:cs="Arial"/>
          <w:highlight w:val="yellow"/>
        </w:rPr>
        <w:t>amastigotes form</w:t>
      </w:r>
      <w:r w:rsidR="00CF59CC" w:rsidRPr="002F47CA">
        <w:rPr>
          <w:rFonts w:asciiTheme="minorHAnsi" w:hAnsiTheme="minorHAnsi" w:cs="Arial"/>
          <w:highlight w:val="yellow"/>
        </w:rPr>
        <w:t>s</w:t>
      </w:r>
      <w:r w:rsidR="00732075" w:rsidRPr="002F47CA">
        <w:rPr>
          <w:rFonts w:asciiTheme="minorHAnsi" w:hAnsiTheme="minorHAnsi" w:cs="Arial"/>
          <w:highlight w:val="yellow"/>
        </w:rPr>
        <w:t>.</w:t>
      </w:r>
      <w:r w:rsidR="00732075">
        <w:rPr>
          <w:rFonts w:asciiTheme="minorHAnsi" w:hAnsiTheme="minorHAnsi" w:cs="Arial"/>
        </w:rPr>
        <w:t xml:space="preserve"> </w:t>
      </w:r>
    </w:p>
    <w:p w14:paraId="76B44D28" w14:textId="77777777" w:rsidR="00FF35C5" w:rsidRDefault="00FF35C5" w:rsidP="00761123">
      <w:pPr>
        <w:jc w:val="both"/>
        <w:rPr>
          <w:rFonts w:asciiTheme="minorHAnsi" w:hAnsiTheme="minorHAnsi" w:cs="Arial"/>
        </w:rPr>
      </w:pPr>
    </w:p>
    <w:p w14:paraId="1FFA3096" w14:textId="18B5BB76" w:rsidR="00443014" w:rsidRPr="003B7DEF" w:rsidRDefault="00FF35C5" w:rsidP="00761123">
      <w:pPr>
        <w:jc w:val="both"/>
        <w:rPr>
          <w:rFonts w:asciiTheme="minorHAnsi" w:hAnsiTheme="minorHAnsi" w:cs="Arial"/>
        </w:rPr>
      </w:pPr>
      <w:r>
        <w:rPr>
          <w:rFonts w:asciiTheme="minorHAnsi" w:hAnsiTheme="minorHAnsi" w:cs="Arial"/>
        </w:rPr>
        <w:t xml:space="preserve">NOTE: </w:t>
      </w:r>
      <w:r w:rsidR="00FD11E0">
        <w:rPr>
          <w:rFonts w:asciiTheme="minorHAnsi" w:hAnsiTheme="minorHAnsi" w:cs="Arial"/>
        </w:rPr>
        <w:t>Alternatively,</w:t>
      </w:r>
      <w:r w:rsidR="00F26D91" w:rsidRPr="00F26D91">
        <w:rPr>
          <w:rFonts w:asciiTheme="minorHAnsi" w:hAnsiTheme="minorHAnsi" w:cs="Arial"/>
        </w:rPr>
        <w:t xml:space="preserve"> </w:t>
      </w:r>
      <w:r w:rsidR="00F26D91">
        <w:rPr>
          <w:rFonts w:asciiTheme="minorHAnsi" w:hAnsiTheme="minorHAnsi" w:cs="Arial"/>
        </w:rPr>
        <w:t>Trypan blue (1:1)</w:t>
      </w:r>
      <w:r w:rsidR="00FD11E0">
        <w:rPr>
          <w:rFonts w:asciiTheme="minorHAnsi" w:hAnsiTheme="minorHAnsi" w:cs="Arial"/>
        </w:rPr>
        <w:t xml:space="preserve"> </w:t>
      </w:r>
      <w:r w:rsidR="00F26D91">
        <w:rPr>
          <w:rFonts w:asciiTheme="minorHAnsi" w:hAnsiTheme="minorHAnsi" w:cs="Arial"/>
        </w:rPr>
        <w:t xml:space="preserve">can be </w:t>
      </w:r>
      <w:r w:rsidR="00663748">
        <w:rPr>
          <w:rFonts w:asciiTheme="minorHAnsi" w:hAnsiTheme="minorHAnsi" w:cs="Arial"/>
        </w:rPr>
        <w:t xml:space="preserve">used </w:t>
      </w:r>
      <w:r w:rsidR="00F26D91">
        <w:rPr>
          <w:rFonts w:asciiTheme="minorHAnsi" w:hAnsiTheme="minorHAnsi" w:cs="Arial"/>
        </w:rPr>
        <w:t xml:space="preserve">for counting </w:t>
      </w:r>
      <w:r w:rsidR="00134B02">
        <w:rPr>
          <w:rFonts w:asciiTheme="minorHAnsi" w:hAnsiTheme="minorHAnsi" w:cs="Arial"/>
        </w:rPr>
        <w:t xml:space="preserve">the number of </w:t>
      </w:r>
      <w:r w:rsidR="00F26D91">
        <w:rPr>
          <w:rFonts w:asciiTheme="minorHAnsi" w:hAnsiTheme="minorHAnsi" w:cs="Arial"/>
        </w:rPr>
        <w:t xml:space="preserve">viable </w:t>
      </w:r>
      <w:r w:rsidR="00663748">
        <w:rPr>
          <w:rFonts w:asciiTheme="minorHAnsi" w:hAnsiTheme="minorHAnsi" w:cs="Arial"/>
        </w:rPr>
        <w:t xml:space="preserve">amastigotes </w:t>
      </w:r>
      <w:r w:rsidR="00F26D91">
        <w:rPr>
          <w:rFonts w:asciiTheme="minorHAnsi" w:hAnsiTheme="minorHAnsi" w:cs="Arial"/>
        </w:rPr>
        <w:t>(</w:t>
      </w:r>
      <w:r w:rsidR="00123BC3">
        <w:rPr>
          <w:rFonts w:asciiTheme="minorHAnsi" w:hAnsiTheme="minorHAnsi" w:cs="Arial"/>
        </w:rPr>
        <w:t xml:space="preserve">i.e., those </w:t>
      </w:r>
      <w:r w:rsidR="00520D23">
        <w:rPr>
          <w:rFonts w:asciiTheme="minorHAnsi" w:hAnsiTheme="minorHAnsi" w:cs="Arial"/>
        </w:rPr>
        <w:t>not</w:t>
      </w:r>
      <w:r w:rsidR="00443014" w:rsidRPr="007739E5">
        <w:rPr>
          <w:rFonts w:asciiTheme="minorHAnsi" w:hAnsiTheme="minorHAnsi" w:cs="Arial"/>
        </w:rPr>
        <w:t xml:space="preserve"> stained with Trypan blue</w:t>
      </w:r>
      <w:r w:rsidR="00F26D91">
        <w:rPr>
          <w:rFonts w:asciiTheme="minorHAnsi" w:hAnsiTheme="minorHAnsi" w:cs="Arial"/>
        </w:rPr>
        <w:t>)</w:t>
      </w:r>
      <w:r w:rsidR="00443014" w:rsidRPr="007739E5">
        <w:rPr>
          <w:rFonts w:asciiTheme="minorHAnsi" w:hAnsiTheme="minorHAnsi" w:cs="Arial"/>
        </w:rPr>
        <w:t>.</w:t>
      </w:r>
    </w:p>
    <w:p w14:paraId="1E4744DB" w14:textId="77777777" w:rsidR="00E95ABF" w:rsidRDefault="00E95ABF" w:rsidP="00761123">
      <w:pPr>
        <w:jc w:val="both"/>
        <w:rPr>
          <w:rFonts w:asciiTheme="minorHAnsi" w:hAnsiTheme="minorHAnsi" w:cs="Arial"/>
        </w:rPr>
      </w:pPr>
    </w:p>
    <w:p w14:paraId="33C625AE" w14:textId="040146FB" w:rsidR="00431548" w:rsidRDefault="003B7DEF" w:rsidP="00761123">
      <w:pPr>
        <w:jc w:val="both"/>
        <w:rPr>
          <w:rFonts w:asciiTheme="minorHAnsi" w:hAnsiTheme="minorHAnsi" w:cs="Arial"/>
        </w:rPr>
      </w:pPr>
      <w:r w:rsidRPr="002F47CA">
        <w:rPr>
          <w:rFonts w:asciiTheme="minorHAnsi" w:hAnsiTheme="minorHAnsi" w:cs="Arial"/>
          <w:highlight w:val="yellow"/>
        </w:rPr>
        <w:t>2.2</w:t>
      </w:r>
      <w:r w:rsidR="005A0DCE" w:rsidRPr="002F47CA">
        <w:rPr>
          <w:rFonts w:asciiTheme="minorHAnsi" w:hAnsiTheme="minorHAnsi" w:cs="Arial"/>
          <w:highlight w:val="yellow"/>
        </w:rPr>
        <w:t>.</w:t>
      </w:r>
      <w:r w:rsidRPr="002F47CA">
        <w:rPr>
          <w:rFonts w:asciiTheme="minorHAnsi" w:hAnsiTheme="minorHAnsi" w:cs="Arial"/>
          <w:highlight w:val="yellow"/>
        </w:rPr>
        <w:t xml:space="preserve"> </w:t>
      </w:r>
      <w:r w:rsidR="009D3D4B" w:rsidRPr="002F47CA">
        <w:rPr>
          <w:rFonts w:asciiTheme="minorHAnsi" w:hAnsiTheme="minorHAnsi" w:cs="Arial"/>
          <w:highlight w:val="yellow"/>
        </w:rPr>
        <w:t xml:space="preserve">Dilute </w:t>
      </w:r>
      <w:r w:rsidR="00443014" w:rsidRPr="002F47CA">
        <w:rPr>
          <w:rFonts w:asciiTheme="minorHAnsi" w:hAnsiTheme="minorHAnsi" w:cs="Arial"/>
          <w:highlight w:val="yellow"/>
        </w:rPr>
        <w:t xml:space="preserve">the axenic amastigotes </w:t>
      </w:r>
      <w:r w:rsidR="00F26D91" w:rsidRPr="002F47CA">
        <w:rPr>
          <w:rFonts w:asciiTheme="minorHAnsi" w:hAnsiTheme="minorHAnsi" w:cs="Arial"/>
          <w:highlight w:val="yellow"/>
        </w:rPr>
        <w:t>in PBS</w:t>
      </w:r>
      <w:r w:rsidR="00443014" w:rsidRPr="002F47CA">
        <w:rPr>
          <w:rFonts w:asciiTheme="minorHAnsi" w:hAnsiTheme="minorHAnsi" w:cs="Arial"/>
          <w:highlight w:val="yellow"/>
        </w:rPr>
        <w:t xml:space="preserve"> according to the desired inoculum dose </w:t>
      </w:r>
      <w:r w:rsidR="00431548" w:rsidRPr="002F47CA">
        <w:rPr>
          <w:rFonts w:asciiTheme="minorHAnsi" w:hAnsiTheme="minorHAnsi" w:cs="Arial"/>
          <w:highlight w:val="yellow"/>
        </w:rPr>
        <w:t>and</w:t>
      </w:r>
      <w:r w:rsidR="005E1EDD" w:rsidRPr="002F47CA">
        <w:rPr>
          <w:rFonts w:asciiTheme="minorHAnsi" w:hAnsiTheme="minorHAnsi" w:cs="Arial"/>
          <w:highlight w:val="yellow"/>
        </w:rPr>
        <w:t xml:space="preserve"> the</w:t>
      </w:r>
      <w:r w:rsidR="00431548" w:rsidRPr="002F47CA">
        <w:rPr>
          <w:rFonts w:asciiTheme="minorHAnsi" w:hAnsiTheme="minorHAnsi" w:cs="Arial"/>
          <w:highlight w:val="yellow"/>
        </w:rPr>
        <w:t xml:space="preserve"> number of inoculums intended </w:t>
      </w:r>
      <w:r w:rsidR="002F47CA">
        <w:rPr>
          <w:rFonts w:asciiTheme="minorHAnsi" w:hAnsiTheme="minorHAnsi" w:cs="Arial"/>
          <w:highlight w:val="yellow"/>
        </w:rPr>
        <w:t>(</w:t>
      </w:r>
      <w:r w:rsidRPr="002F47CA">
        <w:rPr>
          <w:rFonts w:asciiTheme="minorHAnsi" w:hAnsiTheme="minorHAnsi" w:cs="Arial"/>
          <w:highlight w:val="yellow"/>
        </w:rPr>
        <w:t>1</w:t>
      </w:r>
      <w:r w:rsidR="00FF35C5" w:rsidRPr="002F47CA">
        <w:rPr>
          <w:rFonts w:asciiTheme="minorHAnsi" w:hAnsiTheme="minorHAnsi" w:cs="Arial"/>
          <w:highlight w:val="yellow"/>
        </w:rPr>
        <w:t xml:space="preserve"> </w:t>
      </w:r>
      <w:r w:rsidRPr="002F47CA">
        <w:rPr>
          <w:rFonts w:asciiTheme="minorHAnsi" w:hAnsiTheme="minorHAnsi" w:cs="Arial"/>
          <w:highlight w:val="yellow"/>
        </w:rPr>
        <w:t>x</w:t>
      </w:r>
      <w:r w:rsidR="00FF35C5" w:rsidRPr="002F47CA">
        <w:rPr>
          <w:rFonts w:asciiTheme="minorHAnsi" w:hAnsiTheme="minorHAnsi" w:cs="Arial"/>
          <w:highlight w:val="yellow"/>
        </w:rPr>
        <w:t xml:space="preserve"> </w:t>
      </w:r>
      <w:r w:rsidRPr="002F47CA">
        <w:rPr>
          <w:rFonts w:asciiTheme="minorHAnsi" w:hAnsiTheme="minorHAnsi" w:cs="Arial"/>
          <w:highlight w:val="yellow"/>
        </w:rPr>
        <w:t>10</w:t>
      </w:r>
      <w:r w:rsidRPr="002F47CA">
        <w:rPr>
          <w:rFonts w:asciiTheme="minorHAnsi" w:hAnsiTheme="minorHAnsi" w:cs="Arial"/>
          <w:highlight w:val="yellow"/>
          <w:vertAlign w:val="superscript"/>
        </w:rPr>
        <w:t>6</w:t>
      </w:r>
      <w:r w:rsidRPr="002F47CA">
        <w:rPr>
          <w:rFonts w:asciiTheme="minorHAnsi" w:hAnsiTheme="minorHAnsi" w:cs="Arial"/>
          <w:highlight w:val="yellow"/>
        </w:rPr>
        <w:t xml:space="preserve"> axenic amastigotes in 50 µL of PBS</w:t>
      </w:r>
      <w:r w:rsidR="00123BC3" w:rsidRPr="00123BC3">
        <w:rPr>
          <w:rFonts w:asciiTheme="minorHAnsi" w:hAnsiTheme="minorHAnsi" w:cs="Arial"/>
          <w:highlight w:val="yellow"/>
        </w:rPr>
        <w:t xml:space="preserve"> </w:t>
      </w:r>
      <w:r w:rsidR="00123BC3">
        <w:rPr>
          <w:rFonts w:asciiTheme="minorHAnsi" w:hAnsiTheme="minorHAnsi" w:cs="Arial"/>
          <w:highlight w:val="yellow"/>
        </w:rPr>
        <w:t>is</w:t>
      </w:r>
      <w:r w:rsidR="00123BC3" w:rsidRPr="002F47CA">
        <w:rPr>
          <w:rFonts w:asciiTheme="minorHAnsi" w:hAnsiTheme="minorHAnsi" w:cs="Arial"/>
          <w:highlight w:val="yellow"/>
        </w:rPr>
        <w:t xml:space="preserve"> recommend</w:t>
      </w:r>
      <w:r w:rsidR="00123BC3">
        <w:rPr>
          <w:rFonts w:asciiTheme="minorHAnsi" w:hAnsiTheme="minorHAnsi" w:cs="Arial"/>
          <w:highlight w:val="yellow"/>
        </w:rPr>
        <w:t>ed</w:t>
      </w:r>
      <w:r w:rsidR="00443014" w:rsidRPr="002F47CA">
        <w:rPr>
          <w:rFonts w:asciiTheme="minorHAnsi" w:hAnsiTheme="minorHAnsi" w:cs="Arial"/>
          <w:highlight w:val="yellow"/>
        </w:rPr>
        <w:t>)</w:t>
      </w:r>
      <w:r w:rsidR="00431548" w:rsidRPr="002F47CA">
        <w:rPr>
          <w:rFonts w:asciiTheme="minorHAnsi" w:hAnsiTheme="minorHAnsi" w:cs="Arial"/>
          <w:highlight w:val="yellow"/>
        </w:rPr>
        <w:t>.</w:t>
      </w:r>
    </w:p>
    <w:p w14:paraId="61D9F377" w14:textId="77777777" w:rsidR="00431548" w:rsidRDefault="00431548" w:rsidP="00761123">
      <w:pPr>
        <w:jc w:val="both"/>
        <w:rPr>
          <w:rFonts w:asciiTheme="minorHAnsi" w:hAnsiTheme="minorHAnsi" w:cs="Arial"/>
        </w:rPr>
      </w:pPr>
    </w:p>
    <w:p w14:paraId="464A6824" w14:textId="1562F904" w:rsidR="003B7DEF" w:rsidRPr="003B7DEF" w:rsidRDefault="003B7368" w:rsidP="00761123">
      <w:pPr>
        <w:jc w:val="both"/>
        <w:rPr>
          <w:rFonts w:asciiTheme="minorHAnsi" w:hAnsiTheme="minorHAnsi" w:cs="Arial"/>
        </w:rPr>
      </w:pPr>
      <w:r w:rsidRPr="002F47CA">
        <w:rPr>
          <w:rFonts w:asciiTheme="minorHAnsi" w:hAnsiTheme="minorHAnsi" w:cs="Arial"/>
          <w:highlight w:val="yellow"/>
        </w:rPr>
        <w:t>2.3</w:t>
      </w:r>
      <w:r w:rsidR="00431548" w:rsidRPr="002F47CA">
        <w:rPr>
          <w:rFonts w:asciiTheme="minorHAnsi" w:hAnsiTheme="minorHAnsi" w:cs="Arial"/>
          <w:highlight w:val="yellow"/>
        </w:rPr>
        <w:t>. L</w:t>
      </w:r>
      <w:r w:rsidR="00443014" w:rsidRPr="002F47CA">
        <w:rPr>
          <w:rFonts w:asciiTheme="minorHAnsi" w:hAnsiTheme="minorHAnsi" w:cs="Arial"/>
          <w:highlight w:val="yellow"/>
        </w:rPr>
        <w:t>oad a tuberculin</w:t>
      </w:r>
      <w:r w:rsidR="003B7DEF" w:rsidRPr="002F47CA">
        <w:rPr>
          <w:rFonts w:asciiTheme="minorHAnsi" w:hAnsiTheme="minorHAnsi" w:cs="Arial"/>
          <w:highlight w:val="yellow"/>
        </w:rPr>
        <w:t xml:space="preserve"> </w:t>
      </w:r>
      <w:r w:rsidR="00443014" w:rsidRPr="002F47CA">
        <w:rPr>
          <w:rFonts w:asciiTheme="minorHAnsi" w:hAnsiTheme="minorHAnsi" w:cs="Arial"/>
          <w:highlight w:val="yellow"/>
        </w:rPr>
        <w:t>syringe</w:t>
      </w:r>
      <w:r w:rsidR="003B7DEF" w:rsidRPr="002F47CA">
        <w:rPr>
          <w:rFonts w:asciiTheme="minorHAnsi" w:hAnsiTheme="minorHAnsi" w:cs="Arial"/>
          <w:highlight w:val="yellow"/>
        </w:rPr>
        <w:t xml:space="preserve"> </w:t>
      </w:r>
      <w:r w:rsidR="00134B02">
        <w:rPr>
          <w:rFonts w:asciiTheme="minorHAnsi" w:hAnsiTheme="minorHAnsi" w:cs="Arial"/>
          <w:highlight w:val="yellow"/>
        </w:rPr>
        <w:t xml:space="preserve">with a </w:t>
      </w:r>
      <w:r w:rsidR="00134B02" w:rsidRPr="002F47CA">
        <w:rPr>
          <w:rFonts w:asciiTheme="minorHAnsi" w:hAnsiTheme="minorHAnsi" w:cs="Arial"/>
          <w:highlight w:val="yellow"/>
        </w:rPr>
        <w:t>27</w:t>
      </w:r>
      <w:r w:rsidR="00134B02">
        <w:rPr>
          <w:rFonts w:asciiTheme="minorHAnsi" w:hAnsiTheme="minorHAnsi" w:cs="Arial"/>
          <w:highlight w:val="yellow"/>
        </w:rPr>
        <w:t xml:space="preserve"> </w:t>
      </w:r>
      <w:r w:rsidR="00134B02" w:rsidRPr="002F47CA">
        <w:rPr>
          <w:rFonts w:asciiTheme="minorHAnsi" w:hAnsiTheme="minorHAnsi" w:cs="Arial"/>
          <w:highlight w:val="yellow"/>
        </w:rPr>
        <w:t>G</w:t>
      </w:r>
      <w:r w:rsidR="00134B02" w:rsidRPr="002F47CA" w:rsidDel="00134B02">
        <w:rPr>
          <w:rFonts w:asciiTheme="minorHAnsi" w:hAnsiTheme="minorHAnsi" w:cs="Arial"/>
          <w:highlight w:val="yellow"/>
        </w:rPr>
        <w:t xml:space="preserve"> </w:t>
      </w:r>
      <w:r w:rsidR="00085EC0" w:rsidRPr="002F47CA">
        <w:rPr>
          <w:rFonts w:asciiTheme="minorHAnsi" w:hAnsiTheme="minorHAnsi" w:cs="Arial"/>
          <w:highlight w:val="yellow"/>
        </w:rPr>
        <w:t>needle</w:t>
      </w:r>
      <w:r w:rsidRPr="002F47CA">
        <w:rPr>
          <w:rFonts w:asciiTheme="minorHAnsi" w:hAnsiTheme="minorHAnsi" w:cs="Arial"/>
          <w:highlight w:val="yellow"/>
        </w:rPr>
        <w:t xml:space="preserve"> with the prepared parasite suspension</w:t>
      </w:r>
      <w:r w:rsidR="003B7DEF" w:rsidRPr="002F47CA">
        <w:rPr>
          <w:rFonts w:asciiTheme="minorHAnsi" w:hAnsiTheme="minorHAnsi" w:cs="Arial"/>
          <w:highlight w:val="yellow"/>
        </w:rPr>
        <w:t>.</w:t>
      </w:r>
    </w:p>
    <w:p w14:paraId="135C265F" w14:textId="77777777" w:rsidR="00E95ABF" w:rsidRDefault="00E95ABF" w:rsidP="00761123">
      <w:pPr>
        <w:jc w:val="both"/>
        <w:rPr>
          <w:rFonts w:asciiTheme="minorHAnsi" w:hAnsiTheme="minorHAnsi" w:cs="Arial"/>
        </w:rPr>
      </w:pPr>
    </w:p>
    <w:p w14:paraId="7CDA21FA" w14:textId="7C467135" w:rsidR="00DB0058" w:rsidRPr="003B7DEF" w:rsidRDefault="003B7DEF" w:rsidP="00761123">
      <w:pPr>
        <w:jc w:val="both"/>
        <w:rPr>
          <w:rFonts w:asciiTheme="minorHAnsi" w:hAnsiTheme="minorHAnsi" w:cs="Arial"/>
        </w:rPr>
      </w:pPr>
      <w:r w:rsidRPr="003B7DEF">
        <w:rPr>
          <w:rFonts w:asciiTheme="minorHAnsi" w:hAnsiTheme="minorHAnsi" w:cs="Arial"/>
        </w:rPr>
        <w:t>2.</w:t>
      </w:r>
      <w:r w:rsidR="003B7368">
        <w:rPr>
          <w:rFonts w:asciiTheme="minorHAnsi" w:hAnsiTheme="minorHAnsi" w:cs="Arial"/>
        </w:rPr>
        <w:t>4</w:t>
      </w:r>
      <w:r w:rsidR="005A0DCE">
        <w:rPr>
          <w:rFonts w:asciiTheme="minorHAnsi" w:hAnsiTheme="minorHAnsi" w:cs="Arial"/>
        </w:rPr>
        <w:t>.</w:t>
      </w:r>
      <w:r w:rsidRPr="003B7DEF">
        <w:rPr>
          <w:rFonts w:asciiTheme="minorHAnsi" w:hAnsiTheme="minorHAnsi" w:cs="Arial"/>
        </w:rPr>
        <w:t xml:space="preserve"> Anesthetize </w:t>
      </w:r>
      <w:r w:rsidR="00134B02">
        <w:rPr>
          <w:rFonts w:asciiTheme="minorHAnsi" w:hAnsiTheme="minorHAnsi" w:cs="Arial"/>
        </w:rPr>
        <w:t xml:space="preserve">a </w:t>
      </w:r>
      <w:r w:rsidRPr="003B7DEF">
        <w:rPr>
          <w:rFonts w:asciiTheme="minorHAnsi" w:hAnsiTheme="minorHAnsi" w:cs="Arial"/>
        </w:rPr>
        <w:t xml:space="preserve">C57BL/6 </w:t>
      </w:r>
      <w:r w:rsidR="00134B02">
        <w:rPr>
          <w:rFonts w:asciiTheme="minorHAnsi" w:hAnsiTheme="minorHAnsi" w:cs="Arial"/>
        </w:rPr>
        <w:t>mouse</w:t>
      </w:r>
      <w:r w:rsidR="00134B02" w:rsidRPr="003B7DEF">
        <w:rPr>
          <w:rFonts w:asciiTheme="minorHAnsi" w:hAnsiTheme="minorHAnsi" w:cs="Arial"/>
        </w:rPr>
        <w:t xml:space="preserve"> </w:t>
      </w:r>
      <w:r w:rsidRPr="003B7DEF">
        <w:rPr>
          <w:rFonts w:asciiTheme="minorHAnsi" w:hAnsiTheme="minorHAnsi" w:cs="Arial"/>
        </w:rPr>
        <w:t xml:space="preserve">using </w:t>
      </w:r>
      <w:r w:rsidR="00FF35C5">
        <w:rPr>
          <w:rFonts w:asciiTheme="minorHAnsi" w:hAnsiTheme="minorHAnsi" w:cs="Arial"/>
        </w:rPr>
        <w:t>3</w:t>
      </w:r>
      <w:r w:rsidR="009D3C48" w:rsidRPr="00D30B38">
        <w:rPr>
          <w:rFonts w:asciiTheme="minorHAnsi" w:hAnsiTheme="minorHAnsi" w:cs="Arial"/>
        </w:rPr>
        <w:t>–</w:t>
      </w:r>
      <w:r w:rsidR="00FF35C5">
        <w:rPr>
          <w:rFonts w:asciiTheme="minorHAnsi" w:hAnsiTheme="minorHAnsi" w:cs="Arial"/>
        </w:rPr>
        <w:t xml:space="preserve">5% </w:t>
      </w:r>
      <w:r w:rsidRPr="003B7DEF">
        <w:rPr>
          <w:rFonts w:asciiTheme="minorHAnsi" w:hAnsiTheme="minorHAnsi" w:cs="Arial"/>
        </w:rPr>
        <w:t>isoflurane</w:t>
      </w:r>
      <w:r w:rsidR="00803853">
        <w:rPr>
          <w:rFonts w:asciiTheme="minorHAnsi" w:hAnsiTheme="minorHAnsi" w:cs="Arial"/>
        </w:rPr>
        <w:t>, as recommended by Johns Hopkins University Animal Care and Use Committee</w:t>
      </w:r>
      <w:r w:rsidR="0065494D" w:rsidRPr="0065494D">
        <w:rPr>
          <w:rFonts w:asciiTheme="minorHAnsi" w:hAnsiTheme="minorHAnsi" w:cs="Arial"/>
          <w:noProof/>
          <w:vertAlign w:val="superscript"/>
        </w:rPr>
        <w:t>45</w:t>
      </w:r>
      <w:r w:rsidRPr="003B7DEF">
        <w:rPr>
          <w:rFonts w:asciiTheme="minorHAnsi" w:hAnsiTheme="minorHAnsi" w:cs="Arial"/>
        </w:rPr>
        <w:t>.</w:t>
      </w:r>
      <w:r w:rsidR="00FF35C5">
        <w:rPr>
          <w:rFonts w:asciiTheme="minorHAnsi" w:hAnsiTheme="minorHAnsi" w:cs="Arial"/>
        </w:rPr>
        <w:t xml:space="preserve"> </w:t>
      </w:r>
      <w:r w:rsidR="003B7368" w:rsidRPr="002F47CA">
        <w:rPr>
          <w:rFonts w:asciiTheme="minorHAnsi" w:hAnsiTheme="minorHAnsi" w:cs="Arial"/>
          <w:highlight w:val="yellow"/>
        </w:rPr>
        <w:t>Assess the anesthetic</w:t>
      </w:r>
      <w:r w:rsidR="00DB0058" w:rsidRPr="002F47CA">
        <w:rPr>
          <w:rFonts w:asciiTheme="minorHAnsi" w:hAnsiTheme="minorHAnsi" w:cs="Arial"/>
          <w:highlight w:val="yellow"/>
        </w:rPr>
        <w:t xml:space="preserve"> depth </w:t>
      </w:r>
      <w:r w:rsidR="00060C9E" w:rsidRPr="002F47CA">
        <w:rPr>
          <w:rFonts w:asciiTheme="minorHAnsi" w:hAnsiTheme="minorHAnsi" w:cs="Arial"/>
          <w:highlight w:val="yellow"/>
        </w:rPr>
        <w:t xml:space="preserve">by </w:t>
      </w:r>
      <w:r w:rsidR="003B7368" w:rsidRPr="002F47CA">
        <w:rPr>
          <w:rFonts w:asciiTheme="minorHAnsi" w:hAnsiTheme="minorHAnsi" w:cs="Arial"/>
          <w:highlight w:val="yellow"/>
        </w:rPr>
        <w:t xml:space="preserve">testing the </w:t>
      </w:r>
      <w:r w:rsidR="00414CC8">
        <w:rPr>
          <w:rFonts w:asciiTheme="minorHAnsi" w:hAnsiTheme="minorHAnsi" w:cs="Arial"/>
          <w:highlight w:val="yellow"/>
        </w:rPr>
        <w:t>mouse's</w:t>
      </w:r>
      <w:r w:rsidR="003B7368" w:rsidRPr="002F47CA">
        <w:rPr>
          <w:rFonts w:asciiTheme="minorHAnsi" w:hAnsiTheme="minorHAnsi" w:cs="Arial"/>
          <w:highlight w:val="yellow"/>
        </w:rPr>
        <w:t xml:space="preserve"> response to </w:t>
      </w:r>
      <w:r w:rsidR="005E1EDD" w:rsidRPr="002F47CA">
        <w:rPr>
          <w:rFonts w:asciiTheme="minorHAnsi" w:hAnsiTheme="minorHAnsi" w:cs="Arial"/>
          <w:highlight w:val="yellow"/>
        </w:rPr>
        <w:t>a</w:t>
      </w:r>
      <w:r w:rsidR="003B7368" w:rsidRPr="002F47CA">
        <w:rPr>
          <w:rFonts w:asciiTheme="minorHAnsi" w:hAnsiTheme="minorHAnsi" w:cs="Arial"/>
          <w:highlight w:val="yellow"/>
        </w:rPr>
        <w:t xml:space="preserve"> toe </w:t>
      </w:r>
      <w:r w:rsidR="00060C9E" w:rsidRPr="002F47CA">
        <w:rPr>
          <w:rFonts w:asciiTheme="minorHAnsi" w:hAnsiTheme="minorHAnsi" w:cs="Arial"/>
          <w:highlight w:val="yellow"/>
        </w:rPr>
        <w:t>pinch</w:t>
      </w:r>
      <w:r w:rsidR="00E07300" w:rsidRPr="002F47CA">
        <w:rPr>
          <w:rFonts w:asciiTheme="minorHAnsi" w:hAnsiTheme="minorHAnsi" w:cs="Arial"/>
          <w:highlight w:val="yellow"/>
        </w:rPr>
        <w:t>.</w:t>
      </w:r>
    </w:p>
    <w:p w14:paraId="12B71C63" w14:textId="77777777" w:rsidR="00E95ABF" w:rsidRDefault="00E95ABF" w:rsidP="00761123">
      <w:pPr>
        <w:jc w:val="both"/>
        <w:rPr>
          <w:rFonts w:asciiTheme="minorHAnsi" w:hAnsiTheme="minorHAnsi" w:cs="Arial"/>
        </w:rPr>
      </w:pPr>
    </w:p>
    <w:p w14:paraId="373036EA" w14:textId="680A6157" w:rsidR="003B7DEF" w:rsidRDefault="003B7DEF" w:rsidP="00761123">
      <w:pPr>
        <w:jc w:val="both"/>
        <w:rPr>
          <w:rFonts w:asciiTheme="minorHAnsi" w:hAnsiTheme="minorHAnsi" w:cs="Arial"/>
        </w:rPr>
      </w:pPr>
      <w:r w:rsidRPr="002F47CA">
        <w:rPr>
          <w:rFonts w:asciiTheme="minorHAnsi" w:hAnsiTheme="minorHAnsi" w:cs="Arial"/>
          <w:highlight w:val="yellow"/>
        </w:rPr>
        <w:t>2.</w:t>
      </w:r>
      <w:r w:rsidR="006112AF" w:rsidRPr="002F47CA">
        <w:rPr>
          <w:rFonts w:asciiTheme="minorHAnsi" w:hAnsiTheme="minorHAnsi" w:cs="Arial"/>
          <w:highlight w:val="yellow"/>
        </w:rPr>
        <w:t>5</w:t>
      </w:r>
      <w:r w:rsidR="005A0DCE" w:rsidRPr="002F47CA">
        <w:rPr>
          <w:rFonts w:asciiTheme="minorHAnsi" w:hAnsiTheme="minorHAnsi" w:cs="Arial"/>
          <w:highlight w:val="yellow"/>
        </w:rPr>
        <w:t>.</w:t>
      </w:r>
      <w:r w:rsidRPr="002F47CA">
        <w:rPr>
          <w:rFonts w:asciiTheme="minorHAnsi" w:hAnsiTheme="minorHAnsi" w:cs="Arial"/>
          <w:highlight w:val="yellow"/>
        </w:rPr>
        <w:t xml:space="preserve"> </w:t>
      </w:r>
      <w:r w:rsidR="002C24D6" w:rsidRPr="002F47CA">
        <w:rPr>
          <w:rFonts w:asciiTheme="minorHAnsi" w:hAnsiTheme="minorHAnsi" w:cs="Arial"/>
          <w:highlight w:val="yellow"/>
        </w:rPr>
        <w:t xml:space="preserve">Inoculate </w:t>
      </w:r>
      <w:r w:rsidR="00EC113A" w:rsidRPr="002F47CA">
        <w:rPr>
          <w:rFonts w:asciiTheme="minorHAnsi" w:hAnsiTheme="minorHAnsi" w:cs="Arial"/>
          <w:highlight w:val="yellow"/>
        </w:rPr>
        <w:t>50 µL of the homogenized parasite suspension (</w:t>
      </w:r>
      <w:r w:rsidR="002C24D6" w:rsidRPr="002F47CA">
        <w:rPr>
          <w:rFonts w:asciiTheme="minorHAnsi" w:hAnsiTheme="minorHAnsi" w:cs="Arial"/>
          <w:highlight w:val="yellow"/>
        </w:rPr>
        <w:t>1</w:t>
      </w:r>
      <w:r w:rsidR="00FF35C5" w:rsidRPr="002F47CA">
        <w:rPr>
          <w:rFonts w:asciiTheme="minorHAnsi" w:hAnsiTheme="minorHAnsi" w:cs="Arial"/>
          <w:highlight w:val="yellow"/>
        </w:rPr>
        <w:t xml:space="preserve"> </w:t>
      </w:r>
      <w:r w:rsidR="002C24D6" w:rsidRPr="002F47CA">
        <w:rPr>
          <w:rFonts w:asciiTheme="minorHAnsi" w:hAnsiTheme="minorHAnsi" w:cs="Arial"/>
          <w:highlight w:val="yellow"/>
        </w:rPr>
        <w:t>x</w:t>
      </w:r>
      <w:r w:rsidR="00FF35C5" w:rsidRPr="002F47CA">
        <w:rPr>
          <w:rFonts w:asciiTheme="minorHAnsi" w:hAnsiTheme="minorHAnsi" w:cs="Arial"/>
          <w:highlight w:val="yellow"/>
        </w:rPr>
        <w:t xml:space="preserve"> </w:t>
      </w:r>
      <w:r w:rsidR="002C24D6" w:rsidRPr="002F47CA">
        <w:rPr>
          <w:rFonts w:asciiTheme="minorHAnsi" w:hAnsiTheme="minorHAnsi" w:cs="Arial"/>
          <w:highlight w:val="yellow"/>
        </w:rPr>
        <w:t>10</w:t>
      </w:r>
      <w:r w:rsidR="002C24D6" w:rsidRPr="002F47CA">
        <w:rPr>
          <w:rFonts w:asciiTheme="minorHAnsi" w:hAnsiTheme="minorHAnsi" w:cs="Arial"/>
          <w:highlight w:val="yellow"/>
          <w:vertAlign w:val="superscript"/>
        </w:rPr>
        <w:t>6</w:t>
      </w:r>
      <w:r w:rsidR="002C24D6" w:rsidRPr="002F47CA">
        <w:rPr>
          <w:rFonts w:asciiTheme="minorHAnsi" w:hAnsiTheme="minorHAnsi" w:cs="Arial"/>
          <w:highlight w:val="yellow"/>
        </w:rPr>
        <w:t xml:space="preserve"> axenic amastigotes or </w:t>
      </w:r>
      <w:r w:rsidR="00EC113A" w:rsidRPr="002F47CA">
        <w:rPr>
          <w:rFonts w:asciiTheme="minorHAnsi" w:hAnsiTheme="minorHAnsi" w:cs="Arial"/>
          <w:highlight w:val="yellow"/>
        </w:rPr>
        <w:t xml:space="preserve">the </w:t>
      </w:r>
      <w:r w:rsidR="00520D23" w:rsidRPr="002F47CA">
        <w:rPr>
          <w:rFonts w:asciiTheme="minorHAnsi" w:hAnsiTheme="minorHAnsi" w:cs="Arial"/>
          <w:highlight w:val="yellow"/>
        </w:rPr>
        <w:t>desired</w:t>
      </w:r>
      <w:r w:rsidR="00EC113A" w:rsidRPr="002F47CA">
        <w:rPr>
          <w:rFonts w:asciiTheme="minorHAnsi" w:hAnsiTheme="minorHAnsi" w:cs="Arial"/>
          <w:highlight w:val="yellow"/>
        </w:rPr>
        <w:t xml:space="preserve"> </w:t>
      </w:r>
      <w:r w:rsidR="005A7BCA" w:rsidRPr="002F47CA">
        <w:rPr>
          <w:rFonts w:asciiTheme="minorHAnsi" w:hAnsiTheme="minorHAnsi" w:cs="Arial"/>
          <w:highlight w:val="yellow"/>
        </w:rPr>
        <w:t xml:space="preserve">inoculum </w:t>
      </w:r>
      <w:r w:rsidR="00EC113A" w:rsidRPr="002F47CA">
        <w:rPr>
          <w:rFonts w:asciiTheme="minorHAnsi" w:hAnsiTheme="minorHAnsi" w:cs="Arial"/>
          <w:highlight w:val="yellow"/>
        </w:rPr>
        <w:t>dose</w:t>
      </w:r>
      <w:r w:rsidR="002C24D6" w:rsidRPr="002F47CA">
        <w:rPr>
          <w:rFonts w:asciiTheme="minorHAnsi" w:hAnsiTheme="minorHAnsi" w:cs="Arial"/>
          <w:highlight w:val="yellow"/>
        </w:rPr>
        <w:t>)</w:t>
      </w:r>
      <w:r w:rsidRPr="002F47CA">
        <w:rPr>
          <w:rFonts w:asciiTheme="minorHAnsi" w:hAnsiTheme="minorHAnsi" w:cs="Arial"/>
          <w:highlight w:val="yellow"/>
        </w:rPr>
        <w:t xml:space="preserve"> in the </w:t>
      </w:r>
      <w:proofErr w:type="spellStart"/>
      <w:r w:rsidRPr="002F47CA">
        <w:rPr>
          <w:rFonts w:asciiTheme="minorHAnsi" w:hAnsiTheme="minorHAnsi" w:cs="Arial"/>
          <w:highlight w:val="yellow"/>
        </w:rPr>
        <w:t>subplantar</w:t>
      </w:r>
      <w:proofErr w:type="spellEnd"/>
      <w:r w:rsidRPr="002F47CA">
        <w:rPr>
          <w:rFonts w:asciiTheme="minorHAnsi" w:hAnsiTheme="minorHAnsi" w:cs="Arial"/>
          <w:highlight w:val="yellow"/>
        </w:rPr>
        <w:t xml:space="preserve"> </w:t>
      </w:r>
      <w:r w:rsidR="00520D23" w:rsidRPr="002F47CA">
        <w:rPr>
          <w:rFonts w:asciiTheme="minorHAnsi" w:hAnsiTheme="minorHAnsi" w:cs="Arial"/>
          <w:highlight w:val="yellow"/>
        </w:rPr>
        <w:t xml:space="preserve">tissue of </w:t>
      </w:r>
      <w:r w:rsidR="00EC113A" w:rsidRPr="002F47CA">
        <w:rPr>
          <w:rFonts w:asciiTheme="minorHAnsi" w:hAnsiTheme="minorHAnsi" w:cs="Arial"/>
          <w:highlight w:val="yellow"/>
        </w:rPr>
        <w:t xml:space="preserve">the </w:t>
      </w:r>
      <w:r w:rsidRPr="002F47CA">
        <w:rPr>
          <w:rFonts w:asciiTheme="minorHAnsi" w:hAnsiTheme="minorHAnsi" w:cs="Arial"/>
          <w:highlight w:val="yellow"/>
        </w:rPr>
        <w:t>left hind footpad</w:t>
      </w:r>
      <w:r w:rsidR="00520D23" w:rsidRPr="002F47CA">
        <w:rPr>
          <w:rFonts w:asciiTheme="minorHAnsi" w:hAnsiTheme="minorHAnsi" w:cs="Arial"/>
          <w:highlight w:val="yellow"/>
        </w:rPr>
        <w:t xml:space="preserve">, using </w:t>
      </w:r>
      <w:r w:rsidR="00EC113A" w:rsidRPr="002F47CA">
        <w:rPr>
          <w:rFonts w:asciiTheme="minorHAnsi" w:hAnsiTheme="minorHAnsi" w:cs="Arial"/>
          <w:highlight w:val="yellow"/>
        </w:rPr>
        <w:t xml:space="preserve">the previously loaded </w:t>
      </w:r>
      <w:r w:rsidR="00520D23" w:rsidRPr="002F47CA">
        <w:rPr>
          <w:rFonts w:asciiTheme="minorHAnsi" w:hAnsiTheme="minorHAnsi" w:cs="Arial"/>
          <w:highlight w:val="yellow"/>
        </w:rPr>
        <w:t>tuberculin syringe (</w:t>
      </w:r>
      <w:r w:rsidR="00123BC3">
        <w:rPr>
          <w:rFonts w:asciiTheme="minorHAnsi" w:hAnsiTheme="minorHAnsi" w:cs="Arial"/>
          <w:highlight w:val="yellow"/>
        </w:rPr>
        <w:t>step 2.3</w:t>
      </w:r>
      <w:r w:rsidR="00520D23" w:rsidRPr="002F47CA">
        <w:rPr>
          <w:rFonts w:asciiTheme="minorHAnsi" w:hAnsiTheme="minorHAnsi" w:cs="Arial"/>
          <w:highlight w:val="yellow"/>
        </w:rPr>
        <w:t>)</w:t>
      </w:r>
      <w:r w:rsidRPr="002F47CA">
        <w:rPr>
          <w:rFonts w:asciiTheme="minorHAnsi" w:hAnsiTheme="minorHAnsi" w:cs="Arial"/>
          <w:highlight w:val="yellow"/>
        </w:rPr>
        <w:t>.</w:t>
      </w:r>
      <w:r w:rsidR="00645547">
        <w:rPr>
          <w:rFonts w:asciiTheme="minorHAnsi" w:hAnsiTheme="minorHAnsi" w:cs="Arial"/>
        </w:rPr>
        <w:t xml:space="preserve"> </w:t>
      </w:r>
    </w:p>
    <w:p w14:paraId="63DFCBA2" w14:textId="77777777" w:rsidR="00443014" w:rsidRPr="003B7DEF" w:rsidRDefault="00443014" w:rsidP="00761123">
      <w:pPr>
        <w:jc w:val="both"/>
        <w:rPr>
          <w:rFonts w:asciiTheme="minorHAnsi" w:hAnsiTheme="minorHAnsi" w:cs="Arial"/>
        </w:rPr>
      </w:pPr>
    </w:p>
    <w:p w14:paraId="4EAAE2C5" w14:textId="0741E154" w:rsidR="003B7DEF" w:rsidRDefault="003B7DEF" w:rsidP="00761123">
      <w:pPr>
        <w:jc w:val="both"/>
        <w:outlineLvl w:val="0"/>
        <w:rPr>
          <w:rFonts w:asciiTheme="minorHAnsi" w:hAnsiTheme="minorHAnsi" w:cs="Arial"/>
          <w:b/>
        </w:rPr>
      </w:pPr>
      <w:r w:rsidRPr="002F47CA">
        <w:rPr>
          <w:rFonts w:asciiTheme="minorHAnsi" w:hAnsiTheme="minorHAnsi" w:cs="Arial"/>
          <w:b/>
          <w:highlight w:val="yellow"/>
        </w:rPr>
        <w:t xml:space="preserve">3. </w:t>
      </w:r>
      <w:r w:rsidR="00134B02">
        <w:rPr>
          <w:rFonts w:asciiTheme="minorHAnsi" w:hAnsiTheme="minorHAnsi" w:cs="Arial"/>
          <w:b/>
          <w:highlight w:val="yellow"/>
        </w:rPr>
        <w:t>Mouse</w:t>
      </w:r>
      <w:r w:rsidR="00134B02" w:rsidRPr="002F47CA">
        <w:rPr>
          <w:rFonts w:asciiTheme="minorHAnsi" w:hAnsiTheme="minorHAnsi" w:cs="Arial"/>
          <w:b/>
          <w:highlight w:val="yellow"/>
        </w:rPr>
        <w:t xml:space="preserve"> </w:t>
      </w:r>
      <w:r w:rsidR="002C24D6" w:rsidRPr="002F47CA">
        <w:rPr>
          <w:rFonts w:asciiTheme="minorHAnsi" w:hAnsiTheme="minorHAnsi" w:cs="Arial"/>
          <w:b/>
          <w:highlight w:val="yellow"/>
        </w:rPr>
        <w:t>footpad lesion development</w:t>
      </w:r>
    </w:p>
    <w:p w14:paraId="318A20C0" w14:textId="77777777" w:rsidR="00E95ABF" w:rsidRPr="003B7DEF" w:rsidRDefault="00E95ABF" w:rsidP="00761123">
      <w:pPr>
        <w:jc w:val="both"/>
        <w:rPr>
          <w:rFonts w:asciiTheme="minorHAnsi" w:hAnsiTheme="minorHAnsi" w:cs="Arial"/>
          <w:b/>
        </w:rPr>
      </w:pPr>
    </w:p>
    <w:p w14:paraId="0CCA8DDD" w14:textId="056DF89C" w:rsidR="003B7DEF" w:rsidRPr="003B7DEF" w:rsidRDefault="003B7DEF" w:rsidP="00761123">
      <w:pPr>
        <w:jc w:val="both"/>
        <w:rPr>
          <w:rFonts w:asciiTheme="minorHAnsi" w:hAnsiTheme="minorHAnsi" w:cs="Arial"/>
        </w:rPr>
      </w:pPr>
      <w:r w:rsidRPr="002F47CA">
        <w:rPr>
          <w:rFonts w:asciiTheme="minorHAnsi" w:hAnsiTheme="minorHAnsi" w:cs="Arial"/>
          <w:highlight w:val="yellow"/>
        </w:rPr>
        <w:t>3.1</w:t>
      </w:r>
      <w:r w:rsidR="005A0DCE" w:rsidRPr="002F47CA">
        <w:rPr>
          <w:rFonts w:asciiTheme="minorHAnsi" w:hAnsiTheme="minorHAnsi" w:cs="Arial"/>
          <w:highlight w:val="yellow"/>
        </w:rPr>
        <w:t>.</w:t>
      </w:r>
      <w:r w:rsidRPr="002F47CA">
        <w:rPr>
          <w:rFonts w:asciiTheme="minorHAnsi" w:hAnsiTheme="minorHAnsi" w:cs="Arial"/>
          <w:highlight w:val="yellow"/>
        </w:rPr>
        <w:t xml:space="preserve"> </w:t>
      </w:r>
      <w:r w:rsidR="009D3D4B" w:rsidRPr="002F47CA">
        <w:rPr>
          <w:rFonts w:asciiTheme="minorHAnsi" w:hAnsiTheme="minorHAnsi" w:cs="Arial"/>
          <w:highlight w:val="yellow"/>
        </w:rPr>
        <w:t xml:space="preserve">Measure </w:t>
      </w:r>
      <w:r w:rsidRPr="002F47CA">
        <w:rPr>
          <w:rFonts w:asciiTheme="minorHAnsi" w:hAnsiTheme="minorHAnsi" w:cs="Arial"/>
          <w:highlight w:val="yellow"/>
        </w:rPr>
        <w:t>the progression</w:t>
      </w:r>
      <w:r w:rsidR="00520D23" w:rsidRPr="002F47CA">
        <w:rPr>
          <w:rFonts w:asciiTheme="minorHAnsi" w:hAnsiTheme="minorHAnsi" w:cs="Arial"/>
          <w:highlight w:val="yellow"/>
        </w:rPr>
        <w:t xml:space="preserve"> of the lesion</w:t>
      </w:r>
      <w:r w:rsidRPr="002F47CA">
        <w:rPr>
          <w:rFonts w:asciiTheme="minorHAnsi" w:hAnsiTheme="minorHAnsi" w:cs="Arial"/>
          <w:highlight w:val="yellow"/>
        </w:rPr>
        <w:t xml:space="preserve"> once a week by measuring </w:t>
      </w:r>
      <w:r w:rsidR="0092718E" w:rsidRPr="002F47CA">
        <w:rPr>
          <w:rFonts w:asciiTheme="minorHAnsi" w:hAnsiTheme="minorHAnsi" w:cs="Arial"/>
          <w:highlight w:val="yellow"/>
        </w:rPr>
        <w:t>the</w:t>
      </w:r>
      <w:r w:rsidRPr="002F47CA">
        <w:rPr>
          <w:rFonts w:asciiTheme="minorHAnsi" w:hAnsiTheme="minorHAnsi" w:cs="Arial"/>
          <w:highlight w:val="yellow"/>
        </w:rPr>
        <w:t xml:space="preserve"> thickness </w:t>
      </w:r>
      <w:r w:rsidR="0092718E" w:rsidRPr="002F47CA">
        <w:rPr>
          <w:rFonts w:asciiTheme="minorHAnsi" w:hAnsiTheme="minorHAnsi" w:cs="Arial"/>
          <w:highlight w:val="yellow"/>
        </w:rPr>
        <w:t xml:space="preserve">of </w:t>
      </w:r>
      <w:r w:rsidRPr="002F47CA">
        <w:rPr>
          <w:rFonts w:asciiTheme="minorHAnsi" w:hAnsiTheme="minorHAnsi" w:cs="Arial"/>
          <w:highlight w:val="yellow"/>
        </w:rPr>
        <w:t xml:space="preserve">the left </w:t>
      </w:r>
      <w:r w:rsidR="00520D23" w:rsidRPr="002F47CA">
        <w:rPr>
          <w:rFonts w:asciiTheme="minorHAnsi" w:hAnsiTheme="minorHAnsi" w:cs="Arial"/>
          <w:highlight w:val="yellow"/>
        </w:rPr>
        <w:t xml:space="preserve">(infected) </w:t>
      </w:r>
      <w:r w:rsidRPr="002F47CA">
        <w:rPr>
          <w:rFonts w:asciiTheme="minorHAnsi" w:hAnsiTheme="minorHAnsi" w:cs="Arial"/>
          <w:highlight w:val="yellow"/>
        </w:rPr>
        <w:t xml:space="preserve">and </w:t>
      </w:r>
      <w:r w:rsidR="002C24D6" w:rsidRPr="002F47CA">
        <w:rPr>
          <w:rFonts w:asciiTheme="minorHAnsi" w:hAnsiTheme="minorHAnsi" w:cs="Arial"/>
          <w:highlight w:val="yellow"/>
        </w:rPr>
        <w:t xml:space="preserve">the </w:t>
      </w:r>
      <w:r w:rsidRPr="002F47CA">
        <w:rPr>
          <w:rFonts w:asciiTheme="minorHAnsi" w:hAnsiTheme="minorHAnsi" w:cs="Arial"/>
          <w:highlight w:val="yellow"/>
        </w:rPr>
        <w:t xml:space="preserve">right </w:t>
      </w:r>
      <w:r w:rsidR="00520D23" w:rsidRPr="002F47CA">
        <w:rPr>
          <w:rFonts w:asciiTheme="minorHAnsi" w:hAnsiTheme="minorHAnsi" w:cs="Arial"/>
          <w:highlight w:val="yellow"/>
        </w:rPr>
        <w:t>(</w:t>
      </w:r>
      <w:r w:rsidR="00CF3A48">
        <w:rPr>
          <w:rFonts w:asciiTheme="minorHAnsi" w:hAnsiTheme="minorHAnsi" w:cs="Arial"/>
          <w:highlight w:val="yellow"/>
        </w:rPr>
        <w:t>noninfected</w:t>
      </w:r>
      <w:r w:rsidR="00520D23" w:rsidRPr="002F47CA">
        <w:rPr>
          <w:rFonts w:asciiTheme="minorHAnsi" w:hAnsiTheme="minorHAnsi" w:cs="Arial"/>
          <w:highlight w:val="yellow"/>
        </w:rPr>
        <w:t>)</w:t>
      </w:r>
      <w:r w:rsidR="002C24D6" w:rsidRPr="002F47CA">
        <w:rPr>
          <w:rFonts w:asciiTheme="minorHAnsi" w:hAnsiTheme="minorHAnsi" w:cs="Arial"/>
          <w:highlight w:val="yellow"/>
        </w:rPr>
        <w:t xml:space="preserve"> </w:t>
      </w:r>
      <w:r w:rsidRPr="002F47CA">
        <w:rPr>
          <w:rFonts w:asciiTheme="minorHAnsi" w:hAnsiTheme="minorHAnsi" w:cs="Arial"/>
          <w:highlight w:val="yellow"/>
        </w:rPr>
        <w:t>footpad</w:t>
      </w:r>
      <w:r w:rsidR="00520D23" w:rsidRPr="002F47CA">
        <w:rPr>
          <w:rFonts w:asciiTheme="minorHAnsi" w:hAnsiTheme="minorHAnsi" w:cs="Arial"/>
          <w:highlight w:val="yellow"/>
        </w:rPr>
        <w:t>s</w:t>
      </w:r>
      <w:r w:rsidRPr="002F47CA">
        <w:rPr>
          <w:rFonts w:asciiTheme="minorHAnsi" w:hAnsiTheme="minorHAnsi" w:cs="Arial"/>
          <w:highlight w:val="yellow"/>
        </w:rPr>
        <w:t xml:space="preserve"> us</w:t>
      </w:r>
      <w:r w:rsidR="004C05EE" w:rsidRPr="002F47CA">
        <w:rPr>
          <w:rFonts w:asciiTheme="minorHAnsi" w:hAnsiTheme="minorHAnsi" w:cs="Arial"/>
          <w:highlight w:val="yellow"/>
        </w:rPr>
        <w:t>ing a caliper</w:t>
      </w:r>
      <w:r w:rsidRPr="002F47CA">
        <w:rPr>
          <w:rFonts w:asciiTheme="minorHAnsi" w:hAnsiTheme="minorHAnsi" w:cs="Arial"/>
          <w:highlight w:val="yellow"/>
        </w:rPr>
        <w:t>.</w:t>
      </w:r>
    </w:p>
    <w:p w14:paraId="78BB8458" w14:textId="77777777" w:rsidR="00E95ABF" w:rsidRDefault="00E95ABF" w:rsidP="00761123">
      <w:pPr>
        <w:jc w:val="both"/>
        <w:rPr>
          <w:rFonts w:asciiTheme="minorHAnsi" w:hAnsiTheme="minorHAnsi" w:cs="Arial"/>
        </w:rPr>
      </w:pPr>
    </w:p>
    <w:p w14:paraId="51B11925" w14:textId="161C6BAB" w:rsidR="003B7DEF" w:rsidRDefault="003B7DEF" w:rsidP="00761123">
      <w:pPr>
        <w:jc w:val="both"/>
        <w:rPr>
          <w:rFonts w:asciiTheme="minorHAnsi" w:hAnsiTheme="minorHAnsi" w:cs="Arial"/>
        </w:rPr>
      </w:pPr>
      <w:r w:rsidRPr="002F47CA">
        <w:rPr>
          <w:rFonts w:asciiTheme="minorHAnsi" w:hAnsiTheme="minorHAnsi" w:cs="Arial"/>
          <w:highlight w:val="yellow"/>
        </w:rPr>
        <w:t>3.2</w:t>
      </w:r>
      <w:r w:rsidR="005A0DCE" w:rsidRPr="002F47CA">
        <w:rPr>
          <w:rFonts w:asciiTheme="minorHAnsi" w:hAnsiTheme="minorHAnsi" w:cs="Arial"/>
          <w:highlight w:val="yellow"/>
        </w:rPr>
        <w:t>.</w:t>
      </w:r>
      <w:r w:rsidRPr="002F47CA">
        <w:rPr>
          <w:rFonts w:asciiTheme="minorHAnsi" w:hAnsiTheme="minorHAnsi" w:cs="Arial"/>
          <w:highlight w:val="yellow"/>
        </w:rPr>
        <w:t xml:space="preserve"> </w:t>
      </w:r>
      <w:r w:rsidR="003B7368" w:rsidRPr="002F47CA">
        <w:rPr>
          <w:rFonts w:asciiTheme="minorHAnsi" w:hAnsiTheme="minorHAnsi" w:cs="Arial"/>
          <w:highlight w:val="yellow"/>
        </w:rPr>
        <w:t xml:space="preserve">Calculate </w:t>
      </w:r>
      <w:r w:rsidR="002C24D6" w:rsidRPr="002F47CA">
        <w:rPr>
          <w:rFonts w:asciiTheme="minorHAnsi" w:hAnsiTheme="minorHAnsi" w:cs="Arial"/>
          <w:highlight w:val="yellow"/>
        </w:rPr>
        <w:t xml:space="preserve">the difference </w:t>
      </w:r>
      <w:r w:rsidR="0092718E" w:rsidRPr="002F47CA">
        <w:rPr>
          <w:rFonts w:asciiTheme="minorHAnsi" w:hAnsiTheme="minorHAnsi" w:cs="Arial"/>
          <w:highlight w:val="yellow"/>
        </w:rPr>
        <w:t xml:space="preserve">of </w:t>
      </w:r>
      <w:r w:rsidR="008511BE" w:rsidRPr="002F47CA">
        <w:rPr>
          <w:rFonts w:asciiTheme="minorHAnsi" w:hAnsiTheme="minorHAnsi" w:cs="Arial"/>
          <w:highlight w:val="yellow"/>
        </w:rPr>
        <w:t xml:space="preserve">the </w:t>
      </w:r>
      <w:r w:rsidR="002C24D6" w:rsidRPr="002F47CA">
        <w:rPr>
          <w:rFonts w:asciiTheme="minorHAnsi" w:hAnsiTheme="minorHAnsi" w:cs="Arial"/>
          <w:highlight w:val="yellow"/>
        </w:rPr>
        <w:t xml:space="preserve">thickness between the left and right hind footpads </w:t>
      </w:r>
      <w:r w:rsidR="00F26D91" w:rsidRPr="002F47CA">
        <w:rPr>
          <w:rFonts w:asciiTheme="minorHAnsi" w:hAnsiTheme="minorHAnsi" w:cs="Arial"/>
          <w:highlight w:val="yellow"/>
        </w:rPr>
        <w:t>weekly</w:t>
      </w:r>
      <w:r w:rsidR="003B7368" w:rsidRPr="002F47CA">
        <w:rPr>
          <w:rFonts w:asciiTheme="minorHAnsi" w:hAnsiTheme="minorHAnsi" w:cs="Arial"/>
          <w:highlight w:val="yellow"/>
        </w:rPr>
        <w:t xml:space="preserve"> to evaluate lesion progression</w:t>
      </w:r>
      <w:r w:rsidR="00CA4C40" w:rsidRPr="002F47CA">
        <w:rPr>
          <w:rFonts w:asciiTheme="minorHAnsi" w:hAnsiTheme="minorHAnsi" w:cs="Arial"/>
          <w:highlight w:val="yellow"/>
        </w:rPr>
        <w:t>.</w:t>
      </w:r>
    </w:p>
    <w:p w14:paraId="7844F168" w14:textId="77777777" w:rsidR="003B7368" w:rsidRDefault="003B7368" w:rsidP="00761123">
      <w:pPr>
        <w:jc w:val="both"/>
        <w:rPr>
          <w:rFonts w:asciiTheme="minorHAnsi" w:hAnsiTheme="minorHAnsi" w:cs="Arial"/>
        </w:rPr>
      </w:pPr>
    </w:p>
    <w:p w14:paraId="153D3DC8" w14:textId="5809003C" w:rsidR="003B7368" w:rsidRDefault="003B7368" w:rsidP="00761123">
      <w:pPr>
        <w:jc w:val="both"/>
        <w:rPr>
          <w:rFonts w:asciiTheme="minorHAnsi" w:hAnsiTheme="minorHAnsi" w:cs="Arial"/>
        </w:rPr>
      </w:pPr>
      <w:r>
        <w:rPr>
          <w:rFonts w:asciiTheme="minorHAnsi" w:hAnsiTheme="minorHAnsi" w:cs="Arial"/>
        </w:rPr>
        <w:t xml:space="preserve">3.3. Plot the calculated differences </w:t>
      </w:r>
      <w:r w:rsidR="00F8022E">
        <w:rPr>
          <w:rFonts w:asciiTheme="minorHAnsi" w:hAnsiTheme="minorHAnsi" w:cs="Arial"/>
        </w:rPr>
        <w:t xml:space="preserve">on the </w:t>
      </w:r>
      <w:r w:rsidR="00414CC8">
        <w:rPr>
          <w:rFonts w:asciiTheme="minorHAnsi" w:hAnsiTheme="minorHAnsi" w:cs="Arial"/>
        </w:rPr>
        <w:t>Y</w:t>
      </w:r>
      <w:r w:rsidR="00F8022E">
        <w:rPr>
          <w:rFonts w:asciiTheme="minorHAnsi" w:hAnsiTheme="minorHAnsi" w:cs="Arial"/>
        </w:rPr>
        <w:t xml:space="preserve">-axis and time of infection on </w:t>
      </w:r>
      <w:r w:rsidR="005E1EDD">
        <w:rPr>
          <w:rFonts w:asciiTheme="minorHAnsi" w:hAnsiTheme="minorHAnsi" w:cs="Arial"/>
        </w:rPr>
        <w:t xml:space="preserve">the </w:t>
      </w:r>
      <w:r w:rsidR="00414CC8">
        <w:rPr>
          <w:rFonts w:asciiTheme="minorHAnsi" w:hAnsiTheme="minorHAnsi" w:cs="Arial"/>
        </w:rPr>
        <w:t>X</w:t>
      </w:r>
      <w:r w:rsidR="00FF35C5">
        <w:rPr>
          <w:rFonts w:asciiTheme="minorHAnsi" w:hAnsiTheme="minorHAnsi" w:cs="Arial"/>
        </w:rPr>
        <w:t>-axis and</w:t>
      </w:r>
      <w:r w:rsidR="00F8022E">
        <w:rPr>
          <w:rFonts w:asciiTheme="minorHAnsi" w:hAnsiTheme="minorHAnsi" w:cs="Arial"/>
        </w:rPr>
        <w:t xml:space="preserve"> </w:t>
      </w:r>
      <w:r w:rsidR="001A1B1A">
        <w:rPr>
          <w:rFonts w:asciiTheme="minorHAnsi" w:hAnsiTheme="minorHAnsi" w:cs="Arial"/>
        </w:rPr>
        <w:t xml:space="preserve">calculate </w:t>
      </w:r>
      <w:r w:rsidR="005E1EDD">
        <w:rPr>
          <w:rFonts w:asciiTheme="minorHAnsi" w:hAnsiTheme="minorHAnsi" w:cs="Arial"/>
        </w:rPr>
        <w:t xml:space="preserve">the </w:t>
      </w:r>
      <w:r w:rsidR="001A1B1A">
        <w:rPr>
          <w:rFonts w:asciiTheme="minorHAnsi" w:hAnsiTheme="minorHAnsi" w:cs="Arial"/>
        </w:rPr>
        <w:t>statistical significance.</w:t>
      </w:r>
    </w:p>
    <w:p w14:paraId="0D073053" w14:textId="77777777" w:rsidR="00E95ABF" w:rsidRDefault="00E95ABF" w:rsidP="00761123">
      <w:pPr>
        <w:jc w:val="both"/>
        <w:rPr>
          <w:rFonts w:asciiTheme="minorHAnsi" w:hAnsiTheme="minorHAnsi" w:cs="Arial"/>
        </w:rPr>
      </w:pPr>
    </w:p>
    <w:p w14:paraId="25BFCC03" w14:textId="66E728C6" w:rsidR="005E1EDD" w:rsidRPr="005C76DB" w:rsidRDefault="002C24D6" w:rsidP="00761123">
      <w:pPr>
        <w:jc w:val="both"/>
        <w:rPr>
          <w:rFonts w:ascii="Calibri" w:eastAsia="Calibri" w:hAnsi="Calibri"/>
        </w:rPr>
      </w:pPr>
      <w:r>
        <w:rPr>
          <w:rFonts w:asciiTheme="minorHAnsi" w:hAnsiTheme="minorHAnsi" w:cs="Arial"/>
        </w:rPr>
        <w:lastRenderedPageBreak/>
        <w:t>NOTE: I</w:t>
      </w:r>
      <w:r w:rsidRPr="00E603A5">
        <w:rPr>
          <w:rFonts w:asciiTheme="minorHAnsi" w:hAnsiTheme="minorHAnsi" w:cs="Arial"/>
        </w:rPr>
        <w:t xml:space="preserve">n accordance </w:t>
      </w:r>
      <w:r w:rsidRPr="003B7DEF">
        <w:rPr>
          <w:rFonts w:asciiTheme="minorHAnsi" w:hAnsiTheme="minorHAnsi" w:cs="Arial"/>
          <w:color w:val="222222"/>
          <w:shd w:val="clear" w:color="auto" w:fill="FFFFFF"/>
        </w:rPr>
        <w:t xml:space="preserve">with the </w:t>
      </w:r>
      <w:r w:rsidRPr="003B7DEF">
        <w:rPr>
          <w:rFonts w:asciiTheme="minorHAnsi" w:hAnsiTheme="minorHAnsi" w:cs="Arial"/>
        </w:rPr>
        <w:t>Animal Care and Use Committee</w:t>
      </w:r>
      <w:r>
        <w:rPr>
          <w:rFonts w:asciiTheme="minorHAnsi" w:hAnsiTheme="minorHAnsi" w:cs="Arial"/>
        </w:rPr>
        <w:t>s’</w:t>
      </w:r>
      <w:r w:rsidRPr="003B7DEF">
        <w:rPr>
          <w:rFonts w:asciiTheme="minorHAnsi" w:hAnsiTheme="minorHAnsi" w:cs="Arial"/>
        </w:rPr>
        <w:t xml:space="preserve"> </w:t>
      </w:r>
      <w:r w:rsidRPr="003B7DEF">
        <w:rPr>
          <w:rFonts w:asciiTheme="minorHAnsi" w:hAnsiTheme="minorHAnsi" w:cs="Arial"/>
          <w:color w:val="222222"/>
          <w:shd w:val="clear" w:color="auto" w:fill="FFFFFF"/>
        </w:rPr>
        <w:t>recommendations</w:t>
      </w:r>
      <w:r>
        <w:rPr>
          <w:rFonts w:asciiTheme="minorHAnsi" w:hAnsiTheme="minorHAnsi" w:cs="Arial"/>
          <w:color w:val="222222"/>
          <w:shd w:val="clear" w:color="auto" w:fill="FFFFFF"/>
        </w:rPr>
        <w:t>, animals must be sacrificed</w:t>
      </w:r>
      <w:r w:rsidR="00FC4BD9">
        <w:rPr>
          <w:rFonts w:asciiTheme="minorHAnsi" w:hAnsiTheme="minorHAnsi" w:cs="Arial"/>
          <w:color w:val="222222"/>
          <w:shd w:val="clear" w:color="auto" w:fill="FFFFFF"/>
        </w:rPr>
        <w:t xml:space="preserve"> before the infected lesion becomes ulcerated, </w:t>
      </w:r>
      <w:r w:rsidR="00414CC8" w:rsidRPr="00414CC8">
        <w:rPr>
          <w:rFonts w:asciiTheme="minorHAnsi" w:hAnsiTheme="minorHAnsi" w:cs="Arial"/>
          <w:color w:val="222222"/>
          <w:shd w:val="clear" w:color="auto" w:fill="FFFFFF"/>
        </w:rPr>
        <w:t>because</w:t>
      </w:r>
      <w:r w:rsidR="00414CC8">
        <w:rPr>
          <w:rFonts w:asciiTheme="minorHAnsi" w:hAnsiTheme="minorHAnsi" w:cs="Arial"/>
          <w:color w:val="222222"/>
          <w:shd w:val="clear" w:color="auto" w:fill="FFFFFF"/>
        </w:rPr>
        <w:t xml:space="preserve"> </w:t>
      </w:r>
      <w:r w:rsidR="00FC4BD9">
        <w:rPr>
          <w:rFonts w:asciiTheme="minorHAnsi" w:hAnsiTheme="minorHAnsi" w:cs="Arial"/>
          <w:color w:val="222222"/>
          <w:shd w:val="clear" w:color="auto" w:fill="FFFFFF"/>
        </w:rPr>
        <w:t>skin</w:t>
      </w:r>
      <w:r>
        <w:rPr>
          <w:rFonts w:asciiTheme="minorHAnsi" w:hAnsiTheme="minorHAnsi" w:cs="Arial"/>
          <w:color w:val="222222"/>
          <w:shd w:val="clear" w:color="auto" w:fill="FFFFFF"/>
        </w:rPr>
        <w:t xml:space="preserve"> </w:t>
      </w:r>
      <w:r w:rsidR="00FC4BD9">
        <w:rPr>
          <w:rFonts w:asciiTheme="minorHAnsi" w:hAnsiTheme="minorHAnsi" w:cs="Arial"/>
        </w:rPr>
        <w:t>ulcer</w:t>
      </w:r>
      <w:r w:rsidR="005E1EDD">
        <w:rPr>
          <w:rFonts w:asciiTheme="minorHAnsi" w:hAnsiTheme="minorHAnsi" w:cs="Arial"/>
        </w:rPr>
        <w:t>s</w:t>
      </w:r>
      <w:r w:rsidR="00FC4BD9">
        <w:rPr>
          <w:rFonts w:asciiTheme="minorHAnsi" w:hAnsiTheme="minorHAnsi" w:cs="Arial"/>
        </w:rPr>
        <w:t xml:space="preserve"> can lead to secondary infection</w:t>
      </w:r>
      <w:r>
        <w:rPr>
          <w:rFonts w:asciiTheme="minorHAnsi" w:hAnsiTheme="minorHAnsi" w:cs="Arial"/>
        </w:rPr>
        <w:t xml:space="preserve">. </w:t>
      </w:r>
      <w:r w:rsidR="00AD6527">
        <w:rPr>
          <w:rFonts w:asciiTheme="minorHAnsi" w:hAnsiTheme="minorHAnsi" w:cs="Arial"/>
        </w:rPr>
        <w:t xml:space="preserve">As shown in </w:t>
      </w:r>
      <w:r w:rsidR="00AD6527" w:rsidRPr="00FF35C5">
        <w:rPr>
          <w:rFonts w:asciiTheme="minorHAnsi" w:hAnsiTheme="minorHAnsi" w:cs="Arial"/>
          <w:b/>
          <w:bCs/>
        </w:rPr>
        <w:t>Supplementary Figure 1</w:t>
      </w:r>
      <w:r w:rsidR="00AD6527">
        <w:rPr>
          <w:rFonts w:asciiTheme="minorHAnsi" w:hAnsiTheme="minorHAnsi" w:cs="Arial"/>
        </w:rPr>
        <w:t xml:space="preserve">, </w:t>
      </w:r>
      <w:r w:rsidR="005E1EDD">
        <w:rPr>
          <w:rFonts w:ascii="Calibri" w:eastAsia="Calibri" w:hAnsi="Calibri" w:cs="Calibri"/>
        </w:rPr>
        <w:t xml:space="preserve">it takes approximately 10 weeks </w:t>
      </w:r>
      <w:r w:rsidR="005E1EDD" w:rsidRPr="005C76DB">
        <w:rPr>
          <w:rFonts w:ascii="Calibri" w:eastAsia="Calibri" w:hAnsi="Calibri"/>
        </w:rPr>
        <w:t xml:space="preserve">for the </w:t>
      </w:r>
      <w:r w:rsidR="005E1EDD">
        <w:rPr>
          <w:rFonts w:ascii="Calibri" w:eastAsia="Calibri" w:hAnsi="Calibri" w:cs="Calibri"/>
        </w:rPr>
        <w:t xml:space="preserve">lesions to present signs of ulceration with the </w:t>
      </w:r>
      <w:r w:rsidR="005E1EDD" w:rsidRPr="005C76DB">
        <w:rPr>
          <w:rFonts w:ascii="Calibri" w:eastAsia="Calibri" w:hAnsi="Calibri"/>
        </w:rPr>
        <w:t>parasite dose (10</w:t>
      </w:r>
      <w:r w:rsidR="005E1EDD" w:rsidRPr="005C76DB">
        <w:rPr>
          <w:rFonts w:ascii="Calibri" w:eastAsia="Calibri" w:hAnsi="Calibri"/>
          <w:vertAlign w:val="superscript"/>
        </w:rPr>
        <w:t>6</w:t>
      </w:r>
      <w:r w:rsidR="005E1EDD" w:rsidRPr="005C76DB">
        <w:rPr>
          <w:rFonts w:ascii="Calibri" w:eastAsia="Calibri" w:hAnsi="Calibri"/>
        </w:rPr>
        <w:t xml:space="preserve"> axenic amastigotes) and host strain (C57BL/6) used </w:t>
      </w:r>
      <w:r w:rsidR="005E1EDD">
        <w:rPr>
          <w:rFonts w:ascii="Calibri" w:eastAsia="Calibri" w:hAnsi="Calibri" w:cs="Calibri"/>
        </w:rPr>
        <w:t>in this protocol. The</w:t>
      </w:r>
      <w:r w:rsidR="005E1EDD" w:rsidRPr="005C76DB">
        <w:rPr>
          <w:rFonts w:ascii="Calibri" w:eastAsia="Calibri" w:hAnsi="Calibri"/>
        </w:rPr>
        <w:t xml:space="preserve"> mice should be sacrificed for lesion extraction</w:t>
      </w:r>
      <w:r w:rsidR="005E1EDD">
        <w:rPr>
          <w:rFonts w:ascii="Calibri" w:eastAsia="Calibri" w:hAnsi="Calibri" w:cs="Calibri"/>
        </w:rPr>
        <w:t xml:space="preserve"> before the signs of ulceration are observed.</w:t>
      </w:r>
    </w:p>
    <w:p w14:paraId="2A9695CE" w14:textId="77777777" w:rsidR="00443014" w:rsidRPr="003B7DEF" w:rsidRDefault="00443014" w:rsidP="00761123">
      <w:pPr>
        <w:jc w:val="both"/>
        <w:rPr>
          <w:rFonts w:asciiTheme="minorHAnsi" w:hAnsiTheme="minorHAnsi" w:cs="Arial"/>
        </w:rPr>
      </w:pPr>
    </w:p>
    <w:p w14:paraId="3AFFF057" w14:textId="32E19204" w:rsidR="003B7DEF" w:rsidRPr="005C76DB" w:rsidRDefault="003B7DEF" w:rsidP="00761123">
      <w:pPr>
        <w:jc w:val="both"/>
        <w:outlineLvl w:val="0"/>
        <w:rPr>
          <w:rFonts w:asciiTheme="minorHAnsi" w:hAnsiTheme="minorHAnsi"/>
          <w:b/>
        </w:rPr>
      </w:pPr>
      <w:r w:rsidRPr="002F47CA">
        <w:rPr>
          <w:rFonts w:asciiTheme="minorHAnsi" w:hAnsiTheme="minorHAnsi" w:cs="Arial"/>
          <w:b/>
          <w:highlight w:val="yellow"/>
        </w:rPr>
        <w:t xml:space="preserve">4. </w:t>
      </w:r>
      <w:r w:rsidR="00291F9C" w:rsidRPr="002F47CA">
        <w:rPr>
          <w:rFonts w:asciiTheme="minorHAnsi" w:hAnsiTheme="minorHAnsi" w:cs="Arial"/>
          <w:b/>
          <w:highlight w:val="yellow"/>
        </w:rPr>
        <w:t xml:space="preserve">Mice </w:t>
      </w:r>
      <w:r w:rsidR="00F3070E" w:rsidRPr="002F47CA">
        <w:rPr>
          <w:rFonts w:asciiTheme="minorHAnsi" w:hAnsiTheme="minorHAnsi" w:cs="Arial"/>
          <w:b/>
          <w:highlight w:val="yellow"/>
        </w:rPr>
        <w:t>footpad</w:t>
      </w:r>
      <w:r w:rsidRPr="002F47CA">
        <w:rPr>
          <w:rFonts w:asciiTheme="minorHAnsi" w:hAnsiTheme="minorHAnsi" w:cs="Arial"/>
          <w:b/>
          <w:highlight w:val="yellow"/>
        </w:rPr>
        <w:t xml:space="preserve"> </w:t>
      </w:r>
      <w:r w:rsidR="0092718E" w:rsidRPr="002F47CA">
        <w:rPr>
          <w:rFonts w:asciiTheme="minorHAnsi" w:hAnsiTheme="minorHAnsi" w:cs="Arial"/>
          <w:b/>
          <w:highlight w:val="yellow"/>
        </w:rPr>
        <w:t xml:space="preserve">lesion </w:t>
      </w:r>
      <w:r w:rsidRPr="002F47CA">
        <w:rPr>
          <w:rFonts w:asciiTheme="minorHAnsi" w:hAnsiTheme="minorHAnsi" w:cs="Arial"/>
          <w:b/>
          <w:highlight w:val="yellow"/>
        </w:rPr>
        <w:t xml:space="preserve">extraction </w:t>
      </w:r>
      <w:r w:rsidR="00CA4C40" w:rsidRPr="002F47CA">
        <w:rPr>
          <w:rFonts w:asciiTheme="minorHAnsi" w:hAnsiTheme="minorHAnsi" w:cs="Arial"/>
          <w:b/>
          <w:highlight w:val="yellow"/>
        </w:rPr>
        <w:t>and parasite limiting dilution</w:t>
      </w:r>
    </w:p>
    <w:p w14:paraId="4F7DF27B" w14:textId="77777777" w:rsidR="00E95ABF" w:rsidRPr="003B7DEF" w:rsidRDefault="00E95ABF" w:rsidP="00761123">
      <w:pPr>
        <w:jc w:val="both"/>
        <w:rPr>
          <w:rFonts w:asciiTheme="minorHAnsi" w:hAnsiTheme="minorHAnsi" w:cs="Arial"/>
        </w:rPr>
      </w:pPr>
    </w:p>
    <w:p w14:paraId="3EDDC579" w14:textId="4D14254C" w:rsidR="00074BF8" w:rsidRDefault="003B7DEF" w:rsidP="00761123">
      <w:pPr>
        <w:jc w:val="both"/>
        <w:rPr>
          <w:rFonts w:asciiTheme="minorHAnsi" w:hAnsiTheme="minorHAnsi" w:cs="Arial"/>
        </w:rPr>
      </w:pPr>
      <w:r w:rsidRPr="002F47CA">
        <w:rPr>
          <w:rFonts w:asciiTheme="minorHAnsi" w:hAnsiTheme="minorHAnsi" w:cs="Arial"/>
        </w:rPr>
        <w:t>4.1</w:t>
      </w:r>
      <w:r w:rsidR="005A0DCE" w:rsidRPr="002F47CA">
        <w:rPr>
          <w:rFonts w:asciiTheme="minorHAnsi" w:hAnsiTheme="minorHAnsi" w:cs="Arial"/>
        </w:rPr>
        <w:t>.</w:t>
      </w:r>
      <w:r w:rsidRPr="002F47CA">
        <w:rPr>
          <w:rFonts w:asciiTheme="minorHAnsi" w:hAnsiTheme="minorHAnsi" w:cs="Arial"/>
        </w:rPr>
        <w:t xml:space="preserve"> </w:t>
      </w:r>
      <w:r w:rsidR="00133A7A" w:rsidRPr="002F47CA">
        <w:rPr>
          <w:rFonts w:asciiTheme="minorHAnsi" w:hAnsiTheme="minorHAnsi" w:cs="Arial"/>
        </w:rPr>
        <w:t>Prepare</w:t>
      </w:r>
      <w:r w:rsidR="00727833" w:rsidRPr="002F47CA">
        <w:rPr>
          <w:rFonts w:asciiTheme="minorHAnsi" w:hAnsiTheme="minorHAnsi" w:cs="Arial"/>
        </w:rPr>
        <w:t xml:space="preserve"> </w:t>
      </w:r>
      <w:r w:rsidR="00133A7A" w:rsidRPr="002F47CA">
        <w:rPr>
          <w:rFonts w:asciiTheme="minorHAnsi" w:hAnsiTheme="minorHAnsi" w:cs="Arial"/>
        </w:rPr>
        <w:t>a</w:t>
      </w:r>
      <w:r w:rsidR="00727833" w:rsidRPr="002F47CA">
        <w:rPr>
          <w:rFonts w:asciiTheme="minorHAnsi" w:hAnsiTheme="minorHAnsi" w:cs="Arial"/>
        </w:rPr>
        <w:t xml:space="preserve"> 96</w:t>
      </w:r>
      <w:r w:rsidR="00414CC8">
        <w:rPr>
          <w:rFonts w:asciiTheme="minorHAnsi" w:hAnsiTheme="minorHAnsi" w:cs="Arial"/>
        </w:rPr>
        <w:t xml:space="preserve"> </w:t>
      </w:r>
      <w:r w:rsidR="00727833" w:rsidRPr="002F47CA">
        <w:rPr>
          <w:rFonts w:asciiTheme="minorHAnsi" w:hAnsiTheme="minorHAnsi" w:cs="Arial"/>
        </w:rPr>
        <w:t>well plate (flat bottom) for the limit</w:t>
      </w:r>
      <w:r w:rsidR="008511BE" w:rsidRPr="002F47CA">
        <w:rPr>
          <w:rFonts w:asciiTheme="minorHAnsi" w:hAnsiTheme="minorHAnsi" w:cs="Arial"/>
        </w:rPr>
        <w:t>ing</w:t>
      </w:r>
      <w:r w:rsidR="00727833" w:rsidRPr="002F47CA">
        <w:rPr>
          <w:rFonts w:asciiTheme="minorHAnsi" w:hAnsiTheme="minorHAnsi" w:cs="Arial"/>
        </w:rPr>
        <w:t xml:space="preserve"> dilution</w:t>
      </w:r>
      <w:r w:rsidR="003C117F" w:rsidRPr="002F47CA">
        <w:rPr>
          <w:rFonts w:asciiTheme="minorHAnsi" w:hAnsiTheme="minorHAnsi" w:cs="Arial"/>
        </w:rPr>
        <w:t xml:space="preserve"> assay</w:t>
      </w:r>
      <w:r w:rsidR="0065494D" w:rsidRPr="002F47CA">
        <w:rPr>
          <w:rFonts w:asciiTheme="minorHAnsi" w:hAnsiTheme="minorHAnsi" w:cs="Arial"/>
          <w:noProof/>
          <w:vertAlign w:val="superscript"/>
        </w:rPr>
        <w:t>46,47</w:t>
      </w:r>
      <w:r w:rsidR="00727833" w:rsidRPr="002F47CA">
        <w:rPr>
          <w:rFonts w:asciiTheme="minorHAnsi" w:hAnsiTheme="minorHAnsi" w:cs="Arial"/>
        </w:rPr>
        <w:t xml:space="preserve"> </w:t>
      </w:r>
      <w:r w:rsidR="00133A7A" w:rsidRPr="002F47CA">
        <w:rPr>
          <w:rFonts w:asciiTheme="minorHAnsi" w:hAnsiTheme="minorHAnsi" w:cs="Arial"/>
        </w:rPr>
        <w:t xml:space="preserve">by </w:t>
      </w:r>
      <w:r w:rsidR="00727833" w:rsidRPr="002F47CA">
        <w:rPr>
          <w:rFonts w:asciiTheme="minorHAnsi" w:hAnsiTheme="minorHAnsi" w:cs="Arial"/>
        </w:rPr>
        <w:t xml:space="preserve">adding 180 µL of </w:t>
      </w:r>
      <w:r w:rsidR="00F6783D" w:rsidRPr="002F47CA">
        <w:rPr>
          <w:rFonts w:asciiTheme="minorHAnsi" w:hAnsiTheme="minorHAnsi" w:cs="Arial"/>
        </w:rPr>
        <w:t>pro</w:t>
      </w:r>
      <w:r w:rsidR="00221860" w:rsidRPr="002F47CA">
        <w:rPr>
          <w:rFonts w:asciiTheme="minorHAnsi" w:hAnsiTheme="minorHAnsi" w:cs="Arial"/>
        </w:rPr>
        <w:t>-medium</w:t>
      </w:r>
      <w:r w:rsidR="004A1033" w:rsidRPr="002F47CA">
        <w:rPr>
          <w:rFonts w:asciiTheme="minorHAnsi" w:hAnsiTheme="minorHAnsi" w:cs="Arial"/>
        </w:rPr>
        <w:t xml:space="preserve"> </w:t>
      </w:r>
      <w:r w:rsidR="00727833" w:rsidRPr="002F47CA">
        <w:rPr>
          <w:rFonts w:asciiTheme="minorHAnsi" w:hAnsiTheme="minorHAnsi" w:cs="Arial"/>
        </w:rPr>
        <w:t>to all wells.</w:t>
      </w:r>
      <w:r w:rsidR="00727833">
        <w:rPr>
          <w:rFonts w:asciiTheme="minorHAnsi" w:hAnsiTheme="minorHAnsi" w:cs="Arial"/>
        </w:rPr>
        <w:t xml:space="preserve"> </w:t>
      </w:r>
    </w:p>
    <w:p w14:paraId="251542AD" w14:textId="77777777" w:rsidR="00074BF8" w:rsidRDefault="00074BF8" w:rsidP="00761123">
      <w:pPr>
        <w:jc w:val="both"/>
        <w:rPr>
          <w:rFonts w:asciiTheme="minorHAnsi" w:hAnsiTheme="minorHAnsi" w:cs="Arial"/>
        </w:rPr>
      </w:pPr>
    </w:p>
    <w:p w14:paraId="516B16E8" w14:textId="0A16AF39" w:rsidR="00727833" w:rsidRDefault="00074BF8" w:rsidP="00761123">
      <w:pPr>
        <w:jc w:val="both"/>
        <w:rPr>
          <w:rFonts w:asciiTheme="minorHAnsi" w:hAnsiTheme="minorHAnsi" w:cs="Arial"/>
        </w:rPr>
      </w:pPr>
      <w:r>
        <w:rPr>
          <w:rFonts w:asciiTheme="minorHAnsi" w:hAnsiTheme="minorHAnsi" w:cs="Arial"/>
        </w:rPr>
        <w:t xml:space="preserve">NOTE: </w:t>
      </w:r>
      <w:r w:rsidR="00727833">
        <w:rPr>
          <w:rFonts w:asciiTheme="minorHAnsi" w:hAnsiTheme="minorHAnsi" w:cs="Arial"/>
        </w:rPr>
        <w:t>Use four plate lanes (half of the plate) for each animal</w:t>
      </w:r>
      <w:r w:rsidR="00414CC8">
        <w:rPr>
          <w:rFonts w:asciiTheme="minorHAnsi" w:hAnsiTheme="minorHAnsi" w:cs="Arial"/>
        </w:rPr>
        <w:t>,</w:t>
      </w:r>
      <w:r w:rsidR="00727833">
        <w:rPr>
          <w:rFonts w:asciiTheme="minorHAnsi" w:hAnsiTheme="minorHAnsi" w:cs="Arial"/>
        </w:rPr>
        <w:t xml:space="preserve"> </w:t>
      </w:r>
      <w:r w:rsidR="007A613A">
        <w:rPr>
          <w:rFonts w:asciiTheme="minorHAnsi" w:hAnsiTheme="minorHAnsi" w:cs="Arial"/>
        </w:rPr>
        <w:t>representing quadruplicate</w:t>
      </w:r>
      <w:r w:rsidR="004A1033">
        <w:rPr>
          <w:rFonts w:asciiTheme="minorHAnsi" w:hAnsiTheme="minorHAnsi" w:cs="Arial"/>
        </w:rPr>
        <w:t xml:space="preserve"> </w:t>
      </w:r>
      <w:r w:rsidR="005E1EDD">
        <w:rPr>
          <w:rFonts w:asciiTheme="minorHAnsi" w:hAnsiTheme="minorHAnsi" w:cs="Arial"/>
        </w:rPr>
        <w:t xml:space="preserve">assays </w:t>
      </w:r>
      <w:r w:rsidR="004A1033">
        <w:rPr>
          <w:rFonts w:asciiTheme="minorHAnsi" w:hAnsiTheme="minorHAnsi" w:cs="Arial"/>
        </w:rPr>
        <w:t>(</w:t>
      </w:r>
      <w:r w:rsidR="00414CC8">
        <w:rPr>
          <w:rFonts w:asciiTheme="minorHAnsi" w:hAnsiTheme="minorHAnsi" w:cs="Arial"/>
        </w:rPr>
        <w:t xml:space="preserve">i.e., </w:t>
      </w:r>
      <w:r w:rsidR="004A1033">
        <w:rPr>
          <w:rFonts w:asciiTheme="minorHAnsi" w:hAnsiTheme="minorHAnsi" w:cs="Arial"/>
        </w:rPr>
        <w:t xml:space="preserve">animal 1 </w:t>
      </w:r>
      <w:r w:rsidR="00414CC8">
        <w:rPr>
          <w:rFonts w:asciiTheme="minorHAnsi" w:hAnsiTheme="minorHAnsi" w:cs="Arial"/>
        </w:rPr>
        <w:t>=</w:t>
      </w:r>
      <w:r w:rsidR="004A1033">
        <w:rPr>
          <w:rFonts w:asciiTheme="minorHAnsi" w:hAnsiTheme="minorHAnsi" w:cs="Arial"/>
        </w:rPr>
        <w:t xml:space="preserve"> lanes A</w:t>
      </w:r>
      <w:r w:rsidR="00663748">
        <w:rPr>
          <w:rFonts w:asciiTheme="minorHAnsi" w:hAnsiTheme="minorHAnsi" w:cs="Arial"/>
        </w:rPr>
        <w:t>-</w:t>
      </w:r>
      <w:r w:rsidR="00727833">
        <w:rPr>
          <w:rFonts w:asciiTheme="minorHAnsi" w:hAnsiTheme="minorHAnsi" w:cs="Arial"/>
        </w:rPr>
        <w:t xml:space="preserve">D; animal 2 </w:t>
      </w:r>
      <w:r w:rsidR="00414CC8">
        <w:rPr>
          <w:rFonts w:asciiTheme="minorHAnsi" w:hAnsiTheme="minorHAnsi" w:cs="Arial"/>
        </w:rPr>
        <w:t>=</w:t>
      </w:r>
      <w:r w:rsidR="00727833">
        <w:rPr>
          <w:rFonts w:asciiTheme="minorHAnsi" w:hAnsiTheme="minorHAnsi" w:cs="Arial"/>
        </w:rPr>
        <w:t xml:space="preserve"> lanes E</w:t>
      </w:r>
      <w:r w:rsidR="00663748">
        <w:rPr>
          <w:rFonts w:asciiTheme="minorHAnsi" w:hAnsiTheme="minorHAnsi" w:cs="Arial"/>
        </w:rPr>
        <w:t>-</w:t>
      </w:r>
      <w:r w:rsidR="00727833">
        <w:rPr>
          <w:rFonts w:asciiTheme="minorHAnsi" w:hAnsiTheme="minorHAnsi" w:cs="Arial"/>
        </w:rPr>
        <w:t>H).</w:t>
      </w:r>
    </w:p>
    <w:p w14:paraId="7B21158C" w14:textId="77777777" w:rsidR="00E95ABF" w:rsidRDefault="00E95ABF" w:rsidP="00761123">
      <w:pPr>
        <w:jc w:val="both"/>
        <w:rPr>
          <w:rFonts w:asciiTheme="minorHAnsi" w:hAnsiTheme="minorHAnsi" w:cs="Arial"/>
        </w:rPr>
      </w:pPr>
    </w:p>
    <w:p w14:paraId="145AADCE" w14:textId="234CC81E" w:rsidR="00727833" w:rsidRDefault="00727833" w:rsidP="00761123">
      <w:pPr>
        <w:jc w:val="both"/>
        <w:rPr>
          <w:rFonts w:asciiTheme="minorHAnsi" w:hAnsiTheme="minorHAnsi" w:cs="Arial"/>
        </w:rPr>
      </w:pPr>
      <w:r w:rsidRPr="002F47CA">
        <w:rPr>
          <w:rFonts w:asciiTheme="minorHAnsi" w:hAnsiTheme="minorHAnsi" w:cs="Arial"/>
          <w:highlight w:val="yellow"/>
        </w:rPr>
        <w:t xml:space="preserve">4.2. Add 1 mL of </w:t>
      </w:r>
      <w:r w:rsidR="00F6783D" w:rsidRPr="002F47CA">
        <w:rPr>
          <w:rFonts w:asciiTheme="minorHAnsi" w:hAnsiTheme="minorHAnsi" w:cs="Arial"/>
          <w:highlight w:val="yellow"/>
        </w:rPr>
        <w:t>pro</w:t>
      </w:r>
      <w:r w:rsidR="00221860" w:rsidRPr="002F47CA">
        <w:rPr>
          <w:rFonts w:asciiTheme="minorHAnsi" w:hAnsiTheme="minorHAnsi" w:cs="Arial"/>
          <w:highlight w:val="yellow"/>
        </w:rPr>
        <w:t>-medium</w:t>
      </w:r>
      <w:r w:rsidRPr="002F47CA">
        <w:rPr>
          <w:rFonts w:asciiTheme="minorHAnsi" w:hAnsiTheme="minorHAnsi" w:cs="Arial"/>
          <w:highlight w:val="yellow"/>
        </w:rPr>
        <w:t xml:space="preserve"> </w:t>
      </w:r>
      <w:r w:rsidR="00221860" w:rsidRPr="002F47CA">
        <w:rPr>
          <w:rFonts w:asciiTheme="minorHAnsi" w:hAnsiTheme="minorHAnsi" w:cs="Arial"/>
          <w:highlight w:val="yellow"/>
        </w:rPr>
        <w:t>in a</w:t>
      </w:r>
      <w:r w:rsidRPr="002F47CA">
        <w:rPr>
          <w:rFonts w:asciiTheme="minorHAnsi" w:hAnsiTheme="minorHAnsi" w:cs="Arial"/>
          <w:highlight w:val="yellow"/>
        </w:rPr>
        <w:t xml:space="preserve"> glass tissue grinder tube </w:t>
      </w:r>
      <w:r w:rsidR="00221860" w:rsidRPr="002F47CA">
        <w:rPr>
          <w:rFonts w:asciiTheme="minorHAnsi" w:hAnsiTheme="minorHAnsi" w:cs="Arial"/>
          <w:highlight w:val="yellow"/>
        </w:rPr>
        <w:t xml:space="preserve">per lesion </w:t>
      </w:r>
      <w:r w:rsidRPr="002F47CA">
        <w:rPr>
          <w:rFonts w:asciiTheme="minorHAnsi" w:hAnsiTheme="minorHAnsi" w:cs="Arial"/>
          <w:highlight w:val="yellow"/>
        </w:rPr>
        <w:t>and weigh the tube.</w:t>
      </w:r>
    </w:p>
    <w:p w14:paraId="393D07C0" w14:textId="77777777" w:rsidR="00E95ABF" w:rsidRDefault="00E95ABF" w:rsidP="00761123">
      <w:pPr>
        <w:jc w:val="both"/>
        <w:rPr>
          <w:rFonts w:asciiTheme="minorHAnsi" w:hAnsiTheme="minorHAnsi" w:cs="Arial"/>
        </w:rPr>
      </w:pPr>
    </w:p>
    <w:p w14:paraId="75CA8469" w14:textId="5D8F336B" w:rsidR="00727833" w:rsidRDefault="00727833" w:rsidP="00761123">
      <w:pPr>
        <w:jc w:val="both"/>
        <w:rPr>
          <w:rFonts w:asciiTheme="minorHAnsi" w:hAnsiTheme="minorHAnsi" w:cs="Arial"/>
        </w:rPr>
      </w:pPr>
      <w:r>
        <w:rPr>
          <w:rFonts w:asciiTheme="minorHAnsi" w:hAnsiTheme="minorHAnsi" w:cs="Arial"/>
        </w:rPr>
        <w:t xml:space="preserve">NOTE: The tube must be kept sterile, so use a sterile lid and weigh the tube with the </w:t>
      </w:r>
      <w:r w:rsidR="004A1033">
        <w:rPr>
          <w:rFonts w:asciiTheme="minorHAnsi" w:hAnsiTheme="minorHAnsi" w:cs="Arial"/>
        </w:rPr>
        <w:t xml:space="preserve">closed </w:t>
      </w:r>
      <w:r>
        <w:rPr>
          <w:rFonts w:asciiTheme="minorHAnsi" w:hAnsiTheme="minorHAnsi" w:cs="Arial"/>
        </w:rPr>
        <w:t>lid</w:t>
      </w:r>
      <w:r w:rsidR="003C53F8">
        <w:rPr>
          <w:rFonts w:asciiTheme="minorHAnsi" w:hAnsiTheme="minorHAnsi" w:cs="Arial"/>
        </w:rPr>
        <w:t xml:space="preserve">, </w:t>
      </w:r>
      <w:r w:rsidR="00414CC8">
        <w:rPr>
          <w:rFonts w:asciiTheme="minorHAnsi" w:hAnsiTheme="minorHAnsi" w:cs="Arial"/>
        </w:rPr>
        <w:t>if</w:t>
      </w:r>
      <w:r w:rsidR="003C53F8">
        <w:rPr>
          <w:rFonts w:asciiTheme="minorHAnsi" w:hAnsiTheme="minorHAnsi" w:cs="Arial"/>
        </w:rPr>
        <w:t xml:space="preserve"> weigh</w:t>
      </w:r>
      <w:r w:rsidR="00414CC8">
        <w:rPr>
          <w:rFonts w:asciiTheme="minorHAnsi" w:hAnsiTheme="minorHAnsi" w:cs="Arial"/>
        </w:rPr>
        <w:t>ing</w:t>
      </w:r>
      <w:r w:rsidR="003C53F8">
        <w:rPr>
          <w:rFonts w:asciiTheme="minorHAnsi" w:hAnsiTheme="minorHAnsi" w:cs="Arial"/>
        </w:rPr>
        <w:t xml:space="preserve"> </w:t>
      </w:r>
      <w:r w:rsidR="000E26A2">
        <w:rPr>
          <w:rFonts w:asciiTheme="minorHAnsi" w:hAnsiTheme="minorHAnsi" w:cs="Arial"/>
        </w:rPr>
        <w:t>outside the laminar flow cabinet</w:t>
      </w:r>
      <w:r>
        <w:rPr>
          <w:rFonts w:asciiTheme="minorHAnsi" w:hAnsiTheme="minorHAnsi" w:cs="Arial"/>
        </w:rPr>
        <w:t>.</w:t>
      </w:r>
    </w:p>
    <w:p w14:paraId="7DE953F5" w14:textId="77777777" w:rsidR="00E95ABF" w:rsidRDefault="00E95ABF" w:rsidP="00761123">
      <w:pPr>
        <w:jc w:val="both"/>
        <w:rPr>
          <w:rFonts w:asciiTheme="minorHAnsi" w:hAnsiTheme="minorHAnsi" w:cs="Arial"/>
        </w:rPr>
      </w:pPr>
    </w:p>
    <w:p w14:paraId="07AE0D8F" w14:textId="58485D85" w:rsidR="003B4443" w:rsidRDefault="00727833" w:rsidP="00761123">
      <w:pPr>
        <w:jc w:val="both"/>
        <w:rPr>
          <w:rFonts w:asciiTheme="minorHAnsi" w:hAnsiTheme="minorHAnsi" w:cs="Arial"/>
          <w:color w:val="222222"/>
          <w:shd w:val="clear" w:color="auto" w:fill="FFFFFF"/>
        </w:rPr>
      </w:pPr>
      <w:r>
        <w:rPr>
          <w:rFonts w:asciiTheme="minorHAnsi" w:hAnsiTheme="minorHAnsi" w:cs="Arial"/>
        </w:rPr>
        <w:t xml:space="preserve">4.3. Sacrifice </w:t>
      </w:r>
      <w:r w:rsidRPr="003B7DEF">
        <w:rPr>
          <w:rFonts w:asciiTheme="minorHAnsi" w:hAnsiTheme="minorHAnsi" w:cs="Arial"/>
        </w:rPr>
        <w:t>the animal</w:t>
      </w:r>
      <w:r w:rsidR="00221860">
        <w:rPr>
          <w:rFonts w:asciiTheme="minorHAnsi" w:hAnsiTheme="minorHAnsi" w:cs="Arial"/>
        </w:rPr>
        <w:t xml:space="preserve"> in a</w:t>
      </w:r>
      <w:r w:rsidR="003B4443">
        <w:rPr>
          <w:rFonts w:asciiTheme="minorHAnsi" w:hAnsiTheme="minorHAnsi" w:cs="Arial"/>
        </w:rPr>
        <w:t xml:space="preserve"> CO</w:t>
      </w:r>
      <w:r w:rsidR="003B4443" w:rsidRPr="00B635B6">
        <w:rPr>
          <w:rFonts w:asciiTheme="minorHAnsi" w:hAnsiTheme="minorHAnsi" w:cs="Arial"/>
          <w:vertAlign w:val="subscript"/>
        </w:rPr>
        <w:t>2</w:t>
      </w:r>
      <w:r w:rsidR="003B4443">
        <w:rPr>
          <w:rFonts w:asciiTheme="minorHAnsi" w:hAnsiTheme="minorHAnsi" w:cs="Arial"/>
        </w:rPr>
        <w:t xml:space="preserve"> chamber,</w:t>
      </w:r>
      <w:r w:rsidRPr="003B7DEF">
        <w:rPr>
          <w:rFonts w:asciiTheme="minorHAnsi" w:hAnsiTheme="minorHAnsi" w:cs="Arial"/>
        </w:rPr>
        <w:t xml:space="preserve"> </w:t>
      </w:r>
      <w:r>
        <w:rPr>
          <w:rFonts w:asciiTheme="minorHAnsi" w:hAnsiTheme="minorHAnsi" w:cs="Arial"/>
        </w:rPr>
        <w:t xml:space="preserve">following </w:t>
      </w:r>
      <w:r w:rsidR="00006996">
        <w:rPr>
          <w:rFonts w:asciiTheme="minorHAnsi" w:hAnsiTheme="minorHAnsi" w:cs="Arial"/>
        </w:rPr>
        <w:t xml:space="preserve">the </w:t>
      </w:r>
      <w:r w:rsidRPr="003B7DEF">
        <w:rPr>
          <w:rFonts w:asciiTheme="minorHAnsi" w:hAnsiTheme="minorHAnsi" w:cs="Arial"/>
        </w:rPr>
        <w:t>Animal Care and Use Committee</w:t>
      </w:r>
      <w:r>
        <w:rPr>
          <w:rFonts w:asciiTheme="minorHAnsi" w:hAnsiTheme="minorHAnsi" w:cs="Arial"/>
        </w:rPr>
        <w:t>s’</w:t>
      </w:r>
      <w:r w:rsidRPr="003B7DEF">
        <w:rPr>
          <w:rFonts w:asciiTheme="minorHAnsi" w:hAnsiTheme="minorHAnsi" w:cs="Arial"/>
        </w:rPr>
        <w:t xml:space="preserve"> </w:t>
      </w:r>
      <w:r w:rsidRPr="003B7DEF">
        <w:rPr>
          <w:rFonts w:asciiTheme="minorHAnsi" w:hAnsiTheme="minorHAnsi" w:cs="Arial"/>
          <w:color w:val="222222"/>
          <w:shd w:val="clear" w:color="auto" w:fill="FFFFFF"/>
        </w:rPr>
        <w:t>recommendations</w:t>
      </w:r>
      <w:r w:rsidR="003B4443">
        <w:rPr>
          <w:rFonts w:asciiTheme="minorHAnsi" w:hAnsiTheme="minorHAnsi" w:cs="Arial"/>
          <w:color w:val="222222"/>
          <w:shd w:val="clear" w:color="auto" w:fill="FFFFFF"/>
        </w:rPr>
        <w:t>.</w:t>
      </w:r>
      <w:r w:rsidR="0098332B">
        <w:rPr>
          <w:rFonts w:asciiTheme="minorHAnsi" w:hAnsiTheme="minorHAnsi" w:cs="Arial"/>
          <w:color w:val="222222"/>
          <w:shd w:val="clear" w:color="auto" w:fill="FFFFFF"/>
        </w:rPr>
        <w:t xml:space="preserve"> </w:t>
      </w:r>
      <w:r w:rsidR="00414CC8">
        <w:rPr>
          <w:rFonts w:ascii="Calibri" w:eastAsia="Calibri" w:hAnsi="Calibri" w:cs="Calibri"/>
          <w:color w:val="222222"/>
          <w:highlight w:val="white"/>
        </w:rPr>
        <w:t xml:space="preserve">Disinfect </w:t>
      </w:r>
      <w:r w:rsidR="00B635B6">
        <w:rPr>
          <w:rFonts w:ascii="Calibri" w:eastAsia="Calibri" w:hAnsi="Calibri" w:cs="Calibri"/>
          <w:color w:val="222222"/>
          <w:highlight w:val="white"/>
        </w:rPr>
        <w:t xml:space="preserve">the animal by spraying </w:t>
      </w:r>
      <w:r w:rsidR="00414CC8">
        <w:rPr>
          <w:rFonts w:ascii="Calibri" w:eastAsia="Calibri" w:hAnsi="Calibri" w:cs="Calibri"/>
          <w:color w:val="222222"/>
          <w:highlight w:val="white"/>
        </w:rPr>
        <w:t xml:space="preserve">with </w:t>
      </w:r>
      <w:r w:rsidR="00B635B6">
        <w:rPr>
          <w:rFonts w:ascii="Calibri" w:eastAsia="Calibri" w:hAnsi="Calibri" w:cs="Calibri"/>
          <w:color w:val="222222"/>
          <w:highlight w:val="white"/>
        </w:rPr>
        <w:t>70% ethanol.</w:t>
      </w:r>
      <w:r w:rsidR="00645547">
        <w:rPr>
          <w:rFonts w:ascii="Calibri" w:eastAsia="Calibri" w:hAnsi="Calibri" w:cs="Calibri"/>
          <w:color w:val="222222"/>
          <w:highlight w:val="white"/>
        </w:rPr>
        <w:t xml:space="preserve"> </w:t>
      </w:r>
    </w:p>
    <w:p w14:paraId="395987F1" w14:textId="77777777" w:rsidR="00F54A25" w:rsidRDefault="00F54A25" w:rsidP="00761123">
      <w:pPr>
        <w:jc w:val="both"/>
        <w:rPr>
          <w:rFonts w:asciiTheme="minorHAnsi" w:hAnsiTheme="minorHAnsi" w:cs="Arial"/>
          <w:color w:val="222222"/>
          <w:shd w:val="clear" w:color="auto" w:fill="FFFFFF"/>
        </w:rPr>
      </w:pPr>
    </w:p>
    <w:p w14:paraId="04883BB7" w14:textId="4B493D08" w:rsidR="00727833" w:rsidRDefault="003B4443" w:rsidP="00761123">
      <w:pPr>
        <w:jc w:val="both"/>
        <w:rPr>
          <w:rFonts w:asciiTheme="minorHAnsi" w:hAnsiTheme="minorHAnsi" w:cs="Arial"/>
        </w:rPr>
      </w:pPr>
      <w:r w:rsidRPr="002F47CA">
        <w:rPr>
          <w:rFonts w:asciiTheme="minorHAnsi" w:hAnsiTheme="minorHAnsi" w:cs="Arial"/>
          <w:color w:val="222222"/>
          <w:highlight w:val="yellow"/>
          <w:shd w:val="clear" w:color="auto" w:fill="FFFFFF"/>
        </w:rPr>
        <w:t>4.4.</w:t>
      </w:r>
      <w:r w:rsidR="00645547">
        <w:rPr>
          <w:rFonts w:asciiTheme="minorHAnsi" w:hAnsiTheme="minorHAnsi" w:cs="Arial"/>
          <w:color w:val="222222"/>
          <w:highlight w:val="yellow"/>
          <w:shd w:val="clear" w:color="auto" w:fill="FFFFFF"/>
        </w:rPr>
        <w:t xml:space="preserve"> </w:t>
      </w:r>
      <w:r w:rsidR="00B635B6" w:rsidRPr="002F47CA">
        <w:rPr>
          <w:rFonts w:asciiTheme="minorHAnsi" w:hAnsiTheme="minorHAnsi" w:cs="Arial"/>
          <w:highlight w:val="yellow"/>
        </w:rPr>
        <w:t>Excise</w:t>
      </w:r>
      <w:r w:rsidR="00B63AB8" w:rsidRPr="002F47CA">
        <w:rPr>
          <w:rFonts w:asciiTheme="minorHAnsi" w:hAnsiTheme="minorHAnsi" w:cs="Arial"/>
          <w:highlight w:val="yellow"/>
        </w:rPr>
        <w:t xml:space="preserve"> the animal</w:t>
      </w:r>
      <w:r w:rsidR="00414CC8">
        <w:rPr>
          <w:rFonts w:asciiTheme="minorHAnsi" w:hAnsiTheme="minorHAnsi" w:cs="Arial"/>
          <w:highlight w:val="yellow"/>
        </w:rPr>
        <w:t>'</w:t>
      </w:r>
      <w:r w:rsidR="00B63AB8" w:rsidRPr="002F47CA">
        <w:rPr>
          <w:rFonts w:asciiTheme="minorHAnsi" w:hAnsiTheme="minorHAnsi" w:cs="Arial"/>
          <w:highlight w:val="yellow"/>
        </w:rPr>
        <w:t>s foot at it heel</w:t>
      </w:r>
      <w:r w:rsidR="00FF35C5" w:rsidRPr="002F47CA">
        <w:rPr>
          <w:rFonts w:asciiTheme="minorHAnsi" w:hAnsiTheme="minorHAnsi" w:cs="Arial"/>
          <w:highlight w:val="yellow"/>
        </w:rPr>
        <w:t>s</w:t>
      </w:r>
      <w:r w:rsidR="00B63AB8" w:rsidRPr="002F47CA">
        <w:rPr>
          <w:rFonts w:asciiTheme="minorHAnsi" w:hAnsiTheme="minorHAnsi" w:cs="Arial"/>
          <w:highlight w:val="yellow"/>
        </w:rPr>
        <w:t xml:space="preserve"> to </w:t>
      </w:r>
      <w:r w:rsidR="00727833" w:rsidRPr="002F47CA">
        <w:rPr>
          <w:rFonts w:asciiTheme="minorHAnsi" w:hAnsiTheme="minorHAnsi" w:cs="Arial"/>
          <w:highlight w:val="yellow"/>
        </w:rPr>
        <w:t>extract the infected footpad</w:t>
      </w:r>
      <w:r w:rsidR="00F8022E" w:rsidRPr="002F47CA">
        <w:rPr>
          <w:rFonts w:asciiTheme="minorHAnsi" w:hAnsiTheme="minorHAnsi" w:cs="Arial"/>
          <w:highlight w:val="yellow"/>
        </w:rPr>
        <w:t xml:space="preserve"> and spray </w:t>
      </w:r>
      <w:r w:rsidR="00B635B6" w:rsidRPr="002F47CA">
        <w:rPr>
          <w:rFonts w:asciiTheme="minorHAnsi" w:hAnsiTheme="minorHAnsi" w:cs="Arial"/>
          <w:highlight w:val="yellow"/>
        </w:rPr>
        <w:t xml:space="preserve">70% </w:t>
      </w:r>
      <w:r w:rsidR="00F8022E" w:rsidRPr="002F47CA">
        <w:rPr>
          <w:rFonts w:asciiTheme="minorHAnsi" w:hAnsiTheme="minorHAnsi" w:cs="Arial"/>
          <w:highlight w:val="yellow"/>
        </w:rPr>
        <w:t>ethanol on the footpad for disinfection</w:t>
      </w:r>
      <w:r w:rsidR="00B63AB8" w:rsidRPr="002F47CA">
        <w:rPr>
          <w:rFonts w:asciiTheme="minorHAnsi" w:hAnsiTheme="minorHAnsi" w:cs="Arial"/>
          <w:highlight w:val="yellow"/>
        </w:rPr>
        <w:t>.</w:t>
      </w:r>
      <w:r w:rsidR="0043358D" w:rsidRPr="002F47CA">
        <w:rPr>
          <w:rFonts w:asciiTheme="minorHAnsi" w:hAnsiTheme="minorHAnsi" w:cs="Arial"/>
          <w:color w:val="222222"/>
          <w:highlight w:val="yellow"/>
          <w:shd w:val="clear" w:color="auto" w:fill="FFFFFF"/>
        </w:rPr>
        <w:t xml:space="preserve"> Ensure</w:t>
      </w:r>
      <w:r w:rsidR="00B635B6" w:rsidRPr="002F47CA">
        <w:rPr>
          <w:rFonts w:asciiTheme="minorHAnsi" w:hAnsiTheme="minorHAnsi" w:cs="Arial"/>
          <w:color w:val="222222"/>
          <w:highlight w:val="yellow"/>
          <w:shd w:val="clear" w:color="auto" w:fill="FFFFFF"/>
        </w:rPr>
        <w:t xml:space="preserve"> the</w:t>
      </w:r>
      <w:r w:rsidR="0043358D" w:rsidRPr="002F47CA">
        <w:rPr>
          <w:rFonts w:asciiTheme="minorHAnsi" w:hAnsiTheme="minorHAnsi" w:cs="Arial"/>
          <w:color w:val="222222"/>
          <w:highlight w:val="yellow"/>
          <w:shd w:val="clear" w:color="auto" w:fill="FFFFFF"/>
        </w:rPr>
        <w:t xml:space="preserve"> sterilization of scissors and forceps by keeping them soaked in</w:t>
      </w:r>
      <w:r w:rsidR="00B635B6" w:rsidRPr="002F47CA">
        <w:rPr>
          <w:rFonts w:asciiTheme="minorHAnsi" w:hAnsiTheme="minorHAnsi" w:cs="Arial"/>
          <w:color w:val="222222"/>
          <w:highlight w:val="yellow"/>
          <w:shd w:val="clear" w:color="auto" w:fill="FFFFFF"/>
        </w:rPr>
        <w:t xml:space="preserve"> 70%</w:t>
      </w:r>
      <w:r w:rsidR="0043358D" w:rsidRPr="002F47CA">
        <w:rPr>
          <w:rFonts w:asciiTheme="minorHAnsi" w:hAnsiTheme="minorHAnsi" w:cs="Arial"/>
          <w:color w:val="222222"/>
          <w:highlight w:val="yellow"/>
          <w:shd w:val="clear" w:color="auto" w:fill="FFFFFF"/>
        </w:rPr>
        <w:t xml:space="preserve"> ethanol</w:t>
      </w:r>
      <w:r w:rsidR="0043358D" w:rsidRPr="002F47CA">
        <w:rPr>
          <w:rFonts w:asciiTheme="minorHAnsi" w:hAnsiTheme="minorHAnsi"/>
          <w:color w:val="222222"/>
          <w:highlight w:val="yellow"/>
          <w:shd w:val="clear" w:color="auto" w:fill="FFFFFF"/>
        </w:rPr>
        <w:t>.</w:t>
      </w:r>
    </w:p>
    <w:p w14:paraId="272E9125" w14:textId="77777777" w:rsidR="00E95ABF" w:rsidRDefault="00E95ABF" w:rsidP="00761123">
      <w:pPr>
        <w:jc w:val="both"/>
        <w:rPr>
          <w:rFonts w:asciiTheme="minorHAnsi" w:hAnsiTheme="minorHAnsi" w:cs="Arial"/>
        </w:rPr>
      </w:pPr>
    </w:p>
    <w:p w14:paraId="22664D92" w14:textId="37816774" w:rsidR="003B7DEF" w:rsidRPr="003B7DEF" w:rsidRDefault="0062107C" w:rsidP="00761123">
      <w:pPr>
        <w:jc w:val="both"/>
        <w:rPr>
          <w:rFonts w:asciiTheme="minorHAnsi" w:hAnsiTheme="minorHAnsi" w:cs="Arial"/>
        </w:rPr>
      </w:pPr>
      <w:r w:rsidRPr="002F47CA">
        <w:rPr>
          <w:rFonts w:asciiTheme="minorHAnsi" w:hAnsiTheme="minorHAnsi" w:cs="Arial"/>
          <w:highlight w:val="yellow"/>
        </w:rPr>
        <w:t>4.</w:t>
      </w:r>
      <w:r w:rsidR="003B4443" w:rsidRPr="002F47CA">
        <w:rPr>
          <w:rFonts w:asciiTheme="minorHAnsi" w:hAnsiTheme="minorHAnsi" w:cs="Arial"/>
          <w:highlight w:val="yellow"/>
        </w:rPr>
        <w:t>5</w:t>
      </w:r>
      <w:r w:rsidR="005A0DCE" w:rsidRPr="002F47CA">
        <w:rPr>
          <w:rFonts w:asciiTheme="minorHAnsi" w:hAnsiTheme="minorHAnsi" w:cs="Arial"/>
          <w:highlight w:val="yellow"/>
        </w:rPr>
        <w:t>.</w:t>
      </w:r>
      <w:r w:rsidR="003B7DEF" w:rsidRPr="002F47CA">
        <w:rPr>
          <w:rFonts w:asciiTheme="minorHAnsi" w:hAnsiTheme="minorHAnsi" w:cs="Arial"/>
          <w:highlight w:val="yellow"/>
        </w:rPr>
        <w:t xml:space="preserve"> Place the infec</w:t>
      </w:r>
      <w:r w:rsidR="00727833" w:rsidRPr="002F47CA">
        <w:rPr>
          <w:rFonts w:asciiTheme="minorHAnsi" w:hAnsiTheme="minorHAnsi" w:cs="Arial"/>
          <w:highlight w:val="yellow"/>
        </w:rPr>
        <w:t>ted footpad in a</w:t>
      </w:r>
      <w:r w:rsidR="003B7DEF" w:rsidRPr="002F47CA">
        <w:rPr>
          <w:rFonts w:asciiTheme="minorHAnsi" w:hAnsiTheme="minorHAnsi" w:cs="Arial"/>
          <w:highlight w:val="yellow"/>
        </w:rPr>
        <w:t xml:space="preserve"> sterile Petri </w:t>
      </w:r>
      <w:r w:rsidR="00006996" w:rsidRPr="002F47CA">
        <w:rPr>
          <w:rFonts w:asciiTheme="minorHAnsi" w:hAnsiTheme="minorHAnsi" w:cs="Arial"/>
          <w:highlight w:val="yellow"/>
        </w:rPr>
        <w:t>dish</w:t>
      </w:r>
      <w:r w:rsidR="00727833" w:rsidRPr="002F47CA">
        <w:rPr>
          <w:rFonts w:asciiTheme="minorHAnsi" w:hAnsiTheme="minorHAnsi" w:cs="Arial"/>
          <w:highlight w:val="yellow"/>
        </w:rPr>
        <w:t xml:space="preserve"> and dissect </w:t>
      </w:r>
      <w:r w:rsidR="007644D4" w:rsidRPr="002F47CA">
        <w:rPr>
          <w:rFonts w:asciiTheme="minorHAnsi" w:hAnsiTheme="minorHAnsi" w:cs="Arial"/>
          <w:highlight w:val="yellow"/>
        </w:rPr>
        <w:t>using</w:t>
      </w:r>
      <w:r w:rsidR="00727833" w:rsidRPr="002F47CA">
        <w:rPr>
          <w:rFonts w:asciiTheme="minorHAnsi" w:hAnsiTheme="minorHAnsi" w:cs="Arial"/>
          <w:highlight w:val="yellow"/>
        </w:rPr>
        <w:t xml:space="preserve"> </w:t>
      </w:r>
      <w:r w:rsidR="00B635B6" w:rsidRPr="002F47CA">
        <w:rPr>
          <w:rFonts w:asciiTheme="minorHAnsi" w:hAnsiTheme="minorHAnsi" w:cs="Arial"/>
          <w:highlight w:val="yellow"/>
        </w:rPr>
        <w:t xml:space="preserve">sterile </w:t>
      </w:r>
      <w:r w:rsidR="0092718E" w:rsidRPr="002F47CA">
        <w:rPr>
          <w:rFonts w:asciiTheme="minorHAnsi" w:hAnsiTheme="minorHAnsi" w:cs="Arial"/>
          <w:highlight w:val="yellow"/>
        </w:rPr>
        <w:t xml:space="preserve">forceps and </w:t>
      </w:r>
      <w:r w:rsidR="00727833" w:rsidRPr="002F47CA">
        <w:rPr>
          <w:rFonts w:asciiTheme="minorHAnsi" w:hAnsiTheme="minorHAnsi" w:cs="Arial"/>
          <w:highlight w:val="yellow"/>
        </w:rPr>
        <w:t>a scalpel</w:t>
      </w:r>
      <w:r w:rsidR="00B35CC2" w:rsidRPr="002F47CA">
        <w:rPr>
          <w:rFonts w:asciiTheme="minorHAnsi" w:hAnsiTheme="minorHAnsi" w:cs="Arial"/>
          <w:highlight w:val="yellow"/>
        </w:rPr>
        <w:t xml:space="preserve"> to collect</w:t>
      </w:r>
      <w:r w:rsidR="00727833" w:rsidRPr="002F47CA">
        <w:rPr>
          <w:rFonts w:asciiTheme="minorHAnsi" w:hAnsiTheme="minorHAnsi" w:cs="Arial"/>
          <w:highlight w:val="yellow"/>
        </w:rPr>
        <w:t xml:space="preserve"> all soft tissue</w:t>
      </w:r>
      <w:r w:rsidR="00B35CC2" w:rsidRPr="002F47CA">
        <w:rPr>
          <w:rFonts w:asciiTheme="minorHAnsi" w:hAnsiTheme="minorHAnsi" w:cs="Arial"/>
          <w:highlight w:val="yellow"/>
        </w:rPr>
        <w:t>s</w:t>
      </w:r>
      <w:r w:rsidR="00414CC8">
        <w:rPr>
          <w:rFonts w:asciiTheme="minorHAnsi" w:hAnsiTheme="minorHAnsi" w:cs="Arial"/>
          <w:highlight w:val="yellow"/>
        </w:rPr>
        <w:t>.</w:t>
      </w:r>
      <w:r w:rsidR="00727833" w:rsidRPr="002F47CA">
        <w:rPr>
          <w:rFonts w:asciiTheme="minorHAnsi" w:hAnsiTheme="minorHAnsi" w:cs="Arial"/>
          <w:highlight w:val="yellow"/>
        </w:rPr>
        <w:t xml:space="preserve"> </w:t>
      </w:r>
      <w:r w:rsidR="00414CC8" w:rsidRPr="002F47CA">
        <w:rPr>
          <w:rFonts w:asciiTheme="minorHAnsi" w:hAnsiTheme="minorHAnsi" w:cs="Arial"/>
          <w:highlight w:val="yellow"/>
        </w:rPr>
        <w:t xml:space="preserve">Discard </w:t>
      </w:r>
      <w:r w:rsidR="0092718E" w:rsidRPr="002F47CA">
        <w:rPr>
          <w:rFonts w:asciiTheme="minorHAnsi" w:hAnsiTheme="minorHAnsi" w:cs="Arial"/>
          <w:highlight w:val="yellow"/>
        </w:rPr>
        <w:t>the</w:t>
      </w:r>
      <w:r w:rsidR="003B7DEF" w:rsidRPr="002F47CA">
        <w:rPr>
          <w:rFonts w:asciiTheme="minorHAnsi" w:hAnsiTheme="minorHAnsi" w:cs="Arial"/>
          <w:highlight w:val="yellow"/>
        </w:rPr>
        <w:t xml:space="preserve"> bone</w:t>
      </w:r>
      <w:r w:rsidR="0092718E" w:rsidRPr="002F47CA">
        <w:rPr>
          <w:rFonts w:asciiTheme="minorHAnsi" w:hAnsiTheme="minorHAnsi" w:cs="Arial"/>
          <w:highlight w:val="yellow"/>
        </w:rPr>
        <w:t>s</w:t>
      </w:r>
      <w:r w:rsidR="003B7DEF" w:rsidRPr="002F47CA">
        <w:rPr>
          <w:rFonts w:asciiTheme="minorHAnsi" w:hAnsiTheme="minorHAnsi" w:cs="Arial"/>
          <w:highlight w:val="yellow"/>
        </w:rPr>
        <w:t>.</w:t>
      </w:r>
    </w:p>
    <w:p w14:paraId="28B354A4" w14:textId="4FD0C84A" w:rsidR="00E95ABF" w:rsidRDefault="00E95ABF" w:rsidP="00761123">
      <w:pPr>
        <w:jc w:val="both"/>
        <w:rPr>
          <w:rFonts w:asciiTheme="minorHAnsi" w:hAnsiTheme="minorHAnsi" w:cs="Arial"/>
        </w:rPr>
      </w:pPr>
    </w:p>
    <w:p w14:paraId="63AB316A" w14:textId="71CDE435" w:rsidR="00A27CA1" w:rsidRDefault="00A27CA1" w:rsidP="00761123">
      <w:pPr>
        <w:jc w:val="both"/>
        <w:rPr>
          <w:rFonts w:asciiTheme="minorHAnsi" w:hAnsiTheme="minorHAnsi" w:cs="Arial"/>
        </w:rPr>
      </w:pPr>
      <w:r>
        <w:rPr>
          <w:rFonts w:asciiTheme="minorHAnsi" w:hAnsiTheme="minorHAnsi" w:cs="Arial"/>
        </w:rPr>
        <w:t xml:space="preserve">NOTE: </w:t>
      </w:r>
      <w:r w:rsidRPr="00A27CA1">
        <w:rPr>
          <w:rFonts w:asciiTheme="minorHAnsi" w:hAnsiTheme="minorHAnsi" w:cs="Arial"/>
        </w:rPr>
        <w:t>Uniformity in the dissection step is recommended to avoid biased tissue recovery</w:t>
      </w:r>
      <w:r>
        <w:rPr>
          <w:rFonts w:asciiTheme="minorHAnsi" w:hAnsiTheme="minorHAnsi" w:cs="Arial"/>
        </w:rPr>
        <w:t>.</w:t>
      </w:r>
    </w:p>
    <w:p w14:paraId="02B8A8FD" w14:textId="77777777" w:rsidR="00A27CA1" w:rsidRDefault="00A27CA1" w:rsidP="00761123">
      <w:pPr>
        <w:jc w:val="both"/>
        <w:rPr>
          <w:rFonts w:asciiTheme="minorHAnsi" w:hAnsiTheme="minorHAnsi" w:cs="Arial"/>
        </w:rPr>
      </w:pPr>
    </w:p>
    <w:p w14:paraId="160A853C" w14:textId="699D30F5" w:rsidR="002B16A5" w:rsidRDefault="0062107C" w:rsidP="00761123">
      <w:pPr>
        <w:jc w:val="both"/>
        <w:rPr>
          <w:rFonts w:asciiTheme="minorHAnsi" w:hAnsiTheme="minorHAnsi" w:cs="Arial"/>
        </w:rPr>
      </w:pPr>
      <w:r w:rsidRPr="002F47CA">
        <w:rPr>
          <w:rFonts w:asciiTheme="minorHAnsi" w:hAnsiTheme="minorHAnsi" w:cs="Arial"/>
          <w:highlight w:val="yellow"/>
        </w:rPr>
        <w:t>4.</w:t>
      </w:r>
      <w:r w:rsidR="003B4443" w:rsidRPr="002F47CA">
        <w:rPr>
          <w:rFonts w:asciiTheme="minorHAnsi" w:hAnsiTheme="minorHAnsi" w:cs="Arial"/>
          <w:highlight w:val="yellow"/>
        </w:rPr>
        <w:t>6</w:t>
      </w:r>
      <w:r w:rsidR="005A0DCE" w:rsidRPr="002F47CA">
        <w:rPr>
          <w:rFonts w:asciiTheme="minorHAnsi" w:hAnsiTheme="minorHAnsi" w:cs="Arial"/>
          <w:highlight w:val="yellow"/>
        </w:rPr>
        <w:t>.</w:t>
      </w:r>
      <w:r w:rsidR="00645547">
        <w:rPr>
          <w:rFonts w:asciiTheme="minorHAnsi" w:hAnsiTheme="minorHAnsi" w:cs="Arial"/>
          <w:highlight w:val="yellow"/>
        </w:rPr>
        <w:t xml:space="preserve"> </w:t>
      </w:r>
      <w:r w:rsidR="003B7DEF" w:rsidRPr="002F47CA">
        <w:rPr>
          <w:rFonts w:asciiTheme="minorHAnsi" w:hAnsiTheme="minorHAnsi" w:cs="Arial"/>
          <w:highlight w:val="yellow"/>
        </w:rPr>
        <w:t xml:space="preserve">Transfer the </w:t>
      </w:r>
      <w:r w:rsidR="00457897" w:rsidRPr="002F47CA">
        <w:rPr>
          <w:rFonts w:asciiTheme="minorHAnsi" w:hAnsiTheme="minorHAnsi" w:cs="Arial"/>
          <w:highlight w:val="yellow"/>
        </w:rPr>
        <w:t>collected</w:t>
      </w:r>
      <w:r w:rsidR="003B7DEF" w:rsidRPr="002F47CA">
        <w:rPr>
          <w:rFonts w:asciiTheme="minorHAnsi" w:hAnsiTheme="minorHAnsi" w:cs="Arial"/>
          <w:highlight w:val="yellow"/>
        </w:rPr>
        <w:t xml:space="preserve"> tissue</w:t>
      </w:r>
      <w:r w:rsidR="00457897" w:rsidRPr="002F47CA">
        <w:rPr>
          <w:rFonts w:asciiTheme="minorHAnsi" w:hAnsiTheme="minorHAnsi" w:cs="Arial"/>
          <w:highlight w:val="yellow"/>
        </w:rPr>
        <w:t>s</w:t>
      </w:r>
      <w:r w:rsidR="003B7DEF" w:rsidRPr="002F47CA">
        <w:rPr>
          <w:rFonts w:asciiTheme="minorHAnsi" w:hAnsiTheme="minorHAnsi" w:cs="Arial"/>
          <w:highlight w:val="yellow"/>
        </w:rPr>
        <w:t xml:space="preserve"> </w:t>
      </w:r>
      <w:r w:rsidRPr="002F47CA">
        <w:rPr>
          <w:rFonts w:asciiTheme="minorHAnsi" w:hAnsiTheme="minorHAnsi" w:cs="Arial"/>
          <w:highlight w:val="yellow"/>
        </w:rPr>
        <w:t xml:space="preserve">to the glass </w:t>
      </w:r>
      <w:r w:rsidR="00FE2DBB" w:rsidRPr="002F47CA">
        <w:rPr>
          <w:rFonts w:asciiTheme="minorHAnsi" w:hAnsiTheme="minorHAnsi" w:cs="Arial"/>
          <w:highlight w:val="yellow"/>
        </w:rPr>
        <w:t xml:space="preserve">tissue </w:t>
      </w:r>
      <w:r w:rsidRPr="002F47CA">
        <w:rPr>
          <w:rFonts w:asciiTheme="minorHAnsi" w:hAnsiTheme="minorHAnsi" w:cs="Arial"/>
          <w:highlight w:val="yellow"/>
        </w:rPr>
        <w:t xml:space="preserve">grinder tube with </w:t>
      </w:r>
      <w:r w:rsidR="00B635B6" w:rsidRPr="002F47CA">
        <w:rPr>
          <w:rFonts w:asciiTheme="minorHAnsi" w:hAnsiTheme="minorHAnsi" w:cs="Arial"/>
          <w:highlight w:val="yellow"/>
        </w:rPr>
        <w:t>pro-</w:t>
      </w:r>
      <w:r w:rsidR="003B4443" w:rsidRPr="002F47CA">
        <w:rPr>
          <w:rFonts w:asciiTheme="minorHAnsi" w:hAnsiTheme="minorHAnsi" w:cs="Arial"/>
          <w:highlight w:val="yellow"/>
        </w:rPr>
        <w:t>medium</w:t>
      </w:r>
      <w:r w:rsidR="00B635B6" w:rsidRPr="002F47CA">
        <w:rPr>
          <w:rFonts w:asciiTheme="minorHAnsi" w:hAnsiTheme="minorHAnsi" w:cs="Arial"/>
          <w:highlight w:val="yellow"/>
        </w:rPr>
        <w:t>, then</w:t>
      </w:r>
      <w:r w:rsidRPr="002F47CA">
        <w:rPr>
          <w:rFonts w:asciiTheme="minorHAnsi" w:hAnsiTheme="minorHAnsi" w:cs="Arial"/>
          <w:highlight w:val="yellow"/>
        </w:rPr>
        <w:t xml:space="preserve"> weigh </w:t>
      </w:r>
      <w:r w:rsidR="002B16A5" w:rsidRPr="002F47CA">
        <w:rPr>
          <w:rFonts w:asciiTheme="minorHAnsi" w:hAnsiTheme="minorHAnsi" w:cs="Arial"/>
          <w:highlight w:val="yellow"/>
        </w:rPr>
        <w:t xml:space="preserve">the tube again </w:t>
      </w:r>
      <w:r w:rsidRPr="002F47CA">
        <w:rPr>
          <w:rFonts w:asciiTheme="minorHAnsi" w:hAnsiTheme="minorHAnsi" w:cs="Arial"/>
          <w:highlight w:val="yellow"/>
        </w:rPr>
        <w:t>to determine the lesion weight.</w:t>
      </w:r>
      <w:r>
        <w:rPr>
          <w:rFonts w:asciiTheme="minorHAnsi" w:hAnsiTheme="minorHAnsi" w:cs="Arial"/>
        </w:rPr>
        <w:t xml:space="preserve"> </w:t>
      </w:r>
    </w:p>
    <w:p w14:paraId="24B06C04" w14:textId="77777777" w:rsidR="005C76DB" w:rsidRDefault="005C76DB" w:rsidP="00761123">
      <w:pPr>
        <w:jc w:val="both"/>
        <w:rPr>
          <w:rFonts w:asciiTheme="minorHAnsi" w:hAnsiTheme="minorHAnsi" w:cs="Arial"/>
        </w:rPr>
      </w:pPr>
    </w:p>
    <w:p w14:paraId="11109987" w14:textId="22967FD8" w:rsidR="0062107C" w:rsidRDefault="002B16A5" w:rsidP="00761123">
      <w:pPr>
        <w:jc w:val="both"/>
        <w:rPr>
          <w:rFonts w:asciiTheme="minorHAnsi" w:hAnsiTheme="minorHAnsi" w:cs="Arial"/>
        </w:rPr>
      </w:pPr>
      <w:r>
        <w:rPr>
          <w:rFonts w:asciiTheme="minorHAnsi" w:hAnsiTheme="minorHAnsi" w:cs="Arial"/>
        </w:rPr>
        <w:t xml:space="preserve">NOTE: </w:t>
      </w:r>
      <w:r w:rsidR="0043358D">
        <w:rPr>
          <w:rFonts w:asciiTheme="minorHAnsi" w:hAnsiTheme="minorHAnsi" w:cs="Arial"/>
        </w:rPr>
        <w:t>Avoid placing the forceps and scalpel directly into the medium</w:t>
      </w:r>
      <w:r w:rsidR="00C50D3A">
        <w:rPr>
          <w:rFonts w:asciiTheme="minorHAnsi" w:hAnsiTheme="minorHAnsi" w:cs="Arial"/>
        </w:rPr>
        <w:t xml:space="preserve">, as small </w:t>
      </w:r>
      <w:r w:rsidR="00F8022E">
        <w:rPr>
          <w:rFonts w:asciiTheme="minorHAnsi" w:hAnsiTheme="minorHAnsi" w:cs="Arial"/>
        </w:rPr>
        <w:t>volumes</w:t>
      </w:r>
      <w:r w:rsidR="00C50D3A">
        <w:rPr>
          <w:rFonts w:asciiTheme="minorHAnsi" w:hAnsiTheme="minorHAnsi" w:cs="Arial"/>
        </w:rPr>
        <w:t xml:space="preserve"> may be removed</w:t>
      </w:r>
      <w:r w:rsidR="00414CC8">
        <w:rPr>
          <w:rFonts w:asciiTheme="minorHAnsi" w:hAnsiTheme="minorHAnsi" w:cs="Arial"/>
        </w:rPr>
        <w:t>,</w:t>
      </w:r>
      <w:r w:rsidR="00C50D3A">
        <w:rPr>
          <w:rFonts w:asciiTheme="minorHAnsi" w:hAnsiTheme="minorHAnsi" w:cs="Arial"/>
        </w:rPr>
        <w:t xml:space="preserve"> </w:t>
      </w:r>
      <w:r w:rsidR="00F8022E">
        <w:rPr>
          <w:rFonts w:asciiTheme="minorHAnsi" w:hAnsiTheme="minorHAnsi" w:cs="Arial"/>
        </w:rPr>
        <w:t>resulting</w:t>
      </w:r>
      <w:r w:rsidR="00C50D3A">
        <w:rPr>
          <w:rFonts w:asciiTheme="minorHAnsi" w:hAnsiTheme="minorHAnsi" w:cs="Arial"/>
        </w:rPr>
        <w:t xml:space="preserve"> in </w:t>
      </w:r>
      <w:r w:rsidR="00F8022E">
        <w:rPr>
          <w:rFonts w:asciiTheme="minorHAnsi" w:hAnsiTheme="minorHAnsi" w:cs="Arial"/>
        </w:rPr>
        <w:t xml:space="preserve">an </w:t>
      </w:r>
      <w:r w:rsidR="00C50D3A">
        <w:rPr>
          <w:rFonts w:asciiTheme="minorHAnsi" w:hAnsiTheme="minorHAnsi" w:cs="Arial"/>
        </w:rPr>
        <w:t>underestimate</w:t>
      </w:r>
      <w:r w:rsidR="00F8022E">
        <w:rPr>
          <w:rFonts w:asciiTheme="minorHAnsi" w:hAnsiTheme="minorHAnsi" w:cs="Arial"/>
        </w:rPr>
        <w:t>d</w:t>
      </w:r>
      <w:r w:rsidR="00C50D3A">
        <w:rPr>
          <w:rFonts w:asciiTheme="minorHAnsi" w:hAnsiTheme="minorHAnsi" w:cs="Arial"/>
        </w:rPr>
        <w:t xml:space="preserve"> tissue weight. </w:t>
      </w:r>
      <w:r w:rsidR="0062107C">
        <w:rPr>
          <w:rFonts w:asciiTheme="minorHAnsi" w:hAnsiTheme="minorHAnsi" w:cs="Arial"/>
        </w:rPr>
        <w:t xml:space="preserve">The </w:t>
      </w:r>
      <w:r>
        <w:rPr>
          <w:rFonts w:asciiTheme="minorHAnsi" w:hAnsiTheme="minorHAnsi" w:cs="Arial"/>
        </w:rPr>
        <w:t xml:space="preserve">weight of the </w:t>
      </w:r>
      <w:r w:rsidR="0062107C">
        <w:rPr>
          <w:rFonts w:asciiTheme="minorHAnsi" w:hAnsiTheme="minorHAnsi" w:cs="Arial"/>
        </w:rPr>
        <w:t xml:space="preserve">lesion </w:t>
      </w:r>
      <w:r w:rsidR="00663748">
        <w:rPr>
          <w:rFonts w:asciiTheme="minorHAnsi" w:hAnsiTheme="minorHAnsi" w:cs="Arial"/>
        </w:rPr>
        <w:t>is</w:t>
      </w:r>
      <w:r>
        <w:rPr>
          <w:rFonts w:asciiTheme="minorHAnsi" w:hAnsiTheme="minorHAnsi" w:cs="Arial"/>
        </w:rPr>
        <w:t xml:space="preserve"> calculated by subtracting</w:t>
      </w:r>
      <w:r w:rsidR="0062107C">
        <w:rPr>
          <w:rFonts w:asciiTheme="minorHAnsi" w:hAnsiTheme="minorHAnsi" w:cs="Arial"/>
        </w:rPr>
        <w:t xml:space="preserve"> the </w:t>
      </w:r>
      <w:r>
        <w:rPr>
          <w:rFonts w:asciiTheme="minorHAnsi" w:hAnsiTheme="minorHAnsi" w:cs="Arial"/>
        </w:rPr>
        <w:t xml:space="preserve">weight of the tube containing </w:t>
      </w:r>
      <w:r w:rsidR="00B635B6">
        <w:rPr>
          <w:rFonts w:asciiTheme="minorHAnsi" w:hAnsiTheme="minorHAnsi" w:cs="Arial"/>
        </w:rPr>
        <w:t>pro-</w:t>
      </w:r>
      <w:r w:rsidR="003B4443">
        <w:rPr>
          <w:rFonts w:asciiTheme="minorHAnsi" w:hAnsiTheme="minorHAnsi" w:cs="Arial"/>
        </w:rPr>
        <w:t>medium</w:t>
      </w:r>
      <w:r>
        <w:rPr>
          <w:rFonts w:asciiTheme="minorHAnsi" w:hAnsiTheme="minorHAnsi" w:cs="Arial"/>
        </w:rPr>
        <w:t xml:space="preserve"> with the </w:t>
      </w:r>
      <w:r w:rsidR="00401FC5">
        <w:rPr>
          <w:rFonts w:asciiTheme="minorHAnsi" w:hAnsiTheme="minorHAnsi" w:cs="Arial"/>
        </w:rPr>
        <w:t xml:space="preserve">collected </w:t>
      </w:r>
      <w:r>
        <w:rPr>
          <w:rFonts w:asciiTheme="minorHAnsi" w:hAnsiTheme="minorHAnsi" w:cs="Arial"/>
        </w:rPr>
        <w:t>tissue from the weight of tube</w:t>
      </w:r>
      <w:r w:rsidR="0062107C">
        <w:rPr>
          <w:rFonts w:asciiTheme="minorHAnsi" w:hAnsiTheme="minorHAnsi" w:cs="Arial"/>
        </w:rPr>
        <w:t xml:space="preserve"> containing </w:t>
      </w:r>
      <w:r>
        <w:rPr>
          <w:rFonts w:asciiTheme="minorHAnsi" w:hAnsiTheme="minorHAnsi" w:cs="Arial"/>
        </w:rPr>
        <w:t>only</w:t>
      </w:r>
      <w:r w:rsidR="00F8022E">
        <w:rPr>
          <w:rFonts w:asciiTheme="minorHAnsi" w:hAnsiTheme="minorHAnsi" w:cs="Arial"/>
        </w:rPr>
        <w:t xml:space="preserve"> </w:t>
      </w:r>
      <w:r w:rsidR="00F6783D">
        <w:rPr>
          <w:rFonts w:asciiTheme="minorHAnsi" w:hAnsiTheme="minorHAnsi" w:cs="Arial"/>
        </w:rPr>
        <w:t>pro</w:t>
      </w:r>
      <w:r w:rsidR="00F8022E">
        <w:rPr>
          <w:rFonts w:asciiTheme="minorHAnsi" w:hAnsiTheme="minorHAnsi" w:cs="Arial"/>
        </w:rPr>
        <w:t>-medium</w:t>
      </w:r>
      <w:r>
        <w:rPr>
          <w:rFonts w:asciiTheme="minorHAnsi" w:hAnsiTheme="minorHAnsi" w:cs="Arial"/>
        </w:rPr>
        <w:t>.</w:t>
      </w:r>
    </w:p>
    <w:p w14:paraId="0ACDA9E8" w14:textId="77777777" w:rsidR="00E95ABF" w:rsidRDefault="00E95ABF" w:rsidP="00761123">
      <w:pPr>
        <w:jc w:val="both"/>
        <w:rPr>
          <w:rFonts w:asciiTheme="minorHAnsi" w:hAnsiTheme="minorHAnsi" w:cs="Arial"/>
        </w:rPr>
      </w:pPr>
    </w:p>
    <w:p w14:paraId="44DE852B" w14:textId="210A28E7" w:rsidR="0062107C" w:rsidRDefault="0062107C" w:rsidP="00761123">
      <w:pPr>
        <w:jc w:val="both"/>
        <w:rPr>
          <w:rFonts w:asciiTheme="minorHAnsi" w:hAnsiTheme="minorHAnsi" w:cs="Arial"/>
        </w:rPr>
      </w:pPr>
      <w:r w:rsidRPr="002F47CA">
        <w:rPr>
          <w:rFonts w:asciiTheme="minorHAnsi" w:hAnsiTheme="minorHAnsi" w:cs="Arial"/>
          <w:highlight w:val="yellow"/>
        </w:rPr>
        <w:t>4.</w:t>
      </w:r>
      <w:r w:rsidR="003B4443" w:rsidRPr="002F47CA">
        <w:rPr>
          <w:rFonts w:asciiTheme="minorHAnsi" w:hAnsiTheme="minorHAnsi" w:cs="Arial"/>
          <w:highlight w:val="yellow"/>
        </w:rPr>
        <w:t>7</w:t>
      </w:r>
      <w:r w:rsidRPr="002F47CA">
        <w:rPr>
          <w:rFonts w:asciiTheme="minorHAnsi" w:hAnsiTheme="minorHAnsi" w:cs="Arial"/>
          <w:highlight w:val="yellow"/>
        </w:rPr>
        <w:t xml:space="preserve">. Homogenize the tissue </w:t>
      </w:r>
      <w:r w:rsidR="002B16A5" w:rsidRPr="002F47CA">
        <w:rPr>
          <w:rFonts w:asciiTheme="minorHAnsi" w:hAnsiTheme="minorHAnsi" w:cs="Arial"/>
          <w:highlight w:val="yellow"/>
        </w:rPr>
        <w:t>10</w:t>
      </w:r>
      <w:r w:rsidR="00414CC8" w:rsidRPr="00414CC8">
        <w:rPr>
          <w:rFonts w:asciiTheme="minorHAnsi" w:hAnsiTheme="minorHAnsi" w:cs="Arial"/>
          <w:highlight w:val="yellow"/>
        </w:rPr>
        <w:t>x</w:t>
      </w:r>
      <w:r w:rsidR="00414CC8" w:rsidRPr="002F47CA">
        <w:rPr>
          <w:rFonts w:asciiTheme="minorHAnsi" w:hAnsiTheme="minorHAnsi" w:cs="Arial"/>
          <w:highlight w:val="yellow"/>
        </w:rPr>
        <w:t xml:space="preserve"> </w:t>
      </w:r>
      <w:r w:rsidRPr="002F47CA">
        <w:rPr>
          <w:rFonts w:asciiTheme="minorHAnsi" w:hAnsiTheme="minorHAnsi" w:cs="Arial"/>
          <w:highlight w:val="yellow"/>
        </w:rPr>
        <w:t xml:space="preserve">using the grinder </w:t>
      </w:r>
      <w:r w:rsidR="00401FC5" w:rsidRPr="002F47CA">
        <w:rPr>
          <w:rFonts w:asciiTheme="minorHAnsi" w:hAnsiTheme="minorHAnsi" w:cs="Arial"/>
          <w:highlight w:val="yellow"/>
        </w:rPr>
        <w:t xml:space="preserve">for </w:t>
      </w:r>
      <w:r w:rsidRPr="002F47CA">
        <w:rPr>
          <w:rFonts w:asciiTheme="minorHAnsi" w:hAnsiTheme="minorHAnsi" w:cs="Arial"/>
          <w:highlight w:val="yellow"/>
        </w:rPr>
        <w:t>complete</w:t>
      </w:r>
      <w:r w:rsidR="002B16A5" w:rsidRPr="002F47CA">
        <w:rPr>
          <w:rFonts w:asciiTheme="minorHAnsi" w:hAnsiTheme="minorHAnsi" w:cs="Arial"/>
          <w:highlight w:val="yellow"/>
        </w:rPr>
        <w:t xml:space="preserve"> </w:t>
      </w:r>
      <w:r w:rsidRPr="002F47CA">
        <w:rPr>
          <w:rFonts w:asciiTheme="minorHAnsi" w:hAnsiTheme="minorHAnsi" w:cs="Arial"/>
          <w:highlight w:val="yellow"/>
        </w:rPr>
        <w:t>tissue disruption.</w:t>
      </w:r>
    </w:p>
    <w:p w14:paraId="3CFAD7C4" w14:textId="5F1520F9" w:rsidR="00E95ABF" w:rsidRDefault="00E95ABF" w:rsidP="00761123">
      <w:pPr>
        <w:jc w:val="both"/>
        <w:rPr>
          <w:rFonts w:asciiTheme="minorHAnsi" w:hAnsiTheme="minorHAnsi" w:cs="Arial"/>
        </w:rPr>
      </w:pPr>
    </w:p>
    <w:p w14:paraId="27A79425" w14:textId="19991BB7" w:rsidR="0062107C" w:rsidRPr="002F47CA" w:rsidRDefault="0062107C" w:rsidP="00761123">
      <w:pPr>
        <w:jc w:val="both"/>
        <w:rPr>
          <w:rFonts w:asciiTheme="minorHAnsi" w:hAnsiTheme="minorHAnsi" w:cs="Arial"/>
          <w:highlight w:val="yellow"/>
        </w:rPr>
      </w:pPr>
      <w:r w:rsidRPr="002F47CA">
        <w:rPr>
          <w:rFonts w:asciiTheme="minorHAnsi" w:hAnsiTheme="minorHAnsi" w:cs="Arial"/>
          <w:highlight w:val="yellow"/>
        </w:rPr>
        <w:t>4.</w:t>
      </w:r>
      <w:r w:rsidR="003B4443" w:rsidRPr="002F47CA">
        <w:rPr>
          <w:rFonts w:asciiTheme="minorHAnsi" w:hAnsiTheme="minorHAnsi" w:cs="Arial"/>
          <w:highlight w:val="yellow"/>
        </w:rPr>
        <w:t>8</w:t>
      </w:r>
      <w:r w:rsidRPr="002F47CA">
        <w:rPr>
          <w:rFonts w:asciiTheme="minorHAnsi" w:hAnsiTheme="minorHAnsi" w:cs="Arial"/>
          <w:highlight w:val="yellow"/>
        </w:rPr>
        <w:t>. Allow the mixture to sediment for 10 min</w:t>
      </w:r>
      <w:r w:rsidR="0040482E" w:rsidRPr="002F47CA">
        <w:rPr>
          <w:rFonts w:asciiTheme="minorHAnsi" w:hAnsiTheme="minorHAnsi" w:cs="Arial"/>
          <w:highlight w:val="yellow"/>
        </w:rPr>
        <w:t>,</w:t>
      </w:r>
      <w:r w:rsidRPr="002F47CA">
        <w:rPr>
          <w:rFonts w:asciiTheme="minorHAnsi" w:hAnsiTheme="minorHAnsi" w:cs="Arial"/>
          <w:highlight w:val="yellow"/>
        </w:rPr>
        <w:t xml:space="preserve"> then </w:t>
      </w:r>
      <w:r w:rsidR="00135992" w:rsidRPr="002F47CA">
        <w:rPr>
          <w:rFonts w:asciiTheme="minorHAnsi" w:hAnsiTheme="minorHAnsi" w:cs="Arial"/>
          <w:highlight w:val="yellow"/>
        </w:rPr>
        <w:t>collect</w:t>
      </w:r>
      <w:r w:rsidRPr="002F47CA">
        <w:rPr>
          <w:rFonts w:asciiTheme="minorHAnsi" w:hAnsiTheme="minorHAnsi" w:cs="Arial"/>
          <w:highlight w:val="yellow"/>
        </w:rPr>
        <w:t xml:space="preserve"> 20 µL of the supernatant.</w:t>
      </w:r>
    </w:p>
    <w:p w14:paraId="09F0C284" w14:textId="77777777" w:rsidR="00E95ABF" w:rsidRPr="002F47CA" w:rsidRDefault="00E95ABF" w:rsidP="00761123">
      <w:pPr>
        <w:jc w:val="both"/>
        <w:rPr>
          <w:rFonts w:asciiTheme="minorHAnsi" w:hAnsiTheme="minorHAnsi" w:cs="Arial"/>
          <w:highlight w:val="yellow"/>
        </w:rPr>
      </w:pPr>
    </w:p>
    <w:p w14:paraId="62EB1AE4" w14:textId="550703B4" w:rsidR="0062107C" w:rsidRDefault="0062107C" w:rsidP="00761123">
      <w:pPr>
        <w:jc w:val="both"/>
        <w:rPr>
          <w:rFonts w:asciiTheme="minorHAnsi" w:hAnsiTheme="minorHAnsi" w:cs="Arial"/>
        </w:rPr>
      </w:pPr>
      <w:r w:rsidRPr="002F47CA">
        <w:rPr>
          <w:rFonts w:asciiTheme="minorHAnsi" w:hAnsiTheme="minorHAnsi" w:cs="Arial"/>
          <w:highlight w:val="yellow"/>
        </w:rPr>
        <w:lastRenderedPageBreak/>
        <w:t>4.</w:t>
      </w:r>
      <w:r w:rsidR="003B4443" w:rsidRPr="002F47CA">
        <w:rPr>
          <w:rFonts w:asciiTheme="minorHAnsi" w:hAnsiTheme="minorHAnsi" w:cs="Arial"/>
          <w:highlight w:val="yellow"/>
        </w:rPr>
        <w:t>9</w:t>
      </w:r>
      <w:r w:rsidRPr="002F47CA">
        <w:rPr>
          <w:rFonts w:asciiTheme="minorHAnsi" w:hAnsiTheme="minorHAnsi" w:cs="Arial"/>
          <w:highlight w:val="yellow"/>
        </w:rPr>
        <w:t xml:space="preserve">. </w:t>
      </w:r>
      <w:r w:rsidR="008511BE" w:rsidRPr="002F47CA">
        <w:rPr>
          <w:rFonts w:asciiTheme="minorHAnsi" w:hAnsiTheme="minorHAnsi" w:cs="Arial"/>
          <w:highlight w:val="yellow"/>
        </w:rPr>
        <w:t xml:space="preserve">Load </w:t>
      </w:r>
      <w:r w:rsidRPr="002F47CA">
        <w:rPr>
          <w:rFonts w:asciiTheme="minorHAnsi" w:hAnsiTheme="minorHAnsi" w:cs="Arial"/>
          <w:highlight w:val="yellow"/>
        </w:rPr>
        <w:t xml:space="preserve">20 µL </w:t>
      </w:r>
      <w:r w:rsidR="002C0527" w:rsidRPr="002F47CA">
        <w:rPr>
          <w:rFonts w:asciiTheme="minorHAnsi" w:hAnsiTheme="minorHAnsi" w:cs="Arial"/>
          <w:highlight w:val="yellow"/>
        </w:rPr>
        <w:t xml:space="preserve">of the supernatant </w:t>
      </w:r>
      <w:r w:rsidRPr="002F47CA">
        <w:rPr>
          <w:rFonts w:asciiTheme="minorHAnsi" w:hAnsiTheme="minorHAnsi" w:cs="Arial"/>
          <w:highlight w:val="yellow"/>
        </w:rPr>
        <w:t xml:space="preserve">in the </w:t>
      </w:r>
      <w:r w:rsidR="00401FC5" w:rsidRPr="002F47CA">
        <w:rPr>
          <w:rFonts w:asciiTheme="minorHAnsi" w:hAnsiTheme="minorHAnsi" w:cs="Arial"/>
          <w:highlight w:val="yellow"/>
        </w:rPr>
        <w:t>1</w:t>
      </w:r>
      <w:r w:rsidR="00401FC5" w:rsidRPr="002F47CA">
        <w:rPr>
          <w:rFonts w:asciiTheme="minorHAnsi" w:hAnsiTheme="minorHAnsi" w:cs="Arial"/>
          <w:highlight w:val="yellow"/>
          <w:vertAlign w:val="superscript"/>
        </w:rPr>
        <w:t>st</w:t>
      </w:r>
      <w:r w:rsidR="00401FC5" w:rsidRPr="002F47CA">
        <w:rPr>
          <w:rFonts w:asciiTheme="minorHAnsi" w:hAnsiTheme="minorHAnsi" w:cs="Arial"/>
          <w:highlight w:val="yellow"/>
        </w:rPr>
        <w:t xml:space="preserve"> column</w:t>
      </w:r>
      <w:r w:rsidR="00AC6A0D" w:rsidRPr="002F47CA">
        <w:rPr>
          <w:rFonts w:asciiTheme="minorHAnsi" w:hAnsiTheme="minorHAnsi" w:cs="Arial"/>
          <w:highlight w:val="yellow"/>
        </w:rPr>
        <w:t xml:space="preserve"> </w:t>
      </w:r>
      <w:r w:rsidR="00511CE6" w:rsidRPr="002F47CA">
        <w:rPr>
          <w:rFonts w:asciiTheme="minorHAnsi" w:hAnsiTheme="minorHAnsi" w:cs="Arial"/>
          <w:highlight w:val="yellow"/>
        </w:rPr>
        <w:t>of the 1</w:t>
      </w:r>
      <w:r w:rsidR="00511CE6" w:rsidRPr="002F47CA">
        <w:rPr>
          <w:rFonts w:asciiTheme="minorHAnsi" w:hAnsiTheme="minorHAnsi" w:cs="Arial"/>
          <w:highlight w:val="yellow"/>
          <w:vertAlign w:val="superscript"/>
        </w:rPr>
        <w:t>st</w:t>
      </w:r>
      <w:r w:rsidR="00511CE6" w:rsidRPr="002F47CA">
        <w:rPr>
          <w:rFonts w:asciiTheme="minorHAnsi" w:hAnsiTheme="minorHAnsi" w:cs="Arial"/>
          <w:highlight w:val="yellow"/>
        </w:rPr>
        <w:t xml:space="preserve"> lane of the 96</w:t>
      </w:r>
      <w:r w:rsidR="00414CC8">
        <w:rPr>
          <w:rFonts w:asciiTheme="minorHAnsi" w:hAnsiTheme="minorHAnsi" w:cs="Arial"/>
          <w:highlight w:val="yellow"/>
        </w:rPr>
        <w:t xml:space="preserve"> </w:t>
      </w:r>
      <w:r w:rsidR="00511CE6" w:rsidRPr="002F47CA">
        <w:rPr>
          <w:rFonts w:asciiTheme="minorHAnsi" w:hAnsiTheme="minorHAnsi" w:cs="Arial"/>
          <w:highlight w:val="yellow"/>
        </w:rPr>
        <w:t xml:space="preserve">well plate prepared in step 4.1. Repeat this for the next </w:t>
      </w:r>
      <w:r w:rsidR="00414CC8" w:rsidRPr="00414CC8">
        <w:rPr>
          <w:rFonts w:asciiTheme="minorHAnsi" w:hAnsiTheme="minorHAnsi" w:cs="Arial"/>
          <w:highlight w:val="yellow"/>
        </w:rPr>
        <w:t>three</w:t>
      </w:r>
      <w:r w:rsidR="00414CC8" w:rsidRPr="002F47CA">
        <w:rPr>
          <w:rFonts w:asciiTheme="minorHAnsi" w:hAnsiTheme="minorHAnsi" w:cs="Arial"/>
          <w:highlight w:val="yellow"/>
        </w:rPr>
        <w:t xml:space="preserve"> </w:t>
      </w:r>
      <w:r w:rsidR="00511CE6" w:rsidRPr="002F47CA">
        <w:rPr>
          <w:rFonts w:asciiTheme="minorHAnsi" w:hAnsiTheme="minorHAnsi" w:cs="Arial"/>
          <w:highlight w:val="yellow"/>
        </w:rPr>
        <w:t xml:space="preserve">lanes to have quadruplicates for each animal </w:t>
      </w:r>
      <w:r w:rsidRPr="002F47CA">
        <w:rPr>
          <w:rFonts w:asciiTheme="minorHAnsi" w:hAnsiTheme="minorHAnsi" w:cs="Arial"/>
          <w:highlight w:val="yellow"/>
        </w:rPr>
        <w:t>(</w:t>
      </w:r>
      <w:r w:rsidR="00401FC5" w:rsidRPr="002F47CA">
        <w:rPr>
          <w:rFonts w:asciiTheme="minorHAnsi" w:hAnsiTheme="minorHAnsi" w:cs="Arial"/>
          <w:highlight w:val="yellow"/>
        </w:rPr>
        <w:t>i.e.</w:t>
      </w:r>
      <w:r w:rsidR="00414CC8">
        <w:rPr>
          <w:rFonts w:asciiTheme="minorHAnsi" w:hAnsiTheme="minorHAnsi" w:cs="Arial"/>
          <w:highlight w:val="yellow"/>
        </w:rPr>
        <w:t>,</w:t>
      </w:r>
      <w:r w:rsidR="00401FC5" w:rsidRPr="002F47CA">
        <w:rPr>
          <w:rFonts w:asciiTheme="minorHAnsi" w:hAnsiTheme="minorHAnsi" w:cs="Arial"/>
          <w:highlight w:val="yellow"/>
        </w:rPr>
        <w:t xml:space="preserve"> for animal 1 add 20 µL </w:t>
      </w:r>
      <w:r w:rsidR="008511BE" w:rsidRPr="002F47CA">
        <w:rPr>
          <w:rFonts w:asciiTheme="minorHAnsi" w:hAnsiTheme="minorHAnsi" w:cs="Arial"/>
          <w:highlight w:val="yellow"/>
        </w:rPr>
        <w:t>to</w:t>
      </w:r>
      <w:r w:rsidR="00401FC5" w:rsidRPr="002F47CA">
        <w:rPr>
          <w:rFonts w:asciiTheme="minorHAnsi" w:hAnsiTheme="minorHAnsi" w:cs="Arial"/>
          <w:highlight w:val="yellow"/>
        </w:rPr>
        <w:t xml:space="preserve"> each </w:t>
      </w:r>
      <w:r w:rsidRPr="002F47CA">
        <w:rPr>
          <w:rFonts w:asciiTheme="minorHAnsi" w:hAnsiTheme="minorHAnsi" w:cs="Arial"/>
          <w:highlight w:val="yellow"/>
        </w:rPr>
        <w:t>well</w:t>
      </w:r>
      <w:r w:rsidR="00885A02" w:rsidRPr="002F47CA">
        <w:rPr>
          <w:rFonts w:asciiTheme="minorHAnsi" w:hAnsiTheme="minorHAnsi" w:cs="Arial"/>
          <w:highlight w:val="yellow"/>
        </w:rPr>
        <w:t xml:space="preserve"> </w:t>
      </w:r>
      <w:r w:rsidR="00B8329F">
        <w:rPr>
          <w:rFonts w:asciiTheme="minorHAnsi" w:hAnsiTheme="minorHAnsi" w:cs="Arial"/>
          <w:highlight w:val="yellow"/>
        </w:rPr>
        <w:t>and label</w:t>
      </w:r>
      <w:r w:rsidR="00401FC5" w:rsidRPr="002F47CA">
        <w:rPr>
          <w:rFonts w:asciiTheme="minorHAnsi" w:hAnsiTheme="minorHAnsi" w:cs="Arial"/>
          <w:highlight w:val="yellow"/>
        </w:rPr>
        <w:t xml:space="preserve"> A1,</w:t>
      </w:r>
      <w:r w:rsidRPr="002F47CA">
        <w:rPr>
          <w:rFonts w:asciiTheme="minorHAnsi" w:hAnsiTheme="minorHAnsi" w:cs="Arial"/>
          <w:highlight w:val="yellow"/>
        </w:rPr>
        <w:t xml:space="preserve"> B1, C1</w:t>
      </w:r>
      <w:r w:rsidR="00414CC8">
        <w:rPr>
          <w:rFonts w:asciiTheme="minorHAnsi" w:hAnsiTheme="minorHAnsi" w:cs="Arial"/>
          <w:highlight w:val="yellow"/>
        </w:rPr>
        <w:t>,</w:t>
      </w:r>
      <w:r w:rsidRPr="002F47CA">
        <w:rPr>
          <w:rFonts w:asciiTheme="minorHAnsi" w:hAnsiTheme="minorHAnsi" w:cs="Arial"/>
          <w:highlight w:val="yellow"/>
        </w:rPr>
        <w:t xml:space="preserve"> and D1).</w:t>
      </w:r>
    </w:p>
    <w:p w14:paraId="42389FE2" w14:textId="77777777" w:rsidR="00E95ABF" w:rsidRDefault="00E95ABF" w:rsidP="00761123">
      <w:pPr>
        <w:jc w:val="both"/>
        <w:rPr>
          <w:rFonts w:asciiTheme="minorHAnsi" w:hAnsiTheme="minorHAnsi" w:cs="Arial"/>
        </w:rPr>
      </w:pPr>
    </w:p>
    <w:p w14:paraId="158AE953" w14:textId="11D0A5FE" w:rsidR="00AC6A0D" w:rsidRPr="002F47CA" w:rsidRDefault="0062107C" w:rsidP="00761123">
      <w:pPr>
        <w:jc w:val="both"/>
        <w:rPr>
          <w:rFonts w:asciiTheme="minorHAnsi" w:hAnsiTheme="minorHAnsi" w:cs="Arial"/>
          <w:highlight w:val="yellow"/>
        </w:rPr>
      </w:pPr>
      <w:r w:rsidRPr="002F47CA">
        <w:rPr>
          <w:rFonts w:asciiTheme="minorHAnsi" w:hAnsiTheme="minorHAnsi" w:cs="Arial"/>
          <w:highlight w:val="yellow"/>
        </w:rPr>
        <w:t>4.</w:t>
      </w:r>
      <w:r w:rsidR="003B4443" w:rsidRPr="002F47CA">
        <w:rPr>
          <w:rFonts w:asciiTheme="minorHAnsi" w:hAnsiTheme="minorHAnsi" w:cs="Arial"/>
          <w:highlight w:val="yellow"/>
        </w:rPr>
        <w:t>10</w:t>
      </w:r>
      <w:r w:rsidRPr="002F47CA">
        <w:rPr>
          <w:rFonts w:asciiTheme="minorHAnsi" w:hAnsiTheme="minorHAnsi" w:cs="Arial"/>
          <w:highlight w:val="yellow"/>
        </w:rPr>
        <w:t xml:space="preserve">. Homogenize </w:t>
      </w:r>
      <w:r w:rsidR="00401FC5" w:rsidRPr="002F47CA">
        <w:rPr>
          <w:rFonts w:asciiTheme="minorHAnsi" w:hAnsiTheme="minorHAnsi" w:cs="Arial"/>
          <w:highlight w:val="yellow"/>
        </w:rPr>
        <w:t>each well in the 1</w:t>
      </w:r>
      <w:r w:rsidR="00401FC5" w:rsidRPr="002F47CA">
        <w:rPr>
          <w:rFonts w:asciiTheme="minorHAnsi" w:hAnsiTheme="minorHAnsi" w:cs="Arial"/>
          <w:highlight w:val="yellow"/>
          <w:vertAlign w:val="superscript"/>
        </w:rPr>
        <w:t>st</w:t>
      </w:r>
      <w:r w:rsidR="00401FC5" w:rsidRPr="002F47CA">
        <w:rPr>
          <w:rFonts w:asciiTheme="minorHAnsi" w:hAnsiTheme="minorHAnsi" w:cs="Arial"/>
          <w:highlight w:val="yellow"/>
        </w:rPr>
        <w:t xml:space="preserve"> column </w:t>
      </w:r>
      <w:r w:rsidRPr="002F47CA">
        <w:rPr>
          <w:rFonts w:asciiTheme="minorHAnsi" w:hAnsiTheme="minorHAnsi" w:cs="Arial"/>
          <w:highlight w:val="yellow"/>
        </w:rPr>
        <w:t>10</w:t>
      </w:r>
      <w:r w:rsidR="00414CC8" w:rsidRPr="00414CC8">
        <w:rPr>
          <w:rFonts w:asciiTheme="minorHAnsi" w:hAnsiTheme="minorHAnsi" w:cs="Arial"/>
          <w:highlight w:val="yellow"/>
        </w:rPr>
        <w:t>x</w:t>
      </w:r>
      <w:r w:rsidR="00414CC8" w:rsidRPr="002F47CA">
        <w:rPr>
          <w:rFonts w:asciiTheme="minorHAnsi" w:hAnsiTheme="minorHAnsi" w:cs="Arial"/>
          <w:highlight w:val="yellow"/>
        </w:rPr>
        <w:t xml:space="preserve"> </w:t>
      </w:r>
      <w:r w:rsidRPr="002F47CA">
        <w:rPr>
          <w:rFonts w:asciiTheme="minorHAnsi" w:hAnsiTheme="minorHAnsi" w:cs="Arial"/>
          <w:highlight w:val="yellow"/>
        </w:rPr>
        <w:t xml:space="preserve">using a multichannel pipette. </w:t>
      </w:r>
      <w:r w:rsidR="00401FC5" w:rsidRPr="002F47CA">
        <w:rPr>
          <w:rFonts w:asciiTheme="minorHAnsi" w:hAnsiTheme="minorHAnsi" w:cs="Arial"/>
          <w:highlight w:val="yellow"/>
        </w:rPr>
        <w:t>T</w:t>
      </w:r>
      <w:r w:rsidR="001B4A55" w:rsidRPr="002F47CA">
        <w:rPr>
          <w:rFonts w:asciiTheme="minorHAnsi" w:hAnsiTheme="minorHAnsi" w:cs="Arial"/>
          <w:highlight w:val="yellow"/>
        </w:rPr>
        <w:t>hen, t</w:t>
      </w:r>
      <w:r w:rsidR="00401FC5" w:rsidRPr="002F47CA">
        <w:rPr>
          <w:rFonts w:asciiTheme="minorHAnsi" w:hAnsiTheme="minorHAnsi" w:cs="Arial"/>
          <w:highlight w:val="yellow"/>
        </w:rPr>
        <w:t xml:space="preserve">ransfer 20 µL </w:t>
      </w:r>
      <w:r w:rsidR="001B4A55" w:rsidRPr="002F47CA">
        <w:rPr>
          <w:rFonts w:asciiTheme="minorHAnsi" w:hAnsiTheme="minorHAnsi" w:cs="Arial"/>
          <w:highlight w:val="yellow"/>
        </w:rPr>
        <w:t>of</w:t>
      </w:r>
      <w:r w:rsidR="00401FC5" w:rsidRPr="002F47CA">
        <w:rPr>
          <w:rFonts w:asciiTheme="minorHAnsi" w:hAnsiTheme="minorHAnsi" w:cs="Arial"/>
          <w:highlight w:val="yellow"/>
        </w:rPr>
        <w:t xml:space="preserve"> the </w:t>
      </w:r>
      <w:r w:rsidR="001B4A55" w:rsidRPr="002F47CA">
        <w:rPr>
          <w:rFonts w:asciiTheme="minorHAnsi" w:hAnsiTheme="minorHAnsi" w:cs="Arial"/>
          <w:highlight w:val="yellow"/>
        </w:rPr>
        <w:t>diluted samples from the 1</w:t>
      </w:r>
      <w:r w:rsidR="001B4A55" w:rsidRPr="002F47CA">
        <w:rPr>
          <w:rFonts w:asciiTheme="minorHAnsi" w:hAnsiTheme="minorHAnsi" w:cs="Arial"/>
          <w:highlight w:val="yellow"/>
          <w:vertAlign w:val="superscript"/>
        </w:rPr>
        <w:t>st</w:t>
      </w:r>
      <w:r w:rsidR="001B4A55" w:rsidRPr="002F47CA">
        <w:rPr>
          <w:rFonts w:asciiTheme="minorHAnsi" w:hAnsiTheme="minorHAnsi" w:cs="Arial"/>
          <w:highlight w:val="yellow"/>
        </w:rPr>
        <w:t xml:space="preserve"> column </w:t>
      </w:r>
      <w:r w:rsidR="00401FC5" w:rsidRPr="002F47CA">
        <w:rPr>
          <w:rFonts w:asciiTheme="minorHAnsi" w:hAnsiTheme="minorHAnsi" w:cs="Arial"/>
          <w:highlight w:val="yellow"/>
        </w:rPr>
        <w:t>to the 2</w:t>
      </w:r>
      <w:r w:rsidR="00401FC5" w:rsidRPr="002F47CA">
        <w:rPr>
          <w:rFonts w:asciiTheme="minorHAnsi" w:hAnsiTheme="minorHAnsi" w:cs="Arial"/>
          <w:highlight w:val="yellow"/>
          <w:vertAlign w:val="superscript"/>
        </w:rPr>
        <w:t>nd</w:t>
      </w:r>
      <w:r w:rsidR="00401FC5" w:rsidRPr="002F47CA">
        <w:rPr>
          <w:rFonts w:asciiTheme="minorHAnsi" w:hAnsiTheme="minorHAnsi" w:cs="Arial"/>
          <w:highlight w:val="yellow"/>
        </w:rPr>
        <w:t xml:space="preserve"> column</w:t>
      </w:r>
      <w:r w:rsidR="00AC6A0D" w:rsidRPr="002F47CA">
        <w:rPr>
          <w:rFonts w:asciiTheme="minorHAnsi" w:hAnsiTheme="minorHAnsi" w:cs="Arial"/>
          <w:highlight w:val="yellow"/>
        </w:rPr>
        <w:t>.</w:t>
      </w:r>
    </w:p>
    <w:p w14:paraId="0359C48B" w14:textId="77777777" w:rsidR="00E95ABF" w:rsidRPr="002F47CA" w:rsidRDefault="00E95ABF" w:rsidP="00761123">
      <w:pPr>
        <w:jc w:val="both"/>
        <w:rPr>
          <w:rFonts w:asciiTheme="minorHAnsi" w:hAnsiTheme="minorHAnsi" w:cs="Arial"/>
          <w:highlight w:val="yellow"/>
        </w:rPr>
      </w:pPr>
    </w:p>
    <w:p w14:paraId="22ABC244" w14:textId="0FC14457" w:rsidR="00401FC5" w:rsidRPr="002F47CA" w:rsidRDefault="00AC6A0D" w:rsidP="00761123">
      <w:pPr>
        <w:jc w:val="both"/>
        <w:outlineLvl w:val="0"/>
        <w:rPr>
          <w:rFonts w:asciiTheme="minorHAnsi" w:hAnsiTheme="minorHAnsi" w:cs="Arial"/>
        </w:rPr>
      </w:pPr>
      <w:r w:rsidRPr="002F47CA">
        <w:rPr>
          <w:rFonts w:asciiTheme="minorHAnsi" w:hAnsiTheme="minorHAnsi" w:cs="Arial"/>
        </w:rPr>
        <w:t xml:space="preserve">NOTE: It is important to homogenize each </w:t>
      </w:r>
      <w:r w:rsidR="003E07E8" w:rsidRPr="002F47CA">
        <w:rPr>
          <w:rFonts w:asciiTheme="minorHAnsi" w:hAnsiTheme="minorHAnsi" w:cs="Arial"/>
        </w:rPr>
        <w:t>well</w:t>
      </w:r>
      <w:r w:rsidR="00A271D8" w:rsidRPr="002F47CA">
        <w:rPr>
          <w:rFonts w:asciiTheme="minorHAnsi" w:hAnsiTheme="minorHAnsi" w:cs="Arial"/>
        </w:rPr>
        <w:t xml:space="preserve"> 10</w:t>
      </w:r>
      <w:r w:rsidR="00414CC8" w:rsidRPr="00414CC8">
        <w:rPr>
          <w:rFonts w:asciiTheme="minorHAnsi" w:hAnsiTheme="minorHAnsi" w:cs="Arial"/>
        </w:rPr>
        <w:t>x</w:t>
      </w:r>
      <w:r w:rsidR="00414CC8" w:rsidRPr="002F47CA">
        <w:rPr>
          <w:rFonts w:asciiTheme="minorHAnsi" w:hAnsiTheme="minorHAnsi" w:cs="Arial"/>
        </w:rPr>
        <w:t xml:space="preserve"> </w:t>
      </w:r>
      <w:r w:rsidR="00401FC5" w:rsidRPr="002F47CA">
        <w:rPr>
          <w:rFonts w:asciiTheme="minorHAnsi" w:hAnsiTheme="minorHAnsi" w:cs="Arial"/>
        </w:rPr>
        <w:t>from one column to the next.</w:t>
      </w:r>
    </w:p>
    <w:p w14:paraId="3F507B85" w14:textId="77777777" w:rsidR="00E95ABF" w:rsidRPr="002F47CA" w:rsidRDefault="00E95ABF" w:rsidP="00761123">
      <w:pPr>
        <w:jc w:val="both"/>
        <w:rPr>
          <w:rFonts w:asciiTheme="minorHAnsi" w:hAnsiTheme="minorHAnsi" w:cs="Arial"/>
          <w:highlight w:val="yellow"/>
        </w:rPr>
      </w:pPr>
    </w:p>
    <w:p w14:paraId="4E5A2570" w14:textId="598EED96" w:rsidR="00A271D8" w:rsidRDefault="00401FC5" w:rsidP="00761123">
      <w:pPr>
        <w:jc w:val="both"/>
        <w:rPr>
          <w:rFonts w:asciiTheme="minorHAnsi" w:hAnsiTheme="minorHAnsi" w:cs="Arial"/>
        </w:rPr>
      </w:pPr>
      <w:r w:rsidRPr="002F47CA">
        <w:rPr>
          <w:rFonts w:asciiTheme="minorHAnsi" w:hAnsiTheme="minorHAnsi" w:cs="Arial"/>
          <w:highlight w:val="yellow"/>
        </w:rPr>
        <w:t>4.1</w:t>
      </w:r>
      <w:r w:rsidR="003B4443" w:rsidRPr="002F47CA">
        <w:rPr>
          <w:rFonts w:asciiTheme="minorHAnsi" w:hAnsiTheme="minorHAnsi" w:cs="Arial"/>
          <w:highlight w:val="yellow"/>
        </w:rPr>
        <w:t>1</w:t>
      </w:r>
      <w:r w:rsidRPr="002F47CA">
        <w:rPr>
          <w:rFonts w:asciiTheme="minorHAnsi" w:hAnsiTheme="minorHAnsi" w:cs="Arial"/>
          <w:highlight w:val="yellow"/>
        </w:rPr>
        <w:t xml:space="preserve">. Repeat </w:t>
      </w:r>
      <w:r w:rsidRPr="002F47CA">
        <w:rPr>
          <w:rFonts w:asciiTheme="minorHAnsi" w:hAnsiTheme="minorHAnsi" w:cs="Arial"/>
          <w:iCs/>
          <w:highlight w:val="yellow"/>
        </w:rPr>
        <w:t xml:space="preserve">step </w:t>
      </w:r>
      <w:r w:rsidR="001B4A55" w:rsidRPr="002F47CA">
        <w:rPr>
          <w:rFonts w:asciiTheme="minorHAnsi" w:hAnsiTheme="minorHAnsi" w:cs="Arial"/>
          <w:iCs/>
          <w:highlight w:val="yellow"/>
        </w:rPr>
        <w:t>4.</w:t>
      </w:r>
      <w:r w:rsidR="005F662C">
        <w:rPr>
          <w:rFonts w:asciiTheme="minorHAnsi" w:hAnsiTheme="minorHAnsi" w:cs="Arial"/>
          <w:iCs/>
          <w:highlight w:val="yellow"/>
        </w:rPr>
        <w:t>10</w:t>
      </w:r>
      <w:r w:rsidR="001B4A55" w:rsidRPr="002F47CA">
        <w:rPr>
          <w:rFonts w:asciiTheme="minorHAnsi" w:hAnsiTheme="minorHAnsi" w:cs="Arial"/>
          <w:highlight w:val="yellow"/>
        </w:rPr>
        <w:t xml:space="preserve"> </w:t>
      </w:r>
      <w:r w:rsidRPr="002F47CA">
        <w:rPr>
          <w:rFonts w:asciiTheme="minorHAnsi" w:hAnsiTheme="minorHAnsi" w:cs="Arial"/>
          <w:highlight w:val="yellow"/>
        </w:rPr>
        <w:t xml:space="preserve">to all </w:t>
      </w:r>
      <w:r w:rsidR="001B4A55" w:rsidRPr="002F47CA">
        <w:rPr>
          <w:rFonts w:asciiTheme="minorHAnsi" w:hAnsiTheme="minorHAnsi" w:cs="Arial"/>
          <w:highlight w:val="yellow"/>
        </w:rPr>
        <w:t xml:space="preserve">remaining </w:t>
      </w:r>
      <w:r w:rsidRPr="002F47CA">
        <w:rPr>
          <w:rFonts w:asciiTheme="minorHAnsi" w:hAnsiTheme="minorHAnsi" w:cs="Arial"/>
          <w:highlight w:val="yellow"/>
        </w:rPr>
        <w:t xml:space="preserve">columns until the last column </w:t>
      </w:r>
      <w:r w:rsidR="001B4A55" w:rsidRPr="002F47CA">
        <w:rPr>
          <w:rFonts w:asciiTheme="minorHAnsi" w:hAnsiTheme="minorHAnsi" w:cs="Arial"/>
          <w:highlight w:val="yellow"/>
        </w:rPr>
        <w:t>(12</w:t>
      </w:r>
      <w:r w:rsidR="001B4A55" w:rsidRPr="002F47CA">
        <w:rPr>
          <w:rFonts w:asciiTheme="minorHAnsi" w:hAnsiTheme="minorHAnsi" w:cs="Arial"/>
          <w:highlight w:val="yellow"/>
          <w:vertAlign w:val="superscript"/>
        </w:rPr>
        <w:t>th</w:t>
      </w:r>
      <w:r w:rsidR="001B4A55" w:rsidRPr="002F47CA">
        <w:rPr>
          <w:rFonts w:asciiTheme="minorHAnsi" w:hAnsiTheme="minorHAnsi" w:cs="Arial"/>
          <w:highlight w:val="yellow"/>
        </w:rPr>
        <w:t xml:space="preserve">) </w:t>
      </w:r>
      <w:r w:rsidRPr="002F47CA">
        <w:rPr>
          <w:rFonts w:asciiTheme="minorHAnsi" w:hAnsiTheme="minorHAnsi" w:cs="Arial"/>
          <w:highlight w:val="yellow"/>
        </w:rPr>
        <w:t xml:space="preserve">and discard the final 20 µL </w:t>
      </w:r>
      <w:r w:rsidR="001B4A55" w:rsidRPr="002F47CA">
        <w:rPr>
          <w:rFonts w:asciiTheme="minorHAnsi" w:hAnsiTheme="minorHAnsi" w:cs="Arial"/>
          <w:highlight w:val="yellow"/>
        </w:rPr>
        <w:t>of diluted sample</w:t>
      </w:r>
      <w:r w:rsidRPr="002F47CA">
        <w:rPr>
          <w:rFonts w:asciiTheme="minorHAnsi" w:hAnsiTheme="minorHAnsi" w:cs="Arial"/>
          <w:highlight w:val="yellow"/>
        </w:rPr>
        <w:t>.</w:t>
      </w:r>
    </w:p>
    <w:p w14:paraId="5CDEF203" w14:textId="77777777" w:rsidR="00E95ABF" w:rsidRDefault="00E95ABF" w:rsidP="00761123">
      <w:pPr>
        <w:jc w:val="both"/>
        <w:rPr>
          <w:rFonts w:asciiTheme="minorHAnsi" w:hAnsiTheme="minorHAnsi" w:cs="Arial"/>
        </w:rPr>
      </w:pPr>
    </w:p>
    <w:p w14:paraId="069FB7B4" w14:textId="2EC91ED3" w:rsidR="003E07E8" w:rsidRDefault="003E07E8" w:rsidP="00761123">
      <w:pPr>
        <w:jc w:val="both"/>
        <w:rPr>
          <w:rFonts w:asciiTheme="minorHAnsi" w:hAnsiTheme="minorHAnsi" w:cs="Arial"/>
        </w:rPr>
      </w:pPr>
      <w:r>
        <w:rPr>
          <w:rFonts w:asciiTheme="minorHAnsi" w:hAnsiTheme="minorHAnsi" w:cs="Arial"/>
        </w:rPr>
        <w:t xml:space="preserve">NOTE: Change the tips after each dilution to avoid </w:t>
      </w:r>
      <w:r w:rsidR="008512D4">
        <w:rPr>
          <w:rFonts w:asciiTheme="minorHAnsi" w:hAnsiTheme="minorHAnsi" w:cs="Arial"/>
        </w:rPr>
        <w:t>cross-contamination</w:t>
      </w:r>
      <w:r>
        <w:rPr>
          <w:rFonts w:asciiTheme="minorHAnsi" w:hAnsiTheme="minorHAnsi" w:cs="Arial"/>
        </w:rPr>
        <w:t xml:space="preserve">. </w:t>
      </w:r>
    </w:p>
    <w:p w14:paraId="6C94F3AF" w14:textId="77777777" w:rsidR="00E95ABF" w:rsidRDefault="00E95ABF" w:rsidP="00761123">
      <w:pPr>
        <w:jc w:val="both"/>
        <w:rPr>
          <w:rFonts w:asciiTheme="minorHAnsi" w:hAnsiTheme="minorHAnsi" w:cs="Arial"/>
        </w:rPr>
      </w:pPr>
    </w:p>
    <w:p w14:paraId="63BB29F6" w14:textId="2008391D" w:rsidR="0062107C" w:rsidRDefault="001B4A55" w:rsidP="00761123">
      <w:pPr>
        <w:jc w:val="both"/>
        <w:rPr>
          <w:rFonts w:asciiTheme="minorHAnsi" w:hAnsiTheme="minorHAnsi" w:cs="Arial"/>
        </w:rPr>
      </w:pPr>
      <w:r w:rsidRPr="002F47CA">
        <w:rPr>
          <w:rFonts w:asciiTheme="minorHAnsi" w:hAnsiTheme="minorHAnsi" w:cs="Arial"/>
          <w:highlight w:val="yellow"/>
        </w:rPr>
        <w:t>4</w:t>
      </w:r>
      <w:r w:rsidR="0062107C" w:rsidRPr="002F47CA">
        <w:rPr>
          <w:rFonts w:asciiTheme="minorHAnsi" w:hAnsiTheme="minorHAnsi" w:cs="Arial"/>
          <w:highlight w:val="yellow"/>
        </w:rPr>
        <w:t>.</w:t>
      </w:r>
      <w:r w:rsidRPr="002F47CA">
        <w:rPr>
          <w:rFonts w:asciiTheme="minorHAnsi" w:hAnsiTheme="minorHAnsi" w:cs="Arial"/>
          <w:highlight w:val="yellow"/>
        </w:rPr>
        <w:t>1</w:t>
      </w:r>
      <w:r w:rsidR="003B4443" w:rsidRPr="002F47CA">
        <w:rPr>
          <w:rFonts w:asciiTheme="minorHAnsi" w:hAnsiTheme="minorHAnsi" w:cs="Arial"/>
          <w:highlight w:val="yellow"/>
        </w:rPr>
        <w:t>2</w:t>
      </w:r>
      <w:r w:rsidR="0062107C" w:rsidRPr="002F47CA">
        <w:rPr>
          <w:rFonts w:asciiTheme="minorHAnsi" w:hAnsiTheme="minorHAnsi" w:cs="Arial"/>
          <w:highlight w:val="yellow"/>
        </w:rPr>
        <w:t>. Seal the plates with a</w:t>
      </w:r>
      <w:r w:rsidR="003B4443" w:rsidRPr="002F47CA">
        <w:rPr>
          <w:rFonts w:asciiTheme="minorHAnsi" w:hAnsiTheme="minorHAnsi" w:cs="Arial"/>
          <w:highlight w:val="yellow"/>
        </w:rPr>
        <w:t xml:space="preserve"> </w:t>
      </w:r>
      <w:r w:rsidR="0062107C" w:rsidRPr="002F47CA">
        <w:rPr>
          <w:rFonts w:asciiTheme="minorHAnsi" w:hAnsiTheme="minorHAnsi" w:cs="Arial"/>
          <w:highlight w:val="yellow"/>
        </w:rPr>
        <w:t>film and incubate at 2</w:t>
      </w:r>
      <w:r w:rsidR="00D009FD" w:rsidRPr="002F47CA">
        <w:rPr>
          <w:rFonts w:asciiTheme="minorHAnsi" w:hAnsiTheme="minorHAnsi" w:cs="Arial"/>
          <w:highlight w:val="yellow"/>
        </w:rPr>
        <w:t>5</w:t>
      </w:r>
      <w:r w:rsidR="00FF35C5" w:rsidRPr="002F47CA">
        <w:rPr>
          <w:rFonts w:asciiTheme="minorHAnsi" w:hAnsiTheme="minorHAnsi" w:cs="Arial"/>
          <w:highlight w:val="yellow"/>
        </w:rPr>
        <w:t xml:space="preserve"> </w:t>
      </w:r>
      <w:r w:rsidR="002F47CA" w:rsidRPr="002F47CA">
        <w:rPr>
          <w:rFonts w:asciiTheme="minorHAnsi" w:hAnsiTheme="minorHAnsi" w:cstheme="minorHAnsi"/>
          <w:highlight w:val="yellow"/>
        </w:rPr>
        <w:t>˚</w:t>
      </w:r>
      <w:r w:rsidR="0062107C" w:rsidRPr="002F47CA">
        <w:rPr>
          <w:rFonts w:asciiTheme="minorHAnsi" w:hAnsiTheme="minorHAnsi" w:cs="Arial"/>
          <w:highlight w:val="yellow"/>
        </w:rPr>
        <w:t>C for 7 days in a humid chamber.</w:t>
      </w:r>
    </w:p>
    <w:p w14:paraId="1BBF4D24" w14:textId="77777777" w:rsidR="00443014" w:rsidRPr="003B7DEF" w:rsidRDefault="00443014" w:rsidP="00761123">
      <w:pPr>
        <w:jc w:val="both"/>
        <w:rPr>
          <w:rFonts w:asciiTheme="minorHAnsi" w:hAnsiTheme="minorHAnsi" w:cs="Arial"/>
        </w:rPr>
      </w:pPr>
    </w:p>
    <w:p w14:paraId="4FEE6A3E" w14:textId="102D7B83" w:rsidR="003B7DEF" w:rsidRDefault="0062107C" w:rsidP="00761123">
      <w:pPr>
        <w:jc w:val="both"/>
        <w:outlineLvl w:val="0"/>
        <w:rPr>
          <w:rFonts w:asciiTheme="minorHAnsi" w:hAnsiTheme="minorHAnsi" w:cs="Arial"/>
          <w:b/>
        </w:rPr>
      </w:pPr>
      <w:r w:rsidRPr="002F47CA">
        <w:rPr>
          <w:rFonts w:asciiTheme="minorHAnsi" w:hAnsiTheme="minorHAnsi" w:cs="Arial"/>
          <w:b/>
          <w:highlight w:val="yellow"/>
        </w:rPr>
        <w:t>5. Lesion parasite load determination</w:t>
      </w:r>
    </w:p>
    <w:p w14:paraId="7818F7B2" w14:textId="77777777" w:rsidR="00E95ABF" w:rsidRPr="003B7DEF" w:rsidRDefault="00E95ABF" w:rsidP="00761123">
      <w:pPr>
        <w:jc w:val="both"/>
        <w:rPr>
          <w:rFonts w:asciiTheme="minorHAnsi" w:hAnsiTheme="minorHAnsi" w:cs="Arial"/>
          <w:b/>
        </w:rPr>
      </w:pPr>
    </w:p>
    <w:p w14:paraId="28160857" w14:textId="1DD4C17C" w:rsidR="0062107C" w:rsidRDefault="0062107C" w:rsidP="00761123">
      <w:pPr>
        <w:jc w:val="both"/>
        <w:rPr>
          <w:rFonts w:asciiTheme="minorHAnsi" w:hAnsiTheme="minorHAnsi" w:cs="Arial"/>
        </w:rPr>
      </w:pPr>
      <w:r w:rsidRPr="002F47CA">
        <w:rPr>
          <w:rFonts w:asciiTheme="minorHAnsi" w:hAnsiTheme="minorHAnsi" w:cs="Arial"/>
          <w:highlight w:val="yellow"/>
        </w:rPr>
        <w:t>5.1.</w:t>
      </w:r>
      <w:r w:rsidR="00565C8A" w:rsidRPr="002F47CA">
        <w:rPr>
          <w:rFonts w:asciiTheme="minorHAnsi" w:hAnsiTheme="minorHAnsi" w:cs="Arial"/>
          <w:highlight w:val="yellow"/>
        </w:rPr>
        <w:t xml:space="preserve"> Analyze the plates</w:t>
      </w:r>
      <w:r w:rsidR="00932FB8" w:rsidRPr="002F47CA">
        <w:rPr>
          <w:rFonts w:asciiTheme="minorHAnsi" w:hAnsiTheme="minorHAnsi" w:cs="Arial"/>
          <w:highlight w:val="yellow"/>
        </w:rPr>
        <w:t xml:space="preserve"> </w:t>
      </w:r>
      <w:r w:rsidR="003E07E8" w:rsidRPr="002F47CA">
        <w:rPr>
          <w:rFonts w:asciiTheme="minorHAnsi" w:hAnsiTheme="minorHAnsi" w:cs="Arial"/>
          <w:highlight w:val="yellow"/>
        </w:rPr>
        <w:t>after 7 days of incubation</w:t>
      </w:r>
      <w:r w:rsidR="00565C8A" w:rsidRPr="002F47CA">
        <w:rPr>
          <w:rFonts w:asciiTheme="minorHAnsi" w:hAnsiTheme="minorHAnsi" w:cs="Arial"/>
          <w:highlight w:val="yellow"/>
        </w:rPr>
        <w:t xml:space="preserve"> </w:t>
      </w:r>
      <w:r w:rsidR="00010838" w:rsidRPr="002F47CA">
        <w:rPr>
          <w:rFonts w:asciiTheme="minorHAnsi" w:hAnsiTheme="minorHAnsi" w:cs="Arial"/>
          <w:highlight w:val="yellow"/>
        </w:rPr>
        <w:t>using</w:t>
      </w:r>
      <w:r w:rsidR="00565C8A" w:rsidRPr="002F47CA">
        <w:rPr>
          <w:rFonts w:asciiTheme="minorHAnsi" w:hAnsiTheme="minorHAnsi" w:cs="Arial"/>
          <w:highlight w:val="yellow"/>
        </w:rPr>
        <w:t xml:space="preserve"> </w:t>
      </w:r>
      <w:r w:rsidR="00010838" w:rsidRPr="002F47CA">
        <w:rPr>
          <w:rFonts w:asciiTheme="minorHAnsi" w:hAnsiTheme="minorHAnsi" w:cs="Arial"/>
          <w:highlight w:val="yellow"/>
        </w:rPr>
        <w:t>an</w:t>
      </w:r>
      <w:r w:rsidR="00565C8A" w:rsidRPr="002F47CA">
        <w:rPr>
          <w:rFonts w:asciiTheme="minorHAnsi" w:hAnsiTheme="minorHAnsi" w:cs="Arial"/>
          <w:highlight w:val="yellow"/>
        </w:rPr>
        <w:t xml:space="preserve"> inverted microscop</w:t>
      </w:r>
      <w:r w:rsidR="00597284" w:rsidRPr="002F47CA">
        <w:rPr>
          <w:rFonts w:asciiTheme="minorHAnsi" w:hAnsiTheme="minorHAnsi" w:cs="Arial"/>
          <w:highlight w:val="yellow"/>
        </w:rPr>
        <w:t>e</w:t>
      </w:r>
      <w:r w:rsidR="00565C8A" w:rsidRPr="002F47CA">
        <w:rPr>
          <w:rFonts w:asciiTheme="minorHAnsi" w:hAnsiTheme="minorHAnsi" w:cs="Arial"/>
          <w:highlight w:val="yellow"/>
        </w:rPr>
        <w:t xml:space="preserve"> to determine the last parasite</w:t>
      </w:r>
      <w:r w:rsidR="00010838" w:rsidRPr="002F47CA">
        <w:rPr>
          <w:rFonts w:asciiTheme="minorHAnsi" w:hAnsiTheme="minorHAnsi" w:cs="Arial"/>
          <w:highlight w:val="yellow"/>
        </w:rPr>
        <w:t>-</w:t>
      </w:r>
      <w:r w:rsidR="00565C8A" w:rsidRPr="002F47CA">
        <w:rPr>
          <w:rFonts w:asciiTheme="minorHAnsi" w:hAnsiTheme="minorHAnsi" w:cs="Arial"/>
          <w:highlight w:val="yellow"/>
        </w:rPr>
        <w:t>containing well for each lane.</w:t>
      </w:r>
    </w:p>
    <w:bookmarkEnd w:id="1"/>
    <w:p w14:paraId="2D43E1F2" w14:textId="77777777" w:rsidR="00E95ABF" w:rsidRDefault="00E95ABF" w:rsidP="00761123">
      <w:pPr>
        <w:jc w:val="both"/>
        <w:rPr>
          <w:rFonts w:asciiTheme="minorHAnsi" w:hAnsiTheme="minorHAnsi" w:cs="Arial"/>
        </w:rPr>
      </w:pPr>
    </w:p>
    <w:p w14:paraId="2EFB8E6B" w14:textId="30C8E393" w:rsidR="00135992" w:rsidRDefault="00135992" w:rsidP="00761123">
      <w:pPr>
        <w:jc w:val="both"/>
        <w:rPr>
          <w:rFonts w:asciiTheme="minorHAnsi" w:hAnsiTheme="minorHAnsi" w:cs="Arial"/>
        </w:rPr>
      </w:pPr>
      <w:r>
        <w:rPr>
          <w:rFonts w:asciiTheme="minorHAnsi" w:hAnsiTheme="minorHAnsi" w:cs="Arial"/>
        </w:rPr>
        <w:t>NOTE:</w:t>
      </w:r>
      <w:r w:rsidR="00083BE1">
        <w:rPr>
          <w:rFonts w:asciiTheme="minorHAnsi" w:hAnsiTheme="minorHAnsi" w:cs="Arial"/>
        </w:rPr>
        <w:t xml:space="preserve"> It is </w:t>
      </w:r>
      <w:r w:rsidR="00926FCD">
        <w:rPr>
          <w:rFonts w:asciiTheme="minorHAnsi" w:hAnsiTheme="minorHAnsi" w:cs="Arial"/>
        </w:rPr>
        <w:t xml:space="preserve">also </w:t>
      </w:r>
      <w:r w:rsidR="00083BE1">
        <w:rPr>
          <w:rFonts w:asciiTheme="minorHAnsi" w:hAnsiTheme="minorHAnsi" w:cs="Arial"/>
        </w:rPr>
        <w:t xml:space="preserve">possible to </w:t>
      </w:r>
      <w:r w:rsidR="00565C8A">
        <w:rPr>
          <w:rFonts w:asciiTheme="minorHAnsi" w:hAnsiTheme="minorHAnsi" w:cs="Arial"/>
        </w:rPr>
        <w:t xml:space="preserve">have an indication of </w:t>
      </w:r>
      <w:r w:rsidR="00083BE1">
        <w:rPr>
          <w:rFonts w:asciiTheme="minorHAnsi" w:hAnsiTheme="minorHAnsi" w:cs="Arial"/>
        </w:rPr>
        <w:t xml:space="preserve">the growth </w:t>
      </w:r>
      <w:r w:rsidR="006B5357">
        <w:rPr>
          <w:rFonts w:asciiTheme="minorHAnsi" w:hAnsiTheme="minorHAnsi" w:cs="Arial"/>
        </w:rPr>
        <w:t xml:space="preserve">of </w:t>
      </w:r>
      <w:r w:rsidR="00414CC8">
        <w:rPr>
          <w:rFonts w:asciiTheme="minorHAnsi" w:hAnsiTheme="minorHAnsi" w:cs="Arial"/>
        </w:rPr>
        <w:t xml:space="preserve">the </w:t>
      </w:r>
      <w:r w:rsidR="006B5357">
        <w:rPr>
          <w:rFonts w:asciiTheme="minorHAnsi" w:hAnsiTheme="minorHAnsi" w:cs="Arial"/>
        </w:rPr>
        <w:t>parasite</w:t>
      </w:r>
      <w:r w:rsidR="00597284">
        <w:rPr>
          <w:rFonts w:asciiTheme="minorHAnsi" w:hAnsiTheme="minorHAnsi" w:cs="Arial"/>
        </w:rPr>
        <w:t>s</w:t>
      </w:r>
      <w:r w:rsidR="001941BE">
        <w:rPr>
          <w:rFonts w:asciiTheme="minorHAnsi" w:hAnsiTheme="minorHAnsi" w:cs="Arial"/>
        </w:rPr>
        <w:t xml:space="preserve">, or </w:t>
      </w:r>
      <w:r w:rsidR="00E547D9">
        <w:rPr>
          <w:rFonts w:asciiTheme="minorHAnsi" w:hAnsiTheme="minorHAnsi" w:cs="Arial"/>
        </w:rPr>
        <w:t>cell density</w:t>
      </w:r>
      <w:r w:rsidR="001941BE">
        <w:rPr>
          <w:rFonts w:asciiTheme="minorHAnsi" w:hAnsiTheme="minorHAnsi" w:cs="Arial"/>
        </w:rPr>
        <w:t>,</w:t>
      </w:r>
      <w:r w:rsidR="006B5357">
        <w:rPr>
          <w:rFonts w:asciiTheme="minorHAnsi" w:hAnsiTheme="minorHAnsi" w:cs="Arial"/>
        </w:rPr>
        <w:t xml:space="preserve"> </w:t>
      </w:r>
      <w:r w:rsidR="00083BE1">
        <w:rPr>
          <w:rFonts w:asciiTheme="minorHAnsi" w:hAnsiTheme="minorHAnsi" w:cs="Arial"/>
        </w:rPr>
        <w:t xml:space="preserve">by </w:t>
      </w:r>
      <w:r w:rsidR="006B5357">
        <w:rPr>
          <w:rFonts w:asciiTheme="minorHAnsi" w:hAnsiTheme="minorHAnsi" w:cs="Arial"/>
        </w:rPr>
        <w:t xml:space="preserve">visual analysis of the </w:t>
      </w:r>
      <w:r w:rsidR="00083BE1">
        <w:rPr>
          <w:rFonts w:asciiTheme="minorHAnsi" w:hAnsiTheme="minorHAnsi" w:cs="Arial"/>
        </w:rPr>
        <w:t>color changes</w:t>
      </w:r>
      <w:r w:rsidR="000E5B44">
        <w:rPr>
          <w:rFonts w:asciiTheme="minorHAnsi" w:hAnsiTheme="minorHAnsi" w:cs="Arial"/>
        </w:rPr>
        <w:t xml:space="preserve"> and </w:t>
      </w:r>
      <w:r w:rsidR="000E5B44" w:rsidRPr="000E5B44">
        <w:rPr>
          <w:rFonts w:asciiTheme="minorHAnsi" w:hAnsiTheme="minorHAnsi" w:cs="Arial"/>
        </w:rPr>
        <w:t>turbidity</w:t>
      </w:r>
      <w:r w:rsidR="00083BE1">
        <w:rPr>
          <w:rFonts w:asciiTheme="minorHAnsi" w:hAnsiTheme="minorHAnsi" w:cs="Arial"/>
        </w:rPr>
        <w:t xml:space="preserve"> </w:t>
      </w:r>
      <w:r w:rsidR="006B5357">
        <w:rPr>
          <w:rFonts w:asciiTheme="minorHAnsi" w:hAnsiTheme="minorHAnsi" w:cs="Arial"/>
        </w:rPr>
        <w:t>of</w:t>
      </w:r>
      <w:r w:rsidR="00083BE1">
        <w:rPr>
          <w:rFonts w:asciiTheme="minorHAnsi" w:hAnsiTheme="minorHAnsi" w:cs="Arial"/>
        </w:rPr>
        <w:t xml:space="preserve"> the medium.</w:t>
      </w:r>
    </w:p>
    <w:p w14:paraId="07073694" w14:textId="77777777" w:rsidR="00E95ABF" w:rsidRDefault="00E95ABF" w:rsidP="00761123">
      <w:pPr>
        <w:jc w:val="both"/>
        <w:rPr>
          <w:rFonts w:asciiTheme="minorHAnsi" w:hAnsiTheme="minorHAnsi" w:cs="Arial"/>
        </w:rPr>
      </w:pPr>
    </w:p>
    <w:p w14:paraId="704ABA22" w14:textId="2F785C4D" w:rsidR="0062107C" w:rsidRDefault="0062107C" w:rsidP="00761123">
      <w:pPr>
        <w:jc w:val="both"/>
        <w:rPr>
          <w:rFonts w:asciiTheme="minorHAnsi" w:hAnsiTheme="minorHAnsi" w:cs="Arial"/>
        </w:rPr>
      </w:pPr>
      <w:r>
        <w:rPr>
          <w:rFonts w:asciiTheme="minorHAnsi" w:hAnsiTheme="minorHAnsi" w:cs="Arial"/>
        </w:rPr>
        <w:t xml:space="preserve">5.2. Calculate </w:t>
      </w:r>
      <w:r w:rsidR="003E07E8">
        <w:rPr>
          <w:rFonts w:asciiTheme="minorHAnsi" w:hAnsiTheme="minorHAnsi" w:cs="Arial"/>
        </w:rPr>
        <w:t xml:space="preserve">the </w:t>
      </w:r>
      <w:r>
        <w:rPr>
          <w:rFonts w:asciiTheme="minorHAnsi" w:hAnsiTheme="minorHAnsi" w:cs="Arial"/>
        </w:rPr>
        <w:t xml:space="preserve">parasite tissue load for each </w:t>
      </w:r>
      <w:r w:rsidR="00565C8A">
        <w:rPr>
          <w:rFonts w:asciiTheme="minorHAnsi" w:hAnsiTheme="minorHAnsi" w:cs="Arial"/>
        </w:rPr>
        <w:t xml:space="preserve">lane </w:t>
      </w:r>
      <w:r w:rsidR="006B5357">
        <w:rPr>
          <w:rFonts w:asciiTheme="minorHAnsi" w:hAnsiTheme="minorHAnsi" w:cs="Arial"/>
        </w:rPr>
        <w:t xml:space="preserve">by </w:t>
      </w:r>
      <w:r>
        <w:rPr>
          <w:rFonts w:asciiTheme="minorHAnsi" w:hAnsiTheme="minorHAnsi" w:cs="Arial"/>
        </w:rPr>
        <w:t xml:space="preserve">dividing the dilution </w:t>
      </w:r>
      <w:r w:rsidR="006B5357">
        <w:rPr>
          <w:rFonts w:asciiTheme="minorHAnsi" w:hAnsiTheme="minorHAnsi" w:cs="Arial"/>
        </w:rPr>
        <w:t xml:space="preserve">factor </w:t>
      </w:r>
      <w:r>
        <w:rPr>
          <w:rFonts w:asciiTheme="minorHAnsi" w:hAnsiTheme="minorHAnsi" w:cs="Arial"/>
        </w:rPr>
        <w:t>per lesion weight</w:t>
      </w:r>
      <w:r w:rsidR="006B5357">
        <w:rPr>
          <w:rFonts w:asciiTheme="minorHAnsi" w:hAnsiTheme="minorHAnsi" w:cs="Arial"/>
        </w:rPr>
        <w:t>.</w:t>
      </w:r>
    </w:p>
    <w:p w14:paraId="51CA39C9" w14:textId="77777777" w:rsidR="00E95ABF" w:rsidRDefault="00E95ABF" w:rsidP="00761123">
      <w:pPr>
        <w:jc w:val="both"/>
        <w:rPr>
          <w:rFonts w:asciiTheme="minorHAnsi" w:hAnsiTheme="minorHAnsi" w:cs="Arial"/>
        </w:rPr>
      </w:pPr>
    </w:p>
    <w:p w14:paraId="7DD3A3F5" w14:textId="4E784B65" w:rsidR="0062107C" w:rsidRDefault="00AA48E6" w:rsidP="00761123">
      <w:pPr>
        <w:jc w:val="both"/>
        <w:rPr>
          <w:rFonts w:asciiTheme="minorHAnsi" w:hAnsiTheme="minorHAnsi" w:cs="Arial"/>
        </w:rPr>
      </w:pPr>
      <w:r>
        <w:rPr>
          <w:rFonts w:asciiTheme="minorHAnsi" w:hAnsiTheme="minorHAnsi" w:cs="Arial"/>
        </w:rPr>
        <w:t>NOTE</w:t>
      </w:r>
      <w:r w:rsidR="0062107C" w:rsidRPr="00707123">
        <w:rPr>
          <w:rFonts w:asciiTheme="minorHAnsi" w:hAnsiTheme="minorHAnsi" w:cs="Arial"/>
        </w:rPr>
        <w:t xml:space="preserve">: In a specific lane, if parasites are present only </w:t>
      </w:r>
      <w:r w:rsidR="00E504BD">
        <w:rPr>
          <w:rFonts w:asciiTheme="minorHAnsi" w:hAnsiTheme="minorHAnsi" w:cs="Arial"/>
        </w:rPr>
        <w:t>in</w:t>
      </w:r>
      <w:r w:rsidR="00E504BD" w:rsidRPr="00707123">
        <w:rPr>
          <w:rFonts w:asciiTheme="minorHAnsi" w:hAnsiTheme="minorHAnsi" w:cs="Arial"/>
        </w:rPr>
        <w:t xml:space="preserve"> </w:t>
      </w:r>
      <w:r w:rsidR="0062107C" w:rsidRPr="00707123">
        <w:rPr>
          <w:rFonts w:asciiTheme="minorHAnsi" w:hAnsiTheme="minorHAnsi" w:cs="Arial"/>
        </w:rPr>
        <w:t>column</w:t>
      </w:r>
      <w:r w:rsidR="0013469F" w:rsidRPr="00707123">
        <w:rPr>
          <w:rFonts w:asciiTheme="minorHAnsi" w:hAnsiTheme="minorHAnsi" w:cs="Arial"/>
        </w:rPr>
        <w:t>s</w:t>
      </w:r>
      <w:r w:rsidR="0062107C" w:rsidRPr="00707123">
        <w:rPr>
          <w:rFonts w:asciiTheme="minorHAnsi" w:hAnsiTheme="minorHAnsi" w:cs="Arial"/>
        </w:rPr>
        <w:t xml:space="preserve"> 1</w:t>
      </w:r>
      <w:r w:rsidR="00414CC8" w:rsidRPr="00414CC8">
        <w:rPr>
          <w:rFonts w:asciiTheme="minorHAnsi" w:hAnsiTheme="minorHAnsi" w:cs="Arial"/>
        </w:rPr>
        <w:t>–</w:t>
      </w:r>
      <w:r w:rsidR="00296CC2" w:rsidRPr="00707123">
        <w:rPr>
          <w:rFonts w:asciiTheme="minorHAnsi" w:hAnsiTheme="minorHAnsi" w:cs="Arial"/>
        </w:rPr>
        <w:t xml:space="preserve">5 </w:t>
      </w:r>
      <w:r w:rsidR="003E07E8" w:rsidRPr="00707123">
        <w:rPr>
          <w:rFonts w:asciiTheme="minorHAnsi" w:hAnsiTheme="minorHAnsi" w:cs="Arial"/>
        </w:rPr>
        <w:t>(i.e., wells A1</w:t>
      </w:r>
      <w:r w:rsidR="00414CC8" w:rsidRPr="00414CC8">
        <w:rPr>
          <w:rFonts w:asciiTheme="minorHAnsi" w:hAnsiTheme="minorHAnsi" w:cs="Arial"/>
        </w:rPr>
        <w:t>–</w:t>
      </w:r>
      <w:r w:rsidR="00296CC2" w:rsidRPr="00707123">
        <w:rPr>
          <w:rFonts w:asciiTheme="minorHAnsi" w:hAnsiTheme="minorHAnsi" w:cs="Arial"/>
        </w:rPr>
        <w:t xml:space="preserve">A5 </w:t>
      </w:r>
      <w:r w:rsidR="0062107C" w:rsidRPr="00707123">
        <w:rPr>
          <w:rFonts w:asciiTheme="minorHAnsi" w:hAnsiTheme="minorHAnsi" w:cs="Arial"/>
        </w:rPr>
        <w:t xml:space="preserve">are positive for parasite growth), this means that </w:t>
      </w:r>
      <w:r w:rsidR="00932FB8" w:rsidRPr="00707123">
        <w:rPr>
          <w:rFonts w:asciiTheme="minorHAnsi" w:hAnsiTheme="minorHAnsi" w:cs="Arial"/>
        </w:rPr>
        <w:t>column 5 contained only 1 parasite, column 4 contained 10 parasites</w:t>
      </w:r>
      <w:r w:rsidR="00B8329F">
        <w:rPr>
          <w:rFonts w:asciiTheme="minorHAnsi" w:hAnsiTheme="minorHAnsi" w:cs="Arial"/>
        </w:rPr>
        <w:t xml:space="preserve">, </w:t>
      </w:r>
      <w:r w:rsidR="000E5B44">
        <w:rPr>
          <w:rFonts w:asciiTheme="minorHAnsi" w:hAnsiTheme="minorHAnsi" w:cs="Arial"/>
        </w:rPr>
        <w:t>and so on</w:t>
      </w:r>
      <w:r w:rsidR="00B8329F">
        <w:rPr>
          <w:rFonts w:asciiTheme="minorHAnsi" w:hAnsiTheme="minorHAnsi" w:cs="Arial"/>
        </w:rPr>
        <w:t>, in multiples of ten</w:t>
      </w:r>
      <w:r w:rsidR="000E5B44">
        <w:rPr>
          <w:rFonts w:asciiTheme="minorHAnsi" w:hAnsiTheme="minorHAnsi" w:cs="Arial"/>
        </w:rPr>
        <w:t xml:space="preserve">. </w:t>
      </w:r>
      <w:r w:rsidR="00D54235">
        <w:rPr>
          <w:rFonts w:asciiTheme="minorHAnsi" w:hAnsiTheme="minorHAnsi" w:cs="Arial"/>
        </w:rPr>
        <w:t>C</w:t>
      </w:r>
      <w:r w:rsidR="000E5B44" w:rsidRPr="000E5B44">
        <w:rPr>
          <w:rFonts w:asciiTheme="minorHAnsi" w:hAnsiTheme="minorHAnsi" w:cs="Arial"/>
        </w:rPr>
        <w:t>olumn 1</w:t>
      </w:r>
      <w:r w:rsidR="00D54235">
        <w:rPr>
          <w:rFonts w:asciiTheme="minorHAnsi" w:hAnsiTheme="minorHAnsi" w:cs="Arial"/>
        </w:rPr>
        <w:t xml:space="preserve"> would</w:t>
      </w:r>
      <w:r w:rsidR="000E5B44" w:rsidRPr="000E5B44">
        <w:rPr>
          <w:rFonts w:asciiTheme="minorHAnsi" w:hAnsiTheme="minorHAnsi" w:cs="Arial"/>
        </w:rPr>
        <w:t xml:space="preserve"> contain 10</w:t>
      </w:r>
      <w:r w:rsidR="000E5B44" w:rsidRPr="00E504BD">
        <w:rPr>
          <w:rFonts w:asciiTheme="minorHAnsi" w:hAnsiTheme="minorHAnsi" w:cs="Arial"/>
          <w:vertAlign w:val="superscript"/>
        </w:rPr>
        <w:t>4</w:t>
      </w:r>
      <w:r w:rsidR="000E5B44" w:rsidRPr="000E5B44">
        <w:rPr>
          <w:rFonts w:asciiTheme="minorHAnsi" w:hAnsiTheme="minorHAnsi" w:cs="Arial"/>
        </w:rPr>
        <w:t xml:space="preserve"> parasites</w:t>
      </w:r>
      <w:r w:rsidR="002F0D1B">
        <w:rPr>
          <w:rFonts w:asciiTheme="minorHAnsi" w:hAnsiTheme="minorHAnsi" w:cs="Arial"/>
        </w:rPr>
        <w:t xml:space="preserve">, which represents the number of parasites in </w:t>
      </w:r>
      <w:r w:rsidR="00414CC8">
        <w:rPr>
          <w:rFonts w:asciiTheme="minorHAnsi" w:hAnsiTheme="minorHAnsi" w:cs="Arial"/>
        </w:rPr>
        <w:t xml:space="preserve">the </w:t>
      </w:r>
      <w:r w:rsidR="002F0D1B">
        <w:rPr>
          <w:rFonts w:asciiTheme="minorHAnsi" w:hAnsiTheme="minorHAnsi" w:cs="Arial"/>
        </w:rPr>
        <w:t xml:space="preserve">initial 20 </w:t>
      </w:r>
      <w:r w:rsidR="002F0D1B" w:rsidRPr="0093016E">
        <w:rPr>
          <w:rFonts w:asciiTheme="minorHAnsi" w:hAnsiTheme="minorHAnsi" w:cs="Arial"/>
        </w:rPr>
        <w:t>μ</w:t>
      </w:r>
      <w:r w:rsidR="002F0D1B">
        <w:rPr>
          <w:rFonts w:asciiTheme="minorHAnsi" w:hAnsiTheme="minorHAnsi" w:cs="Arial"/>
        </w:rPr>
        <w:t xml:space="preserve">L </w:t>
      </w:r>
      <w:r w:rsidR="00B8329F">
        <w:rPr>
          <w:rFonts w:asciiTheme="minorHAnsi" w:hAnsiTheme="minorHAnsi" w:cs="Arial"/>
        </w:rPr>
        <w:t xml:space="preserve">of </w:t>
      </w:r>
      <w:r w:rsidR="00D54235">
        <w:rPr>
          <w:rFonts w:asciiTheme="minorHAnsi" w:hAnsiTheme="minorHAnsi" w:cs="Arial"/>
        </w:rPr>
        <w:t>supernatant</w:t>
      </w:r>
      <w:r w:rsidR="002F0D1B">
        <w:rPr>
          <w:rFonts w:asciiTheme="minorHAnsi" w:hAnsiTheme="minorHAnsi" w:cs="Arial"/>
        </w:rPr>
        <w:t xml:space="preserve"> </w:t>
      </w:r>
      <w:r w:rsidR="002F0D1B" w:rsidRPr="000E5B44">
        <w:rPr>
          <w:rFonts w:asciiTheme="minorHAnsi" w:hAnsiTheme="minorHAnsi" w:cs="Arial"/>
        </w:rPr>
        <w:t>(</w:t>
      </w:r>
      <w:r w:rsidR="00414CC8">
        <w:rPr>
          <w:rFonts w:asciiTheme="minorHAnsi" w:hAnsiTheme="minorHAnsi" w:cs="Arial"/>
        </w:rPr>
        <w:t xml:space="preserve">the </w:t>
      </w:r>
      <w:r w:rsidR="002F0D1B" w:rsidRPr="000E5B44">
        <w:rPr>
          <w:rFonts w:asciiTheme="minorHAnsi" w:hAnsiTheme="minorHAnsi" w:cs="Arial"/>
        </w:rPr>
        <w:t>non-diluted sample</w:t>
      </w:r>
      <w:r w:rsidR="00414CC8">
        <w:rPr>
          <w:rFonts w:asciiTheme="minorHAnsi" w:hAnsiTheme="minorHAnsi" w:cs="Arial"/>
        </w:rPr>
        <w:t xml:space="preserve"> in </w:t>
      </w:r>
      <w:r w:rsidR="00414CC8" w:rsidRPr="000E5B44">
        <w:rPr>
          <w:rFonts w:asciiTheme="minorHAnsi" w:hAnsiTheme="minorHAnsi" w:cs="Arial"/>
        </w:rPr>
        <w:t xml:space="preserve">step </w:t>
      </w:r>
      <w:r w:rsidR="002F0D1B" w:rsidRPr="000E5B44">
        <w:rPr>
          <w:rFonts w:asciiTheme="minorHAnsi" w:hAnsiTheme="minorHAnsi" w:cs="Arial"/>
        </w:rPr>
        <w:t>4.7)</w:t>
      </w:r>
      <w:r w:rsidR="002F0D1B">
        <w:rPr>
          <w:rFonts w:asciiTheme="minorHAnsi" w:hAnsiTheme="minorHAnsi" w:cs="Arial"/>
        </w:rPr>
        <w:t>.</w:t>
      </w:r>
      <w:r w:rsidR="00D54235">
        <w:rPr>
          <w:rFonts w:asciiTheme="minorHAnsi" w:hAnsiTheme="minorHAnsi" w:cs="Arial"/>
        </w:rPr>
        <w:t xml:space="preserve"> </w:t>
      </w:r>
      <w:r w:rsidR="00414CC8" w:rsidRPr="00414CC8">
        <w:rPr>
          <w:rFonts w:asciiTheme="minorHAnsi" w:hAnsiTheme="minorHAnsi" w:cs="Arial"/>
        </w:rPr>
        <w:t>Because</w:t>
      </w:r>
      <w:r w:rsidR="00414CC8">
        <w:rPr>
          <w:rFonts w:asciiTheme="minorHAnsi" w:hAnsiTheme="minorHAnsi" w:cs="Arial"/>
        </w:rPr>
        <w:t xml:space="preserve"> </w:t>
      </w:r>
      <w:r w:rsidR="000E5B44">
        <w:rPr>
          <w:rFonts w:asciiTheme="minorHAnsi" w:hAnsiTheme="minorHAnsi" w:cs="Arial"/>
        </w:rPr>
        <w:t xml:space="preserve">this 20 </w:t>
      </w:r>
      <w:r w:rsidR="00E504BD" w:rsidRPr="0093016E">
        <w:rPr>
          <w:rFonts w:asciiTheme="minorHAnsi" w:hAnsiTheme="minorHAnsi" w:cs="Arial"/>
        </w:rPr>
        <w:t>μ</w:t>
      </w:r>
      <w:r w:rsidR="000E5B44">
        <w:rPr>
          <w:rFonts w:asciiTheme="minorHAnsi" w:hAnsiTheme="minorHAnsi" w:cs="Arial"/>
        </w:rPr>
        <w:t>L</w:t>
      </w:r>
      <w:r w:rsidR="000E5B44" w:rsidRPr="000E5B44">
        <w:rPr>
          <w:rFonts w:asciiTheme="minorHAnsi" w:hAnsiTheme="minorHAnsi" w:cs="Arial"/>
        </w:rPr>
        <w:t xml:space="preserve"> was diluted with 180</w:t>
      </w:r>
      <w:r w:rsidR="000E5B44">
        <w:rPr>
          <w:rFonts w:asciiTheme="minorHAnsi" w:hAnsiTheme="minorHAnsi" w:cs="Arial"/>
        </w:rPr>
        <w:t xml:space="preserve"> </w:t>
      </w:r>
      <w:r w:rsidR="00E504BD" w:rsidRPr="0093016E">
        <w:rPr>
          <w:rFonts w:asciiTheme="minorHAnsi" w:hAnsiTheme="minorHAnsi" w:cs="Arial"/>
        </w:rPr>
        <w:t>μ</w:t>
      </w:r>
      <w:r w:rsidR="000E5B44" w:rsidRPr="000E5B44">
        <w:rPr>
          <w:rFonts w:asciiTheme="minorHAnsi" w:hAnsiTheme="minorHAnsi" w:cs="Arial"/>
        </w:rPr>
        <w:t>L of pro</w:t>
      </w:r>
      <w:r w:rsidR="00F8022E">
        <w:rPr>
          <w:rFonts w:asciiTheme="minorHAnsi" w:hAnsiTheme="minorHAnsi" w:cs="Arial"/>
        </w:rPr>
        <w:t>-medium</w:t>
      </w:r>
      <w:r w:rsidR="000E5B44" w:rsidRPr="000E5B44">
        <w:rPr>
          <w:rFonts w:asciiTheme="minorHAnsi" w:hAnsiTheme="minorHAnsi" w:cs="Arial"/>
        </w:rPr>
        <w:t xml:space="preserve">, the initial tube </w:t>
      </w:r>
      <w:r w:rsidR="000E5B44">
        <w:rPr>
          <w:rFonts w:asciiTheme="minorHAnsi" w:hAnsiTheme="minorHAnsi" w:cs="Arial"/>
        </w:rPr>
        <w:t>contain</w:t>
      </w:r>
      <w:r w:rsidR="00B8329F">
        <w:rPr>
          <w:rFonts w:asciiTheme="minorHAnsi" w:hAnsiTheme="minorHAnsi" w:cs="Arial"/>
        </w:rPr>
        <w:t>ed</w:t>
      </w:r>
      <w:r w:rsidR="000E5B44" w:rsidRPr="000E5B44">
        <w:rPr>
          <w:rFonts w:asciiTheme="minorHAnsi" w:hAnsiTheme="minorHAnsi" w:cs="Arial"/>
        </w:rPr>
        <w:t xml:space="preserve"> 5</w:t>
      </w:r>
      <w:r w:rsidR="00414CC8">
        <w:rPr>
          <w:rFonts w:asciiTheme="minorHAnsi" w:hAnsiTheme="minorHAnsi" w:cs="Arial"/>
        </w:rPr>
        <w:t xml:space="preserve"> </w:t>
      </w:r>
      <w:r w:rsidR="000E5B44" w:rsidRPr="000E5B44">
        <w:rPr>
          <w:rFonts w:asciiTheme="minorHAnsi" w:hAnsiTheme="minorHAnsi" w:cs="Arial"/>
        </w:rPr>
        <w:t>x</w:t>
      </w:r>
      <w:r w:rsidR="00414CC8">
        <w:rPr>
          <w:rFonts w:asciiTheme="minorHAnsi" w:hAnsiTheme="minorHAnsi" w:cs="Arial"/>
        </w:rPr>
        <w:t xml:space="preserve"> </w:t>
      </w:r>
      <w:r w:rsidR="000E5B44" w:rsidRPr="000E5B44">
        <w:rPr>
          <w:rFonts w:asciiTheme="minorHAnsi" w:hAnsiTheme="minorHAnsi" w:cs="Arial"/>
        </w:rPr>
        <w:t>10</w:t>
      </w:r>
      <w:r w:rsidR="000E5B44" w:rsidRPr="00E504BD">
        <w:rPr>
          <w:rFonts w:asciiTheme="minorHAnsi" w:hAnsiTheme="minorHAnsi" w:cs="Arial"/>
          <w:vertAlign w:val="superscript"/>
        </w:rPr>
        <w:t>5</w:t>
      </w:r>
      <w:r w:rsidR="000E5B44" w:rsidRPr="000E5B44">
        <w:rPr>
          <w:rFonts w:asciiTheme="minorHAnsi" w:hAnsiTheme="minorHAnsi" w:cs="Arial"/>
        </w:rPr>
        <w:t xml:space="preserve"> parasites</w:t>
      </w:r>
      <w:r w:rsidR="00414CC8">
        <w:rPr>
          <w:rFonts w:asciiTheme="minorHAnsi" w:hAnsiTheme="minorHAnsi" w:cs="Arial"/>
        </w:rPr>
        <w:t>:</w:t>
      </w:r>
      <w:r w:rsidR="000E5B44" w:rsidRPr="000E5B44">
        <w:rPr>
          <w:rFonts w:asciiTheme="minorHAnsi" w:hAnsiTheme="minorHAnsi" w:cs="Arial"/>
        </w:rPr>
        <w:t xml:space="preserve"> </w:t>
      </w:r>
      <w:r w:rsidR="000E5B44" w:rsidRPr="00EC029B">
        <w:rPr>
          <w:rFonts w:asciiTheme="minorHAnsi" w:hAnsiTheme="minorHAnsi" w:cs="Arial"/>
        </w:rPr>
        <w:t>(1</w:t>
      </w:r>
      <w:r w:rsidR="00414CC8" w:rsidRPr="00EC029B">
        <w:rPr>
          <w:rFonts w:asciiTheme="minorHAnsi" w:hAnsiTheme="minorHAnsi" w:cs="Arial"/>
        </w:rPr>
        <w:t xml:space="preserve"> </w:t>
      </w:r>
      <w:r w:rsidR="000E5B44" w:rsidRPr="00EC029B">
        <w:rPr>
          <w:rFonts w:asciiTheme="minorHAnsi" w:hAnsiTheme="minorHAnsi" w:cs="Arial"/>
        </w:rPr>
        <w:t>x</w:t>
      </w:r>
      <w:r w:rsidR="00414CC8" w:rsidRPr="00EC029B">
        <w:rPr>
          <w:rFonts w:asciiTheme="minorHAnsi" w:hAnsiTheme="minorHAnsi" w:cs="Arial"/>
        </w:rPr>
        <w:t xml:space="preserve"> </w:t>
      </w:r>
      <w:r w:rsidR="000E5B44" w:rsidRPr="00EC029B">
        <w:rPr>
          <w:rFonts w:asciiTheme="minorHAnsi" w:hAnsiTheme="minorHAnsi" w:cs="Arial"/>
        </w:rPr>
        <w:t>10</w:t>
      </w:r>
      <w:r w:rsidR="000E5B44" w:rsidRPr="00EC029B">
        <w:rPr>
          <w:rFonts w:asciiTheme="minorHAnsi" w:hAnsiTheme="minorHAnsi" w:cs="Arial"/>
          <w:vertAlign w:val="superscript"/>
        </w:rPr>
        <w:t>4</w:t>
      </w:r>
      <w:r w:rsidR="000E5B44" w:rsidRPr="00EC029B">
        <w:rPr>
          <w:rFonts w:asciiTheme="minorHAnsi" w:hAnsiTheme="minorHAnsi" w:cs="Arial"/>
        </w:rPr>
        <w:t xml:space="preserve">) </w:t>
      </w:r>
      <w:r w:rsidR="00EC029B" w:rsidRPr="00EC029B">
        <w:rPr>
          <w:rFonts w:asciiTheme="minorHAnsi" w:hAnsiTheme="minorHAnsi" w:cs="Arial"/>
        </w:rPr>
        <w:t>/</w:t>
      </w:r>
      <w:r w:rsidR="00A915A8" w:rsidRPr="00EC029B">
        <w:rPr>
          <w:rFonts w:asciiTheme="minorHAnsi" w:hAnsiTheme="minorHAnsi" w:cs="Arial"/>
        </w:rPr>
        <w:t xml:space="preserve"> </w:t>
      </w:r>
      <w:r w:rsidR="00E371C0" w:rsidRPr="00EC029B">
        <w:rPr>
          <w:rFonts w:asciiTheme="minorHAnsi" w:hAnsiTheme="minorHAnsi" w:cs="Arial"/>
        </w:rPr>
        <w:t>(0.</w:t>
      </w:r>
      <w:r w:rsidR="00A77F01">
        <w:rPr>
          <w:rFonts w:asciiTheme="minorHAnsi" w:hAnsiTheme="minorHAnsi" w:cs="Arial"/>
        </w:rPr>
        <w:t>0</w:t>
      </w:r>
      <w:r w:rsidR="000E5B44" w:rsidRPr="00EC029B">
        <w:rPr>
          <w:rFonts w:asciiTheme="minorHAnsi" w:hAnsiTheme="minorHAnsi" w:cs="Arial"/>
        </w:rPr>
        <w:t>2</w:t>
      </w:r>
      <w:r w:rsidR="00EC029B" w:rsidRPr="00EC029B">
        <w:rPr>
          <w:rFonts w:asciiTheme="minorHAnsi" w:hAnsiTheme="minorHAnsi" w:cs="Arial"/>
        </w:rPr>
        <w:t xml:space="preserve"> mL</w:t>
      </w:r>
      <w:r w:rsidR="00E371C0" w:rsidRPr="00EC029B">
        <w:rPr>
          <w:rFonts w:asciiTheme="minorHAnsi" w:hAnsiTheme="minorHAnsi" w:cs="Arial"/>
        </w:rPr>
        <w:t>)</w:t>
      </w:r>
      <w:r w:rsidR="000E5B44" w:rsidRPr="00EC029B">
        <w:rPr>
          <w:rFonts w:asciiTheme="minorHAnsi" w:hAnsiTheme="minorHAnsi" w:cs="Arial"/>
        </w:rPr>
        <w:t xml:space="preserve"> = </w:t>
      </w:r>
      <w:r w:rsidR="000E5B44" w:rsidRPr="00A77F01">
        <w:rPr>
          <w:rFonts w:asciiTheme="minorHAnsi" w:hAnsiTheme="minorHAnsi" w:cs="Arial"/>
        </w:rPr>
        <w:t>5</w:t>
      </w:r>
      <w:r w:rsidR="00414CC8" w:rsidRPr="00A77F01">
        <w:rPr>
          <w:rFonts w:asciiTheme="minorHAnsi" w:hAnsiTheme="minorHAnsi" w:cs="Arial"/>
        </w:rPr>
        <w:t xml:space="preserve"> </w:t>
      </w:r>
      <w:r w:rsidR="000E5B44" w:rsidRPr="00A77F01">
        <w:rPr>
          <w:rFonts w:asciiTheme="minorHAnsi" w:hAnsiTheme="minorHAnsi" w:cs="Arial"/>
        </w:rPr>
        <w:t>x</w:t>
      </w:r>
      <w:r w:rsidR="00414CC8" w:rsidRPr="00A77F01">
        <w:rPr>
          <w:rFonts w:asciiTheme="minorHAnsi" w:hAnsiTheme="minorHAnsi" w:cs="Arial"/>
        </w:rPr>
        <w:t xml:space="preserve"> </w:t>
      </w:r>
      <w:r w:rsidR="000E5B44" w:rsidRPr="00A77F01">
        <w:rPr>
          <w:rFonts w:asciiTheme="minorHAnsi" w:hAnsiTheme="minorHAnsi" w:cs="Arial"/>
        </w:rPr>
        <w:t>10</w:t>
      </w:r>
      <w:r w:rsidR="000E5B44" w:rsidRPr="00A77F01">
        <w:rPr>
          <w:rFonts w:asciiTheme="minorHAnsi" w:hAnsiTheme="minorHAnsi" w:cs="Arial"/>
          <w:vertAlign w:val="superscript"/>
        </w:rPr>
        <w:t>5</w:t>
      </w:r>
      <w:r w:rsidR="000E5B44" w:rsidRPr="00A77F01">
        <w:rPr>
          <w:rFonts w:asciiTheme="minorHAnsi" w:hAnsiTheme="minorHAnsi" w:cs="Arial"/>
        </w:rPr>
        <w:t xml:space="preserve"> </w:t>
      </w:r>
      <w:r w:rsidR="000E5B44" w:rsidRPr="000E5B44">
        <w:rPr>
          <w:rFonts w:asciiTheme="minorHAnsi" w:hAnsiTheme="minorHAnsi" w:cs="Arial"/>
        </w:rPr>
        <w:t>parasites/1</w:t>
      </w:r>
      <w:r w:rsidR="000E5B44">
        <w:rPr>
          <w:rFonts w:asciiTheme="minorHAnsi" w:hAnsiTheme="minorHAnsi" w:cs="Arial"/>
        </w:rPr>
        <w:t xml:space="preserve"> </w:t>
      </w:r>
      <w:proofErr w:type="spellStart"/>
      <w:r w:rsidR="000E5B44" w:rsidRPr="000E5B44">
        <w:rPr>
          <w:rFonts w:asciiTheme="minorHAnsi" w:hAnsiTheme="minorHAnsi" w:cs="Arial"/>
        </w:rPr>
        <w:t>mL.</w:t>
      </w:r>
      <w:proofErr w:type="spellEnd"/>
      <w:r w:rsidR="000E5B44">
        <w:rPr>
          <w:rFonts w:asciiTheme="minorHAnsi" w:hAnsiTheme="minorHAnsi" w:cs="Arial"/>
        </w:rPr>
        <w:t xml:space="preserve"> </w:t>
      </w:r>
      <w:r w:rsidR="00A915A8">
        <w:rPr>
          <w:rFonts w:asciiTheme="minorHAnsi" w:hAnsiTheme="minorHAnsi" w:cs="Arial"/>
        </w:rPr>
        <w:t>T</w:t>
      </w:r>
      <w:r w:rsidR="00A915A8" w:rsidRPr="000E5B44">
        <w:rPr>
          <w:rFonts w:asciiTheme="minorHAnsi" w:hAnsiTheme="minorHAnsi" w:cs="Arial"/>
        </w:rPr>
        <w:t>he</w:t>
      </w:r>
      <w:r w:rsidR="00A915A8">
        <w:rPr>
          <w:rFonts w:asciiTheme="minorHAnsi" w:hAnsiTheme="minorHAnsi" w:cs="Arial"/>
        </w:rPr>
        <w:t>n</w:t>
      </w:r>
      <w:r w:rsidR="00414CC8">
        <w:rPr>
          <w:rFonts w:asciiTheme="minorHAnsi" w:hAnsiTheme="minorHAnsi" w:cs="Arial"/>
        </w:rPr>
        <w:t>,</w:t>
      </w:r>
      <w:r w:rsidR="00A915A8">
        <w:rPr>
          <w:rFonts w:asciiTheme="minorHAnsi" w:hAnsiTheme="minorHAnsi" w:cs="Arial"/>
        </w:rPr>
        <w:t xml:space="preserve"> the</w:t>
      </w:r>
      <w:r w:rsidR="00A915A8" w:rsidRPr="000E5B44">
        <w:rPr>
          <w:rFonts w:asciiTheme="minorHAnsi" w:hAnsiTheme="minorHAnsi" w:cs="Arial"/>
        </w:rPr>
        <w:t xml:space="preserve"> </w:t>
      </w:r>
      <w:r w:rsidR="000E5B44" w:rsidRPr="000E5B44">
        <w:rPr>
          <w:rFonts w:asciiTheme="minorHAnsi" w:hAnsiTheme="minorHAnsi" w:cs="Arial"/>
        </w:rPr>
        <w:t xml:space="preserve">parasite load in that lesion </w:t>
      </w:r>
      <w:r w:rsidR="00A915A8">
        <w:rPr>
          <w:rFonts w:asciiTheme="minorHAnsi" w:hAnsiTheme="minorHAnsi" w:cs="Arial"/>
        </w:rPr>
        <w:t>can be</w:t>
      </w:r>
      <w:r w:rsidR="000E5B44" w:rsidRPr="000E5B44">
        <w:rPr>
          <w:rFonts w:asciiTheme="minorHAnsi" w:hAnsiTheme="minorHAnsi" w:cs="Arial"/>
        </w:rPr>
        <w:t xml:space="preserve"> calculated by dividing the initial concentration of the parasite by the lesion weight</w:t>
      </w:r>
      <w:r w:rsidR="00414CC8">
        <w:rPr>
          <w:rFonts w:asciiTheme="minorHAnsi" w:hAnsiTheme="minorHAnsi" w:cs="Arial"/>
        </w:rPr>
        <w:t>:</w:t>
      </w:r>
      <w:r w:rsidR="000E5B44" w:rsidRPr="000E5B44">
        <w:rPr>
          <w:rFonts w:asciiTheme="minorHAnsi" w:hAnsiTheme="minorHAnsi" w:cs="Arial"/>
        </w:rPr>
        <w:t xml:space="preserve"> (5</w:t>
      </w:r>
      <w:r w:rsidR="00414CC8">
        <w:rPr>
          <w:rFonts w:asciiTheme="minorHAnsi" w:hAnsiTheme="minorHAnsi" w:cs="Arial"/>
        </w:rPr>
        <w:t xml:space="preserve"> </w:t>
      </w:r>
      <w:r w:rsidR="000E5B44" w:rsidRPr="000E5B44">
        <w:rPr>
          <w:rFonts w:asciiTheme="minorHAnsi" w:hAnsiTheme="minorHAnsi" w:cs="Arial"/>
        </w:rPr>
        <w:t>x</w:t>
      </w:r>
      <w:r w:rsidR="00414CC8">
        <w:rPr>
          <w:rFonts w:asciiTheme="minorHAnsi" w:hAnsiTheme="minorHAnsi" w:cs="Arial"/>
        </w:rPr>
        <w:t xml:space="preserve"> </w:t>
      </w:r>
      <w:r w:rsidR="000E5B44" w:rsidRPr="000E5B44">
        <w:rPr>
          <w:rFonts w:asciiTheme="minorHAnsi" w:hAnsiTheme="minorHAnsi" w:cs="Arial"/>
        </w:rPr>
        <w:t>10</w:t>
      </w:r>
      <w:r w:rsidR="000E5B44" w:rsidRPr="00E504BD">
        <w:rPr>
          <w:rFonts w:asciiTheme="minorHAnsi" w:hAnsiTheme="minorHAnsi" w:cs="Arial"/>
          <w:vertAlign w:val="superscript"/>
        </w:rPr>
        <w:t>5</w:t>
      </w:r>
      <w:r w:rsidR="000E5B44" w:rsidRPr="000E5B44">
        <w:rPr>
          <w:rFonts w:asciiTheme="minorHAnsi" w:hAnsiTheme="minorHAnsi" w:cs="Arial"/>
        </w:rPr>
        <w:t>)</w:t>
      </w:r>
      <w:r w:rsidR="00EC029B">
        <w:rPr>
          <w:rFonts w:asciiTheme="minorHAnsi" w:hAnsiTheme="minorHAnsi" w:cs="Arial"/>
        </w:rPr>
        <w:t xml:space="preserve"> </w:t>
      </w:r>
      <w:r w:rsidR="000E5B44" w:rsidRPr="000E5B44">
        <w:rPr>
          <w:rFonts w:asciiTheme="minorHAnsi" w:hAnsiTheme="minorHAnsi" w:cs="Arial"/>
        </w:rPr>
        <w:t>/</w:t>
      </w:r>
      <w:r w:rsidR="00EC029B">
        <w:rPr>
          <w:rFonts w:asciiTheme="minorHAnsi" w:hAnsiTheme="minorHAnsi" w:cs="Arial"/>
        </w:rPr>
        <w:t xml:space="preserve"> </w:t>
      </w:r>
      <w:r w:rsidR="000E5B44" w:rsidRPr="000E5B44">
        <w:rPr>
          <w:rFonts w:asciiTheme="minorHAnsi" w:hAnsiTheme="minorHAnsi" w:cs="Arial"/>
        </w:rPr>
        <w:t xml:space="preserve">lesion weight (see </w:t>
      </w:r>
      <w:r w:rsidR="008E4855" w:rsidRPr="000E5B44">
        <w:rPr>
          <w:rFonts w:asciiTheme="minorHAnsi" w:hAnsiTheme="minorHAnsi" w:cs="Arial"/>
        </w:rPr>
        <w:t xml:space="preserve">step </w:t>
      </w:r>
      <w:r w:rsidR="000E5B44" w:rsidRPr="000E5B44">
        <w:rPr>
          <w:rFonts w:asciiTheme="minorHAnsi" w:hAnsiTheme="minorHAnsi" w:cs="Arial"/>
        </w:rPr>
        <w:t>4.</w:t>
      </w:r>
      <w:r w:rsidR="005F662C">
        <w:rPr>
          <w:rFonts w:asciiTheme="minorHAnsi" w:hAnsiTheme="minorHAnsi" w:cs="Arial"/>
        </w:rPr>
        <w:t>6</w:t>
      </w:r>
      <w:r w:rsidR="000E5B44" w:rsidRPr="000E5B44">
        <w:rPr>
          <w:rFonts w:asciiTheme="minorHAnsi" w:hAnsiTheme="minorHAnsi" w:cs="Arial"/>
        </w:rPr>
        <w:t>).</w:t>
      </w:r>
    </w:p>
    <w:p w14:paraId="6EDAF0F0" w14:textId="77777777" w:rsidR="00E95ABF" w:rsidRDefault="00E95ABF" w:rsidP="00761123">
      <w:pPr>
        <w:jc w:val="both"/>
        <w:rPr>
          <w:rFonts w:asciiTheme="minorHAnsi" w:hAnsiTheme="minorHAnsi" w:cs="Arial"/>
        </w:rPr>
      </w:pPr>
    </w:p>
    <w:p w14:paraId="3B45E6B7" w14:textId="4488CB5E" w:rsidR="0062107C" w:rsidRDefault="0062107C" w:rsidP="00761123">
      <w:pPr>
        <w:jc w:val="both"/>
        <w:rPr>
          <w:rFonts w:asciiTheme="minorHAnsi" w:hAnsiTheme="minorHAnsi" w:cs="Arial"/>
        </w:rPr>
      </w:pPr>
      <w:r>
        <w:rPr>
          <w:rFonts w:asciiTheme="minorHAnsi" w:hAnsiTheme="minorHAnsi" w:cs="Arial"/>
        </w:rPr>
        <w:t>5.3. Plot the average</w:t>
      </w:r>
      <w:r w:rsidR="006B5357">
        <w:rPr>
          <w:rFonts w:asciiTheme="minorHAnsi" w:hAnsiTheme="minorHAnsi" w:cs="Arial"/>
        </w:rPr>
        <w:t xml:space="preserve"> of the quadruplicated result</w:t>
      </w:r>
      <w:r>
        <w:rPr>
          <w:rFonts w:asciiTheme="minorHAnsi" w:hAnsiTheme="minorHAnsi" w:cs="Arial"/>
        </w:rPr>
        <w:t xml:space="preserve"> for each animal with a log </w:t>
      </w:r>
      <w:r w:rsidR="005374BB">
        <w:rPr>
          <w:rFonts w:asciiTheme="minorHAnsi" w:hAnsiTheme="minorHAnsi" w:cs="Arial"/>
        </w:rPr>
        <w:t>Y</w:t>
      </w:r>
      <w:r>
        <w:rPr>
          <w:rFonts w:asciiTheme="minorHAnsi" w:hAnsiTheme="minorHAnsi" w:cs="Arial"/>
        </w:rPr>
        <w:t xml:space="preserve">-scale. </w:t>
      </w:r>
    </w:p>
    <w:bookmarkEnd w:id="0"/>
    <w:p w14:paraId="1D402DF0" w14:textId="77777777" w:rsidR="00CA4C40" w:rsidRPr="003B7DEF" w:rsidRDefault="00CA4C40" w:rsidP="00761123">
      <w:pPr>
        <w:jc w:val="both"/>
        <w:rPr>
          <w:rFonts w:asciiTheme="minorHAnsi" w:hAnsiTheme="minorHAnsi" w:cs="Arial"/>
        </w:rPr>
      </w:pPr>
    </w:p>
    <w:p w14:paraId="34F4A773" w14:textId="77777777" w:rsidR="003B7DEF" w:rsidRDefault="003B7DEF" w:rsidP="00761123">
      <w:pPr>
        <w:jc w:val="both"/>
        <w:outlineLvl w:val="0"/>
        <w:rPr>
          <w:rFonts w:asciiTheme="minorHAnsi" w:hAnsiTheme="minorHAnsi" w:cs="Arial"/>
          <w:b/>
        </w:rPr>
      </w:pPr>
      <w:r w:rsidRPr="003B7DEF">
        <w:rPr>
          <w:rFonts w:asciiTheme="minorHAnsi" w:hAnsiTheme="minorHAnsi" w:cs="Arial"/>
          <w:b/>
        </w:rPr>
        <w:t>6. Statistical analysis</w:t>
      </w:r>
    </w:p>
    <w:p w14:paraId="01CAD830" w14:textId="77777777" w:rsidR="00E95ABF" w:rsidRPr="003B7DEF" w:rsidRDefault="00E95ABF" w:rsidP="00761123">
      <w:pPr>
        <w:jc w:val="both"/>
        <w:rPr>
          <w:rFonts w:asciiTheme="minorHAnsi" w:hAnsiTheme="minorHAnsi" w:cs="Arial"/>
          <w:b/>
        </w:rPr>
      </w:pPr>
    </w:p>
    <w:p w14:paraId="28C8C650" w14:textId="69A3F20C" w:rsidR="003B7DEF" w:rsidRDefault="003B7DEF" w:rsidP="00761123">
      <w:pPr>
        <w:jc w:val="both"/>
        <w:rPr>
          <w:rFonts w:asciiTheme="minorHAnsi" w:hAnsiTheme="minorHAnsi" w:cs="Arial"/>
        </w:rPr>
      </w:pPr>
      <w:r w:rsidRPr="003B7DEF">
        <w:rPr>
          <w:rFonts w:asciiTheme="minorHAnsi" w:hAnsiTheme="minorHAnsi" w:cs="Arial"/>
        </w:rPr>
        <w:t>6.1</w:t>
      </w:r>
      <w:r w:rsidR="005A0DCE">
        <w:rPr>
          <w:rFonts w:asciiTheme="minorHAnsi" w:hAnsiTheme="minorHAnsi" w:cs="Arial"/>
        </w:rPr>
        <w:t>.</w:t>
      </w:r>
      <w:r w:rsidRPr="003B7DEF">
        <w:rPr>
          <w:rFonts w:asciiTheme="minorHAnsi" w:hAnsiTheme="minorHAnsi" w:cs="Arial"/>
        </w:rPr>
        <w:t xml:space="preserve"> </w:t>
      </w:r>
      <w:r w:rsidR="003B4443">
        <w:rPr>
          <w:rFonts w:asciiTheme="minorHAnsi" w:hAnsiTheme="minorHAnsi" w:cs="Arial"/>
        </w:rPr>
        <w:t>R</w:t>
      </w:r>
      <w:r w:rsidRPr="003B7DEF">
        <w:rPr>
          <w:rFonts w:asciiTheme="minorHAnsi" w:hAnsiTheme="minorHAnsi" w:cs="Arial"/>
        </w:rPr>
        <w:t xml:space="preserve">epresent the data as </w:t>
      </w:r>
      <w:r w:rsidR="00CA4C40">
        <w:rPr>
          <w:rFonts w:asciiTheme="minorHAnsi" w:hAnsiTheme="minorHAnsi" w:cs="Arial"/>
        </w:rPr>
        <w:t>average</w:t>
      </w:r>
      <w:r w:rsidRPr="003B7DEF">
        <w:rPr>
          <w:rFonts w:asciiTheme="minorHAnsi" w:hAnsiTheme="minorHAnsi" w:cs="Arial"/>
        </w:rPr>
        <w:t xml:space="preserve"> ± standard deviation</w:t>
      </w:r>
      <w:r w:rsidR="003B4443">
        <w:rPr>
          <w:rFonts w:asciiTheme="minorHAnsi" w:hAnsiTheme="minorHAnsi" w:cs="Arial"/>
        </w:rPr>
        <w:t xml:space="preserve"> using </w:t>
      </w:r>
      <w:r w:rsidR="00F8022E">
        <w:rPr>
          <w:rFonts w:asciiTheme="minorHAnsi" w:hAnsiTheme="minorHAnsi" w:cs="Arial"/>
        </w:rPr>
        <w:t xml:space="preserve">at least </w:t>
      </w:r>
      <w:r w:rsidR="003B4443">
        <w:rPr>
          <w:rFonts w:asciiTheme="minorHAnsi" w:hAnsiTheme="minorHAnsi" w:cs="Arial"/>
        </w:rPr>
        <w:t>five animals per experimental group</w:t>
      </w:r>
      <w:r w:rsidR="00F8022E">
        <w:rPr>
          <w:rFonts w:asciiTheme="minorHAnsi" w:hAnsiTheme="minorHAnsi" w:cs="Arial"/>
        </w:rPr>
        <w:t xml:space="preserve"> as replicates</w:t>
      </w:r>
      <w:r w:rsidRPr="003B7DEF">
        <w:rPr>
          <w:rFonts w:asciiTheme="minorHAnsi" w:hAnsiTheme="minorHAnsi" w:cs="Arial"/>
        </w:rPr>
        <w:t>.</w:t>
      </w:r>
    </w:p>
    <w:p w14:paraId="41267E08" w14:textId="77777777" w:rsidR="00E95ABF" w:rsidRPr="003B7DEF" w:rsidRDefault="00E95ABF" w:rsidP="00761123">
      <w:pPr>
        <w:jc w:val="both"/>
        <w:rPr>
          <w:rFonts w:asciiTheme="minorHAnsi" w:hAnsiTheme="minorHAnsi" w:cs="Arial"/>
        </w:rPr>
      </w:pPr>
    </w:p>
    <w:p w14:paraId="396CB53E" w14:textId="11AA28D4" w:rsidR="003B7DEF" w:rsidRDefault="003B7DEF" w:rsidP="00761123">
      <w:pPr>
        <w:jc w:val="both"/>
        <w:rPr>
          <w:rFonts w:asciiTheme="minorHAnsi" w:hAnsiTheme="minorHAnsi" w:cs="Arial"/>
        </w:rPr>
      </w:pPr>
      <w:r w:rsidRPr="003B7DEF">
        <w:rPr>
          <w:rFonts w:asciiTheme="minorHAnsi" w:hAnsiTheme="minorHAnsi" w:cs="Arial"/>
        </w:rPr>
        <w:lastRenderedPageBreak/>
        <w:t>6.2</w:t>
      </w:r>
      <w:r w:rsidR="005A0DCE">
        <w:rPr>
          <w:rFonts w:asciiTheme="minorHAnsi" w:hAnsiTheme="minorHAnsi" w:cs="Arial"/>
        </w:rPr>
        <w:t>.</w:t>
      </w:r>
      <w:r w:rsidRPr="003B7DEF">
        <w:rPr>
          <w:rFonts w:asciiTheme="minorHAnsi" w:hAnsiTheme="minorHAnsi" w:cs="Arial"/>
        </w:rPr>
        <w:t xml:space="preserve"> Perform statistical analysis using </w:t>
      </w:r>
      <w:r w:rsidR="00565C8A">
        <w:rPr>
          <w:rFonts w:asciiTheme="minorHAnsi" w:hAnsiTheme="minorHAnsi" w:cs="Arial"/>
        </w:rPr>
        <w:t>unpaired two-tailed</w:t>
      </w:r>
      <w:r w:rsidR="006B5357">
        <w:rPr>
          <w:rFonts w:asciiTheme="minorHAnsi" w:hAnsiTheme="minorHAnsi" w:cs="Arial"/>
        </w:rPr>
        <w:t xml:space="preserve"> test</w:t>
      </w:r>
      <w:r w:rsidRPr="003B7DEF">
        <w:rPr>
          <w:rFonts w:asciiTheme="minorHAnsi" w:hAnsiTheme="minorHAnsi" w:cs="Arial"/>
        </w:rPr>
        <w:t xml:space="preserve">, considering </w:t>
      </w:r>
      <w:r w:rsidR="00E371C0">
        <w:rPr>
          <w:rFonts w:asciiTheme="minorHAnsi" w:hAnsiTheme="minorHAnsi" w:cs="Arial"/>
        </w:rPr>
        <w:t xml:space="preserve">a </w:t>
      </w:r>
      <w:r w:rsidRPr="003B7DEF">
        <w:rPr>
          <w:rFonts w:asciiTheme="minorHAnsi" w:hAnsiTheme="minorHAnsi" w:cs="Arial"/>
        </w:rPr>
        <w:t>p</w:t>
      </w:r>
      <w:r w:rsidR="00E371C0">
        <w:rPr>
          <w:rFonts w:asciiTheme="minorHAnsi" w:hAnsiTheme="minorHAnsi" w:cs="Arial"/>
        </w:rPr>
        <w:t xml:space="preserve"> </w:t>
      </w:r>
      <w:r w:rsidR="00501AB6">
        <w:rPr>
          <w:rFonts w:asciiTheme="minorHAnsi" w:hAnsiTheme="minorHAnsi" w:cs="Arial"/>
        </w:rPr>
        <w:t>value</w:t>
      </w:r>
      <w:r w:rsidR="006B5357">
        <w:rPr>
          <w:rFonts w:asciiTheme="minorHAnsi" w:hAnsiTheme="minorHAnsi" w:cs="Arial"/>
        </w:rPr>
        <w:t xml:space="preserve"> &lt; 0.05 as </w:t>
      </w:r>
      <w:r w:rsidRPr="003B7DEF">
        <w:rPr>
          <w:rFonts w:asciiTheme="minorHAnsi" w:hAnsiTheme="minorHAnsi" w:cs="Arial"/>
        </w:rPr>
        <w:t>significant.</w:t>
      </w:r>
    </w:p>
    <w:p w14:paraId="355872AE" w14:textId="77777777" w:rsidR="00203F8C" w:rsidRPr="003B7DEF" w:rsidRDefault="00203F8C" w:rsidP="00761123">
      <w:pPr>
        <w:jc w:val="both"/>
        <w:rPr>
          <w:rFonts w:asciiTheme="minorHAnsi" w:hAnsiTheme="minorHAnsi" w:cs="Arial"/>
        </w:rPr>
      </w:pPr>
    </w:p>
    <w:p w14:paraId="3E79FCA8" w14:textId="5F237695" w:rsidR="006305D7" w:rsidRDefault="006305D7" w:rsidP="00761123">
      <w:pPr>
        <w:pStyle w:val="NormalWeb"/>
        <w:spacing w:before="0" w:beforeAutospacing="0" w:after="0" w:afterAutospacing="0"/>
        <w:outlineLvl w:val="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C30E7E0" w14:textId="36E24D83" w:rsidR="004F3E6F" w:rsidRDefault="00065C43" w:rsidP="00761123">
      <w:pPr>
        <w:jc w:val="both"/>
        <w:rPr>
          <w:rFonts w:asciiTheme="minorHAnsi" w:hAnsiTheme="minorHAnsi" w:cs="Arial"/>
        </w:rPr>
      </w:pPr>
      <w:r w:rsidRPr="008A2296">
        <w:rPr>
          <w:rFonts w:asciiTheme="minorHAnsi" w:hAnsiTheme="minorHAnsi" w:cs="Arial"/>
          <w:i/>
        </w:rPr>
        <w:t>Leishmania</w:t>
      </w:r>
      <w:r w:rsidRPr="008A2296">
        <w:rPr>
          <w:rFonts w:asciiTheme="minorHAnsi" w:hAnsiTheme="minorHAnsi" w:cs="Arial"/>
        </w:rPr>
        <w:t xml:space="preserve"> </w:t>
      </w:r>
      <w:r w:rsidR="00AD3121" w:rsidRPr="00AD3121">
        <w:rPr>
          <w:rFonts w:asciiTheme="minorHAnsi" w:hAnsiTheme="minorHAnsi" w:cs="Arial"/>
        </w:rPr>
        <w:t xml:space="preserve">protozoan </w:t>
      </w:r>
      <w:r w:rsidR="002869C9">
        <w:rPr>
          <w:rFonts w:asciiTheme="minorHAnsi" w:hAnsiTheme="minorHAnsi" w:cs="Arial"/>
        </w:rPr>
        <w:t>parasites</w:t>
      </w:r>
      <w:r w:rsidR="00AD3121" w:rsidRPr="00AD3121">
        <w:t xml:space="preserve"> </w:t>
      </w:r>
      <w:r w:rsidR="00633737">
        <w:rPr>
          <w:rFonts w:asciiTheme="minorHAnsi" w:hAnsiTheme="minorHAnsi" w:cs="Arial"/>
        </w:rPr>
        <w:t xml:space="preserve">exist in two developmental forms </w:t>
      </w:r>
      <w:r w:rsidR="00AD3121" w:rsidRPr="00AD3121">
        <w:rPr>
          <w:rFonts w:asciiTheme="minorHAnsi" w:hAnsiTheme="minorHAnsi" w:cs="Arial"/>
        </w:rPr>
        <w:t>during their life cycle</w:t>
      </w:r>
      <w:r w:rsidR="00AD3121">
        <w:rPr>
          <w:rFonts w:asciiTheme="minorHAnsi" w:hAnsiTheme="minorHAnsi" w:cs="Arial"/>
        </w:rPr>
        <w:t xml:space="preserve"> in </w:t>
      </w:r>
      <w:r w:rsidR="00F16876">
        <w:rPr>
          <w:rFonts w:asciiTheme="minorHAnsi" w:hAnsiTheme="minorHAnsi" w:cs="Arial"/>
        </w:rPr>
        <w:t>in</w:t>
      </w:r>
      <w:r w:rsidR="002869C9">
        <w:rPr>
          <w:rFonts w:asciiTheme="minorHAnsi" w:hAnsiTheme="minorHAnsi" w:cs="Arial"/>
        </w:rPr>
        <w:t xml:space="preserve">vertebrate and vertebrate hosts: </w:t>
      </w:r>
      <w:r>
        <w:rPr>
          <w:rFonts w:asciiTheme="minorHAnsi" w:hAnsiTheme="minorHAnsi" w:cs="Arial"/>
        </w:rPr>
        <w:t>promastigote</w:t>
      </w:r>
      <w:r w:rsidR="002869C9">
        <w:rPr>
          <w:rFonts w:asciiTheme="minorHAnsi" w:hAnsiTheme="minorHAnsi" w:cs="Arial"/>
        </w:rPr>
        <w:t xml:space="preserve">s, the proliferative forms found in </w:t>
      </w:r>
      <w:r w:rsidR="00FD2237">
        <w:rPr>
          <w:rFonts w:asciiTheme="minorHAnsi" w:hAnsiTheme="minorHAnsi" w:cs="Arial"/>
        </w:rPr>
        <w:t xml:space="preserve">the lumen of the female </w:t>
      </w:r>
      <w:proofErr w:type="spellStart"/>
      <w:r w:rsidR="00FD2237">
        <w:rPr>
          <w:rFonts w:asciiTheme="minorHAnsi" w:hAnsiTheme="minorHAnsi" w:cs="Arial"/>
        </w:rPr>
        <w:t>sandfly</w:t>
      </w:r>
      <w:proofErr w:type="spellEnd"/>
      <w:r w:rsidR="00FD2237">
        <w:rPr>
          <w:rFonts w:asciiTheme="minorHAnsi" w:hAnsiTheme="minorHAnsi" w:cs="Arial"/>
        </w:rPr>
        <w:t>;</w:t>
      </w:r>
      <w:r w:rsidR="002869C9">
        <w:rPr>
          <w:rFonts w:asciiTheme="minorHAnsi" w:hAnsiTheme="minorHAnsi" w:cs="Arial"/>
        </w:rPr>
        <w:t xml:space="preserve"> and amastigotes, the proliferative forms found in</w:t>
      </w:r>
      <w:r w:rsidR="006B5357">
        <w:rPr>
          <w:rFonts w:asciiTheme="minorHAnsi" w:hAnsiTheme="minorHAnsi" w:cs="Arial"/>
        </w:rPr>
        <w:t xml:space="preserve"> </w:t>
      </w:r>
      <w:r w:rsidR="00F16876" w:rsidRPr="00F16876">
        <w:rPr>
          <w:rFonts w:asciiTheme="minorHAnsi" w:hAnsiTheme="minorHAnsi" w:cs="Arial"/>
        </w:rPr>
        <w:t xml:space="preserve">the </w:t>
      </w:r>
      <w:proofErr w:type="spellStart"/>
      <w:r w:rsidR="00F16876" w:rsidRPr="00F16876">
        <w:rPr>
          <w:rFonts w:asciiTheme="minorHAnsi" w:hAnsiTheme="minorHAnsi" w:cs="Arial"/>
        </w:rPr>
        <w:t>parasitophoro</w:t>
      </w:r>
      <w:r w:rsidR="00FF35C5">
        <w:rPr>
          <w:rFonts w:asciiTheme="minorHAnsi" w:hAnsiTheme="minorHAnsi" w:cs="Arial"/>
        </w:rPr>
        <w:t>u</w:t>
      </w:r>
      <w:r w:rsidR="00F16876" w:rsidRPr="00F16876">
        <w:rPr>
          <w:rFonts w:asciiTheme="minorHAnsi" w:hAnsiTheme="minorHAnsi" w:cs="Arial"/>
        </w:rPr>
        <w:t>s</w:t>
      </w:r>
      <w:proofErr w:type="spellEnd"/>
      <w:r w:rsidR="00F16876" w:rsidRPr="00F16876">
        <w:rPr>
          <w:rFonts w:asciiTheme="minorHAnsi" w:hAnsiTheme="minorHAnsi" w:cs="Arial"/>
        </w:rPr>
        <w:t xml:space="preserve"> vacuoles </w:t>
      </w:r>
      <w:r w:rsidR="006B5357">
        <w:rPr>
          <w:rFonts w:asciiTheme="minorHAnsi" w:hAnsiTheme="minorHAnsi" w:cs="Arial"/>
        </w:rPr>
        <w:t>of the</w:t>
      </w:r>
      <w:r w:rsidR="002869C9">
        <w:rPr>
          <w:rFonts w:asciiTheme="minorHAnsi" w:hAnsiTheme="minorHAnsi" w:cs="Arial"/>
        </w:rPr>
        <w:t xml:space="preserve"> mammalian host cells.</w:t>
      </w:r>
      <w:r w:rsidR="006B5357">
        <w:rPr>
          <w:rFonts w:asciiTheme="minorHAnsi" w:hAnsiTheme="minorHAnsi" w:cs="Arial"/>
        </w:rPr>
        <w:t xml:space="preserve"> P</w:t>
      </w:r>
      <w:r w:rsidR="007A2972">
        <w:rPr>
          <w:rFonts w:asciiTheme="minorHAnsi" w:hAnsiTheme="minorHAnsi" w:cs="Arial"/>
        </w:rPr>
        <w:t>romastigote</w:t>
      </w:r>
      <w:r w:rsidR="006B5357">
        <w:rPr>
          <w:rFonts w:asciiTheme="minorHAnsi" w:hAnsiTheme="minorHAnsi" w:cs="Arial"/>
        </w:rPr>
        <w:t>s have an</w:t>
      </w:r>
      <w:r w:rsidR="007A2972">
        <w:rPr>
          <w:rFonts w:asciiTheme="minorHAnsi" w:hAnsiTheme="minorHAnsi" w:cs="Arial"/>
        </w:rPr>
        <w:t xml:space="preserve"> elongated</w:t>
      </w:r>
      <w:r w:rsidR="006B5357">
        <w:rPr>
          <w:rFonts w:asciiTheme="minorHAnsi" w:hAnsiTheme="minorHAnsi" w:cs="Arial"/>
        </w:rPr>
        <w:t xml:space="preserve"> body of approximately </w:t>
      </w:r>
      <w:r w:rsidR="007A2972" w:rsidRPr="0093016E">
        <w:rPr>
          <w:rFonts w:asciiTheme="minorHAnsi" w:hAnsiTheme="minorHAnsi" w:cs="Arial"/>
        </w:rPr>
        <w:t xml:space="preserve">1.5 </w:t>
      </w:r>
      <w:proofErr w:type="spellStart"/>
      <w:r w:rsidR="007A2972" w:rsidRPr="0093016E">
        <w:rPr>
          <w:rFonts w:asciiTheme="minorHAnsi" w:hAnsiTheme="minorHAnsi" w:cs="Arial"/>
        </w:rPr>
        <w:t>μm</w:t>
      </w:r>
      <w:proofErr w:type="spellEnd"/>
      <w:r w:rsidR="007A2972" w:rsidRPr="0093016E">
        <w:rPr>
          <w:rFonts w:asciiTheme="minorHAnsi" w:hAnsiTheme="minorHAnsi" w:cs="Arial"/>
        </w:rPr>
        <w:t xml:space="preserve"> wide and 20 </w:t>
      </w:r>
      <w:proofErr w:type="spellStart"/>
      <w:r w:rsidR="007A2972" w:rsidRPr="0093016E">
        <w:rPr>
          <w:rFonts w:asciiTheme="minorHAnsi" w:hAnsiTheme="minorHAnsi" w:cs="Arial"/>
        </w:rPr>
        <w:t>μm</w:t>
      </w:r>
      <w:proofErr w:type="spellEnd"/>
      <w:r w:rsidR="007A2972" w:rsidRPr="0093016E">
        <w:rPr>
          <w:rFonts w:asciiTheme="minorHAnsi" w:hAnsiTheme="minorHAnsi" w:cs="Arial"/>
        </w:rPr>
        <w:t xml:space="preserve"> long, with a flagellum </w:t>
      </w:r>
      <w:r w:rsidR="00010183" w:rsidRPr="0093016E">
        <w:rPr>
          <w:rFonts w:asciiTheme="minorHAnsi" w:hAnsiTheme="minorHAnsi" w:cs="Arial"/>
        </w:rPr>
        <w:t>typical</w:t>
      </w:r>
      <w:r w:rsidR="00010183">
        <w:rPr>
          <w:rFonts w:asciiTheme="minorHAnsi" w:hAnsiTheme="minorHAnsi" w:cs="Arial"/>
        </w:rPr>
        <w:t>ly</w:t>
      </w:r>
      <w:r w:rsidR="00010183" w:rsidRPr="0093016E">
        <w:rPr>
          <w:rFonts w:asciiTheme="minorHAnsi" w:hAnsiTheme="minorHAnsi" w:cs="Arial"/>
        </w:rPr>
        <w:t xml:space="preserve"> </w:t>
      </w:r>
      <w:r w:rsidR="007A2972" w:rsidRPr="0093016E">
        <w:rPr>
          <w:rFonts w:asciiTheme="minorHAnsi" w:hAnsiTheme="minorHAnsi" w:cs="Arial"/>
        </w:rPr>
        <w:t>emerging from the anterior extremity</w:t>
      </w:r>
      <w:r w:rsidR="007A2972">
        <w:rPr>
          <w:rFonts w:asciiTheme="minorHAnsi" w:hAnsiTheme="minorHAnsi" w:cs="Arial"/>
        </w:rPr>
        <w:t xml:space="preserve">. </w:t>
      </w:r>
      <w:r w:rsidR="00010183">
        <w:rPr>
          <w:rFonts w:asciiTheme="minorHAnsi" w:hAnsiTheme="minorHAnsi" w:cs="Arial"/>
        </w:rPr>
        <w:t>A</w:t>
      </w:r>
      <w:r w:rsidR="004F3E6F">
        <w:rPr>
          <w:rFonts w:asciiTheme="minorHAnsi" w:hAnsiTheme="minorHAnsi" w:cs="Arial"/>
        </w:rPr>
        <w:t>mastigote</w:t>
      </w:r>
      <w:r w:rsidR="006B5357">
        <w:rPr>
          <w:rFonts w:asciiTheme="minorHAnsi" w:hAnsiTheme="minorHAnsi" w:cs="Arial"/>
        </w:rPr>
        <w:t>s have</w:t>
      </w:r>
      <w:r w:rsidR="00010183">
        <w:rPr>
          <w:rFonts w:asciiTheme="minorHAnsi" w:hAnsiTheme="minorHAnsi" w:cs="Arial"/>
        </w:rPr>
        <w:t xml:space="preserve"> a</w:t>
      </w:r>
      <w:r w:rsidR="004F3E6F" w:rsidRPr="0093016E">
        <w:rPr>
          <w:rFonts w:asciiTheme="minorHAnsi" w:hAnsiTheme="minorHAnsi" w:cs="Arial"/>
        </w:rPr>
        <w:t xml:space="preserve"> rounded or ovoid</w:t>
      </w:r>
      <w:r w:rsidR="006B5357">
        <w:rPr>
          <w:rFonts w:asciiTheme="minorHAnsi" w:hAnsiTheme="minorHAnsi" w:cs="Arial"/>
        </w:rPr>
        <w:t xml:space="preserve"> body</w:t>
      </w:r>
      <w:r w:rsidR="004F3E6F" w:rsidRPr="0093016E">
        <w:rPr>
          <w:rFonts w:asciiTheme="minorHAnsi" w:hAnsiTheme="minorHAnsi" w:cs="Arial"/>
        </w:rPr>
        <w:t xml:space="preserve"> ranging in size from 2</w:t>
      </w:r>
      <w:r w:rsidR="00010183" w:rsidRPr="00F87704">
        <w:rPr>
          <w:rFonts w:asciiTheme="minorHAnsi" w:hAnsiTheme="minorHAnsi" w:cs="Arial"/>
        </w:rPr>
        <w:t>–</w:t>
      </w:r>
      <w:r w:rsidR="004F3E6F" w:rsidRPr="0093016E">
        <w:rPr>
          <w:rFonts w:asciiTheme="minorHAnsi" w:hAnsiTheme="minorHAnsi" w:cs="Arial"/>
        </w:rPr>
        <w:t xml:space="preserve">6 </w:t>
      </w:r>
      <w:proofErr w:type="spellStart"/>
      <w:r w:rsidR="004F3E6F" w:rsidRPr="0093016E">
        <w:rPr>
          <w:rFonts w:asciiTheme="minorHAnsi" w:hAnsiTheme="minorHAnsi" w:cs="Arial"/>
        </w:rPr>
        <w:t>μm</w:t>
      </w:r>
      <w:proofErr w:type="spellEnd"/>
      <w:r w:rsidR="004F3E6F" w:rsidRPr="0093016E">
        <w:rPr>
          <w:rFonts w:asciiTheme="minorHAnsi" w:hAnsiTheme="minorHAnsi" w:cs="Arial"/>
        </w:rPr>
        <w:t xml:space="preserve"> in length and 1.5</w:t>
      </w:r>
      <w:r w:rsidR="00010183">
        <w:rPr>
          <w:rFonts w:asciiTheme="minorHAnsi" w:hAnsiTheme="minorHAnsi" w:cstheme="minorHAnsi"/>
        </w:rPr>
        <w:t>–</w:t>
      </w:r>
      <w:r w:rsidR="004F3E6F" w:rsidRPr="0093016E">
        <w:rPr>
          <w:rFonts w:asciiTheme="minorHAnsi" w:hAnsiTheme="minorHAnsi" w:cs="Arial"/>
        </w:rPr>
        <w:t xml:space="preserve">3 </w:t>
      </w:r>
      <w:proofErr w:type="spellStart"/>
      <w:r w:rsidR="004F3E6F" w:rsidRPr="0093016E">
        <w:rPr>
          <w:rFonts w:asciiTheme="minorHAnsi" w:hAnsiTheme="minorHAnsi" w:cs="Arial"/>
        </w:rPr>
        <w:t>μm</w:t>
      </w:r>
      <w:proofErr w:type="spellEnd"/>
      <w:r w:rsidR="004F3E6F" w:rsidRPr="0093016E">
        <w:rPr>
          <w:rFonts w:asciiTheme="minorHAnsi" w:hAnsiTheme="minorHAnsi" w:cs="Arial"/>
        </w:rPr>
        <w:t xml:space="preserve"> in width, </w:t>
      </w:r>
      <w:r w:rsidR="004F3E6F">
        <w:rPr>
          <w:rFonts w:asciiTheme="minorHAnsi" w:hAnsiTheme="minorHAnsi" w:cs="Arial"/>
        </w:rPr>
        <w:t xml:space="preserve">and </w:t>
      </w:r>
      <w:r w:rsidR="006B5357">
        <w:rPr>
          <w:rFonts w:asciiTheme="minorHAnsi" w:hAnsiTheme="minorHAnsi" w:cs="Arial"/>
        </w:rPr>
        <w:t xml:space="preserve">possess </w:t>
      </w:r>
      <w:r w:rsidR="005F662C">
        <w:rPr>
          <w:rFonts w:asciiTheme="minorHAnsi" w:hAnsiTheme="minorHAnsi" w:cs="Arial"/>
        </w:rPr>
        <w:t>an</w:t>
      </w:r>
      <w:r w:rsidR="006B5357">
        <w:rPr>
          <w:rFonts w:asciiTheme="minorHAnsi" w:hAnsiTheme="minorHAnsi" w:cs="Arial"/>
        </w:rPr>
        <w:t xml:space="preserve"> </w:t>
      </w:r>
      <w:r w:rsidR="00CF3A48">
        <w:rPr>
          <w:rFonts w:asciiTheme="minorHAnsi" w:hAnsiTheme="minorHAnsi" w:cs="Arial"/>
        </w:rPr>
        <w:t>in</w:t>
      </w:r>
      <w:r w:rsidR="004F3E6F">
        <w:rPr>
          <w:rFonts w:asciiTheme="minorHAnsi" w:hAnsiTheme="minorHAnsi" w:cs="Arial"/>
        </w:rPr>
        <w:t xml:space="preserve">apparent </w:t>
      </w:r>
      <w:r w:rsidR="004F3E6F" w:rsidRPr="0093016E">
        <w:rPr>
          <w:rFonts w:asciiTheme="minorHAnsi" w:hAnsiTheme="minorHAnsi" w:cs="Arial"/>
        </w:rPr>
        <w:t>flagellum</w:t>
      </w:r>
      <w:r w:rsidR="00B023CB" w:rsidRPr="00B023CB">
        <w:rPr>
          <w:rFonts w:asciiTheme="minorHAnsi" w:hAnsiTheme="minorHAnsi" w:cs="Arial"/>
          <w:noProof/>
          <w:vertAlign w:val="superscript"/>
        </w:rPr>
        <w:t>12,13</w:t>
      </w:r>
      <w:r w:rsidR="006B5357">
        <w:rPr>
          <w:rFonts w:asciiTheme="minorHAnsi" w:hAnsiTheme="minorHAnsi" w:cs="Arial"/>
        </w:rPr>
        <w:t xml:space="preserve"> (</w:t>
      </w:r>
      <w:r w:rsidR="006B5357" w:rsidRPr="00FF35C5">
        <w:rPr>
          <w:rFonts w:asciiTheme="minorHAnsi" w:hAnsiTheme="minorHAnsi" w:cs="Arial"/>
          <w:b/>
          <w:bCs/>
        </w:rPr>
        <w:t>Figure 1A</w:t>
      </w:r>
      <w:r w:rsidR="006B5357">
        <w:rPr>
          <w:rFonts w:asciiTheme="minorHAnsi" w:hAnsiTheme="minorHAnsi" w:cs="Arial"/>
        </w:rPr>
        <w:t>)</w:t>
      </w:r>
      <w:r w:rsidR="004F3E6F" w:rsidRPr="0093016E">
        <w:rPr>
          <w:rFonts w:asciiTheme="minorHAnsi" w:hAnsiTheme="minorHAnsi" w:cs="Arial"/>
        </w:rPr>
        <w:t>.</w:t>
      </w:r>
      <w:r w:rsidR="00646008">
        <w:rPr>
          <w:rFonts w:asciiTheme="minorHAnsi" w:hAnsiTheme="minorHAnsi" w:cs="Arial"/>
        </w:rPr>
        <w:t xml:space="preserve"> </w:t>
      </w:r>
      <w:r w:rsidR="00F16E05">
        <w:rPr>
          <w:rFonts w:asciiTheme="minorHAnsi" w:hAnsiTheme="minorHAnsi" w:cs="Arial"/>
        </w:rPr>
        <w:t>D</w:t>
      </w:r>
      <w:r w:rsidR="006B5357">
        <w:rPr>
          <w:rFonts w:asciiTheme="minorHAnsi" w:hAnsiTheme="minorHAnsi" w:cs="Arial"/>
        </w:rPr>
        <w:t xml:space="preserve">uring the blood meal </w:t>
      </w:r>
      <w:r w:rsidR="00DC49C6" w:rsidRPr="0093016E">
        <w:rPr>
          <w:rFonts w:asciiTheme="minorHAnsi" w:hAnsiTheme="minorHAnsi" w:cs="Arial"/>
        </w:rPr>
        <w:t>the invertebrate host, a hematophagous i</w:t>
      </w:r>
      <w:r w:rsidR="00646008">
        <w:rPr>
          <w:rFonts w:asciiTheme="minorHAnsi" w:hAnsiTheme="minorHAnsi" w:cs="Arial"/>
        </w:rPr>
        <w:t xml:space="preserve">nsect of the family </w:t>
      </w:r>
      <w:proofErr w:type="spellStart"/>
      <w:r w:rsidR="00646008">
        <w:rPr>
          <w:rFonts w:asciiTheme="minorHAnsi" w:hAnsiTheme="minorHAnsi" w:cs="Arial"/>
        </w:rPr>
        <w:t>Psychodid</w:t>
      </w:r>
      <w:r w:rsidR="006B5357">
        <w:rPr>
          <w:rFonts w:asciiTheme="minorHAnsi" w:hAnsiTheme="minorHAnsi" w:cs="Arial"/>
        </w:rPr>
        <w:t>ae</w:t>
      </w:r>
      <w:proofErr w:type="spellEnd"/>
      <w:r w:rsidR="00F16876">
        <w:rPr>
          <w:rFonts w:asciiTheme="minorHAnsi" w:hAnsiTheme="minorHAnsi" w:cs="Arial"/>
        </w:rPr>
        <w:t>,</w:t>
      </w:r>
      <w:r w:rsidR="00DC49C6">
        <w:rPr>
          <w:rFonts w:asciiTheme="minorHAnsi" w:hAnsiTheme="minorHAnsi" w:cs="Arial"/>
        </w:rPr>
        <w:t xml:space="preserve"> acquire</w:t>
      </w:r>
      <w:r w:rsidR="006B5357">
        <w:rPr>
          <w:rFonts w:asciiTheme="minorHAnsi" w:hAnsiTheme="minorHAnsi" w:cs="Arial"/>
        </w:rPr>
        <w:t>s</w:t>
      </w:r>
      <w:r w:rsidR="00DC49C6" w:rsidRPr="0093016E">
        <w:rPr>
          <w:rFonts w:asciiTheme="minorHAnsi" w:hAnsiTheme="minorHAnsi" w:cs="Arial"/>
        </w:rPr>
        <w:t xml:space="preserve"> macrophages infected with </w:t>
      </w:r>
      <w:r w:rsidR="00DC49C6" w:rsidRPr="00410DB4">
        <w:rPr>
          <w:rFonts w:asciiTheme="minorHAnsi" w:hAnsiTheme="minorHAnsi" w:cs="Arial"/>
          <w:i/>
          <w:iCs/>
        </w:rPr>
        <w:t>Leishmania</w:t>
      </w:r>
      <w:r w:rsidR="006B5357">
        <w:rPr>
          <w:rFonts w:asciiTheme="minorHAnsi" w:hAnsiTheme="minorHAnsi" w:cs="Arial"/>
        </w:rPr>
        <w:t xml:space="preserve"> amastigotes</w:t>
      </w:r>
      <w:r w:rsidR="00DC49C6" w:rsidRPr="0093016E">
        <w:rPr>
          <w:rFonts w:asciiTheme="minorHAnsi" w:hAnsiTheme="minorHAnsi" w:cs="Arial"/>
        </w:rPr>
        <w:t xml:space="preserve">. Once </w:t>
      </w:r>
      <w:r w:rsidR="006B5357">
        <w:rPr>
          <w:rFonts w:asciiTheme="minorHAnsi" w:hAnsiTheme="minorHAnsi" w:cs="Arial"/>
        </w:rPr>
        <w:t xml:space="preserve">these cells reach </w:t>
      </w:r>
      <w:r w:rsidR="00DC49C6" w:rsidRPr="0093016E">
        <w:rPr>
          <w:rFonts w:asciiTheme="minorHAnsi" w:hAnsiTheme="minorHAnsi" w:cs="Arial"/>
        </w:rPr>
        <w:t xml:space="preserve">the </w:t>
      </w:r>
      <w:proofErr w:type="spellStart"/>
      <w:r w:rsidR="006B5357">
        <w:rPr>
          <w:rFonts w:asciiTheme="minorHAnsi" w:hAnsiTheme="minorHAnsi" w:cs="Arial"/>
        </w:rPr>
        <w:t>sandfly</w:t>
      </w:r>
      <w:proofErr w:type="spellEnd"/>
      <w:r w:rsidR="00DC49C6" w:rsidRPr="0093016E">
        <w:rPr>
          <w:rFonts w:asciiTheme="minorHAnsi" w:hAnsiTheme="minorHAnsi" w:cs="Arial"/>
        </w:rPr>
        <w:t xml:space="preserve"> digestive tube, </w:t>
      </w:r>
      <w:r w:rsidR="006B5357">
        <w:rPr>
          <w:rFonts w:asciiTheme="minorHAnsi" w:hAnsiTheme="minorHAnsi" w:cs="Arial"/>
        </w:rPr>
        <w:t>amastigotes</w:t>
      </w:r>
      <w:r w:rsidR="00DC49C6" w:rsidRPr="0093016E">
        <w:rPr>
          <w:rFonts w:asciiTheme="minorHAnsi" w:hAnsiTheme="minorHAnsi" w:cs="Arial"/>
        </w:rPr>
        <w:t xml:space="preserve"> are released and differentiate to </w:t>
      </w:r>
      <w:proofErr w:type="spellStart"/>
      <w:r w:rsidR="00DC49C6">
        <w:rPr>
          <w:rFonts w:asciiTheme="minorHAnsi" w:hAnsiTheme="minorHAnsi" w:cs="Arial"/>
        </w:rPr>
        <w:t>procyclic</w:t>
      </w:r>
      <w:proofErr w:type="spellEnd"/>
      <w:r w:rsidR="00DC49C6">
        <w:rPr>
          <w:rFonts w:asciiTheme="minorHAnsi" w:hAnsiTheme="minorHAnsi" w:cs="Arial"/>
        </w:rPr>
        <w:t xml:space="preserve"> </w:t>
      </w:r>
      <w:r w:rsidR="00DC49C6" w:rsidRPr="0093016E">
        <w:rPr>
          <w:rFonts w:asciiTheme="minorHAnsi" w:hAnsiTheme="minorHAnsi" w:cs="Arial"/>
        </w:rPr>
        <w:t>promastigotes</w:t>
      </w:r>
      <w:r w:rsidR="00F16E05">
        <w:rPr>
          <w:rFonts w:asciiTheme="minorHAnsi" w:hAnsiTheme="minorHAnsi" w:cs="Arial"/>
        </w:rPr>
        <w:t xml:space="preserve"> (</w:t>
      </w:r>
      <w:r w:rsidR="00F16E05" w:rsidRPr="00FF35C5">
        <w:rPr>
          <w:rFonts w:asciiTheme="minorHAnsi" w:hAnsiTheme="minorHAnsi" w:cs="Arial"/>
          <w:b/>
          <w:bCs/>
        </w:rPr>
        <w:t>Figure 1A</w:t>
      </w:r>
      <w:r w:rsidR="00F16E05">
        <w:rPr>
          <w:rFonts w:asciiTheme="minorHAnsi" w:hAnsiTheme="minorHAnsi" w:cs="Arial"/>
        </w:rPr>
        <w:t>)</w:t>
      </w:r>
      <w:r w:rsidR="00DC49C6">
        <w:rPr>
          <w:rFonts w:asciiTheme="minorHAnsi" w:hAnsiTheme="minorHAnsi" w:cs="Arial"/>
        </w:rPr>
        <w:t>.</w:t>
      </w:r>
      <w:r w:rsidR="00DC49C6" w:rsidRPr="00DC49C6">
        <w:rPr>
          <w:rFonts w:asciiTheme="minorHAnsi" w:hAnsiTheme="minorHAnsi" w:cs="Arial"/>
        </w:rPr>
        <w:t xml:space="preserve"> </w:t>
      </w:r>
      <w:r w:rsidR="00DC49C6" w:rsidRPr="0093016E">
        <w:rPr>
          <w:rFonts w:asciiTheme="minorHAnsi" w:hAnsiTheme="minorHAnsi" w:cs="Arial"/>
        </w:rPr>
        <w:t xml:space="preserve">These </w:t>
      </w:r>
      <w:r w:rsidR="004E5D05" w:rsidRPr="0093016E">
        <w:rPr>
          <w:rFonts w:asciiTheme="minorHAnsi" w:hAnsiTheme="minorHAnsi" w:cs="Arial"/>
        </w:rPr>
        <w:t xml:space="preserve">forms </w:t>
      </w:r>
      <w:r w:rsidR="004E5D05">
        <w:rPr>
          <w:rFonts w:asciiTheme="minorHAnsi" w:hAnsiTheme="minorHAnsi" w:cs="Arial"/>
        </w:rPr>
        <w:t xml:space="preserve">are </w:t>
      </w:r>
      <w:r w:rsidR="00DC49C6">
        <w:rPr>
          <w:rFonts w:asciiTheme="minorHAnsi" w:hAnsiTheme="minorHAnsi" w:cs="Arial"/>
        </w:rPr>
        <w:t xml:space="preserve">noninfective </w:t>
      </w:r>
      <w:r w:rsidR="004E5D05">
        <w:rPr>
          <w:rFonts w:asciiTheme="minorHAnsi" w:hAnsiTheme="minorHAnsi" w:cs="Arial"/>
        </w:rPr>
        <w:t xml:space="preserve">and </w:t>
      </w:r>
      <w:r w:rsidR="00DC49C6" w:rsidRPr="0093016E">
        <w:rPr>
          <w:rFonts w:asciiTheme="minorHAnsi" w:hAnsiTheme="minorHAnsi" w:cs="Arial"/>
        </w:rPr>
        <w:t xml:space="preserve">multiply intensively by binary division and colonize the digestive tube of the insect vector. </w:t>
      </w:r>
      <w:r w:rsidR="00F16876">
        <w:rPr>
          <w:rFonts w:asciiTheme="minorHAnsi" w:hAnsiTheme="minorHAnsi" w:cs="Arial"/>
        </w:rPr>
        <w:t>T</w:t>
      </w:r>
      <w:r w:rsidR="004E5D05">
        <w:rPr>
          <w:rFonts w:asciiTheme="minorHAnsi" w:hAnsiTheme="minorHAnsi" w:cs="Arial"/>
        </w:rPr>
        <w:t xml:space="preserve">he </w:t>
      </w:r>
      <w:proofErr w:type="spellStart"/>
      <w:r w:rsidR="004E5D05">
        <w:rPr>
          <w:rFonts w:asciiTheme="minorHAnsi" w:hAnsiTheme="minorHAnsi" w:cs="Arial"/>
        </w:rPr>
        <w:t>procyclic</w:t>
      </w:r>
      <w:proofErr w:type="spellEnd"/>
      <w:r w:rsidR="004E5D05">
        <w:rPr>
          <w:rFonts w:asciiTheme="minorHAnsi" w:hAnsiTheme="minorHAnsi" w:cs="Arial"/>
        </w:rPr>
        <w:t xml:space="preserve"> forms</w:t>
      </w:r>
      <w:r w:rsidR="00DC49C6" w:rsidRPr="0093016E">
        <w:rPr>
          <w:rFonts w:asciiTheme="minorHAnsi" w:hAnsiTheme="minorHAnsi" w:cs="Arial"/>
        </w:rPr>
        <w:t xml:space="preserve"> </w:t>
      </w:r>
      <w:r w:rsidR="00F16876">
        <w:rPr>
          <w:rFonts w:asciiTheme="minorHAnsi" w:hAnsiTheme="minorHAnsi" w:cs="Arial"/>
        </w:rPr>
        <w:t xml:space="preserve">then </w:t>
      </w:r>
      <w:r w:rsidR="00DC49C6" w:rsidRPr="0093016E">
        <w:rPr>
          <w:rFonts w:asciiTheme="minorHAnsi" w:hAnsiTheme="minorHAnsi" w:cs="Arial"/>
        </w:rPr>
        <w:t xml:space="preserve">differentiate to </w:t>
      </w:r>
      <w:r w:rsidR="004E5D05" w:rsidRPr="0093016E">
        <w:rPr>
          <w:rFonts w:asciiTheme="minorHAnsi" w:hAnsiTheme="minorHAnsi" w:cs="Arial"/>
        </w:rPr>
        <w:t>metacyclic forms</w:t>
      </w:r>
      <w:r w:rsidR="004E5D05">
        <w:rPr>
          <w:rFonts w:asciiTheme="minorHAnsi" w:hAnsiTheme="minorHAnsi" w:cs="Arial"/>
        </w:rPr>
        <w:t xml:space="preserve">, an </w:t>
      </w:r>
      <w:r w:rsidR="00DC49C6" w:rsidRPr="0093016E">
        <w:rPr>
          <w:rFonts w:asciiTheme="minorHAnsi" w:hAnsiTheme="minorHAnsi" w:cs="Arial"/>
        </w:rPr>
        <w:t>infecti</w:t>
      </w:r>
      <w:r w:rsidR="00DC49C6">
        <w:rPr>
          <w:rFonts w:asciiTheme="minorHAnsi" w:hAnsiTheme="minorHAnsi" w:cs="Arial"/>
        </w:rPr>
        <w:t>ve</w:t>
      </w:r>
      <w:r w:rsidR="004E5D05">
        <w:rPr>
          <w:rFonts w:asciiTheme="minorHAnsi" w:hAnsiTheme="minorHAnsi" w:cs="Arial"/>
        </w:rPr>
        <w:t xml:space="preserve"> and</w:t>
      </w:r>
      <w:r w:rsidR="00DC49C6" w:rsidRPr="0093016E">
        <w:rPr>
          <w:rFonts w:asciiTheme="minorHAnsi" w:hAnsiTheme="minorHAnsi" w:cs="Arial"/>
        </w:rPr>
        <w:t xml:space="preserve"> </w:t>
      </w:r>
      <w:r w:rsidR="004E5D05">
        <w:rPr>
          <w:rFonts w:asciiTheme="minorHAnsi" w:hAnsiTheme="minorHAnsi" w:cs="Arial"/>
        </w:rPr>
        <w:t xml:space="preserve">fast-moving form, presenting </w:t>
      </w:r>
      <w:r w:rsidR="00010183">
        <w:rPr>
          <w:rFonts w:asciiTheme="minorHAnsi" w:hAnsiTheme="minorHAnsi" w:cs="Arial"/>
        </w:rPr>
        <w:t xml:space="preserve">a </w:t>
      </w:r>
      <w:r w:rsidR="004E5D05">
        <w:rPr>
          <w:rFonts w:asciiTheme="minorHAnsi" w:hAnsiTheme="minorHAnsi" w:cs="Arial"/>
        </w:rPr>
        <w:t>thinner</w:t>
      </w:r>
      <w:r w:rsidR="00DC49C6">
        <w:rPr>
          <w:rFonts w:asciiTheme="minorHAnsi" w:hAnsiTheme="minorHAnsi" w:cs="Arial"/>
        </w:rPr>
        <w:t xml:space="preserve"> </w:t>
      </w:r>
      <w:r w:rsidR="004E5D05">
        <w:rPr>
          <w:rFonts w:asciiTheme="minorHAnsi" w:hAnsiTheme="minorHAnsi" w:cs="Arial"/>
        </w:rPr>
        <w:t>body</w:t>
      </w:r>
      <w:r w:rsidR="00DC49C6" w:rsidRPr="0093016E">
        <w:rPr>
          <w:rFonts w:asciiTheme="minorHAnsi" w:hAnsiTheme="minorHAnsi" w:cs="Arial"/>
        </w:rPr>
        <w:t xml:space="preserve"> and elongated flagell</w:t>
      </w:r>
      <w:r w:rsidR="00010183">
        <w:rPr>
          <w:rFonts w:asciiTheme="minorHAnsi" w:hAnsiTheme="minorHAnsi" w:cs="Arial"/>
        </w:rPr>
        <w:t>um</w:t>
      </w:r>
      <w:r w:rsidR="00F16E05">
        <w:rPr>
          <w:rFonts w:asciiTheme="minorHAnsi" w:hAnsiTheme="minorHAnsi" w:cs="Arial"/>
        </w:rPr>
        <w:t xml:space="preserve"> (</w:t>
      </w:r>
      <w:r w:rsidR="00F16E05" w:rsidRPr="00FF35C5">
        <w:rPr>
          <w:rFonts w:asciiTheme="minorHAnsi" w:hAnsiTheme="minorHAnsi" w:cs="Arial"/>
          <w:b/>
          <w:bCs/>
        </w:rPr>
        <w:t>Figure 1A</w:t>
      </w:r>
      <w:r w:rsidR="00F16E05">
        <w:rPr>
          <w:rFonts w:asciiTheme="minorHAnsi" w:hAnsiTheme="minorHAnsi" w:cs="Arial"/>
        </w:rPr>
        <w:t>)</w:t>
      </w:r>
      <w:r w:rsidR="00DC49C6">
        <w:rPr>
          <w:rFonts w:asciiTheme="minorHAnsi" w:hAnsiTheme="minorHAnsi" w:cs="Arial"/>
        </w:rPr>
        <w:t>. The metacyclic forms</w:t>
      </w:r>
      <w:r w:rsidR="00DC49C6" w:rsidRPr="0093016E">
        <w:rPr>
          <w:rFonts w:asciiTheme="minorHAnsi" w:hAnsiTheme="minorHAnsi" w:cs="Arial"/>
        </w:rPr>
        <w:t xml:space="preserve"> invade the anterior portions of the esophagus and proventriculus of the </w:t>
      </w:r>
      <w:proofErr w:type="spellStart"/>
      <w:r w:rsidR="004E5D05">
        <w:rPr>
          <w:rFonts w:asciiTheme="minorHAnsi" w:hAnsiTheme="minorHAnsi" w:cs="Arial"/>
        </w:rPr>
        <w:t>sandfly</w:t>
      </w:r>
      <w:proofErr w:type="spellEnd"/>
      <w:r w:rsidR="00010183">
        <w:rPr>
          <w:rFonts w:asciiTheme="minorHAnsi" w:hAnsiTheme="minorHAnsi" w:cs="Arial"/>
        </w:rPr>
        <w:t>, so that</w:t>
      </w:r>
      <w:r w:rsidR="00DC49C6">
        <w:rPr>
          <w:rFonts w:asciiTheme="minorHAnsi" w:hAnsiTheme="minorHAnsi" w:cs="Arial"/>
        </w:rPr>
        <w:t xml:space="preserve"> </w:t>
      </w:r>
      <w:r w:rsidR="004E5D05">
        <w:rPr>
          <w:rFonts w:asciiTheme="minorHAnsi" w:hAnsiTheme="minorHAnsi" w:cs="Arial"/>
        </w:rPr>
        <w:t>during its</w:t>
      </w:r>
      <w:r w:rsidR="00DC49C6" w:rsidRPr="0093016E">
        <w:rPr>
          <w:rFonts w:asciiTheme="minorHAnsi" w:hAnsiTheme="minorHAnsi" w:cs="Arial"/>
        </w:rPr>
        <w:t xml:space="preserve"> next blood meal, regurgitation ensures the inoculation of the</w:t>
      </w:r>
      <w:r w:rsidR="00DC49C6">
        <w:rPr>
          <w:rFonts w:asciiTheme="minorHAnsi" w:hAnsiTheme="minorHAnsi" w:cs="Arial"/>
        </w:rPr>
        <w:t>se</w:t>
      </w:r>
      <w:r w:rsidR="00DC49C6" w:rsidRPr="0093016E">
        <w:rPr>
          <w:rFonts w:asciiTheme="minorHAnsi" w:hAnsiTheme="minorHAnsi" w:cs="Arial"/>
        </w:rPr>
        <w:t xml:space="preserve"> infecting forms into a new vertebrate host. In the tegument of th</w:t>
      </w:r>
      <w:r w:rsidR="00DC49C6">
        <w:rPr>
          <w:rFonts w:asciiTheme="minorHAnsi" w:hAnsiTheme="minorHAnsi" w:cs="Arial"/>
        </w:rPr>
        <w:t>e</w:t>
      </w:r>
      <w:r w:rsidR="00DC49C6" w:rsidRPr="0093016E">
        <w:rPr>
          <w:rFonts w:asciiTheme="minorHAnsi" w:hAnsiTheme="minorHAnsi" w:cs="Arial"/>
        </w:rPr>
        <w:t xml:space="preserve"> </w:t>
      </w:r>
      <w:r w:rsidR="00DC49C6">
        <w:rPr>
          <w:rFonts w:asciiTheme="minorHAnsi" w:hAnsiTheme="minorHAnsi" w:cs="Arial"/>
        </w:rPr>
        <w:t>vertebrate</w:t>
      </w:r>
      <w:r w:rsidR="00DC49C6" w:rsidRPr="0093016E">
        <w:rPr>
          <w:rFonts w:asciiTheme="minorHAnsi" w:hAnsiTheme="minorHAnsi" w:cs="Arial"/>
        </w:rPr>
        <w:t xml:space="preserve"> host, the parasites are phagocytosed by the macrophages and differentiate into amastigotes</w:t>
      </w:r>
      <w:r w:rsidR="00F16E05">
        <w:rPr>
          <w:rFonts w:asciiTheme="minorHAnsi" w:hAnsiTheme="minorHAnsi" w:cs="Arial"/>
        </w:rPr>
        <w:t xml:space="preserve"> ins</w:t>
      </w:r>
      <w:r w:rsidR="00AE7C56">
        <w:rPr>
          <w:rFonts w:asciiTheme="minorHAnsi" w:hAnsiTheme="minorHAnsi" w:cs="Arial"/>
        </w:rPr>
        <w:t>i</w:t>
      </w:r>
      <w:r w:rsidR="00CB5B69">
        <w:rPr>
          <w:rFonts w:asciiTheme="minorHAnsi" w:hAnsiTheme="minorHAnsi" w:cs="Arial"/>
        </w:rPr>
        <w:t>d</w:t>
      </w:r>
      <w:r w:rsidR="00F16E05">
        <w:rPr>
          <w:rFonts w:asciiTheme="minorHAnsi" w:hAnsiTheme="minorHAnsi" w:cs="Arial"/>
        </w:rPr>
        <w:t>e the</w:t>
      </w:r>
      <w:r w:rsidR="00F16E05" w:rsidRPr="0093016E">
        <w:rPr>
          <w:rFonts w:asciiTheme="minorHAnsi" w:hAnsiTheme="minorHAnsi" w:cs="Arial"/>
        </w:rPr>
        <w:t xml:space="preserve"> </w:t>
      </w:r>
      <w:proofErr w:type="spellStart"/>
      <w:r w:rsidR="00F16E05" w:rsidRPr="0093016E">
        <w:rPr>
          <w:rFonts w:asciiTheme="minorHAnsi" w:hAnsiTheme="minorHAnsi" w:cs="Arial"/>
        </w:rPr>
        <w:t>parasitophor</w:t>
      </w:r>
      <w:r w:rsidR="00F16E05">
        <w:rPr>
          <w:rFonts w:asciiTheme="minorHAnsi" w:hAnsiTheme="minorHAnsi" w:cs="Arial"/>
        </w:rPr>
        <w:t>ou</w:t>
      </w:r>
      <w:r w:rsidR="00F16E05" w:rsidRPr="0093016E">
        <w:rPr>
          <w:rFonts w:asciiTheme="minorHAnsi" w:hAnsiTheme="minorHAnsi" w:cs="Arial"/>
        </w:rPr>
        <w:t>s</w:t>
      </w:r>
      <w:proofErr w:type="spellEnd"/>
      <w:r w:rsidR="00F16E05" w:rsidRPr="0093016E">
        <w:rPr>
          <w:rFonts w:asciiTheme="minorHAnsi" w:hAnsiTheme="minorHAnsi" w:cs="Arial"/>
        </w:rPr>
        <w:t xml:space="preserve"> vacuoles</w:t>
      </w:r>
      <w:r w:rsidR="00F16E05">
        <w:rPr>
          <w:rFonts w:asciiTheme="minorHAnsi" w:hAnsiTheme="minorHAnsi" w:cs="Arial"/>
        </w:rPr>
        <w:t>,</w:t>
      </w:r>
      <w:r w:rsidR="00F16E05" w:rsidRPr="0093016E">
        <w:rPr>
          <w:rFonts w:asciiTheme="minorHAnsi" w:hAnsiTheme="minorHAnsi" w:cs="Arial"/>
        </w:rPr>
        <w:t xml:space="preserve"> where </w:t>
      </w:r>
      <w:r w:rsidR="00F16E05">
        <w:rPr>
          <w:rFonts w:asciiTheme="minorHAnsi" w:hAnsiTheme="minorHAnsi" w:cs="Arial"/>
        </w:rPr>
        <w:t>the amastigotes</w:t>
      </w:r>
      <w:r w:rsidR="00F16E05" w:rsidRPr="0093016E">
        <w:rPr>
          <w:rFonts w:asciiTheme="minorHAnsi" w:hAnsiTheme="minorHAnsi" w:cs="Arial"/>
        </w:rPr>
        <w:t xml:space="preserve"> multiply by binary division </w:t>
      </w:r>
      <w:r w:rsidR="00AE7C56">
        <w:rPr>
          <w:rFonts w:asciiTheme="minorHAnsi" w:hAnsiTheme="minorHAnsi" w:cs="Arial"/>
        </w:rPr>
        <w:t xml:space="preserve">and </w:t>
      </w:r>
      <w:r w:rsidR="00DC49C6" w:rsidRPr="0093016E">
        <w:rPr>
          <w:rFonts w:asciiTheme="minorHAnsi" w:hAnsiTheme="minorHAnsi" w:cs="Arial"/>
        </w:rPr>
        <w:t>complet</w:t>
      </w:r>
      <w:r w:rsidR="00AE7C56">
        <w:rPr>
          <w:rFonts w:asciiTheme="minorHAnsi" w:hAnsiTheme="minorHAnsi" w:cs="Arial"/>
        </w:rPr>
        <w:t>e</w:t>
      </w:r>
      <w:r w:rsidR="00DC49C6" w:rsidRPr="0093016E">
        <w:rPr>
          <w:rFonts w:asciiTheme="minorHAnsi" w:hAnsiTheme="minorHAnsi" w:cs="Arial"/>
        </w:rPr>
        <w:t xml:space="preserve"> </w:t>
      </w:r>
      <w:r w:rsidR="00DC49C6">
        <w:rPr>
          <w:rFonts w:asciiTheme="minorHAnsi" w:hAnsiTheme="minorHAnsi" w:cs="Arial"/>
        </w:rPr>
        <w:t xml:space="preserve">the </w:t>
      </w:r>
      <w:r w:rsidR="00DC49C6" w:rsidRPr="0093016E">
        <w:rPr>
          <w:rFonts w:asciiTheme="minorHAnsi" w:hAnsiTheme="minorHAnsi" w:cs="Arial"/>
        </w:rPr>
        <w:t>life cycle</w:t>
      </w:r>
      <w:r w:rsidR="004E5D05">
        <w:rPr>
          <w:rFonts w:asciiTheme="minorHAnsi" w:hAnsiTheme="minorHAnsi" w:cs="Arial"/>
        </w:rPr>
        <w:t xml:space="preserve"> of </w:t>
      </w:r>
      <w:r w:rsidR="004E5D05" w:rsidRPr="004E5D05">
        <w:rPr>
          <w:rFonts w:asciiTheme="minorHAnsi" w:hAnsiTheme="minorHAnsi" w:cs="Arial"/>
          <w:i/>
        </w:rPr>
        <w:t>Leishmania</w:t>
      </w:r>
      <w:r w:rsidR="00B023CB" w:rsidRPr="00B023CB">
        <w:rPr>
          <w:rFonts w:asciiTheme="minorHAnsi" w:hAnsiTheme="minorHAnsi" w:cs="Arial"/>
          <w:noProof/>
          <w:vertAlign w:val="superscript"/>
        </w:rPr>
        <w:t>12,13</w:t>
      </w:r>
      <w:r w:rsidR="00DC49C6">
        <w:rPr>
          <w:rFonts w:asciiTheme="minorHAnsi" w:hAnsiTheme="minorHAnsi" w:cs="Arial"/>
        </w:rPr>
        <w:t>.</w:t>
      </w:r>
    </w:p>
    <w:p w14:paraId="61932929" w14:textId="77777777" w:rsidR="00761123" w:rsidRDefault="00761123" w:rsidP="00761123">
      <w:pPr>
        <w:jc w:val="both"/>
        <w:rPr>
          <w:rFonts w:asciiTheme="minorHAnsi" w:hAnsiTheme="minorHAnsi" w:cs="Arial"/>
        </w:rPr>
      </w:pPr>
    </w:p>
    <w:p w14:paraId="1575FECB" w14:textId="1B6829D6" w:rsidR="00054B26" w:rsidRDefault="00065C43" w:rsidP="005F662C">
      <w:pPr>
        <w:rPr>
          <w:rFonts w:asciiTheme="minorHAnsi" w:hAnsiTheme="minorHAnsi" w:cs="Arial"/>
        </w:rPr>
      </w:pPr>
      <w:r>
        <w:rPr>
          <w:rFonts w:asciiTheme="minorHAnsi" w:hAnsiTheme="minorHAnsi" w:cs="Arial"/>
        </w:rPr>
        <w:t>A</w:t>
      </w:r>
      <w:r w:rsidRPr="008A2296">
        <w:rPr>
          <w:rFonts w:asciiTheme="minorHAnsi" w:hAnsiTheme="minorHAnsi" w:cs="Arial"/>
        </w:rPr>
        <w:t>xenic condition</w:t>
      </w:r>
      <w:r w:rsidR="00D93C8D">
        <w:rPr>
          <w:rFonts w:asciiTheme="minorHAnsi" w:hAnsiTheme="minorHAnsi" w:cs="Arial"/>
        </w:rPr>
        <w:t>s</w:t>
      </w:r>
      <w:r w:rsidR="00AE7C56">
        <w:rPr>
          <w:rFonts w:asciiTheme="minorHAnsi" w:hAnsiTheme="minorHAnsi" w:cs="Arial"/>
        </w:rPr>
        <w:t xml:space="preserve"> </w:t>
      </w:r>
      <w:r w:rsidR="00D93C8D">
        <w:rPr>
          <w:rFonts w:asciiTheme="minorHAnsi" w:hAnsiTheme="minorHAnsi" w:cs="Arial"/>
        </w:rPr>
        <w:t xml:space="preserve">can </w:t>
      </w:r>
      <w:r w:rsidR="00D93C8D" w:rsidRPr="008A2296">
        <w:rPr>
          <w:rFonts w:asciiTheme="minorHAnsi" w:hAnsiTheme="minorHAnsi" w:cs="Arial"/>
        </w:rPr>
        <w:t xml:space="preserve">simulate </w:t>
      </w:r>
      <w:r w:rsidR="00D93C8D">
        <w:rPr>
          <w:rFonts w:asciiTheme="minorHAnsi" w:hAnsiTheme="minorHAnsi" w:cs="Arial"/>
        </w:rPr>
        <w:t>different host</w:t>
      </w:r>
      <w:r w:rsidR="00D93C8D" w:rsidRPr="008A2296">
        <w:rPr>
          <w:rFonts w:asciiTheme="minorHAnsi" w:hAnsiTheme="minorHAnsi" w:cs="Arial"/>
        </w:rPr>
        <w:t xml:space="preserve"> environments</w:t>
      </w:r>
      <w:r w:rsidR="004C7DA9" w:rsidRPr="004C7DA9">
        <w:rPr>
          <w:rFonts w:asciiTheme="minorHAnsi" w:hAnsiTheme="minorHAnsi" w:cs="Arial"/>
          <w:i/>
        </w:rPr>
        <w:t xml:space="preserve"> </w:t>
      </w:r>
      <w:r w:rsidR="004C7DA9" w:rsidRPr="00FF35C5">
        <w:rPr>
          <w:rFonts w:asciiTheme="minorHAnsi" w:hAnsiTheme="minorHAnsi" w:cs="Arial"/>
          <w:iCs/>
        </w:rPr>
        <w:t>in vitro</w:t>
      </w:r>
      <w:r w:rsidR="00D16AC2" w:rsidRPr="00FF35C5">
        <w:rPr>
          <w:rFonts w:asciiTheme="minorHAnsi" w:hAnsiTheme="minorHAnsi" w:cs="Arial"/>
          <w:iCs/>
        </w:rPr>
        <w:t>,</w:t>
      </w:r>
      <w:r w:rsidR="00D16AC2">
        <w:rPr>
          <w:rFonts w:asciiTheme="minorHAnsi" w:hAnsiTheme="minorHAnsi" w:cs="Arial"/>
        </w:rPr>
        <w:t xml:space="preserve"> maintaining the parasite morphology</w:t>
      </w:r>
      <w:r w:rsidR="00622AC0">
        <w:rPr>
          <w:rFonts w:asciiTheme="minorHAnsi" w:hAnsiTheme="minorHAnsi" w:cs="Arial"/>
        </w:rPr>
        <w:t xml:space="preserve"> and viability</w:t>
      </w:r>
      <w:r w:rsidR="00D93C8D">
        <w:rPr>
          <w:rFonts w:asciiTheme="minorHAnsi" w:hAnsiTheme="minorHAnsi" w:cs="Arial"/>
        </w:rPr>
        <w:t xml:space="preserve">. </w:t>
      </w:r>
      <w:r w:rsidR="005D6104">
        <w:rPr>
          <w:rFonts w:asciiTheme="minorHAnsi" w:hAnsiTheme="minorHAnsi" w:cs="Arial"/>
        </w:rPr>
        <w:t xml:space="preserve">Axenic </w:t>
      </w:r>
      <w:r w:rsidR="004C7DA9">
        <w:rPr>
          <w:rFonts w:asciiTheme="minorHAnsi" w:hAnsiTheme="minorHAnsi" w:cs="Arial"/>
        </w:rPr>
        <w:t xml:space="preserve">conditions for </w:t>
      </w:r>
      <w:r w:rsidR="005D6104">
        <w:rPr>
          <w:rFonts w:asciiTheme="minorHAnsi" w:hAnsiTheme="minorHAnsi" w:cs="Arial"/>
        </w:rPr>
        <w:t>amastigotes w</w:t>
      </w:r>
      <w:r w:rsidR="004C7DA9">
        <w:rPr>
          <w:rFonts w:asciiTheme="minorHAnsi" w:hAnsiTheme="minorHAnsi" w:cs="Arial"/>
        </w:rPr>
        <w:t>ere</w:t>
      </w:r>
      <w:r w:rsidR="00AE7C56">
        <w:rPr>
          <w:rFonts w:asciiTheme="minorHAnsi" w:hAnsiTheme="minorHAnsi" w:cs="Arial"/>
        </w:rPr>
        <w:t xml:space="preserve"> previously described</w:t>
      </w:r>
      <w:r w:rsidR="004E5D05">
        <w:rPr>
          <w:rFonts w:asciiTheme="minorHAnsi" w:hAnsiTheme="minorHAnsi" w:cs="Arial"/>
        </w:rPr>
        <w:t xml:space="preserve"> </w:t>
      </w:r>
      <w:r w:rsidR="001E7F87" w:rsidRPr="008A2296">
        <w:rPr>
          <w:rFonts w:asciiTheme="minorHAnsi" w:hAnsiTheme="minorHAnsi" w:cs="Arial"/>
        </w:rPr>
        <w:t>simulat</w:t>
      </w:r>
      <w:r w:rsidR="005D6104">
        <w:rPr>
          <w:rFonts w:asciiTheme="minorHAnsi" w:hAnsiTheme="minorHAnsi" w:cs="Arial"/>
        </w:rPr>
        <w:t>ing</w:t>
      </w:r>
      <w:r w:rsidR="001E7F87">
        <w:rPr>
          <w:rFonts w:asciiTheme="minorHAnsi" w:hAnsiTheme="minorHAnsi" w:cs="Arial"/>
        </w:rPr>
        <w:t xml:space="preserve"> </w:t>
      </w:r>
      <w:r w:rsidR="00010183">
        <w:rPr>
          <w:rFonts w:asciiTheme="minorHAnsi" w:hAnsiTheme="minorHAnsi" w:cs="Arial"/>
        </w:rPr>
        <w:t xml:space="preserve">a </w:t>
      </w:r>
      <w:r w:rsidR="001E7F87">
        <w:rPr>
          <w:rFonts w:asciiTheme="minorHAnsi" w:hAnsiTheme="minorHAnsi" w:cs="Arial"/>
        </w:rPr>
        <w:t>macrophage</w:t>
      </w:r>
      <w:r w:rsidR="00010183">
        <w:rPr>
          <w:rFonts w:asciiTheme="minorHAnsi" w:hAnsiTheme="minorHAnsi" w:cs="Arial"/>
        </w:rPr>
        <w:t>'</w:t>
      </w:r>
      <w:r w:rsidR="001E7F87">
        <w:rPr>
          <w:rFonts w:asciiTheme="minorHAnsi" w:hAnsiTheme="minorHAnsi" w:cs="Arial"/>
        </w:rPr>
        <w:t>s</w:t>
      </w:r>
      <w:r w:rsidR="001E7F87" w:rsidRPr="0093016E">
        <w:rPr>
          <w:rFonts w:asciiTheme="minorHAnsi" w:hAnsiTheme="minorHAnsi" w:cs="Arial"/>
        </w:rPr>
        <w:t xml:space="preserve"> </w:t>
      </w:r>
      <w:proofErr w:type="spellStart"/>
      <w:r w:rsidR="001E7F87" w:rsidRPr="0093016E">
        <w:rPr>
          <w:rFonts w:asciiTheme="minorHAnsi" w:hAnsiTheme="minorHAnsi" w:cs="Arial"/>
        </w:rPr>
        <w:t>parasitophor</w:t>
      </w:r>
      <w:r w:rsidR="001E7F87">
        <w:rPr>
          <w:rFonts w:asciiTheme="minorHAnsi" w:hAnsiTheme="minorHAnsi" w:cs="Arial"/>
        </w:rPr>
        <w:t>ou</w:t>
      </w:r>
      <w:r w:rsidR="001E7F87" w:rsidRPr="0093016E">
        <w:rPr>
          <w:rFonts w:asciiTheme="minorHAnsi" w:hAnsiTheme="minorHAnsi" w:cs="Arial"/>
        </w:rPr>
        <w:t>s</w:t>
      </w:r>
      <w:proofErr w:type="spellEnd"/>
      <w:r w:rsidR="001E7F87" w:rsidRPr="0093016E">
        <w:rPr>
          <w:rFonts w:asciiTheme="minorHAnsi" w:hAnsiTheme="minorHAnsi" w:cs="Arial"/>
        </w:rPr>
        <w:t xml:space="preserve"> vacuole</w:t>
      </w:r>
      <w:r w:rsidR="001E7F87" w:rsidRPr="008A2296">
        <w:rPr>
          <w:rFonts w:asciiTheme="minorHAnsi" w:hAnsiTheme="minorHAnsi" w:cs="Arial"/>
        </w:rPr>
        <w:t xml:space="preserve"> environment</w:t>
      </w:r>
      <w:r w:rsidR="001E7F87">
        <w:rPr>
          <w:rFonts w:asciiTheme="minorHAnsi" w:hAnsiTheme="minorHAnsi" w:cs="Arial"/>
        </w:rPr>
        <w:t xml:space="preserve"> </w:t>
      </w:r>
      <w:r w:rsidR="004C7DA9">
        <w:rPr>
          <w:rFonts w:asciiTheme="minorHAnsi" w:hAnsiTheme="minorHAnsi" w:cs="Arial"/>
        </w:rPr>
        <w:t xml:space="preserve">and </w:t>
      </w:r>
      <w:r w:rsidR="001E7F87">
        <w:rPr>
          <w:rFonts w:asciiTheme="minorHAnsi" w:hAnsiTheme="minorHAnsi" w:cs="Arial"/>
        </w:rPr>
        <w:t xml:space="preserve">triggering promastigote </w:t>
      </w:r>
      <w:r w:rsidR="009D3C48" w:rsidRPr="00D30B38">
        <w:rPr>
          <w:rFonts w:asciiTheme="minorHAnsi" w:hAnsiTheme="minorHAnsi" w:cstheme="minorHAnsi"/>
        </w:rPr>
        <w:t>in vitro</w:t>
      </w:r>
      <w:r w:rsidR="001E7F87">
        <w:rPr>
          <w:rFonts w:asciiTheme="minorHAnsi" w:hAnsiTheme="minorHAnsi" w:cs="Arial"/>
        </w:rPr>
        <w:t xml:space="preserve"> differentiation </w:t>
      </w:r>
      <w:r w:rsidR="00097AB1">
        <w:rPr>
          <w:rFonts w:asciiTheme="minorHAnsi" w:hAnsiTheme="minorHAnsi" w:cs="Arial"/>
        </w:rPr>
        <w:t>in</w:t>
      </w:r>
      <w:r w:rsidR="001E7F87">
        <w:rPr>
          <w:rFonts w:asciiTheme="minorHAnsi" w:hAnsiTheme="minorHAnsi" w:cs="Arial"/>
        </w:rPr>
        <w:t>to the amastigote form</w:t>
      </w:r>
      <w:r w:rsidR="0065494D" w:rsidRPr="0065494D">
        <w:rPr>
          <w:rFonts w:asciiTheme="minorHAnsi" w:hAnsiTheme="minorHAnsi" w:cs="Arial"/>
          <w:noProof/>
          <w:vertAlign w:val="superscript"/>
        </w:rPr>
        <w:t>37</w:t>
      </w:r>
      <w:r>
        <w:rPr>
          <w:rFonts w:asciiTheme="minorHAnsi" w:hAnsiTheme="minorHAnsi" w:cs="Arial"/>
        </w:rPr>
        <w:t xml:space="preserve">. These conditions </w:t>
      </w:r>
      <w:r w:rsidR="001E7F87">
        <w:rPr>
          <w:rFonts w:asciiTheme="minorHAnsi" w:hAnsiTheme="minorHAnsi" w:cs="Arial"/>
        </w:rPr>
        <w:t>mimic</w:t>
      </w:r>
      <w:r>
        <w:rPr>
          <w:rFonts w:asciiTheme="minorHAnsi" w:hAnsiTheme="minorHAnsi" w:cs="Arial"/>
        </w:rPr>
        <w:t xml:space="preserve"> </w:t>
      </w:r>
      <w:r w:rsidR="00AE7C56">
        <w:rPr>
          <w:rFonts w:asciiTheme="minorHAnsi" w:hAnsiTheme="minorHAnsi" w:cs="Arial"/>
        </w:rPr>
        <w:t xml:space="preserve">the acidic environment (pH </w:t>
      </w:r>
      <w:r w:rsidR="009D3C48">
        <w:rPr>
          <w:rFonts w:asciiTheme="minorHAnsi" w:hAnsiTheme="minorHAnsi" w:cs="Arial"/>
        </w:rPr>
        <w:t xml:space="preserve">= </w:t>
      </w:r>
      <w:r w:rsidR="00AE7C56">
        <w:rPr>
          <w:rFonts w:asciiTheme="minorHAnsi" w:hAnsiTheme="minorHAnsi" w:cs="Arial"/>
        </w:rPr>
        <w:t>5.5)</w:t>
      </w:r>
      <w:r>
        <w:rPr>
          <w:rFonts w:asciiTheme="minorHAnsi" w:hAnsiTheme="minorHAnsi" w:cs="Arial"/>
        </w:rPr>
        <w:t xml:space="preserve"> </w:t>
      </w:r>
      <w:r w:rsidR="00967C60">
        <w:rPr>
          <w:rFonts w:asciiTheme="minorHAnsi" w:hAnsiTheme="minorHAnsi" w:cs="Arial"/>
        </w:rPr>
        <w:t xml:space="preserve">and </w:t>
      </w:r>
      <w:r w:rsidR="001E7F87">
        <w:rPr>
          <w:rFonts w:asciiTheme="minorHAnsi" w:hAnsiTheme="minorHAnsi" w:cs="Arial"/>
        </w:rPr>
        <w:t xml:space="preserve">the </w:t>
      </w:r>
      <w:r w:rsidR="00967C60">
        <w:rPr>
          <w:rFonts w:asciiTheme="minorHAnsi" w:hAnsiTheme="minorHAnsi" w:cs="Arial"/>
        </w:rPr>
        <w:t xml:space="preserve">increased </w:t>
      </w:r>
      <w:r>
        <w:rPr>
          <w:rFonts w:asciiTheme="minorHAnsi" w:hAnsiTheme="minorHAnsi" w:cs="Arial"/>
        </w:rPr>
        <w:t xml:space="preserve">temperature </w:t>
      </w:r>
      <w:r w:rsidR="00AE7C56">
        <w:rPr>
          <w:rFonts w:asciiTheme="minorHAnsi" w:hAnsiTheme="minorHAnsi" w:cs="Arial"/>
        </w:rPr>
        <w:t xml:space="preserve">of the </w:t>
      </w:r>
      <w:r>
        <w:rPr>
          <w:rFonts w:asciiTheme="minorHAnsi" w:hAnsiTheme="minorHAnsi" w:cs="Arial"/>
        </w:rPr>
        <w:t>vertebrate</w:t>
      </w:r>
      <w:r w:rsidR="004C7DA9">
        <w:rPr>
          <w:rFonts w:asciiTheme="minorHAnsi" w:hAnsiTheme="minorHAnsi" w:cs="Arial"/>
        </w:rPr>
        <w:t xml:space="preserve"> host</w:t>
      </w:r>
      <w:r w:rsidR="00AE7C56">
        <w:rPr>
          <w:rFonts w:asciiTheme="minorHAnsi" w:hAnsiTheme="minorHAnsi" w:cs="Arial"/>
        </w:rPr>
        <w:t>s (</w:t>
      </w:r>
      <w:r w:rsidR="00195148">
        <w:rPr>
          <w:rFonts w:asciiTheme="minorHAnsi" w:hAnsiTheme="minorHAnsi" w:cs="Arial"/>
        </w:rPr>
        <w:t>34</w:t>
      </w:r>
      <w:r w:rsidR="002F47CA">
        <w:rPr>
          <w:rFonts w:asciiTheme="minorHAnsi" w:hAnsiTheme="minorHAnsi" w:cs="Arial"/>
        </w:rPr>
        <w:t xml:space="preserve"> </w:t>
      </w:r>
      <w:r w:rsidR="002F47CA">
        <w:rPr>
          <w:rFonts w:asciiTheme="minorHAnsi" w:hAnsiTheme="minorHAnsi" w:cstheme="minorHAnsi"/>
        </w:rPr>
        <w:t>˚</w:t>
      </w:r>
      <w:r w:rsidR="00195148">
        <w:rPr>
          <w:rFonts w:asciiTheme="minorHAnsi" w:hAnsiTheme="minorHAnsi" w:cs="Arial"/>
        </w:rPr>
        <w:t>C)</w:t>
      </w:r>
      <w:r>
        <w:rPr>
          <w:rFonts w:asciiTheme="minorHAnsi" w:hAnsiTheme="minorHAnsi" w:cs="Arial"/>
        </w:rPr>
        <w:t xml:space="preserve">. </w:t>
      </w:r>
      <w:r w:rsidR="008E0B14" w:rsidRPr="00FF35C5">
        <w:rPr>
          <w:rFonts w:asciiTheme="minorHAnsi" w:hAnsiTheme="minorHAnsi" w:cs="Arial"/>
          <w:b/>
          <w:bCs/>
        </w:rPr>
        <w:t>Figure 1B</w:t>
      </w:r>
      <w:r w:rsidR="001E7F87">
        <w:rPr>
          <w:rFonts w:asciiTheme="minorHAnsi" w:hAnsiTheme="minorHAnsi" w:cs="Arial"/>
        </w:rPr>
        <w:t xml:space="preserve"> illustrates</w:t>
      </w:r>
      <w:r w:rsidR="00054B26">
        <w:rPr>
          <w:rFonts w:asciiTheme="minorHAnsi" w:hAnsiTheme="minorHAnsi" w:cs="Arial"/>
        </w:rPr>
        <w:t xml:space="preserve"> promastigotes differentiated to amastigotes by </w:t>
      </w:r>
      <w:r w:rsidR="008545D8">
        <w:rPr>
          <w:rFonts w:asciiTheme="minorHAnsi" w:hAnsiTheme="minorHAnsi" w:cs="Arial"/>
        </w:rPr>
        <w:t>changing</w:t>
      </w:r>
      <w:r w:rsidR="00054B26">
        <w:rPr>
          <w:rFonts w:asciiTheme="minorHAnsi" w:hAnsiTheme="minorHAnsi" w:cs="Arial"/>
        </w:rPr>
        <w:t xml:space="preserve"> </w:t>
      </w:r>
      <w:r w:rsidR="00566016" w:rsidRPr="00566016">
        <w:rPr>
          <w:rFonts w:asciiTheme="minorHAnsi" w:hAnsiTheme="minorHAnsi" w:cs="Arial"/>
          <w:iCs/>
        </w:rPr>
        <w:t>these</w:t>
      </w:r>
      <w:r w:rsidR="00566016">
        <w:rPr>
          <w:rFonts w:asciiTheme="minorHAnsi" w:hAnsiTheme="minorHAnsi" w:cs="Arial"/>
          <w:i/>
        </w:rPr>
        <w:t xml:space="preserve"> </w:t>
      </w:r>
      <w:r w:rsidR="00054B26">
        <w:rPr>
          <w:rFonts w:asciiTheme="minorHAnsi" w:hAnsiTheme="minorHAnsi" w:cs="Arial"/>
        </w:rPr>
        <w:t>conditions</w:t>
      </w:r>
      <w:r w:rsidR="009879D0">
        <w:rPr>
          <w:rFonts w:asciiTheme="minorHAnsi" w:hAnsiTheme="minorHAnsi" w:cs="Arial"/>
        </w:rPr>
        <w:t xml:space="preserve"> in culture</w:t>
      </w:r>
      <w:r w:rsidR="00054B26">
        <w:rPr>
          <w:rFonts w:asciiTheme="minorHAnsi" w:hAnsiTheme="minorHAnsi" w:cs="Arial"/>
        </w:rPr>
        <w:t xml:space="preserve">. The viability of these axenic amastigotes </w:t>
      </w:r>
      <w:r w:rsidR="001E7F87">
        <w:rPr>
          <w:rFonts w:asciiTheme="minorHAnsi" w:hAnsiTheme="minorHAnsi" w:cs="Arial"/>
        </w:rPr>
        <w:t xml:space="preserve">can be </w:t>
      </w:r>
      <w:r w:rsidR="00054B26">
        <w:rPr>
          <w:rFonts w:asciiTheme="minorHAnsi" w:hAnsiTheme="minorHAnsi" w:cs="Arial"/>
        </w:rPr>
        <w:t>analyzed by Trypan blue staining, a method based on the principle that live cells possess intact membranes that exclude certain dyes, whereas dead cells do not</w:t>
      </w:r>
      <w:r w:rsidR="0065494D" w:rsidRPr="0065494D">
        <w:rPr>
          <w:rFonts w:asciiTheme="minorHAnsi" w:hAnsiTheme="minorHAnsi" w:cs="Arial"/>
          <w:noProof/>
          <w:vertAlign w:val="superscript"/>
        </w:rPr>
        <w:t>48</w:t>
      </w:r>
      <w:r w:rsidR="00054B26">
        <w:rPr>
          <w:rFonts w:asciiTheme="minorHAnsi" w:hAnsiTheme="minorHAnsi" w:cs="Arial"/>
        </w:rPr>
        <w:t xml:space="preserve">. </w:t>
      </w:r>
      <w:r w:rsidR="001E7F87">
        <w:rPr>
          <w:rFonts w:asciiTheme="minorHAnsi" w:hAnsiTheme="minorHAnsi" w:cs="Arial"/>
        </w:rPr>
        <w:t>Alternatively</w:t>
      </w:r>
      <w:r w:rsidR="00054B26">
        <w:rPr>
          <w:rFonts w:asciiTheme="minorHAnsi" w:hAnsiTheme="minorHAnsi" w:cs="Arial"/>
        </w:rPr>
        <w:t xml:space="preserve">, we analyzed the viability of axenic amastigotes </w:t>
      </w:r>
      <w:r w:rsidR="002359AF">
        <w:rPr>
          <w:rFonts w:asciiTheme="minorHAnsi" w:hAnsiTheme="minorHAnsi" w:cs="Arial"/>
        </w:rPr>
        <w:t xml:space="preserve">verifying </w:t>
      </w:r>
      <w:r w:rsidR="00054B26">
        <w:rPr>
          <w:rFonts w:asciiTheme="minorHAnsi" w:hAnsiTheme="minorHAnsi" w:cs="Arial"/>
        </w:rPr>
        <w:t>the</w:t>
      </w:r>
      <w:r w:rsidR="002359AF">
        <w:rPr>
          <w:rFonts w:asciiTheme="minorHAnsi" w:hAnsiTheme="minorHAnsi" w:cs="Arial"/>
        </w:rPr>
        <w:t>ir</w:t>
      </w:r>
      <w:r w:rsidR="00054B26">
        <w:rPr>
          <w:rFonts w:asciiTheme="minorHAnsi" w:hAnsiTheme="minorHAnsi" w:cs="Arial"/>
        </w:rPr>
        <w:t xml:space="preserve"> ability to transform back to promastigotes </w:t>
      </w:r>
      <w:r w:rsidR="002359AF">
        <w:rPr>
          <w:rFonts w:asciiTheme="minorHAnsi" w:hAnsiTheme="minorHAnsi" w:cs="Arial"/>
        </w:rPr>
        <w:t>when transferred to neutral pH and</w:t>
      </w:r>
      <w:r w:rsidR="00566016">
        <w:rPr>
          <w:rFonts w:asciiTheme="minorHAnsi" w:hAnsiTheme="minorHAnsi" w:cs="Arial"/>
        </w:rPr>
        <w:t xml:space="preserve"> incubated at</w:t>
      </w:r>
      <w:r w:rsidR="002359AF">
        <w:rPr>
          <w:rFonts w:asciiTheme="minorHAnsi" w:hAnsiTheme="minorHAnsi" w:cs="Arial"/>
        </w:rPr>
        <w:t xml:space="preserve"> 25</w:t>
      </w:r>
      <w:r w:rsidR="002F47CA">
        <w:rPr>
          <w:rFonts w:asciiTheme="minorHAnsi" w:hAnsiTheme="minorHAnsi" w:cs="Arial"/>
        </w:rPr>
        <w:t xml:space="preserve"> </w:t>
      </w:r>
      <w:r w:rsidR="002F47CA">
        <w:rPr>
          <w:rFonts w:asciiTheme="minorHAnsi" w:hAnsiTheme="minorHAnsi" w:cstheme="minorHAnsi"/>
        </w:rPr>
        <w:t>˚</w:t>
      </w:r>
      <w:r w:rsidR="002359AF">
        <w:rPr>
          <w:rFonts w:asciiTheme="minorHAnsi" w:hAnsiTheme="minorHAnsi" w:cs="Arial"/>
        </w:rPr>
        <w:t xml:space="preserve">C </w:t>
      </w:r>
      <w:r w:rsidR="00054B26">
        <w:rPr>
          <w:rFonts w:asciiTheme="minorHAnsi" w:hAnsiTheme="minorHAnsi" w:cs="Arial"/>
        </w:rPr>
        <w:t>(</w:t>
      </w:r>
      <w:r w:rsidR="00054B26" w:rsidRPr="002F47CA">
        <w:rPr>
          <w:rFonts w:asciiTheme="minorHAnsi" w:hAnsiTheme="minorHAnsi" w:cs="Arial"/>
          <w:b/>
          <w:bCs/>
        </w:rPr>
        <w:t>Figure 1B</w:t>
      </w:r>
      <w:r w:rsidR="00054B26">
        <w:rPr>
          <w:rFonts w:asciiTheme="minorHAnsi" w:hAnsiTheme="minorHAnsi" w:cs="Arial"/>
        </w:rPr>
        <w:t>).</w:t>
      </w:r>
    </w:p>
    <w:p w14:paraId="2236F688" w14:textId="77777777" w:rsidR="00761123" w:rsidRDefault="00761123" w:rsidP="00761123">
      <w:pPr>
        <w:jc w:val="both"/>
        <w:rPr>
          <w:rFonts w:asciiTheme="minorHAnsi" w:hAnsiTheme="minorHAnsi" w:cs="Arial"/>
        </w:rPr>
      </w:pPr>
    </w:p>
    <w:p w14:paraId="0B585769" w14:textId="5EEC98DC" w:rsidR="00F50BF5" w:rsidRDefault="004C7DA9" w:rsidP="00761123">
      <w:pPr>
        <w:jc w:val="both"/>
        <w:rPr>
          <w:rFonts w:asciiTheme="minorHAnsi" w:hAnsiTheme="minorHAnsi" w:cs="Arial"/>
        </w:rPr>
      </w:pPr>
      <w:r>
        <w:rPr>
          <w:rFonts w:asciiTheme="minorHAnsi" w:hAnsiTheme="minorHAnsi" w:cs="Arial"/>
        </w:rPr>
        <w:t xml:space="preserve">Here we propose </w:t>
      </w:r>
      <w:r w:rsidR="00010183">
        <w:rPr>
          <w:rFonts w:asciiTheme="minorHAnsi" w:hAnsiTheme="minorHAnsi" w:cs="Arial"/>
        </w:rPr>
        <w:t xml:space="preserve">an </w:t>
      </w:r>
      <w:r w:rsidRPr="00FF35C5">
        <w:rPr>
          <w:rFonts w:asciiTheme="minorHAnsi" w:hAnsiTheme="minorHAnsi" w:cs="Arial"/>
        </w:rPr>
        <w:t>in vivo</w:t>
      </w:r>
      <w:r>
        <w:rPr>
          <w:rFonts w:asciiTheme="minorHAnsi" w:hAnsiTheme="minorHAnsi" w:cs="Arial"/>
        </w:rPr>
        <w:t xml:space="preserve"> infection method to evaluate the virulence of different </w:t>
      </w:r>
      <w:r w:rsidRPr="006513A9">
        <w:rPr>
          <w:rFonts w:asciiTheme="minorHAnsi" w:hAnsiTheme="minorHAnsi" w:cs="Arial"/>
          <w:i/>
          <w:iCs/>
        </w:rPr>
        <w:t>Leishmania</w:t>
      </w:r>
      <w:r>
        <w:rPr>
          <w:rFonts w:asciiTheme="minorHAnsi" w:hAnsiTheme="minorHAnsi" w:cs="Arial"/>
        </w:rPr>
        <w:t xml:space="preserve"> strains. </w:t>
      </w:r>
      <w:r w:rsidR="002359AF" w:rsidRPr="00FF35C5">
        <w:rPr>
          <w:rFonts w:asciiTheme="minorHAnsi" w:hAnsiTheme="minorHAnsi" w:cs="Arial"/>
          <w:b/>
          <w:bCs/>
        </w:rPr>
        <w:t>Figure 2A</w:t>
      </w:r>
      <w:r w:rsidR="002359AF">
        <w:rPr>
          <w:rFonts w:asciiTheme="minorHAnsi" w:hAnsiTheme="minorHAnsi" w:cs="Arial"/>
        </w:rPr>
        <w:t xml:space="preserve"> represents </w:t>
      </w:r>
      <w:r w:rsidR="001E6E30" w:rsidRPr="00FF35C5">
        <w:rPr>
          <w:rFonts w:asciiTheme="minorHAnsi" w:hAnsiTheme="minorHAnsi" w:cs="Arial"/>
        </w:rPr>
        <w:t>an</w:t>
      </w:r>
      <w:r w:rsidR="002359AF" w:rsidRPr="00FF35C5">
        <w:rPr>
          <w:rFonts w:asciiTheme="minorHAnsi" w:hAnsiTheme="minorHAnsi" w:cs="Arial"/>
        </w:rPr>
        <w:t xml:space="preserve"> in vivo </w:t>
      </w:r>
      <w:r w:rsidR="001E6E30" w:rsidRPr="00FF35C5">
        <w:rPr>
          <w:rFonts w:asciiTheme="minorHAnsi" w:hAnsiTheme="minorHAnsi" w:cs="Arial"/>
        </w:rPr>
        <w:t>infection</w:t>
      </w:r>
      <w:r w:rsidR="001E6E30">
        <w:rPr>
          <w:rFonts w:asciiTheme="minorHAnsi" w:hAnsiTheme="minorHAnsi" w:cs="Arial"/>
        </w:rPr>
        <w:t xml:space="preserve"> assay showing the </w:t>
      </w:r>
      <w:r w:rsidR="009879D0">
        <w:rPr>
          <w:rFonts w:asciiTheme="minorHAnsi" w:hAnsiTheme="minorHAnsi" w:cs="Arial"/>
        </w:rPr>
        <w:t xml:space="preserve">cutaneous </w:t>
      </w:r>
      <w:r w:rsidR="002359AF">
        <w:rPr>
          <w:rFonts w:asciiTheme="minorHAnsi" w:hAnsiTheme="minorHAnsi" w:cs="Arial"/>
        </w:rPr>
        <w:t xml:space="preserve">lesion development of C57BL/6 mice </w:t>
      </w:r>
      <w:r w:rsidR="001E6E30">
        <w:rPr>
          <w:rFonts w:asciiTheme="minorHAnsi" w:hAnsiTheme="minorHAnsi" w:cs="Arial"/>
        </w:rPr>
        <w:t>footpads</w:t>
      </w:r>
      <w:r w:rsidR="000265D7">
        <w:rPr>
          <w:rFonts w:asciiTheme="minorHAnsi" w:hAnsiTheme="minorHAnsi" w:cs="Arial"/>
        </w:rPr>
        <w:t xml:space="preserve"> that were</w:t>
      </w:r>
      <w:r w:rsidR="001E6E30">
        <w:rPr>
          <w:rFonts w:asciiTheme="minorHAnsi" w:hAnsiTheme="minorHAnsi" w:cs="Arial"/>
        </w:rPr>
        <w:t xml:space="preserve"> </w:t>
      </w:r>
      <w:r w:rsidR="002359AF">
        <w:rPr>
          <w:rFonts w:asciiTheme="minorHAnsi" w:hAnsiTheme="minorHAnsi" w:cs="Arial"/>
        </w:rPr>
        <w:t>infected with wild</w:t>
      </w:r>
      <w:r w:rsidR="00010183">
        <w:rPr>
          <w:rFonts w:asciiTheme="minorHAnsi" w:hAnsiTheme="minorHAnsi" w:cs="Arial"/>
        </w:rPr>
        <w:t xml:space="preserve"> </w:t>
      </w:r>
      <w:r w:rsidR="002359AF">
        <w:rPr>
          <w:rFonts w:asciiTheme="minorHAnsi" w:hAnsiTheme="minorHAnsi" w:cs="Arial"/>
        </w:rPr>
        <w:t>type (</w:t>
      </w:r>
      <w:r w:rsidR="00FB2B83" w:rsidRPr="00FB2B83">
        <w:rPr>
          <w:rFonts w:asciiTheme="minorHAnsi" w:hAnsiTheme="minorHAnsi" w:cs="Arial"/>
          <w:i/>
        </w:rPr>
        <w:t>La</w:t>
      </w:r>
      <w:r w:rsidR="00FB2B83">
        <w:rPr>
          <w:rFonts w:asciiTheme="minorHAnsi" w:hAnsiTheme="minorHAnsi" w:cs="Arial"/>
        </w:rPr>
        <w:t>-</w:t>
      </w:r>
      <w:r w:rsidR="002359AF">
        <w:rPr>
          <w:rFonts w:asciiTheme="minorHAnsi" w:hAnsiTheme="minorHAnsi" w:cs="Arial"/>
        </w:rPr>
        <w:t xml:space="preserve">WT) and </w:t>
      </w:r>
      <w:r w:rsidRPr="002A66F2">
        <w:rPr>
          <w:rFonts w:asciiTheme="minorHAnsi" w:hAnsiTheme="minorHAnsi" w:cs="Arial"/>
          <w:i/>
          <w:iCs/>
        </w:rPr>
        <w:t xml:space="preserve">Leishmania </w:t>
      </w:r>
      <w:r w:rsidR="002359AF">
        <w:rPr>
          <w:rFonts w:asciiTheme="minorHAnsi" w:hAnsiTheme="minorHAnsi" w:cs="Arial"/>
        </w:rPr>
        <w:t>Iron Regulator 1 knockout (</w:t>
      </w:r>
      <w:r w:rsidR="00FB2B83" w:rsidRPr="00FB2B83">
        <w:rPr>
          <w:rFonts w:asciiTheme="minorHAnsi" w:hAnsiTheme="minorHAnsi" w:cs="Arial"/>
          <w:i/>
        </w:rPr>
        <w:t>La</w:t>
      </w:r>
      <w:r w:rsidR="00FB2B83">
        <w:rPr>
          <w:rFonts w:asciiTheme="minorHAnsi" w:hAnsiTheme="minorHAnsi" w:cs="Arial"/>
        </w:rPr>
        <w:t>-</w:t>
      </w:r>
      <w:r w:rsidR="002359AF">
        <w:rPr>
          <w:rFonts w:asciiTheme="minorHAnsi" w:hAnsiTheme="minorHAnsi" w:cs="Arial"/>
        </w:rPr>
        <w:t>LIR1</w:t>
      </w:r>
      <w:r w:rsidR="009D3C48" w:rsidRPr="009D3C48">
        <w:rPr>
          <w:rFonts w:asciiTheme="minorHAnsi" w:hAnsiTheme="minorHAnsi" w:cs="Arial"/>
          <w:vertAlign w:val="superscript"/>
        </w:rPr>
        <w:t>–</w:t>
      </w:r>
      <w:r w:rsidR="002359AF" w:rsidRPr="000265D7">
        <w:rPr>
          <w:rFonts w:asciiTheme="minorHAnsi" w:hAnsiTheme="minorHAnsi" w:cs="Arial"/>
          <w:vertAlign w:val="superscript"/>
        </w:rPr>
        <w:t>/</w:t>
      </w:r>
      <w:r w:rsidR="009D3C48" w:rsidRPr="009D3C48">
        <w:rPr>
          <w:rFonts w:asciiTheme="minorHAnsi" w:hAnsiTheme="minorHAnsi" w:cs="Arial"/>
          <w:vertAlign w:val="superscript"/>
        </w:rPr>
        <w:t>–</w:t>
      </w:r>
      <w:r w:rsidR="002359AF">
        <w:rPr>
          <w:rFonts w:asciiTheme="minorHAnsi" w:hAnsiTheme="minorHAnsi" w:cs="Arial"/>
        </w:rPr>
        <w:t xml:space="preserve">) </w:t>
      </w:r>
      <w:r w:rsidRPr="002A66F2">
        <w:rPr>
          <w:rFonts w:asciiTheme="minorHAnsi" w:hAnsiTheme="minorHAnsi" w:cs="Arial"/>
          <w:i/>
          <w:iCs/>
        </w:rPr>
        <w:t xml:space="preserve">L. </w:t>
      </w:r>
      <w:proofErr w:type="spellStart"/>
      <w:r w:rsidRPr="002A66F2">
        <w:rPr>
          <w:rFonts w:asciiTheme="minorHAnsi" w:hAnsiTheme="minorHAnsi" w:cs="Arial"/>
          <w:i/>
          <w:iCs/>
        </w:rPr>
        <w:t>amazonensis</w:t>
      </w:r>
      <w:proofErr w:type="spellEnd"/>
      <w:r>
        <w:rPr>
          <w:rFonts w:asciiTheme="minorHAnsi" w:hAnsiTheme="minorHAnsi" w:cs="Arial"/>
        </w:rPr>
        <w:t xml:space="preserve"> </w:t>
      </w:r>
      <w:r w:rsidR="002359AF">
        <w:rPr>
          <w:rFonts w:asciiTheme="minorHAnsi" w:hAnsiTheme="minorHAnsi" w:cs="Arial"/>
        </w:rPr>
        <w:t xml:space="preserve">purified </w:t>
      </w:r>
      <w:proofErr w:type="spellStart"/>
      <w:r w:rsidR="002359AF">
        <w:rPr>
          <w:rFonts w:asciiTheme="minorHAnsi" w:hAnsiTheme="minorHAnsi" w:cs="Arial"/>
        </w:rPr>
        <w:t>metacyclics</w:t>
      </w:r>
      <w:proofErr w:type="spellEnd"/>
      <w:r w:rsidR="002359AF">
        <w:rPr>
          <w:rFonts w:asciiTheme="minorHAnsi" w:hAnsiTheme="minorHAnsi" w:cs="Arial"/>
        </w:rPr>
        <w:t xml:space="preserve">. LIR1 </w:t>
      </w:r>
      <w:r w:rsidR="002359AF" w:rsidRPr="00A11572">
        <w:rPr>
          <w:rFonts w:asciiTheme="minorHAnsi" w:hAnsiTheme="minorHAnsi" w:cs="Arial"/>
        </w:rPr>
        <w:t xml:space="preserve">regulates intracellular iron levels in </w:t>
      </w:r>
      <w:r w:rsidR="002359AF" w:rsidRPr="00D64A9D">
        <w:rPr>
          <w:rFonts w:asciiTheme="minorHAnsi" w:hAnsiTheme="minorHAnsi" w:cs="Arial"/>
          <w:i/>
          <w:iCs/>
        </w:rPr>
        <w:t>Leishmania</w:t>
      </w:r>
      <w:r w:rsidR="002359AF">
        <w:rPr>
          <w:rFonts w:asciiTheme="minorHAnsi" w:hAnsiTheme="minorHAnsi" w:cs="Arial"/>
        </w:rPr>
        <w:t xml:space="preserve"> mediating iron</w:t>
      </w:r>
      <w:r w:rsidR="002359AF" w:rsidRPr="00A11572">
        <w:rPr>
          <w:rFonts w:asciiTheme="minorHAnsi" w:hAnsiTheme="minorHAnsi" w:cs="Arial"/>
        </w:rPr>
        <w:t xml:space="preserve"> export </w:t>
      </w:r>
      <w:r w:rsidR="002359AF">
        <w:rPr>
          <w:rFonts w:asciiTheme="minorHAnsi" w:hAnsiTheme="minorHAnsi" w:cs="Arial"/>
        </w:rPr>
        <w:t>and</w:t>
      </w:r>
      <w:r w:rsidR="001E6E30">
        <w:rPr>
          <w:rFonts w:asciiTheme="minorHAnsi" w:hAnsiTheme="minorHAnsi" w:cs="Arial"/>
        </w:rPr>
        <w:t xml:space="preserve"> </w:t>
      </w:r>
      <w:r w:rsidR="002359AF" w:rsidRPr="00A11572">
        <w:rPr>
          <w:rFonts w:asciiTheme="minorHAnsi" w:hAnsiTheme="minorHAnsi" w:cs="Arial"/>
        </w:rPr>
        <w:t>prevent</w:t>
      </w:r>
      <w:r w:rsidR="002359AF">
        <w:rPr>
          <w:rFonts w:asciiTheme="minorHAnsi" w:hAnsiTheme="minorHAnsi" w:cs="Arial"/>
        </w:rPr>
        <w:t>ing</w:t>
      </w:r>
      <w:r w:rsidR="002359AF" w:rsidRPr="00A11572">
        <w:rPr>
          <w:rFonts w:asciiTheme="minorHAnsi" w:hAnsiTheme="minorHAnsi" w:cs="Arial"/>
        </w:rPr>
        <w:t xml:space="preserve"> its intracellular accumulation </w:t>
      </w:r>
      <w:r w:rsidR="002359AF">
        <w:rPr>
          <w:rFonts w:asciiTheme="minorHAnsi" w:hAnsiTheme="minorHAnsi" w:cs="Arial"/>
        </w:rPr>
        <w:t>to toxic levels</w:t>
      </w:r>
      <w:r w:rsidR="00B023CB" w:rsidRPr="00B023CB">
        <w:rPr>
          <w:rFonts w:asciiTheme="minorHAnsi" w:hAnsiTheme="minorHAnsi" w:cs="Arial"/>
          <w:noProof/>
          <w:vertAlign w:val="superscript"/>
        </w:rPr>
        <w:t>14</w:t>
      </w:r>
      <w:r w:rsidR="002359AF">
        <w:rPr>
          <w:rFonts w:asciiTheme="minorHAnsi" w:hAnsiTheme="minorHAnsi" w:cs="Arial"/>
        </w:rPr>
        <w:t xml:space="preserve">. </w:t>
      </w:r>
      <w:r w:rsidR="000265D7">
        <w:rPr>
          <w:rFonts w:asciiTheme="minorHAnsi" w:hAnsiTheme="minorHAnsi" w:cs="Arial"/>
        </w:rPr>
        <w:t>Observing</w:t>
      </w:r>
      <w:r w:rsidR="001E6E30">
        <w:rPr>
          <w:rFonts w:asciiTheme="minorHAnsi" w:hAnsiTheme="minorHAnsi" w:cs="Arial"/>
        </w:rPr>
        <w:t xml:space="preserve"> </w:t>
      </w:r>
      <w:r w:rsidR="001E6E30" w:rsidRPr="000265D7">
        <w:rPr>
          <w:rFonts w:asciiTheme="minorHAnsi" w:hAnsiTheme="minorHAnsi" w:cs="Arial"/>
        </w:rPr>
        <w:t xml:space="preserve">the </w:t>
      </w:r>
      <w:r>
        <w:rPr>
          <w:rFonts w:asciiTheme="minorHAnsi" w:hAnsiTheme="minorHAnsi" w:cs="Arial"/>
        </w:rPr>
        <w:t xml:space="preserve">progression of the </w:t>
      </w:r>
      <w:r w:rsidR="00F50BF5">
        <w:rPr>
          <w:rFonts w:asciiTheme="minorHAnsi" w:hAnsiTheme="minorHAnsi" w:cs="Arial"/>
        </w:rPr>
        <w:t>thickness difference</w:t>
      </w:r>
      <w:r>
        <w:rPr>
          <w:rFonts w:asciiTheme="minorHAnsi" w:hAnsiTheme="minorHAnsi" w:cs="Arial"/>
        </w:rPr>
        <w:t xml:space="preserve">s </w:t>
      </w:r>
      <w:r w:rsidR="00F50BF5">
        <w:rPr>
          <w:rFonts w:asciiTheme="minorHAnsi" w:hAnsiTheme="minorHAnsi" w:cs="Arial"/>
        </w:rPr>
        <w:t xml:space="preserve">of </w:t>
      </w:r>
      <w:r w:rsidR="001E6E30" w:rsidRPr="000265D7">
        <w:rPr>
          <w:rFonts w:asciiTheme="minorHAnsi" w:hAnsiTheme="minorHAnsi" w:cs="Arial"/>
        </w:rPr>
        <w:t xml:space="preserve">the </w:t>
      </w:r>
      <w:r w:rsidR="001E6E30">
        <w:rPr>
          <w:rFonts w:asciiTheme="minorHAnsi" w:hAnsiTheme="minorHAnsi" w:cs="Arial"/>
        </w:rPr>
        <w:t>infected</w:t>
      </w:r>
      <w:r w:rsidR="001E6E30" w:rsidRPr="000265D7">
        <w:rPr>
          <w:rFonts w:asciiTheme="minorHAnsi" w:hAnsiTheme="minorHAnsi" w:cs="Arial"/>
        </w:rPr>
        <w:t xml:space="preserve"> </w:t>
      </w:r>
      <w:r w:rsidR="00010183">
        <w:rPr>
          <w:rFonts w:asciiTheme="minorHAnsi" w:hAnsiTheme="minorHAnsi" w:cs="Arial"/>
          <w:iCs/>
        </w:rPr>
        <w:t>vs.</w:t>
      </w:r>
      <w:r w:rsidR="00010183">
        <w:rPr>
          <w:rFonts w:asciiTheme="minorHAnsi" w:hAnsiTheme="minorHAnsi" w:cs="Arial"/>
        </w:rPr>
        <w:t xml:space="preserve"> </w:t>
      </w:r>
      <w:r w:rsidR="00CF3A48">
        <w:rPr>
          <w:rFonts w:asciiTheme="minorHAnsi" w:hAnsiTheme="minorHAnsi" w:cs="Arial"/>
        </w:rPr>
        <w:t>noninfected</w:t>
      </w:r>
      <w:r w:rsidR="00F50BF5">
        <w:rPr>
          <w:rFonts w:asciiTheme="minorHAnsi" w:hAnsiTheme="minorHAnsi" w:cs="Arial"/>
        </w:rPr>
        <w:t xml:space="preserve"> </w:t>
      </w:r>
      <w:r w:rsidR="001E6E30" w:rsidRPr="000265D7">
        <w:rPr>
          <w:rFonts w:asciiTheme="minorHAnsi" w:hAnsiTheme="minorHAnsi" w:cs="Arial"/>
        </w:rPr>
        <w:t>footpad</w:t>
      </w:r>
      <w:r w:rsidR="001E6E30">
        <w:rPr>
          <w:rFonts w:asciiTheme="minorHAnsi" w:hAnsiTheme="minorHAnsi" w:cs="Arial"/>
        </w:rPr>
        <w:t xml:space="preserve">s, we were able to </w:t>
      </w:r>
      <w:r w:rsidR="000265D7">
        <w:rPr>
          <w:rFonts w:asciiTheme="minorHAnsi" w:hAnsiTheme="minorHAnsi" w:cs="Arial"/>
        </w:rPr>
        <w:t>demonstrate</w:t>
      </w:r>
      <w:r w:rsidR="001E6E30">
        <w:rPr>
          <w:rFonts w:asciiTheme="minorHAnsi" w:hAnsiTheme="minorHAnsi" w:cs="Arial"/>
        </w:rPr>
        <w:t xml:space="preserve"> that the</w:t>
      </w:r>
      <w:r w:rsidR="001E6E30" w:rsidRPr="000265D7">
        <w:rPr>
          <w:rFonts w:asciiTheme="minorHAnsi" w:hAnsiTheme="minorHAnsi" w:cs="Arial"/>
        </w:rPr>
        <w:t xml:space="preserve"> </w:t>
      </w:r>
      <w:r w:rsidR="00707123" w:rsidRPr="00707123">
        <w:rPr>
          <w:rFonts w:asciiTheme="minorHAnsi" w:hAnsiTheme="minorHAnsi" w:cs="Arial"/>
          <w:i/>
        </w:rPr>
        <w:t>La</w:t>
      </w:r>
      <w:r w:rsidR="00707123">
        <w:rPr>
          <w:rFonts w:asciiTheme="minorHAnsi" w:hAnsiTheme="minorHAnsi" w:cs="Arial"/>
        </w:rPr>
        <w:t>-</w:t>
      </w:r>
      <w:r w:rsidR="001E6E30" w:rsidRPr="000265D7">
        <w:rPr>
          <w:rFonts w:asciiTheme="minorHAnsi" w:hAnsiTheme="minorHAnsi" w:cs="Arial"/>
        </w:rPr>
        <w:t>LIR1</w:t>
      </w:r>
      <w:r w:rsidR="009D3C48" w:rsidRPr="009D3C48">
        <w:rPr>
          <w:rFonts w:asciiTheme="minorHAnsi" w:hAnsiTheme="minorHAnsi" w:cs="Arial"/>
          <w:vertAlign w:val="superscript"/>
        </w:rPr>
        <w:t>–</w:t>
      </w:r>
      <w:r w:rsidR="001E6E30" w:rsidRPr="000265D7">
        <w:rPr>
          <w:rFonts w:asciiTheme="minorHAnsi" w:hAnsiTheme="minorHAnsi" w:cs="Arial"/>
          <w:vertAlign w:val="superscript"/>
        </w:rPr>
        <w:t>/</w:t>
      </w:r>
      <w:r w:rsidR="009D3C48" w:rsidRPr="009D3C48">
        <w:rPr>
          <w:rFonts w:asciiTheme="minorHAnsi" w:hAnsiTheme="minorHAnsi" w:cs="Arial"/>
          <w:vertAlign w:val="superscript"/>
        </w:rPr>
        <w:t>–</w:t>
      </w:r>
      <w:r w:rsidR="001E6E30" w:rsidRPr="000265D7">
        <w:rPr>
          <w:rFonts w:asciiTheme="minorHAnsi" w:hAnsiTheme="minorHAnsi" w:cs="Arial"/>
        </w:rPr>
        <w:t xml:space="preserve"> </w:t>
      </w:r>
      <w:r w:rsidR="00707123" w:rsidRPr="000265D7">
        <w:rPr>
          <w:rFonts w:asciiTheme="minorHAnsi" w:hAnsiTheme="minorHAnsi" w:cs="Arial"/>
        </w:rPr>
        <w:t>infected</w:t>
      </w:r>
      <w:r w:rsidR="00707123">
        <w:rPr>
          <w:rFonts w:asciiTheme="minorHAnsi" w:hAnsiTheme="minorHAnsi" w:cs="Arial"/>
        </w:rPr>
        <w:t xml:space="preserve"> mice</w:t>
      </w:r>
      <w:r w:rsidR="00707123" w:rsidRPr="000265D7">
        <w:rPr>
          <w:rFonts w:asciiTheme="minorHAnsi" w:hAnsiTheme="minorHAnsi" w:cs="Arial"/>
        </w:rPr>
        <w:t xml:space="preserve"> </w:t>
      </w:r>
      <w:r w:rsidR="001E6E30" w:rsidRPr="000265D7">
        <w:rPr>
          <w:rFonts w:asciiTheme="minorHAnsi" w:hAnsiTheme="minorHAnsi" w:cs="Arial"/>
        </w:rPr>
        <w:t>presented smaller lesion</w:t>
      </w:r>
      <w:r w:rsidR="001E6E30">
        <w:rPr>
          <w:rFonts w:asciiTheme="minorHAnsi" w:hAnsiTheme="minorHAnsi" w:cs="Arial"/>
        </w:rPr>
        <w:t xml:space="preserve">s </w:t>
      </w:r>
      <w:r w:rsidR="004D3A6C">
        <w:rPr>
          <w:rFonts w:asciiTheme="minorHAnsi" w:hAnsiTheme="minorHAnsi" w:cs="Arial"/>
        </w:rPr>
        <w:t>than</w:t>
      </w:r>
      <w:r w:rsidR="00E93B13" w:rsidRPr="00707123">
        <w:rPr>
          <w:rFonts w:asciiTheme="minorHAnsi" w:hAnsiTheme="minorHAnsi" w:cs="Arial"/>
          <w:i/>
        </w:rPr>
        <w:t xml:space="preserve"> </w:t>
      </w:r>
      <w:r w:rsidR="000265D7" w:rsidRPr="00707123">
        <w:rPr>
          <w:rFonts w:asciiTheme="minorHAnsi" w:hAnsiTheme="minorHAnsi" w:cs="Arial"/>
          <w:i/>
        </w:rPr>
        <w:t>La</w:t>
      </w:r>
      <w:r w:rsidR="000265D7">
        <w:rPr>
          <w:rFonts w:asciiTheme="minorHAnsi" w:hAnsiTheme="minorHAnsi" w:cs="Arial"/>
        </w:rPr>
        <w:t>-</w:t>
      </w:r>
      <w:r w:rsidR="001E6E30" w:rsidRPr="000265D7">
        <w:rPr>
          <w:rFonts w:asciiTheme="minorHAnsi" w:hAnsiTheme="minorHAnsi" w:cs="Arial"/>
        </w:rPr>
        <w:t>WT</w:t>
      </w:r>
      <w:r w:rsidR="000265D7">
        <w:rPr>
          <w:rFonts w:asciiTheme="minorHAnsi" w:hAnsiTheme="minorHAnsi" w:cs="Arial"/>
        </w:rPr>
        <w:t xml:space="preserve"> infected mice</w:t>
      </w:r>
      <w:r w:rsidR="00004CE9">
        <w:rPr>
          <w:rFonts w:asciiTheme="minorHAnsi" w:hAnsiTheme="minorHAnsi" w:cs="Arial"/>
        </w:rPr>
        <w:t xml:space="preserve"> </w:t>
      </w:r>
      <w:r w:rsidR="001E6E30" w:rsidRPr="000265D7">
        <w:rPr>
          <w:rFonts w:asciiTheme="minorHAnsi" w:hAnsiTheme="minorHAnsi" w:cs="Arial"/>
        </w:rPr>
        <w:t>(</w:t>
      </w:r>
      <w:r w:rsidR="001E6E30" w:rsidRPr="00FF35C5">
        <w:rPr>
          <w:rFonts w:asciiTheme="minorHAnsi" w:hAnsiTheme="minorHAnsi" w:cs="Arial"/>
          <w:b/>
          <w:bCs/>
        </w:rPr>
        <w:t>Figure 2A</w:t>
      </w:r>
      <w:r w:rsidR="001E6E30" w:rsidRPr="000265D7">
        <w:rPr>
          <w:rFonts w:asciiTheme="minorHAnsi" w:hAnsiTheme="minorHAnsi" w:cs="Arial"/>
        </w:rPr>
        <w:t>)</w:t>
      </w:r>
      <w:r w:rsidR="001E6E30">
        <w:rPr>
          <w:rFonts w:asciiTheme="minorHAnsi" w:hAnsiTheme="minorHAnsi" w:cs="Arial"/>
        </w:rPr>
        <w:t xml:space="preserve">. </w:t>
      </w:r>
      <w:r w:rsidR="00004CE9">
        <w:rPr>
          <w:rFonts w:asciiTheme="minorHAnsi" w:hAnsiTheme="minorHAnsi" w:cs="Arial"/>
        </w:rPr>
        <w:t xml:space="preserve">Those </w:t>
      </w:r>
      <w:r w:rsidR="000265D7">
        <w:rPr>
          <w:rFonts w:asciiTheme="minorHAnsi" w:hAnsiTheme="minorHAnsi" w:cs="Arial"/>
        </w:rPr>
        <w:t>findings</w:t>
      </w:r>
      <w:r w:rsidR="00004CE9">
        <w:rPr>
          <w:rFonts w:asciiTheme="minorHAnsi" w:hAnsiTheme="minorHAnsi" w:cs="Arial"/>
        </w:rPr>
        <w:t xml:space="preserve"> revealed that </w:t>
      </w:r>
      <w:r w:rsidR="001E6E30" w:rsidRPr="000265D7">
        <w:rPr>
          <w:rFonts w:asciiTheme="minorHAnsi" w:hAnsiTheme="minorHAnsi" w:cs="Arial"/>
        </w:rPr>
        <w:t xml:space="preserve">LIR1 </w:t>
      </w:r>
      <w:r w:rsidR="00004CE9">
        <w:rPr>
          <w:rFonts w:asciiTheme="minorHAnsi" w:hAnsiTheme="minorHAnsi" w:cs="Arial"/>
        </w:rPr>
        <w:t xml:space="preserve">is essential for </w:t>
      </w:r>
      <w:r w:rsidR="001E6E30" w:rsidRPr="000265D7">
        <w:rPr>
          <w:rFonts w:asciiTheme="minorHAnsi" w:hAnsiTheme="minorHAnsi" w:cs="Arial"/>
          <w:i/>
        </w:rPr>
        <w:t xml:space="preserve">L. </w:t>
      </w:r>
      <w:proofErr w:type="spellStart"/>
      <w:r w:rsidR="001E6E30" w:rsidRPr="000265D7">
        <w:rPr>
          <w:rFonts w:asciiTheme="minorHAnsi" w:hAnsiTheme="minorHAnsi" w:cs="Arial"/>
          <w:i/>
        </w:rPr>
        <w:t>amazonensis</w:t>
      </w:r>
      <w:proofErr w:type="spellEnd"/>
      <w:r w:rsidR="001E6E30" w:rsidRPr="000265D7">
        <w:rPr>
          <w:rFonts w:asciiTheme="minorHAnsi" w:hAnsiTheme="minorHAnsi" w:cs="Arial"/>
        </w:rPr>
        <w:t xml:space="preserve"> </w:t>
      </w:r>
      <w:r w:rsidR="009D3C48" w:rsidRPr="009D3C48">
        <w:rPr>
          <w:rFonts w:asciiTheme="minorHAnsi" w:hAnsiTheme="minorHAnsi" w:cs="Arial"/>
          <w:iCs/>
        </w:rPr>
        <w:t>in vivo</w:t>
      </w:r>
      <w:r w:rsidR="00F50BF5">
        <w:rPr>
          <w:rFonts w:asciiTheme="minorHAnsi" w:hAnsiTheme="minorHAnsi" w:cs="Arial"/>
        </w:rPr>
        <w:t xml:space="preserve"> </w:t>
      </w:r>
      <w:r w:rsidR="001E6E30" w:rsidRPr="000265D7">
        <w:rPr>
          <w:rFonts w:asciiTheme="minorHAnsi" w:hAnsiTheme="minorHAnsi" w:cs="Arial"/>
        </w:rPr>
        <w:t>virulence</w:t>
      </w:r>
      <w:r w:rsidR="00004CE9">
        <w:rPr>
          <w:rFonts w:asciiTheme="minorHAnsi" w:hAnsiTheme="minorHAnsi" w:cs="Arial"/>
        </w:rPr>
        <w:t xml:space="preserve">. </w:t>
      </w:r>
      <w:r w:rsidR="004D3A6C">
        <w:rPr>
          <w:rFonts w:asciiTheme="minorHAnsi" w:hAnsiTheme="minorHAnsi" w:cs="Arial"/>
        </w:rPr>
        <w:t xml:space="preserve">This </w:t>
      </w:r>
      <w:r w:rsidR="00004CE9">
        <w:rPr>
          <w:rFonts w:asciiTheme="minorHAnsi" w:hAnsiTheme="minorHAnsi" w:cs="Arial"/>
        </w:rPr>
        <w:t xml:space="preserve">demonstrates </w:t>
      </w:r>
      <w:r w:rsidR="00F50BF5">
        <w:rPr>
          <w:rFonts w:asciiTheme="minorHAnsi" w:hAnsiTheme="minorHAnsi" w:cs="Arial"/>
        </w:rPr>
        <w:lastRenderedPageBreak/>
        <w:t>the importance and efficacy of this method in asses</w:t>
      </w:r>
      <w:r w:rsidR="000E0199">
        <w:rPr>
          <w:rFonts w:asciiTheme="minorHAnsi" w:hAnsiTheme="minorHAnsi" w:cs="Arial"/>
        </w:rPr>
        <w:t>sing the</w:t>
      </w:r>
      <w:r w:rsidR="00F50BF5">
        <w:rPr>
          <w:rFonts w:asciiTheme="minorHAnsi" w:hAnsiTheme="minorHAnsi" w:cs="Arial"/>
        </w:rPr>
        <w:t xml:space="preserve"> differences of </w:t>
      </w:r>
      <w:r w:rsidR="00F50BF5" w:rsidRPr="00D64A9D">
        <w:rPr>
          <w:rFonts w:asciiTheme="minorHAnsi" w:hAnsiTheme="minorHAnsi" w:cs="Arial"/>
          <w:i/>
          <w:iCs/>
        </w:rPr>
        <w:t>Leishmania</w:t>
      </w:r>
      <w:r w:rsidR="00F50BF5">
        <w:rPr>
          <w:rFonts w:asciiTheme="minorHAnsi" w:hAnsiTheme="minorHAnsi" w:cs="Arial"/>
        </w:rPr>
        <w:t>-driven cutaneous disease</w:t>
      </w:r>
      <w:r w:rsidR="000E0199">
        <w:rPr>
          <w:rFonts w:asciiTheme="minorHAnsi" w:hAnsiTheme="minorHAnsi" w:cs="Arial"/>
        </w:rPr>
        <w:t>s</w:t>
      </w:r>
      <w:r w:rsidR="001E6E30" w:rsidRPr="000265D7">
        <w:rPr>
          <w:rFonts w:asciiTheme="minorHAnsi" w:hAnsiTheme="minorHAnsi" w:cs="Arial"/>
        </w:rPr>
        <w:t xml:space="preserve">. </w:t>
      </w:r>
      <w:r w:rsidR="001E6E30" w:rsidRPr="00FF35C5">
        <w:rPr>
          <w:rFonts w:asciiTheme="minorHAnsi" w:hAnsiTheme="minorHAnsi" w:cs="Arial"/>
          <w:b/>
          <w:bCs/>
        </w:rPr>
        <w:t>Figure 2B</w:t>
      </w:r>
      <w:r w:rsidR="001E6E30" w:rsidRPr="000265D7">
        <w:rPr>
          <w:rFonts w:asciiTheme="minorHAnsi" w:hAnsiTheme="minorHAnsi" w:cs="Arial"/>
        </w:rPr>
        <w:t xml:space="preserve"> illustrates the </w:t>
      </w:r>
      <w:r w:rsidR="00CF3A48">
        <w:rPr>
          <w:rFonts w:asciiTheme="minorHAnsi" w:hAnsiTheme="minorHAnsi" w:cs="Arial"/>
        </w:rPr>
        <w:t>noninfected</w:t>
      </w:r>
      <w:r w:rsidR="001E6E30" w:rsidRPr="000265D7">
        <w:rPr>
          <w:rFonts w:asciiTheme="minorHAnsi" w:hAnsiTheme="minorHAnsi" w:cs="Arial"/>
        </w:rPr>
        <w:t xml:space="preserve"> (right) and infected (left) footpads and lesion development 73 days </w:t>
      </w:r>
      <w:proofErr w:type="spellStart"/>
      <w:r w:rsidR="00CF3A48">
        <w:rPr>
          <w:rFonts w:asciiTheme="minorHAnsi" w:hAnsiTheme="minorHAnsi" w:cs="Arial"/>
        </w:rPr>
        <w:t>postinfection</w:t>
      </w:r>
      <w:proofErr w:type="spellEnd"/>
      <w:r w:rsidR="001E6E30" w:rsidRPr="000265D7">
        <w:rPr>
          <w:rFonts w:asciiTheme="minorHAnsi" w:hAnsiTheme="minorHAnsi" w:cs="Arial"/>
        </w:rPr>
        <w:t>, showing the differences in swelling and lesion progression of</w:t>
      </w:r>
      <w:r w:rsidR="001E6E30" w:rsidRPr="000265D7">
        <w:rPr>
          <w:rFonts w:asciiTheme="minorHAnsi" w:hAnsiTheme="minorHAnsi" w:cs="Arial"/>
          <w:i/>
        </w:rPr>
        <w:t xml:space="preserve"> </w:t>
      </w:r>
      <w:r w:rsidR="00707123">
        <w:rPr>
          <w:rFonts w:asciiTheme="minorHAnsi" w:hAnsiTheme="minorHAnsi" w:cs="Arial"/>
          <w:i/>
        </w:rPr>
        <w:t>La-</w:t>
      </w:r>
      <w:r w:rsidR="001E6E30" w:rsidRPr="000265D7">
        <w:rPr>
          <w:rFonts w:asciiTheme="minorHAnsi" w:hAnsiTheme="minorHAnsi" w:cs="Arial"/>
        </w:rPr>
        <w:t xml:space="preserve">WT and </w:t>
      </w:r>
      <w:r w:rsidR="00707123" w:rsidRPr="00707123">
        <w:rPr>
          <w:rFonts w:asciiTheme="minorHAnsi" w:hAnsiTheme="minorHAnsi" w:cs="Arial"/>
          <w:i/>
        </w:rPr>
        <w:t>La</w:t>
      </w:r>
      <w:r w:rsidR="00707123">
        <w:rPr>
          <w:rFonts w:asciiTheme="minorHAnsi" w:hAnsiTheme="minorHAnsi" w:cs="Arial"/>
        </w:rPr>
        <w:t>-</w:t>
      </w:r>
      <w:r w:rsidR="001E6E30" w:rsidRPr="000265D7">
        <w:rPr>
          <w:rFonts w:asciiTheme="minorHAnsi" w:hAnsiTheme="minorHAnsi" w:cs="Arial"/>
        </w:rPr>
        <w:t>LIR1</w:t>
      </w:r>
      <w:r w:rsidR="009D3C48" w:rsidRPr="009D3C48">
        <w:rPr>
          <w:rFonts w:asciiTheme="minorHAnsi" w:hAnsiTheme="minorHAnsi" w:cs="Arial"/>
          <w:vertAlign w:val="superscript"/>
        </w:rPr>
        <w:t>–</w:t>
      </w:r>
      <w:r w:rsidR="001E6E30" w:rsidRPr="000265D7">
        <w:rPr>
          <w:rFonts w:asciiTheme="minorHAnsi" w:hAnsiTheme="minorHAnsi" w:cs="Arial"/>
          <w:vertAlign w:val="superscript"/>
        </w:rPr>
        <w:t>/</w:t>
      </w:r>
      <w:r w:rsidR="009D3C48" w:rsidRPr="009D3C48">
        <w:rPr>
          <w:rFonts w:asciiTheme="minorHAnsi" w:hAnsiTheme="minorHAnsi" w:cs="Arial"/>
          <w:vertAlign w:val="superscript"/>
        </w:rPr>
        <w:t>–</w:t>
      </w:r>
      <w:r w:rsidR="004D3A6C" w:rsidRPr="004D3A6C">
        <w:rPr>
          <w:rFonts w:asciiTheme="minorHAnsi" w:hAnsiTheme="minorHAnsi" w:cs="Arial"/>
        </w:rPr>
        <w:t xml:space="preserve"> </w:t>
      </w:r>
      <w:r w:rsidR="004D3A6C" w:rsidRPr="000265D7">
        <w:rPr>
          <w:rFonts w:asciiTheme="minorHAnsi" w:hAnsiTheme="minorHAnsi" w:cs="Arial"/>
        </w:rPr>
        <w:t>infected</w:t>
      </w:r>
      <w:r w:rsidR="004D3A6C">
        <w:rPr>
          <w:rFonts w:asciiTheme="minorHAnsi" w:hAnsiTheme="minorHAnsi" w:cs="Arial"/>
        </w:rPr>
        <w:t xml:space="preserve"> mice</w:t>
      </w:r>
      <w:r w:rsidR="001E6E30" w:rsidRPr="000265D7">
        <w:rPr>
          <w:rFonts w:asciiTheme="minorHAnsi" w:hAnsiTheme="minorHAnsi" w:cs="Arial"/>
        </w:rPr>
        <w:t xml:space="preserve">. </w:t>
      </w:r>
    </w:p>
    <w:p w14:paraId="2BA3FDD2" w14:textId="77777777" w:rsidR="00761123" w:rsidRDefault="00761123" w:rsidP="00761123">
      <w:pPr>
        <w:jc w:val="both"/>
        <w:rPr>
          <w:rFonts w:asciiTheme="minorHAnsi" w:hAnsiTheme="minorHAnsi" w:cs="Arial"/>
        </w:rPr>
      </w:pPr>
    </w:p>
    <w:p w14:paraId="4CEEE6DF" w14:textId="56E9613F" w:rsidR="00E93B13" w:rsidRDefault="00110475" w:rsidP="00761123">
      <w:pPr>
        <w:jc w:val="both"/>
        <w:rPr>
          <w:rFonts w:asciiTheme="minorHAnsi" w:hAnsiTheme="minorHAnsi" w:cs="Arial"/>
        </w:rPr>
      </w:pPr>
      <w:r>
        <w:rPr>
          <w:rFonts w:asciiTheme="minorHAnsi" w:hAnsiTheme="minorHAnsi" w:cs="Arial"/>
        </w:rPr>
        <w:t xml:space="preserve">The progression of </w:t>
      </w:r>
      <w:r w:rsidR="00F50BF5">
        <w:rPr>
          <w:rFonts w:asciiTheme="minorHAnsi" w:hAnsiTheme="minorHAnsi" w:cs="Arial"/>
        </w:rPr>
        <w:t xml:space="preserve">the </w:t>
      </w:r>
      <w:r w:rsidR="00F50BF5" w:rsidRPr="00A92C7B">
        <w:rPr>
          <w:rFonts w:asciiTheme="minorHAnsi" w:hAnsiTheme="minorHAnsi" w:cs="Arial"/>
          <w:i/>
          <w:iCs/>
        </w:rPr>
        <w:t>Leishmania</w:t>
      </w:r>
      <w:r w:rsidR="00F50BF5">
        <w:rPr>
          <w:rFonts w:asciiTheme="minorHAnsi" w:hAnsiTheme="minorHAnsi" w:cs="Arial"/>
        </w:rPr>
        <w:t xml:space="preserve"> </w:t>
      </w:r>
      <w:r>
        <w:rPr>
          <w:rFonts w:asciiTheme="minorHAnsi" w:hAnsiTheme="minorHAnsi" w:cs="Arial"/>
        </w:rPr>
        <w:t xml:space="preserve">infection consists </w:t>
      </w:r>
      <w:r w:rsidR="00E93B13">
        <w:rPr>
          <w:rFonts w:asciiTheme="minorHAnsi" w:hAnsiTheme="minorHAnsi" w:cs="Arial"/>
        </w:rPr>
        <w:t xml:space="preserve">not only </w:t>
      </w:r>
      <w:r w:rsidR="00760336">
        <w:rPr>
          <w:rFonts w:asciiTheme="minorHAnsi" w:hAnsiTheme="minorHAnsi" w:cs="Arial"/>
        </w:rPr>
        <w:t>of</w:t>
      </w:r>
      <w:r w:rsidR="00A92C7B">
        <w:rPr>
          <w:rFonts w:asciiTheme="minorHAnsi" w:hAnsiTheme="minorHAnsi" w:cs="Arial"/>
        </w:rPr>
        <w:t xml:space="preserve"> the</w:t>
      </w:r>
      <w:r>
        <w:rPr>
          <w:rFonts w:asciiTheme="minorHAnsi" w:hAnsiTheme="minorHAnsi" w:cs="Arial"/>
        </w:rPr>
        <w:t xml:space="preserve"> lesion development</w:t>
      </w:r>
      <w:r w:rsidR="00E93B13">
        <w:rPr>
          <w:rFonts w:asciiTheme="minorHAnsi" w:hAnsiTheme="minorHAnsi" w:cs="Arial"/>
        </w:rPr>
        <w:t>,</w:t>
      </w:r>
      <w:r>
        <w:rPr>
          <w:rFonts w:asciiTheme="minorHAnsi" w:hAnsiTheme="minorHAnsi" w:cs="Arial"/>
        </w:rPr>
        <w:t xml:space="preserve"> </w:t>
      </w:r>
      <w:r w:rsidR="00E93B13">
        <w:rPr>
          <w:rFonts w:asciiTheme="minorHAnsi" w:hAnsiTheme="minorHAnsi" w:cs="Arial"/>
        </w:rPr>
        <w:t xml:space="preserve">which represents the inflammatory response, but also the </w:t>
      </w:r>
      <w:r>
        <w:rPr>
          <w:rFonts w:asciiTheme="minorHAnsi" w:hAnsiTheme="minorHAnsi" w:cs="Arial"/>
        </w:rPr>
        <w:t>parasite</w:t>
      </w:r>
      <w:r w:rsidR="000F51FC">
        <w:rPr>
          <w:rFonts w:asciiTheme="minorHAnsi" w:hAnsiTheme="minorHAnsi" w:cs="Arial"/>
        </w:rPr>
        <w:t>'s</w:t>
      </w:r>
      <w:r>
        <w:rPr>
          <w:rFonts w:asciiTheme="minorHAnsi" w:hAnsiTheme="minorHAnsi" w:cs="Arial"/>
        </w:rPr>
        <w:t xml:space="preserve"> intracellular replication. </w:t>
      </w:r>
      <w:r w:rsidR="00E93B13">
        <w:rPr>
          <w:rFonts w:asciiTheme="minorHAnsi" w:hAnsiTheme="minorHAnsi" w:cs="Arial"/>
        </w:rPr>
        <w:t xml:space="preserve">To evaluate parasite replication, the </w:t>
      </w:r>
      <w:r w:rsidR="00252B81">
        <w:rPr>
          <w:rFonts w:asciiTheme="minorHAnsi" w:hAnsiTheme="minorHAnsi" w:cs="Arial"/>
        </w:rPr>
        <w:t>parasite load</w:t>
      </w:r>
      <w:r w:rsidR="00760336">
        <w:rPr>
          <w:rFonts w:asciiTheme="minorHAnsi" w:hAnsiTheme="minorHAnsi" w:cs="Arial"/>
        </w:rPr>
        <w:t xml:space="preserve"> </w:t>
      </w:r>
      <w:r w:rsidR="00E93B13">
        <w:rPr>
          <w:rFonts w:asciiTheme="minorHAnsi" w:hAnsiTheme="minorHAnsi" w:cs="Arial"/>
        </w:rPr>
        <w:t xml:space="preserve">of the lesions </w:t>
      </w:r>
      <w:r w:rsidR="00DD50A7">
        <w:rPr>
          <w:rFonts w:asciiTheme="minorHAnsi" w:hAnsiTheme="minorHAnsi" w:cs="Arial"/>
        </w:rPr>
        <w:t>was</w:t>
      </w:r>
      <w:r w:rsidR="004D3A6C">
        <w:rPr>
          <w:rFonts w:asciiTheme="minorHAnsi" w:hAnsiTheme="minorHAnsi" w:cs="Arial"/>
        </w:rPr>
        <w:t xml:space="preserve"> </w:t>
      </w:r>
      <w:r w:rsidR="00252B81">
        <w:rPr>
          <w:rFonts w:asciiTheme="minorHAnsi" w:hAnsiTheme="minorHAnsi" w:cs="Arial"/>
        </w:rPr>
        <w:t>determined by</w:t>
      </w:r>
      <w:r w:rsidR="00760336">
        <w:rPr>
          <w:rFonts w:asciiTheme="minorHAnsi" w:hAnsiTheme="minorHAnsi" w:cs="Arial"/>
        </w:rPr>
        <w:t xml:space="preserve"> </w:t>
      </w:r>
      <w:r w:rsidR="00A92C7B">
        <w:rPr>
          <w:rFonts w:asciiTheme="minorHAnsi" w:hAnsiTheme="minorHAnsi" w:cs="Arial"/>
        </w:rPr>
        <w:t xml:space="preserve">extracting the infected </w:t>
      </w:r>
      <w:r w:rsidR="00E93B13">
        <w:rPr>
          <w:rFonts w:asciiTheme="minorHAnsi" w:hAnsiTheme="minorHAnsi" w:cs="Arial"/>
        </w:rPr>
        <w:t>lesion</w:t>
      </w:r>
      <w:r w:rsidR="00A92C7B">
        <w:rPr>
          <w:rFonts w:asciiTheme="minorHAnsi" w:hAnsiTheme="minorHAnsi" w:cs="Arial"/>
        </w:rPr>
        <w:t xml:space="preserve">, </w:t>
      </w:r>
      <w:r w:rsidR="00E93B13">
        <w:rPr>
          <w:rFonts w:asciiTheme="minorHAnsi" w:hAnsiTheme="minorHAnsi" w:cs="Arial"/>
        </w:rPr>
        <w:t xml:space="preserve">followed by </w:t>
      </w:r>
      <w:r w:rsidR="00760336">
        <w:rPr>
          <w:rFonts w:asciiTheme="minorHAnsi" w:hAnsiTheme="minorHAnsi" w:cs="Arial"/>
        </w:rPr>
        <w:t>a</w:t>
      </w:r>
      <w:r w:rsidR="00252B81">
        <w:rPr>
          <w:rFonts w:asciiTheme="minorHAnsi" w:hAnsiTheme="minorHAnsi" w:cs="Arial"/>
        </w:rPr>
        <w:t xml:space="preserve"> limiting dilution</w:t>
      </w:r>
      <w:r w:rsidR="00760336">
        <w:rPr>
          <w:rFonts w:asciiTheme="minorHAnsi" w:hAnsiTheme="minorHAnsi" w:cs="Arial"/>
        </w:rPr>
        <w:t xml:space="preserve"> assay</w:t>
      </w:r>
      <w:r w:rsidR="00CF5902">
        <w:rPr>
          <w:rFonts w:asciiTheme="minorHAnsi" w:hAnsiTheme="minorHAnsi" w:cs="Arial"/>
        </w:rPr>
        <w:t xml:space="preserve"> in a 96</w:t>
      </w:r>
      <w:r w:rsidR="000F51FC">
        <w:rPr>
          <w:rFonts w:asciiTheme="minorHAnsi" w:hAnsiTheme="minorHAnsi" w:cs="Arial"/>
        </w:rPr>
        <w:t xml:space="preserve"> </w:t>
      </w:r>
      <w:r w:rsidR="00CF5902">
        <w:rPr>
          <w:rFonts w:asciiTheme="minorHAnsi" w:hAnsiTheme="minorHAnsi" w:cs="Arial"/>
        </w:rPr>
        <w:t>well plate</w:t>
      </w:r>
      <w:r w:rsidR="00135712">
        <w:rPr>
          <w:rFonts w:asciiTheme="minorHAnsi" w:hAnsiTheme="minorHAnsi" w:cs="Arial"/>
        </w:rPr>
        <w:t xml:space="preserve"> (</w:t>
      </w:r>
      <w:r w:rsidR="00135712" w:rsidRPr="00CA65E2">
        <w:rPr>
          <w:rFonts w:asciiTheme="minorHAnsi" w:hAnsiTheme="minorHAnsi" w:cs="Arial"/>
          <w:b/>
          <w:bCs/>
        </w:rPr>
        <w:t>Figure 3A</w:t>
      </w:r>
      <w:r w:rsidR="00135712">
        <w:rPr>
          <w:rFonts w:asciiTheme="minorHAnsi" w:hAnsiTheme="minorHAnsi" w:cs="Arial"/>
        </w:rPr>
        <w:t>)</w:t>
      </w:r>
      <w:r w:rsidR="00E93B13">
        <w:rPr>
          <w:rFonts w:asciiTheme="minorHAnsi" w:hAnsiTheme="minorHAnsi" w:cs="Arial"/>
        </w:rPr>
        <w:t>.</w:t>
      </w:r>
      <w:r w:rsidR="00135712">
        <w:rPr>
          <w:rFonts w:asciiTheme="minorHAnsi" w:hAnsiTheme="minorHAnsi" w:cs="Arial"/>
        </w:rPr>
        <w:t xml:space="preserve"> </w:t>
      </w:r>
      <w:r w:rsidR="00135712" w:rsidRPr="00CA65E2">
        <w:rPr>
          <w:rFonts w:asciiTheme="minorHAnsi" w:hAnsiTheme="minorHAnsi" w:cs="Arial"/>
          <w:b/>
          <w:bCs/>
        </w:rPr>
        <w:t>Figure 3B</w:t>
      </w:r>
      <w:r w:rsidR="00E93B13">
        <w:rPr>
          <w:rFonts w:asciiTheme="minorHAnsi" w:hAnsiTheme="minorHAnsi" w:cs="Arial"/>
        </w:rPr>
        <w:t xml:space="preserve"> shows the p</w:t>
      </w:r>
      <w:r w:rsidR="00E93B13" w:rsidRPr="00E41073">
        <w:rPr>
          <w:rFonts w:asciiTheme="minorHAnsi" w:hAnsiTheme="minorHAnsi" w:cs="Arial"/>
        </w:rPr>
        <w:t xml:space="preserve">arasite load analysis of </w:t>
      </w:r>
      <w:r w:rsidR="00E93B13">
        <w:rPr>
          <w:rFonts w:asciiTheme="minorHAnsi" w:hAnsiTheme="minorHAnsi" w:cs="Arial"/>
        </w:rPr>
        <w:t xml:space="preserve">the footpad </w:t>
      </w:r>
      <w:r w:rsidR="00E93B13" w:rsidRPr="00E41073">
        <w:rPr>
          <w:rFonts w:asciiTheme="minorHAnsi" w:hAnsiTheme="minorHAnsi" w:cs="Arial"/>
        </w:rPr>
        <w:t>lesions</w:t>
      </w:r>
      <w:r w:rsidR="00A92C7B">
        <w:rPr>
          <w:rFonts w:asciiTheme="minorHAnsi" w:hAnsiTheme="minorHAnsi" w:cs="Arial"/>
        </w:rPr>
        <w:t xml:space="preserve"> </w:t>
      </w:r>
      <w:r w:rsidR="00E93B13" w:rsidRPr="00E41073">
        <w:rPr>
          <w:rFonts w:asciiTheme="minorHAnsi" w:hAnsiTheme="minorHAnsi" w:cs="Arial"/>
        </w:rPr>
        <w:t xml:space="preserve">from </w:t>
      </w:r>
      <w:r w:rsidR="00A92C7B">
        <w:rPr>
          <w:rFonts w:asciiTheme="minorHAnsi" w:hAnsiTheme="minorHAnsi" w:cs="Arial"/>
          <w:i/>
        </w:rPr>
        <w:t>La-</w:t>
      </w:r>
      <w:r w:rsidR="00E93B13" w:rsidRPr="00D64A9D">
        <w:rPr>
          <w:rFonts w:asciiTheme="minorHAnsi" w:hAnsiTheme="minorHAnsi" w:cs="Arial"/>
        </w:rPr>
        <w:t xml:space="preserve">WT and </w:t>
      </w:r>
      <w:r w:rsidR="00CF5902" w:rsidRPr="00CF5902">
        <w:rPr>
          <w:rFonts w:asciiTheme="minorHAnsi" w:hAnsiTheme="minorHAnsi" w:cs="Arial"/>
          <w:i/>
        </w:rPr>
        <w:t>La</w:t>
      </w:r>
      <w:r w:rsidR="00CF5902">
        <w:rPr>
          <w:rFonts w:asciiTheme="minorHAnsi" w:hAnsiTheme="minorHAnsi" w:cs="Arial"/>
        </w:rPr>
        <w:t>-</w:t>
      </w:r>
      <w:r w:rsidR="00E93B13" w:rsidRPr="00D64A9D">
        <w:rPr>
          <w:rFonts w:asciiTheme="minorHAnsi" w:hAnsiTheme="minorHAnsi" w:cs="Arial"/>
        </w:rPr>
        <w:t>LIR1</w:t>
      </w:r>
      <w:r w:rsidR="009D3C48" w:rsidRPr="009D3C48">
        <w:rPr>
          <w:rFonts w:asciiTheme="minorHAnsi" w:hAnsiTheme="minorHAnsi" w:cs="Arial"/>
          <w:vertAlign w:val="superscript"/>
        </w:rPr>
        <w:t>–</w:t>
      </w:r>
      <w:r w:rsidR="00E93B13" w:rsidRPr="00D64A9D">
        <w:rPr>
          <w:rFonts w:asciiTheme="minorHAnsi" w:hAnsiTheme="minorHAnsi" w:cs="Arial"/>
          <w:vertAlign w:val="superscript"/>
        </w:rPr>
        <w:t>/</w:t>
      </w:r>
      <w:r w:rsidR="009D3C48" w:rsidRPr="009D3C48">
        <w:rPr>
          <w:rFonts w:asciiTheme="minorHAnsi" w:hAnsiTheme="minorHAnsi" w:cs="Arial"/>
          <w:vertAlign w:val="superscript"/>
        </w:rPr>
        <w:t>–</w:t>
      </w:r>
      <w:r w:rsidR="00E93B13" w:rsidRPr="00D64A9D">
        <w:rPr>
          <w:rFonts w:asciiTheme="minorHAnsi" w:hAnsiTheme="minorHAnsi" w:cs="Arial"/>
        </w:rPr>
        <w:t xml:space="preserve"> </w:t>
      </w:r>
      <w:r w:rsidR="00E93B13" w:rsidRPr="00E41073">
        <w:rPr>
          <w:rFonts w:asciiTheme="minorHAnsi" w:hAnsiTheme="minorHAnsi" w:cs="Arial"/>
        </w:rPr>
        <w:t>infected mic</w:t>
      </w:r>
      <w:r w:rsidR="00E93B13">
        <w:rPr>
          <w:rFonts w:asciiTheme="minorHAnsi" w:hAnsiTheme="minorHAnsi" w:cs="Arial"/>
        </w:rPr>
        <w:t>e</w:t>
      </w:r>
      <w:r w:rsidR="00A92C7B">
        <w:rPr>
          <w:rFonts w:asciiTheme="minorHAnsi" w:hAnsiTheme="minorHAnsi" w:cs="Arial"/>
        </w:rPr>
        <w:t xml:space="preserve"> after</w:t>
      </w:r>
      <w:r w:rsidR="00E93B13" w:rsidRPr="00E41073">
        <w:rPr>
          <w:rFonts w:asciiTheme="minorHAnsi" w:hAnsiTheme="minorHAnsi" w:cs="Arial"/>
        </w:rPr>
        <w:t xml:space="preserve"> 73 days </w:t>
      </w:r>
      <w:r w:rsidR="00A92C7B">
        <w:rPr>
          <w:rFonts w:asciiTheme="minorHAnsi" w:hAnsiTheme="minorHAnsi" w:cs="Arial"/>
        </w:rPr>
        <w:t xml:space="preserve">of </w:t>
      </w:r>
      <w:r w:rsidR="00E93B13">
        <w:rPr>
          <w:rFonts w:asciiTheme="minorHAnsi" w:hAnsiTheme="minorHAnsi" w:cs="Arial"/>
        </w:rPr>
        <w:t xml:space="preserve">infection. </w:t>
      </w:r>
      <w:r w:rsidR="00A92C7B">
        <w:rPr>
          <w:rFonts w:asciiTheme="minorHAnsi" w:hAnsiTheme="minorHAnsi" w:cs="Arial"/>
        </w:rPr>
        <w:t>From the limiting dilution assay,</w:t>
      </w:r>
      <w:r w:rsidR="00E93B13">
        <w:rPr>
          <w:rFonts w:asciiTheme="minorHAnsi" w:hAnsiTheme="minorHAnsi" w:cs="Arial"/>
        </w:rPr>
        <w:t xml:space="preserve"> we </w:t>
      </w:r>
      <w:r w:rsidR="00A92C7B">
        <w:rPr>
          <w:rFonts w:asciiTheme="minorHAnsi" w:hAnsiTheme="minorHAnsi" w:cs="Arial"/>
        </w:rPr>
        <w:t>detected</w:t>
      </w:r>
      <w:r w:rsidR="00E93B13">
        <w:rPr>
          <w:rFonts w:asciiTheme="minorHAnsi" w:hAnsiTheme="minorHAnsi" w:cs="Arial"/>
        </w:rPr>
        <w:t xml:space="preserve"> </w:t>
      </w:r>
      <w:r w:rsidR="00E93B13" w:rsidRPr="00E41073">
        <w:rPr>
          <w:rFonts w:asciiTheme="minorHAnsi" w:hAnsiTheme="minorHAnsi" w:cs="Arial"/>
        </w:rPr>
        <w:t>10</w:t>
      </w:r>
      <w:r w:rsidR="00E93B13" w:rsidRPr="00D64A9D">
        <w:rPr>
          <w:rFonts w:asciiTheme="minorHAnsi" w:hAnsiTheme="minorHAnsi" w:cs="Arial"/>
          <w:vertAlign w:val="superscript"/>
        </w:rPr>
        <w:t>6</w:t>
      </w:r>
      <w:r w:rsidR="00E93B13" w:rsidRPr="00E41073">
        <w:rPr>
          <w:rFonts w:asciiTheme="minorHAnsi" w:hAnsiTheme="minorHAnsi" w:cs="Arial"/>
        </w:rPr>
        <w:t xml:space="preserve">-fold </w:t>
      </w:r>
      <w:r w:rsidR="000F51FC">
        <w:rPr>
          <w:rFonts w:asciiTheme="minorHAnsi" w:hAnsiTheme="minorHAnsi" w:cs="Arial"/>
        </w:rPr>
        <w:t>fewer</w:t>
      </w:r>
      <w:r w:rsidR="000F51FC" w:rsidRPr="00E41073">
        <w:rPr>
          <w:rFonts w:asciiTheme="minorHAnsi" w:hAnsiTheme="minorHAnsi" w:cs="Arial"/>
        </w:rPr>
        <w:t xml:space="preserve"> </w:t>
      </w:r>
      <w:r w:rsidR="00E93B13" w:rsidRPr="00E41073">
        <w:rPr>
          <w:rFonts w:asciiTheme="minorHAnsi" w:hAnsiTheme="minorHAnsi" w:cs="Arial"/>
        </w:rPr>
        <w:t xml:space="preserve">parasites in </w:t>
      </w:r>
      <w:r w:rsidR="00E93B13">
        <w:rPr>
          <w:rFonts w:asciiTheme="minorHAnsi" w:hAnsiTheme="minorHAnsi" w:cs="Arial"/>
        </w:rPr>
        <w:t>the</w:t>
      </w:r>
      <w:r w:rsidR="004D3A6C">
        <w:rPr>
          <w:rFonts w:asciiTheme="minorHAnsi" w:hAnsiTheme="minorHAnsi" w:cs="Arial"/>
        </w:rPr>
        <w:t xml:space="preserve"> lesion of the</w:t>
      </w:r>
      <w:r w:rsidR="00E93B13">
        <w:rPr>
          <w:rFonts w:asciiTheme="minorHAnsi" w:hAnsiTheme="minorHAnsi" w:cs="Arial"/>
        </w:rPr>
        <w:t xml:space="preserve"> </w:t>
      </w:r>
      <w:r w:rsidR="00CF5902" w:rsidRPr="00CF5902">
        <w:rPr>
          <w:rFonts w:asciiTheme="minorHAnsi" w:hAnsiTheme="minorHAnsi" w:cs="Arial"/>
          <w:i/>
        </w:rPr>
        <w:t>La</w:t>
      </w:r>
      <w:r w:rsidR="00CF5902">
        <w:rPr>
          <w:rFonts w:asciiTheme="minorHAnsi" w:hAnsiTheme="minorHAnsi" w:cs="Arial"/>
        </w:rPr>
        <w:t>-</w:t>
      </w:r>
      <w:r w:rsidR="00E93B13">
        <w:rPr>
          <w:rFonts w:asciiTheme="minorHAnsi" w:hAnsiTheme="minorHAnsi" w:cs="Arial"/>
        </w:rPr>
        <w:t>LIR1</w:t>
      </w:r>
      <w:r w:rsidR="009D3C48" w:rsidRPr="009D3C48">
        <w:rPr>
          <w:rFonts w:asciiTheme="minorHAnsi" w:hAnsiTheme="minorHAnsi" w:cs="Arial"/>
          <w:vertAlign w:val="superscript"/>
        </w:rPr>
        <w:t>–</w:t>
      </w:r>
      <w:r w:rsidR="00E93B13" w:rsidRPr="00CF5902">
        <w:rPr>
          <w:rFonts w:asciiTheme="minorHAnsi" w:hAnsiTheme="minorHAnsi" w:cs="Arial"/>
          <w:vertAlign w:val="superscript"/>
        </w:rPr>
        <w:t>/</w:t>
      </w:r>
      <w:r w:rsidR="009D3C48" w:rsidRPr="009D3C48">
        <w:rPr>
          <w:rFonts w:asciiTheme="minorHAnsi" w:hAnsiTheme="minorHAnsi" w:cs="Arial"/>
          <w:vertAlign w:val="superscript"/>
        </w:rPr>
        <w:t>–</w:t>
      </w:r>
      <w:r w:rsidR="00E93B13" w:rsidRPr="00E41073" w:rsidDel="00DE0F3A">
        <w:rPr>
          <w:rFonts w:asciiTheme="minorHAnsi" w:hAnsiTheme="minorHAnsi" w:cs="Arial"/>
        </w:rPr>
        <w:t xml:space="preserve"> </w:t>
      </w:r>
      <w:r w:rsidR="00E93B13" w:rsidRPr="00E41073">
        <w:rPr>
          <w:rFonts w:asciiTheme="minorHAnsi" w:hAnsiTheme="minorHAnsi" w:cs="Arial"/>
        </w:rPr>
        <w:t xml:space="preserve">infected mice </w:t>
      </w:r>
      <w:r w:rsidR="00E93B13">
        <w:rPr>
          <w:rFonts w:asciiTheme="minorHAnsi" w:hAnsiTheme="minorHAnsi" w:cs="Arial"/>
        </w:rPr>
        <w:t xml:space="preserve">in </w:t>
      </w:r>
      <w:r w:rsidR="00E93B13" w:rsidRPr="00E41073">
        <w:rPr>
          <w:rFonts w:asciiTheme="minorHAnsi" w:hAnsiTheme="minorHAnsi" w:cs="Arial"/>
        </w:rPr>
        <w:t>compar</w:t>
      </w:r>
      <w:r w:rsidR="00E93B13">
        <w:rPr>
          <w:rFonts w:asciiTheme="minorHAnsi" w:hAnsiTheme="minorHAnsi" w:cs="Arial"/>
        </w:rPr>
        <w:t>ison</w:t>
      </w:r>
      <w:r w:rsidR="00E93B13" w:rsidRPr="00E41073">
        <w:rPr>
          <w:rFonts w:asciiTheme="minorHAnsi" w:hAnsiTheme="minorHAnsi" w:cs="Arial"/>
        </w:rPr>
        <w:t xml:space="preserve"> to </w:t>
      </w:r>
      <w:r w:rsidR="00CF5902" w:rsidRPr="00CF5902">
        <w:rPr>
          <w:rFonts w:asciiTheme="minorHAnsi" w:hAnsiTheme="minorHAnsi" w:cs="Arial"/>
          <w:i/>
        </w:rPr>
        <w:t>La</w:t>
      </w:r>
      <w:r w:rsidR="00CF5902">
        <w:rPr>
          <w:rFonts w:asciiTheme="minorHAnsi" w:hAnsiTheme="minorHAnsi" w:cs="Arial"/>
        </w:rPr>
        <w:t>-</w:t>
      </w:r>
      <w:r w:rsidR="00E93B13" w:rsidRPr="00E41073">
        <w:rPr>
          <w:rFonts w:asciiTheme="minorHAnsi" w:hAnsiTheme="minorHAnsi" w:cs="Arial"/>
        </w:rPr>
        <w:t>WT</w:t>
      </w:r>
      <w:r w:rsidR="00135712">
        <w:rPr>
          <w:rFonts w:asciiTheme="minorHAnsi" w:hAnsiTheme="minorHAnsi" w:cs="Arial"/>
        </w:rPr>
        <w:t xml:space="preserve">, </w:t>
      </w:r>
      <w:r w:rsidR="004D3A6C">
        <w:rPr>
          <w:rFonts w:asciiTheme="minorHAnsi" w:hAnsiTheme="minorHAnsi" w:cs="Arial"/>
        </w:rPr>
        <w:t xml:space="preserve">revealing </w:t>
      </w:r>
      <w:r w:rsidR="00135712">
        <w:rPr>
          <w:rFonts w:asciiTheme="minorHAnsi" w:hAnsiTheme="minorHAnsi" w:cs="Arial"/>
        </w:rPr>
        <w:t xml:space="preserve">that </w:t>
      </w:r>
      <w:r w:rsidR="00E93B13">
        <w:rPr>
          <w:rFonts w:asciiTheme="minorHAnsi" w:hAnsiTheme="minorHAnsi" w:cs="Arial"/>
        </w:rPr>
        <w:t xml:space="preserve">absence </w:t>
      </w:r>
      <w:r w:rsidR="00A92C7B">
        <w:rPr>
          <w:rFonts w:asciiTheme="minorHAnsi" w:hAnsiTheme="minorHAnsi" w:cs="Arial"/>
        </w:rPr>
        <w:t xml:space="preserve">of LIR1 </w:t>
      </w:r>
      <w:r w:rsidR="00135712">
        <w:rPr>
          <w:rFonts w:asciiTheme="minorHAnsi" w:hAnsiTheme="minorHAnsi" w:cs="Arial"/>
        </w:rPr>
        <w:t>prevent</w:t>
      </w:r>
      <w:r w:rsidR="00E93B13">
        <w:rPr>
          <w:rFonts w:asciiTheme="minorHAnsi" w:hAnsiTheme="minorHAnsi" w:cs="Arial"/>
        </w:rPr>
        <w:t>s</w:t>
      </w:r>
      <w:r w:rsidR="00135712">
        <w:rPr>
          <w:rFonts w:asciiTheme="minorHAnsi" w:hAnsiTheme="minorHAnsi" w:cs="Arial"/>
        </w:rPr>
        <w:t xml:space="preserve"> intracellular replication of the amastigotes</w:t>
      </w:r>
      <w:r w:rsidR="00B023CB" w:rsidRPr="00B023CB">
        <w:rPr>
          <w:rFonts w:asciiTheme="minorHAnsi" w:hAnsiTheme="minorHAnsi" w:cs="Arial"/>
          <w:noProof/>
          <w:vertAlign w:val="superscript"/>
        </w:rPr>
        <w:t>14</w:t>
      </w:r>
      <w:r w:rsidR="00135712">
        <w:rPr>
          <w:rFonts w:asciiTheme="minorHAnsi" w:hAnsiTheme="minorHAnsi" w:cs="Arial"/>
        </w:rPr>
        <w:t>.</w:t>
      </w:r>
      <w:r w:rsidR="008E31A5">
        <w:rPr>
          <w:rFonts w:asciiTheme="minorHAnsi" w:hAnsiTheme="minorHAnsi" w:cs="Arial"/>
        </w:rPr>
        <w:t xml:space="preserve"> </w:t>
      </w:r>
    </w:p>
    <w:p w14:paraId="286354D0" w14:textId="77777777" w:rsidR="00761123" w:rsidRDefault="00761123" w:rsidP="00761123">
      <w:pPr>
        <w:jc w:val="both"/>
        <w:rPr>
          <w:rFonts w:asciiTheme="minorHAnsi" w:hAnsiTheme="minorHAnsi" w:cs="Arial"/>
        </w:rPr>
      </w:pPr>
    </w:p>
    <w:p w14:paraId="65FC3694" w14:textId="556DEB1D" w:rsidR="002E79DB" w:rsidRDefault="004D3A6C" w:rsidP="00761123">
      <w:pPr>
        <w:jc w:val="both"/>
        <w:rPr>
          <w:rFonts w:asciiTheme="minorHAnsi" w:hAnsiTheme="minorHAnsi" w:cs="Arial"/>
        </w:rPr>
      </w:pPr>
      <w:r>
        <w:rPr>
          <w:rFonts w:asciiTheme="minorHAnsi" w:hAnsiTheme="minorHAnsi" w:cs="Arial"/>
        </w:rPr>
        <w:t xml:space="preserve">One of the advantages of evaluating both lesion development and parasite load is to detect possible differences of parasite intracellular replication and the host inflammatory response. </w:t>
      </w:r>
      <w:r w:rsidR="00E93B13">
        <w:rPr>
          <w:rFonts w:asciiTheme="minorHAnsi" w:hAnsiTheme="minorHAnsi" w:cs="Arial"/>
        </w:rPr>
        <w:t>We observed difference</w:t>
      </w:r>
      <w:r w:rsidR="004E18A3">
        <w:rPr>
          <w:rFonts w:asciiTheme="minorHAnsi" w:hAnsiTheme="minorHAnsi" w:cs="Arial"/>
        </w:rPr>
        <w:t>s</w:t>
      </w:r>
      <w:r w:rsidR="00E93B13">
        <w:rPr>
          <w:rFonts w:asciiTheme="minorHAnsi" w:hAnsiTheme="minorHAnsi" w:cs="Arial"/>
        </w:rPr>
        <w:t xml:space="preserve"> between these two phenotypes using the add-back LIR1 (</w:t>
      </w:r>
      <w:r w:rsidR="004E18A3" w:rsidRPr="004E18A3">
        <w:rPr>
          <w:rFonts w:asciiTheme="minorHAnsi" w:hAnsiTheme="minorHAnsi" w:cs="Arial"/>
          <w:i/>
        </w:rPr>
        <w:t>La</w:t>
      </w:r>
      <w:r w:rsidR="004E18A3">
        <w:rPr>
          <w:rFonts w:asciiTheme="minorHAnsi" w:hAnsiTheme="minorHAnsi" w:cs="Arial"/>
        </w:rPr>
        <w:t>-LIR1</w:t>
      </w:r>
      <w:r w:rsidR="00E93B13" w:rsidRPr="004E18A3">
        <w:rPr>
          <w:rFonts w:asciiTheme="minorHAnsi" w:hAnsiTheme="minorHAnsi" w:cs="Arial"/>
          <w:vertAlign w:val="superscript"/>
        </w:rPr>
        <w:t>AB</w:t>
      </w:r>
      <w:r w:rsidR="00E93B13">
        <w:rPr>
          <w:rFonts w:asciiTheme="minorHAnsi" w:hAnsiTheme="minorHAnsi" w:cs="Arial"/>
        </w:rPr>
        <w:t xml:space="preserve">), which is the </w:t>
      </w:r>
      <w:r w:rsidR="004E18A3" w:rsidRPr="00CF5902">
        <w:rPr>
          <w:rFonts w:asciiTheme="minorHAnsi" w:hAnsiTheme="minorHAnsi" w:cs="Arial"/>
          <w:i/>
        </w:rPr>
        <w:t>La</w:t>
      </w:r>
      <w:r w:rsidR="004E18A3">
        <w:rPr>
          <w:rFonts w:asciiTheme="minorHAnsi" w:hAnsiTheme="minorHAnsi" w:cs="Arial"/>
        </w:rPr>
        <w:t>-LIR1</w:t>
      </w:r>
      <w:r w:rsidR="009D3C48" w:rsidRPr="009D3C48">
        <w:rPr>
          <w:rFonts w:asciiTheme="minorHAnsi" w:hAnsiTheme="minorHAnsi" w:cs="Arial"/>
          <w:vertAlign w:val="superscript"/>
        </w:rPr>
        <w:t>–</w:t>
      </w:r>
      <w:r w:rsidR="004E18A3" w:rsidRPr="004E18A3">
        <w:rPr>
          <w:rFonts w:asciiTheme="minorHAnsi" w:hAnsiTheme="minorHAnsi" w:cs="Arial"/>
          <w:vertAlign w:val="superscript"/>
        </w:rPr>
        <w:t>/</w:t>
      </w:r>
      <w:r w:rsidR="009D3C48" w:rsidRPr="009D3C48">
        <w:rPr>
          <w:rFonts w:asciiTheme="minorHAnsi" w:hAnsiTheme="minorHAnsi" w:cs="Arial"/>
          <w:vertAlign w:val="superscript"/>
        </w:rPr>
        <w:t>–</w:t>
      </w:r>
      <w:r w:rsidR="004E18A3">
        <w:rPr>
          <w:rFonts w:asciiTheme="minorHAnsi" w:hAnsiTheme="minorHAnsi" w:cs="Arial"/>
          <w:vertAlign w:val="superscript"/>
        </w:rPr>
        <w:t xml:space="preserve"> </w:t>
      </w:r>
      <w:r w:rsidR="00E93B13">
        <w:rPr>
          <w:rFonts w:asciiTheme="minorHAnsi" w:hAnsiTheme="minorHAnsi" w:cs="Arial"/>
        </w:rPr>
        <w:t xml:space="preserve">with the LIR1 ORF integrated back into the ribosomal </w:t>
      </w:r>
      <w:r w:rsidR="00E93B13" w:rsidRPr="005F662C">
        <w:rPr>
          <w:rFonts w:asciiTheme="minorHAnsi" w:hAnsiTheme="minorHAnsi" w:cs="Arial"/>
          <w:iCs/>
        </w:rPr>
        <w:t>locus</w:t>
      </w:r>
      <w:r w:rsidR="00B023CB" w:rsidRPr="00F87704">
        <w:rPr>
          <w:rFonts w:asciiTheme="minorHAnsi" w:hAnsiTheme="minorHAnsi" w:cs="Arial"/>
          <w:iCs/>
          <w:noProof/>
          <w:vertAlign w:val="superscript"/>
        </w:rPr>
        <w:t>14</w:t>
      </w:r>
      <w:r w:rsidR="00E93B13">
        <w:rPr>
          <w:rFonts w:asciiTheme="minorHAnsi" w:hAnsiTheme="minorHAnsi" w:cs="Arial"/>
        </w:rPr>
        <w:t xml:space="preserve">. </w:t>
      </w:r>
      <w:r w:rsidR="00C3333C">
        <w:rPr>
          <w:rFonts w:asciiTheme="minorHAnsi" w:hAnsiTheme="minorHAnsi" w:cs="Arial"/>
        </w:rPr>
        <w:t xml:space="preserve">When </w:t>
      </w:r>
      <w:r w:rsidR="00C3333C" w:rsidRPr="004E18A3">
        <w:rPr>
          <w:rFonts w:asciiTheme="minorHAnsi" w:hAnsiTheme="minorHAnsi" w:cs="Arial"/>
          <w:i/>
        </w:rPr>
        <w:t>La</w:t>
      </w:r>
      <w:r w:rsidR="00C3333C">
        <w:rPr>
          <w:rFonts w:asciiTheme="minorHAnsi" w:hAnsiTheme="minorHAnsi" w:cs="Arial"/>
        </w:rPr>
        <w:t>-LIR1</w:t>
      </w:r>
      <w:r w:rsidR="00C3333C" w:rsidRPr="004E18A3">
        <w:rPr>
          <w:rFonts w:asciiTheme="minorHAnsi" w:hAnsiTheme="minorHAnsi" w:cs="Arial"/>
          <w:vertAlign w:val="superscript"/>
        </w:rPr>
        <w:t>AB</w:t>
      </w:r>
      <w:r w:rsidR="00C3333C">
        <w:rPr>
          <w:rFonts w:asciiTheme="minorHAnsi" w:hAnsiTheme="minorHAnsi" w:cs="Arial"/>
        </w:rPr>
        <w:t xml:space="preserve"> was injected into </w:t>
      </w:r>
      <w:r w:rsidR="000F51FC">
        <w:rPr>
          <w:rFonts w:asciiTheme="minorHAnsi" w:hAnsiTheme="minorHAnsi" w:cs="Arial"/>
        </w:rPr>
        <w:t xml:space="preserve">a mouse's </w:t>
      </w:r>
      <w:r w:rsidR="00C3333C">
        <w:rPr>
          <w:rFonts w:asciiTheme="minorHAnsi" w:hAnsiTheme="minorHAnsi" w:cs="Arial"/>
        </w:rPr>
        <w:t>footpad, we observed</w:t>
      </w:r>
      <w:r w:rsidR="00E93B13">
        <w:rPr>
          <w:rFonts w:asciiTheme="minorHAnsi" w:hAnsiTheme="minorHAnsi" w:cs="Arial"/>
        </w:rPr>
        <w:t xml:space="preserve"> </w:t>
      </w:r>
      <w:r w:rsidR="00E93B13" w:rsidRPr="00E41073">
        <w:rPr>
          <w:rFonts w:asciiTheme="minorHAnsi" w:hAnsiTheme="minorHAnsi" w:cs="Arial"/>
        </w:rPr>
        <w:t>intermediate</w:t>
      </w:r>
      <w:r>
        <w:rPr>
          <w:rFonts w:asciiTheme="minorHAnsi" w:hAnsiTheme="minorHAnsi" w:cs="Arial"/>
        </w:rPr>
        <w:t>-</w:t>
      </w:r>
      <w:r w:rsidR="00E93B13">
        <w:rPr>
          <w:rFonts w:asciiTheme="minorHAnsi" w:hAnsiTheme="minorHAnsi" w:cs="Arial"/>
        </w:rPr>
        <w:t>size</w:t>
      </w:r>
      <w:r>
        <w:rPr>
          <w:rFonts w:asciiTheme="minorHAnsi" w:hAnsiTheme="minorHAnsi" w:cs="Arial"/>
        </w:rPr>
        <w:t>d</w:t>
      </w:r>
      <w:r w:rsidR="004E18A3">
        <w:rPr>
          <w:rFonts w:asciiTheme="minorHAnsi" w:hAnsiTheme="minorHAnsi" w:cs="Arial"/>
        </w:rPr>
        <w:t xml:space="preserve"> </w:t>
      </w:r>
      <w:r w:rsidR="00E93B13">
        <w:rPr>
          <w:rFonts w:asciiTheme="minorHAnsi" w:hAnsiTheme="minorHAnsi" w:cs="Arial"/>
        </w:rPr>
        <w:t>lesions</w:t>
      </w:r>
      <w:r w:rsidR="004E18A3" w:rsidRPr="004E18A3">
        <w:rPr>
          <w:rFonts w:asciiTheme="minorHAnsi" w:hAnsiTheme="minorHAnsi" w:cs="Arial"/>
        </w:rPr>
        <w:t xml:space="preserve"> </w:t>
      </w:r>
      <w:r w:rsidR="00C3333C">
        <w:rPr>
          <w:rFonts w:asciiTheme="minorHAnsi" w:hAnsiTheme="minorHAnsi" w:cs="Arial"/>
        </w:rPr>
        <w:t>compared to</w:t>
      </w:r>
      <w:r w:rsidR="004E18A3">
        <w:rPr>
          <w:rFonts w:asciiTheme="minorHAnsi" w:hAnsiTheme="minorHAnsi" w:cs="Arial"/>
        </w:rPr>
        <w:t xml:space="preserve"> </w:t>
      </w:r>
      <w:r w:rsidR="004E18A3" w:rsidRPr="000D6322">
        <w:rPr>
          <w:rFonts w:asciiTheme="minorHAnsi" w:hAnsiTheme="minorHAnsi" w:cs="Arial"/>
          <w:i/>
        </w:rPr>
        <w:t>La</w:t>
      </w:r>
      <w:r w:rsidR="004E18A3">
        <w:rPr>
          <w:rFonts w:asciiTheme="minorHAnsi" w:hAnsiTheme="minorHAnsi" w:cs="Arial"/>
        </w:rPr>
        <w:t>-LIR1</w:t>
      </w:r>
      <w:r w:rsidR="009D3C48" w:rsidRPr="009D3C48">
        <w:rPr>
          <w:rFonts w:asciiTheme="minorHAnsi" w:hAnsiTheme="minorHAnsi" w:cs="Arial"/>
          <w:vertAlign w:val="superscript"/>
        </w:rPr>
        <w:t>–</w:t>
      </w:r>
      <w:r w:rsidR="004E18A3" w:rsidRPr="000D6322">
        <w:rPr>
          <w:rFonts w:asciiTheme="minorHAnsi" w:hAnsiTheme="minorHAnsi" w:cs="Arial"/>
          <w:vertAlign w:val="superscript"/>
        </w:rPr>
        <w:t>/</w:t>
      </w:r>
      <w:r w:rsidR="009D3C48" w:rsidRPr="009D3C48">
        <w:rPr>
          <w:rFonts w:asciiTheme="minorHAnsi" w:hAnsiTheme="minorHAnsi" w:cs="Arial"/>
          <w:vertAlign w:val="superscript"/>
        </w:rPr>
        <w:t>–</w:t>
      </w:r>
      <w:r w:rsidR="004E18A3">
        <w:rPr>
          <w:rFonts w:asciiTheme="minorHAnsi" w:hAnsiTheme="minorHAnsi" w:cs="Arial"/>
        </w:rPr>
        <w:t xml:space="preserve"> and </w:t>
      </w:r>
      <w:r w:rsidR="004E18A3" w:rsidRPr="00110475">
        <w:rPr>
          <w:rFonts w:asciiTheme="minorHAnsi" w:hAnsiTheme="minorHAnsi" w:cs="Arial"/>
          <w:i/>
        </w:rPr>
        <w:t>La</w:t>
      </w:r>
      <w:r w:rsidR="004E18A3">
        <w:rPr>
          <w:rFonts w:asciiTheme="minorHAnsi" w:hAnsiTheme="minorHAnsi" w:cs="Arial"/>
        </w:rPr>
        <w:t>-WT infections</w:t>
      </w:r>
      <w:r w:rsidR="00E93B13">
        <w:rPr>
          <w:rFonts w:asciiTheme="minorHAnsi" w:hAnsiTheme="minorHAnsi" w:cs="Arial"/>
        </w:rPr>
        <w:t xml:space="preserve"> but </w:t>
      </w:r>
      <w:r>
        <w:rPr>
          <w:rFonts w:asciiTheme="minorHAnsi" w:hAnsiTheme="minorHAnsi" w:cs="Arial"/>
        </w:rPr>
        <w:t>a</w:t>
      </w:r>
      <w:r w:rsidRPr="00E41073">
        <w:rPr>
          <w:rFonts w:asciiTheme="minorHAnsi" w:hAnsiTheme="minorHAnsi" w:cs="Arial"/>
        </w:rPr>
        <w:t xml:space="preserve"> </w:t>
      </w:r>
      <w:r>
        <w:rPr>
          <w:rFonts w:asciiTheme="minorHAnsi" w:hAnsiTheme="minorHAnsi" w:cs="Arial"/>
        </w:rPr>
        <w:t xml:space="preserve">remarkable </w:t>
      </w:r>
      <w:r w:rsidRPr="00E41073">
        <w:rPr>
          <w:rFonts w:asciiTheme="minorHAnsi" w:hAnsiTheme="minorHAnsi" w:cs="Arial"/>
        </w:rPr>
        <w:t>full</w:t>
      </w:r>
      <w:r>
        <w:rPr>
          <w:rFonts w:asciiTheme="minorHAnsi" w:hAnsiTheme="minorHAnsi" w:cs="Arial"/>
        </w:rPr>
        <w:t xml:space="preserve"> parasite load </w:t>
      </w:r>
      <w:r w:rsidRPr="00E41073">
        <w:rPr>
          <w:rFonts w:asciiTheme="minorHAnsi" w:hAnsiTheme="minorHAnsi" w:cs="Arial"/>
        </w:rPr>
        <w:t xml:space="preserve">rescue of the </w:t>
      </w:r>
      <w:r w:rsidRPr="002A66F2">
        <w:rPr>
          <w:rFonts w:asciiTheme="minorHAnsi" w:hAnsiTheme="minorHAnsi" w:cs="Arial"/>
          <w:i/>
          <w:iCs/>
        </w:rPr>
        <w:t>La</w:t>
      </w:r>
      <w:r>
        <w:rPr>
          <w:rFonts w:asciiTheme="minorHAnsi" w:hAnsiTheme="minorHAnsi" w:cs="Arial"/>
        </w:rPr>
        <w:t>-</w:t>
      </w:r>
      <w:r w:rsidRPr="00E41073">
        <w:rPr>
          <w:rFonts w:asciiTheme="minorHAnsi" w:hAnsiTheme="minorHAnsi" w:cs="Arial"/>
        </w:rPr>
        <w:t>WT phenotype</w:t>
      </w:r>
      <w:r w:rsidR="004E18A3">
        <w:rPr>
          <w:rFonts w:asciiTheme="minorHAnsi" w:hAnsiTheme="minorHAnsi" w:cs="Arial"/>
        </w:rPr>
        <w:t xml:space="preserve"> </w:t>
      </w:r>
      <w:r w:rsidR="00E93B13">
        <w:rPr>
          <w:rFonts w:asciiTheme="minorHAnsi" w:hAnsiTheme="minorHAnsi" w:cs="Arial"/>
        </w:rPr>
        <w:t>(</w:t>
      </w:r>
      <w:r w:rsidR="00E93B13" w:rsidRPr="00CA65E2">
        <w:rPr>
          <w:rFonts w:asciiTheme="minorHAnsi" w:hAnsiTheme="minorHAnsi" w:cs="Arial"/>
          <w:b/>
          <w:bCs/>
        </w:rPr>
        <w:t>Supplementary Figure 2</w:t>
      </w:r>
      <w:r w:rsidR="00E93B13">
        <w:rPr>
          <w:rFonts w:asciiTheme="minorHAnsi" w:hAnsiTheme="minorHAnsi" w:cs="Arial"/>
        </w:rPr>
        <w:t xml:space="preserve">). These results indicate </w:t>
      </w:r>
      <w:r w:rsidR="004E18A3">
        <w:rPr>
          <w:rFonts w:asciiTheme="minorHAnsi" w:hAnsiTheme="minorHAnsi" w:cs="Arial"/>
        </w:rPr>
        <w:t>that</w:t>
      </w:r>
      <w:r w:rsidR="004E18A3" w:rsidRPr="008422A5">
        <w:rPr>
          <w:rFonts w:asciiTheme="minorHAnsi" w:hAnsiTheme="minorHAnsi" w:cs="Arial"/>
          <w:i/>
        </w:rPr>
        <w:t xml:space="preserve"> La</w:t>
      </w:r>
      <w:r w:rsidR="004E18A3">
        <w:rPr>
          <w:rFonts w:asciiTheme="minorHAnsi" w:hAnsiTheme="minorHAnsi" w:cs="Arial"/>
        </w:rPr>
        <w:t>-LIR1</w:t>
      </w:r>
      <w:r w:rsidR="004E18A3" w:rsidRPr="008422A5">
        <w:rPr>
          <w:rFonts w:asciiTheme="minorHAnsi" w:hAnsiTheme="minorHAnsi" w:cs="Arial"/>
          <w:vertAlign w:val="superscript"/>
        </w:rPr>
        <w:t>A</w:t>
      </w:r>
      <w:r w:rsidR="004E18A3" w:rsidRPr="004E18A3">
        <w:rPr>
          <w:rFonts w:asciiTheme="minorHAnsi" w:hAnsiTheme="minorHAnsi" w:cs="Arial"/>
          <w:vertAlign w:val="superscript"/>
        </w:rPr>
        <w:t>B</w:t>
      </w:r>
      <w:r w:rsidR="00E93B13">
        <w:rPr>
          <w:rFonts w:asciiTheme="minorHAnsi" w:hAnsiTheme="minorHAnsi" w:cs="Arial"/>
        </w:rPr>
        <w:t xml:space="preserve"> parasites were able to replicate </w:t>
      </w:r>
      <w:r w:rsidR="005063D8">
        <w:rPr>
          <w:rFonts w:asciiTheme="minorHAnsi" w:hAnsiTheme="minorHAnsi" w:cs="Arial"/>
        </w:rPr>
        <w:t>like</w:t>
      </w:r>
      <w:r w:rsidR="00E93B13">
        <w:rPr>
          <w:rFonts w:asciiTheme="minorHAnsi" w:hAnsiTheme="minorHAnsi" w:cs="Arial"/>
        </w:rPr>
        <w:t xml:space="preserve"> </w:t>
      </w:r>
      <w:r w:rsidR="004E18A3" w:rsidRPr="00110475">
        <w:rPr>
          <w:rFonts w:asciiTheme="minorHAnsi" w:hAnsiTheme="minorHAnsi" w:cs="Arial"/>
          <w:i/>
        </w:rPr>
        <w:t>La</w:t>
      </w:r>
      <w:r w:rsidR="004E18A3">
        <w:rPr>
          <w:rFonts w:asciiTheme="minorHAnsi" w:hAnsiTheme="minorHAnsi" w:cs="Arial"/>
        </w:rPr>
        <w:t xml:space="preserve">-WT </w:t>
      </w:r>
      <w:r w:rsidR="00E93B13">
        <w:rPr>
          <w:rFonts w:asciiTheme="minorHAnsi" w:hAnsiTheme="minorHAnsi" w:cs="Arial"/>
        </w:rPr>
        <w:t xml:space="preserve">parasites in </w:t>
      </w:r>
      <w:r w:rsidR="005063D8">
        <w:rPr>
          <w:rFonts w:asciiTheme="minorHAnsi" w:hAnsiTheme="minorHAnsi" w:cs="Arial"/>
        </w:rPr>
        <w:t>a</w:t>
      </w:r>
      <w:r w:rsidR="00E93B13">
        <w:rPr>
          <w:rFonts w:asciiTheme="minorHAnsi" w:hAnsiTheme="minorHAnsi" w:cs="Arial"/>
        </w:rPr>
        <w:t xml:space="preserve"> long-term </w:t>
      </w:r>
      <w:r w:rsidR="009D3C48" w:rsidRPr="009D3C48">
        <w:rPr>
          <w:rFonts w:asciiTheme="minorHAnsi" w:hAnsiTheme="minorHAnsi" w:cs="Arial"/>
          <w:iCs/>
        </w:rPr>
        <w:t>in vivo</w:t>
      </w:r>
      <w:r w:rsidR="00E93B13">
        <w:rPr>
          <w:rFonts w:asciiTheme="minorHAnsi" w:hAnsiTheme="minorHAnsi" w:cs="Arial"/>
        </w:rPr>
        <w:t xml:space="preserve"> infection</w:t>
      </w:r>
      <w:r w:rsidR="000F51FC">
        <w:rPr>
          <w:rFonts w:asciiTheme="minorHAnsi" w:hAnsiTheme="minorHAnsi" w:cs="Arial"/>
        </w:rPr>
        <w:t>.</w:t>
      </w:r>
      <w:r w:rsidR="00E93B13">
        <w:rPr>
          <w:rFonts w:asciiTheme="minorHAnsi" w:hAnsiTheme="minorHAnsi" w:cs="Arial"/>
        </w:rPr>
        <w:t xml:space="preserve"> </w:t>
      </w:r>
      <w:r w:rsidR="000F51FC">
        <w:rPr>
          <w:rFonts w:asciiTheme="minorHAnsi" w:hAnsiTheme="minorHAnsi" w:cs="Arial"/>
        </w:rPr>
        <w:t>However</w:t>
      </w:r>
      <w:r w:rsidR="005063D8">
        <w:rPr>
          <w:rFonts w:asciiTheme="minorHAnsi" w:hAnsiTheme="minorHAnsi" w:cs="Arial"/>
        </w:rPr>
        <w:t>,</w:t>
      </w:r>
      <w:r w:rsidR="00E93B13">
        <w:rPr>
          <w:rFonts w:asciiTheme="minorHAnsi" w:hAnsiTheme="minorHAnsi" w:cs="Arial"/>
        </w:rPr>
        <w:t xml:space="preserve"> the </w:t>
      </w:r>
      <w:r w:rsidR="000F51FC">
        <w:rPr>
          <w:rFonts w:asciiTheme="minorHAnsi" w:hAnsiTheme="minorHAnsi" w:cs="Arial"/>
        </w:rPr>
        <w:t xml:space="preserve">mouse </w:t>
      </w:r>
      <w:r w:rsidR="00E93B13">
        <w:rPr>
          <w:rFonts w:asciiTheme="minorHAnsi" w:hAnsiTheme="minorHAnsi" w:cs="Arial"/>
        </w:rPr>
        <w:t xml:space="preserve">inflammatory response was not </w:t>
      </w:r>
      <w:r w:rsidR="005063D8">
        <w:rPr>
          <w:rFonts w:asciiTheme="minorHAnsi" w:hAnsiTheme="minorHAnsi" w:cs="Arial"/>
        </w:rPr>
        <w:t xml:space="preserve">as </w:t>
      </w:r>
      <w:r w:rsidR="00CD061D">
        <w:rPr>
          <w:rFonts w:asciiTheme="minorHAnsi" w:hAnsiTheme="minorHAnsi" w:cs="Arial"/>
        </w:rPr>
        <w:t xml:space="preserve">exacerbated </w:t>
      </w:r>
      <w:r w:rsidR="005063D8">
        <w:rPr>
          <w:rFonts w:asciiTheme="minorHAnsi" w:hAnsiTheme="minorHAnsi" w:cs="Arial"/>
        </w:rPr>
        <w:t xml:space="preserve">as </w:t>
      </w:r>
      <w:r w:rsidR="005063D8" w:rsidRPr="002A66F2">
        <w:rPr>
          <w:rFonts w:asciiTheme="minorHAnsi" w:hAnsiTheme="minorHAnsi" w:cs="Arial"/>
          <w:i/>
          <w:iCs/>
        </w:rPr>
        <w:t>La</w:t>
      </w:r>
      <w:r w:rsidR="005063D8">
        <w:rPr>
          <w:rFonts w:asciiTheme="minorHAnsi" w:hAnsiTheme="minorHAnsi" w:cs="Arial"/>
        </w:rPr>
        <w:t>-WT infections</w:t>
      </w:r>
      <w:r w:rsidR="00E93B13">
        <w:rPr>
          <w:rFonts w:asciiTheme="minorHAnsi" w:hAnsiTheme="minorHAnsi" w:cs="Arial"/>
        </w:rPr>
        <w:t xml:space="preserve"> </w:t>
      </w:r>
      <w:r w:rsidR="000F51FC" w:rsidRPr="00F87704">
        <w:rPr>
          <w:rFonts w:asciiTheme="minorHAnsi" w:hAnsiTheme="minorHAnsi" w:cs="Arial"/>
        </w:rPr>
        <w:t>because</w:t>
      </w:r>
      <w:r w:rsidR="000F51FC">
        <w:rPr>
          <w:rFonts w:asciiTheme="minorHAnsi" w:hAnsiTheme="minorHAnsi" w:cs="Arial"/>
        </w:rPr>
        <w:t xml:space="preserve"> </w:t>
      </w:r>
      <w:r w:rsidR="00E93B13">
        <w:rPr>
          <w:rFonts w:asciiTheme="minorHAnsi" w:hAnsiTheme="minorHAnsi" w:cs="Arial"/>
        </w:rPr>
        <w:t>the</w:t>
      </w:r>
      <w:r w:rsidR="005063D8">
        <w:rPr>
          <w:rFonts w:asciiTheme="minorHAnsi" w:hAnsiTheme="minorHAnsi" w:cs="Arial"/>
        </w:rPr>
        <w:t xml:space="preserve"> </w:t>
      </w:r>
      <w:r w:rsidR="00E93B13">
        <w:rPr>
          <w:rFonts w:asciiTheme="minorHAnsi" w:hAnsiTheme="minorHAnsi" w:cs="Arial"/>
        </w:rPr>
        <w:t xml:space="preserve">lesions </w:t>
      </w:r>
      <w:r w:rsidR="00CD061D">
        <w:rPr>
          <w:rFonts w:asciiTheme="minorHAnsi" w:hAnsiTheme="minorHAnsi" w:cs="Arial"/>
        </w:rPr>
        <w:t xml:space="preserve">were </w:t>
      </w:r>
      <w:r w:rsidR="00E93B13">
        <w:rPr>
          <w:rFonts w:asciiTheme="minorHAnsi" w:hAnsiTheme="minorHAnsi" w:cs="Arial"/>
        </w:rPr>
        <w:t>significantly smaller.</w:t>
      </w:r>
      <w:r w:rsidR="00E93B13" w:rsidRPr="00E41073">
        <w:rPr>
          <w:rFonts w:asciiTheme="minorHAnsi" w:hAnsiTheme="minorHAnsi" w:cs="Arial"/>
        </w:rPr>
        <w:t xml:space="preserve"> </w:t>
      </w:r>
    </w:p>
    <w:p w14:paraId="73F8E97B" w14:textId="77777777" w:rsidR="00CA65E2" w:rsidRDefault="00CA65E2" w:rsidP="00761123">
      <w:pPr>
        <w:jc w:val="both"/>
        <w:rPr>
          <w:rFonts w:asciiTheme="minorHAnsi" w:hAnsiTheme="minorHAnsi" w:cs="Arial"/>
        </w:rPr>
      </w:pPr>
    </w:p>
    <w:p w14:paraId="5FD28A59" w14:textId="416C07FE" w:rsidR="00E93B13" w:rsidRDefault="00DF2462" w:rsidP="00761123">
      <w:pPr>
        <w:jc w:val="both"/>
        <w:rPr>
          <w:rFonts w:asciiTheme="minorHAnsi" w:hAnsiTheme="minorHAnsi" w:cs="Arial"/>
        </w:rPr>
      </w:pPr>
      <w:r>
        <w:rPr>
          <w:rFonts w:asciiTheme="minorHAnsi" w:hAnsiTheme="minorHAnsi" w:cs="Arial"/>
        </w:rPr>
        <w:t>Thereby</w:t>
      </w:r>
      <w:r w:rsidR="00354E08">
        <w:rPr>
          <w:rFonts w:asciiTheme="minorHAnsi" w:hAnsiTheme="minorHAnsi" w:cs="Arial"/>
        </w:rPr>
        <w:t xml:space="preserve">, </w:t>
      </w:r>
      <w:r w:rsidR="00E93B13">
        <w:rPr>
          <w:rFonts w:asciiTheme="minorHAnsi" w:hAnsiTheme="minorHAnsi" w:cs="Arial"/>
        </w:rPr>
        <w:t xml:space="preserve">the method described here </w:t>
      </w:r>
      <w:r w:rsidR="00CD061D">
        <w:rPr>
          <w:rFonts w:asciiTheme="minorHAnsi" w:hAnsiTheme="minorHAnsi" w:cs="Arial"/>
        </w:rPr>
        <w:t xml:space="preserve">was shown to be </w:t>
      </w:r>
      <w:r w:rsidR="00E93B13">
        <w:rPr>
          <w:rFonts w:asciiTheme="minorHAnsi" w:hAnsiTheme="minorHAnsi" w:cs="Arial"/>
        </w:rPr>
        <w:t>essential for the identification and characterization of</w:t>
      </w:r>
      <w:r w:rsidR="009879D0">
        <w:rPr>
          <w:rFonts w:asciiTheme="minorHAnsi" w:hAnsiTheme="minorHAnsi" w:cs="Arial"/>
        </w:rPr>
        <w:t xml:space="preserve"> a</w:t>
      </w:r>
      <w:r w:rsidR="00E93B13">
        <w:rPr>
          <w:rFonts w:asciiTheme="minorHAnsi" w:hAnsiTheme="minorHAnsi" w:cs="Arial"/>
        </w:rPr>
        <w:t xml:space="preserve"> </w:t>
      </w:r>
      <w:r w:rsidR="00E93B13" w:rsidRPr="00D64A9D">
        <w:rPr>
          <w:rFonts w:asciiTheme="minorHAnsi" w:hAnsiTheme="minorHAnsi" w:cs="Arial"/>
          <w:i/>
          <w:iCs/>
        </w:rPr>
        <w:t xml:space="preserve">L. </w:t>
      </w:r>
      <w:proofErr w:type="spellStart"/>
      <w:r w:rsidR="00E93B13" w:rsidRPr="00D64A9D">
        <w:rPr>
          <w:rFonts w:asciiTheme="minorHAnsi" w:hAnsiTheme="minorHAnsi" w:cs="Arial"/>
          <w:i/>
          <w:iCs/>
        </w:rPr>
        <w:t>amazonensis</w:t>
      </w:r>
      <w:proofErr w:type="spellEnd"/>
      <w:r w:rsidR="00E93B13">
        <w:rPr>
          <w:rFonts w:asciiTheme="minorHAnsi" w:hAnsiTheme="minorHAnsi" w:cs="Arial"/>
        </w:rPr>
        <w:t xml:space="preserve"> virulence </w:t>
      </w:r>
      <w:r w:rsidR="00E93B13" w:rsidRPr="00E41073">
        <w:rPr>
          <w:rFonts w:asciiTheme="minorHAnsi" w:hAnsiTheme="minorHAnsi" w:cs="Arial"/>
        </w:rPr>
        <w:t>factor</w:t>
      </w:r>
      <w:r w:rsidR="00E93B13">
        <w:rPr>
          <w:rFonts w:asciiTheme="minorHAnsi" w:hAnsiTheme="minorHAnsi" w:cs="Arial"/>
        </w:rPr>
        <w:t xml:space="preserve"> </w:t>
      </w:r>
      <w:r w:rsidR="00E93B13" w:rsidRPr="00E41073">
        <w:rPr>
          <w:rFonts w:asciiTheme="minorHAnsi" w:hAnsiTheme="minorHAnsi" w:cs="Arial"/>
        </w:rPr>
        <w:t xml:space="preserve">required for the successful </w:t>
      </w:r>
      <w:r w:rsidR="00E93B13">
        <w:rPr>
          <w:rFonts w:asciiTheme="minorHAnsi" w:hAnsiTheme="minorHAnsi" w:cs="Arial"/>
        </w:rPr>
        <w:t xml:space="preserve">amastigote </w:t>
      </w:r>
      <w:r w:rsidR="00E93B13" w:rsidRPr="00E41073">
        <w:rPr>
          <w:rFonts w:asciiTheme="minorHAnsi" w:hAnsiTheme="minorHAnsi" w:cs="Arial"/>
        </w:rPr>
        <w:t xml:space="preserve">intracellular replication and cutaneous lesion </w:t>
      </w:r>
      <w:r w:rsidR="00E93B13">
        <w:rPr>
          <w:rFonts w:asciiTheme="minorHAnsi" w:hAnsiTheme="minorHAnsi" w:cs="Arial"/>
        </w:rPr>
        <w:t>development</w:t>
      </w:r>
      <w:r w:rsidR="00E93B13" w:rsidRPr="00E41073">
        <w:rPr>
          <w:rFonts w:asciiTheme="minorHAnsi" w:hAnsiTheme="minorHAnsi" w:cs="Arial"/>
        </w:rPr>
        <w:t xml:space="preserve"> in</w:t>
      </w:r>
      <w:r w:rsidR="00E93B13">
        <w:rPr>
          <w:rFonts w:asciiTheme="minorHAnsi" w:hAnsiTheme="minorHAnsi" w:cs="Arial"/>
        </w:rPr>
        <w:t xml:space="preserve"> the </w:t>
      </w:r>
      <w:r w:rsidR="00E93B13" w:rsidRPr="00E41073">
        <w:rPr>
          <w:rFonts w:asciiTheme="minorHAnsi" w:hAnsiTheme="minorHAnsi" w:cs="Arial"/>
        </w:rPr>
        <w:t>mammalian hosts.</w:t>
      </w:r>
      <w:r w:rsidR="00E93B13">
        <w:rPr>
          <w:rFonts w:asciiTheme="minorHAnsi" w:hAnsiTheme="minorHAnsi" w:cs="Arial"/>
        </w:rPr>
        <w:t xml:space="preserve"> </w:t>
      </w:r>
    </w:p>
    <w:p w14:paraId="7F5815FC" w14:textId="3133E33C" w:rsidR="004A71E4" w:rsidRPr="008A2296" w:rsidRDefault="004A71E4" w:rsidP="00761123">
      <w:pPr>
        <w:jc w:val="both"/>
        <w:rPr>
          <w:rFonts w:asciiTheme="minorHAnsi" w:hAnsiTheme="minorHAnsi" w:cstheme="minorHAnsi"/>
          <w:color w:val="808080" w:themeColor="background1" w:themeShade="80"/>
        </w:rPr>
      </w:pPr>
    </w:p>
    <w:p w14:paraId="3C9083F6" w14:textId="66693798" w:rsidR="00B32616" w:rsidRDefault="00B32616" w:rsidP="00761123">
      <w:pPr>
        <w:jc w:val="both"/>
        <w:outlineLvl w:val="0"/>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669DC62" w14:textId="0B7C0E18" w:rsidR="008D529F" w:rsidRDefault="008D529F" w:rsidP="005F662C">
      <w:pPr>
        <w:rPr>
          <w:rFonts w:asciiTheme="minorHAnsi" w:hAnsiTheme="minorHAnsi" w:cs="Arial"/>
        </w:rPr>
      </w:pPr>
      <w:r w:rsidRPr="00615FD1">
        <w:rPr>
          <w:rFonts w:asciiTheme="minorHAnsi" w:hAnsiTheme="minorHAnsi" w:cstheme="minorHAnsi"/>
          <w:b/>
          <w:color w:val="000000" w:themeColor="text1"/>
        </w:rPr>
        <w:t>Figure 1</w:t>
      </w:r>
      <w:r w:rsidR="000F51FC">
        <w:rPr>
          <w:rFonts w:asciiTheme="minorHAnsi" w:hAnsiTheme="minorHAnsi" w:cstheme="minorHAnsi"/>
          <w:b/>
          <w:color w:val="000000" w:themeColor="text1"/>
        </w:rPr>
        <w:t>:</w:t>
      </w:r>
      <w:r w:rsidR="00615FD1">
        <w:rPr>
          <w:rFonts w:asciiTheme="minorHAnsi" w:hAnsiTheme="minorHAnsi" w:cstheme="minorHAnsi"/>
          <w:color w:val="000000" w:themeColor="text1"/>
        </w:rPr>
        <w:t xml:space="preserve"> </w:t>
      </w:r>
      <w:r w:rsidR="00615FD1" w:rsidRPr="00615FD1">
        <w:rPr>
          <w:rFonts w:asciiTheme="minorHAnsi" w:hAnsiTheme="minorHAnsi" w:cstheme="minorHAnsi"/>
          <w:b/>
          <w:color w:val="000000" w:themeColor="text1"/>
        </w:rPr>
        <w:t xml:space="preserve">Morphology of </w:t>
      </w:r>
      <w:r w:rsidR="00615FD1" w:rsidRPr="00615FD1">
        <w:rPr>
          <w:rFonts w:asciiTheme="minorHAnsi" w:hAnsiTheme="minorHAnsi" w:cstheme="minorHAnsi"/>
          <w:b/>
          <w:i/>
          <w:color w:val="000000" w:themeColor="text1"/>
        </w:rPr>
        <w:t xml:space="preserve">L. </w:t>
      </w:r>
      <w:proofErr w:type="spellStart"/>
      <w:r w:rsidR="00615FD1" w:rsidRPr="00615FD1">
        <w:rPr>
          <w:rFonts w:asciiTheme="minorHAnsi" w:hAnsiTheme="minorHAnsi" w:cstheme="minorHAnsi"/>
          <w:b/>
          <w:i/>
          <w:color w:val="000000" w:themeColor="text1"/>
        </w:rPr>
        <w:t>amazonensis</w:t>
      </w:r>
      <w:proofErr w:type="spellEnd"/>
      <w:r w:rsidR="00615FD1" w:rsidRPr="00615FD1">
        <w:rPr>
          <w:rFonts w:asciiTheme="minorHAnsi" w:hAnsiTheme="minorHAnsi" w:cstheme="minorHAnsi"/>
          <w:b/>
          <w:color w:val="000000" w:themeColor="text1"/>
        </w:rPr>
        <w:t xml:space="preserve"> promastigotes and amastigotes.</w:t>
      </w:r>
      <w:r w:rsidR="00615FD1">
        <w:rPr>
          <w:rFonts w:asciiTheme="minorHAnsi" w:hAnsiTheme="minorHAnsi" w:cstheme="minorHAnsi"/>
          <w:color w:val="000000" w:themeColor="text1"/>
        </w:rPr>
        <w:t xml:space="preserve"> </w:t>
      </w:r>
      <w:r w:rsidR="00615FD1" w:rsidRPr="005F662C">
        <w:rPr>
          <w:rFonts w:asciiTheme="minorHAnsi" w:hAnsiTheme="minorHAnsi" w:cstheme="minorHAnsi"/>
          <w:bCs/>
          <w:color w:val="000000" w:themeColor="text1"/>
        </w:rPr>
        <w:t>(</w:t>
      </w:r>
      <w:r w:rsidR="00615FD1" w:rsidRPr="00A03E5B">
        <w:rPr>
          <w:rFonts w:asciiTheme="minorHAnsi" w:hAnsiTheme="minorHAnsi" w:cstheme="minorHAnsi"/>
          <w:b/>
          <w:color w:val="000000" w:themeColor="text1"/>
        </w:rPr>
        <w:t>A</w:t>
      </w:r>
      <w:r w:rsidR="00615FD1" w:rsidRPr="005F662C">
        <w:rPr>
          <w:rFonts w:asciiTheme="minorHAnsi" w:hAnsiTheme="minorHAnsi" w:cstheme="minorHAnsi"/>
          <w:bCs/>
          <w:color w:val="000000" w:themeColor="text1"/>
        </w:rPr>
        <w:t>)</w:t>
      </w:r>
      <w:r w:rsidR="00A03E5B">
        <w:rPr>
          <w:rFonts w:asciiTheme="minorHAnsi" w:hAnsiTheme="minorHAnsi" w:cstheme="minorHAnsi"/>
          <w:color w:val="000000" w:themeColor="text1"/>
        </w:rPr>
        <w:t xml:space="preserve"> </w:t>
      </w:r>
      <w:r w:rsidR="008E31A5">
        <w:rPr>
          <w:rFonts w:asciiTheme="minorHAnsi" w:hAnsiTheme="minorHAnsi" w:cstheme="minorHAnsi"/>
          <w:color w:val="000000" w:themeColor="text1"/>
        </w:rPr>
        <w:t>I</w:t>
      </w:r>
      <w:r w:rsidR="00A03E5B">
        <w:rPr>
          <w:rFonts w:asciiTheme="minorHAnsi" w:hAnsiTheme="minorHAnsi" w:cstheme="minorHAnsi"/>
          <w:color w:val="000000" w:themeColor="text1"/>
        </w:rPr>
        <w:t>llustration</w:t>
      </w:r>
      <w:r w:rsidR="00236413">
        <w:rPr>
          <w:rFonts w:asciiTheme="minorHAnsi" w:hAnsiTheme="minorHAnsi" w:cstheme="minorHAnsi"/>
          <w:color w:val="000000" w:themeColor="text1"/>
        </w:rPr>
        <w:t>s</w:t>
      </w:r>
      <w:r w:rsidR="00A03E5B">
        <w:rPr>
          <w:rFonts w:asciiTheme="minorHAnsi" w:hAnsiTheme="minorHAnsi" w:cstheme="minorHAnsi"/>
          <w:color w:val="000000" w:themeColor="text1"/>
        </w:rPr>
        <w:t xml:space="preserve"> of </w:t>
      </w:r>
      <w:r w:rsidR="008E31A5">
        <w:rPr>
          <w:rFonts w:asciiTheme="minorHAnsi" w:hAnsiTheme="minorHAnsi" w:cs="Arial"/>
        </w:rPr>
        <w:t xml:space="preserve">the different </w:t>
      </w:r>
      <w:r w:rsidR="007E53BC">
        <w:rPr>
          <w:rFonts w:asciiTheme="minorHAnsi" w:hAnsiTheme="minorHAnsi" w:cs="Arial"/>
        </w:rPr>
        <w:t xml:space="preserve">morphological </w:t>
      </w:r>
      <w:r w:rsidR="008E31A5">
        <w:rPr>
          <w:rFonts w:asciiTheme="minorHAnsi" w:hAnsiTheme="minorHAnsi" w:cs="Arial"/>
        </w:rPr>
        <w:t xml:space="preserve">forms of </w:t>
      </w:r>
      <w:r w:rsidR="008E31A5" w:rsidRPr="00FB2B83">
        <w:rPr>
          <w:rFonts w:asciiTheme="minorHAnsi" w:hAnsiTheme="minorHAnsi" w:cs="Arial"/>
          <w:i/>
          <w:iCs/>
        </w:rPr>
        <w:t>Leishmania</w:t>
      </w:r>
      <w:r w:rsidR="00236413" w:rsidRPr="00FB2B83">
        <w:rPr>
          <w:rFonts w:asciiTheme="minorHAnsi" w:hAnsiTheme="minorHAnsi" w:cs="Arial"/>
        </w:rPr>
        <w:t>:</w:t>
      </w:r>
      <w:r w:rsidR="008E31A5">
        <w:rPr>
          <w:rFonts w:asciiTheme="minorHAnsi" w:hAnsiTheme="minorHAnsi" w:cs="Arial"/>
        </w:rPr>
        <w:t xml:space="preserve"> </w:t>
      </w:r>
      <w:proofErr w:type="spellStart"/>
      <w:r w:rsidR="00FB2B83">
        <w:rPr>
          <w:rFonts w:asciiTheme="minorHAnsi" w:hAnsiTheme="minorHAnsi" w:cs="Arial"/>
        </w:rPr>
        <w:t>procyclic</w:t>
      </w:r>
      <w:proofErr w:type="spellEnd"/>
      <w:r w:rsidR="00FB2B83">
        <w:rPr>
          <w:rFonts w:asciiTheme="minorHAnsi" w:hAnsiTheme="minorHAnsi" w:cs="Arial"/>
        </w:rPr>
        <w:t xml:space="preserve"> </w:t>
      </w:r>
      <w:r w:rsidR="008E31A5">
        <w:rPr>
          <w:rFonts w:asciiTheme="minorHAnsi" w:hAnsiTheme="minorHAnsi" w:cs="Arial"/>
        </w:rPr>
        <w:t>promastigote</w:t>
      </w:r>
      <w:r w:rsidR="00236413">
        <w:rPr>
          <w:rFonts w:asciiTheme="minorHAnsi" w:hAnsiTheme="minorHAnsi" w:cs="Arial"/>
        </w:rPr>
        <w:t>,</w:t>
      </w:r>
      <w:r w:rsidR="008E31A5">
        <w:rPr>
          <w:rFonts w:asciiTheme="minorHAnsi" w:hAnsiTheme="minorHAnsi" w:cs="Arial"/>
        </w:rPr>
        <w:t xml:space="preserve"> </w:t>
      </w:r>
      <w:r w:rsidR="00236413">
        <w:rPr>
          <w:rFonts w:asciiTheme="minorHAnsi" w:hAnsiTheme="minorHAnsi" w:cs="Arial"/>
        </w:rPr>
        <w:t>metacyclic promastigote</w:t>
      </w:r>
      <w:r w:rsidR="000F51FC">
        <w:rPr>
          <w:rFonts w:asciiTheme="minorHAnsi" w:hAnsiTheme="minorHAnsi" w:cs="Arial"/>
        </w:rPr>
        <w:t>,</w:t>
      </w:r>
      <w:r w:rsidR="00236413">
        <w:rPr>
          <w:rFonts w:asciiTheme="minorHAnsi" w:hAnsiTheme="minorHAnsi" w:cs="Arial"/>
        </w:rPr>
        <w:t xml:space="preserve"> </w:t>
      </w:r>
      <w:r w:rsidR="008E31A5">
        <w:rPr>
          <w:rFonts w:asciiTheme="minorHAnsi" w:hAnsiTheme="minorHAnsi" w:cs="Arial"/>
        </w:rPr>
        <w:t>and amastigote</w:t>
      </w:r>
      <w:r w:rsidR="00A03E5B">
        <w:rPr>
          <w:rFonts w:asciiTheme="minorHAnsi" w:hAnsiTheme="minorHAnsi" w:cs="Arial"/>
        </w:rPr>
        <w:t>.</w:t>
      </w:r>
      <w:r w:rsidR="00761D63">
        <w:rPr>
          <w:rFonts w:asciiTheme="minorHAnsi" w:hAnsiTheme="minorHAnsi" w:cs="Arial"/>
        </w:rPr>
        <w:t xml:space="preserve"> The scale bar represents </w:t>
      </w:r>
      <w:r w:rsidR="00FB7A1B">
        <w:rPr>
          <w:rFonts w:asciiTheme="minorHAnsi" w:hAnsiTheme="minorHAnsi" w:cs="Arial"/>
        </w:rPr>
        <w:t xml:space="preserve">2 </w:t>
      </w:r>
      <w:r w:rsidR="00FB7A1B">
        <w:rPr>
          <w:rFonts w:asciiTheme="minorHAnsi" w:hAnsiTheme="minorHAnsi" w:cs="Arial"/>
        </w:rPr>
        <w:sym w:font="Symbol" w:char="F06D"/>
      </w:r>
      <w:r w:rsidR="00FB7A1B">
        <w:rPr>
          <w:rFonts w:asciiTheme="minorHAnsi" w:hAnsiTheme="minorHAnsi" w:cs="Arial"/>
        </w:rPr>
        <w:t>m.</w:t>
      </w:r>
      <w:r w:rsidR="00A03E5B">
        <w:rPr>
          <w:rFonts w:asciiTheme="minorHAnsi" w:hAnsiTheme="minorHAnsi" w:cs="Arial"/>
        </w:rPr>
        <w:t xml:space="preserve"> </w:t>
      </w:r>
      <w:r w:rsidR="00A03E5B" w:rsidRPr="005F662C">
        <w:rPr>
          <w:rFonts w:asciiTheme="minorHAnsi" w:hAnsiTheme="minorHAnsi" w:cs="Arial"/>
          <w:bCs/>
        </w:rPr>
        <w:t>(</w:t>
      </w:r>
      <w:r w:rsidR="00A03E5B" w:rsidRPr="00A03E5B">
        <w:rPr>
          <w:rFonts w:asciiTheme="minorHAnsi" w:hAnsiTheme="minorHAnsi" w:cs="Arial"/>
          <w:b/>
        </w:rPr>
        <w:t>B</w:t>
      </w:r>
      <w:r w:rsidR="00A03E5B" w:rsidRPr="005F662C">
        <w:rPr>
          <w:rFonts w:asciiTheme="minorHAnsi" w:hAnsiTheme="minorHAnsi" w:cs="Arial"/>
          <w:bCs/>
        </w:rPr>
        <w:t>)</w:t>
      </w:r>
      <w:r w:rsidR="00A03E5B" w:rsidRPr="00D30B38">
        <w:rPr>
          <w:rFonts w:asciiTheme="minorHAnsi" w:hAnsiTheme="minorHAnsi" w:cs="Arial"/>
          <w:bCs/>
        </w:rPr>
        <w:t xml:space="preserve"> </w:t>
      </w:r>
      <w:r w:rsidR="00906D85">
        <w:rPr>
          <w:rFonts w:asciiTheme="minorHAnsi" w:hAnsiTheme="minorHAnsi" w:cs="Arial"/>
        </w:rPr>
        <w:t>Pictures</w:t>
      </w:r>
      <w:r w:rsidR="007E53BC">
        <w:rPr>
          <w:rFonts w:asciiTheme="minorHAnsi" w:hAnsiTheme="minorHAnsi" w:cs="Arial"/>
        </w:rPr>
        <w:t xml:space="preserve"> of </w:t>
      </w:r>
      <w:r w:rsidR="000F51FC" w:rsidRPr="00F87704">
        <w:rPr>
          <w:rFonts w:asciiTheme="minorHAnsi" w:hAnsiTheme="minorHAnsi" w:cstheme="minorHAnsi"/>
        </w:rPr>
        <w:t>in vitro</w:t>
      </w:r>
      <w:r w:rsidR="00FB2B83" w:rsidRPr="00FB2B83">
        <w:rPr>
          <w:rFonts w:asciiTheme="minorHAnsi" w:hAnsiTheme="minorHAnsi" w:cs="Arial"/>
          <w:i/>
          <w:iCs/>
        </w:rPr>
        <w:t xml:space="preserve"> </w:t>
      </w:r>
      <w:r w:rsidR="007E53BC" w:rsidRPr="00FB2B83">
        <w:rPr>
          <w:rFonts w:asciiTheme="minorHAnsi" w:hAnsiTheme="minorHAnsi" w:cs="Arial"/>
          <w:i/>
          <w:iCs/>
        </w:rPr>
        <w:t xml:space="preserve">L. </w:t>
      </w:r>
      <w:proofErr w:type="spellStart"/>
      <w:r w:rsidR="007E53BC" w:rsidRPr="00FB2B83">
        <w:rPr>
          <w:rFonts w:asciiTheme="minorHAnsi" w:hAnsiTheme="minorHAnsi" w:cs="Arial"/>
          <w:i/>
          <w:iCs/>
        </w:rPr>
        <w:t>amazonensis</w:t>
      </w:r>
      <w:proofErr w:type="spellEnd"/>
      <w:r w:rsidR="007E53BC" w:rsidRPr="00FB2B83">
        <w:rPr>
          <w:rFonts w:asciiTheme="minorHAnsi" w:hAnsiTheme="minorHAnsi" w:cs="Arial"/>
          <w:i/>
          <w:iCs/>
        </w:rPr>
        <w:t xml:space="preserve"> </w:t>
      </w:r>
      <w:r w:rsidR="007E53BC">
        <w:rPr>
          <w:rFonts w:asciiTheme="minorHAnsi" w:hAnsiTheme="minorHAnsi" w:cs="Arial"/>
        </w:rPr>
        <w:t xml:space="preserve">cultures. </w:t>
      </w:r>
      <w:r w:rsidR="007E53BC" w:rsidRPr="005F662C">
        <w:rPr>
          <w:rFonts w:asciiTheme="minorHAnsi" w:hAnsiTheme="minorHAnsi" w:cs="Arial"/>
        </w:rPr>
        <w:t>In vitro</w:t>
      </w:r>
      <w:r w:rsidR="007E53BC">
        <w:rPr>
          <w:rFonts w:asciiTheme="minorHAnsi" w:hAnsiTheme="minorHAnsi" w:cs="Arial"/>
        </w:rPr>
        <w:t xml:space="preserve"> differentiation </w:t>
      </w:r>
      <w:r w:rsidR="008E31A5">
        <w:rPr>
          <w:rFonts w:asciiTheme="minorHAnsi" w:hAnsiTheme="minorHAnsi" w:cs="Arial"/>
        </w:rPr>
        <w:t xml:space="preserve">of promastigotes </w:t>
      </w:r>
      <w:r w:rsidR="00097AB1">
        <w:rPr>
          <w:rFonts w:asciiTheme="minorHAnsi" w:hAnsiTheme="minorHAnsi" w:cs="Arial"/>
        </w:rPr>
        <w:t>in</w:t>
      </w:r>
      <w:r w:rsidR="008E31A5">
        <w:rPr>
          <w:rFonts w:asciiTheme="minorHAnsi" w:hAnsiTheme="minorHAnsi" w:cs="Arial"/>
        </w:rPr>
        <w:t xml:space="preserve">to </w:t>
      </w:r>
      <w:r w:rsidR="007E53BC">
        <w:rPr>
          <w:rFonts w:asciiTheme="minorHAnsi" w:hAnsiTheme="minorHAnsi" w:cs="Arial"/>
        </w:rPr>
        <w:t xml:space="preserve">axenic </w:t>
      </w:r>
      <w:r w:rsidR="008E31A5">
        <w:rPr>
          <w:rFonts w:asciiTheme="minorHAnsi" w:hAnsiTheme="minorHAnsi" w:cs="Arial"/>
        </w:rPr>
        <w:t xml:space="preserve">amastigotes, and of </w:t>
      </w:r>
      <w:r w:rsidR="007E53BC">
        <w:rPr>
          <w:rFonts w:asciiTheme="minorHAnsi" w:hAnsiTheme="minorHAnsi" w:cs="Arial"/>
        </w:rPr>
        <w:t xml:space="preserve">axenic </w:t>
      </w:r>
      <w:r w:rsidR="008E31A5">
        <w:rPr>
          <w:rFonts w:asciiTheme="minorHAnsi" w:hAnsiTheme="minorHAnsi" w:cs="Arial"/>
        </w:rPr>
        <w:t xml:space="preserve">amastigotes </w:t>
      </w:r>
      <w:r w:rsidR="007E53BC">
        <w:rPr>
          <w:rFonts w:asciiTheme="minorHAnsi" w:hAnsiTheme="minorHAnsi" w:cs="Arial"/>
        </w:rPr>
        <w:t xml:space="preserve">back </w:t>
      </w:r>
      <w:r w:rsidR="008E31A5">
        <w:rPr>
          <w:rFonts w:asciiTheme="minorHAnsi" w:hAnsiTheme="minorHAnsi" w:cs="Arial"/>
        </w:rPr>
        <w:t>to</w:t>
      </w:r>
      <w:r w:rsidR="007E53BC">
        <w:rPr>
          <w:rFonts w:asciiTheme="minorHAnsi" w:hAnsiTheme="minorHAnsi" w:cs="Arial"/>
        </w:rPr>
        <w:t xml:space="preserve"> </w:t>
      </w:r>
      <w:r w:rsidR="008E31A5">
        <w:rPr>
          <w:rFonts w:asciiTheme="minorHAnsi" w:hAnsiTheme="minorHAnsi" w:cs="Arial"/>
        </w:rPr>
        <w:t>promastigotes</w:t>
      </w:r>
      <w:r w:rsidR="005063D8">
        <w:rPr>
          <w:rFonts w:asciiTheme="minorHAnsi" w:hAnsiTheme="minorHAnsi" w:cs="Arial"/>
        </w:rPr>
        <w:t xml:space="preserve"> by </w:t>
      </w:r>
      <w:r w:rsidR="006F7AAA">
        <w:rPr>
          <w:rFonts w:asciiTheme="minorHAnsi" w:hAnsiTheme="minorHAnsi" w:cs="Arial"/>
        </w:rPr>
        <w:t>changing</w:t>
      </w:r>
      <w:r w:rsidR="005063D8">
        <w:rPr>
          <w:rFonts w:asciiTheme="minorHAnsi" w:hAnsiTheme="minorHAnsi" w:cs="Arial"/>
        </w:rPr>
        <w:t xml:space="preserve"> the</w:t>
      </w:r>
      <w:r w:rsidR="006F7AAA">
        <w:rPr>
          <w:rFonts w:asciiTheme="minorHAnsi" w:hAnsiTheme="minorHAnsi" w:cs="Arial"/>
        </w:rPr>
        <w:t xml:space="preserve"> </w:t>
      </w:r>
      <w:r w:rsidR="007E53BC">
        <w:rPr>
          <w:rFonts w:asciiTheme="minorHAnsi" w:hAnsiTheme="minorHAnsi" w:cs="Arial"/>
        </w:rPr>
        <w:t xml:space="preserve">pH and temperature </w:t>
      </w:r>
      <w:r w:rsidR="006F7AAA">
        <w:rPr>
          <w:rFonts w:asciiTheme="minorHAnsi" w:hAnsiTheme="minorHAnsi" w:cs="Arial"/>
        </w:rPr>
        <w:t xml:space="preserve">conditions, </w:t>
      </w:r>
      <w:r w:rsidR="00FB2B83">
        <w:rPr>
          <w:rFonts w:asciiTheme="minorHAnsi" w:hAnsiTheme="minorHAnsi" w:cs="Arial"/>
        </w:rPr>
        <w:t>as</w:t>
      </w:r>
      <w:r w:rsidR="007E53BC">
        <w:rPr>
          <w:rFonts w:asciiTheme="minorHAnsi" w:hAnsiTheme="minorHAnsi" w:cs="Arial"/>
        </w:rPr>
        <w:t xml:space="preserve"> described</w:t>
      </w:r>
      <w:r w:rsidR="00CD061D">
        <w:rPr>
          <w:rFonts w:asciiTheme="minorHAnsi" w:hAnsiTheme="minorHAnsi" w:cs="Arial"/>
        </w:rPr>
        <w:t xml:space="preserve"> in the step-by-step protocol</w:t>
      </w:r>
      <w:r w:rsidR="008E31A5">
        <w:rPr>
          <w:rFonts w:asciiTheme="minorHAnsi" w:hAnsiTheme="minorHAnsi" w:cs="Arial"/>
        </w:rPr>
        <w:t xml:space="preserve">. The </w:t>
      </w:r>
      <w:r w:rsidR="007E53BC">
        <w:rPr>
          <w:rFonts w:asciiTheme="minorHAnsi" w:hAnsiTheme="minorHAnsi" w:cs="Arial"/>
        </w:rPr>
        <w:t xml:space="preserve">pictures were taken </w:t>
      </w:r>
      <w:r w:rsidR="005262CE">
        <w:rPr>
          <w:rFonts w:asciiTheme="minorHAnsi" w:hAnsiTheme="minorHAnsi" w:cs="Arial"/>
        </w:rPr>
        <w:t>using</w:t>
      </w:r>
      <w:r w:rsidR="005063D8">
        <w:rPr>
          <w:rFonts w:asciiTheme="minorHAnsi" w:hAnsiTheme="minorHAnsi" w:cs="Arial"/>
        </w:rPr>
        <w:t xml:space="preserve"> </w:t>
      </w:r>
      <w:r w:rsidR="007E53BC">
        <w:rPr>
          <w:rFonts w:asciiTheme="minorHAnsi" w:hAnsiTheme="minorHAnsi" w:cs="Arial"/>
        </w:rPr>
        <w:t>an</w:t>
      </w:r>
      <w:r w:rsidR="008E31A5">
        <w:rPr>
          <w:rFonts w:asciiTheme="minorHAnsi" w:hAnsiTheme="minorHAnsi" w:cs="Arial"/>
        </w:rPr>
        <w:t xml:space="preserve"> inverted </w:t>
      </w:r>
      <w:r w:rsidR="00850E06">
        <w:rPr>
          <w:rFonts w:asciiTheme="minorHAnsi" w:hAnsiTheme="minorHAnsi" w:cs="Arial"/>
        </w:rPr>
        <w:t>microscope</w:t>
      </w:r>
      <w:r w:rsidR="00CD061D">
        <w:rPr>
          <w:rFonts w:asciiTheme="minorHAnsi" w:hAnsiTheme="minorHAnsi" w:cs="Arial"/>
        </w:rPr>
        <w:t>.</w:t>
      </w:r>
      <w:r w:rsidR="00FB7A1B">
        <w:rPr>
          <w:rFonts w:asciiTheme="minorHAnsi" w:hAnsiTheme="minorHAnsi" w:cs="Arial"/>
        </w:rPr>
        <w:t xml:space="preserve"> The scale bar represents 50 </w:t>
      </w:r>
      <w:r w:rsidR="00FB7A1B">
        <w:rPr>
          <w:rFonts w:asciiTheme="minorHAnsi" w:hAnsiTheme="minorHAnsi" w:cs="Arial"/>
        </w:rPr>
        <w:sym w:font="Symbol" w:char="F06D"/>
      </w:r>
      <w:r w:rsidR="00FB7A1B">
        <w:rPr>
          <w:rFonts w:asciiTheme="minorHAnsi" w:hAnsiTheme="minorHAnsi" w:cs="Arial"/>
        </w:rPr>
        <w:t>m.</w:t>
      </w:r>
    </w:p>
    <w:p w14:paraId="2BBA287A" w14:textId="77777777" w:rsidR="00761123" w:rsidRPr="00EB1150" w:rsidRDefault="00761123" w:rsidP="00761123">
      <w:pPr>
        <w:jc w:val="both"/>
        <w:rPr>
          <w:rFonts w:asciiTheme="minorHAnsi" w:hAnsiTheme="minorHAnsi" w:cstheme="minorHAnsi"/>
          <w:b/>
          <w:color w:val="000000" w:themeColor="text1"/>
        </w:rPr>
      </w:pPr>
    </w:p>
    <w:p w14:paraId="038ADB26" w14:textId="64A3BF68" w:rsidR="002672D1" w:rsidRDefault="008D529F" w:rsidP="00761123">
      <w:pPr>
        <w:jc w:val="both"/>
        <w:rPr>
          <w:rFonts w:asciiTheme="minorHAnsi" w:hAnsiTheme="minorHAnsi" w:cstheme="minorHAnsi"/>
          <w:color w:val="000000" w:themeColor="text1"/>
        </w:rPr>
      </w:pPr>
      <w:r w:rsidRPr="00291F9C">
        <w:rPr>
          <w:rFonts w:asciiTheme="minorHAnsi" w:hAnsiTheme="minorHAnsi" w:cstheme="minorHAnsi"/>
          <w:b/>
          <w:color w:val="000000" w:themeColor="text1"/>
        </w:rPr>
        <w:t>Figure 2</w:t>
      </w:r>
      <w:r w:rsidR="000F51FC">
        <w:rPr>
          <w:rFonts w:asciiTheme="minorHAnsi" w:hAnsiTheme="minorHAnsi" w:cstheme="minorHAnsi"/>
          <w:b/>
          <w:bCs/>
          <w:color w:val="000000" w:themeColor="text1"/>
        </w:rPr>
        <w:t>:</w:t>
      </w:r>
      <w:r w:rsidR="00645547">
        <w:rPr>
          <w:rFonts w:asciiTheme="minorHAnsi" w:hAnsiTheme="minorHAnsi" w:cstheme="minorHAnsi"/>
          <w:b/>
          <w:bCs/>
          <w:color w:val="000000" w:themeColor="text1"/>
        </w:rPr>
        <w:t xml:space="preserve"> </w:t>
      </w:r>
      <w:r w:rsidR="00967EB5" w:rsidRPr="00D64A9D">
        <w:rPr>
          <w:rFonts w:asciiTheme="minorHAnsi" w:hAnsiTheme="minorHAnsi" w:cstheme="minorHAnsi"/>
          <w:b/>
          <w:bCs/>
          <w:color w:val="000000" w:themeColor="text1"/>
        </w:rPr>
        <w:t xml:space="preserve">LIR1 knockout markedly reduces </w:t>
      </w:r>
      <w:r w:rsidR="00967EB5" w:rsidRPr="00D64A9D">
        <w:rPr>
          <w:rFonts w:asciiTheme="minorHAnsi" w:hAnsiTheme="minorHAnsi" w:cstheme="minorHAnsi"/>
          <w:b/>
          <w:bCs/>
          <w:i/>
          <w:iCs/>
          <w:color w:val="000000" w:themeColor="text1"/>
        </w:rPr>
        <w:t xml:space="preserve">L. </w:t>
      </w:r>
      <w:proofErr w:type="spellStart"/>
      <w:r w:rsidR="00967EB5" w:rsidRPr="00D64A9D">
        <w:rPr>
          <w:rFonts w:asciiTheme="minorHAnsi" w:hAnsiTheme="minorHAnsi" w:cstheme="minorHAnsi"/>
          <w:b/>
          <w:bCs/>
          <w:i/>
          <w:iCs/>
          <w:color w:val="000000" w:themeColor="text1"/>
        </w:rPr>
        <w:t>amazonensis</w:t>
      </w:r>
      <w:proofErr w:type="spellEnd"/>
      <w:r w:rsidR="00967EB5" w:rsidRPr="00D64A9D">
        <w:rPr>
          <w:rFonts w:asciiTheme="minorHAnsi" w:hAnsiTheme="minorHAnsi" w:cstheme="minorHAnsi"/>
          <w:b/>
          <w:bCs/>
          <w:color w:val="000000" w:themeColor="text1"/>
        </w:rPr>
        <w:t xml:space="preserve"> </w:t>
      </w:r>
      <w:r w:rsidR="009D3C48" w:rsidRPr="009D3C48">
        <w:rPr>
          <w:rFonts w:asciiTheme="minorHAnsi" w:hAnsiTheme="minorHAnsi" w:cstheme="minorHAnsi"/>
          <w:b/>
          <w:bCs/>
          <w:iCs/>
          <w:color w:val="000000" w:themeColor="text1"/>
        </w:rPr>
        <w:t>in vivo</w:t>
      </w:r>
      <w:r w:rsidR="00967EB5" w:rsidRPr="00D64A9D">
        <w:rPr>
          <w:rFonts w:asciiTheme="minorHAnsi" w:hAnsiTheme="minorHAnsi" w:cstheme="minorHAnsi"/>
          <w:b/>
          <w:bCs/>
          <w:color w:val="000000" w:themeColor="text1"/>
        </w:rPr>
        <w:t xml:space="preserve"> </w:t>
      </w:r>
      <w:r w:rsidR="00967EB5">
        <w:rPr>
          <w:rFonts w:asciiTheme="minorHAnsi" w:hAnsiTheme="minorHAnsi" w:cstheme="minorHAnsi"/>
          <w:b/>
          <w:bCs/>
          <w:color w:val="000000" w:themeColor="text1"/>
        </w:rPr>
        <w:t>lesion development</w:t>
      </w:r>
      <w:r w:rsidR="00E026CF" w:rsidRPr="00D64A9D">
        <w:rPr>
          <w:rFonts w:asciiTheme="minorHAnsi" w:hAnsiTheme="minorHAnsi" w:cstheme="minorHAnsi"/>
          <w:b/>
          <w:bCs/>
          <w:color w:val="000000" w:themeColor="text1"/>
        </w:rPr>
        <w:t>.</w:t>
      </w:r>
      <w:r w:rsidR="00E026CF" w:rsidRPr="003F7425">
        <w:rPr>
          <w:rFonts w:asciiTheme="minorHAnsi" w:hAnsiTheme="minorHAnsi" w:cstheme="minorHAnsi"/>
          <w:color w:val="000000" w:themeColor="text1"/>
        </w:rPr>
        <w:t xml:space="preserve"> </w:t>
      </w:r>
      <w:r w:rsidR="00291F9C" w:rsidRPr="003F7425">
        <w:rPr>
          <w:rFonts w:asciiTheme="minorHAnsi" w:hAnsiTheme="minorHAnsi" w:cstheme="minorHAnsi"/>
          <w:color w:val="000000" w:themeColor="text1"/>
        </w:rPr>
        <w:t xml:space="preserve">C57BL/6 mice </w:t>
      </w:r>
      <w:r w:rsidR="00291F9C">
        <w:rPr>
          <w:rFonts w:asciiTheme="minorHAnsi" w:hAnsiTheme="minorHAnsi" w:cstheme="minorHAnsi"/>
          <w:color w:val="000000" w:themeColor="text1"/>
        </w:rPr>
        <w:t xml:space="preserve">were </w:t>
      </w:r>
      <w:r w:rsidR="00291F9C" w:rsidRPr="003F7425">
        <w:rPr>
          <w:rFonts w:asciiTheme="minorHAnsi" w:hAnsiTheme="minorHAnsi" w:cstheme="minorHAnsi"/>
          <w:color w:val="000000" w:themeColor="text1"/>
        </w:rPr>
        <w:t>inoculated</w:t>
      </w:r>
      <w:r w:rsidR="00291F9C">
        <w:rPr>
          <w:rFonts w:asciiTheme="minorHAnsi" w:hAnsiTheme="minorHAnsi" w:cs="Arial"/>
        </w:rPr>
        <w:t xml:space="preserve"> </w:t>
      </w:r>
      <w:r w:rsidR="00291F9C" w:rsidRPr="00E26593">
        <w:rPr>
          <w:rFonts w:asciiTheme="minorHAnsi" w:hAnsiTheme="minorHAnsi" w:cs="Arial"/>
        </w:rPr>
        <w:t>in</w:t>
      </w:r>
      <w:r w:rsidR="00291F9C">
        <w:rPr>
          <w:rFonts w:asciiTheme="minorHAnsi" w:hAnsiTheme="minorHAnsi" w:cs="Arial"/>
        </w:rPr>
        <w:t xml:space="preserve"> </w:t>
      </w:r>
      <w:r w:rsidR="00291F9C" w:rsidRPr="00E26593">
        <w:rPr>
          <w:rFonts w:asciiTheme="minorHAnsi" w:hAnsiTheme="minorHAnsi" w:cs="Arial"/>
        </w:rPr>
        <w:t xml:space="preserve">the left hind footpad </w:t>
      </w:r>
      <w:r w:rsidR="00291F9C" w:rsidRPr="003F7425">
        <w:rPr>
          <w:rFonts w:asciiTheme="minorHAnsi" w:hAnsiTheme="minorHAnsi" w:cstheme="minorHAnsi"/>
          <w:color w:val="000000" w:themeColor="text1"/>
        </w:rPr>
        <w:t>with 10</w:t>
      </w:r>
      <w:r w:rsidR="00291F9C" w:rsidRPr="00C02CEB">
        <w:rPr>
          <w:rFonts w:asciiTheme="minorHAnsi" w:hAnsiTheme="minorHAnsi" w:cstheme="minorHAnsi"/>
          <w:color w:val="000000" w:themeColor="text1"/>
          <w:vertAlign w:val="superscript"/>
        </w:rPr>
        <w:t>6</w:t>
      </w:r>
      <w:r w:rsidR="00291F9C" w:rsidRPr="003F7425">
        <w:rPr>
          <w:rFonts w:asciiTheme="minorHAnsi" w:hAnsiTheme="minorHAnsi" w:cstheme="minorHAnsi"/>
          <w:color w:val="000000" w:themeColor="text1"/>
        </w:rPr>
        <w:t xml:space="preserve"> </w:t>
      </w:r>
      <w:r w:rsidR="00850E06">
        <w:rPr>
          <w:rFonts w:asciiTheme="minorHAnsi" w:hAnsiTheme="minorHAnsi" w:cstheme="minorHAnsi"/>
          <w:color w:val="000000" w:themeColor="text1"/>
        </w:rPr>
        <w:t xml:space="preserve">purified </w:t>
      </w:r>
      <w:proofErr w:type="spellStart"/>
      <w:r w:rsidR="00CD061D">
        <w:rPr>
          <w:rFonts w:asciiTheme="minorHAnsi" w:hAnsiTheme="minorHAnsi" w:cstheme="minorHAnsi"/>
          <w:color w:val="000000" w:themeColor="text1"/>
        </w:rPr>
        <w:t>metacyclics</w:t>
      </w:r>
      <w:proofErr w:type="spellEnd"/>
      <w:r w:rsidR="002672D1">
        <w:rPr>
          <w:rFonts w:asciiTheme="minorHAnsi" w:hAnsiTheme="minorHAnsi" w:cstheme="minorHAnsi"/>
          <w:color w:val="000000" w:themeColor="text1"/>
        </w:rPr>
        <w:t xml:space="preserve"> of </w:t>
      </w:r>
      <w:r w:rsidR="002672D1" w:rsidRPr="002672D1">
        <w:rPr>
          <w:rFonts w:asciiTheme="minorHAnsi" w:hAnsiTheme="minorHAnsi" w:cstheme="minorHAnsi"/>
          <w:i/>
          <w:color w:val="000000" w:themeColor="text1"/>
        </w:rPr>
        <w:t xml:space="preserve">L. </w:t>
      </w:r>
      <w:proofErr w:type="spellStart"/>
      <w:r w:rsidR="002672D1" w:rsidRPr="002672D1">
        <w:rPr>
          <w:rFonts w:asciiTheme="minorHAnsi" w:hAnsiTheme="minorHAnsi" w:cstheme="minorHAnsi"/>
          <w:i/>
          <w:color w:val="000000" w:themeColor="text1"/>
        </w:rPr>
        <w:t>amazonensis</w:t>
      </w:r>
      <w:proofErr w:type="spellEnd"/>
      <w:r w:rsidR="002672D1">
        <w:rPr>
          <w:rFonts w:asciiTheme="minorHAnsi" w:hAnsiTheme="minorHAnsi" w:cstheme="minorHAnsi"/>
          <w:color w:val="000000" w:themeColor="text1"/>
        </w:rPr>
        <w:t xml:space="preserve"> wild type (</w:t>
      </w:r>
      <w:r w:rsidR="002672D1" w:rsidRPr="00110475">
        <w:rPr>
          <w:rFonts w:asciiTheme="minorHAnsi" w:hAnsiTheme="minorHAnsi" w:cs="Arial"/>
          <w:i/>
        </w:rPr>
        <w:t>La</w:t>
      </w:r>
      <w:r w:rsidR="002672D1">
        <w:rPr>
          <w:rFonts w:asciiTheme="minorHAnsi" w:hAnsiTheme="minorHAnsi" w:cs="Arial"/>
        </w:rPr>
        <w:t>-WT</w:t>
      </w:r>
      <w:r w:rsidR="00291F9C" w:rsidRPr="003F7425">
        <w:rPr>
          <w:rFonts w:asciiTheme="minorHAnsi" w:hAnsiTheme="minorHAnsi" w:cstheme="minorHAnsi"/>
          <w:color w:val="000000" w:themeColor="text1"/>
        </w:rPr>
        <w:t>)</w:t>
      </w:r>
      <w:r w:rsidR="00291F9C">
        <w:rPr>
          <w:rFonts w:asciiTheme="minorHAnsi" w:hAnsiTheme="minorHAnsi" w:cstheme="minorHAnsi"/>
          <w:color w:val="000000" w:themeColor="text1"/>
        </w:rPr>
        <w:t xml:space="preserve"> and</w:t>
      </w:r>
      <w:r w:rsidR="00291F9C" w:rsidRPr="003F7425">
        <w:rPr>
          <w:rFonts w:asciiTheme="minorHAnsi" w:hAnsiTheme="minorHAnsi" w:cstheme="minorHAnsi"/>
          <w:color w:val="000000" w:themeColor="text1"/>
        </w:rPr>
        <w:t xml:space="preserve"> </w:t>
      </w:r>
      <w:r w:rsidR="002672D1" w:rsidRPr="002672D1">
        <w:rPr>
          <w:rFonts w:asciiTheme="minorHAnsi" w:hAnsiTheme="minorHAnsi" w:cstheme="minorHAnsi"/>
          <w:i/>
          <w:color w:val="000000" w:themeColor="text1"/>
        </w:rPr>
        <w:t xml:space="preserve">L. </w:t>
      </w:r>
      <w:proofErr w:type="spellStart"/>
      <w:r w:rsidR="002672D1" w:rsidRPr="002672D1">
        <w:rPr>
          <w:rFonts w:asciiTheme="minorHAnsi" w:hAnsiTheme="minorHAnsi" w:cstheme="minorHAnsi"/>
          <w:i/>
          <w:color w:val="000000" w:themeColor="text1"/>
        </w:rPr>
        <w:t>amazonensis</w:t>
      </w:r>
      <w:proofErr w:type="spellEnd"/>
      <w:r w:rsidR="002672D1">
        <w:rPr>
          <w:rFonts w:asciiTheme="minorHAnsi" w:hAnsiTheme="minorHAnsi" w:cstheme="minorHAnsi"/>
          <w:color w:val="000000" w:themeColor="text1"/>
        </w:rPr>
        <w:t xml:space="preserve"> </w:t>
      </w:r>
      <w:r w:rsidR="00291F9C" w:rsidRPr="003F7425">
        <w:rPr>
          <w:rFonts w:asciiTheme="minorHAnsi" w:hAnsiTheme="minorHAnsi" w:cstheme="minorHAnsi"/>
          <w:color w:val="000000" w:themeColor="text1"/>
        </w:rPr>
        <w:t>LIR1 knockout (</w:t>
      </w:r>
      <w:r w:rsidR="002672D1" w:rsidRPr="000D6322">
        <w:rPr>
          <w:rFonts w:asciiTheme="minorHAnsi" w:hAnsiTheme="minorHAnsi" w:cs="Arial"/>
          <w:i/>
        </w:rPr>
        <w:t>La</w:t>
      </w:r>
      <w:r w:rsidR="002672D1">
        <w:rPr>
          <w:rFonts w:asciiTheme="minorHAnsi" w:hAnsiTheme="minorHAnsi" w:cs="Arial"/>
        </w:rPr>
        <w:t>-LIR1</w:t>
      </w:r>
      <w:r w:rsidR="009D3C48" w:rsidRPr="009D3C48">
        <w:rPr>
          <w:rFonts w:asciiTheme="minorHAnsi" w:hAnsiTheme="minorHAnsi" w:cs="Arial"/>
          <w:vertAlign w:val="superscript"/>
        </w:rPr>
        <w:t>–</w:t>
      </w:r>
      <w:r w:rsidR="002672D1" w:rsidRPr="000D6322">
        <w:rPr>
          <w:rFonts w:asciiTheme="minorHAnsi" w:hAnsiTheme="minorHAnsi" w:cs="Arial"/>
          <w:vertAlign w:val="superscript"/>
        </w:rPr>
        <w:t>/</w:t>
      </w:r>
      <w:r w:rsidR="009D3C48" w:rsidRPr="009D3C48">
        <w:rPr>
          <w:rFonts w:asciiTheme="minorHAnsi" w:hAnsiTheme="minorHAnsi" w:cs="Arial"/>
          <w:vertAlign w:val="superscript"/>
        </w:rPr>
        <w:t>–</w:t>
      </w:r>
      <w:r w:rsidR="00291F9C" w:rsidRPr="003F7425">
        <w:rPr>
          <w:rFonts w:asciiTheme="minorHAnsi" w:hAnsiTheme="minorHAnsi" w:cstheme="minorHAnsi"/>
          <w:color w:val="000000" w:themeColor="text1"/>
        </w:rPr>
        <w:t xml:space="preserve">). </w:t>
      </w:r>
      <w:r w:rsidR="00291F9C" w:rsidRPr="005F662C">
        <w:rPr>
          <w:rFonts w:asciiTheme="minorHAnsi" w:hAnsiTheme="minorHAnsi" w:cstheme="minorHAnsi"/>
          <w:bCs/>
          <w:color w:val="000000" w:themeColor="text1"/>
        </w:rPr>
        <w:t>(</w:t>
      </w:r>
      <w:r w:rsidR="00291F9C" w:rsidRPr="002672D1">
        <w:rPr>
          <w:rFonts w:asciiTheme="minorHAnsi" w:hAnsiTheme="minorHAnsi" w:cstheme="minorHAnsi"/>
          <w:b/>
          <w:color w:val="000000" w:themeColor="text1"/>
        </w:rPr>
        <w:t>A</w:t>
      </w:r>
      <w:r w:rsidR="00291F9C" w:rsidRPr="005F662C">
        <w:rPr>
          <w:rFonts w:asciiTheme="minorHAnsi" w:hAnsiTheme="minorHAnsi" w:cstheme="minorHAnsi"/>
          <w:bCs/>
          <w:color w:val="000000" w:themeColor="text1"/>
        </w:rPr>
        <w:t>)</w:t>
      </w:r>
      <w:r w:rsidR="00291F9C" w:rsidRPr="00D30B38">
        <w:rPr>
          <w:rFonts w:asciiTheme="minorHAnsi" w:hAnsiTheme="minorHAnsi" w:cstheme="minorHAnsi"/>
          <w:bCs/>
          <w:color w:val="000000" w:themeColor="text1"/>
        </w:rPr>
        <w:t xml:space="preserve"> </w:t>
      </w:r>
      <w:r w:rsidR="00CD061D">
        <w:rPr>
          <w:rFonts w:asciiTheme="minorHAnsi" w:hAnsiTheme="minorHAnsi" w:cstheme="minorHAnsi"/>
          <w:color w:val="000000" w:themeColor="text1"/>
        </w:rPr>
        <w:t>Footpad c</w:t>
      </w:r>
      <w:r w:rsidR="00CD061D" w:rsidRPr="003F7425">
        <w:rPr>
          <w:rFonts w:asciiTheme="minorHAnsi" w:hAnsiTheme="minorHAnsi" w:cstheme="minorHAnsi"/>
          <w:color w:val="000000" w:themeColor="text1"/>
        </w:rPr>
        <w:t xml:space="preserve">utaneous </w:t>
      </w:r>
      <w:r w:rsidR="00291F9C" w:rsidRPr="003F7425">
        <w:rPr>
          <w:rFonts w:asciiTheme="minorHAnsi" w:hAnsiTheme="minorHAnsi" w:cstheme="minorHAnsi"/>
          <w:color w:val="000000" w:themeColor="text1"/>
        </w:rPr>
        <w:t xml:space="preserve">lesion </w:t>
      </w:r>
      <w:r w:rsidR="00291F9C">
        <w:rPr>
          <w:rFonts w:asciiTheme="minorHAnsi" w:hAnsiTheme="minorHAnsi" w:cstheme="minorHAnsi"/>
          <w:color w:val="000000" w:themeColor="text1"/>
        </w:rPr>
        <w:t>progression</w:t>
      </w:r>
      <w:r w:rsidR="00967EB5">
        <w:rPr>
          <w:rFonts w:asciiTheme="minorHAnsi" w:hAnsiTheme="minorHAnsi" w:cstheme="minorHAnsi"/>
          <w:color w:val="000000" w:themeColor="text1"/>
        </w:rPr>
        <w:t xml:space="preserve"> </w:t>
      </w:r>
      <w:r w:rsidR="00595208">
        <w:rPr>
          <w:rFonts w:asciiTheme="minorHAnsi" w:hAnsiTheme="minorHAnsi" w:cs="Arial"/>
        </w:rPr>
        <w:t>of</w:t>
      </w:r>
      <w:r w:rsidR="00595208" w:rsidRPr="00F26A9A">
        <w:rPr>
          <w:rFonts w:asciiTheme="minorHAnsi" w:hAnsiTheme="minorHAnsi" w:cs="Arial"/>
          <w:i/>
        </w:rPr>
        <w:t xml:space="preserve"> </w:t>
      </w:r>
      <w:r w:rsidR="00595208" w:rsidRPr="000D6322">
        <w:rPr>
          <w:rFonts w:asciiTheme="minorHAnsi" w:hAnsiTheme="minorHAnsi" w:cs="Arial"/>
          <w:i/>
        </w:rPr>
        <w:t>La</w:t>
      </w:r>
      <w:r w:rsidR="00595208">
        <w:rPr>
          <w:rFonts w:asciiTheme="minorHAnsi" w:hAnsiTheme="minorHAnsi" w:cs="Arial"/>
        </w:rPr>
        <w:t xml:space="preserve">-WT and </w:t>
      </w:r>
      <w:r w:rsidR="00595208" w:rsidRPr="000D6322">
        <w:rPr>
          <w:rFonts w:asciiTheme="minorHAnsi" w:hAnsiTheme="minorHAnsi" w:cs="Arial"/>
          <w:i/>
        </w:rPr>
        <w:t>La</w:t>
      </w:r>
      <w:r w:rsidR="00595208">
        <w:rPr>
          <w:rFonts w:asciiTheme="minorHAnsi" w:hAnsiTheme="minorHAnsi" w:cs="Arial"/>
        </w:rPr>
        <w:t>-LIR1</w:t>
      </w:r>
      <w:r w:rsidR="009D3C48" w:rsidRPr="009D3C48">
        <w:rPr>
          <w:rFonts w:asciiTheme="minorHAnsi" w:hAnsiTheme="minorHAnsi" w:cs="Arial"/>
          <w:vertAlign w:val="superscript"/>
        </w:rPr>
        <w:t>–</w:t>
      </w:r>
      <w:r w:rsidR="00595208" w:rsidRPr="000D6322">
        <w:rPr>
          <w:rFonts w:asciiTheme="minorHAnsi" w:hAnsiTheme="minorHAnsi" w:cs="Arial"/>
          <w:vertAlign w:val="superscript"/>
        </w:rPr>
        <w:t>/</w:t>
      </w:r>
      <w:r w:rsidR="009D3C48" w:rsidRPr="009D3C48">
        <w:rPr>
          <w:rFonts w:asciiTheme="minorHAnsi" w:hAnsiTheme="minorHAnsi" w:cs="Arial"/>
          <w:vertAlign w:val="superscript"/>
        </w:rPr>
        <w:t>–</w:t>
      </w:r>
      <w:r w:rsidR="00595208">
        <w:rPr>
          <w:rFonts w:asciiTheme="minorHAnsi" w:hAnsiTheme="minorHAnsi" w:cs="Arial"/>
        </w:rPr>
        <w:t xml:space="preserve"> </w:t>
      </w:r>
      <w:r w:rsidR="004568D4">
        <w:rPr>
          <w:rFonts w:asciiTheme="minorHAnsi" w:hAnsiTheme="minorHAnsi" w:cs="Arial"/>
        </w:rPr>
        <w:t>infected mice</w:t>
      </w:r>
      <w:r w:rsidR="00967EB5">
        <w:rPr>
          <w:rFonts w:asciiTheme="minorHAnsi" w:hAnsiTheme="minorHAnsi" w:cs="Arial"/>
        </w:rPr>
        <w:t xml:space="preserve"> </w:t>
      </w:r>
      <w:r w:rsidR="00967EB5">
        <w:rPr>
          <w:rFonts w:asciiTheme="minorHAnsi" w:hAnsiTheme="minorHAnsi" w:cstheme="minorHAnsi"/>
          <w:color w:val="000000" w:themeColor="text1"/>
        </w:rPr>
        <w:t>analyzed weekly</w:t>
      </w:r>
      <w:r w:rsidR="00291F9C">
        <w:rPr>
          <w:rFonts w:asciiTheme="minorHAnsi" w:hAnsiTheme="minorHAnsi" w:cstheme="minorHAnsi"/>
          <w:color w:val="000000" w:themeColor="text1"/>
        </w:rPr>
        <w:t>.</w:t>
      </w:r>
      <w:r w:rsidR="00291F9C" w:rsidRPr="003F7425">
        <w:rPr>
          <w:rFonts w:asciiTheme="minorHAnsi" w:hAnsiTheme="minorHAnsi" w:cstheme="minorHAnsi"/>
          <w:color w:val="000000" w:themeColor="text1"/>
        </w:rPr>
        <w:t xml:space="preserve"> The data represent the </w:t>
      </w:r>
      <w:r w:rsidR="00CD061D">
        <w:rPr>
          <w:rFonts w:asciiTheme="minorHAnsi" w:hAnsiTheme="minorHAnsi" w:cstheme="minorHAnsi"/>
          <w:color w:val="000000" w:themeColor="text1"/>
        </w:rPr>
        <w:t>average</w:t>
      </w:r>
      <w:r w:rsidR="00CD061D" w:rsidRPr="003F7425">
        <w:rPr>
          <w:rFonts w:asciiTheme="minorHAnsi" w:hAnsiTheme="minorHAnsi" w:cstheme="minorHAnsi"/>
          <w:color w:val="000000" w:themeColor="text1"/>
        </w:rPr>
        <w:t xml:space="preserve"> </w:t>
      </w:r>
      <w:r w:rsidR="00291F9C" w:rsidRPr="003F7425">
        <w:rPr>
          <w:rFonts w:asciiTheme="minorHAnsi" w:hAnsiTheme="minorHAnsi" w:cstheme="minorHAnsi"/>
          <w:color w:val="000000" w:themeColor="text1"/>
        </w:rPr>
        <w:t xml:space="preserve">± SEM of </w:t>
      </w:r>
      <w:r w:rsidR="00291F9C">
        <w:rPr>
          <w:rFonts w:asciiTheme="minorHAnsi" w:hAnsiTheme="minorHAnsi" w:cstheme="minorHAnsi"/>
          <w:color w:val="000000" w:themeColor="text1"/>
        </w:rPr>
        <w:t xml:space="preserve">the infected </w:t>
      </w:r>
      <w:r w:rsidR="00905261">
        <w:rPr>
          <w:rFonts w:asciiTheme="minorHAnsi" w:hAnsiTheme="minorHAnsi" w:cstheme="minorHAnsi"/>
          <w:color w:val="000000" w:themeColor="text1"/>
        </w:rPr>
        <w:t>footpad</w:t>
      </w:r>
      <w:r w:rsidR="00291F9C">
        <w:rPr>
          <w:rFonts w:asciiTheme="minorHAnsi" w:hAnsiTheme="minorHAnsi" w:cstheme="minorHAnsi"/>
          <w:color w:val="000000" w:themeColor="text1"/>
        </w:rPr>
        <w:t xml:space="preserve"> </w:t>
      </w:r>
      <w:r w:rsidR="00905261">
        <w:rPr>
          <w:rFonts w:asciiTheme="minorHAnsi" w:hAnsiTheme="minorHAnsi" w:cstheme="minorHAnsi"/>
          <w:color w:val="000000" w:themeColor="text1"/>
        </w:rPr>
        <w:t>subtracted by</w:t>
      </w:r>
      <w:r w:rsidR="00291F9C">
        <w:rPr>
          <w:rFonts w:asciiTheme="minorHAnsi" w:hAnsiTheme="minorHAnsi" w:cstheme="minorHAnsi"/>
          <w:color w:val="000000" w:themeColor="text1"/>
        </w:rPr>
        <w:t xml:space="preserve"> </w:t>
      </w:r>
      <w:r w:rsidR="00CF3A48">
        <w:rPr>
          <w:rFonts w:asciiTheme="minorHAnsi" w:hAnsiTheme="minorHAnsi" w:cstheme="minorHAnsi"/>
          <w:color w:val="000000" w:themeColor="text1"/>
        </w:rPr>
        <w:t>noninfected</w:t>
      </w:r>
      <w:r w:rsidR="004568D4">
        <w:rPr>
          <w:rFonts w:asciiTheme="minorHAnsi" w:hAnsiTheme="minorHAnsi" w:cstheme="minorHAnsi"/>
          <w:color w:val="000000" w:themeColor="text1"/>
        </w:rPr>
        <w:t xml:space="preserve"> </w:t>
      </w:r>
      <w:r w:rsidR="00905261">
        <w:rPr>
          <w:rFonts w:asciiTheme="minorHAnsi" w:hAnsiTheme="minorHAnsi" w:cstheme="minorHAnsi"/>
          <w:color w:val="000000" w:themeColor="text1"/>
        </w:rPr>
        <w:t>footpad</w:t>
      </w:r>
      <w:r w:rsidR="00291F9C">
        <w:rPr>
          <w:rFonts w:asciiTheme="minorHAnsi" w:hAnsiTheme="minorHAnsi" w:cstheme="minorHAnsi"/>
          <w:color w:val="000000" w:themeColor="text1"/>
        </w:rPr>
        <w:t xml:space="preserve"> </w:t>
      </w:r>
      <w:r w:rsidR="00291F9C">
        <w:rPr>
          <w:rFonts w:asciiTheme="minorHAnsi" w:hAnsiTheme="minorHAnsi" w:cs="Arial"/>
        </w:rPr>
        <w:t xml:space="preserve">thickness </w:t>
      </w:r>
      <w:r w:rsidR="00291F9C" w:rsidRPr="003F7425">
        <w:rPr>
          <w:rFonts w:asciiTheme="minorHAnsi" w:hAnsiTheme="minorHAnsi" w:cstheme="minorHAnsi"/>
          <w:color w:val="000000" w:themeColor="text1"/>
        </w:rPr>
        <w:t xml:space="preserve">from </w:t>
      </w:r>
      <w:r w:rsidR="000F51FC" w:rsidRPr="00F87704">
        <w:rPr>
          <w:rFonts w:asciiTheme="minorHAnsi" w:hAnsiTheme="minorHAnsi" w:cstheme="minorHAnsi"/>
          <w:color w:val="000000" w:themeColor="text1"/>
        </w:rPr>
        <w:t>five</w:t>
      </w:r>
      <w:r w:rsidR="000F51FC" w:rsidRPr="003F7425">
        <w:rPr>
          <w:rFonts w:asciiTheme="minorHAnsi" w:hAnsiTheme="minorHAnsi" w:cstheme="minorHAnsi"/>
          <w:color w:val="000000" w:themeColor="text1"/>
        </w:rPr>
        <w:t xml:space="preserve"> </w:t>
      </w:r>
      <w:r w:rsidR="00291F9C" w:rsidRPr="003F7425">
        <w:rPr>
          <w:rFonts w:asciiTheme="minorHAnsi" w:hAnsiTheme="minorHAnsi" w:cstheme="minorHAnsi"/>
          <w:color w:val="000000" w:themeColor="text1"/>
        </w:rPr>
        <w:t>different mice in each group</w:t>
      </w:r>
      <w:r w:rsidR="005C76DB">
        <w:rPr>
          <w:rFonts w:asciiTheme="minorHAnsi" w:hAnsiTheme="minorHAnsi" w:cstheme="minorHAnsi"/>
          <w:color w:val="000000" w:themeColor="text1"/>
        </w:rPr>
        <w:t xml:space="preserve"> (adapted </w:t>
      </w:r>
      <w:r w:rsidR="005C76DB" w:rsidRPr="00291F9C">
        <w:rPr>
          <w:rFonts w:asciiTheme="minorHAnsi" w:hAnsiTheme="minorHAnsi" w:cstheme="minorHAnsi"/>
          <w:color w:val="000000" w:themeColor="text1"/>
        </w:rPr>
        <w:t xml:space="preserve">from </w:t>
      </w:r>
      <w:proofErr w:type="spellStart"/>
      <w:r w:rsidR="005C76DB">
        <w:rPr>
          <w:rFonts w:asciiTheme="minorHAnsi" w:hAnsiTheme="minorHAnsi" w:cstheme="minorHAnsi"/>
          <w:color w:val="000000" w:themeColor="text1"/>
        </w:rPr>
        <w:t>Laranjeira</w:t>
      </w:r>
      <w:proofErr w:type="spellEnd"/>
      <w:r w:rsidR="005C76DB">
        <w:rPr>
          <w:rFonts w:asciiTheme="minorHAnsi" w:hAnsiTheme="minorHAnsi" w:cstheme="minorHAnsi"/>
          <w:color w:val="000000" w:themeColor="text1"/>
        </w:rPr>
        <w:t>-Silva et al.</w:t>
      </w:r>
      <w:r w:rsidR="00B023CB" w:rsidRPr="00B023CB">
        <w:rPr>
          <w:rFonts w:asciiTheme="minorHAnsi" w:hAnsiTheme="minorHAnsi" w:cstheme="minorHAnsi"/>
          <w:noProof/>
          <w:color w:val="000000" w:themeColor="text1"/>
          <w:vertAlign w:val="superscript"/>
        </w:rPr>
        <w:t>14</w:t>
      </w:r>
      <w:r w:rsidR="005C76DB">
        <w:rPr>
          <w:rFonts w:asciiTheme="minorHAnsi" w:hAnsiTheme="minorHAnsi" w:cstheme="minorHAnsi"/>
          <w:color w:val="000000" w:themeColor="text1"/>
        </w:rPr>
        <w:t>)</w:t>
      </w:r>
      <w:r w:rsidR="00291F9C" w:rsidRPr="003F7425">
        <w:rPr>
          <w:rFonts w:asciiTheme="minorHAnsi" w:hAnsiTheme="minorHAnsi" w:cstheme="minorHAnsi"/>
          <w:color w:val="000000" w:themeColor="text1"/>
        </w:rPr>
        <w:t xml:space="preserve">. </w:t>
      </w:r>
      <w:r w:rsidR="00291F9C" w:rsidRPr="005F662C">
        <w:rPr>
          <w:rFonts w:asciiTheme="minorHAnsi" w:hAnsiTheme="minorHAnsi" w:cstheme="minorHAnsi"/>
          <w:bCs/>
          <w:color w:val="000000" w:themeColor="text1"/>
        </w:rPr>
        <w:t>(</w:t>
      </w:r>
      <w:r w:rsidR="00291F9C" w:rsidRPr="002672D1">
        <w:rPr>
          <w:rFonts w:asciiTheme="minorHAnsi" w:hAnsiTheme="minorHAnsi" w:cstheme="minorHAnsi"/>
          <w:b/>
          <w:color w:val="000000" w:themeColor="text1"/>
        </w:rPr>
        <w:t>B</w:t>
      </w:r>
      <w:r w:rsidR="00291F9C" w:rsidRPr="005F662C">
        <w:rPr>
          <w:rFonts w:asciiTheme="minorHAnsi" w:hAnsiTheme="minorHAnsi" w:cstheme="minorHAnsi"/>
          <w:bCs/>
          <w:color w:val="000000" w:themeColor="text1"/>
        </w:rPr>
        <w:t>)</w:t>
      </w:r>
      <w:r w:rsidR="00291F9C" w:rsidRPr="003F7425">
        <w:rPr>
          <w:rFonts w:asciiTheme="minorHAnsi" w:hAnsiTheme="minorHAnsi" w:cstheme="minorHAnsi"/>
          <w:color w:val="000000" w:themeColor="text1"/>
        </w:rPr>
        <w:t xml:space="preserve"> </w:t>
      </w:r>
      <w:r w:rsidR="00906D85">
        <w:rPr>
          <w:rFonts w:asciiTheme="minorHAnsi" w:hAnsiTheme="minorHAnsi" w:cs="Arial"/>
        </w:rPr>
        <w:t xml:space="preserve">Pictures </w:t>
      </w:r>
      <w:r w:rsidR="00905261">
        <w:rPr>
          <w:rFonts w:asciiTheme="minorHAnsi" w:hAnsiTheme="minorHAnsi" w:cstheme="minorHAnsi"/>
          <w:color w:val="000000" w:themeColor="text1"/>
        </w:rPr>
        <w:t xml:space="preserve">of the </w:t>
      </w:r>
      <w:r w:rsidR="00CF3A48">
        <w:rPr>
          <w:rFonts w:asciiTheme="minorHAnsi" w:hAnsiTheme="minorHAnsi" w:cstheme="minorHAnsi"/>
          <w:color w:val="000000" w:themeColor="text1"/>
        </w:rPr>
        <w:lastRenderedPageBreak/>
        <w:t>noninfected</w:t>
      </w:r>
      <w:r w:rsidR="00967EB5">
        <w:rPr>
          <w:rFonts w:asciiTheme="minorHAnsi" w:hAnsiTheme="minorHAnsi" w:cstheme="minorHAnsi"/>
          <w:color w:val="000000" w:themeColor="text1"/>
        </w:rPr>
        <w:t xml:space="preserve"> </w:t>
      </w:r>
      <w:r w:rsidR="00CD061D">
        <w:rPr>
          <w:rFonts w:asciiTheme="minorHAnsi" w:hAnsiTheme="minorHAnsi" w:cstheme="minorHAnsi"/>
          <w:color w:val="000000" w:themeColor="text1"/>
        </w:rPr>
        <w:t xml:space="preserve">and infected </w:t>
      </w:r>
      <w:r w:rsidR="00967EB5">
        <w:rPr>
          <w:rFonts w:asciiTheme="minorHAnsi" w:hAnsiTheme="minorHAnsi" w:cstheme="minorHAnsi"/>
          <w:color w:val="000000" w:themeColor="text1"/>
        </w:rPr>
        <w:t xml:space="preserve">footpads of </w:t>
      </w:r>
      <w:r w:rsidR="00967EB5" w:rsidRPr="00967EB5">
        <w:rPr>
          <w:rFonts w:asciiTheme="minorHAnsi" w:hAnsiTheme="minorHAnsi" w:cstheme="minorHAnsi"/>
          <w:i/>
          <w:color w:val="000000" w:themeColor="text1"/>
        </w:rPr>
        <w:t>La</w:t>
      </w:r>
      <w:r w:rsidR="00967EB5">
        <w:rPr>
          <w:rFonts w:asciiTheme="minorHAnsi" w:hAnsiTheme="minorHAnsi" w:cstheme="minorHAnsi"/>
          <w:color w:val="000000" w:themeColor="text1"/>
        </w:rPr>
        <w:t>-</w:t>
      </w:r>
      <w:r w:rsidR="004568D4">
        <w:rPr>
          <w:rFonts w:asciiTheme="minorHAnsi" w:hAnsiTheme="minorHAnsi" w:cs="Arial"/>
        </w:rPr>
        <w:t xml:space="preserve">WT and </w:t>
      </w:r>
      <w:r w:rsidR="00967EB5" w:rsidRPr="00967EB5">
        <w:rPr>
          <w:rFonts w:asciiTheme="minorHAnsi" w:hAnsiTheme="minorHAnsi" w:cs="Arial"/>
          <w:i/>
        </w:rPr>
        <w:t>La</w:t>
      </w:r>
      <w:r w:rsidR="00967EB5">
        <w:rPr>
          <w:rFonts w:asciiTheme="minorHAnsi" w:hAnsiTheme="minorHAnsi" w:cs="Arial"/>
        </w:rPr>
        <w:t>-</w:t>
      </w:r>
      <w:r w:rsidR="004568D4">
        <w:rPr>
          <w:rFonts w:asciiTheme="minorHAnsi" w:hAnsiTheme="minorHAnsi" w:cs="Arial"/>
        </w:rPr>
        <w:t>LIR1</w:t>
      </w:r>
      <w:r w:rsidR="009D3C48" w:rsidRPr="009D3C48">
        <w:rPr>
          <w:rFonts w:asciiTheme="minorHAnsi" w:hAnsiTheme="minorHAnsi" w:cs="Arial"/>
          <w:vertAlign w:val="superscript"/>
        </w:rPr>
        <w:t>–</w:t>
      </w:r>
      <w:r w:rsidR="004568D4" w:rsidRPr="000D6322">
        <w:rPr>
          <w:rFonts w:asciiTheme="minorHAnsi" w:hAnsiTheme="minorHAnsi" w:cs="Arial"/>
          <w:vertAlign w:val="superscript"/>
        </w:rPr>
        <w:t>/</w:t>
      </w:r>
      <w:r w:rsidR="009D3C48" w:rsidRPr="009D3C48">
        <w:rPr>
          <w:rFonts w:asciiTheme="minorHAnsi" w:hAnsiTheme="minorHAnsi" w:cs="Arial"/>
          <w:vertAlign w:val="superscript"/>
        </w:rPr>
        <w:t>–</w:t>
      </w:r>
      <w:r w:rsidR="00CD061D" w:rsidRPr="00CD061D">
        <w:rPr>
          <w:rFonts w:asciiTheme="minorHAnsi" w:hAnsiTheme="minorHAnsi" w:cs="Arial"/>
        </w:rPr>
        <w:t xml:space="preserve"> </w:t>
      </w:r>
      <w:r w:rsidR="00CD061D">
        <w:rPr>
          <w:rFonts w:asciiTheme="minorHAnsi" w:hAnsiTheme="minorHAnsi" w:cs="Arial"/>
        </w:rPr>
        <w:t>infected mice</w:t>
      </w:r>
      <w:r w:rsidR="00967EB5">
        <w:rPr>
          <w:rFonts w:asciiTheme="minorHAnsi" w:hAnsiTheme="minorHAnsi" w:cstheme="minorHAnsi"/>
          <w:color w:val="000000" w:themeColor="text1"/>
        </w:rPr>
        <w:t xml:space="preserve"> </w:t>
      </w:r>
      <w:r w:rsidR="004568D4">
        <w:rPr>
          <w:rFonts w:asciiTheme="minorHAnsi" w:hAnsiTheme="minorHAnsi" w:cs="Arial"/>
        </w:rPr>
        <w:t xml:space="preserve">showing </w:t>
      </w:r>
      <w:r w:rsidR="00595208">
        <w:rPr>
          <w:rFonts w:asciiTheme="minorHAnsi" w:hAnsiTheme="minorHAnsi" w:cs="Arial"/>
        </w:rPr>
        <w:t xml:space="preserve">the differences in swelling </w:t>
      </w:r>
      <w:r w:rsidR="004568D4">
        <w:rPr>
          <w:rFonts w:asciiTheme="minorHAnsi" w:hAnsiTheme="minorHAnsi" w:cs="Arial"/>
        </w:rPr>
        <w:t xml:space="preserve">73 days </w:t>
      </w:r>
      <w:proofErr w:type="spellStart"/>
      <w:r w:rsidR="00CF3A48">
        <w:rPr>
          <w:rFonts w:asciiTheme="minorHAnsi" w:hAnsiTheme="minorHAnsi" w:cs="Arial"/>
        </w:rPr>
        <w:t>postinfection</w:t>
      </w:r>
      <w:proofErr w:type="spellEnd"/>
      <w:r w:rsidR="004568D4">
        <w:rPr>
          <w:rFonts w:asciiTheme="minorHAnsi" w:hAnsiTheme="minorHAnsi" w:cs="Arial"/>
        </w:rPr>
        <w:t xml:space="preserve"> </w:t>
      </w:r>
      <w:r w:rsidR="00905261">
        <w:rPr>
          <w:rFonts w:asciiTheme="minorHAnsi" w:hAnsiTheme="minorHAnsi" w:cstheme="minorHAnsi"/>
          <w:color w:val="000000" w:themeColor="text1"/>
        </w:rPr>
        <w:t>(</w:t>
      </w:r>
      <w:r w:rsidR="00F8022E">
        <w:rPr>
          <w:rFonts w:asciiTheme="minorHAnsi" w:hAnsiTheme="minorHAnsi" w:cstheme="minorHAnsi"/>
          <w:color w:val="000000" w:themeColor="text1"/>
        </w:rPr>
        <w:t>a</w:t>
      </w:r>
      <w:r w:rsidR="00905261">
        <w:rPr>
          <w:rFonts w:asciiTheme="minorHAnsi" w:hAnsiTheme="minorHAnsi" w:cstheme="minorHAnsi"/>
          <w:color w:val="000000" w:themeColor="text1"/>
        </w:rPr>
        <w:t xml:space="preserve">dapted </w:t>
      </w:r>
      <w:r w:rsidR="003F4F31" w:rsidRPr="00291F9C">
        <w:rPr>
          <w:rFonts w:asciiTheme="minorHAnsi" w:hAnsiTheme="minorHAnsi" w:cstheme="minorHAnsi"/>
          <w:color w:val="000000" w:themeColor="text1"/>
        </w:rPr>
        <w:t xml:space="preserve">from </w:t>
      </w:r>
      <w:proofErr w:type="spellStart"/>
      <w:r w:rsidR="003F4F31">
        <w:rPr>
          <w:rFonts w:asciiTheme="minorHAnsi" w:hAnsiTheme="minorHAnsi" w:cstheme="minorHAnsi"/>
          <w:color w:val="000000" w:themeColor="text1"/>
        </w:rPr>
        <w:t>Laranjeira</w:t>
      </w:r>
      <w:proofErr w:type="spellEnd"/>
      <w:r w:rsidR="00CD061D">
        <w:rPr>
          <w:rFonts w:asciiTheme="minorHAnsi" w:hAnsiTheme="minorHAnsi" w:cstheme="minorHAnsi"/>
          <w:color w:val="000000" w:themeColor="text1"/>
        </w:rPr>
        <w:t>-Silva</w:t>
      </w:r>
      <w:r w:rsidR="003F4F31">
        <w:rPr>
          <w:rFonts w:asciiTheme="minorHAnsi" w:hAnsiTheme="minorHAnsi" w:cstheme="minorHAnsi"/>
          <w:color w:val="000000" w:themeColor="text1"/>
        </w:rPr>
        <w:t xml:space="preserve"> et al.</w:t>
      </w:r>
      <w:r w:rsidR="00B023CB" w:rsidRPr="00B023CB">
        <w:rPr>
          <w:rFonts w:asciiTheme="minorHAnsi" w:hAnsiTheme="minorHAnsi" w:cstheme="minorHAnsi"/>
          <w:noProof/>
          <w:color w:val="000000" w:themeColor="text1"/>
          <w:vertAlign w:val="superscript"/>
        </w:rPr>
        <w:t>14</w:t>
      </w:r>
      <w:r w:rsidR="00905261">
        <w:rPr>
          <w:rFonts w:asciiTheme="minorHAnsi" w:hAnsiTheme="minorHAnsi" w:cstheme="minorHAnsi"/>
          <w:color w:val="000000" w:themeColor="text1"/>
        </w:rPr>
        <w:t>)</w:t>
      </w:r>
      <w:r w:rsidR="003F4F31">
        <w:rPr>
          <w:rFonts w:asciiTheme="minorHAnsi" w:hAnsiTheme="minorHAnsi" w:cstheme="minorHAnsi"/>
          <w:color w:val="000000" w:themeColor="text1"/>
        </w:rPr>
        <w:t>.</w:t>
      </w:r>
    </w:p>
    <w:p w14:paraId="65F99824" w14:textId="77777777" w:rsidR="00761123" w:rsidRDefault="00761123" w:rsidP="00761123">
      <w:pPr>
        <w:jc w:val="both"/>
        <w:rPr>
          <w:rFonts w:asciiTheme="minorHAnsi" w:hAnsiTheme="minorHAnsi" w:cstheme="minorHAnsi"/>
          <w:color w:val="000000" w:themeColor="text1"/>
        </w:rPr>
      </w:pPr>
    </w:p>
    <w:p w14:paraId="4C19D6D5" w14:textId="0A89AC9A" w:rsidR="003F4F31" w:rsidRDefault="00615FD1" w:rsidP="00761123">
      <w:pPr>
        <w:jc w:val="both"/>
        <w:rPr>
          <w:rFonts w:asciiTheme="minorHAnsi" w:hAnsiTheme="minorHAnsi" w:cstheme="minorHAnsi"/>
          <w:color w:val="000000" w:themeColor="text1"/>
        </w:rPr>
      </w:pPr>
      <w:r w:rsidRPr="003F4F31">
        <w:rPr>
          <w:rFonts w:asciiTheme="minorHAnsi" w:hAnsiTheme="minorHAnsi" w:cstheme="minorHAnsi"/>
          <w:b/>
          <w:color w:val="000000" w:themeColor="text1"/>
        </w:rPr>
        <w:t>Figure</w:t>
      </w:r>
      <w:r w:rsidR="00595208" w:rsidRPr="003F4F31">
        <w:rPr>
          <w:rFonts w:asciiTheme="minorHAnsi" w:hAnsiTheme="minorHAnsi" w:cstheme="minorHAnsi"/>
          <w:b/>
          <w:color w:val="000000" w:themeColor="text1"/>
        </w:rPr>
        <w:t xml:space="preserve"> </w:t>
      </w:r>
      <w:r w:rsidRPr="003F4F31">
        <w:rPr>
          <w:rFonts w:asciiTheme="minorHAnsi" w:hAnsiTheme="minorHAnsi" w:cstheme="minorHAnsi"/>
          <w:b/>
          <w:color w:val="000000" w:themeColor="text1"/>
        </w:rPr>
        <w:t>3</w:t>
      </w:r>
      <w:r w:rsidR="000F51FC">
        <w:rPr>
          <w:rFonts w:asciiTheme="minorHAnsi" w:hAnsiTheme="minorHAnsi" w:cstheme="minorHAnsi"/>
          <w:b/>
          <w:color w:val="000000" w:themeColor="text1"/>
        </w:rPr>
        <w:t>:</w:t>
      </w:r>
      <w:r w:rsidRPr="00FE4E8A">
        <w:rPr>
          <w:rFonts w:asciiTheme="minorHAnsi" w:hAnsiTheme="minorHAnsi" w:cstheme="minorHAnsi"/>
          <w:b/>
          <w:color w:val="000000" w:themeColor="text1"/>
        </w:rPr>
        <w:t xml:space="preserve"> </w:t>
      </w:r>
      <w:r w:rsidR="004568D4" w:rsidRPr="00D64A9D">
        <w:rPr>
          <w:rFonts w:asciiTheme="minorHAnsi" w:hAnsiTheme="minorHAnsi" w:cstheme="minorHAnsi"/>
          <w:b/>
          <w:bCs/>
          <w:color w:val="000000" w:themeColor="text1"/>
        </w:rPr>
        <w:t xml:space="preserve">LIR1 knockout markedly reduces </w:t>
      </w:r>
      <w:r w:rsidR="004568D4" w:rsidRPr="00D64A9D">
        <w:rPr>
          <w:rFonts w:asciiTheme="minorHAnsi" w:hAnsiTheme="minorHAnsi" w:cstheme="minorHAnsi"/>
          <w:b/>
          <w:bCs/>
          <w:i/>
          <w:iCs/>
          <w:color w:val="000000" w:themeColor="text1"/>
        </w:rPr>
        <w:t xml:space="preserve">L. </w:t>
      </w:r>
      <w:proofErr w:type="spellStart"/>
      <w:r w:rsidR="004568D4" w:rsidRPr="00D64A9D">
        <w:rPr>
          <w:rFonts w:asciiTheme="minorHAnsi" w:hAnsiTheme="minorHAnsi" w:cstheme="minorHAnsi"/>
          <w:b/>
          <w:bCs/>
          <w:i/>
          <w:iCs/>
          <w:color w:val="000000" w:themeColor="text1"/>
        </w:rPr>
        <w:t>amazonensis</w:t>
      </w:r>
      <w:proofErr w:type="spellEnd"/>
      <w:r w:rsidR="004568D4" w:rsidRPr="00D64A9D">
        <w:rPr>
          <w:rFonts w:asciiTheme="minorHAnsi" w:hAnsiTheme="minorHAnsi" w:cstheme="minorHAnsi"/>
          <w:b/>
          <w:bCs/>
          <w:color w:val="000000" w:themeColor="text1"/>
        </w:rPr>
        <w:t xml:space="preserve"> </w:t>
      </w:r>
      <w:r w:rsidR="009D3C48" w:rsidRPr="009D3C48">
        <w:rPr>
          <w:rFonts w:asciiTheme="minorHAnsi" w:hAnsiTheme="minorHAnsi" w:cstheme="minorHAnsi"/>
          <w:b/>
          <w:bCs/>
          <w:iCs/>
          <w:color w:val="000000" w:themeColor="text1"/>
        </w:rPr>
        <w:t>in vivo</w:t>
      </w:r>
      <w:r w:rsidR="004568D4" w:rsidRPr="00967EB5">
        <w:rPr>
          <w:rFonts w:asciiTheme="minorHAnsi" w:hAnsiTheme="minorHAnsi" w:cstheme="minorHAnsi"/>
          <w:b/>
          <w:bCs/>
          <w:i/>
          <w:iCs/>
          <w:color w:val="000000" w:themeColor="text1"/>
        </w:rPr>
        <w:t xml:space="preserve"> </w:t>
      </w:r>
      <w:r w:rsidR="00967EB5">
        <w:rPr>
          <w:rFonts w:asciiTheme="minorHAnsi" w:hAnsiTheme="minorHAnsi" w:cstheme="minorHAnsi"/>
          <w:b/>
          <w:bCs/>
          <w:color w:val="000000" w:themeColor="text1"/>
        </w:rPr>
        <w:t>intracellular replication</w:t>
      </w:r>
      <w:r w:rsidR="00FE4E8A" w:rsidRPr="00FE4E8A">
        <w:rPr>
          <w:rFonts w:asciiTheme="minorHAnsi" w:hAnsiTheme="minorHAnsi" w:cstheme="minorHAnsi"/>
          <w:b/>
          <w:color w:val="000000" w:themeColor="text1"/>
        </w:rPr>
        <w:t>.</w:t>
      </w:r>
      <w:r w:rsidR="00372F2C">
        <w:rPr>
          <w:rFonts w:asciiTheme="minorHAnsi" w:hAnsiTheme="minorHAnsi" w:cstheme="minorHAnsi"/>
          <w:color w:val="000000" w:themeColor="text1"/>
        </w:rPr>
        <w:t xml:space="preserve"> </w:t>
      </w:r>
      <w:r w:rsidR="006F7F66" w:rsidRPr="005F662C">
        <w:rPr>
          <w:rFonts w:asciiTheme="minorHAnsi" w:hAnsiTheme="minorHAnsi" w:cstheme="minorHAnsi"/>
          <w:bCs/>
          <w:color w:val="000000" w:themeColor="text1"/>
        </w:rPr>
        <w:t>(</w:t>
      </w:r>
      <w:r w:rsidR="006F7F66" w:rsidRPr="00333FF5">
        <w:rPr>
          <w:rFonts w:asciiTheme="minorHAnsi" w:hAnsiTheme="minorHAnsi" w:cstheme="minorHAnsi"/>
          <w:b/>
          <w:color w:val="000000" w:themeColor="text1"/>
        </w:rPr>
        <w:t>A</w:t>
      </w:r>
      <w:r w:rsidR="006F7F66" w:rsidRPr="005F662C">
        <w:rPr>
          <w:rFonts w:asciiTheme="minorHAnsi" w:hAnsiTheme="minorHAnsi" w:cstheme="minorHAnsi"/>
          <w:bCs/>
          <w:color w:val="000000" w:themeColor="text1"/>
        </w:rPr>
        <w:t>)</w:t>
      </w:r>
      <w:r w:rsidR="006F7F66" w:rsidRPr="00D30B38">
        <w:rPr>
          <w:rFonts w:asciiTheme="minorHAnsi" w:hAnsiTheme="minorHAnsi" w:cstheme="minorHAnsi"/>
          <w:bCs/>
          <w:color w:val="000000" w:themeColor="text1"/>
        </w:rPr>
        <w:t xml:space="preserve"> </w:t>
      </w:r>
      <w:r w:rsidR="005063D8">
        <w:rPr>
          <w:rFonts w:asciiTheme="minorHAnsi" w:hAnsiTheme="minorHAnsi" w:cstheme="minorHAnsi"/>
          <w:color w:val="000000" w:themeColor="text1"/>
        </w:rPr>
        <w:t>A</w:t>
      </w:r>
      <w:r w:rsidR="0003112C">
        <w:rPr>
          <w:rFonts w:asciiTheme="minorHAnsi" w:hAnsiTheme="minorHAnsi" w:cstheme="minorHAnsi"/>
          <w:color w:val="000000" w:themeColor="text1"/>
        </w:rPr>
        <w:t xml:space="preserve">n illustration of a </w:t>
      </w:r>
      <w:r w:rsidR="004568D4">
        <w:rPr>
          <w:rFonts w:asciiTheme="minorHAnsi" w:hAnsiTheme="minorHAnsi" w:cstheme="minorHAnsi"/>
          <w:color w:val="000000" w:themeColor="text1"/>
        </w:rPr>
        <w:t>96</w:t>
      </w:r>
      <w:r w:rsidR="000F51FC">
        <w:rPr>
          <w:rFonts w:asciiTheme="minorHAnsi" w:hAnsiTheme="minorHAnsi" w:cstheme="minorHAnsi"/>
          <w:color w:val="000000" w:themeColor="text1"/>
        </w:rPr>
        <w:t xml:space="preserve"> </w:t>
      </w:r>
      <w:r w:rsidR="004568D4">
        <w:rPr>
          <w:rFonts w:asciiTheme="minorHAnsi" w:hAnsiTheme="minorHAnsi" w:cstheme="minorHAnsi"/>
          <w:color w:val="000000" w:themeColor="text1"/>
        </w:rPr>
        <w:t xml:space="preserve">well plate </w:t>
      </w:r>
      <w:r w:rsidR="00121564">
        <w:rPr>
          <w:rFonts w:asciiTheme="minorHAnsi" w:hAnsiTheme="minorHAnsi" w:cstheme="minorHAnsi"/>
          <w:color w:val="000000" w:themeColor="text1"/>
        </w:rPr>
        <w:t>re</w:t>
      </w:r>
      <w:r w:rsidR="005063D8">
        <w:rPr>
          <w:rFonts w:asciiTheme="minorHAnsi" w:hAnsiTheme="minorHAnsi" w:cstheme="minorHAnsi"/>
          <w:color w:val="000000" w:themeColor="text1"/>
        </w:rPr>
        <w:t xml:space="preserve">presenting </w:t>
      </w:r>
      <w:r w:rsidR="0003112C">
        <w:rPr>
          <w:rFonts w:asciiTheme="minorHAnsi" w:hAnsiTheme="minorHAnsi" w:cstheme="minorHAnsi"/>
          <w:color w:val="000000" w:themeColor="text1"/>
        </w:rPr>
        <w:t>the</w:t>
      </w:r>
      <w:r w:rsidR="004568D4">
        <w:rPr>
          <w:rFonts w:asciiTheme="minorHAnsi" w:hAnsiTheme="minorHAnsi" w:cstheme="minorHAnsi"/>
          <w:color w:val="000000" w:themeColor="text1"/>
        </w:rPr>
        <w:t xml:space="preserve"> </w:t>
      </w:r>
      <w:r w:rsidR="0003112C">
        <w:rPr>
          <w:rFonts w:asciiTheme="minorHAnsi" w:hAnsiTheme="minorHAnsi" w:cstheme="minorHAnsi"/>
          <w:color w:val="000000" w:themeColor="text1"/>
        </w:rPr>
        <w:t>10</w:t>
      </w:r>
      <w:r w:rsidR="000F51FC">
        <w:rPr>
          <w:rFonts w:asciiTheme="minorHAnsi" w:hAnsiTheme="minorHAnsi" w:cstheme="minorHAnsi"/>
          <w:color w:val="000000" w:themeColor="text1"/>
        </w:rPr>
        <w:t>x</w:t>
      </w:r>
      <w:r w:rsidR="0003112C">
        <w:rPr>
          <w:rFonts w:asciiTheme="minorHAnsi" w:hAnsiTheme="minorHAnsi" w:cstheme="minorHAnsi"/>
          <w:color w:val="000000" w:themeColor="text1"/>
        </w:rPr>
        <w:t xml:space="preserve"> serial dilutions</w:t>
      </w:r>
      <w:r w:rsidR="0038414C">
        <w:rPr>
          <w:rFonts w:asciiTheme="minorHAnsi" w:hAnsiTheme="minorHAnsi" w:cstheme="minorHAnsi"/>
          <w:color w:val="000000" w:themeColor="text1"/>
        </w:rPr>
        <w:t xml:space="preserve"> of the recovered footpad tissues infected with</w:t>
      </w:r>
      <w:r w:rsidR="0038414C" w:rsidRPr="002672D1">
        <w:rPr>
          <w:rFonts w:asciiTheme="minorHAnsi" w:hAnsiTheme="minorHAnsi" w:cstheme="minorHAnsi"/>
          <w:i/>
          <w:color w:val="000000" w:themeColor="text1"/>
        </w:rPr>
        <w:t xml:space="preserve"> L. </w:t>
      </w:r>
      <w:proofErr w:type="spellStart"/>
      <w:r w:rsidR="0038414C" w:rsidRPr="002672D1">
        <w:rPr>
          <w:rFonts w:asciiTheme="minorHAnsi" w:hAnsiTheme="minorHAnsi" w:cstheme="minorHAnsi"/>
          <w:i/>
          <w:color w:val="000000" w:themeColor="text1"/>
        </w:rPr>
        <w:t>amazonensis</w:t>
      </w:r>
      <w:proofErr w:type="spellEnd"/>
      <w:r w:rsidR="0038414C">
        <w:rPr>
          <w:rFonts w:asciiTheme="minorHAnsi" w:hAnsiTheme="minorHAnsi" w:cstheme="minorHAnsi"/>
          <w:color w:val="000000" w:themeColor="text1"/>
        </w:rPr>
        <w:t xml:space="preserve"> wild type (</w:t>
      </w:r>
      <w:r w:rsidR="0038414C" w:rsidRPr="00110475">
        <w:rPr>
          <w:rFonts w:asciiTheme="minorHAnsi" w:hAnsiTheme="minorHAnsi" w:cs="Arial"/>
          <w:i/>
        </w:rPr>
        <w:t>La</w:t>
      </w:r>
      <w:r w:rsidR="0038414C">
        <w:rPr>
          <w:rFonts w:asciiTheme="minorHAnsi" w:hAnsiTheme="minorHAnsi" w:cs="Arial"/>
        </w:rPr>
        <w:t>-WT</w:t>
      </w:r>
      <w:r w:rsidR="0038414C" w:rsidRPr="003F7425">
        <w:rPr>
          <w:rFonts w:asciiTheme="minorHAnsi" w:hAnsiTheme="minorHAnsi" w:cstheme="minorHAnsi"/>
          <w:color w:val="000000" w:themeColor="text1"/>
        </w:rPr>
        <w:t>)</w:t>
      </w:r>
      <w:r w:rsidR="0038414C">
        <w:rPr>
          <w:rFonts w:asciiTheme="minorHAnsi" w:hAnsiTheme="minorHAnsi" w:cstheme="minorHAnsi"/>
          <w:color w:val="000000" w:themeColor="text1"/>
        </w:rPr>
        <w:t xml:space="preserve"> and </w:t>
      </w:r>
      <w:r w:rsidR="0038414C" w:rsidRPr="003F7425">
        <w:rPr>
          <w:rFonts w:asciiTheme="minorHAnsi" w:hAnsiTheme="minorHAnsi" w:cstheme="minorHAnsi"/>
          <w:color w:val="000000" w:themeColor="text1"/>
        </w:rPr>
        <w:t>LIR1 knockout (</w:t>
      </w:r>
      <w:r w:rsidR="0038414C" w:rsidRPr="000D6322">
        <w:rPr>
          <w:rFonts w:asciiTheme="minorHAnsi" w:hAnsiTheme="minorHAnsi" w:cs="Arial"/>
          <w:i/>
        </w:rPr>
        <w:t>La</w:t>
      </w:r>
      <w:r w:rsidR="0038414C">
        <w:rPr>
          <w:rFonts w:asciiTheme="minorHAnsi" w:hAnsiTheme="minorHAnsi" w:cs="Arial"/>
        </w:rPr>
        <w:t>-LIR1</w:t>
      </w:r>
      <w:r w:rsidR="009D3C48" w:rsidRPr="009D3C48">
        <w:rPr>
          <w:rFonts w:asciiTheme="minorHAnsi" w:hAnsiTheme="minorHAnsi" w:cs="Arial"/>
          <w:vertAlign w:val="superscript"/>
        </w:rPr>
        <w:t>–</w:t>
      </w:r>
      <w:r w:rsidR="0038414C" w:rsidRPr="000D6322">
        <w:rPr>
          <w:rFonts w:asciiTheme="minorHAnsi" w:hAnsiTheme="minorHAnsi" w:cs="Arial"/>
          <w:vertAlign w:val="superscript"/>
        </w:rPr>
        <w:t>/</w:t>
      </w:r>
      <w:r w:rsidR="009D3C48" w:rsidRPr="009D3C48">
        <w:rPr>
          <w:rFonts w:asciiTheme="minorHAnsi" w:hAnsiTheme="minorHAnsi" w:cs="Arial"/>
          <w:vertAlign w:val="superscript"/>
        </w:rPr>
        <w:t>–</w:t>
      </w:r>
      <w:r w:rsidR="0038414C" w:rsidRPr="003F7425">
        <w:rPr>
          <w:rFonts w:asciiTheme="minorHAnsi" w:hAnsiTheme="minorHAnsi" w:cstheme="minorHAnsi"/>
          <w:color w:val="000000" w:themeColor="text1"/>
        </w:rPr>
        <w:t>)</w:t>
      </w:r>
      <w:r w:rsidR="0003112C">
        <w:rPr>
          <w:rFonts w:asciiTheme="minorHAnsi" w:hAnsiTheme="minorHAnsi" w:cstheme="minorHAnsi"/>
          <w:color w:val="000000" w:themeColor="text1"/>
        </w:rPr>
        <w:t>. Rows A-D</w:t>
      </w:r>
      <w:r w:rsidR="0038414C">
        <w:rPr>
          <w:rFonts w:asciiTheme="minorHAnsi" w:hAnsiTheme="minorHAnsi" w:cstheme="minorHAnsi"/>
          <w:color w:val="000000" w:themeColor="text1"/>
        </w:rPr>
        <w:t xml:space="preserve"> represent the </w:t>
      </w:r>
      <w:r w:rsidR="00C032C9">
        <w:rPr>
          <w:rFonts w:asciiTheme="minorHAnsi" w:hAnsiTheme="minorHAnsi" w:cstheme="minorHAnsi"/>
          <w:color w:val="000000" w:themeColor="text1"/>
        </w:rPr>
        <w:t>quadruplicate</w:t>
      </w:r>
      <w:r w:rsidR="0038414C">
        <w:rPr>
          <w:rFonts w:asciiTheme="minorHAnsi" w:hAnsiTheme="minorHAnsi" w:cstheme="minorHAnsi"/>
          <w:color w:val="000000" w:themeColor="text1"/>
        </w:rPr>
        <w:t xml:space="preserve"> </w:t>
      </w:r>
      <w:r w:rsidR="00C032C9">
        <w:rPr>
          <w:rFonts w:asciiTheme="minorHAnsi" w:hAnsiTheme="minorHAnsi" w:cstheme="minorHAnsi"/>
          <w:color w:val="000000" w:themeColor="text1"/>
        </w:rPr>
        <w:t>of the serial dilutions</w:t>
      </w:r>
      <w:r w:rsidR="00C032C9" w:rsidRPr="00110475">
        <w:rPr>
          <w:rFonts w:asciiTheme="minorHAnsi" w:hAnsiTheme="minorHAnsi" w:cs="Arial"/>
          <w:i/>
        </w:rPr>
        <w:t xml:space="preserve"> </w:t>
      </w:r>
      <w:r w:rsidR="0038414C">
        <w:rPr>
          <w:rFonts w:asciiTheme="minorHAnsi" w:hAnsiTheme="minorHAnsi" w:cstheme="minorHAnsi"/>
          <w:color w:val="000000" w:themeColor="text1"/>
        </w:rPr>
        <w:t>of</w:t>
      </w:r>
      <w:r w:rsidR="00C032C9" w:rsidRPr="00C032C9">
        <w:rPr>
          <w:rFonts w:asciiTheme="minorHAnsi" w:hAnsiTheme="minorHAnsi" w:cs="Arial"/>
          <w:iCs/>
        </w:rPr>
        <w:t xml:space="preserve"> the</w:t>
      </w:r>
      <w:r w:rsidR="00C032C9">
        <w:rPr>
          <w:rFonts w:asciiTheme="minorHAnsi" w:hAnsiTheme="minorHAnsi" w:cs="Arial"/>
          <w:i/>
        </w:rPr>
        <w:t xml:space="preserve"> </w:t>
      </w:r>
      <w:r w:rsidR="0038414C" w:rsidRPr="00110475">
        <w:rPr>
          <w:rFonts w:asciiTheme="minorHAnsi" w:hAnsiTheme="minorHAnsi" w:cs="Arial"/>
          <w:i/>
        </w:rPr>
        <w:t>La</w:t>
      </w:r>
      <w:r w:rsidR="0038414C">
        <w:rPr>
          <w:rFonts w:asciiTheme="minorHAnsi" w:hAnsiTheme="minorHAnsi" w:cs="Arial"/>
        </w:rPr>
        <w:t>-WT</w:t>
      </w:r>
      <w:r w:rsidR="00C032C9">
        <w:rPr>
          <w:rFonts w:asciiTheme="minorHAnsi" w:hAnsiTheme="minorHAnsi" w:cstheme="minorHAnsi"/>
          <w:color w:val="000000" w:themeColor="text1"/>
        </w:rPr>
        <w:t>-</w:t>
      </w:r>
      <w:r w:rsidR="0038414C">
        <w:rPr>
          <w:rFonts w:asciiTheme="minorHAnsi" w:hAnsiTheme="minorHAnsi" w:cstheme="minorHAnsi"/>
          <w:color w:val="000000" w:themeColor="text1"/>
        </w:rPr>
        <w:t>footpad lesion sample</w:t>
      </w:r>
      <w:r w:rsidR="0003112C">
        <w:rPr>
          <w:rFonts w:asciiTheme="minorHAnsi" w:hAnsiTheme="minorHAnsi" w:cstheme="minorHAnsi"/>
          <w:color w:val="000000" w:themeColor="text1"/>
        </w:rPr>
        <w:t xml:space="preserve">. Rows E-H </w:t>
      </w:r>
      <w:r w:rsidR="00C032C9">
        <w:rPr>
          <w:rFonts w:asciiTheme="minorHAnsi" w:hAnsiTheme="minorHAnsi" w:cstheme="minorHAnsi"/>
          <w:color w:val="000000" w:themeColor="text1"/>
        </w:rPr>
        <w:t>represent the quadruplicate of the serial dilutions</w:t>
      </w:r>
      <w:r w:rsidR="00C032C9" w:rsidRPr="00110475">
        <w:rPr>
          <w:rFonts w:asciiTheme="minorHAnsi" w:hAnsiTheme="minorHAnsi" w:cs="Arial"/>
          <w:i/>
        </w:rPr>
        <w:t xml:space="preserve"> </w:t>
      </w:r>
      <w:r w:rsidR="00C032C9">
        <w:rPr>
          <w:rFonts w:asciiTheme="minorHAnsi" w:hAnsiTheme="minorHAnsi" w:cstheme="minorHAnsi"/>
          <w:color w:val="000000" w:themeColor="text1"/>
        </w:rPr>
        <w:t>of</w:t>
      </w:r>
      <w:r w:rsidR="00C032C9" w:rsidRPr="00C032C9">
        <w:rPr>
          <w:rFonts w:asciiTheme="minorHAnsi" w:hAnsiTheme="minorHAnsi" w:cs="Arial"/>
          <w:iCs/>
        </w:rPr>
        <w:t xml:space="preserve"> the</w:t>
      </w:r>
      <w:r w:rsidR="00C032C9">
        <w:rPr>
          <w:rFonts w:asciiTheme="minorHAnsi" w:hAnsiTheme="minorHAnsi" w:cs="Arial"/>
          <w:i/>
        </w:rPr>
        <w:t xml:space="preserve"> </w:t>
      </w:r>
      <w:r w:rsidR="00C032C9" w:rsidRPr="000D6322">
        <w:rPr>
          <w:rFonts w:asciiTheme="minorHAnsi" w:hAnsiTheme="minorHAnsi" w:cs="Arial"/>
          <w:i/>
        </w:rPr>
        <w:t>La</w:t>
      </w:r>
      <w:r w:rsidR="00C032C9">
        <w:rPr>
          <w:rFonts w:asciiTheme="minorHAnsi" w:hAnsiTheme="minorHAnsi" w:cs="Arial"/>
        </w:rPr>
        <w:t>-LIR1</w:t>
      </w:r>
      <w:r w:rsidR="009D3C48" w:rsidRPr="009D3C48">
        <w:rPr>
          <w:rFonts w:asciiTheme="minorHAnsi" w:hAnsiTheme="minorHAnsi" w:cs="Arial"/>
          <w:vertAlign w:val="superscript"/>
        </w:rPr>
        <w:t>–</w:t>
      </w:r>
      <w:r w:rsidR="00C032C9" w:rsidRPr="000D6322">
        <w:rPr>
          <w:rFonts w:asciiTheme="minorHAnsi" w:hAnsiTheme="minorHAnsi" w:cs="Arial"/>
          <w:vertAlign w:val="superscript"/>
        </w:rPr>
        <w:t>/</w:t>
      </w:r>
      <w:r w:rsidR="009D3C48" w:rsidRPr="009D3C48">
        <w:rPr>
          <w:rFonts w:asciiTheme="minorHAnsi" w:hAnsiTheme="minorHAnsi" w:cs="Arial"/>
          <w:vertAlign w:val="superscript"/>
        </w:rPr>
        <w:t>–</w:t>
      </w:r>
      <w:r w:rsidR="00C032C9">
        <w:rPr>
          <w:rFonts w:asciiTheme="minorHAnsi" w:hAnsiTheme="minorHAnsi" w:cstheme="minorHAnsi"/>
          <w:color w:val="000000" w:themeColor="text1"/>
        </w:rPr>
        <w:t>-footpad lesion sample</w:t>
      </w:r>
      <w:r w:rsidR="00905261">
        <w:rPr>
          <w:rFonts w:asciiTheme="minorHAnsi" w:hAnsiTheme="minorHAnsi" w:cstheme="minorHAnsi"/>
          <w:color w:val="000000" w:themeColor="text1"/>
        </w:rPr>
        <w:t>.</w:t>
      </w:r>
      <w:r w:rsidR="00C032C9">
        <w:rPr>
          <w:rFonts w:asciiTheme="minorHAnsi" w:hAnsiTheme="minorHAnsi" w:cstheme="minorHAnsi"/>
          <w:color w:val="000000" w:themeColor="text1"/>
        </w:rPr>
        <w:t xml:space="preserve"> The different shades of gray represent the observed cell densities per well</w:t>
      </w:r>
      <w:r w:rsidR="00E14E91">
        <w:rPr>
          <w:rFonts w:asciiTheme="minorHAnsi" w:hAnsiTheme="minorHAnsi" w:cstheme="minorHAnsi"/>
          <w:color w:val="000000" w:themeColor="text1"/>
        </w:rPr>
        <w:t xml:space="preserve"> (i.e., </w:t>
      </w:r>
      <w:r w:rsidR="00C032C9">
        <w:rPr>
          <w:rFonts w:asciiTheme="minorHAnsi" w:hAnsiTheme="minorHAnsi" w:cstheme="minorHAnsi"/>
          <w:color w:val="000000" w:themeColor="text1"/>
        </w:rPr>
        <w:t>lighter</w:t>
      </w:r>
      <w:r w:rsidR="00E14E91">
        <w:rPr>
          <w:rFonts w:asciiTheme="minorHAnsi" w:hAnsiTheme="minorHAnsi" w:cstheme="minorHAnsi"/>
          <w:color w:val="000000" w:themeColor="text1"/>
        </w:rPr>
        <w:t xml:space="preserve"> </w:t>
      </w:r>
      <w:r w:rsidR="00C032C9">
        <w:rPr>
          <w:rFonts w:asciiTheme="minorHAnsi" w:hAnsiTheme="minorHAnsi" w:cstheme="minorHAnsi"/>
          <w:color w:val="000000" w:themeColor="text1"/>
        </w:rPr>
        <w:t>color</w:t>
      </w:r>
      <w:r w:rsidR="00E14E91">
        <w:rPr>
          <w:rFonts w:asciiTheme="minorHAnsi" w:hAnsiTheme="minorHAnsi" w:cstheme="minorHAnsi"/>
          <w:color w:val="000000" w:themeColor="text1"/>
        </w:rPr>
        <w:t xml:space="preserve"> mean</w:t>
      </w:r>
      <w:r w:rsidR="000F51FC">
        <w:rPr>
          <w:rFonts w:asciiTheme="minorHAnsi" w:hAnsiTheme="minorHAnsi" w:cstheme="minorHAnsi"/>
          <w:color w:val="000000" w:themeColor="text1"/>
        </w:rPr>
        <w:t>s</w:t>
      </w:r>
      <w:r w:rsidR="00E14E91">
        <w:rPr>
          <w:rFonts w:asciiTheme="minorHAnsi" w:hAnsiTheme="minorHAnsi" w:cstheme="minorHAnsi"/>
          <w:color w:val="000000" w:themeColor="text1"/>
        </w:rPr>
        <w:t xml:space="preserve"> </w:t>
      </w:r>
      <w:r w:rsidR="000F51FC">
        <w:rPr>
          <w:rFonts w:asciiTheme="minorHAnsi" w:hAnsiTheme="minorHAnsi" w:cstheme="minorHAnsi"/>
          <w:color w:val="000000" w:themeColor="text1"/>
        </w:rPr>
        <w:t xml:space="preserve">fewer </w:t>
      </w:r>
      <w:r w:rsidR="00E14E91">
        <w:rPr>
          <w:rFonts w:asciiTheme="minorHAnsi" w:hAnsiTheme="minorHAnsi" w:cstheme="minorHAnsi"/>
          <w:color w:val="000000" w:themeColor="text1"/>
        </w:rPr>
        <w:t>parasites)</w:t>
      </w:r>
      <w:r w:rsidR="00C032C9">
        <w:rPr>
          <w:rFonts w:asciiTheme="minorHAnsi" w:hAnsiTheme="minorHAnsi" w:cstheme="minorHAnsi"/>
          <w:color w:val="000000" w:themeColor="text1"/>
        </w:rPr>
        <w:t>.</w:t>
      </w:r>
      <w:r w:rsidR="00E14E91">
        <w:rPr>
          <w:rFonts w:asciiTheme="minorHAnsi" w:hAnsiTheme="minorHAnsi" w:cstheme="minorHAnsi"/>
          <w:color w:val="000000" w:themeColor="text1"/>
        </w:rPr>
        <w:t xml:space="preserve"> The wells </w:t>
      </w:r>
      <w:r w:rsidR="00E547D9">
        <w:rPr>
          <w:rFonts w:asciiTheme="minorHAnsi" w:hAnsiTheme="minorHAnsi" w:cstheme="minorHAnsi"/>
          <w:color w:val="000000" w:themeColor="text1"/>
        </w:rPr>
        <w:t>marked in red represent the last wells that contained parasites per replicate</w:t>
      </w:r>
      <w:r w:rsidR="00E14E91">
        <w:rPr>
          <w:rFonts w:asciiTheme="minorHAnsi" w:hAnsiTheme="minorHAnsi" w:cstheme="minorHAnsi"/>
          <w:color w:val="000000" w:themeColor="text1"/>
        </w:rPr>
        <w:t>.</w:t>
      </w:r>
      <w:r w:rsidR="003F4F31">
        <w:rPr>
          <w:rFonts w:asciiTheme="minorHAnsi" w:hAnsiTheme="minorHAnsi" w:cstheme="minorHAnsi"/>
          <w:color w:val="000000" w:themeColor="text1"/>
        </w:rPr>
        <w:t xml:space="preserve"> </w:t>
      </w:r>
      <w:r w:rsidR="006F7F66" w:rsidRPr="005F662C">
        <w:rPr>
          <w:rFonts w:asciiTheme="minorHAnsi" w:hAnsiTheme="minorHAnsi" w:cstheme="minorHAnsi"/>
          <w:bCs/>
          <w:color w:val="000000" w:themeColor="text1"/>
        </w:rPr>
        <w:t>(</w:t>
      </w:r>
      <w:r w:rsidR="006F7F66" w:rsidRPr="00333FF5">
        <w:rPr>
          <w:rFonts w:asciiTheme="minorHAnsi" w:hAnsiTheme="minorHAnsi" w:cstheme="minorHAnsi"/>
          <w:b/>
          <w:color w:val="000000" w:themeColor="text1"/>
        </w:rPr>
        <w:t>B</w:t>
      </w:r>
      <w:r w:rsidR="006F7F66" w:rsidRPr="005F662C">
        <w:rPr>
          <w:rFonts w:asciiTheme="minorHAnsi" w:hAnsiTheme="minorHAnsi" w:cstheme="minorHAnsi"/>
          <w:bCs/>
          <w:color w:val="000000" w:themeColor="text1"/>
        </w:rPr>
        <w:t>)</w:t>
      </w:r>
      <w:r w:rsidR="006F7F66">
        <w:rPr>
          <w:rFonts w:asciiTheme="minorHAnsi" w:hAnsiTheme="minorHAnsi" w:cstheme="minorHAnsi"/>
          <w:color w:val="000000" w:themeColor="text1"/>
        </w:rPr>
        <w:t xml:space="preserve"> </w:t>
      </w:r>
      <w:r w:rsidR="00905261">
        <w:rPr>
          <w:rFonts w:asciiTheme="minorHAnsi" w:hAnsiTheme="minorHAnsi" w:cstheme="minorHAnsi"/>
          <w:color w:val="000000" w:themeColor="text1"/>
        </w:rPr>
        <w:t xml:space="preserve">Parasite load </w:t>
      </w:r>
      <w:r w:rsidR="00850E06">
        <w:rPr>
          <w:rFonts w:asciiTheme="minorHAnsi" w:hAnsiTheme="minorHAnsi" w:cstheme="minorHAnsi"/>
          <w:color w:val="000000" w:themeColor="text1"/>
        </w:rPr>
        <w:t xml:space="preserve">in recovered footpad tissues of </w:t>
      </w:r>
      <w:r w:rsidR="00850E06" w:rsidRPr="003F7425">
        <w:rPr>
          <w:rFonts w:asciiTheme="minorHAnsi" w:hAnsiTheme="minorHAnsi" w:cstheme="minorHAnsi"/>
          <w:color w:val="000000" w:themeColor="text1"/>
        </w:rPr>
        <w:t xml:space="preserve">C57BL/6 mice </w:t>
      </w:r>
      <w:r w:rsidR="0076411E">
        <w:rPr>
          <w:rFonts w:asciiTheme="minorHAnsi" w:hAnsiTheme="minorHAnsi" w:cstheme="minorHAnsi"/>
          <w:color w:val="000000" w:themeColor="text1"/>
        </w:rPr>
        <w:t xml:space="preserve">infected </w:t>
      </w:r>
      <w:r w:rsidR="00850E06" w:rsidRPr="003F7425">
        <w:rPr>
          <w:rFonts w:asciiTheme="minorHAnsi" w:hAnsiTheme="minorHAnsi" w:cstheme="minorHAnsi"/>
          <w:color w:val="000000" w:themeColor="text1"/>
        </w:rPr>
        <w:t>with 10</w:t>
      </w:r>
      <w:r w:rsidR="00850E06" w:rsidRPr="00C02CEB">
        <w:rPr>
          <w:rFonts w:asciiTheme="minorHAnsi" w:hAnsiTheme="minorHAnsi" w:cstheme="minorHAnsi"/>
          <w:color w:val="000000" w:themeColor="text1"/>
          <w:vertAlign w:val="superscript"/>
        </w:rPr>
        <w:t>6</w:t>
      </w:r>
      <w:r w:rsidR="00850E06" w:rsidRPr="003F7425">
        <w:rPr>
          <w:rFonts w:asciiTheme="minorHAnsi" w:hAnsiTheme="minorHAnsi" w:cstheme="minorHAnsi"/>
          <w:color w:val="000000" w:themeColor="text1"/>
        </w:rPr>
        <w:t xml:space="preserve"> </w:t>
      </w:r>
      <w:r w:rsidR="00850E06">
        <w:rPr>
          <w:rFonts w:asciiTheme="minorHAnsi" w:hAnsiTheme="minorHAnsi" w:cstheme="minorHAnsi"/>
          <w:color w:val="000000" w:themeColor="text1"/>
        </w:rPr>
        <w:t xml:space="preserve">purified </w:t>
      </w:r>
      <w:proofErr w:type="spellStart"/>
      <w:r w:rsidR="00850E06">
        <w:rPr>
          <w:rFonts w:asciiTheme="minorHAnsi" w:hAnsiTheme="minorHAnsi" w:cstheme="minorHAnsi"/>
          <w:color w:val="000000" w:themeColor="text1"/>
        </w:rPr>
        <w:t>metacyclics</w:t>
      </w:r>
      <w:proofErr w:type="spellEnd"/>
      <w:r w:rsidR="00850E06">
        <w:rPr>
          <w:rFonts w:asciiTheme="minorHAnsi" w:hAnsiTheme="minorHAnsi" w:cstheme="minorHAnsi"/>
          <w:color w:val="000000" w:themeColor="text1"/>
        </w:rPr>
        <w:t xml:space="preserve"> of </w:t>
      </w:r>
      <w:r w:rsidR="00850E06" w:rsidRPr="002672D1">
        <w:rPr>
          <w:rFonts w:asciiTheme="minorHAnsi" w:hAnsiTheme="minorHAnsi" w:cstheme="minorHAnsi"/>
          <w:i/>
          <w:color w:val="000000" w:themeColor="text1"/>
        </w:rPr>
        <w:t xml:space="preserve">L. </w:t>
      </w:r>
      <w:proofErr w:type="spellStart"/>
      <w:r w:rsidR="00850E06" w:rsidRPr="002672D1">
        <w:rPr>
          <w:rFonts w:asciiTheme="minorHAnsi" w:hAnsiTheme="minorHAnsi" w:cstheme="minorHAnsi"/>
          <w:i/>
          <w:color w:val="000000" w:themeColor="text1"/>
        </w:rPr>
        <w:t>amazonensis</w:t>
      </w:r>
      <w:proofErr w:type="spellEnd"/>
      <w:r w:rsidR="00850E06">
        <w:rPr>
          <w:rFonts w:asciiTheme="minorHAnsi" w:hAnsiTheme="minorHAnsi" w:cstheme="minorHAnsi"/>
          <w:color w:val="000000" w:themeColor="text1"/>
        </w:rPr>
        <w:t xml:space="preserve"> wild type (</w:t>
      </w:r>
      <w:r w:rsidR="00850E06" w:rsidRPr="00110475">
        <w:rPr>
          <w:rFonts w:asciiTheme="minorHAnsi" w:hAnsiTheme="minorHAnsi" w:cs="Arial"/>
          <w:i/>
        </w:rPr>
        <w:t>La</w:t>
      </w:r>
      <w:r w:rsidR="00850E06">
        <w:rPr>
          <w:rFonts w:asciiTheme="minorHAnsi" w:hAnsiTheme="minorHAnsi" w:cs="Arial"/>
        </w:rPr>
        <w:t>-WT</w:t>
      </w:r>
      <w:r w:rsidR="00850E06" w:rsidRPr="003F7425">
        <w:rPr>
          <w:rFonts w:asciiTheme="minorHAnsi" w:hAnsiTheme="minorHAnsi" w:cstheme="minorHAnsi"/>
          <w:color w:val="000000" w:themeColor="text1"/>
        </w:rPr>
        <w:t>)</w:t>
      </w:r>
      <w:r w:rsidR="00850E06">
        <w:rPr>
          <w:rFonts w:asciiTheme="minorHAnsi" w:hAnsiTheme="minorHAnsi" w:cstheme="minorHAnsi"/>
          <w:color w:val="000000" w:themeColor="text1"/>
        </w:rPr>
        <w:t xml:space="preserve"> and</w:t>
      </w:r>
      <w:r w:rsidR="00850E06" w:rsidRPr="003F7425">
        <w:rPr>
          <w:rFonts w:asciiTheme="minorHAnsi" w:hAnsiTheme="minorHAnsi" w:cstheme="minorHAnsi"/>
          <w:color w:val="000000" w:themeColor="text1"/>
        </w:rPr>
        <w:t xml:space="preserve"> </w:t>
      </w:r>
      <w:r w:rsidR="00850E06" w:rsidRPr="002672D1">
        <w:rPr>
          <w:rFonts w:asciiTheme="minorHAnsi" w:hAnsiTheme="minorHAnsi" w:cstheme="minorHAnsi"/>
          <w:i/>
          <w:color w:val="000000" w:themeColor="text1"/>
        </w:rPr>
        <w:t xml:space="preserve">L. </w:t>
      </w:r>
      <w:proofErr w:type="spellStart"/>
      <w:r w:rsidR="00850E06" w:rsidRPr="002672D1">
        <w:rPr>
          <w:rFonts w:asciiTheme="minorHAnsi" w:hAnsiTheme="minorHAnsi" w:cstheme="minorHAnsi"/>
          <w:i/>
          <w:color w:val="000000" w:themeColor="text1"/>
        </w:rPr>
        <w:t>amazonensis</w:t>
      </w:r>
      <w:proofErr w:type="spellEnd"/>
      <w:r w:rsidR="00850E06">
        <w:rPr>
          <w:rFonts w:asciiTheme="minorHAnsi" w:hAnsiTheme="minorHAnsi" w:cstheme="minorHAnsi"/>
          <w:color w:val="000000" w:themeColor="text1"/>
        </w:rPr>
        <w:t xml:space="preserve"> </w:t>
      </w:r>
      <w:r w:rsidR="00850E06" w:rsidRPr="003F7425">
        <w:rPr>
          <w:rFonts w:asciiTheme="minorHAnsi" w:hAnsiTheme="minorHAnsi" w:cstheme="minorHAnsi"/>
          <w:color w:val="000000" w:themeColor="text1"/>
        </w:rPr>
        <w:t>LIR1 knockout (</w:t>
      </w:r>
      <w:r w:rsidR="00850E06" w:rsidRPr="000D6322">
        <w:rPr>
          <w:rFonts w:asciiTheme="minorHAnsi" w:hAnsiTheme="minorHAnsi" w:cs="Arial"/>
          <w:i/>
        </w:rPr>
        <w:t>La</w:t>
      </w:r>
      <w:r w:rsidR="00850E06">
        <w:rPr>
          <w:rFonts w:asciiTheme="minorHAnsi" w:hAnsiTheme="minorHAnsi" w:cs="Arial"/>
        </w:rPr>
        <w:t>-LIR1</w:t>
      </w:r>
      <w:r w:rsidR="009D3C48" w:rsidRPr="009D3C48">
        <w:rPr>
          <w:rFonts w:asciiTheme="minorHAnsi" w:hAnsiTheme="minorHAnsi" w:cs="Arial"/>
          <w:vertAlign w:val="superscript"/>
        </w:rPr>
        <w:t>–</w:t>
      </w:r>
      <w:r w:rsidR="00850E06" w:rsidRPr="000D6322">
        <w:rPr>
          <w:rFonts w:asciiTheme="minorHAnsi" w:hAnsiTheme="minorHAnsi" w:cs="Arial"/>
          <w:vertAlign w:val="superscript"/>
        </w:rPr>
        <w:t>/</w:t>
      </w:r>
      <w:r w:rsidR="009D3C48" w:rsidRPr="009D3C48">
        <w:rPr>
          <w:rFonts w:asciiTheme="minorHAnsi" w:hAnsiTheme="minorHAnsi" w:cs="Arial"/>
          <w:vertAlign w:val="superscript"/>
        </w:rPr>
        <w:t>–</w:t>
      </w:r>
      <w:r w:rsidR="00850E06" w:rsidRPr="003F7425">
        <w:rPr>
          <w:rFonts w:asciiTheme="minorHAnsi" w:hAnsiTheme="minorHAnsi" w:cstheme="minorHAnsi"/>
          <w:color w:val="000000" w:themeColor="text1"/>
        </w:rPr>
        <w:t>)</w:t>
      </w:r>
      <w:r w:rsidR="0076411E">
        <w:rPr>
          <w:rFonts w:asciiTheme="minorHAnsi" w:hAnsiTheme="minorHAnsi" w:cstheme="minorHAnsi"/>
          <w:color w:val="000000" w:themeColor="text1"/>
        </w:rPr>
        <w:t xml:space="preserve"> determined 73 days </w:t>
      </w:r>
      <w:proofErr w:type="spellStart"/>
      <w:r w:rsidR="00CF3A48">
        <w:rPr>
          <w:rFonts w:asciiTheme="minorHAnsi" w:hAnsiTheme="minorHAnsi" w:cstheme="minorHAnsi"/>
          <w:color w:val="000000" w:themeColor="text1"/>
        </w:rPr>
        <w:t>postinfection</w:t>
      </w:r>
      <w:proofErr w:type="spellEnd"/>
      <w:r w:rsidR="00905261">
        <w:rPr>
          <w:rFonts w:asciiTheme="minorHAnsi" w:hAnsiTheme="minorHAnsi" w:cstheme="minorHAnsi"/>
          <w:color w:val="000000" w:themeColor="text1"/>
        </w:rPr>
        <w:t xml:space="preserve">. </w:t>
      </w:r>
      <w:r w:rsidR="00905261" w:rsidRPr="003F7425">
        <w:rPr>
          <w:rFonts w:asciiTheme="minorHAnsi" w:hAnsiTheme="minorHAnsi" w:cstheme="minorHAnsi"/>
          <w:color w:val="000000" w:themeColor="text1"/>
        </w:rPr>
        <w:t xml:space="preserve">The data represent the </w:t>
      </w:r>
      <w:r w:rsidR="00121564">
        <w:rPr>
          <w:rFonts w:asciiTheme="minorHAnsi" w:hAnsiTheme="minorHAnsi" w:cstheme="minorHAnsi"/>
          <w:color w:val="000000" w:themeColor="text1"/>
        </w:rPr>
        <w:t>average</w:t>
      </w:r>
      <w:r w:rsidR="00121564" w:rsidRPr="003F7425">
        <w:rPr>
          <w:rFonts w:asciiTheme="minorHAnsi" w:hAnsiTheme="minorHAnsi" w:cstheme="minorHAnsi"/>
          <w:color w:val="000000" w:themeColor="text1"/>
        </w:rPr>
        <w:t xml:space="preserve"> </w:t>
      </w:r>
      <w:r w:rsidR="00905261">
        <w:rPr>
          <w:rFonts w:asciiTheme="minorHAnsi" w:hAnsiTheme="minorHAnsi" w:cstheme="minorHAnsi"/>
          <w:color w:val="000000" w:themeColor="text1"/>
        </w:rPr>
        <w:t xml:space="preserve">of the parasite load per mg of tissue </w:t>
      </w:r>
      <w:r w:rsidR="00905261" w:rsidRPr="003F7425">
        <w:rPr>
          <w:rFonts w:asciiTheme="minorHAnsi" w:hAnsiTheme="minorHAnsi" w:cstheme="minorHAnsi"/>
          <w:color w:val="000000" w:themeColor="text1"/>
        </w:rPr>
        <w:t xml:space="preserve">from </w:t>
      </w:r>
      <w:r w:rsidR="000F51FC" w:rsidRPr="00F87704">
        <w:rPr>
          <w:rFonts w:asciiTheme="minorHAnsi" w:hAnsiTheme="minorHAnsi" w:cstheme="minorHAnsi"/>
          <w:color w:val="000000" w:themeColor="text1"/>
        </w:rPr>
        <w:t>five</w:t>
      </w:r>
      <w:r w:rsidR="000F51FC" w:rsidRPr="003F7425">
        <w:rPr>
          <w:rFonts w:asciiTheme="minorHAnsi" w:hAnsiTheme="minorHAnsi" w:cstheme="minorHAnsi"/>
          <w:color w:val="000000" w:themeColor="text1"/>
        </w:rPr>
        <w:t xml:space="preserve"> </w:t>
      </w:r>
      <w:r w:rsidR="00905261" w:rsidRPr="003F7425">
        <w:rPr>
          <w:rFonts w:asciiTheme="minorHAnsi" w:hAnsiTheme="minorHAnsi" w:cstheme="minorHAnsi"/>
          <w:color w:val="000000" w:themeColor="text1"/>
        </w:rPr>
        <w:t xml:space="preserve">different </w:t>
      </w:r>
      <w:r w:rsidR="00905261" w:rsidRPr="00291F9C">
        <w:rPr>
          <w:rFonts w:asciiTheme="minorHAnsi" w:hAnsiTheme="minorHAnsi" w:cstheme="minorHAnsi"/>
          <w:color w:val="000000" w:themeColor="text1"/>
        </w:rPr>
        <w:t>m</w:t>
      </w:r>
      <w:r w:rsidR="00905261">
        <w:rPr>
          <w:rFonts w:asciiTheme="minorHAnsi" w:hAnsiTheme="minorHAnsi" w:cstheme="minorHAnsi"/>
          <w:color w:val="000000" w:themeColor="text1"/>
        </w:rPr>
        <w:t>ice in each group</w:t>
      </w:r>
      <w:r w:rsidR="005C76DB">
        <w:rPr>
          <w:rFonts w:asciiTheme="minorHAnsi" w:hAnsiTheme="minorHAnsi" w:cstheme="minorHAnsi"/>
          <w:color w:val="000000" w:themeColor="text1"/>
        </w:rPr>
        <w:t xml:space="preserve"> (adapted </w:t>
      </w:r>
      <w:r w:rsidR="005C76DB" w:rsidRPr="00291F9C">
        <w:rPr>
          <w:rFonts w:asciiTheme="minorHAnsi" w:hAnsiTheme="minorHAnsi" w:cstheme="minorHAnsi"/>
          <w:color w:val="000000" w:themeColor="text1"/>
        </w:rPr>
        <w:t xml:space="preserve">from </w:t>
      </w:r>
      <w:proofErr w:type="spellStart"/>
      <w:r w:rsidR="005C76DB">
        <w:rPr>
          <w:rFonts w:asciiTheme="minorHAnsi" w:hAnsiTheme="minorHAnsi" w:cstheme="minorHAnsi"/>
          <w:color w:val="000000" w:themeColor="text1"/>
        </w:rPr>
        <w:t>Laranjeira</w:t>
      </w:r>
      <w:proofErr w:type="spellEnd"/>
      <w:r w:rsidR="005C76DB">
        <w:rPr>
          <w:rFonts w:asciiTheme="minorHAnsi" w:hAnsiTheme="minorHAnsi" w:cstheme="minorHAnsi"/>
          <w:color w:val="000000" w:themeColor="text1"/>
        </w:rPr>
        <w:t>-Silva et al.</w:t>
      </w:r>
      <w:r w:rsidR="00B023CB" w:rsidRPr="00B023CB">
        <w:rPr>
          <w:rFonts w:asciiTheme="minorHAnsi" w:hAnsiTheme="minorHAnsi" w:cstheme="minorHAnsi"/>
          <w:noProof/>
          <w:color w:val="000000" w:themeColor="text1"/>
          <w:vertAlign w:val="superscript"/>
        </w:rPr>
        <w:t>14</w:t>
      </w:r>
      <w:r w:rsidR="005C76DB">
        <w:rPr>
          <w:rFonts w:asciiTheme="minorHAnsi" w:hAnsiTheme="minorHAnsi" w:cstheme="minorHAnsi"/>
          <w:color w:val="000000" w:themeColor="text1"/>
        </w:rPr>
        <w:t>)</w:t>
      </w:r>
      <w:r w:rsidR="00905261">
        <w:rPr>
          <w:rFonts w:asciiTheme="minorHAnsi" w:hAnsiTheme="minorHAnsi" w:cstheme="minorHAnsi"/>
          <w:color w:val="000000" w:themeColor="text1"/>
        </w:rPr>
        <w:t>.</w:t>
      </w:r>
      <w:r w:rsidR="004568D4" w:rsidRPr="004568D4">
        <w:rPr>
          <w:rFonts w:asciiTheme="minorHAnsi" w:hAnsiTheme="minorHAnsi" w:cstheme="minorHAnsi"/>
          <w:color w:val="000000" w:themeColor="text1"/>
        </w:rPr>
        <w:t xml:space="preserve"> </w:t>
      </w:r>
    </w:p>
    <w:p w14:paraId="7E9DEF1D" w14:textId="77777777" w:rsidR="00761123" w:rsidRDefault="00761123" w:rsidP="00761123">
      <w:pPr>
        <w:jc w:val="both"/>
        <w:rPr>
          <w:rFonts w:asciiTheme="minorHAnsi" w:hAnsiTheme="minorHAnsi" w:cstheme="minorHAnsi"/>
          <w:color w:val="000000" w:themeColor="text1"/>
        </w:rPr>
      </w:pPr>
    </w:p>
    <w:p w14:paraId="0E72BD66" w14:textId="07EAB32E" w:rsidR="00715C05" w:rsidRDefault="00715C05" w:rsidP="00761123">
      <w:pPr>
        <w:jc w:val="both"/>
        <w:rPr>
          <w:rFonts w:asciiTheme="minorHAnsi" w:hAnsiTheme="minorHAnsi" w:cstheme="minorHAnsi"/>
          <w:color w:val="000000" w:themeColor="text1"/>
        </w:rPr>
      </w:pPr>
      <w:r w:rsidRPr="00715C05">
        <w:rPr>
          <w:rFonts w:asciiTheme="minorHAnsi" w:hAnsiTheme="minorHAnsi" w:cstheme="minorHAnsi"/>
          <w:b/>
          <w:color w:val="000000" w:themeColor="text1"/>
        </w:rPr>
        <w:t>Supplementary Figure 1</w:t>
      </w:r>
      <w:r w:rsidR="00F87704">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00905261" w:rsidRPr="00905261">
        <w:rPr>
          <w:rFonts w:asciiTheme="minorHAnsi" w:hAnsiTheme="minorHAnsi" w:cstheme="minorHAnsi"/>
          <w:b/>
          <w:color w:val="000000" w:themeColor="text1"/>
        </w:rPr>
        <w:t xml:space="preserve">Skin ulcer </w:t>
      </w:r>
      <w:r w:rsidR="00905261">
        <w:rPr>
          <w:rFonts w:asciiTheme="minorHAnsi" w:hAnsiTheme="minorHAnsi" w:cstheme="minorHAnsi"/>
          <w:b/>
          <w:color w:val="000000" w:themeColor="text1"/>
        </w:rPr>
        <w:t>as indicative of</w:t>
      </w:r>
      <w:r w:rsidR="00905261" w:rsidRPr="00905261">
        <w:rPr>
          <w:rFonts w:asciiTheme="minorHAnsi" w:hAnsiTheme="minorHAnsi" w:cstheme="minorHAnsi"/>
          <w:b/>
          <w:color w:val="000000" w:themeColor="text1"/>
        </w:rPr>
        <w:t xml:space="preserve"> </w:t>
      </w:r>
      <w:r w:rsidR="00E41234">
        <w:rPr>
          <w:rFonts w:asciiTheme="minorHAnsi" w:hAnsiTheme="minorHAnsi" w:cstheme="minorHAnsi"/>
          <w:b/>
          <w:color w:val="000000" w:themeColor="text1"/>
        </w:rPr>
        <w:t xml:space="preserve">a </w:t>
      </w:r>
      <w:r w:rsidR="00905261" w:rsidRPr="00905261">
        <w:rPr>
          <w:rFonts w:asciiTheme="minorHAnsi" w:hAnsiTheme="minorHAnsi" w:cstheme="minorHAnsi"/>
          <w:b/>
          <w:color w:val="000000" w:themeColor="text1"/>
        </w:rPr>
        <w:t>secondary infection.</w:t>
      </w:r>
      <w:r w:rsidR="00905261">
        <w:rPr>
          <w:rFonts w:asciiTheme="minorHAnsi" w:hAnsiTheme="minorHAnsi" w:cstheme="minorHAnsi"/>
          <w:b/>
          <w:color w:val="000000" w:themeColor="text1"/>
        </w:rPr>
        <w:t xml:space="preserve"> </w:t>
      </w:r>
      <w:r w:rsidR="004568D4">
        <w:rPr>
          <w:rFonts w:asciiTheme="minorHAnsi" w:hAnsiTheme="minorHAnsi" w:cstheme="minorHAnsi"/>
          <w:color w:val="000000" w:themeColor="text1"/>
        </w:rPr>
        <w:t xml:space="preserve">Representative pictures of </w:t>
      </w:r>
      <w:r w:rsidR="00850E06">
        <w:rPr>
          <w:rFonts w:asciiTheme="minorHAnsi" w:hAnsiTheme="minorHAnsi" w:cstheme="minorHAnsi"/>
          <w:color w:val="000000" w:themeColor="text1"/>
        </w:rPr>
        <w:t xml:space="preserve">C57BL/6 mice footpads </w:t>
      </w:r>
      <w:r w:rsidR="0076411E">
        <w:rPr>
          <w:rFonts w:asciiTheme="minorHAnsi" w:hAnsiTheme="minorHAnsi" w:cstheme="minorHAnsi"/>
          <w:color w:val="000000" w:themeColor="text1"/>
        </w:rPr>
        <w:t xml:space="preserve">infected </w:t>
      </w:r>
      <w:r w:rsidR="00850E06">
        <w:rPr>
          <w:rFonts w:asciiTheme="minorHAnsi" w:hAnsiTheme="minorHAnsi" w:cstheme="minorHAnsi"/>
          <w:color w:val="000000" w:themeColor="text1"/>
        </w:rPr>
        <w:t xml:space="preserve">with </w:t>
      </w:r>
      <w:r w:rsidR="002C4977" w:rsidRPr="002672D1">
        <w:rPr>
          <w:rFonts w:asciiTheme="minorHAnsi" w:hAnsiTheme="minorHAnsi" w:cstheme="minorHAnsi"/>
          <w:i/>
          <w:color w:val="000000" w:themeColor="text1"/>
        </w:rPr>
        <w:t xml:space="preserve">L. </w:t>
      </w:r>
      <w:proofErr w:type="spellStart"/>
      <w:r w:rsidR="002C4977" w:rsidRPr="002672D1">
        <w:rPr>
          <w:rFonts w:asciiTheme="minorHAnsi" w:hAnsiTheme="minorHAnsi" w:cstheme="minorHAnsi"/>
          <w:i/>
          <w:color w:val="000000" w:themeColor="text1"/>
        </w:rPr>
        <w:t>amazonensis</w:t>
      </w:r>
      <w:proofErr w:type="spellEnd"/>
      <w:r w:rsidR="002C4977">
        <w:rPr>
          <w:rFonts w:asciiTheme="minorHAnsi" w:hAnsiTheme="minorHAnsi" w:cstheme="minorHAnsi"/>
          <w:color w:val="000000" w:themeColor="text1"/>
        </w:rPr>
        <w:t xml:space="preserve"> wild type (</w:t>
      </w:r>
      <w:r w:rsidR="002C4977" w:rsidRPr="00110475">
        <w:rPr>
          <w:rFonts w:asciiTheme="minorHAnsi" w:hAnsiTheme="minorHAnsi" w:cs="Arial"/>
          <w:i/>
        </w:rPr>
        <w:t>La</w:t>
      </w:r>
      <w:r w:rsidR="002C4977">
        <w:rPr>
          <w:rFonts w:asciiTheme="minorHAnsi" w:hAnsiTheme="minorHAnsi" w:cs="Arial"/>
        </w:rPr>
        <w:t>-WT</w:t>
      </w:r>
      <w:r w:rsidR="002C4977" w:rsidRPr="003F7425">
        <w:rPr>
          <w:rFonts w:asciiTheme="minorHAnsi" w:hAnsiTheme="minorHAnsi" w:cstheme="minorHAnsi"/>
          <w:color w:val="000000" w:themeColor="text1"/>
        </w:rPr>
        <w:t>)</w:t>
      </w:r>
      <w:r w:rsidR="004568D4">
        <w:rPr>
          <w:rFonts w:asciiTheme="minorHAnsi" w:hAnsiTheme="minorHAnsi" w:cs="Arial"/>
        </w:rPr>
        <w:t xml:space="preserve"> </w:t>
      </w:r>
      <w:r w:rsidR="0076411E">
        <w:rPr>
          <w:rFonts w:asciiTheme="minorHAnsi" w:hAnsiTheme="minorHAnsi" w:cs="Arial"/>
        </w:rPr>
        <w:t xml:space="preserve">taken </w:t>
      </w:r>
      <w:r w:rsidR="0076411E">
        <w:rPr>
          <w:rFonts w:asciiTheme="minorHAnsi" w:hAnsiTheme="minorHAnsi" w:cstheme="minorHAnsi"/>
          <w:color w:val="000000" w:themeColor="text1"/>
        </w:rPr>
        <w:t xml:space="preserve">80 days </w:t>
      </w:r>
      <w:proofErr w:type="spellStart"/>
      <w:r w:rsidR="00CF3A48">
        <w:rPr>
          <w:rFonts w:asciiTheme="minorHAnsi" w:hAnsiTheme="minorHAnsi" w:cstheme="minorHAnsi"/>
          <w:color w:val="000000" w:themeColor="text1"/>
        </w:rPr>
        <w:t>postinfection</w:t>
      </w:r>
      <w:proofErr w:type="spellEnd"/>
      <w:r w:rsidR="0076411E">
        <w:rPr>
          <w:rFonts w:asciiTheme="minorHAnsi" w:hAnsiTheme="minorHAnsi" w:cstheme="minorHAnsi"/>
          <w:color w:val="000000" w:themeColor="text1"/>
        </w:rPr>
        <w:t xml:space="preserve">. </w:t>
      </w:r>
      <w:r w:rsidR="004568D4">
        <w:rPr>
          <w:rFonts w:asciiTheme="minorHAnsi" w:hAnsiTheme="minorHAnsi" w:cs="Arial"/>
        </w:rPr>
        <w:t>Red arrows point</w:t>
      </w:r>
      <w:r w:rsidR="00905261">
        <w:rPr>
          <w:rFonts w:asciiTheme="minorHAnsi" w:hAnsiTheme="minorHAnsi" w:cs="Arial"/>
        </w:rPr>
        <w:t xml:space="preserve"> </w:t>
      </w:r>
      <w:r w:rsidR="00F87704">
        <w:rPr>
          <w:rFonts w:asciiTheme="minorHAnsi" w:hAnsiTheme="minorHAnsi" w:cs="Arial"/>
        </w:rPr>
        <w:t xml:space="preserve">to </w:t>
      </w:r>
      <w:r w:rsidR="00905261">
        <w:rPr>
          <w:rFonts w:asciiTheme="minorHAnsi" w:hAnsiTheme="minorHAnsi" w:cstheme="minorHAnsi"/>
          <w:color w:val="000000" w:themeColor="text1"/>
        </w:rPr>
        <w:t>sign</w:t>
      </w:r>
      <w:r w:rsidR="004568D4">
        <w:rPr>
          <w:rFonts w:asciiTheme="minorHAnsi" w:hAnsiTheme="minorHAnsi" w:cstheme="minorHAnsi"/>
          <w:color w:val="000000" w:themeColor="text1"/>
        </w:rPr>
        <w:t>s</w:t>
      </w:r>
      <w:r w:rsidR="00905261">
        <w:rPr>
          <w:rFonts w:asciiTheme="minorHAnsi" w:hAnsiTheme="minorHAnsi" w:cstheme="minorHAnsi"/>
          <w:color w:val="000000" w:themeColor="text1"/>
        </w:rPr>
        <w:t xml:space="preserve"> of </w:t>
      </w:r>
      <w:r>
        <w:rPr>
          <w:rFonts w:asciiTheme="minorHAnsi" w:hAnsiTheme="minorHAnsi" w:cstheme="minorHAnsi"/>
          <w:color w:val="000000" w:themeColor="text1"/>
        </w:rPr>
        <w:t>ulceration</w:t>
      </w:r>
      <w:r w:rsidR="00FB2B83">
        <w:rPr>
          <w:rFonts w:asciiTheme="minorHAnsi" w:hAnsiTheme="minorHAnsi" w:cstheme="minorHAnsi"/>
          <w:color w:val="000000" w:themeColor="text1"/>
        </w:rPr>
        <w:t>,</w:t>
      </w:r>
      <w:r w:rsidR="00905261">
        <w:rPr>
          <w:rFonts w:asciiTheme="minorHAnsi" w:hAnsiTheme="minorHAnsi" w:cstheme="minorHAnsi"/>
          <w:color w:val="000000" w:themeColor="text1"/>
        </w:rPr>
        <w:t xml:space="preserve"> </w:t>
      </w:r>
      <w:r w:rsidR="004568D4">
        <w:rPr>
          <w:rFonts w:asciiTheme="minorHAnsi" w:hAnsiTheme="minorHAnsi" w:cstheme="minorHAnsi"/>
          <w:color w:val="000000" w:themeColor="text1"/>
        </w:rPr>
        <w:t xml:space="preserve">indicating </w:t>
      </w:r>
      <w:r w:rsidR="00F87704">
        <w:rPr>
          <w:rFonts w:asciiTheme="minorHAnsi" w:hAnsiTheme="minorHAnsi" w:cstheme="minorHAnsi"/>
          <w:color w:val="000000" w:themeColor="text1"/>
        </w:rPr>
        <w:t xml:space="preserve">that </w:t>
      </w:r>
      <w:r w:rsidR="004568D4">
        <w:rPr>
          <w:rFonts w:asciiTheme="minorHAnsi" w:hAnsiTheme="minorHAnsi" w:cstheme="minorHAnsi"/>
          <w:color w:val="000000" w:themeColor="text1"/>
        </w:rPr>
        <w:t>the experiment should be terminated</w:t>
      </w:r>
      <w:r w:rsidR="00905261">
        <w:rPr>
          <w:rFonts w:asciiTheme="minorHAnsi" w:hAnsiTheme="minorHAnsi" w:cstheme="minorHAnsi"/>
          <w:color w:val="000000" w:themeColor="text1"/>
        </w:rPr>
        <w:t>.</w:t>
      </w:r>
    </w:p>
    <w:p w14:paraId="3006742C" w14:textId="77777777" w:rsidR="00761123" w:rsidRDefault="00761123" w:rsidP="00761123">
      <w:pPr>
        <w:jc w:val="both"/>
        <w:rPr>
          <w:rFonts w:asciiTheme="minorHAnsi" w:hAnsiTheme="minorHAnsi" w:cstheme="minorHAnsi"/>
          <w:color w:val="000000" w:themeColor="text1"/>
        </w:rPr>
      </w:pPr>
    </w:p>
    <w:p w14:paraId="2ABD0E86" w14:textId="2AA32D0F" w:rsidR="00905261" w:rsidRDefault="00905261" w:rsidP="00761123">
      <w:pPr>
        <w:jc w:val="both"/>
        <w:rPr>
          <w:rFonts w:asciiTheme="minorHAnsi" w:hAnsiTheme="minorHAnsi" w:cstheme="minorHAnsi"/>
          <w:color w:val="000000" w:themeColor="text1"/>
        </w:rPr>
      </w:pPr>
      <w:r>
        <w:rPr>
          <w:rFonts w:asciiTheme="minorHAnsi" w:hAnsiTheme="minorHAnsi" w:cstheme="minorHAnsi"/>
          <w:b/>
          <w:color w:val="000000" w:themeColor="text1"/>
        </w:rPr>
        <w:t>Supplementary Figure 2</w:t>
      </w:r>
      <w:r w:rsidR="00F87704">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Pr="00372F2C">
        <w:rPr>
          <w:rFonts w:asciiTheme="minorHAnsi" w:hAnsiTheme="minorHAnsi" w:cs="Arial"/>
          <w:b/>
        </w:rPr>
        <w:t>The role of LIR1</w:t>
      </w:r>
      <w:r>
        <w:rPr>
          <w:rFonts w:asciiTheme="minorHAnsi" w:hAnsiTheme="minorHAnsi" w:cstheme="minorHAnsi"/>
          <w:b/>
          <w:bCs/>
          <w:color w:val="000000" w:themeColor="text1"/>
        </w:rPr>
        <w:t xml:space="preserve"> on</w:t>
      </w:r>
      <w:r w:rsidR="00923DBB">
        <w:rPr>
          <w:rFonts w:asciiTheme="minorHAnsi" w:hAnsiTheme="minorHAnsi" w:cstheme="minorHAnsi"/>
          <w:b/>
          <w:bCs/>
          <w:color w:val="000000" w:themeColor="text1"/>
        </w:rPr>
        <w:t xml:space="preserve"> </w:t>
      </w:r>
      <w:r w:rsidR="009D3C48" w:rsidRPr="009D3C48">
        <w:rPr>
          <w:rFonts w:asciiTheme="minorHAnsi" w:hAnsiTheme="minorHAnsi" w:cstheme="minorHAnsi"/>
          <w:b/>
          <w:bCs/>
          <w:iCs/>
          <w:color w:val="000000" w:themeColor="text1"/>
        </w:rPr>
        <w:t>in vivo</w:t>
      </w:r>
      <w:r w:rsidR="00923DBB">
        <w:rPr>
          <w:rFonts w:asciiTheme="minorHAnsi" w:hAnsiTheme="minorHAnsi" w:cstheme="minorHAnsi"/>
          <w:b/>
          <w:bCs/>
          <w:color w:val="000000" w:themeColor="text1"/>
        </w:rPr>
        <w:t xml:space="preserve"> lesion</w:t>
      </w:r>
      <w:r w:rsidR="00FB2B83">
        <w:rPr>
          <w:rFonts w:asciiTheme="minorHAnsi" w:hAnsiTheme="minorHAnsi" w:cstheme="minorHAnsi"/>
          <w:b/>
          <w:bCs/>
          <w:color w:val="000000" w:themeColor="text1"/>
        </w:rPr>
        <w:t xml:space="preserve"> development</w:t>
      </w:r>
      <w:r w:rsidR="00923DBB">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and intracellular parasite replication</w:t>
      </w:r>
      <w:r w:rsidRPr="000416C7">
        <w:rPr>
          <w:rFonts w:asciiTheme="minorHAnsi" w:hAnsiTheme="minorHAnsi" w:cstheme="minorHAnsi"/>
          <w:b/>
          <w:bCs/>
          <w:color w:val="000000" w:themeColor="text1"/>
        </w:rPr>
        <w:t>.</w:t>
      </w:r>
      <w:r w:rsidRPr="00905261">
        <w:rPr>
          <w:rFonts w:asciiTheme="minorHAnsi" w:hAnsiTheme="minorHAnsi" w:cstheme="minorHAnsi"/>
          <w:color w:val="000000" w:themeColor="text1"/>
        </w:rPr>
        <w:t xml:space="preserve"> </w:t>
      </w:r>
      <w:r w:rsidRPr="003F7425">
        <w:rPr>
          <w:rFonts w:asciiTheme="minorHAnsi" w:hAnsiTheme="minorHAnsi" w:cstheme="minorHAnsi"/>
          <w:color w:val="000000" w:themeColor="text1"/>
        </w:rPr>
        <w:t xml:space="preserve">C57BL/6 mice </w:t>
      </w:r>
      <w:r>
        <w:rPr>
          <w:rFonts w:asciiTheme="minorHAnsi" w:hAnsiTheme="minorHAnsi" w:cstheme="minorHAnsi"/>
          <w:color w:val="000000" w:themeColor="text1"/>
        </w:rPr>
        <w:t xml:space="preserve">were </w:t>
      </w:r>
      <w:r w:rsidRPr="003F7425">
        <w:rPr>
          <w:rFonts w:asciiTheme="minorHAnsi" w:hAnsiTheme="minorHAnsi" w:cstheme="minorHAnsi"/>
          <w:color w:val="000000" w:themeColor="text1"/>
        </w:rPr>
        <w:t>inoculated</w:t>
      </w:r>
      <w:r>
        <w:rPr>
          <w:rFonts w:asciiTheme="minorHAnsi" w:hAnsiTheme="minorHAnsi" w:cs="Arial"/>
        </w:rPr>
        <w:t xml:space="preserve"> </w:t>
      </w:r>
      <w:r w:rsidRPr="00E26593">
        <w:rPr>
          <w:rFonts w:asciiTheme="minorHAnsi" w:hAnsiTheme="minorHAnsi" w:cs="Arial"/>
        </w:rPr>
        <w:t>in</w:t>
      </w:r>
      <w:r>
        <w:rPr>
          <w:rFonts w:asciiTheme="minorHAnsi" w:hAnsiTheme="minorHAnsi" w:cs="Arial"/>
        </w:rPr>
        <w:t xml:space="preserve"> </w:t>
      </w:r>
      <w:r w:rsidRPr="00E26593">
        <w:rPr>
          <w:rFonts w:asciiTheme="minorHAnsi" w:hAnsiTheme="minorHAnsi" w:cs="Arial"/>
        </w:rPr>
        <w:t xml:space="preserve">the left hind footpad </w:t>
      </w:r>
      <w:r w:rsidRPr="003F7425">
        <w:rPr>
          <w:rFonts w:asciiTheme="minorHAnsi" w:hAnsiTheme="minorHAnsi" w:cstheme="minorHAnsi"/>
          <w:color w:val="000000" w:themeColor="text1"/>
        </w:rPr>
        <w:t>with 10</w:t>
      </w:r>
      <w:r w:rsidRPr="00C02CEB">
        <w:rPr>
          <w:rFonts w:asciiTheme="minorHAnsi" w:hAnsiTheme="minorHAnsi" w:cstheme="minorHAnsi"/>
          <w:color w:val="000000" w:themeColor="text1"/>
          <w:vertAlign w:val="superscript"/>
        </w:rPr>
        <w:t>6</w:t>
      </w:r>
      <w:r w:rsidRPr="003F7425">
        <w:rPr>
          <w:rFonts w:asciiTheme="minorHAnsi" w:hAnsiTheme="minorHAnsi" w:cstheme="minorHAnsi"/>
          <w:color w:val="000000" w:themeColor="text1"/>
        </w:rPr>
        <w:t xml:space="preserve"> </w:t>
      </w:r>
      <w:r w:rsidR="00850E06">
        <w:rPr>
          <w:rFonts w:asciiTheme="minorHAnsi" w:hAnsiTheme="minorHAnsi" w:cstheme="minorHAnsi"/>
          <w:color w:val="000000" w:themeColor="text1"/>
        </w:rPr>
        <w:t xml:space="preserve">purified </w:t>
      </w:r>
      <w:proofErr w:type="spellStart"/>
      <w:r w:rsidR="00121564">
        <w:rPr>
          <w:rFonts w:asciiTheme="minorHAnsi" w:hAnsiTheme="minorHAnsi" w:cstheme="minorHAnsi"/>
          <w:color w:val="000000" w:themeColor="text1"/>
        </w:rPr>
        <w:t>metacyclics</w:t>
      </w:r>
      <w:proofErr w:type="spellEnd"/>
      <w:r w:rsidR="00121564">
        <w:rPr>
          <w:rFonts w:asciiTheme="minorHAnsi" w:hAnsiTheme="minorHAnsi" w:cstheme="minorHAnsi"/>
          <w:color w:val="000000" w:themeColor="text1"/>
        </w:rPr>
        <w:t xml:space="preserve"> </w:t>
      </w:r>
      <w:r>
        <w:rPr>
          <w:rFonts w:asciiTheme="minorHAnsi" w:hAnsiTheme="minorHAnsi" w:cstheme="minorHAnsi"/>
          <w:color w:val="000000" w:themeColor="text1"/>
        </w:rPr>
        <w:t>of</w:t>
      </w:r>
      <w:r w:rsidR="00121564">
        <w:rPr>
          <w:rFonts w:asciiTheme="minorHAnsi" w:hAnsiTheme="minorHAnsi" w:cstheme="minorHAnsi"/>
          <w:color w:val="000000" w:themeColor="text1"/>
        </w:rPr>
        <w:t xml:space="preserve"> </w:t>
      </w:r>
      <w:r w:rsidR="00121564" w:rsidRPr="002672D1">
        <w:rPr>
          <w:rFonts w:asciiTheme="minorHAnsi" w:hAnsiTheme="minorHAnsi" w:cstheme="minorHAnsi"/>
          <w:i/>
          <w:color w:val="000000" w:themeColor="text1"/>
        </w:rPr>
        <w:t xml:space="preserve">L. </w:t>
      </w:r>
      <w:proofErr w:type="spellStart"/>
      <w:r w:rsidR="00121564" w:rsidRPr="002672D1">
        <w:rPr>
          <w:rFonts w:asciiTheme="minorHAnsi" w:hAnsiTheme="minorHAnsi" w:cstheme="minorHAnsi"/>
          <w:i/>
          <w:color w:val="000000" w:themeColor="text1"/>
        </w:rPr>
        <w:t>amazonensis</w:t>
      </w:r>
      <w:proofErr w:type="spellEnd"/>
      <w:r w:rsidR="00121564">
        <w:rPr>
          <w:rFonts w:asciiTheme="minorHAnsi" w:hAnsiTheme="minorHAnsi" w:cstheme="minorHAnsi"/>
          <w:color w:val="000000" w:themeColor="text1"/>
        </w:rPr>
        <w:t xml:space="preserve"> wild type (</w:t>
      </w:r>
      <w:r w:rsidR="00121564" w:rsidRPr="00110475">
        <w:rPr>
          <w:rFonts w:asciiTheme="minorHAnsi" w:hAnsiTheme="minorHAnsi" w:cs="Arial"/>
          <w:i/>
        </w:rPr>
        <w:t>La</w:t>
      </w:r>
      <w:r w:rsidR="00121564">
        <w:rPr>
          <w:rFonts w:asciiTheme="minorHAnsi" w:hAnsiTheme="minorHAnsi" w:cs="Arial"/>
        </w:rPr>
        <w:t>-WT</w:t>
      </w:r>
      <w:r w:rsidR="00121564" w:rsidRPr="003F7425">
        <w:rPr>
          <w:rFonts w:asciiTheme="minorHAnsi" w:hAnsiTheme="minorHAnsi" w:cstheme="minorHAnsi"/>
          <w:color w:val="000000" w:themeColor="text1"/>
        </w:rPr>
        <w:t>)</w:t>
      </w:r>
      <w:r w:rsidR="00121564">
        <w:rPr>
          <w:rFonts w:asciiTheme="minorHAnsi" w:hAnsiTheme="minorHAnsi" w:cstheme="minorHAnsi"/>
          <w:color w:val="000000" w:themeColor="text1"/>
        </w:rPr>
        <w:t xml:space="preserve">, </w:t>
      </w:r>
      <w:r w:rsidR="00121564" w:rsidRPr="002672D1">
        <w:rPr>
          <w:rFonts w:asciiTheme="minorHAnsi" w:hAnsiTheme="minorHAnsi" w:cstheme="minorHAnsi"/>
          <w:i/>
          <w:color w:val="000000" w:themeColor="text1"/>
        </w:rPr>
        <w:t xml:space="preserve">L. </w:t>
      </w:r>
      <w:proofErr w:type="spellStart"/>
      <w:r w:rsidR="00121564" w:rsidRPr="002672D1">
        <w:rPr>
          <w:rFonts w:asciiTheme="minorHAnsi" w:hAnsiTheme="minorHAnsi" w:cstheme="minorHAnsi"/>
          <w:i/>
          <w:color w:val="000000" w:themeColor="text1"/>
        </w:rPr>
        <w:t>amazonensis</w:t>
      </w:r>
      <w:proofErr w:type="spellEnd"/>
      <w:r w:rsidR="00121564">
        <w:rPr>
          <w:rFonts w:asciiTheme="minorHAnsi" w:hAnsiTheme="minorHAnsi" w:cstheme="minorHAnsi"/>
          <w:color w:val="000000" w:themeColor="text1"/>
        </w:rPr>
        <w:t xml:space="preserve"> </w:t>
      </w:r>
      <w:r w:rsidR="00121564" w:rsidRPr="003F7425">
        <w:rPr>
          <w:rFonts w:asciiTheme="minorHAnsi" w:hAnsiTheme="minorHAnsi" w:cstheme="minorHAnsi"/>
          <w:color w:val="000000" w:themeColor="text1"/>
        </w:rPr>
        <w:t>LIR1 knockout (</w:t>
      </w:r>
      <w:r w:rsidR="00121564" w:rsidRPr="000D6322">
        <w:rPr>
          <w:rFonts w:asciiTheme="minorHAnsi" w:hAnsiTheme="minorHAnsi" w:cs="Arial"/>
          <w:i/>
        </w:rPr>
        <w:t>La</w:t>
      </w:r>
      <w:r w:rsidR="00121564">
        <w:rPr>
          <w:rFonts w:asciiTheme="minorHAnsi" w:hAnsiTheme="minorHAnsi" w:cs="Arial"/>
        </w:rPr>
        <w:t>-LIR1</w:t>
      </w:r>
      <w:r w:rsidR="009D3C48" w:rsidRPr="009D3C48">
        <w:rPr>
          <w:rFonts w:asciiTheme="minorHAnsi" w:hAnsiTheme="minorHAnsi" w:cs="Arial"/>
          <w:vertAlign w:val="superscript"/>
        </w:rPr>
        <w:t>–</w:t>
      </w:r>
      <w:r w:rsidR="00121564" w:rsidRPr="000D6322">
        <w:rPr>
          <w:rFonts w:asciiTheme="minorHAnsi" w:hAnsiTheme="minorHAnsi" w:cs="Arial"/>
          <w:vertAlign w:val="superscript"/>
        </w:rPr>
        <w:t>/</w:t>
      </w:r>
      <w:r w:rsidR="009D3C48" w:rsidRPr="009D3C48">
        <w:rPr>
          <w:rFonts w:asciiTheme="minorHAnsi" w:hAnsiTheme="minorHAnsi" w:cs="Arial"/>
          <w:vertAlign w:val="superscript"/>
        </w:rPr>
        <w:t>–</w:t>
      </w:r>
      <w:r w:rsidR="00121564" w:rsidRPr="003F7425">
        <w:rPr>
          <w:rFonts w:asciiTheme="minorHAnsi" w:hAnsiTheme="minorHAnsi" w:cstheme="minorHAnsi"/>
          <w:color w:val="000000" w:themeColor="text1"/>
        </w:rPr>
        <w:t>)</w:t>
      </w:r>
      <w:r w:rsidR="00F87704">
        <w:rPr>
          <w:rFonts w:asciiTheme="minorHAnsi" w:hAnsiTheme="minorHAnsi" w:cstheme="minorHAnsi"/>
          <w:color w:val="000000" w:themeColor="text1"/>
        </w:rPr>
        <w:t>,</w:t>
      </w:r>
      <w:r w:rsidR="00121564">
        <w:rPr>
          <w:rFonts w:asciiTheme="minorHAnsi" w:hAnsiTheme="minorHAnsi" w:cstheme="minorHAnsi"/>
          <w:color w:val="000000" w:themeColor="text1"/>
        </w:rPr>
        <w:t xml:space="preserve"> and </w:t>
      </w:r>
      <w:r w:rsidRPr="002672D1">
        <w:rPr>
          <w:rFonts w:asciiTheme="minorHAnsi" w:hAnsiTheme="minorHAnsi" w:cstheme="minorHAnsi"/>
          <w:i/>
          <w:color w:val="000000" w:themeColor="text1"/>
        </w:rPr>
        <w:t xml:space="preserve">L. </w:t>
      </w:r>
      <w:proofErr w:type="spellStart"/>
      <w:r w:rsidRPr="002672D1">
        <w:rPr>
          <w:rFonts w:asciiTheme="minorHAnsi" w:hAnsiTheme="minorHAnsi" w:cstheme="minorHAnsi"/>
          <w:i/>
          <w:color w:val="000000" w:themeColor="text1"/>
        </w:rPr>
        <w:t>amazonensis</w:t>
      </w:r>
      <w:proofErr w:type="spellEnd"/>
      <w:r>
        <w:rPr>
          <w:rFonts w:asciiTheme="minorHAnsi" w:hAnsiTheme="minorHAnsi" w:cstheme="minorHAnsi"/>
          <w:color w:val="000000" w:themeColor="text1"/>
        </w:rPr>
        <w:t xml:space="preserve"> </w:t>
      </w:r>
      <w:r w:rsidRPr="003F7425">
        <w:rPr>
          <w:rFonts w:asciiTheme="minorHAnsi" w:hAnsiTheme="minorHAnsi" w:cstheme="minorHAnsi"/>
          <w:color w:val="000000" w:themeColor="text1"/>
        </w:rPr>
        <w:t xml:space="preserve">LIR1 </w:t>
      </w:r>
      <w:r>
        <w:rPr>
          <w:rFonts w:asciiTheme="minorHAnsi" w:hAnsiTheme="minorHAnsi" w:cstheme="minorHAnsi"/>
          <w:color w:val="000000" w:themeColor="text1"/>
        </w:rPr>
        <w:t>add-back</w:t>
      </w:r>
      <w:r w:rsidRPr="003F7425">
        <w:rPr>
          <w:rFonts w:asciiTheme="minorHAnsi" w:hAnsiTheme="minorHAnsi" w:cstheme="minorHAnsi"/>
          <w:color w:val="000000" w:themeColor="text1"/>
        </w:rPr>
        <w:t xml:space="preserve"> (</w:t>
      </w:r>
      <w:r w:rsidRPr="000D6322">
        <w:rPr>
          <w:rFonts w:asciiTheme="minorHAnsi" w:hAnsiTheme="minorHAnsi" w:cs="Arial"/>
          <w:i/>
        </w:rPr>
        <w:t>La</w:t>
      </w:r>
      <w:r>
        <w:rPr>
          <w:rFonts w:asciiTheme="minorHAnsi" w:hAnsiTheme="minorHAnsi" w:cs="Arial"/>
        </w:rPr>
        <w:t>-LIR1</w:t>
      </w:r>
      <w:r>
        <w:rPr>
          <w:rFonts w:asciiTheme="minorHAnsi" w:hAnsiTheme="minorHAnsi" w:cs="Arial"/>
          <w:vertAlign w:val="superscript"/>
        </w:rPr>
        <w:t>AB</w:t>
      </w:r>
      <w:r w:rsidRPr="003F7425">
        <w:rPr>
          <w:rFonts w:asciiTheme="minorHAnsi" w:hAnsiTheme="minorHAnsi" w:cstheme="minorHAnsi"/>
          <w:color w:val="000000" w:themeColor="text1"/>
        </w:rPr>
        <w:t xml:space="preserve">). </w:t>
      </w:r>
      <w:r w:rsidRPr="005F662C">
        <w:rPr>
          <w:rFonts w:asciiTheme="minorHAnsi" w:hAnsiTheme="minorHAnsi" w:cstheme="minorHAnsi"/>
          <w:bCs/>
          <w:color w:val="000000" w:themeColor="text1"/>
        </w:rPr>
        <w:t>(</w:t>
      </w:r>
      <w:r w:rsidRPr="002672D1">
        <w:rPr>
          <w:rFonts w:asciiTheme="minorHAnsi" w:hAnsiTheme="minorHAnsi" w:cstheme="minorHAnsi"/>
          <w:b/>
          <w:color w:val="000000" w:themeColor="text1"/>
        </w:rPr>
        <w:t>A</w:t>
      </w:r>
      <w:r w:rsidRPr="005F662C">
        <w:rPr>
          <w:rFonts w:asciiTheme="minorHAnsi" w:hAnsiTheme="minorHAnsi" w:cstheme="minorHAnsi"/>
          <w:bCs/>
          <w:color w:val="000000" w:themeColor="text1"/>
        </w:rPr>
        <w:t>)</w:t>
      </w:r>
      <w:r w:rsidRPr="003F7425">
        <w:rPr>
          <w:rFonts w:asciiTheme="minorHAnsi" w:hAnsiTheme="minorHAnsi" w:cstheme="minorHAnsi"/>
          <w:color w:val="000000" w:themeColor="text1"/>
        </w:rPr>
        <w:t xml:space="preserve"> </w:t>
      </w:r>
      <w:r w:rsidR="00121564">
        <w:rPr>
          <w:rFonts w:asciiTheme="minorHAnsi" w:hAnsiTheme="minorHAnsi" w:cstheme="minorHAnsi"/>
          <w:color w:val="000000" w:themeColor="text1"/>
        </w:rPr>
        <w:t>Footpad c</w:t>
      </w:r>
      <w:r w:rsidR="00121564" w:rsidRPr="003F7425">
        <w:rPr>
          <w:rFonts w:asciiTheme="minorHAnsi" w:hAnsiTheme="minorHAnsi" w:cstheme="minorHAnsi"/>
          <w:color w:val="000000" w:themeColor="text1"/>
        </w:rPr>
        <w:t xml:space="preserve">utaneous lesion </w:t>
      </w:r>
      <w:r w:rsidR="00121564">
        <w:rPr>
          <w:rFonts w:asciiTheme="minorHAnsi" w:hAnsiTheme="minorHAnsi" w:cstheme="minorHAnsi"/>
          <w:color w:val="000000" w:themeColor="text1"/>
        </w:rPr>
        <w:t xml:space="preserve">progression </w:t>
      </w:r>
      <w:r w:rsidR="00121564">
        <w:rPr>
          <w:rFonts w:asciiTheme="minorHAnsi" w:hAnsiTheme="minorHAnsi" w:cs="Arial"/>
        </w:rPr>
        <w:t>of</w:t>
      </w:r>
      <w:r w:rsidR="00121564" w:rsidRPr="00F26A9A">
        <w:rPr>
          <w:rFonts w:asciiTheme="minorHAnsi" w:hAnsiTheme="minorHAnsi" w:cs="Arial"/>
          <w:i/>
        </w:rPr>
        <w:t xml:space="preserve"> </w:t>
      </w:r>
      <w:r w:rsidR="00121564" w:rsidRPr="000D6322">
        <w:rPr>
          <w:rFonts w:asciiTheme="minorHAnsi" w:hAnsiTheme="minorHAnsi" w:cs="Arial"/>
          <w:i/>
        </w:rPr>
        <w:t>La</w:t>
      </w:r>
      <w:r w:rsidR="00121564">
        <w:rPr>
          <w:rFonts w:asciiTheme="minorHAnsi" w:hAnsiTheme="minorHAnsi" w:cs="Arial"/>
        </w:rPr>
        <w:t xml:space="preserve">-WT, </w:t>
      </w:r>
      <w:r w:rsidR="00121564" w:rsidRPr="000D6322">
        <w:rPr>
          <w:rFonts w:asciiTheme="minorHAnsi" w:hAnsiTheme="minorHAnsi" w:cs="Arial"/>
          <w:i/>
        </w:rPr>
        <w:t>La</w:t>
      </w:r>
      <w:r w:rsidR="00121564">
        <w:rPr>
          <w:rFonts w:asciiTheme="minorHAnsi" w:hAnsiTheme="minorHAnsi" w:cs="Arial"/>
        </w:rPr>
        <w:t>-LIR1</w:t>
      </w:r>
      <w:r w:rsidR="009D3C48" w:rsidRPr="009D3C48">
        <w:rPr>
          <w:rFonts w:asciiTheme="minorHAnsi" w:hAnsiTheme="minorHAnsi" w:cs="Arial"/>
          <w:vertAlign w:val="superscript"/>
        </w:rPr>
        <w:t>–</w:t>
      </w:r>
      <w:r w:rsidR="00121564" w:rsidRPr="000D6322">
        <w:rPr>
          <w:rFonts w:asciiTheme="minorHAnsi" w:hAnsiTheme="minorHAnsi" w:cs="Arial"/>
          <w:vertAlign w:val="superscript"/>
        </w:rPr>
        <w:t>/</w:t>
      </w:r>
      <w:r w:rsidR="009D3C48" w:rsidRPr="009D3C48">
        <w:rPr>
          <w:rFonts w:asciiTheme="minorHAnsi" w:hAnsiTheme="minorHAnsi" w:cs="Arial"/>
          <w:vertAlign w:val="superscript"/>
        </w:rPr>
        <w:t>–</w:t>
      </w:r>
      <w:r w:rsidR="00F87704">
        <w:rPr>
          <w:rFonts w:asciiTheme="minorHAnsi" w:hAnsiTheme="minorHAnsi" w:cs="Arial"/>
        </w:rPr>
        <w:t>,</w:t>
      </w:r>
      <w:r w:rsidR="00121564">
        <w:rPr>
          <w:rFonts w:asciiTheme="minorHAnsi" w:hAnsiTheme="minorHAnsi" w:cs="Arial"/>
        </w:rPr>
        <w:t xml:space="preserve"> and </w:t>
      </w:r>
      <w:r w:rsidR="00121564" w:rsidRPr="000D6322">
        <w:rPr>
          <w:rFonts w:asciiTheme="minorHAnsi" w:hAnsiTheme="minorHAnsi" w:cs="Arial"/>
          <w:i/>
        </w:rPr>
        <w:t>La</w:t>
      </w:r>
      <w:r w:rsidR="00121564">
        <w:rPr>
          <w:rFonts w:asciiTheme="minorHAnsi" w:hAnsiTheme="minorHAnsi" w:cs="Arial"/>
        </w:rPr>
        <w:t>-LIR1</w:t>
      </w:r>
      <w:r w:rsidR="00121564">
        <w:rPr>
          <w:rFonts w:asciiTheme="minorHAnsi" w:hAnsiTheme="minorHAnsi" w:cs="Arial"/>
          <w:vertAlign w:val="superscript"/>
        </w:rPr>
        <w:t>AB</w:t>
      </w:r>
      <w:r w:rsidR="00121564">
        <w:rPr>
          <w:rFonts w:asciiTheme="minorHAnsi" w:hAnsiTheme="minorHAnsi" w:cs="Arial"/>
        </w:rPr>
        <w:t xml:space="preserve"> infected mice </w:t>
      </w:r>
      <w:r w:rsidR="00121564">
        <w:rPr>
          <w:rFonts w:asciiTheme="minorHAnsi" w:hAnsiTheme="minorHAnsi" w:cstheme="minorHAnsi"/>
          <w:color w:val="000000" w:themeColor="text1"/>
        </w:rPr>
        <w:t>analyzed weekly.</w:t>
      </w:r>
      <w:r w:rsidR="00121564" w:rsidRPr="003F7425">
        <w:rPr>
          <w:rFonts w:asciiTheme="minorHAnsi" w:hAnsiTheme="minorHAnsi" w:cstheme="minorHAnsi"/>
          <w:color w:val="000000" w:themeColor="text1"/>
        </w:rPr>
        <w:t xml:space="preserve"> The data represent the </w:t>
      </w:r>
      <w:r w:rsidR="00121564">
        <w:rPr>
          <w:rFonts w:asciiTheme="minorHAnsi" w:hAnsiTheme="minorHAnsi" w:cstheme="minorHAnsi"/>
          <w:color w:val="000000" w:themeColor="text1"/>
        </w:rPr>
        <w:t>average</w:t>
      </w:r>
      <w:r w:rsidR="00121564" w:rsidRPr="003F7425">
        <w:rPr>
          <w:rFonts w:asciiTheme="minorHAnsi" w:hAnsiTheme="minorHAnsi" w:cstheme="minorHAnsi"/>
          <w:color w:val="000000" w:themeColor="text1"/>
        </w:rPr>
        <w:t xml:space="preserve"> ± SEM of </w:t>
      </w:r>
      <w:r w:rsidR="00121564">
        <w:rPr>
          <w:rFonts w:asciiTheme="minorHAnsi" w:hAnsiTheme="minorHAnsi" w:cstheme="minorHAnsi"/>
          <w:color w:val="000000" w:themeColor="text1"/>
        </w:rPr>
        <w:t xml:space="preserve">the infected footpad subtracted by </w:t>
      </w:r>
      <w:r w:rsidR="00CF3A48">
        <w:rPr>
          <w:rFonts w:asciiTheme="minorHAnsi" w:hAnsiTheme="minorHAnsi" w:cstheme="minorHAnsi"/>
          <w:color w:val="000000" w:themeColor="text1"/>
        </w:rPr>
        <w:t>noninfected</w:t>
      </w:r>
      <w:r w:rsidR="00121564">
        <w:rPr>
          <w:rFonts w:asciiTheme="minorHAnsi" w:hAnsiTheme="minorHAnsi" w:cstheme="minorHAnsi"/>
          <w:color w:val="000000" w:themeColor="text1"/>
        </w:rPr>
        <w:t xml:space="preserve"> footpad </w:t>
      </w:r>
      <w:r w:rsidR="00121564">
        <w:rPr>
          <w:rFonts w:asciiTheme="minorHAnsi" w:hAnsiTheme="minorHAnsi" w:cs="Arial"/>
        </w:rPr>
        <w:t xml:space="preserve">thickness </w:t>
      </w:r>
      <w:r w:rsidR="00121564" w:rsidRPr="003F7425">
        <w:rPr>
          <w:rFonts w:asciiTheme="minorHAnsi" w:hAnsiTheme="minorHAnsi" w:cstheme="minorHAnsi"/>
          <w:color w:val="000000" w:themeColor="text1"/>
        </w:rPr>
        <w:t xml:space="preserve">from </w:t>
      </w:r>
      <w:r w:rsidR="00F87704" w:rsidRPr="00F87704">
        <w:rPr>
          <w:rFonts w:asciiTheme="minorHAnsi" w:hAnsiTheme="minorHAnsi" w:cstheme="minorHAnsi"/>
          <w:color w:val="000000" w:themeColor="text1"/>
        </w:rPr>
        <w:t>five</w:t>
      </w:r>
      <w:r w:rsidR="00F87704" w:rsidRPr="003F7425">
        <w:rPr>
          <w:rFonts w:asciiTheme="minorHAnsi" w:hAnsiTheme="minorHAnsi" w:cstheme="minorHAnsi"/>
          <w:color w:val="000000" w:themeColor="text1"/>
        </w:rPr>
        <w:t xml:space="preserve"> </w:t>
      </w:r>
      <w:r w:rsidR="00121564" w:rsidRPr="003F7425">
        <w:rPr>
          <w:rFonts w:asciiTheme="minorHAnsi" w:hAnsiTheme="minorHAnsi" w:cstheme="minorHAnsi"/>
          <w:color w:val="000000" w:themeColor="text1"/>
        </w:rPr>
        <w:t>different mice in each group</w:t>
      </w:r>
      <w:r w:rsidR="005C76DB">
        <w:rPr>
          <w:rFonts w:asciiTheme="minorHAnsi" w:hAnsiTheme="minorHAnsi" w:cstheme="minorHAnsi"/>
          <w:color w:val="000000" w:themeColor="text1"/>
        </w:rPr>
        <w:t xml:space="preserve"> (adapted </w:t>
      </w:r>
      <w:r w:rsidR="005C76DB" w:rsidRPr="00291F9C">
        <w:rPr>
          <w:rFonts w:asciiTheme="minorHAnsi" w:hAnsiTheme="minorHAnsi" w:cstheme="minorHAnsi"/>
          <w:color w:val="000000" w:themeColor="text1"/>
        </w:rPr>
        <w:t xml:space="preserve">from </w:t>
      </w:r>
      <w:proofErr w:type="spellStart"/>
      <w:r w:rsidR="005C76DB">
        <w:rPr>
          <w:rFonts w:asciiTheme="minorHAnsi" w:hAnsiTheme="minorHAnsi" w:cstheme="minorHAnsi"/>
          <w:color w:val="000000" w:themeColor="text1"/>
        </w:rPr>
        <w:t>Laranjeira</w:t>
      </w:r>
      <w:proofErr w:type="spellEnd"/>
      <w:r w:rsidR="005C76DB">
        <w:rPr>
          <w:rFonts w:asciiTheme="minorHAnsi" w:hAnsiTheme="minorHAnsi" w:cstheme="minorHAnsi"/>
          <w:color w:val="000000" w:themeColor="text1"/>
        </w:rPr>
        <w:t>-Silva et al.</w:t>
      </w:r>
      <w:r w:rsidR="00B023CB" w:rsidRPr="00B023CB">
        <w:rPr>
          <w:rFonts w:asciiTheme="minorHAnsi" w:hAnsiTheme="minorHAnsi" w:cstheme="minorHAnsi"/>
          <w:noProof/>
          <w:color w:val="000000" w:themeColor="text1"/>
          <w:vertAlign w:val="superscript"/>
        </w:rPr>
        <w:t>14</w:t>
      </w:r>
      <w:r w:rsidR="005C76DB">
        <w:rPr>
          <w:rFonts w:asciiTheme="minorHAnsi" w:hAnsiTheme="minorHAnsi" w:cstheme="minorHAnsi"/>
          <w:color w:val="000000" w:themeColor="text1"/>
        </w:rPr>
        <w:t>)</w:t>
      </w:r>
      <w:r w:rsidR="00121564" w:rsidRPr="003F7425">
        <w:rPr>
          <w:rFonts w:asciiTheme="minorHAnsi" w:hAnsiTheme="minorHAnsi" w:cstheme="minorHAnsi"/>
          <w:color w:val="000000" w:themeColor="text1"/>
        </w:rPr>
        <w:t xml:space="preserve">. </w:t>
      </w:r>
      <w:r w:rsidRPr="005F662C">
        <w:rPr>
          <w:rFonts w:asciiTheme="minorHAnsi" w:hAnsiTheme="minorHAnsi" w:cstheme="minorHAnsi"/>
          <w:bCs/>
          <w:color w:val="000000" w:themeColor="text1"/>
        </w:rPr>
        <w:t>(</w:t>
      </w:r>
      <w:r w:rsidRPr="00333FF5">
        <w:rPr>
          <w:rFonts w:asciiTheme="minorHAnsi" w:hAnsiTheme="minorHAnsi" w:cstheme="minorHAnsi"/>
          <w:b/>
          <w:color w:val="000000" w:themeColor="text1"/>
        </w:rPr>
        <w:t>B</w:t>
      </w:r>
      <w:r w:rsidRPr="005F662C">
        <w:rPr>
          <w:rFonts w:asciiTheme="minorHAnsi" w:hAnsiTheme="minorHAnsi" w:cstheme="minorHAnsi"/>
          <w:bCs/>
          <w:color w:val="000000" w:themeColor="text1"/>
        </w:rPr>
        <w:t>)</w:t>
      </w:r>
      <w:r>
        <w:rPr>
          <w:rFonts w:asciiTheme="minorHAnsi" w:hAnsiTheme="minorHAnsi" w:cstheme="minorHAnsi"/>
          <w:color w:val="000000" w:themeColor="text1"/>
        </w:rPr>
        <w:t xml:space="preserve"> Parasite load in </w:t>
      </w:r>
      <w:r w:rsidR="00121564">
        <w:rPr>
          <w:rFonts w:asciiTheme="minorHAnsi" w:hAnsiTheme="minorHAnsi" w:cstheme="minorHAnsi"/>
          <w:color w:val="000000" w:themeColor="text1"/>
        </w:rPr>
        <w:t xml:space="preserve">recovered </w:t>
      </w:r>
      <w:r>
        <w:rPr>
          <w:rFonts w:asciiTheme="minorHAnsi" w:hAnsiTheme="minorHAnsi" w:cstheme="minorHAnsi"/>
          <w:color w:val="000000" w:themeColor="text1"/>
        </w:rPr>
        <w:t xml:space="preserve">footpad tissues from </w:t>
      </w:r>
      <w:r w:rsidRPr="000D6322">
        <w:rPr>
          <w:rFonts w:asciiTheme="minorHAnsi" w:hAnsiTheme="minorHAnsi" w:cs="Arial"/>
          <w:i/>
        </w:rPr>
        <w:t>La</w:t>
      </w:r>
      <w:r>
        <w:rPr>
          <w:rFonts w:asciiTheme="minorHAnsi" w:hAnsiTheme="minorHAnsi" w:cs="Arial"/>
        </w:rPr>
        <w:t xml:space="preserve">-WT, </w:t>
      </w:r>
      <w:r w:rsidRPr="000D6322">
        <w:rPr>
          <w:rFonts w:asciiTheme="minorHAnsi" w:hAnsiTheme="minorHAnsi" w:cs="Arial"/>
          <w:i/>
        </w:rPr>
        <w:t>La</w:t>
      </w:r>
      <w:r>
        <w:rPr>
          <w:rFonts w:asciiTheme="minorHAnsi" w:hAnsiTheme="minorHAnsi" w:cs="Arial"/>
        </w:rPr>
        <w:t>-LIR1</w:t>
      </w:r>
      <w:r w:rsidR="009D3C48" w:rsidRPr="009D3C48">
        <w:rPr>
          <w:rFonts w:asciiTheme="minorHAnsi" w:hAnsiTheme="minorHAnsi" w:cs="Arial"/>
          <w:vertAlign w:val="superscript"/>
        </w:rPr>
        <w:t>–</w:t>
      </w:r>
      <w:r w:rsidRPr="000D6322">
        <w:rPr>
          <w:rFonts w:asciiTheme="minorHAnsi" w:hAnsiTheme="minorHAnsi" w:cs="Arial"/>
          <w:vertAlign w:val="superscript"/>
        </w:rPr>
        <w:t>/</w:t>
      </w:r>
      <w:r w:rsidR="009D3C48" w:rsidRPr="009D3C48">
        <w:rPr>
          <w:rFonts w:asciiTheme="minorHAnsi" w:hAnsiTheme="minorHAnsi" w:cs="Arial"/>
          <w:vertAlign w:val="superscript"/>
        </w:rPr>
        <w:t>–</w:t>
      </w:r>
      <w:r w:rsidR="00F87704">
        <w:rPr>
          <w:rFonts w:asciiTheme="minorHAnsi" w:hAnsiTheme="minorHAnsi" w:cs="Arial"/>
        </w:rPr>
        <w:t>,</w:t>
      </w:r>
      <w:r>
        <w:rPr>
          <w:rFonts w:asciiTheme="minorHAnsi" w:hAnsiTheme="minorHAnsi" w:cs="Arial"/>
          <w:vertAlign w:val="superscript"/>
        </w:rPr>
        <w:t xml:space="preserve"> </w:t>
      </w:r>
      <w:r w:rsidRPr="006A6C9D">
        <w:rPr>
          <w:rFonts w:asciiTheme="minorHAnsi" w:hAnsiTheme="minorHAnsi" w:cs="Arial"/>
        </w:rPr>
        <w:t xml:space="preserve">or </w:t>
      </w:r>
      <w:r w:rsidR="006A6C9D" w:rsidRPr="000D6322">
        <w:rPr>
          <w:rFonts w:asciiTheme="minorHAnsi" w:hAnsiTheme="minorHAnsi" w:cs="Arial"/>
          <w:i/>
        </w:rPr>
        <w:t>La</w:t>
      </w:r>
      <w:r w:rsidR="006A6C9D">
        <w:rPr>
          <w:rFonts w:asciiTheme="minorHAnsi" w:hAnsiTheme="minorHAnsi" w:cs="Arial"/>
        </w:rPr>
        <w:t>-LIR1</w:t>
      </w:r>
      <w:r w:rsidR="006A6C9D">
        <w:rPr>
          <w:rFonts w:asciiTheme="minorHAnsi" w:hAnsiTheme="minorHAnsi" w:cs="Arial"/>
          <w:vertAlign w:val="superscript"/>
        </w:rPr>
        <w:t>AB</w:t>
      </w:r>
      <w:r w:rsidR="00121564">
        <w:rPr>
          <w:rFonts w:asciiTheme="minorHAnsi" w:hAnsiTheme="minorHAnsi" w:cs="Arial"/>
        </w:rPr>
        <w:t xml:space="preserve"> infected mice</w:t>
      </w:r>
      <w:r w:rsidR="005063D8">
        <w:rPr>
          <w:rFonts w:asciiTheme="minorHAnsi" w:hAnsiTheme="minorHAnsi" w:cs="Arial"/>
        </w:rPr>
        <w:t xml:space="preserve"> </w:t>
      </w:r>
      <w:r>
        <w:rPr>
          <w:rFonts w:asciiTheme="minorHAnsi" w:hAnsiTheme="minorHAnsi" w:cstheme="minorHAnsi"/>
          <w:color w:val="000000" w:themeColor="text1"/>
        </w:rPr>
        <w:t xml:space="preserve">determined 73 days </w:t>
      </w:r>
      <w:proofErr w:type="spellStart"/>
      <w:r w:rsidR="00CF3A48">
        <w:rPr>
          <w:rFonts w:asciiTheme="minorHAnsi" w:hAnsiTheme="minorHAnsi" w:cstheme="minorHAnsi"/>
          <w:color w:val="000000" w:themeColor="text1"/>
        </w:rPr>
        <w:t>postinfection</w:t>
      </w:r>
      <w:proofErr w:type="spellEnd"/>
      <w:r>
        <w:rPr>
          <w:rFonts w:asciiTheme="minorHAnsi" w:hAnsiTheme="minorHAnsi" w:cstheme="minorHAnsi"/>
          <w:color w:val="000000" w:themeColor="text1"/>
        </w:rPr>
        <w:t xml:space="preserve">. </w:t>
      </w:r>
      <w:r w:rsidRPr="003F7425">
        <w:rPr>
          <w:rFonts w:asciiTheme="minorHAnsi" w:hAnsiTheme="minorHAnsi" w:cstheme="minorHAnsi"/>
          <w:color w:val="000000" w:themeColor="text1"/>
        </w:rPr>
        <w:t xml:space="preserve">The data represent the </w:t>
      </w:r>
      <w:r w:rsidR="00121564">
        <w:rPr>
          <w:rFonts w:asciiTheme="minorHAnsi" w:hAnsiTheme="minorHAnsi" w:cstheme="minorHAnsi"/>
          <w:color w:val="000000" w:themeColor="text1"/>
        </w:rPr>
        <w:t>average</w:t>
      </w:r>
      <w:r w:rsidR="00121564" w:rsidRPr="003F742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the parasite load per mg of tissue </w:t>
      </w:r>
      <w:r w:rsidRPr="003F7425">
        <w:rPr>
          <w:rFonts w:asciiTheme="minorHAnsi" w:hAnsiTheme="minorHAnsi" w:cstheme="minorHAnsi"/>
          <w:color w:val="000000" w:themeColor="text1"/>
        </w:rPr>
        <w:t xml:space="preserve">from </w:t>
      </w:r>
      <w:r w:rsidR="00F87704" w:rsidRPr="00F87704">
        <w:rPr>
          <w:rFonts w:asciiTheme="minorHAnsi" w:hAnsiTheme="minorHAnsi" w:cstheme="minorHAnsi"/>
          <w:color w:val="000000" w:themeColor="text1"/>
        </w:rPr>
        <w:t>five</w:t>
      </w:r>
      <w:r w:rsidR="00F87704" w:rsidRPr="003F7425">
        <w:rPr>
          <w:rFonts w:asciiTheme="minorHAnsi" w:hAnsiTheme="minorHAnsi" w:cstheme="minorHAnsi"/>
          <w:color w:val="000000" w:themeColor="text1"/>
        </w:rPr>
        <w:t xml:space="preserve"> </w:t>
      </w:r>
      <w:r w:rsidRPr="003F7425">
        <w:rPr>
          <w:rFonts w:asciiTheme="minorHAnsi" w:hAnsiTheme="minorHAnsi" w:cstheme="minorHAnsi"/>
          <w:color w:val="000000" w:themeColor="text1"/>
        </w:rPr>
        <w:t xml:space="preserve">different </w:t>
      </w:r>
      <w:r w:rsidRPr="00291F9C">
        <w:rPr>
          <w:rFonts w:asciiTheme="minorHAnsi" w:hAnsiTheme="minorHAnsi" w:cstheme="minorHAnsi"/>
          <w:color w:val="000000" w:themeColor="text1"/>
        </w:rPr>
        <w:t>m</w:t>
      </w:r>
      <w:r>
        <w:rPr>
          <w:rFonts w:asciiTheme="minorHAnsi" w:hAnsiTheme="minorHAnsi" w:cstheme="minorHAnsi"/>
          <w:color w:val="000000" w:themeColor="text1"/>
        </w:rPr>
        <w:t>ice in each group</w:t>
      </w:r>
      <w:r w:rsidR="00F8022E">
        <w:rPr>
          <w:rFonts w:asciiTheme="minorHAnsi" w:hAnsiTheme="minorHAnsi" w:cstheme="minorHAnsi"/>
          <w:color w:val="000000" w:themeColor="text1"/>
        </w:rPr>
        <w:t xml:space="preserve"> (adapted </w:t>
      </w:r>
      <w:r w:rsidR="00F8022E" w:rsidRPr="00291F9C">
        <w:rPr>
          <w:rFonts w:asciiTheme="minorHAnsi" w:hAnsiTheme="minorHAnsi" w:cstheme="minorHAnsi"/>
          <w:color w:val="000000" w:themeColor="text1"/>
        </w:rPr>
        <w:t xml:space="preserve">from </w:t>
      </w:r>
      <w:proofErr w:type="spellStart"/>
      <w:r w:rsidR="00F8022E">
        <w:rPr>
          <w:rFonts w:asciiTheme="minorHAnsi" w:hAnsiTheme="minorHAnsi" w:cstheme="minorHAnsi"/>
          <w:color w:val="000000" w:themeColor="text1"/>
        </w:rPr>
        <w:t>Laranjeira</w:t>
      </w:r>
      <w:proofErr w:type="spellEnd"/>
      <w:r w:rsidR="00F8022E">
        <w:rPr>
          <w:rFonts w:asciiTheme="minorHAnsi" w:hAnsiTheme="minorHAnsi" w:cstheme="minorHAnsi"/>
          <w:color w:val="000000" w:themeColor="text1"/>
        </w:rPr>
        <w:t>-Silva et al.</w:t>
      </w:r>
      <w:r w:rsidR="00B023CB" w:rsidRPr="00B023CB">
        <w:rPr>
          <w:rFonts w:asciiTheme="minorHAnsi" w:hAnsiTheme="minorHAnsi" w:cstheme="minorHAnsi"/>
          <w:noProof/>
          <w:color w:val="000000" w:themeColor="text1"/>
          <w:vertAlign w:val="superscript"/>
        </w:rPr>
        <w:t>14</w:t>
      </w:r>
      <w:r w:rsidR="00F8022E">
        <w:rPr>
          <w:rFonts w:asciiTheme="minorHAnsi" w:hAnsiTheme="minorHAnsi" w:cstheme="minorHAnsi"/>
          <w:color w:val="000000" w:themeColor="text1"/>
        </w:rPr>
        <w:t>)</w:t>
      </w:r>
      <w:r w:rsidR="00121564" w:rsidRPr="003F7425">
        <w:rPr>
          <w:rFonts w:asciiTheme="minorHAnsi" w:hAnsiTheme="minorHAnsi" w:cstheme="minorHAnsi"/>
          <w:color w:val="000000" w:themeColor="text1"/>
        </w:rPr>
        <w:t xml:space="preserve">. </w:t>
      </w:r>
    </w:p>
    <w:p w14:paraId="50936F94" w14:textId="3C9A43CE" w:rsidR="00905261" w:rsidRDefault="00905261" w:rsidP="00761123">
      <w:pPr>
        <w:jc w:val="both"/>
        <w:rPr>
          <w:rFonts w:asciiTheme="minorHAnsi" w:hAnsiTheme="minorHAnsi" w:cstheme="minorHAnsi"/>
          <w:color w:val="000000" w:themeColor="text1"/>
        </w:rPr>
      </w:pPr>
    </w:p>
    <w:p w14:paraId="6E302BF7" w14:textId="68D5F986" w:rsidR="001B331B" w:rsidRPr="005C76DB" w:rsidRDefault="006305D7" w:rsidP="00761123">
      <w:pPr>
        <w:jc w:val="both"/>
        <w:outlineLvl w:val="0"/>
        <w:rPr>
          <w:rFonts w:asciiTheme="minorHAnsi" w:hAnsi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3796F05C" w14:textId="3FC38A46" w:rsidR="00160782" w:rsidRDefault="008D2E4E" w:rsidP="00761123">
      <w:pPr>
        <w:jc w:val="both"/>
        <w:rPr>
          <w:rFonts w:asciiTheme="minorHAnsi" w:hAnsiTheme="minorHAnsi" w:cs="Arial"/>
        </w:rPr>
      </w:pPr>
      <w:r>
        <w:rPr>
          <w:rFonts w:asciiTheme="minorHAnsi" w:hAnsiTheme="minorHAnsi" w:cs="Arial"/>
        </w:rPr>
        <w:t xml:space="preserve">The </w:t>
      </w:r>
      <w:r w:rsidR="00CA573E" w:rsidRPr="002F47CA">
        <w:rPr>
          <w:rFonts w:asciiTheme="minorHAnsi" w:hAnsiTheme="minorHAnsi" w:cs="Arial"/>
          <w:iCs/>
        </w:rPr>
        <w:t>in vivo</w:t>
      </w:r>
      <w:r w:rsidR="00CA573E">
        <w:rPr>
          <w:rFonts w:asciiTheme="minorHAnsi" w:hAnsiTheme="minorHAnsi" w:cs="Arial"/>
        </w:rPr>
        <w:t xml:space="preserve"> infection assay </w:t>
      </w:r>
      <w:r>
        <w:rPr>
          <w:rFonts w:asciiTheme="minorHAnsi" w:hAnsiTheme="minorHAnsi" w:cs="Arial"/>
        </w:rPr>
        <w:t xml:space="preserve">described </w:t>
      </w:r>
      <w:r w:rsidR="00D95B06">
        <w:rPr>
          <w:rFonts w:asciiTheme="minorHAnsi" w:hAnsiTheme="minorHAnsi" w:cs="Arial"/>
        </w:rPr>
        <w:t xml:space="preserve">in this </w:t>
      </w:r>
      <w:r w:rsidR="00D4672A">
        <w:rPr>
          <w:rFonts w:asciiTheme="minorHAnsi" w:hAnsiTheme="minorHAnsi" w:cs="Arial"/>
        </w:rPr>
        <w:t xml:space="preserve">protocol </w:t>
      </w:r>
      <w:r w:rsidR="00CA573E">
        <w:rPr>
          <w:rFonts w:asciiTheme="minorHAnsi" w:hAnsiTheme="minorHAnsi" w:cs="Arial"/>
        </w:rPr>
        <w:t>allows</w:t>
      </w:r>
      <w:r>
        <w:rPr>
          <w:rFonts w:asciiTheme="minorHAnsi" w:hAnsiTheme="minorHAnsi" w:cs="Arial"/>
        </w:rPr>
        <w:t xml:space="preserve"> </w:t>
      </w:r>
      <w:r w:rsidR="00CA573E">
        <w:rPr>
          <w:rFonts w:asciiTheme="minorHAnsi" w:hAnsiTheme="minorHAnsi" w:cs="Arial"/>
        </w:rPr>
        <w:t xml:space="preserve">any researcher to evaluate </w:t>
      </w:r>
      <w:r w:rsidR="009D3C48" w:rsidRPr="009D3C48">
        <w:rPr>
          <w:rFonts w:asciiTheme="minorHAnsi" w:hAnsiTheme="minorHAnsi" w:cs="Arial"/>
        </w:rPr>
        <w:t>in vivo</w:t>
      </w:r>
      <w:r w:rsidR="006818F4">
        <w:rPr>
          <w:rFonts w:asciiTheme="minorHAnsi" w:hAnsiTheme="minorHAnsi" w:cs="Arial"/>
        </w:rPr>
        <w:t xml:space="preserve"> </w:t>
      </w:r>
      <w:r w:rsidR="0066469D" w:rsidRPr="00AC0814">
        <w:rPr>
          <w:rFonts w:asciiTheme="minorHAnsi" w:hAnsiTheme="minorHAnsi" w:cs="Arial"/>
        </w:rPr>
        <w:t>cutaneous leishmaniasis</w:t>
      </w:r>
      <w:r w:rsidR="0066469D">
        <w:rPr>
          <w:rFonts w:asciiTheme="minorHAnsi" w:hAnsiTheme="minorHAnsi" w:cs="Arial"/>
          <w:i/>
        </w:rPr>
        <w:t xml:space="preserve"> </w:t>
      </w:r>
      <w:r w:rsidR="00CA573E">
        <w:rPr>
          <w:rFonts w:asciiTheme="minorHAnsi" w:hAnsiTheme="minorHAnsi" w:cs="Arial"/>
        </w:rPr>
        <w:t xml:space="preserve">considering the host-parasite interaction </w:t>
      </w:r>
      <w:r w:rsidR="005063D8">
        <w:rPr>
          <w:rFonts w:asciiTheme="minorHAnsi" w:hAnsiTheme="minorHAnsi" w:cs="Arial"/>
        </w:rPr>
        <w:t xml:space="preserve">in a </w:t>
      </w:r>
      <w:r w:rsidR="00CA573E">
        <w:rPr>
          <w:rFonts w:asciiTheme="minorHAnsi" w:hAnsiTheme="minorHAnsi" w:cs="Arial"/>
        </w:rPr>
        <w:t xml:space="preserve">systemic scenario. </w:t>
      </w:r>
      <w:r w:rsidR="004954A2">
        <w:rPr>
          <w:rFonts w:asciiTheme="minorHAnsi" w:hAnsiTheme="minorHAnsi" w:cs="Arial"/>
        </w:rPr>
        <w:t xml:space="preserve">These </w:t>
      </w:r>
      <w:r w:rsidR="00466FC2">
        <w:rPr>
          <w:rFonts w:asciiTheme="minorHAnsi" w:hAnsiTheme="minorHAnsi" w:cs="Arial"/>
        </w:rPr>
        <w:t>assays have be</w:t>
      </w:r>
      <w:r w:rsidR="008541C4">
        <w:rPr>
          <w:rFonts w:asciiTheme="minorHAnsi" w:hAnsiTheme="minorHAnsi" w:cs="Arial"/>
        </w:rPr>
        <w:t>en</w:t>
      </w:r>
      <w:r w:rsidR="00466FC2">
        <w:rPr>
          <w:rFonts w:asciiTheme="minorHAnsi" w:hAnsiTheme="minorHAnsi" w:cs="Arial"/>
        </w:rPr>
        <w:t xml:space="preserve"> used </w:t>
      </w:r>
      <w:r w:rsidR="00F87704">
        <w:rPr>
          <w:rFonts w:asciiTheme="minorHAnsi" w:hAnsiTheme="minorHAnsi" w:cs="Arial"/>
        </w:rPr>
        <w:t xml:space="preserve">by </w:t>
      </w:r>
      <w:r w:rsidR="00466FC2">
        <w:rPr>
          <w:rFonts w:asciiTheme="minorHAnsi" w:hAnsiTheme="minorHAnsi" w:cs="Arial"/>
        </w:rPr>
        <w:t xml:space="preserve">many </w:t>
      </w:r>
      <w:r w:rsidR="004954A2">
        <w:rPr>
          <w:rFonts w:asciiTheme="minorHAnsi" w:hAnsiTheme="minorHAnsi" w:cs="Arial"/>
        </w:rPr>
        <w:t>groups</w:t>
      </w:r>
      <w:r w:rsidR="0065494D" w:rsidRPr="0065494D">
        <w:rPr>
          <w:rFonts w:asciiTheme="minorHAnsi" w:hAnsiTheme="minorHAnsi" w:cs="Arial"/>
          <w:noProof/>
          <w:vertAlign w:val="superscript"/>
        </w:rPr>
        <w:t>22,24,27,29,31,32,34,49</w:t>
      </w:r>
      <w:r w:rsidR="00466FC2">
        <w:rPr>
          <w:rFonts w:asciiTheme="minorHAnsi" w:hAnsiTheme="minorHAnsi" w:cs="Arial"/>
        </w:rPr>
        <w:t xml:space="preserve"> and here </w:t>
      </w:r>
      <w:r w:rsidR="003E5CF5">
        <w:rPr>
          <w:rFonts w:asciiTheme="minorHAnsi" w:hAnsiTheme="minorHAnsi" w:cs="Arial"/>
        </w:rPr>
        <w:t>we compiled</w:t>
      </w:r>
      <w:r w:rsidR="00466FC2">
        <w:rPr>
          <w:rFonts w:asciiTheme="minorHAnsi" w:hAnsiTheme="minorHAnsi" w:cs="Arial"/>
        </w:rPr>
        <w:t xml:space="preserve"> a step-by-step protocol to standardize </w:t>
      </w:r>
      <w:r w:rsidR="003E5CF5">
        <w:rPr>
          <w:rFonts w:asciiTheme="minorHAnsi" w:hAnsiTheme="minorHAnsi" w:cs="Arial"/>
        </w:rPr>
        <w:t>this</w:t>
      </w:r>
      <w:r w:rsidR="00466FC2">
        <w:rPr>
          <w:rFonts w:asciiTheme="minorHAnsi" w:hAnsiTheme="minorHAnsi" w:cs="Arial"/>
        </w:rPr>
        <w:t xml:space="preserve"> method</w:t>
      </w:r>
      <w:r w:rsidR="008541C4">
        <w:rPr>
          <w:rFonts w:asciiTheme="minorHAnsi" w:hAnsiTheme="minorHAnsi" w:cs="Arial"/>
        </w:rPr>
        <w:t xml:space="preserve"> while</w:t>
      </w:r>
      <w:r w:rsidR="00466FC2">
        <w:rPr>
          <w:rFonts w:asciiTheme="minorHAnsi" w:hAnsiTheme="minorHAnsi" w:cs="Arial"/>
        </w:rPr>
        <w:t xml:space="preserve"> </w:t>
      </w:r>
      <w:r w:rsidR="003E5CF5">
        <w:rPr>
          <w:rFonts w:asciiTheme="minorHAnsi" w:hAnsiTheme="minorHAnsi" w:cs="Arial"/>
        </w:rPr>
        <w:t xml:space="preserve">considering the infrastructure </w:t>
      </w:r>
      <w:r w:rsidR="00466FC2">
        <w:rPr>
          <w:rFonts w:asciiTheme="minorHAnsi" w:hAnsiTheme="minorHAnsi" w:cs="Arial"/>
        </w:rPr>
        <w:t xml:space="preserve">limitations </w:t>
      </w:r>
      <w:r w:rsidR="003E5CF5">
        <w:rPr>
          <w:rFonts w:asciiTheme="minorHAnsi" w:hAnsiTheme="minorHAnsi" w:cs="Arial"/>
        </w:rPr>
        <w:t>that some groups may have</w:t>
      </w:r>
      <w:r w:rsidR="00466FC2">
        <w:rPr>
          <w:rFonts w:asciiTheme="minorHAnsi" w:hAnsiTheme="minorHAnsi" w:cs="Arial"/>
        </w:rPr>
        <w:t>.</w:t>
      </w:r>
      <w:r w:rsidR="003E5CF5">
        <w:rPr>
          <w:rFonts w:asciiTheme="minorHAnsi" w:hAnsiTheme="minorHAnsi" w:cs="Arial"/>
        </w:rPr>
        <w:t xml:space="preserve"> This protocol can also be used to evaluate virulence of </w:t>
      </w:r>
      <w:r w:rsidR="00D86E2E">
        <w:rPr>
          <w:rFonts w:asciiTheme="minorHAnsi" w:hAnsiTheme="minorHAnsi" w:cs="Arial"/>
        </w:rPr>
        <w:t>transgenic</w:t>
      </w:r>
      <w:r w:rsidR="003E5CF5">
        <w:rPr>
          <w:rFonts w:asciiTheme="minorHAnsi" w:hAnsiTheme="minorHAnsi" w:cs="Arial"/>
        </w:rPr>
        <w:t xml:space="preserve"> </w:t>
      </w:r>
      <w:r w:rsidR="003E5CF5" w:rsidRPr="00AC0814">
        <w:rPr>
          <w:rFonts w:asciiTheme="minorHAnsi" w:hAnsiTheme="minorHAnsi" w:cs="Arial"/>
          <w:i/>
        </w:rPr>
        <w:t>Leishmania</w:t>
      </w:r>
      <w:r w:rsidR="003E5CF5">
        <w:rPr>
          <w:rFonts w:asciiTheme="minorHAnsi" w:hAnsiTheme="minorHAnsi" w:cs="Arial"/>
        </w:rPr>
        <w:t xml:space="preserve"> parasites</w:t>
      </w:r>
      <w:r w:rsidR="00466FC2">
        <w:rPr>
          <w:rFonts w:asciiTheme="minorHAnsi" w:hAnsiTheme="minorHAnsi" w:cs="Arial"/>
        </w:rPr>
        <w:t xml:space="preserve"> </w:t>
      </w:r>
      <w:r w:rsidR="003E5CF5">
        <w:rPr>
          <w:rFonts w:asciiTheme="minorHAnsi" w:hAnsiTheme="minorHAnsi" w:cs="Arial"/>
        </w:rPr>
        <w:t xml:space="preserve">by </w:t>
      </w:r>
      <w:r w:rsidR="009A60B0" w:rsidRPr="002F47CA">
        <w:rPr>
          <w:rFonts w:asciiTheme="minorHAnsi" w:hAnsiTheme="minorHAnsi" w:cs="Arial"/>
        </w:rPr>
        <w:t>in vivo</w:t>
      </w:r>
      <w:r w:rsidR="009A60B0">
        <w:rPr>
          <w:rFonts w:asciiTheme="minorHAnsi" w:hAnsiTheme="minorHAnsi" w:cs="Arial"/>
        </w:rPr>
        <w:t xml:space="preserve"> </w:t>
      </w:r>
      <w:r w:rsidR="009F3E07">
        <w:rPr>
          <w:rFonts w:asciiTheme="minorHAnsi" w:hAnsiTheme="minorHAnsi" w:cs="Arial"/>
        </w:rPr>
        <w:t>bio</w:t>
      </w:r>
      <w:r w:rsidR="003E5CF5">
        <w:rPr>
          <w:rFonts w:asciiTheme="minorHAnsi" w:hAnsiTheme="minorHAnsi" w:cs="Arial"/>
        </w:rPr>
        <w:t>imaging</w:t>
      </w:r>
      <w:r w:rsidR="0065494D" w:rsidRPr="0065494D">
        <w:rPr>
          <w:rFonts w:asciiTheme="minorHAnsi" w:hAnsiTheme="minorHAnsi" w:cs="Arial"/>
          <w:noProof/>
          <w:vertAlign w:val="superscript"/>
        </w:rPr>
        <w:t>50</w:t>
      </w:r>
      <w:r w:rsidR="009D3C48" w:rsidRPr="009D3C48">
        <w:rPr>
          <w:rFonts w:asciiTheme="minorHAnsi" w:hAnsiTheme="minorHAnsi" w:cs="Arial"/>
          <w:noProof/>
          <w:vertAlign w:val="superscript"/>
        </w:rPr>
        <w:t>–</w:t>
      </w:r>
      <w:r w:rsidR="0065494D" w:rsidRPr="0065494D">
        <w:rPr>
          <w:rFonts w:asciiTheme="minorHAnsi" w:hAnsiTheme="minorHAnsi" w:cs="Arial"/>
          <w:noProof/>
          <w:vertAlign w:val="superscript"/>
        </w:rPr>
        <w:t>52</w:t>
      </w:r>
      <w:r w:rsidR="003E5CF5" w:rsidRPr="007A613A">
        <w:rPr>
          <w:rFonts w:asciiTheme="minorHAnsi" w:hAnsiTheme="minorHAnsi" w:cs="Arial"/>
        </w:rPr>
        <w:t>.</w:t>
      </w:r>
      <w:r w:rsidR="003E5CF5">
        <w:rPr>
          <w:rFonts w:asciiTheme="minorHAnsi" w:hAnsiTheme="minorHAnsi" w:cs="Arial"/>
        </w:rPr>
        <w:t xml:space="preserve"> </w:t>
      </w:r>
      <w:r w:rsidR="00160782">
        <w:rPr>
          <w:rFonts w:asciiTheme="minorHAnsi" w:hAnsiTheme="minorHAnsi" w:cs="Arial"/>
        </w:rPr>
        <w:t xml:space="preserve">As any </w:t>
      </w:r>
      <w:r w:rsidR="00F87704">
        <w:rPr>
          <w:rFonts w:asciiTheme="minorHAnsi" w:hAnsiTheme="minorHAnsi" w:cs="Arial"/>
        </w:rPr>
        <w:t xml:space="preserve">other </w:t>
      </w:r>
      <w:r w:rsidR="00160782">
        <w:rPr>
          <w:rFonts w:asciiTheme="minorHAnsi" w:hAnsiTheme="minorHAnsi" w:cs="Arial"/>
        </w:rPr>
        <w:t xml:space="preserve">experimental procedure, this assay has limitations and critical steps to execute, such as requiring trained personnel that are comfortable working with mice and </w:t>
      </w:r>
      <w:r w:rsidR="009A60B0">
        <w:rPr>
          <w:rFonts w:asciiTheme="minorHAnsi" w:hAnsiTheme="minorHAnsi" w:cs="Arial"/>
        </w:rPr>
        <w:t xml:space="preserve">have </w:t>
      </w:r>
      <w:r w:rsidR="00160782">
        <w:rPr>
          <w:rFonts w:asciiTheme="minorHAnsi" w:hAnsiTheme="minorHAnsi" w:cs="Arial"/>
        </w:rPr>
        <w:t xml:space="preserve">experience in performing </w:t>
      </w:r>
      <w:proofErr w:type="spellStart"/>
      <w:r w:rsidR="00160782">
        <w:rPr>
          <w:rFonts w:asciiTheme="minorHAnsi" w:hAnsiTheme="minorHAnsi" w:cs="Arial"/>
        </w:rPr>
        <w:t>sub</w:t>
      </w:r>
      <w:r w:rsidR="009A60B0">
        <w:rPr>
          <w:rFonts w:asciiTheme="minorHAnsi" w:hAnsiTheme="minorHAnsi" w:cs="Arial"/>
        </w:rPr>
        <w:t>plantar</w:t>
      </w:r>
      <w:proofErr w:type="spellEnd"/>
      <w:r w:rsidR="00160782">
        <w:rPr>
          <w:rFonts w:asciiTheme="minorHAnsi" w:hAnsiTheme="minorHAnsi" w:cs="Arial"/>
        </w:rPr>
        <w:t xml:space="preserve"> injections to avoid accidental infections. Standardizing protocols is extremely important to avoid biased results and to produce comparable results among different research groups. </w:t>
      </w:r>
    </w:p>
    <w:p w14:paraId="266B3D0C" w14:textId="77777777" w:rsidR="00761123" w:rsidRDefault="00761123" w:rsidP="00761123">
      <w:pPr>
        <w:jc w:val="both"/>
        <w:rPr>
          <w:rFonts w:asciiTheme="minorHAnsi" w:hAnsiTheme="minorHAnsi" w:cs="Arial"/>
        </w:rPr>
      </w:pPr>
    </w:p>
    <w:p w14:paraId="3F14E0F9" w14:textId="4989A468" w:rsidR="003E5CF5" w:rsidRDefault="003E5CF5" w:rsidP="00761123">
      <w:pPr>
        <w:jc w:val="both"/>
        <w:rPr>
          <w:rFonts w:asciiTheme="minorHAnsi" w:hAnsiTheme="minorHAnsi" w:cs="Arial"/>
        </w:rPr>
      </w:pPr>
      <w:r>
        <w:rPr>
          <w:rFonts w:asciiTheme="minorHAnsi" w:hAnsiTheme="minorHAnsi" w:cs="Arial"/>
        </w:rPr>
        <w:lastRenderedPageBreak/>
        <w:t xml:space="preserve">The main advantage of using </w:t>
      </w:r>
      <w:r w:rsidRPr="00C54950">
        <w:rPr>
          <w:rFonts w:asciiTheme="minorHAnsi" w:hAnsiTheme="minorHAnsi" w:cs="Arial"/>
          <w:i/>
          <w:iCs/>
        </w:rPr>
        <w:t xml:space="preserve">L. </w:t>
      </w:r>
      <w:proofErr w:type="spellStart"/>
      <w:r w:rsidRPr="00C54950">
        <w:rPr>
          <w:rFonts w:asciiTheme="minorHAnsi" w:hAnsiTheme="minorHAnsi" w:cs="Arial"/>
          <w:i/>
          <w:iCs/>
        </w:rPr>
        <w:t>amazonensis</w:t>
      </w:r>
      <w:proofErr w:type="spellEnd"/>
      <w:r>
        <w:rPr>
          <w:rFonts w:asciiTheme="minorHAnsi" w:hAnsiTheme="minorHAnsi" w:cs="Arial"/>
        </w:rPr>
        <w:t xml:space="preserve"> as a model for cutaneous leishmaniases is because the footpad lesion caused by </w:t>
      </w:r>
      <w:r w:rsidRPr="00C86518">
        <w:rPr>
          <w:rFonts w:asciiTheme="minorHAnsi" w:hAnsiTheme="minorHAnsi" w:cs="Arial"/>
        </w:rPr>
        <w:t>this specie</w:t>
      </w:r>
      <w:r w:rsidR="009A60B0">
        <w:rPr>
          <w:rFonts w:asciiTheme="minorHAnsi" w:hAnsiTheme="minorHAnsi" w:cs="Arial"/>
        </w:rPr>
        <w:t>s</w:t>
      </w:r>
      <w:r>
        <w:rPr>
          <w:rFonts w:asciiTheme="minorHAnsi" w:hAnsiTheme="minorHAnsi" w:cs="Arial"/>
        </w:rPr>
        <w:t xml:space="preserve"> can be easily assessed in mice</w:t>
      </w:r>
      <w:r>
        <w:rPr>
          <w:rFonts w:asciiTheme="minorHAnsi" w:hAnsiTheme="minorHAnsi" w:cs="Arial"/>
          <w:i/>
          <w:iCs/>
        </w:rPr>
        <w:t xml:space="preserve">. </w:t>
      </w:r>
      <w:r>
        <w:rPr>
          <w:rFonts w:asciiTheme="minorHAnsi" w:hAnsiTheme="minorHAnsi" w:cs="Arial"/>
        </w:rPr>
        <w:t xml:space="preserve">The swelling of </w:t>
      </w:r>
      <w:r w:rsidR="00F87704">
        <w:rPr>
          <w:rFonts w:asciiTheme="minorHAnsi" w:hAnsiTheme="minorHAnsi" w:cs="Arial"/>
        </w:rPr>
        <w:t xml:space="preserve">the </w:t>
      </w:r>
      <w:r>
        <w:rPr>
          <w:rFonts w:asciiTheme="minorHAnsi" w:hAnsiTheme="minorHAnsi" w:cs="Arial"/>
        </w:rPr>
        <w:t xml:space="preserve">footpad </w:t>
      </w:r>
      <w:r w:rsidR="009A60B0">
        <w:rPr>
          <w:rFonts w:asciiTheme="minorHAnsi" w:hAnsiTheme="minorHAnsi" w:cs="Arial"/>
        </w:rPr>
        <w:t>determined</w:t>
      </w:r>
      <w:r>
        <w:rPr>
          <w:rFonts w:asciiTheme="minorHAnsi" w:hAnsiTheme="minorHAnsi" w:cs="Arial"/>
        </w:rPr>
        <w:t xml:space="preserve"> by the method described here represents the sum of two infection phenotypes: host inflammatory response and parasite replication. Both phenotypes can be evaluated separately by associating the parasite tissue load method that reflects parasite intracellular replication with the determination of the lesion thickness progression. Another advantage is that </w:t>
      </w:r>
      <w:r w:rsidRPr="008152BF">
        <w:rPr>
          <w:rFonts w:asciiTheme="minorHAnsi" w:hAnsiTheme="minorHAnsi" w:cs="Arial"/>
          <w:i/>
          <w:iCs/>
        </w:rPr>
        <w:t xml:space="preserve">L. </w:t>
      </w:r>
      <w:proofErr w:type="spellStart"/>
      <w:r w:rsidRPr="008152BF">
        <w:rPr>
          <w:rFonts w:asciiTheme="minorHAnsi" w:hAnsiTheme="minorHAnsi" w:cs="Arial"/>
          <w:i/>
          <w:iCs/>
        </w:rPr>
        <w:t>amazonensis</w:t>
      </w:r>
      <w:proofErr w:type="spellEnd"/>
      <w:r w:rsidR="00F87704">
        <w:rPr>
          <w:rFonts w:asciiTheme="minorHAnsi" w:hAnsiTheme="minorHAnsi" w:cs="Arial"/>
        </w:rPr>
        <w:t>'</w:t>
      </w:r>
      <w:r>
        <w:rPr>
          <w:rFonts w:asciiTheme="minorHAnsi" w:hAnsiTheme="minorHAnsi" w:cs="Arial"/>
        </w:rPr>
        <w:t xml:space="preserve"> promastigotes are easily cultivated </w:t>
      </w:r>
      <w:r w:rsidRPr="005F662C">
        <w:rPr>
          <w:rFonts w:asciiTheme="minorHAnsi" w:hAnsiTheme="minorHAnsi" w:cs="Arial"/>
        </w:rPr>
        <w:t>in vitro</w:t>
      </w:r>
      <w:r>
        <w:rPr>
          <w:rFonts w:asciiTheme="minorHAnsi" w:hAnsiTheme="minorHAnsi" w:cs="Arial"/>
        </w:rPr>
        <w:t xml:space="preserve">. Considering these, any research group can manipulate this </w:t>
      </w:r>
      <w:r w:rsidRPr="00642B60">
        <w:rPr>
          <w:rFonts w:asciiTheme="minorHAnsi" w:hAnsiTheme="minorHAnsi" w:cs="Arial"/>
          <w:i/>
          <w:iCs/>
        </w:rPr>
        <w:t>Leishmania</w:t>
      </w:r>
      <w:r>
        <w:rPr>
          <w:rFonts w:asciiTheme="minorHAnsi" w:hAnsiTheme="minorHAnsi" w:cs="Arial"/>
        </w:rPr>
        <w:t xml:space="preserve"> species according to their needs. The findings from </w:t>
      </w:r>
      <w:r w:rsidRPr="00642B60">
        <w:rPr>
          <w:rFonts w:asciiTheme="minorHAnsi" w:hAnsiTheme="minorHAnsi" w:cs="Arial"/>
          <w:i/>
          <w:iCs/>
        </w:rPr>
        <w:t xml:space="preserve">L. </w:t>
      </w:r>
      <w:proofErr w:type="spellStart"/>
      <w:r w:rsidRPr="00642B60">
        <w:rPr>
          <w:rFonts w:asciiTheme="minorHAnsi" w:hAnsiTheme="minorHAnsi" w:cs="Arial"/>
          <w:i/>
          <w:iCs/>
        </w:rPr>
        <w:t>amazonensis</w:t>
      </w:r>
      <w:proofErr w:type="spellEnd"/>
      <w:r w:rsidR="00F87704">
        <w:rPr>
          <w:rFonts w:asciiTheme="minorHAnsi" w:hAnsiTheme="minorHAnsi" w:cs="Arial"/>
        </w:rPr>
        <w:t>'</w:t>
      </w:r>
      <w:r w:rsidRPr="00CE53A4">
        <w:rPr>
          <w:rFonts w:asciiTheme="minorHAnsi" w:hAnsiTheme="minorHAnsi" w:cs="Arial"/>
        </w:rPr>
        <w:t xml:space="preserve"> studies</w:t>
      </w:r>
      <w:r>
        <w:rPr>
          <w:rFonts w:asciiTheme="minorHAnsi" w:hAnsiTheme="minorHAnsi" w:cs="Arial"/>
        </w:rPr>
        <w:t xml:space="preserve"> may be then compared with other </w:t>
      </w:r>
      <w:r w:rsidRPr="00642B60">
        <w:rPr>
          <w:rFonts w:asciiTheme="minorHAnsi" w:hAnsiTheme="minorHAnsi" w:cs="Arial"/>
          <w:i/>
          <w:iCs/>
        </w:rPr>
        <w:t>Leishmania</w:t>
      </w:r>
      <w:r>
        <w:rPr>
          <w:rFonts w:asciiTheme="minorHAnsi" w:hAnsiTheme="minorHAnsi" w:cs="Arial"/>
        </w:rPr>
        <w:t xml:space="preserve"> species to determine whether a specific pathway is evolutionarily conserved or divergent</w:t>
      </w:r>
      <w:r w:rsidR="00887261" w:rsidRPr="00887261">
        <w:rPr>
          <w:rFonts w:asciiTheme="minorHAnsi" w:hAnsiTheme="minorHAnsi" w:cs="Arial"/>
          <w:noProof/>
          <w:vertAlign w:val="superscript"/>
        </w:rPr>
        <w:t>21,53,54</w:t>
      </w:r>
      <w:r>
        <w:rPr>
          <w:rFonts w:asciiTheme="minorHAnsi" w:hAnsiTheme="minorHAnsi" w:cs="Arial"/>
        </w:rPr>
        <w:t>.</w:t>
      </w:r>
    </w:p>
    <w:p w14:paraId="7289D388" w14:textId="16438A81" w:rsidR="00B47F54" w:rsidRDefault="00821093" w:rsidP="00761123">
      <w:pPr>
        <w:jc w:val="both"/>
        <w:rPr>
          <w:rFonts w:asciiTheme="minorHAnsi" w:hAnsiTheme="minorHAnsi" w:cs="Arial"/>
        </w:rPr>
      </w:pPr>
      <w:r>
        <w:rPr>
          <w:rFonts w:asciiTheme="minorHAnsi" w:hAnsiTheme="minorHAnsi" w:cs="Arial"/>
        </w:rPr>
        <w:tab/>
      </w:r>
    </w:p>
    <w:p w14:paraId="5C91DD33" w14:textId="24968548" w:rsidR="00B246F3" w:rsidRDefault="00E27AB2" w:rsidP="00761123">
      <w:pPr>
        <w:jc w:val="both"/>
        <w:rPr>
          <w:rFonts w:asciiTheme="minorHAnsi" w:hAnsiTheme="minorHAnsi" w:cs="Arial"/>
        </w:rPr>
      </w:pPr>
      <w:r>
        <w:rPr>
          <w:rFonts w:asciiTheme="minorHAnsi" w:hAnsiTheme="minorHAnsi" w:cs="Arial"/>
        </w:rPr>
        <w:t xml:space="preserve">In </w:t>
      </w:r>
      <w:r w:rsidR="003E5CF5">
        <w:rPr>
          <w:rFonts w:asciiTheme="minorHAnsi" w:hAnsiTheme="minorHAnsi" w:cs="Arial"/>
        </w:rPr>
        <w:t xml:space="preserve">the </w:t>
      </w:r>
      <w:r>
        <w:rPr>
          <w:rFonts w:asciiTheme="minorHAnsi" w:hAnsiTheme="minorHAnsi" w:cs="Arial"/>
        </w:rPr>
        <w:t>natur</w:t>
      </w:r>
      <w:r w:rsidR="003E5CF5">
        <w:rPr>
          <w:rFonts w:asciiTheme="minorHAnsi" w:hAnsiTheme="minorHAnsi" w:cs="Arial"/>
        </w:rPr>
        <w:t>al cycle</w:t>
      </w:r>
      <w:r>
        <w:rPr>
          <w:rFonts w:asciiTheme="minorHAnsi" w:hAnsiTheme="minorHAnsi" w:cs="Arial"/>
        </w:rPr>
        <w:t xml:space="preserve">, </w:t>
      </w:r>
      <w:r w:rsidRPr="009B2783">
        <w:rPr>
          <w:rFonts w:asciiTheme="minorHAnsi" w:hAnsiTheme="minorHAnsi" w:cs="Arial"/>
          <w:i/>
        </w:rPr>
        <w:t>Leishmania</w:t>
      </w:r>
      <w:r>
        <w:rPr>
          <w:rFonts w:asciiTheme="minorHAnsi" w:hAnsiTheme="minorHAnsi" w:cs="Arial"/>
        </w:rPr>
        <w:t xml:space="preserve"> </w:t>
      </w:r>
      <w:r w:rsidR="003E5CF5">
        <w:rPr>
          <w:rFonts w:asciiTheme="minorHAnsi" w:hAnsiTheme="minorHAnsi" w:cs="Arial"/>
        </w:rPr>
        <w:t xml:space="preserve">transmission to the vertebrate host occurs by the bite of an </w:t>
      </w:r>
      <w:r>
        <w:rPr>
          <w:rFonts w:asciiTheme="minorHAnsi" w:hAnsiTheme="minorHAnsi" w:cs="Arial"/>
        </w:rPr>
        <w:t>infected sand fly</w:t>
      </w:r>
      <w:r w:rsidR="003E5CF5">
        <w:rPr>
          <w:rFonts w:asciiTheme="minorHAnsi" w:hAnsiTheme="minorHAnsi" w:cs="Arial"/>
        </w:rPr>
        <w:t xml:space="preserve"> during the blood meal</w:t>
      </w:r>
      <w:r w:rsidR="00476E29">
        <w:rPr>
          <w:rFonts w:asciiTheme="minorHAnsi" w:hAnsiTheme="minorHAnsi" w:cs="Arial"/>
        </w:rPr>
        <w:t xml:space="preserve">. </w:t>
      </w:r>
      <w:r w:rsidR="003E5CF5">
        <w:rPr>
          <w:rFonts w:asciiTheme="minorHAnsi" w:hAnsiTheme="minorHAnsi" w:cs="Arial"/>
        </w:rPr>
        <w:t xml:space="preserve">The sand fly usually inoculates a few hundred </w:t>
      </w:r>
      <w:r w:rsidR="003E5CF5" w:rsidRPr="00AC0814">
        <w:rPr>
          <w:rFonts w:asciiTheme="minorHAnsi" w:hAnsiTheme="minorHAnsi" w:cs="Arial"/>
          <w:i/>
        </w:rPr>
        <w:t>Leishmania</w:t>
      </w:r>
      <w:r w:rsidR="003E5CF5">
        <w:rPr>
          <w:rFonts w:asciiTheme="minorHAnsi" w:hAnsiTheme="minorHAnsi" w:cs="Arial"/>
        </w:rPr>
        <w:t xml:space="preserve"> metacyclic promastigote forms </w:t>
      </w:r>
      <w:r w:rsidR="00F87704">
        <w:rPr>
          <w:rFonts w:asciiTheme="minorHAnsi" w:hAnsiTheme="minorHAnsi" w:cs="Arial"/>
        </w:rPr>
        <w:t xml:space="preserve">in </w:t>
      </w:r>
      <w:r w:rsidR="003E5CF5">
        <w:rPr>
          <w:rFonts w:asciiTheme="minorHAnsi" w:hAnsiTheme="minorHAnsi" w:cs="Arial"/>
        </w:rPr>
        <w:t>the insect</w:t>
      </w:r>
      <w:r w:rsidR="00F87704">
        <w:rPr>
          <w:rFonts w:asciiTheme="minorHAnsi" w:hAnsiTheme="minorHAnsi" w:cs="Arial"/>
        </w:rPr>
        <w:t>'</w:t>
      </w:r>
      <w:r w:rsidR="009A60B0">
        <w:rPr>
          <w:rFonts w:asciiTheme="minorHAnsi" w:hAnsiTheme="minorHAnsi" w:cs="Arial"/>
        </w:rPr>
        <w:t>s</w:t>
      </w:r>
      <w:r w:rsidR="003E5CF5">
        <w:rPr>
          <w:rFonts w:asciiTheme="minorHAnsi" w:hAnsiTheme="minorHAnsi" w:cs="Arial"/>
        </w:rPr>
        <w:t xml:space="preserve"> saliva. In e</w:t>
      </w:r>
      <w:r w:rsidR="00910C52">
        <w:rPr>
          <w:rFonts w:asciiTheme="minorHAnsi" w:hAnsiTheme="minorHAnsi" w:cs="Arial"/>
        </w:rPr>
        <w:t xml:space="preserve">xperimental </w:t>
      </w:r>
      <w:r w:rsidR="009D3C48" w:rsidRPr="009D3C48">
        <w:rPr>
          <w:rFonts w:asciiTheme="minorHAnsi" w:hAnsiTheme="minorHAnsi" w:cs="Arial"/>
        </w:rPr>
        <w:t>in vivo</w:t>
      </w:r>
      <w:r w:rsidR="00910C52">
        <w:rPr>
          <w:rFonts w:asciiTheme="minorHAnsi" w:hAnsiTheme="minorHAnsi" w:cs="Arial"/>
        </w:rPr>
        <w:t xml:space="preserve"> </w:t>
      </w:r>
      <w:r w:rsidR="00B246F3">
        <w:rPr>
          <w:rFonts w:asciiTheme="minorHAnsi" w:hAnsiTheme="minorHAnsi" w:cs="Arial"/>
        </w:rPr>
        <w:t>infections, the most frequent site of inoculation is</w:t>
      </w:r>
      <w:r w:rsidR="00910C52">
        <w:rPr>
          <w:rFonts w:asciiTheme="minorHAnsi" w:hAnsiTheme="minorHAnsi" w:cs="Arial"/>
        </w:rPr>
        <w:t xml:space="preserve"> the </w:t>
      </w:r>
      <w:r w:rsidR="009A60B0">
        <w:rPr>
          <w:rFonts w:asciiTheme="minorHAnsi" w:hAnsiTheme="minorHAnsi" w:cs="Arial"/>
        </w:rPr>
        <w:t>animal</w:t>
      </w:r>
      <w:r w:rsidR="00F87704">
        <w:rPr>
          <w:rFonts w:asciiTheme="minorHAnsi" w:hAnsiTheme="minorHAnsi" w:cs="Arial"/>
        </w:rPr>
        <w:t>'</w:t>
      </w:r>
      <w:r w:rsidR="009A60B0">
        <w:rPr>
          <w:rFonts w:asciiTheme="minorHAnsi" w:hAnsiTheme="minorHAnsi" w:cs="Arial"/>
        </w:rPr>
        <w:t xml:space="preserve">s </w:t>
      </w:r>
      <w:r w:rsidR="00910C52">
        <w:rPr>
          <w:rFonts w:asciiTheme="minorHAnsi" w:hAnsiTheme="minorHAnsi" w:cs="Arial"/>
        </w:rPr>
        <w:t>footpad</w:t>
      </w:r>
      <w:r w:rsidR="00B023CB" w:rsidRPr="00B023CB">
        <w:rPr>
          <w:rFonts w:asciiTheme="minorHAnsi" w:hAnsiTheme="minorHAnsi" w:cs="Arial"/>
          <w:noProof/>
          <w:vertAlign w:val="superscript"/>
        </w:rPr>
        <w:t>22</w:t>
      </w:r>
      <w:r w:rsidR="00B246F3">
        <w:rPr>
          <w:rFonts w:asciiTheme="minorHAnsi" w:hAnsiTheme="minorHAnsi" w:cs="Arial"/>
        </w:rPr>
        <w:t>.</w:t>
      </w:r>
      <w:r w:rsidR="00910C52">
        <w:rPr>
          <w:rFonts w:asciiTheme="minorHAnsi" w:hAnsiTheme="minorHAnsi" w:cs="Arial"/>
        </w:rPr>
        <w:t xml:space="preserve"> </w:t>
      </w:r>
      <w:r w:rsidR="00B246F3">
        <w:rPr>
          <w:rFonts w:asciiTheme="minorHAnsi" w:hAnsiTheme="minorHAnsi" w:cs="Arial"/>
        </w:rPr>
        <w:t>I</w:t>
      </w:r>
      <w:r w:rsidR="00910C52">
        <w:rPr>
          <w:rFonts w:asciiTheme="minorHAnsi" w:hAnsiTheme="minorHAnsi" w:cs="Arial"/>
        </w:rPr>
        <w:t xml:space="preserve">ntradermal injection into the ear or intraperitoneal injection </w:t>
      </w:r>
      <w:r w:rsidR="00B246F3">
        <w:rPr>
          <w:rFonts w:asciiTheme="minorHAnsi" w:hAnsiTheme="minorHAnsi" w:cs="Arial"/>
        </w:rPr>
        <w:t xml:space="preserve">are alternative </w:t>
      </w:r>
      <w:r w:rsidR="009A60B0">
        <w:rPr>
          <w:rFonts w:asciiTheme="minorHAnsi" w:hAnsiTheme="minorHAnsi" w:cs="Arial"/>
        </w:rPr>
        <w:t>sites</w:t>
      </w:r>
      <w:r w:rsidR="00B246F3">
        <w:rPr>
          <w:rFonts w:asciiTheme="minorHAnsi" w:hAnsiTheme="minorHAnsi" w:cs="Arial"/>
        </w:rPr>
        <w:t xml:space="preserve"> of inoculation</w:t>
      </w:r>
      <w:r w:rsidR="00910C52">
        <w:rPr>
          <w:rFonts w:asciiTheme="minorHAnsi" w:hAnsiTheme="minorHAnsi" w:cs="Arial"/>
        </w:rPr>
        <w:t xml:space="preserve"> depending on the </w:t>
      </w:r>
      <w:r w:rsidR="009A60B0">
        <w:rPr>
          <w:rFonts w:asciiTheme="minorHAnsi" w:hAnsiTheme="minorHAnsi" w:cs="Arial"/>
        </w:rPr>
        <w:t>study</w:t>
      </w:r>
      <w:r w:rsidR="00645547">
        <w:rPr>
          <w:rFonts w:asciiTheme="minorHAnsi" w:hAnsiTheme="minorHAnsi" w:cs="Arial"/>
        </w:rPr>
        <w:t xml:space="preserve"> </w:t>
      </w:r>
      <w:r w:rsidR="00910C52">
        <w:rPr>
          <w:rFonts w:asciiTheme="minorHAnsi" w:hAnsiTheme="minorHAnsi" w:cs="Arial"/>
        </w:rPr>
        <w:t xml:space="preserve">purpose </w:t>
      </w:r>
      <w:r w:rsidR="00F87704" w:rsidRPr="00F87704">
        <w:rPr>
          <w:rFonts w:asciiTheme="minorHAnsi" w:hAnsiTheme="minorHAnsi" w:cs="Arial"/>
        </w:rPr>
        <w:t>because</w:t>
      </w:r>
      <w:r w:rsidR="00F87704">
        <w:rPr>
          <w:rFonts w:asciiTheme="minorHAnsi" w:hAnsiTheme="minorHAnsi" w:cs="Arial"/>
        </w:rPr>
        <w:t xml:space="preserve"> </w:t>
      </w:r>
      <w:r w:rsidR="00910C52">
        <w:rPr>
          <w:rFonts w:asciiTheme="minorHAnsi" w:hAnsiTheme="minorHAnsi" w:cs="Arial"/>
        </w:rPr>
        <w:t>each site present</w:t>
      </w:r>
      <w:r w:rsidR="009A60B0">
        <w:rPr>
          <w:rFonts w:asciiTheme="minorHAnsi" w:hAnsiTheme="minorHAnsi" w:cs="Arial"/>
        </w:rPr>
        <w:t>s</w:t>
      </w:r>
      <w:r w:rsidR="00910C52">
        <w:rPr>
          <w:rFonts w:asciiTheme="minorHAnsi" w:hAnsiTheme="minorHAnsi" w:cs="Arial"/>
        </w:rPr>
        <w:t xml:space="preserve"> different phagocytic cell types</w:t>
      </w:r>
      <w:r w:rsidR="00887261" w:rsidRPr="00887261">
        <w:rPr>
          <w:rFonts w:asciiTheme="minorHAnsi" w:hAnsiTheme="minorHAnsi" w:cs="Arial"/>
          <w:noProof/>
          <w:vertAlign w:val="superscript"/>
        </w:rPr>
        <w:t>24,56</w:t>
      </w:r>
      <w:r w:rsidR="004B1F49">
        <w:rPr>
          <w:rFonts w:asciiTheme="minorHAnsi" w:hAnsiTheme="minorHAnsi" w:cs="Arial"/>
        </w:rPr>
        <w:t>.</w:t>
      </w:r>
      <w:r w:rsidR="00645547">
        <w:rPr>
          <w:rFonts w:asciiTheme="minorHAnsi" w:hAnsiTheme="minorHAnsi" w:cs="Arial"/>
        </w:rPr>
        <w:t xml:space="preserve"> </w:t>
      </w:r>
      <w:r w:rsidR="00B246F3">
        <w:rPr>
          <w:rFonts w:asciiTheme="minorHAnsi" w:hAnsiTheme="minorHAnsi" w:cs="Arial"/>
        </w:rPr>
        <w:t>Therefore, som</w:t>
      </w:r>
      <w:r w:rsidR="00AC068D">
        <w:rPr>
          <w:rFonts w:asciiTheme="minorHAnsi" w:hAnsiTheme="minorHAnsi" w:cs="Arial"/>
        </w:rPr>
        <w:t>e</w:t>
      </w:r>
      <w:r w:rsidR="00B246F3">
        <w:rPr>
          <w:rFonts w:asciiTheme="minorHAnsi" w:hAnsiTheme="minorHAnsi" w:cs="Arial"/>
        </w:rPr>
        <w:t xml:space="preserve"> research groups </w:t>
      </w:r>
      <w:r w:rsidR="00F3713C">
        <w:rPr>
          <w:rFonts w:asciiTheme="minorHAnsi" w:hAnsiTheme="minorHAnsi" w:cs="Arial"/>
        </w:rPr>
        <w:t xml:space="preserve">use </w:t>
      </w:r>
      <w:r w:rsidR="00B246F3">
        <w:rPr>
          <w:rFonts w:asciiTheme="minorHAnsi" w:hAnsiTheme="minorHAnsi" w:cs="Arial"/>
        </w:rPr>
        <w:t>laboratory</w:t>
      </w:r>
      <w:r w:rsidR="009A60B0">
        <w:rPr>
          <w:rFonts w:asciiTheme="minorHAnsi" w:hAnsiTheme="minorHAnsi" w:cs="Arial"/>
        </w:rPr>
        <w:t>-</w:t>
      </w:r>
      <w:r w:rsidR="00B246F3">
        <w:rPr>
          <w:rFonts w:asciiTheme="minorHAnsi" w:hAnsiTheme="minorHAnsi" w:cs="Arial"/>
        </w:rPr>
        <w:t xml:space="preserve">infected sand flies </w:t>
      </w:r>
      <w:r w:rsidR="00F3713C">
        <w:rPr>
          <w:rFonts w:asciiTheme="minorHAnsi" w:hAnsiTheme="minorHAnsi" w:cs="Arial"/>
        </w:rPr>
        <w:t>to</w:t>
      </w:r>
      <w:r w:rsidR="00B246F3">
        <w:rPr>
          <w:rFonts w:asciiTheme="minorHAnsi" w:hAnsiTheme="minorHAnsi" w:cs="Arial"/>
        </w:rPr>
        <w:t xml:space="preserve"> infect the</w:t>
      </w:r>
      <w:r w:rsidR="00F3713C">
        <w:rPr>
          <w:rFonts w:asciiTheme="minorHAnsi" w:hAnsiTheme="minorHAnsi" w:cs="Arial"/>
        </w:rPr>
        <w:t xml:space="preserve"> animal</w:t>
      </w:r>
      <w:r w:rsidR="00F87704">
        <w:rPr>
          <w:rFonts w:asciiTheme="minorHAnsi" w:hAnsiTheme="minorHAnsi" w:cs="Arial"/>
        </w:rPr>
        <w:t>'</w:t>
      </w:r>
      <w:r w:rsidR="00F3713C">
        <w:rPr>
          <w:rFonts w:asciiTheme="minorHAnsi" w:hAnsiTheme="minorHAnsi" w:cs="Arial"/>
        </w:rPr>
        <w:t>s</w:t>
      </w:r>
      <w:r w:rsidR="00B246F3">
        <w:rPr>
          <w:rFonts w:asciiTheme="minorHAnsi" w:hAnsiTheme="minorHAnsi" w:cs="Arial"/>
        </w:rPr>
        <w:t xml:space="preserve"> ear dermis</w:t>
      </w:r>
      <w:r w:rsidR="00F3713C">
        <w:rPr>
          <w:rFonts w:asciiTheme="minorHAnsi" w:hAnsiTheme="minorHAnsi" w:cs="Arial"/>
        </w:rPr>
        <w:t xml:space="preserve"> to mimic the natural transmission</w:t>
      </w:r>
      <w:r w:rsidR="00887261" w:rsidRPr="00887261">
        <w:rPr>
          <w:rFonts w:asciiTheme="minorHAnsi" w:hAnsiTheme="minorHAnsi" w:cs="Arial"/>
          <w:noProof/>
          <w:vertAlign w:val="superscript"/>
        </w:rPr>
        <w:t>56</w:t>
      </w:r>
      <w:r w:rsidR="009D3C48" w:rsidRPr="009D3C48">
        <w:rPr>
          <w:rFonts w:asciiTheme="minorHAnsi" w:hAnsiTheme="minorHAnsi" w:cs="Arial"/>
          <w:noProof/>
          <w:vertAlign w:val="superscript"/>
        </w:rPr>
        <w:t>–</w:t>
      </w:r>
      <w:r w:rsidR="00887261" w:rsidRPr="00887261">
        <w:rPr>
          <w:rFonts w:asciiTheme="minorHAnsi" w:hAnsiTheme="minorHAnsi" w:cs="Arial"/>
          <w:noProof/>
          <w:vertAlign w:val="superscript"/>
        </w:rPr>
        <w:t>59</w:t>
      </w:r>
      <w:r w:rsidR="00B246F3">
        <w:rPr>
          <w:rFonts w:asciiTheme="minorHAnsi" w:hAnsiTheme="minorHAnsi" w:cs="Arial"/>
        </w:rPr>
        <w:t xml:space="preserve">. </w:t>
      </w:r>
      <w:r w:rsidR="00F8116E">
        <w:rPr>
          <w:rFonts w:asciiTheme="minorHAnsi" w:hAnsiTheme="minorHAnsi" w:cs="Arial"/>
        </w:rPr>
        <w:t xml:space="preserve">However, this protocol presents some </w:t>
      </w:r>
      <w:r w:rsidR="00B246F3">
        <w:rPr>
          <w:rFonts w:asciiTheme="minorHAnsi" w:hAnsiTheme="minorHAnsi" w:cs="Arial"/>
        </w:rPr>
        <w:t>restrictions</w:t>
      </w:r>
      <w:r w:rsidR="00F8116E">
        <w:rPr>
          <w:rFonts w:asciiTheme="minorHAnsi" w:hAnsiTheme="minorHAnsi" w:cs="Arial"/>
        </w:rPr>
        <w:t xml:space="preserve">, such as </w:t>
      </w:r>
      <w:r w:rsidR="00B246F3">
        <w:rPr>
          <w:rFonts w:asciiTheme="minorHAnsi" w:hAnsiTheme="minorHAnsi" w:cs="Arial"/>
        </w:rPr>
        <w:t xml:space="preserve">the maintenance of </w:t>
      </w:r>
      <w:r w:rsidR="00F8116E">
        <w:rPr>
          <w:rFonts w:asciiTheme="minorHAnsi" w:hAnsiTheme="minorHAnsi" w:cs="Arial"/>
        </w:rPr>
        <w:t>sand</w:t>
      </w:r>
      <w:r w:rsidR="00F33D2A">
        <w:rPr>
          <w:rFonts w:asciiTheme="minorHAnsi" w:hAnsiTheme="minorHAnsi" w:cs="Arial"/>
        </w:rPr>
        <w:t xml:space="preserve"> </w:t>
      </w:r>
      <w:r w:rsidR="00F8116E">
        <w:rPr>
          <w:rFonts w:asciiTheme="minorHAnsi" w:hAnsiTheme="minorHAnsi" w:cs="Arial"/>
        </w:rPr>
        <w:t>fly</w:t>
      </w:r>
      <w:r w:rsidR="00976D39">
        <w:rPr>
          <w:rFonts w:asciiTheme="minorHAnsi" w:hAnsiTheme="minorHAnsi" w:cs="Arial"/>
        </w:rPr>
        <w:t xml:space="preserve"> </w:t>
      </w:r>
      <w:r w:rsidR="00B246F3">
        <w:rPr>
          <w:rFonts w:asciiTheme="minorHAnsi" w:hAnsiTheme="minorHAnsi" w:cs="Arial"/>
        </w:rPr>
        <w:t xml:space="preserve">colonies, which </w:t>
      </w:r>
      <w:r w:rsidR="00F3713C">
        <w:rPr>
          <w:rFonts w:asciiTheme="minorHAnsi" w:hAnsiTheme="minorHAnsi" w:cs="Arial"/>
        </w:rPr>
        <w:t xml:space="preserve">requires facilities </w:t>
      </w:r>
      <w:r w:rsidR="00B246F3">
        <w:rPr>
          <w:rFonts w:asciiTheme="minorHAnsi" w:hAnsiTheme="minorHAnsi" w:cs="Arial"/>
        </w:rPr>
        <w:t>not available for most research groups.</w:t>
      </w:r>
      <w:r w:rsidR="00976D39">
        <w:rPr>
          <w:rFonts w:asciiTheme="minorHAnsi" w:hAnsiTheme="minorHAnsi" w:cs="Arial"/>
        </w:rPr>
        <w:t xml:space="preserve"> </w:t>
      </w:r>
    </w:p>
    <w:p w14:paraId="35CCF287" w14:textId="77777777" w:rsidR="00761123" w:rsidRDefault="00761123" w:rsidP="00761123">
      <w:pPr>
        <w:jc w:val="both"/>
        <w:rPr>
          <w:rFonts w:asciiTheme="minorHAnsi" w:hAnsiTheme="minorHAnsi" w:cs="Arial"/>
        </w:rPr>
      </w:pPr>
    </w:p>
    <w:p w14:paraId="415B41D0" w14:textId="31E6F21D" w:rsidR="00160782" w:rsidRDefault="00B246F3" w:rsidP="00761123">
      <w:pPr>
        <w:jc w:val="both"/>
        <w:rPr>
          <w:rFonts w:asciiTheme="minorHAnsi" w:hAnsiTheme="minorHAnsi" w:cs="Arial"/>
        </w:rPr>
      </w:pPr>
      <w:r>
        <w:rPr>
          <w:rFonts w:asciiTheme="minorHAnsi" w:hAnsiTheme="minorHAnsi" w:cs="Arial"/>
        </w:rPr>
        <w:t xml:space="preserve">The original work describing </w:t>
      </w:r>
      <w:r w:rsidR="009D3C48" w:rsidRPr="009D3C48">
        <w:rPr>
          <w:rFonts w:asciiTheme="minorHAnsi" w:hAnsiTheme="minorHAnsi" w:cs="Arial"/>
        </w:rPr>
        <w:t>in vivo</w:t>
      </w:r>
      <w:r>
        <w:rPr>
          <w:rFonts w:asciiTheme="minorHAnsi" w:hAnsiTheme="minorHAnsi" w:cs="Arial"/>
        </w:rPr>
        <w:t xml:space="preserve"> C57BL/6 infection with </w:t>
      </w:r>
      <w:r w:rsidRPr="003B7DEF">
        <w:rPr>
          <w:rFonts w:asciiTheme="minorHAnsi" w:hAnsiTheme="minorHAnsi" w:cs="Arial"/>
          <w:i/>
        </w:rPr>
        <w:t>La</w:t>
      </w:r>
      <w:r w:rsidRPr="003B7DEF">
        <w:rPr>
          <w:rFonts w:asciiTheme="minorHAnsi" w:hAnsiTheme="minorHAnsi" w:cs="Arial"/>
        </w:rPr>
        <w:t>-LIR1</w:t>
      </w:r>
      <w:r w:rsidR="009D3C48" w:rsidRPr="009D3C48">
        <w:rPr>
          <w:rFonts w:asciiTheme="minorHAnsi" w:hAnsiTheme="minorHAnsi" w:cs="Arial"/>
          <w:vertAlign w:val="superscript"/>
        </w:rPr>
        <w:t>–</w:t>
      </w:r>
      <w:r>
        <w:rPr>
          <w:rFonts w:asciiTheme="minorHAnsi" w:hAnsiTheme="minorHAnsi" w:cs="Arial"/>
          <w:vertAlign w:val="superscript"/>
        </w:rPr>
        <w:t>/</w:t>
      </w:r>
      <w:r w:rsidR="009D3C48" w:rsidRPr="009D3C48">
        <w:rPr>
          <w:rFonts w:asciiTheme="minorHAnsi" w:hAnsiTheme="minorHAnsi" w:cs="Arial"/>
          <w:vertAlign w:val="superscript"/>
        </w:rPr>
        <w:t>–</w:t>
      </w:r>
      <w:r>
        <w:rPr>
          <w:rFonts w:asciiTheme="minorHAnsi" w:hAnsiTheme="minorHAnsi" w:cs="Arial"/>
        </w:rPr>
        <w:t xml:space="preserve"> has used purified metacyclic promastigotes forms</w:t>
      </w:r>
      <w:r w:rsidR="00B023CB" w:rsidRPr="00B023CB">
        <w:rPr>
          <w:rFonts w:asciiTheme="minorHAnsi" w:hAnsiTheme="minorHAnsi" w:cs="Arial"/>
          <w:noProof/>
          <w:vertAlign w:val="superscript"/>
        </w:rPr>
        <w:t>14</w:t>
      </w:r>
      <w:r>
        <w:rPr>
          <w:rFonts w:asciiTheme="minorHAnsi" w:hAnsiTheme="minorHAnsi" w:cs="Arial"/>
        </w:rPr>
        <w:t xml:space="preserve">. However, </w:t>
      </w:r>
      <w:r w:rsidRPr="00A429F8">
        <w:rPr>
          <w:rFonts w:asciiTheme="minorHAnsi" w:hAnsiTheme="minorHAnsi" w:cs="Arial"/>
          <w:i/>
          <w:iCs/>
        </w:rPr>
        <w:t>Leishmania</w:t>
      </w:r>
      <w:r>
        <w:rPr>
          <w:rFonts w:asciiTheme="minorHAnsi" w:hAnsiTheme="minorHAnsi" w:cs="Arial"/>
        </w:rPr>
        <w:t xml:space="preserve"> genetic manipulation can impair either </w:t>
      </w:r>
      <w:r w:rsidR="00F87704">
        <w:rPr>
          <w:rFonts w:asciiTheme="minorHAnsi" w:hAnsiTheme="minorHAnsi" w:cs="Arial"/>
        </w:rPr>
        <w:t xml:space="preserve">the </w:t>
      </w:r>
      <w:r>
        <w:rPr>
          <w:rFonts w:asciiTheme="minorHAnsi" w:hAnsiTheme="minorHAnsi" w:cs="Arial"/>
        </w:rPr>
        <w:t>promastigotes</w:t>
      </w:r>
      <w:r w:rsidR="00F87704">
        <w:rPr>
          <w:rFonts w:asciiTheme="minorHAnsi" w:hAnsiTheme="minorHAnsi" w:cs="Arial"/>
        </w:rPr>
        <w:t>'</w:t>
      </w:r>
      <w:r>
        <w:rPr>
          <w:rFonts w:asciiTheme="minorHAnsi" w:hAnsiTheme="minorHAnsi" w:cs="Arial"/>
        </w:rPr>
        <w:t xml:space="preserve"> differentiation into axenic amastigotes</w:t>
      </w:r>
      <w:r w:rsidR="00B023CB" w:rsidRPr="00B023CB">
        <w:rPr>
          <w:rFonts w:asciiTheme="minorHAnsi" w:hAnsiTheme="minorHAnsi" w:cs="Arial"/>
          <w:noProof/>
          <w:vertAlign w:val="superscript"/>
        </w:rPr>
        <w:t>14</w:t>
      </w:r>
      <w:r>
        <w:rPr>
          <w:rFonts w:asciiTheme="minorHAnsi" w:hAnsiTheme="minorHAnsi" w:cs="Arial"/>
        </w:rPr>
        <w:t xml:space="preserve"> or into metacyclic infective forms</w:t>
      </w:r>
      <w:r w:rsidR="00B023CB" w:rsidRPr="00B023CB">
        <w:rPr>
          <w:rFonts w:asciiTheme="minorHAnsi" w:hAnsiTheme="minorHAnsi" w:cs="Arial"/>
          <w:noProof/>
          <w:vertAlign w:val="superscript"/>
        </w:rPr>
        <w:t>20</w:t>
      </w:r>
      <w:r>
        <w:rPr>
          <w:rFonts w:asciiTheme="minorHAnsi" w:hAnsiTheme="minorHAnsi" w:cs="Arial"/>
        </w:rPr>
        <w:t xml:space="preserve">. </w:t>
      </w:r>
      <w:r w:rsidR="00F3713C">
        <w:rPr>
          <w:rFonts w:asciiTheme="minorHAnsi" w:hAnsiTheme="minorHAnsi" w:cs="Arial"/>
        </w:rPr>
        <w:t>Hence</w:t>
      </w:r>
      <w:r>
        <w:rPr>
          <w:rFonts w:asciiTheme="minorHAnsi" w:hAnsiTheme="minorHAnsi" w:cs="Arial"/>
        </w:rPr>
        <w:t xml:space="preserve">, depending on the </w:t>
      </w:r>
      <w:r w:rsidRPr="00A429F8">
        <w:rPr>
          <w:rFonts w:asciiTheme="minorHAnsi" w:hAnsiTheme="minorHAnsi" w:cs="Arial"/>
          <w:i/>
          <w:iCs/>
        </w:rPr>
        <w:t>Leishmania</w:t>
      </w:r>
      <w:r>
        <w:rPr>
          <w:rFonts w:asciiTheme="minorHAnsi" w:hAnsiTheme="minorHAnsi" w:cs="Arial"/>
        </w:rPr>
        <w:t xml:space="preserve"> strain, the researcher should determine the most adequate method to obtain viable infective parasite forms for their study. The protocol of axenic amastigotes </w:t>
      </w:r>
      <w:r w:rsidR="000023C4">
        <w:rPr>
          <w:rFonts w:asciiTheme="minorHAnsi" w:hAnsiTheme="minorHAnsi" w:cs="Arial"/>
        </w:rPr>
        <w:t>differentiated from promastigote cultures</w:t>
      </w:r>
      <w:r>
        <w:rPr>
          <w:rFonts w:asciiTheme="minorHAnsi" w:hAnsiTheme="minorHAnsi" w:cs="Arial"/>
        </w:rPr>
        <w:t xml:space="preserve"> described here</w:t>
      </w:r>
      <w:r w:rsidR="000023C4">
        <w:rPr>
          <w:rFonts w:asciiTheme="minorHAnsi" w:hAnsiTheme="minorHAnsi" w:cs="Arial"/>
        </w:rPr>
        <w:t xml:space="preserve"> can be </w:t>
      </w:r>
      <w:r>
        <w:rPr>
          <w:rFonts w:asciiTheme="minorHAnsi" w:hAnsiTheme="minorHAnsi" w:cs="Arial"/>
        </w:rPr>
        <w:t xml:space="preserve">an </w:t>
      </w:r>
      <w:r w:rsidR="000023C4">
        <w:rPr>
          <w:rFonts w:asciiTheme="minorHAnsi" w:hAnsiTheme="minorHAnsi" w:cs="Arial"/>
        </w:rPr>
        <w:t>easi</w:t>
      </w:r>
      <w:r>
        <w:rPr>
          <w:rFonts w:asciiTheme="minorHAnsi" w:hAnsiTheme="minorHAnsi" w:cs="Arial"/>
        </w:rPr>
        <w:t>er alternative</w:t>
      </w:r>
      <w:r w:rsidR="00F87704">
        <w:rPr>
          <w:rFonts w:asciiTheme="minorHAnsi" w:hAnsiTheme="minorHAnsi" w:cs="Arial"/>
        </w:rPr>
        <w:t>,</w:t>
      </w:r>
      <w:r>
        <w:rPr>
          <w:rFonts w:asciiTheme="minorHAnsi" w:hAnsiTheme="minorHAnsi" w:cs="Arial"/>
        </w:rPr>
        <w:t xml:space="preserve"> </w:t>
      </w:r>
      <w:r w:rsidR="000023C4">
        <w:rPr>
          <w:rFonts w:asciiTheme="minorHAnsi" w:hAnsiTheme="minorHAnsi" w:cs="Arial"/>
        </w:rPr>
        <w:t>produc</w:t>
      </w:r>
      <w:r>
        <w:rPr>
          <w:rFonts w:asciiTheme="minorHAnsi" w:hAnsiTheme="minorHAnsi" w:cs="Arial"/>
        </w:rPr>
        <w:t>ing</w:t>
      </w:r>
      <w:r w:rsidR="000023C4">
        <w:rPr>
          <w:rFonts w:asciiTheme="minorHAnsi" w:hAnsiTheme="minorHAnsi" w:cs="Arial"/>
        </w:rPr>
        <w:t xml:space="preserve"> comparable results</w:t>
      </w:r>
      <w:r>
        <w:rPr>
          <w:rFonts w:asciiTheme="minorHAnsi" w:hAnsiTheme="minorHAnsi" w:cs="Arial"/>
        </w:rPr>
        <w:t xml:space="preserve"> in </w:t>
      </w:r>
      <w:r w:rsidR="00F3713C">
        <w:rPr>
          <w:rFonts w:asciiTheme="minorHAnsi" w:hAnsiTheme="minorHAnsi" w:cs="Arial"/>
        </w:rPr>
        <w:t>many</w:t>
      </w:r>
      <w:r>
        <w:rPr>
          <w:rFonts w:asciiTheme="minorHAnsi" w:hAnsiTheme="minorHAnsi" w:cs="Arial"/>
        </w:rPr>
        <w:t xml:space="preserve"> cases</w:t>
      </w:r>
      <w:r w:rsidR="001C03F3" w:rsidRPr="001C03F3">
        <w:rPr>
          <w:rFonts w:asciiTheme="minorHAnsi" w:hAnsiTheme="minorHAnsi" w:cs="Arial"/>
          <w:noProof/>
          <w:vertAlign w:val="superscript"/>
        </w:rPr>
        <w:t>19,20,35,37,38,64</w:t>
      </w:r>
      <w:r>
        <w:rPr>
          <w:rFonts w:asciiTheme="minorHAnsi" w:hAnsiTheme="minorHAnsi" w:cs="Arial"/>
        </w:rPr>
        <w:t xml:space="preserve">. This approach </w:t>
      </w:r>
      <w:r w:rsidR="004D2F85">
        <w:rPr>
          <w:rFonts w:asciiTheme="minorHAnsi" w:hAnsiTheme="minorHAnsi" w:cs="Arial"/>
        </w:rPr>
        <w:t>avoid</w:t>
      </w:r>
      <w:r w:rsidR="00CA2928">
        <w:rPr>
          <w:rFonts w:asciiTheme="minorHAnsi" w:hAnsiTheme="minorHAnsi" w:cs="Arial"/>
        </w:rPr>
        <w:t>s</w:t>
      </w:r>
      <w:r w:rsidR="004D2F85">
        <w:rPr>
          <w:rFonts w:asciiTheme="minorHAnsi" w:hAnsiTheme="minorHAnsi" w:cs="Arial"/>
        </w:rPr>
        <w:t xml:space="preserve"> </w:t>
      </w:r>
      <w:r w:rsidR="00C239A9">
        <w:rPr>
          <w:rFonts w:asciiTheme="minorHAnsi" w:hAnsiTheme="minorHAnsi" w:cs="Arial"/>
        </w:rPr>
        <w:t xml:space="preserve">the </w:t>
      </w:r>
      <w:r w:rsidR="004D2F85">
        <w:rPr>
          <w:rFonts w:asciiTheme="minorHAnsi" w:hAnsiTheme="minorHAnsi" w:cs="Arial"/>
        </w:rPr>
        <w:t xml:space="preserve">use of </w:t>
      </w:r>
      <w:r w:rsidR="00CA2928">
        <w:rPr>
          <w:rFonts w:asciiTheme="minorHAnsi" w:hAnsiTheme="minorHAnsi" w:cs="Arial"/>
        </w:rPr>
        <w:t xml:space="preserve">other methods that </w:t>
      </w:r>
      <w:r w:rsidR="007A613A">
        <w:rPr>
          <w:rFonts w:asciiTheme="minorHAnsi" w:hAnsiTheme="minorHAnsi" w:cs="Arial"/>
        </w:rPr>
        <w:t>typically</w:t>
      </w:r>
      <w:r w:rsidR="00CA2928">
        <w:rPr>
          <w:rFonts w:asciiTheme="minorHAnsi" w:hAnsiTheme="minorHAnsi" w:cs="Arial"/>
        </w:rPr>
        <w:t xml:space="preserve"> result in lower yields of infective parasites, such as</w:t>
      </w:r>
      <w:r w:rsidR="00241DF3">
        <w:rPr>
          <w:rFonts w:asciiTheme="minorHAnsi" w:hAnsiTheme="minorHAnsi" w:cs="Arial"/>
        </w:rPr>
        <w:t xml:space="preserve"> incubati</w:t>
      </w:r>
      <w:r w:rsidR="00F3713C">
        <w:rPr>
          <w:rFonts w:asciiTheme="minorHAnsi" w:hAnsiTheme="minorHAnsi" w:cs="Arial"/>
        </w:rPr>
        <w:t>ng</w:t>
      </w:r>
      <w:r w:rsidR="00241DF3">
        <w:rPr>
          <w:rFonts w:asciiTheme="minorHAnsi" w:hAnsiTheme="minorHAnsi" w:cs="Arial"/>
        </w:rPr>
        <w:t xml:space="preserve"> promastigotes with</w:t>
      </w:r>
      <w:r w:rsidR="00CA2928">
        <w:rPr>
          <w:rFonts w:asciiTheme="minorHAnsi" w:hAnsiTheme="minorHAnsi" w:cs="Arial"/>
        </w:rPr>
        <w:t xml:space="preserve"> </w:t>
      </w:r>
      <w:r w:rsidR="004D2F85">
        <w:rPr>
          <w:rFonts w:asciiTheme="minorHAnsi" w:hAnsiTheme="minorHAnsi" w:cs="Arial"/>
        </w:rPr>
        <w:t>specific</w:t>
      </w:r>
      <w:r w:rsidR="00241DF3">
        <w:rPr>
          <w:rFonts w:asciiTheme="minorHAnsi" w:hAnsiTheme="minorHAnsi" w:cs="Arial"/>
        </w:rPr>
        <w:t xml:space="preserve"> </w:t>
      </w:r>
      <w:r w:rsidR="00F3713C">
        <w:rPr>
          <w:rFonts w:asciiTheme="minorHAnsi" w:hAnsiTheme="minorHAnsi" w:cs="Arial"/>
        </w:rPr>
        <w:t xml:space="preserve">but </w:t>
      </w:r>
      <w:r w:rsidR="00241DF3">
        <w:rPr>
          <w:rFonts w:asciiTheme="minorHAnsi" w:hAnsiTheme="minorHAnsi" w:cs="Arial"/>
        </w:rPr>
        <w:t>not</w:t>
      </w:r>
      <w:r w:rsidR="00CF3A48">
        <w:rPr>
          <w:rFonts w:asciiTheme="minorHAnsi" w:hAnsiTheme="minorHAnsi" w:cs="Arial"/>
        </w:rPr>
        <w:t xml:space="preserve"> </w:t>
      </w:r>
      <w:r w:rsidR="00241DF3">
        <w:rPr>
          <w:rFonts w:asciiTheme="minorHAnsi" w:hAnsiTheme="minorHAnsi" w:cs="Arial"/>
        </w:rPr>
        <w:t>widely available</w:t>
      </w:r>
      <w:r w:rsidR="004D2F85">
        <w:rPr>
          <w:rFonts w:asciiTheme="minorHAnsi" w:hAnsiTheme="minorHAnsi" w:cs="Arial"/>
        </w:rPr>
        <w:t xml:space="preserve"> antibodies</w:t>
      </w:r>
      <w:r w:rsidR="001C03F3" w:rsidRPr="001C03F3">
        <w:rPr>
          <w:rFonts w:asciiTheme="minorHAnsi" w:hAnsiTheme="minorHAnsi" w:cs="Arial"/>
          <w:noProof/>
          <w:vertAlign w:val="superscript"/>
        </w:rPr>
        <w:t>65</w:t>
      </w:r>
      <w:r w:rsidR="004D2F85">
        <w:rPr>
          <w:rFonts w:asciiTheme="minorHAnsi" w:hAnsiTheme="minorHAnsi" w:cs="Arial"/>
        </w:rPr>
        <w:t xml:space="preserve"> for</w:t>
      </w:r>
      <w:r w:rsidR="00C239A9">
        <w:rPr>
          <w:rFonts w:asciiTheme="minorHAnsi" w:hAnsiTheme="minorHAnsi" w:cs="Arial"/>
        </w:rPr>
        <w:t xml:space="preserve"> metacyclic promastigotes</w:t>
      </w:r>
      <w:r w:rsidR="004D2F85">
        <w:rPr>
          <w:rFonts w:asciiTheme="minorHAnsi" w:hAnsiTheme="minorHAnsi" w:cs="Arial"/>
        </w:rPr>
        <w:t xml:space="preserve"> purification</w:t>
      </w:r>
      <w:r w:rsidR="00241DF3">
        <w:rPr>
          <w:rFonts w:asciiTheme="minorHAnsi" w:hAnsiTheme="minorHAnsi" w:cs="Arial"/>
        </w:rPr>
        <w:t>,</w:t>
      </w:r>
      <w:r w:rsidR="00C239A9">
        <w:rPr>
          <w:rFonts w:asciiTheme="minorHAnsi" w:hAnsiTheme="minorHAnsi" w:cs="Arial"/>
        </w:rPr>
        <w:t xml:space="preserve"> or </w:t>
      </w:r>
      <w:r w:rsidR="00F3713C">
        <w:rPr>
          <w:rFonts w:asciiTheme="minorHAnsi" w:hAnsiTheme="minorHAnsi" w:cs="Arial"/>
        </w:rPr>
        <w:t xml:space="preserve">by </w:t>
      </w:r>
      <w:r w:rsidR="00C239A9">
        <w:rPr>
          <w:rFonts w:asciiTheme="minorHAnsi" w:hAnsiTheme="minorHAnsi" w:cs="Arial"/>
        </w:rPr>
        <w:t>density gradient</w:t>
      </w:r>
      <w:r w:rsidR="00241DF3">
        <w:rPr>
          <w:rFonts w:asciiTheme="minorHAnsi" w:hAnsiTheme="minorHAnsi" w:cs="Arial"/>
        </w:rPr>
        <w:t xml:space="preserve"> dependent of </w:t>
      </w:r>
      <w:proofErr w:type="spellStart"/>
      <w:r w:rsidR="00241DF3">
        <w:rPr>
          <w:rFonts w:asciiTheme="minorHAnsi" w:hAnsiTheme="minorHAnsi" w:cs="Arial"/>
        </w:rPr>
        <w:t>metacyclics</w:t>
      </w:r>
      <w:proofErr w:type="spellEnd"/>
      <w:r w:rsidR="00241DF3">
        <w:rPr>
          <w:rFonts w:asciiTheme="minorHAnsi" w:hAnsiTheme="minorHAnsi" w:cs="Arial"/>
        </w:rPr>
        <w:t>’ LPG expression</w:t>
      </w:r>
      <w:r w:rsidR="00F51E96" w:rsidRPr="00F51E96">
        <w:rPr>
          <w:rFonts w:asciiTheme="minorHAnsi" w:hAnsiTheme="minorHAnsi" w:cs="Arial"/>
          <w:noProof/>
          <w:vertAlign w:val="superscript"/>
        </w:rPr>
        <w:t>18,66</w:t>
      </w:r>
      <w:r w:rsidR="00C239A9">
        <w:rPr>
          <w:rFonts w:asciiTheme="minorHAnsi" w:hAnsiTheme="minorHAnsi" w:cs="Arial"/>
        </w:rPr>
        <w:t>.</w:t>
      </w:r>
      <w:r w:rsidR="003D76B8">
        <w:rPr>
          <w:rFonts w:asciiTheme="minorHAnsi" w:hAnsiTheme="minorHAnsi" w:cs="Arial"/>
        </w:rPr>
        <w:t xml:space="preserve"> </w:t>
      </w:r>
      <w:r w:rsidR="00241DF3">
        <w:rPr>
          <w:rFonts w:asciiTheme="minorHAnsi" w:hAnsiTheme="minorHAnsi" w:cs="Arial"/>
        </w:rPr>
        <w:t>T</w:t>
      </w:r>
      <w:r w:rsidR="000023C4">
        <w:rPr>
          <w:rFonts w:asciiTheme="minorHAnsi" w:hAnsiTheme="minorHAnsi" w:cs="Arial"/>
        </w:rPr>
        <w:t>h</w:t>
      </w:r>
      <w:r w:rsidR="00170A81">
        <w:rPr>
          <w:rFonts w:asciiTheme="minorHAnsi" w:hAnsiTheme="minorHAnsi" w:cs="Arial"/>
        </w:rPr>
        <w:t>e effi</w:t>
      </w:r>
      <w:r w:rsidR="003E201D">
        <w:rPr>
          <w:rFonts w:asciiTheme="minorHAnsi" w:hAnsiTheme="minorHAnsi" w:cs="Arial"/>
        </w:rPr>
        <w:t>ciency</w:t>
      </w:r>
      <w:r w:rsidR="00170A81">
        <w:rPr>
          <w:rFonts w:asciiTheme="minorHAnsi" w:hAnsiTheme="minorHAnsi" w:cs="Arial"/>
        </w:rPr>
        <w:t xml:space="preserve"> of the differentiation protocol</w:t>
      </w:r>
      <w:r w:rsidR="00A05FFA">
        <w:rPr>
          <w:rFonts w:asciiTheme="minorHAnsi" w:hAnsiTheme="minorHAnsi" w:cs="Arial"/>
        </w:rPr>
        <w:t xml:space="preserve"> </w:t>
      </w:r>
      <w:r w:rsidR="003E201D">
        <w:rPr>
          <w:rFonts w:asciiTheme="minorHAnsi" w:hAnsiTheme="minorHAnsi" w:cs="Arial"/>
        </w:rPr>
        <w:t>can be evaluated by determining</w:t>
      </w:r>
      <w:r w:rsidR="00645547">
        <w:rPr>
          <w:rFonts w:asciiTheme="minorHAnsi" w:hAnsiTheme="minorHAnsi" w:cs="Arial"/>
        </w:rPr>
        <w:t xml:space="preserve"> </w:t>
      </w:r>
      <w:r w:rsidR="003E201D">
        <w:rPr>
          <w:rFonts w:asciiTheme="minorHAnsi" w:hAnsiTheme="minorHAnsi" w:cs="Arial"/>
        </w:rPr>
        <w:t>the</w:t>
      </w:r>
      <w:r w:rsidR="00821093">
        <w:rPr>
          <w:rFonts w:asciiTheme="minorHAnsi" w:hAnsiTheme="minorHAnsi" w:cs="Arial"/>
        </w:rPr>
        <w:t xml:space="preserve"> expression </w:t>
      </w:r>
      <w:r w:rsidR="004C63EF">
        <w:rPr>
          <w:rFonts w:asciiTheme="minorHAnsi" w:hAnsiTheme="minorHAnsi" w:cs="Arial"/>
        </w:rPr>
        <w:t>levels of amastin</w:t>
      </w:r>
      <w:r w:rsidR="003E201D">
        <w:rPr>
          <w:rFonts w:asciiTheme="minorHAnsi" w:hAnsiTheme="minorHAnsi" w:cs="Arial"/>
        </w:rPr>
        <w:t>-family genes</w:t>
      </w:r>
      <w:r w:rsidR="00F51E96" w:rsidRPr="00F51E96">
        <w:rPr>
          <w:rFonts w:asciiTheme="minorHAnsi" w:hAnsiTheme="minorHAnsi" w:cs="Arial"/>
          <w:noProof/>
          <w:vertAlign w:val="superscript"/>
        </w:rPr>
        <w:t>64,67</w:t>
      </w:r>
      <w:r w:rsidR="003D76B8">
        <w:rPr>
          <w:rFonts w:asciiTheme="minorHAnsi" w:hAnsiTheme="minorHAnsi" w:cs="Arial"/>
        </w:rPr>
        <w:t>.</w:t>
      </w:r>
      <w:r w:rsidR="00CF00C4">
        <w:rPr>
          <w:rFonts w:asciiTheme="minorHAnsi" w:hAnsiTheme="minorHAnsi" w:cs="Arial"/>
        </w:rPr>
        <w:t xml:space="preserve"> </w:t>
      </w:r>
      <w:proofErr w:type="spellStart"/>
      <w:r w:rsidR="00CF00C4">
        <w:rPr>
          <w:rFonts w:asciiTheme="minorHAnsi" w:hAnsiTheme="minorHAnsi" w:cs="Arial"/>
        </w:rPr>
        <w:t>Amastins</w:t>
      </w:r>
      <w:proofErr w:type="spellEnd"/>
      <w:r w:rsidR="00CF00C4">
        <w:rPr>
          <w:rFonts w:asciiTheme="minorHAnsi" w:hAnsiTheme="minorHAnsi" w:cs="Arial"/>
        </w:rPr>
        <w:t xml:space="preserve"> are </w:t>
      </w:r>
      <w:r w:rsidR="003E201D">
        <w:rPr>
          <w:rFonts w:asciiTheme="minorHAnsi" w:hAnsiTheme="minorHAnsi" w:cs="Arial"/>
        </w:rPr>
        <w:t>members</w:t>
      </w:r>
      <w:r w:rsidR="00CF00C4">
        <w:rPr>
          <w:rFonts w:asciiTheme="minorHAnsi" w:hAnsiTheme="minorHAnsi" w:cs="Arial"/>
        </w:rPr>
        <w:t xml:space="preserve"> of a conserved gene family that are </w:t>
      </w:r>
      <w:r w:rsidR="003E201D">
        <w:rPr>
          <w:rFonts w:asciiTheme="minorHAnsi" w:hAnsiTheme="minorHAnsi" w:cs="Arial"/>
        </w:rPr>
        <w:t>differentially modulated</w:t>
      </w:r>
      <w:r w:rsidR="00CF00C4">
        <w:rPr>
          <w:rFonts w:asciiTheme="minorHAnsi" w:hAnsiTheme="minorHAnsi" w:cs="Arial"/>
        </w:rPr>
        <w:t xml:space="preserve"> during </w:t>
      </w:r>
      <w:r w:rsidR="004C35CB">
        <w:rPr>
          <w:rFonts w:asciiTheme="minorHAnsi" w:hAnsiTheme="minorHAnsi" w:cs="Arial"/>
        </w:rPr>
        <w:t xml:space="preserve">the </w:t>
      </w:r>
      <w:r w:rsidR="00CF00C4" w:rsidRPr="00AC0814">
        <w:rPr>
          <w:rFonts w:asciiTheme="minorHAnsi" w:hAnsiTheme="minorHAnsi" w:cs="Arial"/>
          <w:i/>
        </w:rPr>
        <w:t>Leishmania</w:t>
      </w:r>
      <w:r w:rsidR="00CF00C4">
        <w:rPr>
          <w:rFonts w:asciiTheme="minorHAnsi" w:hAnsiTheme="minorHAnsi" w:cs="Arial"/>
        </w:rPr>
        <w:t xml:space="preserve"> life cycle</w:t>
      </w:r>
      <w:r w:rsidR="00F51E96" w:rsidRPr="00F51E96">
        <w:rPr>
          <w:rFonts w:asciiTheme="minorHAnsi" w:hAnsiTheme="minorHAnsi" w:cs="Arial"/>
          <w:noProof/>
          <w:vertAlign w:val="superscript"/>
        </w:rPr>
        <w:t>68</w:t>
      </w:r>
      <w:r w:rsidR="004B2075">
        <w:rPr>
          <w:rFonts w:asciiTheme="minorHAnsi" w:hAnsiTheme="minorHAnsi" w:cs="Arial"/>
        </w:rPr>
        <w:t xml:space="preserve"> and </w:t>
      </w:r>
      <w:r w:rsidR="003E201D">
        <w:rPr>
          <w:rFonts w:asciiTheme="minorHAnsi" w:hAnsiTheme="minorHAnsi" w:cs="Arial"/>
        </w:rPr>
        <w:t>are</w:t>
      </w:r>
      <w:r w:rsidR="004B2075">
        <w:rPr>
          <w:rFonts w:asciiTheme="minorHAnsi" w:hAnsiTheme="minorHAnsi" w:cs="Arial"/>
        </w:rPr>
        <w:t xml:space="preserve"> associated </w:t>
      </w:r>
      <w:r w:rsidR="00A05FFA">
        <w:rPr>
          <w:rFonts w:asciiTheme="minorHAnsi" w:hAnsiTheme="minorHAnsi" w:cs="Arial"/>
        </w:rPr>
        <w:t>with</w:t>
      </w:r>
      <w:r w:rsidR="004B2075">
        <w:rPr>
          <w:rFonts w:asciiTheme="minorHAnsi" w:hAnsiTheme="minorHAnsi" w:cs="Arial"/>
        </w:rPr>
        <w:t xml:space="preserve"> parasite virulence and pathogenesis</w:t>
      </w:r>
      <w:r w:rsidR="00F51E96" w:rsidRPr="00F51E96">
        <w:rPr>
          <w:rFonts w:asciiTheme="minorHAnsi" w:hAnsiTheme="minorHAnsi" w:cs="Arial"/>
          <w:noProof/>
          <w:vertAlign w:val="superscript"/>
        </w:rPr>
        <w:t>67,69,70</w:t>
      </w:r>
      <w:r w:rsidR="001F624C">
        <w:rPr>
          <w:rFonts w:asciiTheme="minorHAnsi" w:hAnsiTheme="minorHAnsi" w:cs="Arial"/>
        </w:rPr>
        <w:t>.</w:t>
      </w:r>
      <w:r w:rsidR="004B2075">
        <w:rPr>
          <w:rFonts w:asciiTheme="minorHAnsi" w:hAnsiTheme="minorHAnsi" w:cs="Arial"/>
        </w:rPr>
        <w:t xml:space="preserve"> </w:t>
      </w:r>
      <w:r w:rsidR="003E201D">
        <w:rPr>
          <w:rFonts w:asciiTheme="minorHAnsi" w:hAnsiTheme="minorHAnsi" w:cs="Arial"/>
        </w:rPr>
        <w:t>Other markers can also be used to distinguish amastigote from promastigote forms</w:t>
      </w:r>
      <w:r w:rsidR="004C35CB">
        <w:rPr>
          <w:rFonts w:asciiTheme="minorHAnsi" w:hAnsiTheme="minorHAnsi" w:cs="Arial"/>
        </w:rPr>
        <w:t>. For example,</w:t>
      </w:r>
      <w:r w:rsidR="003E201D">
        <w:rPr>
          <w:rFonts w:asciiTheme="minorHAnsi" w:hAnsiTheme="minorHAnsi" w:cs="Arial"/>
        </w:rPr>
        <w:t xml:space="preserve"> gp63 is downregulated in amastigotes</w:t>
      </w:r>
      <w:r w:rsidR="004C35CB">
        <w:rPr>
          <w:rFonts w:asciiTheme="minorHAnsi" w:hAnsiTheme="minorHAnsi" w:cs="Arial"/>
        </w:rPr>
        <w:t>,</w:t>
      </w:r>
      <w:r w:rsidR="003E201D">
        <w:rPr>
          <w:rFonts w:asciiTheme="minorHAnsi" w:hAnsiTheme="minorHAnsi" w:cs="Arial"/>
        </w:rPr>
        <w:t xml:space="preserve"> </w:t>
      </w:r>
      <w:r w:rsidR="004C35CB" w:rsidRPr="00A77F01">
        <w:rPr>
          <w:rFonts w:asciiTheme="minorHAnsi" w:hAnsiTheme="minorHAnsi" w:cs="Arial"/>
        </w:rPr>
        <w:t>because</w:t>
      </w:r>
      <w:r w:rsidR="004C35CB">
        <w:rPr>
          <w:rFonts w:asciiTheme="minorHAnsi" w:hAnsiTheme="minorHAnsi" w:cs="Arial"/>
        </w:rPr>
        <w:t xml:space="preserve"> </w:t>
      </w:r>
      <w:r w:rsidR="00A05FFA">
        <w:rPr>
          <w:rFonts w:asciiTheme="minorHAnsi" w:hAnsiTheme="minorHAnsi" w:cs="Arial"/>
        </w:rPr>
        <w:t>its</w:t>
      </w:r>
      <w:r w:rsidR="003E201D">
        <w:rPr>
          <w:rFonts w:asciiTheme="minorHAnsi" w:hAnsiTheme="minorHAnsi" w:cs="Arial"/>
        </w:rPr>
        <w:t xml:space="preserve"> role is </w:t>
      </w:r>
      <w:r w:rsidR="00A05FFA">
        <w:rPr>
          <w:rFonts w:asciiTheme="minorHAnsi" w:hAnsiTheme="minorHAnsi" w:cs="Arial"/>
        </w:rPr>
        <w:t xml:space="preserve">to </w:t>
      </w:r>
      <w:r w:rsidR="003E201D">
        <w:rPr>
          <w:rFonts w:asciiTheme="minorHAnsi" w:hAnsiTheme="minorHAnsi" w:cs="Arial"/>
        </w:rPr>
        <w:t>protect the promastigote</w:t>
      </w:r>
      <w:r w:rsidR="00A05FFA">
        <w:rPr>
          <w:rFonts w:asciiTheme="minorHAnsi" w:hAnsiTheme="minorHAnsi" w:cs="Arial"/>
        </w:rPr>
        <w:t>s</w:t>
      </w:r>
      <w:r w:rsidR="003E201D">
        <w:rPr>
          <w:rFonts w:asciiTheme="minorHAnsi" w:hAnsiTheme="minorHAnsi" w:cs="Arial"/>
        </w:rPr>
        <w:t xml:space="preserve"> from the insect</w:t>
      </w:r>
      <w:r w:rsidR="009D3C48" w:rsidRPr="009D3C48">
        <w:rPr>
          <w:rFonts w:asciiTheme="minorHAnsi" w:hAnsiTheme="minorHAnsi" w:cs="Arial"/>
        </w:rPr>
        <w:t>’s</w:t>
      </w:r>
      <w:r w:rsidR="003E201D">
        <w:rPr>
          <w:rFonts w:asciiTheme="minorHAnsi" w:hAnsiTheme="minorHAnsi" w:cs="Arial"/>
        </w:rPr>
        <w:t xml:space="preserve"> digestive enzymes</w:t>
      </w:r>
      <w:r w:rsidR="00F51E96" w:rsidRPr="00F51E96">
        <w:rPr>
          <w:rFonts w:asciiTheme="minorHAnsi" w:hAnsiTheme="minorHAnsi" w:cs="Arial"/>
          <w:noProof/>
          <w:vertAlign w:val="superscript"/>
        </w:rPr>
        <w:t>71</w:t>
      </w:r>
      <w:r w:rsidR="003E201D">
        <w:rPr>
          <w:rFonts w:asciiTheme="minorHAnsi" w:hAnsiTheme="minorHAnsi" w:cs="Arial"/>
        </w:rPr>
        <w:t xml:space="preserve">. </w:t>
      </w:r>
    </w:p>
    <w:p w14:paraId="03E31DCD" w14:textId="77777777" w:rsidR="007D3CFD" w:rsidRDefault="007D3CFD" w:rsidP="00761123">
      <w:pPr>
        <w:jc w:val="both"/>
        <w:rPr>
          <w:rFonts w:asciiTheme="minorHAnsi" w:hAnsiTheme="minorHAnsi" w:cs="Arial"/>
        </w:rPr>
      </w:pPr>
    </w:p>
    <w:p w14:paraId="5BC71766" w14:textId="62E190BA" w:rsidR="00160782" w:rsidRDefault="00160782" w:rsidP="00761123">
      <w:pPr>
        <w:jc w:val="both"/>
        <w:rPr>
          <w:rFonts w:asciiTheme="minorHAnsi" w:hAnsiTheme="minorHAnsi" w:cs="Arial"/>
        </w:rPr>
      </w:pPr>
      <w:r>
        <w:rPr>
          <w:rFonts w:asciiTheme="minorHAnsi" w:hAnsiTheme="minorHAnsi" w:cs="Arial"/>
        </w:rPr>
        <w:t xml:space="preserve">The choice of </w:t>
      </w:r>
      <w:r w:rsidR="003E201D">
        <w:rPr>
          <w:rFonts w:asciiTheme="minorHAnsi" w:hAnsiTheme="minorHAnsi" w:cs="Arial"/>
        </w:rPr>
        <w:t xml:space="preserve">the </w:t>
      </w:r>
      <w:r w:rsidR="00134B02">
        <w:rPr>
          <w:rFonts w:asciiTheme="minorHAnsi" w:hAnsiTheme="minorHAnsi" w:cs="Arial"/>
        </w:rPr>
        <w:t xml:space="preserve">mouse </w:t>
      </w:r>
      <w:r>
        <w:rPr>
          <w:rFonts w:asciiTheme="minorHAnsi" w:hAnsiTheme="minorHAnsi" w:cs="Arial"/>
        </w:rPr>
        <w:t xml:space="preserve">strain is another </w:t>
      </w:r>
      <w:r w:rsidR="003E201D">
        <w:rPr>
          <w:rFonts w:asciiTheme="minorHAnsi" w:hAnsiTheme="minorHAnsi" w:cs="Arial"/>
        </w:rPr>
        <w:t xml:space="preserve">critical </w:t>
      </w:r>
      <w:r>
        <w:rPr>
          <w:rFonts w:asciiTheme="minorHAnsi" w:hAnsiTheme="minorHAnsi" w:cs="Arial"/>
        </w:rPr>
        <w:t xml:space="preserve">step to </w:t>
      </w:r>
      <w:r w:rsidR="00A254D0">
        <w:rPr>
          <w:rFonts w:asciiTheme="minorHAnsi" w:hAnsiTheme="minorHAnsi" w:cs="Arial"/>
        </w:rPr>
        <w:t>be considered</w:t>
      </w:r>
      <w:r w:rsidR="00D33E2F">
        <w:rPr>
          <w:rFonts w:asciiTheme="minorHAnsi" w:hAnsiTheme="minorHAnsi" w:cs="Arial"/>
        </w:rPr>
        <w:t xml:space="preserve"> </w:t>
      </w:r>
      <w:r w:rsidR="00A05FFA">
        <w:rPr>
          <w:rFonts w:asciiTheme="minorHAnsi" w:hAnsiTheme="minorHAnsi" w:cs="Arial"/>
        </w:rPr>
        <w:t>when</w:t>
      </w:r>
      <w:r w:rsidR="00D33E2F">
        <w:rPr>
          <w:rFonts w:asciiTheme="minorHAnsi" w:hAnsiTheme="minorHAnsi" w:cs="Arial"/>
        </w:rPr>
        <w:t xml:space="preserve"> develop</w:t>
      </w:r>
      <w:r w:rsidR="00A05FFA">
        <w:rPr>
          <w:rFonts w:asciiTheme="minorHAnsi" w:hAnsiTheme="minorHAnsi" w:cs="Arial"/>
        </w:rPr>
        <w:t>ing</w:t>
      </w:r>
      <w:r w:rsidR="00D33E2F">
        <w:rPr>
          <w:rFonts w:asciiTheme="minorHAnsi" w:hAnsiTheme="minorHAnsi" w:cs="Arial"/>
        </w:rPr>
        <w:t xml:space="preserve"> </w:t>
      </w:r>
      <w:r>
        <w:rPr>
          <w:rFonts w:asciiTheme="minorHAnsi" w:hAnsiTheme="minorHAnsi" w:cs="Arial"/>
        </w:rPr>
        <w:t xml:space="preserve">a standardized </w:t>
      </w:r>
      <w:r w:rsidR="009D3C48" w:rsidRPr="009D3C48">
        <w:rPr>
          <w:rFonts w:asciiTheme="minorHAnsi" w:hAnsiTheme="minorHAnsi" w:cs="Arial"/>
        </w:rPr>
        <w:t>in vivo</w:t>
      </w:r>
      <w:r>
        <w:rPr>
          <w:rFonts w:asciiTheme="minorHAnsi" w:hAnsiTheme="minorHAnsi" w:cs="Arial"/>
        </w:rPr>
        <w:t xml:space="preserve"> infection protocol. Susceptibility and resistance to </w:t>
      </w:r>
      <w:r w:rsidRPr="00AB4C59">
        <w:rPr>
          <w:rFonts w:asciiTheme="minorHAnsi" w:hAnsiTheme="minorHAnsi" w:cs="Arial"/>
          <w:i/>
        </w:rPr>
        <w:t>Leishmania</w:t>
      </w:r>
      <w:r>
        <w:rPr>
          <w:rFonts w:asciiTheme="minorHAnsi" w:hAnsiTheme="minorHAnsi" w:cs="Arial"/>
        </w:rPr>
        <w:t xml:space="preserve"> infection in mice are mainly regulated by genetic background</w:t>
      </w:r>
      <w:r w:rsidR="00887261" w:rsidRPr="00887261">
        <w:rPr>
          <w:rFonts w:asciiTheme="minorHAnsi" w:hAnsiTheme="minorHAnsi" w:cs="Arial"/>
          <w:noProof/>
          <w:vertAlign w:val="superscript"/>
        </w:rPr>
        <w:t>29,30,55</w:t>
      </w:r>
      <w:r>
        <w:rPr>
          <w:rFonts w:asciiTheme="minorHAnsi" w:hAnsiTheme="minorHAnsi" w:cs="Arial"/>
        </w:rPr>
        <w:t xml:space="preserve">. In this protocol, </w:t>
      </w:r>
      <w:r w:rsidR="00A05FFA">
        <w:rPr>
          <w:rFonts w:asciiTheme="minorHAnsi" w:hAnsiTheme="minorHAnsi" w:cs="Arial"/>
        </w:rPr>
        <w:t xml:space="preserve">the </w:t>
      </w:r>
      <w:r>
        <w:rPr>
          <w:rFonts w:asciiTheme="minorHAnsi" w:hAnsiTheme="minorHAnsi" w:cs="Arial"/>
        </w:rPr>
        <w:t>C57BL/6 strain was chosen</w:t>
      </w:r>
      <w:r w:rsidRPr="007F2DA0">
        <w:rPr>
          <w:rFonts w:asciiTheme="minorHAnsi" w:hAnsiTheme="minorHAnsi" w:cs="Arial"/>
        </w:rPr>
        <w:t xml:space="preserve"> </w:t>
      </w:r>
      <w:r w:rsidR="00A05FFA">
        <w:rPr>
          <w:rFonts w:asciiTheme="minorHAnsi" w:hAnsiTheme="minorHAnsi" w:cs="Arial"/>
        </w:rPr>
        <w:t>because</w:t>
      </w:r>
      <w:r>
        <w:rPr>
          <w:rFonts w:asciiTheme="minorHAnsi" w:hAnsiTheme="minorHAnsi" w:cs="Arial"/>
        </w:rPr>
        <w:t xml:space="preserve"> its immune response to </w:t>
      </w:r>
      <w:r w:rsidRPr="007862CB">
        <w:rPr>
          <w:rFonts w:asciiTheme="minorHAnsi" w:hAnsiTheme="minorHAnsi" w:cs="Arial"/>
          <w:i/>
        </w:rPr>
        <w:t xml:space="preserve">L. </w:t>
      </w:r>
      <w:proofErr w:type="spellStart"/>
      <w:r w:rsidRPr="007862CB">
        <w:rPr>
          <w:rFonts w:asciiTheme="minorHAnsi" w:hAnsiTheme="minorHAnsi" w:cs="Arial"/>
          <w:i/>
        </w:rPr>
        <w:t>amazonensis</w:t>
      </w:r>
      <w:proofErr w:type="spellEnd"/>
      <w:r>
        <w:rPr>
          <w:rFonts w:asciiTheme="minorHAnsi" w:hAnsiTheme="minorHAnsi" w:cs="Arial"/>
        </w:rPr>
        <w:t xml:space="preserve"> is closely related to the mixed Th1-Th2 response in humans</w:t>
      </w:r>
      <w:r w:rsidR="00F51E96" w:rsidRPr="00F51E96">
        <w:rPr>
          <w:rFonts w:asciiTheme="minorHAnsi" w:hAnsiTheme="minorHAnsi" w:cs="Arial"/>
          <w:noProof/>
          <w:vertAlign w:val="superscript"/>
        </w:rPr>
        <w:t>72,73</w:t>
      </w:r>
      <w:r>
        <w:rPr>
          <w:rFonts w:asciiTheme="minorHAnsi" w:hAnsiTheme="minorHAnsi" w:cs="Arial"/>
        </w:rPr>
        <w:t xml:space="preserve">. Experimental murine infections with </w:t>
      </w:r>
      <w:r w:rsidRPr="002B4C2E">
        <w:rPr>
          <w:rFonts w:asciiTheme="minorHAnsi" w:hAnsiTheme="minorHAnsi" w:cs="Arial"/>
          <w:i/>
        </w:rPr>
        <w:t xml:space="preserve">L. </w:t>
      </w:r>
      <w:proofErr w:type="spellStart"/>
      <w:r w:rsidRPr="002B4C2E">
        <w:rPr>
          <w:rFonts w:asciiTheme="minorHAnsi" w:hAnsiTheme="minorHAnsi" w:cs="Arial"/>
          <w:i/>
        </w:rPr>
        <w:t>amazonensis</w:t>
      </w:r>
      <w:proofErr w:type="spellEnd"/>
      <w:r>
        <w:rPr>
          <w:rFonts w:asciiTheme="minorHAnsi" w:hAnsiTheme="minorHAnsi" w:cs="Arial"/>
        </w:rPr>
        <w:t xml:space="preserve"> have been described </w:t>
      </w:r>
      <w:r w:rsidR="00A05FFA">
        <w:rPr>
          <w:rFonts w:asciiTheme="minorHAnsi" w:hAnsiTheme="minorHAnsi" w:cs="Arial"/>
        </w:rPr>
        <w:t xml:space="preserve">to </w:t>
      </w:r>
      <w:r>
        <w:rPr>
          <w:rFonts w:asciiTheme="minorHAnsi" w:hAnsiTheme="minorHAnsi" w:cs="Arial"/>
        </w:rPr>
        <w:t>caus</w:t>
      </w:r>
      <w:r w:rsidR="00A05FFA">
        <w:rPr>
          <w:rFonts w:asciiTheme="minorHAnsi" w:hAnsiTheme="minorHAnsi" w:cs="Arial"/>
        </w:rPr>
        <w:t>e</w:t>
      </w:r>
      <w:r>
        <w:rPr>
          <w:rFonts w:asciiTheme="minorHAnsi" w:hAnsiTheme="minorHAnsi" w:cs="Arial"/>
        </w:rPr>
        <w:t xml:space="preserve"> moderate lesions in C57BL/6 m</w:t>
      </w:r>
      <w:r w:rsidR="00A05FFA">
        <w:rPr>
          <w:rFonts w:asciiTheme="minorHAnsi" w:hAnsiTheme="minorHAnsi" w:cs="Arial"/>
        </w:rPr>
        <w:t>ice</w:t>
      </w:r>
      <w:r>
        <w:rPr>
          <w:rFonts w:asciiTheme="minorHAnsi" w:hAnsiTheme="minorHAnsi" w:cs="Arial"/>
        </w:rPr>
        <w:t xml:space="preserve"> in comparison to other mice strains</w:t>
      </w:r>
      <w:r w:rsidR="00F51E96" w:rsidRPr="00F51E96">
        <w:rPr>
          <w:rFonts w:asciiTheme="minorHAnsi" w:hAnsiTheme="minorHAnsi" w:cs="Arial"/>
          <w:noProof/>
          <w:vertAlign w:val="superscript"/>
        </w:rPr>
        <w:t>28,34,74</w:t>
      </w:r>
      <w:r>
        <w:rPr>
          <w:rFonts w:asciiTheme="minorHAnsi" w:hAnsiTheme="minorHAnsi" w:cs="Arial"/>
        </w:rPr>
        <w:t xml:space="preserve">. </w:t>
      </w:r>
      <w:r w:rsidR="003E201D">
        <w:rPr>
          <w:rFonts w:asciiTheme="minorHAnsi" w:hAnsiTheme="minorHAnsi" w:cs="Arial"/>
        </w:rPr>
        <w:lastRenderedPageBreak/>
        <w:t>However, d</w:t>
      </w:r>
      <w:r w:rsidR="003E201D" w:rsidRPr="0055799F">
        <w:rPr>
          <w:rFonts w:asciiTheme="minorHAnsi" w:hAnsiTheme="minorHAnsi" w:cs="Arial"/>
        </w:rPr>
        <w:t>epending on the parasite strain</w:t>
      </w:r>
      <w:r w:rsidR="003E201D">
        <w:rPr>
          <w:rFonts w:asciiTheme="minorHAnsi" w:hAnsiTheme="minorHAnsi" w:cs="Arial"/>
        </w:rPr>
        <w:t>,</w:t>
      </w:r>
      <w:r w:rsidR="003E201D" w:rsidRPr="0055799F">
        <w:rPr>
          <w:rFonts w:asciiTheme="minorHAnsi" w:hAnsiTheme="minorHAnsi" w:cs="Arial"/>
        </w:rPr>
        <w:t xml:space="preserve"> differences in </w:t>
      </w:r>
      <w:r w:rsidR="00B27575">
        <w:rPr>
          <w:rFonts w:asciiTheme="minorHAnsi" w:hAnsiTheme="minorHAnsi" w:cs="Arial"/>
        </w:rPr>
        <w:t xml:space="preserve">the </w:t>
      </w:r>
      <w:r w:rsidR="003E201D" w:rsidRPr="0055799F">
        <w:rPr>
          <w:rFonts w:asciiTheme="minorHAnsi" w:hAnsiTheme="minorHAnsi" w:cs="Arial"/>
        </w:rPr>
        <w:t xml:space="preserve">lesion size are only detectable </w:t>
      </w:r>
      <w:r w:rsidR="00B27575">
        <w:rPr>
          <w:rFonts w:asciiTheme="minorHAnsi" w:hAnsiTheme="minorHAnsi" w:cs="Arial"/>
        </w:rPr>
        <w:t>in</w:t>
      </w:r>
      <w:r w:rsidR="003E201D" w:rsidRPr="0055799F">
        <w:rPr>
          <w:rFonts w:asciiTheme="minorHAnsi" w:hAnsiTheme="minorHAnsi" w:cs="Arial"/>
        </w:rPr>
        <w:t xml:space="preserve"> susceptible mice strains</w:t>
      </w:r>
      <w:r w:rsidR="00B27575">
        <w:rPr>
          <w:rFonts w:asciiTheme="minorHAnsi" w:hAnsiTheme="minorHAnsi" w:cs="Arial"/>
        </w:rPr>
        <w:t>,</w:t>
      </w:r>
      <w:r w:rsidR="003E201D" w:rsidRPr="0055799F">
        <w:rPr>
          <w:rFonts w:asciiTheme="minorHAnsi" w:hAnsiTheme="minorHAnsi" w:cs="Arial"/>
        </w:rPr>
        <w:t xml:space="preserve"> </w:t>
      </w:r>
      <w:r w:rsidR="003E201D">
        <w:rPr>
          <w:rFonts w:asciiTheme="minorHAnsi" w:hAnsiTheme="minorHAnsi" w:cs="Arial"/>
        </w:rPr>
        <w:t>like BALB/c</w:t>
      </w:r>
      <w:r w:rsidR="0065494D" w:rsidRPr="0065494D">
        <w:rPr>
          <w:rFonts w:asciiTheme="minorHAnsi" w:hAnsiTheme="minorHAnsi" w:cs="Arial"/>
          <w:noProof/>
          <w:vertAlign w:val="superscript"/>
        </w:rPr>
        <w:t>36</w:t>
      </w:r>
      <w:r w:rsidR="00B27575">
        <w:rPr>
          <w:rFonts w:asciiTheme="minorHAnsi" w:hAnsiTheme="minorHAnsi" w:cs="Arial"/>
        </w:rPr>
        <w:t>.</w:t>
      </w:r>
      <w:r w:rsidR="00A05FFA">
        <w:rPr>
          <w:rFonts w:asciiTheme="minorHAnsi" w:hAnsiTheme="minorHAnsi" w:cs="Arial"/>
        </w:rPr>
        <w:t xml:space="preserve"> </w:t>
      </w:r>
      <w:r w:rsidR="00B27575">
        <w:rPr>
          <w:rFonts w:asciiTheme="minorHAnsi" w:hAnsiTheme="minorHAnsi" w:cs="Arial"/>
        </w:rPr>
        <w:t>T</w:t>
      </w:r>
      <w:r w:rsidR="00DE3373">
        <w:rPr>
          <w:rFonts w:asciiTheme="minorHAnsi" w:hAnsiTheme="minorHAnsi" w:cs="Arial"/>
        </w:rPr>
        <w:t xml:space="preserve">he </w:t>
      </w:r>
      <w:r w:rsidRPr="00501AB6">
        <w:rPr>
          <w:rFonts w:asciiTheme="minorHAnsi" w:hAnsiTheme="minorHAnsi" w:cs="Arial"/>
        </w:rPr>
        <w:t>time course of infection</w:t>
      </w:r>
      <w:r w:rsidR="00DE3373">
        <w:rPr>
          <w:rFonts w:asciiTheme="minorHAnsi" w:hAnsiTheme="minorHAnsi" w:cs="Arial"/>
        </w:rPr>
        <w:t xml:space="preserve"> also needs to be considered</w:t>
      </w:r>
      <w:r w:rsidR="00B27575">
        <w:rPr>
          <w:rFonts w:asciiTheme="minorHAnsi" w:hAnsiTheme="minorHAnsi" w:cs="Arial"/>
        </w:rPr>
        <w:t xml:space="preserve"> and correlates with the chosen mice strain</w:t>
      </w:r>
      <w:r w:rsidR="00B023CB" w:rsidRPr="00B023CB">
        <w:rPr>
          <w:rFonts w:asciiTheme="minorHAnsi" w:hAnsiTheme="minorHAnsi" w:cs="Arial"/>
          <w:noProof/>
          <w:vertAlign w:val="superscript"/>
        </w:rPr>
        <w:t>29</w:t>
      </w:r>
      <w:r w:rsidRPr="00372FD7">
        <w:rPr>
          <w:rFonts w:asciiTheme="minorHAnsi" w:hAnsiTheme="minorHAnsi" w:cs="Arial"/>
          <w:vertAlign w:val="superscript"/>
        </w:rPr>
        <w:t>,</w:t>
      </w:r>
      <w:r w:rsidR="00F51E96" w:rsidRPr="00F51E96">
        <w:rPr>
          <w:rFonts w:asciiTheme="minorHAnsi" w:hAnsiTheme="minorHAnsi" w:cs="Arial"/>
          <w:noProof/>
          <w:vertAlign w:val="superscript"/>
        </w:rPr>
        <w:t>26,60</w:t>
      </w:r>
      <w:r w:rsidR="009D3C48" w:rsidRPr="009D3C48">
        <w:rPr>
          <w:rFonts w:asciiTheme="minorHAnsi" w:hAnsiTheme="minorHAnsi" w:cs="Arial"/>
          <w:noProof/>
          <w:vertAlign w:val="superscript"/>
        </w:rPr>
        <w:t>–</w:t>
      </w:r>
      <w:r w:rsidR="00F51E96" w:rsidRPr="00F51E96">
        <w:rPr>
          <w:rFonts w:asciiTheme="minorHAnsi" w:hAnsiTheme="minorHAnsi" w:cs="Arial"/>
          <w:noProof/>
          <w:vertAlign w:val="superscript"/>
        </w:rPr>
        <w:t>63,75</w:t>
      </w:r>
      <w:r w:rsidRPr="00501AB6">
        <w:rPr>
          <w:rFonts w:asciiTheme="minorHAnsi" w:hAnsiTheme="minorHAnsi" w:cs="Arial"/>
        </w:rPr>
        <w:t>.</w:t>
      </w:r>
      <w:r>
        <w:rPr>
          <w:rFonts w:asciiTheme="minorHAnsi" w:hAnsiTheme="minorHAnsi" w:cs="Arial"/>
        </w:rPr>
        <w:t xml:space="preserve"> </w:t>
      </w:r>
      <w:r w:rsidRPr="008A2296">
        <w:rPr>
          <w:rFonts w:asciiTheme="minorHAnsi" w:hAnsiTheme="minorHAnsi" w:cs="Arial"/>
        </w:rPr>
        <w:t>Ulcerate</w:t>
      </w:r>
      <w:r>
        <w:rPr>
          <w:rFonts w:asciiTheme="minorHAnsi" w:hAnsiTheme="minorHAnsi" w:cs="Arial"/>
        </w:rPr>
        <w:t>d</w:t>
      </w:r>
      <w:r w:rsidRPr="008A2296">
        <w:rPr>
          <w:rFonts w:asciiTheme="minorHAnsi" w:hAnsiTheme="minorHAnsi" w:cs="Arial"/>
        </w:rPr>
        <w:t xml:space="preserve"> footpad</w:t>
      </w:r>
      <w:r w:rsidR="00B27575">
        <w:rPr>
          <w:rFonts w:asciiTheme="minorHAnsi" w:hAnsiTheme="minorHAnsi" w:cs="Arial"/>
        </w:rPr>
        <w:t xml:space="preserve">s should always be </w:t>
      </w:r>
      <w:r>
        <w:rPr>
          <w:rFonts w:asciiTheme="minorHAnsi" w:hAnsiTheme="minorHAnsi" w:cs="Arial"/>
        </w:rPr>
        <w:t>avoided as it may represent secondary infections</w:t>
      </w:r>
      <w:r w:rsidR="00B27575">
        <w:rPr>
          <w:rFonts w:asciiTheme="minorHAnsi" w:hAnsiTheme="minorHAnsi" w:cs="Arial"/>
        </w:rPr>
        <w:t xml:space="preserve"> and are often observed at long periods of infection, </w:t>
      </w:r>
      <w:r w:rsidR="00A05FFA">
        <w:rPr>
          <w:rFonts w:asciiTheme="minorHAnsi" w:hAnsiTheme="minorHAnsi" w:cs="Arial"/>
        </w:rPr>
        <w:t>especially</w:t>
      </w:r>
      <w:r w:rsidR="00B27575">
        <w:rPr>
          <w:rFonts w:asciiTheme="minorHAnsi" w:hAnsiTheme="minorHAnsi" w:cs="Arial"/>
        </w:rPr>
        <w:t xml:space="preserve"> in experiments with susceptible mice strains</w:t>
      </w:r>
      <w:r>
        <w:rPr>
          <w:rFonts w:asciiTheme="minorHAnsi" w:hAnsiTheme="minorHAnsi" w:cs="Arial"/>
        </w:rPr>
        <w:t>.</w:t>
      </w:r>
      <w:r w:rsidRPr="00ED61A4">
        <w:rPr>
          <w:rFonts w:asciiTheme="minorHAnsi" w:hAnsiTheme="minorHAnsi" w:cs="Arial"/>
        </w:rPr>
        <w:t xml:space="preserve"> </w:t>
      </w:r>
      <w:r>
        <w:rPr>
          <w:rFonts w:asciiTheme="minorHAnsi" w:hAnsiTheme="minorHAnsi" w:cs="Arial"/>
        </w:rPr>
        <w:t xml:space="preserve">Designating the time of the day to start the infection is another step to </w:t>
      </w:r>
      <w:r w:rsidR="00A05FFA">
        <w:rPr>
          <w:rFonts w:asciiTheme="minorHAnsi" w:hAnsiTheme="minorHAnsi" w:cs="Arial"/>
        </w:rPr>
        <w:t xml:space="preserve">be </w:t>
      </w:r>
      <w:r>
        <w:rPr>
          <w:rFonts w:asciiTheme="minorHAnsi" w:hAnsiTheme="minorHAnsi" w:cs="Arial"/>
        </w:rPr>
        <w:t>consider</w:t>
      </w:r>
      <w:r w:rsidR="00A05FFA">
        <w:rPr>
          <w:rFonts w:asciiTheme="minorHAnsi" w:hAnsiTheme="minorHAnsi" w:cs="Arial"/>
        </w:rPr>
        <w:t>ed</w:t>
      </w:r>
      <w:r>
        <w:rPr>
          <w:rFonts w:asciiTheme="minorHAnsi" w:hAnsiTheme="minorHAnsi" w:cs="Arial"/>
        </w:rPr>
        <w:t xml:space="preserve">. As demonstrated in previous studies with </w:t>
      </w:r>
      <w:r w:rsidRPr="008B7900">
        <w:rPr>
          <w:rFonts w:asciiTheme="minorHAnsi" w:hAnsiTheme="minorHAnsi" w:cs="Arial"/>
          <w:i/>
          <w:iCs/>
        </w:rPr>
        <w:t xml:space="preserve">L. </w:t>
      </w:r>
      <w:proofErr w:type="spellStart"/>
      <w:r w:rsidRPr="008B7900">
        <w:rPr>
          <w:rFonts w:asciiTheme="minorHAnsi" w:hAnsiTheme="minorHAnsi" w:cs="Arial"/>
          <w:i/>
          <w:iCs/>
        </w:rPr>
        <w:t>amazonensis</w:t>
      </w:r>
      <w:proofErr w:type="spellEnd"/>
      <w:r>
        <w:rPr>
          <w:rFonts w:asciiTheme="minorHAnsi" w:hAnsiTheme="minorHAnsi" w:cs="Arial"/>
        </w:rPr>
        <w:t>, the time of the day of parasite inoculum affects lesion development because the host-parasite interaction is affected in a circadian manner by the pineal-released melatonin during the dark</w:t>
      </w:r>
      <w:r w:rsidR="008D74A3">
        <w:rPr>
          <w:rFonts w:asciiTheme="minorHAnsi" w:hAnsiTheme="minorHAnsi" w:cs="Arial"/>
        </w:rPr>
        <w:t xml:space="preserve"> </w:t>
      </w:r>
      <w:r>
        <w:rPr>
          <w:rFonts w:asciiTheme="minorHAnsi" w:hAnsiTheme="minorHAnsi" w:cs="Arial"/>
        </w:rPr>
        <w:t>time of day</w:t>
      </w:r>
      <w:r w:rsidR="00F51E96" w:rsidRPr="00F51E96">
        <w:rPr>
          <w:rFonts w:asciiTheme="minorHAnsi" w:hAnsiTheme="minorHAnsi" w:cs="Arial"/>
          <w:noProof/>
          <w:vertAlign w:val="superscript"/>
        </w:rPr>
        <w:t>75</w:t>
      </w:r>
      <w:r>
        <w:rPr>
          <w:rFonts w:asciiTheme="minorHAnsi" w:hAnsiTheme="minorHAnsi" w:cs="Arial"/>
        </w:rPr>
        <w:t>.</w:t>
      </w:r>
    </w:p>
    <w:p w14:paraId="0F4FD83E" w14:textId="77777777" w:rsidR="00761123" w:rsidRPr="003B7DEF" w:rsidRDefault="00761123" w:rsidP="00761123">
      <w:pPr>
        <w:jc w:val="both"/>
        <w:rPr>
          <w:rFonts w:asciiTheme="minorHAnsi" w:hAnsiTheme="minorHAnsi" w:cs="Arial"/>
        </w:rPr>
      </w:pPr>
    </w:p>
    <w:p w14:paraId="638FE605" w14:textId="7217B10E" w:rsidR="00157426" w:rsidRDefault="00157426" w:rsidP="00761123">
      <w:pPr>
        <w:jc w:val="both"/>
        <w:rPr>
          <w:rFonts w:asciiTheme="minorHAnsi" w:hAnsiTheme="minorHAnsi" w:cs="Arial"/>
        </w:rPr>
      </w:pPr>
      <w:r>
        <w:rPr>
          <w:rFonts w:asciiTheme="minorHAnsi" w:hAnsiTheme="minorHAnsi" w:cs="Arial"/>
        </w:rPr>
        <w:t xml:space="preserve">The </w:t>
      </w:r>
      <w:r w:rsidR="0051415F">
        <w:rPr>
          <w:rFonts w:asciiTheme="minorHAnsi" w:hAnsiTheme="minorHAnsi" w:cs="Arial"/>
        </w:rPr>
        <w:t xml:space="preserve">major </w:t>
      </w:r>
      <w:r w:rsidR="00B27575">
        <w:rPr>
          <w:rFonts w:asciiTheme="minorHAnsi" w:hAnsiTheme="minorHAnsi" w:cs="Arial"/>
        </w:rPr>
        <w:t xml:space="preserve">disadvantage </w:t>
      </w:r>
      <w:r>
        <w:rPr>
          <w:rFonts w:asciiTheme="minorHAnsi" w:hAnsiTheme="minorHAnsi" w:cs="Arial"/>
        </w:rPr>
        <w:t xml:space="preserve">of </w:t>
      </w:r>
      <w:r w:rsidR="002A66F2">
        <w:rPr>
          <w:rFonts w:asciiTheme="minorHAnsi" w:hAnsiTheme="minorHAnsi" w:cs="Arial"/>
        </w:rPr>
        <w:t xml:space="preserve">the </w:t>
      </w:r>
      <w:r w:rsidR="009D3C48" w:rsidRPr="009D3C48">
        <w:rPr>
          <w:rFonts w:asciiTheme="minorHAnsi" w:hAnsiTheme="minorHAnsi" w:cs="Arial"/>
          <w:iCs/>
        </w:rPr>
        <w:t>in vivo</w:t>
      </w:r>
      <w:r>
        <w:rPr>
          <w:rFonts w:asciiTheme="minorHAnsi" w:hAnsiTheme="minorHAnsi" w:cs="Arial"/>
        </w:rPr>
        <w:t xml:space="preserve"> infection method </w:t>
      </w:r>
      <w:r w:rsidR="0051415F">
        <w:rPr>
          <w:rFonts w:asciiTheme="minorHAnsi" w:hAnsiTheme="minorHAnsi" w:cs="Arial"/>
        </w:rPr>
        <w:t>is that the experiment requires</w:t>
      </w:r>
      <w:r w:rsidR="0094618D">
        <w:rPr>
          <w:rFonts w:asciiTheme="minorHAnsi" w:hAnsiTheme="minorHAnsi" w:cs="Arial"/>
        </w:rPr>
        <w:t xml:space="preserve"> the use of a</w:t>
      </w:r>
      <w:r w:rsidR="0051415F">
        <w:rPr>
          <w:rFonts w:asciiTheme="minorHAnsi" w:hAnsiTheme="minorHAnsi" w:cs="Arial"/>
        </w:rPr>
        <w:t xml:space="preserve"> substantial number of </w:t>
      </w:r>
      <w:r w:rsidR="0094618D">
        <w:rPr>
          <w:rFonts w:asciiTheme="minorHAnsi" w:hAnsiTheme="minorHAnsi" w:cs="Arial"/>
        </w:rPr>
        <w:t xml:space="preserve">laboratory </w:t>
      </w:r>
      <w:r>
        <w:rPr>
          <w:rFonts w:asciiTheme="minorHAnsi" w:hAnsiTheme="minorHAnsi" w:cs="Arial"/>
        </w:rPr>
        <w:t xml:space="preserve">animals and </w:t>
      </w:r>
      <w:r w:rsidR="0094618D">
        <w:rPr>
          <w:rFonts w:asciiTheme="minorHAnsi" w:hAnsiTheme="minorHAnsi" w:cs="Arial"/>
        </w:rPr>
        <w:t>takes longer</w:t>
      </w:r>
      <w:r>
        <w:rPr>
          <w:rFonts w:asciiTheme="minorHAnsi" w:hAnsiTheme="minorHAnsi" w:cs="Arial"/>
        </w:rPr>
        <w:t xml:space="preserve"> time to obtain </w:t>
      </w:r>
      <w:proofErr w:type="gramStart"/>
      <w:r>
        <w:rPr>
          <w:rFonts w:asciiTheme="minorHAnsi" w:hAnsiTheme="minorHAnsi" w:cs="Arial"/>
        </w:rPr>
        <w:t>final results</w:t>
      </w:r>
      <w:proofErr w:type="gramEnd"/>
      <w:r>
        <w:rPr>
          <w:rFonts w:asciiTheme="minorHAnsi" w:hAnsiTheme="minorHAnsi" w:cs="Arial"/>
        </w:rPr>
        <w:t xml:space="preserve"> </w:t>
      </w:r>
      <w:r w:rsidR="0094618D">
        <w:rPr>
          <w:rFonts w:asciiTheme="minorHAnsi" w:hAnsiTheme="minorHAnsi" w:cs="Arial"/>
        </w:rPr>
        <w:t>compared</w:t>
      </w:r>
      <w:r>
        <w:rPr>
          <w:rFonts w:asciiTheme="minorHAnsi" w:hAnsiTheme="minorHAnsi" w:cs="Arial"/>
        </w:rPr>
        <w:t xml:space="preserve"> to</w:t>
      </w:r>
      <w:r w:rsidR="00A05FFA">
        <w:rPr>
          <w:rFonts w:asciiTheme="minorHAnsi" w:hAnsiTheme="minorHAnsi" w:cs="Arial"/>
        </w:rPr>
        <w:t xml:space="preserve"> the</w:t>
      </w:r>
      <w:r>
        <w:rPr>
          <w:rFonts w:asciiTheme="minorHAnsi" w:hAnsiTheme="minorHAnsi" w:cs="Arial"/>
        </w:rPr>
        <w:t xml:space="preserve"> </w:t>
      </w:r>
      <w:r w:rsidRPr="002F47CA">
        <w:rPr>
          <w:rFonts w:asciiTheme="minorHAnsi" w:hAnsiTheme="minorHAnsi" w:cs="Arial"/>
        </w:rPr>
        <w:t>in vitro infection</w:t>
      </w:r>
      <w:r>
        <w:rPr>
          <w:rFonts w:asciiTheme="minorHAnsi" w:hAnsiTheme="minorHAnsi" w:cs="Arial"/>
        </w:rPr>
        <w:t xml:space="preserve"> method</w:t>
      </w:r>
      <w:r w:rsidR="00B023CB" w:rsidRPr="00B023CB">
        <w:rPr>
          <w:rFonts w:asciiTheme="minorHAnsi" w:hAnsiTheme="minorHAnsi" w:cs="Arial"/>
          <w:noProof/>
          <w:vertAlign w:val="superscript"/>
        </w:rPr>
        <w:t>18</w:t>
      </w:r>
      <w:r>
        <w:rPr>
          <w:rFonts w:asciiTheme="minorHAnsi" w:hAnsiTheme="minorHAnsi" w:cs="Arial"/>
        </w:rPr>
        <w:t xml:space="preserve">. However, </w:t>
      </w:r>
      <w:r w:rsidR="00DE34B7">
        <w:rPr>
          <w:rFonts w:asciiTheme="minorHAnsi" w:hAnsiTheme="minorHAnsi" w:cs="Arial"/>
        </w:rPr>
        <w:t xml:space="preserve">this </w:t>
      </w:r>
      <w:r w:rsidR="0094618D">
        <w:rPr>
          <w:rFonts w:asciiTheme="minorHAnsi" w:hAnsiTheme="minorHAnsi" w:cs="Arial"/>
        </w:rPr>
        <w:t>latter</w:t>
      </w:r>
      <w:r>
        <w:rPr>
          <w:rFonts w:asciiTheme="minorHAnsi" w:hAnsiTheme="minorHAnsi" w:cs="Arial"/>
        </w:rPr>
        <w:t xml:space="preserve"> aspect </w:t>
      </w:r>
      <w:r w:rsidR="002A66F2">
        <w:rPr>
          <w:rFonts w:asciiTheme="minorHAnsi" w:hAnsiTheme="minorHAnsi" w:cs="Arial"/>
        </w:rPr>
        <w:t xml:space="preserve">can </w:t>
      </w:r>
      <w:r w:rsidR="0094618D">
        <w:rPr>
          <w:rFonts w:asciiTheme="minorHAnsi" w:hAnsiTheme="minorHAnsi" w:cs="Arial"/>
        </w:rPr>
        <w:t xml:space="preserve">be </w:t>
      </w:r>
      <w:r w:rsidR="00B27575">
        <w:rPr>
          <w:rFonts w:asciiTheme="minorHAnsi" w:hAnsiTheme="minorHAnsi" w:cs="Arial"/>
        </w:rPr>
        <w:t>also considered</w:t>
      </w:r>
      <w:r w:rsidR="00A05FFA">
        <w:rPr>
          <w:rFonts w:asciiTheme="minorHAnsi" w:hAnsiTheme="minorHAnsi" w:cs="Arial"/>
        </w:rPr>
        <w:t xml:space="preserve"> as</w:t>
      </w:r>
      <w:r w:rsidR="00B27575">
        <w:rPr>
          <w:rFonts w:asciiTheme="minorHAnsi" w:hAnsiTheme="minorHAnsi" w:cs="Arial"/>
        </w:rPr>
        <w:t xml:space="preserve"> </w:t>
      </w:r>
      <w:r w:rsidR="0094618D">
        <w:rPr>
          <w:rFonts w:asciiTheme="minorHAnsi" w:hAnsiTheme="minorHAnsi" w:cs="Arial"/>
        </w:rPr>
        <w:t>an advantage</w:t>
      </w:r>
      <w:r>
        <w:rPr>
          <w:rFonts w:asciiTheme="minorHAnsi" w:hAnsiTheme="minorHAnsi" w:cs="Arial"/>
        </w:rPr>
        <w:t xml:space="preserve"> since</w:t>
      </w:r>
      <w:r w:rsidR="0094618D">
        <w:rPr>
          <w:rFonts w:asciiTheme="minorHAnsi" w:hAnsiTheme="minorHAnsi" w:cs="Arial"/>
        </w:rPr>
        <w:t xml:space="preserve"> the</w:t>
      </w:r>
      <w:r w:rsidR="00D84516">
        <w:rPr>
          <w:rFonts w:asciiTheme="minorHAnsi" w:hAnsiTheme="minorHAnsi" w:cs="Arial"/>
        </w:rPr>
        <w:t xml:space="preserve"> </w:t>
      </w:r>
      <w:r w:rsidR="009D3C48" w:rsidRPr="009D3C48">
        <w:rPr>
          <w:rFonts w:asciiTheme="minorHAnsi" w:hAnsiTheme="minorHAnsi" w:cs="Arial"/>
          <w:iCs/>
        </w:rPr>
        <w:t>in vivo</w:t>
      </w:r>
      <w:r w:rsidR="0094618D">
        <w:rPr>
          <w:rFonts w:asciiTheme="minorHAnsi" w:hAnsiTheme="minorHAnsi" w:cs="Arial"/>
        </w:rPr>
        <w:t xml:space="preserve"> result</w:t>
      </w:r>
      <w:r w:rsidR="00D078B8">
        <w:rPr>
          <w:rFonts w:asciiTheme="minorHAnsi" w:hAnsiTheme="minorHAnsi" w:cs="Arial"/>
        </w:rPr>
        <w:t>s</w:t>
      </w:r>
      <w:r w:rsidR="0094618D">
        <w:rPr>
          <w:rFonts w:asciiTheme="minorHAnsi" w:hAnsiTheme="minorHAnsi" w:cs="Arial"/>
        </w:rPr>
        <w:t xml:space="preserve"> reflect the natural </w:t>
      </w:r>
      <w:r w:rsidR="00B27575">
        <w:rPr>
          <w:rFonts w:asciiTheme="minorHAnsi" w:hAnsiTheme="minorHAnsi" w:cs="Arial"/>
        </w:rPr>
        <w:t xml:space="preserve">time </w:t>
      </w:r>
      <w:r w:rsidR="0094618D">
        <w:rPr>
          <w:rFonts w:asciiTheme="minorHAnsi" w:hAnsiTheme="minorHAnsi" w:cs="Arial"/>
        </w:rPr>
        <w:t>course of disease progression more accurately than</w:t>
      </w:r>
      <w:r w:rsidR="00D078B8">
        <w:rPr>
          <w:rFonts w:asciiTheme="minorHAnsi" w:hAnsiTheme="minorHAnsi" w:cs="Arial"/>
        </w:rPr>
        <w:t xml:space="preserve"> the results obtained </w:t>
      </w:r>
      <w:r w:rsidR="00D078B8" w:rsidRPr="002F47CA">
        <w:rPr>
          <w:rFonts w:asciiTheme="minorHAnsi" w:hAnsiTheme="minorHAnsi" w:cs="Arial"/>
        </w:rPr>
        <w:t>from</w:t>
      </w:r>
      <w:r w:rsidR="0094618D" w:rsidRPr="002F47CA">
        <w:rPr>
          <w:rFonts w:asciiTheme="minorHAnsi" w:hAnsiTheme="minorHAnsi" w:cs="Arial"/>
        </w:rPr>
        <w:t xml:space="preserve"> in vitro infection</w:t>
      </w:r>
      <w:r w:rsidR="0094618D">
        <w:rPr>
          <w:rFonts w:asciiTheme="minorHAnsi" w:hAnsiTheme="minorHAnsi" w:cs="Arial"/>
        </w:rPr>
        <w:t xml:space="preserve">. </w:t>
      </w:r>
      <w:r w:rsidR="002A66F2">
        <w:rPr>
          <w:rFonts w:asciiTheme="minorHAnsi" w:hAnsiTheme="minorHAnsi" w:cs="Arial"/>
        </w:rPr>
        <w:t>More importantly</w:t>
      </w:r>
      <w:r w:rsidR="00D078B8">
        <w:rPr>
          <w:rFonts w:asciiTheme="minorHAnsi" w:hAnsiTheme="minorHAnsi" w:cs="Arial"/>
        </w:rPr>
        <w:t xml:space="preserve">, the findings from </w:t>
      </w:r>
      <w:r w:rsidRPr="003842A7">
        <w:rPr>
          <w:rFonts w:asciiTheme="minorHAnsi" w:hAnsiTheme="minorHAnsi" w:cs="Arial"/>
          <w:i/>
          <w:iCs/>
        </w:rPr>
        <w:t xml:space="preserve">L. </w:t>
      </w:r>
      <w:proofErr w:type="spellStart"/>
      <w:r w:rsidRPr="003842A7">
        <w:rPr>
          <w:rFonts w:asciiTheme="minorHAnsi" w:hAnsiTheme="minorHAnsi" w:cs="Arial"/>
          <w:i/>
          <w:iCs/>
        </w:rPr>
        <w:t>amazonen</w:t>
      </w:r>
      <w:r w:rsidR="00AD5E6F">
        <w:rPr>
          <w:rFonts w:asciiTheme="minorHAnsi" w:hAnsiTheme="minorHAnsi" w:cs="Arial"/>
          <w:i/>
          <w:iCs/>
        </w:rPr>
        <w:t>s</w:t>
      </w:r>
      <w:r w:rsidRPr="003842A7">
        <w:rPr>
          <w:rFonts w:asciiTheme="minorHAnsi" w:hAnsiTheme="minorHAnsi" w:cs="Arial"/>
          <w:i/>
          <w:iCs/>
        </w:rPr>
        <w:t>is</w:t>
      </w:r>
      <w:proofErr w:type="spellEnd"/>
      <w:r w:rsidRPr="003842A7">
        <w:rPr>
          <w:rFonts w:asciiTheme="minorHAnsi" w:hAnsiTheme="minorHAnsi" w:cs="Arial"/>
          <w:i/>
          <w:iCs/>
        </w:rPr>
        <w:t xml:space="preserve"> </w:t>
      </w:r>
      <w:r w:rsidRPr="002F47CA">
        <w:rPr>
          <w:rFonts w:asciiTheme="minorHAnsi" w:hAnsiTheme="minorHAnsi" w:cs="Arial"/>
        </w:rPr>
        <w:t>in vivo infection</w:t>
      </w:r>
      <w:r>
        <w:rPr>
          <w:rFonts w:asciiTheme="minorHAnsi" w:hAnsiTheme="minorHAnsi" w:cs="Arial"/>
        </w:rPr>
        <w:t xml:space="preserve"> </w:t>
      </w:r>
      <w:r w:rsidR="00D078B8">
        <w:rPr>
          <w:rFonts w:asciiTheme="minorHAnsi" w:hAnsiTheme="minorHAnsi" w:cs="Arial"/>
        </w:rPr>
        <w:t xml:space="preserve">cannot only </w:t>
      </w:r>
      <w:r>
        <w:rPr>
          <w:rFonts w:asciiTheme="minorHAnsi" w:hAnsiTheme="minorHAnsi" w:cs="Arial"/>
        </w:rPr>
        <w:t xml:space="preserve">reflect </w:t>
      </w:r>
      <w:r w:rsidR="00D078B8">
        <w:rPr>
          <w:rFonts w:asciiTheme="minorHAnsi" w:hAnsiTheme="minorHAnsi" w:cs="Arial"/>
        </w:rPr>
        <w:t xml:space="preserve">the </w:t>
      </w:r>
      <w:r>
        <w:rPr>
          <w:rFonts w:asciiTheme="minorHAnsi" w:hAnsiTheme="minorHAnsi" w:cs="Arial"/>
        </w:rPr>
        <w:t xml:space="preserve">transient changes in parasite </w:t>
      </w:r>
      <w:r w:rsidRPr="005A7C3F">
        <w:rPr>
          <w:rFonts w:asciiTheme="minorHAnsi" w:hAnsiTheme="minorHAnsi" w:cs="Arial"/>
        </w:rPr>
        <w:t>virulence</w:t>
      </w:r>
      <w:r w:rsidR="00D078B8">
        <w:rPr>
          <w:rFonts w:asciiTheme="minorHAnsi" w:hAnsiTheme="minorHAnsi" w:cs="Arial"/>
        </w:rPr>
        <w:t xml:space="preserve"> but also </w:t>
      </w:r>
      <w:r>
        <w:rPr>
          <w:rFonts w:asciiTheme="minorHAnsi" w:hAnsiTheme="minorHAnsi" w:cs="Arial"/>
        </w:rPr>
        <w:t xml:space="preserve">acknowledges the systemic status of the host and all its players. </w:t>
      </w:r>
      <w:r w:rsidR="00845F1F">
        <w:rPr>
          <w:rFonts w:asciiTheme="minorHAnsi" w:hAnsiTheme="minorHAnsi" w:cs="Arial"/>
        </w:rPr>
        <w:t>Therefore, considering</w:t>
      </w:r>
      <w:r w:rsidR="00845F1F" w:rsidRPr="002A66F2">
        <w:rPr>
          <w:rFonts w:asciiTheme="minorHAnsi" w:hAnsiTheme="minorHAnsi" w:cs="Arial"/>
        </w:rPr>
        <w:t xml:space="preserve"> </w:t>
      </w:r>
      <w:r w:rsidR="00845F1F">
        <w:rPr>
          <w:rFonts w:asciiTheme="minorHAnsi" w:hAnsiTheme="minorHAnsi" w:cs="Arial"/>
        </w:rPr>
        <w:t xml:space="preserve">the </w:t>
      </w:r>
      <w:r w:rsidR="00845F1F" w:rsidRPr="002A66F2">
        <w:rPr>
          <w:rFonts w:asciiTheme="minorHAnsi" w:hAnsiTheme="minorHAnsi" w:cs="Arial"/>
        </w:rPr>
        <w:t>several factors mentioned above</w:t>
      </w:r>
      <w:r w:rsidR="00845F1F">
        <w:rPr>
          <w:rFonts w:asciiTheme="minorHAnsi" w:hAnsiTheme="minorHAnsi" w:cs="Arial"/>
        </w:rPr>
        <w:t>, the method described in this protocol can be adapted to meet specific experimental needs for characterization of other targets and treatments related to virulence allowing new insights for cutaneous leishmaniasis control.</w:t>
      </w:r>
    </w:p>
    <w:p w14:paraId="24FE0211" w14:textId="1C836530" w:rsidR="00952A03" w:rsidRDefault="00952A03" w:rsidP="00761123">
      <w:pPr>
        <w:jc w:val="both"/>
        <w:rPr>
          <w:rFonts w:asciiTheme="minorHAnsi" w:hAnsiTheme="minorHAnsi" w:cs="Arial"/>
        </w:rPr>
      </w:pPr>
    </w:p>
    <w:p w14:paraId="1734505F" w14:textId="663506A3" w:rsidR="00AA03DF" w:rsidRPr="00B47F54" w:rsidRDefault="00AA03DF" w:rsidP="00761123">
      <w:pPr>
        <w:pStyle w:val="NormalWeb"/>
        <w:spacing w:before="0" w:beforeAutospacing="0" w:after="0" w:afterAutospacing="0"/>
        <w:outlineLvl w:val="0"/>
        <w:rPr>
          <w:rFonts w:asciiTheme="minorHAnsi" w:hAnsiTheme="minorHAnsi"/>
          <w:b/>
        </w:rPr>
      </w:pPr>
      <w:r w:rsidRPr="001B1519">
        <w:rPr>
          <w:rFonts w:asciiTheme="minorHAnsi" w:hAnsiTheme="minorHAnsi" w:cstheme="minorHAnsi"/>
          <w:b/>
          <w:bCs/>
        </w:rPr>
        <w:t xml:space="preserve">ACKNOWLEDGMENTS: </w:t>
      </w:r>
    </w:p>
    <w:p w14:paraId="1C5EBA74" w14:textId="11F06C36" w:rsidR="00B116CF" w:rsidRPr="00B116CF" w:rsidRDefault="00B116CF" w:rsidP="00761123">
      <w:pPr>
        <w:shd w:val="clear" w:color="auto" w:fill="FFFFFF"/>
        <w:jc w:val="both"/>
        <w:rPr>
          <w:rFonts w:asciiTheme="minorHAnsi" w:hAnsiTheme="minorHAnsi" w:cs="Arial"/>
          <w:shd w:val="clear" w:color="auto" w:fill="FFFFFF"/>
        </w:rPr>
      </w:pPr>
      <w:r w:rsidRPr="00B116CF">
        <w:rPr>
          <w:rFonts w:asciiTheme="minorHAnsi" w:hAnsiTheme="minorHAnsi" w:cs="Arial"/>
          <w:shd w:val="clear" w:color="auto" w:fill="FFFFFF"/>
        </w:rPr>
        <w:t xml:space="preserve">We would like to thank </w:t>
      </w:r>
      <w:r>
        <w:rPr>
          <w:rFonts w:asciiTheme="minorHAnsi" w:hAnsiTheme="minorHAnsi" w:cs="Arial"/>
          <w:shd w:val="clear" w:color="auto" w:fill="FFFFFF"/>
        </w:rPr>
        <w:t xml:space="preserve">Prof. Dr. Niels Olsen Saraiva </w:t>
      </w:r>
      <w:proofErr w:type="spellStart"/>
      <w:r>
        <w:rPr>
          <w:rFonts w:asciiTheme="minorHAnsi" w:hAnsiTheme="minorHAnsi" w:cs="Arial"/>
          <w:shd w:val="clear" w:color="auto" w:fill="FFFFFF"/>
        </w:rPr>
        <w:t>Câmara</w:t>
      </w:r>
      <w:proofErr w:type="spellEnd"/>
      <w:r>
        <w:rPr>
          <w:rFonts w:asciiTheme="minorHAnsi" w:hAnsiTheme="minorHAnsi" w:cs="Arial"/>
          <w:shd w:val="clear" w:color="auto" w:fill="FFFFFF"/>
        </w:rPr>
        <w:t xml:space="preserve"> </w:t>
      </w:r>
      <w:r w:rsidR="00D95B06">
        <w:rPr>
          <w:rFonts w:asciiTheme="minorHAnsi" w:hAnsiTheme="minorHAnsi" w:cs="Arial"/>
          <w:shd w:val="clear" w:color="auto" w:fill="FFFFFF"/>
        </w:rPr>
        <w:t>from</w:t>
      </w:r>
      <w:r>
        <w:rPr>
          <w:rFonts w:asciiTheme="minorHAnsi" w:hAnsiTheme="minorHAnsi" w:cs="Arial"/>
          <w:shd w:val="clear" w:color="auto" w:fill="FFFFFF"/>
        </w:rPr>
        <w:t xml:space="preserve"> the </w:t>
      </w:r>
      <w:r w:rsidRPr="003B7DEF">
        <w:rPr>
          <w:rFonts w:asciiTheme="minorHAnsi" w:hAnsiTheme="minorHAnsi" w:cs="Arial"/>
        </w:rPr>
        <w:t>Animal Center of the Biomedical Sciences Institute of the University of São Paulo</w:t>
      </w:r>
      <w:r>
        <w:rPr>
          <w:rFonts w:asciiTheme="minorHAnsi" w:hAnsiTheme="minorHAnsi" w:cs="Arial"/>
        </w:rPr>
        <w:t xml:space="preserve"> </w:t>
      </w:r>
      <w:r w:rsidR="00D95B06">
        <w:rPr>
          <w:rFonts w:asciiTheme="minorHAnsi" w:hAnsiTheme="minorHAnsi" w:cs="Arial"/>
        </w:rPr>
        <w:t xml:space="preserve">for the support </w:t>
      </w:r>
      <w:r>
        <w:rPr>
          <w:rFonts w:asciiTheme="minorHAnsi" w:hAnsiTheme="minorHAnsi" w:cs="Arial"/>
        </w:rPr>
        <w:t xml:space="preserve">and Prof. Dr. Silvia Reni </w:t>
      </w:r>
      <w:proofErr w:type="spellStart"/>
      <w:r>
        <w:rPr>
          <w:rFonts w:asciiTheme="minorHAnsi" w:hAnsiTheme="minorHAnsi" w:cs="Arial"/>
        </w:rPr>
        <w:t>Uliana</w:t>
      </w:r>
      <w:proofErr w:type="spellEnd"/>
      <w:r>
        <w:rPr>
          <w:rFonts w:asciiTheme="minorHAnsi" w:hAnsiTheme="minorHAnsi" w:cs="Arial"/>
        </w:rPr>
        <w:t xml:space="preserve"> </w:t>
      </w:r>
      <w:r w:rsidR="00D95B06">
        <w:rPr>
          <w:rFonts w:asciiTheme="minorHAnsi" w:hAnsiTheme="minorHAnsi" w:cs="Arial"/>
        </w:rPr>
        <w:t>for providing</w:t>
      </w:r>
      <w:r w:rsidR="00FA31BD">
        <w:rPr>
          <w:rFonts w:asciiTheme="minorHAnsi" w:hAnsiTheme="minorHAnsi" w:cs="Arial"/>
        </w:rPr>
        <w:t xml:space="preserve"> the</w:t>
      </w:r>
      <w:r>
        <w:rPr>
          <w:rFonts w:asciiTheme="minorHAnsi" w:hAnsiTheme="minorHAnsi" w:cs="Arial"/>
        </w:rPr>
        <w:t xml:space="preserve"> glass </w:t>
      </w:r>
      <w:r w:rsidR="003E2903">
        <w:rPr>
          <w:rFonts w:asciiTheme="minorHAnsi" w:hAnsiTheme="minorHAnsi" w:cs="Arial"/>
        </w:rPr>
        <w:t xml:space="preserve">tissue </w:t>
      </w:r>
      <w:r>
        <w:rPr>
          <w:rFonts w:asciiTheme="minorHAnsi" w:hAnsiTheme="minorHAnsi" w:cs="Arial"/>
        </w:rPr>
        <w:t>grinder.</w:t>
      </w:r>
      <w:r w:rsidR="003E2903">
        <w:rPr>
          <w:rFonts w:asciiTheme="minorHAnsi" w:hAnsiTheme="minorHAnsi" w:cs="Arial"/>
        </w:rPr>
        <w:t xml:space="preserve"> </w:t>
      </w:r>
      <w:r w:rsidR="003E2903" w:rsidRPr="003E2903">
        <w:rPr>
          <w:rFonts w:asciiTheme="minorHAnsi" w:hAnsiTheme="minorHAnsi" w:cs="Arial"/>
        </w:rPr>
        <w:t xml:space="preserve">This work was supported by </w:t>
      </w:r>
      <w:r w:rsidR="003E2903">
        <w:rPr>
          <w:rFonts w:asciiTheme="minorHAnsi" w:hAnsiTheme="minorHAnsi" w:cs="Arial"/>
        </w:rPr>
        <w:t>Sao Paulo Research Foundation</w:t>
      </w:r>
      <w:r w:rsidR="003E2903" w:rsidRPr="003E2903">
        <w:rPr>
          <w:rFonts w:asciiTheme="minorHAnsi" w:hAnsiTheme="minorHAnsi" w:cs="Arial"/>
        </w:rPr>
        <w:t xml:space="preserve"> </w:t>
      </w:r>
      <w:r w:rsidR="003E2903">
        <w:rPr>
          <w:rFonts w:asciiTheme="minorHAnsi" w:hAnsiTheme="minorHAnsi" w:cs="Arial"/>
        </w:rPr>
        <w:t>(FAPESP – MFLS</w:t>
      </w:r>
      <w:r w:rsidR="00F87704">
        <w:rPr>
          <w:rFonts w:asciiTheme="minorHAnsi" w:hAnsiTheme="minorHAnsi" w:cs="Arial"/>
        </w:rPr>
        <w:t>'</w:t>
      </w:r>
      <w:r w:rsidR="003E2903" w:rsidRPr="003E2903">
        <w:rPr>
          <w:rFonts w:asciiTheme="minorHAnsi" w:hAnsiTheme="minorHAnsi" w:cs="Arial"/>
        </w:rPr>
        <w:t xml:space="preserve"> grant </w:t>
      </w:r>
      <w:r w:rsidR="003E2903">
        <w:rPr>
          <w:rFonts w:asciiTheme="minorHAnsi" w:hAnsiTheme="minorHAnsi" w:cs="Arial"/>
        </w:rPr>
        <w:t>2017/23933-3)</w:t>
      </w:r>
      <w:r w:rsidR="003E2903" w:rsidRPr="003E2903">
        <w:rPr>
          <w:rFonts w:asciiTheme="minorHAnsi" w:hAnsiTheme="minorHAnsi" w:cs="Arial"/>
        </w:rPr>
        <w:t>.</w:t>
      </w:r>
    </w:p>
    <w:p w14:paraId="2D96E92E" w14:textId="72F287DC" w:rsidR="00AA03DF" w:rsidRPr="001B1519" w:rsidRDefault="00AA03DF" w:rsidP="00761123">
      <w:pPr>
        <w:jc w:val="both"/>
        <w:rPr>
          <w:rFonts w:asciiTheme="minorHAnsi" w:hAnsiTheme="minorHAnsi" w:cstheme="minorHAnsi"/>
          <w:b/>
          <w:bCs/>
        </w:rPr>
      </w:pPr>
    </w:p>
    <w:p w14:paraId="5D52ED8B" w14:textId="7FB077DE" w:rsidR="00AA03DF" w:rsidRPr="00B47F54" w:rsidRDefault="00AA03DF" w:rsidP="00761123">
      <w:pPr>
        <w:pStyle w:val="NormalWeb"/>
        <w:spacing w:before="0" w:beforeAutospacing="0" w:after="0" w:afterAutospacing="0"/>
        <w:outlineLvl w:val="0"/>
        <w:rPr>
          <w:rFonts w:asciiTheme="minorHAnsi" w:hAnsiTheme="minorHAnsi"/>
          <w:b/>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2F9E6627" w:rsidR="00AA03DF" w:rsidRPr="00B116CF" w:rsidRDefault="003E2903" w:rsidP="00761123">
      <w:pPr>
        <w:jc w:val="both"/>
        <w:outlineLvl w:val="0"/>
        <w:rPr>
          <w:rFonts w:asciiTheme="minorHAnsi" w:hAnsiTheme="minorHAnsi" w:cstheme="minorHAnsi"/>
        </w:rPr>
      </w:pPr>
      <w:r w:rsidRPr="003E2903">
        <w:rPr>
          <w:rFonts w:asciiTheme="minorHAnsi" w:hAnsiTheme="minorHAnsi" w:cstheme="minorHAnsi"/>
        </w:rPr>
        <w:t>The authors declare they have no competing financial interests</w:t>
      </w:r>
      <w:r w:rsidR="00B116CF" w:rsidRPr="00B116CF">
        <w:rPr>
          <w:rFonts w:asciiTheme="minorHAnsi" w:hAnsiTheme="minorHAnsi" w:cstheme="minorHAnsi"/>
        </w:rPr>
        <w:t>.</w:t>
      </w:r>
    </w:p>
    <w:p w14:paraId="602F2F96" w14:textId="77777777" w:rsidR="00B116CF" w:rsidRPr="001B1519" w:rsidRDefault="00B116CF" w:rsidP="00761123">
      <w:pPr>
        <w:jc w:val="both"/>
        <w:rPr>
          <w:rFonts w:asciiTheme="minorHAnsi" w:hAnsiTheme="minorHAnsi" w:cstheme="minorHAnsi"/>
        </w:rPr>
      </w:pPr>
    </w:p>
    <w:p w14:paraId="315B4FAD" w14:textId="18A4F14A" w:rsidR="00B32616" w:rsidRPr="00A37DCD" w:rsidRDefault="009726EE" w:rsidP="00761123">
      <w:pPr>
        <w:jc w:val="both"/>
        <w:outlineLvl w:val="0"/>
        <w:rPr>
          <w:rFonts w:asciiTheme="minorHAnsi" w:hAnsiTheme="minorHAnsi" w:cstheme="minorHAnsi"/>
          <w:b/>
          <w:color w:val="000000" w:themeColor="text1"/>
          <w:lang w:val="pt-BR"/>
        </w:rPr>
      </w:pPr>
      <w:r w:rsidRPr="00A37DCD">
        <w:rPr>
          <w:rFonts w:asciiTheme="minorHAnsi" w:hAnsiTheme="minorHAnsi" w:cstheme="minorHAnsi"/>
          <w:b/>
          <w:bCs/>
          <w:lang w:val="pt-BR"/>
        </w:rPr>
        <w:t>REFERENCES</w:t>
      </w:r>
      <w:r w:rsidR="00D04760" w:rsidRPr="00A37DCD">
        <w:rPr>
          <w:rFonts w:asciiTheme="minorHAnsi" w:hAnsiTheme="minorHAnsi" w:cstheme="minorHAnsi"/>
          <w:b/>
          <w:bCs/>
          <w:lang w:val="pt-BR"/>
        </w:rPr>
        <w:t>:</w:t>
      </w:r>
      <w:r w:rsidRPr="00A37DCD">
        <w:rPr>
          <w:rFonts w:asciiTheme="minorHAnsi" w:hAnsiTheme="minorHAnsi" w:cstheme="minorHAnsi"/>
          <w:lang w:val="pt-BR"/>
        </w:rPr>
        <w:t xml:space="preserve"> </w:t>
      </w:r>
    </w:p>
    <w:p w14:paraId="06F9B964" w14:textId="4F740C7D" w:rsidR="008E405F" w:rsidRPr="008E405F" w:rsidRDefault="008E405F" w:rsidP="005F662C">
      <w:pPr>
        <w:pStyle w:val="EndNoteBibliography"/>
        <w:numPr>
          <w:ilvl w:val="0"/>
          <w:numId w:val="31"/>
        </w:numPr>
        <w:ind w:left="0" w:firstLine="0"/>
        <w:rPr>
          <w:noProof/>
        </w:rPr>
      </w:pPr>
      <w:r w:rsidRPr="00A37DCD">
        <w:rPr>
          <w:noProof/>
          <w:lang w:val="pt-BR"/>
        </w:rPr>
        <w:t xml:space="preserve">Alvar, J. et al. </w:t>
      </w:r>
      <w:r w:rsidRPr="008E405F">
        <w:rPr>
          <w:noProof/>
        </w:rPr>
        <w:t xml:space="preserve">Leishmaniasis worldwide and global estimates of its incidence. </w:t>
      </w:r>
      <w:r w:rsidRPr="008E405F">
        <w:rPr>
          <w:i/>
          <w:noProof/>
        </w:rPr>
        <w:t>PloS One.</w:t>
      </w:r>
      <w:r w:rsidRPr="008E405F">
        <w:rPr>
          <w:noProof/>
        </w:rPr>
        <w:t xml:space="preserve"> </w:t>
      </w:r>
      <w:r w:rsidRPr="008E405F">
        <w:rPr>
          <w:b/>
          <w:noProof/>
        </w:rPr>
        <w:t>7</w:t>
      </w:r>
      <w:r w:rsidRPr="008E405F">
        <w:rPr>
          <w:noProof/>
        </w:rPr>
        <w:t xml:space="preserve"> (5), e35671 (2012).</w:t>
      </w:r>
    </w:p>
    <w:p w14:paraId="70846235" w14:textId="6F3AADAA" w:rsidR="008E405F" w:rsidRPr="008E405F" w:rsidRDefault="008E405F" w:rsidP="005F662C">
      <w:pPr>
        <w:pStyle w:val="EndNoteBibliography"/>
        <w:numPr>
          <w:ilvl w:val="0"/>
          <w:numId w:val="31"/>
        </w:numPr>
        <w:ind w:left="0" w:firstLine="0"/>
        <w:rPr>
          <w:noProof/>
        </w:rPr>
      </w:pPr>
      <w:r w:rsidRPr="008E405F">
        <w:rPr>
          <w:noProof/>
        </w:rPr>
        <w:t xml:space="preserve">Ashford, R. W. The leishmaniases as emerging and reemerging zoonoses. </w:t>
      </w:r>
      <w:r w:rsidRPr="008E405F">
        <w:rPr>
          <w:i/>
          <w:noProof/>
        </w:rPr>
        <w:t>International Journal for Parasitololy.</w:t>
      </w:r>
      <w:r w:rsidRPr="008E405F">
        <w:rPr>
          <w:noProof/>
        </w:rPr>
        <w:t xml:space="preserve"> </w:t>
      </w:r>
      <w:r w:rsidRPr="008E405F">
        <w:rPr>
          <w:b/>
          <w:noProof/>
        </w:rPr>
        <w:t>30</w:t>
      </w:r>
      <w:r w:rsidRPr="008E405F">
        <w:rPr>
          <w:noProof/>
        </w:rPr>
        <w:t xml:space="preserve"> (12</w:t>
      </w:r>
      <w:r w:rsidR="00D30B38">
        <w:rPr>
          <w:noProof/>
        </w:rPr>
        <w:t>–</w:t>
      </w:r>
      <w:r w:rsidRPr="008E405F">
        <w:rPr>
          <w:noProof/>
        </w:rPr>
        <w:t>13), 1269</w:t>
      </w:r>
      <w:r w:rsidR="00D30B38">
        <w:rPr>
          <w:noProof/>
        </w:rPr>
        <w:t>–</w:t>
      </w:r>
      <w:r w:rsidRPr="008E405F">
        <w:rPr>
          <w:noProof/>
        </w:rPr>
        <w:t>1281 (2000).</w:t>
      </w:r>
    </w:p>
    <w:p w14:paraId="3F4C5EF1" w14:textId="680EF78F" w:rsidR="008E405F" w:rsidRPr="008E405F" w:rsidRDefault="008E405F" w:rsidP="005F662C">
      <w:pPr>
        <w:pStyle w:val="EndNoteBibliography"/>
        <w:numPr>
          <w:ilvl w:val="0"/>
          <w:numId w:val="31"/>
        </w:numPr>
        <w:ind w:left="0" w:firstLine="0"/>
        <w:rPr>
          <w:noProof/>
        </w:rPr>
      </w:pPr>
      <w:r w:rsidRPr="008E405F">
        <w:rPr>
          <w:noProof/>
        </w:rPr>
        <w:t xml:space="preserve">Burza, S., Croft, S. L., Boelaert, M. Leishmaniasis. </w:t>
      </w:r>
      <w:r w:rsidRPr="008E405F">
        <w:rPr>
          <w:i/>
          <w:noProof/>
        </w:rPr>
        <w:t>Lancet.</w:t>
      </w:r>
      <w:r w:rsidRPr="008E405F">
        <w:rPr>
          <w:noProof/>
        </w:rPr>
        <w:t xml:space="preserve"> </w:t>
      </w:r>
      <w:r w:rsidRPr="008E405F">
        <w:rPr>
          <w:b/>
          <w:noProof/>
        </w:rPr>
        <w:t>392</w:t>
      </w:r>
      <w:r w:rsidRPr="008E405F">
        <w:rPr>
          <w:noProof/>
        </w:rPr>
        <w:t xml:space="preserve"> (10151), 951</w:t>
      </w:r>
      <w:r w:rsidR="00D30B38">
        <w:rPr>
          <w:noProof/>
        </w:rPr>
        <w:t>–</w:t>
      </w:r>
      <w:r w:rsidRPr="008E405F">
        <w:rPr>
          <w:noProof/>
        </w:rPr>
        <w:t>970 (2018).</w:t>
      </w:r>
    </w:p>
    <w:p w14:paraId="68E18842" w14:textId="213C2495" w:rsidR="008E405F" w:rsidRPr="008E405F" w:rsidRDefault="008E405F" w:rsidP="005F662C">
      <w:pPr>
        <w:pStyle w:val="EndNoteBibliography"/>
        <w:numPr>
          <w:ilvl w:val="0"/>
          <w:numId w:val="31"/>
        </w:numPr>
        <w:ind w:left="0" w:firstLine="0"/>
        <w:rPr>
          <w:noProof/>
        </w:rPr>
      </w:pPr>
      <w:r w:rsidRPr="008E405F">
        <w:rPr>
          <w:noProof/>
        </w:rPr>
        <w:t xml:space="preserve">Scorza, B. M., Carvalho, E. M., Wilson, M. E. Cutaneous Manifestations of Human and Murine Leishmaniasis. </w:t>
      </w:r>
      <w:r w:rsidRPr="008E405F">
        <w:rPr>
          <w:i/>
          <w:noProof/>
        </w:rPr>
        <w:t>International Journal of Molecular Sciences.</w:t>
      </w:r>
      <w:r w:rsidRPr="008E405F">
        <w:rPr>
          <w:noProof/>
        </w:rPr>
        <w:t xml:space="preserve"> </w:t>
      </w:r>
      <w:r w:rsidRPr="008E405F">
        <w:rPr>
          <w:b/>
          <w:noProof/>
        </w:rPr>
        <w:t>18</w:t>
      </w:r>
      <w:r w:rsidRPr="008E405F">
        <w:rPr>
          <w:noProof/>
        </w:rPr>
        <w:t xml:space="preserve"> (6), e1296 (2017).</w:t>
      </w:r>
    </w:p>
    <w:p w14:paraId="270F3C8B" w14:textId="08C46C2B" w:rsidR="008E405F" w:rsidRPr="008E405F" w:rsidRDefault="008E405F" w:rsidP="005F662C">
      <w:pPr>
        <w:pStyle w:val="EndNoteBibliography"/>
        <w:numPr>
          <w:ilvl w:val="0"/>
          <w:numId w:val="31"/>
        </w:numPr>
        <w:ind w:left="0" w:firstLine="0"/>
        <w:rPr>
          <w:noProof/>
        </w:rPr>
      </w:pPr>
      <w:r w:rsidRPr="008E405F">
        <w:rPr>
          <w:noProof/>
        </w:rPr>
        <w:t xml:space="preserve">Afonso, L. C., Scott, P. Immune responses associated with susceptibility of C57BL/10 mice to Leishmania amazonensis. </w:t>
      </w:r>
      <w:r w:rsidRPr="008E405F">
        <w:rPr>
          <w:i/>
          <w:noProof/>
        </w:rPr>
        <w:t>Infection and Immunity.</w:t>
      </w:r>
      <w:r w:rsidRPr="008E405F">
        <w:rPr>
          <w:noProof/>
        </w:rPr>
        <w:t xml:space="preserve"> </w:t>
      </w:r>
      <w:r w:rsidRPr="008E405F">
        <w:rPr>
          <w:b/>
          <w:noProof/>
        </w:rPr>
        <w:t>61</w:t>
      </w:r>
      <w:r w:rsidRPr="008E405F">
        <w:rPr>
          <w:noProof/>
        </w:rPr>
        <w:t xml:space="preserve"> (7), 2952</w:t>
      </w:r>
      <w:r w:rsidR="00D30B38">
        <w:rPr>
          <w:noProof/>
        </w:rPr>
        <w:t>–</w:t>
      </w:r>
      <w:r w:rsidRPr="008E405F">
        <w:rPr>
          <w:noProof/>
        </w:rPr>
        <w:t>2959 (1993).</w:t>
      </w:r>
    </w:p>
    <w:p w14:paraId="186BBFF6" w14:textId="430D4707" w:rsidR="008E405F" w:rsidRPr="008E405F" w:rsidRDefault="008E405F" w:rsidP="005F662C">
      <w:pPr>
        <w:pStyle w:val="EndNoteBibliography"/>
        <w:numPr>
          <w:ilvl w:val="0"/>
          <w:numId w:val="31"/>
        </w:numPr>
        <w:ind w:left="0" w:firstLine="0"/>
        <w:rPr>
          <w:noProof/>
        </w:rPr>
      </w:pPr>
      <w:r w:rsidRPr="008E405F">
        <w:rPr>
          <w:noProof/>
        </w:rPr>
        <w:t xml:space="preserve">Khamesipour, A., Rafati, S., Davoudi, N., Maboudi, F., Modabber, F. Leishmaniasis vaccine candidates for development: a global overview. </w:t>
      </w:r>
      <w:r w:rsidRPr="008E405F">
        <w:rPr>
          <w:i/>
          <w:noProof/>
        </w:rPr>
        <w:t>Indian Journal of Medical Research.</w:t>
      </w:r>
      <w:r w:rsidRPr="008E405F">
        <w:rPr>
          <w:noProof/>
        </w:rPr>
        <w:t xml:space="preserve"> </w:t>
      </w:r>
      <w:r w:rsidRPr="008E405F">
        <w:rPr>
          <w:b/>
          <w:noProof/>
        </w:rPr>
        <w:t>123</w:t>
      </w:r>
      <w:r w:rsidRPr="008E405F">
        <w:rPr>
          <w:noProof/>
        </w:rPr>
        <w:t xml:space="preserve"> (3), 423</w:t>
      </w:r>
      <w:r w:rsidR="00D30B38">
        <w:rPr>
          <w:noProof/>
        </w:rPr>
        <w:t>–</w:t>
      </w:r>
      <w:r w:rsidRPr="008E405F">
        <w:rPr>
          <w:noProof/>
        </w:rPr>
        <w:t>438 (2006).</w:t>
      </w:r>
    </w:p>
    <w:p w14:paraId="15662663" w14:textId="6F6AC0F7" w:rsidR="008E405F" w:rsidRPr="008E405F" w:rsidRDefault="008E405F" w:rsidP="005F662C">
      <w:pPr>
        <w:pStyle w:val="EndNoteBibliography"/>
        <w:numPr>
          <w:ilvl w:val="0"/>
          <w:numId w:val="31"/>
        </w:numPr>
        <w:ind w:left="0" w:firstLine="0"/>
        <w:rPr>
          <w:noProof/>
        </w:rPr>
      </w:pPr>
      <w:r w:rsidRPr="008E405F">
        <w:rPr>
          <w:noProof/>
        </w:rPr>
        <w:t xml:space="preserve">Kumar, R., Engwerda, C. Vaccines to prevent leishmaniasis. </w:t>
      </w:r>
      <w:r w:rsidRPr="008E405F">
        <w:rPr>
          <w:i/>
          <w:noProof/>
        </w:rPr>
        <w:t xml:space="preserve">Clinical &amp; Translational </w:t>
      </w:r>
      <w:r w:rsidRPr="008E405F">
        <w:rPr>
          <w:i/>
          <w:noProof/>
        </w:rPr>
        <w:lastRenderedPageBreak/>
        <w:t>Immunology.</w:t>
      </w:r>
      <w:r w:rsidRPr="008E405F">
        <w:rPr>
          <w:noProof/>
        </w:rPr>
        <w:t xml:space="preserve"> </w:t>
      </w:r>
      <w:r w:rsidRPr="008E405F">
        <w:rPr>
          <w:b/>
          <w:noProof/>
        </w:rPr>
        <w:t>3</w:t>
      </w:r>
      <w:r w:rsidRPr="008E405F">
        <w:rPr>
          <w:noProof/>
        </w:rPr>
        <w:t xml:space="preserve"> (3), e13 (2014).</w:t>
      </w:r>
    </w:p>
    <w:p w14:paraId="4B39DE0B" w14:textId="70E33639" w:rsidR="008E405F" w:rsidRPr="008E405F" w:rsidRDefault="008E405F" w:rsidP="005F662C">
      <w:pPr>
        <w:pStyle w:val="EndNoteBibliography"/>
        <w:numPr>
          <w:ilvl w:val="0"/>
          <w:numId w:val="31"/>
        </w:numPr>
        <w:ind w:left="0" w:firstLine="0"/>
        <w:rPr>
          <w:noProof/>
        </w:rPr>
      </w:pPr>
      <w:r w:rsidRPr="008E405F">
        <w:rPr>
          <w:noProof/>
        </w:rPr>
        <w:t xml:space="preserve">Murray, H. W., Berman, J. D., Davies, C. R., Saravia, N. G. Advances in leishmaniasis. </w:t>
      </w:r>
      <w:r w:rsidRPr="008E405F">
        <w:rPr>
          <w:i/>
          <w:noProof/>
        </w:rPr>
        <w:t>Lancet.</w:t>
      </w:r>
      <w:r w:rsidRPr="008E405F">
        <w:rPr>
          <w:noProof/>
        </w:rPr>
        <w:t xml:space="preserve"> </w:t>
      </w:r>
      <w:r w:rsidRPr="008E405F">
        <w:rPr>
          <w:b/>
          <w:noProof/>
        </w:rPr>
        <w:t>366</w:t>
      </w:r>
      <w:r w:rsidRPr="008E405F">
        <w:rPr>
          <w:noProof/>
        </w:rPr>
        <w:t xml:space="preserve"> (9496), 1561</w:t>
      </w:r>
      <w:r w:rsidR="00D30B38">
        <w:rPr>
          <w:noProof/>
        </w:rPr>
        <w:t>–</w:t>
      </w:r>
      <w:r w:rsidRPr="008E405F">
        <w:rPr>
          <w:noProof/>
        </w:rPr>
        <w:t>1577 (2005).</w:t>
      </w:r>
    </w:p>
    <w:p w14:paraId="631AC10A" w14:textId="57A42C81" w:rsidR="008E405F" w:rsidRPr="008E405F" w:rsidRDefault="008E405F" w:rsidP="005F662C">
      <w:pPr>
        <w:pStyle w:val="EndNoteBibliography"/>
        <w:numPr>
          <w:ilvl w:val="0"/>
          <w:numId w:val="31"/>
        </w:numPr>
        <w:ind w:left="0" w:firstLine="0"/>
        <w:rPr>
          <w:noProof/>
        </w:rPr>
      </w:pPr>
      <w:r w:rsidRPr="008E405F">
        <w:rPr>
          <w:noProof/>
        </w:rPr>
        <w:t xml:space="preserve">Hotez, P. J., Bottazzi, M. E., Franco-Paredes, C., Ault, S. K., Periago, M. R. The neglected tropical diseases of Latin America and the Caribbean: a review of disease burden and distribution and a roadmap for control and elimination. </w:t>
      </w:r>
      <w:r w:rsidRPr="008E405F">
        <w:rPr>
          <w:i/>
          <w:noProof/>
        </w:rPr>
        <w:t>PLoS Neglected Tropical Diseases.</w:t>
      </w:r>
      <w:r w:rsidRPr="008E405F">
        <w:rPr>
          <w:noProof/>
        </w:rPr>
        <w:t xml:space="preserve"> </w:t>
      </w:r>
      <w:r w:rsidRPr="008E405F">
        <w:rPr>
          <w:b/>
          <w:noProof/>
        </w:rPr>
        <w:t>2</w:t>
      </w:r>
      <w:r w:rsidRPr="008E405F">
        <w:rPr>
          <w:noProof/>
        </w:rPr>
        <w:t xml:space="preserve"> (9), e300 (2008).</w:t>
      </w:r>
    </w:p>
    <w:p w14:paraId="67F1C7D7" w14:textId="17FA6B71" w:rsidR="008E405F" w:rsidRPr="008E405F" w:rsidRDefault="008E405F" w:rsidP="005F662C">
      <w:pPr>
        <w:pStyle w:val="EndNoteBibliography"/>
        <w:numPr>
          <w:ilvl w:val="0"/>
          <w:numId w:val="31"/>
        </w:numPr>
        <w:ind w:left="0" w:firstLine="0"/>
        <w:rPr>
          <w:noProof/>
        </w:rPr>
      </w:pPr>
      <w:r w:rsidRPr="008E405F">
        <w:rPr>
          <w:noProof/>
        </w:rPr>
        <w:t xml:space="preserve">Croft, S. L., Sundar, S., Fairlamb, A. H. Drug resistance in leishmaniasis. </w:t>
      </w:r>
      <w:r w:rsidRPr="008E405F">
        <w:rPr>
          <w:i/>
          <w:noProof/>
        </w:rPr>
        <w:t>Clinical Microbiology Reviews.</w:t>
      </w:r>
      <w:r w:rsidRPr="008E405F">
        <w:rPr>
          <w:noProof/>
        </w:rPr>
        <w:t xml:space="preserve"> </w:t>
      </w:r>
      <w:r w:rsidRPr="008E405F">
        <w:rPr>
          <w:b/>
          <w:noProof/>
        </w:rPr>
        <w:t>19</w:t>
      </w:r>
      <w:r w:rsidRPr="008E405F">
        <w:rPr>
          <w:noProof/>
        </w:rPr>
        <w:t xml:space="preserve"> (1), 111</w:t>
      </w:r>
      <w:r w:rsidR="00D30B38">
        <w:rPr>
          <w:noProof/>
        </w:rPr>
        <w:t>–</w:t>
      </w:r>
      <w:r w:rsidRPr="008E405F">
        <w:rPr>
          <w:noProof/>
        </w:rPr>
        <w:t>126 (2006).</w:t>
      </w:r>
    </w:p>
    <w:p w14:paraId="41C236FB" w14:textId="7CF883C5" w:rsidR="008E405F" w:rsidRPr="00A37DCD" w:rsidRDefault="008E405F" w:rsidP="005F662C">
      <w:pPr>
        <w:pStyle w:val="EndNoteBibliography"/>
        <w:numPr>
          <w:ilvl w:val="0"/>
          <w:numId w:val="31"/>
        </w:numPr>
        <w:ind w:left="0" w:firstLine="0"/>
        <w:rPr>
          <w:noProof/>
          <w:lang w:val="pt-BR"/>
        </w:rPr>
      </w:pPr>
      <w:r w:rsidRPr="008E405F">
        <w:rPr>
          <w:noProof/>
        </w:rPr>
        <w:t xml:space="preserve">Ponte-Sucre, A. et al. Drug resistance and treatment failure in leishmaniasis: A 21st century challenge. </w:t>
      </w:r>
      <w:r w:rsidRPr="00A37DCD">
        <w:rPr>
          <w:i/>
          <w:noProof/>
          <w:lang w:val="pt-BR"/>
        </w:rPr>
        <w:t>PLoS Neglected Tropical Diseases.</w:t>
      </w:r>
      <w:r w:rsidRPr="00A37DCD">
        <w:rPr>
          <w:noProof/>
          <w:lang w:val="pt-BR"/>
        </w:rPr>
        <w:t xml:space="preserve"> </w:t>
      </w:r>
      <w:r w:rsidRPr="00A37DCD">
        <w:rPr>
          <w:b/>
          <w:noProof/>
          <w:lang w:val="pt-BR"/>
        </w:rPr>
        <w:t>11</w:t>
      </w:r>
      <w:r w:rsidRPr="00A37DCD">
        <w:rPr>
          <w:noProof/>
          <w:lang w:val="pt-BR"/>
        </w:rPr>
        <w:t xml:space="preserve"> (12), e0006052 (2017).</w:t>
      </w:r>
    </w:p>
    <w:p w14:paraId="04168A88" w14:textId="64E425D5" w:rsidR="008E405F" w:rsidRPr="008E405F" w:rsidRDefault="008E405F" w:rsidP="005F662C">
      <w:pPr>
        <w:pStyle w:val="EndNoteBibliography"/>
        <w:numPr>
          <w:ilvl w:val="0"/>
          <w:numId w:val="31"/>
        </w:numPr>
        <w:ind w:left="0" w:firstLine="0"/>
        <w:rPr>
          <w:noProof/>
        </w:rPr>
      </w:pPr>
      <w:r w:rsidRPr="00A37DCD">
        <w:rPr>
          <w:noProof/>
          <w:lang w:val="pt-BR"/>
        </w:rPr>
        <w:t xml:space="preserve">Teixeira, D. E. et al. </w:t>
      </w:r>
      <w:r w:rsidRPr="008E405F">
        <w:rPr>
          <w:noProof/>
        </w:rPr>
        <w:t xml:space="preserve">The cell biology of Leishmania: how to teach using animations. </w:t>
      </w:r>
      <w:r w:rsidRPr="008E405F">
        <w:rPr>
          <w:i/>
          <w:noProof/>
        </w:rPr>
        <w:t>PLoS Pathogens.</w:t>
      </w:r>
      <w:r w:rsidRPr="008E405F">
        <w:rPr>
          <w:noProof/>
        </w:rPr>
        <w:t xml:space="preserve"> </w:t>
      </w:r>
      <w:r w:rsidRPr="008E405F">
        <w:rPr>
          <w:b/>
          <w:noProof/>
        </w:rPr>
        <w:t>9</w:t>
      </w:r>
      <w:r w:rsidRPr="008E405F">
        <w:rPr>
          <w:noProof/>
        </w:rPr>
        <w:t xml:space="preserve"> (10), e1003594 (2013).</w:t>
      </w:r>
    </w:p>
    <w:p w14:paraId="2C6C488C" w14:textId="1F8C5398" w:rsidR="008E405F" w:rsidRPr="008E405F" w:rsidRDefault="008E405F" w:rsidP="005F662C">
      <w:pPr>
        <w:pStyle w:val="EndNoteBibliography"/>
        <w:numPr>
          <w:ilvl w:val="0"/>
          <w:numId w:val="31"/>
        </w:numPr>
        <w:ind w:left="0" w:firstLine="0"/>
        <w:rPr>
          <w:noProof/>
        </w:rPr>
      </w:pPr>
      <w:r w:rsidRPr="008E405F">
        <w:rPr>
          <w:noProof/>
        </w:rPr>
        <w:t xml:space="preserve">Sunter, J., Gull, K. Shape, form, function and Leishmania pathogenicity: from textbook descriptions to biological understanding. </w:t>
      </w:r>
      <w:r w:rsidRPr="008E405F">
        <w:rPr>
          <w:i/>
          <w:noProof/>
        </w:rPr>
        <w:t>Open Biology Journal.</w:t>
      </w:r>
      <w:r w:rsidRPr="008E405F">
        <w:rPr>
          <w:noProof/>
        </w:rPr>
        <w:t xml:space="preserve"> </w:t>
      </w:r>
      <w:r w:rsidRPr="008E405F">
        <w:rPr>
          <w:b/>
          <w:noProof/>
        </w:rPr>
        <w:t>7</w:t>
      </w:r>
      <w:r w:rsidRPr="008E405F">
        <w:rPr>
          <w:noProof/>
        </w:rPr>
        <w:t xml:space="preserve"> (9), 170165 (2017).</w:t>
      </w:r>
    </w:p>
    <w:p w14:paraId="076B4FB8" w14:textId="656FA151" w:rsidR="008E405F" w:rsidRPr="008E405F" w:rsidRDefault="008E405F" w:rsidP="005F662C">
      <w:pPr>
        <w:pStyle w:val="EndNoteBibliography"/>
        <w:numPr>
          <w:ilvl w:val="0"/>
          <w:numId w:val="31"/>
        </w:numPr>
        <w:ind w:left="0" w:firstLine="0"/>
        <w:rPr>
          <w:noProof/>
        </w:rPr>
      </w:pPr>
      <w:r w:rsidRPr="008E405F">
        <w:rPr>
          <w:noProof/>
        </w:rPr>
        <w:t xml:space="preserve">Laranjeira-Silva, M. F. et al. A MFS-like plasma membrane transporter required for Leishmania virulence protects the parasites from iron toxicity. </w:t>
      </w:r>
      <w:r w:rsidRPr="008E405F">
        <w:rPr>
          <w:i/>
          <w:noProof/>
        </w:rPr>
        <w:t>PLoS Pathogens.</w:t>
      </w:r>
      <w:r w:rsidRPr="008E405F">
        <w:rPr>
          <w:noProof/>
        </w:rPr>
        <w:t xml:space="preserve"> </w:t>
      </w:r>
      <w:r w:rsidRPr="008E405F">
        <w:rPr>
          <w:b/>
          <w:noProof/>
        </w:rPr>
        <w:t>14</w:t>
      </w:r>
      <w:r w:rsidRPr="008E405F">
        <w:rPr>
          <w:noProof/>
        </w:rPr>
        <w:t xml:space="preserve"> (6), e1007140 (2018).</w:t>
      </w:r>
    </w:p>
    <w:p w14:paraId="152817F5" w14:textId="068C9BFD" w:rsidR="008E405F" w:rsidRPr="008E405F" w:rsidRDefault="008E405F" w:rsidP="005F662C">
      <w:pPr>
        <w:pStyle w:val="EndNoteBibliography"/>
        <w:numPr>
          <w:ilvl w:val="0"/>
          <w:numId w:val="31"/>
        </w:numPr>
        <w:ind w:left="0" w:firstLine="0"/>
        <w:rPr>
          <w:noProof/>
        </w:rPr>
      </w:pPr>
      <w:r w:rsidRPr="008E405F">
        <w:rPr>
          <w:noProof/>
        </w:rPr>
        <w:t xml:space="preserve">Aoki, J. I. et al. L-arginine availability and arginase activity: Characterization of amino acid permease 3 in Leishmania amazonensis. </w:t>
      </w:r>
      <w:r w:rsidRPr="008E405F">
        <w:rPr>
          <w:i/>
          <w:noProof/>
        </w:rPr>
        <w:t>PLoS Neglected Tropical Diseases.</w:t>
      </w:r>
      <w:r w:rsidRPr="008E405F">
        <w:rPr>
          <w:noProof/>
        </w:rPr>
        <w:t xml:space="preserve"> </w:t>
      </w:r>
      <w:r w:rsidRPr="008E405F">
        <w:rPr>
          <w:b/>
          <w:noProof/>
        </w:rPr>
        <w:t>11</w:t>
      </w:r>
      <w:r w:rsidRPr="008E405F">
        <w:rPr>
          <w:noProof/>
        </w:rPr>
        <w:t xml:space="preserve"> (10), e0006025 (2017).</w:t>
      </w:r>
    </w:p>
    <w:p w14:paraId="24936015" w14:textId="5B48DA2D" w:rsidR="008E405F" w:rsidRPr="008E405F" w:rsidRDefault="008E405F" w:rsidP="005F662C">
      <w:pPr>
        <w:pStyle w:val="EndNoteBibliography"/>
        <w:numPr>
          <w:ilvl w:val="0"/>
          <w:numId w:val="31"/>
        </w:numPr>
        <w:ind w:left="0" w:firstLine="0"/>
        <w:rPr>
          <w:noProof/>
        </w:rPr>
      </w:pPr>
      <w:r w:rsidRPr="008E405F">
        <w:rPr>
          <w:noProof/>
        </w:rPr>
        <w:t xml:space="preserve">Probst, C. M. et al. A comparison of two distinct murine macrophage gene expression profiles in response to Leishmania amazonensis infection. </w:t>
      </w:r>
      <w:r w:rsidRPr="008E405F">
        <w:rPr>
          <w:i/>
          <w:noProof/>
        </w:rPr>
        <w:t>BMC Microbiology.</w:t>
      </w:r>
      <w:r w:rsidRPr="008E405F">
        <w:rPr>
          <w:noProof/>
        </w:rPr>
        <w:t xml:space="preserve"> </w:t>
      </w:r>
      <w:r w:rsidRPr="008E405F">
        <w:rPr>
          <w:b/>
          <w:noProof/>
        </w:rPr>
        <w:t>12</w:t>
      </w:r>
      <w:r w:rsidR="00A37DCD" w:rsidRPr="00A37DCD">
        <w:rPr>
          <w:bCs/>
          <w:noProof/>
        </w:rPr>
        <w:t>,</w:t>
      </w:r>
      <w:r w:rsidRPr="008E405F">
        <w:rPr>
          <w:noProof/>
        </w:rPr>
        <w:t xml:space="preserve"> 22 (2012).</w:t>
      </w:r>
    </w:p>
    <w:p w14:paraId="752832B8" w14:textId="14E6E311" w:rsidR="008E405F" w:rsidRPr="008E405F" w:rsidRDefault="008E405F" w:rsidP="005F662C">
      <w:pPr>
        <w:pStyle w:val="EndNoteBibliography"/>
        <w:numPr>
          <w:ilvl w:val="0"/>
          <w:numId w:val="31"/>
        </w:numPr>
        <w:ind w:left="0" w:firstLine="0"/>
        <w:rPr>
          <w:noProof/>
        </w:rPr>
      </w:pPr>
      <w:r w:rsidRPr="008E405F">
        <w:rPr>
          <w:noProof/>
        </w:rPr>
        <w:t xml:space="preserve">Dillon, L. A. et al. Simultaneous transcriptional profiling of Leishmania major and its murine macrophage host cell reveals insights into host-pathogen interactions. </w:t>
      </w:r>
      <w:r w:rsidRPr="008E405F">
        <w:rPr>
          <w:i/>
          <w:noProof/>
        </w:rPr>
        <w:t>BMC Genomics.</w:t>
      </w:r>
      <w:r w:rsidRPr="008E405F">
        <w:rPr>
          <w:noProof/>
        </w:rPr>
        <w:t xml:space="preserve"> </w:t>
      </w:r>
      <w:r w:rsidRPr="008E405F">
        <w:rPr>
          <w:b/>
          <w:noProof/>
        </w:rPr>
        <w:t>16</w:t>
      </w:r>
      <w:r w:rsidR="00A37DCD" w:rsidRPr="00A37DCD">
        <w:rPr>
          <w:bCs/>
          <w:noProof/>
        </w:rPr>
        <w:t>,</w:t>
      </w:r>
      <w:r w:rsidRPr="008E405F">
        <w:rPr>
          <w:noProof/>
        </w:rPr>
        <w:t xml:space="preserve"> 1108 (2015).</w:t>
      </w:r>
    </w:p>
    <w:p w14:paraId="73B1D3CE" w14:textId="6F701042" w:rsidR="008E405F" w:rsidRPr="008E405F" w:rsidRDefault="008E405F" w:rsidP="005F662C">
      <w:pPr>
        <w:pStyle w:val="EndNoteBibliography"/>
        <w:numPr>
          <w:ilvl w:val="0"/>
          <w:numId w:val="31"/>
        </w:numPr>
        <w:ind w:left="0" w:firstLine="0"/>
        <w:rPr>
          <w:noProof/>
        </w:rPr>
      </w:pPr>
      <w:r w:rsidRPr="008E405F">
        <w:rPr>
          <w:noProof/>
        </w:rPr>
        <w:t xml:space="preserve">Sarkar, A., Khan, Y. A., Laranjeira-Silva, M. F., Andrews, N. W., Mittra, B. Quantification of Intracellular Growth Inside Macrophages is a Fast and Reliable Method for Assessing the Virulence of Leishmania Parasites. </w:t>
      </w:r>
      <w:r w:rsidRPr="008E405F">
        <w:rPr>
          <w:i/>
          <w:noProof/>
        </w:rPr>
        <w:t>Journal of Visualized Experiments.</w:t>
      </w:r>
      <w:r w:rsidRPr="008E405F">
        <w:rPr>
          <w:noProof/>
        </w:rPr>
        <w:t xml:space="preserve"> </w:t>
      </w:r>
      <w:r w:rsidR="00BA7366" w:rsidRPr="00BA7366">
        <w:rPr>
          <w:noProof/>
        </w:rPr>
        <w:t>(133), e57486</w:t>
      </w:r>
      <w:r w:rsidR="00BA7366" w:rsidRPr="00BA7366" w:rsidDel="00BA7366">
        <w:rPr>
          <w:noProof/>
        </w:rPr>
        <w:t xml:space="preserve"> </w:t>
      </w:r>
      <w:r w:rsidRPr="008E405F">
        <w:rPr>
          <w:noProof/>
        </w:rPr>
        <w:t>(2018).</w:t>
      </w:r>
    </w:p>
    <w:p w14:paraId="7F1EF0B6" w14:textId="02B2DE57" w:rsidR="008E405F" w:rsidRPr="008E405F" w:rsidRDefault="008E405F" w:rsidP="005F662C">
      <w:pPr>
        <w:pStyle w:val="EndNoteBibliography"/>
        <w:numPr>
          <w:ilvl w:val="0"/>
          <w:numId w:val="31"/>
        </w:numPr>
        <w:ind w:left="0" w:firstLine="0"/>
        <w:rPr>
          <w:noProof/>
        </w:rPr>
      </w:pPr>
      <w:r w:rsidRPr="008E405F">
        <w:rPr>
          <w:noProof/>
        </w:rPr>
        <w:t xml:space="preserve">Mittra, B., Laranjeira-Silva, M. F., Miguel, D. C., Perrone Bezerra de Menezes, J., Andrews, N. W. The iron-dependent mitochondrial superoxide dismutase SODA promotes. </w:t>
      </w:r>
      <w:r w:rsidRPr="008E405F">
        <w:rPr>
          <w:i/>
          <w:noProof/>
        </w:rPr>
        <w:t>The Journal of Biological Chemistry.</w:t>
      </w:r>
      <w:r w:rsidRPr="008E405F">
        <w:rPr>
          <w:noProof/>
        </w:rPr>
        <w:t xml:space="preserve"> </w:t>
      </w:r>
      <w:r w:rsidRPr="008E405F">
        <w:rPr>
          <w:b/>
          <w:noProof/>
        </w:rPr>
        <w:t>292</w:t>
      </w:r>
      <w:r w:rsidRPr="008E405F">
        <w:rPr>
          <w:noProof/>
        </w:rPr>
        <w:t xml:space="preserve"> (29), 12324</w:t>
      </w:r>
      <w:r w:rsidR="00D30B38">
        <w:rPr>
          <w:noProof/>
        </w:rPr>
        <w:t>–</w:t>
      </w:r>
      <w:r w:rsidRPr="008E405F">
        <w:rPr>
          <w:noProof/>
        </w:rPr>
        <w:t>12338 (2017).</w:t>
      </w:r>
    </w:p>
    <w:p w14:paraId="438204B8" w14:textId="160FB450" w:rsidR="008E405F" w:rsidRPr="008E405F" w:rsidRDefault="008E405F" w:rsidP="005F662C">
      <w:pPr>
        <w:pStyle w:val="EndNoteBibliography"/>
        <w:numPr>
          <w:ilvl w:val="0"/>
          <w:numId w:val="31"/>
        </w:numPr>
        <w:ind w:left="0" w:firstLine="0"/>
        <w:rPr>
          <w:noProof/>
        </w:rPr>
      </w:pPr>
      <w:r w:rsidRPr="008E405F">
        <w:rPr>
          <w:noProof/>
        </w:rPr>
        <w:t xml:space="preserve">Flannery, A. R., Huynh, C., Mittra, B., Mortara, R. A., Andrews, N. W. LFR1 ferric iron reductase of Leishmania amazonensis is essential for the generation of infective parasite forms. </w:t>
      </w:r>
      <w:r w:rsidRPr="008E405F">
        <w:rPr>
          <w:i/>
          <w:noProof/>
        </w:rPr>
        <w:t>The Journal of Biological Chemistry.</w:t>
      </w:r>
      <w:r w:rsidRPr="008E405F">
        <w:rPr>
          <w:noProof/>
        </w:rPr>
        <w:t xml:space="preserve"> </w:t>
      </w:r>
      <w:r w:rsidRPr="008E405F">
        <w:rPr>
          <w:b/>
          <w:noProof/>
        </w:rPr>
        <w:t>286</w:t>
      </w:r>
      <w:r w:rsidRPr="008E405F">
        <w:rPr>
          <w:noProof/>
        </w:rPr>
        <w:t xml:space="preserve"> (26), 23266</w:t>
      </w:r>
      <w:r w:rsidR="00D30B38">
        <w:rPr>
          <w:noProof/>
        </w:rPr>
        <w:t>–</w:t>
      </w:r>
      <w:r w:rsidRPr="008E405F">
        <w:rPr>
          <w:noProof/>
        </w:rPr>
        <w:t>23279 (2011).</w:t>
      </w:r>
    </w:p>
    <w:p w14:paraId="705808BB" w14:textId="73851463" w:rsidR="008E405F" w:rsidRPr="008E405F" w:rsidRDefault="008E405F" w:rsidP="005F662C">
      <w:pPr>
        <w:pStyle w:val="EndNoteBibliography"/>
        <w:numPr>
          <w:ilvl w:val="0"/>
          <w:numId w:val="31"/>
        </w:numPr>
        <w:ind w:left="0" w:firstLine="0"/>
        <w:rPr>
          <w:noProof/>
        </w:rPr>
      </w:pPr>
      <w:r w:rsidRPr="008E405F">
        <w:rPr>
          <w:noProof/>
        </w:rPr>
        <w:t xml:space="preserve">Laranjeira-Silva, M. F., Zampieri, R. A., Muxel, S. M., Beverley, S. M., Floeter-Winter, L. M. Leishmania amazonensis arginase compartmentalization in the glycosome is important for parasite infectivity. </w:t>
      </w:r>
      <w:r w:rsidRPr="008E405F">
        <w:rPr>
          <w:i/>
          <w:noProof/>
        </w:rPr>
        <w:t>PloS One.</w:t>
      </w:r>
      <w:r w:rsidRPr="008E405F">
        <w:rPr>
          <w:noProof/>
        </w:rPr>
        <w:t xml:space="preserve"> </w:t>
      </w:r>
      <w:r w:rsidRPr="008E405F">
        <w:rPr>
          <w:b/>
          <w:noProof/>
        </w:rPr>
        <w:t>7</w:t>
      </w:r>
      <w:r w:rsidRPr="008E405F">
        <w:rPr>
          <w:noProof/>
        </w:rPr>
        <w:t xml:space="preserve"> (3), e34022 (2012).</w:t>
      </w:r>
    </w:p>
    <w:p w14:paraId="0D0D0A2B" w14:textId="71E4BB71" w:rsidR="008E405F" w:rsidRPr="008E405F" w:rsidRDefault="008E405F" w:rsidP="005F662C">
      <w:pPr>
        <w:pStyle w:val="EndNoteBibliography"/>
        <w:numPr>
          <w:ilvl w:val="0"/>
          <w:numId w:val="31"/>
        </w:numPr>
        <w:ind w:left="0" w:firstLine="0"/>
        <w:rPr>
          <w:noProof/>
        </w:rPr>
      </w:pPr>
      <w:r w:rsidRPr="008E405F">
        <w:rPr>
          <w:noProof/>
        </w:rPr>
        <w:t xml:space="preserve">Sacks, D. L., Melby, P. C. Animal models for the analysis of immune responses to leishmaniasis. </w:t>
      </w:r>
      <w:r w:rsidRPr="008E405F">
        <w:rPr>
          <w:i/>
          <w:noProof/>
        </w:rPr>
        <w:t>Current Protocols in Immunology.</w:t>
      </w:r>
      <w:r w:rsidRPr="008E405F">
        <w:rPr>
          <w:noProof/>
        </w:rPr>
        <w:t xml:space="preserve"> (1998).</w:t>
      </w:r>
    </w:p>
    <w:p w14:paraId="393347AE" w14:textId="6EF7D1E3" w:rsidR="008E405F" w:rsidRPr="00A37DCD" w:rsidRDefault="008E405F" w:rsidP="005F662C">
      <w:pPr>
        <w:pStyle w:val="EndNoteBibliography"/>
        <w:numPr>
          <w:ilvl w:val="0"/>
          <w:numId w:val="31"/>
        </w:numPr>
        <w:ind w:left="0" w:firstLine="0"/>
        <w:rPr>
          <w:noProof/>
          <w:lang w:val="pt-BR"/>
        </w:rPr>
      </w:pPr>
      <w:r w:rsidRPr="008E405F">
        <w:rPr>
          <w:noProof/>
        </w:rPr>
        <w:t xml:space="preserve">Andersen, M. L., Winter, L. M. F. Animal models in biological and biomedical research - experimental and ethical concerns. </w:t>
      </w:r>
      <w:r w:rsidRPr="00A37DCD">
        <w:rPr>
          <w:i/>
          <w:noProof/>
          <w:lang w:val="pt-BR"/>
        </w:rPr>
        <w:t>Anais da Academia Brasileira de Ciências.</w:t>
      </w:r>
      <w:r w:rsidRPr="00A37DCD">
        <w:rPr>
          <w:noProof/>
          <w:lang w:val="pt-BR"/>
        </w:rPr>
        <w:t xml:space="preserve"> </w:t>
      </w:r>
      <w:r w:rsidRPr="00A37DCD">
        <w:rPr>
          <w:b/>
          <w:noProof/>
          <w:lang w:val="pt-BR"/>
        </w:rPr>
        <w:t>91</w:t>
      </w:r>
      <w:r w:rsidR="00A37DCD" w:rsidRPr="00A37DCD">
        <w:rPr>
          <w:bCs/>
          <w:noProof/>
          <w:lang w:val="pt-BR"/>
        </w:rPr>
        <w:t>,</w:t>
      </w:r>
      <w:r w:rsidRPr="00A37DCD">
        <w:rPr>
          <w:noProof/>
          <w:lang w:val="pt-BR"/>
        </w:rPr>
        <w:t xml:space="preserve"> e20170238 (2019).</w:t>
      </w:r>
    </w:p>
    <w:p w14:paraId="1D43830A" w14:textId="79AA8AC3" w:rsidR="008E405F" w:rsidRPr="008E405F" w:rsidRDefault="008E405F" w:rsidP="005F662C">
      <w:pPr>
        <w:pStyle w:val="EndNoteBibliography"/>
        <w:numPr>
          <w:ilvl w:val="0"/>
          <w:numId w:val="31"/>
        </w:numPr>
        <w:ind w:left="0" w:firstLine="0"/>
        <w:rPr>
          <w:noProof/>
        </w:rPr>
      </w:pPr>
      <w:r w:rsidRPr="00A37DCD">
        <w:rPr>
          <w:noProof/>
          <w:lang w:val="pt-BR"/>
        </w:rPr>
        <w:t xml:space="preserve">Ribeiro-Gomes, F. L. et al. </w:t>
      </w:r>
      <w:r w:rsidRPr="008E405F">
        <w:rPr>
          <w:noProof/>
        </w:rPr>
        <w:t xml:space="preserve">Site-dependent recruitment of inflammatory cells determines the effective dose of Leishmania major. </w:t>
      </w:r>
      <w:r w:rsidRPr="008E405F">
        <w:rPr>
          <w:i/>
          <w:noProof/>
        </w:rPr>
        <w:t>Infection and Immunity.</w:t>
      </w:r>
      <w:r w:rsidRPr="008E405F">
        <w:rPr>
          <w:noProof/>
        </w:rPr>
        <w:t xml:space="preserve"> </w:t>
      </w:r>
      <w:r w:rsidRPr="008E405F">
        <w:rPr>
          <w:b/>
          <w:noProof/>
        </w:rPr>
        <w:t>82</w:t>
      </w:r>
      <w:r w:rsidRPr="008E405F">
        <w:rPr>
          <w:noProof/>
        </w:rPr>
        <w:t xml:space="preserve"> (7), 2713</w:t>
      </w:r>
      <w:r w:rsidR="00D30B38">
        <w:rPr>
          <w:noProof/>
        </w:rPr>
        <w:t>–</w:t>
      </w:r>
      <w:r w:rsidRPr="008E405F">
        <w:rPr>
          <w:noProof/>
        </w:rPr>
        <w:t>2727 (2014).</w:t>
      </w:r>
    </w:p>
    <w:p w14:paraId="752CFB6D" w14:textId="22F12354" w:rsidR="008E405F" w:rsidRPr="008E405F" w:rsidRDefault="008E405F" w:rsidP="005F662C">
      <w:pPr>
        <w:pStyle w:val="EndNoteBibliography"/>
        <w:numPr>
          <w:ilvl w:val="0"/>
          <w:numId w:val="31"/>
        </w:numPr>
        <w:ind w:left="0" w:firstLine="0"/>
        <w:rPr>
          <w:noProof/>
        </w:rPr>
      </w:pPr>
      <w:r w:rsidRPr="008E405F">
        <w:rPr>
          <w:noProof/>
        </w:rPr>
        <w:lastRenderedPageBreak/>
        <w:t xml:space="preserve">Mahmoudzadeh-Niknam, H., Khalili, G., Abrishami, F., Najafy, A., Khaze, V. The route of Leishmania tropica infection determines disease outcome and protection against Leishmania major in BALB/c mice. </w:t>
      </w:r>
      <w:r w:rsidRPr="008E405F">
        <w:rPr>
          <w:i/>
          <w:noProof/>
        </w:rPr>
        <w:t>The Korean Journal of Parasitology.</w:t>
      </w:r>
      <w:r w:rsidRPr="008E405F">
        <w:rPr>
          <w:noProof/>
        </w:rPr>
        <w:t xml:space="preserve"> </w:t>
      </w:r>
      <w:r w:rsidRPr="008E405F">
        <w:rPr>
          <w:b/>
          <w:noProof/>
        </w:rPr>
        <w:t>51</w:t>
      </w:r>
      <w:r w:rsidRPr="008E405F">
        <w:rPr>
          <w:noProof/>
        </w:rPr>
        <w:t xml:space="preserve"> (1), 69</w:t>
      </w:r>
      <w:r w:rsidR="00D30B38">
        <w:rPr>
          <w:noProof/>
        </w:rPr>
        <w:t>–</w:t>
      </w:r>
      <w:r w:rsidRPr="008E405F">
        <w:rPr>
          <w:noProof/>
        </w:rPr>
        <w:t>74 (2013).</w:t>
      </w:r>
    </w:p>
    <w:p w14:paraId="6364DA96" w14:textId="49FBE412" w:rsidR="008E405F" w:rsidRPr="008E405F" w:rsidRDefault="008E405F" w:rsidP="005F662C">
      <w:pPr>
        <w:pStyle w:val="EndNoteBibliography"/>
        <w:numPr>
          <w:ilvl w:val="0"/>
          <w:numId w:val="31"/>
        </w:numPr>
        <w:ind w:left="0" w:firstLine="0"/>
        <w:rPr>
          <w:noProof/>
        </w:rPr>
      </w:pPr>
      <w:r w:rsidRPr="008E405F">
        <w:rPr>
          <w:noProof/>
        </w:rPr>
        <w:t xml:space="preserve">Oliveira, D. M. et al. Evaluation of parasitological and immunological parameters of Leishmania chagasi infection in BALB/c mice using different doses and routes of inoculation of parasites. </w:t>
      </w:r>
      <w:r w:rsidRPr="008E405F">
        <w:rPr>
          <w:i/>
          <w:noProof/>
        </w:rPr>
        <w:t>Parasitology Research.</w:t>
      </w:r>
      <w:r w:rsidRPr="008E405F">
        <w:rPr>
          <w:noProof/>
        </w:rPr>
        <w:t xml:space="preserve"> </w:t>
      </w:r>
      <w:r w:rsidRPr="008E405F">
        <w:rPr>
          <w:b/>
          <w:noProof/>
        </w:rPr>
        <w:t>110</w:t>
      </w:r>
      <w:r w:rsidRPr="008E405F">
        <w:rPr>
          <w:noProof/>
        </w:rPr>
        <w:t xml:space="preserve"> (3), 1277</w:t>
      </w:r>
      <w:r w:rsidR="00D30B38">
        <w:rPr>
          <w:noProof/>
        </w:rPr>
        <w:t>–</w:t>
      </w:r>
      <w:r w:rsidRPr="008E405F">
        <w:rPr>
          <w:noProof/>
        </w:rPr>
        <w:t>1285 (2012).</w:t>
      </w:r>
    </w:p>
    <w:p w14:paraId="5EDDCAA1" w14:textId="69A30F66" w:rsidR="008E405F" w:rsidRPr="00A37DCD" w:rsidRDefault="008E405F" w:rsidP="005F662C">
      <w:pPr>
        <w:pStyle w:val="EndNoteBibliography"/>
        <w:numPr>
          <w:ilvl w:val="0"/>
          <w:numId w:val="31"/>
        </w:numPr>
        <w:ind w:left="0" w:firstLine="0"/>
        <w:rPr>
          <w:noProof/>
          <w:lang w:val="pt-BR"/>
        </w:rPr>
      </w:pPr>
      <w:r w:rsidRPr="008E405F">
        <w:rPr>
          <w:noProof/>
        </w:rPr>
        <w:t xml:space="preserve">Côrtes, D. F. et al. Low and high-dose intradermal infection with Leishmania major and Leishmania amazonensis in C57BL/6 mice. </w:t>
      </w:r>
      <w:r w:rsidRPr="00A37DCD">
        <w:rPr>
          <w:i/>
          <w:noProof/>
          <w:lang w:val="pt-BR"/>
        </w:rPr>
        <w:t>Memorias do Instituto Oswaldo Cruz.</w:t>
      </w:r>
      <w:r w:rsidRPr="00A37DCD">
        <w:rPr>
          <w:noProof/>
          <w:lang w:val="pt-BR"/>
        </w:rPr>
        <w:t xml:space="preserve"> </w:t>
      </w:r>
      <w:r w:rsidRPr="00A37DCD">
        <w:rPr>
          <w:b/>
          <w:noProof/>
          <w:lang w:val="pt-BR"/>
        </w:rPr>
        <w:t>105</w:t>
      </w:r>
      <w:r w:rsidRPr="00A37DCD">
        <w:rPr>
          <w:noProof/>
          <w:lang w:val="pt-BR"/>
        </w:rPr>
        <w:t xml:space="preserve"> (6), 736</w:t>
      </w:r>
      <w:r w:rsidR="00D30B38">
        <w:rPr>
          <w:noProof/>
          <w:lang w:val="pt-BR"/>
        </w:rPr>
        <w:t>–</w:t>
      </w:r>
      <w:r w:rsidRPr="00A37DCD">
        <w:rPr>
          <w:noProof/>
          <w:lang w:val="pt-BR"/>
        </w:rPr>
        <w:t>745 (2010).</w:t>
      </w:r>
    </w:p>
    <w:p w14:paraId="6B34E9AC" w14:textId="2802C78B" w:rsidR="008E405F" w:rsidRPr="008E405F" w:rsidRDefault="008E405F" w:rsidP="005F662C">
      <w:pPr>
        <w:pStyle w:val="EndNoteBibliography"/>
        <w:numPr>
          <w:ilvl w:val="0"/>
          <w:numId w:val="31"/>
        </w:numPr>
        <w:ind w:left="0" w:firstLine="0"/>
        <w:rPr>
          <w:noProof/>
        </w:rPr>
      </w:pPr>
      <w:r w:rsidRPr="00A37DCD">
        <w:rPr>
          <w:noProof/>
          <w:lang w:val="pt-BR"/>
        </w:rPr>
        <w:t xml:space="preserve">Blackwell, J. M. et al. </w:t>
      </w:r>
      <w:r w:rsidRPr="008E405F">
        <w:rPr>
          <w:noProof/>
        </w:rPr>
        <w:t xml:space="preserve">Genetics and visceral leishmaniasis: of mice and man. </w:t>
      </w:r>
      <w:r w:rsidRPr="008E405F">
        <w:rPr>
          <w:i/>
          <w:noProof/>
        </w:rPr>
        <w:t>Parasite Immunology.</w:t>
      </w:r>
      <w:r w:rsidRPr="008E405F">
        <w:rPr>
          <w:noProof/>
        </w:rPr>
        <w:t xml:space="preserve"> </w:t>
      </w:r>
      <w:r w:rsidRPr="008E405F">
        <w:rPr>
          <w:b/>
          <w:noProof/>
        </w:rPr>
        <w:t>31</w:t>
      </w:r>
      <w:r w:rsidRPr="008E405F">
        <w:rPr>
          <w:noProof/>
        </w:rPr>
        <w:t xml:space="preserve"> (5), 254</w:t>
      </w:r>
      <w:r w:rsidR="00D30B38">
        <w:rPr>
          <w:noProof/>
        </w:rPr>
        <w:t>–</w:t>
      </w:r>
      <w:r w:rsidRPr="008E405F">
        <w:rPr>
          <w:noProof/>
        </w:rPr>
        <w:t>266 (2009).</w:t>
      </w:r>
    </w:p>
    <w:p w14:paraId="4B56C619" w14:textId="0DADE4BC" w:rsidR="008E405F" w:rsidRPr="008E405F" w:rsidRDefault="008E405F" w:rsidP="005F662C">
      <w:pPr>
        <w:pStyle w:val="EndNoteBibliography"/>
        <w:numPr>
          <w:ilvl w:val="0"/>
          <w:numId w:val="31"/>
        </w:numPr>
        <w:ind w:left="0" w:firstLine="0"/>
        <w:rPr>
          <w:noProof/>
        </w:rPr>
      </w:pPr>
      <w:r w:rsidRPr="008E405F">
        <w:rPr>
          <w:noProof/>
        </w:rPr>
        <w:t xml:space="preserve">Loeuillet, C., Bañuls, A. L., Hide, M. Study of Leishmania pathogenesis in mice: experimental considerations. </w:t>
      </w:r>
      <w:r w:rsidRPr="008E405F">
        <w:rPr>
          <w:i/>
          <w:noProof/>
        </w:rPr>
        <w:t>Parasites &amp; Vectors.</w:t>
      </w:r>
      <w:r w:rsidRPr="008E405F">
        <w:rPr>
          <w:noProof/>
        </w:rPr>
        <w:t xml:space="preserve"> </w:t>
      </w:r>
      <w:r w:rsidRPr="008E405F">
        <w:rPr>
          <w:b/>
          <w:noProof/>
        </w:rPr>
        <w:t>9</w:t>
      </w:r>
      <w:r w:rsidR="00A37DCD" w:rsidRPr="00A37DCD">
        <w:rPr>
          <w:bCs/>
          <w:noProof/>
        </w:rPr>
        <w:t>,</w:t>
      </w:r>
      <w:r w:rsidRPr="008E405F">
        <w:rPr>
          <w:noProof/>
        </w:rPr>
        <w:t xml:space="preserve"> 144 (2016).</w:t>
      </w:r>
    </w:p>
    <w:p w14:paraId="4CF2D9E8" w14:textId="632CAD7A" w:rsidR="008E405F" w:rsidRPr="008E405F" w:rsidRDefault="008E405F" w:rsidP="005F662C">
      <w:pPr>
        <w:pStyle w:val="EndNoteBibliography"/>
        <w:numPr>
          <w:ilvl w:val="0"/>
          <w:numId w:val="31"/>
        </w:numPr>
        <w:ind w:left="0" w:firstLine="0"/>
        <w:rPr>
          <w:noProof/>
        </w:rPr>
      </w:pPr>
      <w:r w:rsidRPr="008E405F">
        <w:rPr>
          <w:noProof/>
        </w:rPr>
        <w:t xml:space="preserve">Alexander, J., Brombacher, F. T Helper1/T Helper2 Cells and Resistance/Susceptibility to Leishmania Infection: Is This Paradigm Still Relevant? </w:t>
      </w:r>
      <w:r w:rsidRPr="008E405F">
        <w:rPr>
          <w:i/>
          <w:noProof/>
        </w:rPr>
        <w:t>Frontiers in Immunology.</w:t>
      </w:r>
      <w:r w:rsidRPr="008E405F">
        <w:rPr>
          <w:noProof/>
        </w:rPr>
        <w:t xml:space="preserve"> </w:t>
      </w:r>
      <w:r w:rsidRPr="008E405F">
        <w:rPr>
          <w:b/>
          <w:noProof/>
        </w:rPr>
        <w:t>3</w:t>
      </w:r>
      <w:r w:rsidR="00A37DCD" w:rsidRPr="00A37DCD">
        <w:rPr>
          <w:bCs/>
          <w:noProof/>
        </w:rPr>
        <w:t>,</w:t>
      </w:r>
      <w:r w:rsidRPr="008E405F">
        <w:rPr>
          <w:noProof/>
        </w:rPr>
        <w:t xml:space="preserve"> 80 (2012).</w:t>
      </w:r>
    </w:p>
    <w:p w14:paraId="3A5C5ED7" w14:textId="04462286" w:rsidR="008E405F" w:rsidRPr="008E405F" w:rsidRDefault="008E405F" w:rsidP="005F662C">
      <w:pPr>
        <w:pStyle w:val="EndNoteBibliography"/>
        <w:numPr>
          <w:ilvl w:val="0"/>
          <w:numId w:val="31"/>
        </w:numPr>
        <w:ind w:left="0" w:firstLine="0"/>
        <w:rPr>
          <w:noProof/>
        </w:rPr>
      </w:pPr>
      <w:r w:rsidRPr="008E405F">
        <w:rPr>
          <w:noProof/>
        </w:rPr>
        <w:t xml:space="preserve">Sacks, D., Noben-Trauth, N. The immunology of susceptibility and resistance to Leishmania major in mice. </w:t>
      </w:r>
      <w:r w:rsidRPr="008E405F">
        <w:rPr>
          <w:i/>
          <w:noProof/>
        </w:rPr>
        <w:t>Nature Reviews Immunology.</w:t>
      </w:r>
      <w:r w:rsidRPr="008E405F">
        <w:rPr>
          <w:noProof/>
        </w:rPr>
        <w:t xml:space="preserve"> </w:t>
      </w:r>
      <w:r w:rsidRPr="008E405F">
        <w:rPr>
          <w:b/>
          <w:noProof/>
        </w:rPr>
        <w:t>2</w:t>
      </w:r>
      <w:r w:rsidRPr="008E405F">
        <w:rPr>
          <w:noProof/>
        </w:rPr>
        <w:t xml:space="preserve"> (11), 845</w:t>
      </w:r>
      <w:r w:rsidR="00D30B38">
        <w:rPr>
          <w:noProof/>
        </w:rPr>
        <w:t>–</w:t>
      </w:r>
      <w:r w:rsidRPr="008E405F">
        <w:rPr>
          <w:noProof/>
        </w:rPr>
        <w:t>858 (2002).</w:t>
      </w:r>
    </w:p>
    <w:p w14:paraId="51836AC4" w14:textId="5321125A" w:rsidR="008E405F" w:rsidRPr="008E405F" w:rsidRDefault="008E405F" w:rsidP="005F662C">
      <w:pPr>
        <w:pStyle w:val="EndNoteBibliography"/>
        <w:numPr>
          <w:ilvl w:val="0"/>
          <w:numId w:val="31"/>
        </w:numPr>
        <w:ind w:left="0" w:firstLine="0"/>
        <w:rPr>
          <w:noProof/>
        </w:rPr>
      </w:pPr>
      <w:r w:rsidRPr="008E405F">
        <w:rPr>
          <w:noProof/>
        </w:rPr>
        <w:t xml:space="preserve">Bogdan, C. et al. Experimental Cutaneous Leishmaniasis: Mouse Models for Resolution of Inflammation Versus Chronicity of Disease. </w:t>
      </w:r>
      <w:r w:rsidRPr="008E405F">
        <w:rPr>
          <w:i/>
          <w:noProof/>
        </w:rPr>
        <w:t>Methods in Molecular Biology.</w:t>
      </w:r>
      <w:r w:rsidRPr="008E405F">
        <w:rPr>
          <w:noProof/>
        </w:rPr>
        <w:t xml:space="preserve"> </w:t>
      </w:r>
      <w:r w:rsidRPr="008E405F">
        <w:rPr>
          <w:b/>
          <w:noProof/>
        </w:rPr>
        <w:t>1971</w:t>
      </w:r>
      <w:r w:rsidR="00A37DCD" w:rsidRPr="00A37DCD">
        <w:rPr>
          <w:bCs/>
          <w:noProof/>
        </w:rPr>
        <w:t>,</w:t>
      </w:r>
      <w:r w:rsidRPr="008E405F">
        <w:rPr>
          <w:noProof/>
        </w:rPr>
        <w:t xml:space="preserve"> 315</w:t>
      </w:r>
      <w:r w:rsidR="00D30B38">
        <w:rPr>
          <w:noProof/>
        </w:rPr>
        <w:t>–</w:t>
      </w:r>
      <w:r w:rsidRPr="008E405F">
        <w:rPr>
          <w:noProof/>
        </w:rPr>
        <w:t>349 (2019).</w:t>
      </w:r>
    </w:p>
    <w:p w14:paraId="446934DF" w14:textId="7850699B" w:rsidR="008E405F" w:rsidRPr="008E405F" w:rsidRDefault="008E405F" w:rsidP="005F662C">
      <w:pPr>
        <w:pStyle w:val="EndNoteBibliography"/>
        <w:numPr>
          <w:ilvl w:val="0"/>
          <w:numId w:val="31"/>
        </w:numPr>
        <w:ind w:left="0" w:firstLine="0"/>
        <w:rPr>
          <w:noProof/>
        </w:rPr>
      </w:pPr>
      <w:r w:rsidRPr="008E405F">
        <w:rPr>
          <w:noProof/>
        </w:rPr>
        <w:t xml:space="preserve">Jones, D. E., Ackermann, M. R., Wille, U., Hunter, C. A., Scott, P. Early enhanced Th1 response after Leishmania amazonensis infection of C57BL/6 interleukin-10-deficient mice does not lead to resolution of infection. </w:t>
      </w:r>
      <w:r w:rsidRPr="008E405F">
        <w:rPr>
          <w:i/>
          <w:noProof/>
        </w:rPr>
        <w:t>Infection and Immunity.</w:t>
      </w:r>
      <w:r w:rsidRPr="008E405F">
        <w:rPr>
          <w:noProof/>
        </w:rPr>
        <w:t xml:space="preserve"> </w:t>
      </w:r>
      <w:r w:rsidRPr="008E405F">
        <w:rPr>
          <w:b/>
          <w:noProof/>
        </w:rPr>
        <w:t>70</w:t>
      </w:r>
      <w:r w:rsidRPr="008E405F">
        <w:rPr>
          <w:noProof/>
        </w:rPr>
        <w:t xml:space="preserve"> (4), 2151</w:t>
      </w:r>
      <w:r w:rsidR="00D30B38">
        <w:rPr>
          <w:noProof/>
        </w:rPr>
        <w:t>–</w:t>
      </w:r>
      <w:r w:rsidRPr="008E405F">
        <w:rPr>
          <w:noProof/>
        </w:rPr>
        <w:t>2158 (2002).</w:t>
      </w:r>
    </w:p>
    <w:p w14:paraId="09C3E5D5" w14:textId="00317CEF" w:rsidR="008E405F" w:rsidRPr="008E405F" w:rsidRDefault="008E405F" w:rsidP="005F662C">
      <w:pPr>
        <w:pStyle w:val="EndNoteBibliography"/>
        <w:numPr>
          <w:ilvl w:val="0"/>
          <w:numId w:val="31"/>
        </w:numPr>
        <w:ind w:left="0" w:firstLine="0"/>
        <w:rPr>
          <w:noProof/>
        </w:rPr>
      </w:pPr>
      <w:r w:rsidRPr="008E405F">
        <w:rPr>
          <w:noProof/>
        </w:rPr>
        <w:t xml:space="preserve">Velasquez, L. G. et al. Distinct courses of infection with Leishmania (L.) amazonensis are observed in BALB/c, BALB/c nude and C57BL/6 mice. </w:t>
      </w:r>
      <w:r w:rsidRPr="008E405F">
        <w:rPr>
          <w:i/>
          <w:noProof/>
        </w:rPr>
        <w:t>Parasitology.</w:t>
      </w:r>
      <w:r w:rsidRPr="008E405F">
        <w:rPr>
          <w:noProof/>
        </w:rPr>
        <w:t xml:space="preserve"> </w:t>
      </w:r>
      <w:r w:rsidRPr="008E405F">
        <w:rPr>
          <w:b/>
          <w:noProof/>
        </w:rPr>
        <w:t>143</w:t>
      </w:r>
      <w:r w:rsidRPr="008E405F">
        <w:rPr>
          <w:noProof/>
        </w:rPr>
        <w:t xml:space="preserve"> (6), 692</w:t>
      </w:r>
      <w:r w:rsidR="00D30B38">
        <w:rPr>
          <w:noProof/>
        </w:rPr>
        <w:t>–</w:t>
      </w:r>
      <w:r w:rsidRPr="008E405F">
        <w:rPr>
          <w:noProof/>
        </w:rPr>
        <w:t>703 (2016).</w:t>
      </w:r>
    </w:p>
    <w:p w14:paraId="0D6D473D" w14:textId="460480B1" w:rsidR="008E405F" w:rsidRPr="008E405F" w:rsidRDefault="008E405F" w:rsidP="005F662C">
      <w:pPr>
        <w:pStyle w:val="EndNoteBibliography"/>
        <w:numPr>
          <w:ilvl w:val="0"/>
          <w:numId w:val="31"/>
        </w:numPr>
        <w:ind w:left="0" w:firstLine="0"/>
        <w:rPr>
          <w:noProof/>
        </w:rPr>
      </w:pPr>
      <w:r w:rsidRPr="008E405F">
        <w:rPr>
          <w:noProof/>
        </w:rPr>
        <w:t xml:space="preserve">de Menezes, J. P. et al. Leishmania infection inhibits macrophage motility by altering F-actin dynamics and the expression of adhesion complex proteins. </w:t>
      </w:r>
      <w:r w:rsidRPr="008E405F">
        <w:rPr>
          <w:i/>
          <w:noProof/>
        </w:rPr>
        <w:t>Cellular Microbiology.</w:t>
      </w:r>
      <w:r w:rsidR="00D30B38" w:rsidRPr="00D30B38">
        <w:rPr>
          <w:rFonts w:ascii="Arial" w:hAnsi="Arial" w:cs="Arial"/>
          <w:sz w:val="17"/>
          <w:szCs w:val="17"/>
          <w:shd w:val="clear" w:color="auto" w:fill="FFFFFF"/>
        </w:rPr>
        <w:t xml:space="preserve"> </w:t>
      </w:r>
      <w:r w:rsidR="00D30B38" w:rsidRPr="005F662C">
        <w:rPr>
          <w:b/>
          <w:bCs/>
          <w:iCs/>
          <w:noProof/>
        </w:rPr>
        <w:t>19</w:t>
      </w:r>
      <w:r w:rsidR="00D30B38">
        <w:rPr>
          <w:iCs/>
          <w:noProof/>
        </w:rPr>
        <w:t xml:space="preserve"> </w:t>
      </w:r>
      <w:r w:rsidR="00D30B38" w:rsidRPr="005F662C">
        <w:rPr>
          <w:iCs/>
          <w:noProof/>
        </w:rPr>
        <w:t>(3), 1266</w:t>
      </w:r>
      <w:r w:rsidRPr="008E405F">
        <w:rPr>
          <w:noProof/>
        </w:rPr>
        <w:t xml:space="preserve"> (2017).</w:t>
      </w:r>
    </w:p>
    <w:p w14:paraId="6FB6EAD5" w14:textId="35C9CD7C" w:rsidR="008E405F" w:rsidRPr="008E405F" w:rsidRDefault="008E405F" w:rsidP="005F662C">
      <w:pPr>
        <w:pStyle w:val="EndNoteBibliography"/>
        <w:numPr>
          <w:ilvl w:val="0"/>
          <w:numId w:val="31"/>
        </w:numPr>
        <w:ind w:left="0" w:firstLine="0"/>
        <w:rPr>
          <w:noProof/>
        </w:rPr>
      </w:pPr>
      <w:r w:rsidRPr="008E405F">
        <w:rPr>
          <w:noProof/>
        </w:rPr>
        <w:t xml:space="preserve">Mittra, B. et al. A Trypanosomatid Iron Transporter that Regulates Mitochondrial Function Is Required for Leishmania amazonensis Virulence. </w:t>
      </w:r>
      <w:r w:rsidRPr="008E405F">
        <w:rPr>
          <w:i/>
          <w:noProof/>
        </w:rPr>
        <w:t>PLoS Pathogens.</w:t>
      </w:r>
      <w:r w:rsidRPr="008E405F">
        <w:rPr>
          <w:noProof/>
        </w:rPr>
        <w:t xml:space="preserve"> </w:t>
      </w:r>
      <w:r w:rsidRPr="008E405F">
        <w:rPr>
          <w:b/>
          <w:noProof/>
        </w:rPr>
        <w:t>12</w:t>
      </w:r>
      <w:r w:rsidRPr="008E405F">
        <w:rPr>
          <w:noProof/>
        </w:rPr>
        <w:t xml:space="preserve"> (1), e1005340 (2016).</w:t>
      </w:r>
    </w:p>
    <w:p w14:paraId="7907694B" w14:textId="482F1E5D" w:rsidR="008E405F" w:rsidRPr="008E405F" w:rsidRDefault="008E405F" w:rsidP="005F662C">
      <w:pPr>
        <w:pStyle w:val="EndNoteBibliography"/>
        <w:numPr>
          <w:ilvl w:val="0"/>
          <w:numId w:val="31"/>
        </w:numPr>
        <w:ind w:left="0" w:firstLine="0"/>
        <w:rPr>
          <w:noProof/>
        </w:rPr>
      </w:pPr>
      <w:r w:rsidRPr="008E405F">
        <w:rPr>
          <w:noProof/>
        </w:rPr>
        <w:t xml:space="preserve">Zilberstein, D., Nitzan Koren, R. Host-Free Systems for Differentiation of Axenic Leishmania. </w:t>
      </w:r>
      <w:r w:rsidRPr="008E405F">
        <w:rPr>
          <w:i/>
          <w:noProof/>
        </w:rPr>
        <w:t>Methods in Molecular Biology.</w:t>
      </w:r>
      <w:r w:rsidRPr="008E405F">
        <w:rPr>
          <w:noProof/>
        </w:rPr>
        <w:t xml:space="preserve"> </w:t>
      </w:r>
      <w:r w:rsidRPr="008E405F">
        <w:rPr>
          <w:b/>
          <w:noProof/>
        </w:rPr>
        <w:t>1971</w:t>
      </w:r>
      <w:r w:rsidR="00A37DCD" w:rsidRPr="00A37DCD">
        <w:rPr>
          <w:bCs/>
          <w:noProof/>
        </w:rPr>
        <w:t>,</w:t>
      </w:r>
      <w:r w:rsidRPr="008E405F">
        <w:rPr>
          <w:noProof/>
        </w:rPr>
        <w:t xml:space="preserve"> 1</w:t>
      </w:r>
      <w:r w:rsidR="00D30B38">
        <w:rPr>
          <w:noProof/>
        </w:rPr>
        <w:t>–</w:t>
      </w:r>
      <w:r w:rsidRPr="008E405F">
        <w:rPr>
          <w:noProof/>
        </w:rPr>
        <w:t>8 (2019).</w:t>
      </w:r>
    </w:p>
    <w:p w14:paraId="69565741" w14:textId="47614D35" w:rsidR="008E405F" w:rsidRPr="008E405F" w:rsidRDefault="008E405F" w:rsidP="005F662C">
      <w:pPr>
        <w:pStyle w:val="EndNoteBibliography"/>
        <w:numPr>
          <w:ilvl w:val="0"/>
          <w:numId w:val="31"/>
        </w:numPr>
        <w:ind w:left="0" w:firstLine="0"/>
        <w:rPr>
          <w:noProof/>
        </w:rPr>
      </w:pPr>
      <w:r w:rsidRPr="008E405F">
        <w:rPr>
          <w:noProof/>
        </w:rPr>
        <w:t xml:space="preserve">Zilberstein, D., Shapira, M. The role of pH and temperature in the development of Leishmania parasites. </w:t>
      </w:r>
      <w:r w:rsidRPr="008E405F">
        <w:rPr>
          <w:i/>
          <w:noProof/>
        </w:rPr>
        <w:t>Annual Review of Microbiology.</w:t>
      </w:r>
      <w:r w:rsidRPr="008E405F">
        <w:rPr>
          <w:noProof/>
        </w:rPr>
        <w:t xml:space="preserve"> </w:t>
      </w:r>
      <w:r w:rsidRPr="008E405F">
        <w:rPr>
          <w:b/>
          <w:noProof/>
        </w:rPr>
        <w:t>48</w:t>
      </w:r>
      <w:r w:rsidR="00A37DCD" w:rsidRPr="00A37DCD">
        <w:rPr>
          <w:bCs/>
          <w:noProof/>
        </w:rPr>
        <w:t>,</w:t>
      </w:r>
      <w:r w:rsidRPr="008E405F">
        <w:rPr>
          <w:noProof/>
        </w:rPr>
        <w:t xml:space="preserve"> 449</w:t>
      </w:r>
      <w:r w:rsidR="00D30B38">
        <w:rPr>
          <w:noProof/>
        </w:rPr>
        <w:t>–</w:t>
      </w:r>
      <w:r w:rsidRPr="008E405F">
        <w:rPr>
          <w:noProof/>
        </w:rPr>
        <w:t>470 (1994).</w:t>
      </w:r>
    </w:p>
    <w:p w14:paraId="668C85BE" w14:textId="5E2C454D" w:rsidR="008E405F" w:rsidRPr="008E405F" w:rsidRDefault="008E405F" w:rsidP="00D30B38">
      <w:pPr>
        <w:pStyle w:val="EndNoteBibliography"/>
        <w:rPr>
          <w:noProof/>
        </w:rPr>
      </w:pPr>
      <w:r w:rsidRPr="008E405F">
        <w:rPr>
          <w:noProof/>
        </w:rPr>
        <w:t xml:space="preserve">Dumetz, F. et al. Modulation of Aneuploidy in </w:t>
      </w:r>
      <w:r w:rsidRPr="008E405F">
        <w:rPr>
          <w:i/>
          <w:noProof/>
        </w:rPr>
        <w:t>Leishmania donovani</w:t>
      </w:r>
      <w:r w:rsidRPr="008E405F">
        <w:rPr>
          <w:noProof/>
        </w:rPr>
        <w:t xml:space="preserve"> during adaptation to different </w:t>
      </w:r>
      <w:r w:rsidRPr="008E405F">
        <w:rPr>
          <w:i/>
          <w:noProof/>
        </w:rPr>
        <w:t>in vitro</w:t>
      </w:r>
      <w:r w:rsidRPr="008E405F">
        <w:rPr>
          <w:noProof/>
        </w:rPr>
        <w:t xml:space="preserve"> and </w:t>
      </w:r>
      <w:r w:rsidRPr="008E405F">
        <w:rPr>
          <w:i/>
          <w:noProof/>
        </w:rPr>
        <w:t xml:space="preserve">in vivo </w:t>
      </w:r>
      <w:r w:rsidRPr="008E405F">
        <w:rPr>
          <w:noProof/>
        </w:rPr>
        <w:t xml:space="preserve">environments and its impact on gene expression. </w:t>
      </w:r>
      <w:r w:rsidRPr="008E405F">
        <w:rPr>
          <w:i/>
          <w:noProof/>
        </w:rPr>
        <w:t>MBio.</w:t>
      </w:r>
      <w:r w:rsidRPr="008E405F">
        <w:rPr>
          <w:noProof/>
        </w:rPr>
        <w:t xml:space="preserve"> </w:t>
      </w:r>
      <w:r w:rsidRPr="008E405F">
        <w:rPr>
          <w:b/>
          <w:noProof/>
        </w:rPr>
        <w:t>8</w:t>
      </w:r>
      <w:r w:rsidRPr="008E405F">
        <w:rPr>
          <w:noProof/>
        </w:rPr>
        <w:t xml:space="preserve"> (3), e00599</w:t>
      </w:r>
      <w:r w:rsidR="00D30B38">
        <w:rPr>
          <w:noProof/>
        </w:rPr>
        <w:t>–</w:t>
      </w:r>
      <w:r w:rsidRPr="008E405F">
        <w:rPr>
          <w:noProof/>
        </w:rPr>
        <w:t>00517 (2017).</w:t>
      </w:r>
    </w:p>
    <w:p w14:paraId="1A21389B" w14:textId="636B7A81" w:rsidR="008E405F" w:rsidRPr="008E405F" w:rsidRDefault="008E405F" w:rsidP="005F662C">
      <w:pPr>
        <w:pStyle w:val="EndNoteBibliography"/>
        <w:numPr>
          <w:ilvl w:val="0"/>
          <w:numId w:val="31"/>
        </w:numPr>
        <w:ind w:left="0" w:firstLine="0"/>
        <w:rPr>
          <w:noProof/>
        </w:rPr>
      </w:pPr>
      <w:r w:rsidRPr="008E405F">
        <w:rPr>
          <w:noProof/>
        </w:rPr>
        <w:t xml:space="preserve">Sinha, R. et al. Genome Plasticity in Cultured </w:t>
      </w:r>
      <w:r w:rsidRPr="008E405F">
        <w:rPr>
          <w:i/>
          <w:noProof/>
        </w:rPr>
        <w:t>Leishmania donovani</w:t>
      </w:r>
      <w:r w:rsidRPr="008E405F">
        <w:rPr>
          <w:noProof/>
        </w:rPr>
        <w:t xml:space="preserve">: Comparison of Early and Late Passages. </w:t>
      </w:r>
      <w:r w:rsidRPr="008E405F">
        <w:rPr>
          <w:i/>
          <w:noProof/>
        </w:rPr>
        <w:t>Frontiers in Microbiology.</w:t>
      </w:r>
      <w:r w:rsidRPr="008E405F">
        <w:rPr>
          <w:noProof/>
        </w:rPr>
        <w:t xml:space="preserve"> </w:t>
      </w:r>
      <w:r w:rsidRPr="008E405F">
        <w:rPr>
          <w:b/>
          <w:noProof/>
        </w:rPr>
        <w:t>9</w:t>
      </w:r>
      <w:r w:rsidR="00A37DCD" w:rsidRPr="00A37DCD">
        <w:rPr>
          <w:bCs/>
          <w:noProof/>
        </w:rPr>
        <w:t>,</w:t>
      </w:r>
      <w:r w:rsidRPr="008E405F">
        <w:rPr>
          <w:noProof/>
        </w:rPr>
        <w:t xml:space="preserve"> 1279 (2018).</w:t>
      </w:r>
    </w:p>
    <w:p w14:paraId="57086315" w14:textId="2D479768" w:rsidR="008E405F" w:rsidRPr="008E405F" w:rsidRDefault="008E405F" w:rsidP="005F662C">
      <w:pPr>
        <w:pStyle w:val="EndNoteBibliography"/>
        <w:numPr>
          <w:ilvl w:val="0"/>
          <w:numId w:val="31"/>
        </w:numPr>
        <w:ind w:left="0" w:firstLine="0"/>
        <w:rPr>
          <w:noProof/>
        </w:rPr>
      </w:pPr>
      <w:r w:rsidRPr="008E405F">
        <w:rPr>
          <w:noProof/>
        </w:rPr>
        <w:t xml:space="preserve">Magalhães, R. D. et al. Identification of differentially expressed proteins from Leishmania amazonensis associated with the loss of virulence of the parasites. </w:t>
      </w:r>
      <w:r w:rsidRPr="008E405F">
        <w:rPr>
          <w:i/>
          <w:noProof/>
        </w:rPr>
        <w:t>PLoS Neglected Tropical Diseases.</w:t>
      </w:r>
      <w:r w:rsidRPr="008E405F">
        <w:rPr>
          <w:noProof/>
        </w:rPr>
        <w:t xml:space="preserve"> </w:t>
      </w:r>
      <w:r w:rsidRPr="008E405F">
        <w:rPr>
          <w:b/>
          <w:noProof/>
        </w:rPr>
        <w:t>8</w:t>
      </w:r>
      <w:r w:rsidRPr="008E405F">
        <w:rPr>
          <w:noProof/>
        </w:rPr>
        <w:t xml:space="preserve"> (4), e2764 (2014).</w:t>
      </w:r>
    </w:p>
    <w:p w14:paraId="7FC9CBFF" w14:textId="3CA0D313" w:rsidR="008E405F" w:rsidRPr="008E405F" w:rsidRDefault="008E405F" w:rsidP="005F662C">
      <w:pPr>
        <w:pStyle w:val="EndNoteBibliography"/>
        <w:numPr>
          <w:ilvl w:val="0"/>
          <w:numId w:val="31"/>
        </w:numPr>
        <w:ind w:left="0" w:firstLine="0"/>
        <w:rPr>
          <w:noProof/>
        </w:rPr>
      </w:pPr>
      <w:r w:rsidRPr="008E405F">
        <w:rPr>
          <w:noProof/>
        </w:rPr>
        <w:t xml:space="preserve">Lei, S. M., Romine, N. M., Beetham, J. K. Population changes in Leishmania chagasi promastigote developmental stages due to serial passage. </w:t>
      </w:r>
      <w:r w:rsidRPr="008E405F">
        <w:rPr>
          <w:i/>
          <w:noProof/>
        </w:rPr>
        <w:t>Journal of Parasitology.</w:t>
      </w:r>
      <w:r w:rsidRPr="008E405F">
        <w:rPr>
          <w:noProof/>
        </w:rPr>
        <w:t xml:space="preserve"> </w:t>
      </w:r>
      <w:r w:rsidRPr="008E405F">
        <w:rPr>
          <w:b/>
          <w:noProof/>
        </w:rPr>
        <w:t>96</w:t>
      </w:r>
      <w:r w:rsidRPr="008E405F">
        <w:rPr>
          <w:noProof/>
        </w:rPr>
        <w:t xml:space="preserve"> (6), 1134</w:t>
      </w:r>
      <w:r w:rsidR="00D30B38">
        <w:rPr>
          <w:noProof/>
        </w:rPr>
        <w:t>–</w:t>
      </w:r>
      <w:r w:rsidRPr="008E405F">
        <w:rPr>
          <w:noProof/>
        </w:rPr>
        <w:t>1138 (2010).</w:t>
      </w:r>
    </w:p>
    <w:p w14:paraId="599D9EFA" w14:textId="055BB676" w:rsidR="008E405F" w:rsidRPr="008E405F" w:rsidRDefault="008E405F" w:rsidP="005F662C">
      <w:pPr>
        <w:pStyle w:val="EndNoteBibliography"/>
        <w:numPr>
          <w:ilvl w:val="0"/>
          <w:numId w:val="31"/>
        </w:numPr>
        <w:ind w:left="0" w:firstLine="0"/>
        <w:rPr>
          <w:noProof/>
        </w:rPr>
      </w:pPr>
      <w:r w:rsidRPr="008E405F">
        <w:rPr>
          <w:noProof/>
        </w:rPr>
        <w:lastRenderedPageBreak/>
        <w:t xml:space="preserve">Ali, K. S., Rees, R. C., Terrell-Nield, C., Ali, S. A. Virulence loss and amastigote transformation failure determine host cell responses to Leishmania mexicana. </w:t>
      </w:r>
      <w:r w:rsidRPr="008E405F">
        <w:rPr>
          <w:i/>
          <w:noProof/>
        </w:rPr>
        <w:t>Parasite Immunology.</w:t>
      </w:r>
      <w:r w:rsidRPr="008E405F">
        <w:rPr>
          <w:noProof/>
        </w:rPr>
        <w:t xml:space="preserve"> </w:t>
      </w:r>
      <w:r w:rsidRPr="008E405F">
        <w:rPr>
          <w:b/>
          <w:noProof/>
        </w:rPr>
        <w:t>35</w:t>
      </w:r>
      <w:r w:rsidRPr="008E405F">
        <w:rPr>
          <w:noProof/>
        </w:rPr>
        <w:t xml:space="preserve"> (12), 441</w:t>
      </w:r>
      <w:r w:rsidR="00D30B38">
        <w:rPr>
          <w:noProof/>
        </w:rPr>
        <w:t>–</w:t>
      </w:r>
      <w:r w:rsidRPr="008E405F">
        <w:rPr>
          <w:noProof/>
        </w:rPr>
        <w:t>456 (2013).</w:t>
      </w:r>
    </w:p>
    <w:p w14:paraId="4A6EFED0" w14:textId="2B74541F" w:rsidR="008E405F" w:rsidRPr="008E405F" w:rsidRDefault="008E405F" w:rsidP="005F662C">
      <w:pPr>
        <w:pStyle w:val="EndNoteBibliography"/>
        <w:numPr>
          <w:ilvl w:val="0"/>
          <w:numId w:val="31"/>
        </w:numPr>
        <w:ind w:left="0" w:firstLine="0"/>
        <w:rPr>
          <w:noProof/>
        </w:rPr>
      </w:pPr>
      <w:r w:rsidRPr="008E405F">
        <w:rPr>
          <w:noProof/>
        </w:rPr>
        <w:t xml:space="preserve">Rebello, K. M. et al. Leishmania (Viannia) braziliensis: influence of successive in vitro cultivation on the expression of promastigote proteinases. </w:t>
      </w:r>
      <w:r w:rsidRPr="008E405F">
        <w:rPr>
          <w:i/>
          <w:noProof/>
        </w:rPr>
        <w:t>Experimental Parasitology.</w:t>
      </w:r>
      <w:r w:rsidRPr="008E405F">
        <w:rPr>
          <w:noProof/>
        </w:rPr>
        <w:t xml:space="preserve"> </w:t>
      </w:r>
      <w:r w:rsidRPr="008E405F">
        <w:rPr>
          <w:b/>
          <w:noProof/>
        </w:rPr>
        <w:t>126</w:t>
      </w:r>
      <w:r w:rsidRPr="008E405F">
        <w:rPr>
          <w:noProof/>
        </w:rPr>
        <w:t xml:space="preserve"> (4), 570</w:t>
      </w:r>
      <w:r w:rsidR="00D30B38">
        <w:rPr>
          <w:noProof/>
        </w:rPr>
        <w:t>–</w:t>
      </w:r>
      <w:r w:rsidRPr="008E405F">
        <w:rPr>
          <w:noProof/>
        </w:rPr>
        <w:t>576 (2010).</w:t>
      </w:r>
    </w:p>
    <w:p w14:paraId="66E28754" w14:textId="28CC0204" w:rsidR="008E405F" w:rsidRPr="008E405F" w:rsidRDefault="00A37DCD" w:rsidP="005F662C">
      <w:pPr>
        <w:pStyle w:val="EndNoteBibliography"/>
        <w:numPr>
          <w:ilvl w:val="0"/>
          <w:numId w:val="31"/>
        </w:numPr>
        <w:ind w:left="0" w:firstLine="0"/>
        <w:rPr>
          <w:noProof/>
        </w:rPr>
      </w:pPr>
      <w:r w:rsidRPr="00F850B8">
        <w:rPr>
          <w:rFonts w:cstheme="minorHAnsi"/>
        </w:rPr>
        <w:t xml:space="preserve">The Johns Hopkins University. </w:t>
      </w:r>
      <w:r w:rsidRPr="00A37DCD">
        <w:rPr>
          <w:rFonts w:cstheme="minorHAnsi"/>
        </w:rPr>
        <w:t>Animal Care and Use Committee.</w:t>
      </w:r>
      <w:r w:rsidRPr="00F850B8">
        <w:rPr>
          <w:rFonts w:cstheme="minorHAnsi"/>
        </w:rPr>
        <w:t xml:space="preserve"> Retrieved from http://web.jhu.edu/animalcare/index.html (2019).</w:t>
      </w:r>
    </w:p>
    <w:p w14:paraId="29EB3220" w14:textId="0FB62EE0" w:rsidR="008E405F" w:rsidRPr="008E405F" w:rsidRDefault="008E405F" w:rsidP="005F662C">
      <w:pPr>
        <w:pStyle w:val="EndNoteBibliography"/>
        <w:numPr>
          <w:ilvl w:val="0"/>
          <w:numId w:val="31"/>
        </w:numPr>
        <w:ind w:left="0" w:firstLine="0"/>
        <w:rPr>
          <w:noProof/>
        </w:rPr>
      </w:pPr>
      <w:r w:rsidRPr="008E405F">
        <w:rPr>
          <w:noProof/>
        </w:rPr>
        <w:t xml:space="preserve">Titus, R. G., Marchand, M., Boon, T., Louis, J. A. A limiting dilution assay for quantifying Leishmania major in tissues of infected mice. </w:t>
      </w:r>
      <w:r w:rsidRPr="008E405F">
        <w:rPr>
          <w:i/>
          <w:noProof/>
        </w:rPr>
        <w:t>Parasite Immunology.</w:t>
      </w:r>
      <w:r w:rsidRPr="008E405F">
        <w:rPr>
          <w:noProof/>
        </w:rPr>
        <w:t xml:space="preserve"> </w:t>
      </w:r>
      <w:r w:rsidRPr="008E405F">
        <w:rPr>
          <w:b/>
          <w:noProof/>
        </w:rPr>
        <w:t>7</w:t>
      </w:r>
      <w:r w:rsidRPr="008E405F">
        <w:rPr>
          <w:noProof/>
        </w:rPr>
        <w:t xml:space="preserve"> (5), 545</w:t>
      </w:r>
      <w:r w:rsidR="00D30B38">
        <w:rPr>
          <w:noProof/>
        </w:rPr>
        <w:t>–</w:t>
      </w:r>
      <w:r w:rsidRPr="008E405F">
        <w:rPr>
          <w:noProof/>
        </w:rPr>
        <w:t>555 (1985).</w:t>
      </w:r>
    </w:p>
    <w:p w14:paraId="68FBEC86" w14:textId="04478A03" w:rsidR="008E405F" w:rsidRPr="008E405F" w:rsidRDefault="008E405F" w:rsidP="005F662C">
      <w:pPr>
        <w:pStyle w:val="EndNoteBibliography"/>
        <w:numPr>
          <w:ilvl w:val="0"/>
          <w:numId w:val="31"/>
        </w:numPr>
        <w:ind w:left="0" w:firstLine="0"/>
        <w:rPr>
          <w:noProof/>
        </w:rPr>
      </w:pPr>
      <w:r w:rsidRPr="008E405F">
        <w:rPr>
          <w:noProof/>
        </w:rPr>
        <w:t xml:space="preserve">Lima, H. C., Bleyenberg, J. A., Titus, R. G. A simple method for quantifying Leishmania in tissues of infected animals. </w:t>
      </w:r>
      <w:r w:rsidRPr="008E405F">
        <w:rPr>
          <w:i/>
          <w:noProof/>
        </w:rPr>
        <w:t>Parasitology Today.</w:t>
      </w:r>
      <w:r w:rsidRPr="008E405F">
        <w:rPr>
          <w:noProof/>
        </w:rPr>
        <w:t xml:space="preserve"> </w:t>
      </w:r>
      <w:r w:rsidRPr="008E405F">
        <w:rPr>
          <w:b/>
          <w:noProof/>
        </w:rPr>
        <w:t>13</w:t>
      </w:r>
      <w:r w:rsidRPr="008E405F">
        <w:rPr>
          <w:noProof/>
        </w:rPr>
        <w:t xml:space="preserve"> (2), 80</w:t>
      </w:r>
      <w:r w:rsidR="00D30B38">
        <w:rPr>
          <w:noProof/>
        </w:rPr>
        <w:t>–</w:t>
      </w:r>
      <w:r w:rsidRPr="008E405F">
        <w:rPr>
          <w:noProof/>
        </w:rPr>
        <w:t>82 (1997).</w:t>
      </w:r>
    </w:p>
    <w:p w14:paraId="2EAB6AB7" w14:textId="07BFBBA6" w:rsidR="008E405F" w:rsidRPr="008E405F" w:rsidRDefault="008E405F" w:rsidP="005F662C">
      <w:pPr>
        <w:pStyle w:val="EndNoteBibliography"/>
        <w:numPr>
          <w:ilvl w:val="0"/>
          <w:numId w:val="31"/>
        </w:numPr>
        <w:ind w:left="0" w:firstLine="0"/>
        <w:rPr>
          <w:noProof/>
        </w:rPr>
      </w:pPr>
      <w:r w:rsidRPr="008E405F">
        <w:rPr>
          <w:noProof/>
        </w:rPr>
        <w:t xml:space="preserve">Strober, W. Trypan Blue Exclusion Test of Cell Viability. </w:t>
      </w:r>
      <w:r w:rsidRPr="008E405F">
        <w:rPr>
          <w:i/>
          <w:noProof/>
        </w:rPr>
        <w:t>Current Protocols in Immunology.</w:t>
      </w:r>
      <w:r w:rsidRPr="008E405F">
        <w:rPr>
          <w:noProof/>
        </w:rPr>
        <w:t xml:space="preserve"> 10.1002/0471142735.ima03bs21</w:t>
      </w:r>
      <w:r w:rsidR="00645547">
        <w:rPr>
          <w:noProof/>
        </w:rPr>
        <w:t xml:space="preserve"> </w:t>
      </w:r>
      <w:r w:rsidRPr="008E405F">
        <w:rPr>
          <w:noProof/>
        </w:rPr>
        <w:t>(1997).</w:t>
      </w:r>
    </w:p>
    <w:p w14:paraId="3ADCE4A0" w14:textId="35F0C529" w:rsidR="008E405F" w:rsidRPr="008E405F" w:rsidRDefault="008E405F" w:rsidP="005F662C">
      <w:pPr>
        <w:pStyle w:val="EndNoteBibliography"/>
        <w:numPr>
          <w:ilvl w:val="0"/>
          <w:numId w:val="31"/>
        </w:numPr>
        <w:ind w:left="0" w:firstLine="0"/>
        <w:rPr>
          <w:noProof/>
        </w:rPr>
      </w:pPr>
      <w:r w:rsidRPr="008E405F">
        <w:rPr>
          <w:noProof/>
        </w:rPr>
        <w:t xml:space="preserve">Sacks, D., Kamhawi, S. Molecular aspects of parasite-vector and vector-host interactions in leishmaniasis. </w:t>
      </w:r>
      <w:r w:rsidRPr="008E405F">
        <w:rPr>
          <w:i/>
          <w:noProof/>
        </w:rPr>
        <w:t>Annual Review of Microbiology.</w:t>
      </w:r>
      <w:r w:rsidRPr="008E405F">
        <w:rPr>
          <w:noProof/>
        </w:rPr>
        <w:t xml:space="preserve"> </w:t>
      </w:r>
      <w:r w:rsidRPr="008E405F">
        <w:rPr>
          <w:b/>
          <w:noProof/>
        </w:rPr>
        <w:t>55</w:t>
      </w:r>
      <w:r w:rsidR="00A37DCD" w:rsidRPr="00A37DCD">
        <w:rPr>
          <w:bCs/>
          <w:noProof/>
        </w:rPr>
        <w:t>,</w:t>
      </w:r>
      <w:r w:rsidRPr="008E405F">
        <w:rPr>
          <w:noProof/>
        </w:rPr>
        <w:t xml:space="preserve"> 453</w:t>
      </w:r>
      <w:r w:rsidR="00D30B38">
        <w:rPr>
          <w:noProof/>
        </w:rPr>
        <w:t>–</w:t>
      </w:r>
      <w:r w:rsidRPr="008E405F">
        <w:rPr>
          <w:noProof/>
        </w:rPr>
        <w:t>483 (2001).</w:t>
      </w:r>
    </w:p>
    <w:p w14:paraId="0C5A118A" w14:textId="59D18A5F" w:rsidR="008E405F" w:rsidRPr="008E405F" w:rsidRDefault="008E405F" w:rsidP="005F662C">
      <w:pPr>
        <w:pStyle w:val="EndNoteBibliography"/>
        <w:numPr>
          <w:ilvl w:val="0"/>
          <w:numId w:val="31"/>
        </w:numPr>
        <w:ind w:left="0" w:firstLine="0"/>
        <w:rPr>
          <w:noProof/>
        </w:rPr>
      </w:pPr>
      <w:r w:rsidRPr="008E405F">
        <w:rPr>
          <w:noProof/>
        </w:rPr>
        <w:t xml:space="preserve">Reimão, J. Q. et al. Parasite burden in Leishmania (Leishmania) amazonensis-infected mice: validation of luciferase as a quantitative tool. </w:t>
      </w:r>
      <w:r w:rsidRPr="008E405F">
        <w:rPr>
          <w:i/>
          <w:noProof/>
        </w:rPr>
        <w:t>Journal of Microbiological Methods.</w:t>
      </w:r>
      <w:r w:rsidRPr="008E405F">
        <w:rPr>
          <w:noProof/>
        </w:rPr>
        <w:t xml:space="preserve"> </w:t>
      </w:r>
      <w:r w:rsidRPr="008E405F">
        <w:rPr>
          <w:b/>
          <w:noProof/>
        </w:rPr>
        <w:t>93</w:t>
      </w:r>
      <w:r w:rsidRPr="008E405F">
        <w:rPr>
          <w:noProof/>
        </w:rPr>
        <w:t xml:space="preserve"> (2), 95</w:t>
      </w:r>
      <w:r w:rsidR="00D30B38">
        <w:rPr>
          <w:noProof/>
        </w:rPr>
        <w:t>–</w:t>
      </w:r>
      <w:r w:rsidRPr="008E405F">
        <w:rPr>
          <w:noProof/>
        </w:rPr>
        <w:t>101 (2013).</w:t>
      </w:r>
    </w:p>
    <w:p w14:paraId="74C28D5A" w14:textId="56B64BFB" w:rsidR="008E405F" w:rsidRPr="008E405F" w:rsidRDefault="008E405F" w:rsidP="005F662C">
      <w:pPr>
        <w:pStyle w:val="EndNoteBibliography"/>
        <w:numPr>
          <w:ilvl w:val="0"/>
          <w:numId w:val="31"/>
        </w:numPr>
        <w:ind w:left="0" w:firstLine="0"/>
        <w:rPr>
          <w:noProof/>
        </w:rPr>
      </w:pPr>
      <w:r w:rsidRPr="008E405F">
        <w:rPr>
          <w:noProof/>
        </w:rPr>
        <w:t xml:space="preserve">Buckley, S. M. et al. In vivo bioimaging with tissue-specific transcription factor activated luciferase reporters. </w:t>
      </w:r>
      <w:r w:rsidRPr="008E405F">
        <w:rPr>
          <w:i/>
          <w:noProof/>
        </w:rPr>
        <w:t>Scientific Reports.</w:t>
      </w:r>
      <w:r w:rsidRPr="008E405F">
        <w:rPr>
          <w:noProof/>
        </w:rPr>
        <w:t xml:space="preserve"> </w:t>
      </w:r>
      <w:r w:rsidRPr="008E405F">
        <w:rPr>
          <w:b/>
          <w:noProof/>
        </w:rPr>
        <w:t>5</w:t>
      </w:r>
      <w:r w:rsidR="00A37DCD" w:rsidRPr="00A37DCD">
        <w:rPr>
          <w:bCs/>
          <w:noProof/>
        </w:rPr>
        <w:t>,</w:t>
      </w:r>
      <w:r w:rsidRPr="008E405F">
        <w:rPr>
          <w:noProof/>
        </w:rPr>
        <w:t xml:space="preserve"> 11842 (2015).</w:t>
      </w:r>
    </w:p>
    <w:p w14:paraId="646EE5F5" w14:textId="1BB79CE5" w:rsidR="008E405F" w:rsidRPr="008E405F" w:rsidRDefault="008E405F" w:rsidP="005F662C">
      <w:pPr>
        <w:pStyle w:val="EndNoteBibliography"/>
        <w:numPr>
          <w:ilvl w:val="0"/>
          <w:numId w:val="31"/>
        </w:numPr>
        <w:ind w:left="0" w:firstLine="0"/>
        <w:rPr>
          <w:noProof/>
        </w:rPr>
      </w:pPr>
      <w:r w:rsidRPr="008E405F">
        <w:rPr>
          <w:noProof/>
        </w:rPr>
        <w:t xml:space="preserve">Thalhofer, C. J. et al. In vivo imaging of transgenic Leishmania parasites in a live host. </w:t>
      </w:r>
      <w:r w:rsidRPr="008E405F">
        <w:rPr>
          <w:i/>
          <w:noProof/>
        </w:rPr>
        <w:t>Journal of Visualized Experiments.</w:t>
      </w:r>
      <w:r w:rsidRPr="008E405F">
        <w:rPr>
          <w:noProof/>
        </w:rPr>
        <w:t xml:space="preserve"> </w:t>
      </w:r>
      <w:r w:rsidR="00D30B38" w:rsidRPr="00D30B38">
        <w:rPr>
          <w:noProof/>
        </w:rPr>
        <w:t>(41), e1980</w:t>
      </w:r>
      <w:r w:rsidR="00D30B38" w:rsidRPr="00D30B38" w:rsidDel="00D30B38">
        <w:rPr>
          <w:noProof/>
        </w:rPr>
        <w:t xml:space="preserve"> </w:t>
      </w:r>
      <w:r w:rsidRPr="008E405F">
        <w:rPr>
          <w:noProof/>
        </w:rPr>
        <w:t>(2010).</w:t>
      </w:r>
    </w:p>
    <w:p w14:paraId="31591CA6" w14:textId="2CA0F0DA" w:rsidR="008E405F" w:rsidRPr="008E405F" w:rsidRDefault="008E405F" w:rsidP="005F662C">
      <w:pPr>
        <w:pStyle w:val="EndNoteBibliography"/>
        <w:numPr>
          <w:ilvl w:val="0"/>
          <w:numId w:val="31"/>
        </w:numPr>
        <w:ind w:left="0" w:firstLine="0"/>
        <w:rPr>
          <w:noProof/>
        </w:rPr>
      </w:pPr>
      <w:r w:rsidRPr="008E405F">
        <w:rPr>
          <w:noProof/>
        </w:rPr>
        <w:t xml:space="preserve">Roberts, S. C. et al. Arginase plays a pivotal role in polyamine precursor metabolism in Leishmania. Characterization of gene deletion mutants. </w:t>
      </w:r>
      <w:r w:rsidRPr="008E405F">
        <w:rPr>
          <w:i/>
          <w:noProof/>
        </w:rPr>
        <w:t>The Journal of Biological Chemistry.</w:t>
      </w:r>
      <w:r w:rsidRPr="008E405F">
        <w:rPr>
          <w:noProof/>
        </w:rPr>
        <w:t xml:space="preserve"> </w:t>
      </w:r>
      <w:r w:rsidRPr="008E405F">
        <w:rPr>
          <w:b/>
          <w:noProof/>
        </w:rPr>
        <w:t>279</w:t>
      </w:r>
      <w:r w:rsidRPr="008E405F">
        <w:rPr>
          <w:noProof/>
        </w:rPr>
        <w:t xml:space="preserve"> (22), 23668</w:t>
      </w:r>
      <w:r w:rsidR="00D30B38">
        <w:rPr>
          <w:noProof/>
        </w:rPr>
        <w:t>–</w:t>
      </w:r>
      <w:r w:rsidRPr="008E405F">
        <w:rPr>
          <w:noProof/>
        </w:rPr>
        <w:t>23678 (2004).</w:t>
      </w:r>
    </w:p>
    <w:p w14:paraId="4FFF5DBC" w14:textId="27693160" w:rsidR="008E405F" w:rsidRPr="008E405F" w:rsidRDefault="008E405F" w:rsidP="005F662C">
      <w:pPr>
        <w:pStyle w:val="EndNoteBibliography"/>
        <w:numPr>
          <w:ilvl w:val="0"/>
          <w:numId w:val="31"/>
        </w:numPr>
        <w:ind w:left="0" w:firstLine="0"/>
        <w:rPr>
          <w:noProof/>
        </w:rPr>
      </w:pPr>
      <w:r w:rsidRPr="008E405F">
        <w:rPr>
          <w:noProof/>
        </w:rPr>
        <w:t xml:space="preserve">Boitz, J. M. et al. Arginase Is Essential for Survival of Leishmania donovani Promastigotes but Not Intracellular Amastigotes. </w:t>
      </w:r>
      <w:r w:rsidRPr="008E405F">
        <w:rPr>
          <w:i/>
          <w:noProof/>
        </w:rPr>
        <w:t>Infection and Immunity.</w:t>
      </w:r>
      <w:r w:rsidRPr="008E405F">
        <w:rPr>
          <w:noProof/>
        </w:rPr>
        <w:t xml:space="preserve"> </w:t>
      </w:r>
      <w:r w:rsidRPr="008E405F">
        <w:rPr>
          <w:b/>
          <w:noProof/>
        </w:rPr>
        <w:t>85</w:t>
      </w:r>
      <w:r w:rsidRPr="008E405F">
        <w:rPr>
          <w:noProof/>
        </w:rPr>
        <w:t xml:space="preserve"> (1), e00554</w:t>
      </w:r>
      <w:r w:rsidR="00D30B38">
        <w:rPr>
          <w:noProof/>
        </w:rPr>
        <w:t>–</w:t>
      </w:r>
      <w:r w:rsidRPr="008E405F">
        <w:rPr>
          <w:noProof/>
        </w:rPr>
        <w:t>00516 (2017).</w:t>
      </w:r>
    </w:p>
    <w:p w14:paraId="5F491B44" w14:textId="25D9A443" w:rsidR="008E405F" w:rsidRPr="008E405F" w:rsidRDefault="008E405F" w:rsidP="005F662C">
      <w:pPr>
        <w:pStyle w:val="EndNoteBibliography"/>
        <w:numPr>
          <w:ilvl w:val="0"/>
          <w:numId w:val="31"/>
        </w:numPr>
        <w:ind w:left="0" w:firstLine="0"/>
        <w:rPr>
          <w:noProof/>
        </w:rPr>
      </w:pPr>
      <w:r w:rsidRPr="008E405F">
        <w:rPr>
          <w:noProof/>
        </w:rPr>
        <w:t xml:space="preserve">Rosas, L. E. et al. Genetic background influences immune responses and disease outcome of cutaneous L. mexicana infection in mice. </w:t>
      </w:r>
      <w:r w:rsidRPr="008E405F">
        <w:rPr>
          <w:i/>
          <w:noProof/>
        </w:rPr>
        <w:t>International Immunology.</w:t>
      </w:r>
      <w:r w:rsidRPr="008E405F">
        <w:rPr>
          <w:noProof/>
        </w:rPr>
        <w:t xml:space="preserve"> </w:t>
      </w:r>
      <w:r w:rsidRPr="008E405F">
        <w:rPr>
          <w:b/>
          <w:noProof/>
        </w:rPr>
        <w:t>17</w:t>
      </w:r>
      <w:r w:rsidRPr="008E405F">
        <w:rPr>
          <w:noProof/>
        </w:rPr>
        <w:t xml:space="preserve"> (10), 1347</w:t>
      </w:r>
      <w:r w:rsidR="00D30B38">
        <w:rPr>
          <w:noProof/>
        </w:rPr>
        <w:t>–</w:t>
      </w:r>
      <w:r w:rsidRPr="008E405F">
        <w:rPr>
          <w:noProof/>
        </w:rPr>
        <w:t>1357 (2005).</w:t>
      </w:r>
    </w:p>
    <w:p w14:paraId="55427D7F" w14:textId="17413045" w:rsidR="008E405F" w:rsidRPr="008E405F" w:rsidRDefault="008E405F" w:rsidP="005F662C">
      <w:pPr>
        <w:pStyle w:val="EndNoteBibliography"/>
        <w:numPr>
          <w:ilvl w:val="0"/>
          <w:numId w:val="31"/>
        </w:numPr>
        <w:ind w:left="0" w:firstLine="0"/>
        <w:rPr>
          <w:noProof/>
        </w:rPr>
      </w:pPr>
      <w:r w:rsidRPr="008E405F">
        <w:rPr>
          <w:noProof/>
        </w:rPr>
        <w:t xml:space="preserve">Belkaid, Y. et al. Development of a natural model of cutaneous leishmaniasis: powerful effects of vector saliva and saliva preexposure on the long-term outcome of Leishmania major infection in the mouse ear dermis. </w:t>
      </w:r>
      <w:r w:rsidRPr="008E405F">
        <w:rPr>
          <w:i/>
          <w:noProof/>
        </w:rPr>
        <w:t>Journal of Experimental Medicine.</w:t>
      </w:r>
      <w:r w:rsidRPr="008E405F">
        <w:rPr>
          <w:noProof/>
        </w:rPr>
        <w:t xml:space="preserve"> </w:t>
      </w:r>
      <w:r w:rsidRPr="008E405F">
        <w:rPr>
          <w:b/>
          <w:noProof/>
        </w:rPr>
        <w:t>188</w:t>
      </w:r>
      <w:r w:rsidRPr="008E405F">
        <w:rPr>
          <w:noProof/>
        </w:rPr>
        <w:t xml:space="preserve"> (10), 1941</w:t>
      </w:r>
      <w:r w:rsidR="00D30B38">
        <w:rPr>
          <w:noProof/>
        </w:rPr>
        <w:t>–</w:t>
      </w:r>
      <w:r w:rsidRPr="008E405F">
        <w:rPr>
          <w:noProof/>
        </w:rPr>
        <w:t>1953 (1998).</w:t>
      </w:r>
    </w:p>
    <w:p w14:paraId="7B372FA9" w14:textId="115E6F60" w:rsidR="008E405F" w:rsidRPr="008E405F" w:rsidRDefault="008E405F" w:rsidP="005F662C">
      <w:pPr>
        <w:pStyle w:val="EndNoteBibliography"/>
        <w:numPr>
          <w:ilvl w:val="0"/>
          <w:numId w:val="31"/>
        </w:numPr>
        <w:ind w:left="0" w:firstLine="0"/>
        <w:rPr>
          <w:noProof/>
        </w:rPr>
      </w:pPr>
      <w:r w:rsidRPr="008E405F">
        <w:rPr>
          <w:noProof/>
        </w:rPr>
        <w:t xml:space="preserve">Titus, R. G., Ribeiro, J. M. Salivary gland lysates from the sand fly Lutzomyia longipalpis enhance Leishmania infectivity. </w:t>
      </w:r>
      <w:r w:rsidRPr="008E405F">
        <w:rPr>
          <w:i/>
          <w:noProof/>
        </w:rPr>
        <w:t>Science.</w:t>
      </w:r>
      <w:r w:rsidRPr="008E405F">
        <w:rPr>
          <w:noProof/>
        </w:rPr>
        <w:t xml:space="preserve"> </w:t>
      </w:r>
      <w:r w:rsidRPr="008E405F">
        <w:rPr>
          <w:b/>
          <w:noProof/>
        </w:rPr>
        <w:t>239</w:t>
      </w:r>
      <w:r w:rsidRPr="008E405F">
        <w:rPr>
          <w:noProof/>
        </w:rPr>
        <w:t xml:space="preserve"> (4845), 1306</w:t>
      </w:r>
      <w:r w:rsidR="00D30B38">
        <w:rPr>
          <w:noProof/>
        </w:rPr>
        <w:t>–</w:t>
      </w:r>
      <w:r w:rsidRPr="008E405F">
        <w:rPr>
          <w:noProof/>
        </w:rPr>
        <w:t>1308 (1988).</w:t>
      </w:r>
    </w:p>
    <w:p w14:paraId="514F27B1" w14:textId="293B861B" w:rsidR="008E405F" w:rsidRPr="008E405F" w:rsidRDefault="008E405F" w:rsidP="005F662C">
      <w:pPr>
        <w:pStyle w:val="EndNoteBibliography"/>
        <w:numPr>
          <w:ilvl w:val="0"/>
          <w:numId w:val="31"/>
        </w:numPr>
        <w:ind w:left="0" w:firstLine="0"/>
        <w:rPr>
          <w:noProof/>
        </w:rPr>
      </w:pPr>
      <w:r w:rsidRPr="008E405F">
        <w:rPr>
          <w:noProof/>
        </w:rPr>
        <w:t xml:space="preserve">Lima, H. C., Titus, R. G. Effects of sand fly vector saliva on development of cutaneous lesions and the immune response to Leishmania braziliensis in BALB/c mice. </w:t>
      </w:r>
      <w:r w:rsidRPr="008E405F">
        <w:rPr>
          <w:i/>
          <w:noProof/>
        </w:rPr>
        <w:t>Infection and Immunity.</w:t>
      </w:r>
      <w:r w:rsidRPr="008E405F">
        <w:rPr>
          <w:noProof/>
        </w:rPr>
        <w:t xml:space="preserve"> </w:t>
      </w:r>
      <w:r w:rsidRPr="008E405F">
        <w:rPr>
          <w:b/>
          <w:noProof/>
        </w:rPr>
        <w:t>64</w:t>
      </w:r>
      <w:r w:rsidRPr="008E405F">
        <w:rPr>
          <w:noProof/>
        </w:rPr>
        <w:t xml:space="preserve"> (12), 5442</w:t>
      </w:r>
      <w:r w:rsidR="00D30B38">
        <w:rPr>
          <w:noProof/>
        </w:rPr>
        <w:t>–</w:t>
      </w:r>
      <w:r w:rsidRPr="008E405F">
        <w:rPr>
          <w:noProof/>
        </w:rPr>
        <w:t>5445 (1996).</w:t>
      </w:r>
    </w:p>
    <w:p w14:paraId="7B8CD22B" w14:textId="3A704154" w:rsidR="008E405F" w:rsidRPr="008E405F" w:rsidRDefault="008E405F" w:rsidP="005F662C">
      <w:pPr>
        <w:pStyle w:val="EndNoteBibliography"/>
        <w:numPr>
          <w:ilvl w:val="0"/>
          <w:numId w:val="31"/>
        </w:numPr>
        <w:ind w:left="0" w:firstLine="0"/>
        <w:rPr>
          <w:noProof/>
        </w:rPr>
      </w:pPr>
      <w:r w:rsidRPr="008E405F">
        <w:rPr>
          <w:noProof/>
        </w:rPr>
        <w:t xml:space="preserve">Theodos, C. M., Ribeiro, J. M., Titus, R. G. Analysis of enhancing effect of sand fly saliva on Leishmania infection in mice. </w:t>
      </w:r>
      <w:r w:rsidRPr="008E405F">
        <w:rPr>
          <w:i/>
          <w:noProof/>
        </w:rPr>
        <w:t>Infection and Immunity.</w:t>
      </w:r>
      <w:r w:rsidRPr="008E405F">
        <w:rPr>
          <w:noProof/>
        </w:rPr>
        <w:t xml:space="preserve"> </w:t>
      </w:r>
      <w:r w:rsidRPr="008E405F">
        <w:rPr>
          <w:b/>
          <w:noProof/>
        </w:rPr>
        <w:t>59</w:t>
      </w:r>
      <w:r w:rsidRPr="008E405F">
        <w:rPr>
          <w:noProof/>
        </w:rPr>
        <w:t xml:space="preserve"> (5), 1592</w:t>
      </w:r>
      <w:r w:rsidR="00D30B38">
        <w:rPr>
          <w:noProof/>
        </w:rPr>
        <w:t>–</w:t>
      </w:r>
      <w:r w:rsidRPr="008E405F">
        <w:rPr>
          <w:noProof/>
        </w:rPr>
        <w:t>1598 (1991).</w:t>
      </w:r>
    </w:p>
    <w:p w14:paraId="0283A965" w14:textId="7843CE51" w:rsidR="008E405F" w:rsidRPr="008E405F" w:rsidRDefault="008E405F" w:rsidP="005F662C">
      <w:pPr>
        <w:pStyle w:val="EndNoteBibliography"/>
        <w:numPr>
          <w:ilvl w:val="0"/>
          <w:numId w:val="31"/>
        </w:numPr>
        <w:ind w:left="0" w:firstLine="0"/>
        <w:rPr>
          <w:noProof/>
        </w:rPr>
      </w:pPr>
      <w:r w:rsidRPr="008E405F">
        <w:rPr>
          <w:noProof/>
        </w:rPr>
        <w:t xml:space="preserve">Kaur, S. et al. Effect of dose and route of inoculation on the generation of CD4+ Th1/Th2 type of immune response in murine visceral leishmaniasis. </w:t>
      </w:r>
      <w:r w:rsidRPr="008E405F">
        <w:rPr>
          <w:i/>
          <w:noProof/>
        </w:rPr>
        <w:t>Parasitology Research.</w:t>
      </w:r>
      <w:r w:rsidRPr="008E405F">
        <w:rPr>
          <w:noProof/>
        </w:rPr>
        <w:t xml:space="preserve"> </w:t>
      </w:r>
      <w:r w:rsidRPr="008E405F">
        <w:rPr>
          <w:b/>
          <w:noProof/>
        </w:rPr>
        <w:t>103</w:t>
      </w:r>
      <w:r w:rsidRPr="008E405F">
        <w:rPr>
          <w:noProof/>
        </w:rPr>
        <w:t xml:space="preserve"> (6), 1413</w:t>
      </w:r>
      <w:r w:rsidR="00D30B38">
        <w:rPr>
          <w:noProof/>
        </w:rPr>
        <w:t>–</w:t>
      </w:r>
      <w:r w:rsidRPr="008E405F">
        <w:rPr>
          <w:noProof/>
        </w:rPr>
        <w:t>1419 (2008).</w:t>
      </w:r>
    </w:p>
    <w:p w14:paraId="593E3C1F" w14:textId="5D276318" w:rsidR="008E405F" w:rsidRPr="008E405F" w:rsidRDefault="008E405F" w:rsidP="005F662C">
      <w:pPr>
        <w:pStyle w:val="EndNoteBibliography"/>
        <w:numPr>
          <w:ilvl w:val="0"/>
          <w:numId w:val="31"/>
        </w:numPr>
        <w:ind w:left="0" w:firstLine="0"/>
        <w:rPr>
          <w:noProof/>
        </w:rPr>
      </w:pPr>
      <w:r w:rsidRPr="008E405F">
        <w:rPr>
          <w:noProof/>
        </w:rPr>
        <w:lastRenderedPageBreak/>
        <w:t xml:space="preserve">Rolão, N., Melo, C., Campino, L. Influence of the inoculation route in BALB/c mice infected by Leishmania infantum. </w:t>
      </w:r>
      <w:r w:rsidRPr="008E405F">
        <w:rPr>
          <w:i/>
          <w:noProof/>
        </w:rPr>
        <w:t>Acta Tropica.</w:t>
      </w:r>
      <w:r w:rsidRPr="008E405F">
        <w:rPr>
          <w:noProof/>
        </w:rPr>
        <w:t xml:space="preserve"> </w:t>
      </w:r>
      <w:r w:rsidRPr="008E405F">
        <w:rPr>
          <w:b/>
          <w:noProof/>
        </w:rPr>
        <w:t>90</w:t>
      </w:r>
      <w:r w:rsidRPr="008E405F">
        <w:rPr>
          <w:noProof/>
        </w:rPr>
        <w:t xml:space="preserve"> (1), 123</w:t>
      </w:r>
      <w:r w:rsidR="00D30B38">
        <w:rPr>
          <w:noProof/>
        </w:rPr>
        <w:t>–</w:t>
      </w:r>
      <w:r w:rsidRPr="008E405F">
        <w:rPr>
          <w:noProof/>
        </w:rPr>
        <w:t>126 (2004).</w:t>
      </w:r>
    </w:p>
    <w:p w14:paraId="00C9F633" w14:textId="7A41541F" w:rsidR="008E405F" w:rsidRPr="008E405F" w:rsidRDefault="008E405F" w:rsidP="005F662C">
      <w:pPr>
        <w:pStyle w:val="EndNoteBibliography"/>
        <w:numPr>
          <w:ilvl w:val="0"/>
          <w:numId w:val="31"/>
        </w:numPr>
        <w:ind w:left="0" w:firstLine="0"/>
        <w:rPr>
          <w:noProof/>
        </w:rPr>
      </w:pPr>
      <w:r w:rsidRPr="008E405F">
        <w:rPr>
          <w:noProof/>
        </w:rPr>
        <w:t xml:space="preserve">Kébaïer, C., Louzir, H., Chenik, M., Ben Salah, A., Dellagi, K. Heterogeneity of wild Leishmania major isolates in experimental murine pathogenicity and specific immune response. </w:t>
      </w:r>
      <w:r w:rsidRPr="008E405F">
        <w:rPr>
          <w:i/>
          <w:noProof/>
        </w:rPr>
        <w:t>Infection and Immunity.</w:t>
      </w:r>
      <w:r w:rsidRPr="008E405F">
        <w:rPr>
          <w:noProof/>
        </w:rPr>
        <w:t xml:space="preserve"> </w:t>
      </w:r>
      <w:r w:rsidRPr="008E405F">
        <w:rPr>
          <w:b/>
          <w:noProof/>
        </w:rPr>
        <w:t>69</w:t>
      </w:r>
      <w:r w:rsidRPr="008E405F">
        <w:rPr>
          <w:noProof/>
        </w:rPr>
        <w:t xml:space="preserve"> (8), 4906</w:t>
      </w:r>
      <w:r w:rsidR="00D30B38">
        <w:rPr>
          <w:noProof/>
        </w:rPr>
        <w:t>–</w:t>
      </w:r>
      <w:r w:rsidRPr="008E405F">
        <w:rPr>
          <w:noProof/>
        </w:rPr>
        <w:t>4915 (2001).</w:t>
      </w:r>
    </w:p>
    <w:p w14:paraId="19303E85" w14:textId="71A27F6E" w:rsidR="008E405F" w:rsidRPr="008E405F" w:rsidRDefault="008E405F" w:rsidP="005F662C">
      <w:pPr>
        <w:pStyle w:val="EndNoteBibliography"/>
        <w:numPr>
          <w:ilvl w:val="0"/>
          <w:numId w:val="31"/>
        </w:numPr>
        <w:ind w:left="0" w:firstLine="0"/>
        <w:rPr>
          <w:noProof/>
        </w:rPr>
      </w:pPr>
      <w:r w:rsidRPr="008E405F">
        <w:rPr>
          <w:noProof/>
        </w:rPr>
        <w:t xml:space="preserve">Baldwin, T. M., Elso, C., Curtis, J., Buckingham, L., Handman, E. The site of Leishmania major infection determines disease severity and immune responses. </w:t>
      </w:r>
      <w:r w:rsidRPr="008E405F">
        <w:rPr>
          <w:i/>
          <w:noProof/>
        </w:rPr>
        <w:t>Infection and Immunity.</w:t>
      </w:r>
      <w:r w:rsidRPr="008E405F">
        <w:rPr>
          <w:noProof/>
        </w:rPr>
        <w:t xml:space="preserve"> </w:t>
      </w:r>
      <w:r w:rsidRPr="008E405F">
        <w:rPr>
          <w:b/>
          <w:noProof/>
        </w:rPr>
        <w:t>71</w:t>
      </w:r>
      <w:r w:rsidRPr="008E405F">
        <w:rPr>
          <w:noProof/>
        </w:rPr>
        <w:t xml:space="preserve"> (12), 6830</w:t>
      </w:r>
      <w:r w:rsidR="00D30B38">
        <w:rPr>
          <w:noProof/>
        </w:rPr>
        <w:t>–</w:t>
      </w:r>
      <w:r w:rsidRPr="008E405F">
        <w:rPr>
          <w:noProof/>
        </w:rPr>
        <w:t>6834 (2003).</w:t>
      </w:r>
    </w:p>
    <w:p w14:paraId="44A8771D" w14:textId="01FF80D2" w:rsidR="008E405F" w:rsidRPr="00A37DCD" w:rsidRDefault="008E405F" w:rsidP="005F662C">
      <w:pPr>
        <w:pStyle w:val="EndNoteBibliography"/>
        <w:numPr>
          <w:ilvl w:val="0"/>
          <w:numId w:val="31"/>
        </w:numPr>
        <w:ind w:left="0" w:firstLine="0"/>
        <w:rPr>
          <w:noProof/>
          <w:lang w:val="pt-BR"/>
        </w:rPr>
      </w:pPr>
      <w:r w:rsidRPr="008E405F">
        <w:rPr>
          <w:noProof/>
        </w:rPr>
        <w:t xml:space="preserve">Aoki, J. I. et al. RNA-seq transcriptional profiling of Leishmania amazonensis reveals an arginase-dependent gene expression regulation. </w:t>
      </w:r>
      <w:r w:rsidRPr="00A37DCD">
        <w:rPr>
          <w:i/>
          <w:noProof/>
          <w:lang w:val="pt-BR"/>
        </w:rPr>
        <w:t>PLoS Neglected Tropical Diseases.</w:t>
      </w:r>
      <w:r w:rsidRPr="00A37DCD">
        <w:rPr>
          <w:noProof/>
          <w:lang w:val="pt-BR"/>
        </w:rPr>
        <w:t xml:space="preserve"> </w:t>
      </w:r>
      <w:r w:rsidRPr="00A37DCD">
        <w:rPr>
          <w:b/>
          <w:noProof/>
          <w:lang w:val="pt-BR"/>
        </w:rPr>
        <w:t>11</w:t>
      </w:r>
      <w:r w:rsidRPr="00A37DCD">
        <w:rPr>
          <w:noProof/>
          <w:lang w:val="pt-BR"/>
        </w:rPr>
        <w:t xml:space="preserve"> (10), e0006026 (2017).</w:t>
      </w:r>
    </w:p>
    <w:p w14:paraId="4581692F" w14:textId="3D00C0E0" w:rsidR="008E405F" w:rsidRPr="008E405F" w:rsidRDefault="008E405F" w:rsidP="005F662C">
      <w:pPr>
        <w:pStyle w:val="EndNoteBibliography"/>
        <w:numPr>
          <w:ilvl w:val="0"/>
          <w:numId w:val="31"/>
        </w:numPr>
        <w:ind w:left="0" w:firstLine="0"/>
        <w:rPr>
          <w:noProof/>
        </w:rPr>
      </w:pPr>
      <w:r w:rsidRPr="00A37DCD">
        <w:rPr>
          <w:noProof/>
          <w:lang w:val="pt-BR"/>
        </w:rPr>
        <w:t xml:space="preserve">Pinto-da-Silva, L. H. et al. </w:t>
      </w:r>
      <w:r w:rsidRPr="008E405F">
        <w:rPr>
          <w:noProof/>
        </w:rPr>
        <w:t xml:space="preserve">The 3A1-La monoclonal antibody reveals key features of Leishmania (L) amazonensis metacyclic promastigotes and inhibits procyclics attachment to the sand fly midgut. </w:t>
      </w:r>
      <w:r w:rsidRPr="008E405F">
        <w:rPr>
          <w:i/>
          <w:noProof/>
        </w:rPr>
        <w:t>International Journal for Parasitology.</w:t>
      </w:r>
      <w:r w:rsidRPr="008E405F">
        <w:rPr>
          <w:noProof/>
        </w:rPr>
        <w:t xml:space="preserve"> </w:t>
      </w:r>
      <w:r w:rsidRPr="008E405F">
        <w:rPr>
          <w:b/>
          <w:noProof/>
        </w:rPr>
        <w:t>35</w:t>
      </w:r>
      <w:r w:rsidRPr="008E405F">
        <w:rPr>
          <w:noProof/>
        </w:rPr>
        <w:t xml:space="preserve"> (7), 757</w:t>
      </w:r>
      <w:r w:rsidR="00D30B38">
        <w:rPr>
          <w:noProof/>
        </w:rPr>
        <w:t>–</w:t>
      </w:r>
      <w:r w:rsidRPr="008E405F">
        <w:rPr>
          <w:noProof/>
        </w:rPr>
        <w:t>764 (2005).</w:t>
      </w:r>
    </w:p>
    <w:p w14:paraId="64484E3F" w14:textId="12E58640" w:rsidR="008E405F" w:rsidRPr="008E405F" w:rsidRDefault="008E405F" w:rsidP="005F662C">
      <w:pPr>
        <w:pStyle w:val="EndNoteBibliography"/>
        <w:numPr>
          <w:ilvl w:val="0"/>
          <w:numId w:val="31"/>
        </w:numPr>
        <w:ind w:left="0" w:firstLine="0"/>
        <w:rPr>
          <w:noProof/>
        </w:rPr>
      </w:pPr>
      <w:r w:rsidRPr="008E405F">
        <w:rPr>
          <w:noProof/>
        </w:rPr>
        <w:t xml:space="preserve">Spath, G. F., Beverley, S. M. A lipophosphoglycan-independent method for isolation of infective Leishmania metacyclic promastigotes by density gradient centrifugation. </w:t>
      </w:r>
      <w:r w:rsidRPr="008E405F">
        <w:rPr>
          <w:i/>
          <w:noProof/>
        </w:rPr>
        <w:t>Experimental Parasitology.</w:t>
      </w:r>
      <w:r w:rsidRPr="008E405F">
        <w:rPr>
          <w:noProof/>
        </w:rPr>
        <w:t xml:space="preserve"> </w:t>
      </w:r>
      <w:r w:rsidRPr="008E405F">
        <w:rPr>
          <w:b/>
          <w:noProof/>
        </w:rPr>
        <w:t>99</w:t>
      </w:r>
      <w:r w:rsidRPr="008E405F">
        <w:rPr>
          <w:noProof/>
        </w:rPr>
        <w:t xml:space="preserve"> (2), 97</w:t>
      </w:r>
      <w:r w:rsidR="00D30B38">
        <w:rPr>
          <w:noProof/>
        </w:rPr>
        <w:t>–</w:t>
      </w:r>
      <w:r w:rsidRPr="008E405F">
        <w:rPr>
          <w:noProof/>
        </w:rPr>
        <w:t>103 (2001).</w:t>
      </w:r>
    </w:p>
    <w:p w14:paraId="16963D15" w14:textId="056A68DC" w:rsidR="008E405F" w:rsidRPr="008E405F" w:rsidRDefault="008E405F" w:rsidP="005F662C">
      <w:pPr>
        <w:pStyle w:val="EndNoteBibliography"/>
        <w:numPr>
          <w:ilvl w:val="0"/>
          <w:numId w:val="31"/>
        </w:numPr>
        <w:ind w:left="0" w:firstLine="0"/>
        <w:rPr>
          <w:noProof/>
        </w:rPr>
      </w:pPr>
      <w:r w:rsidRPr="008E405F">
        <w:rPr>
          <w:noProof/>
        </w:rPr>
        <w:t xml:space="preserve">Aoki, J. I., Laranjeira-Silva, M. F., Muxel, S. M., Floeter-Winter, L. M. The impact of arginase activity on virulence factors of Leishmania amazonensis. </w:t>
      </w:r>
      <w:r w:rsidRPr="008E405F">
        <w:rPr>
          <w:i/>
          <w:noProof/>
        </w:rPr>
        <w:t>Curr</w:t>
      </w:r>
      <w:r w:rsidR="00A37DCD">
        <w:rPr>
          <w:i/>
          <w:noProof/>
        </w:rPr>
        <w:t>ent</w:t>
      </w:r>
      <w:r w:rsidRPr="008E405F">
        <w:rPr>
          <w:i/>
          <w:noProof/>
        </w:rPr>
        <w:t xml:space="preserve"> Opin</w:t>
      </w:r>
      <w:r w:rsidR="00A37DCD">
        <w:rPr>
          <w:i/>
          <w:noProof/>
        </w:rPr>
        <w:t>ion in</w:t>
      </w:r>
      <w:r w:rsidRPr="008E405F">
        <w:rPr>
          <w:i/>
          <w:noProof/>
        </w:rPr>
        <w:t xml:space="preserve"> Microbiol</w:t>
      </w:r>
      <w:r w:rsidR="00A37DCD">
        <w:rPr>
          <w:i/>
          <w:noProof/>
        </w:rPr>
        <w:t>ogy</w:t>
      </w:r>
      <w:r w:rsidRPr="008E405F">
        <w:rPr>
          <w:i/>
          <w:noProof/>
        </w:rPr>
        <w:t>.</w:t>
      </w:r>
      <w:r w:rsidRPr="008E405F">
        <w:rPr>
          <w:noProof/>
        </w:rPr>
        <w:t xml:space="preserve"> </w:t>
      </w:r>
      <w:r w:rsidRPr="008E405F">
        <w:rPr>
          <w:b/>
          <w:noProof/>
        </w:rPr>
        <w:t>52</w:t>
      </w:r>
      <w:r w:rsidR="00A37DCD" w:rsidRPr="00A37DCD">
        <w:rPr>
          <w:bCs/>
          <w:noProof/>
        </w:rPr>
        <w:t>,</w:t>
      </w:r>
      <w:r w:rsidRPr="008E405F">
        <w:rPr>
          <w:noProof/>
        </w:rPr>
        <w:t xml:space="preserve"> 110</w:t>
      </w:r>
      <w:r w:rsidR="00D30B38">
        <w:rPr>
          <w:noProof/>
        </w:rPr>
        <w:t>–</w:t>
      </w:r>
      <w:r w:rsidRPr="008E405F">
        <w:rPr>
          <w:noProof/>
        </w:rPr>
        <w:t>115 (2019).</w:t>
      </w:r>
    </w:p>
    <w:p w14:paraId="7307C2FD" w14:textId="277D57D8" w:rsidR="008E405F" w:rsidRPr="008E405F" w:rsidRDefault="008E405F" w:rsidP="005F662C">
      <w:pPr>
        <w:pStyle w:val="EndNoteBibliography"/>
        <w:numPr>
          <w:ilvl w:val="0"/>
          <w:numId w:val="31"/>
        </w:numPr>
        <w:ind w:left="0" w:firstLine="0"/>
        <w:rPr>
          <w:noProof/>
        </w:rPr>
      </w:pPr>
      <w:r w:rsidRPr="008E405F">
        <w:rPr>
          <w:noProof/>
        </w:rPr>
        <w:t xml:space="preserve">Jackson, A. P. The evolution of amastin surface glycoproteins in trypanosomatid parasites. </w:t>
      </w:r>
      <w:r w:rsidRPr="008E405F">
        <w:rPr>
          <w:i/>
          <w:noProof/>
        </w:rPr>
        <w:t>Molecular Biology and Evolution.</w:t>
      </w:r>
      <w:r w:rsidRPr="008E405F">
        <w:rPr>
          <w:noProof/>
        </w:rPr>
        <w:t xml:space="preserve"> </w:t>
      </w:r>
      <w:r w:rsidRPr="008E405F">
        <w:rPr>
          <w:b/>
          <w:noProof/>
        </w:rPr>
        <w:t>27</w:t>
      </w:r>
      <w:r w:rsidRPr="008E405F">
        <w:rPr>
          <w:noProof/>
        </w:rPr>
        <w:t xml:space="preserve"> (1), 33</w:t>
      </w:r>
      <w:r w:rsidR="00D30B38">
        <w:rPr>
          <w:noProof/>
        </w:rPr>
        <w:t>–</w:t>
      </w:r>
      <w:r w:rsidRPr="008E405F">
        <w:rPr>
          <w:noProof/>
        </w:rPr>
        <w:t>45 (2010).</w:t>
      </w:r>
    </w:p>
    <w:p w14:paraId="377603E7" w14:textId="20C899EC" w:rsidR="008E405F" w:rsidRPr="008E405F" w:rsidRDefault="008E405F" w:rsidP="005F662C">
      <w:pPr>
        <w:pStyle w:val="EndNoteBibliography"/>
        <w:numPr>
          <w:ilvl w:val="0"/>
          <w:numId w:val="31"/>
        </w:numPr>
        <w:ind w:left="0" w:firstLine="0"/>
        <w:rPr>
          <w:noProof/>
        </w:rPr>
      </w:pPr>
      <w:r w:rsidRPr="008E405F">
        <w:rPr>
          <w:noProof/>
        </w:rPr>
        <w:t xml:space="preserve">Rochette, A. et al. Characterization and developmental gene regulation of a large gene family encoding amastin surface proteins in Leishmania spp. </w:t>
      </w:r>
      <w:r w:rsidRPr="008E405F">
        <w:rPr>
          <w:i/>
          <w:noProof/>
        </w:rPr>
        <w:t>Molecular and Biochemical Parasitology.</w:t>
      </w:r>
      <w:r w:rsidRPr="008E405F">
        <w:rPr>
          <w:noProof/>
        </w:rPr>
        <w:t xml:space="preserve"> </w:t>
      </w:r>
      <w:r w:rsidRPr="008E405F">
        <w:rPr>
          <w:b/>
          <w:noProof/>
        </w:rPr>
        <w:t>140</w:t>
      </w:r>
      <w:r w:rsidRPr="008E405F">
        <w:rPr>
          <w:noProof/>
        </w:rPr>
        <w:t xml:space="preserve"> (2), 205</w:t>
      </w:r>
      <w:r w:rsidR="00D30B38">
        <w:rPr>
          <w:noProof/>
        </w:rPr>
        <w:t>–</w:t>
      </w:r>
      <w:r w:rsidRPr="008E405F">
        <w:rPr>
          <w:noProof/>
        </w:rPr>
        <w:t>220 (2005).</w:t>
      </w:r>
    </w:p>
    <w:p w14:paraId="6B3D9076" w14:textId="1D6C016F" w:rsidR="008E405F" w:rsidRPr="008E405F" w:rsidRDefault="008E405F" w:rsidP="005F662C">
      <w:pPr>
        <w:pStyle w:val="EndNoteBibliography"/>
        <w:numPr>
          <w:ilvl w:val="0"/>
          <w:numId w:val="31"/>
        </w:numPr>
        <w:ind w:left="0" w:firstLine="0"/>
        <w:rPr>
          <w:noProof/>
        </w:rPr>
      </w:pPr>
      <w:r w:rsidRPr="008E405F">
        <w:rPr>
          <w:noProof/>
        </w:rPr>
        <w:t xml:space="preserve">Rochette, A., Raymond, F., Corbeil, J., Ouellette, M., Papadopoulou, B. Whole-genome comparative RNA expression profiling of axenic and intracellular amastigote forms of Leishmania infantum. </w:t>
      </w:r>
      <w:r w:rsidRPr="008E405F">
        <w:rPr>
          <w:i/>
          <w:noProof/>
        </w:rPr>
        <w:t>Molecular and Biochemical Parasitology.</w:t>
      </w:r>
      <w:r w:rsidRPr="008E405F">
        <w:rPr>
          <w:noProof/>
        </w:rPr>
        <w:t xml:space="preserve"> </w:t>
      </w:r>
      <w:r w:rsidRPr="008E405F">
        <w:rPr>
          <w:b/>
          <w:noProof/>
        </w:rPr>
        <w:t>165</w:t>
      </w:r>
      <w:r w:rsidRPr="008E405F">
        <w:rPr>
          <w:noProof/>
        </w:rPr>
        <w:t xml:space="preserve"> (1), 32</w:t>
      </w:r>
      <w:r w:rsidR="00D30B38">
        <w:rPr>
          <w:noProof/>
        </w:rPr>
        <w:t>–</w:t>
      </w:r>
      <w:r w:rsidRPr="008E405F">
        <w:rPr>
          <w:noProof/>
        </w:rPr>
        <w:t>47 (2009).</w:t>
      </w:r>
    </w:p>
    <w:p w14:paraId="741D211F" w14:textId="69C69CEC" w:rsidR="008E405F" w:rsidRPr="008E405F" w:rsidRDefault="008E405F" w:rsidP="005F662C">
      <w:pPr>
        <w:pStyle w:val="EndNoteBibliography"/>
        <w:numPr>
          <w:ilvl w:val="0"/>
          <w:numId w:val="31"/>
        </w:numPr>
        <w:ind w:left="0" w:firstLine="0"/>
        <w:rPr>
          <w:noProof/>
        </w:rPr>
      </w:pPr>
      <w:r w:rsidRPr="008E405F">
        <w:rPr>
          <w:noProof/>
        </w:rPr>
        <w:t xml:space="preserve">Schneider, P., Rosat, J. P., Bouvier, J., Louis, J., Bordier, C. Leishmania major: differential regulation of the surface metalloprotease in amastigote and promastigote stages. </w:t>
      </w:r>
      <w:r w:rsidRPr="008E405F">
        <w:rPr>
          <w:i/>
          <w:noProof/>
        </w:rPr>
        <w:t>Experimental Parasitology.</w:t>
      </w:r>
      <w:r w:rsidRPr="008E405F">
        <w:rPr>
          <w:noProof/>
        </w:rPr>
        <w:t xml:space="preserve"> </w:t>
      </w:r>
      <w:r w:rsidRPr="008E405F">
        <w:rPr>
          <w:b/>
          <w:noProof/>
        </w:rPr>
        <w:t>75</w:t>
      </w:r>
      <w:r w:rsidRPr="008E405F">
        <w:rPr>
          <w:noProof/>
        </w:rPr>
        <w:t xml:space="preserve"> (2), 196</w:t>
      </w:r>
      <w:r w:rsidR="00D30B38">
        <w:rPr>
          <w:noProof/>
        </w:rPr>
        <w:t>–</w:t>
      </w:r>
      <w:r w:rsidRPr="008E405F">
        <w:rPr>
          <w:noProof/>
        </w:rPr>
        <w:t>206 (1992).</w:t>
      </w:r>
    </w:p>
    <w:p w14:paraId="530B7C66" w14:textId="369CA830" w:rsidR="008E405F" w:rsidRPr="008E405F" w:rsidRDefault="008E405F" w:rsidP="005F662C">
      <w:pPr>
        <w:pStyle w:val="EndNoteBibliography"/>
        <w:numPr>
          <w:ilvl w:val="0"/>
          <w:numId w:val="31"/>
        </w:numPr>
        <w:ind w:left="0" w:firstLine="0"/>
        <w:rPr>
          <w:noProof/>
        </w:rPr>
      </w:pPr>
      <w:r w:rsidRPr="008E405F">
        <w:rPr>
          <w:noProof/>
        </w:rPr>
        <w:t xml:space="preserve">Ji, J., Sun, J., Qi, H., Soong, L. Analysis of T helper cell responses during infection with Leishmania amazonensis. </w:t>
      </w:r>
      <w:r w:rsidRPr="008E405F">
        <w:rPr>
          <w:i/>
          <w:noProof/>
        </w:rPr>
        <w:t>The American Journal of Tropical Medicine and Hygiene.</w:t>
      </w:r>
      <w:r w:rsidRPr="008E405F">
        <w:rPr>
          <w:noProof/>
        </w:rPr>
        <w:t xml:space="preserve"> </w:t>
      </w:r>
      <w:r w:rsidRPr="008E405F">
        <w:rPr>
          <w:b/>
          <w:noProof/>
        </w:rPr>
        <w:t>66</w:t>
      </w:r>
      <w:r w:rsidRPr="008E405F">
        <w:rPr>
          <w:noProof/>
        </w:rPr>
        <w:t xml:space="preserve"> (4), 338</w:t>
      </w:r>
      <w:r w:rsidR="00D30B38">
        <w:rPr>
          <w:noProof/>
        </w:rPr>
        <w:t>–</w:t>
      </w:r>
      <w:r w:rsidRPr="008E405F">
        <w:rPr>
          <w:noProof/>
        </w:rPr>
        <w:t>345 (2002).</w:t>
      </w:r>
    </w:p>
    <w:p w14:paraId="4624CCE4" w14:textId="48CAA1D7" w:rsidR="008E405F" w:rsidRPr="008E405F" w:rsidRDefault="008E405F" w:rsidP="005F662C">
      <w:pPr>
        <w:pStyle w:val="EndNoteBibliography"/>
        <w:numPr>
          <w:ilvl w:val="0"/>
          <w:numId w:val="31"/>
        </w:numPr>
        <w:ind w:left="0" w:firstLine="0"/>
        <w:rPr>
          <w:noProof/>
        </w:rPr>
      </w:pPr>
      <w:r w:rsidRPr="008E405F">
        <w:rPr>
          <w:noProof/>
        </w:rPr>
        <w:t xml:space="preserve">Ji, J., Sun, J., Soong, L. Impaired expression of inflammatory cytokines and chemokines at early stages of infection with Leishmania amazonensis. </w:t>
      </w:r>
      <w:r w:rsidRPr="008E405F">
        <w:rPr>
          <w:i/>
          <w:noProof/>
        </w:rPr>
        <w:t>Infection and Immunity.</w:t>
      </w:r>
      <w:r w:rsidRPr="008E405F">
        <w:rPr>
          <w:noProof/>
        </w:rPr>
        <w:t xml:space="preserve"> </w:t>
      </w:r>
      <w:r w:rsidRPr="008E405F">
        <w:rPr>
          <w:b/>
          <w:noProof/>
        </w:rPr>
        <w:t>71</w:t>
      </w:r>
      <w:r w:rsidRPr="008E405F">
        <w:rPr>
          <w:noProof/>
        </w:rPr>
        <w:t xml:space="preserve"> (8), 4278</w:t>
      </w:r>
      <w:r w:rsidR="00D30B38">
        <w:rPr>
          <w:noProof/>
        </w:rPr>
        <w:t>–</w:t>
      </w:r>
      <w:r w:rsidRPr="008E405F">
        <w:rPr>
          <w:noProof/>
        </w:rPr>
        <w:t>4288 (2003).</w:t>
      </w:r>
    </w:p>
    <w:p w14:paraId="28184E0F" w14:textId="0A3C8964" w:rsidR="008E405F" w:rsidRPr="008E405F" w:rsidRDefault="008E405F" w:rsidP="005F662C">
      <w:pPr>
        <w:pStyle w:val="EndNoteBibliography"/>
        <w:numPr>
          <w:ilvl w:val="0"/>
          <w:numId w:val="31"/>
        </w:numPr>
        <w:ind w:left="0" w:firstLine="0"/>
        <w:rPr>
          <w:noProof/>
        </w:rPr>
      </w:pPr>
      <w:r w:rsidRPr="008E405F">
        <w:rPr>
          <w:noProof/>
        </w:rPr>
        <w:t>Felizardo, T. C., Toma, L. S., Borges, N. B., Lima, G. M., Abrahamsohn, I. A. Leishmania (Leishmania) amazonensis infection and dissemination in mice inoculated with stationary-ph</w:t>
      </w:r>
      <w:bookmarkStart w:id="2" w:name="_GoBack"/>
      <w:bookmarkEnd w:id="2"/>
      <w:r w:rsidRPr="008E405F">
        <w:rPr>
          <w:noProof/>
        </w:rPr>
        <w:t xml:space="preserve">ase or with purified metacyclic promastigotes. </w:t>
      </w:r>
      <w:r w:rsidRPr="008E405F">
        <w:rPr>
          <w:i/>
          <w:noProof/>
        </w:rPr>
        <w:t>Parasitology.</w:t>
      </w:r>
      <w:r w:rsidRPr="008E405F">
        <w:rPr>
          <w:noProof/>
        </w:rPr>
        <w:t xml:space="preserve"> </w:t>
      </w:r>
      <w:r w:rsidRPr="008E405F">
        <w:rPr>
          <w:b/>
          <w:noProof/>
        </w:rPr>
        <w:t>134</w:t>
      </w:r>
      <w:r w:rsidRPr="008E405F">
        <w:rPr>
          <w:noProof/>
        </w:rPr>
        <w:t xml:space="preserve"> (12), 1699</w:t>
      </w:r>
      <w:r w:rsidR="00D30B38">
        <w:rPr>
          <w:noProof/>
        </w:rPr>
        <w:t>–</w:t>
      </w:r>
      <w:r w:rsidRPr="008E405F">
        <w:rPr>
          <w:noProof/>
        </w:rPr>
        <w:t>1707 (2007).</w:t>
      </w:r>
    </w:p>
    <w:p w14:paraId="4179BE89" w14:textId="02CF69C7" w:rsidR="008E405F" w:rsidRPr="008E405F" w:rsidRDefault="008E405F" w:rsidP="005F662C">
      <w:pPr>
        <w:pStyle w:val="EndNoteBibliography"/>
        <w:numPr>
          <w:ilvl w:val="0"/>
          <w:numId w:val="31"/>
        </w:numPr>
        <w:ind w:left="0" w:firstLine="0"/>
        <w:rPr>
          <w:noProof/>
        </w:rPr>
      </w:pPr>
      <w:r w:rsidRPr="008E405F">
        <w:rPr>
          <w:noProof/>
        </w:rPr>
        <w:t xml:space="preserve">Laranjeira-Silva, M. F., Zampieri, R. A., Muxel, S. M., Floeter-Winter, L. M., Markus, R. P. Melatonin attenuates Leishmania (L.) amazonensis infection by modulating arginine metabolism. </w:t>
      </w:r>
      <w:r w:rsidRPr="008E405F">
        <w:rPr>
          <w:i/>
          <w:noProof/>
        </w:rPr>
        <w:t>Journal of Pineal Research.</w:t>
      </w:r>
      <w:r w:rsidRPr="008E405F">
        <w:rPr>
          <w:noProof/>
        </w:rPr>
        <w:t xml:space="preserve"> </w:t>
      </w:r>
      <w:r w:rsidRPr="008E405F">
        <w:rPr>
          <w:b/>
          <w:noProof/>
        </w:rPr>
        <w:t>59</w:t>
      </w:r>
      <w:r w:rsidRPr="008E405F">
        <w:rPr>
          <w:noProof/>
        </w:rPr>
        <w:t xml:space="preserve"> (4), 478</w:t>
      </w:r>
      <w:r w:rsidR="00D30B38">
        <w:rPr>
          <w:noProof/>
        </w:rPr>
        <w:t>–</w:t>
      </w:r>
      <w:r w:rsidRPr="008E405F">
        <w:rPr>
          <w:noProof/>
        </w:rPr>
        <w:t>487 (2015).</w:t>
      </w:r>
    </w:p>
    <w:p w14:paraId="43F5478C" w14:textId="00A0DE42" w:rsidR="00CE03B5" w:rsidRPr="00707123" w:rsidRDefault="00CE03B5" w:rsidP="00D30B38">
      <w:pPr>
        <w:jc w:val="both"/>
      </w:pPr>
    </w:p>
    <w:sectPr w:rsidR="00CE03B5" w:rsidRPr="00707123" w:rsidSect="0003112C">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55012" w14:textId="77777777" w:rsidR="00480AE5" w:rsidRDefault="00480AE5" w:rsidP="00621C4E">
      <w:r>
        <w:separator/>
      </w:r>
    </w:p>
  </w:endnote>
  <w:endnote w:type="continuationSeparator" w:id="0">
    <w:p w14:paraId="57CE2D4D" w14:textId="77777777" w:rsidR="00480AE5" w:rsidRDefault="00480AE5" w:rsidP="00621C4E">
      <w:r>
        <w:continuationSeparator/>
      </w:r>
    </w:p>
  </w:endnote>
  <w:endnote w:type="continuationNotice" w:id="1">
    <w:p w14:paraId="50F619A4" w14:textId="77777777" w:rsidR="00480AE5" w:rsidRDefault="00480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352707"/>
      <w:docPartObj>
        <w:docPartGallery w:val="Page Numbers (Bottom of Page)"/>
        <w:docPartUnique/>
      </w:docPartObj>
    </w:sdtPr>
    <w:sdtContent>
      <w:p w14:paraId="42141596" w14:textId="183BF211" w:rsidR="005F662C" w:rsidRDefault="005F662C">
        <w:pPr>
          <w:pStyle w:val="Footer"/>
          <w:jc w:val="right"/>
        </w:pPr>
        <w:r>
          <w:fldChar w:fldCharType="begin"/>
        </w:r>
        <w:r>
          <w:instrText>PAGE   \* MERGEFORMAT</w:instrText>
        </w:r>
        <w:r>
          <w:fldChar w:fldCharType="separate"/>
        </w:r>
        <w:r w:rsidRPr="00966715">
          <w:rPr>
            <w:noProof/>
            <w:lang w:val="pt-BR"/>
          </w:rPr>
          <w:t>2</w:t>
        </w:r>
        <w:r>
          <w:fldChar w:fldCharType="end"/>
        </w:r>
      </w:p>
    </w:sdtContent>
  </w:sdt>
  <w:p w14:paraId="52953B63" w14:textId="77777777" w:rsidR="005F662C" w:rsidRDefault="005F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948005"/>
      <w:docPartObj>
        <w:docPartGallery w:val="Page Numbers (Bottom of Page)"/>
        <w:docPartUnique/>
      </w:docPartObj>
    </w:sdtPr>
    <w:sdtContent>
      <w:p w14:paraId="2C347536" w14:textId="4533C527" w:rsidR="005F662C" w:rsidRDefault="005F662C">
        <w:pPr>
          <w:pStyle w:val="Footer"/>
          <w:jc w:val="right"/>
        </w:pPr>
        <w:r>
          <w:fldChar w:fldCharType="begin"/>
        </w:r>
        <w:r>
          <w:instrText>PAGE   \* MERGEFORMAT</w:instrText>
        </w:r>
        <w:r>
          <w:fldChar w:fldCharType="separate"/>
        </w:r>
        <w:r w:rsidRPr="00966715">
          <w:rPr>
            <w:noProof/>
            <w:lang w:val="pt-BR"/>
          </w:rPr>
          <w:t>1</w:t>
        </w:r>
        <w:r>
          <w:fldChar w:fldCharType="end"/>
        </w:r>
      </w:p>
    </w:sdtContent>
  </w:sdt>
  <w:p w14:paraId="09BABCDF" w14:textId="0E73E8DA" w:rsidR="005F662C" w:rsidRDefault="005F662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F386F" w14:textId="77777777" w:rsidR="00480AE5" w:rsidRDefault="00480AE5" w:rsidP="00621C4E">
      <w:r>
        <w:separator/>
      </w:r>
    </w:p>
  </w:footnote>
  <w:footnote w:type="continuationSeparator" w:id="0">
    <w:p w14:paraId="50FF4D6B" w14:textId="77777777" w:rsidR="00480AE5" w:rsidRDefault="00480AE5" w:rsidP="00621C4E">
      <w:r>
        <w:continuationSeparator/>
      </w:r>
    </w:p>
  </w:footnote>
  <w:footnote w:type="continuationNotice" w:id="1">
    <w:p w14:paraId="45286AAB" w14:textId="77777777" w:rsidR="00480AE5" w:rsidRDefault="00480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F662C" w:rsidRPr="006F06E4" w:rsidRDefault="005F662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9FB082E" w:rsidR="005F662C" w:rsidRPr="006F06E4" w:rsidRDefault="005F662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32C88"/>
    <w:multiLevelType w:val="multilevel"/>
    <w:tmpl w:val="3978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91851"/>
    <w:multiLevelType w:val="hybridMultilevel"/>
    <w:tmpl w:val="467E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FB2D71"/>
    <w:multiLevelType w:val="hybridMultilevel"/>
    <w:tmpl w:val="34FADF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8"/>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6"/>
  </w:num>
  <w:num w:numId="22">
    <w:abstractNumId w:val="22"/>
  </w:num>
  <w:num w:numId="23">
    <w:abstractNumId w:val="14"/>
  </w:num>
  <w:num w:numId="24">
    <w:abstractNumId w:val="29"/>
  </w:num>
  <w:num w:numId="25">
    <w:abstractNumId w:val="7"/>
  </w:num>
  <w:num w:numId="26">
    <w:abstractNumId w:val="1"/>
  </w:num>
  <w:num w:numId="27">
    <w:abstractNumId w:val="6"/>
  </w:num>
  <w:num w:numId="28">
    <w:abstractNumId w:val="30"/>
  </w:num>
  <w:num w:numId="29">
    <w:abstractNumId w:val="27"/>
  </w:num>
  <w:num w:numId="30">
    <w:abstractNumId w:val="24"/>
  </w:num>
  <w:num w:numId="3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ptwp9ege05taexa0qxf2ej0edxe5dep9ea&quot;&gt;Untitled compressed&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7&lt;/item&gt;&lt;item&gt;68&lt;/item&gt;&lt;item&gt;69&lt;/item&gt;&lt;item&gt;70&lt;/item&gt;&lt;item&gt;71&lt;/item&gt;&lt;item&gt;72&lt;/item&gt;&lt;item&gt;73&lt;/item&gt;&lt;item&gt;74&lt;/item&gt;&lt;item&gt;75&lt;/item&gt;&lt;item&gt;80&lt;/item&gt;&lt;item&gt;81&lt;/item&gt;&lt;/record-ids&gt;&lt;/item&gt;&lt;/Libraries&gt;"/>
  </w:docVars>
  <w:rsids>
    <w:rsidRoot w:val="00EE705F"/>
    <w:rsid w:val="00001169"/>
    <w:rsid w:val="00001806"/>
    <w:rsid w:val="000023C4"/>
    <w:rsid w:val="00004CE9"/>
    <w:rsid w:val="00005815"/>
    <w:rsid w:val="00006073"/>
    <w:rsid w:val="00006996"/>
    <w:rsid w:val="00006E68"/>
    <w:rsid w:val="00007DBC"/>
    <w:rsid w:val="00007EA1"/>
    <w:rsid w:val="000100F0"/>
    <w:rsid w:val="00010183"/>
    <w:rsid w:val="00010838"/>
    <w:rsid w:val="00010FE7"/>
    <w:rsid w:val="000129B2"/>
    <w:rsid w:val="00012FF9"/>
    <w:rsid w:val="0001389C"/>
    <w:rsid w:val="00014314"/>
    <w:rsid w:val="000212AE"/>
    <w:rsid w:val="00021434"/>
    <w:rsid w:val="00021774"/>
    <w:rsid w:val="00021DF3"/>
    <w:rsid w:val="00023869"/>
    <w:rsid w:val="00024598"/>
    <w:rsid w:val="000265D7"/>
    <w:rsid w:val="000279B0"/>
    <w:rsid w:val="0003112C"/>
    <w:rsid w:val="00032769"/>
    <w:rsid w:val="0003311E"/>
    <w:rsid w:val="0003462B"/>
    <w:rsid w:val="00036776"/>
    <w:rsid w:val="00036FAE"/>
    <w:rsid w:val="00037873"/>
    <w:rsid w:val="00037B58"/>
    <w:rsid w:val="0004213D"/>
    <w:rsid w:val="00051B73"/>
    <w:rsid w:val="00053483"/>
    <w:rsid w:val="00053E44"/>
    <w:rsid w:val="00054B26"/>
    <w:rsid w:val="000575CF"/>
    <w:rsid w:val="00060ABE"/>
    <w:rsid w:val="00060C9E"/>
    <w:rsid w:val="00061A50"/>
    <w:rsid w:val="00061A77"/>
    <w:rsid w:val="00062194"/>
    <w:rsid w:val="0006361B"/>
    <w:rsid w:val="00064104"/>
    <w:rsid w:val="00064536"/>
    <w:rsid w:val="00064F32"/>
    <w:rsid w:val="000652E3"/>
    <w:rsid w:val="000656B1"/>
    <w:rsid w:val="00065C43"/>
    <w:rsid w:val="00066025"/>
    <w:rsid w:val="00067A8F"/>
    <w:rsid w:val="000701D1"/>
    <w:rsid w:val="00070BCF"/>
    <w:rsid w:val="00074BF8"/>
    <w:rsid w:val="000764ED"/>
    <w:rsid w:val="00080A20"/>
    <w:rsid w:val="00082796"/>
    <w:rsid w:val="00082DF4"/>
    <w:rsid w:val="00083BE1"/>
    <w:rsid w:val="00085EC0"/>
    <w:rsid w:val="00086FF5"/>
    <w:rsid w:val="00087C0A"/>
    <w:rsid w:val="00091788"/>
    <w:rsid w:val="00093BC4"/>
    <w:rsid w:val="000943E6"/>
    <w:rsid w:val="000958C0"/>
    <w:rsid w:val="00097929"/>
    <w:rsid w:val="00097AB1"/>
    <w:rsid w:val="000A1E80"/>
    <w:rsid w:val="000A294E"/>
    <w:rsid w:val="000A3B70"/>
    <w:rsid w:val="000A5153"/>
    <w:rsid w:val="000B10AE"/>
    <w:rsid w:val="000B13F2"/>
    <w:rsid w:val="000B2F7B"/>
    <w:rsid w:val="000B30BF"/>
    <w:rsid w:val="000B51AB"/>
    <w:rsid w:val="000B566B"/>
    <w:rsid w:val="000B595C"/>
    <w:rsid w:val="000B662E"/>
    <w:rsid w:val="000B7294"/>
    <w:rsid w:val="000B75D0"/>
    <w:rsid w:val="000B7731"/>
    <w:rsid w:val="000C1CF8"/>
    <w:rsid w:val="000C354D"/>
    <w:rsid w:val="000C49CF"/>
    <w:rsid w:val="000C52E9"/>
    <w:rsid w:val="000C5B8B"/>
    <w:rsid w:val="000C5CDC"/>
    <w:rsid w:val="000C65DC"/>
    <w:rsid w:val="000C66F3"/>
    <w:rsid w:val="000C6900"/>
    <w:rsid w:val="000D10FE"/>
    <w:rsid w:val="000D1444"/>
    <w:rsid w:val="000D1EC2"/>
    <w:rsid w:val="000D28BF"/>
    <w:rsid w:val="000D31E8"/>
    <w:rsid w:val="000D6322"/>
    <w:rsid w:val="000D76E4"/>
    <w:rsid w:val="000E0199"/>
    <w:rsid w:val="000E26A2"/>
    <w:rsid w:val="000E3816"/>
    <w:rsid w:val="000E4F77"/>
    <w:rsid w:val="000E5B44"/>
    <w:rsid w:val="000F0E1B"/>
    <w:rsid w:val="000F1C26"/>
    <w:rsid w:val="000F265C"/>
    <w:rsid w:val="000F3AFA"/>
    <w:rsid w:val="000F51FC"/>
    <w:rsid w:val="000F5712"/>
    <w:rsid w:val="000F6611"/>
    <w:rsid w:val="000F6A96"/>
    <w:rsid w:val="000F7E22"/>
    <w:rsid w:val="001012DF"/>
    <w:rsid w:val="00101DD7"/>
    <w:rsid w:val="00106244"/>
    <w:rsid w:val="00107554"/>
    <w:rsid w:val="001075E9"/>
    <w:rsid w:val="00110475"/>
    <w:rsid w:val="001104F3"/>
    <w:rsid w:val="00110876"/>
    <w:rsid w:val="00112EEB"/>
    <w:rsid w:val="00113B15"/>
    <w:rsid w:val="00116D87"/>
    <w:rsid w:val="001173FF"/>
    <w:rsid w:val="00117D47"/>
    <w:rsid w:val="00121564"/>
    <w:rsid w:val="00123BC3"/>
    <w:rsid w:val="0012563A"/>
    <w:rsid w:val="00125EB7"/>
    <w:rsid w:val="001264DE"/>
    <w:rsid w:val="001313A7"/>
    <w:rsid w:val="0013276F"/>
    <w:rsid w:val="00133A7A"/>
    <w:rsid w:val="001342B5"/>
    <w:rsid w:val="0013469F"/>
    <w:rsid w:val="00134B02"/>
    <w:rsid w:val="001356E0"/>
    <w:rsid w:val="00135712"/>
    <w:rsid w:val="00135992"/>
    <w:rsid w:val="00135BF0"/>
    <w:rsid w:val="0013621E"/>
    <w:rsid w:val="0013642E"/>
    <w:rsid w:val="00137DD0"/>
    <w:rsid w:val="00140FB3"/>
    <w:rsid w:val="00141AEE"/>
    <w:rsid w:val="00142EFE"/>
    <w:rsid w:val="00143C8D"/>
    <w:rsid w:val="0014440A"/>
    <w:rsid w:val="001456CE"/>
    <w:rsid w:val="00152A23"/>
    <w:rsid w:val="00156B11"/>
    <w:rsid w:val="00156FB4"/>
    <w:rsid w:val="00157426"/>
    <w:rsid w:val="00160782"/>
    <w:rsid w:val="00160C97"/>
    <w:rsid w:val="00162CB7"/>
    <w:rsid w:val="001665C9"/>
    <w:rsid w:val="00166F32"/>
    <w:rsid w:val="00170A81"/>
    <w:rsid w:val="001718C0"/>
    <w:rsid w:val="00171E5B"/>
    <w:rsid w:val="00171F94"/>
    <w:rsid w:val="00175430"/>
    <w:rsid w:val="00175D4E"/>
    <w:rsid w:val="0017668A"/>
    <w:rsid w:val="001766FE"/>
    <w:rsid w:val="001771E7"/>
    <w:rsid w:val="00180C1E"/>
    <w:rsid w:val="001846FD"/>
    <w:rsid w:val="00184BB7"/>
    <w:rsid w:val="00186FE8"/>
    <w:rsid w:val="00190C10"/>
    <w:rsid w:val="00191111"/>
    <w:rsid w:val="001911FF"/>
    <w:rsid w:val="0019157A"/>
    <w:rsid w:val="00192006"/>
    <w:rsid w:val="00193180"/>
    <w:rsid w:val="00193CDF"/>
    <w:rsid w:val="001941BE"/>
    <w:rsid w:val="00195148"/>
    <w:rsid w:val="0019530C"/>
    <w:rsid w:val="001961B8"/>
    <w:rsid w:val="00196792"/>
    <w:rsid w:val="001A1137"/>
    <w:rsid w:val="001A1B1A"/>
    <w:rsid w:val="001A2512"/>
    <w:rsid w:val="001B0A80"/>
    <w:rsid w:val="001B0EB3"/>
    <w:rsid w:val="001B1519"/>
    <w:rsid w:val="001B179C"/>
    <w:rsid w:val="001B2606"/>
    <w:rsid w:val="001B2E2D"/>
    <w:rsid w:val="001B331B"/>
    <w:rsid w:val="001B416D"/>
    <w:rsid w:val="001B4A55"/>
    <w:rsid w:val="001B5CD2"/>
    <w:rsid w:val="001C03F3"/>
    <w:rsid w:val="001C055C"/>
    <w:rsid w:val="001C0BEE"/>
    <w:rsid w:val="001C1E49"/>
    <w:rsid w:val="001C27C1"/>
    <w:rsid w:val="001C2A98"/>
    <w:rsid w:val="001C3B86"/>
    <w:rsid w:val="001C4D95"/>
    <w:rsid w:val="001D2A59"/>
    <w:rsid w:val="001D3D7D"/>
    <w:rsid w:val="001D3FFF"/>
    <w:rsid w:val="001D4997"/>
    <w:rsid w:val="001D625F"/>
    <w:rsid w:val="001D68A4"/>
    <w:rsid w:val="001D7576"/>
    <w:rsid w:val="001E0E3F"/>
    <w:rsid w:val="001E14A0"/>
    <w:rsid w:val="001E6DCE"/>
    <w:rsid w:val="001E6E30"/>
    <w:rsid w:val="001E7376"/>
    <w:rsid w:val="001E7F87"/>
    <w:rsid w:val="001F0D5A"/>
    <w:rsid w:val="001F225C"/>
    <w:rsid w:val="001F624C"/>
    <w:rsid w:val="001F6A84"/>
    <w:rsid w:val="001F6E36"/>
    <w:rsid w:val="001F72F8"/>
    <w:rsid w:val="001F7575"/>
    <w:rsid w:val="00200792"/>
    <w:rsid w:val="00200BDA"/>
    <w:rsid w:val="00200E33"/>
    <w:rsid w:val="00201CFA"/>
    <w:rsid w:val="0020220D"/>
    <w:rsid w:val="00202448"/>
    <w:rsid w:val="002025DA"/>
    <w:rsid w:val="00202D15"/>
    <w:rsid w:val="00203F8C"/>
    <w:rsid w:val="00205B3F"/>
    <w:rsid w:val="00211B18"/>
    <w:rsid w:val="00212EAE"/>
    <w:rsid w:val="00214BEE"/>
    <w:rsid w:val="002205B8"/>
    <w:rsid w:val="00221860"/>
    <w:rsid w:val="00225720"/>
    <w:rsid w:val="002259E5"/>
    <w:rsid w:val="00226140"/>
    <w:rsid w:val="002274F3"/>
    <w:rsid w:val="002302BF"/>
    <w:rsid w:val="0023094C"/>
    <w:rsid w:val="002311EA"/>
    <w:rsid w:val="00232810"/>
    <w:rsid w:val="00233484"/>
    <w:rsid w:val="00234303"/>
    <w:rsid w:val="00234BE3"/>
    <w:rsid w:val="00235632"/>
    <w:rsid w:val="002359AF"/>
    <w:rsid w:val="00235A90"/>
    <w:rsid w:val="002361F5"/>
    <w:rsid w:val="0023624F"/>
    <w:rsid w:val="00236413"/>
    <w:rsid w:val="0023797C"/>
    <w:rsid w:val="00241DF3"/>
    <w:rsid w:val="00241E48"/>
    <w:rsid w:val="0024214E"/>
    <w:rsid w:val="00242623"/>
    <w:rsid w:val="00250218"/>
    <w:rsid w:val="00250558"/>
    <w:rsid w:val="00252636"/>
    <w:rsid w:val="00252B81"/>
    <w:rsid w:val="0025357C"/>
    <w:rsid w:val="0025588F"/>
    <w:rsid w:val="002559F7"/>
    <w:rsid w:val="002605D1"/>
    <w:rsid w:val="00260652"/>
    <w:rsid w:val="00261F25"/>
    <w:rsid w:val="00264232"/>
    <w:rsid w:val="002648A9"/>
    <w:rsid w:val="0026536F"/>
    <w:rsid w:val="0026553C"/>
    <w:rsid w:val="002661A0"/>
    <w:rsid w:val="002672D1"/>
    <w:rsid w:val="0026790A"/>
    <w:rsid w:val="00267DD5"/>
    <w:rsid w:val="0027198E"/>
    <w:rsid w:val="00274A0A"/>
    <w:rsid w:val="00277593"/>
    <w:rsid w:val="00280909"/>
    <w:rsid w:val="00280918"/>
    <w:rsid w:val="00281D6A"/>
    <w:rsid w:val="00282AF6"/>
    <w:rsid w:val="00285376"/>
    <w:rsid w:val="0028596A"/>
    <w:rsid w:val="002869C9"/>
    <w:rsid w:val="00287085"/>
    <w:rsid w:val="00287DC0"/>
    <w:rsid w:val="002909C6"/>
    <w:rsid w:val="00290AF9"/>
    <w:rsid w:val="00291131"/>
    <w:rsid w:val="00291F9C"/>
    <w:rsid w:val="002967CF"/>
    <w:rsid w:val="00296CC2"/>
    <w:rsid w:val="00297788"/>
    <w:rsid w:val="002A0284"/>
    <w:rsid w:val="002A3285"/>
    <w:rsid w:val="002A34F9"/>
    <w:rsid w:val="002A484B"/>
    <w:rsid w:val="002A64A6"/>
    <w:rsid w:val="002A66F2"/>
    <w:rsid w:val="002B16A5"/>
    <w:rsid w:val="002B1FE3"/>
    <w:rsid w:val="002B3301"/>
    <w:rsid w:val="002B4C2E"/>
    <w:rsid w:val="002B4DE6"/>
    <w:rsid w:val="002B6B4A"/>
    <w:rsid w:val="002C0384"/>
    <w:rsid w:val="002C0527"/>
    <w:rsid w:val="002C1445"/>
    <w:rsid w:val="002C24D6"/>
    <w:rsid w:val="002C47D4"/>
    <w:rsid w:val="002C4977"/>
    <w:rsid w:val="002D0F38"/>
    <w:rsid w:val="002D1E1C"/>
    <w:rsid w:val="002D77E3"/>
    <w:rsid w:val="002D7D1C"/>
    <w:rsid w:val="002E79DB"/>
    <w:rsid w:val="002F0D1B"/>
    <w:rsid w:val="002F2420"/>
    <w:rsid w:val="002F2859"/>
    <w:rsid w:val="002F47CA"/>
    <w:rsid w:val="002F5AF2"/>
    <w:rsid w:val="002F6E3C"/>
    <w:rsid w:val="0030117D"/>
    <w:rsid w:val="00301F30"/>
    <w:rsid w:val="00303343"/>
    <w:rsid w:val="003038FD"/>
    <w:rsid w:val="00303C87"/>
    <w:rsid w:val="00307346"/>
    <w:rsid w:val="003108E5"/>
    <w:rsid w:val="003115A8"/>
    <w:rsid w:val="003120CB"/>
    <w:rsid w:val="00312FC4"/>
    <w:rsid w:val="003163F6"/>
    <w:rsid w:val="003176B9"/>
    <w:rsid w:val="00320153"/>
    <w:rsid w:val="00320367"/>
    <w:rsid w:val="00322871"/>
    <w:rsid w:val="00326FB3"/>
    <w:rsid w:val="003275DA"/>
    <w:rsid w:val="003316D4"/>
    <w:rsid w:val="003321B2"/>
    <w:rsid w:val="00332BBE"/>
    <w:rsid w:val="00333822"/>
    <w:rsid w:val="00333FF5"/>
    <w:rsid w:val="00336715"/>
    <w:rsid w:val="003401EC"/>
    <w:rsid w:val="00340DFD"/>
    <w:rsid w:val="00342B79"/>
    <w:rsid w:val="00344954"/>
    <w:rsid w:val="00350CD7"/>
    <w:rsid w:val="00350E42"/>
    <w:rsid w:val="003527C6"/>
    <w:rsid w:val="00353E78"/>
    <w:rsid w:val="00354E08"/>
    <w:rsid w:val="0036091B"/>
    <w:rsid w:val="00360C17"/>
    <w:rsid w:val="00361629"/>
    <w:rsid w:val="003621C6"/>
    <w:rsid w:val="003622B8"/>
    <w:rsid w:val="00364A8A"/>
    <w:rsid w:val="0036607A"/>
    <w:rsid w:val="00366B76"/>
    <w:rsid w:val="00367CD4"/>
    <w:rsid w:val="003714AA"/>
    <w:rsid w:val="00372F2C"/>
    <w:rsid w:val="00372FD7"/>
    <w:rsid w:val="00373051"/>
    <w:rsid w:val="00373B8F"/>
    <w:rsid w:val="00376D95"/>
    <w:rsid w:val="00376DAA"/>
    <w:rsid w:val="003771A8"/>
    <w:rsid w:val="00377E97"/>
    <w:rsid w:val="00377FBB"/>
    <w:rsid w:val="0038025D"/>
    <w:rsid w:val="00380B0F"/>
    <w:rsid w:val="0038414C"/>
    <w:rsid w:val="003842A7"/>
    <w:rsid w:val="00385140"/>
    <w:rsid w:val="003910B0"/>
    <w:rsid w:val="00391D4D"/>
    <w:rsid w:val="00393CC7"/>
    <w:rsid w:val="00396302"/>
    <w:rsid w:val="003971F7"/>
    <w:rsid w:val="003A16FC"/>
    <w:rsid w:val="003A2C8A"/>
    <w:rsid w:val="003A4FCD"/>
    <w:rsid w:val="003A5D5E"/>
    <w:rsid w:val="003B0944"/>
    <w:rsid w:val="003B1593"/>
    <w:rsid w:val="003B4381"/>
    <w:rsid w:val="003B4443"/>
    <w:rsid w:val="003B7368"/>
    <w:rsid w:val="003B7DEF"/>
    <w:rsid w:val="003C1043"/>
    <w:rsid w:val="003C117F"/>
    <w:rsid w:val="003C1A30"/>
    <w:rsid w:val="003C53F8"/>
    <w:rsid w:val="003C6779"/>
    <w:rsid w:val="003C71BE"/>
    <w:rsid w:val="003D033C"/>
    <w:rsid w:val="003D2998"/>
    <w:rsid w:val="003D2F0A"/>
    <w:rsid w:val="003D3891"/>
    <w:rsid w:val="003D3FE9"/>
    <w:rsid w:val="003D5D84"/>
    <w:rsid w:val="003D76B8"/>
    <w:rsid w:val="003E07E8"/>
    <w:rsid w:val="003E0E56"/>
    <w:rsid w:val="003E0F4F"/>
    <w:rsid w:val="003E18AC"/>
    <w:rsid w:val="003E201D"/>
    <w:rsid w:val="003E210B"/>
    <w:rsid w:val="003E2903"/>
    <w:rsid w:val="003E2A12"/>
    <w:rsid w:val="003E3384"/>
    <w:rsid w:val="003E3CA4"/>
    <w:rsid w:val="003E42A0"/>
    <w:rsid w:val="003E548E"/>
    <w:rsid w:val="003E5CF5"/>
    <w:rsid w:val="003F1569"/>
    <w:rsid w:val="003F1AB6"/>
    <w:rsid w:val="003F2C3A"/>
    <w:rsid w:val="003F4712"/>
    <w:rsid w:val="003F4F31"/>
    <w:rsid w:val="003F5DFE"/>
    <w:rsid w:val="003F7CB9"/>
    <w:rsid w:val="00401FC5"/>
    <w:rsid w:val="0040249D"/>
    <w:rsid w:val="00403A60"/>
    <w:rsid w:val="0040482E"/>
    <w:rsid w:val="00407EC8"/>
    <w:rsid w:val="0041110A"/>
    <w:rsid w:val="00411624"/>
    <w:rsid w:val="004148E1"/>
    <w:rsid w:val="00414BDD"/>
    <w:rsid w:val="00414CC8"/>
    <w:rsid w:val="00414CFA"/>
    <w:rsid w:val="00415EC0"/>
    <w:rsid w:val="00420BE9"/>
    <w:rsid w:val="00421C5D"/>
    <w:rsid w:val="00423AD8"/>
    <w:rsid w:val="00423FDD"/>
    <w:rsid w:val="00424C85"/>
    <w:rsid w:val="00425900"/>
    <w:rsid w:val="004260BD"/>
    <w:rsid w:val="0043012F"/>
    <w:rsid w:val="004308CF"/>
    <w:rsid w:val="00430F1F"/>
    <w:rsid w:val="00431548"/>
    <w:rsid w:val="004326EA"/>
    <w:rsid w:val="0043358D"/>
    <w:rsid w:val="00434C00"/>
    <w:rsid w:val="00437814"/>
    <w:rsid w:val="00443014"/>
    <w:rsid w:val="0044434C"/>
    <w:rsid w:val="0044456B"/>
    <w:rsid w:val="00444995"/>
    <w:rsid w:val="004476A5"/>
    <w:rsid w:val="00447BD1"/>
    <w:rsid w:val="004507F3"/>
    <w:rsid w:val="00450AF4"/>
    <w:rsid w:val="00451E84"/>
    <w:rsid w:val="00452737"/>
    <w:rsid w:val="0045528F"/>
    <w:rsid w:val="00455EAE"/>
    <w:rsid w:val="004568D4"/>
    <w:rsid w:val="00456A57"/>
    <w:rsid w:val="00457897"/>
    <w:rsid w:val="00460377"/>
    <w:rsid w:val="0046070B"/>
    <w:rsid w:val="004607DE"/>
    <w:rsid w:val="00461380"/>
    <w:rsid w:val="00463276"/>
    <w:rsid w:val="00466FC2"/>
    <w:rsid w:val="004671C7"/>
    <w:rsid w:val="00472119"/>
    <w:rsid w:val="00472F4D"/>
    <w:rsid w:val="004730BF"/>
    <w:rsid w:val="00474DCB"/>
    <w:rsid w:val="0047535C"/>
    <w:rsid w:val="004762F6"/>
    <w:rsid w:val="00476E29"/>
    <w:rsid w:val="00480AE5"/>
    <w:rsid w:val="00480D28"/>
    <w:rsid w:val="00481321"/>
    <w:rsid w:val="004836A7"/>
    <w:rsid w:val="00485870"/>
    <w:rsid w:val="00485FE8"/>
    <w:rsid w:val="00491748"/>
    <w:rsid w:val="00492473"/>
    <w:rsid w:val="00492EB5"/>
    <w:rsid w:val="00494F77"/>
    <w:rsid w:val="004954A2"/>
    <w:rsid w:val="004972D4"/>
    <w:rsid w:val="00497721"/>
    <w:rsid w:val="004A0229"/>
    <w:rsid w:val="004A03B6"/>
    <w:rsid w:val="004A1033"/>
    <w:rsid w:val="004A35D2"/>
    <w:rsid w:val="004A5D8E"/>
    <w:rsid w:val="004A6202"/>
    <w:rsid w:val="004A71E4"/>
    <w:rsid w:val="004B1D57"/>
    <w:rsid w:val="004B1F49"/>
    <w:rsid w:val="004B2075"/>
    <w:rsid w:val="004B2F00"/>
    <w:rsid w:val="004B569E"/>
    <w:rsid w:val="004B667A"/>
    <w:rsid w:val="004B6E31"/>
    <w:rsid w:val="004C05EE"/>
    <w:rsid w:val="004C1D66"/>
    <w:rsid w:val="004C31D7"/>
    <w:rsid w:val="004C35CB"/>
    <w:rsid w:val="004C4AD2"/>
    <w:rsid w:val="004C63EF"/>
    <w:rsid w:val="004C6981"/>
    <w:rsid w:val="004C703A"/>
    <w:rsid w:val="004C7DA9"/>
    <w:rsid w:val="004D1F21"/>
    <w:rsid w:val="004D268C"/>
    <w:rsid w:val="004D2F85"/>
    <w:rsid w:val="004D3A6C"/>
    <w:rsid w:val="004D59D8"/>
    <w:rsid w:val="004D5DA1"/>
    <w:rsid w:val="004D7910"/>
    <w:rsid w:val="004E150F"/>
    <w:rsid w:val="004E18A3"/>
    <w:rsid w:val="004E1DCA"/>
    <w:rsid w:val="004E23A1"/>
    <w:rsid w:val="004E27F5"/>
    <w:rsid w:val="004E3489"/>
    <w:rsid w:val="004E358A"/>
    <w:rsid w:val="004E3AFA"/>
    <w:rsid w:val="004E5D05"/>
    <w:rsid w:val="004E6588"/>
    <w:rsid w:val="004E6728"/>
    <w:rsid w:val="004F2742"/>
    <w:rsid w:val="004F2F05"/>
    <w:rsid w:val="004F3E6F"/>
    <w:rsid w:val="00501AB6"/>
    <w:rsid w:val="00502216"/>
    <w:rsid w:val="00502A0A"/>
    <w:rsid w:val="005063D8"/>
    <w:rsid w:val="00507C50"/>
    <w:rsid w:val="00511CE6"/>
    <w:rsid w:val="0051415F"/>
    <w:rsid w:val="00514D40"/>
    <w:rsid w:val="00517525"/>
    <w:rsid w:val="00517C3A"/>
    <w:rsid w:val="00520D23"/>
    <w:rsid w:val="00521AD5"/>
    <w:rsid w:val="00521E9A"/>
    <w:rsid w:val="00523330"/>
    <w:rsid w:val="00525AC9"/>
    <w:rsid w:val="005262CE"/>
    <w:rsid w:val="00527B59"/>
    <w:rsid w:val="00527BF4"/>
    <w:rsid w:val="005305AF"/>
    <w:rsid w:val="00530A02"/>
    <w:rsid w:val="005324BE"/>
    <w:rsid w:val="00534F6C"/>
    <w:rsid w:val="005358DC"/>
    <w:rsid w:val="00535994"/>
    <w:rsid w:val="0053646D"/>
    <w:rsid w:val="00536D67"/>
    <w:rsid w:val="005374BB"/>
    <w:rsid w:val="00540AAD"/>
    <w:rsid w:val="00543EC1"/>
    <w:rsid w:val="005440B8"/>
    <w:rsid w:val="00546458"/>
    <w:rsid w:val="00546A40"/>
    <w:rsid w:val="005473E9"/>
    <w:rsid w:val="0055087C"/>
    <w:rsid w:val="00553413"/>
    <w:rsid w:val="00555983"/>
    <w:rsid w:val="00556771"/>
    <w:rsid w:val="00560E31"/>
    <w:rsid w:val="00561BDA"/>
    <w:rsid w:val="00565C8A"/>
    <w:rsid w:val="00566016"/>
    <w:rsid w:val="00567DBF"/>
    <w:rsid w:val="00577A65"/>
    <w:rsid w:val="00580A82"/>
    <w:rsid w:val="00581B23"/>
    <w:rsid w:val="0058219C"/>
    <w:rsid w:val="0058707F"/>
    <w:rsid w:val="00591DBD"/>
    <w:rsid w:val="005931FE"/>
    <w:rsid w:val="00595208"/>
    <w:rsid w:val="00597284"/>
    <w:rsid w:val="00597285"/>
    <w:rsid w:val="00597D59"/>
    <w:rsid w:val="005A0028"/>
    <w:rsid w:val="005A0065"/>
    <w:rsid w:val="005A0ACC"/>
    <w:rsid w:val="005A0DCE"/>
    <w:rsid w:val="005A1C97"/>
    <w:rsid w:val="005A2F7A"/>
    <w:rsid w:val="005A46AC"/>
    <w:rsid w:val="005A4F0B"/>
    <w:rsid w:val="005A7BCA"/>
    <w:rsid w:val="005B0072"/>
    <w:rsid w:val="005B0732"/>
    <w:rsid w:val="005B38A0"/>
    <w:rsid w:val="005B491C"/>
    <w:rsid w:val="005B4DBF"/>
    <w:rsid w:val="005B5DE2"/>
    <w:rsid w:val="005B674C"/>
    <w:rsid w:val="005C1D43"/>
    <w:rsid w:val="005C24F2"/>
    <w:rsid w:val="005C7561"/>
    <w:rsid w:val="005C76DB"/>
    <w:rsid w:val="005D1E57"/>
    <w:rsid w:val="005D2F57"/>
    <w:rsid w:val="005D34F6"/>
    <w:rsid w:val="005D4F1A"/>
    <w:rsid w:val="005D6104"/>
    <w:rsid w:val="005E1884"/>
    <w:rsid w:val="005E1EDD"/>
    <w:rsid w:val="005E4D57"/>
    <w:rsid w:val="005F373A"/>
    <w:rsid w:val="005F4F87"/>
    <w:rsid w:val="005F662C"/>
    <w:rsid w:val="005F6B0E"/>
    <w:rsid w:val="005F6CAC"/>
    <w:rsid w:val="005F760E"/>
    <w:rsid w:val="005F7B1D"/>
    <w:rsid w:val="0060222A"/>
    <w:rsid w:val="00606275"/>
    <w:rsid w:val="006070C4"/>
    <w:rsid w:val="0061067F"/>
    <w:rsid w:val="00610C21"/>
    <w:rsid w:val="006112AF"/>
    <w:rsid w:val="00611907"/>
    <w:rsid w:val="00613116"/>
    <w:rsid w:val="00615BF6"/>
    <w:rsid w:val="00615F57"/>
    <w:rsid w:val="00615FD1"/>
    <w:rsid w:val="006202A6"/>
    <w:rsid w:val="0062054B"/>
    <w:rsid w:val="0062088D"/>
    <w:rsid w:val="00620926"/>
    <w:rsid w:val="0062107C"/>
    <w:rsid w:val="00621C4E"/>
    <w:rsid w:val="00622AC0"/>
    <w:rsid w:val="00622DD5"/>
    <w:rsid w:val="00624EAE"/>
    <w:rsid w:val="006305D7"/>
    <w:rsid w:val="00631691"/>
    <w:rsid w:val="00632F63"/>
    <w:rsid w:val="00633737"/>
    <w:rsid w:val="00633A01"/>
    <w:rsid w:val="00633B97"/>
    <w:rsid w:val="006341F7"/>
    <w:rsid w:val="00634585"/>
    <w:rsid w:val="00635014"/>
    <w:rsid w:val="006369CE"/>
    <w:rsid w:val="006411CA"/>
    <w:rsid w:val="00642B60"/>
    <w:rsid w:val="00643501"/>
    <w:rsid w:val="006450C9"/>
    <w:rsid w:val="00645547"/>
    <w:rsid w:val="00646008"/>
    <w:rsid w:val="0064605E"/>
    <w:rsid w:val="0065494D"/>
    <w:rsid w:val="006556E3"/>
    <w:rsid w:val="0065707A"/>
    <w:rsid w:val="00657BC4"/>
    <w:rsid w:val="006619C8"/>
    <w:rsid w:val="00662D9D"/>
    <w:rsid w:val="00663748"/>
    <w:rsid w:val="0066469D"/>
    <w:rsid w:val="0067105A"/>
    <w:rsid w:val="00671710"/>
    <w:rsid w:val="00673414"/>
    <w:rsid w:val="00674258"/>
    <w:rsid w:val="00676079"/>
    <w:rsid w:val="0067627D"/>
    <w:rsid w:val="00676ECD"/>
    <w:rsid w:val="00677D0A"/>
    <w:rsid w:val="00681229"/>
    <w:rsid w:val="006815AE"/>
    <w:rsid w:val="0068185F"/>
    <w:rsid w:val="006818F4"/>
    <w:rsid w:val="00696430"/>
    <w:rsid w:val="006A01CF"/>
    <w:rsid w:val="006A60DD"/>
    <w:rsid w:val="006A6C9D"/>
    <w:rsid w:val="006B0679"/>
    <w:rsid w:val="006B074C"/>
    <w:rsid w:val="006B3A4B"/>
    <w:rsid w:val="006B3B63"/>
    <w:rsid w:val="006B3B84"/>
    <w:rsid w:val="006B4E7C"/>
    <w:rsid w:val="006B5357"/>
    <w:rsid w:val="006B5D8C"/>
    <w:rsid w:val="006B72D4"/>
    <w:rsid w:val="006C11CC"/>
    <w:rsid w:val="006C1AEB"/>
    <w:rsid w:val="006C422C"/>
    <w:rsid w:val="006C57FE"/>
    <w:rsid w:val="006C668E"/>
    <w:rsid w:val="006E338B"/>
    <w:rsid w:val="006E4B63"/>
    <w:rsid w:val="006F06E4"/>
    <w:rsid w:val="006F2E30"/>
    <w:rsid w:val="006F5718"/>
    <w:rsid w:val="006F7AAA"/>
    <w:rsid w:val="006F7B41"/>
    <w:rsid w:val="006F7F66"/>
    <w:rsid w:val="006F7FCA"/>
    <w:rsid w:val="007019D8"/>
    <w:rsid w:val="00702B5D"/>
    <w:rsid w:val="00703ED2"/>
    <w:rsid w:val="00707123"/>
    <w:rsid w:val="00707B8D"/>
    <w:rsid w:val="00713636"/>
    <w:rsid w:val="00714980"/>
    <w:rsid w:val="00714B8C"/>
    <w:rsid w:val="00715C05"/>
    <w:rsid w:val="0071675D"/>
    <w:rsid w:val="00717638"/>
    <w:rsid w:val="00717736"/>
    <w:rsid w:val="00720BF5"/>
    <w:rsid w:val="007228CD"/>
    <w:rsid w:val="007238D2"/>
    <w:rsid w:val="00724B7B"/>
    <w:rsid w:val="007271F7"/>
    <w:rsid w:val="00727833"/>
    <w:rsid w:val="00730E66"/>
    <w:rsid w:val="00732075"/>
    <w:rsid w:val="00732B47"/>
    <w:rsid w:val="00735CF5"/>
    <w:rsid w:val="007361AC"/>
    <w:rsid w:val="0073659D"/>
    <w:rsid w:val="0074063A"/>
    <w:rsid w:val="00742AA4"/>
    <w:rsid w:val="00743BA1"/>
    <w:rsid w:val="00745D47"/>
    <w:rsid w:val="00745F1E"/>
    <w:rsid w:val="00747D3C"/>
    <w:rsid w:val="00747F9C"/>
    <w:rsid w:val="007515FE"/>
    <w:rsid w:val="00753E36"/>
    <w:rsid w:val="00756E10"/>
    <w:rsid w:val="007601D0"/>
    <w:rsid w:val="00760336"/>
    <w:rsid w:val="007603BB"/>
    <w:rsid w:val="0076109D"/>
    <w:rsid w:val="00761123"/>
    <w:rsid w:val="00761D63"/>
    <w:rsid w:val="0076411E"/>
    <w:rsid w:val="007644D4"/>
    <w:rsid w:val="00766AF6"/>
    <w:rsid w:val="00767107"/>
    <w:rsid w:val="0076753E"/>
    <w:rsid w:val="00773617"/>
    <w:rsid w:val="00773BFD"/>
    <w:rsid w:val="00773DB9"/>
    <w:rsid w:val="007743B3"/>
    <w:rsid w:val="00774490"/>
    <w:rsid w:val="0077581E"/>
    <w:rsid w:val="007819FF"/>
    <w:rsid w:val="007821F6"/>
    <w:rsid w:val="0078360C"/>
    <w:rsid w:val="00783E28"/>
    <w:rsid w:val="00784A4C"/>
    <w:rsid w:val="00784BC6"/>
    <w:rsid w:val="0078523D"/>
    <w:rsid w:val="007862CB"/>
    <w:rsid w:val="007931DF"/>
    <w:rsid w:val="007938C4"/>
    <w:rsid w:val="00797149"/>
    <w:rsid w:val="007A0172"/>
    <w:rsid w:val="007A0E9C"/>
    <w:rsid w:val="007A1804"/>
    <w:rsid w:val="007A215A"/>
    <w:rsid w:val="007A2511"/>
    <w:rsid w:val="007A260E"/>
    <w:rsid w:val="007A2972"/>
    <w:rsid w:val="007A2C88"/>
    <w:rsid w:val="007A38E5"/>
    <w:rsid w:val="007A4D4C"/>
    <w:rsid w:val="007A4DD6"/>
    <w:rsid w:val="007A5CB5"/>
    <w:rsid w:val="007A5CB9"/>
    <w:rsid w:val="007A613A"/>
    <w:rsid w:val="007A6D37"/>
    <w:rsid w:val="007B20AE"/>
    <w:rsid w:val="007B4320"/>
    <w:rsid w:val="007B6B07"/>
    <w:rsid w:val="007B6D43"/>
    <w:rsid w:val="007B749A"/>
    <w:rsid w:val="007B7C6E"/>
    <w:rsid w:val="007C106C"/>
    <w:rsid w:val="007C4F92"/>
    <w:rsid w:val="007C53AA"/>
    <w:rsid w:val="007D20B4"/>
    <w:rsid w:val="007D3CFD"/>
    <w:rsid w:val="007D44D7"/>
    <w:rsid w:val="007D4D8A"/>
    <w:rsid w:val="007D621A"/>
    <w:rsid w:val="007D6385"/>
    <w:rsid w:val="007D63C9"/>
    <w:rsid w:val="007E058A"/>
    <w:rsid w:val="007E2887"/>
    <w:rsid w:val="007E3553"/>
    <w:rsid w:val="007E5278"/>
    <w:rsid w:val="007E53BC"/>
    <w:rsid w:val="007E749C"/>
    <w:rsid w:val="007F1B5C"/>
    <w:rsid w:val="007F2DA0"/>
    <w:rsid w:val="007F746F"/>
    <w:rsid w:val="008002AB"/>
    <w:rsid w:val="00801257"/>
    <w:rsid w:val="00802E4F"/>
    <w:rsid w:val="00803853"/>
    <w:rsid w:val="00803B0A"/>
    <w:rsid w:val="00804DED"/>
    <w:rsid w:val="00805B96"/>
    <w:rsid w:val="00810265"/>
    <w:rsid w:val="008105BE"/>
    <w:rsid w:val="008115A5"/>
    <w:rsid w:val="00811D46"/>
    <w:rsid w:val="0081415D"/>
    <w:rsid w:val="00814F01"/>
    <w:rsid w:val="00817E9F"/>
    <w:rsid w:val="00820229"/>
    <w:rsid w:val="00821093"/>
    <w:rsid w:val="00822448"/>
    <w:rsid w:val="00822ABE"/>
    <w:rsid w:val="00823D18"/>
    <w:rsid w:val="00823D98"/>
    <w:rsid w:val="008244D1"/>
    <w:rsid w:val="00827F51"/>
    <w:rsid w:val="0083104E"/>
    <w:rsid w:val="008343BE"/>
    <w:rsid w:val="00836535"/>
    <w:rsid w:val="00840FB4"/>
    <w:rsid w:val="008410B2"/>
    <w:rsid w:val="00841780"/>
    <w:rsid w:val="008422A5"/>
    <w:rsid w:val="00845A12"/>
    <w:rsid w:val="00845F1F"/>
    <w:rsid w:val="008500A0"/>
    <w:rsid w:val="00850CCF"/>
    <w:rsid w:val="00850E06"/>
    <w:rsid w:val="008511BE"/>
    <w:rsid w:val="008512D4"/>
    <w:rsid w:val="008519B7"/>
    <w:rsid w:val="008524E5"/>
    <w:rsid w:val="00852CE7"/>
    <w:rsid w:val="0085351C"/>
    <w:rsid w:val="008541C4"/>
    <w:rsid w:val="0085435A"/>
    <w:rsid w:val="008545D8"/>
    <w:rsid w:val="008549CA"/>
    <w:rsid w:val="008556C3"/>
    <w:rsid w:val="0085687C"/>
    <w:rsid w:val="008611C1"/>
    <w:rsid w:val="00861A3F"/>
    <w:rsid w:val="00862F1F"/>
    <w:rsid w:val="00867D3D"/>
    <w:rsid w:val="008706C5"/>
    <w:rsid w:val="00873707"/>
    <w:rsid w:val="00874B20"/>
    <w:rsid w:val="008757C6"/>
    <w:rsid w:val="008763E1"/>
    <w:rsid w:val="0087775C"/>
    <w:rsid w:val="00877EC8"/>
    <w:rsid w:val="00880F36"/>
    <w:rsid w:val="0088485A"/>
    <w:rsid w:val="00884868"/>
    <w:rsid w:val="00885530"/>
    <w:rsid w:val="00885A02"/>
    <w:rsid w:val="00887261"/>
    <w:rsid w:val="008910D1"/>
    <w:rsid w:val="00891577"/>
    <w:rsid w:val="0089296C"/>
    <w:rsid w:val="00892D04"/>
    <w:rsid w:val="00896ABD"/>
    <w:rsid w:val="00897AB6"/>
    <w:rsid w:val="00897DA8"/>
    <w:rsid w:val="008A2296"/>
    <w:rsid w:val="008A3380"/>
    <w:rsid w:val="008A33BE"/>
    <w:rsid w:val="008A7A9C"/>
    <w:rsid w:val="008B50BF"/>
    <w:rsid w:val="008B5218"/>
    <w:rsid w:val="008B7102"/>
    <w:rsid w:val="008C0A48"/>
    <w:rsid w:val="008C34DC"/>
    <w:rsid w:val="008C3B7D"/>
    <w:rsid w:val="008D0F90"/>
    <w:rsid w:val="008D26D6"/>
    <w:rsid w:val="008D280D"/>
    <w:rsid w:val="008D2E4E"/>
    <w:rsid w:val="008D3715"/>
    <w:rsid w:val="008D398F"/>
    <w:rsid w:val="008D529F"/>
    <w:rsid w:val="008D5465"/>
    <w:rsid w:val="008D5E61"/>
    <w:rsid w:val="008D74A3"/>
    <w:rsid w:val="008D7EB7"/>
    <w:rsid w:val="008D7EC5"/>
    <w:rsid w:val="008E0B14"/>
    <w:rsid w:val="008E31A5"/>
    <w:rsid w:val="008E3220"/>
    <w:rsid w:val="008E3684"/>
    <w:rsid w:val="008E405F"/>
    <w:rsid w:val="008E4855"/>
    <w:rsid w:val="008E57F5"/>
    <w:rsid w:val="008E7606"/>
    <w:rsid w:val="008F1DAA"/>
    <w:rsid w:val="008F252A"/>
    <w:rsid w:val="008F2F47"/>
    <w:rsid w:val="008F3EBD"/>
    <w:rsid w:val="008F60B2"/>
    <w:rsid w:val="008F7C41"/>
    <w:rsid w:val="0090101D"/>
    <w:rsid w:val="009031E2"/>
    <w:rsid w:val="00905261"/>
    <w:rsid w:val="00906D85"/>
    <w:rsid w:val="00910C52"/>
    <w:rsid w:val="0091276C"/>
    <w:rsid w:val="009145BE"/>
    <w:rsid w:val="009165AC"/>
    <w:rsid w:val="00916FFC"/>
    <w:rsid w:val="0092053F"/>
    <w:rsid w:val="0092340A"/>
    <w:rsid w:val="00923DBB"/>
    <w:rsid w:val="00926FCD"/>
    <w:rsid w:val="0092718E"/>
    <w:rsid w:val="009313D9"/>
    <w:rsid w:val="00932FB8"/>
    <w:rsid w:val="00935B7F"/>
    <w:rsid w:val="00941293"/>
    <w:rsid w:val="00944B62"/>
    <w:rsid w:val="0094618D"/>
    <w:rsid w:val="00946372"/>
    <w:rsid w:val="0095032B"/>
    <w:rsid w:val="00950B13"/>
    <w:rsid w:val="00950C17"/>
    <w:rsid w:val="00951FAF"/>
    <w:rsid w:val="00952A03"/>
    <w:rsid w:val="00954740"/>
    <w:rsid w:val="009557BC"/>
    <w:rsid w:val="00955AE5"/>
    <w:rsid w:val="00962E71"/>
    <w:rsid w:val="00963ABC"/>
    <w:rsid w:val="00964705"/>
    <w:rsid w:val="00965D21"/>
    <w:rsid w:val="00966715"/>
    <w:rsid w:val="00967764"/>
    <w:rsid w:val="00967C60"/>
    <w:rsid w:val="00967EB5"/>
    <w:rsid w:val="00970B0E"/>
    <w:rsid w:val="00970BB9"/>
    <w:rsid w:val="009726EE"/>
    <w:rsid w:val="00972CDE"/>
    <w:rsid w:val="009733DD"/>
    <w:rsid w:val="00975573"/>
    <w:rsid w:val="00976D03"/>
    <w:rsid w:val="00976D39"/>
    <w:rsid w:val="00977B30"/>
    <w:rsid w:val="009815BB"/>
    <w:rsid w:val="00982F41"/>
    <w:rsid w:val="0098332B"/>
    <w:rsid w:val="00985090"/>
    <w:rsid w:val="0098750A"/>
    <w:rsid w:val="00987710"/>
    <w:rsid w:val="009879D0"/>
    <w:rsid w:val="009904AB"/>
    <w:rsid w:val="00995688"/>
    <w:rsid w:val="009958A6"/>
    <w:rsid w:val="00996456"/>
    <w:rsid w:val="009A04F5"/>
    <w:rsid w:val="009A15EF"/>
    <w:rsid w:val="009A2761"/>
    <w:rsid w:val="009A38A5"/>
    <w:rsid w:val="009A5B73"/>
    <w:rsid w:val="009A60B0"/>
    <w:rsid w:val="009A72D4"/>
    <w:rsid w:val="009A7D3F"/>
    <w:rsid w:val="009B118B"/>
    <w:rsid w:val="009B1737"/>
    <w:rsid w:val="009B2EB3"/>
    <w:rsid w:val="009B3D4B"/>
    <w:rsid w:val="009B4E63"/>
    <w:rsid w:val="009B5B99"/>
    <w:rsid w:val="009B6EFC"/>
    <w:rsid w:val="009C1FD0"/>
    <w:rsid w:val="009C2DF8"/>
    <w:rsid w:val="009C31BF"/>
    <w:rsid w:val="009C68B7"/>
    <w:rsid w:val="009D0834"/>
    <w:rsid w:val="009D095A"/>
    <w:rsid w:val="009D0A1E"/>
    <w:rsid w:val="009D2AE3"/>
    <w:rsid w:val="009D3C48"/>
    <w:rsid w:val="009D3D18"/>
    <w:rsid w:val="009D3D4B"/>
    <w:rsid w:val="009D52BC"/>
    <w:rsid w:val="009D6CE7"/>
    <w:rsid w:val="009D7D0A"/>
    <w:rsid w:val="009E02AD"/>
    <w:rsid w:val="009E09D9"/>
    <w:rsid w:val="009E778B"/>
    <w:rsid w:val="009F01B1"/>
    <w:rsid w:val="009F0DBB"/>
    <w:rsid w:val="009F3887"/>
    <w:rsid w:val="009F3E07"/>
    <w:rsid w:val="009F3FDD"/>
    <w:rsid w:val="009F40DC"/>
    <w:rsid w:val="009F659A"/>
    <w:rsid w:val="009F732B"/>
    <w:rsid w:val="00A01FE0"/>
    <w:rsid w:val="00A02D0D"/>
    <w:rsid w:val="00A031AD"/>
    <w:rsid w:val="00A03E5B"/>
    <w:rsid w:val="00A05FFA"/>
    <w:rsid w:val="00A06945"/>
    <w:rsid w:val="00A10656"/>
    <w:rsid w:val="00A113C0"/>
    <w:rsid w:val="00A12FA6"/>
    <w:rsid w:val="00A1339B"/>
    <w:rsid w:val="00A14ABA"/>
    <w:rsid w:val="00A221AE"/>
    <w:rsid w:val="00A22586"/>
    <w:rsid w:val="00A22A47"/>
    <w:rsid w:val="00A24CB6"/>
    <w:rsid w:val="00A254D0"/>
    <w:rsid w:val="00A25865"/>
    <w:rsid w:val="00A26CD2"/>
    <w:rsid w:val="00A271D8"/>
    <w:rsid w:val="00A27667"/>
    <w:rsid w:val="00A2766C"/>
    <w:rsid w:val="00A27CA1"/>
    <w:rsid w:val="00A3142B"/>
    <w:rsid w:val="00A32979"/>
    <w:rsid w:val="00A34816"/>
    <w:rsid w:val="00A34A67"/>
    <w:rsid w:val="00A357B4"/>
    <w:rsid w:val="00A3680F"/>
    <w:rsid w:val="00A37462"/>
    <w:rsid w:val="00A377EC"/>
    <w:rsid w:val="00A37DCD"/>
    <w:rsid w:val="00A40FA3"/>
    <w:rsid w:val="00A424BC"/>
    <w:rsid w:val="00A459E1"/>
    <w:rsid w:val="00A46953"/>
    <w:rsid w:val="00A46AC4"/>
    <w:rsid w:val="00A478A5"/>
    <w:rsid w:val="00A52296"/>
    <w:rsid w:val="00A55661"/>
    <w:rsid w:val="00A56010"/>
    <w:rsid w:val="00A60B8C"/>
    <w:rsid w:val="00A60F3D"/>
    <w:rsid w:val="00A617AF"/>
    <w:rsid w:val="00A61B70"/>
    <w:rsid w:val="00A61FA8"/>
    <w:rsid w:val="00A637F4"/>
    <w:rsid w:val="00A64650"/>
    <w:rsid w:val="00A64DF2"/>
    <w:rsid w:val="00A65485"/>
    <w:rsid w:val="00A66E05"/>
    <w:rsid w:val="00A67655"/>
    <w:rsid w:val="00A70753"/>
    <w:rsid w:val="00A712D2"/>
    <w:rsid w:val="00A77F01"/>
    <w:rsid w:val="00A810F5"/>
    <w:rsid w:val="00A8162F"/>
    <w:rsid w:val="00A82C8A"/>
    <w:rsid w:val="00A8342F"/>
    <w:rsid w:val="00A8346B"/>
    <w:rsid w:val="00A852FF"/>
    <w:rsid w:val="00A872B6"/>
    <w:rsid w:val="00A87337"/>
    <w:rsid w:val="00A90C97"/>
    <w:rsid w:val="00A915A8"/>
    <w:rsid w:val="00A92C7B"/>
    <w:rsid w:val="00A92DDC"/>
    <w:rsid w:val="00A960C8"/>
    <w:rsid w:val="00A96604"/>
    <w:rsid w:val="00AA03DF"/>
    <w:rsid w:val="00AA0873"/>
    <w:rsid w:val="00AA1B4F"/>
    <w:rsid w:val="00AA21D8"/>
    <w:rsid w:val="00AA271A"/>
    <w:rsid w:val="00AA3270"/>
    <w:rsid w:val="00AA375A"/>
    <w:rsid w:val="00AA48E6"/>
    <w:rsid w:val="00AA54F3"/>
    <w:rsid w:val="00AA6B43"/>
    <w:rsid w:val="00AA720D"/>
    <w:rsid w:val="00AA79CA"/>
    <w:rsid w:val="00AA7B1F"/>
    <w:rsid w:val="00AB12AC"/>
    <w:rsid w:val="00AB1F49"/>
    <w:rsid w:val="00AB3145"/>
    <w:rsid w:val="00AB367A"/>
    <w:rsid w:val="00AB43A9"/>
    <w:rsid w:val="00AB489B"/>
    <w:rsid w:val="00AB4C59"/>
    <w:rsid w:val="00AB7BF8"/>
    <w:rsid w:val="00AC01D1"/>
    <w:rsid w:val="00AC068D"/>
    <w:rsid w:val="00AC0814"/>
    <w:rsid w:val="00AC0AB2"/>
    <w:rsid w:val="00AC0E9F"/>
    <w:rsid w:val="00AC52A5"/>
    <w:rsid w:val="00AC6A0D"/>
    <w:rsid w:val="00AC6EFD"/>
    <w:rsid w:val="00AC7151"/>
    <w:rsid w:val="00AD1BC7"/>
    <w:rsid w:val="00AD3121"/>
    <w:rsid w:val="00AD460A"/>
    <w:rsid w:val="00AD5E6F"/>
    <w:rsid w:val="00AD6527"/>
    <w:rsid w:val="00AD6A05"/>
    <w:rsid w:val="00AE118B"/>
    <w:rsid w:val="00AE1709"/>
    <w:rsid w:val="00AE272B"/>
    <w:rsid w:val="00AE3E3A"/>
    <w:rsid w:val="00AE4DF0"/>
    <w:rsid w:val="00AE77B4"/>
    <w:rsid w:val="00AE7C1A"/>
    <w:rsid w:val="00AE7C56"/>
    <w:rsid w:val="00AE7DF8"/>
    <w:rsid w:val="00AF0D9C"/>
    <w:rsid w:val="00AF13AB"/>
    <w:rsid w:val="00AF1D36"/>
    <w:rsid w:val="00AF280B"/>
    <w:rsid w:val="00AF3C7C"/>
    <w:rsid w:val="00AF5F75"/>
    <w:rsid w:val="00AF6001"/>
    <w:rsid w:val="00B01A16"/>
    <w:rsid w:val="00B023CB"/>
    <w:rsid w:val="00B05DFB"/>
    <w:rsid w:val="00B078C8"/>
    <w:rsid w:val="00B07F45"/>
    <w:rsid w:val="00B1021A"/>
    <w:rsid w:val="00B10271"/>
    <w:rsid w:val="00B116CF"/>
    <w:rsid w:val="00B140D9"/>
    <w:rsid w:val="00B1481A"/>
    <w:rsid w:val="00B15A1F"/>
    <w:rsid w:val="00B15FE9"/>
    <w:rsid w:val="00B2148A"/>
    <w:rsid w:val="00B220C2"/>
    <w:rsid w:val="00B2276E"/>
    <w:rsid w:val="00B246F3"/>
    <w:rsid w:val="00B25B32"/>
    <w:rsid w:val="00B27575"/>
    <w:rsid w:val="00B32616"/>
    <w:rsid w:val="00B35CC2"/>
    <w:rsid w:val="00B36AF0"/>
    <w:rsid w:val="00B36C42"/>
    <w:rsid w:val="00B41910"/>
    <w:rsid w:val="00B42EA7"/>
    <w:rsid w:val="00B47F54"/>
    <w:rsid w:val="00B50DF4"/>
    <w:rsid w:val="00B51845"/>
    <w:rsid w:val="00B51923"/>
    <w:rsid w:val="00B52482"/>
    <w:rsid w:val="00B527FE"/>
    <w:rsid w:val="00B5337C"/>
    <w:rsid w:val="00B53FDE"/>
    <w:rsid w:val="00B549B1"/>
    <w:rsid w:val="00B5517E"/>
    <w:rsid w:val="00B56397"/>
    <w:rsid w:val="00B563EF"/>
    <w:rsid w:val="00B571DA"/>
    <w:rsid w:val="00B6027B"/>
    <w:rsid w:val="00B635B6"/>
    <w:rsid w:val="00B63621"/>
    <w:rsid w:val="00B636C8"/>
    <w:rsid w:val="00B63AB8"/>
    <w:rsid w:val="00B64879"/>
    <w:rsid w:val="00B65EDB"/>
    <w:rsid w:val="00B67AFF"/>
    <w:rsid w:val="00B67C41"/>
    <w:rsid w:val="00B70B59"/>
    <w:rsid w:val="00B73657"/>
    <w:rsid w:val="00B739B3"/>
    <w:rsid w:val="00B74009"/>
    <w:rsid w:val="00B74A98"/>
    <w:rsid w:val="00B7779F"/>
    <w:rsid w:val="00B81B15"/>
    <w:rsid w:val="00B8329F"/>
    <w:rsid w:val="00B83334"/>
    <w:rsid w:val="00B836F8"/>
    <w:rsid w:val="00B84121"/>
    <w:rsid w:val="00B846FF"/>
    <w:rsid w:val="00B85F9A"/>
    <w:rsid w:val="00B915AE"/>
    <w:rsid w:val="00B9254E"/>
    <w:rsid w:val="00BA1735"/>
    <w:rsid w:val="00BA19FA"/>
    <w:rsid w:val="00BA224C"/>
    <w:rsid w:val="00BA394E"/>
    <w:rsid w:val="00BA4288"/>
    <w:rsid w:val="00BA5DA4"/>
    <w:rsid w:val="00BA72B1"/>
    <w:rsid w:val="00BA7366"/>
    <w:rsid w:val="00BA736A"/>
    <w:rsid w:val="00BB0902"/>
    <w:rsid w:val="00BB166D"/>
    <w:rsid w:val="00BB1F9C"/>
    <w:rsid w:val="00BB45A7"/>
    <w:rsid w:val="00BB48E5"/>
    <w:rsid w:val="00BB4E2E"/>
    <w:rsid w:val="00BB5607"/>
    <w:rsid w:val="00BB5ACA"/>
    <w:rsid w:val="00BB627F"/>
    <w:rsid w:val="00BC071C"/>
    <w:rsid w:val="00BC0C17"/>
    <w:rsid w:val="00BC298F"/>
    <w:rsid w:val="00BC2CE4"/>
    <w:rsid w:val="00BC3823"/>
    <w:rsid w:val="00BC5841"/>
    <w:rsid w:val="00BC5E38"/>
    <w:rsid w:val="00BD05A7"/>
    <w:rsid w:val="00BD201A"/>
    <w:rsid w:val="00BD2DC4"/>
    <w:rsid w:val="00BD2EF0"/>
    <w:rsid w:val="00BD3877"/>
    <w:rsid w:val="00BD60B4"/>
    <w:rsid w:val="00BD639E"/>
    <w:rsid w:val="00BD6BAF"/>
    <w:rsid w:val="00BD796B"/>
    <w:rsid w:val="00BE40C0"/>
    <w:rsid w:val="00BE445C"/>
    <w:rsid w:val="00BE5F4A"/>
    <w:rsid w:val="00BE7AEF"/>
    <w:rsid w:val="00BF09B0"/>
    <w:rsid w:val="00BF1544"/>
    <w:rsid w:val="00BF1B53"/>
    <w:rsid w:val="00BF246D"/>
    <w:rsid w:val="00BF2682"/>
    <w:rsid w:val="00BF403B"/>
    <w:rsid w:val="00C02D77"/>
    <w:rsid w:val="00C032C9"/>
    <w:rsid w:val="00C06F06"/>
    <w:rsid w:val="00C17BFF"/>
    <w:rsid w:val="00C20FAD"/>
    <w:rsid w:val="00C2375F"/>
    <w:rsid w:val="00C239A9"/>
    <w:rsid w:val="00C241D5"/>
    <w:rsid w:val="00C247CB"/>
    <w:rsid w:val="00C30F44"/>
    <w:rsid w:val="00C32E66"/>
    <w:rsid w:val="00C3333C"/>
    <w:rsid w:val="00C3355F"/>
    <w:rsid w:val="00C33A04"/>
    <w:rsid w:val="00C3569A"/>
    <w:rsid w:val="00C35974"/>
    <w:rsid w:val="00C37EDB"/>
    <w:rsid w:val="00C42B0C"/>
    <w:rsid w:val="00C42D1B"/>
    <w:rsid w:val="00C43F48"/>
    <w:rsid w:val="00C44464"/>
    <w:rsid w:val="00C448FF"/>
    <w:rsid w:val="00C4521F"/>
    <w:rsid w:val="00C45E57"/>
    <w:rsid w:val="00C460C9"/>
    <w:rsid w:val="00C50D3A"/>
    <w:rsid w:val="00C52527"/>
    <w:rsid w:val="00C52F29"/>
    <w:rsid w:val="00C539FC"/>
    <w:rsid w:val="00C54950"/>
    <w:rsid w:val="00C553FD"/>
    <w:rsid w:val="00C55716"/>
    <w:rsid w:val="00C56CE6"/>
    <w:rsid w:val="00C5745F"/>
    <w:rsid w:val="00C60005"/>
    <w:rsid w:val="00C60BFF"/>
    <w:rsid w:val="00C61A98"/>
    <w:rsid w:val="00C63201"/>
    <w:rsid w:val="00C64E62"/>
    <w:rsid w:val="00C651D5"/>
    <w:rsid w:val="00C65CCC"/>
    <w:rsid w:val="00C65DA9"/>
    <w:rsid w:val="00C66B23"/>
    <w:rsid w:val="00C704F5"/>
    <w:rsid w:val="00C7618F"/>
    <w:rsid w:val="00C765A9"/>
    <w:rsid w:val="00C7726B"/>
    <w:rsid w:val="00C80F4F"/>
    <w:rsid w:val="00C81157"/>
    <w:rsid w:val="00C8162D"/>
    <w:rsid w:val="00C82482"/>
    <w:rsid w:val="00C830BB"/>
    <w:rsid w:val="00C83A0B"/>
    <w:rsid w:val="00C842D0"/>
    <w:rsid w:val="00C84ED1"/>
    <w:rsid w:val="00C863CC"/>
    <w:rsid w:val="00C86BCC"/>
    <w:rsid w:val="00C9038F"/>
    <w:rsid w:val="00C92AAB"/>
    <w:rsid w:val="00C945C5"/>
    <w:rsid w:val="00C95D4C"/>
    <w:rsid w:val="00C9637F"/>
    <w:rsid w:val="00C9708A"/>
    <w:rsid w:val="00CA2435"/>
    <w:rsid w:val="00CA2928"/>
    <w:rsid w:val="00CA4068"/>
    <w:rsid w:val="00CA4C40"/>
    <w:rsid w:val="00CA573E"/>
    <w:rsid w:val="00CA65E2"/>
    <w:rsid w:val="00CA67F4"/>
    <w:rsid w:val="00CB1A5F"/>
    <w:rsid w:val="00CB37F8"/>
    <w:rsid w:val="00CB5B69"/>
    <w:rsid w:val="00CB7DC3"/>
    <w:rsid w:val="00CC46D9"/>
    <w:rsid w:val="00CC5BE1"/>
    <w:rsid w:val="00CC75A2"/>
    <w:rsid w:val="00CC7A18"/>
    <w:rsid w:val="00CD061D"/>
    <w:rsid w:val="00CD07A5"/>
    <w:rsid w:val="00CD0E2F"/>
    <w:rsid w:val="00CD142D"/>
    <w:rsid w:val="00CD1D49"/>
    <w:rsid w:val="00CD2F20"/>
    <w:rsid w:val="00CD6730"/>
    <w:rsid w:val="00CD6B20"/>
    <w:rsid w:val="00CE03B5"/>
    <w:rsid w:val="00CE1339"/>
    <w:rsid w:val="00CE4BD1"/>
    <w:rsid w:val="00CE53A4"/>
    <w:rsid w:val="00CE61CC"/>
    <w:rsid w:val="00CE6E42"/>
    <w:rsid w:val="00CF00C4"/>
    <w:rsid w:val="00CF0C6D"/>
    <w:rsid w:val="00CF20B7"/>
    <w:rsid w:val="00CF283B"/>
    <w:rsid w:val="00CF3A48"/>
    <w:rsid w:val="00CF5902"/>
    <w:rsid w:val="00CF59CC"/>
    <w:rsid w:val="00CF6692"/>
    <w:rsid w:val="00CF7441"/>
    <w:rsid w:val="00D009FD"/>
    <w:rsid w:val="00D00D16"/>
    <w:rsid w:val="00D00EF8"/>
    <w:rsid w:val="00D020FD"/>
    <w:rsid w:val="00D03C6C"/>
    <w:rsid w:val="00D04760"/>
    <w:rsid w:val="00D04A95"/>
    <w:rsid w:val="00D06288"/>
    <w:rsid w:val="00D064E9"/>
    <w:rsid w:val="00D0666D"/>
    <w:rsid w:val="00D068C7"/>
    <w:rsid w:val="00D078B8"/>
    <w:rsid w:val="00D128A4"/>
    <w:rsid w:val="00D12939"/>
    <w:rsid w:val="00D147C8"/>
    <w:rsid w:val="00D15131"/>
    <w:rsid w:val="00D163B5"/>
    <w:rsid w:val="00D16AC2"/>
    <w:rsid w:val="00D16FA2"/>
    <w:rsid w:val="00D20954"/>
    <w:rsid w:val="00D21C39"/>
    <w:rsid w:val="00D21FC6"/>
    <w:rsid w:val="00D2243A"/>
    <w:rsid w:val="00D22CB1"/>
    <w:rsid w:val="00D2466C"/>
    <w:rsid w:val="00D30B38"/>
    <w:rsid w:val="00D30BC3"/>
    <w:rsid w:val="00D33393"/>
    <w:rsid w:val="00D33D36"/>
    <w:rsid w:val="00D33E2F"/>
    <w:rsid w:val="00D34D94"/>
    <w:rsid w:val="00D409E2"/>
    <w:rsid w:val="00D40AA8"/>
    <w:rsid w:val="00D427D7"/>
    <w:rsid w:val="00D42EB8"/>
    <w:rsid w:val="00D43795"/>
    <w:rsid w:val="00D44E62"/>
    <w:rsid w:val="00D4672A"/>
    <w:rsid w:val="00D51570"/>
    <w:rsid w:val="00D526BB"/>
    <w:rsid w:val="00D52B84"/>
    <w:rsid w:val="00D54235"/>
    <w:rsid w:val="00D556AD"/>
    <w:rsid w:val="00D557C6"/>
    <w:rsid w:val="00D60381"/>
    <w:rsid w:val="00D616DE"/>
    <w:rsid w:val="00D62201"/>
    <w:rsid w:val="00D651D1"/>
    <w:rsid w:val="00D66D90"/>
    <w:rsid w:val="00D67966"/>
    <w:rsid w:val="00D717BB"/>
    <w:rsid w:val="00D7226B"/>
    <w:rsid w:val="00D72707"/>
    <w:rsid w:val="00D75A9C"/>
    <w:rsid w:val="00D81BD2"/>
    <w:rsid w:val="00D829C8"/>
    <w:rsid w:val="00D84516"/>
    <w:rsid w:val="00D86E2E"/>
    <w:rsid w:val="00D87917"/>
    <w:rsid w:val="00D87F80"/>
    <w:rsid w:val="00D90871"/>
    <w:rsid w:val="00D9155F"/>
    <w:rsid w:val="00D93C8D"/>
    <w:rsid w:val="00D9403F"/>
    <w:rsid w:val="00D959B4"/>
    <w:rsid w:val="00D95B06"/>
    <w:rsid w:val="00D95D6C"/>
    <w:rsid w:val="00D97DDF"/>
    <w:rsid w:val="00DA44DE"/>
    <w:rsid w:val="00DA51FF"/>
    <w:rsid w:val="00DA750B"/>
    <w:rsid w:val="00DB0058"/>
    <w:rsid w:val="00DB42A2"/>
    <w:rsid w:val="00DB555F"/>
    <w:rsid w:val="00DB620A"/>
    <w:rsid w:val="00DC3832"/>
    <w:rsid w:val="00DC49C6"/>
    <w:rsid w:val="00DC7A51"/>
    <w:rsid w:val="00DC7D66"/>
    <w:rsid w:val="00DD3B1E"/>
    <w:rsid w:val="00DD50A7"/>
    <w:rsid w:val="00DD668B"/>
    <w:rsid w:val="00DE06B2"/>
    <w:rsid w:val="00DE099E"/>
    <w:rsid w:val="00DE2847"/>
    <w:rsid w:val="00DE3373"/>
    <w:rsid w:val="00DE34B7"/>
    <w:rsid w:val="00DE5B5F"/>
    <w:rsid w:val="00DE6F7E"/>
    <w:rsid w:val="00DF2462"/>
    <w:rsid w:val="00DF614E"/>
    <w:rsid w:val="00DF7141"/>
    <w:rsid w:val="00E00696"/>
    <w:rsid w:val="00E026CF"/>
    <w:rsid w:val="00E03651"/>
    <w:rsid w:val="00E03808"/>
    <w:rsid w:val="00E05F1D"/>
    <w:rsid w:val="00E060C2"/>
    <w:rsid w:val="00E06324"/>
    <w:rsid w:val="00E07300"/>
    <w:rsid w:val="00E07B81"/>
    <w:rsid w:val="00E10AFD"/>
    <w:rsid w:val="00E12B11"/>
    <w:rsid w:val="00E12FB0"/>
    <w:rsid w:val="00E14814"/>
    <w:rsid w:val="00E14E91"/>
    <w:rsid w:val="00E1591B"/>
    <w:rsid w:val="00E15DE8"/>
    <w:rsid w:val="00E16A50"/>
    <w:rsid w:val="00E21A0B"/>
    <w:rsid w:val="00E22336"/>
    <w:rsid w:val="00E249D5"/>
    <w:rsid w:val="00E25017"/>
    <w:rsid w:val="00E26F73"/>
    <w:rsid w:val="00E2731F"/>
    <w:rsid w:val="00E27AB2"/>
    <w:rsid w:val="00E30A34"/>
    <w:rsid w:val="00E31DB3"/>
    <w:rsid w:val="00E33C68"/>
    <w:rsid w:val="00E34EEB"/>
    <w:rsid w:val="00E357FA"/>
    <w:rsid w:val="00E3687C"/>
    <w:rsid w:val="00E371C0"/>
    <w:rsid w:val="00E41234"/>
    <w:rsid w:val="00E44EB9"/>
    <w:rsid w:val="00E45BDC"/>
    <w:rsid w:val="00E460B7"/>
    <w:rsid w:val="00E46350"/>
    <w:rsid w:val="00E46358"/>
    <w:rsid w:val="00E471DC"/>
    <w:rsid w:val="00E504BD"/>
    <w:rsid w:val="00E50EB4"/>
    <w:rsid w:val="00E5239B"/>
    <w:rsid w:val="00E532FC"/>
    <w:rsid w:val="00E547D9"/>
    <w:rsid w:val="00E54B1F"/>
    <w:rsid w:val="00E54FCA"/>
    <w:rsid w:val="00E559B4"/>
    <w:rsid w:val="00E55BB0"/>
    <w:rsid w:val="00E609E5"/>
    <w:rsid w:val="00E60F27"/>
    <w:rsid w:val="00E61766"/>
    <w:rsid w:val="00E64D93"/>
    <w:rsid w:val="00E65EDB"/>
    <w:rsid w:val="00E66927"/>
    <w:rsid w:val="00E677B8"/>
    <w:rsid w:val="00E67E9E"/>
    <w:rsid w:val="00E67FA1"/>
    <w:rsid w:val="00E7115E"/>
    <w:rsid w:val="00E71FCB"/>
    <w:rsid w:val="00E7387D"/>
    <w:rsid w:val="00E73D53"/>
    <w:rsid w:val="00E74AEF"/>
    <w:rsid w:val="00E75111"/>
    <w:rsid w:val="00E75856"/>
    <w:rsid w:val="00E77296"/>
    <w:rsid w:val="00E8114F"/>
    <w:rsid w:val="00E834D0"/>
    <w:rsid w:val="00E8368D"/>
    <w:rsid w:val="00E85AE2"/>
    <w:rsid w:val="00E87527"/>
    <w:rsid w:val="00E87EF7"/>
    <w:rsid w:val="00E93763"/>
    <w:rsid w:val="00E93B13"/>
    <w:rsid w:val="00E95ABF"/>
    <w:rsid w:val="00E9665D"/>
    <w:rsid w:val="00E96C4C"/>
    <w:rsid w:val="00EA1C8B"/>
    <w:rsid w:val="00EA1F42"/>
    <w:rsid w:val="00EA2AAE"/>
    <w:rsid w:val="00EA2EC0"/>
    <w:rsid w:val="00EA427A"/>
    <w:rsid w:val="00EA5C04"/>
    <w:rsid w:val="00EA6FC9"/>
    <w:rsid w:val="00EA723B"/>
    <w:rsid w:val="00EB1150"/>
    <w:rsid w:val="00EB3F89"/>
    <w:rsid w:val="00EB6106"/>
    <w:rsid w:val="00EB6350"/>
    <w:rsid w:val="00EB687A"/>
    <w:rsid w:val="00EC029B"/>
    <w:rsid w:val="00EC113A"/>
    <w:rsid w:val="00EC2256"/>
    <w:rsid w:val="00EC2F62"/>
    <w:rsid w:val="00EC3CAE"/>
    <w:rsid w:val="00EC62EB"/>
    <w:rsid w:val="00EC6359"/>
    <w:rsid w:val="00EC6E16"/>
    <w:rsid w:val="00EC6E9F"/>
    <w:rsid w:val="00ED0E02"/>
    <w:rsid w:val="00ED3D88"/>
    <w:rsid w:val="00ED412F"/>
    <w:rsid w:val="00ED44F0"/>
    <w:rsid w:val="00ED462C"/>
    <w:rsid w:val="00ED4B33"/>
    <w:rsid w:val="00ED5993"/>
    <w:rsid w:val="00ED61A4"/>
    <w:rsid w:val="00ED7D82"/>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2D9B"/>
    <w:rsid w:val="00F047E1"/>
    <w:rsid w:val="00F05D43"/>
    <w:rsid w:val="00F07568"/>
    <w:rsid w:val="00F07ABB"/>
    <w:rsid w:val="00F07F0D"/>
    <w:rsid w:val="00F102D6"/>
    <w:rsid w:val="00F1062E"/>
    <w:rsid w:val="00F13112"/>
    <w:rsid w:val="00F16876"/>
    <w:rsid w:val="00F16E05"/>
    <w:rsid w:val="00F16FE6"/>
    <w:rsid w:val="00F216A8"/>
    <w:rsid w:val="00F22174"/>
    <w:rsid w:val="00F235CE"/>
    <w:rsid w:val="00F238BD"/>
    <w:rsid w:val="00F24992"/>
    <w:rsid w:val="00F26A9A"/>
    <w:rsid w:val="00F26D91"/>
    <w:rsid w:val="00F3070E"/>
    <w:rsid w:val="00F32F2F"/>
    <w:rsid w:val="00F33D2A"/>
    <w:rsid w:val="00F33F3F"/>
    <w:rsid w:val="00F3491A"/>
    <w:rsid w:val="00F35BDD"/>
    <w:rsid w:val="00F35C26"/>
    <w:rsid w:val="00F35EF0"/>
    <w:rsid w:val="00F362A1"/>
    <w:rsid w:val="00F3713C"/>
    <w:rsid w:val="00F3781F"/>
    <w:rsid w:val="00F403FD"/>
    <w:rsid w:val="00F41E72"/>
    <w:rsid w:val="00F4552C"/>
    <w:rsid w:val="00F45BDF"/>
    <w:rsid w:val="00F47F1B"/>
    <w:rsid w:val="00F50300"/>
    <w:rsid w:val="00F50BF5"/>
    <w:rsid w:val="00F51E96"/>
    <w:rsid w:val="00F5414B"/>
    <w:rsid w:val="00F54A25"/>
    <w:rsid w:val="00F55676"/>
    <w:rsid w:val="00F56E39"/>
    <w:rsid w:val="00F623E9"/>
    <w:rsid w:val="00F63951"/>
    <w:rsid w:val="00F63C86"/>
    <w:rsid w:val="00F655B3"/>
    <w:rsid w:val="00F6783D"/>
    <w:rsid w:val="00F7564E"/>
    <w:rsid w:val="00F766BE"/>
    <w:rsid w:val="00F770AA"/>
    <w:rsid w:val="00F77D5B"/>
    <w:rsid w:val="00F77EB9"/>
    <w:rsid w:val="00F8022E"/>
    <w:rsid w:val="00F80635"/>
    <w:rsid w:val="00F8115F"/>
    <w:rsid w:val="00F8116E"/>
    <w:rsid w:val="00F815D1"/>
    <w:rsid w:val="00F81E7E"/>
    <w:rsid w:val="00F81F0F"/>
    <w:rsid w:val="00F825F4"/>
    <w:rsid w:val="00F838DF"/>
    <w:rsid w:val="00F84874"/>
    <w:rsid w:val="00F87704"/>
    <w:rsid w:val="00F92AA1"/>
    <w:rsid w:val="00F932DE"/>
    <w:rsid w:val="00F95794"/>
    <w:rsid w:val="00F963DD"/>
    <w:rsid w:val="00F9641A"/>
    <w:rsid w:val="00F96941"/>
    <w:rsid w:val="00F97004"/>
    <w:rsid w:val="00FA067D"/>
    <w:rsid w:val="00FA2045"/>
    <w:rsid w:val="00FA31BD"/>
    <w:rsid w:val="00FA3246"/>
    <w:rsid w:val="00FA5CD1"/>
    <w:rsid w:val="00FA7A66"/>
    <w:rsid w:val="00FB1AA9"/>
    <w:rsid w:val="00FB2B83"/>
    <w:rsid w:val="00FB4B5A"/>
    <w:rsid w:val="00FB5963"/>
    <w:rsid w:val="00FB5DAA"/>
    <w:rsid w:val="00FB7A1B"/>
    <w:rsid w:val="00FC04B9"/>
    <w:rsid w:val="00FC161A"/>
    <w:rsid w:val="00FC1D0D"/>
    <w:rsid w:val="00FC23D5"/>
    <w:rsid w:val="00FC2E3E"/>
    <w:rsid w:val="00FC4337"/>
    <w:rsid w:val="00FC4BD9"/>
    <w:rsid w:val="00FC4C1A"/>
    <w:rsid w:val="00FC628F"/>
    <w:rsid w:val="00FC6468"/>
    <w:rsid w:val="00FC6D49"/>
    <w:rsid w:val="00FD11E0"/>
    <w:rsid w:val="00FD2237"/>
    <w:rsid w:val="00FD4922"/>
    <w:rsid w:val="00FD6461"/>
    <w:rsid w:val="00FD657A"/>
    <w:rsid w:val="00FE0281"/>
    <w:rsid w:val="00FE2DBB"/>
    <w:rsid w:val="00FE30E2"/>
    <w:rsid w:val="00FE4E8A"/>
    <w:rsid w:val="00FE59F3"/>
    <w:rsid w:val="00FE7083"/>
    <w:rsid w:val="00FF019F"/>
    <w:rsid w:val="00FF1B2A"/>
    <w:rsid w:val="00FF2160"/>
    <w:rsid w:val="00FF2E31"/>
    <w:rsid w:val="00FF30DE"/>
    <w:rsid w:val="00FF35C5"/>
    <w:rsid w:val="00FF39A4"/>
    <w:rsid w:val="00FF644B"/>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A0DCE"/>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CE03B5"/>
    <w:pPr>
      <w:widowControl w:val="0"/>
      <w:autoSpaceDE w:val="0"/>
      <w:autoSpaceDN w:val="0"/>
      <w:adjustRightInd w:val="0"/>
      <w:jc w:val="center"/>
    </w:pPr>
    <w:rPr>
      <w:rFonts w:ascii="Calibri" w:hAnsi="Calibri" w:cs="Calibri"/>
      <w:color w:val="000000"/>
    </w:rPr>
  </w:style>
  <w:style w:type="paragraph" w:customStyle="1" w:styleId="EndNoteBibliography">
    <w:name w:val="EndNote Bibliography"/>
    <w:basedOn w:val="Normal"/>
    <w:rsid w:val="00CE03B5"/>
    <w:pPr>
      <w:widowControl w:val="0"/>
      <w:autoSpaceDE w:val="0"/>
      <w:autoSpaceDN w:val="0"/>
      <w:adjustRightInd w:val="0"/>
      <w:jc w:val="both"/>
    </w:pPr>
    <w:rPr>
      <w:rFonts w:ascii="Calibri" w:hAnsi="Calibri" w:cs="Calibri"/>
      <w:color w:val="000000"/>
    </w:rPr>
  </w:style>
  <w:style w:type="character" w:customStyle="1" w:styleId="MenoPendente2">
    <w:name w:val="Menção Pendente2"/>
    <w:basedOn w:val="DefaultParagraphFont"/>
    <w:uiPriority w:val="99"/>
    <w:rsid w:val="00C66B23"/>
    <w:rPr>
      <w:color w:val="605E5C"/>
      <w:shd w:val="clear" w:color="auto" w:fill="E1DFDD"/>
    </w:rPr>
  </w:style>
  <w:style w:type="character" w:customStyle="1" w:styleId="html-italic">
    <w:name w:val="html-italic"/>
    <w:basedOn w:val="DefaultParagraphFont"/>
    <w:rsid w:val="00F7564E"/>
  </w:style>
  <w:style w:type="character" w:customStyle="1" w:styleId="italic">
    <w:name w:val="italic"/>
    <w:basedOn w:val="DefaultParagraphFont"/>
    <w:rsid w:val="003771A8"/>
  </w:style>
  <w:style w:type="paragraph" w:customStyle="1" w:styleId="author">
    <w:name w:val="author"/>
    <w:basedOn w:val="Normal"/>
    <w:rsid w:val="003771A8"/>
    <w:pPr>
      <w:spacing w:before="100" w:beforeAutospacing="1" w:after="100" w:afterAutospacing="1"/>
    </w:pPr>
    <w:rPr>
      <w:lang w:val="pt-BR" w:eastAsia="pt-BR"/>
    </w:rPr>
  </w:style>
  <w:style w:type="character" w:customStyle="1" w:styleId="separator">
    <w:name w:val="separator"/>
    <w:basedOn w:val="DefaultParagraphFont"/>
    <w:rsid w:val="003771A8"/>
  </w:style>
  <w:style w:type="character" w:customStyle="1" w:styleId="highlight">
    <w:name w:val="highlight"/>
    <w:basedOn w:val="DefaultParagraphFont"/>
    <w:rsid w:val="00773DB9"/>
  </w:style>
  <w:style w:type="character" w:styleId="UnresolvedMention">
    <w:name w:val="Unresolved Mention"/>
    <w:basedOn w:val="DefaultParagraphFont"/>
    <w:uiPriority w:val="99"/>
    <w:rsid w:val="00200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9320">
      <w:bodyDiv w:val="1"/>
      <w:marLeft w:val="0"/>
      <w:marRight w:val="0"/>
      <w:marTop w:val="0"/>
      <w:marBottom w:val="0"/>
      <w:divBdr>
        <w:top w:val="none" w:sz="0" w:space="0" w:color="auto"/>
        <w:left w:val="none" w:sz="0" w:space="0" w:color="auto"/>
        <w:bottom w:val="none" w:sz="0" w:space="0" w:color="auto"/>
        <w:right w:val="none" w:sz="0" w:space="0" w:color="auto"/>
      </w:divBdr>
    </w:div>
    <w:div w:id="1054040074">
      <w:bodyDiv w:val="1"/>
      <w:marLeft w:val="0"/>
      <w:marRight w:val="0"/>
      <w:marTop w:val="0"/>
      <w:marBottom w:val="0"/>
      <w:divBdr>
        <w:top w:val="none" w:sz="0" w:space="0" w:color="auto"/>
        <w:left w:val="none" w:sz="0" w:space="0" w:color="auto"/>
        <w:bottom w:val="none" w:sz="0" w:space="0" w:color="auto"/>
        <w:right w:val="none" w:sz="0" w:space="0" w:color="auto"/>
      </w:divBdr>
      <w:divsChild>
        <w:div w:id="271713095">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1285750">
      <w:bodyDiv w:val="1"/>
      <w:marLeft w:val="0"/>
      <w:marRight w:val="0"/>
      <w:marTop w:val="0"/>
      <w:marBottom w:val="0"/>
      <w:divBdr>
        <w:top w:val="none" w:sz="0" w:space="0" w:color="auto"/>
        <w:left w:val="none" w:sz="0" w:space="0" w:color="auto"/>
        <w:bottom w:val="none" w:sz="0" w:space="0" w:color="auto"/>
        <w:right w:val="none" w:sz="0" w:space="0" w:color="auto"/>
      </w:divBdr>
    </w:div>
    <w:div w:id="1299335925">
      <w:bodyDiv w:val="1"/>
      <w:marLeft w:val="0"/>
      <w:marRight w:val="0"/>
      <w:marTop w:val="0"/>
      <w:marBottom w:val="0"/>
      <w:divBdr>
        <w:top w:val="none" w:sz="0" w:space="0" w:color="auto"/>
        <w:left w:val="none" w:sz="0" w:space="0" w:color="auto"/>
        <w:bottom w:val="none" w:sz="0" w:space="0" w:color="auto"/>
        <w:right w:val="none" w:sz="0" w:space="0" w:color="auto"/>
      </w:divBdr>
    </w:div>
    <w:div w:id="1352101704">
      <w:bodyDiv w:val="1"/>
      <w:marLeft w:val="0"/>
      <w:marRight w:val="0"/>
      <w:marTop w:val="0"/>
      <w:marBottom w:val="0"/>
      <w:divBdr>
        <w:top w:val="none" w:sz="0" w:space="0" w:color="auto"/>
        <w:left w:val="none" w:sz="0" w:space="0" w:color="auto"/>
        <w:bottom w:val="none" w:sz="0" w:space="0" w:color="auto"/>
        <w:right w:val="none" w:sz="0" w:space="0" w:color="auto"/>
      </w:divBdr>
    </w:div>
    <w:div w:id="173862675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6260234">
      <w:bodyDiv w:val="1"/>
      <w:marLeft w:val="0"/>
      <w:marRight w:val="0"/>
      <w:marTop w:val="0"/>
      <w:marBottom w:val="0"/>
      <w:divBdr>
        <w:top w:val="none" w:sz="0" w:space="0" w:color="auto"/>
        <w:left w:val="none" w:sz="0" w:space="0" w:color="auto"/>
        <w:bottom w:val="none" w:sz="0" w:space="0" w:color="auto"/>
        <w:right w:val="none" w:sz="0" w:space="0" w:color="auto"/>
      </w:divBdr>
      <w:divsChild>
        <w:div w:id="44255246">
          <w:marLeft w:val="0"/>
          <w:marRight w:val="0"/>
          <w:marTop w:val="225"/>
          <w:marBottom w:val="225"/>
          <w:divBdr>
            <w:top w:val="none" w:sz="0" w:space="0" w:color="auto"/>
            <w:left w:val="none" w:sz="0" w:space="0" w:color="auto"/>
            <w:bottom w:val="none" w:sz="0" w:space="0" w:color="auto"/>
            <w:right w:val="none" w:sz="0" w:space="0" w:color="auto"/>
          </w:divBdr>
          <w:divsChild>
            <w:div w:id="763645397">
              <w:marLeft w:val="0"/>
              <w:marRight w:val="0"/>
              <w:marTop w:val="0"/>
              <w:marBottom w:val="0"/>
              <w:divBdr>
                <w:top w:val="none" w:sz="0" w:space="0" w:color="auto"/>
                <w:left w:val="none" w:sz="0" w:space="0" w:color="auto"/>
                <w:bottom w:val="none" w:sz="0" w:space="0" w:color="auto"/>
                <w:right w:val="none" w:sz="0" w:space="0" w:color="auto"/>
              </w:divBdr>
              <w:divsChild>
                <w:div w:id="2105414281">
                  <w:marLeft w:val="0"/>
                  <w:marRight w:val="0"/>
                  <w:marTop w:val="0"/>
                  <w:marBottom w:val="0"/>
                  <w:divBdr>
                    <w:top w:val="none" w:sz="0" w:space="0" w:color="auto"/>
                    <w:left w:val="none" w:sz="0" w:space="0" w:color="auto"/>
                    <w:bottom w:val="none" w:sz="0" w:space="0" w:color="auto"/>
                    <w:right w:val="none" w:sz="0" w:space="0" w:color="auto"/>
                  </w:divBdr>
                  <w:divsChild>
                    <w:div w:id="2092312139">
                      <w:marLeft w:val="0"/>
                      <w:marRight w:val="0"/>
                      <w:marTop w:val="0"/>
                      <w:marBottom w:val="0"/>
                      <w:divBdr>
                        <w:top w:val="none" w:sz="0" w:space="0" w:color="auto"/>
                        <w:left w:val="none" w:sz="0" w:space="0" w:color="auto"/>
                        <w:bottom w:val="none" w:sz="0" w:space="0" w:color="auto"/>
                        <w:right w:val="none" w:sz="0" w:space="0" w:color="auto"/>
                      </w:divBdr>
                    </w:div>
                    <w:div w:id="4467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85033-FC4C-4865-BE56-A05A7051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6812</Words>
  <Characters>38829</Characters>
  <Application>Microsoft Office Word</Application>
  <DocSecurity>0</DocSecurity>
  <Lines>323</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45550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2019-10-08T12:37:00Z</dcterms:created>
  <dcterms:modified xsi:type="dcterms:W3CDTF">2019-10-08T12:37:00Z</dcterms:modified>
</cp:coreProperties>
</file>