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7E247" w14:textId="77777777" w:rsidR="00B54A3F" w:rsidRPr="00A15EF2" w:rsidRDefault="00B54A3F" w:rsidP="00BF3383">
      <w:pPr>
        <w:spacing w:line="276" w:lineRule="auto"/>
        <w:contextualSpacing/>
        <w:rPr>
          <w:rFonts w:asciiTheme="minorHAnsi" w:eastAsia="Times New Roman" w:hAnsiTheme="minorHAnsi" w:cs="Segoe UI"/>
          <w:b/>
          <w:bCs/>
          <w:color w:val="000000"/>
          <w:lang w:val="en-GB" w:eastAsia="de-AT"/>
        </w:rPr>
      </w:pPr>
      <w:r w:rsidRPr="00A15EF2">
        <w:rPr>
          <w:rFonts w:asciiTheme="minorHAnsi" w:eastAsia="Times New Roman" w:hAnsiTheme="minorHAnsi" w:cs="Segoe UI"/>
          <w:b/>
          <w:bCs/>
          <w:color w:val="000000"/>
          <w:lang w:val="en-GB" w:eastAsia="de-AT"/>
        </w:rPr>
        <w:t>JoVE submission JoVE60613</w:t>
      </w:r>
    </w:p>
    <w:p w14:paraId="36C08CC5" w14:textId="77777777" w:rsidR="00B54A3F" w:rsidRPr="00A15EF2" w:rsidRDefault="00B54A3F" w:rsidP="00BF3383">
      <w:pPr>
        <w:spacing w:line="276" w:lineRule="auto"/>
        <w:contextualSpacing/>
        <w:rPr>
          <w:rFonts w:asciiTheme="minorHAnsi" w:eastAsia="Times New Roman" w:hAnsiTheme="minorHAnsi" w:cs="Segoe UI"/>
          <w:b/>
          <w:bCs/>
          <w:color w:val="000000"/>
          <w:lang w:val="en-GB" w:eastAsia="de-AT"/>
        </w:rPr>
      </w:pPr>
    </w:p>
    <w:p w14:paraId="13E52647" w14:textId="77777777" w:rsidR="00B54A3F" w:rsidRPr="00A15EF2" w:rsidRDefault="00B54A3F" w:rsidP="00BF3383">
      <w:pPr>
        <w:spacing w:line="276" w:lineRule="auto"/>
        <w:contextualSpacing/>
        <w:rPr>
          <w:rFonts w:asciiTheme="minorHAnsi" w:eastAsia="Times New Roman" w:hAnsiTheme="minorHAnsi" w:cs="Segoe UI"/>
          <w:b/>
          <w:bCs/>
          <w:color w:val="000000"/>
          <w:lang w:val="en-GB" w:eastAsia="de-AT"/>
        </w:rPr>
      </w:pPr>
      <w:r w:rsidRPr="00A15EF2">
        <w:rPr>
          <w:rFonts w:asciiTheme="minorHAnsi" w:eastAsia="Times New Roman" w:hAnsiTheme="minorHAnsi" w:cs="Segoe UI"/>
          <w:b/>
          <w:bCs/>
          <w:color w:val="000000"/>
          <w:lang w:val="en-GB" w:eastAsia="de-AT"/>
        </w:rPr>
        <w:t>Rebuttal letter</w:t>
      </w:r>
    </w:p>
    <w:p w14:paraId="58FA3AEC" w14:textId="3C835E0E" w:rsidR="00B54A3F" w:rsidRPr="00A15EF2" w:rsidRDefault="00B54A3F" w:rsidP="00BF3383">
      <w:pPr>
        <w:spacing w:line="276" w:lineRule="auto"/>
        <w:contextualSpacing/>
        <w:rPr>
          <w:rFonts w:asciiTheme="minorHAnsi" w:eastAsia="Times New Roman" w:hAnsiTheme="minorHAnsi" w:cs="Segoe UI"/>
          <w:bCs/>
          <w:color w:val="000000"/>
          <w:lang w:val="en-GB" w:eastAsia="de-AT"/>
        </w:rPr>
      </w:pPr>
      <w:r w:rsidRPr="00A15EF2">
        <w:rPr>
          <w:rFonts w:asciiTheme="minorHAnsi" w:eastAsia="Times New Roman" w:hAnsiTheme="minorHAnsi" w:cs="Segoe UI"/>
          <w:bCs/>
          <w:color w:val="000000"/>
          <w:lang w:val="en-GB" w:eastAsia="de-AT"/>
        </w:rPr>
        <w:t xml:space="preserve">We thank </w:t>
      </w:r>
      <w:r w:rsidR="00E233AF" w:rsidRPr="00A15EF2">
        <w:rPr>
          <w:rFonts w:asciiTheme="minorHAnsi" w:eastAsia="Times New Roman" w:hAnsiTheme="minorHAnsi" w:cs="Segoe UI"/>
          <w:bCs/>
          <w:color w:val="000000"/>
          <w:lang w:val="en-GB" w:eastAsia="de-AT"/>
        </w:rPr>
        <w:t>the editors and reviewers for providing helpful feedback to our manuscript. Please find our responses below each comment</w:t>
      </w:r>
      <w:r w:rsidR="00E41073" w:rsidRPr="00A15EF2">
        <w:rPr>
          <w:rFonts w:asciiTheme="minorHAnsi" w:eastAsia="Times New Roman" w:hAnsiTheme="minorHAnsi" w:cs="Segoe UI"/>
          <w:bCs/>
          <w:color w:val="000000"/>
          <w:lang w:val="en-GB" w:eastAsia="de-AT"/>
        </w:rPr>
        <w:t xml:space="preserve"> written</w:t>
      </w:r>
      <w:r w:rsidR="00E233AF" w:rsidRPr="00A15EF2">
        <w:rPr>
          <w:rFonts w:asciiTheme="minorHAnsi" w:eastAsia="Times New Roman" w:hAnsiTheme="minorHAnsi" w:cs="Segoe UI"/>
          <w:bCs/>
          <w:color w:val="000000"/>
          <w:lang w:val="en-GB" w:eastAsia="de-AT"/>
        </w:rPr>
        <w:t xml:space="preserve"> in </w:t>
      </w:r>
      <w:r w:rsidR="00E233AF" w:rsidRPr="00A15EF2">
        <w:rPr>
          <w:rFonts w:asciiTheme="minorHAnsi" w:eastAsia="Times New Roman" w:hAnsiTheme="minorHAnsi" w:cs="Segoe UI"/>
          <w:bCs/>
          <w:color w:val="FF0000"/>
          <w:lang w:val="en-GB" w:eastAsia="de-AT"/>
        </w:rPr>
        <w:t>red</w:t>
      </w:r>
      <w:r w:rsidR="00E233AF" w:rsidRPr="00A15EF2">
        <w:rPr>
          <w:rFonts w:asciiTheme="minorHAnsi" w:eastAsia="Times New Roman" w:hAnsiTheme="minorHAnsi" w:cs="Segoe UI"/>
          <w:bCs/>
          <w:color w:val="000000"/>
          <w:lang w:val="en-GB" w:eastAsia="de-AT"/>
        </w:rPr>
        <w:t>.</w:t>
      </w:r>
    </w:p>
    <w:p w14:paraId="12B3545E" w14:textId="77777777" w:rsidR="00B54A3F" w:rsidRPr="00A15EF2" w:rsidRDefault="00B54A3F" w:rsidP="00BF3383">
      <w:pPr>
        <w:spacing w:line="276" w:lineRule="auto"/>
        <w:contextualSpacing/>
        <w:rPr>
          <w:rFonts w:asciiTheme="minorHAnsi" w:eastAsia="Times New Roman" w:hAnsiTheme="minorHAnsi" w:cs="Segoe UI"/>
          <w:b/>
          <w:bCs/>
          <w:color w:val="000000"/>
          <w:lang w:val="en-GB" w:eastAsia="de-AT"/>
        </w:rPr>
      </w:pPr>
    </w:p>
    <w:p w14:paraId="04B84B75" w14:textId="77777777" w:rsidR="00DC0133"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b/>
          <w:bCs/>
          <w:color w:val="000000"/>
          <w:lang w:val="en-GB" w:eastAsia="de-AT"/>
        </w:rPr>
        <w:t>Editorial comments:</w:t>
      </w:r>
      <w:r w:rsidRPr="00A15EF2">
        <w:rPr>
          <w:rFonts w:asciiTheme="minorHAnsi" w:eastAsia="Times New Roman" w:hAnsiTheme="minorHAnsi" w:cs="Segoe UI"/>
          <w:color w:val="000000"/>
          <w:lang w:val="en-GB" w:eastAsia="de-AT"/>
        </w:rPr>
        <w:br/>
      </w:r>
      <w:r w:rsidRPr="00A15EF2">
        <w:rPr>
          <w:rFonts w:asciiTheme="minorHAnsi" w:eastAsia="Times New Roman" w:hAnsiTheme="minorHAnsi" w:cs="Segoe UI"/>
          <w:color w:val="000000"/>
          <w:lang w:val="en-GB" w:eastAsia="de-AT"/>
        </w:rPr>
        <w:br/>
        <w:t>• Please take this opportunity to thoroughly proofread the manuscript to ensure that there are no spelling or grammatical errors.</w:t>
      </w:r>
    </w:p>
    <w:p w14:paraId="2D33688C" w14:textId="77777777" w:rsidR="00BF3383" w:rsidRPr="00A15EF2" w:rsidRDefault="00BF3383" w:rsidP="00BF3383">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Done.</w:t>
      </w:r>
    </w:p>
    <w:p w14:paraId="4C0E7905" w14:textId="77777777" w:rsidR="000860A2"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000000"/>
          <w:lang w:val="en-GB" w:eastAsia="de-AT"/>
        </w:rPr>
        <w:br/>
        <w:t>1) Please avoid the use of personal pronouns "you", "your" throughout.</w:t>
      </w:r>
    </w:p>
    <w:p w14:paraId="283EA0AC" w14:textId="76E65707" w:rsidR="006B03BC" w:rsidRPr="00A15EF2" w:rsidRDefault="000860A2"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FF0000"/>
          <w:lang w:val="en-GB" w:eastAsia="de-AT"/>
        </w:rPr>
        <w:t>All eliminated and replaced, respectively.</w:t>
      </w:r>
      <w:r w:rsidR="00B54A3F" w:rsidRPr="00A15EF2">
        <w:rPr>
          <w:rFonts w:asciiTheme="minorHAnsi" w:eastAsia="Times New Roman" w:hAnsiTheme="minorHAnsi" w:cs="Segoe UI"/>
          <w:color w:val="000000"/>
          <w:lang w:val="en-GB" w:eastAsia="de-AT"/>
        </w:rPr>
        <w:br/>
      </w:r>
      <w:r w:rsidR="00B54A3F" w:rsidRPr="00A15EF2">
        <w:rPr>
          <w:rFonts w:asciiTheme="minorHAnsi" w:eastAsia="Times New Roman" w:hAnsiTheme="minorHAnsi" w:cs="Segoe UI"/>
          <w:color w:val="000000"/>
          <w:lang w:val="en-GB" w:eastAsia="de-AT"/>
        </w:rPr>
        <w:br/>
        <w:t>• Please edit the title for conciseness by eliminating the words such as " A Practical Update on the…"</w:t>
      </w:r>
    </w:p>
    <w:p w14:paraId="05A6A9D9" w14:textId="77777777" w:rsidR="006B03BC" w:rsidRPr="00A15EF2" w:rsidRDefault="006B03BC" w:rsidP="00BF3383">
      <w:pPr>
        <w:pStyle w:val="ListParagraph"/>
        <w:spacing w:line="276" w:lineRule="auto"/>
        <w:ind w:left="0"/>
        <w:rPr>
          <w:rFonts w:asciiTheme="minorHAnsi" w:hAnsiTheme="minorHAnsi"/>
          <w:color w:val="FF0000"/>
          <w:sz w:val="22"/>
          <w:szCs w:val="22"/>
          <w:lang w:val="en-GB"/>
        </w:rPr>
      </w:pPr>
      <w:r w:rsidRPr="00A15EF2">
        <w:rPr>
          <w:rFonts w:asciiTheme="minorHAnsi" w:hAnsiTheme="minorHAnsi" w:cs="Segoe UI"/>
          <w:color w:val="FF0000"/>
          <w:sz w:val="22"/>
          <w:szCs w:val="22"/>
          <w:lang w:val="en-GB" w:eastAsia="de-AT"/>
        </w:rPr>
        <w:t>Done. We shortened the title to “</w:t>
      </w:r>
      <w:r w:rsidRPr="00A15EF2">
        <w:rPr>
          <w:rFonts w:asciiTheme="minorHAnsi" w:hAnsiTheme="minorHAnsi"/>
          <w:color w:val="FF0000"/>
          <w:sz w:val="22"/>
          <w:szCs w:val="22"/>
          <w:lang w:val="en-GB"/>
        </w:rPr>
        <w:t xml:space="preserve">Application of Membrane and Cell Wall Selective Fluorescent Dyes for Live-Cell Imaging of Filamentous Fungi” to make it shorter and removed </w:t>
      </w:r>
      <w:r w:rsidR="00BF3383" w:rsidRPr="00A15EF2">
        <w:rPr>
          <w:rFonts w:asciiTheme="minorHAnsi" w:hAnsiTheme="minorHAnsi"/>
          <w:color w:val="FF0000"/>
          <w:sz w:val="22"/>
          <w:szCs w:val="22"/>
          <w:lang w:val="en-GB"/>
        </w:rPr>
        <w:t xml:space="preserve">the word </w:t>
      </w:r>
      <w:r w:rsidRPr="00A15EF2">
        <w:rPr>
          <w:rFonts w:asciiTheme="minorHAnsi" w:hAnsiTheme="minorHAnsi"/>
          <w:color w:val="FF0000"/>
          <w:sz w:val="22"/>
          <w:szCs w:val="22"/>
          <w:lang w:val="en-GB"/>
        </w:rPr>
        <w:t xml:space="preserve">“Quantification” to address Reviewer#3’s </w:t>
      </w:r>
      <w:r w:rsidR="00BF3383" w:rsidRPr="00A15EF2">
        <w:rPr>
          <w:rFonts w:asciiTheme="minorHAnsi" w:hAnsiTheme="minorHAnsi"/>
          <w:color w:val="FF0000"/>
          <w:sz w:val="22"/>
          <w:szCs w:val="22"/>
          <w:lang w:val="en-GB"/>
        </w:rPr>
        <w:t>first comment.</w:t>
      </w:r>
    </w:p>
    <w:p w14:paraId="65CEA89F" w14:textId="33389336" w:rsidR="000B6591" w:rsidRPr="00A15EF2" w:rsidRDefault="00B54A3F" w:rsidP="00596B7B">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000000"/>
          <w:lang w:val="en-GB" w:eastAsia="de-AT"/>
        </w:rPr>
        <w:br/>
        <w:t>• Protocol Detail: Please note that your protocol will be used to generate the script for the video, and must contain everything that you would like shown in the video.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567384E7" w14:textId="77777777" w:rsidR="008E45BC" w:rsidRPr="00A15EF2" w:rsidRDefault="00D15425" w:rsidP="00596B7B">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To address this point we added more detail to</w:t>
      </w:r>
      <w:r w:rsidR="008E45BC" w:rsidRPr="00A15EF2">
        <w:rPr>
          <w:rFonts w:asciiTheme="minorHAnsi" w:eastAsia="Times New Roman" w:hAnsiTheme="minorHAnsi" w:cs="Segoe UI"/>
          <w:color w:val="FF0000"/>
          <w:lang w:val="en-GB" w:eastAsia="de-AT"/>
        </w:rPr>
        <w:t>:</w:t>
      </w:r>
    </w:p>
    <w:p w14:paraId="1C74577C" w14:textId="2DC8512C" w:rsidR="00D15425" w:rsidRPr="00A15EF2" w:rsidRDefault="00D15425" w:rsidP="00596B7B">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 xml:space="preserve">section 1.1.2:”On a standard size Petri dish (9.2 cm Ø), this takes the </w:t>
      </w:r>
      <w:r w:rsidRPr="00A15EF2">
        <w:rPr>
          <w:rFonts w:asciiTheme="minorHAnsi" w:eastAsia="Times New Roman" w:hAnsiTheme="minorHAnsi" w:cs="Segoe UI"/>
          <w:i/>
          <w:color w:val="FF0000"/>
          <w:lang w:val="en-GB" w:eastAsia="de-AT"/>
        </w:rPr>
        <w:t>T. atroviride</w:t>
      </w:r>
      <w:r w:rsidRPr="00A15EF2">
        <w:rPr>
          <w:rFonts w:asciiTheme="minorHAnsi" w:eastAsia="Times New Roman" w:hAnsiTheme="minorHAnsi" w:cs="Segoe UI"/>
          <w:color w:val="FF0000"/>
          <w:lang w:val="en-GB" w:eastAsia="de-AT"/>
        </w:rPr>
        <w:t xml:space="preserve"> wild type on average 4-6 days, whereas the </w:t>
      </w:r>
      <w:r w:rsidRPr="00A15EF2">
        <w:rPr>
          <w:rFonts w:asciiTheme="minorHAnsi" w:eastAsia="Times New Roman" w:hAnsiTheme="minorHAnsi" w:cs="Segoe UI"/>
          <w:i/>
          <w:color w:val="FF0000"/>
          <w:lang w:val="en-GB" w:eastAsia="de-AT"/>
        </w:rPr>
        <w:t>N. crassa wild</w:t>
      </w:r>
      <w:r w:rsidRPr="00A15EF2">
        <w:rPr>
          <w:rFonts w:asciiTheme="minorHAnsi" w:eastAsia="Times New Roman" w:hAnsiTheme="minorHAnsi" w:cs="Segoe UI"/>
          <w:color w:val="FF0000"/>
          <w:lang w:val="en-GB" w:eastAsia="de-AT"/>
        </w:rPr>
        <w:t xml:space="preserve"> type reaches this stage after 3-4 days on average.”</w:t>
      </w:r>
    </w:p>
    <w:p w14:paraId="029A5B37" w14:textId="07FAFC7A" w:rsidR="00F257F5" w:rsidRPr="00A15EF2" w:rsidRDefault="00C64578" w:rsidP="00F257F5">
      <w:pPr>
        <w:spacing w:line="276" w:lineRule="auto"/>
        <w:rPr>
          <w:rFonts w:asciiTheme="minorHAnsi" w:hAnsiTheme="minorHAnsi"/>
          <w:color w:val="FF0000"/>
          <w:lang w:val="en-GB"/>
        </w:rPr>
      </w:pPr>
      <w:r w:rsidRPr="00A15EF2">
        <w:rPr>
          <w:rFonts w:asciiTheme="minorHAnsi" w:eastAsia="Times New Roman" w:hAnsiTheme="minorHAnsi" w:cs="Segoe UI"/>
          <w:color w:val="FF0000"/>
          <w:lang w:val="en-GB" w:eastAsia="de-AT"/>
        </w:rPr>
        <w:t xml:space="preserve">new </w:t>
      </w:r>
      <w:r w:rsidR="008E45BC" w:rsidRPr="00A15EF2">
        <w:rPr>
          <w:rFonts w:asciiTheme="minorHAnsi" w:eastAsia="Times New Roman" w:hAnsiTheme="minorHAnsi" w:cs="Segoe UI"/>
          <w:color w:val="FF0000"/>
          <w:lang w:val="en-GB" w:eastAsia="de-AT"/>
        </w:rPr>
        <w:t>section 4</w:t>
      </w:r>
      <w:r w:rsidRPr="00A15EF2">
        <w:rPr>
          <w:rFonts w:asciiTheme="minorHAnsi" w:eastAsia="Times New Roman" w:hAnsiTheme="minorHAnsi" w:cs="Segoe UI"/>
          <w:color w:val="FF0000"/>
          <w:lang w:val="en-GB" w:eastAsia="de-AT"/>
        </w:rPr>
        <w:t>.1</w:t>
      </w:r>
      <w:r w:rsidR="00057B73" w:rsidRPr="00A15EF2">
        <w:rPr>
          <w:rFonts w:asciiTheme="minorHAnsi" w:eastAsia="Times New Roman" w:hAnsiTheme="minorHAnsi" w:cs="Segoe UI"/>
          <w:color w:val="FF0000"/>
          <w:lang w:val="en-GB" w:eastAsia="de-AT"/>
        </w:rPr>
        <w:t>:”</w:t>
      </w:r>
      <w:r w:rsidR="00057B73" w:rsidRPr="00A15EF2">
        <w:rPr>
          <w:rFonts w:asciiTheme="minorHAnsi" w:hAnsiTheme="minorHAnsi"/>
          <w:color w:val="FF0000"/>
          <w:lang w:val="en-GB"/>
        </w:rPr>
        <w:t xml:space="preserve"> </w:t>
      </w:r>
      <w:r w:rsidR="00F257F5" w:rsidRPr="00A15EF2">
        <w:rPr>
          <w:rFonts w:asciiTheme="minorHAnsi" w:hAnsiTheme="minorHAnsi"/>
          <w:color w:val="FF0000"/>
          <w:lang w:val="en-GB"/>
        </w:rPr>
        <w:t xml:space="preserve">Adjusting the basic image acquisition settings. </w:t>
      </w:r>
    </w:p>
    <w:p w14:paraId="11EF207C" w14:textId="77777777" w:rsidR="00F257F5" w:rsidRPr="00A15EF2" w:rsidRDefault="00F257F5" w:rsidP="00F257F5">
      <w:pPr>
        <w:spacing w:line="276" w:lineRule="auto"/>
        <w:rPr>
          <w:rFonts w:asciiTheme="minorHAnsi" w:hAnsiTheme="minorHAnsi"/>
          <w:color w:val="FF0000"/>
          <w:lang w:val="en-GB"/>
        </w:rPr>
      </w:pPr>
      <w:r w:rsidRPr="00A15EF2">
        <w:rPr>
          <w:rFonts w:asciiTheme="minorHAnsi" w:hAnsiTheme="minorHAnsi"/>
          <w:color w:val="FF0000"/>
          <w:lang w:val="en-GB"/>
        </w:rPr>
        <w:t xml:space="preserve">The following image acquisition settings allow to capture staining dynamics in individual hyphae and are applicable to both of the following assays: </w:t>
      </w:r>
    </w:p>
    <w:p w14:paraId="472049D9" w14:textId="22BEEF4D" w:rsidR="00057B73" w:rsidRPr="00A15EF2" w:rsidRDefault="00D02F03" w:rsidP="00F257F5">
      <w:pPr>
        <w:pStyle w:val="ListParagraph"/>
        <w:numPr>
          <w:ilvl w:val="0"/>
          <w:numId w:val="1"/>
        </w:numPr>
        <w:spacing w:line="276" w:lineRule="auto"/>
        <w:rPr>
          <w:rFonts w:asciiTheme="minorHAnsi" w:hAnsiTheme="minorHAnsi"/>
          <w:b/>
          <w:color w:val="FF0000"/>
          <w:sz w:val="22"/>
          <w:szCs w:val="22"/>
          <w:lang w:val="en-GB"/>
        </w:rPr>
      </w:pPr>
      <w:r w:rsidRPr="00A15EF2">
        <w:rPr>
          <w:rFonts w:asciiTheme="minorHAnsi" w:hAnsiTheme="minorHAnsi"/>
          <w:color w:val="FF0000"/>
          <w:sz w:val="22"/>
          <w:szCs w:val="22"/>
          <w:lang w:val="en-GB"/>
        </w:rPr>
        <w:t>apply</w:t>
      </w:r>
      <w:r w:rsidR="00057B73" w:rsidRPr="00A15EF2">
        <w:rPr>
          <w:rFonts w:asciiTheme="minorHAnsi" w:hAnsiTheme="minorHAnsi"/>
          <w:color w:val="FF0000"/>
          <w:sz w:val="22"/>
          <w:szCs w:val="22"/>
          <w:lang w:val="en-GB"/>
        </w:rPr>
        <w:t xml:space="preserve"> 5-10 % laser power of 20 % of the full output power of the device</w:t>
      </w:r>
    </w:p>
    <w:p w14:paraId="3CBDF73A" w14:textId="52DC5395" w:rsidR="00057B73" w:rsidRPr="00A15EF2" w:rsidRDefault="00D02F03" w:rsidP="00057B73">
      <w:pPr>
        <w:pStyle w:val="ListParagraph"/>
        <w:numPr>
          <w:ilvl w:val="0"/>
          <w:numId w:val="1"/>
        </w:numPr>
        <w:spacing w:line="276" w:lineRule="auto"/>
        <w:rPr>
          <w:rFonts w:asciiTheme="minorHAnsi" w:hAnsiTheme="minorHAnsi"/>
          <w:b/>
          <w:color w:val="FF0000"/>
          <w:sz w:val="22"/>
          <w:szCs w:val="22"/>
          <w:lang w:val="en-GB"/>
        </w:rPr>
      </w:pPr>
      <w:r w:rsidRPr="00A15EF2">
        <w:rPr>
          <w:rFonts w:asciiTheme="minorHAnsi" w:hAnsiTheme="minorHAnsi"/>
          <w:color w:val="FF0000"/>
          <w:sz w:val="22"/>
          <w:szCs w:val="22"/>
          <w:lang w:val="en-GB"/>
        </w:rPr>
        <w:t>use</w:t>
      </w:r>
      <w:r w:rsidR="00057B73" w:rsidRPr="00A15EF2">
        <w:rPr>
          <w:rFonts w:asciiTheme="minorHAnsi" w:hAnsiTheme="minorHAnsi"/>
          <w:color w:val="FF0000"/>
          <w:sz w:val="22"/>
          <w:szCs w:val="22"/>
          <w:lang w:val="en-GB"/>
        </w:rPr>
        <w:t xml:space="preserve"> a Plan Apo 60x-63x glycerol or water immersion objective with a high numerical aperture ≥ 1.2</w:t>
      </w:r>
    </w:p>
    <w:p w14:paraId="5EC24D67" w14:textId="0B09D0DB" w:rsidR="00057B73" w:rsidRPr="00A15EF2" w:rsidRDefault="00D02F03" w:rsidP="00057B73">
      <w:pPr>
        <w:pStyle w:val="ListParagraph"/>
        <w:numPr>
          <w:ilvl w:val="0"/>
          <w:numId w:val="1"/>
        </w:numPr>
        <w:spacing w:line="276" w:lineRule="auto"/>
        <w:rPr>
          <w:rFonts w:asciiTheme="minorHAnsi" w:hAnsiTheme="minorHAnsi"/>
          <w:b/>
          <w:color w:val="FF0000"/>
          <w:sz w:val="22"/>
          <w:szCs w:val="22"/>
          <w:lang w:val="en-GB"/>
        </w:rPr>
      </w:pPr>
      <w:r w:rsidRPr="00A15EF2">
        <w:rPr>
          <w:rFonts w:asciiTheme="minorHAnsi" w:hAnsiTheme="minorHAnsi"/>
          <w:color w:val="FF0000"/>
          <w:sz w:val="22"/>
          <w:szCs w:val="22"/>
          <w:lang w:val="en-GB"/>
        </w:rPr>
        <w:t>restrict</w:t>
      </w:r>
      <w:r w:rsidR="00057B73" w:rsidRPr="00A15EF2">
        <w:rPr>
          <w:rFonts w:asciiTheme="minorHAnsi" w:hAnsiTheme="minorHAnsi"/>
          <w:color w:val="FF0000"/>
          <w:sz w:val="22"/>
          <w:szCs w:val="22"/>
          <w:lang w:val="en-GB"/>
        </w:rPr>
        <w:t xml:space="preserve"> image</w:t>
      </w:r>
      <w:r w:rsidRPr="00A15EF2">
        <w:rPr>
          <w:rFonts w:asciiTheme="minorHAnsi" w:hAnsiTheme="minorHAnsi"/>
          <w:color w:val="FF0000"/>
          <w:sz w:val="22"/>
          <w:szCs w:val="22"/>
          <w:lang w:val="en-GB"/>
        </w:rPr>
        <w:t xml:space="preserve"> acquisition</w:t>
      </w:r>
      <w:r w:rsidR="00057B73" w:rsidRPr="00A15EF2">
        <w:rPr>
          <w:rFonts w:asciiTheme="minorHAnsi" w:hAnsiTheme="minorHAnsi"/>
          <w:color w:val="FF0000"/>
          <w:sz w:val="22"/>
          <w:szCs w:val="22"/>
          <w:lang w:val="en-GB"/>
        </w:rPr>
        <w:t xml:space="preserve"> area to the outline of the hyphae by </w:t>
      </w:r>
      <w:r w:rsidR="00BC1B1C" w:rsidRPr="00A15EF2">
        <w:rPr>
          <w:rFonts w:asciiTheme="minorHAnsi" w:hAnsiTheme="minorHAnsi"/>
          <w:color w:val="FF0000"/>
          <w:sz w:val="22"/>
          <w:szCs w:val="22"/>
          <w:lang w:val="en-GB"/>
        </w:rPr>
        <w:t>setting</w:t>
      </w:r>
      <w:r w:rsidR="00057B73" w:rsidRPr="00A15EF2">
        <w:rPr>
          <w:rFonts w:asciiTheme="minorHAnsi" w:hAnsiTheme="minorHAnsi"/>
          <w:color w:val="FF0000"/>
          <w:sz w:val="22"/>
          <w:szCs w:val="22"/>
          <w:lang w:val="en-GB"/>
        </w:rPr>
        <w:t xml:space="preserve"> an image size of 1024 x 256 pixels and </w:t>
      </w:r>
      <w:r w:rsidR="00BC1B1C" w:rsidRPr="00A15EF2">
        <w:rPr>
          <w:rFonts w:asciiTheme="minorHAnsi" w:hAnsiTheme="minorHAnsi"/>
          <w:color w:val="FF0000"/>
          <w:sz w:val="22"/>
          <w:szCs w:val="22"/>
          <w:lang w:val="en-GB"/>
        </w:rPr>
        <w:t xml:space="preserve">by </w:t>
      </w:r>
      <w:r w:rsidR="00057B73" w:rsidRPr="00A15EF2">
        <w:rPr>
          <w:rFonts w:asciiTheme="minorHAnsi" w:hAnsiTheme="minorHAnsi"/>
          <w:color w:val="FF0000"/>
          <w:sz w:val="22"/>
          <w:szCs w:val="22"/>
          <w:lang w:val="en-GB"/>
        </w:rPr>
        <w:t>using an optical zoom factor of 2-3</w:t>
      </w:r>
    </w:p>
    <w:p w14:paraId="5F204062" w14:textId="55C2C2A8" w:rsidR="00057B73" w:rsidRPr="00A15EF2" w:rsidRDefault="00BC1B1C" w:rsidP="00057B73">
      <w:pPr>
        <w:pStyle w:val="ListParagraph"/>
        <w:numPr>
          <w:ilvl w:val="0"/>
          <w:numId w:val="1"/>
        </w:numPr>
        <w:spacing w:line="276" w:lineRule="auto"/>
        <w:rPr>
          <w:rFonts w:asciiTheme="minorHAnsi" w:hAnsiTheme="minorHAnsi"/>
          <w:b/>
          <w:color w:val="FF0000"/>
          <w:sz w:val="22"/>
          <w:szCs w:val="22"/>
          <w:lang w:val="en-GB"/>
        </w:rPr>
      </w:pPr>
      <w:r w:rsidRPr="00A15EF2">
        <w:rPr>
          <w:rFonts w:asciiTheme="minorHAnsi" w:hAnsiTheme="minorHAnsi"/>
          <w:color w:val="FF0000"/>
          <w:sz w:val="22"/>
          <w:szCs w:val="22"/>
          <w:lang w:val="en-GB"/>
        </w:rPr>
        <w:t>use</w:t>
      </w:r>
      <w:r w:rsidR="00057B73" w:rsidRPr="00A15EF2">
        <w:rPr>
          <w:rFonts w:asciiTheme="minorHAnsi" w:hAnsiTheme="minorHAnsi"/>
          <w:color w:val="FF0000"/>
          <w:sz w:val="22"/>
          <w:szCs w:val="22"/>
          <w:lang w:val="en-GB"/>
        </w:rPr>
        <w:t xml:space="preserve"> bidirectional scanning with 400 Hz</w:t>
      </w:r>
    </w:p>
    <w:p w14:paraId="7352D2E1" w14:textId="31179E19" w:rsidR="00057B73" w:rsidRPr="00A15EF2" w:rsidRDefault="00BC1B1C" w:rsidP="00057B73">
      <w:pPr>
        <w:pStyle w:val="ListParagraph"/>
        <w:numPr>
          <w:ilvl w:val="0"/>
          <w:numId w:val="1"/>
        </w:numPr>
        <w:spacing w:line="276" w:lineRule="auto"/>
        <w:rPr>
          <w:rFonts w:asciiTheme="minorHAnsi" w:hAnsiTheme="minorHAnsi"/>
          <w:b/>
          <w:color w:val="FF0000"/>
          <w:sz w:val="22"/>
          <w:szCs w:val="22"/>
          <w:lang w:val="en-GB"/>
        </w:rPr>
      </w:pPr>
      <w:r w:rsidRPr="00A15EF2">
        <w:rPr>
          <w:rFonts w:asciiTheme="minorHAnsi" w:hAnsiTheme="minorHAnsi"/>
          <w:color w:val="FF0000"/>
          <w:sz w:val="22"/>
          <w:szCs w:val="22"/>
          <w:lang w:val="en-GB"/>
        </w:rPr>
        <w:t>adjust</w:t>
      </w:r>
      <w:r w:rsidR="00057B73" w:rsidRPr="00A15EF2">
        <w:rPr>
          <w:rFonts w:asciiTheme="minorHAnsi" w:hAnsiTheme="minorHAnsi"/>
          <w:color w:val="FF0000"/>
          <w:sz w:val="22"/>
          <w:szCs w:val="22"/>
          <w:lang w:val="en-GB"/>
        </w:rPr>
        <w:t xml:space="preserve"> the pinhole size to one Airy unit</w:t>
      </w:r>
    </w:p>
    <w:p w14:paraId="7218F241" w14:textId="29C80836" w:rsidR="00D34CE7" w:rsidRPr="00A15EF2" w:rsidRDefault="00D34CE7" w:rsidP="00057B73">
      <w:pPr>
        <w:pStyle w:val="ListParagraph"/>
        <w:numPr>
          <w:ilvl w:val="0"/>
          <w:numId w:val="1"/>
        </w:numPr>
        <w:spacing w:line="276" w:lineRule="auto"/>
        <w:rPr>
          <w:rFonts w:asciiTheme="minorHAnsi" w:hAnsiTheme="minorHAnsi"/>
          <w:b/>
          <w:color w:val="FF0000"/>
          <w:sz w:val="22"/>
          <w:szCs w:val="22"/>
          <w:lang w:val="en-GB"/>
        </w:rPr>
      </w:pPr>
      <w:r w:rsidRPr="00A15EF2">
        <w:rPr>
          <w:rFonts w:asciiTheme="minorHAnsi" w:hAnsiTheme="minorHAnsi"/>
          <w:color w:val="FF0000"/>
          <w:sz w:val="22"/>
          <w:szCs w:val="22"/>
          <w:lang w:val="en-GB"/>
        </w:rPr>
        <w:t xml:space="preserve">set the gain of </w:t>
      </w:r>
      <w:r w:rsidR="000860A2" w:rsidRPr="00A15EF2">
        <w:rPr>
          <w:rFonts w:asciiTheme="minorHAnsi" w:hAnsiTheme="minorHAnsi"/>
          <w:color w:val="FF0000"/>
          <w:sz w:val="22"/>
          <w:szCs w:val="22"/>
          <w:lang w:val="en-GB"/>
        </w:rPr>
        <w:t>the</w:t>
      </w:r>
      <w:r w:rsidRPr="00A15EF2">
        <w:rPr>
          <w:rFonts w:asciiTheme="minorHAnsi" w:hAnsiTheme="minorHAnsi"/>
          <w:color w:val="FF0000"/>
          <w:sz w:val="22"/>
          <w:szCs w:val="22"/>
          <w:lang w:val="en-GB"/>
        </w:rPr>
        <w:t xml:space="preserve"> most sensitive detector to 100% </w:t>
      </w:r>
    </w:p>
    <w:p w14:paraId="4B70F56D" w14:textId="77777777" w:rsidR="00057B73" w:rsidRPr="00A15EF2" w:rsidRDefault="00057B73" w:rsidP="00057B73">
      <w:pPr>
        <w:pStyle w:val="ListParagraph"/>
        <w:numPr>
          <w:ilvl w:val="0"/>
          <w:numId w:val="1"/>
        </w:numPr>
        <w:spacing w:line="276" w:lineRule="auto"/>
        <w:rPr>
          <w:rFonts w:asciiTheme="minorHAnsi" w:hAnsiTheme="minorHAnsi"/>
          <w:color w:val="FF0000"/>
          <w:sz w:val="22"/>
          <w:szCs w:val="22"/>
          <w:lang w:val="en-GB"/>
        </w:rPr>
      </w:pPr>
      <w:r w:rsidRPr="00A15EF2">
        <w:rPr>
          <w:rFonts w:asciiTheme="minorHAnsi" w:hAnsiTheme="minorHAnsi"/>
          <w:color w:val="FF0000"/>
          <w:sz w:val="22"/>
          <w:szCs w:val="22"/>
          <w:lang w:val="en-GB"/>
        </w:rPr>
        <w:t>for time laps recording, start image acquisition with one frame every 15 sec to allow reasonable temporal resolution without producing dye bleaching or photo stress</w:t>
      </w:r>
    </w:p>
    <w:p w14:paraId="478441D2" w14:textId="7B007D79" w:rsidR="00057B73" w:rsidRPr="00A15EF2" w:rsidRDefault="00057B73" w:rsidP="00057B73">
      <w:pPr>
        <w:pStyle w:val="ListParagraph"/>
        <w:numPr>
          <w:ilvl w:val="0"/>
          <w:numId w:val="1"/>
        </w:numPr>
        <w:spacing w:line="276" w:lineRule="auto"/>
        <w:rPr>
          <w:rFonts w:asciiTheme="minorHAnsi" w:hAnsiTheme="minorHAnsi"/>
          <w:color w:val="FF0000"/>
          <w:sz w:val="22"/>
          <w:szCs w:val="22"/>
          <w:lang w:val="en-GB"/>
        </w:rPr>
      </w:pPr>
      <w:r w:rsidRPr="00A15EF2">
        <w:rPr>
          <w:rFonts w:asciiTheme="minorHAnsi" w:hAnsiTheme="minorHAnsi"/>
          <w:color w:val="FF0000"/>
          <w:sz w:val="22"/>
          <w:szCs w:val="22"/>
          <w:lang w:val="en-GB"/>
        </w:rPr>
        <w:t>for 3D recording, set the upper and lower spatial limit to the boundary of the hyphae and space optical sections 1 µm apart to allow reasonable spatial resolution</w:t>
      </w:r>
    </w:p>
    <w:p w14:paraId="7E8CDEE2" w14:textId="77777777" w:rsidR="00BC1B1C" w:rsidRPr="00A15EF2" w:rsidRDefault="00BC1B1C" w:rsidP="00BC1B1C">
      <w:pPr>
        <w:pStyle w:val="ListParagraph"/>
        <w:spacing w:line="276" w:lineRule="auto"/>
        <w:rPr>
          <w:rFonts w:asciiTheme="minorHAnsi" w:hAnsiTheme="minorHAnsi"/>
          <w:color w:val="FF0000"/>
          <w:sz w:val="22"/>
          <w:szCs w:val="22"/>
          <w:lang w:val="en-GB"/>
        </w:rPr>
      </w:pPr>
    </w:p>
    <w:p w14:paraId="57C13B72" w14:textId="5C8EF196" w:rsidR="00057B73" w:rsidRPr="00A15EF2" w:rsidRDefault="00057B73" w:rsidP="00057B73">
      <w:pPr>
        <w:spacing w:line="276" w:lineRule="auto"/>
        <w:rPr>
          <w:rFonts w:asciiTheme="minorHAnsi" w:hAnsiTheme="minorHAnsi"/>
          <w:color w:val="FF0000"/>
          <w:lang w:val="en-GB"/>
        </w:rPr>
      </w:pPr>
      <w:r w:rsidRPr="00A15EF2">
        <w:rPr>
          <w:rFonts w:asciiTheme="minorHAnsi" w:hAnsiTheme="minorHAnsi"/>
          <w:color w:val="FF0000"/>
          <w:lang w:val="en-GB"/>
        </w:rPr>
        <w:lastRenderedPageBreak/>
        <w:t>NOTE: Due to the fast growth of hyphae, high spatial resolution in the Z axis has often be</w:t>
      </w:r>
      <w:r w:rsidR="00B430CC">
        <w:rPr>
          <w:rFonts w:asciiTheme="minorHAnsi" w:hAnsiTheme="minorHAnsi"/>
          <w:color w:val="FF0000"/>
          <w:lang w:val="en-GB"/>
        </w:rPr>
        <w:t>en</w:t>
      </w:r>
      <w:r w:rsidRPr="00A15EF2">
        <w:rPr>
          <w:rFonts w:asciiTheme="minorHAnsi" w:hAnsiTheme="minorHAnsi"/>
          <w:color w:val="FF0000"/>
          <w:lang w:val="en-GB"/>
        </w:rPr>
        <w:t xml:space="preserve"> sacrificed </w:t>
      </w:r>
      <w:r w:rsidRPr="00A15EF2">
        <w:rPr>
          <w:rFonts w:asciiTheme="minorHAnsi" w:hAnsiTheme="minorHAnsi"/>
          <w:color w:val="FF0000"/>
          <w:lang w:val="en-GB"/>
        </w:rPr>
        <w:t>for high temporal resolution in the X/Y axis or the other way around. Only very modern confocal laser scanning microscopes are fast enough to satisfy both demands.</w:t>
      </w:r>
      <w:r w:rsidR="00D02F03" w:rsidRPr="00A15EF2">
        <w:rPr>
          <w:rFonts w:asciiTheme="minorHAnsi" w:hAnsiTheme="minorHAnsi"/>
          <w:color w:val="FF0000"/>
          <w:lang w:val="en-GB"/>
        </w:rPr>
        <w:t>”</w:t>
      </w:r>
    </w:p>
    <w:p w14:paraId="0FCC3DEE" w14:textId="0459D7B2" w:rsidR="00C64578" w:rsidRPr="00A15EF2" w:rsidRDefault="00C64578" w:rsidP="009E503A">
      <w:pPr>
        <w:spacing w:line="276" w:lineRule="auto"/>
        <w:rPr>
          <w:rFonts w:asciiTheme="minorHAnsi" w:hAnsiTheme="minorHAnsi"/>
          <w:color w:val="FF0000"/>
          <w:lang w:val="en-GB"/>
        </w:rPr>
      </w:pPr>
      <w:r w:rsidRPr="00A15EF2">
        <w:rPr>
          <w:rFonts w:asciiTheme="minorHAnsi" w:hAnsiTheme="minorHAnsi"/>
          <w:color w:val="FF0000"/>
          <w:lang w:val="en-GB"/>
        </w:rPr>
        <w:t>modified section 4.2.2:</w:t>
      </w:r>
      <w:r w:rsidR="009E503A" w:rsidRPr="00A15EF2">
        <w:rPr>
          <w:rFonts w:asciiTheme="minorHAnsi" w:hAnsiTheme="minorHAnsi"/>
          <w:color w:val="FF0000"/>
          <w:lang w:val="en-GB"/>
        </w:rPr>
        <w:t>”</w:t>
      </w:r>
      <w:r w:rsidR="009E503A" w:rsidRPr="00A15EF2">
        <w:rPr>
          <w:rFonts w:asciiTheme="minorHAnsi" w:hAnsiTheme="minorHAnsi"/>
          <w:lang w:val="en-GB"/>
        </w:rPr>
        <w:t xml:space="preserve"> </w:t>
      </w:r>
      <w:r w:rsidR="009E503A" w:rsidRPr="00A15EF2">
        <w:rPr>
          <w:rFonts w:asciiTheme="minorHAnsi" w:hAnsiTheme="minorHAnsi"/>
          <w:color w:val="FF0000"/>
          <w:lang w:val="en-GB"/>
        </w:rPr>
        <w:t>Start image recording using the above recommended basic image acquisition settings and evaluate the results.”</w:t>
      </w:r>
    </w:p>
    <w:p w14:paraId="4C8BE200" w14:textId="6D6E34AB" w:rsidR="00D02F03" w:rsidRPr="00A15EF2" w:rsidRDefault="00C64578" w:rsidP="00057B73">
      <w:pPr>
        <w:spacing w:line="276" w:lineRule="auto"/>
        <w:rPr>
          <w:rFonts w:asciiTheme="minorHAnsi" w:hAnsiTheme="minorHAnsi"/>
          <w:color w:val="FF0000"/>
          <w:lang w:val="en-GB"/>
        </w:rPr>
      </w:pPr>
      <w:r w:rsidRPr="00A15EF2">
        <w:rPr>
          <w:rFonts w:asciiTheme="minorHAnsi" w:hAnsiTheme="minorHAnsi"/>
          <w:color w:val="FF0000"/>
          <w:lang w:val="en-GB"/>
        </w:rPr>
        <w:t>modified section 4.2.3</w:t>
      </w:r>
      <w:r w:rsidR="0001584C" w:rsidRPr="00A15EF2">
        <w:rPr>
          <w:rFonts w:asciiTheme="minorHAnsi" w:hAnsiTheme="minorHAnsi"/>
          <w:color w:val="FF0000"/>
          <w:lang w:val="en-GB"/>
        </w:rPr>
        <w:t>:”</w:t>
      </w:r>
      <w:r w:rsidR="009E503A" w:rsidRPr="00A15EF2">
        <w:rPr>
          <w:rFonts w:asciiTheme="minorHAnsi" w:hAnsiTheme="minorHAnsi"/>
          <w:color w:val="FF0000"/>
          <w:lang w:val="en-GB"/>
        </w:rPr>
        <w:t xml:space="preserve">Optimise image acquisition settings to the spatial and temporal resolution required to capture the aspect of plasma membrane or endocytosis dynamics the experiment is  focussed on. </w:t>
      </w:r>
      <w:r w:rsidR="0001584C" w:rsidRPr="00A15EF2">
        <w:rPr>
          <w:rFonts w:asciiTheme="minorHAnsi" w:hAnsiTheme="minorHAnsi"/>
          <w:color w:val="FF0000"/>
          <w:lang w:val="en-GB"/>
        </w:rPr>
        <w:t>For instance, in order to capture very fast dynamics in X/Y, decrease the overall image size, image only one focal plane and increase the scanning rate to 1 fps. For higher resolution in the Z axis, decrease resolution in X/Y, decrease image size and decrease the distance between optical sections to 0.5 µm.”</w:t>
      </w:r>
    </w:p>
    <w:p w14:paraId="3A406FA9" w14:textId="2099156B" w:rsidR="009E503A" w:rsidRPr="00A15EF2" w:rsidRDefault="009E503A" w:rsidP="009E503A">
      <w:pPr>
        <w:spacing w:line="276" w:lineRule="auto"/>
        <w:rPr>
          <w:rFonts w:asciiTheme="minorHAnsi" w:hAnsiTheme="minorHAnsi"/>
          <w:color w:val="FF0000"/>
          <w:lang w:val="en-GB"/>
        </w:rPr>
      </w:pPr>
      <w:r w:rsidRPr="00A15EF2">
        <w:rPr>
          <w:rFonts w:asciiTheme="minorHAnsi" w:hAnsiTheme="minorHAnsi"/>
          <w:color w:val="FF0000"/>
          <w:lang w:val="en-GB"/>
        </w:rPr>
        <w:t>modified section 4.3.2:”</w:t>
      </w:r>
      <w:r w:rsidRPr="00A15EF2">
        <w:rPr>
          <w:rFonts w:asciiTheme="minorHAnsi" w:hAnsiTheme="minorHAnsi"/>
          <w:lang w:val="en-GB"/>
        </w:rPr>
        <w:t xml:space="preserve"> </w:t>
      </w:r>
      <w:r w:rsidRPr="00A15EF2">
        <w:rPr>
          <w:rFonts w:asciiTheme="minorHAnsi" w:hAnsiTheme="minorHAnsi"/>
          <w:color w:val="FF0000"/>
          <w:lang w:val="en-GB"/>
        </w:rPr>
        <w:t>Start image recording using the above recommended basic image acquisition settings and evaluate the results.”</w:t>
      </w:r>
    </w:p>
    <w:p w14:paraId="2BD777F3" w14:textId="63D46980" w:rsidR="009E503A" w:rsidRPr="00A15EF2" w:rsidRDefault="009E503A" w:rsidP="009E503A">
      <w:pPr>
        <w:spacing w:line="276" w:lineRule="auto"/>
        <w:rPr>
          <w:rFonts w:asciiTheme="minorHAnsi" w:hAnsiTheme="minorHAnsi"/>
          <w:color w:val="FF0000"/>
          <w:lang w:val="en-GB"/>
        </w:rPr>
      </w:pPr>
      <w:r w:rsidRPr="00A15EF2">
        <w:rPr>
          <w:rFonts w:asciiTheme="minorHAnsi" w:hAnsiTheme="minorHAnsi"/>
          <w:color w:val="FF0000"/>
          <w:lang w:val="en-GB"/>
        </w:rPr>
        <w:t>modified section 4.3.3:”</w:t>
      </w:r>
      <w:r w:rsidRPr="00A15EF2">
        <w:rPr>
          <w:rFonts w:asciiTheme="minorHAnsi" w:hAnsiTheme="minorHAnsi"/>
          <w:lang w:val="en-GB"/>
        </w:rPr>
        <w:t xml:space="preserve"> </w:t>
      </w:r>
      <w:r w:rsidRPr="00A15EF2">
        <w:rPr>
          <w:rFonts w:asciiTheme="minorHAnsi" w:hAnsiTheme="minorHAnsi"/>
          <w:color w:val="FF0000"/>
          <w:lang w:val="en-GB"/>
        </w:rPr>
        <w:t xml:space="preserve">Optimise image acquisition settings to the spatial and temporal resolution required to capture the aspect of cell wall morphogenesis the experiment is focussed on, as </w:t>
      </w:r>
      <w:r w:rsidR="009A7668" w:rsidRPr="00A15EF2">
        <w:rPr>
          <w:rFonts w:asciiTheme="minorHAnsi" w:hAnsiTheme="minorHAnsi"/>
          <w:color w:val="FF0000"/>
          <w:lang w:val="en-GB"/>
        </w:rPr>
        <w:t>outlined in section 4.2</w:t>
      </w:r>
      <w:r w:rsidRPr="00A15EF2">
        <w:rPr>
          <w:rFonts w:asciiTheme="minorHAnsi" w:hAnsiTheme="minorHAnsi"/>
          <w:color w:val="FF0000"/>
          <w:lang w:val="en-GB"/>
        </w:rPr>
        <w:t>.3.</w:t>
      </w:r>
      <w:r w:rsidR="009A7668" w:rsidRPr="00A15EF2">
        <w:rPr>
          <w:rFonts w:asciiTheme="minorHAnsi" w:hAnsiTheme="minorHAnsi"/>
          <w:color w:val="FF0000"/>
          <w:lang w:val="en-GB"/>
        </w:rPr>
        <w:t>”</w:t>
      </w:r>
    </w:p>
    <w:p w14:paraId="4427BDD8" w14:textId="3B24B05C" w:rsidR="000B6591"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000000"/>
          <w:lang w:val="en-GB" w:eastAsia="de-AT"/>
        </w:rPr>
        <w:t>1) 1.2.2: Define PDA.</w:t>
      </w:r>
    </w:p>
    <w:p w14:paraId="43AAD864" w14:textId="59AE36A6" w:rsidR="000B6591" w:rsidRPr="00A15EF2" w:rsidRDefault="000B6591" w:rsidP="00BF3383">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 xml:space="preserve">Potato dextrose agar (PDA) is defined at first appearance </w:t>
      </w:r>
      <w:r w:rsidR="004D2BCB" w:rsidRPr="00A15EF2">
        <w:rPr>
          <w:rFonts w:asciiTheme="minorHAnsi" w:eastAsia="Times New Roman" w:hAnsiTheme="minorHAnsi" w:cs="Segoe UI"/>
          <w:color w:val="FF0000"/>
          <w:lang w:val="en-GB" w:eastAsia="de-AT"/>
        </w:rPr>
        <w:t>in section 1.1.1</w:t>
      </w:r>
      <w:r w:rsidRPr="00A15EF2">
        <w:rPr>
          <w:rFonts w:asciiTheme="minorHAnsi" w:eastAsia="Times New Roman" w:hAnsiTheme="minorHAnsi" w:cs="Segoe UI"/>
          <w:color w:val="FF0000"/>
          <w:lang w:val="en-GB" w:eastAsia="de-AT"/>
        </w:rPr>
        <w:t>.</w:t>
      </w:r>
    </w:p>
    <w:p w14:paraId="79D502FD" w14:textId="77777777" w:rsidR="00A537B0"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FF0000"/>
          <w:lang w:val="en-GB" w:eastAsia="de-AT"/>
        </w:rPr>
        <w:br/>
      </w:r>
      <w:r w:rsidRPr="00A15EF2">
        <w:rPr>
          <w:rFonts w:asciiTheme="minorHAnsi" w:eastAsia="Times New Roman" w:hAnsiTheme="minorHAnsi" w:cs="Segoe UI"/>
          <w:color w:val="000000"/>
          <w:lang w:val="en-GB" w:eastAsia="de-AT"/>
        </w:rPr>
        <w:t>2) 1.3.6: Mention incubation conditions and durations (as examples for a particular stage)</w:t>
      </w:r>
      <w:r w:rsidR="00A537B0" w:rsidRPr="00A15EF2">
        <w:rPr>
          <w:rFonts w:asciiTheme="minorHAnsi" w:eastAsia="Times New Roman" w:hAnsiTheme="minorHAnsi" w:cs="Segoe UI"/>
          <w:color w:val="000000"/>
          <w:lang w:val="en-GB" w:eastAsia="de-AT"/>
        </w:rPr>
        <w:t>.</w:t>
      </w:r>
    </w:p>
    <w:p w14:paraId="41A3EA32" w14:textId="5E987559" w:rsidR="002B1DAF" w:rsidRPr="00A15EF2" w:rsidRDefault="001D7B61"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FF0000"/>
          <w:lang w:val="en-GB" w:eastAsia="de-AT"/>
        </w:rPr>
        <w:t>Done. We added the following to section</w:t>
      </w:r>
      <w:r w:rsidR="000521EE" w:rsidRPr="00A15EF2">
        <w:rPr>
          <w:rFonts w:asciiTheme="minorHAnsi" w:eastAsia="Times New Roman" w:hAnsiTheme="minorHAnsi" w:cs="Segoe UI"/>
          <w:color w:val="FF0000"/>
          <w:lang w:val="en-GB" w:eastAsia="de-AT"/>
        </w:rPr>
        <w:t xml:space="preserve"> 1.1.2:”</w:t>
      </w:r>
      <w:r w:rsidR="00262D9E" w:rsidRPr="00A15EF2">
        <w:rPr>
          <w:rFonts w:asciiTheme="minorHAnsi" w:hAnsiTheme="minorHAnsi"/>
          <w:color w:val="FF0000"/>
          <w:lang w:val="en-GB"/>
        </w:rPr>
        <w:t xml:space="preserve">On a standard size Petri dish (9.2 cm Ø), this takes the </w:t>
      </w:r>
      <w:r w:rsidR="00262D9E" w:rsidRPr="00A15EF2">
        <w:rPr>
          <w:rFonts w:asciiTheme="minorHAnsi" w:hAnsiTheme="minorHAnsi"/>
          <w:i/>
          <w:color w:val="FF0000"/>
          <w:lang w:val="en-GB"/>
        </w:rPr>
        <w:t>T. atroviride</w:t>
      </w:r>
      <w:r w:rsidR="00262D9E" w:rsidRPr="00A15EF2">
        <w:rPr>
          <w:rFonts w:asciiTheme="minorHAnsi" w:hAnsiTheme="minorHAnsi"/>
          <w:color w:val="FF0000"/>
          <w:lang w:val="en-GB"/>
        </w:rPr>
        <w:t xml:space="preserve"> wild type on average 4-6 days, whereas the </w:t>
      </w:r>
      <w:r w:rsidR="00262D9E" w:rsidRPr="00A15EF2">
        <w:rPr>
          <w:rFonts w:asciiTheme="minorHAnsi" w:hAnsiTheme="minorHAnsi"/>
          <w:i/>
          <w:color w:val="FF0000"/>
          <w:lang w:val="en-GB"/>
        </w:rPr>
        <w:t>N. crassa</w:t>
      </w:r>
      <w:r w:rsidR="00262D9E" w:rsidRPr="00A15EF2">
        <w:rPr>
          <w:rFonts w:asciiTheme="minorHAnsi" w:hAnsiTheme="minorHAnsi"/>
          <w:color w:val="FF0000"/>
          <w:lang w:val="en-GB"/>
        </w:rPr>
        <w:t xml:space="preserve"> wild type reaches this stage after 3-4 days on average</w:t>
      </w:r>
      <w:r w:rsidR="000521EE" w:rsidRPr="00A15EF2">
        <w:rPr>
          <w:rFonts w:asciiTheme="minorHAnsi" w:hAnsiTheme="minorHAnsi"/>
          <w:color w:val="FF0000"/>
          <w:lang w:val="en-GB"/>
        </w:rPr>
        <w:t>.”, the following to section</w:t>
      </w:r>
      <w:r w:rsidRPr="00A15EF2">
        <w:rPr>
          <w:rFonts w:asciiTheme="minorHAnsi" w:eastAsia="Times New Roman" w:hAnsiTheme="minorHAnsi" w:cs="Segoe UI"/>
          <w:color w:val="FF0000"/>
          <w:lang w:val="en-GB" w:eastAsia="de-AT"/>
        </w:rPr>
        <w:t xml:space="preserve"> 1.2.2:”</w:t>
      </w:r>
      <w:r w:rsidR="003D1F73" w:rsidRPr="00A15EF2">
        <w:rPr>
          <w:rFonts w:asciiTheme="minorHAnsi" w:hAnsiTheme="minorHAnsi"/>
          <w:color w:val="FF0000"/>
          <w:lang w:val="en-GB"/>
        </w:rPr>
        <w:t xml:space="preserve">For instance, the </w:t>
      </w:r>
      <w:r w:rsidR="003D1F73" w:rsidRPr="00A15EF2">
        <w:rPr>
          <w:rFonts w:asciiTheme="minorHAnsi" w:hAnsiTheme="minorHAnsi"/>
          <w:i/>
          <w:color w:val="FF0000"/>
          <w:lang w:val="en-GB"/>
        </w:rPr>
        <w:t xml:space="preserve">T. atroviride </w:t>
      </w:r>
      <w:r w:rsidR="003D1F73" w:rsidRPr="00A15EF2">
        <w:rPr>
          <w:rFonts w:asciiTheme="minorHAnsi" w:hAnsiTheme="minorHAnsi"/>
          <w:color w:val="FF0000"/>
          <w:lang w:val="en-GB"/>
        </w:rPr>
        <w:t xml:space="preserve">wild type requires </w:t>
      </w:r>
      <w:r w:rsidR="002B1DAF" w:rsidRPr="00A15EF2">
        <w:rPr>
          <w:rFonts w:asciiTheme="minorHAnsi" w:hAnsiTheme="minorHAnsi"/>
          <w:color w:val="FF0000"/>
          <w:lang w:val="en-GB"/>
        </w:rPr>
        <w:t>20-22</w:t>
      </w:r>
      <w:r w:rsidR="003D1F73" w:rsidRPr="00A15EF2">
        <w:rPr>
          <w:rFonts w:asciiTheme="minorHAnsi" w:hAnsiTheme="minorHAnsi"/>
          <w:color w:val="FF0000"/>
          <w:lang w:val="en-GB"/>
        </w:rPr>
        <w:t xml:space="preserve"> h</w:t>
      </w:r>
      <w:r w:rsidR="004D2BCB" w:rsidRPr="00A15EF2">
        <w:rPr>
          <w:rFonts w:asciiTheme="minorHAnsi" w:hAnsiTheme="minorHAnsi"/>
          <w:color w:val="FF0000"/>
          <w:lang w:val="en-GB"/>
        </w:rPr>
        <w:t>ours at 25</w:t>
      </w:r>
      <w:r w:rsidR="003D1F73" w:rsidRPr="00A15EF2">
        <w:rPr>
          <w:rFonts w:asciiTheme="minorHAnsi" w:hAnsiTheme="minorHAnsi"/>
          <w:color w:val="FF0000"/>
          <w:lang w:val="en-GB"/>
        </w:rPr>
        <w:t xml:space="preserve"> °C in the dark to develop colonies of about 2 cm diameter on PDA, whereas the</w:t>
      </w:r>
      <w:r w:rsidR="003D1F73" w:rsidRPr="00A15EF2">
        <w:rPr>
          <w:rFonts w:asciiTheme="minorHAnsi" w:hAnsiTheme="minorHAnsi"/>
          <w:i/>
          <w:color w:val="FF0000"/>
          <w:lang w:val="en-GB"/>
        </w:rPr>
        <w:t xml:space="preserve"> N. crassa</w:t>
      </w:r>
      <w:r w:rsidR="003D1F73" w:rsidRPr="00A15EF2">
        <w:rPr>
          <w:rFonts w:asciiTheme="minorHAnsi" w:hAnsiTheme="minorHAnsi"/>
          <w:color w:val="FF0000"/>
          <w:lang w:val="en-GB"/>
        </w:rPr>
        <w:t xml:space="preserve"> wild type reaches colony diameters of about 4 cm after 14-16 hours of incubation at 30 °C in the dark on VMM.</w:t>
      </w:r>
      <w:r w:rsidR="00474717" w:rsidRPr="00A15EF2">
        <w:rPr>
          <w:rFonts w:asciiTheme="minorHAnsi" w:hAnsiTheme="minorHAnsi"/>
          <w:color w:val="FF0000"/>
          <w:lang w:val="en-GB"/>
        </w:rPr>
        <w:t>”</w:t>
      </w:r>
      <w:r w:rsidR="00830B53" w:rsidRPr="00A15EF2">
        <w:rPr>
          <w:rFonts w:asciiTheme="minorHAnsi" w:hAnsiTheme="minorHAnsi"/>
          <w:color w:val="FF0000"/>
          <w:lang w:val="en-GB"/>
        </w:rPr>
        <w:t xml:space="preserve">, </w:t>
      </w:r>
      <w:r w:rsidR="00DF0385" w:rsidRPr="00A15EF2">
        <w:rPr>
          <w:rFonts w:asciiTheme="minorHAnsi" w:hAnsiTheme="minorHAnsi"/>
          <w:color w:val="FF0000"/>
          <w:lang w:val="en-GB"/>
        </w:rPr>
        <w:t>the following to section 1.3.6:”</w:t>
      </w:r>
      <w:r w:rsidR="00474717" w:rsidRPr="00A15EF2">
        <w:rPr>
          <w:rFonts w:asciiTheme="minorHAnsi" w:hAnsiTheme="minorHAnsi"/>
          <w:color w:val="FF0000"/>
          <w:lang w:val="en-GB"/>
        </w:rPr>
        <w:t xml:space="preserve"> For instance, the </w:t>
      </w:r>
      <w:r w:rsidR="00474717" w:rsidRPr="00A15EF2">
        <w:rPr>
          <w:rFonts w:asciiTheme="minorHAnsi" w:hAnsiTheme="minorHAnsi"/>
          <w:i/>
          <w:color w:val="FF0000"/>
          <w:lang w:val="en-GB"/>
        </w:rPr>
        <w:t xml:space="preserve">T. atroviride </w:t>
      </w:r>
      <w:r w:rsidR="00474717" w:rsidRPr="00A15EF2">
        <w:rPr>
          <w:rFonts w:asciiTheme="minorHAnsi" w:hAnsiTheme="minorHAnsi"/>
          <w:color w:val="FF0000"/>
          <w:lang w:val="en-GB"/>
        </w:rPr>
        <w:t>wild type requires 5-6 h</w:t>
      </w:r>
      <w:r w:rsidR="004D2BCB" w:rsidRPr="00A15EF2">
        <w:rPr>
          <w:rFonts w:asciiTheme="minorHAnsi" w:hAnsiTheme="minorHAnsi"/>
          <w:color w:val="FF0000"/>
          <w:lang w:val="en-GB"/>
        </w:rPr>
        <w:t>ours at 25</w:t>
      </w:r>
      <w:r w:rsidR="00474717" w:rsidRPr="00A15EF2">
        <w:rPr>
          <w:rFonts w:asciiTheme="minorHAnsi" w:hAnsiTheme="minorHAnsi"/>
          <w:color w:val="FF0000"/>
          <w:lang w:val="en-GB"/>
        </w:rPr>
        <w:t xml:space="preserve"> °C in the dark to develop conidial germlings on PDA, whereas the</w:t>
      </w:r>
      <w:r w:rsidR="00474717" w:rsidRPr="00A15EF2">
        <w:rPr>
          <w:rFonts w:asciiTheme="minorHAnsi" w:hAnsiTheme="minorHAnsi"/>
          <w:i/>
          <w:color w:val="FF0000"/>
          <w:lang w:val="en-GB"/>
        </w:rPr>
        <w:t xml:space="preserve"> N. crassa</w:t>
      </w:r>
      <w:r w:rsidR="00474717" w:rsidRPr="00A15EF2">
        <w:rPr>
          <w:rFonts w:asciiTheme="minorHAnsi" w:hAnsiTheme="minorHAnsi"/>
          <w:color w:val="FF0000"/>
          <w:lang w:val="en-GB"/>
        </w:rPr>
        <w:t xml:space="preserve"> wild type develops conidial germlings after 3-4 hours of incubation at 30 °C in the dark on VMM.”, and the following to section 1.4.3:”</w:t>
      </w:r>
      <w:r w:rsidR="002B1DAF" w:rsidRPr="00A15EF2">
        <w:rPr>
          <w:rFonts w:asciiTheme="minorHAnsi" w:hAnsiTheme="minorHAnsi"/>
          <w:color w:val="FF0000"/>
          <w:lang w:val="en-GB"/>
        </w:rPr>
        <w:t xml:space="preserve"> For instance, the </w:t>
      </w:r>
      <w:r w:rsidR="002B1DAF" w:rsidRPr="00A15EF2">
        <w:rPr>
          <w:rFonts w:asciiTheme="minorHAnsi" w:hAnsiTheme="minorHAnsi"/>
          <w:i/>
          <w:color w:val="FF0000"/>
          <w:lang w:val="en-GB"/>
        </w:rPr>
        <w:t xml:space="preserve">T. atroviride </w:t>
      </w:r>
      <w:r w:rsidR="002B1DAF" w:rsidRPr="00A15EF2">
        <w:rPr>
          <w:rFonts w:asciiTheme="minorHAnsi" w:hAnsiTheme="minorHAnsi"/>
          <w:color w:val="FF0000"/>
          <w:lang w:val="en-GB"/>
        </w:rPr>
        <w:t>wild type requires 5-6 hours at 2</w:t>
      </w:r>
      <w:r w:rsidR="004D2BCB" w:rsidRPr="00A15EF2">
        <w:rPr>
          <w:rFonts w:asciiTheme="minorHAnsi" w:hAnsiTheme="minorHAnsi"/>
          <w:color w:val="FF0000"/>
          <w:lang w:val="en-GB"/>
        </w:rPr>
        <w:t>5</w:t>
      </w:r>
      <w:r w:rsidR="002B1DAF" w:rsidRPr="00A15EF2">
        <w:rPr>
          <w:rFonts w:asciiTheme="minorHAnsi" w:hAnsiTheme="minorHAnsi"/>
          <w:color w:val="FF0000"/>
          <w:lang w:val="en-GB"/>
        </w:rPr>
        <w:t xml:space="preserve"> °C in the dark to develop conidial germlings in potato dextrose broth (PDB), whereas the</w:t>
      </w:r>
      <w:r w:rsidR="002B1DAF" w:rsidRPr="00A15EF2">
        <w:rPr>
          <w:rFonts w:asciiTheme="minorHAnsi" w:hAnsiTheme="minorHAnsi"/>
          <w:i/>
          <w:color w:val="FF0000"/>
          <w:lang w:val="en-GB"/>
        </w:rPr>
        <w:t xml:space="preserve"> N. crassa</w:t>
      </w:r>
      <w:r w:rsidR="002B1DAF" w:rsidRPr="00A15EF2">
        <w:rPr>
          <w:rFonts w:asciiTheme="minorHAnsi" w:hAnsiTheme="minorHAnsi"/>
          <w:color w:val="FF0000"/>
          <w:lang w:val="en-GB"/>
        </w:rPr>
        <w:t xml:space="preserve"> wild type develops conidial germlings after 3-4 hours of incubation at 30 °C in the dark in liquid VMM.”</w:t>
      </w:r>
      <w:r w:rsidR="00B54A3F" w:rsidRPr="00A15EF2">
        <w:rPr>
          <w:rFonts w:asciiTheme="minorHAnsi" w:eastAsia="Times New Roman" w:hAnsiTheme="minorHAnsi" w:cs="Segoe UI"/>
          <w:color w:val="000000"/>
          <w:lang w:val="en-GB" w:eastAsia="de-AT"/>
        </w:rPr>
        <w:br/>
      </w:r>
      <w:r w:rsidR="00B54A3F" w:rsidRPr="00A15EF2">
        <w:rPr>
          <w:rFonts w:asciiTheme="minorHAnsi" w:eastAsia="Times New Roman" w:hAnsiTheme="minorHAnsi" w:cs="Segoe UI"/>
          <w:color w:val="000000"/>
          <w:lang w:val="en-GB" w:eastAsia="de-AT"/>
        </w:rPr>
        <w:br/>
        <w:t>• Protocol Numbering: Please add a one-line space after each protocol step.</w:t>
      </w:r>
      <w:r w:rsidR="00B54A3F" w:rsidRPr="00A15EF2">
        <w:rPr>
          <w:rFonts w:asciiTheme="minorHAnsi" w:eastAsia="Times New Roman" w:hAnsiTheme="minorHAnsi" w:cs="Segoe UI"/>
          <w:color w:val="000000"/>
          <w:lang w:val="en-GB" w:eastAsia="de-AT"/>
        </w:rPr>
        <w:br/>
      </w:r>
      <w:r w:rsidR="002B1DAF" w:rsidRPr="00A15EF2">
        <w:rPr>
          <w:rFonts w:asciiTheme="minorHAnsi" w:eastAsia="Times New Roman" w:hAnsiTheme="minorHAnsi" w:cs="Segoe UI"/>
          <w:color w:val="FF0000"/>
          <w:lang w:val="en-GB" w:eastAsia="de-AT"/>
        </w:rPr>
        <w:t>Done.</w:t>
      </w:r>
    </w:p>
    <w:p w14:paraId="0C3C54C4" w14:textId="6F50E2BF" w:rsidR="00DC0133"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000000"/>
          <w:lang w:val="en-GB" w:eastAsia="de-AT"/>
        </w:rPr>
        <w:br/>
        <w:t>• Protocol Highlight: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p>
    <w:p w14:paraId="0D17A06B" w14:textId="5D0BA12B" w:rsidR="000C78F3" w:rsidRPr="00A15EF2" w:rsidRDefault="00AF6BDF" w:rsidP="00BF3383">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 xml:space="preserve">In order to balance your request for the addition </w:t>
      </w:r>
      <w:r w:rsidR="00B04F6E" w:rsidRPr="00A15EF2">
        <w:rPr>
          <w:rFonts w:asciiTheme="minorHAnsi" w:eastAsia="Times New Roman" w:hAnsiTheme="minorHAnsi" w:cs="Segoe UI"/>
          <w:color w:val="FF0000"/>
          <w:lang w:val="en-GB" w:eastAsia="de-AT"/>
        </w:rPr>
        <w:t xml:space="preserve">of more specific details and the increased spacing of the text with what can be conveyed by video, we </w:t>
      </w:r>
      <w:r w:rsidR="00F87F95" w:rsidRPr="00A15EF2">
        <w:rPr>
          <w:rFonts w:asciiTheme="minorHAnsi" w:eastAsia="Times New Roman" w:hAnsiTheme="minorHAnsi" w:cs="Segoe UI"/>
          <w:color w:val="FF0000"/>
          <w:lang w:val="en-GB" w:eastAsia="de-AT"/>
        </w:rPr>
        <w:t xml:space="preserve">excluded </w:t>
      </w:r>
      <w:r w:rsidR="0014790E" w:rsidRPr="00A15EF2">
        <w:rPr>
          <w:rFonts w:asciiTheme="minorHAnsi" w:eastAsia="Times New Roman" w:hAnsiTheme="minorHAnsi" w:cs="Segoe UI"/>
          <w:color w:val="FF0000"/>
          <w:lang w:val="en-GB" w:eastAsia="de-AT"/>
        </w:rPr>
        <w:t>most</w:t>
      </w:r>
      <w:r w:rsidR="00F87F95" w:rsidRPr="00A15EF2">
        <w:rPr>
          <w:rFonts w:asciiTheme="minorHAnsi" w:eastAsia="Times New Roman" w:hAnsiTheme="minorHAnsi" w:cs="Segoe UI"/>
          <w:color w:val="FF0000"/>
          <w:lang w:val="en-GB" w:eastAsia="de-AT"/>
        </w:rPr>
        <w:t xml:space="preserve"> preparatory steps and </w:t>
      </w:r>
      <w:r w:rsidR="00B04F6E" w:rsidRPr="00A15EF2">
        <w:rPr>
          <w:rFonts w:asciiTheme="minorHAnsi" w:eastAsia="Times New Roman" w:hAnsiTheme="minorHAnsi" w:cs="Segoe UI"/>
          <w:color w:val="FF0000"/>
          <w:lang w:val="en-GB" w:eastAsia="de-AT"/>
        </w:rPr>
        <w:t xml:space="preserve">restricted the </w:t>
      </w:r>
      <w:r w:rsidR="00B04F6E" w:rsidRPr="00A15EF2">
        <w:rPr>
          <w:rFonts w:asciiTheme="minorHAnsi" w:eastAsia="Times New Roman" w:hAnsiTheme="minorHAnsi" w:cs="Segoe UI"/>
          <w:color w:val="FF0000"/>
          <w:lang w:val="en-GB" w:eastAsia="de-AT"/>
        </w:rPr>
        <w:lastRenderedPageBreak/>
        <w:t xml:space="preserve">highlighted selection to only one culture preparation method </w:t>
      </w:r>
      <w:r w:rsidR="009148AC" w:rsidRPr="00A15EF2">
        <w:rPr>
          <w:rFonts w:asciiTheme="minorHAnsi" w:eastAsia="Times New Roman" w:hAnsiTheme="minorHAnsi" w:cs="Segoe UI"/>
          <w:color w:val="FF0000"/>
          <w:lang w:val="en-GB" w:eastAsia="de-AT"/>
        </w:rPr>
        <w:t xml:space="preserve">and </w:t>
      </w:r>
      <w:r w:rsidR="00757F9B" w:rsidRPr="00A15EF2">
        <w:rPr>
          <w:rFonts w:asciiTheme="minorHAnsi" w:eastAsia="Times New Roman" w:hAnsiTheme="minorHAnsi" w:cs="Segoe UI"/>
          <w:color w:val="FF0000"/>
          <w:lang w:val="en-GB" w:eastAsia="de-AT"/>
        </w:rPr>
        <w:t xml:space="preserve">one staining example of </w:t>
      </w:r>
      <w:r w:rsidR="009148AC" w:rsidRPr="00A15EF2">
        <w:rPr>
          <w:rFonts w:asciiTheme="minorHAnsi" w:eastAsia="Times New Roman" w:hAnsiTheme="minorHAnsi" w:cs="Segoe UI"/>
          <w:color w:val="FF0000"/>
          <w:lang w:val="en-GB" w:eastAsia="de-AT"/>
        </w:rPr>
        <w:t>each</w:t>
      </w:r>
      <w:r w:rsidR="00757F9B" w:rsidRPr="00A15EF2">
        <w:rPr>
          <w:rFonts w:asciiTheme="minorHAnsi" w:eastAsia="Times New Roman" w:hAnsiTheme="minorHAnsi" w:cs="Segoe UI"/>
          <w:color w:val="FF0000"/>
          <w:lang w:val="en-GB" w:eastAsia="de-AT"/>
        </w:rPr>
        <w:t xml:space="preserve"> featured techniques.</w:t>
      </w:r>
      <w:r w:rsidR="009148AC" w:rsidRPr="00A15EF2">
        <w:rPr>
          <w:rFonts w:asciiTheme="minorHAnsi" w:eastAsia="Times New Roman" w:hAnsiTheme="minorHAnsi" w:cs="Segoe UI"/>
          <w:color w:val="FF0000"/>
          <w:lang w:val="en-GB" w:eastAsia="de-AT"/>
        </w:rPr>
        <w:t xml:space="preserve"> The highlighted selection now</w:t>
      </w:r>
      <w:r w:rsidR="00104CDB" w:rsidRPr="00A15EF2">
        <w:rPr>
          <w:rFonts w:asciiTheme="minorHAnsi" w:eastAsia="Times New Roman" w:hAnsiTheme="minorHAnsi" w:cs="Segoe UI"/>
          <w:color w:val="FF0000"/>
          <w:lang w:val="en-GB" w:eastAsia="de-AT"/>
        </w:rPr>
        <w:t xml:space="preserve"> fits</w:t>
      </w:r>
      <w:r w:rsidR="009148AC" w:rsidRPr="00A15EF2">
        <w:rPr>
          <w:rFonts w:asciiTheme="minorHAnsi" w:eastAsia="Times New Roman" w:hAnsiTheme="minorHAnsi" w:cs="Segoe UI"/>
          <w:color w:val="FF0000"/>
          <w:lang w:val="en-GB" w:eastAsia="de-AT"/>
        </w:rPr>
        <w:t xml:space="preserve"> </w:t>
      </w:r>
      <w:r w:rsidR="00104CDB" w:rsidRPr="00A15EF2">
        <w:rPr>
          <w:rFonts w:asciiTheme="minorHAnsi" w:eastAsia="Times New Roman" w:hAnsiTheme="minorHAnsi" w:cs="Segoe UI"/>
          <w:color w:val="FF0000"/>
          <w:lang w:val="en-GB" w:eastAsia="de-AT"/>
        </w:rPr>
        <w:t>comfortably on</w:t>
      </w:r>
      <w:r w:rsidR="009148AC" w:rsidRPr="00A15EF2">
        <w:rPr>
          <w:rFonts w:asciiTheme="minorHAnsi" w:eastAsia="Times New Roman" w:hAnsiTheme="minorHAnsi" w:cs="Segoe UI"/>
          <w:color w:val="FF0000"/>
          <w:lang w:val="en-GB" w:eastAsia="de-AT"/>
        </w:rPr>
        <w:t xml:space="preserve"> </w:t>
      </w:r>
      <w:r w:rsidR="00104CDB" w:rsidRPr="00A15EF2">
        <w:rPr>
          <w:rFonts w:asciiTheme="minorHAnsi" w:eastAsia="Times New Roman" w:hAnsiTheme="minorHAnsi" w:cs="Segoe UI"/>
          <w:color w:val="FF0000"/>
          <w:lang w:val="en-GB" w:eastAsia="de-AT"/>
        </w:rPr>
        <w:t>two pages</w:t>
      </w:r>
      <w:r w:rsidR="00F41665" w:rsidRPr="00A15EF2">
        <w:rPr>
          <w:rFonts w:asciiTheme="minorHAnsi" w:eastAsia="Times New Roman" w:hAnsiTheme="minorHAnsi" w:cs="Segoe UI"/>
          <w:color w:val="FF0000"/>
          <w:lang w:val="en-GB" w:eastAsia="de-AT"/>
        </w:rPr>
        <w:t>.</w:t>
      </w:r>
    </w:p>
    <w:p w14:paraId="19BC4525" w14:textId="77777777" w:rsidR="00F41665" w:rsidRPr="00A15EF2" w:rsidRDefault="00F41665" w:rsidP="00BF3383">
      <w:pPr>
        <w:spacing w:line="276" w:lineRule="auto"/>
        <w:contextualSpacing/>
        <w:rPr>
          <w:rFonts w:asciiTheme="minorHAnsi" w:eastAsia="Times New Roman" w:hAnsiTheme="minorHAnsi" w:cs="Segoe UI"/>
          <w:color w:val="FF0000"/>
          <w:lang w:val="en-GB" w:eastAsia="de-AT"/>
        </w:rPr>
      </w:pPr>
    </w:p>
    <w:p w14:paraId="018C8DEB" w14:textId="675C5DEB" w:rsidR="00DC0133"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000000"/>
          <w:lang w:val="en-GB" w:eastAsia="de-AT"/>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14:paraId="5D8BE17A" w14:textId="2187FAEC" w:rsidR="00104CDB" w:rsidRPr="00A15EF2" w:rsidRDefault="00104CDB" w:rsidP="00BF3383">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Done.</w:t>
      </w:r>
    </w:p>
    <w:p w14:paraId="082D1205" w14:textId="77777777" w:rsidR="00DC0133"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000000"/>
          <w:lang w:val="en-GB" w:eastAsia="de-AT"/>
        </w:rPr>
        <w:br/>
        <w:t>2) The highlighted steps should form a cohesive narrative, that is, there must be a logical flow from one highlighted step to the next.</w:t>
      </w:r>
    </w:p>
    <w:p w14:paraId="60B04360" w14:textId="0AAA78CA" w:rsidR="00104CDB" w:rsidRPr="00A15EF2" w:rsidRDefault="00104CDB" w:rsidP="00BF3383">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Done.</w:t>
      </w:r>
    </w:p>
    <w:p w14:paraId="4418EC49" w14:textId="78B20680" w:rsidR="00DC0133"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000000"/>
          <w:lang w:val="en-GB" w:eastAsia="de-AT"/>
        </w:rPr>
        <w:br/>
        <w:t>3) Please highlight complete sentences (not parts of sentences). Include sub-headings and spaces when calculating the final highlighted length.</w:t>
      </w:r>
    </w:p>
    <w:p w14:paraId="0A728B72" w14:textId="38095198" w:rsidR="00104CDB" w:rsidRPr="00A15EF2" w:rsidRDefault="00104CDB" w:rsidP="00BF3383">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Done.</w:t>
      </w:r>
    </w:p>
    <w:p w14:paraId="588C1579" w14:textId="77777777" w:rsidR="00104CDB" w:rsidRPr="00A15EF2" w:rsidRDefault="00104CDB" w:rsidP="00BF3383">
      <w:pPr>
        <w:spacing w:line="276" w:lineRule="auto"/>
        <w:contextualSpacing/>
        <w:rPr>
          <w:rFonts w:asciiTheme="minorHAnsi" w:eastAsia="Times New Roman" w:hAnsiTheme="minorHAnsi" w:cs="Segoe UI"/>
          <w:color w:val="000000"/>
          <w:lang w:val="en-GB" w:eastAsia="de-AT"/>
        </w:rPr>
      </w:pPr>
    </w:p>
    <w:p w14:paraId="69B58E80" w14:textId="77777777" w:rsidR="0014790E"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000000"/>
          <w:lang w:val="en-GB" w:eastAsia="de-AT"/>
        </w:rPr>
        <w:t>4) Notes cannot be filmed and should be excluded from highlighting.</w:t>
      </w:r>
    </w:p>
    <w:p w14:paraId="062F8FD2" w14:textId="77777777" w:rsidR="00C468C8" w:rsidRPr="00A15EF2" w:rsidRDefault="0014790E"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FF0000"/>
          <w:lang w:val="en-GB" w:eastAsia="de-AT"/>
        </w:rPr>
        <w:t>Done.</w:t>
      </w:r>
      <w:r w:rsidR="00B54A3F" w:rsidRPr="00A15EF2">
        <w:rPr>
          <w:rFonts w:asciiTheme="minorHAnsi" w:eastAsia="Times New Roman" w:hAnsiTheme="minorHAnsi" w:cs="Segoe UI"/>
          <w:color w:val="000000"/>
          <w:lang w:val="en-GB" w:eastAsia="de-AT"/>
        </w:rPr>
        <w:br/>
      </w:r>
      <w:r w:rsidR="00B54A3F" w:rsidRPr="00A15EF2">
        <w:rPr>
          <w:rFonts w:asciiTheme="minorHAnsi" w:eastAsia="Times New Roman" w:hAnsiTheme="minorHAnsi" w:cs="Segoe UI"/>
          <w:color w:val="000000"/>
          <w:lang w:val="en-GB" w:eastAsia="de-AT"/>
        </w:rPr>
        <w:br/>
        <w:t>• Discussion: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4D15A8A9" w14:textId="19C47B07" w:rsidR="00525904" w:rsidRPr="00A15EF2" w:rsidRDefault="00D757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FF0000"/>
          <w:lang w:val="en-GB" w:eastAsia="de-AT"/>
        </w:rPr>
        <w:t>To make these points clearer, w</w:t>
      </w:r>
      <w:r w:rsidR="00C468C8" w:rsidRPr="00A15EF2">
        <w:rPr>
          <w:rFonts w:asciiTheme="minorHAnsi" w:eastAsia="Times New Roman" w:hAnsiTheme="minorHAnsi" w:cs="Segoe UI"/>
          <w:color w:val="FF0000"/>
          <w:lang w:val="en-GB" w:eastAsia="de-AT"/>
        </w:rPr>
        <w:t>e restructured the discussion</w:t>
      </w:r>
      <w:r w:rsidRPr="00A15EF2">
        <w:rPr>
          <w:rFonts w:asciiTheme="minorHAnsi" w:eastAsia="Times New Roman" w:hAnsiTheme="minorHAnsi" w:cs="Segoe UI"/>
          <w:color w:val="FF0000"/>
          <w:lang w:val="en-GB" w:eastAsia="de-AT"/>
        </w:rPr>
        <w:t>,</w:t>
      </w:r>
      <w:r w:rsidR="00C468C8" w:rsidRPr="00A15EF2">
        <w:rPr>
          <w:rFonts w:asciiTheme="minorHAnsi" w:eastAsia="Times New Roman" w:hAnsiTheme="minorHAnsi" w:cs="Segoe UI"/>
          <w:color w:val="FF0000"/>
          <w:lang w:val="en-GB" w:eastAsia="de-AT"/>
        </w:rPr>
        <w:t xml:space="preserve"> provided subheadings to </w:t>
      </w:r>
      <w:r w:rsidRPr="00A15EF2">
        <w:rPr>
          <w:rFonts w:asciiTheme="minorHAnsi" w:eastAsia="Times New Roman" w:hAnsiTheme="minorHAnsi" w:cs="Segoe UI"/>
          <w:color w:val="FF0000"/>
          <w:lang w:val="en-GB" w:eastAsia="de-AT"/>
        </w:rPr>
        <w:t>the separate paragraphs and extended the “Future applications” section with three novel references.</w:t>
      </w:r>
      <w:r w:rsidR="00B54A3F" w:rsidRPr="00A15EF2">
        <w:rPr>
          <w:rFonts w:asciiTheme="minorHAnsi" w:eastAsia="Times New Roman" w:hAnsiTheme="minorHAnsi" w:cs="Segoe UI"/>
          <w:color w:val="000000"/>
          <w:lang w:val="en-GB" w:eastAsia="de-AT"/>
        </w:rPr>
        <w:br/>
      </w:r>
      <w:r w:rsidR="00B54A3F" w:rsidRPr="00A15EF2">
        <w:rPr>
          <w:rFonts w:asciiTheme="minorHAnsi" w:eastAsia="Times New Roman" w:hAnsiTheme="minorHAnsi" w:cs="Segoe UI"/>
          <w:color w:val="000000"/>
          <w:lang w:val="en-GB" w:eastAsia="de-AT"/>
        </w:rPr>
        <w:br/>
        <w:t>• Figures:</w:t>
      </w:r>
      <w:r w:rsidR="00B54A3F" w:rsidRPr="00A15EF2">
        <w:rPr>
          <w:rFonts w:asciiTheme="minorHAnsi" w:eastAsia="Times New Roman" w:hAnsiTheme="minorHAnsi" w:cs="Segoe UI"/>
          <w:color w:val="000000"/>
          <w:lang w:val="en-GB" w:eastAsia="de-AT"/>
        </w:rPr>
        <w:br/>
        <w:t>1) Fig 1,4: Can the lines " Spectra were drawn using the Spectrum Viewer from AAT Bioquest, Inc. (https://www.aatbio.com/spectrum)" and "http://www.chemspider.com/StructureSearch.aspx" be removed?</w:t>
      </w:r>
    </w:p>
    <w:p w14:paraId="21B07816" w14:textId="385A63CE" w:rsidR="00224ADF" w:rsidRPr="00A15EF2" w:rsidRDefault="00224ADF" w:rsidP="00BF3383">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Done.</w:t>
      </w:r>
    </w:p>
    <w:p w14:paraId="21E449F1" w14:textId="61FB148F" w:rsidR="001B6A67"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000000"/>
          <w:lang w:val="en-GB" w:eastAsia="de-AT"/>
        </w:rPr>
        <w:t>2) Fig 9B: please add a scale bar.</w:t>
      </w:r>
    </w:p>
    <w:p w14:paraId="0B2D80C8" w14:textId="35E16F74" w:rsidR="00DC0133" w:rsidRPr="00A15EF2" w:rsidRDefault="001B6A67"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FF0000"/>
          <w:lang w:val="en-GB" w:eastAsia="de-AT"/>
        </w:rPr>
        <w:t>Done.</w:t>
      </w:r>
      <w:r w:rsidR="00B54A3F" w:rsidRPr="00A15EF2">
        <w:rPr>
          <w:rFonts w:asciiTheme="minorHAnsi" w:eastAsia="Times New Roman" w:hAnsiTheme="minorHAnsi" w:cs="Segoe UI"/>
          <w:color w:val="000000"/>
          <w:lang w:val="en-GB" w:eastAsia="de-AT"/>
        </w:rPr>
        <w:br/>
      </w:r>
      <w:r w:rsidR="00B54A3F" w:rsidRPr="00A15EF2">
        <w:rPr>
          <w:rFonts w:asciiTheme="minorHAnsi" w:eastAsia="Times New Roman" w:hAnsiTheme="minorHAnsi" w:cs="Segoe UI"/>
          <w:color w:val="000000"/>
          <w:lang w:val="en-GB" w:eastAsia="de-AT"/>
        </w:rPr>
        <w:br/>
        <w:t>• Commercial Language:</w:t>
      </w:r>
      <w:r w:rsidR="00DC0133" w:rsidRPr="00A15EF2">
        <w:rPr>
          <w:rFonts w:asciiTheme="minorHAnsi" w:eastAsia="Times New Roman" w:hAnsiTheme="minorHAnsi" w:cs="Segoe UI"/>
          <w:color w:val="000000"/>
          <w:lang w:val="en-GB" w:eastAsia="de-AT"/>
        </w:rPr>
        <w:t xml:space="preserve"> </w:t>
      </w:r>
      <w:r w:rsidR="00B54A3F" w:rsidRPr="00A15EF2">
        <w:rPr>
          <w:rFonts w:asciiTheme="minorHAnsi" w:eastAsia="Times New Roman" w:hAnsiTheme="minorHAnsi" w:cs="Segoe UI"/>
          <w:color w:val="000000"/>
          <w:lang w:val="en-GB" w:eastAsia="de-AT"/>
        </w:rPr>
        <w:t>JoVE is unable to publish manuscripts containing commercial sounding language, including trademark or registered trademark symbols (TM/R) and the mention of company brand names before an instrument or reagent. Examples of commercial sounding language in your manuscript</w:t>
      </w:r>
      <w:r w:rsidR="00DC0133" w:rsidRPr="00A15EF2">
        <w:rPr>
          <w:rFonts w:asciiTheme="minorHAnsi" w:eastAsia="Times New Roman" w:hAnsiTheme="minorHAnsi" w:cs="Segoe UI"/>
          <w:color w:val="000000"/>
          <w:lang w:val="en-GB" w:eastAsia="de-AT"/>
        </w:rPr>
        <w:t xml:space="preserve"> are Phytagel, Miracloth, Thoma</w:t>
      </w:r>
    </w:p>
    <w:p w14:paraId="247D798D" w14:textId="0EC692DD" w:rsidR="00190B71" w:rsidRPr="00A15EF2" w:rsidRDefault="00190B71" w:rsidP="00BF3383">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Done.</w:t>
      </w:r>
    </w:p>
    <w:p w14:paraId="6ACC6AE5" w14:textId="77777777" w:rsidR="00190B71" w:rsidRPr="00A15EF2" w:rsidRDefault="00190B71" w:rsidP="00190B71">
      <w:pPr>
        <w:spacing w:line="276" w:lineRule="auto"/>
        <w:contextualSpacing/>
        <w:rPr>
          <w:rFonts w:asciiTheme="minorHAnsi" w:hAnsiTheme="minorHAnsi"/>
          <w:color w:val="FF0000"/>
          <w:lang w:val="en-GB"/>
        </w:rPr>
      </w:pPr>
      <w:r w:rsidRPr="00A15EF2">
        <w:rPr>
          <w:rFonts w:asciiTheme="minorHAnsi" w:eastAsia="Times New Roman" w:hAnsiTheme="minorHAnsi" w:cs="Segoe UI"/>
          <w:color w:val="FF0000"/>
          <w:lang w:val="en-GB" w:eastAsia="de-AT"/>
        </w:rPr>
        <w:t>replaced “Miracloth” with “</w:t>
      </w:r>
      <w:r w:rsidRPr="00A15EF2">
        <w:rPr>
          <w:rFonts w:asciiTheme="minorHAnsi" w:hAnsiTheme="minorHAnsi"/>
          <w:color w:val="FF0000"/>
          <w:lang w:val="en-GB"/>
        </w:rPr>
        <w:t>sterile filter fabric”</w:t>
      </w:r>
    </w:p>
    <w:p w14:paraId="3F2DCDB3" w14:textId="77777777" w:rsidR="00190B71" w:rsidRPr="00A15EF2" w:rsidRDefault="00190B71" w:rsidP="00190B71">
      <w:pPr>
        <w:spacing w:line="276" w:lineRule="auto"/>
        <w:contextualSpacing/>
        <w:rPr>
          <w:rFonts w:asciiTheme="minorHAnsi" w:hAnsiTheme="minorHAnsi"/>
          <w:color w:val="FF0000"/>
          <w:lang w:val="en-GB"/>
        </w:rPr>
      </w:pPr>
      <w:r w:rsidRPr="00A15EF2">
        <w:rPr>
          <w:rFonts w:asciiTheme="minorHAnsi" w:hAnsiTheme="minorHAnsi"/>
          <w:color w:val="FF0000"/>
          <w:lang w:val="en-GB"/>
        </w:rPr>
        <w:t>replaced “Phytagel” with “transparent solidifying agent”</w:t>
      </w:r>
    </w:p>
    <w:p w14:paraId="5B392544" w14:textId="77777777" w:rsidR="00190B71" w:rsidRPr="00A15EF2" w:rsidRDefault="00190B71" w:rsidP="00190B71">
      <w:pPr>
        <w:spacing w:line="276" w:lineRule="auto"/>
        <w:contextualSpacing/>
        <w:rPr>
          <w:rFonts w:asciiTheme="minorHAnsi" w:eastAsia="Times New Roman" w:hAnsiTheme="minorHAnsi" w:cs="Segoe UI"/>
          <w:color w:val="FF0000"/>
          <w:lang w:val="en-GB" w:eastAsia="de-AT"/>
        </w:rPr>
      </w:pPr>
      <w:r w:rsidRPr="00A15EF2">
        <w:rPr>
          <w:rFonts w:asciiTheme="minorHAnsi" w:hAnsiTheme="minorHAnsi"/>
          <w:color w:val="FF0000"/>
          <w:lang w:val="en-GB"/>
        </w:rPr>
        <w:t>removed “Thoma”</w:t>
      </w:r>
    </w:p>
    <w:p w14:paraId="6BB222C3" w14:textId="7AED242D" w:rsidR="00DC0133"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000000"/>
          <w:lang w:val="en-GB" w:eastAsia="de-AT"/>
        </w:rPr>
        <w:br/>
        <w:t xml:space="preserve">1) Please use MS Word’s find function (Ctrl+F), to locate and replace all commercial sounding </w:t>
      </w:r>
      <w:r w:rsidRPr="00A15EF2">
        <w:rPr>
          <w:rFonts w:asciiTheme="minorHAnsi" w:eastAsia="Times New Roman" w:hAnsiTheme="minorHAnsi" w:cs="Segoe UI"/>
          <w:color w:val="000000"/>
          <w:lang w:val="en-GB" w:eastAsia="de-AT"/>
        </w:rPr>
        <w:lastRenderedPageBreak/>
        <w:t>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7691C9B5" w14:textId="08666613" w:rsidR="0064112D" w:rsidRPr="00A15EF2" w:rsidRDefault="0064112D" w:rsidP="00BF3383">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Done.</w:t>
      </w:r>
    </w:p>
    <w:p w14:paraId="3F39108E" w14:textId="5A33C578" w:rsidR="007144CC" w:rsidRPr="00A15EF2" w:rsidRDefault="00A4765C" w:rsidP="00BF3383">
      <w:pPr>
        <w:spacing w:line="276" w:lineRule="auto"/>
        <w:contextualSpacing/>
        <w:rPr>
          <w:rFonts w:asciiTheme="minorHAnsi" w:hAnsiTheme="minorHAnsi"/>
          <w:color w:val="FF0000"/>
          <w:lang w:val="en-GB"/>
        </w:rPr>
      </w:pPr>
      <w:r w:rsidRPr="00A15EF2">
        <w:rPr>
          <w:rFonts w:asciiTheme="minorHAnsi" w:eastAsia="Times New Roman" w:hAnsiTheme="minorHAnsi" w:cs="Segoe UI"/>
          <w:color w:val="FF0000"/>
          <w:lang w:val="en-GB" w:eastAsia="de-AT"/>
        </w:rPr>
        <w:t xml:space="preserve">removed all company names of </w:t>
      </w:r>
      <w:r w:rsidR="007144CC" w:rsidRPr="00A15EF2">
        <w:rPr>
          <w:rFonts w:asciiTheme="minorHAnsi" w:eastAsia="Times New Roman" w:hAnsiTheme="minorHAnsi" w:cs="Segoe UI"/>
          <w:color w:val="FF0000"/>
          <w:lang w:val="en-GB" w:eastAsia="de-AT"/>
        </w:rPr>
        <w:t>used objectives and</w:t>
      </w:r>
      <w:r w:rsidRPr="00A15EF2">
        <w:rPr>
          <w:rFonts w:asciiTheme="minorHAnsi" w:eastAsia="Times New Roman" w:hAnsiTheme="minorHAnsi" w:cs="Segoe UI"/>
          <w:color w:val="FF0000"/>
          <w:lang w:val="en-GB" w:eastAsia="de-AT"/>
        </w:rPr>
        <w:t xml:space="preserve"> microscopes and replaced it with </w:t>
      </w:r>
      <w:r w:rsidR="007144CC" w:rsidRPr="00A15EF2">
        <w:rPr>
          <w:rFonts w:asciiTheme="minorHAnsi" w:eastAsia="Times New Roman" w:hAnsiTheme="minorHAnsi" w:cs="Segoe UI"/>
          <w:color w:val="FF0000"/>
          <w:lang w:val="en-GB" w:eastAsia="de-AT"/>
        </w:rPr>
        <w:t xml:space="preserve">“inverted confocal laser scanning microscope </w:t>
      </w:r>
      <w:r w:rsidR="007144CC" w:rsidRPr="00A15EF2">
        <w:rPr>
          <w:rFonts w:asciiTheme="minorHAnsi" w:hAnsiTheme="minorHAnsi"/>
          <w:color w:val="FF0000"/>
          <w:lang w:val="en-GB"/>
        </w:rPr>
        <w:t>(see table of materials)”; the</w:t>
      </w:r>
      <w:r w:rsidR="00030B7D" w:rsidRPr="00A15EF2">
        <w:rPr>
          <w:rFonts w:asciiTheme="minorHAnsi" w:hAnsiTheme="minorHAnsi"/>
          <w:color w:val="FF0000"/>
          <w:lang w:val="en-GB"/>
        </w:rPr>
        <w:t>n</w:t>
      </w:r>
      <w:r w:rsidR="007144CC" w:rsidRPr="00A15EF2">
        <w:rPr>
          <w:rFonts w:asciiTheme="minorHAnsi" w:hAnsiTheme="minorHAnsi"/>
          <w:color w:val="FF0000"/>
          <w:lang w:val="en-GB"/>
        </w:rPr>
        <w:t xml:space="preserve"> added a reference to the example data in the table of materials so readers can see which </w:t>
      </w:r>
      <w:r w:rsidR="00030B7D" w:rsidRPr="00A15EF2">
        <w:rPr>
          <w:rFonts w:asciiTheme="minorHAnsi" w:hAnsiTheme="minorHAnsi"/>
          <w:color w:val="FF0000"/>
          <w:lang w:val="en-GB"/>
        </w:rPr>
        <w:t xml:space="preserve">microscope </w:t>
      </w:r>
      <w:r w:rsidR="007144CC" w:rsidRPr="00A15EF2">
        <w:rPr>
          <w:rFonts w:asciiTheme="minorHAnsi" w:hAnsiTheme="minorHAnsi"/>
          <w:color w:val="FF0000"/>
          <w:lang w:val="en-GB"/>
        </w:rPr>
        <w:t>has been used to record which data set.</w:t>
      </w:r>
    </w:p>
    <w:p w14:paraId="26ADCBE0" w14:textId="77777777" w:rsidR="00CA5B89"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000000"/>
          <w:lang w:val="en-GB" w:eastAsia="de-AT"/>
        </w:rPr>
        <w:br/>
        <w:t>2) Please move all company names and catalog numbers from table 1 into the table of materials</w:t>
      </w:r>
    </w:p>
    <w:p w14:paraId="0C48B466" w14:textId="77777777" w:rsidR="00CA5B89" w:rsidRPr="00A15EF2" w:rsidRDefault="00CA5B89"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FF0000"/>
          <w:lang w:val="en-GB" w:eastAsia="de-AT"/>
        </w:rPr>
        <w:t>Removed the “Product” row in Table 1; the specific product information is already included in Table 2.</w:t>
      </w:r>
      <w:r w:rsidR="00B54A3F" w:rsidRPr="00A15EF2">
        <w:rPr>
          <w:rFonts w:asciiTheme="minorHAnsi" w:eastAsia="Times New Roman" w:hAnsiTheme="minorHAnsi" w:cs="Segoe UI"/>
          <w:color w:val="000000"/>
          <w:lang w:val="en-GB" w:eastAsia="de-AT"/>
        </w:rPr>
        <w:br/>
      </w:r>
      <w:r w:rsidR="00B54A3F" w:rsidRPr="00A15EF2">
        <w:rPr>
          <w:rFonts w:asciiTheme="minorHAnsi" w:eastAsia="Times New Roman" w:hAnsiTheme="minorHAnsi" w:cs="Segoe UI"/>
          <w:color w:val="000000"/>
          <w:lang w:val="en-GB" w:eastAsia="de-AT"/>
        </w:rPr>
        <w:br/>
        <w:t>• Table of Materials:Please revise the table of the essential supplies, reagents, and equipment. The table should include the name, company, and catalog number of all relevant materials/software in separate columns in an xls/xlsx file. Please include items such as dyes.</w:t>
      </w:r>
    </w:p>
    <w:p w14:paraId="1D1384AA" w14:textId="77777777" w:rsidR="000B05A8" w:rsidRPr="00A15EF2" w:rsidRDefault="00447F9D"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FF0000"/>
          <w:lang w:val="en-GB" w:eastAsia="de-AT"/>
        </w:rPr>
        <w:t xml:space="preserve">We </w:t>
      </w:r>
      <w:r w:rsidR="00CA5B89" w:rsidRPr="00A15EF2">
        <w:rPr>
          <w:rFonts w:asciiTheme="minorHAnsi" w:eastAsia="Times New Roman" w:hAnsiTheme="minorHAnsi" w:cs="Segoe UI"/>
          <w:color w:val="FF0000"/>
          <w:lang w:val="en-GB" w:eastAsia="de-AT"/>
        </w:rPr>
        <w:t xml:space="preserve">used the provided JoVE template and the requested information is </w:t>
      </w:r>
      <w:r w:rsidR="00A03B95" w:rsidRPr="00A15EF2">
        <w:rPr>
          <w:rFonts w:asciiTheme="minorHAnsi" w:eastAsia="Times New Roman" w:hAnsiTheme="minorHAnsi" w:cs="Segoe UI"/>
          <w:color w:val="FF0000"/>
          <w:lang w:val="en-GB" w:eastAsia="de-AT"/>
        </w:rPr>
        <w:t xml:space="preserve">already included. One exception are the microscopes as these are always modular systems comprising </w:t>
      </w:r>
      <w:r w:rsidRPr="00A15EF2">
        <w:rPr>
          <w:rFonts w:asciiTheme="minorHAnsi" w:eastAsia="Times New Roman" w:hAnsiTheme="minorHAnsi" w:cs="Segoe UI"/>
          <w:color w:val="FF0000"/>
          <w:lang w:val="en-GB" w:eastAsia="de-AT"/>
        </w:rPr>
        <w:t xml:space="preserve">well over 50 custom-configured components, hence, </w:t>
      </w:r>
      <w:r w:rsidR="00A03B95" w:rsidRPr="00A15EF2">
        <w:rPr>
          <w:rFonts w:asciiTheme="minorHAnsi" w:eastAsia="Times New Roman" w:hAnsiTheme="minorHAnsi" w:cs="Segoe UI"/>
          <w:color w:val="FF0000"/>
          <w:lang w:val="en-GB" w:eastAsia="de-AT"/>
        </w:rPr>
        <w:t xml:space="preserve">it is not possible to provide a single </w:t>
      </w:r>
      <w:r w:rsidRPr="00A15EF2">
        <w:rPr>
          <w:rFonts w:asciiTheme="minorHAnsi" w:eastAsia="Times New Roman" w:hAnsiTheme="minorHAnsi" w:cs="Segoe UI"/>
          <w:color w:val="FF0000"/>
          <w:lang w:val="en-GB" w:eastAsia="de-AT"/>
        </w:rPr>
        <w:t>catalogue</w:t>
      </w:r>
      <w:r w:rsidR="00A03B95" w:rsidRPr="00A15EF2">
        <w:rPr>
          <w:rFonts w:asciiTheme="minorHAnsi" w:eastAsia="Times New Roman" w:hAnsiTheme="minorHAnsi" w:cs="Segoe UI"/>
          <w:color w:val="FF0000"/>
          <w:lang w:val="en-GB" w:eastAsia="de-AT"/>
        </w:rPr>
        <w:t xml:space="preserve"> number. </w:t>
      </w:r>
      <w:r w:rsidR="00B54A3F" w:rsidRPr="00A15EF2">
        <w:rPr>
          <w:rFonts w:asciiTheme="minorHAnsi" w:eastAsia="Times New Roman" w:hAnsiTheme="minorHAnsi" w:cs="Segoe UI"/>
          <w:color w:val="000000"/>
          <w:lang w:val="en-GB" w:eastAsia="de-AT"/>
        </w:rPr>
        <w:br/>
      </w:r>
      <w:r w:rsidR="00B54A3F" w:rsidRPr="00A15EF2">
        <w:rPr>
          <w:rFonts w:asciiTheme="minorHAnsi" w:eastAsia="Times New Roman" w:hAnsiTheme="minorHAnsi" w:cs="Segoe UI"/>
          <w:color w:val="000000"/>
          <w:lang w:val="en-GB" w:eastAsia="de-AT"/>
        </w:rPr>
        <w:br/>
        <w:t>• Please define all abbreviations at first use.</w:t>
      </w:r>
      <w:r w:rsidR="00457DB1" w:rsidRPr="00A15EF2">
        <w:rPr>
          <w:rFonts w:asciiTheme="minorHAnsi" w:eastAsia="Times New Roman" w:hAnsiTheme="minorHAnsi" w:cs="Segoe UI"/>
          <w:color w:val="000000"/>
          <w:lang w:val="en-GB" w:eastAsia="de-AT"/>
        </w:rPr>
        <w:t xml:space="preserve"> </w:t>
      </w:r>
      <w:r w:rsidR="00457DB1" w:rsidRPr="00A15EF2">
        <w:rPr>
          <w:rFonts w:asciiTheme="minorHAnsi" w:eastAsia="Times New Roman" w:hAnsiTheme="minorHAnsi" w:cs="Segoe UI"/>
          <w:color w:val="FF0000"/>
          <w:lang w:val="en-GB" w:eastAsia="de-AT"/>
        </w:rPr>
        <w:t>Done.</w:t>
      </w:r>
      <w:r w:rsidR="00B54A3F" w:rsidRPr="00A15EF2">
        <w:rPr>
          <w:rFonts w:asciiTheme="minorHAnsi" w:eastAsia="Times New Roman" w:hAnsiTheme="minorHAnsi" w:cs="Segoe UI"/>
          <w:color w:val="000000"/>
          <w:lang w:val="en-GB" w:eastAsia="de-AT"/>
        </w:rPr>
        <w:br/>
      </w:r>
      <w:r w:rsidR="00B54A3F" w:rsidRPr="00A15EF2">
        <w:rPr>
          <w:rFonts w:asciiTheme="minorHAnsi" w:eastAsia="Times New Roman" w:hAnsiTheme="minorHAnsi" w:cs="Segoe UI"/>
          <w:color w:val="000000"/>
          <w:lang w:val="en-GB" w:eastAsia="de-AT"/>
        </w:rPr>
        <w:b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14:paraId="2E4A9950" w14:textId="07100A66" w:rsidR="00E233AF" w:rsidRPr="00A15EF2" w:rsidRDefault="000B05A8" w:rsidP="00BF3383">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 xml:space="preserve">Figures 1 to 4 and 9 are original and not previously published. </w:t>
      </w:r>
      <w:r w:rsidR="00ED0704" w:rsidRPr="00A15EF2">
        <w:rPr>
          <w:rFonts w:asciiTheme="minorHAnsi" w:eastAsia="Times New Roman" w:hAnsiTheme="minorHAnsi" w:cs="Segoe UI"/>
          <w:color w:val="FF0000"/>
          <w:lang w:val="en-GB" w:eastAsia="de-AT"/>
        </w:rPr>
        <w:t xml:space="preserve">For Figures 5 to 8, we </w:t>
      </w:r>
      <w:r w:rsidRPr="00A15EF2">
        <w:rPr>
          <w:rFonts w:asciiTheme="minorHAnsi" w:eastAsia="Times New Roman" w:hAnsiTheme="minorHAnsi" w:cs="Segoe UI"/>
          <w:color w:val="FF0000"/>
          <w:lang w:val="en-GB" w:eastAsia="de-AT"/>
        </w:rPr>
        <w:t xml:space="preserve">obtained reprint permission </w:t>
      </w:r>
      <w:r w:rsidR="00ED0704" w:rsidRPr="00A15EF2">
        <w:rPr>
          <w:rFonts w:asciiTheme="minorHAnsi" w:eastAsia="Times New Roman" w:hAnsiTheme="minorHAnsi" w:cs="Segoe UI"/>
          <w:color w:val="FF0000"/>
          <w:lang w:val="en-GB" w:eastAsia="de-AT"/>
        </w:rPr>
        <w:t xml:space="preserve">according </w:t>
      </w:r>
      <w:r w:rsidR="00047564">
        <w:rPr>
          <w:rFonts w:asciiTheme="minorHAnsi" w:eastAsia="Times New Roman" w:hAnsiTheme="minorHAnsi" w:cs="Segoe UI"/>
          <w:color w:val="FF0000"/>
          <w:lang w:val="en-GB" w:eastAsia="de-AT"/>
        </w:rPr>
        <w:t>to the Creative Commons License;</w:t>
      </w:r>
      <w:r w:rsidR="00ED0704" w:rsidRPr="00A15EF2">
        <w:rPr>
          <w:rFonts w:asciiTheme="minorHAnsi" w:eastAsia="Times New Roman" w:hAnsiTheme="minorHAnsi" w:cs="Segoe UI"/>
          <w:color w:val="FF0000"/>
          <w:lang w:val="en-GB" w:eastAsia="de-AT"/>
        </w:rPr>
        <w:t xml:space="preserve"> as mentioned in the respective figure legends.</w:t>
      </w:r>
    </w:p>
    <w:p w14:paraId="379146FE" w14:textId="77777777" w:rsidR="00E8276E" w:rsidRPr="00A15EF2" w:rsidRDefault="00E8276E" w:rsidP="00BF3383">
      <w:pPr>
        <w:spacing w:line="276" w:lineRule="auto"/>
        <w:contextualSpacing/>
        <w:rPr>
          <w:rFonts w:asciiTheme="minorHAnsi" w:eastAsia="Times New Roman" w:hAnsiTheme="minorHAnsi" w:cs="Segoe UI"/>
          <w:color w:val="000000"/>
          <w:lang w:val="en-GB" w:eastAsia="de-AT"/>
        </w:rPr>
      </w:pPr>
    </w:p>
    <w:p w14:paraId="31D123D3" w14:textId="77777777" w:rsidR="006B3700" w:rsidRPr="00A15EF2" w:rsidRDefault="00B54A3F" w:rsidP="006B3700">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b/>
          <w:color w:val="000000"/>
          <w:lang w:val="en-GB" w:eastAsia="de-AT"/>
        </w:rPr>
        <w:t>Reviewer #1</w:t>
      </w:r>
      <w:r w:rsidR="00E233AF" w:rsidRPr="00A15EF2">
        <w:rPr>
          <w:rFonts w:asciiTheme="minorHAnsi" w:eastAsia="Times New Roman" w:hAnsiTheme="minorHAnsi" w:cs="Segoe UI"/>
          <w:b/>
          <w:color w:val="000000"/>
          <w:lang w:val="en-GB" w:eastAsia="de-AT"/>
        </w:rPr>
        <w:t xml:space="preserve"> comments</w:t>
      </w:r>
      <w:r w:rsidRPr="00A15EF2">
        <w:rPr>
          <w:rFonts w:asciiTheme="minorHAnsi" w:eastAsia="Times New Roman" w:hAnsiTheme="minorHAnsi" w:cs="Segoe UI"/>
          <w:b/>
          <w:color w:val="000000"/>
          <w:lang w:val="en-GB" w:eastAsia="de-AT"/>
        </w:rPr>
        <w:t>:</w:t>
      </w:r>
      <w:r w:rsidRPr="00A15EF2">
        <w:rPr>
          <w:rFonts w:asciiTheme="minorHAnsi" w:eastAsia="Times New Roman" w:hAnsiTheme="minorHAnsi" w:cs="Segoe UI"/>
          <w:color w:val="000000"/>
          <w:lang w:val="en-GB" w:eastAsia="de-AT"/>
        </w:rPr>
        <w:br/>
      </w:r>
      <w:r w:rsidRPr="00A15EF2">
        <w:rPr>
          <w:rFonts w:asciiTheme="minorHAnsi" w:eastAsia="Times New Roman" w:hAnsiTheme="minorHAnsi" w:cs="Segoe UI"/>
          <w:color w:val="000000"/>
          <w:lang w:val="en-GB" w:eastAsia="de-AT"/>
        </w:rPr>
        <w:br/>
        <w:t>The MS might indeed represent a useful addition to the literature provided that the authors submit a substantially revised text addressing my comments below. The highlighted methodology is described in sufficient detail.</w:t>
      </w:r>
      <w:r w:rsidRPr="00A15EF2">
        <w:rPr>
          <w:rFonts w:asciiTheme="minorHAnsi" w:eastAsia="Times New Roman" w:hAnsiTheme="minorHAnsi" w:cs="Segoe UI"/>
          <w:color w:val="000000"/>
          <w:lang w:val="en-GB" w:eastAsia="de-AT"/>
        </w:rPr>
        <w:br/>
      </w:r>
      <w:r w:rsidRPr="00A15EF2">
        <w:rPr>
          <w:rFonts w:asciiTheme="minorHAnsi" w:eastAsia="Times New Roman" w:hAnsiTheme="minorHAnsi" w:cs="Segoe UI"/>
          <w:color w:val="000000"/>
          <w:lang w:val="en-GB" w:eastAsia="de-AT"/>
        </w:rPr>
        <w:br/>
        <w:t xml:space="preserve">Title: A Practical Update on the Application of Membrane and Cell Wall Selective Fluorescent Dyes for Quantitative Live-Cell Imaging of Filamentous Fungi: It does not reflect the scope of the MS. The method described in detail just for the examples discussed: namely </w:t>
      </w:r>
      <w:r w:rsidRPr="00A15EF2">
        <w:rPr>
          <w:rFonts w:asciiTheme="minorHAnsi" w:eastAsia="Times New Roman" w:hAnsiTheme="minorHAnsi" w:cs="Segoe UI"/>
          <w:i/>
          <w:color w:val="000000"/>
          <w:lang w:val="en-GB" w:eastAsia="de-AT"/>
        </w:rPr>
        <w:t>Trichoderma</w:t>
      </w:r>
      <w:r w:rsidRPr="00A15EF2">
        <w:rPr>
          <w:rFonts w:asciiTheme="minorHAnsi" w:eastAsia="Times New Roman" w:hAnsiTheme="minorHAnsi" w:cs="Segoe UI"/>
          <w:color w:val="000000"/>
          <w:lang w:val="en-GB" w:eastAsia="de-AT"/>
        </w:rPr>
        <w:t xml:space="preserve"> and </w:t>
      </w:r>
      <w:r w:rsidRPr="00A15EF2">
        <w:rPr>
          <w:rFonts w:asciiTheme="minorHAnsi" w:eastAsia="Times New Roman" w:hAnsiTheme="minorHAnsi" w:cs="Segoe UI"/>
          <w:i/>
          <w:color w:val="000000"/>
          <w:lang w:val="en-GB" w:eastAsia="de-AT"/>
        </w:rPr>
        <w:t>Neurospora</w:t>
      </w:r>
      <w:r w:rsidRPr="00A15EF2">
        <w:rPr>
          <w:rFonts w:asciiTheme="minorHAnsi" w:eastAsia="Times New Roman" w:hAnsiTheme="minorHAnsi" w:cs="Segoe UI"/>
          <w:color w:val="000000"/>
          <w:lang w:val="en-GB" w:eastAsia="de-AT"/>
        </w:rPr>
        <w:t xml:space="preserve">, not to the much wider (pseudo) phylogenic category that we understand as 'filamentous fungi'. There is filamentous fungal life beyond </w:t>
      </w:r>
      <w:r w:rsidRPr="00A15EF2">
        <w:rPr>
          <w:rFonts w:asciiTheme="minorHAnsi" w:eastAsia="Times New Roman" w:hAnsiTheme="minorHAnsi" w:cs="Segoe UI"/>
          <w:i/>
          <w:color w:val="000000"/>
          <w:lang w:val="en-GB" w:eastAsia="de-AT"/>
        </w:rPr>
        <w:t>Neurospora</w:t>
      </w:r>
      <w:r w:rsidRPr="00A15EF2">
        <w:rPr>
          <w:rFonts w:asciiTheme="minorHAnsi" w:eastAsia="Times New Roman" w:hAnsiTheme="minorHAnsi" w:cs="Segoe UI"/>
          <w:color w:val="000000"/>
          <w:lang w:val="en-GB" w:eastAsia="de-AT"/>
        </w:rPr>
        <w:t xml:space="preserve">! (and beyond ascomycetes as well). Moreover, </w:t>
      </w:r>
      <w:r w:rsidRPr="00A15EF2">
        <w:rPr>
          <w:rFonts w:asciiTheme="minorHAnsi" w:eastAsia="Times New Roman" w:hAnsiTheme="minorHAnsi" w:cs="Segoe UI"/>
          <w:color w:val="000000"/>
          <w:lang w:val="en-GB" w:eastAsia="de-AT"/>
        </w:rPr>
        <w:lastRenderedPageBreak/>
        <w:t>imaging uses the inverted agar block method and perhaps the fact that many researchers prefer submerged cultures using microscopy wells deserves a comment. As for the use of the term 'quantitative' is a bit too far-stretched for the simple quantitative data shown.</w:t>
      </w:r>
    </w:p>
    <w:p w14:paraId="1977D10C" w14:textId="02E36EAA" w:rsidR="002F7EB6" w:rsidRPr="00A15EF2" w:rsidRDefault="006B3700" w:rsidP="006B3700">
      <w:pPr>
        <w:spacing w:line="276" w:lineRule="auto"/>
        <w:contextualSpacing/>
        <w:rPr>
          <w:rFonts w:asciiTheme="minorHAnsi" w:hAnsiTheme="minorHAnsi"/>
          <w:color w:val="FF0000"/>
          <w:lang w:val="en-GB"/>
        </w:rPr>
      </w:pPr>
      <w:r w:rsidRPr="00A15EF2">
        <w:rPr>
          <w:rFonts w:asciiTheme="minorHAnsi" w:eastAsia="Times New Roman" w:hAnsiTheme="minorHAnsi" w:cs="Segoe UI"/>
          <w:color w:val="FF0000"/>
          <w:lang w:val="en-GB" w:eastAsia="de-AT"/>
        </w:rPr>
        <w:t>We addressed the reviewer’s concern by changing the title to:”Application of Membrane and Cell Wall Selective Fluorescent Dyes for Live-Cel</w:t>
      </w:r>
      <w:r w:rsidR="002F7EB6" w:rsidRPr="00A15EF2">
        <w:rPr>
          <w:rFonts w:asciiTheme="minorHAnsi" w:eastAsia="Times New Roman" w:hAnsiTheme="minorHAnsi" w:cs="Segoe UI"/>
          <w:color w:val="FF0000"/>
          <w:lang w:val="en-GB" w:eastAsia="de-AT"/>
        </w:rPr>
        <w:t>l Imaging of Filamentous Fungi”, and added the following sentence to the abstract to indicate the wide applicability of the described methods:”</w:t>
      </w:r>
      <w:r w:rsidR="002F7EB6" w:rsidRPr="00A15EF2">
        <w:rPr>
          <w:rFonts w:asciiTheme="minorHAnsi" w:hAnsiTheme="minorHAnsi"/>
          <w:color w:val="FF0000"/>
          <w:lang w:val="en-GB"/>
        </w:rPr>
        <w:t>The presented methods are applicable to all filamentous fung</w:t>
      </w:r>
      <w:r w:rsidR="006A002B">
        <w:rPr>
          <w:rFonts w:asciiTheme="minorHAnsi" w:hAnsiTheme="minorHAnsi"/>
          <w:color w:val="FF0000"/>
          <w:lang w:val="en-GB"/>
        </w:rPr>
        <w:t>al samples</w:t>
      </w:r>
      <w:r w:rsidR="002F7EB6" w:rsidRPr="00A15EF2">
        <w:rPr>
          <w:rFonts w:asciiTheme="minorHAnsi" w:hAnsiTheme="minorHAnsi"/>
          <w:color w:val="FF0000"/>
          <w:lang w:val="en-GB"/>
        </w:rPr>
        <w:t xml:space="preserve"> that can be prepared in the described ways, and the fundamental staining approach</w:t>
      </w:r>
      <w:r w:rsidR="008B6969" w:rsidRPr="00A15EF2">
        <w:rPr>
          <w:rFonts w:asciiTheme="minorHAnsi" w:hAnsiTheme="minorHAnsi"/>
          <w:color w:val="FF0000"/>
          <w:lang w:val="en-GB"/>
        </w:rPr>
        <w:t>es</w:t>
      </w:r>
      <w:r w:rsidR="002F7EB6" w:rsidRPr="00A15EF2">
        <w:rPr>
          <w:rFonts w:asciiTheme="minorHAnsi" w:hAnsiTheme="minorHAnsi"/>
          <w:color w:val="FF0000"/>
          <w:lang w:val="en-GB"/>
        </w:rPr>
        <w:t xml:space="preserve"> can serve as starting point</w:t>
      </w:r>
      <w:r w:rsidR="008B6969" w:rsidRPr="00A15EF2">
        <w:rPr>
          <w:rFonts w:asciiTheme="minorHAnsi" w:hAnsiTheme="minorHAnsi"/>
          <w:color w:val="FF0000"/>
          <w:lang w:val="en-GB"/>
        </w:rPr>
        <w:t>s</w:t>
      </w:r>
      <w:r w:rsidR="002F7EB6" w:rsidRPr="00A15EF2">
        <w:rPr>
          <w:rFonts w:asciiTheme="minorHAnsi" w:hAnsiTheme="minorHAnsi"/>
          <w:color w:val="FF0000"/>
          <w:lang w:val="en-GB"/>
        </w:rPr>
        <w:t xml:space="preserve"> for adaptation</w:t>
      </w:r>
      <w:r w:rsidR="008B6969" w:rsidRPr="00A15EF2">
        <w:rPr>
          <w:rFonts w:asciiTheme="minorHAnsi" w:hAnsiTheme="minorHAnsi"/>
          <w:color w:val="FF0000"/>
          <w:lang w:val="en-GB"/>
        </w:rPr>
        <w:t>s</w:t>
      </w:r>
      <w:r w:rsidR="002F7EB6" w:rsidRPr="00A15EF2">
        <w:rPr>
          <w:rFonts w:asciiTheme="minorHAnsi" w:hAnsiTheme="minorHAnsi"/>
          <w:color w:val="FF0000"/>
          <w:lang w:val="en-GB"/>
        </w:rPr>
        <w:t xml:space="preserve"> to species that might require different cultivation conditions.”</w:t>
      </w:r>
    </w:p>
    <w:p w14:paraId="65A15AD6" w14:textId="1DD7E8EA" w:rsidR="0093008E" w:rsidRPr="00A15EF2" w:rsidRDefault="002F7EB6" w:rsidP="006B3700">
      <w:pPr>
        <w:spacing w:line="276" w:lineRule="auto"/>
        <w:contextualSpacing/>
        <w:rPr>
          <w:rFonts w:asciiTheme="minorHAnsi" w:hAnsiTheme="minorHAnsi"/>
          <w:color w:val="FF0000"/>
          <w:lang w:val="en-GB"/>
        </w:rPr>
      </w:pPr>
      <w:r w:rsidRPr="00A15EF2">
        <w:rPr>
          <w:rFonts w:asciiTheme="minorHAnsi" w:hAnsiTheme="minorHAnsi"/>
          <w:color w:val="FF0000"/>
          <w:lang w:val="en-GB"/>
        </w:rPr>
        <w:t xml:space="preserve">The straightforward reason why we focussed on </w:t>
      </w:r>
      <w:r w:rsidRPr="00A15EF2">
        <w:rPr>
          <w:rFonts w:asciiTheme="minorHAnsi" w:hAnsiTheme="minorHAnsi"/>
          <w:i/>
          <w:color w:val="FF0000"/>
          <w:lang w:val="en-GB"/>
        </w:rPr>
        <w:t xml:space="preserve">N. crassa </w:t>
      </w:r>
      <w:r w:rsidRPr="00A15EF2">
        <w:rPr>
          <w:rFonts w:asciiTheme="minorHAnsi" w:hAnsiTheme="minorHAnsi"/>
          <w:color w:val="FF0000"/>
          <w:lang w:val="en-GB"/>
        </w:rPr>
        <w:t xml:space="preserve">and </w:t>
      </w:r>
      <w:r w:rsidRPr="00A15EF2">
        <w:rPr>
          <w:rFonts w:asciiTheme="minorHAnsi" w:hAnsiTheme="minorHAnsi"/>
          <w:i/>
          <w:color w:val="FF0000"/>
          <w:lang w:val="en-GB"/>
        </w:rPr>
        <w:t>T. atroviride</w:t>
      </w:r>
      <w:r w:rsidRPr="00A15EF2">
        <w:rPr>
          <w:rFonts w:asciiTheme="minorHAnsi" w:hAnsiTheme="minorHAnsi"/>
          <w:color w:val="FF0000"/>
          <w:lang w:val="en-GB"/>
        </w:rPr>
        <w:t xml:space="preserve"> is that these are </w:t>
      </w:r>
      <w:r w:rsidR="00560A06" w:rsidRPr="00A15EF2">
        <w:rPr>
          <w:rFonts w:asciiTheme="minorHAnsi" w:hAnsiTheme="minorHAnsi"/>
          <w:color w:val="FF0000"/>
          <w:lang w:val="en-GB"/>
        </w:rPr>
        <w:t xml:space="preserve">the </w:t>
      </w:r>
      <w:r w:rsidRPr="00A15EF2">
        <w:rPr>
          <w:rFonts w:asciiTheme="minorHAnsi" w:hAnsiTheme="minorHAnsi"/>
          <w:color w:val="FF0000"/>
          <w:lang w:val="en-GB"/>
        </w:rPr>
        <w:t>two species we have most experience with and</w:t>
      </w:r>
      <w:r w:rsidR="00560A06" w:rsidRPr="00A15EF2">
        <w:rPr>
          <w:rFonts w:asciiTheme="minorHAnsi" w:hAnsiTheme="minorHAnsi"/>
          <w:color w:val="FF0000"/>
          <w:lang w:val="en-GB"/>
        </w:rPr>
        <w:t xml:space="preserve"> that</w:t>
      </w:r>
      <w:r w:rsidRPr="00A15EF2">
        <w:rPr>
          <w:rFonts w:asciiTheme="minorHAnsi" w:hAnsiTheme="minorHAnsi"/>
          <w:color w:val="FF0000"/>
          <w:lang w:val="en-GB"/>
        </w:rPr>
        <w:t xml:space="preserve"> </w:t>
      </w:r>
      <w:r w:rsidR="0093008E" w:rsidRPr="00A15EF2">
        <w:rPr>
          <w:rFonts w:asciiTheme="minorHAnsi" w:hAnsiTheme="minorHAnsi"/>
          <w:color w:val="FF0000"/>
          <w:lang w:val="en-GB"/>
        </w:rPr>
        <w:t>were used to establish the presented procedures. By no means should this exclude other important species</w:t>
      </w:r>
      <w:r w:rsidR="00560A06" w:rsidRPr="00A15EF2">
        <w:rPr>
          <w:rFonts w:asciiTheme="minorHAnsi" w:hAnsiTheme="minorHAnsi"/>
          <w:color w:val="FF0000"/>
          <w:lang w:val="en-GB"/>
        </w:rPr>
        <w:t xml:space="preserve">, but we see no practical reason why </w:t>
      </w:r>
      <w:r w:rsidR="00A15EF2">
        <w:rPr>
          <w:rFonts w:asciiTheme="minorHAnsi" w:hAnsiTheme="minorHAnsi"/>
          <w:color w:val="FF0000"/>
          <w:lang w:val="en-GB"/>
        </w:rPr>
        <w:t>present</w:t>
      </w:r>
      <w:r w:rsidR="00560A06" w:rsidRPr="00A15EF2">
        <w:rPr>
          <w:rFonts w:asciiTheme="minorHAnsi" w:hAnsiTheme="minorHAnsi"/>
          <w:color w:val="FF0000"/>
          <w:lang w:val="en-GB"/>
        </w:rPr>
        <w:t xml:space="preserve"> something that we have no experience with</w:t>
      </w:r>
      <w:r w:rsidR="0093008E" w:rsidRPr="00A15EF2">
        <w:rPr>
          <w:rFonts w:asciiTheme="minorHAnsi" w:hAnsiTheme="minorHAnsi"/>
          <w:color w:val="FF0000"/>
          <w:lang w:val="en-GB"/>
        </w:rPr>
        <w:t>.</w:t>
      </w:r>
    </w:p>
    <w:p w14:paraId="10090A04" w14:textId="01AEE815" w:rsidR="00031670" w:rsidRPr="00A15EF2" w:rsidRDefault="0093008E" w:rsidP="006B3700">
      <w:pPr>
        <w:spacing w:line="276" w:lineRule="auto"/>
        <w:contextualSpacing/>
        <w:rPr>
          <w:rFonts w:asciiTheme="minorHAnsi" w:hAnsiTheme="minorHAnsi"/>
          <w:color w:val="FF0000"/>
          <w:lang w:val="en-GB"/>
        </w:rPr>
      </w:pPr>
      <w:r w:rsidRPr="00A15EF2">
        <w:rPr>
          <w:rFonts w:asciiTheme="minorHAnsi" w:hAnsiTheme="minorHAnsi"/>
          <w:color w:val="FF0000"/>
          <w:lang w:val="en-GB"/>
        </w:rPr>
        <w:t xml:space="preserve">Submerged cultures are covered in the manuscript:  section 1.4 describes the cultivation of liquid germling cultures, which are prepared for the staining procedures </w:t>
      </w:r>
      <w:r w:rsidR="00560A06" w:rsidRPr="00A15EF2">
        <w:rPr>
          <w:rFonts w:asciiTheme="minorHAnsi" w:hAnsiTheme="minorHAnsi"/>
          <w:color w:val="FF0000"/>
          <w:lang w:val="en-GB"/>
        </w:rPr>
        <w:t xml:space="preserve">as </w:t>
      </w:r>
      <w:r w:rsidRPr="00A15EF2">
        <w:rPr>
          <w:rFonts w:asciiTheme="minorHAnsi" w:hAnsiTheme="minorHAnsi"/>
          <w:color w:val="FF0000"/>
          <w:lang w:val="en-GB"/>
        </w:rPr>
        <w:t>descri</w:t>
      </w:r>
      <w:r w:rsidR="00A15EF2">
        <w:rPr>
          <w:rFonts w:asciiTheme="minorHAnsi" w:hAnsiTheme="minorHAnsi"/>
          <w:color w:val="FF0000"/>
          <w:lang w:val="en-GB"/>
        </w:rPr>
        <w:t>bed in section 3.2, and finally</w:t>
      </w:r>
      <w:r w:rsidRPr="00A15EF2">
        <w:rPr>
          <w:rFonts w:asciiTheme="minorHAnsi" w:hAnsiTheme="minorHAnsi"/>
          <w:color w:val="FF0000"/>
          <w:lang w:val="en-GB"/>
        </w:rPr>
        <w:t xml:space="preserve"> </w:t>
      </w:r>
      <w:r w:rsidR="00031670" w:rsidRPr="00A15EF2">
        <w:rPr>
          <w:rFonts w:asciiTheme="minorHAnsi" w:hAnsiTheme="minorHAnsi"/>
          <w:color w:val="FF0000"/>
          <w:lang w:val="en-GB"/>
        </w:rPr>
        <w:t>Example data 5 (Figure 9) shows the</w:t>
      </w:r>
      <w:r w:rsidR="00560A06" w:rsidRPr="00A15EF2">
        <w:rPr>
          <w:rFonts w:asciiTheme="minorHAnsi" w:hAnsiTheme="minorHAnsi"/>
          <w:color w:val="FF0000"/>
          <w:lang w:val="en-GB"/>
        </w:rPr>
        <w:t xml:space="preserve"> corresponding</w:t>
      </w:r>
      <w:r w:rsidR="00031670" w:rsidRPr="00A15EF2">
        <w:rPr>
          <w:rFonts w:asciiTheme="minorHAnsi" w:hAnsiTheme="minorHAnsi"/>
          <w:color w:val="FF0000"/>
          <w:lang w:val="en-GB"/>
        </w:rPr>
        <w:t xml:space="preserve"> results.</w:t>
      </w:r>
    </w:p>
    <w:p w14:paraId="313BB47A" w14:textId="72FE6C79" w:rsidR="002F3E4B" w:rsidRPr="00047564" w:rsidRDefault="00031670" w:rsidP="002F3E4B">
      <w:pPr>
        <w:spacing w:line="276" w:lineRule="auto"/>
        <w:contextualSpacing/>
        <w:rPr>
          <w:rFonts w:asciiTheme="minorHAnsi" w:hAnsiTheme="minorHAnsi"/>
          <w:color w:val="FF0000"/>
          <w:lang w:val="en-GB"/>
        </w:rPr>
      </w:pPr>
      <w:r w:rsidRPr="00A15EF2">
        <w:rPr>
          <w:rFonts w:asciiTheme="minorHAnsi" w:hAnsiTheme="minorHAnsi"/>
          <w:color w:val="FF0000"/>
          <w:lang w:val="en-GB"/>
        </w:rPr>
        <w:t>“</w:t>
      </w:r>
      <w:r w:rsidR="00C07EA5" w:rsidRPr="00A15EF2">
        <w:rPr>
          <w:rFonts w:asciiTheme="minorHAnsi" w:hAnsiTheme="minorHAnsi"/>
          <w:color w:val="FF0000"/>
          <w:lang w:val="en-GB"/>
        </w:rPr>
        <w:t>Q</w:t>
      </w:r>
      <w:r w:rsidRPr="00A15EF2">
        <w:rPr>
          <w:rFonts w:asciiTheme="minorHAnsi" w:hAnsiTheme="minorHAnsi"/>
          <w:color w:val="FF0000"/>
          <w:lang w:val="en-GB"/>
        </w:rPr>
        <w:t>uantitative” is quantitative, even if it is simple</w:t>
      </w:r>
      <w:r w:rsidR="00C07EA5" w:rsidRPr="00A15EF2">
        <w:rPr>
          <w:rFonts w:asciiTheme="minorHAnsi" w:hAnsiTheme="minorHAnsi"/>
          <w:color w:val="FF0000"/>
          <w:lang w:val="en-GB"/>
        </w:rPr>
        <w:t>;</w:t>
      </w:r>
      <w:r w:rsidRPr="00A15EF2">
        <w:rPr>
          <w:rFonts w:asciiTheme="minorHAnsi" w:hAnsiTheme="minorHAnsi"/>
          <w:color w:val="FF0000"/>
          <w:lang w:val="en-GB"/>
        </w:rPr>
        <w:t xml:space="preserve"> with which we agree. </w:t>
      </w:r>
      <w:r w:rsidR="00C07EA5" w:rsidRPr="00A15EF2">
        <w:rPr>
          <w:rFonts w:asciiTheme="minorHAnsi" w:hAnsiTheme="minorHAnsi"/>
          <w:color w:val="FF0000"/>
          <w:lang w:val="en-GB"/>
        </w:rPr>
        <w:t>The presented quantification</w:t>
      </w:r>
      <w:r w:rsidR="0069758D" w:rsidRPr="00A15EF2">
        <w:rPr>
          <w:rFonts w:asciiTheme="minorHAnsi" w:hAnsiTheme="minorHAnsi"/>
          <w:color w:val="FF0000"/>
          <w:lang w:val="en-GB"/>
        </w:rPr>
        <w:t xml:space="preserve"> example</w:t>
      </w:r>
      <w:r w:rsidR="00C07EA5" w:rsidRPr="00A15EF2">
        <w:rPr>
          <w:rFonts w:asciiTheme="minorHAnsi" w:hAnsiTheme="minorHAnsi"/>
          <w:color w:val="FF0000"/>
          <w:lang w:val="en-GB"/>
        </w:rPr>
        <w:t>s are simple on purpose because more detailed analyses are far beyond the scope of this article that is focussed on</w:t>
      </w:r>
      <w:r w:rsidR="00A15EF2">
        <w:rPr>
          <w:rFonts w:asciiTheme="minorHAnsi" w:hAnsiTheme="minorHAnsi"/>
          <w:color w:val="FF0000"/>
          <w:lang w:val="en-GB"/>
        </w:rPr>
        <w:t xml:space="preserve"> the practical work of</w:t>
      </w:r>
      <w:r w:rsidR="00C07EA5" w:rsidRPr="00A15EF2">
        <w:rPr>
          <w:rFonts w:asciiTheme="minorHAnsi" w:hAnsiTheme="minorHAnsi"/>
          <w:color w:val="FF0000"/>
          <w:lang w:val="en-GB"/>
        </w:rPr>
        <w:t xml:space="preserve"> fluorescent staining and live-cell imaging. </w:t>
      </w:r>
      <w:r w:rsidR="00560A06" w:rsidRPr="00A15EF2">
        <w:rPr>
          <w:rFonts w:asciiTheme="minorHAnsi" w:hAnsiTheme="minorHAnsi"/>
          <w:color w:val="FF0000"/>
          <w:lang w:val="en-GB"/>
        </w:rPr>
        <w:t xml:space="preserve">To provide additional background information we </w:t>
      </w:r>
      <w:r w:rsidR="002F3E4B" w:rsidRPr="00A15EF2">
        <w:rPr>
          <w:rFonts w:asciiTheme="minorHAnsi" w:hAnsiTheme="minorHAnsi"/>
          <w:color w:val="FF0000"/>
          <w:lang w:val="en-GB"/>
        </w:rPr>
        <w:t>introduced the following section to the manuscript:”QUANTITATIVE IMAGE ANALYSIS. In addition to “just” visualizing cellular processes, live-</w:t>
      </w:r>
      <w:r w:rsidR="002F3E4B" w:rsidRPr="00047564">
        <w:rPr>
          <w:rFonts w:asciiTheme="minorHAnsi" w:hAnsiTheme="minorHAnsi"/>
          <w:color w:val="FF0000"/>
          <w:lang w:val="en-GB"/>
        </w:rPr>
        <w:t xml:space="preserve">cell imaging allows to extract quantitative information from the recorded data. Generally, </w:t>
      </w:r>
      <w:r w:rsidR="002F3E4B" w:rsidRPr="00047564">
        <w:rPr>
          <w:rFonts w:asciiTheme="minorHAnsi" w:hAnsiTheme="minorHAnsi"/>
          <w:color w:val="FF0000"/>
          <w:lang w:val="en-GB"/>
        </w:rPr>
        <w:t xml:space="preserve">quantitative image analysis is a complex topic whose proper discussion is far beyond the scope of this article, hence, the reader is referred to dedicated textbooks and </w:t>
      </w:r>
      <w:r w:rsidR="00071D8C" w:rsidRPr="00047564">
        <w:rPr>
          <w:rFonts w:asciiTheme="minorHAnsi" w:hAnsiTheme="minorHAnsi"/>
          <w:color w:val="FF0000"/>
          <w:lang w:val="en-GB"/>
        </w:rPr>
        <w:t xml:space="preserve">references </w:t>
      </w:r>
      <w:r w:rsidR="002F3E4B" w:rsidRPr="00047564">
        <w:rPr>
          <w:rFonts w:asciiTheme="minorHAnsi" w:hAnsiTheme="minorHAnsi"/>
          <w:color w:val="FF0000"/>
          <w:lang w:val="en-GB"/>
        </w:rPr>
        <w:t xml:space="preserve">39–41. Nevertheless, some basic guidelines associated to the following example data </w:t>
      </w:r>
      <w:r w:rsidR="00071D8C" w:rsidRPr="00047564">
        <w:rPr>
          <w:rFonts w:asciiTheme="minorHAnsi" w:hAnsiTheme="minorHAnsi"/>
          <w:color w:val="FF0000"/>
          <w:lang w:val="en-GB"/>
        </w:rPr>
        <w:t>are</w:t>
      </w:r>
      <w:r w:rsidR="002F3E4B" w:rsidRPr="00047564">
        <w:rPr>
          <w:rFonts w:asciiTheme="minorHAnsi" w:hAnsiTheme="minorHAnsi"/>
          <w:color w:val="FF0000"/>
          <w:lang w:val="en-GB"/>
        </w:rPr>
        <w:t xml:space="preserve"> provided. Several crucial prerequisites must be met to allow image quantification, including: (1) defined molarities of fluorescent dyes must be applied to all samples to allow accurate relative comparison;  (2) image acquisition settings must be adjusted in a way that the emission light detectors are never saturated, otherwise maximum intensities are cut off; (3) image acquisition settings must remain fixed during the course of a coherent experimental set, otherwise artificial intensity changes are introduced; (4) image data must be saved in an information-lossless file format along with the meta information containing all instrument settings; and (5) image analysis should be limited to the minimal number of post processing steps required to extract the desired quantitative information.</w:t>
      </w:r>
    </w:p>
    <w:p w14:paraId="5A8779DF" w14:textId="70B4B10C" w:rsidR="002F3E4B" w:rsidRPr="00A15EF2" w:rsidRDefault="002F3E4B" w:rsidP="002F3E4B">
      <w:pPr>
        <w:spacing w:line="276" w:lineRule="auto"/>
        <w:contextualSpacing/>
        <w:rPr>
          <w:rFonts w:asciiTheme="minorHAnsi" w:hAnsiTheme="minorHAnsi"/>
          <w:color w:val="FF0000"/>
          <w:lang w:val="en-GB"/>
        </w:rPr>
      </w:pPr>
      <w:r w:rsidRPr="00047564">
        <w:rPr>
          <w:rFonts w:asciiTheme="minorHAnsi" w:hAnsiTheme="minorHAnsi"/>
          <w:color w:val="FF0000"/>
          <w:lang w:val="en-GB"/>
        </w:rPr>
        <w:t>Usually, defined standards that would allow absolute quantification of recorded signals are not available in the living cell. Thus, in its simplest form, quantitative image analysis relies on the relative comparison of pixel intensities within the same image or between different images recorded with identical settings. The manufacturer’s microscope control software normally include</w:t>
      </w:r>
      <w:r w:rsidR="00071D8C" w:rsidRPr="00047564">
        <w:rPr>
          <w:rFonts w:asciiTheme="minorHAnsi" w:hAnsiTheme="minorHAnsi"/>
          <w:color w:val="FF0000"/>
          <w:lang w:val="en-GB"/>
        </w:rPr>
        <w:t>s</w:t>
      </w:r>
      <w:r w:rsidRPr="00047564">
        <w:rPr>
          <w:rFonts w:asciiTheme="minorHAnsi" w:hAnsiTheme="minorHAnsi"/>
          <w:color w:val="FF0000"/>
          <w:lang w:val="en-GB"/>
        </w:rPr>
        <w:t xml:space="preserve"> basic tools for image post-processing and quantitative analysis, or can be upgraded with additional functions for image segmentation, thresholding, ratio imaging, etc.. Several open source image processing </w:t>
      </w:r>
      <w:r w:rsidRPr="00A15EF2">
        <w:rPr>
          <w:rFonts w:asciiTheme="minorHAnsi" w:hAnsiTheme="minorHAnsi"/>
          <w:color w:val="FF0000"/>
          <w:lang w:val="en-GB"/>
        </w:rPr>
        <w:t xml:space="preserve">platforms, differently suitable for various types of imaging data, are available, including ImageJ (https://imagej.net; https://imagej.nih.gov/ij/), icy (http://icy.bioimageanalysis.org/), CMEIAS Bioimage Informatics (http://cme.msu.edu/cmeias/) and Wimasis (https://www.wimasis.com/en/).  </w:t>
      </w:r>
    </w:p>
    <w:p w14:paraId="723BA247" w14:textId="77777777" w:rsidR="00AC0EF1" w:rsidRPr="00A15EF2" w:rsidRDefault="002F3E4B" w:rsidP="002F3E4B">
      <w:pPr>
        <w:spacing w:line="276" w:lineRule="auto"/>
        <w:contextualSpacing/>
        <w:rPr>
          <w:rFonts w:asciiTheme="minorHAnsi" w:eastAsia="Times New Roman" w:hAnsiTheme="minorHAnsi" w:cs="Segoe UI"/>
          <w:color w:val="000000"/>
          <w:lang w:val="en-GB" w:eastAsia="de-AT"/>
        </w:rPr>
      </w:pPr>
      <w:r w:rsidRPr="00A15EF2">
        <w:rPr>
          <w:rFonts w:asciiTheme="minorHAnsi" w:hAnsiTheme="minorHAnsi"/>
          <w:color w:val="FF0000"/>
          <w:lang w:val="en-GB"/>
        </w:rPr>
        <w:t xml:space="preserve">The presented example data was processed and analyzed  using the ImageJ platform. Briefly, specific regions in the cell, such as the hyphal tip apex or septa, are marked with sizable area selection tools, and the intensity of all contained pixels is readout with the software implemented “measuring tool”. The intensity data from controls and experimental samples is transferred into a spreadsheet file, </w:t>
      </w:r>
      <w:r w:rsidRPr="00A15EF2">
        <w:rPr>
          <w:rFonts w:asciiTheme="minorHAnsi" w:hAnsiTheme="minorHAnsi"/>
          <w:color w:val="FF0000"/>
          <w:lang w:val="en-GB"/>
        </w:rPr>
        <w:lastRenderedPageBreak/>
        <w:t>mathematically analyzed and prepared as graph. Further details may be found in the cited original publications.”</w:t>
      </w:r>
      <w:r w:rsidR="00B54A3F" w:rsidRPr="00A15EF2">
        <w:rPr>
          <w:rFonts w:asciiTheme="minorHAnsi" w:eastAsia="Times New Roman" w:hAnsiTheme="minorHAnsi" w:cs="Segoe UI"/>
          <w:color w:val="000000"/>
          <w:lang w:val="en-GB" w:eastAsia="de-AT"/>
        </w:rPr>
        <w:br/>
      </w:r>
      <w:r w:rsidR="00B54A3F" w:rsidRPr="00A15EF2">
        <w:rPr>
          <w:rFonts w:asciiTheme="minorHAnsi" w:eastAsia="Times New Roman" w:hAnsiTheme="minorHAnsi" w:cs="Segoe UI"/>
          <w:color w:val="000000"/>
          <w:lang w:val="en-GB" w:eastAsia="de-AT"/>
        </w:rPr>
        <w:br/>
        <w:t>A major problem is that the authors introduce in the Figs genes such as</w:t>
      </w:r>
      <w:r w:rsidR="00B54A3F" w:rsidRPr="00A15EF2">
        <w:rPr>
          <w:rFonts w:asciiTheme="minorHAnsi" w:eastAsia="Times New Roman" w:hAnsiTheme="minorHAnsi" w:cs="Segoe UI"/>
          <w:i/>
          <w:color w:val="000000"/>
          <w:lang w:val="en-GB" w:eastAsia="de-AT"/>
        </w:rPr>
        <w:t xml:space="preserve"> sfp2</w:t>
      </w:r>
      <w:r w:rsidR="00B54A3F" w:rsidRPr="00A15EF2">
        <w:rPr>
          <w:rFonts w:asciiTheme="minorHAnsi" w:eastAsia="Times New Roman" w:hAnsiTheme="minorHAnsi" w:cs="Segoe UI"/>
          <w:color w:val="000000"/>
          <w:lang w:val="en-GB" w:eastAsia="de-AT"/>
        </w:rPr>
        <w:t xml:space="preserve"> or </w:t>
      </w:r>
      <w:r w:rsidR="00B54A3F" w:rsidRPr="00A15EF2">
        <w:rPr>
          <w:rFonts w:asciiTheme="minorHAnsi" w:eastAsia="Times New Roman" w:hAnsiTheme="minorHAnsi" w:cs="Segoe UI"/>
          <w:i/>
          <w:color w:val="000000"/>
          <w:lang w:val="en-GB" w:eastAsia="de-AT"/>
        </w:rPr>
        <w:t>bud6</w:t>
      </w:r>
      <w:r w:rsidR="00B54A3F" w:rsidRPr="00A15EF2">
        <w:rPr>
          <w:rFonts w:asciiTheme="minorHAnsi" w:eastAsia="Times New Roman" w:hAnsiTheme="minorHAnsi" w:cs="Segoe UI"/>
          <w:color w:val="000000"/>
          <w:lang w:val="en-GB" w:eastAsia="de-AT"/>
        </w:rPr>
        <w:t xml:space="preserve"> without providing any background explanation of the roles of these genes and the reasons why the corresponding mutants are being used in examples.</w:t>
      </w:r>
    </w:p>
    <w:p w14:paraId="64D4E686" w14:textId="451D659D" w:rsidR="0065015B" w:rsidRPr="00A15EF2" w:rsidRDefault="00AC0EF1" w:rsidP="002F3E4B">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FF0000"/>
          <w:lang w:val="en-GB" w:eastAsia="de-AT"/>
        </w:rPr>
        <w:t xml:space="preserve">We </w:t>
      </w:r>
      <w:r w:rsidR="00F838BF" w:rsidRPr="00A15EF2">
        <w:rPr>
          <w:rFonts w:asciiTheme="minorHAnsi" w:eastAsia="Times New Roman" w:hAnsiTheme="minorHAnsi" w:cs="Segoe UI"/>
          <w:color w:val="FF0000"/>
          <w:lang w:val="en-GB" w:eastAsia="de-AT"/>
        </w:rPr>
        <w:t xml:space="preserve">so far </w:t>
      </w:r>
      <w:r w:rsidR="00FF69B7" w:rsidRPr="00A15EF2">
        <w:rPr>
          <w:rFonts w:asciiTheme="minorHAnsi" w:eastAsia="Times New Roman" w:hAnsiTheme="minorHAnsi" w:cs="Segoe UI"/>
          <w:color w:val="FF0000"/>
          <w:lang w:val="en-GB" w:eastAsia="de-AT"/>
        </w:rPr>
        <w:t xml:space="preserve">refrained from </w:t>
      </w:r>
      <w:r w:rsidR="00F838BF" w:rsidRPr="00A15EF2">
        <w:rPr>
          <w:rFonts w:asciiTheme="minorHAnsi" w:eastAsia="Times New Roman" w:hAnsiTheme="minorHAnsi" w:cs="Segoe UI"/>
          <w:color w:val="FF0000"/>
          <w:lang w:val="en-GB" w:eastAsia="de-AT"/>
        </w:rPr>
        <w:t xml:space="preserve">providing </w:t>
      </w:r>
      <w:r w:rsidR="00FF69B7" w:rsidRPr="00A15EF2">
        <w:rPr>
          <w:rFonts w:asciiTheme="minorHAnsi" w:eastAsia="Times New Roman" w:hAnsiTheme="minorHAnsi" w:cs="Segoe UI"/>
          <w:color w:val="FF0000"/>
          <w:lang w:val="en-GB" w:eastAsia="de-AT"/>
        </w:rPr>
        <w:t xml:space="preserve">detailed information on these proteins for </w:t>
      </w:r>
      <w:r w:rsidR="00F838BF" w:rsidRPr="00A15EF2">
        <w:rPr>
          <w:rFonts w:asciiTheme="minorHAnsi" w:eastAsia="Times New Roman" w:hAnsiTheme="minorHAnsi" w:cs="Segoe UI"/>
          <w:color w:val="FF0000"/>
          <w:lang w:val="en-GB" w:eastAsia="de-AT"/>
        </w:rPr>
        <w:t>three</w:t>
      </w:r>
      <w:r w:rsidR="00FF69B7" w:rsidRPr="00A15EF2">
        <w:rPr>
          <w:rFonts w:asciiTheme="minorHAnsi" w:eastAsia="Times New Roman" w:hAnsiTheme="minorHAnsi" w:cs="Segoe UI"/>
          <w:color w:val="FF0000"/>
          <w:lang w:val="en-GB" w:eastAsia="de-AT"/>
        </w:rPr>
        <w:t xml:space="preserve"> reasons: (1) the precise function of the proteins is </w:t>
      </w:r>
      <w:r w:rsidR="00F838BF" w:rsidRPr="00A15EF2">
        <w:rPr>
          <w:rFonts w:asciiTheme="minorHAnsi" w:eastAsia="Times New Roman" w:hAnsiTheme="minorHAnsi" w:cs="Segoe UI"/>
          <w:color w:val="FF0000"/>
          <w:lang w:val="en-GB" w:eastAsia="de-AT"/>
        </w:rPr>
        <w:t>n</w:t>
      </w:r>
      <w:r w:rsidR="00FF69B7" w:rsidRPr="00A15EF2">
        <w:rPr>
          <w:rFonts w:asciiTheme="minorHAnsi" w:eastAsia="Times New Roman" w:hAnsiTheme="minorHAnsi" w:cs="Segoe UI"/>
          <w:color w:val="FF0000"/>
          <w:lang w:val="en-GB" w:eastAsia="de-AT"/>
        </w:rPr>
        <w:t>ot of primary</w:t>
      </w:r>
      <w:r w:rsidR="00F838BF" w:rsidRPr="00A15EF2">
        <w:rPr>
          <w:rFonts w:asciiTheme="minorHAnsi" w:eastAsia="Times New Roman" w:hAnsiTheme="minorHAnsi" w:cs="Segoe UI"/>
          <w:color w:val="FF0000"/>
          <w:lang w:val="en-GB" w:eastAsia="de-AT"/>
        </w:rPr>
        <w:t xml:space="preserve"> importance</w:t>
      </w:r>
      <w:r w:rsidR="006B10F5" w:rsidRPr="00A15EF2">
        <w:rPr>
          <w:rFonts w:asciiTheme="minorHAnsi" w:eastAsia="Times New Roman" w:hAnsiTheme="minorHAnsi" w:cs="Segoe UI"/>
          <w:color w:val="FF0000"/>
          <w:lang w:val="en-GB" w:eastAsia="de-AT"/>
        </w:rPr>
        <w:t>;</w:t>
      </w:r>
      <w:r w:rsidR="00F838BF" w:rsidRPr="00A15EF2">
        <w:rPr>
          <w:rFonts w:asciiTheme="minorHAnsi" w:eastAsia="Times New Roman" w:hAnsiTheme="minorHAnsi" w:cs="Segoe UI"/>
          <w:color w:val="FF0000"/>
          <w:lang w:val="en-GB" w:eastAsia="de-AT"/>
        </w:rPr>
        <w:t xml:space="preserve"> they were simply selected as examples of proteins that shuttle through the endocytic pathway to match with </w:t>
      </w:r>
      <w:r w:rsidR="006B10F5" w:rsidRPr="00A15EF2">
        <w:rPr>
          <w:rFonts w:asciiTheme="minorHAnsi" w:eastAsia="Times New Roman" w:hAnsiTheme="minorHAnsi" w:cs="Segoe UI"/>
          <w:color w:val="FF0000"/>
          <w:lang w:val="en-GB" w:eastAsia="de-AT"/>
        </w:rPr>
        <w:t xml:space="preserve">FM staining. (2) The example data is published, hence, detailed information on these proteins can be found in the cited original papers. (3) </w:t>
      </w:r>
      <w:r w:rsidR="0030716C" w:rsidRPr="00A15EF2">
        <w:rPr>
          <w:rFonts w:asciiTheme="minorHAnsi" w:eastAsia="Times New Roman" w:hAnsiTheme="minorHAnsi" w:cs="Segoe UI"/>
          <w:color w:val="FF0000"/>
          <w:lang w:val="en-GB" w:eastAsia="de-AT"/>
        </w:rPr>
        <w:t>We wanted to match the concise article format.</w:t>
      </w:r>
      <w:r w:rsidR="006B10F5" w:rsidRPr="00A15EF2">
        <w:rPr>
          <w:rFonts w:asciiTheme="minorHAnsi" w:eastAsia="Times New Roman" w:hAnsiTheme="minorHAnsi" w:cs="Segoe UI"/>
          <w:color w:val="FF0000"/>
          <w:lang w:val="en-GB" w:eastAsia="de-AT"/>
        </w:rPr>
        <w:t xml:space="preserve"> </w:t>
      </w:r>
      <w:r w:rsidR="0030716C" w:rsidRPr="00A15EF2">
        <w:rPr>
          <w:rFonts w:asciiTheme="minorHAnsi" w:eastAsia="Times New Roman" w:hAnsiTheme="minorHAnsi" w:cs="Segoe UI"/>
          <w:color w:val="FF0000"/>
          <w:lang w:val="en-GB" w:eastAsia="de-AT"/>
        </w:rPr>
        <w:t>We thus believe that the basic information provided</w:t>
      </w:r>
      <w:r w:rsidR="003F63F2" w:rsidRPr="00A15EF2">
        <w:rPr>
          <w:rFonts w:asciiTheme="minorHAnsi" w:eastAsia="Times New Roman" w:hAnsiTheme="minorHAnsi" w:cs="Segoe UI"/>
          <w:color w:val="FF0000"/>
          <w:lang w:val="en-GB" w:eastAsia="de-AT"/>
        </w:rPr>
        <w:t xml:space="preserve"> on each protein in the example data descriptions and figure legends</w:t>
      </w:r>
      <w:r w:rsidR="0030716C" w:rsidRPr="00A15EF2">
        <w:rPr>
          <w:rFonts w:asciiTheme="minorHAnsi" w:eastAsia="Times New Roman" w:hAnsiTheme="minorHAnsi" w:cs="Segoe UI"/>
          <w:color w:val="FF0000"/>
          <w:lang w:val="en-GB" w:eastAsia="de-AT"/>
        </w:rPr>
        <w:t xml:space="preserve"> is sufficient to understand </w:t>
      </w:r>
      <w:r w:rsidR="003F63F2" w:rsidRPr="00A15EF2">
        <w:rPr>
          <w:rFonts w:asciiTheme="minorHAnsi" w:eastAsia="Times New Roman" w:hAnsiTheme="minorHAnsi" w:cs="Segoe UI"/>
          <w:color w:val="FF0000"/>
          <w:lang w:val="en-GB" w:eastAsia="de-AT"/>
        </w:rPr>
        <w:t xml:space="preserve">their basic function in the context of the Figures. </w:t>
      </w:r>
      <w:r w:rsidR="00B54A3F" w:rsidRPr="00A15EF2">
        <w:rPr>
          <w:rFonts w:asciiTheme="minorHAnsi" w:eastAsia="Times New Roman" w:hAnsiTheme="minorHAnsi" w:cs="Segoe UI"/>
          <w:color w:val="000000"/>
          <w:lang w:val="en-GB" w:eastAsia="de-AT"/>
        </w:rPr>
        <w:br/>
      </w:r>
      <w:r w:rsidR="00B54A3F" w:rsidRPr="00A15EF2">
        <w:rPr>
          <w:rFonts w:asciiTheme="minorHAnsi" w:eastAsia="Times New Roman" w:hAnsiTheme="minorHAnsi" w:cs="Segoe UI"/>
          <w:color w:val="000000"/>
          <w:lang w:val="en-GB" w:eastAsia="de-AT"/>
        </w:rPr>
        <w:br/>
        <w:t>Videos: I couldn't open them using Windows or MacOS operating systems, Quicktime or AVI movie reproducers or even ImageJ 32 or 64 bits. Very disappointing. Please use a universal video codec!</w:t>
      </w:r>
    </w:p>
    <w:p w14:paraId="2F6A5A23" w14:textId="28591DF2" w:rsidR="003F63F2" w:rsidRPr="00A15EF2" w:rsidRDefault="0065015B"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FF0000"/>
          <w:lang w:val="en-GB" w:eastAsia="de-AT"/>
        </w:rPr>
        <w:t xml:space="preserve">We are very sorry to hear about that. We provided the movies in the first listed, preferred format </w:t>
      </w:r>
      <w:r w:rsidR="00EC06E3" w:rsidRPr="00A15EF2">
        <w:rPr>
          <w:rFonts w:asciiTheme="minorHAnsi" w:eastAsia="Times New Roman" w:hAnsiTheme="minorHAnsi" w:cs="Segoe UI"/>
          <w:color w:val="FF0000"/>
          <w:lang w:val="en-GB" w:eastAsia="de-AT"/>
        </w:rPr>
        <w:t xml:space="preserve">(.mov) </w:t>
      </w:r>
      <w:r w:rsidRPr="00A15EF2">
        <w:rPr>
          <w:rFonts w:asciiTheme="minorHAnsi" w:eastAsia="Times New Roman" w:hAnsiTheme="minorHAnsi" w:cs="Segoe UI"/>
          <w:color w:val="FF0000"/>
          <w:lang w:val="en-GB" w:eastAsia="de-AT"/>
        </w:rPr>
        <w:t>as stated in the “JoVE_Instructions_for_Authors.docx” file. On our PCs all movies play well, hence</w:t>
      </w:r>
      <w:r w:rsidR="00EC06E3" w:rsidRPr="00A15EF2">
        <w:rPr>
          <w:rFonts w:asciiTheme="minorHAnsi" w:eastAsia="Times New Roman" w:hAnsiTheme="minorHAnsi" w:cs="Segoe UI"/>
          <w:color w:val="FF0000"/>
          <w:lang w:val="en-GB" w:eastAsia="de-AT"/>
        </w:rPr>
        <w:t>,</w:t>
      </w:r>
      <w:r w:rsidRPr="00A15EF2">
        <w:rPr>
          <w:rFonts w:asciiTheme="minorHAnsi" w:eastAsia="Times New Roman" w:hAnsiTheme="minorHAnsi" w:cs="Segoe UI"/>
          <w:color w:val="FF0000"/>
          <w:lang w:val="en-GB" w:eastAsia="de-AT"/>
        </w:rPr>
        <w:t xml:space="preserve"> we suspect a video codec mismatch to the reviewer’s PC. We are happy to provide alternative formats if advised by the</w:t>
      </w:r>
      <w:r w:rsidR="003D4810">
        <w:rPr>
          <w:rFonts w:asciiTheme="minorHAnsi" w:eastAsia="Times New Roman" w:hAnsiTheme="minorHAnsi" w:cs="Segoe UI"/>
          <w:color w:val="FF0000"/>
          <w:lang w:val="en-GB" w:eastAsia="de-AT"/>
        </w:rPr>
        <w:t xml:space="preserve"> handling</w:t>
      </w:r>
      <w:r w:rsidRPr="00A15EF2">
        <w:rPr>
          <w:rFonts w:asciiTheme="minorHAnsi" w:eastAsia="Times New Roman" w:hAnsiTheme="minorHAnsi" w:cs="Segoe UI"/>
          <w:color w:val="FF0000"/>
          <w:lang w:val="en-GB" w:eastAsia="de-AT"/>
        </w:rPr>
        <w:t xml:space="preserve"> editor.</w:t>
      </w:r>
      <w:r w:rsidR="00B54A3F" w:rsidRPr="00A15EF2">
        <w:rPr>
          <w:rFonts w:asciiTheme="minorHAnsi" w:eastAsia="Times New Roman" w:hAnsiTheme="minorHAnsi" w:cs="Segoe UI"/>
          <w:color w:val="000000"/>
          <w:lang w:val="en-GB" w:eastAsia="de-AT"/>
        </w:rPr>
        <w:br/>
      </w:r>
      <w:r w:rsidR="00B54A3F" w:rsidRPr="00A15EF2">
        <w:rPr>
          <w:rFonts w:asciiTheme="minorHAnsi" w:eastAsia="Times New Roman" w:hAnsiTheme="minorHAnsi" w:cs="Segoe UI"/>
          <w:color w:val="000000"/>
          <w:lang w:val="en-GB" w:eastAsia="de-AT"/>
        </w:rPr>
        <w:br/>
        <w:t>Fig 3: label the three hyphae with a) b) c) in display item and legend. Explain the reasons why the right ones are 'stressed' but the left one is not despite the fact that they are in the same field. It is important to know if the population is heterogeneous upon CFW exposure.</w:t>
      </w:r>
    </w:p>
    <w:p w14:paraId="2B2F7951" w14:textId="1558D306" w:rsidR="00A93951" w:rsidRPr="00A15EF2" w:rsidRDefault="00A93951" w:rsidP="00BF3383">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a-c labelling is present in both the figure and the figure legend. The explanation for this phenomenon is provided in the text section on “Cell wall selective dy</w:t>
      </w:r>
      <w:r w:rsidR="002D74E2" w:rsidRPr="00A15EF2">
        <w:rPr>
          <w:rFonts w:asciiTheme="minorHAnsi" w:eastAsia="Times New Roman" w:hAnsiTheme="minorHAnsi" w:cs="Segoe UI"/>
          <w:color w:val="FF0000"/>
          <w:lang w:val="en-GB" w:eastAsia="de-AT"/>
        </w:rPr>
        <w:t>e</w:t>
      </w:r>
      <w:r w:rsidRPr="00A15EF2">
        <w:rPr>
          <w:rFonts w:asciiTheme="minorHAnsi" w:eastAsia="Times New Roman" w:hAnsiTheme="minorHAnsi" w:cs="Segoe UI"/>
          <w:color w:val="FF0000"/>
          <w:lang w:val="en-GB" w:eastAsia="de-AT"/>
        </w:rPr>
        <w:t>s”</w:t>
      </w:r>
      <w:r w:rsidR="002D74E2" w:rsidRPr="00A15EF2">
        <w:rPr>
          <w:rFonts w:asciiTheme="minorHAnsi" w:eastAsia="Times New Roman" w:hAnsiTheme="minorHAnsi" w:cs="Segoe UI"/>
          <w:color w:val="FF0000"/>
          <w:lang w:val="en-GB" w:eastAsia="de-AT"/>
        </w:rPr>
        <w:t xml:space="preserve">, where it now (after </w:t>
      </w:r>
      <w:r w:rsidR="00CD1513" w:rsidRPr="00A15EF2">
        <w:rPr>
          <w:rFonts w:asciiTheme="minorHAnsi" w:eastAsia="Times New Roman" w:hAnsiTheme="minorHAnsi" w:cs="Segoe UI"/>
          <w:color w:val="FF0000"/>
          <w:lang w:val="en-GB" w:eastAsia="de-AT"/>
        </w:rPr>
        <w:t xml:space="preserve">providing </w:t>
      </w:r>
      <w:r w:rsidR="002D74E2" w:rsidRPr="00A15EF2">
        <w:rPr>
          <w:rFonts w:asciiTheme="minorHAnsi" w:eastAsia="Times New Roman" w:hAnsiTheme="minorHAnsi" w:cs="Segoe UI"/>
          <w:color w:val="FF0000"/>
          <w:lang w:val="en-GB" w:eastAsia="de-AT"/>
        </w:rPr>
        <w:t xml:space="preserve">additional information upon request by another reviewer) states:”Because CFW intercalates irreversibly into the nascent chitin chain it disturbs normal chitin microfibril assembly during cell wall biogenesis thereby generating cell wall stress </w:t>
      </w:r>
      <w:r w:rsidR="002D74E2" w:rsidRPr="00A15EF2">
        <w:rPr>
          <w:rFonts w:asciiTheme="minorHAnsi" w:eastAsia="Times New Roman" w:hAnsiTheme="minorHAnsi" w:cs="Segoe UI"/>
          <w:color w:val="FF0000"/>
          <w:vertAlign w:val="superscript"/>
          <w:lang w:val="en-GB" w:eastAsia="de-AT"/>
        </w:rPr>
        <w:t>23</w:t>
      </w:r>
      <w:r w:rsidR="002D74E2" w:rsidRPr="00A15EF2">
        <w:rPr>
          <w:rFonts w:asciiTheme="minorHAnsi" w:eastAsia="Times New Roman" w:hAnsiTheme="minorHAnsi" w:cs="Segoe UI"/>
          <w:color w:val="FF0000"/>
          <w:lang w:val="en-GB" w:eastAsia="de-AT"/>
        </w:rPr>
        <w:t xml:space="preserve">. This in turn triggers a cell wall damage repair mechanism leading to locally heightened cell wall deposition as the result of glucan and chitin synthase activation </w:t>
      </w:r>
      <w:r w:rsidR="002D74E2" w:rsidRPr="00A15EF2">
        <w:rPr>
          <w:rFonts w:asciiTheme="minorHAnsi" w:eastAsia="Times New Roman" w:hAnsiTheme="minorHAnsi" w:cs="Segoe UI"/>
          <w:color w:val="FF0000"/>
          <w:vertAlign w:val="superscript"/>
          <w:lang w:val="en-GB" w:eastAsia="de-AT"/>
        </w:rPr>
        <w:t>24,25</w:t>
      </w:r>
      <w:r w:rsidR="002D74E2" w:rsidRPr="00A15EF2">
        <w:rPr>
          <w:rFonts w:asciiTheme="minorHAnsi" w:eastAsia="Times New Roman" w:hAnsiTheme="minorHAnsi" w:cs="Segoe UI"/>
          <w:color w:val="FF0000"/>
          <w:lang w:val="en-GB" w:eastAsia="de-AT"/>
        </w:rPr>
        <w:t xml:space="preserve">. This phenomenon can occur with any dye that operates by stably binding to cell wall polymers, is concentration-dependent and is most noticeable at hyphal tips which represent the most prolific growing and thus most sensitive parts of the mycelium (Figure 3).” </w:t>
      </w:r>
    </w:p>
    <w:p w14:paraId="0676E523" w14:textId="419AC41B" w:rsidR="005765A3" w:rsidRPr="00A15EF2" w:rsidRDefault="005D32AB" w:rsidP="00BF3383">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As the reviewer rightly points out, functional heterogeneity is the</w:t>
      </w:r>
      <w:r w:rsidR="005765A3" w:rsidRPr="00A15EF2">
        <w:rPr>
          <w:rFonts w:asciiTheme="minorHAnsi" w:eastAsia="Times New Roman" w:hAnsiTheme="minorHAnsi" w:cs="Segoe UI"/>
          <w:color w:val="FF0000"/>
          <w:lang w:val="en-GB" w:eastAsia="de-AT"/>
        </w:rPr>
        <w:t xml:space="preserve"> normal state </w:t>
      </w:r>
      <w:r w:rsidRPr="00A15EF2">
        <w:rPr>
          <w:rFonts w:asciiTheme="minorHAnsi" w:eastAsia="Times New Roman" w:hAnsiTheme="minorHAnsi" w:cs="Segoe UI"/>
          <w:color w:val="FF0000"/>
          <w:lang w:val="en-GB" w:eastAsia="de-AT"/>
        </w:rPr>
        <w:t>of</w:t>
      </w:r>
      <w:r w:rsidR="005765A3" w:rsidRPr="00A15EF2">
        <w:rPr>
          <w:rFonts w:asciiTheme="minorHAnsi" w:eastAsia="Times New Roman" w:hAnsiTheme="minorHAnsi" w:cs="Segoe UI"/>
          <w:color w:val="FF0000"/>
          <w:lang w:val="en-GB" w:eastAsia="de-AT"/>
        </w:rPr>
        <w:t xml:space="preserve"> hyphal populations</w:t>
      </w:r>
      <w:r w:rsidRPr="00A15EF2">
        <w:rPr>
          <w:rFonts w:asciiTheme="minorHAnsi" w:eastAsia="Times New Roman" w:hAnsiTheme="minorHAnsi" w:cs="Segoe UI"/>
          <w:color w:val="FF0000"/>
          <w:lang w:val="en-GB" w:eastAsia="de-AT"/>
        </w:rPr>
        <w:t xml:space="preserve">. </w:t>
      </w:r>
      <w:r w:rsidR="00FC4A7B" w:rsidRPr="00A15EF2">
        <w:rPr>
          <w:rFonts w:asciiTheme="minorHAnsi" w:eastAsia="Times New Roman" w:hAnsiTheme="minorHAnsi" w:cs="Segoe UI"/>
          <w:color w:val="FF0000"/>
          <w:lang w:val="en-GB" w:eastAsia="de-AT"/>
        </w:rPr>
        <w:t xml:space="preserve">The image exemplifies </w:t>
      </w:r>
      <w:r w:rsidR="00CD1513" w:rsidRPr="00A15EF2">
        <w:rPr>
          <w:rFonts w:asciiTheme="minorHAnsi" w:eastAsia="Times New Roman" w:hAnsiTheme="minorHAnsi" w:cs="Segoe UI"/>
          <w:color w:val="FF0000"/>
          <w:lang w:val="en-GB" w:eastAsia="de-AT"/>
        </w:rPr>
        <w:t>this</w:t>
      </w:r>
      <w:r w:rsidR="00FC4A7B" w:rsidRPr="00A15EF2">
        <w:rPr>
          <w:rFonts w:asciiTheme="minorHAnsi" w:eastAsia="Times New Roman" w:hAnsiTheme="minorHAnsi" w:cs="Segoe UI"/>
          <w:color w:val="FF0000"/>
          <w:lang w:val="en-GB" w:eastAsia="de-AT"/>
        </w:rPr>
        <w:t xml:space="preserve"> and shows that one consequence of</w:t>
      </w:r>
      <w:r w:rsidRPr="00A15EF2">
        <w:rPr>
          <w:rFonts w:asciiTheme="minorHAnsi" w:eastAsia="Times New Roman" w:hAnsiTheme="minorHAnsi" w:cs="Segoe UI"/>
          <w:color w:val="FF0000"/>
          <w:lang w:val="en-GB" w:eastAsia="de-AT"/>
        </w:rPr>
        <w:t xml:space="preserve"> this functional heterogeneity </w:t>
      </w:r>
      <w:r w:rsidR="00FC4A7B" w:rsidRPr="00A15EF2">
        <w:rPr>
          <w:rFonts w:asciiTheme="minorHAnsi" w:eastAsia="Times New Roman" w:hAnsiTheme="minorHAnsi" w:cs="Segoe UI"/>
          <w:color w:val="FF0000"/>
          <w:lang w:val="en-GB" w:eastAsia="de-AT"/>
        </w:rPr>
        <w:t xml:space="preserve">can be different </w:t>
      </w:r>
      <w:r w:rsidRPr="00A15EF2">
        <w:rPr>
          <w:rFonts w:asciiTheme="minorHAnsi" w:eastAsia="Times New Roman" w:hAnsiTheme="minorHAnsi" w:cs="Segoe UI"/>
          <w:color w:val="FF0000"/>
          <w:lang w:val="en-GB" w:eastAsia="de-AT"/>
        </w:rPr>
        <w:t xml:space="preserve">cell wall dye </w:t>
      </w:r>
      <w:r w:rsidR="00FC4A7B" w:rsidRPr="00A15EF2">
        <w:rPr>
          <w:rFonts w:asciiTheme="minorHAnsi" w:eastAsia="Times New Roman" w:hAnsiTheme="minorHAnsi" w:cs="Segoe UI"/>
          <w:color w:val="FF0000"/>
          <w:lang w:val="en-GB" w:eastAsia="de-AT"/>
        </w:rPr>
        <w:t xml:space="preserve">staining </w:t>
      </w:r>
      <w:r w:rsidR="00CD1513" w:rsidRPr="00A15EF2">
        <w:rPr>
          <w:rFonts w:asciiTheme="minorHAnsi" w:eastAsia="Times New Roman" w:hAnsiTheme="minorHAnsi" w:cs="Segoe UI"/>
          <w:color w:val="FF0000"/>
          <w:lang w:val="en-GB" w:eastAsia="de-AT"/>
        </w:rPr>
        <w:t xml:space="preserve">rates and </w:t>
      </w:r>
      <w:r w:rsidR="00FC4A7B" w:rsidRPr="00A15EF2">
        <w:rPr>
          <w:rFonts w:asciiTheme="minorHAnsi" w:eastAsia="Times New Roman" w:hAnsiTheme="minorHAnsi" w:cs="Segoe UI"/>
          <w:color w:val="FF0000"/>
          <w:lang w:val="en-GB" w:eastAsia="de-AT"/>
        </w:rPr>
        <w:t>patterns</w:t>
      </w:r>
      <w:r w:rsidR="00CD1513" w:rsidRPr="00A15EF2">
        <w:rPr>
          <w:rFonts w:asciiTheme="minorHAnsi" w:eastAsia="Times New Roman" w:hAnsiTheme="minorHAnsi" w:cs="Segoe UI"/>
          <w:color w:val="FF0000"/>
          <w:lang w:val="en-GB" w:eastAsia="de-AT"/>
        </w:rPr>
        <w:t>, respectively,</w:t>
      </w:r>
      <w:r w:rsidR="00FC4A7B" w:rsidRPr="00A15EF2">
        <w:rPr>
          <w:rFonts w:asciiTheme="minorHAnsi" w:eastAsia="Times New Roman" w:hAnsiTheme="minorHAnsi" w:cs="Segoe UI"/>
          <w:color w:val="FF0000"/>
          <w:lang w:val="en-GB" w:eastAsia="de-AT"/>
        </w:rPr>
        <w:t xml:space="preserve"> resulting</w:t>
      </w:r>
      <w:r w:rsidR="00955CD8" w:rsidRPr="00A15EF2">
        <w:rPr>
          <w:rFonts w:asciiTheme="minorHAnsi" w:eastAsia="Times New Roman" w:hAnsiTheme="minorHAnsi" w:cs="Segoe UI"/>
          <w:color w:val="FF0000"/>
          <w:lang w:val="en-GB" w:eastAsia="de-AT"/>
        </w:rPr>
        <w:t>, for example,</w:t>
      </w:r>
      <w:r w:rsidR="00FC4A7B" w:rsidRPr="00A15EF2">
        <w:rPr>
          <w:rFonts w:asciiTheme="minorHAnsi" w:eastAsia="Times New Roman" w:hAnsiTheme="minorHAnsi" w:cs="Segoe UI"/>
          <w:color w:val="FF0000"/>
          <w:lang w:val="en-GB" w:eastAsia="de-AT"/>
        </w:rPr>
        <w:t xml:space="preserve"> from different polarised </w:t>
      </w:r>
      <w:r w:rsidRPr="00A15EF2">
        <w:rPr>
          <w:rFonts w:asciiTheme="minorHAnsi" w:eastAsia="Times New Roman" w:hAnsiTheme="minorHAnsi" w:cs="Segoe UI"/>
          <w:color w:val="FF0000"/>
          <w:lang w:val="en-GB" w:eastAsia="de-AT"/>
        </w:rPr>
        <w:t xml:space="preserve">tip </w:t>
      </w:r>
      <w:r w:rsidR="00FC4A7B" w:rsidRPr="00A15EF2">
        <w:rPr>
          <w:rFonts w:asciiTheme="minorHAnsi" w:eastAsia="Times New Roman" w:hAnsiTheme="minorHAnsi" w:cs="Segoe UI"/>
          <w:color w:val="FF0000"/>
          <w:lang w:val="en-GB" w:eastAsia="de-AT"/>
        </w:rPr>
        <w:t>growth speeds</w:t>
      </w:r>
      <w:r w:rsidRPr="00A15EF2">
        <w:rPr>
          <w:rFonts w:asciiTheme="minorHAnsi" w:eastAsia="Times New Roman" w:hAnsiTheme="minorHAnsi" w:cs="Segoe UI"/>
          <w:color w:val="FF0000"/>
          <w:lang w:val="en-GB" w:eastAsia="de-AT"/>
        </w:rPr>
        <w:t>.</w:t>
      </w:r>
      <w:r w:rsidR="00955CD8" w:rsidRPr="00A15EF2">
        <w:rPr>
          <w:rFonts w:asciiTheme="minorHAnsi" w:eastAsia="Times New Roman" w:hAnsiTheme="minorHAnsi" w:cs="Segoe UI"/>
          <w:color w:val="FF0000"/>
          <w:lang w:val="en-GB" w:eastAsia="de-AT"/>
        </w:rPr>
        <w:t xml:space="preserve"> </w:t>
      </w:r>
      <w:r w:rsidR="00FD796D" w:rsidRPr="00A15EF2">
        <w:rPr>
          <w:rFonts w:asciiTheme="minorHAnsi" w:eastAsia="Times New Roman" w:hAnsiTheme="minorHAnsi" w:cs="Segoe UI"/>
          <w:color w:val="FF0000"/>
          <w:lang w:val="en-GB" w:eastAsia="de-AT"/>
        </w:rPr>
        <w:t>In this example</w:t>
      </w:r>
      <w:r w:rsidR="00C81E6B" w:rsidRPr="00A15EF2">
        <w:rPr>
          <w:rFonts w:asciiTheme="minorHAnsi" w:eastAsia="Times New Roman" w:hAnsiTheme="minorHAnsi" w:cs="Segoe UI"/>
          <w:color w:val="FF0000"/>
          <w:lang w:val="en-GB" w:eastAsia="de-AT"/>
        </w:rPr>
        <w:t>,</w:t>
      </w:r>
      <w:r w:rsidR="00FD796D" w:rsidRPr="00A15EF2">
        <w:rPr>
          <w:rFonts w:asciiTheme="minorHAnsi" w:eastAsia="Times New Roman" w:hAnsiTheme="minorHAnsi" w:cs="Segoe UI"/>
          <w:color w:val="FF0000"/>
          <w:lang w:val="en-GB" w:eastAsia="de-AT"/>
        </w:rPr>
        <w:t xml:space="preserve"> we use much higher dye concentrations than we would recommend</w:t>
      </w:r>
      <w:r w:rsidR="00C81E6B" w:rsidRPr="00A15EF2">
        <w:rPr>
          <w:rFonts w:asciiTheme="minorHAnsi" w:eastAsia="Times New Roman" w:hAnsiTheme="minorHAnsi" w:cs="Segoe UI"/>
          <w:color w:val="FF0000"/>
          <w:lang w:val="en-GB" w:eastAsia="de-AT"/>
        </w:rPr>
        <w:t xml:space="preserve"> (for this very reason) </w:t>
      </w:r>
      <w:r w:rsidR="00FD796D" w:rsidRPr="00A15EF2">
        <w:rPr>
          <w:rFonts w:asciiTheme="minorHAnsi" w:eastAsia="Times New Roman" w:hAnsiTheme="minorHAnsi" w:cs="Segoe UI"/>
          <w:color w:val="FF0000"/>
          <w:lang w:val="en-GB" w:eastAsia="de-AT"/>
        </w:rPr>
        <w:t>to trigger this effect</w:t>
      </w:r>
      <w:r w:rsidR="00C81E6B" w:rsidRPr="00A15EF2">
        <w:rPr>
          <w:rFonts w:asciiTheme="minorHAnsi" w:eastAsia="Times New Roman" w:hAnsiTheme="minorHAnsi" w:cs="Segoe UI"/>
          <w:color w:val="FF0000"/>
          <w:lang w:val="en-GB" w:eastAsia="de-AT"/>
        </w:rPr>
        <w:t xml:space="preserve"> </w:t>
      </w:r>
      <w:r w:rsidR="00BD6449" w:rsidRPr="00A15EF2">
        <w:rPr>
          <w:rFonts w:asciiTheme="minorHAnsi" w:eastAsia="Times New Roman" w:hAnsiTheme="minorHAnsi" w:cs="Segoe UI"/>
          <w:color w:val="FF0000"/>
          <w:lang w:val="en-GB" w:eastAsia="de-AT"/>
        </w:rPr>
        <w:t>in order to</w:t>
      </w:r>
      <w:r w:rsidR="00C81E6B" w:rsidRPr="00A15EF2">
        <w:rPr>
          <w:rFonts w:asciiTheme="minorHAnsi" w:eastAsia="Times New Roman" w:hAnsiTheme="minorHAnsi" w:cs="Segoe UI"/>
          <w:color w:val="FF0000"/>
          <w:lang w:val="en-GB" w:eastAsia="de-AT"/>
        </w:rPr>
        <w:t xml:space="preserve"> alert the reader to this artefact phenotype. </w:t>
      </w:r>
    </w:p>
    <w:p w14:paraId="581CE136" w14:textId="77777777" w:rsidR="00720594"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000000"/>
          <w:lang w:val="en-GB" w:eastAsia="de-AT"/>
        </w:rPr>
        <w:br/>
        <w:t xml:space="preserve">Fig 5. Already mentioned; why are you showing </w:t>
      </w:r>
      <w:r w:rsidRPr="00A15EF2">
        <w:rPr>
          <w:rFonts w:asciiTheme="minorHAnsi" w:eastAsia="Times New Roman" w:hAnsiTheme="minorHAnsi" w:cs="Segoe UI"/>
          <w:i/>
          <w:color w:val="000000"/>
          <w:lang w:val="en-GB" w:eastAsia="de-AT"/>
        </w:rPr>
        <w:t>sfp2</w:t>
      </w:r>
      <w:r w:rsidRPr="00A15EF2">
        <w:rPr>
          <w:rFonts w:asciiTheme="minorHAnsi" w:eastAsia="Times New Roman" w:hAnsiTheme="minorHAnsi" w:cs="Segoe UI"/>
          <w:color w:val="000000"/>
          <w:lang w:val="en-GB" w:eastAsia="de-AT"/>
        </w:rPr>
        <w:t xml:space="preserve"> mutants?</w:t>
      </w:r>
    </w:p>
    <w:p w14:paraId="6592F4D9" w14:textId="303AF0EC" w:rsidR="00720594" w:rsidRPr="00A15EF2" w:rsidRDefault="00720594"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FF0000"/>
          <w:lang w:val="en-GB" w:eastAsia="de-AT"/>
        </w:rPr>
        <w:t>Please see our explanation above.</w:t>
      </w:r>
      <w:r w:rsidR="00B54A3F" w:rsidRPr="00A15EF2">
        <w:rPr>
          <w:rFonts w:asciiTheme="minorHAnsi" w:eastAsia="Times New Roman" w:hAnsiTheme="minorHAnsi" w:cs="Segoe UI"/>
          <w:color w:val="000000"/>
          <w:lang w:val="en-GB" w:eastAsia="de-AT"/>
        </w:rPr>
        <w:br/>
      </w:r>
      <w:r w:rsidR="00B54A3F" w:rsidRPr="00A15EF2">
        <w:rPr>
          <w:rFonts w:asciiTheme="minorHAnsi" w:eastAsia="Times New Roman" w:hAnsiTheme="minorHAnsi" w:cs="Segoe UI"/>
          <w:color w:val="000000"/>
          <w:lang w:val="en-GB" w:eastAsia="de-AT"/>
        </w:rPr>
        <w:br/>
        <w:t>Fig 6: how do the authors know that the green network represents tubular vacuoles, why does the GFP-tagged protein go to the vacuoles?</w:t>
      </w:r>
      <w:r w:rsidR="00B54A3F" w:rsidRPr="00A15EF2">
        <w:rPr>
          <w:rFonts w:asciiTheme="minorHAnsi" w:eastAsia="Times New Roman" w:hAnsiTheme="minorHAnsi" w:cs="Segoe UI"/>
          <w:color w:val="000000"/>
          <w:lang w:val="en-GB" w:eastAsia="de-AT"/>
        </w:rPr>
        <w:br/>
      </w:r>
      <w:r w:rsidR="003939A6" w:rsidRPr="00A15EF2">
        <w:rPr>
          <w:rFonts w:asciiTheme="minorHAnsi" w:eastAsia="Times New Roman" w:hAnsiTheme="minorHAnsi" w:cs="Segoe UI"/>
          <w:color w:val="FF0000"/>
          <w:lang w:val="en-GB" w:eastAsia="de-AT"/>
        </w:rPr>
        <w:t>That these are tubular vacuoles is</w:t>
      </w:r>
      <w:r w:rsidR="0008272D" w:rsidRPr="00A15EF2">
        <w:rPr>
          <w:rFonts w:asciiTheme="minorHAnsi" w:eastAsia="Times New Roman" w:hAnsiTheme="minorHAnsi" w:cs="Segoe UI"/>
          <w:color w:val="FF0000"/>
          <w:lang w:val="en-GB" w:eastAsia="de-AT"/>
        </w:rPr>
        <w:t xml:space="preserve"> our assumption based on </w:t>
      </w:r>
      <w:r w:rsidR="003D4810">
        <w:rPr>
          <w:rFonts w:asciiTheme="minorHAnsi" w:eastAsia="Times New Roman" w:hAnsiTheme="minorHAnsi" w:cs="Segoe UI"/>
          <w:color w:val="FF0000"/>
          <w:lang w:val="en-GB" w:eastAsia="de-AT"/>
        </w:rPr>
        <w:t xml:space="preserve">how fluorescently stained tubular </w:t>
      </w:r>
      <w:r w:rsidR="003D4810">
        <w:rPr>
          <w:rFonts w:asciiTheme="minorHAnsi" w:eastAsia="Times New Roman" w:hAnsiTheme="minorHAnsi" w:cs="Segoe UI"/>
          <w:color w:val="FF0000"/>
          <w:lang w:val="en-GB" w:eastAsia="de-AT"/>
        </w:rPr>
        <w:lastRenderedPageBreak/>
        <w:t xml:space="preserve">vacuoles appear in </w:t>
      </w:r>
      <w:r w:rsidR="003939A6" w:rsidRPr="00A15EF2">
        <w:rPr>
          <w:rFonts w:asciiTheme="minorHAnsi" w:eastAsia="Times New Roman" w:hAnsiTheme="minorHAnsi" w:cs="Segoe UI"/>
          <w:color w:val="FF0000"/>
          <w:lang w:val="en-GB" w:eastAsia="de-AT"/>
        </w:rPr>
        <w:t xml:space="preserve">other fungi </w:t>
      </w:r>
      <w:r w:rsidR="003D4810">
        <w:rPr>
          <w:rFonts w:asciiTheme="minorHAnsi" w:eastAsia="Times New Roman" w:hAnsiTheme="minorHAnsi" w:cs="Segoe UI"/>
          <w:color w:val="FF0000"/>
          <w:lang w:val="en-GB" w:eastAsia="de-AT"/>
        </w:rPr>
        <w:t>as well as</w:t>
      </w:r>
      <w:r w:rsidR="003939A6" w:rsidRPr="00A15EF2">
        <w:rPr>
          <w:rFonts w:asciiTheme="minorHAnsi" w:eastAsia="Times New Roman" w:hAnsiTheme="minorHAnsi" w:cs="Segoe UI"/>
          <w:color w:val="FF0000"/>
          <w:lang w:val="en-GB" w:eastAsia="de-AT"/>
        </w:rPr>
        <w:t xml:space="preserve"> </w:t>
      </w:r>
      <w:r w:rsidR="0008272D" w:rsidRPr="00A15EF2">
        <w:rPr>
          <w:rFonts w:asciiTheme="minorHAnsi" w:eastAsia="Times New Roman" w:hAnsiTheme="minorHAnsi" w:cs="Segoe UI"/>
          <w:color w:val="FF0000"/>
          <w:lang w:val="en-GB" w:eastAsia="de-AT"/>
        </w:rPr>
        <w:t>the data we accumulated for the corresponding original publication. We are still investigating the functions and resulting subcellular localisation patterns of Sfp2 and Gpr1</w:t>
      </w:r>
      <w:r w:rsidR="003D4810">
        <w:rPr>
          <w:rFonts w:asciiTheme="minorHAnsi" w:eastAsia="Times New Roman" w:hAnsiTheme="minorHAnsi" w:cs="Segoe UI"/>
          <w:color w:val="FF0000"/>
          <w:lang w:val="en-GB" w:eastAsia="de-AT"/>
        </w:rPr>
        <w:t>,</w:t>
      </w:r>
      <w:r w:rsidR="0008272D" w:rsidRPr="00A15EF2">
        <w:rPr>
          <w:rFonts w:asciiTheme="minorHAnsi" w:eastAsia="Times New Roman" w:hAnsiTheme="minorHAnsi" w:cs="Segoe UI"/>
          <w:color w:val="FF0000"/>
          <w:lang w:val="en-GB" w:eastAsia="de-AT"/>
        </w:rPr>
        <w:t xml:space="preserve"> </w:t>
      </w:r>
      <w:r w:rsidR="003939A6" w:rsidRPr="00A15EF2">
        <w:rPr>
          <w:rFonts w:asciiTheme="minorHAnsi" w:eastAsia="Times New Roman" w:hAnsiTheme="minorHAnsi" w:cs="Segoe UI"/>
          <w:color w:val="FF0000"/>
          <w:lang w:val="en-GB" w:eastAsia="de-AT"/>
        </w:rPr>
        <w:t xml:space="preserve">and hope to be able to present an answer </w:t>
      </w:r>
      <w:r w:rsidR="003D4810">
        <w:rPr>
          <w:rFonts w:asciiTheme="minorHAnsi" w:eastAsia="Times New Roman" w:hAnsiTheme="minorHAnsi" w:cs="Segoe UI"/>
          <w:color w:val="FF0000"/>
          <w:lang w:val="en-GB" w:eastAsia="de-AT"/>
        </w:rPr>
        <w:t>why these proteins appear to local</w:t>
      </w:r>
      <w:r w:rsidR="009E1273" w:rsidRPr="00A15EF2">
        <w:rPr>
          <w:rFonts w:asciiTheme="minorHAnsi" w:eastAsia="Times New Roman" w:hAnsiTheme="minorHAnsi" w:cs="Segoe UI"/>
          <w:color w:val="FF0000"/>
          <w:lang w:val="en-GB" w:eastAsia="de-AT"/>
        </w:rPr>
        <w:t>ise to tubular vacuoles</w:t>
      </w:r>
      <w:r w:rsidR="003939A6" w:rsidRPr="00A15EF2">
        <w:rPr>
          <w:rFonts w:asciiTheme="minorHAnsi" w:eastAsia="Times New Roman" w:hAnsiTheme="minorHAnsi" w:cs="Segoe UI"/>
          <w:color w:val="FF0000"/>
          <w:lang w:val="en-GB" w:eastAsia="de-AT"/>
        </w:rPr>
        <w:t xml:space="preserve"> in </w:t>
      </w:r>
      <w:r w:rsidR="003D4810">
        <w:rPr>
          <w:rFonts w:asciiTheme="minorHAnsi" w:eastAsia="Times New Roman" w:hAnsiTheme="minorHAnsi" w:cs="Segoe UI"/>
          <w:color w:val="FF0000"/>
          <w:lang w:val="en-GB" w:eastAsia="de-AT"/>
        </w:rPr>
        <w:t>an upcoming</w:t>
      </w:r>
      <w:r w:rsidR="003939A6" w:rsidRPr="00A15EF2">
        <w:rPr>
          <w:rFonts w:asciiTheme="minorHAnsi" w:eastAsia="Times New Roman" w:hAnsiTheme="minorHAnsi" w:cs="Segoe UI"/>
          <w:color w:val="FF0000"/>
          <w:lang w:val="en-GB" w:eastAsia="de-AT"/>
        </w:rPr>
        <w:t xml:space="preserve"> publication.</w:t>
      </w:r>
      <w:r w:rsidR="009E1273" w:rsidRPr="00A15EF2">
        <w:rPr>
          <w:rFonts w:asciiTheme="minorHAnsi" w:eastAsia="Times New Roman" w:hAnsiTheme="minorHAnsi" w:cs="Segoe UI"/>
          <w:color w:val="FF0000"/>
          <w:lang w:val="en-GB" w:eastAsia="de-AT"/>
        </w:rPr>
        <w:t xml:space="preserve"> To account for this we modified the figure legend text to the following:”…</w:t>
      </w:r>
      <w:r w:rsidR="009E1273" w:rsidRPr="00A15EF2">
        <w:rPr>
          <w:rFonts w:asciiTheme="minorHAnsi" w:hAnsiTheme="minorHAnsi"/>
          <w:lang w:val="en-GB"/>
        </w:rPr>
        <w:t xml:space="preserve"> </w:t>
      </w:r>
      <w:r w:rsidR="009E1273" w:rsidRPr="00A15EF2">
        <w:rPr>
          <w:rFonts w:asciiTheme="minorHAnsi" w:eastAsia="Times New Roman" w:hAnsiTheme="minorHAnsi" w:cs="Segoe UI"/>
          <w:color w:val="FF0000"/>
          <w:lang w:val="en-GB" w:eastAsia="de-AT"/>
        </w:rPr>
        <w:t>Sfp2 co-localizes with FM4-64 labelled organelles, including the plasma membrane and septa, the Spitzenkörper (Spk; arrow) and presumable tubular vacuoles.</w:t>
      </w:r>
      <w:r w:rsidR="00CB2304" w:rsidRPr="00A15EF2">
        <w:rPr>
          <w:rFonts w:asciiTheme="minorHAnsi" w:eastAsia="Times New Roman" w:hAnsiTheme="minorHAnsi" w:cs="Segoe UI"/>
          <w:color w:val="FF0000"/>
          <w:lang w:val="en-GB" w:eastAsia="de-AT"/>
        </w:rPr>
        <w:t>”</w:t>
      </w:r>
    </w:p>
    <w:p w14:paraId="38291818" w14:textId="77777777" w:rsidR="00F27632"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000000"/>
          <w:lang w:val="en-GB" w:eastAsia="de-AT"/>
        </w:rPr>
        <w:br/>
        <w:t>Fig. 6B It looks to me that bud6∆ has a (faint) SPK</w:t>
      </w:r>
      <w:r w:rsidR="00222B23" w:rsidRPr="00A15EF2">
        <w:rPr>
          <w:rFonts w:asciiTheme="minorHAnsi" w:eastAsia="Times New Roman" w:hAnsiTheme="minorHAnsi" w:cs="Segoe UI"/>
          <w:color w:val="000000"/>
          <w:lang w:val="en-GB" w:eastAsia="de-AT"/>
        </w:rPr>
        <w:t>.</w:t>
      </w:r>
    </w:p>
    <w:p w14:paraId="172977B2" w14:textId="5386503C" w:rsidR="00E06472" w:rsidRPr="00A15EF2" w:rsidRDefault="00F27632"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FF0000"/>
          <w:lang w:val="en-GB" w:eastAsia="de-AT"/>
        </w:rPr>
        <w:t>In case</w:t>
      </w:r>
      <w:r w:rsidR="00150E49" w:rsidRPr="00A15EF2">
        <w:rPr>
          <w:rFonts w:asciiTheme="minorHAnsi" w:eastAsia="Times New Roman" w:hAnsiTheme="minorHAnsi" w:cs="Segoe UI"/>
          <w:color w:val="FF0000"/>
          <w:lang w:val="en-GB" w:eastAsia="de-AT"/>
        </w:rPr>
        <w:t xml:space="preserve"> the reviewer indeed refers to Fig. 6B, which compar</w:t>
      </w:r>
      <w:r w:rsidRPr="00A15EF2">
        <w:rPr>
          <w:rFonts w:asciiTheme="minorHAnsi" w:eastAsia="Times New Roman" w:hAnsiTheme="minorHAnsi" w:cs="Segoe UI"/>
          <w:color w:val="FF0000"/>
          <w:lang w:val="en-GB" w:eastAsia="de-AT"/>
        </w:rPr>
        <w:t>e</w:t>
      </w:r>
      <w:r w:rsidR="00150E49" w:rsidRPr="00A15EF2">
        <w:rPr>
          <w:rFonts w:asciiTheme="minorHAnsi" w:eastAsia="Times New Roman" w:hAnsiTheme="minorHAnsi" w:cs="Segoe UI"/>
          <w:color w:val="FF0000"/>
          <w:lang w:val="en-GB" w:eastAsia="de-AT"/>
        </w:rPr>
        <w:t>s the</w:t>
      </w:r>
      <w:r w:rsidRPr="00A15EF2">
        <w:rPr>
          <w:rFonts w:asciiTheme="minorHAnsi" w:eastAsia="Times New Roman" w:hAnsiTheme="minorHAnsi" w:cs="Segoe UI"/>
          <w:color w:val="FF0000"/>
          <w:lang w:val="en-GB" w:eastAsia="de-AT"/>
        </w:rPr>
        <w:t xml:space="preserve"> subcellular </w:t>
      </w:r>
      <w:r w:rsidR="00150E49" w:rsidRPr="00A15EF2">
        <w:rPr>
          <w:rFonts w:asciiTheme="minorHAnsi" w:eastAsia="Times New Roman" w:hAnsiTheme="minorHAnsi" w:cs="Segoe UI"/>
          <w:color w:val="FF0000"/>
          <w:lang w:val="en-GB" w:eastAsia="de-AT"/>
        </w:rPr>
        <w:t>localisation</w:t>
      </w:r>
      <w:r w:rsidRPr="00A15EF2">
        <w:rPr>
          <w:rFonts w:asciiTheme="minorHAnsi" w:eastAsia="Times New Roman" w:hAnsiTheme="minorHAnsi" w:cs="Segoe UI"/>
          <w:color w:val="FF0000"/>
          <w:lang w:val="en-GB" w:eastAsia="de-AT"/>
        </w:rPr>
        <w:t>s</w:t>
      </w:r>
      <w:r w:rsidR="00150E49" w:rsidRPr="00A15EF2">
        <w:rPr>
          <w:rFonts w:asciiTheme="minorHAnsi" w:eastAsia="Times New Roman" w:hAnsiTheme="minorHAnsi" w:cs="Segoe UI"/>
          <w:color w:val="FF0000"/>
          <w:lang w:val="en-GB" w:eastAsia="de-AT"/>
        </w:rPr>
        <w:t xml:space="preserve"> of Gpr1-mEGFP and FM 4-64, we can negate this impression with great </w:t>
      </w:r>
      <w:r w:rsidR="00E06472" w:rsidRPr="00A15EF2">
        <w:rPr>
          <w:rFonts w:asciiTheme="minorHAnsi" w:eastAsia="Times New Roman" w:hAnsiTheme="minorHAnsi" w:cs="Segoe UI"/>
          <w:color w:val="FF0000"/>
          <w:lang w:val="en-GB" w:eastAsia="de-AT"/>
        </w:rPr>
        <w:t>confidence</w:t>
      </w:r>
      <w:r w:rsidR="00150E49" w:rsidRPr="00A15EF2">
        <w:rPr>
          <w:rFonts w:asciiTheme="minorHAnsi" w:eastAsia="Times New Roman" w:hAnsiTheme="minorHAnsi" w:cs="Segoe UI"/>
          <w:color w:val="FF0000"/>
          <w:lang w:val="en-GB" w:eastAsia="de-AT"/>
        </w:rPr>
        <w:t>; our analysis of the data found no convincing evidence for loca</w:t>
      </w:r>
      <w:r w:rsidR="00E06472" w:rsidRPr="00A15EF2">
        <w:rPr>
          <w:rFonts w:asciiTheme="minorHAnsi" w:eastAsia="Times New Roman" w:hAnsiTheme="minorHAnsi" w:cs="Segoe UI"/>
          <w:color w:val="FF0000"/>
          <w:lang w:val="en-GB" w:eastAsia="de-AT"/>
        </w:rPr>
        <w:t>lisation of Gpr1-mEGFP to the Sp</w:t>
      </w:r>
      <w:r w:rsidR="00150E49" w:rsidRPr="00A15EF2">
        <w:rPr>
          <w:rFonts w:asciiTheme="minorHAnsi" w:eastAsia="Times New Roman" w:hAnsiTheme="minorHAnsi" w:cs="Segoe UI"/>
          <w:color w:val="FF0000"/>
          <w:lang w:val="en-GB" w:eastAsia="de-AT"/>
        </w:rPr>
        <w:t xml:space="preserve">itzenkörper. However, we assume the reviewer refers </w:t>
      </w:r>
      <w:r w:rsidRPr="00A15EF2">
        <w:rPr>
          <w:rFonts w:asciiTheme="minorHAnsi" w:eastAsia="Times New Roman" w:hAnsiTheme="minorHAnsi" w:cs="Segoe UI"/>
          <w:color w:val="FF0000"/>
          <w:lang w:val="en-GB" w:eastAsia="de-AT"/>
        </w:rPr>
        <w:t>to the FM 4-64 staining pattern in the Δ</w:t>
      </w:r>
      <w:r w:rsidRPr="009E1F67">
        <w:rPr>
          <w:rFonts w:asciiTheme="minorHAnsi" w:eastAsia="Times New Roman" w:hAnsiTheme="minorHAnsi" w:cs="Segoe UI"/>
          <w:i/>
          <w:color w:val="FF0000"/>
          <w:lang w:val="en-GB" w:eastAsia="de-AT"/>
        </w:rPr>
        <w:t xml:space="preserve">bud6 </w:t>
      </w:r>
      <w:r w:rsidRPr="00A15EF2">
        <w:rPr>
          <w:rFonts w:asciiTheme="minorHAnsi" w:eastAsia="Times New Roman" w:hAnsiTheme="minorHAnsi" w:cs="Segoe UI"/>
          <w:color w:val="FF0000"/>
          <w:lang w:val="en-GB" w:eastAsia="de-AT"/>
        </w:rPr>
        <w:t xml:space="preserve">strain in Figure 7B and 7D, for which </w:t>
      </w:r>
      <w:r w:rsidR="00222B23" w:rsidRPr="00A15EF2">
        <w:rPr>
          <w:rFonts w:asciiTheme="minorHAnsi" w:eastAsia="Times New Roman" w:hAnsiTheme="minorHAnsi" w:cs="Segoe UI"/>
          <w:color w:val="FF0000"/>
          <w:lang w:val="en-GB" w:eastAsia="de-AT"/>
        </w:rPr>
        <w:t xml:space="preserve">our investigation </w:t>
      </w:r>
      <w:r w:rsidRPr="00A15EF2">
        <w:rPr>
          <w:rFonts w:asciiTheme="minorHAnsi" w:eastAsia="Times New Roman" w:hAnsiTheme="minorHAnsi" w:cs="Segoe UI"/>
          <w:color w:val="FF0000"/>
          <w:lang w:val="en-GB" w:eastAsia="de-AT"/>
        </w:rPr>
        <w:t>also did not</w:t>
      </w:r>
      <w:r w:rsidR="00222B23" w:rsidRPr="00A15EF2">
        <w:rPr>
          <w:rFonts w:asciiTheme="minorHAnsi" w:eastAsia="Times New Roman" w:hAnsiTheme="minorHAnsi" w:cs="Segoe UI"/>
          <w:color w:val="FF0000"/>
          <w:lang w:val="en-GB" w:eastAsia="de-AT"/>
        </w:rPr>
        <w:t xml:space="preserve"> find convincing data to support </w:t>
      </w:r>
      <w:r w:rsidR="009E1F67">
        <w:rPr>
          <w:rFonts w:asciiTheme="minorHAnsi" w:eastAsia="Times New Roman" w:hAnsiTheme="minorHAnsi" w:cs="Segoe UI"/>
          <w:color w:val="FF0000"/>
          <w:lang w:val="en-GB" w:eastAsia="de-AT"/>
        </w:rPr>
        <w:t>the presence of a proper Spitzenkörper</w:t>
      </w:r>
      <w:r w:rsidR="00222B23" w:rsidRPr="00A15EF2">
        <w:rPr>
          <w:rFonts w:asciiTheme="minorHAnsi" w:eastAsia="Times New Roman" w:hAnsiTheme="minorHAnsi" w:cs="Segoe UI"/>
          <w:color w:val="FF0000"/>
          <w:lang w:val="en-GB" w:eastAsia="de-AT"/>
        </w:rPr>
        <w:t>.</w:t>
      </w:r>
      <w:r w:rsidR="00B54A3F" w:rsidRPr="00A15EF2">
        <w:rPr>
          <w:rFonts w:asciiTheme="minorHAnsi" w:eastAsia="Times New Roman" w:hAnsiTheme="minorHAnsi" w:cs="Segoe UI"/>
          <w:color w:val="000000"/>
          <w:lang w:val="en-GB" w:eastAsia="de-AT"/>
        </w:rPr>
        <w:br/>
      </w:r>
      <w:r w:rsidR="00B54A3F" w:rsidRPr="00A15EF2">
        <w:rPr>
          <w:rFonts w:asciiTheme="minorHAnsi" w:eastAsia="Times New Roman" w:hAnsiTheme="minorHAnsi" w:cs="Segoe UI"/>
          <w:color w:val="000000"/>
          <w:lang w:val="en-GB" w:eastAsia="de-AT"/>
        </w:rPr>
        <w:br/>
        <w:t>Fig 8A: pictures in the second row appear to be at very different magnifications. Second and third row both SPF or is there a mistake?</w:t>
      </w:r>
    </w:p>
    <w:p w14:paraId="64876F16" w14:textId="09EDE764" w:rsidR="00534425" w:rsidRPr="00A15EF2" w:rsidRDefault="00E06472"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FF0000"/>
          <w:lang w:val="en-GB" w:eastAsia="de-AT"/>
        </w:rPr>
        <w:t xml:space="preserve">No, that is absolutely correct. The scale bars </w:t>
      </w:r>
      <w:r w:rsidR="00534425" w:rsidRPr="00A15EF2">
        <w:rPr>
          <w:rFonts w:asciiTheme="minorHAnsi" w:eastAsia="Times New Roman" w:hAnsiTheme="minorHAnsi" w:cs="Segoe UI"/>
          <w:color w:val="FF0000"/>
          <w:lang w:val="en-GB" w:eastAsia="de-AT"/>
        </w:rPr>
        <w:t>indicate the size differences, and different images of SFP staining were</w:t>
      </w:r>
      <w:r w:rsidR="009E1F67">
        <w:rPr>
          <w:rFonts w:asciiTheme="minorHAnsi" w:eastAsia="Times New Roman" w:hAnsiTheme="minorHAnsi" w:cs="Segoe UI"/>
          <w:color w:val="FF0000"/>
          <w:lang w:val="en-GB" w:eastAsia="de-AT"/>
        </w:rPr>
        <w:t xml:space="preserve"> deliberately</w:t>
      </w:r>
      <w:r w:rsidR="00534425" w:rsidRPr="00A15EF2">
        <w:rPr>
          <w:rFonts w:asciiTheme="minorHAnsi" w:eastAsia="Times New Roman" w:hAnsiTheme="minorHAnsi" w:cs="Segoe UI"/>
          <w:color w:val="FF0000"/>
          <w:lang w:val="en-GB" w:eastAsia="de-AT"/>
        </w:rPr>
        <w:t xml:space="preserve"> selected to show different phenotypes.</w:t>
      </w:r>
      <w:r w:rsidR="00B54A3F" w:rsidRPr="00A15EF2">
        <w:rPr>
          <w:rFonts w:asciiTheme="minorHAnsi" w:eastAsia="Times New Roman" w:hAnsiTheme="minorHAnsi" w:cs="Segoe UI"/>
          <w:color w:val="000000"/>
          <w:lang w:val="en-GB" w:eastAsia="de-AT"/>
        </w:rPr>
        <w:br/>
      </w:r>
      <w:r w:rsidR="00B54A3F" w:rsidRPr="00A15EF2">
        <w:rPr>
          <w:rFonts w:asciiTheme="minorHAnsi" w:eastAsia="Times New Roman" w:hAnsiTheme="minorHAnsi" w:cs="Segoe UI"/>
          <w:color w:val="000000"/>
          <w:lang w:val="en-GB" w:eastAsia="de-AT"/>
        </w:rPr>
        <w:br/>
        <w:t>Fig 8B. What is this graph? Please plot the actual values as a cloud of points with horizontal lines indicating the average values and vertical error bars displaying standard deviations.</w:t>
      </w:r>
    </w:p>
    <w:p w14:paraId="33894539" w14:textId="79852D29" w:rsidR="00E233AF" w:rsidRPr="00A15EF2" w:rsidRDefault="00155941"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FF0000"/>
          <w:lang w:val="en-GB" w:eastAsia="de-AT"/>
        </w:rPr>
        <w:t>This</w:t>
      </w:r>
      <w:r w:rsidR="00534425" w:rsidRPr="00A15EF2">
        <w:rPr>
          <w:rFonts w:asciiTheme="minorHAnsi" w:eastAsia="Times New Roman" w:hAnsiTheme="minorHAnsi" w:cs="Segoe UI"/>
          <w:color w:val="FF0000"/>
          <w:lang w:val="en-GB" w:eastAsia="de-AT"/>
        </w:rPr>
        <w:t xml:space="preserve"> </w:t>
      </w:r>
      <w:r w:rsidR="002D5545" w:rsidRPr="00A15EF2">
        <w:rPr>
          <w:rFonts w:asciiTheme="minorHAnsi" w:eastAsia="Times New Roman" w:hAnsiTheme="minorHAnsi" w:cs="Segoe UI"/>
          <w:color w:val="FF0000"/>
          <w:lang w:val="en-GB" w:eastAsia="de-AT"/>
        </w:rPr>
        <w:t>is a Violin plot generated with R</w:t>
      </w:r>
      <w:r w:rsidR="00B45093" w:rsidRPr="00A15EF2">
        <w:rPr>
          <w:rFonts w:asciiTheme="minorHAnsi" w:eastAsia="Times New Roman" w:hAnsiTheme="minorHAnsi" w:cs="Segoe UI"/>
          <w:color w:val="FF0000"/>
          <w:lang w:val="en-GB" w:eastAsia="de-AT"/>
        </w:rPr>
        <w:t>,</w:t>
      </w:r>
      <w:r w:rsidR="002D5545" w:rsidRPr="00A15EF2">
        <w:rPr>
          <w:rFonts w:asciiTheme="minorHAnsi" w:eastAsia="Times New Roman" w:hAnsiTheme="minorHAnsi" w:cs="Segoe UI"/>
          <w:color w:val="FF0000"/>
          <w:lang w:val="en-GB" w:eastAsia="de-AT"/>
        </w:rPr>
        <w:t xml:space="preserve"> </w:t>
      </w:r>
      <w:r w:rsidR="00551A1A" w:rsidRPr="00A15EF2">
        <w:rPr>
          <w:rFonts w:asciiTheme="minorHAnsi" w:eastAsia="Times New Roman" w:hAnsiTheme="minorHAnsi" w:cs="Segoe UI"/>
          <w:color w:val="FF0000"/>
          <w:lang w:val="en-GB" w:eastAsia="de-AT"/>
        </w:rPr>
        <w:t xml:space="preserve">we choose to show the statistic distribution </w:t>
      </w:r>
      <w:r w:rsidR="00CD0674" w:rsidRPr="00A15EF2">
        <w:rPr>
          <w:rFonts w:asciiTheme="minorHAnsi" w:eastAsia="Times New Roman" w:hAnsiTheme="minorHAnsi" w:cs="Segoe UI"/>
          <w:color w:val="FF0000"/>
          <w:lang w:val="en-GB" w:eastAsia="de-AT"/>
        </w:rPr>
        <w:t xml:space="preserve">of septal distances and hyphal </w:t>
      </w:r>
      <w:r w:rsidR="00551A1A" w:rsidRPr="00A15EF2">
        <w:rPr>
          <w:rFonts w:asciiTheme="minorHAnsi" w:eastAsia="Times New Roman" w:hAnsiTheme="minorHAnsi" w:cs="Segoe UI"/>
          <w:color w:val="FF0000"/>
          <w:lang w:val="en-GB" w:eastAsia="de-AT"/>
        </w:rPr>
        <w:t>diameter</w:t>
      </w:r>
      <w:r w:rsidR="00B45093" w:rsidRPr="00A15EF2">
        <w:rPr>
          <w:rFonts w:asciiTheme="minorHAnsi" w:eastAsia="Times New Roman" w:hAnsiTheme="minorHAnsi" w:cs="Segoe UI"/>
          <w:color w:val="FF0000"/>
          <w:lang w:val="en-GB" w:eastAsia="de-AT"/>
        </w:rPr>
        <w:t>s</w:t>
      </w:r>
      <w:r w:rsidR="00551A1A" w:rsidRPr="00A15EF2">
        <w:rPr>
          <w:rFonts w:asciiTheme="minorHAnsi" w:eastAsia="Times New Roman" w:hAnsiTheme="minorHAnsi" w:cs="Segoe UI"/>
          <w:color w:val="FF0000"/>
          <w:lang w:val="en-GB" w:eastAsia="de-AT"/>
        </w:rPr>
        <w:t xml:space="preserve">, respectively, </w:t>
      </w:r>
      <w:r w:rsidR="009E1F67">
        <w:rPr>
          <w:rFonts w:asciiTheme="minorHAnsi" w:eastAsia="Times New Roman" w:hAnsiTheme="minorHAnsi" w:cs="Segoe UI"/>
          <w:color w:val="FF0000"/>
          <w:lang w:val="en-GB" w:eastAsia="de-AT"/>
        </w:rPr>
        <w:t>and</w:t>
      </w:r>
      <w:r w:rsidR="00551A1A" w:rsidRPr="00A15EF2">
        <w:rPr>
          <w:rFonts w:asciiTheme="minorHAnsi" w:eastAsia="Times New Roman" w:hAnsiTheme="minorHAnsi" w:cs="Segoe UI"/>
          <w:color w:val="FF0000"/>
          <w:lang w:val="en-GB" w:eastAsia="de-AT"/>
        </w:rPr>
        <w:t xml:space="preserve"> to indicate their probability density at different values.</w:t>
      </w:r>
      <w:r w:rsidR="00CD0674" w:rsidRPr="00A15EF2">
        <w:rPr>
          <w:rFonts w:asciiTheme="minorHAnsi" w:eastAsia="Times New Roman" w:hAnsiTheme="minorHAnsi" w:cs="Segoe UI"/>
          <w:color w:val="FF0000"/>
          <w:lang w:val="en-GB" w:eastAsia="de-AT"/>
        </w:rPr>
        <w:t xml:space="preserve"> The graph shows that</w:t>
      </w:r>
      <w:r w:rsidR="00551A1A" w:rsidRPr="00A15EF2">
        <w:rPr>
          <w:rFonts w:asciiTheme="minorHAnsi" w:eastAsia="Times New Roman" w:hAnsiTheme="minorHAnsi" w:cs="Segoe UI"/>
          <w:color w:val="FF0000"/>
          <w:lang w:val="en-GB" w:eastAsia="de-AT"/>
        </w:rPr>
        <w:t xml:space="preserve"> </w:t>
      </w:r>
      <w:r w:rsidR="00CD0674" w:rsidRPr="00A15EF2">
        <w:rPr>
          <w:rFonts w:asciiTheme="minorHAnsi" w:eastAsia="Times New Roman" w:hAnsiTheme="minorHAnsi" w:cs="Segoe UI"/>
          <w:color w:val="FF0000"/>
          <w:lang w:val="en-GB" w:eastAsia="de-AT"/>
        </w:rPr>
        <w:t xml:space="preserve">in both cases the size variation is much greater in the wt than the mutant. The </w:t>
      </w:r>
      <w:r w:rsidR="00534425" w:rsidRPr="00A15EF2">
        <w:rPr>
          <w:rFonts w:asciiTheme="minorHAnsi" w:eastAsia="Times New Roman" w:hAnsiTheme="minorHAnsi" w:cs="Segoe UI"/>
          <w:color w:val="FF0000"/>
          <w:lang w:val="en-GB" w:eastAsia="de-AT"/>
        </w:rPr>
        <w:t xml:space="preserve">Figure has been </w:t>
      </w:r>
      <w:r w:rsidRPr="00A15EF2">
        <w:rPr>
          <w:rFonts w:asciiTheme="minorHAnsi" w:eastAsia="Times New Roman" w:hAnsiTheme="minorHAnsi" w:cs="Segoe UI"/>
          <w:color w:val="FF0000"/>
          <w:lang w:val="en-GB" w:eastAsia="de-AT"/>
        </w:rPr>
        <w:t>reproduced from a published article, hence, changes cannot be made and are</w:t>
      </w:r>
      <w:r w:rsidR="00CD0674" w:rsidRPr="00A15EF2">
        <w:rPr>
          <w:rFonts w:asciiTheme="minorHAnsi" w:eastAsia="Times New Roman" w:hAnsiTheme="minorHAnsi" w:cs="Segoe UI"/>
          <w:color w:val="FF0000"/>
          <w:lang w:val="en-GB" w:eastAsia="de-AT"/>
        </w:rPr>
        <w:t>, in our opinion,</w:t>
      </w:r>
      <w:r w:rsidRPr="00A15EF2">
        <w:rPr>
          <w:rFonts w:asciiTheme="minorHAnsi" w:eastAsia="Times New Roman" w:hAnsiTheme="minorHAnsi" w:cs="Segoe UI"/>
          <w:color w:val="FF0000"/>
          <w:lang w:val="en-GB" w:eastAsia="de-AT"/>
        </w:rPr>
        <w:t xml:space="preserve"> not </w:t>
      </w:r>
      <w:r w:rsidR="00CD0674" w:rsidRPr="00A15EF2">
        <w:rPr>
          <w:rFonts w:asciiTheme="minorHAnsi" w:eastAsia="Times New Roman" w:hAnsiTheme="minorHAnsi" w:cs="Segoe UI"/>
          <w:color w:val="FF0000"/>
          <w:lang w:val="en-GB" w:eastAsia="de-AT"/>
        </w:rPr>
        <w:t xml:space="preserve">at all </w:t>
      </w:r>
      <w:r w:rsidRPr="00A15EF2">
        <w:rPr>
          <w:rFonts w:asciiTheme="minorHAnsi" w:eastAsia="Times New Roman" w:hAnsiTheme="minorHAnsi" w:cs="Segoe UI"/>
          <w:color w:val="FF0000"/>
          <w:lang w:val="en-GB" w:eastAsia="de-AT"/>
        </w:rPr>
        <w:t>required.</w:t>
      </w:r>
      <w:r w:rsidR="00B54A3F" w:rsidRPr="00A15EF2">
        <w:rPr>
          <w:rFonts w:asciiTheme="minorHAnsi" w:eastAsia="Times New Roman" w:hAnsiTheme="minorHAnsi" w:cs="Segoe UI"/>
          <w:color w:val="000000"/>
          <w:lang w:val="en-GB" w:eastAsia="de-AT"/>
        </w:rPr>
        <w:br/>
      </w:r>
      <w:r w:rsidR="00B54A3F" w:rsidRPr="00A15EF2">
        <w:rPr>
          <w:rFonts w:asciiTheme="minorHAnsi" w:eastAsia="Times New Roman" w:hAnsiTheme="minorHAnsi" w:cs="Segoe UI"/>
          <w:color w:val="000000"/>
          <w:lang w:val="en-GB" w:eastAsia="de-AT"/>
        </w:rPr>
        <w:br/>
        <w:t xml:space="preserve">It is very odd that there is just one reference to Riquelme's lab papers, despite the fact that she is arguably the best live microscopist of </w:t>
      </w:r>
      <w:r w:rsidR="00B54A3F" w:rsidRPr="00A15EF2">
        <w:rPr>
          <w:rFonts w:asciiTheme="minorHAnsi" w:eastAsia="Times New Roman" w:hAnsiTheme="minorHAnsi" w:cs="Segoe UI"/>
          <w:i/>
          <w:color w:val="000000"/>
          <w:lang w:val="en-GB" w:eastAsia="de-AT"/>
        </w:rPr>
        <w:t>Neurospora</w:t>
      </w:r>
      <w:r w:rsidR="00B54A3F" w:rsidRPr="00A15EF2">
        <w:rPr>
          <w:rFonts w:asciiTheme="minorHAnsi" w:eastAsia="Times New Roman" w:hAnsiTheme="minorHAnsi" w:cs="Segoe UI"/>
          <w:color w:val="000000"/>
          <w:lang w:val="en-GB" w:eastAsia="de-AT"/>
        </w:rPr>
        <w:t xml:space="preserve"> and that her lab is specialized in the cell wall.</w:t>
      </w:r>
    </w:p>
    <w:p w14:paraId="66294075" w14:textId="45CA9E05" w:rsidR="00B45093" w:rsidRPr="00A15EF2" w:rsidRDefault="00E70D43"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FF0000"/>
          <w:lang w:val="en-GB" w:eastAsia="de-AT"/>
        </w:rPr>
        <w:t xml:space="preserve">Which papers would the reviewer suggest to </w:t>
      </w:r>
      <w:r w:rsidR="009E1F67">
        <w:rPr>
          <w:rFonts w:asciiTheme="minorHAnsi" w:eastAsia="Times New Roman" w:hAnsiTheme="minorHAnsi" w:cs="Segoe UI"/>
          <w:color w:val="FF0000"/>
          <w:lang w:val="en-GB" w:eastAsia="de-AT"/>
        </w:rPr>
        <w:t xml:space="preserve">be </w:t>
      </w:r>
      <w:r w:rsidRPr="00A15EF2">
        <w:rPr>
          <w:rFonts w:asciiTheme="minorHAnsi" w:eastAsia="Times New Roman" w:hAnsiTheme="minorHAnsi" w:cs="Segoe UI"/>
          <w:color w:val="FF0000"/>
          <w:lang w:val="en-GB" w:eastAsia="de-AT"/>
        </w:rPr>
        <w:t>add</w:t>
      </w:r>
      <w:r w:rsidR="009E1F67">
        <w:rPr>
          <w:rFonts w:asciiTheme="minorHAnsi" w:eastAsia="Times New Roman" w:hAnsiTheme="minorHAnsi" w:cs="Segoe UI"/>
          <w:color w:val="FF0000"/>
          <w:lang w:val="en-GB" w:eastAsia="de-AT"/>
        </w:rPr>
        <w:t>ed</w:t>
      </w:r>
      <w:r w:rsidRPr="00A15EF2">
        <w:rPr>
          <w:rFonts w:asciiTheme="minorHAnsi" w:eastAsia="Times New Roman" w:hAnsiTheme="minorHAnsi" w:cs="Segoe UI"/>
          <w:color w:val="FF0000"/>
          <w:lang w:val="en-GB" w:eastAsia="de-AT"/>
        </w:rPr>
        <w:t xml:space="preserve"> where?</w:t>
      </w:r>
    </w:p>
    <w:p w14:paraId="6BBB0662" w14:textId="77777777" w:rsidR="00E8276E" w:rsidRPr="00A15EF2" w:rsidRDefault="00E8276E" w:rsidP="00BF3383">
      <w:pPr>
        <w:spacing w:line="276" w:lineRule="auto"/>
        <w:contextualSpacing/>
        <w:rPr>
          <w:rFonts w:asciiTheme="minorHAnsi" w:eastAsia="Times New Roman" w:hAnsiTheme="minorHAnsi" w:cs="Segoe UI"/>
          <w:color w:val="000000"/>
          <w:lang w:val="en-GB" w:eastAsia="de-AT"/>
        </w:rPr>
      </w:pPr>
    </w:p>
    <w:p w14:paraId="6701C309" w14:textId="77777777" w:rsidR="00207B5F"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b/>
          <w:color w:val="000000"/>
          <w:lang w:val="en-GB" w:eastAsia="de-AT"/>
        </w:rPr>
        <w:t>Reviewer #2</w:t>
      </w:r>
      <w:r w:rsidR="00E233AF" w:rsidRPr="00A15EF2">
        <w:rPr>
          <w:rFonts w:asciiTheme="minorHAnsi" w:eastAsia="Times New Roman" w:hAnsiTheme="minorHAnsi" w:cs="Segoe UI"/>
          <w:b/>
          <w:color w:val="000000"/>
          <w:lang w:val="en-GB" w:eastAsia="de-AT"/>
        </w:rPr>
        <w:t xml:space="preserve"> comments</w:t>
      </w:r>
      <w:r w:rsidRPr="00A15EF2">
        <w:rPr>
          <w:rFonts w:asciiTheme="minorHAnsi" w:eastAsia="Times New Roman" w:hAnsiTheme="minorHAnsi" w:cs="Segoe UI"/>
          <w:b/>
          <w:color w:val="000000"/>
          <w:lang w:val="en-GB" w:eastAsia="de-AT"/>
        </w:rPr>
        <w:t>:</w:t>
      </w:r>
      <w:r w:rsidRPr="00A15EF2">
        <w:rPr>
          <w:rFonts w:asciiTheme="minorHAnsi" w:eastAsia="Times New Roman" w:hAnsiTheme="minorHAnsi" w:cs="Segoe UI"/>
          <w:b/>
          <w:color w:val="000000"/>
          <w:lang w:val="en-GB" w:eastAsia="de-AT"/>
        </w:rPr>
        <w:br/>
      </w:r>
      <w:r w:rsidRPr="00A15EF2">
        <w:rPr>
          <w:rFonts w:asciiTheme="minorHAnsi" w:eastAsia="Times New Roman" w:hAnsiTheme="minorHAnsi" w:cs="Segoe UI"/>
          <w:color w:val="000000"/>
          <w:lang w:val="en-GB" w:eastAsia="de-AT"/>
        </w:rPr>
        <w:br/>
        <w:t>This is a very well written summary of the current state of live cell imaging for fungi on a confocal microscope. I expect this paper to be widely read and cited by experimental biologists working with filamentous fungi. I look forward to the acceptance of the paper so that I can share it with my own students.</w:t>
      </w:r>
      <w:r w:rsidRPr="00A15EF2">
        <w:rPr>
          <w:rFonts w:asciiTheme="minorHAnsi" w:eastAsia="Times New Roman" w:hAnsiTheme="minorHAnsi" w:cs="Segoe UI"/>
          <w:color w:val="000000"/>
          <w:lang w:val="en-GB" w:eastAsia="de-AT"/>
        </w:rPr>
        <w:br/>
      </w:r>
      <w:r w:rsidRPr="00A15EF2">
        <w:rPr>
          <w:rFonts w:asciiTheme="minorHAnsi" w:eastAsia="Times New Roman" w:hAnsiTheme="minorHAnsi" w:cs="Segoe UI"/>
          <w:color w:val="000000"/>
          <w:lang w:val="en-GB" w:eastAsia="de-AT"/>
        </w:rPr>
        <w:br/>
        <w:t>My only concern was that I was unable to play the Movies on any of 3 computers I tried (PC and Mac), so I was unable to evaluate them.</w:t>
      </w:r>
    </w:p>
    <w:p w14:paraId="34316D74" w14:textId="09F3AA89" w:rsidR="001851C7" w:rsidRPr="00A15EF2" w:rsidRDefault="00207B5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FF0000"/>
          <w:lang w:val="en-GB" w:eastAsia="de-AT"/>
        </w:rPr>
        <w:t xml:space="preserve">We are very sorry to hear about that. We provided the movies in the first listed, preferred format </w:t>
      </w:r>
      <w:r w:rsidR="00EC06E3" w:rsidRPr="00A15EF2">
        <w:rPr>
          <w:rFonts w:asciiTheme="minorHAnsi" w:eastAsia="Times New Roman" w:hAnsiTheme="minorHAnsi" w:cs="Segoe UI"/>
          <w:color w:val="FF0000"/>
          <w:lang w:val="en-GB" w:eastAsia="de-AT"/>
        </w:rPr>
        <w:t xml:space="preserve">(.mov) </w:t>
      </w:r>
      <w:r w:rsidRPr="00A15EF2">
        <w:rPr>
          <w:rFonts w:asciiTheme="minorHAnsi" w:eastAsia="Times New Roman" w:hAnsiTheme="minorHAnsi" w:cs="Segoe UI"/>
          <w:color w:val="FF0000"/>
          <w:lang w:val="en-GB" w:eastAsia="de-AT"/>
        </w:rPr>
        <w:t xml:space="preserve">as stated in the </w:t>
      </w:r>
      <w:r w:rsidR="0065015B" w:rsidRPr="00A15EF2">
        <w:rPr>
          <w:rFonts w:asciiTheme="minorHAnsi" w:eastAsia="Times New Roman" w:hAnsiTheme="minorHAnsi" w:cs="Segoe UI"/>
          <w:color w:val="FF0000"/>
          <w:lang w:val="en-GB" w:eastAsia="de-AT"/>
        </w:rPr>
        <w:t>“</w:t>
      </w:r>
      <w:r w:rsidRPr="00A15EF2">
        <w:rPr>
          <w:rFonts w:asciiTheme="minorHAnsi" w:eastAsia="Times New Roman" w:hAnsiTheme="minorHAnsi" w:cs="Segoe UI"/>
          <w:color w:val="FF0000"/>
          <w:lang w:val="en-GB" w:eastAsia="de-AT"/>
        </w:rPr>
        <w:t>JoVE</w:t>
      </w:r>
      <w:r w:rsidR="0065015B" w:rsidRPr="00A15EF2">
        <w:rPr>
          <w:rFonts w:asciiTheme="minorHAnsi" w:eastAsia="Times New Roman" w:hAnsiTheme="minorHAnsi" w:cs="Segoe UI"/>
          <w:color w:val="FF0000"/>
          <w:lang w:val="en-GB" w:eastAsia="de-AT"/>
        </w:rPr>
        <w:t>_Instructions_for_Authors.docx” file. On our PCs all movies play well, hence we suspect a video codec mismatch to the reviewer’s PC. We are happy to provide alternative formats if advised by the</w:t>
      </w:r>
      <w:r w:rsidR="005B12A4">
        <w:rPr>
          <w:rFonts w:asciiTheme="minorHAnsi" w:eastAsia="Times New Roman" w:hAnsiTheme="minorHAnsi" w:cs="Segoe UI"/>
          <w:color w:val="FF0000"/>
          <w:lang w:val="en-GB" w:eastAsia="de-AT"/>
        </w:rPr>
        <w:t xml:space="preserve"> handling</w:t>
      </w:r>
      <w:r w:rsidR="0065015B" w:rsidRPr="00A15EF2">
        <w:rPr>
          <w:rFonts w:asciiTheme="minorHAnsi" w:eastAsia="Times New Roman" w:hAnsiTheme="minorHAnsi" w:cs="Segoe UI"/>
          <w:color w:val="FF0000"/>
          <w:lang w:val="en-GB" w:eastAsia="de-AT"/>
        </w:rPr>
        <w:t xml:space="preserve"> editor.</w:t>
      </w:r>
      <w:r w:rsidR="00B54A3F" w:rsidRPr="00A15EF2">
        <w:rPr>
          <w:rFonts w:asciiTheme="minorHAnsi" w:eastAsia="Times New Roman" w:hAnsiTheme="minorHAnsi" w:cs="Segoe UI"/>
          <w:color w:val="000000"/>
          <w:lang w:val="en-GB" w:eastAsia="de-AT"/>
        </w:rPr>
        <w:br/>
      </w:r>
      <w:r w:rsidR="00B54A3F" w:rsidRPr="00A15EF2">
        <w:rPr>
          <w:rFonts w:asciiTheme="minorHAnsi" w:eastAsia="Times New Roman" w:hAnsiTheme="minorHAnsi" w:cs="Segoe UI"/>
          <w:color w:val="000000"/>
          <w:lang w:val="en-GB" w:eastAsia="de-AT"/>
        </w:rPr>
        <w:br/>
      </w:r>
      <w:r w:rsidR="00B54A3F" w:rsidRPr="00A15EF2">
        <w:rPr>
          <w:rFonts w:asciiTheme="minorHAnsi" w:eastAsia="Times New Roman" w:hAnsiTheme="minorHAnsi" w:cs="Segoe UI"/>
          <w:color w:val="000000"/>
          <w:lang w:val="en-GB" w:eastAsia="de-AT"/>
        </w:rPr>
        <w:lastRenderedPageBreak/>
        <w:t>I found two small copy editing issues:</w:t>
      </w:r>
      <w:r w:rsidR="00B54A3F" w:rsidRPr="00A15EF2">
        <w:rPr>
          <w:rFonts w:asciiTheme="minorHAnsi" w:eastAsia="Times New Roman" w:hAnsiTheme="minorHAnsi" w:cs="Segoe UI"/>
          <w:color w:val="000000"/>
          <w:lang w:val="en-GB" w:eastAsia="de-AT"/>
        </w:rPr>
        <w:br/>
      </w:r>
      <w:r w:rsidR="00B54A3F" w:rsidRPr="00A15EF2">
        <w:rPr>
          <w:rFonts w:asciiTheme="minorHAnsi" w:eastAsia="Times New Roman" w:hAnsiTheme="minorHAnsi" w:cs="Segoe UI"/>
          <w:color w:val="000000"/>
          <w:lang w:val="en-GB" w:eastAsia="de-AT"/>
        </w:rPr>
        <w:br/>
        <w:t>Line 34. Insert 'The' at the beginning of the sentence.</w:t>
      </w:r>
      <w:r w:rsidR="00EC06E3" w:rsidRPr="00A15EF2">
        <w:rPr>
          <w:rFonts w:asciiTheme="minorHAnsi" w:eastAsia="Times New Roman" w:hAnsiTheme="minorHAnsi" w:cs="Segoe UI"/>
          <w:color w:val="000000"/>
          <w:lang w:val="en-GB" w:eastAsia="de-AT"/>
        </w:rPr>
        <w:t xml:space="preserve"> </w:t>
      </w:r>
      <w:r w:rsidR="00EC06E3" w:rsidRPr="00A15EF2">
        <w:rPr>
          <w:rFonts w:asciiTheme="minorHAnsi" w:eastAsia="Times New Roman" w:hAnsiTheme="minorHAnsi" w:cs="Segoe UI"/>
          <w:color w:val="FF0000"/>
          <w:lang w:val="en-GB" w:eastAsia="de-AT"/>
        </w:rPr>
        <w:t>Done.</w:t>
      </w:r>
    </w:p>
    <w:p w14:paraId="1E92E19A" w14:textId="77777777" w:rsidR="00765F72"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000000"/>
          <w:lang w:val="en-GB" w:eastAsia="de-AT"/>
        </w:rPr>
        <w:br/>
        <w:t>Line 54-55. Change 'Endocytosis tracking assays allow to address various cell biological questions related to the general study of endocytos'</w:t>
      </w:r>
      <w:r w:rsidR="001851C7" w:rsidRPr="00A15EF2">
        <w:rPr>
          <w:rFonts w:asciiTheme="minorHAnsi" w:eastAsia="Times New Roman" w:hAnsiTheme="minorHAnsi" w:cs="Segoe UI"/>
          <w:color w:val="000000"/>
          <w:lang w:val="en-GB" w:eastAsia="de-AT"/>
        </w:rPr>
        <w:t xml:space="preserve"> </w:t>
      </w:r>
      <w:r w:rsidRPr="00A15EF2">
        <w:rPr>
          <w:rFonts w:asciiTheme="minorHAnsi" w:eastAsia="Times New Roman" w:hAnsiTheme="minorHAnsi" w:cs="Segoe UI"/>
          <w:color w:val="000000"/>
          <w:lang w:val="en-GB" w:eastAsia="de-AT"/>
        </w:rPr>
        <w:t>to</w:t>
      </w:r>
      <w:r w:rsidR="001851C7" w:rsidRPr="00A15EF2">
        <w:rPr>
          <w:rFonts w:asciiTheme="minorHAnsi" w:eastAsia="Times New Roman" w:hAnsiTheme="minorHAnsi" w:cs="Segoe UI"/>
          <w:color w:val="000000"/>
          <w:lang w:val="en-GB" w:eastAsia="de-AT"/>
        </w:rPr>
        <w:t xml:space="preserve"> </w:t>
      </w:r>
      <w:r w:rsidRPr="00A15EF2">
        <w:rPr>
          <w:rFonts w:asciiTheme="minorHAnsi" w:eastAsia="Times New Roman" w:hAnsiTheme="minorHAnsi" w:cs="Segoe UI"/>
          <w:color w:val="000000"/>
          <w:lang w:val="en-GB" w:eastAsia="de-AT"/>
        </w:rPr>
        <w:t>'Endocytosis tracking assays allow various cell biological questions related to the general study of endocytosis to be addressed'</w:t>
      </w:r>
    </w:p>
    <w:p w14:paraId="3E31879B" w14:textId="63E20170" w:rsidR="00E233AF" w:rsidRDefault="00765F72" w:rsidP="00BF3383">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Done. Exchanged the respective sentence.</w:t>
      </w:r>
    </w:p>
    <w:p w14:paraId="705E2450" w14:textId="77777777" w:rsidR="005B12A4" w:rsidRPr="00A15EF2" w:rsidRDefault="005B12A4" w:rsidP="00BF3383">
      <w:pPr>
        <w:spacing w:line="276" w:lineRule="auto"/>
        <w:contextualSpacing/>
        <w:rPr>
          <w:rFonts w:asciiTheme="minorHAnsi" w:eastAsia="Times New Roman" w:hAnsiTheme="minorHAnsi" w:cs="Segoe UI"/>
          <w:color w:val="FF0000"/>
          <w:lang w:val="en-GB" w:eastAsia="de-AT"/>
        </w:rPr>
      </w:pPr>
    </w:p>
    <w:p w14:paraId="4B16DF0E" w14:textId="77777777" w:rsidR="00190B71"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b/>
          <w:color w:val="000000"/>
          <w:lang w:val="en-GB" w:eastAsia="de-AT"/>
        </w:rPr>
        <w:t>Reviewer #3</w:t>
      </w:r>
      <w:r w:rsidR="00E233AF" w:rsidRPr="00A15EF2">
        <w:rPr>
          <w:rFonts w:asciiTheme="minorHAnsi" w:eastAsia="Times New Roman" w:hAnsiTheme="minorHAnsi" w:cs="Segoe UI"/>
          <w:b/>
          <w:color w:val="000000"/>
          <w:lang w:val="en-GB" w:eastAsia="de-AT"/>
        </w:rPr>
        <w:t xml:space="preserve"> comments</w:t>
      </w:r>
      <w:r w:rsidRPr="00A15EF2">
        <w:rPr>
          <w:rFonts w:asciiTheme="minorHAnsi" w:eastAsia="Times New Roman" w:hAnsiTheme="minorHAnsi" w:cs="Segoe UI"/>
          <w:b/>
          <w:color w:val="000000"/>
          <w:lang w:val="en-GB" w:eastAsia="de-AT"/>
        </w:rPr>
        <w:t>:</w:t>
      </w:r>
      <w:r w:rsidRPr="00A15EF2">
        <w:rPr>
          <w:rFonts w:asciiTheme="minorHAnsi" w:eastAsia="Times New Roman" w:hAnsiTheme="minorHAnsi" w:cs="Segoe UI"/>
          <w:b/>
          <w:color w:val="000000"/>
          <w:lang w:val="en-GB" w:eastAsia="de-AT"/>
        </w:rPr>
        <w:br/>
      </w:r>
      <w:r w:rsidRPr="00A15EF2">
        <w:rPr>
          <w:rFonts w:asciiTheme="minorHAnsi" w:eastAsia="Times New Roman" w:hAnsiTheme="minorHAnsi" w:cs="Segoe UI"/>
          <w:color w:val="000000"/>
          <w:lang w:val="en-GB" w:eastAsia="de-AT"/>
        </w:rPr>
        <w:br/>
        <w:t>Manuscript Summary:</w:t>
      </w:r>
      <w:r w:rsidRPr="00A15EF2">
        <w:rPr>
          <w:rFonts w:asciiTheme="minorHAnsi" w:eastAsia="Times New Roman" w:hAnsiTheme="minorHAnsi" w:cs="Segoe UI"/>
          <w:color w:val="000000"/>
          <w:lang w:val="en-GB" w:eastAsia="de-AT"/>
        </w:rPr>
        <w:br/>
        <w:t>The article "A practical update on the application of membrane and cell wall selective fluorescent dyes for quantitative live-cell imaging of filamentous fungi" by Lichius and Zeillinger describes some of the most widely and commonly used fluorescent dyes in fungal biology to stain the cell wall and cell membranes. The text is well written and the authors (AUs) provide a thoroughly guide indicating the use and criteria for selection of each specific dye.</w:t>
      </w:r>
      <w:r w:rsidRPr="00A15EF2">
        <w:rPr>
          <w:rFonts w:asciiTheme="minorHAnsi" w:eastAsia="Times New Roman" w:hAnsiTheme="minorHAnsi" w:cs="Segoe UI"/>
          <w:color w:val="000000"/>
          <w:lang w:val="en-GB" w:eastAsia="de-AT"/>
        </w:rPr>
        <w:br/>
      </w:r>
      <w:r w:rsidRPr="00A15EF2">
        <w:rPr>
          <w:rFonts w:asciiTheme="minorHAnsi" w:eastAsia="Times New Roman" w:hAnsiTheme="minorHAnsi" w:cs="Segoe UI"/>
          <w:color w:val="000000"/>
          <w:lang w:val="en-GB" w:eastAsia="de-AT"/>
        </w:rPr>
        <w:br/>
        <w:t>Major Concerns:</w:t>
      </w:r>
      <w:r w:rsidRPr="00A15EF2">
        <w:rPr>
          <w:rFonts w:asciiTheme="minorHAnsi" w:eastAsia="Times New Roman" w:hAnsiTheme="minorHAnsi" w:cs="Segoe UI"/>
          <w:color w:val="000000"/>
          <w:lang w:val="en-GB" w:eastAsia="de-AT"/>
        </w:rPr>
        <w:br/>
        <w:t>Consider changing the title. While this article makes reference to points covered in previous publications, it is not really just an update of a previously published article. Also the word quantitative is included in the title but there is not much explained in the article in terms of quantitative imaging. Either change title or expand article and include image acquisition details and image analysis tools that could make the imaging quantitative.</w:t>
      </w:r>
    </w:p>
    <w:p w14:paraId="1C6DDAEA" w14:textId="77777777" w:rsidR="00E3087B" w:rsidRPr="00A15EF2" w:rsidRDefault="00190B71"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FF0000"/>
          <w:lang w:val="en-GB" w:eastAsia="de-AT"/>
        </w:rPr>
        <w:t>Done. We have changed the title to “Application of Membrane and Cell Wall Selective Fluorescent Dyes for Live-Cell Imaging of Filamentous Fungi”.</w:t>
      </w:r>
      <w:r w:rsidR="00B54A3F" w:rsidRPr="00A15EF2">
        <w:rPr>
          <w:rFonts w:asciiTheme="minorHAnsi" w:eastAsia="Times New Roman" w:hAnsiTheme="minorHAnsi" w:cs="Segoe UI"/>
          <w:color w:val="000000"/>
          <w:lang w:val="en-GB" w:eastAsia="de-AT"/>
        </w:rPr>
        <w:br/>
      </w:r>
      <w:r w:rsidR="00B54A3F" w:rsidRPr="00A15EF2">
        <w:rPr>
          <w:rFonts w:asciiTheme="minorHAnsi" w:eastAsia="Times New Roman" w:hAnsiTheme="minorHAnsi" w:cs="Segoe UI"/>
          <w:color w:val="000000"/>
          <w:lang w:val="en-GB" w:eastAsia="de-AT"/>
        </w:rPr>
        <w:br/>
        <w:t>Minor Concerns:</w:t>
      </w:r>
      <w:r w:rsidR="00B54A3F" w:rsidRPr="00A15EF2">
        <w:rPr>
          <w:rFonts w:asciiTheme="minorHAnsi" w:eastAsia="Times New Roman" w:hAnsiTheme="minorHAnsi" w:cs="Segoe UI"/>
          <w:color w:val="000000"/>
          <w:lang w:val="en-GB" w:eastAsia="de-AT"/>
        </w:rPr>
        <w:br/>
        <w:t>L32. Same comment as for title. Change "updated practical guide".</w:t>
      </w:r>
    </w:p>
    <w:p w14:paraId="1449C93A" w14:textId="77777777" w:rsidR="004D52E0" w:rsidRPr="00A15EF2" w:rsidRDefault="00E3087B" w:rsidP="00BF3383">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Done. We deleted “updated”</w:t>
      </w:r>
    </w:p>
    <w:p w14:paraId="7FF89029" w14:textId="77777777" w:rsidR="004D52E0" w:rsidRPr="00A15EF2" w:rsidRDefault="00B54A3F" w:rsidP="00BF3383">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000000"/>
          <w:lang w:val="en-GB" w:eastAsia="de-AT"/>
        </w:rPr>
        <w:br/>
        <w:t>L58. Add fungal before strains.</w:t>
      </w:r>
      <w:r w:rsidR="00A848D0" w:rsidRPr="00A15EF2">
        <w:rPr>
          <w:rFonts w:asciiTheme="minorHAnsi" w:eastAsia="Times New Roman" w:hAnsiTheme="minorHAnsi" w:cs="Segoe UI"/>
          <w:color w:val="000000"/>
          <w:lang w:val="en-GB" w:eastAsia="de-AT"/>
        </w:rPr>
        <w:t xml:space="preserve"> </w:t>
      </w:r>
      <w:r w:rsidR="00A848D0" w:rsidRPr="00A15EF2">
        <w:rPr>
          <w:rFonts w:asciiTheme="minorHAnsi" w:eastAsia="Times New Roman" w:hAnsiTheme="minorHAnsi" w:cs="Segoe UI"/>
          <w:color w:val="FF0000"/>
          <w:lang w:val="en-GB" w:eastAsia="de-AT"/>
        </w:rPr>
        <w:t>Done.</w:t>
      </w:r>
    </w:p>
    <w:p w14:paraId="368E7FB9" w14:textId="77777777" w:rsidR="004D52E0" w:rsidRPr="00A15EF2" w:rsidRDefault="00B54A3F" w:rsidP="00BF3383">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000000"/>
          <w:lang w:val="en-GB" w:eastAsia="de-AT"/>
        </w:rPr>
        <w:br/>
        <w:t>L110. Delete vice versa.</w:t>
      </w:r>
      <w:r w:rsidR="00A848D0" w:rsidRPr="00A15EF2">
        <w:rPr>
          <w:rFonts w:asciiTheme="minorHAnsi" w:eastAsia="Times New Roman" w:hAnsiTheme="minorHAnsi" w:cs="Segoe UI"/>
          <w:color w:val="000000"/>
          <w:lang w:val="en-GB" w:eastAsia="de-AT"/>
        </w:rPr>
        <w:t xml:space="preserve"> </w:t>
      </w:r>
      <w:r w:rsidR="00A848D0" w:rsidRPr="00A15EF2">
        <w:rPr>
          <w:rFonts w:asciiTheme="minorHAnsi" w:eastAsia="Times New Roman" w:hAnsiTheme="minorHAnsi" w:cs="Segoe UI"/>
          <w:color w:val="FF0000"/>
          <w:lang w:val="en-GB" w:eastAsia="de-AT"/>
        </w:rPr>
        <w:t xml:space="preserve">Done. </w:t>
      </w:r>
    </w:p>
    <w:p w14:paraId="05AC8F80" w14:textId="7DBF7F95" w:rsidR="00B86BA4"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000000"/>
          <w:lang w:val="en-GB" w:eastAsia="de-AT"/>
        </w:rPr>
        <w:br/>
        <w:t>L112-116. In Figure 2 legend AUs mention that FM1-43 stains mitochondria, but in the text there is no explanation on why at the same concentration and exposure time, FM1-43 stains both plasma membrane and organelles, while FM4-64 stains only the plasma membrane.</w:t>
      </w:r>
    </w:p>
    <w:p w14:paraId="24D75587" w14:textId="77777777" w:rsidR="00B8017D" w:rsidRPr="00A15EF2" w:rsidRDefault="00B86BA4" w:rsidP="00BF3383">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 xml:space="preserve">The explanation for the different staining behaviour of both dyes </w:t>
      </w:r>
      <w:r w:rsidR="00B8017D" w:rsidRPr="00A15EF2">
        <w:rPr>
          <w:rFonts w:asciiTheme="minorHAnsi" w:eastAsia="Times New Roman" w:hAnsiTheme="minorHAnsi" w:cs="Segoe UI"/>
          <w:color w:val="FF0000"/>
          <w:lang w:val="en-GB" w:eastAsia="de-AT"/>
        </w:rPr>
        <w:t>was</w:t>
      </w:r>
      <w:r w:rsidRPr="00A15EF2">
        <w:rPr>
          <w:rFonts w:asciiTheme="minorHAnsi" w:eastAsia="Times New Roman" w:hAnsiTheme="minorHAnsi" w:cs="Segoe UI"/>
          <w:color w:val="FF0000"/>
          <w:lang w:val="en-GB" w:eastAsia="de-AT"/>
        </w:rPr>
        <w:t xml:space="preserve"> provided in the section “Membrane selective dyes” i</w:t>
      </w:r>
      <w:r w:rsidR="00E56229" w:rsidRPr="00A15EF2">
        <w:rPr>
          <w:rFonts w:asciiTheme="minorHAnsi" w:eastAsia="Times New Roman" w:hAnsiTheme="minorHAnsi" w:cs="Segoe UI"/>
          <w:color w:val="FF0000"/>
          <w:lang w:val="en-GB" w:eastAsia="de-AT"/>
        </w:rPr>
        <w:t>n lines 85-89:”</w:t>
      </w:r>
      <w:r w:rsidR="00E56229" w:rsidRPr="00A15EF2">
        <w:rPr>
          <w:rFonts w:asciiTheme="minorHAnsi" w:hAnsiTheme="minorHAnsi"/>
          <w:lang w:val="en-GB"/>
        </w:rPr>
        <w:t xml:space="preserve"> </w:t>
      </w:r>
      <w:r w:rsidR="00E56229" w:rsidRPr="00A15EF2">
        <w:rPr>
          <w:rFonts w:asciiTheme="minorHAnsi" w:eastAsia="Times New Roman" w:hAnsiTheme="minorHAnsi" w:cs="Segoe UI"/>
          <w:color w:val="FF0000"/>
          <w:lang w:val="en-GB" w:eastAsia="de-AT"/>
        </w:rPr>
        <w:t>The longer the lipophilic tail, the higher is the dye’s hydrophobicity and thus binding affinity to the membrane, but the lower is its water solubility and membrane de-staining rate. Consequently, the C4-tailed FM 1-43 provides a stronger and more stable fluorescence signal quicker than the shorter C2-tailed FM 4-64, when applied at equimolar concentrations. Hence, different FM dye variants produce different staining dynamics and patterns.”</w:t>
      </w:r>
    </w:p>
    <w:p w14:paraId="7D8B94BE" w14:textId="77777777" w:rsidR="00127C4C" w:rsidRPr="00A15EF2" w:rsidRDefault="00B8017D" w:rsidP="00BF3383">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 xml:space="preserve">To improve understandability, we modified </w:t>
      </w:r>
      <w:r w:rsidR="00034EE1" w:rsidRPr="00A15EF2">
        <w:rPr>
          <w:rFonts w:asciiTheme="minorHAnsi" w:eastAsia="Times New Roman" w:hAnsiTheme="minorHAnsi" w:cs="Segoe UI"/>
          <w:color w:val="FF0000"/>
          <w:lang w:val="en-GB" w:eastAsia="de-AT"/>
        </w:rPr>
        <w:t>this section to provide a clearer connection to what is shown in Figure 2:”</w:t>
      </w:r>
      <w:r w:rsidR="00034EE1" w:rsidRPr="00A15EF2">
        <w:rPr>
          <w:rFonts w:asciiTheme="minorHAnsi" w:hAnsiTheme="minorHAnsi"/>
          <w:lang w:val="en-GB"/>
        </w:rPr>
        <w:t xml:space="preserve"> </w:t>
      </w:r>
      <w:r w:rsidR="00034EE1" w:rsidRPr="00A15EF2">
        <w:rPr>
          <w:rFonts w:asciiTheme="minorHAnsi" w:eastAsia="Times New Roman" w:hAnsiTheme="minorHAnsi" w:cs="Segoe UI"/>
          <w:color w:val="FF0000"/>
          <w:lang w:val="en-GB" w:eastAsia="de-AT"/>
        </w:rPr>
        <w:t xml:space="preserve">The longer the lipophilic tail, the higher is the dye’s hydrophobicity and thus </w:t>
      </w:r>
      <w:r w:rsidR="00034EE1" w:rsidRPr="00A15EF2">
        <w:rPr>
          <w:rFonts w:asciiTheme="minorHAnsi" w:eastAsia="Times New Roman" w:hAnsiTheme="minorHAnsi" w:cs="Segoe UI"/>
          <w:color w:val="FF0000"/>
          <w:lang w:val="en-GB" w:eastAsia="de-AT"/>
        </w:rPr>
        <w:lastRenderedPageBreak/>
        <w:t xml:space="preserve">binding affinity to the membrane, but the lower is its water solubility and membrane de-staining rate. Consequently, different FM dye variants produce different staining dynamics and patterns. </w:t>
      </w:r>
      <w:r w:rsidR="005820E7" w:rsidRPr="00A15EF2">
        <w:rPr>
          <w:rFonts w:asciiTheme="minorHAnsi" w:eastAsia="Times New Roman" w:hAnsiTheme="minorHAnsi" w:cs="Segoe UI"/>
          <w:color w:val="FF0000"/>
          <w:lang w:val="en-GB" w:eastAsia="de-AT"/>
        </w:rPr>
        <w:t>For instance, t</w:t>
      </w:r>
      <w:r w:rsidR="00034EE1" w:rsidRPr="00A15EF2">
        <w:rPr>
          <w:rFonts w:asciiTheme="minorHAnsi" w:eastAsia="Times New Roman" w:hAnsiTheme="minorHAnsi" w:cs="Segoe UI"/>
          <w:color w:val="FF0000"/>
          <w:lang w:val="en-GB" w:eastAsia="de-AT"/>
        </w:rPr>
        <w:t>he higher hydrophobicity of the C4-tailed FM 1-43 provides a stronger and more stable fluorescence signal at plasma membranes and internal organelles quicker than the shorter C2-tailed FM 4-64, when applied at equimolar concentrations (Figure 2).”</w:t>
      </w:r>
    </w:p>
    <w:p w14:paraId="4A06333D" w14:textId="57084E3B" w:rsidR="004D52E0" w:rsidRPr="00A15EF2" w:rsidRDefault="00127C4C" w:rsidP="00BF3383">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 xml:space="preserve">Furthermore, we modified Figure 2 </w:t>
      </w:r>
      <w:r w:rsidR="004D52E0" w:rsidRPr="00A15EF2">
        <w:rPr>
          <w:rFonts w:asciiTheme="minorHAnsi" w:eastAsia="Times New Roman" w:hAnsiTheme="minorHAnsi" w:cs="Segoe UI"/>
          <w:color w:val="FF0000"/>
          <w:lang w:val="en-GB" w:eastAsia="de-AT"/>
        </w:rPr>
        <w:t>legend to:”</w:t>
      </w:r>
      <w:r w:rsidR="004D52E0" w:rsidRPr="00A15EF2">
        <w:rPr>
          <w:rFonts w:asciiTheme="minorHAnsi" w:hAnsiTheme="minorHAnsi"/>
          <w:lang w:val="en-GB"/>
        </w:rPr>
        <w:t xml:space="preserve"> </w:t>
      </w:r>
      <w:r w:rsidR="004D52E0" w:rsidRPr="00A15EF2">
        <w:rPr>
          <w:rFonts w:asciiTheme="minorHAnsi" w:eastAsia="Times New Roman" w:hAnsiTheme="minorHAnsi" w:cs="Segoe UI"/>
          <w:color w:val="FF0000"/>
          <w:lang w:val="en-GB" w:eastAsia="de-AT"/>
        </w:rPr>
        <w:t xml:space="preserve">Figure 2: Simultaneous co-imaging of FM 1-43 and FM 4-64. An equimolar mixture of both dyes was added to a liquid germling culture of </w:t>
      </w:r>
      <w:r w:rsidR="004D52E0" w:rsidRPr="00047564">
        <w:rPr>
          <w:rFonts w:asciiTheme="minorHAnsi" w:eastAsia="Times New Roman" w:hAnsiTheme="minorHAnsi" w:cs="Segoe UI"/>
          <w:i/>
          <w:color w:val="FF0000"/>
          <w:lang w:val="en-GB" w:eastAsia="de-AT"/>
        </w:rPr>
        <w:t>N. crassa</w:t>
      </w:r>
      <w:r w:rsidR="004D52E0" w:rsidRPr="00A15EF2">
        <w:rPr>
          <w:rFonts w:asciiTheme="minorHAnsi" w:eastAsia="Times New Roman" w:hAnsiTheme="minorHAnsi" w:cs="Segoe UI"/>
          <w:color w:val="FF0000"/>
          <w:lang w:val="en-GB" w:eastAsia="de-AT"/>
        </w:rPr>
        <w:t xml:space="preserve"> yielding a final concentration of 10 µM. 25 min after dye addition, FM 1-43 has stained the plasma membrane and already accumulated in internal membranes – including strongly stained mitochondria (m) but largely excluding vacuolar membranes (v)  - more than eight-times stronger compared to FM 4-64 (average fluorescence intensities 176 to 21, respectively), whose lower hydrophobicity/higher hydrophil</w:t>
      </w:r>
      <w:r w:rsidR="007E743D">
        <w:rPr>
          <w:rFonts w:asciiTheme="minorHAnsi" w:eastAsia="Times New Roman" w:hAnsiTheme="minorHAnsi" w:cs="Segoe UI"/>
          <w:color w:val="FF0000"/>
          <w:lang w:val="en-GB" w:eastAsia="de-AT"/>
        </w:rPr>
        <w:t>icit</w:t>
      </w:r>
      <w:r w:rsidR="004D52E0" w:rsidRPr="00A15EF2">
        <w:rPr>
          <w:rFonts w:asciiTheme="minorHAnsi" w:eastAsia="Times New Roman" w:hAnsiTheme="minorHAnsi" w:cs="Segoe UI"/>
          <w:color w:val="FF0000"/>
          <w:lang w:val="en-GB" w:eastAsia="de-AT"/>
        </w:rPr>
        <w:t>y</w:t>
      </w:r>
      <w:bookmarkStart w:id="0" w:name="_GoBack"/>
      <w:bookmarkEnd w:id="0"/>
      <w:r w:rsidR="004D52E0" w:rsidRPr="00A15EF2">
        <w:rPr>
          <w:rFonts w:asciiTheme="minorHAnsi" w:eastAsia="Times New Roman" w:hAnsiTheme="minorHAnsi" w:cs="Segoe UI"/>
          <w:color w:val="FF0000"/>
          <w:lang w:val="en-GB" w:eastAsia="de-AT"/>
        </w:rPr>
        <w:t xml:space="preserve"> slows down its internalization rate leading to a prolonged dwelling time at the plasma membrane. Scale bar, 10 µm.”</w:t>
      </w:r>
    </w:p>
    <w:p w14:paraId="41C2BC6D" w14:textId="1DCE2A83" w:rsidR="005463E5"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000000"/>
          <w:lang w:val="en-GB" w:eastAsia="de-AT"/>
        </w:rPr>
        <w:br/>
        <w:t>L123-124. It sounds a bit contradictory for the reader not so familiar with the CWI pathway that CFW disturbs chitin microfibril assembly and at the same time induces chitin synthesis. Could the AUs explain this better?</w:t>
      </w:r>
    </w:p>
    <w:p w14:paraId="09419DF6" w14:textId="43AEEF9E" w:rsidR="005463E5" w:rsidRPr="00A15EF2" w:rsidRDefault="004369FE" w:rsidP="00BF3383">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 xml:space="preserve">We rephrased this section to:”Because CFW intercalates irreversibly into the nascent chitin chain it disturbs normal chitin microfibril assembly </w:t>
      </w:r>
      <w:r w:rsidR="00960338" w:rsidRPr="00A15EF2">
        <w:rPr>
          <w:rFonts w:asciiTheme="minorHAnsi" w:eastAsia="Times New Roman" w:hAnsiTheme="minorHAnsi" w:cs="Segoe UI"/>
          <w:color w:val="FF0000"/>
          <w:lang w:val="en-GB" w:eastAsia="de-AT"/>
        </w:rPr>
        <w:t xml:space="preserve">during cell wall biogenesis thereby </w:t>
      </w:r>
      <w:r w:rsidRPr="00A15EF2">
        <w:rPr>
          <w:rFonts w:asciiTheme="minorHAnsi" w:eastAsia="Times New Roman" w:hAnsiTheme="minorHAnsi" w:cs="Segoe UI"/>
          <w:color w:val="FF0000"/>
          <w:lang w:val="en-GB" w:eastAsia="de-AT"/>
        </w:rPr>
        <w:t xml:space="preserve">generating cell wall stress </w:t>
      </w:r>
      <w:r w:rsidRPr="00A15EF2">
        <w:rPr>
          <w:rFonts w:asciiTheme="minorHAnsi" w:eastAsia="Times New Roman" w:hAnsiTheme="minorHAnsi" w:cs="Segoe UI"/>
          <w:color w:val="FF0000"/>
          <w:vertAlign w:val="superscript"/>
          <w:lang w:val="en-GB" w:eastAsia="de-AT"/>
        </w:rPr>
        <w:t>23</w:t>
      </w:r>
      <w:r w:rsidRPr="00A15EF2">
        <w:rPr>
          <w:rFonts w:asciiTheme="minorHAnsi" w:eastAsia="Times New Roman" w:hAnsiTheme="minorHAnsi" w:cs="Segoe UI"/>
          <w:color w:val="FF0000"/>
          <w:lang w:val="en-GB" w:eastAsia="de-AT"/>
        </w:rPr>
        <w:t xml:space="preserve">. This in turn triggers a cell wall damage repair mechanism leading to </w:t>
      </w:r>
      <w:r w:rsidR="00960338" w:rsidRPr="00A15EF2">
        <w:rPr>
          <w:rFonts w:asciiTheme="minorHAnsi" w:eastAsia="Times New Roman" w:hAnsiTheme="minorHAnsi" w:cs="Segoe UI"/>
          <w:color w:val="FF0000"/>
          <w:lang w:val="en-GB" w:eastAsia="de-AT"/>
        </w:rPr>
        <w:t xml:space="preserve">locally </w:t>
      </w:r>
      <w:r w:rsidRPr="00A15EF2">
        <w:rPr>
          <w:rFonts w:asciiTheme="minorHAnsi" w:eastAsia="Times New Roman" w:hAnsiTheme="minorHAnsi" w:cs="Segoe UI"/>
          <w:color w:val="FF0000"/>
          <w:lang w:val="en-GB" w:eastAsia="de-AT"/>
        </w:rPr>
        <w:t xml:space="preserve">heightened cell wall deposition as the result of glucan and chitin synthase activation </w:t>
      </w:r>
      <w:r w:rsidRPr="00A15EF2">
        <w:rPr>
          <w:rFonts w:asciiTheme="minorHAnsi" w:eastAsia="Times New Roman" w:hAnsiTheme="minorHAnsi" w:cs="Segoe UI"/>
          <w:color w:val="FF0000"/>
          <w:vertAlign w:val="superscript"/>
          <w:lang w:val="en-GB" w:eastAsia="de-AT"/>
        </w:rPr>
        <w:t>24,25</w:t>
      </w:r>
      <w:r w:rsidRPr="00A15EF2">
        <w:rPr>
          <w:rFonts w:asciiTheme="minorHAnsi" w:eastAsia="Times New Roman" w:hAnsiTheme="minorHAnsi" w:cs="Segoe UI"/>
          <w:color w:val="FF0000"/>
          <w:lang w:val="en-GB" w:eastAsia="de-AT"/>
        </w:rPr>
        <w:t>.</w:t>
      </w:r>
      <w:r w:rsidR="00960338" w:rsidRPr="00A15EF2">
        <w:rPr>
          <w:rFonts w:asciiTheme="minorHAnsi" w:eastAsia="Times New Roman" w:hAnsiTheme="minorHAnsi" w:cs="Segoe UI"/>
          <w:color w:val="FF0000"/>
          <w:lang w:val="en-GB" w:eastAsia="de-AT"/>
        </w:rPr>
        <w:t>” We h</w:t>
      </w:r>
      <w:r w:rsidR="00E804B5" w:rsidRPr="00A15EF2">
        <w:rPr>
          <w:rFonts w:asciiTheme="minorHAnsi" w:eastAsia="Times New Roman" w:hAnsiTheme="minorHAnsi" w:cs="Segoe UI"/>
          <w:color w:val="FF0000"/>
          <w:lang w:val="en-GB" w:eastAsia="de-AT"/>
        </w:rPr>
        <w:t>ope this makes the chain of events clearer.</w:t>
      </w:r>
    </w:p>
    <w:p w14:paraId="0156AF23" w14:textId="643AB839" w:rsidR="00E804B5"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000000"/>
          <w:lang w:val="en-GB" w:eastAsia="de-AT"/>
        </w:rPr>
        <w:br/>
        <w:t>L130. What do the AUs mean by "shut down"?</w:t>
      </w:r>
      <w:r w:rsidR="002F79A4" w:rsidRPr="00A15EF2">
        <w:rPr>
          <w:rFonts w:asciiTheme="minorHAnsi" w:eastAsia="Times New Roman" w:hAnsiTheme="minorHAnsi" w:cs="Segoe UI"/>
          <w:color w:val="000000"/>
          <w:lang w:val="en-GB" w:eastAsia="de-AT"/>
        </w:rPr>
        <w:t xml:space="preserve"> </w:t>
      </w:r>
      <w:r w:rsidR="002F79A4" w:rsidRPr="00A15EF2">
        <w:rPr>
          <w:rFonts w:asciiTheme="minorHAnsi" w:eastAsia="Times New Roman" w:hAnsiTheme="minorHAnsi" w:cs="Segoe UI"/>
          <w:color w:val="FF0000"/>
          <w:lang w:val="en-GB" w:eastAsia="de-AT"/>
        </w:rPr>
        <w:t>We changed it to “cell lysis”.</w:t>
      </w:r>
    </w:p>
    <w:p w14:paraId="72AEB8A8" w14:textId="4700DB50" w:rsidR="002F79A4"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000000"/>
          <w:lang w:val="en-GB" w:eastAsia="de-AT"/>
        </w:rPr>
        <w:br/>
        <w:t>L147-149. Cite Figure 4 here. Panel for PFS in Figure 4 has an * but no footnote for this *. What does it mean?</w:t>
      </w:r>
    </w:p>
    <w:p w14:paraId="06EA66F4" w14:textId="3FCFFBFE" w:rsidR="002F79A4" w:rsidRPr="00A15EF2" w:rsidRDefault="002F79A4" w:rsidP="008843AD">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 xml:space="preserve">Moved Figure 4 citation upwards. </w:t>
      </w:r>
      <w:r w:rsidR="008843AD" w:rsidRPr="00A15EF2">
        <w:rPr>
          <w:rFonts w:asciiTheme="minorHAnsi" w:eastAsia="Times New Roman" w:hAnsiTheme="minorHAnsi" w:cs="Segoe UI"/>
          <w:color w:val="FF0000"/>
          <w:lang w:val="en-GB" w:eastAsia="de-AT"/>
        </w:rPr>
        <w:t>The (*) is explained in the Figure 4 legend text:”</w:t>
      </w:r>
      <w:r w:rsidR="00567054" w:rsidRPr="00A15EF2">
        <w:rPr>
          <w:rFonts w:asciiTheme="minorHAnsi" w:hAnsiTheme="minorHAnsi"/>
          <w:color w:val="FF0000"/>
          <w:lang w:val="en-GB"/>
        </w:rPr>
        <w:t xml:space="preserve">… </w:t>
      </w:r>
      <w:r w:rsidR="008843AD" w:rsidRPr="00A15EF2">
        <w:rPr>
          <w:rFonts w:asciiTheme="minorHAnsi" w:eastAsia="Times New Roman" w:hAnsiTheme="minorHAnsi" w:cs="Segoe UI"/>
          <w:color w:val="FF0000"/>
          <w:lang w:val="en-GB" w:eastAsia="de-AT"/>
        </w:rPr>
        <w:t>(*) The emission spectrum of cell wall-bound PFS is significantly more red-shifted than previously noted</w:t>
      </w:r>
      <w:r w:rsidR="008843AD" w:rsidRPr="00A15EF2">
        <w:rPr>
          <w:rFonts w:asciiTheme="minorHAnsi" w:eastAsia="Times New Roman" w:hAnsiTheme="minorHAnsi" w:cs="Segoe UI"/>
          <w:color w:val="FF0000"/>
          <w:vertAlign w:val="superscript"/>
          <w:lang w:val="en-GB" w:eastAsia="de-AT"/>
        </w:rPr>
        <w:t xml:space="preserve"> 33</w:t>
      </w:r>
      <w:r w:rsidR="008843AD" w:rsidRPr="00A15EF2">
        <w:rPr>
          <w:rFonts w:asciiTheme="minorHAnsi" w:eastAsia="Times New Roman" w:hAnsiTheme="minorHAnsi" w:cs="Segoe UI"/>
          <w:color w:val="FF0000"/>
          <w:lang w:val="en-GB" w:eastAsia="de-AT"/>
        </w:rPr>
        <w:t xml:space="preserve">, however, resulting in very good S/N-ratios with lower dye concentrations than used before. The complete spectrum of CR is currently unavailable, hence that of Nile Red (CAS No: 7385-67-3) is shown as closest match. Detailed information on the spectral properties of CR can be found elsewhere </w:t>
      </w:r>
      <w:r w:rsidR="008843AD" w:rsidRPr="00A15EF2">
        <w:rPr>
          <w:rFonts w:asciiTheme="minorHAnsi" w:eastAsia="Times New Roman" w:hAnsiTheme="minorHAnsi" w:cs="Segoe UI"/>
          <w:color w:val="FF0000"/>
          <w:vertAlign w:val="superscript"/>
          <w:lang w:val="en-GB" w:eastAsia="de-AT"/>
        </w:rPr>
        <w:t>39</w:t>
      </w:r>
      <w:r w:rsidR="008843AD" w:rsidRPr="00A15EF2">
        <w:rPr>
          <w:rFonts w:asciiTheme="minorHAnsi" w:eastAsia="Times New Roman" w:hAnsiTheme="minorHAnsi" w:cs="Segoe UI"/>
          <w:color w:val="FF0000"/>
          <w:lang w:val="en-GB" w:eastAsia="de-AT"/>
        </w:rPr>
        <w:t>.”</w:t>
      </w:r>
    </w:p>
    <w:p w14:paraId="7927953D" w14:textId="5E770E38" w:rsidR="00567054"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000000"/>
          <w:lang w:val="en-GB" w:eastAsia="de-AT"/>
        </w:rPr>
        <w:br/>
        <w:t>L206. Wouldn't it be better to aliquot the stock solutions into smaller volumes to avoid thawing/freezing cycles? This in my own experience extends the storage time to more than several weeks.</w:t>
      </w:r>
    </w:p>
    <w:p w14:paraId="18696A37" w14:textId="508D7512" w:rsidR="002705D2" w:rsidRPr="00A15EF2" w:rsidRDefault="002705D2" w:rsidP="00BF3383">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Very good suggestion. We changed the text to:”</w:t>
      </w:r>
      <w:r w:rsidRPr="00A15EF2">
        <w:rPr>
          <w:rFonts w:asciiTheme="minorHAnsi" w:hAnsiTheme="minorHAnsi"/>
          <w:color w:val="FF0000"/>
          <w:lang w:val="en-GB"/>
        </w:rPr>
        <w:t xml:space="preserve"> </w:t>
      </w:r>
      <w:r w:rsidRPr="00A15EF2">
        <w:rPr>
          <w:rFonts w:asciiTheme="minorHAnsi" w:eastAsia="Times New Roman" w:hAnsiTheme="minorHAnsi" w:cs="Segoe UI"/>
          <w:color w:val="FF0000"/>
          <w:lang w:val="en-GB" w:eastAsia="de-AT"/>
        </w:rPr>
        <w:t>NOTE: The dye stock solution can be aliquoted into smaller volumes to avoid thawing/freezing cycles, and kept at 4 °C for several months.”</w:t>
      </w:r>
    </w:p>
    <w:p w14:paraId="3BE3FCF4" w14:textId="733E2329" w:rsidR="00567054"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000000"/>
          <w:lang w:val="en-GB" w:eastAsia="de-AT"/>
        </w:rPr>
        <w:br/>
        <w:t>L209. Septum-sealed bottle??</w:t>
      </w:r>
      <w:r w:rsidR="002705D2" w:rsidRPr="00A15EF2">
        <w:rPr>
          <w:rFonts w:asciiTheme="minorHAnsi" w:eastAsia="Times New Roman" w:hAnsiTheme="minorHAnsi" w:cs="Segoe UI"/>
          <w:color w:val="000000"/>
          <w:lang w:val="en-GB" w:eastAsia="de-AT"/>
        </w:rPr>
        <w:t xml:space="preserve"> </w:t>
      </w:r>
      <w:r w:rsidR="002705D2" w:rsidRPr="00A15EF2">
        <w:rPr>
          <w:rFonts w:asciiTheme="minorHAnsi" w:eastAsia="Times New Roman" w:hAnsiTheme="minorHAnsi" w:cs="Segoe UI"/>
          <w:color w:val="FF0000"/>
          <w:lang w:val="en-GB" w:eastAsia="de-AT"/>
        </w:rPr>
        <w:t>Correct. A bottle with a rubber seal that prevents air coming into the bottle</w:t>
      </w:r>
      <w:r w:rsidR="003F1D39" w:rsidRPr="00A15EF2">
        <w:rPr>
          <w:rFonts w:asciiTheme="minorHAnsi" w:eastAsia="Times New Roman" w:hAnsiTheme="minorHAnsi" w:cs="Segoe UI"/>
          <w:color w:val="FF0000"/>
          <w:lang w:val="en-GB" w:eastAsia="de-AT"/>
        </w:rPr>
        <w:t xml:space="preserve"> oxidizing the content</w:t>
      </w:r>
      <w:r w:rsidR="002705D2" w:rsidRPr="00A15EF2">
        <w:rPr>
          <w:rFonts w:asciiTheme="minorHAnsi" w:eastAsia="Times New Roman" w:hAnsiTheme="minorHAnsi" w:cs="Segoe UI"/>
          <w:color w:val="FF0000"/>
          <w:lang w:val="en-GB" w:eastAsia="de-AT"/>
        </w:rPr>
        <w:t>. The DMSO is taken out with a syringe and needle.</w:t>
      </w:r>
    </w:p>
    <w:p w14:paraId="7BE1CB15" w14:textId="77777777" w:rsidR="00D75940" w:rsidRPr="00A15EF2" w:rsidRDefault="00D75940" w:rsidP="00BF3383">
      <w:pPr>
        <w:spacing w:line="276" w:lineRule="auto"/>
        <w:contextualSpacing/>
        <w:rPr>
          <w:rFonts w:asciiTheme="minorHAnsi" w:eastAsia="Times New Roman" w:hAnsiTheme="minorHAnsi" w:cs="Segoe UI"/>
          <w:color w:val="000000"/>
          <w:lang w:val="en-GB" w:eastAsia="de-AT"/>
        </w:rPr>
      </w:pPr>
    </w:p>
    <w:p w14:paraId="2971C5AC" w14:textId="7DECAE25" w:rsidR="00567054"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000000"/>
          <w:lang w:val="en-GB" w:eastAsia="de-AT"/>
        </w:rPr>
        <w:t>L271. Add Laser before confocal.</w:t>
      </w:r>
    </w:p>
    <w:p w14:paraId="30466E45" w14:textId="615111D3" w:rsidR="003F1D39" w:rsidRPr="00A15EF2" w:rsidRDefault="003F1D39" w:rsidP="00BF3383">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In the cour</w:t>
      </w:r>
      <w:r w:rsidR="00B269BC" w:rsidRPr="00A15EF2">
        <w:rPr>
          <w:rFonts w:asciiTheme="minorHAnsi" w:eastAsia="Times New Roman" w:hAnsiTheme="minorHAnsi" w:cs="Segoe UI"/>
          <w:color w:val="FF0000"/>
          <w:lang w:val="en-GB" w:eastAsia="de-AT"/>
        </w:rPr>
        <w:t>se of rewriting this section, the corresponding sentence was removed.</w:t>
      </w:r>
    </w:p>
    <w:p w14:paraId="06DD1258" w14:textId="54B05964" w:rsidR="00B269BC"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000000"/>
          <w:lang w:val="en-GB" w:eastAsia="de-AT"/>
        </w:rPr>
        <w:lastRenderedPageBreak/>
        <w:br/>
        <w:t>L303. Add here and before the "Representative Results" section information on how to conduct quantitative analysis.</w:t>
      </w:r>
    </w:p>
    <w:p w14:paraId="313326DA" w14:textId="75D44F6A" w:rsidR="00D75940" w:rsidRPr="00A15EF2" w:rsidRDefault="00D75940" w:rsidP="00D75940">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To provide some basic information into this highly technical and complex topic we added the following paragraph to the manuscript:”QUANTITATIVE IMAGE ANALYSIS</w:t>
      </w:r>
    </w:p>
    <w:p w14:paraId="0C0ABF11" w14:textId="77777777" w:rsidR="008E3F52" w:rsidRPr="00A15EF2" w:rsidRDefault="008E3F52" w:rsidP="008E3F52">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In addition to “just” visualizing cellular processes, live-cell imaging allows to extract quantitative information from the recorded data. Generally, quantitative image analysis is a complex topic whose proper discussion is far beyond the scope of this article, hence, the reader is referred to dedicated textbooks and articles 39–41. Nevertheless, some basic guidelines associated to the following example data shall be provided. Several crucial prerequisites must be met to allow image quantification, including: (1) defined molarities of fluorescent dyes must be applied to all samples to allow accurate relative comparison;  (2) image acquisition settings must be adjusted in a way that the emission light detectors are never saturated, otherwise maximum intensities are cut off; (3) image acquisition settings must remain fixed during the course of a coherent experimental set, otherwise artificial intensity changes are introduced; (4) image data must be saved in an information-lossless file format along with the meta information containing all instrument settings; and (5) image analysis should be limited to the minimal number of post processing steps required to extract the desired quantitative information.</w:t>
      </w:r>
    </w:p>
    <w:p w14:paraId="13509B9C" w14:textId="77777777" w:rsidR="008E3F52" w:rsidRPr="00A15EF2" w:rsidRDefault="008E3F52" w:rsidP="008E3F52">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 xml:space="preserve">Usually, defined standards that would allow absolute quantification of recorded signals are not available in the living cell. Thus, in its simplest form, quantitative image analysis relies on the relative comparison of pixel intensities within the same image or between different images recorded with identical settings. The manufacturer’s microscope control software normally include basic tools for image post-processing and quantitative analysis, or can be upgraded with additional functions for image segmentation, thresholding, ratio imaging, etc.. Several open source image processing platforms, differently suitable for various types of imaging data, are available, including ImageJ (https://imagej.net; https://imagej.nih.gov/ij/), icy (http://icy.bioimageanalysis.org/), CMEIAS Bioimage Informatics (http://cme.msu.edu/cmeias/) and Wimasis (https://www.wimasis.com/en/).  </w:t>
      </w:r>
    </w:p>
    <w:p w14:paraId="6FF0969A" w14:textId="21A04F2D" w:rsidR="008E3F52" w:rsidRPr="00A15EF2" w:rsidRDefault="008E3F52" w:rsidP="00BF3383">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The presented example data was processed and analyzed  using the ImageJ platform. Briefly, specific regions in the cell, such as the hyphal tip apex or septa, are marked with sizable area selection tools, and the intensity of all contained pixels is readout with the software implemented “measuring tool”. The intensity data from controls and experimental samples is transferred into a spreadsheet file, mathematically analyzed and prepared as graph. Further details may be found in the cited original publications.”</w:t>
      </w:r>
    </w:p>
    <w:p w14:paraId="52CF8330" w14:textId="73F3ABBB" w:rsidR="00B269BC" w:rsidRPr="00A15EF2" w:rsidRDefault="00B54A3F" w:rsidP="00BF3383">
      <w:pPr>
        <w:spacing w:line="276" w:lineRule="auto"/>
        <w:contextualSpacing/>
        <w:rPr>
          <w:rFonts w:asciiTheme="minorHAnsi" w:eastAsia="Times New Roman" w:hAnsiTheme="minorHAnsi" w:cs="Segoe UI"/>
          <w:color w:val="000000"/>
          <w:lang w:val="en-GB" w:eastAsia="de-AT"/>
        </w:rPr>
      </w:pPr>
      <w:r w:rsidRPr="00A15EF2">
        <w:rPr>
          <w:rFonts w:asciiTheme="minorHAnsi" w:eastAsia="Times New Roman" w:hAnsiTheme="minorHAnsi" w:cs="Segoe UI"/>
          <w:color w:val="000000"/>
          <w:lang w:val="en-GB" w:eastAsia="de-AT"/>
        </w:rPr>
        <w:br/>
        <w:t>L315. Change proteins to compartments.</w:t>
      </w:r>
    </w:p>
    <w:p w14:paraId="66101A0B" w14:textId="4D22ED2B" w:rsidR="0021600F" w:rsidRPr="00A15EF2" w:rsidRDefault="0021600F" w:rsidP="00BF3383">
      <w:pPr>
        <w:spacing w:line="276" w:lineRule="auto"/>
        <w:contextualSpacing/>
        <w:rPr>
          <w:rFonts w:asciiTheme="minorHAnsi" w:eastAsia="Times New Roman" w:hAnsiTheme="minorHAnsi" w:cs="Segoe UI"/>
          <w:color w:val="FF0000"/>
          <w:lang w:val="en-GB" w:eastAsia="de-AT"/>
        </w:rPr>
      </w:pPr>
      <w:r w:rsidRPr="00A15EF2">
        <w:rPr>
          <w:rFonts w:asciiTheme="minorHAnsi" w:eastAsia="Times New Roman" w:hAnsiTheme="minorHAnsi" w:cs="Segoe UI"/>
          <w:color w:val="FF0000"/>
          <w:lang w:val="en-GB" w:eastAsia="de-AT"/>
        </w:rPr>
        <w:t xml:space="preserve">The focus is on FM 4-64 co-staining with fluorescent fusion proteins progressing </w:t>
      </w:r>
      <w:r w:rsidR="008B7457" w:rsidRPr="00A15EF2">
        <w:rPr>
          <w:rFonts w:asciiTheme="minorHAnsi" w:eastAsia="Times New Roman" w:hAnsiTheme="minorHAnsi" w:cs="Segoe UI"/>
          <w:color w:val="FF0000"/>
          <w:lang w:val="en-GB" w:eastAsia="de-AT"/>
        </w:rPr>
        <w:t>through the endocytic pathway, hence, we changed the title to:”</w:t>
      </w:r>
      <w:r w:rsidR="008B7457" w:rsidRPr="00A15EF2">
        <w:rPr>
          <w:rFonts w:asciiTheme="minorHAnsi" w:hAnsiTheme="minorHAnsi"/>
          <w:color w:val="FF0000"/>
          <w:lang w:val="en-GB"/>
        </w:rPr>
        <w:t xml:space="preserve"> </w:t>
      </w:r>
      <w:r w:rsidR="008B7457" w:rsidRPr="00A15EF2">
        <w:rPr>
          <w:rFonts w:asciiTheme="minorHAnsi" w:eastAsia="Times New Roman" w:hAnsiTheme="minorHAnsi" w:cs="Segoe UI"/>
          <w:color w:val="FF0000"/>
          <w:lang w:val="en-GB" w:eastAsia="de-AT"/>
        </w:rPr>
        <w:t>Example data 2 – FM 4-64 co-staining of fluorescent fusion proteins targeted to endocytic compartments.”</w:t>
      </w:r>
    </w:p>
    <w:p w14:paraId="6EA5BE24" w14:textId="2038D865" w:rsidR="00FF0299" w:rsidRPr="00A15EF2" w:rsidRDefault="00B54A3F" w:rsidP="00BF3383">
      <w:pPr>
        <w:spacing w:line="276" w:lineRule="auto"/>
        <w:contextualSpacing/>
        <w:rPr>
          <w:rFonts w:asciiTheme="minorHAnsi" w:hAnsiTheme="minorHAnsi"/>
        </w:rPr>
      </w:pPr>
      <w:r w:rsidRPr="00A15EF2">
        <w:rPr>
          <w:rFonts w:asciiTheme="minorHAnsi" w:eastAsia="Times New Roman" w:hAnsiTheme="minorHAnsi" w:cs="Segoe UI"/>
          <w:color w:val="000000"/>
          <w:lang w:val="en-GB" w:eastAsia="de-AT"/>
        </w:rPr>
        <w:br/>
      </w:r>
      <w:r w:rsidRPr="00A15EF2">
        <w:rPr>
          <w:rFonts w:asciiTheme="minorHAnsi" w:eastAsia="Times New Roman" w:hAnsiTheme="minorHAnsi" w:cs="Segoe UI"/>
          <w:color w:val="000000"/>
          <w:lang w:eastAsia="de-AT"/>
        </w:rPr>
        <w:t>L522. Delete Overview.</w:t>
      </w:r>
      <w:r w:rsidR="008B7457" w:rsidRPr="00A15EF2">
        <w:rPr>
          <w:rFonts w:asciiTheme="minorHAnsi" w:eastAsia="Times New Roman" w:hAnsiTheme="minorHAnsi" w:cs="Segoe UI"/>
          <w:color w:val="000000"/>
          <w:lang w:eastAsia="de-AT"/>
        </w:rPr>
        <w:t xml:space="preserve"> </w:t>
      </w:r>
      <w:r w:rsidR="008B7457" w:rsidRPr="00A15EF2">
        <w:rPr>
          <w:rFonts w:asciiTheme="minorHAnsi" w:eastAsia="Times New Roman" w:hAnsiTheme="minorHAnsi" w:cs="Segoe UI"/>
          <w:color w:val="FF0000"/>
          <w:lang w:eastAsia="de-AT"/>
        </w:rPr>
        <w:t>Done.</w:t>
      </w:r>
    </w:p>
    <w:sectPr w:rsidR="00FF0299" w:rsidRPr="00A15E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D3AFB"/>
    <w:multiLevelType w:val="hybridMultilevel"/>
    <w:tmpl w:val="3B7A3A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3F"/>
    <w:rsid w:val="0000060C"/>
    <w:rsid w:val="0001584C"/>
    <w:rsid w:val="00030B7D"/>
    <w:rsid w:val="00031670"/>
    <w:rsid w:val="00034EE1"/>
    <w:rsid w:val="00047564"/>
    <w:rsid w:val="000521EE"/>
    <w:rsid w:val="00057B73"/>
    <w:rsid w:val="00071D8C"/>
    <w:rsid w:val="0008272D"/>
    <w:rsid w:val="000860A2"/>
    <w:rsid w:val="000B05A8"/>
    <w:rsid w:val="000B6591"/>
    <w:rsid w:val="000C78F3"/>
    <w:rsid w:val="00104CDB"/>
    <w:rsid w:val="00127C4C"/>
    <w:rsid w:val="00141B35"/>
    <w:rsid w:val="0014790E"/>
    <w:rsid w:val="00150E49"/>
    <w:rsid w:val="00155941"/>
    <w:rsid w:val="001851C7"/>
    <w:rsid w:val="00190B71"/>
    <w:rsid w:val="001B6A67"/>
    <w:rsid w:val="001D7B61"/>
    <w:rsid w:val="001E3056"/>
    <w:rsid w:val="001E584B"/>
    <w:rsid w:val="00207B5F"/>
    <w:rsid w:val="0021600F"/>
    <w:rsid w:val="00222B23"/>
    <w:rsid w:val="00224ADF"/>
    <w:rsid w:val="00262D9E"/>
    <w:rsid w:val="002705D2"/>
    <w:rsid w:val="002B1DAF"/>
    <w:rsid w:val="002D5545"/>
    <w:rsid w:val="002D74E2"/>
    <w:rsid w:val="002F3E4B"/>
    <w:rsid w:val="002F79A4"/>
    <w:rsid w:val="002F7EB6"/>
    <w:rsid w:val="0030716C"/>
    <w:rsid w:val="003939A6"/>
    <w:rsid w:val="003D1F73"/>
    <w:rsid w:val="003D4810"/>
    <w:rsid w:val="003F1D39"/>
    <w:rsid w:val="003F63F2"/>
    <w:rsid w:val="00403DB8"/>
    <w:rsid w:val="004369FE"/>
    <w:rsid w:val="00447F9D"/>
    <w:rsid w:val="00457DB1"/>
    <w:rsid w:val="00474717"/>
    <w:rsid w:val="004D2BCB"/>
    <w:rsid w:val="004D52E0"/>
    <w:rsid w:val="0050171F"/>
    <w:rsid w:val="00525904"/>
    <w:rsid w:val="00534425"/>
    <w:rsid w:val="005463E5"/>
    <w:rsid w:val="00551A1A"/>
    <w:rsid w:val="00560A06"/>
    <w:rsid w:val="00567054"/>
    <w:rsid w:val="005765A3"/>
    <w:rsid w:val="005820E7"/>
    <w:rsid w:val="00596B7B"/>
    <w:rsid w:val="005B12A4"/>
    <w:rsid w:val="005D32AB"/>
    <w:rsid w:val="005E3CE0"/>
    <w:rsid w:val="0064112D"/>
    <w:rsid w:val="0065015B"/>
    <w:rsid w:val="006535D1"/>
    <w:rsid w:val="00660DCF"/>
    <w:rsid w:val="0069758D"/>
    <w:rsid w:val="006A002B"/>
    <w:rsid w:val="006A162F"/>
    <w:rsid w:val="006B03BC"/>
    <w:rsid w:val="006B10F5"/>
    <w:rsid w:val="006B3700"/>
    <w:rsid w:val="006D1D7B"/>
    <w:rsid w:val="006D5AAD"/>
    <w:rsid w:val="007144CC"/>
    <w:rsid w:val="00720594"/>
    <w:rsid w:val="00722DBC"/>
    <w:rsid w:val="00757F9B"/>
    <w:rsid w:val="00765F72"/>
    <w:rsid w:val="007C62A3"/>
    <w:rsid w:val="007E743D"/>
    <w:rsid w:val="00830B53"/>
    <w:rsid w:val="00840FCE"/>
    <w:rsid w:val="008843AD"/>
    <w:rsid w:val="008B6969"/>
    <w:rsid w:val="008B7457"/>
    <w:rsid w:val="008E3F52"/>
    <w:rsid w:val="008E45BC"/>
    <w:rsid w:val="009148AC"/>
    <w:rsid w:val="0093008E"/>
    <w:rsid w:val="00955CD8"/>
    <w:rsid w:val="00960338"/>
    <w:rsid w:val="009713C7"/>
    <w:rsid w:val="009A7668"/>
    <w:rsid w:val="009E1273"/>
    <w:rsid w:val="009E1F67"/>
    <w:rsid w:val="009E503A"/>
    <w:rsid w:val="00A03B95"/>
    <w:rsid w:val="00A15EF2"/>
    <w:rsid w:val="00A46A6A"/>
    <w:rsid w:val="00A4765C"/>
    <w:rsid w:val="00A537B0"/>
    <w:rsid w:val="00A848D0"/>
    <w:rsid w:val="00A877E9"/>
    <w:rsid w:val="00A93951"/>
    <w:rsid w:val="00AC0EF1"/>
    <w:rsid w:val="00AD05F2"/>
    <w:rsid w:val="00AF6BDF"/>
    <w:rsid w:val="00B04F6E"/>
    <w:rsid w:val="00B269BC"/>
    <w:rsid w:val="00B430CC"/>
    <w:rsid w:val="00B45093"/>
    <w:rsid w:val="00B54A3F"/>
    <w:rsid w:val="00B8017D"/>
    <w:rsid w:val="00B86BA4"/>
    <w:rsid w:val="00B91F9E"/>
    <w:rsid w:val="00BC1B1C"/>
    <w:rsid w:val="00BD6449"/>
    <w:rsid w:val="00BF3383"/>
    <w:rsid w:val="00C07EA5"/>
    <w:rsid w:val="00C41227"/>
    <w:rsid w:val="00C445CC"/>
    <w:rsid w:val="00C468C8"/>
    <w:rsid w:val="00C64578"/>
    <w:rsid w:val="00C81E6B"/>
    <w:rsid w:val="00C85CF7"/>
    <w:rsid w:val="00CA5B89"/>
    <w:rsid w:val="00CB2304"/>
    <w:rsid w:val="00CD0674"/>
    <w:rsid w:val="00CD1513"/>
    <w:rsid w:val="00D02F03"/>
    <w:rsid w:val="00D15425"/>
    <w:rsid w:val="00D34CE7"/>
    <w:rsid w:val="00D7573F"/>
    <w:rsid w:val="00D75940"/>
    <w:rsid w:val="00DC0133"/>
    <w:rsid w:val="00DC014B"/>
    <w:rsid w:val="00DF0385"/>
    <w:rsid w:val="00E013E7"/>
    <w:rsid w:val="00E06472"/>
    <w:rsid w:val="00E233AF"/>
    <w:rsid w:val="00E3087B"/>
    <w:rsid w:val="00E41073"/>
    <w:rsid w:val="00E56229"/>
    <w:rsid w:val="00E70D43"/>
    <w:rsid w:val="00E804B5"/>
    <w:rsid w:val="00E8276E"/>
    <w:rsid w:val="00EA48CD"/>
    <w:rsid w:val="00EB1CA7"/>
    <w:rsid w:val="00EC06E3"/>
    <w:rsid w:val="00ED0704"/>
    <w:rsid w:val="00F257F5"/>
    <w:rsid w:val="00F27632"/>
    <w:rsid w:val="00F41665"/>
    <w:rsid w:val="00F838BF"/>
    <w:rsid w:val="00F87F95"/>
    <w:rsid w:val="00FC4A7B"/>
    <w:rsid w:val="00FD796D"/>
    <w:rsid w:val="00FF0299"/>
    <w:rsid w:val="00FF69B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41A5"/>
  <w15:chartTrackingRefBased/>
  <w15:docId w15:val="{BCBE6059-E75A-4D1A-84F7-6FA8894C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F9E"/>
    <w:rPr>
      <w:rFonts w:ascii="Times New Roman" w:hAnsi="Times New Roman"/>
    </w:rPr>
  </w:style>
  <w:style w:type="paragraph" w:styleId="Heading1">
    <w:name w:val="heading 1"/>
    <w:basedOn w:val="Normal"/>
    <w:next w:val="Normal"/>
    <w:link w:val="Heading1Char"/>
    <w:autoRedefine/>
    <w:uiPriority w:val="9"/>
    <w:qFormat/>
    <w:rsid w:val="00B91F9E"/>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autoRedefine/>
    <w:uiPriority w:val="9"/>
    <w:unhideWhenUsed/>
    <w:qFormat/>
    <w:rsid w:val="00B91F9E"/>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F9E"/>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B91F9E"/>
    <w:rPr>
      <w:rFonts w:ascii="Times New Roman" w:eastAsiaTheme="majorEastAsia" w:hAnsi="Times New Roman" w:cstheme="majorBidi"/>
      <w:b/>
      <w:szCs w:val="26"/>
    </w:rPr>
  </w:style>
  <w:style w:type="paragraph" w:styleId="ListParagraph">
    <w:name w:val="List Paragraph"/>
    <w:basedOn w:val="Normal"/>
    <w:uiPriority w:val="34"/>
    <w:qFormat/>
    <w:rsid w:val="006B03BC"/>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 w:type="character" w:styleId="CommentReference">
    <w:name w:val="annotation reference"/>
    <w:basedOn w:val="DefaultParagraphFont"/>
    <w:uiPriority w:val="99"/>
    <w:semiHidden/>
    <w:unhideWhenUsed/>
    <w:rsid w:val="00BF3383"/>
    <w:rPr>
      <w:sz w:val="16"/>
      <w:szCs w:val="16"/>
    </w:rPr>
  </w:style>
  <w:style w:type="paragraph" w:styleId="CommentText">
    <w:name w:val="annotation text"/>
    <w:basedOn w:val="Normal"/>
    <w:link w:val="CommentTextChar"/>
    <w:uiPriority w:val="99"/>
    <w:semiHidden/>
    <w:unhideWhenUsed/>
    <w:rsid w:val="00BF3383"/>
    <w:pPr>
      <w:spacing w:line="240" w:lineRule="auto"/>
    </w:pPr>
    <w:rPr>
      <w:sz w:val="20"/>
      <w:szCs w:val="20"/>
    </w:rPr>
  </w:style>
  <w:style w:type="character" w:customStyle="1" w:styleId="CommentTextChar">
    <w:name w:val="Comment Text Char"/>
    <w:basedOn w:val="DefaultParagraphFont"/>
    <w:link w:val="CommentText"/>
    <w:uiPriority w:val="99"/>
    <w:semiHidden/>
    <w:rsid w:val="00BF338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F3383"/>
    <w:rPr>
      <w:b/>
      <w:bCs/>
    </w:rPr>
  </w:style>
  <w:style w:type="character" w:customStyle="1" w:styleId="CommentSubjectChar">
    <w:name w:val="Comment Subject Char"/>
    <w:basedOn w:val="CommentTextChar"/>
    <w:link w:val="CommentSubject"/>
    <w:uiPriority w:val="99"/>
    <w:semiHidden/>
    <w:rsid w:val="00BF3383"/>
    <w:rPr>
      <w:rFonts w:ascii="Times New Roman" w:hAnsi="Times New Roman"/>
      <w:b/>
      <w:bCs/>
      <w:sz w:val="20"/>
      <w:szCs w:val="20"/>
    </w:rPr>
  </w:style>
  <w:style w:type="paragraph" w:styleId="BalloonText">
    <w:name w:val="Balloon Text"/>
    <w:basedOn w:val="Normal"/>
    <w:link w:val="BalloonTextChar"/>
    <w:uiPriority w:val="99"/>
    <w:semiHidden/>
    <w:unhideWhenUsed/>
    <w:rsid w:val="00BF3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3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474861">
      <w:bodyDiv w:val="1"/>
      <w:marLeft w:val="0"/>
      <w:marRight w:val="0"/>
      <w:marTop w:val="0"/>
      <w:marBottom w:val="0"/>
      <w:divBdr>
        <w:top w:val="none" w:sz="0" w:space="0" w:color="auto"/>
        <w:left w:val="none" w:sz="0" w:space="0" w:color="auto"/>
        <w:bottom w:val="none" w:sz="0" w:space="0" w:color="auto"/>
        <w:right w:val="none" w:sz="0" w:space="0" w:color="auto"/>
      </w:divBdr>
      <w:divsChild>
        <w:div w:id="1822038486">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4297</Words>
  <Characters>27077</Characters>
  <Application>Microsoft Office Word</Application>
  <DocSecurity>0</DocSecurity>
  <Lines>225</Lines>
  <Paragraphs>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Lichius</dc:creator>
  <cp:keywords/>
  <dc:description/>
  <cp:lastModifiedBy>Alex Lichius</cp:lastModifiedBy>
  <cp:revision>2</cp:revision>
  <dcterms:created xsi:type="dcterms:W3CDTF">2019-09-06T14:21:00Z</dcterms:created>
  <dcterms:modified xsi:type="dcterms:W3CDTF">2019-09-06T14:21:00Z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CloudProjectKey=rqgdbnj77g5r16vbitdc4772igtz7elbxxv0uw023epcd; ProjectName=Alex Citavi Paper (cloud)</vt:lpwstr>
  </property>
  <property fmtid="{D5CDD505-2E9C-101B-9397-08002B2CF9AE}" pid="3" name="CitaviDocumentProperty_0">
    <vt:lpwstr>ba82e450-def7-41c0-9ddb-90b5aa01f2d6</vt:lpwstr>
  </property>
</Properties>
</file>