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7C5" w:rsidRPr="007C3DCA" w:rsidRDefault="001317C5">
      <w:r w:rsidRPr="00766FED">
        <w:rPr>
          <w:sz w:val="24"/>
          <w:szCs w:val="24"/>
        </w:rPr>
        <w:t>D</w:t>
      </w:r>
      <w:r w:rsidRPr="007C3DCA">
        <w:t>ear Editor,</w:t>
      </w:r>
    </w:p>
    <w:p w:rsidR="001317C5" w:rsidRPr="007C3DCA" w:rsidRDefault="001317C5">
      <w:r w:rsidRPr="007C3DCA">
        <w:t xml:space="preserve">The </w:t>
      </w:r>
      <w:r w:rsidR="0047652C" w:rsidRPr="007C3DCA">
        <w:t xml:space="preserve">rebuttal </w:t>
      </w:r>
      <w:r w:rsidRPr="007C3DCA">
        <w:t xml:space="preserve">letter below outlines the comments by the </w:t>
      </w:r>
      <w:r w:rsidR="0047652C" w:rsidRPr="007C3DCA">
        <w:t xml:space="preserve">editor and </w:t>
      </w:r>
      <w:r w:rsidRPr="007C3DCA">
        <w:t>reviewers addressed by the author</w:t>
      </w:r>
      <w:r w:rsidR="007C3DCA">
        <w:t>s</w:t>
      </w:r>
      <w:r w:rsidRPr="007C3DCA">
        <w:t>.</w:t>
      </w:r>
    </w:p>
    <w:p w:rsidR="001317C5" w:rsidRPr="007C3DCA" w:rsidRDefault="001317C5"/>
    <w:p w:rsidR="001317C5" w:rsidRPr="007C3DCA" w:rsidRDefault="001317C5">
      <w:r w:rsidRPr="007C3DCA">
        <w:t xml:space="preserve">Editor: </w:t>
      </w:r>
    </w:p>
    <w:p w:rsidR="001317C5" w:rsidRPr="007C3DCA" w:rsidRDefault="001317C5" w:rsidP="001317C5">
      <w:r w:rsidRPr="007C3DCA">
        <w:t xml:space="preserve">Comment </w:t>
      </w:r>
      <w:r w:rsidRPr="007C3DCA">
        <w:t>1. Please take this opportunity to thoroughly proofread the manuscript to ensure that there are no spelling or grammar issues.</w:t>
      </w:r>
    </w:p>
    <w:p w:rsidR="001317C5" w:rsidRPr="007C3DCA" w:rsidRDefault="001317C5" w:rsidP="001317C5">
      <w:r w:rsidRPr="007C3DCA">
        <w:t>Revision: Complete.</w:t>
      </w:r>
    </w:p>
    <w:p w:rsidR="001317C5" w:rsidRPr="007C3DCA" w:rsidRDefault="001317C5" w:rsidP="001317C5">
      <w:r w:rsidRPr="007C3DCA">
        <w:t>Comment 2.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7C3DCA">
        <w:t>docx</w:t>
      </w:r>
      <w:proofErr w:type="spellEnd"/>
      <w:r w:rsidRPr="007C3DCA">
        <w:t xml:space="preserve"> file to your Editorial Manager account. The Figure must be cited appropriately in the Figure Legend, i.e. “This figure has been modified from [citation].”</w:t>
      </w:r>
    </w:p>
    <w:p w:rsidR="001317C5" w:rsidRPr="007C3DCA" w:rsidRDefault="001317C5" w:rsidP="001317C5">
      <w:r w:rsidRPr="007C3DCA">
        <w:t>Revision:</w:t>
      </w:r>
      <w:r w:rsidRPr="007C3DCA">
        <w:t xml:space="preserve"> Uploaded</w:t>
      </w:r>
    </w:p>
    <w:p w:rsidR="001317C5" w:rsidRPr="007C3DCA" w:rsidRDefault="001317C5" w:rsidP="001317C5">
      <w:r w:rsidRPr="007C3DCA">
        <w:t xml:space="preserve">Comment 3. </w:t>
      </w:r>
      <w:proofErr w:type="spellStart"/>
      <w:r w:rsidRPr="007C3DCA">
        <w:t>JoVE</w:t>
      </w:r>
      <w:proofErr w:type="spellEnd"/>
      <w:r w:rsidRPr="007C3DCA">
        <w:t xml:space="preserve"> cannot publish manuscripts containing commercial language. This includes trademark symbols (™), registered symbols (®), and company names of an instrument or reagent. Please remove all commercial language from your manuscript and use generic terms instead. All commercial products should be sufficiently referenced in the Table of Materials and Reagents.</w:t>
      </w:r>
    </w:p>
    <w:p w:rsidR="001317C5" w:rsidRPr="007C3DCA" w:rsidRDefault="001317C5" w:rsidP="001317C5">
      <w:r w:rsidRPr="007C3DCA">
        <w:t>Revision:</w:t>
      </w:r>
      <w:r w:rsidRPr="007C3DCA">
        <w:t xml:space="preserve"> All symbols and brand names removed.</w:t>
      </w:r>
    </w:p>
    <w:p w:rsidR="001317C5" w:rsidRPr="007C3DCA" w:rsidRDefault="001317C5" w:rsidP="001317C5">
      <w:r w:rsidRPr="007C3DCA">
        <w:t>Comment 4. Please include an ethics statement before your numbered protocol steps, indicating that the protocol follows the animal care guidelines of your institution.</w:t>
      </w:r>
    </w:p>
    <w:p w:rsidR="001317C5" w:rsidRPr="007C3DCA" w:rsidRDefault="001317C5" w:rsidP="001317C5">
      <w:r w:rsidRPr="007C3DCA">
        <w:t>Revision:</w:t>
      </w:r>
      <w:r w:rsidRPr="007C3DCA">
        <w:t xml:space="preserve"> Added: “</w:t>
      </w:r>
      <w:r w:rsidRPr="007C3DCA">
        <w:rPr>
          <w:rFonts w:cs="Times New Roman"/>
        </w:rPr>
        <w:t>This study was carried out in accordance with the recommendations of Animal Care and Use Committee (IACUC) of Thomas Jefferson University and Drexel University College of Medicine. The protocol was approved by Thomas Jefferson University and Drexel University College of Medicine IACUC.</w:t>
      </w:r>
      <w:r w:rsidRPr="007C3DCA">
        <w:rPr>
          <w:rFonts w:cs="Times New Roman"/>
        </w:rPr>
        <w:t>”</w:t>
      </w:r>
    </w:p>
    <w:p w:rsidR="001317C5" w:rsidRPr="007C3DCA" w:rsidRDefault="001317C5" w:rsidP="001317C5">
      <w:r w:rsidRPr="007C3DCA">
        <w:t>Comment 5. Please mention how animals are anesthetized and how proper anesthetization is confirmed.</w:t>
      </w:r>
    </w:p>
    <w:p w:rsidR="001317C5" w:rsidRPr="007C3DCA" w:rsidRDefault="001317C5" w:rsidP="001317C5">
      <w:r w:rsidRPr="007C3DCA">
        <w:t>Revision:</w:t>
      </w:r>
      <w:r w:rsidRPr="007C3DCA">
        <w:t xml:space="preserve"> Added to step 1.1.2: “</w:t>
      </w:r>
      <w:r w:rsidRPr="007C3DCA">
        <w:t>1.1.2 Anesthetize rat with approximately 20 seconds of isoflurane inhalation. Anesthesia confirmed with loss of consciousness.</w:t>
      </w:r>
      <w:r w:rsidRPr="007C3DCA">
        <w:t>”</w:t>
      </w:r>
      <w:r w:rsidRPr="007C3DCA">
        <w:t xml:space="preserve"> </w:t>
      </w:r>
      <w:r w:rsidRPr="007C3DCA">
        <w:t>And “</w:t>
      </w:r>
      <w:r w:rsidRPr="007C3DCA">
        <w:t xml:space="preserve">2.1.1 Place animal in </w:t>
      </w:r>
      <w:proofErr w:type="spellStart"/>
      <w:r w:rsidRPr="007C3DCA">
        <w:t>isofluorane</w:t>
      </w:r>
      <w:proofErr w:type="spellEnd"/>
      <w:r w:rsidRPr="007C3DCA">
        <w:t xml:space="preserve"> chamber for approximately 30 seconds or until loss of consciousness occurs indicated by lack of motion and decreased respiratory rate. </w:t>
      </w:r>
      <w:r w:rsidRPr="007C3DCA">
        <w:t>“</w:t>
      </w:r>
    </w:p>
    <w:p w:rsidR="001317C5" w:rsidRPr="007C3DCA" w:rsidRDefault="001317C5" w:rsidP="001317C5"/>
    <w:p w:rsidR="001317C5" w:rsidRPr="007C3DCA" w:rsidRDefault="001317C5" w:rsidP="001317C5"/>
    <w:p w:rsidR="001317C5" w:rsidRPr="007C3DCA" w:rsidRDefault="001317C5" w:rsidP="001317C5"/>
    <w:p w:rsidR="001317C5" w:rsidRPr="007C3DCA" w:rsidRDefault="001317C5" w:rsidP="001317C5"/>
    <w:p w:rsidR="001317C5" w:rsidRPr="007C3DCA" w:rsidRDefault="001317C5" w:rsidP="001317C5">
      <w:r w:rsidRPr="007C3DCA">
        <w:lastRenderedPageBreak/>
        <w:t>Comment 6. Please use a single space between numerical values and their units.</w:t>
      </w:r>
    </w:p>
    <w:p w:rsidR="001317C5" w:rsidRPr="007C3DCA" w:rsidRDefault="001317C5" w:rsidP="001317C5">
      <w:r w:rsidRPr="007C3DCA">
        <w:t>Revision:</w:t>
      </w:r>
      <w:r w:rsidRPr="007C3DCA">
        <w:t xml:space="preserve"> Complete</w:t>
      </w:r>
    </w:p>
    <w:p w:rsidR="001317C5" w:rsidRPr="007C3DCA" w:rsidRDefault="001317C5" w:rsidP="001317C5">
      <w:r w:rsidRPr="007C3DCA">
        <w:t>Comment 7. Please do not abbreviate journal titles for references.</w:t>
      </w:r>
    </w:p>
    <w:p w:rsidR="001317C5" w:rsidRPr="007C3DCA" w:rsidRDefault="001317C5" w:rsidP="001317C5">
      <w:r w:rsidRPr="007C3DCA">
        <w:t>Revision:</w:t>
      </w:r>
      <w:r w:rsidRPr="007C3DCA">
        <w:t xml:space="preserve"> Complete.</w:t>
      </w:r>
    </w:p>
    <w:p w:rsidR="001317C5" w:rsidRPr="007C3DCA" w:rsidRDefault="001317C5" w:rsidP="001317C5">
      <w:r w:rsidRPr="007C3DCA">
        <w:t>Comment 8. Please convert centrifuge speeds to centrifugal force (x g) instead of revolutions per minute (rpm).</w:t>
      </w:r>
    </w:p>
    <w:p w:rsidR="001317C5" w:rsidRPr="007C3DCA" w:rsidRDefault="001317C5" w:rsidP="001317C5">
      <w:r w:rsidRPr="007C3DCA">
        <w:t>Revision:</w:t>
      </w:r>
      <w:r w:rsidR="006F739B" w:rsidRPr="007C3DCA">
        <w:t xml:space="preserve"> Complete</w:t>
      </w:r>
    </w:p>
    <w:p w:rsidR="001317C5" w:rsidRPr="007C3DCA" w:rsidRDefault="001317C5" w:rsidP="001317C5">
      <w:r w:rsidRPr="007C3DCA">
        <w:t>Comment 9. Please provide at least 10 references to support your manuscript.</w:t>
      </w:r>
    </w:p>
    <w:p w:rsidR="002B2B60" w:rsidRDefault="001317C5" w:rsidP="002B2B60">
      <w:pPr>
        <w:widowControl w:val="0"/>
        <w:autoSpaceDE w:val="0"/>
        <w:autoSpaceDN w:val="0"/>
        <w:adjustRightInd w:val="0"/>
        <w:spacing w:after="0" w:line="240" w:lineRule="auto"/>
        <w:ind w:left="640" w:hanging="640"/>
      </w:pPr>
      <w:r w:rsidRPr="007C3DCA">
        <w:t>Revision:</w:t>
      </w:r>
      <w:r w:rsidR="002B2B60">
        <w:t xml:space="preserve"> Added two additional references. </w:t>
      </w:r>
    </w:p>
    <w:p w:rsidR="002B2B60" w:rsidRDefault="002B2B60" w:rsidP="002B2B60">
      <w:pPr>
        <w:widowControl w:val="0"/>
        <w:autoSpaceDE w:val="0"/>
        <w:autoSpaceDN w:val="0"/>
        <w:adjustRightInd w:val="0"/>
        <w:spacing w:after="0" w:line="240" w:lineRule="auto"/>
        <w:ind w:left="640" w:hanging="640"/>
        <w:rPr>
          <w:rFonts w:ascii="Calibri" w:hAnsi="Calibri" w:cs="Times New Roman"/>
          <w:noProof/>
          <w:sz w:val="24"/>
          <w:szCs w:val="24"/>
        </w:rPr>
      </w:pPr>
      <w:r>
        <w:t>Reference 6” “</w:t>
      </w:r>
      <w:proofErr w:type="spellStart"/>
      <w:r w:rsidRPr="0034472B">
        <w:rPr>
          <w:rFonts w:ascii="Calibri" w:hAnsi="Calibri" w:cs="Times New Roman"/>
          <w:noProof/>
          <w:sz w:val="24"/>
          <w:szCs w:val="24"/>
        </w:rPr>
        <w:t>Papalexi</w:t>
      </w:r>
      <w:proofErr w:type="spellEnd"/>
      <w:r w:rsidRPr="0034472B">
        <w:rPr>
          <w:rFonts w:ascii="Calibri" w:hAnsi="Calibri" w:cs="Times New Roman"/>
          <w:noProof/>
          <w:sz w:val="24"/>
          <w:szCs w:val="24"/>
        </w:rPr>
        <w:t xml:space="preserve">, E. &amp; Satija, R. Single-cell RNA sequencing to explore immune cell heterogeneity. </w:t>
      </w:r>
      <w:r w:rsidRPr="0034472B">
        <w:rPr>
          <w:rFonts w:ascii="Calibri" w:hAnsi="Calibri" w:cs="Times New Roman"/>
          <w:i/>
          <w:iCs/>
          <w:noProof/>
          <w:sz w:val="24"/>
          <w:szCs w:val="24"/>
        </w:rPr>
        <w:t>Nat</w:t>
      </w:r>
      <w:r>
        <w:rPr>
          <w:rFonts w:cs="Times New Roman"/>
          <w:i/>
          <w:iCs/>
          <w:noProof/>
        </w:rPr>
        <w:t>ure</w:t>
      </w:r>
      <w:r w:rsidRPr="0034472B">
        <w:rPr>
          <w:rFonts w:ascii="Calibri" w:hAnsi="Calibri" w:cs="Times New Roman"/>
          <w:i/>
          <w:iCs/>
          <w:noProof/>
          <w:sz w:val="24"/>
          <w:szCs w:val="24"/>
        </w:rPr>
        <w:t xml:space="preserve"> Rev</w:t>
      </w:r>
      <w:r>
        <w:rPr>
          <w:rFonts w:cs="Times New Roman"/>
          <w:i/>
          <w:iCs/>
          <w:noProof/>
        </w:rPr>
        <w:t>iews</w:t>
      </w:r>
      <w:r w:rsidRPr="0034472B">
        <w:rPr>
          <w:rFonts w:ascii="Calibri" w:hAnsi="Calibri" w:cs="Times New Roman"/>
          <w:i/>
          <w:iCs/>
          <w:noProof/>
          <w:sz w:val="24"/>
          <w:szCs w:val="24"/>
        </w:rPr>
        <w:t xml:space="preserve"> Immunol</w:t>
      </w:r>
      <w:r>
        <w:rPr>
          <w:rFonts w:cs="Times New Roman"/>
          <w:i/>
          <w:iCs/>
          <w:noProof/>
        </w:rPr>
        <w:t>ology</w:t>
      </w:r>
      <w:r w:rsidRPr="0034472B">
        <w:rPr>
          <w:rFonts w:ascii="Calibri" w:hAnsi="Calibri" w:cs="Times New Roman"/>
          <w:i/>
          <w:iCs/>
          <w:noProof/>
          <w:sz w:val="24"/>
          <w:szCs w:val="24"/>
        </w:rPr>
        <w:t>.</w:t>
      </w:r>
      <w:r w:rsidRPr="0034472B">
        <w:rPr>
          <w:rFonts w:ascii="Calibri" w:hAnsi="Calibri" w:cs="Times New Roman"/>
          <w:noProof/>
          <w:sz w:val="24"/>
          <w:szCs w:val="24"/>
        </w:rPr>
        <w:t xml:space="preserve"> </w:t>
      </w:r>
      <w:r w:rsidRPr="0034472B">
        <w:rPr>
          <w:rFonts w:ascii="Calibri" w:hAnsi="Calibri" w:cs="Times New Roman"/>
          <w:b/>
          <w:bCs/>
          <w:noProof/>
          <w:sz w:val="24"/>
          <w:szCs w:val="24"/>
        </w:rPr>
        <w:t>18</w:t>
      </w:r>
      <w:r w:rsidRPr="0034472B">
        <w:rPr>
          <w:rFonts w:ascii="Calibri" w:hAnsi="Calibri" w:cs="Times New Roman"/>
          <w:noProof/>
          <w:sz w:val="24"/>
          <w:szCs w:val="24"/>
        </w:rPr>
        <w:t>, 35–45 (2018).</w:t>
      </w:r>
      <w:r>
        <w:rPr>
          <w:rFonts w:ascii="Calibri" w:hAnsi="Calibri" w:cs="Times New Roman"/>
          <w:noProof/>
          <w:sz w:val="24"/>
          <w:szCs w:val="24"/>
        </w:rPr>
        <w:t xml:space="preserve">” </w:t>
      </w:r>
    </w:p>
    <w:p w:rsidR="002B2B60" w:rsidRPr="0034472B" w:rsidRDefault="002B2B60" w:rsidP="002B2B60">
      <w:pPr>
        <w:widowControl w:val="0"/>
        <w:autoSpaceDE w:val="0"/>
        <w:autoSpaceDN w:val="0"/>
        <w:adjustRightInd w:val="0"/>
        <w:spacing w:after="0" w:line="240" w:lineRule="auto"/>
        <w:ind w:left="640" w:hanging="640"/>
        <w:rPr>
          <w:rFonts w:ascii="Calibri" w:hAnsi="Calibri" w:cs="Times New Roman"/>
          <w:noProof/>
          <w:sz w:val="24"/>
          <w:szCs w:val="24"/>
        </w:rPr>
      </w:pPr>
      <w:r>
        <w:rPr>
          <w:rFonts w:ascii="Calibri" w:hAnsi="Calibri" w:cs="Times New Roman"/>
          <w:noProof/>
          <w:sz w:val="24"/>
          <w:szCs w:val="24"/>
        </w:rPr>
        <w:t>And reference 10: “</w:t>
      </w:r>
      <w:r w:rsidRPr="0034472B">
        <w:rPr>
          <w:rFonts w:ascii="Calibri" w:hAnsi="Calibri" w:cs="Times New Roman"/>
          <w:noProof/>
          <w:sz w:val="24"/>
          <w:szCs w:val="24"/>
        </w:rPr>
        <w:t xml:space="preserve">Paxinos, G. &amp; Watson, C. </w:t>
      </w:r>
      <w:r w:rsidRPr="0034472B">
        <w:rPr>
          <w:rFonts w:ascii="Calibri" w:hAnsi="Calibri" w:cs="Times New Roman"/>
          <w:i/>
          <w:iCs/>
          <w:noProof/>
          <w:sz w:val="24"/>
          <w:szCs w:val="24"/>
        </w:rPr>
        <w:t>The Rat Brain in Stereotaxic Coordinates: Hard Cover Edition</w:t>
      </w:r>
      <w:r w:rsidRPr="0034472B">
        <w:rPr>
          <w:rFonts w:ascii="Calibri" w:hAnsi="Calibri" w:cs="Times New Roman"/>
          <w:noProof/>
          <w:sz w:val="24"/>
          <w:szCs w:val="24"/>
        </w:rPr>
        <w:t>. (2006).</w:t>
      </w:r>
      <w:r>
        <w:rPr>
          <w:rFonts w:ascii="Calibri" w:hAnsi="Calibri" w:cs="Times New Roman"/>
          <w:noProof/>
          <w:sz w:val="24"/>
          <w:szCs w:val="24"/>
        </w:rPr>
        <w:t>”</w:t>
      </w:r>
    </w:p>
    <w:p w:rsidR="001317C5" w:rsidRPr="007C3DCA" w:rsidRDefault="001317C5" w:rsidP="001317C5"/>
    <w:p w:rsidR="001317C5" w:rsidRPr="007C3DCA" w:rsidRDefault="001317C5" w:rsidP="001317C5"/>
    <w:p w:rsidR="006F739B" w:rsidRPr="007C3DCA" w:rsidRDefault="006F739B" w:rsidP="001317C5">
      <w:r w:rsidRPr="007C3DCA">
        <w:t>Reviewer 1:</w:t>
      </w:r>
    </w:p>
    <w:p w:rsidR="001317C5" w:rsidRPr="007C3DCA" w:rsidRDefault="001317C5" w:rsidP="001317C5">
      <w:pPr>
        <w:rPr>
          <w:rFonts w:cs="Segoe UI"/>
          <w:color w:val="201F1E"/>
          <w:shd w:val="clear" w:color="auto" w:fill="FFFFFF"/>
        </w:rPr>
      </w:pPr>
      <w:r w:rsidRPr="007C3DCA">
        <w:rPr>
          <w:rFonts w:cs="Segoe UI"/>
          <w:color w:val="201F1E"/>
          <w:shd w:val="clear" w:color="auto" w:fill="FFFFFF"/>
        </w:rPr>
        <w:t xml:space="preserve">Comment </w:t>
      </w:r>
      <w:r w:rsidRPr="007C3DCA">
        <w:rPr>
          <w:rFonts w:cs="Segoe UI"/>
          <w:color w:val="201F1E"/>
          <w:shd w:val="clear" w:color="auto" w:fill="FFFFFF"/>
        </w:rPr>
        <w:t>1. Abstract: What do you mean by "…tissue responses to various conditions at resolution."? Do you mean 'at resolution of the single cell', or 'upon resolution of the condition', as in ameliorating the effects of opioid withdrawal? Please specify the usage of the word "resolution".</w:t>
      </w:r>
    </w:p>
    <w:p w:rsidR="001317C5" w:rsidRPr="007C3DCA" w:rsidRDefault="001317C5" w:rsidP="001317C5">
      <w:pPr>
        <w:rPr>
          <w:rFonts w:cs="Segoe UI"/>
          <w:color w:val="201F1E"/>
          <w:shd w:val="clear" w:color="auto" w:fill="FFFFFF"/>
        </w:rPr>
      </w:pPr>
      <w:r w:rsidRPr="007C3DCA">
        <w:rPr>
          <w:rFonts w:cs="Segoe UI"/>
          <w:color w:val="201F1E"/>
          <w:shd w:val="clear" w:color="auto" w:fill="FFFFFF"/>
        </w:rPr>
        <w:t>Revision:</w:t>
      </w:r>
      <w:r w:rsidR="00AF064F" w:rsidRPr="007C3DCA">
        <w:rPr>
          <w:rFonts w:cs="Segoe UI"/>
          <w:color w:val="201F1E"/>
          <w:shd w:val="clear" w:color="auto" w:fill="FFFFFF"/>
        </w:rPr>
        <w:t xml:space="preserve"> “</w:t>
      </w:r>
      <w:r w:rsidR="00AF064F" w:rsidRPr="007C3DCA">
        <w:rPr>
          <w:rFonts w:cs="Times New Roman"/>
        </w:rPr>
        <w:t>Single-cell experiments investigating the network dynamics of biological systems demonstrate cellular and tissue responses to various conditions at biologically meaningful resolution.</w:t>
      </w:r>
      <w:r w:rsidR="00AF064F" w:rsidRPr="007C3DCA">
        <w:rPr>
          <w:rFonts w:cs="Times New Roman"/>
        </w:rPr>
        <w:t>”</w:t>
      </w:r>
    </w:p>
    <w:p w:rsidR="006F739B" w:rsidRPr="007C3DCA" w:rsidRDefault="001317C5" w:rsidP="001317C5">
      <w:pPr>
        <w:rPr>
          <w:rFonts w:cs="Segoe UI"/>
          <w:color w:val="201F1E"/>
          <w:shd w:val="clear" w:color="auto" w:fill="FFFFFF"/>
        </w:rPr>
      </w:pPr>
      <w:r w:rsidRPr="007C3DCA">
        <w:rPr>
          <w:rFonts w:cs="Segoe UI"/>
          <w:color w:val="201F1E"/>
        </w:rPr>
        <w:br/>
      </w:r>
      <w:r w:rsidRPr="007C3DCA">
        <w:rPr>
          <w:rFonts w:cs="Segoe UI"/>
          <w:color w:val="201F1E"/>
          <w:shd w:val="clear" w:color="auto" w:fill="FFFFFF"/>
        </w:rPr>
        <w:t>Comment 2. Line 62: please add that this study is in a rat model.</w:t>
      </w:r>
    </w:p>
    <w:p w:rsidR="00AF064F" w:rsidRPr="007C3DCA" w:rsidRDefault="006F739B" w:rsidP="001317C5">
      <w:pPr>
        <w:rPr>
          <w:rFonts w:cs="Segoe UI"/>
          <w:color w:val="201F1E"/>
          <w:shd w:val="clear" w:color="auto" w:fill="FFFFFF"/>
        </w:rPr>
      </w:pPr>
      <w:r w:rsidRPr="007C3DCA">
        <w:rPr>
          <w:rFonts w:cs="Segoe UI"/>
          <w:color w:val="201F1E"/>
          <w:shd w:val="clear" w:color="auto" w:fill="FFFFFF"/>
        </w:rPr>
        <w:t>Revision:</w:t>
      </w:r>
      <w:r w:rsidR="00AF064F" w:rsidRPr="007C3DCA">
        <w:rPr>
          <w:rFonts w:cs="Segoe UI"/>
          <w:color w:val="201F1E"/>
          <w:shd w:val="clear" w:color="auto" w:fill="FFFFFF"/>
        </w:rPr>
        <w:t xml:space="preserve"> added “rat”</w:t>
      </w:r>
    </w:p>
    <w:p w:rsidR="006F739B" w:rsidRPr="007C3DCA" w:rsidRDefault="001317C5" w:rsidP="001317C5">
      <w:pPr>
        <w:rPr>
          <w:rFonts w:cs="Segoe UI"/>
          <w:color w:val="201F1E"/>
          <w:shd w:val="clear" w:color="auto" w:fill="FFFFFF"/>
        </w:rPr>
      </w:pPr>
      <w:r w:rsidRPr="007C3DCA">
        <w:rPr>
          <w:rFonts w:cs="Segoe UI"/>
          <w:color w:val="201F1E"/>
        </w:rPr>
        <w:br/>
      </w:r>
      <w:r w:rsidRPr="007C3DCA">
        <w:rPr>
          <w:rFonts w:cs="Segoe UI"/>
          <w:color w:val="201F1E"/>
          <w:shd w:val="clear" w:color="auto" w:fill="FFFFFF"/>
        </w:rPr>
        <w:t xml:space="preserve">Comment 3. Line 75: Please indicate the anatomical location of the pellet. Include instructions on how to insert the morphine and placebo, </w:t>
      </w:r>
      <w:proofErr w:type="spellStart"/>
      <w:r w:rsidRPr="007C3DCA">
        <w:rPr>
          <w:rFonts w:cs="Segoe UI"/>
          <w:color w:val="201F1E"/>
          <w:shd w:val="clear" w:color="auto" w:fill="FFFFFF"/>
        </w:rPr>
        <w:t>trochar</w:t>
      </w:r>
      <w:proofErr w:type="spellEnd"/>
      <w:r w:rsidRPr="007C3DCA">
        <w:rPr>
          <w:rFonts w:cs="Segoe UI"/>
          <w:color w:val="201F1E"/>
          <w:shd w:val="clear" w:color="auto" w:fill="FFFFFF"/>
        </w:rPr>
        <w:t>/needle size, concentration and volume of morphine.</w:t>
      </w:r>
    </w:p>
    <w:p w:rsidR="00AF064F" w:rsidRPr="007C3DCA" w:rsidRDefault="006F739B" w:rsidP="00AF064F">
      <w:pPr>
        <w:rPr>
          <w:rFonts w:cs="Segoe UI"/>
          <w:color w:val="201F1E"/>
          <w:shd w:val="clear" w:color="auto" w:fill="FFFFFF"/>
        </w:rPr>
      </w:pPr>
      <w:r w:rsidRPr="007C3DCA">
        <w:rPr>
          <w:rFonts w:cs="Segoe UI"/>
          <w:color w:val="201F1E"/>
          <w:shd w:val="clear" w:color="auto" w:fill="FFFFFF"/>
        </w:rPr>
        <w:t>Revision:</w:t>
      </w:r>
      <w:r w:rsidR="00AF064F" w:rsidRPr="007C3DCA">
        <w:rPr>
          <w:rFonts w:cs="Segoe UI"/>
          <w:color w:val="201F1E"/>
          <w:shd w:val="clear" w:color="auto" w:fill="FFFFFF"/>
        </w:rPr>
        <w:t xml:space="preserve"> added: “</w:t>
      </w:r>
      <w:r w:rsidR="006D7C32">
        <w:rPr>
          <w:rFonts w:cs="Segoe UI"/>
          <w:color w:val="201F1E"/>
          <w:shd w:val="clear" w:color="auto" w:fill="FFFFFF"/>
        </w:rPr>
        <w:t xml:space="preserve">1.1 </w:t>
      </w:r>
      <w:r w:rsidR="00AF064F" w:rsidRPr="007C3DCA">
        <w:rPr>
          <w:rFonts w:cs="Segoe UI"/>
          <w:color w:val="201F1E"/>
          <w:shd w:val="clear" w:color="auto" w:fill="FFFFFF"/>
        </w:rPr>
        <w:t>Insert 2 75 mg slow-release morphine sulfate pellets or 2 placebo pellets subcutaneously.</w:t>
      </w:r>
      <w:r w:rsidR="006D7C32">
        <w:rPr>
          <w:rFonts w:cs="Segoe UI"/>
          <w:color w:val="201F1E"/>
          <w:shd w:val="clear" w:color="auto" w:fill="FFFFFF"/>
        </w:rPr>
        <w:t>”</w:t>
      </w:r>
    </w:p>
    <w:p w:rsidR="00AF064F" w:rsidRPr="007C3DCA" w:rsidRDefault="00AF064F" w:rsidP="00AF064F">
      <w:pPr>
        <w:rPr>
          <w:rFonts w:cs="Segoe UI"/>
          <w:color w:val="201F1E"/>
          <w:shd w:val="clear" w:color="auto" w:fill="FFFFFF"/>
        </w:rPr>
      </w:pPr>
      <w:r w:rsidRPr="007C3DCA">
        <w:rPr>
          <w:rFonts w:cs="Segoe UI"/>
          <w:color w:val="201F1E"/>
          <w:shd w:val="clear" w:color="auto" w:fill="FFFFFF"/>
        </w:rPr>
        <w:t>1.1.1 Shave rate do</w:t>
      </w:r>
      <w:r w:rsidRPr="007C3DCA">
        <w:rPr>
          <w:rFonts w:cs="Segoe UI"/>
          <w:color w:val="201F1E"/>
          <w:shd w:val="clear" w:color="auto" w:fill="FFFFFF"/>
        </w:rPr>
        <w:t>rsum with clippers if necessary</w:t>
      </w:r>
    </w:p>
    <w:p w:rsidR="00AF064F" w:rsidRPr="007C3DCA" w:rsidRDefault="00AF064F" w:rsidP="00AF064F">
      <w:pPr>
        <w:rPr>
          <w:rFonts w:cs="Segoe UI"/>
          <w:color w:val="201F1E"/>
          <w:shd w:val="clear" w:color="auto" w:fill="FFFFFF"/>
        </w:rPr>
      </w:pPr>
      <w:r w:rsidRPr="007C3DCA">
        <w:rPr>
          <w:rFonts w:cs="Segoe UI"/>
          <w:color w:val="201F1E"/>
          <w:shd w:val="clear" w:color="auto" w:fill="FFFFFF"/>
        </w:rPr>
        <w:t>1.1.2 Anesthetize rat with ~approxim</w:t>
      </w:r>
      <w:r w:rsidR="006D7C32">
        <w:rPr>
          <w:rFonts w:cs="Segoe UI"/>
          <w:color w:val="201F1E"/>
          <w:shd w:val="clear" w:color="auto" w:fill="FFFFFF"/>
        </w:rPr>
        <w:t>ately 20 seconds</w:t>
      </w:r>
      <w:r w:rsidRPr="007C3DCA">
        <w:rPr>
          <w:rFonts w:cs="Segoe UI"/>
          <w:color w:val="201F1E"/>
          <w:shd w:val="clear" w:color="auto" w:fill="FFFFFF"/>
        </w:rPr>
        <w:t xml:space="preserve"> of isoflurane inhalation. Anesthesia confirm</w:t>
      </w:r>
      <w:r w:rsidRPr="007C3DCA">
        <w:rPr>
          <w:rFonts w:cs="Segoe UI"/>
          <w:color w:val="201F1E"/>
          <w:shd w:val="clear" w:color="auto" w:fill="FFFFFF"/>
        </w:rPr>
        <w:t xml:space="preserve">ed with loss of consciousness. </w:t>
      </w:r>
    </w:p>
    <w:p w:rsidR="006F739B" w:rsidRPr="007C3DCA" w:rsidRDefault="00AF064F" w:rsidP="00AF064F">
      <w:pPr>
        <w:rPr>
          <w:rFonts w:cs="Segoe UI"/>
          <w:color w:val="201F1E"/>
          <w:shd w:val="clear" w:color="auto" w:fill="FFFFFF"/>
        </w:rPr>
      </w:pPr>
      <w:r w:rsidRPr="007C3DCA">
        <w:rPr>
          <w:rFonts w:cs="Segoe UI"/>
          <w:color w:val="201F1E"/>
          <w:shd w:val="clear" w:color="auto" w:fill="FFFFFF"/>
        </w:rPr>
        <w:t>1.1.3</w:t>
      </w:r>
      <w:r w:rsidRPr="007C3DCA">
        <w:rPr>
          <w:rFonts w:cs="Segoe UI"/>
          <w:color w:val="201F1E"/>
          <w:shd w:val="clear" w:color="auto" w:fill="FFFFFF"/>
        </w:rPr>
        <w:t xml:space="preserve"> Make a midline incision in the rat dorsum with blunt scissors and separate dermis from body wall with probe. Insert pellets under dermis with forceps. Suture the incision closed.</w:t>
      </w:r>
      <w:r w:rsidRPr="007C3DCA">
        <w:rPr>
          <w:rFonts w:cs="Segoe UI"/>
          <w:color w:val="201F1E"/>
          <w:shd w:val="clear" w:color="auto" w:fill="FFFFFF"/>
        </w:rPr>
        <w:t>”</w:t>
      </w:r>
    </w:p>
    <w:p w:rsidR="006F739B" w:rsidRPr="007C3DCA" w:rsidRDefault="001317C5" w:rsidP="001317C5">
      <w:pPr>
        <w:rPr>
          <w:rFonts w:cs="Segoe UI"/>
          <w:color w:val="201F1E"/>
          <w:shd w:val="clear" w:color="auto" w:fill="FFFFFF"/>
        </w:rPr>
      </w:pPr>
      <w:r w:rsidRPr="007C3DCA">
        <w:rPr>
          <w:rFonts w:cs="Segoe UI"/>
          <w:color w:val="201F1E"/>
        </w:rPr>
        <w:lastRenderedPageBreak/>
        <w:br/>
      </w:r>
      <w:r w:rsidRPr="007C3DCA">
        <w:rPr>
          <w:rFonts w:cs="Segoe UI"/>
          <w:color w:val="201F1E"/>
          <w:shd w:val="clear" w:color="auto" w:fill="FFFFFF"/>
        </w:rPr>
        <w:t>Comment 4. Line 92: Please indicate the size/dimensions of the brain slices (length, width, height).</w:t>
      </w:r>
    </w:p>
    <w:p w:rsidR="006F739B" w:rsidRPr="007C3DCA" w:rsidRDefault="006F739B" w:rsidP="006F739B">
      <w:pPr>
        <w:rPr>
          <w:rFonts w:cs="Segoe UI"/>
          <w:color w:val="201F1E"/>
          <w:shd w:val="clear" w:color="auto" w:fill="FFFFFF"/>
        </w:rPr>
      </w:pPr>
      <w:r w:rsidRPr="007C3DCA">
        <w:rPr>
          <w:rFonts w:cs="Segoe UI"/>
          <w:color w:val="201F1E"/>
          <w:shd w:val="clear" w:color="auto" w:fill="FFFFFF"/>
        </w:rPr>
        <w:t>Revision:</w:t>
      </w:r>
      <w:r w:rsidR="00AF064F" w:rsidRPr="007C3DCA">
        <w:rPr>
          <w:rFonts w:cs="Segoe UI"/>
          <w:color w:val="201F1E"/>
          <w:shd w:val="clear" w:color="auto" w:fill="FFFFFF"/>
        </w:rPr>
        <w:t xml:space="preserve"> added: “</w:t>
      </w:r>
      <w:r w:rsidR="00AD6C0D" w:rsidRPr="007C3DCA">
        <w:rPr>
          <w:rFonts w:cs="Segoe UI"/>
          <w:color w:val="201F1E"/>
          <w:shd w:val="clear" w:color="auto" w:fill="FFFFFF"/>
        </w:rPr>
        <w:t xml:space="preserve">3.1.4 Slice 10 </w:t>
      </w:r>
      <w:proofErr w:type="spellStart"/>
      <w:r w:rsidR="00AD6C0D" w:rsidRPr="007C3DCA">
        <w:rPr>
          <w:rFonts w:cs="Segoe UI"/>
          <w:color w:val="201F1E"/>
          <w:shd w:val="clear" w:color="auto" w:fill="FFFFFF"/>
        </w:rPr>
        <w:t>μm</w:t>
      </w:r>
      <w:proofErr w:type="spellEnd"/>
      <w:r w:rsidR="00AD6C0D" w:rsidRPr="007C3DCA">
        <w:rPr>
          <w:rFonts w:cs="Segoe UI"/>
          <w:color w:val="201F1E"/>
          <w:shd w:val="clear" w:color="auto" w:fill="FFFFFF"/>
        </w:rPr>
        <w:t xml:space="preserve"> thick coronal sections from hemisected forebrain rostral to caudal until sections containing the central nucleus of the amygdala (</w:t>
      </w:r>
      <w:proofErr w:type="spellStart"/>
      <w:r w:rsidR="00AD6C0D" w:rsidRPr="007C3DCA">
        <w:rPr>
          <w:rFonts w:cs="Segoe UI"/>
          <w:color w:val="201F1E"/>
          <w:shd w:val="clear" w:color="auto" w:fill="FFFFFF"/>
        </w:rPr>
        <w:t>CeA</w:t>
      </w:r>
      <w:proofErr w:type="spellEnd"/>
      <w:r w:rsidR="00AD6C0D" w:rsidRPr="007C3DCA">
        <w:rPr>
          <w:rFonts w:cs="Segoe UI"/>
          <w:color w:val="201F1E"/>
          <w:shd w:val="clear" w:color="auto" w:fill="FFFFFF"/>
        </w:rPr>
        <w:t>) are reached. Width and height of sections approximately 200 mm.”</w:t>
      </w:r>
    </w:p>
    <w:p w:rsidR="006F739B" w:rsidRPr="007C3DCA" w:rsidRDefault="001317C5" w:rsidP="001317C5">
      <w:pPr>
        <w:rPr>
          <w:rFonts w:cs="Segoe UI"/>
          <w:color w:val="201F1E"/>
          <w:shd w:val="clear" w:color="auto" w:fill="FFFFFF"/>
        </w:rPr>
      </w:pPr>
      <w:r w:rsidRPr="007C3DCA">
        <w:rPr>
          <w:rFonts w:cs="Segoe UI"/>
          <w:color w:val="201F1E"/>
        </w:rPr>
        <w:br/>
      </w:r>
      <w:r w:rsidRPr="007C3DCA">
        <w:rPr>
          <w:rFonts w:cs="Segoe UI"/>
          <w:color w:val="201F1E"/>
          <w:shd w:val="clear" w:color="auto" w:fill="FFFFFF"/>
        </w:rPr>
        <w:t>Comment 5. Line 93: "</w:t>
      </w:r>
      <w:proofErr w:type="spellStart"/>
      <w:r w:rsidRPr="007C3DCA">
        <w:rPr>
          <w:rFonts w:cs="Segoe UI"/>
          <w:color w:val="201F1E"/>
          <w:shd w:val="clear" w:color="auto" w:fill="FFFFFF"/>
        </w:rPr>
        <w:t>Hemisect</w:t>
      </w:r>
      <w:proofErr w:type="spellEnd"/>
      <w:r w:rsidRPr="007C3DCA">
        <w:rPr>
          <w:rFonts w:cs="Segoe UI"/>
          <w:color w:val="201F1E"/>
          <w:shd w:val="clear" w:color="auto" w:fill="FFFFFF"/>
        </w:rPr>
        <w:t xml:space="preserve"> the forebrain and/or brainstem" - please indicate if this is a sagittal or transverse plane </w:t>
      </w:r>
      <w:proofErr w:type="spellStart"/>
      <w:r w:rsidRPr="007C3DCA">
        <w:rPr>
          <w:rFonts w:cs="Segoe UI"/>
          <w:color w:val="201F1E"/>
          <w:shd w:val="clear" w:color="auto" w:fill="FFFFFF"/>
        </w:rPr>
        <w:t>hemisection</w:t>
      </w:r>
      <w:proofErr w:type="spellEnd"/>
      <w:r w:rsidRPr="007C3DCA">
        <w:rPr>
          <w:rFonts w:cs="Segoe UI"/>
          <w:color w:val="201F1E"/>
          <w:shd w:val="clear" w:color="auto" w:fill="FFFFFF"/>
        </w:rPr>
        <w:t>. Does it make any difference for the LCM?</w:t>
      </w:r>
    </w:p>
    <w:p w:rsidR="006F739B" w:rsidRPr="007C3DCA" w:rsidRDefault="006F739B" w:rsidP="006F739B">
      <w:pPr>
        <w:rPr>
          <w:rFonts w:cs="Segoe UI"/>
          <w:color w:val="201F1E"/>
          <w:shd w:val="clear" w:color="auto" w:fill="FFFFFF"/>
        </w:rPr>
      </w:pPr>
      <w:r w:rsidRPr="007C3DCA">
        <w:rPr>
          <w:rFonts w:cs="Segoe UI"/>
          <w:color w:val="201F1E"/>
          <w:shd w:val="clear" w:color="auto" w:fill="FFFFFF"/>
        </w:rPr>
        <w:t>Revision:</w:t>
      </w:r>
      <w:r w:rsidR="00AD6C0D" w:rsidRPr="007C3DCA">
        <w:rPr>
          <w:rFonts w:cs="Segoe UI"/>
          <w:color w:val="201F1E"/>
          <w:shd w:val="clear" w:color="auto" w:fill="FFFFFF"/>
        </w:rPr>
        <w:t xml:space="preserve"> Now reads: “2.1.4 Use a sharp hand-held razor to make the following gross incisions to the removed brain. Slice off the cerebellum and discard. Separate brainstem from forebrain with a transverse incision. </w:t>
      </w:r>
      <w:proofErr w:type="spellStart"/>
      <w:r w:rsidR="00AD6C0D" w:rsidRPr="007C3DCA">
        <w:rPr>
          <w:rFonts w:cs="Segoe UI"/>
          <w:color w:val="201F1E"/>
          <w:shd w:val="clear" w:color="auto" w:fill="FFFFFF"/>
        </w:rPr>
        <w:t>Hemisect</w:t>
      </w:r>
      <w:proofErr w:type="spellEnd"/>
      <w:r w:rsidR="00AD6C0D" w:rsidRPr="007C3DCA">
        <w:rPr>
          <w:rFonts w:cs="Segoe UI"/>
          <w:color w:val="201F1E"/>
          <w:shd w:val="clear" w:color="auto" w:fill="FFFFFF"/>
        </w:rPr>
        <w:t xml:space="preserve"> forebrain and/or brainstem with a midline sagittal incision.”</w:t>
      </w:r>
    </w:p>
    <w:p w:rsidR="006F739B" w:rsidRPr="007C3DCA" w:rsidRDefault="001317C5" w:rsidP="001317C5">
      <w:pPr>
        <w:rPr>
          <w:rFonts w:cs="Segoe UI"/>
          <w:color w:val="201F1E"/>
          <w:shd w:val="clear" w:color="auto" w:fill="FFFFFF"/>
        </w:rPr>
      </w:pPr>
      <w:r w:rsidRPr="007C3DCA">
        <w:rPr>
          <w:rFonts w:cs="Segoe UI"/>
          <w:color w:val="201F1E"/>
        </w:rPr>
        <w:br/>
      </w:r>
      <w:r w:rsidRPr="007C3DCA">
        <w:rPr>
          <w:rFonts w:cs="Segoe UI"/>
          <w:color w:val="201F1E"/>
          <w:shd w:val="clear" w:color="auto" w:fill="FFFFFF"/>
        </w:rPr>
        <w:t>Comment 6. Line 98: How long do you leave the OCT embedded tissue in the dry ice-methanol?</w:t>
      </w:r>
    </w:p>
    <w:p w:rsidR="006F739B" w:rsidRPr="007C3DCA" w:rsidRDefault="006F739B" w:rsidP="006F739B">
      <w:pPr>
        <w:rPr>
          <w:rFonts w:cs="Segoe UI"/>
          <w:color w:val="201F1E"/>
          <w:shd w:val="clear" w:color="auto" w:fill="FFFFFF"/>
        </w:rPr>
      </w:pPr>
      <w:r w:rsidRPr="007C3DCA">
        <w:rPr>
          <w:rFonts w:cs="Segoe UI"/>
          <w:color w:val="201F1E"/>
          <w:shd w:val="clear" w:color="auto" w:fill="FFFFFF"/>
        </w:rPr>
        <w:t>Revision:</w:t>
      </w:r>
      <w:r w:rsidR="00AD6C0D" w:rsidRPr="007C3DCA">
        <w:rPr>
          <w:rFonts w:cs="Segoe UI"/>
          <w:color w:val="201F1E"/>
          <w:shd w:val="clear" w:color="auto" w:fill="FFFFFF"/>
        </w:rPr>
        <w:t xml:space="preserve"> Now reads: “2.1.6 </w:t>
      </w:r>
      <w:proofErr w:type="gramStart"/>
      <w:r w:rsidR="00AD6C0D" w:rsidRPr="007C3DCA">
        <w:rPr>
          <w:rFonts w:cs="Segoe UI"/>
          <w:color w:val="201F1E"/>
          <w:shd w:val="clear" w:color="auto" w:fill="FFFFFF"/>
        </w:rPr>
        <w:t>Immediately</w:t>
      </w:r>
      <w:proofErr w:type="gramEnd"/>
      <w:r w:rsidR="00AD6C0D" w:rsidRPr="007C3DCA">
        <w:rPr>
          <w:rFonts w:cs="Segoe UI"/>
          <w:color w:val="201F1E"/>
          <w:shd w:val="clear" w:color="auto" w:fill="FFFFFF"/>
        </w:rPr>
        <w:t xml:space="preserve"> place plastic tissue embedding mold with sample covered by O.C.T. into bath containing dry ice and methanol. Do not let methanol spill into tissue embedding mold. Keep embedding mold with brain sample in methanol-ice bath until tissue collection is finished (approximately 10-15 minutes maximum).”</w:t>
      </w:r>
    </w:p>
    <w:p w:rsidR="006F739B" w:rsidRPr="007C3DCA" w:rsidRDefault="001317C5" w:rsidP="001317C5">
      <w:pPr>
        <w:rPr>
          <w:rFonts w:cs="Segoe UI"/>
          <w:color w:val="201F1E"/>
          <w:shd w:val="clear" w:color="auto" w:fill="FFFFFF"/>
        </w:rPr>
      </w:pPr>
      <w:r w:rsidRPr="007C3DCA">
        <w:rPr>
          <w:rFonts w:cs="Segoe UI"/>
          <w:color w:val="201F1E"/>
        </w:rPr>
        <w:br/>
      </w:r>
      <w:r w:rsidRPr="007C3DCA">
        <w:rPr>
          <w:rFonts w:cs="Segoe UI"/>
          <w:color w:val="201F1E"/>
          <w:shd w:val="clear" w:color="auto" w:fill="FFFFFF"/>
        </w:rPr>
        <w:t xml:space="preserve">Comment 7. Line 122: Why do you need a razor to remove the forebrain from the plastic mold? Do you need to trim off the OCT? OCT embedded tissue should readily pop-out of a plastic </w:t>
      </w:r>
      <w:proofErr w:type="spellStart"/>
      <w:r w:rsidRPr="007C3DCA">
        <w:rPr>
          <w:rFonts w:cs="Segoe UI"/>
          <w:color w:val="201F1E"/>
          <w:shd w:val="clear" w:color="auto" w:fill="FFFFFF"/>
        </w:rPr>
        <w:t>cryomold</w:t>
      </w:r>
      <w:proofErr w:type="spellEnd"/>
      <w:r w:rsidRPr="007C3DCA">
        <w:rPr>
          <w:rFonts w:cs="Segoe UI"/>
          <w:color w:val="201F1E"/>
          <w:shd w:val="clear" w:color="auto" w:fill="FFFFFF"/>
        </w:rPr>
        <w:t>.</w:t>
      </w:r>
    </w:p>
    <w:p w:rsidR="006F739B" w:rsidRPr="007C3DCA" w:rsidRDefault="006F739B" w:rsidP="006F739B">
      <w:pPr>
        <w:rPr>
          <w:rFonts w:cs="Segoe UI"/>
          <w:color w:val="201F1E"/>
          <w:shd w:val="clear" w:color="auto" w:fill="FFFFFF"/>
        </w:rPr>
      </w:pPr>
      <w:r w:rsidRPr="007C3DCA">
        <w:rPr>
          <w:rFonts w:cs="Segoe UI"/>
          <w:color w:val="201F1E"/>
          <w:shd w:val="clear" w:color="auto" w:fill="FFFFFF"/>
        </w:rPr>
        <w:t>Revision:</w:t>
      </w:r>
      <w:r w:rsidR="003E59E6" w:rsidRPr="007C3DCA">
        <w:rPr>
          <w:rFonts w:cs="Segoe UI"/>
          <w:color w:val="201F1E"/>
          <w:shd w:val="clear" w:color="auto" w:fill="FFFFFF"/>
        </w:rPr>
        <w:t xml:space="preserve"> Now reads: “3.1.2 Remove O.C.T. embedded hemisected forebrain sample from embedding mold. Use razor to slice the corners of the plastic embedding mold vertically if necessary. Mount forebrain for rostral to caudal coronal slicing on cryostat chuck using O.C.T.”</w:t>
      </w:r>
    </w:p>
    <w:p w:rsidR="006F739B" w:rsidRPr="007C3DCA" w:rsidRDefault="001317C5" w:rsidP="001317C5">
      <w:pPr>
        <w:rPr>
          <w:rFonts w:cs="Segoe UI"/>
          <w:color w:val="201F1E"/>
          <w:shd w:val="clear" w:color="auto" w:fill="FFFFFF"/>
        </w:rPr>
      </w:pPr>
      <w:r w:rsidRPr="007C3DCA">
        <w:rPr>
          <w:rFonts w:cs="Segoe UI"/>
          <w:color w:val="201F1E"/>
        </w:rPr>
        <w:br/>
      </w:r>
      <w:r w:rsidRPr="007C3DCA">
        <w:rPr>
          <w:rFonts w:cs="Segoe UI"/>
          <w:color w:val="201F1E"/>
          <w:shd w:val="clear" w:color="auto" w:fill="FFFFFF"/>
        </w:rPr>
        <w:t xml:space="preserve">Comment 8. Line 125: How do you know when you have reached the </w:t>
      </w:r>
      <w:proofErr w:type="spellStart"/>
      <w:r w:rsidRPr="007C3DCA">
        <w:rPr>
          <w:rFonts w:cs="Segoe UI"/>
          <w:color w:val="201F1E"/>
          <w:shd w:val="clear" w:color="auto" w:fill="FFFFFF"/>
        </w:rPr>
        <w:t>CeA</w:t>
      </w:r>
      <w:proofErr w:type="spellEnd"/>
      <w:r w:rsidRPr="007C3DCA">
        <w:rPr>
          <w:rFonts w:cs="Segoe UI"/>
          <w:color w:val="201F1E"/>
          <w:shd w:val="clear" w:color="auto" w:fill="FFFFFF"/>
        </w:rPr>
        <w:t>? Please provide some anatomical landmarks.</w:t>
      </w:r>
    </w:p>
    <w:p w:rsidR="006F739B" w:rsidRPr="007C3DCA" w:rsidRDefault="006F739B" w:rsidP="006F739B">
      <w:pPr>
        <w:rPr>
          <w:rFonts w:cs="Segoe UI"/>
          <w:color w:val="201F1E"/>
          <w:shd w:val="clear" w:color="auto" w:fill="FFFFFF"/>
        </w:rPr>
      </w:pPr>
      <w:r w:rsidRPr="007C3DCA">
        <w:rPr>
          <w:rFonts w:cs="Segoe UI"/>
          <w:color w:val="201F1E"/>
          <w:shd w:val="clear" w:color="auto" w:fill="FFFFFF"/>
        </w:rPr>
        <w:t>Revision:</w:t>
      </w:r>
      <w:r w:rsidR="003E59E6" w:rsidRPr="007C3DCA">
        <w:rPr>
          <w:rFonts w:cs="Segoe UI"/>
          <w:color w:val="201F1E"/>
          <w:shd w:val="clear" w:color="auto" w:fill="FFFFFF"/>
        </w:rPr>
        <w:t xml:space="preserve"> Added: “3.1.3 Anatomic landmarks to identify the </w:t>
      </w:r>
      <w:proofErr w:type="spellStart"/>
      <w:r w:rsidR="003E59E6" w:rsidRPr="007C3DCA">
        <w:rPr>
          <w:rFonts w:cs="Segoe UI"/>
          <w:color w:val="201F1E"/>
          <w:shd w:val="clear" w:color="auto" w:fill="FFFFFF"/>
        </w:rPr>
        <w:t>CeA</w:t>
      </w:r>
      <w:proofErr w:type="spellEnd"/>
      <w:r w:rsidR="003E59E6" w:rsidRPr="007C3DCA">
        <w:rPr>
          <w:rFonts w:cs="Segoe UI"/>
          <w:color w:val="201F1E"/>
          <w:shd w:val="clear" w:color="auto" w:fill="FFFFFF"/>
        </w:rPr>
        <w:t xml:space="preserve"> include the optic tract and </w:t>
      </w:r>
      <w:proofErr w:type="spellStart"/>
      <w:r w:rsidR="003E59E6" w:rsidRPr="007C3DCA">
        <w:rPr>
          <w:rFonts w:cs="Segoe UI"/>
          <w:color w:val="201F1E"/>
          <w:shd w:val="clear" w:color="auto" w:fill="FFFFFF"/>
        </w:rPr>
        <w:t>stria</w:t>
      </w:r>
      <w:proofErr w:type="spellEnd"/>
      <w:r w:rsidR="003E59E6" w:rsidRPr="007C3DCA">
        <w:rPr>
          <w:rFonts w:cs="Segoe UI"/>
          <w:color w:val="201F1E"/>
          <w:shd w:val="clear" w:color="auto" w:fill="FFFFFF"/>
        </w:rPr>
        <w:t xml:space="preserve"> </w:t>
      </w:r>
      <w:proofErr w:type="spellStart"/>
      <w:r w:rsidR="003E59E6" w:rsidRPr="007C3DCA">
        <w:rPr>
          <w:rFonts w:cs="Segoe UI"/>
          <w:color w:val="201F1E"/>
          <w:shd w:val="clear" w:color="auto" w:fill="FFFFFF"/>
        </w:rPr>
        <w:t>terminalis</w:t>
      </w:r>
      <w:proofErr w:type="spellEnd"/>
      <w:r w:rsidR="003E59E6" w:rsidRPr="007C3DCA">
        <w:rPr>
          <w:rFonts w:cs="Segoe UI"/>
          <w:color w:val="201F1E"/>
          <w:shd w:val="clear" w:color="auto" w:fill="FFFFFF"/>
        </w:rPr>
        <w:t>. The optic tract branches from the optic chiasm and tracks dorsal-lateral as the brain is sliced rostral to caudal. When the optic track has a morphology similar to what is seen in rat</w:t>
      </w:r>
      <w:r w:rsidR="006D7C32">
        <w:rPr>
          <w:rFonts w:cs="Segoe UI"/>
          <w:color w:val="201F1E"/>
          <w:shd w:val="clear" w:color="auto" w:fill="FFFFFF"/>
        </w:rPr>
        <w:t xml:space="preserve"> brain atlas   </w:t>
      </w:r>
      <w:proofErr w:type="spellStart"/>
      <w:r w:rsidR="006D7C32">
        <w:rPr>
          <w:rFonts w:cs="Segoe UI"/>
          <w:color w:val="201F1E"/>
          <w:shd w:val="clear" w:color="auto" w:fill="FFFFFF"/>
        </w:rPr>
        <w:t>bregma</w:t>
      </w:r>
      <w:proofErr w:type="spellEnd"/>
      <w:r w:rsidR="006D7C32">
        <w:rPr>
          <w:rFonts w:cs="Segoe UI"/>
          <w:color w:val="201F1E"/>
          <w:shd w:val="clear" w:color="auto" w:fill="FFFFFF"/>
        </w:rPr>
        <w:t xml:space="preserve"> -2.12 mm</w:t>
      </w:r>
      <w:r w:rsidR="003E59E6" w:rsidRPr="007C3DCA">
        <w:rPr>
          <w:rFonts w:cs="Segoe UI"/>
          <w:color w:val="201F1E"/>
          <w:shd w:val="clear" w:color="auto" w:fill="FFFFFF"/>
        </w:rPr>
        <w:t xml:space="preserve">, test slices may be viewed under the microscope. Optic tract and </w:t>
      </w:r>
      <w:proofErr w:type="spellStart"/>
      <w:r w:rsidR="003E59E6" w:rsidRPr="007C3DCA">
        <w:rPr>
          <w:rFonts w:cs="Segoe UI"/>
          <w:color w:val="201F1E"/>
          <w:shd w:val="clear" w:color="auto" w:fill="FFFFFF"/>
        </w:rPr>
        <w:t>stria</w:t>
      </w:r>
      <w:proofErr w:type="spellEnd"/>
      <w:r w:rsidR="003E59E6" w:rsidRPr="007C3DCA">
        <w:rPr>
          <w:rFonts w:cs="Segoe UI"/>
          <w:color w:val="201F1E"/>
          <w:shd w:val="clear" w:color="auto" w:fill="FFFFFF"/>
        </w:rPr>
        <w:t xml:space="preserve"> </w:t>
      </w:r>
      <w:proofErr w:type="spellStart"/>
      <w:r w:rsidR="003E59E6" w:rsidRPr="007C3DCA">
        <w:rPr>
          <w:rFonts w:cs="Segoe UI"/>
          <w:color w:val="201F1E"/>
          <w:shd w:val="clear" w:color="auto" w:fill="FFFFFF"/>
        </w:rPr>
        <w:t>terminalis</w:t>
      </w:r>
      <w:proofErr w:type="spellEnd"/>
      <w:r w:rsidR="003E59E6" w:rsidRPr="007C3DCA">
        <w:rPr>
          <w:rFonts w:cs="Segoe UI"/>
          <w:color w:val="201F1E"/>
          <w:shd w:val="clear" w:color="auto" w:fill="FFFFFF"/>
        </w:rPr>
        <w:t xml:space="preserve"> morphology can be r</w:t>
      </w:r>
      <w:r w:rsidR="006D7C32">
        <w:rPr>
          <w:rFonts w:cs="Segoe UI"/>
          <w:color w:val="201F1E"/>
          <w:shd w:val="clear" w:color="auto" w:fill="FFFFFF"/>
        </w:rPr>
        <w:t>eferenced in a rat brain atlas</w:t>
      </w:r>
      <w:bookmarkStart w:id="0" w:name="_GoBack"/>
      <w:bookmarkEnd w:id="0"/>
      <w:r w:rsidR="003E59E6" w:rsidRPr="007C3DCA">
        <w:rPr>
          <w:rFonts w:cs="Segoe UI"/>
          <w:color w:val="201F1E"/>
          <w:shd w:val="clear" w:color="auto" w:fill="FFFFFF"/>
        </w:rPr>
        <w:t xml:space="preserve"> to determine the </w:t>
      </w:r>
      <w:proofErr w:type="spellStart"/>
      <w:r w:rsidR="003E59E6" w:rsidRPr="007C3DCA">
        <w:rPr>
          <w:rFonts w:cs="Segoe UI"/>
          <w:color w:val="201F1E"/>
          <w:shd w:val="clear" w:color="auto" w:fill="FFFFFF"/>
        </w:rPr>
        <w:t>bregma</w:t>
      </w:r>
      <w:proofErr w:type="spellEnd"/>
      <w:r w:rsidR="003E59E6" w:rsidRPr="007C3DCA">
        <w:rPr>
          <w:rFonts w:cs="Segoe UI"/>
          <w:color w:val="201F1E"/>
          <w:shd w:val="clear" w:color="auto" w:fill="FFFFFF"/>
        </w:rPr>
        <w:t xml:space="preserve"> and if </w:t>
      </w:r>
      <w:proofErr w:type="spellStart"/>
      <w:r w:rsidR="003E59E6" w:rsidRPr="007C3DCA">
        <w:rPr>
          <w:rFonts w:cs="Segoe UI"/>
          <w:color w:val="201F1E"/>
          <w:shd w:val="clear" w:color="auto" w:fill="FFFFFF"/>
        </w:rPr>
        <w:t>CeA</w:t>
      </w:r>
      <w:proofErr w:type="spellEnd"/>
      <w:r w:rsidR="003E59E6" w:rsidRPr="007C3DCA">
        <w:rPr>
          <w:rFonts w:cs="Segoe UI"/>
          <w:color w:val="201F1E"/>
          <w:shd w:val="clear" w:color="auto" w:fill="FFFFFF"/>
        </w:rPr>
        <w:t xml:space="preserve"> surrounds the </w:t>
      </w:r>
      <w:proofErr w:type="spellStart"/>
      <w:r w:rsidR="003E59E6" w:rsidRPr="007C3DCA">
        <w:rPr>
          <w:rFonts w:cs="Segoe UI"/>
          <w:color w:val="201F1E"/>
          <w:shd w:val="clear" w:color="auto" w:fill="FFFFFF"/>
        </w:rPr>
        <w:t>stria</w:t>
      </w:r>
      <w:proofErr w:type="spellEnd"/>
      <w:r w:rsidR="003E59E6" w:rsidRPr="007C3DCA">
        <w:rPr>
          <w:rFonts w:cs="Segoe UI"/>
          <w:color w:val="201F1E"/>
          <w:shd w:val="clear" w:color="auto" w:fill="FFFFFF"/>
        </w:rPr>
        <w:t xml:space="preserve"> terminals.”</w:t>
      </w:r>
    </w:p>
    <w:p w:rsidR="006F739B" w:rsidRPr="007C3DCA" w:rsidRDefault="001317C5" w:rsidP="001317C5">
      <w:pPr>
        <w:rPr>
          <w:rFonts w:cs="Segoe UI"/>
          <w:color w:val="201F1E"/>
          <w:shd w:val="clear" w:color="auto" w:fill="FFFFFF"/>
        </w:rPr>
      </w:pPr>
      <w:r w:rsidRPr="007C3DCA">
        <w:rPr>
          <w:rFonts w:cs="Segoe UI"/>
          <w:color w:val="201F1E"/>
        </w:rPr>
        <w:br/>
      </w:r>
      <w:r w:rsidRPr="007C3DCA">
        <w:rPr>
          <w:rFonts w:cs="Segoe UI"/>
          <w:color w:val="201F1E"/>
          <w:shd w:val="clear" w:color="auto" w:fill="FFFFFF"/>
        </w:rPr>
        <w:t>Comment 9. Line 129: Please specify any special characteristics of the glass slides, such as plain, uncoated, charged, or poly-L-lysine coated. Typically plain slides are used for LCM and coated/charged slides are used for IHC/IF.</w:t>
      </w:r>
    </w:p>
    <w:p w:rsidR="006F739B" w:rsidRPr="007C3DCA" w:rsidRDefault="006F739B" w:rsidP="006F739B">
      <w:pPr>
        <w:rPr>
          <w:rFonts w:cs="Segoe UI"/>
          <w:color w:val="201F1E"/>
          <w:shd w:val="clear" w:color="auto" w:fill="FFFFFF"/>
        </w:rPr>
      </w:pPr>
      <w:r w:rsidRPr="007C3DCA">
        <w:rPr>
          <w:rFonts w:cs="Segoe UI"/>
          <w:color w:val="201F1E"/>
          <w:shd w:val="clear" w:color="auto" w:fill="FFFFFF"/>
        </w:rPr>
        <w:t>Revision:</w:t>
      </w:r>
      <w:r w:rsidR="003E59E6" w:rsidRPr="007C3DCA">
        <w:rPr>
          <w:rFonts w:cs="Segoe UI"/>
          <w:color w:val="201F1E"/>
          <w:shd w:val="clear" w:color="auto" w:fill="FFFFFF"/>
        </w:rPr>
        <w:t xml:space="preserve"> Now reads: “</w:t>
      </w:r>
      <w:r w:rsidR="002C46E5" w:rsidRPr="007C3DCA">
        <w:rPr>
          <w:rFonts w:cs="Segoe UI"/>
          <w:color w:val="201F1E"/>
          <w:shd w:val="clear" w:color="auto" w:fill="FFFFFF"/>
        </w:rPr>
        <w:t>3.1.5</w:t>
      </w:r>
      <w:r w:rsidR="003E59E6" w:rsidRPr="007C3DCA">
        <w:rPr>
          <w:rFonts w:cs="Segoe UI"/>
          <w:color w:val="201F1E"/>
          <w:shd w:val="clear" w:color="auto" w:fill="FFFFFF"/>
        </w:rPr>
        <w:t xml:space="preserve"> Collect 10 </w:t>
      </w:r>
      <w:proofErr w:type="spellStart"/>
      <w:r w:rsidR="003E59E6" w:rsidRPr="007C3DCA">
        <w:rPr>
          <w:rFonts w:cs="Segoe UI"/>
          <w:color w:val="201F1E"/>
          <w:shd w:val="clear" w:color="auto" w:fill="FFFFFF"/>
        </w:rPr>
        <w:t>μm</w:t>
      </w:r>
      <w:proofErr w:type="spellEnd"/>
      <w:r w:rsidR="003E59E6" w:rsidRPr="007C3DCA">
        <w:rPr>
          <w:rFonts w:cs="Segoe UI"/>
          <w:color w:val="201F1E"/>
          <w:shd w:val="clear" w:color="auto" w:fill="FFFFFF"/>
        </w:rPr>
        <w:t xml:space="preserve"> sections containing the </w:t>
      </w:r>
      <w:proofErr w:type="spellStart"/>
      <w:r w:rsidR="003E59E6" w:rsidRPr="007C3DCA">
        <w:rPr>
          <w:rFonts w:cs="Segoe UI"/>
          <w:color w:val="201F1E"/>
          <w:shd w:val="clear" w:color="auto" w:fill="FFFFFF"/>
        </w:rPr>
        <w:t>CeA</w:t>
      </w:r>
      <w:proofErr w:type="spellEnd"/>
      <w:r w:rsidR="003E59E6" w:rsidRPr="007C3DCA">
        <w:rPr>
          <w:rFonts w:cs="Segoe UI"/>
          <w:color w:val="201F1E"/>
          <w:shd w:val="clear" w:color="auto" w:fill="FFFFFF"/>
        </w:rPr>
        <w:t xml:space="preserve">, or preferred brain region, by thaw-mounting 10 </w:t>
      </w:r>
      <w:proofErr w:type="spellStart"/>
      <w:r w:rsidR="003E59E6" w:rsidRPr="007C3DCA">
        <w:rPr>
          <w:rFonts w:cs="Segoe UI"/>
          <w:color w:val="201F1E"/>
          <w:shd w:val="clear" w:color="auto" w:fill="FFFFFF"/>
        </w:rPr>
        <w:t>μm</w:t>
      </w:r>
      <w:proofErr w:type="spellEnd"/>
      <w:r w:rsidR="003E59E6" w:rsidRPr="007C3DCA">
        <w:rPr>
          <w:rFonts w:cs="Segoe UI"/>
          <w:color w:val="201F1E"/>
          <w:shd w:val="clear" w:color="auto" w:fill="FFFFFF"/>
        </w:rPr>
        <w:t xml:space="preserve"> sections onto plain glass slides. Multiple slices may be placed on same slide. If </w:t>
      </w:r>
      <w:r w:rsidR="003E59E6" w:rsidRPr="007C3DCA">
        <w:rPr>
          <w:rFonts w:cs="Segoe UI"/>
          <w:color w:val="201F1E"/>
          <w:shd w:val="clear" w:color="auto" w:fill="FFFFFF"/>
        </w:rPr>
        <w:lastRenderedPageBreak/>
        <w:t>using a different cell type stain for slices on the same slide, leave about 100 mm between slices so hydrophobic pen can be used to separate cell type-specific antibody solutions on the slide. Leave about 20 mm from the edge of the slide on each side of the slice. Immediately place glass slides onto metal pan resting on dry ice. Put slides with brain sections into -80° C freezer as soon as possible.”</w:t>
      </w:r>
    </w:p>
    <w:p w:rsidR="006F739B" w:rsidRPr="007C3DCA" w:rsidRDefault="001317C5" w:rsidP="001317C5">
      <w:pPr>
        <w:rPr>
          <w:rFonts w:cs="Segoe UI"/>
          <w:color w:val="201F1E"/>
          <w:shd w:val="clear" w:color="auto" w:fill="FFFFFF"/>
        </w:rPr>
      </w:pPr>
      <w:r w:rsidRPr="007C3DCA">
        <w:rPr>
          <w:rFonts w:cs="Segoe UI"/>
          <w:color w:val="201F1E"/>
        </w:rPr>
        <w:br/>
      </w:r>
      <w:r w:rsidRPr="007C3DCA">
        <w:rPr>
          <w:rFonts w:cs="Segoe UI"/>
          <w:color w:val="201F1E"/>
          <w:shd w:val="clear" w:color="auto" w:fill="FFFFFF"/>
        </w:rPr>
        <w:t xml:space="preserve">Comment 10. Line 139: This note describes separating multiple sections on a slide with a hydrophobic pen (Pap pen). Please add a note to section 3.1.3 describing the placement of multiple tissue sections on a slide. Include information regarding the usable area of the slide for LCM (e.g. not </w:t>
      </w:r>
      <w:proofErr w:type="spellStart"/>
      <w:r w:rsidRPr="007C3DCA">
        <w:rPr>
          <w:rFonts w:cs="Segoe UI"/>
          <w:color w:val="201F1E"/>
          <w:shd w:val="clear" w:color="auto" w:fill="FFFFFF"/>
        </w:rPr>
        <w:t>to</w:t>
      </w:r>
      <w:proofErr w:type="spellEnd"/>
      <w:r w:rsidRPr="007C3DCA">
        <w:rPr>
          <w:rFonts w:cs="Segoe UI"/>
          <w:color w:val="201F1E"/>
          <w:shd w:val="clear" w:color="auto" w:fill="FFFFFF"/>
        </w:rPr>
        <w:t xml:space="preserve"> close to the edges or either end of the slide).</w:t>
      </w:r>
    </w:p>
    <w:p w:rsidR="006F739B" w:rsidRPr="007C3DCA" w:rsidRDefault="006F739B" w:rsidP="006F739B">
      <w:pPr>
        <w:rPr>
          <w:rFonts w:cs="Segoe UI"/>
          <w:color w:val="201F1E"/>
          <w:shd w:val="clear" w:color="auto" w:fill="FFFFFF"/>
        </w:rPr>
      </w:pPr>
      <w:r w:rsidRPr="007C3DCA">
        <w:rPr>
          <w:rFonts w:cs="Segoe UI"/>
          <w:color w:val="201F1E"/>
          <w:shd w:val="clear" w:color="auto" w:fill="FFFFFF"/>
        </w:rPr>
        <w:t>Revision:</w:t>
      </w:r>
      <w:r w:rsidR="002C46E5" w:rsidRPr="007C3DCA">
        <w:rPr>
          <w:rFonts w:cs="Segoe UI"/>
          <w:color w:val="201F1E"/>
          <w:shd w:val="clear" w:color="auto" w:fill="FFFFFF"/>
        </w:rPr>
        <w:t xml:space="preserve"> </w:t>
      </w:r>
      <w:r w:rsidR="002C46E5" w:rsidRPr="007C3DCA">
        <w:rPr>
          <w:rFonts w:cs="Segoe UI"/>
          <w:color w:val="201F1E"/>
          <w:shd w:val="clear" w:color="auto" w:fill="FFFFFF"/>
        </w:rPr>
        <w:t xml:space="preserve">Now reads: “3.1.5 Collect 10 </w:t>
      </w:r>
      <w:proofErr w:type="spellStart"/>
      <w:r w:rsidR="002C46E5" w:rsidRPr="007C3DCA">
        <w:rPr>
          <w:rFonts w:cs="Segoe UI"/>
          <w:color w:val="201F1E"/>
          <w:shd w:val="clear" w:color="auto" w:fill="FFFFFF"/>
        </w:rPr>
        <w:t>μm</w:t>
      </w:r>
      <w:proofErr w:type="spellEnd"/>
      <w:r w:rsidR="002C46E5" w:rsidRPr="007C3DCA">
        <w:rPr>
          <w:rFonts w:cs="Segoe UI"/>
          <w:color w:val="201F1E"/>
          <w:shd w:val="clear" w:color="auto" w:fill="FFFFFF"/>
        </w:rPr>
        <w:t xml:space="preserve"> sections containing the </w:t>
      </w:r>
      <w:proofErr w:type="spellStart"/>
      <w:r w:rsidR="002C46E5" w:rsidRPr="007C3DCA">
        <w:rPr>
          <w:rFonts w:cs="Segoe UI"/>
          <w:color w:val="201F1E"/>
          <w:shd w:val="clear" w:color="auto" w:fill="FFFFFF"/>
        </w:rPr>
        <w:t>CeA</w:t>
      </w:r>
      <w:proofErr w:type="spellEnd"/>
      <w:r w:rsidR="002C46E5" w:rsidRPr="007C3DCA">
        <w:rPr>
          <w:rFonts w:cs="Segoe UI"/>
          <w:color w:val="201F1E"/>
          <w:shd w:val="clear" w:color="auto" w:fill="FFFFFF"/>
        </w:rPr>
        <w:t xml:space="preserve">, or preferred brain region, by thaw-mounting 10 </w:t>
      </w:r>
      <w:proofErr w:type="spellStart"/>
      <w:r w:rsidR="002C46E5" w:rsidRPr="007C3DCA">
        <w:rPr>
          <w:rFonts w:cs="Segoe UI"/>
          <w:color w:val="201F1E"/>
          <w:shd w:val="clear" w:color="auto" w:fill="FFFFFF"/>
        </w:rPr>
        <w:t>μm</w:t>
      </w:r>
      <w:proofErr w:type="spellEnd"/>
      <w:r w:rsidR="002C46E5" w:rsidRPr="007C3DCA">
        <w:rPr>
          <w:rFonts w:cs="Segoe UI"/>
          <w:color w:val="201F1E"/>
          <w:shd w:val="clear" w:color="auto" w:fill="FFFFFF"/>
        </w:rPr>
        <w:t xml:space="preserve"> sections onto plain glass slides. Multiple slices may be placed on same slide. If using a different cell type stain for slices on the same slide, leave about 100 mm between slices so hydrophobic pen can be used to separate cell type-specific antibody solutions on the slide. Leave about 20 mm from the edge of the slide on each side of the slice. Immediately place glass slides onto metal pan resting on dry ice. Put slides with brain sections into -80° C freezer as soon as possible.”</w:t>
      </w:r>
    </w:p>
    <w:p w:rsidR="006F739B" w:rsidRPr="007C3DCA" w:rsidRDefault="001317C5" w:rsidP="001317C5">
      <w:pPr>
        <w:rPr>
          <w:rFonts w:cs="Segoe UI"/>
          <w:color w:val="201F1E"/>
          <w:shd w:val="clear" w:color="auto" w:fill="FFFFFF"/>
        </w:rPr>
      </w:pPr>
      <w:r w:rsidRPr="007C3DCA">
        <w:rPr>
          <w:rFonts w:cs="Segoe UI"/>
          <w:color w:val="201F1E"/>
        </w:rPr>
        <w:br/>
      </w:r>
      <w:r w:rsidRPr="007C3DCA">
        <w:rPr>
          <w:rFonts w:cs="Segoe UI"/>
          <w:color w:val="201F1E"/>
          <w:shd w:val="clear" w:color="auto" w:fill="FFFFFF"/>
        </w:rPr>
        <w:t>Comment 11. Line 144: Do you remove the BSA blocking solution prior to adding the primary antibody? If so, do you rinse the slide or just remove the BSA?</w:t>
      </w:r>
    </w:p>
    <w:p w:rsidR="006F739B" w:rsidRPr="007C3DCA" w:rsidRDefault="006F739B" w:rsidP="006F739B">
      <w:pPr>
        <w:rPr>
          <w:rFonts w:cs="Times New Roman"/>
        </w:rPr>
      </w:pPr>
      <w:r w:rsidRPr="007C3DCA">
        <w:rPr>
          <w:rFonts w:cs="Segoe UI"/>
          <w:color w:val="201F1E"/>
          <w:shd w:val="clear" w:color="auto" w:fill="FFFFFF"/>
        </w:rPr>
        <w:t>Revision:</w:t>
      </w:r>
      <w:r w:rsidR="002C46E5" w:rsidRPr="007C3DCA">
        <w:rPr>
          <w:rFonts w:cs="Segoe UI"/>
          <w:color w:val="201F1E"/>
          <w:shd w:val="clear" w:color="auto" w:fill="FFFFFF"/>
        </w:rPr>
        <w:t xml:space="preserve"> Now reads: “</w:t>
      </w:r>
      <w:r w:rsidR="002C46E5" w:rsidRPr="007C3DCA">
        <w:rPr>
          <w:rFonts w:cs="Times New Roman"/>
        </w:rPr>
        <w:t>4.1.3 Block slices for 30 s with 2% bovine serum antigen (BSA) in phosphate buffer saline 1x (PBS). Wash 1x with PBS.</w:t>
      </w:r>
      <w:r w:rsidR="002C46E5" w:rsidRPr="007C3DCA">
        <w:rPr>
          <w:rFonts w:cs="Times New Roman"/>
        </w:rPr>
        <w:t>”</w:t>
      </w:r>
    </w:p>
    <w:p w:rsidR="006F739B" w:rsidRPr="007C3DCA" w:rsidRDefault="001317C5" w:rsidP="001317C5">
      <w:pPr>
        <w:rPr>
          <w:rFonts w:cs="Segoe UI"/>
          <w:color w:val="201F1E"/>
          <w:shd w:val="clear" w:color="auto" w:fill="FFFFFF"/>
        </w:rPr>
      </w:pPr>
      <w:r w:rsidRPr="007C3DCA">
        <w:rPr>
          <w:rFonts w:cs="Segoe UI"/>
          <w:color w:val="201F1E"/>
        </w:rPr>
        <w:br/>
      </w:r>
      <w:r w:rsidRPr="007C3DCA">
        <w:rPr>
          <w:rFonts w:cs="Segoe UI"/>
          <w:color w:val="201F1E"/>
          <w:shd w:val="clear" w:color="auto" w:fill="FFFFFF"/>
        </w:rPr>
        <w:t>Comment 12. Line 152: How many times do you wash the slide with 2% BSA?</w:t>
      </w:r>
    </w:p>
    <w:p w:rsidR="002C46E5" w:rsidRPr="007C3DCA" w:rsidRDefault="006F739B" w:rsidP="002C46E5">
      <w:r w:rsidRPr="007C3DCA">
        <w:rPr>
          <w:rFonts w:cs="Segoe UI"/>
          <w:color w:val="201F1E"/>
          <w:shd w:val="clear" w:color="auto" w:fill="FFFFFF"/>
        </w:rPr>
        <w:t>Revision:</w:t>
      </w:r>
      <w:r w:rsidR="002C46E5" w:rsidRPr="007C3DCA">
        <w:rPr>
          <w:rFonts w:cs="Segoe UI"/>
          <w:color w:val="201F1E"/>
          <w:shd w:val="clear" w:color="auto" w:fill="FFFFFF"/>
        </w:rPr>
        <w:t xml:space="preserve"> Now reads: “</w:t>
      </w:r>
      <w:r w:rsidR="002C46E5" w:rsidRPr="007C3DCA">
        <w:rPr>
          <w:rFonts w:cs="Times New Roman"/>
        </w:rPr>
        <w:t>4.1.4 Add primary antibody solution to slide for 2 min. Primary antibody solution is composed of 2% primary antibody, 1% RNase Out, and 96% of same BSA PBS solution for blocking step above. We used anti-</w:t>
      </w:r>
      <w:proofErr w:type="spellStart"/>
      <w:r w:rsidR="002C46E5" w:rsidRPr="007C3DCA">
        <w:rPr>
          <w:rFonts w:cs="Times New Roman"/>
        </w:rPr>
        <w:t>NeuN</w:t>
      </w:r>
      <w:proofErr w:type="spellEnd"/>
      <w:r w:rsidR="002C46E5" w:rsidRPr="007C3DCA">
        <w:rPr>
          <w:rFonts w:cs="Times New Roman"/>
        </w:rPr>
        <w:t xml:space="preserve"> antibody, anti-Cd11β antibody, or anti-GFAP antibody in the following quantities: 3 </w:t>
      </w:r>
      <w:proofErr w:type="spellStart"/>
      <w:r w:rsidR="002C46E5" w:rsidRPr="007C3DCA">
        <w:t>μL</w:t>
      </w:r>
      <w:proofErr w:type="spellEnd"/>
      <w:r w:rsidR="002C46E5" w:rsidRPr="007C3DCA">
        <w:t xml:space="preserve"> of primary, 1.88 </w:t>
      </w:r>
      <w:proofErr w:type="spellStart"/>
      <w:r w:rsidR="002C46E5" w:rsidRPr="007C3DCA">
        <w:t>μL</w:t>
      </w:r>
      <w:proofErr w:type="spellEnd"/>
      <w:r w:rsidR="002C46E5" w:rsidRPr="007C3DCA">
        <w:t xml:space="preserve"> of RNA inhibitor, and 145.12 </w:t>
      </w:r>
      <w:proofErr w:type="spellStart"/>
      <w:r w:rsidR="002C46E5" w:rsidRPr="007C3DCA">
        <w:t>μL</w:t>
      </w:r>
      <w:proofErr w:type="spellEnd"/>
      <w:r w:rsidR="002C46E5" w:rsidRPr="007C3DCA">
        <w:t xml:space="preserve"> of BSA solution. Wash 1x with 2% BSA solution.</w:t>
      </w:r>
      <w:r w:rsidR="002C46E5" w:rsidRPr="007C3DCA">
        <w:t>”</w:t>
      </w:r>
    </w:p>
    <w:p w:rsidR="006F739B" w:rsidRPr="007C3DCA" w:rsidRDefault="001317C5" w:rsidP="001317C5">
      <w:pPr>
        <w:rPr>
          <w:rFonts w:cs="Segoe UI"/>
          <w:color w:val="201F1E"/>
          <w:shd w:val="clear" w:color="auto" w:fill="FFFFFF"/>
        </w:rPr>
      </w:pPr>
      <w:r w:rsidRPr="007C3DCA">
        <w:rPr>
          <w:rFonts w:cs="Segoe UI"/>
          <w:color w:val="201F1E"/>
        </w:rPr>
        <w:br/>
      </w:r>
      <w:r w:rsidRPr="007C3DCA">
        <w:rPr>
          <w:rFonts w:cs="Segoe UI"/>
          <w:color w:val="201F1E"/>
          <w:shd w:val="clear" w:color="auto" w:fill="FFFFFF"/>
        </w:rPr>
        <w:t>Comment 13. Line 156: How many times do you wash the slide with PBS?</w:t>
      </w:r>
    </w:p>
    <w:p w:rsidR="006F739B" w:rsidRPr="007C3DCA" w:rsidRDefault="006F739B" w:rsidP="006F739B">
      <w:r w:rsidRPr="007C3DCA">
        <w:rPr>
          <w:rFonts w:cs="Segoe UI"/>
          <w:color w:val="201F1E"/>
          <w:shd w:val="clear" w:color="auto" w:fill="FFFFFF"/>
        </w:rPr>
        <w:t>Revision:</w:t>
      </w:r>
      <w:r w:rsidR="002C46E5" w:rsidRPr="007C3DCA">
        <w:rPr>
          <w:rFonts w:cs="Segoe UI"/>
          <w:color w:val="201F1E"/>
          <w:shd w:val="clear" w:color="auto" w:fill="FFFFFF"/>
        </w:rPr>
        <w:t xml:space="preserve"> Now reads: “</w:t>
      </w:r>
      <w:r w:rsidR="002C46E5" w:rsidRPr="007C3DCA">
        <w:t xml:space="preserve">4.1.5 Add secondary antibody solution to slide for 3 min. Secondary antibody solution is composed of 1 </w:t>
      </w:r>
      <w:proofErr w:type="spellStart"/>
      <w:r w:rsidR="002C46E5" w:rsidRPr="007C3DCA">
        <w:t>μL</w:t>
      </w:r>
      <w:proofErr w:type="spellEnd"/>
      <w:r w:rsidR="002C46E5" w:rsidRPr="007C3DCA">
        <w:t xml:space="preserve"> of goat anti-mouse 488 nm fluorescent tag (1:500), 2.5 </w:t>
      </w:r>
      <w:proofErr w:type="spellStart"/>
      <w:r w:rsidR="002C46E5" w:rsidRPr="007C3DCA">
        <w:t>μL</w:t>
      </w:r>
      <w:proofErr w:type="spellEnd"/>
      <w:r w:rsidR="002C46E5" w:rsidRPr="007C3DCA">
        <w:t xml:space="preserve"> RNA inhibitor, 1.3 </w:t>
      </w:r>
      <w:proofErr w:type="spellStart"/>
      <w:r w:rsidR="002C46E5" w:rsidRPr="007C3DCA">
        <w:t>μL</w:t>
      </w:r>
      <w:proofErr w:type="spellEnd"/>
      <w:r w:rsidR="002C46E5" w:rsidRPr="007C3DCA">
        <w:t xml:space="preserve"> of DAPI (1:10000), and 196.5 </w:t>
      </w:r>
      <w:proofErr w:type="spellStart"/>
      <w:r w:rsidR="002C46E5" w:rsidRPr="007C3DCA">
        <w:t>μL</w:t>
      </w:r>
      <w:proofErr w:type="spellEnd"/>
      <w:r w:rsidR="002C46E5" w:rsidRPr="007C3DCA">
        <w:t xml:space="preserve"> of 2% BSA. Wash 1x with PBS.</w:t>
      </w:r>
      <w:r w:rsidR="002C46E5" w:rsidRPr="007C3DCA">
        <w:t>”</w:t>
      </w:r>
    </w:p>
    <w:p w:rsidR="006F739B" w:rsidRPr="007C3DCA" w:rsidRDefault="001317C5" w:rsidP="001317C5">
      <w:pPr>
        <w:rPr>
          <w:rFonts w:cs="Segoe UI"/>
          <w:color w:val="201F1E"/>
          <w:shd w:val="clear" w:color="auto" w:fill="FFFFFF"/>
        </w:rPr>
      </w:pPr>
      <w:r w:rsidRPr="007C3DCA">
        <w:rPr>
          <w:rFonts w:cs="Segoe UI"/>
          <w:color w:val="201F1E"/>
        </w:rPr>
        <w:br/>
      </w:r>
      <w:r w:rsidRPr="007C3DCA">
        <w:rPr>
          <w:rFonts w:cs="Segoe UI"/>
          <w:color w:val="201F1E"/>
          <w:shd w:val="clear" w:color="auto" w:fill="FFFFFF"/>
        </w:rPr>
        <w:t>Comment 14. Line 173: Please insert the phrase "IF stained" between "Place slide…" to ensure that the reader understands you are using the IF stained slides for LCM.</w:t>
      </w:r>
    </w:p>
    <w:p w:rsidR="006F739B" w:rsidRPr="007C3DCA" w:rsidRDefault="006F739B" w:rsidP="006F739B">
      <w:pPr>
        <w:rPr>
          <w:rFonts w:cs="Segoe UI"/>
          <w:color w:val="201F1E"/>
          <w:shd w:val="clear" w:color="auto" w:fill="FFFFFF"/>
        </w:rPr>
      </w:pPr>
      <w:r w:rsidRPr="007C3DCA">
        <w:rPr>
          <w:rFonts w:cs="Segoe UI"/>
          <w:color w:val="201F1E"/>
          <w:shd w:val="clear" w:color="auto" w:fill="FFFFFF"/>
        </w:rPr>
        <w:t>Revision:</w:t>
      </w:r>
      <w:r w:rsidR="002C46E5" w:rsidRPr="007C3DCA">
        <w:rPr>
          <w:rFonts w:cs="Segoe UI"/>
          <w:color w:val="201F1E"/>
          <w:shd w:val="clear" w:color="auto" w:fill="FFFFFF"/>
        </w:rPr>
        <w:t xml:space="preserve"> Complete</w:t>
      </w:r>
    </w:p>
    <w:p w:rsidR="006F739B" w:rsidRPr="007C3DCA" w:rsidRDefault="001317C5" w:rsidP="001317C5">
      <w:pPr>
        <w:rPr>
          <w:rFonts w:cs="Segoe UI"/>
          <w:color w:val="201F1E"/>
          <w:shd w:val="clear" w:color="auto" w:fill="FFFFFF"/>
        </w:rPr>
      </w:pPr>
      <w:r w:rsidRPr="007C3DCA">
        <w:rPr>
          <w:rFonts w:cs="Segoe UI"/>
          <w:color w:val="201F1E"/>
        </w:rPr>
        <w:br/>
      </w:r>
      <w:r w:rsidRPr="007C3DCA">
        <w:rPr>
          <w:rFonts w:cs="Segoe UI"/>
          <w:color w:val="201F1E"/>
          <w:shd w:val="clear" w:color="auto" w:fill="FFFFFF"/>
        </w:rPr>
        <w:t xml:space="preserve">Comment 15. Lines 183-186: Are you collecting a single cell on each LCM cap? Or are you collecting </w:t>
      </w:r>
      <w:r w:rsidRPr="007C3DCA">
        <w:rPr>
          <w:rFonts w:cs="Segoe UI"/>
          <w:color w:val="201F1E"/>
          <w:shd w:val="clear" w:color="auto" w:fill="FFFFFF"/>
        </w:rPr>
        <w:lastRenderedPageBreak/>
        <w:t xml:space="preserve">multiple cells, all of the same cell type, on one cap? The use of the terms "single-cell" and "single-cells" appear to be used interchangeably throughout the manuscript. In this manuscript, the authors are </w:t>
      </w:r>
      <w:proofErr w:type="spellStart"/>
      <w:r w:rsidRPr="007C3DCA">
        <w:rPr>
          <w:rFonts w:cs="Segoe UI"/>
          <w:color w:val="201F1E"/>
          <w:shd w:val="clear" w:color="auto" w:fill="FFFFFF"/>
        </w:rPr>
        <w:t>microdissecting</w:t>
      </w:r>
      <w:proofErr w:type="spellEnd"/>
      <w:r w:rsidRPr="007C3DCA">
        <w:rPr>
          <w:rFonts w:cs="Segoe UI"/>
          <w:color w:val="201F1E"/>
          <w:shd w:val="clear" w:color="auto" w:fill="FFFFFF"/>
        </w:rPr>
        <w:t xml:space="preserve"> multiple cells of a specific cell type, and pooling 10 cells together as a 'specimen'. The use of the terms 'single-cell' and 'single-cells' is somewhat misleading. A better term for this study is 'specific cell types'. A true single-cell analysis means only one cell is </w:t>
      </w:r>
      <w:proofErr w:type="spellStart"/>
      <w:r w:rsidRPr="007C3DCA">
        <w:rPr>
          <w:rFonts w:cs="Segoe UI"/>
          <w:color w:val="201F1E"/>
          <w:shd w:val="clear" w:color="auto" w:fill="FFFFFF"/>
        </w:rPr>
        <w:t>microdissected</w:t>
      </w:r>
      <w:proofErr w:type="spellEnd"/>
      <w:r w:rsidRPr="007C3DCA">
        <w:rPr>
          <w:rFonts w:cs="Segoe UI"/>
          <w:color w:val="201F1E"/>
          <w:shd w:val="clear" w:color="auto" w:fill="FFFFFF"/>
        </w:rPr>
        <w:t xml:space="preserve"> per LCM cap and used for downstream analysis. From the reference paper, Frontiers in </w:t>
      </w:r>
      <w:proofErr w:type="spellStart"/>
      <w:r w:rsidRPr="007C3DCA">
        <w:rPr>
          <w:rFonts w:cs="Segoe UI"/>
          <w:color w:val="201F1E"/>
          <w:shd w:val="clear" w:color="auto" w:fill="FFFFFF"/>
        </w:rPr>
        <w:t>Neurosci</w:t>
      </w:r>
      <w:proofErr w:type="spellEnd"/>
      <w:r w:rsidRPr="007C3DCA">
        <w:rPr>
          <w:rFonts w:cs="Segoe UI"/>
          <w:color w:val="201F1E"/>
          <w:shd w:val="clear" w:color="auto" w:fill="FFFFFF"/>
        </w:rPr>
        <w:t xml:space="preserve"> 2019 "We gathered 1060 neurons, 1070 microglia, and 1060 astrocytes from the </w:t>
      </w:r>
      <w:proofErr w:type="spellStart"/>
      <w:r w:rsidRPr="007C3DCA">
        <w:rPr>
          <w:rFonts w:cs="Segoe UI"/>
          <w:color w:val="201F1E"/>
          <w:shd w:val="clear" w:color="auto" w:fill="FFFFFF"/>
        </w:rPr>
        <w:t>CeA</w:t>
      </w:r>
      <w:proofErr w:type="spellEnd"/>
      <w:r w:rsidRPr="007C3DCA">
        <w:rPr>
          <w:rFonts w:cs="Segoe UI"/>
          <w:color w:val="201F1E"/>
          <w:shd w:val="clear" w:color="auto" w:fill="FFFFFF"/>
        </w:rPr>
        <w:t xml:space="preserve"> of rats that were either given placebo pellets (Placebo, n = 4), morphine pellets (Morphine, n = 4), or experienced 24 h of acute naltrexone-precipitated morphine withdrawal (Withdrawal, n = 4) (Figure 1A). 33,088 individual PCR reactions occurred using the microfluidic </w:t>
      </w:r>
      <w:proofErr w:type="spellStart"/>
      <w:r w:rsidRPr="007C3DCA">
        <w:rPr>
          <w:rFonts w:cs="Segoe UI"/>
          <w:color w:val="201F1E"/>
          <w:shd w:val="clear" w:color="auto" w:fill="FFFFFF"/>
        </w:rPr>
        <w:t>BioMarkTM</w:t>
      </w:r>
      <w:proofErr w:type="spellEnd"/>
      <w:r w:rsidRPr="007C3DCA">
        <w:rPr>
          <w:rFonts w:cs="Segoe UI"/>
          <w:color w:val="201F1E"/>
          <w:shd w:val="clear" w:color="auto" w:fill="FFFFFF"/>
        </w:rPr>
        <w:t xml:space="preserve"> platform (</w:t>
      </w:r>
      <w:proofErr w:type="spellStart"/>
      <w:r w:rsidRPr="007C3DCA">
        <w:rPr>
          <w:rFonts w:cs="Segoe UI"/>
          <w:color w:val="201F1E"/>
          <w:shd w:val="clear" w:color="auto" w:fill="FFFFFF"/>
        </w:rPr>
        <w:t>Fluidigm</w:t>
      </w:r>
      <w:proofErr w:type="spellEnd"/>
      <w:r w:rsidRPr="007C3DCA">
        <w:rPr>
          <w:rFonts w:cs="Segoe UI"/>
          <w:color w:val="201F1E"/>
          <w:shd w:val="clear" w:color="auto" w:fill="FFFFFF"/>
        </w:rPr>
        <w:t>©) (Figures 1A</w:t>
      </w:r>
      <w:proofErr w:type="gramStart"/>
      <w:r w:rsidRPr="007C3DCA">
        <w:rPr>
          <w:rFonts w:cs="Segoe UI"/>
          <w:color w:val="201F1E"/>
          <w:shd w:val="clear" w:color="auto" w:fill="FFFFFF"/>
        </w:rPr>
        <w:t>,B</w:t>
      </w:r>
      <w:proofErr w:type="gramEnd"/>
      <w:r w:rsidRPr="007C3DCA">
        <w:rPr>
          <w:rFonts w:cs="Segoe UI"/>
          <w:color w:val="201F1E"/>
          <w:shd w:val="clear" w:color="auto" w:fill="FFFFFF"/>
        </w:rPr>
        <w:t>). Strict quality control was employed to limit inaccuracies producing a dataset containing 13,650 individual data points. In total, the expression of 46 gene transcripts across 930 neurons, 950 microglia, and 840 astrocytes were analyzed (Figure 1C)."</w:t>
      </w:r>
    </w:p>
    <w:p w:rsidR="006F739B" w:rsidRPr="007C3DCA" w:rsidRDefault="006F739B" w:rsidP="006F739B">
      <w:pPr>
        <w:rPr>
          <w:rFonts w:cs="Segoe UI"/>
          <w:color w:val="201F1E"/>
          <w:shd w:val="clear" w:color="auto" w:fill="FFFFFF"/>
        </w:rPr>
      </w:pPr>
      <w:r w:rsidRPr="007C3DCA">
        <w:rPr>
          <w:rFonts w:cs="Segoe UI"/>
          <w:color w:val="201F1E"/>
          <w:shd w:val="clear" w:color="auto" w:fill="FFFFFF"/>
        </w:rPr>
        <w:t>Revision:</w:t>
      </w:r>
      <w:r w:rsidR="002C46E5" w:rsidRPr="007C3DCA">
        <w:rPr>
          <w:rFonts w:cs="Segoe UI"/>
          <w:color w:val="201F1E"/>
          <w:shd w:val="clear" w:color="auto" w:fill="FFFFFF"/>
        </w:rPr>
        <w:t xml:space="preserve"> Added: “Note: In this representative experiment, 10-cell pools of the same cell type were used as a single sample to limit the cell-to-cell variability in gene expression between samples of the same treatment. However, this method can be used for true single-cell experiments as we have done previously.”</w:t>
      </w:r>
    </w:p>
    <w:p w:rsidR="006F739B" w:rsidRPr="007C3DCA" w:rsidRDefault="001317C5" w:rsidP="001317C5">
      <w:pPr>
        <w:rPr>
          <w:rFonts w:cs="Segoe UI"/>
          <w:color w:val="201F1E"/>
          <w:shd w:val="clear" w:color="auto" w:fill="FFFFFF"/>
        </w:rPr>
      </w:pPr>
      <w:r w:rsidRPr="007C3DCA">
        <w:rPr>
          <w:rFonts w:cs="Segoe UI"/>
          <w:color w:val="201F1E"/>
        </w:rPr>
        <w:br/>
      </w:r>
      <w:r w:rsidRPr="007C3DCA">
        <w:rPr>
          <w:rFonts w:cs="Segoe UI"/>
          <w:color w:val="201F1E"/>
          <w:shd w:val="clear" w:color="auto" w:fill="FFFFFF"/>
        </w:rPr>
        <w:t xml:space="preserve">Comment 16. Line 190: Please describe how you place the cap back on the slide from the QC station. Can you use the </w:t>
      </w:r>
      <w:proofErr w:type="spellStart"/>
      <w:r w:rsidRPr="007C3DCA">
        <w:rPr>
          <w:rFonts w:cs="Segoe UI"/>
          <w:color w:val="201F1E"/>
          <w:shd w:val="clear" w:color="auto" w:fill="FFFFFF"/>
        </w:rPr>
        <w:t>ArcturusXT</w:t>
      </w:r>
      <w:proofErr w:type="spellEnd"/>
      <w:r w:rsidRPr="007C3DCA">
        <w:rPr>
          <w:rFonts w:cs="Segoe UI"/>
          <w:color w:val="201F1E"/>
          <w:shd w:val="clear" w:color="auto" w:fill="FFFFFF"/>
        </w:rPr>
        <w:t xml:space="preserve"> software or do you have to manually place the cap on the slide? Older versions of the </w:t>
      </w:r>
      <w:proofErr w:type="spellStart"/>
      <w:r w:rsidRPr="007C3DCA">
        <w:rPr>
          <w:rFonts w:cs="Segoe UI"/>
          <w:color w:val="201F1E"/>
          <w:shd w:val="clear" w:color="auto" w:fill="FFFFFF"/>
        </w:rPr>
        <w:t>ArcturusXT</w:t>
      </w:r>
      <w:proofErr w:type="spellEnd"/>
      <w:r w:rsidRPr="007C3DCA">
        <w:rPr>
          <w:rFonts w:cs="Segoe UI"/>
          <w:color w:val="201F1E"/>
          <w:shd w:val="clear" w:color="auto" w:fill="FFFFFF"/>
        </w:rPr>
        <w:t xml:space="preserve"> software do not allow cap movement from the QC station back to the slide.</w:t>
      </w:r>
    </w:p>
    <w:p w:rsidR="006F739B" w:rsidRPr="007C3DCA" w:rsidRDefault="006F739B" w:rsidP="006F739B">
      <w:pPr>
        <w:rPr>
          <w:rFonts w:cs="Segoe UI"/>
          <w:color w:val="201F1E"/>
          <w:shd w:val="clear" w:color="auto" w:fill="FFFFFF"/>
        </w:rPr>
      </w:pPr>
      <w:r w:rsidRPr="007C3DCA">
        <w:rPr>
          <w:rFonts w:cs="Segoe UI"/>
          <w:color w:val="201F1E"/>
          <w:shd w:val="clear" w:color="auto" w:fill="FFFFFF"/>
        </w:rPr>
        <w:t>Revision:</w:t>
      </w:r>
      <w:r w:rsidR="002C46E5" w:rsidRPr="007C3DCA">
        <w:rPr>
          <w:rFonts w:cs="Segoe UI"/>
          <w:color w:val="201F1E"/>
          <w:shd w:val="clear" w:color="auto" w:fill="FFFFFF"/>
        </w:rPr>
        <w:t xml:space="preserve"> Now reads: 6.7 Place cap in quality control (QC) station and view it to observe that only desired cells were selected. If other cells were mistakenly selected, ultraviolet laser can be used to destroy these cells while cap remains in QC station.”</w:t>
      </w:r>
    </w:p>
    <w:p w:rsidR="006F739B" w:rsidRPr="007C3DCA" w:rsidRDefault="001317C5" w:rsidP="001317C5">
      <w:pPr>
        <w:rPr>
          <w:rFonts w:cs="Segoe UI"/>
          <w:color w:val="201F1E"/>
          <w:shd w:val="clear" w:color="auto" w:fill="FFFFFF"/>
        </w:rPr>
      </w:pPr>
      <w:r w:rsidRPr="007C3DCA">
        <w:rPr>
          <w:rFonts w:cs="Segoe UI"/>
          <w:color w:val="201F1E"/>
        </w:rPr>
        <w:br/>
      </w:r>
      <w:r w:rsidRPr="007C3DCA">
        <w:rPr>
          <w:rFonts w:cs="Segoe UI"/>
          <w:color w:val="201F1E"/>
          <w:shd w:val="clear" w:color="auto" w:fill="FFFFFF"/>
        </w:rPr>
        <w:t xml:space="preserve">Comment 17. Line 193: The </w:t>
      </w:r>
      <w:proofErr w:type="spellStart"/>
      <w:r w:rsidRPr="007C3DCA">
        <w:rPr>
          <w:rFonts w:cs="Segoe UI"/>
          <w:color w:val="201F1E"/>
          <w:shd w:val="clear" w:color="auto" w:fill="FFFFFF"/>
        </w:rPr>
        <w:t>bregma</w:t>
      </w:r>
      <w:proofErr w:type="spellEnd"/>
      <w:r w:rsidRPr="007C3DCA">
        <w:rPr>
          <w:rFonts w:cs="Segoe UI"/>
          <w:color w:val="201F1E"/>
          <w:shd w:val="clear" w:color="auto" w:fill="FFFFFF"/>
        </w:rPr>
        <w:t xml:space="preserve"> is an anatomical location on the skull. How do you match/measure the distance from this skull location to a piece of tissue?</w:t>
      </w:r>
    </w:p>
    <w:p w:rsidR="006F739B" w:rsidRPr="007C3DCA" w:rsidRDefault="006F739B" w:rsidP="006F739B">
      <w:pPr>
        <w:rPr>
          <w:rFonts w:cs="Segoe UI"/>
          <w:color w:val="201F1E"/>
          <w:shd w:val="clear" w:color="auto" w:fill="FFFFFF"/>
        </w:rPr>
      </w:pPr>
      <w:r w:rsidRPr="007C3DCA">
        <w:rPr>
          <w:rFonts w:cs="Segoe UI"/>
          <w:color w:val="201F1E"/>
          <w:shd w:val="clear" w:color="auto" w:fill="FFFFFF"/>
        </w:rPr>
        <w:t>Revision:</w:t>
      </w:r>
      <w:r w:rsidR="002C46E5" w:rsidRPr="007C3DCA">
        <w:rPr>
          <w:rFonts w:cs="Segoe UI"/>
          <w:color w:val="201F1E"/>
          <w:shd w:val="clear" w:color="auto" w:fill="FFFFFF"/>
        </w:rPr>
        <w:t xml:space="preserve"> Cited a rat brain atlas throughout to clarify this point. Also added: “6.8 Take a photo of the tissue section from where to the cell was collected to document anatomic specificity. Record distance of slice from </w:t>
      </w:r>
      <w:proofErr w:type="spellStart"/>
      <w:r w:rsidR="002C46E5" w:rsidRPr="007C3DCA">
        <w:rPr>
          <w:rFonts w:cs="Segoe UI"/>
          <w:color w:val="201F1E"/>
          <w:shd w:val="clear" w:color="auto" w:fill="FFFFFF"/>
        </w:rPr>
        <w:t>bregma</w:t>
      </w:r>
      <w:proofErr w:type="spellEnd"/>
      <w:r w:rsidR="002C46E5" w:rsidRPr="007C3DCA">
        <w:rPr>
          <w:rFonts w:cs="Segoe UI"/>
          <w:color w:val="201F1E"/>
          <w:shd w:val="clear" w:color="auto" w:fill="FFFFFF"/>
        </w:rPr>
        <w:t xml:space="preserve"> if appropriate by reference to rat brain atlas.”</w:t>
      </w:r>
    </w:p>
    <w:p w:rsidR="006F739B" w:rsidRPr="007C3DCA" w:rsidRDefault="001317C5" w:rsidP="001317C5">
      <w:pPr>
        <w:rPr>
          <w:rFonts w:cs="Segoe UI"/>
          <w:color w:val="201F1E"/>
          <w:shd w:val="clear" w:color="auto" w:fill="FFFFFF"/>
        </w:rPr>
      </w:pPr>
      <w:r w:rsidRPr="007C3DCA">
        <w:rPr>
          <w:rFonts w:cs="Segoe UI"/>
          <w:color w:val="201F1E"/>
        </w:rPr>
        <w:br/>
      </w:r>
      <w:r w:rsidRPr="007C3DCA">
        <w:rPr>
          <w:rFonts w:cs="Segoe UI"/>
          <w:color w:val="201F1E"/>
          <w:shd w:val="clear" w:color="auto" w:fill="FFFFFF"/>
        </w:rPr>
        <w:t>Comment 18. Line 204: Specify the rpm for the centrifuge speed.</w:t>
      </w:r>
    </w:p>
    <w:p w:rsidR="006F739B" w:rsidRPr="007C3DCA" w:rsidRDefault="006F739B" w:rsidP="006F739B">
      <w:pPr>
        <w:rPr>
          <w:rFonts w:cs="Segoe UI"/>
          <w:color w:val="201F1E"/>
          <w:shd w:val="clear" w:color="auto" w:fill="FFFFFF"/>
        </w:rPr>
      </w:pPr>
      <w:r w:rsidRPr="007C3DCA">
        <w:rPr>
          <w:rFonts w:cs="Segoe UI"/>
          <w:color w:val="201F1E"/>
          <w:shd w:val="clear" w:color="auto" w:fill="FFFFFF"/>
        </w:rPr>
        <w:t>Revision:</w:t>
      </w:r>
      <w:r w:rsidR="002C46E5" w:rsidRPr="007C3DCA">
        <w:rPr>
          <w:rFonts w:cs="Segoe UI"/>
          <w:color w:val="201F1E"/>
          <w:shd w:val="clear" w:color="auto" w:fill="FFFFFF"/>
        </w:rPr>
        <w:t xml:space="preserve"> Done</w:t>
      </w:r>
    </w:p>
    <w:p w:rsidR="006F739B" w:rsidRPr="007C3DCA" w:rsidRDefault="001317C5" w:rsidP="001317C5">
      <w:pPr>
        <w:rPr>
          <w:rFonts w:cs="Segoe UI"/>
          <w:color w:val="201F1E"/>
          <w:shd w:val="clear" w:color="auto" w:fill="FFFFFF"/>
        </w:rPr>
      </w:pPr>
      <w:r w:rsidRPr="007C3DCA">
        <w:rPr>
          <w:rFonts w:cs="Segoe UI"/>
          <w:color w:val="201F1E"/>
        </w:rPr>
        <w:br/>
      </w:r>
      <w:r w:rsidRPr="007C3DCA">
        <w:rPr>
          <w:rFonts w:cs="Segoe UI"/>
          <w:color w:val="201F1E"/>
          <w:shd w:val="clear" w:color="auto" w:fill="FFFFFF"/>
        </w:rPr>
        <w:t>Comment 19. Line 219: Specify the rpm for the centrifuge speed.</w:t>
      </w:r>
    </w:p>
    <w:p w:rsidR="006F739B" w:rsidRPr="007C3DCA" w:rsidRDefault="006F739B" w:rsidP="006F739B">
      <w:pPr>
        <w:rPr>
          <w:rFonts w:cs="Segoe UI"/>
          <w:color w:val="201F1E"/>
          <w:shd w:val="clear" w:color="auto" w:fill="FFFFFF"/>
        </w:rPr>
      </w:pPr>
      <w:r w:rsidRPr="007C3DCA">
        <w:rPr>
          <w:rFonts w:cs="Segoe UI"/>
          <w:color w:val="201F1E"/>
          <w:shd w:val="clear" w:color="auto" w:fill="FFFFFF"/>
        </w:rPr>
        <w:t>Revision:</w:t>
      </w:r>
      <w:r w:rsidR="002C46E5" w:rsidRPr="007C3DCA">
        <w:rPr>
          <w:rFonts w:cs="Segoe UI"/>
          <w:color w:val="201F1E"/>
          <w:shd w:val="clear" w:color="auto" w:fill="FFFFFF"/>
        </w:rPr>
        <w:t xml:space="preserve"> Done</w:t>
      </w:r>
    </w:p>
    <w:p w:rsidR="006F739B" w:rsidRPr="007C3DCA" w:rsidRDefault="001317C5" w:rsidP="001317C5">
      <w:pPr>
        <w:rPr>
          <w:rFonts w:cs="Segoe UI"/>
          <w:color w:val="201F1E"/>
          <w:shd w:val="clear" w:color="auto" w:fill="FFFFFF"/>
        </w:rPr>
      </w:pPr>
      <w:r w:rsidRPr="007C3DCA">
        <w:rPr>
          <w:rFonts w:cs="Segoe UI"/>
          <w:color w:val="201F1E"/>
        </w:rPr>
        <w:br/>
      </w:r>
      <w:r w:rsidRPr="007C3DCA">
        <w:rPr>
          <w:rFonts w:cs="Segoe UI"/>
          <w:color w:val="201F1E"/>
          <w:shd w:val="clear" w:color="auto" w:fill="FFFFFF"/>
        </w:rPr>
        <w:t>Comment 20. Line 294: list the specific step numbers for preparing the assay plate, rather than simply stating "same as above".</w:t>
      </w:r>
    </w:p>
    <w:p w:rsidR="006F739B" w:rsidRPr="007C3DCA" w:rsidRDefault="006F739B" w:rsidP="006F739B">
      <w:r w:rsidRPr="007C3DCA">
        <w:rPr>
          <w:rFonts w:cs="Segoe UI"/>
          <w:color w:val="201F1E"/>
          <w:shd w:val="clear" w:color="auto" w:fill="FFFFFF"/>
        </w:rPr>
        <w:lastRenderedPageBreak/>
        <w:t>Revision:</w:t>
      </w:r>
      <w:r w:rsidR="002C46E5" w:rsidRPr="007C3DCA">
        <w:rPr>
          <w:rFonts w:cs="Segoe UI"/>
          <w:color w:val="201F1E"/>
          <w:shd w:val="clear" w:color="auto" w:fill="FFFFFF"/>
        </w:rPr>
        <w:t xml:space="preserve"> Added: </w:t>
      </w:r>
      <w:r w:rsidR="002C46E5" w:rsidRPr="007C3DCA">
        <w:t>8.3 Prepare assay plate for 48.48 Dynamic Array (steps 7.2.1 – 7.2.2)</w:t>
      </w:r>
    </w:p>
    <w:p w:rsidR="006F739B" w:rsidRPr="007C3DCA" w:rsidRDefault="001317C5" w:rsidP="001317C5">
      <w:pPr>
        <w:rPr>
          <w:rFonts w:cs="Segoe UI"/>
          <w:color w:val="201F1E"/>
          <w:shd w:val="clear" w:color="auto" w:fill="FFFFFF"/>
        </w:rPr>
      </w:pPr>
      <w:r w:rsidRPr="007C3DCA">
        <w:rPr>
          <w:rFonts w:cs="Segoe UI"/>
          <w:color w:val="201F1E"/>
        </w:rPr>
        <w:br/>
      </w:r>
      <w:r w:rsidRPr="007C3DCA">
        <w:rPr>
          <w:rFonts w:cs="Segoe UI"/>
          <w:color w:val="201F1E"/>
          <w:shd w:val="clear" w:color="auto" w:fill="FFFFFF"/>
        </w:rPr>
        <w:t>Comment 21. Line 304: list the specific step numbers for loading and running the array chip, rather than simply stating "same as above".</w:t>
      </w:r>
    </w:p>
    <w:p w:rsidR="006F739B" w:rsidRPr="007C3DCA" w:rsidRDefault="006F739B" w:rsidP="006F739B">
      <w:pPr>
        <w:rPr>
          <w:rFonts w:cs="Times New Roman"/>
        </w:rPr>
      </w:pPr>
      <w:r w:rsidRPr="007C3DCA">
        <w:rPr>
          <w:rFonts w:cs="Segoe UI"/>
          <w:color w:val="201F1E"/>
          <w:shd w:val="clear" w:color="auto" w:fill="FFFFFF"/>
        </w:rPr>
        <w:t>Revision:</w:t>
      </w:r>
      <w:r w:rsidR="002C46E5" w:rsidRPr="007C3DCA">
        <w:rPr>
          <w:rFonts w:cs="Segoe UI"/>
          <w:color w:val="201F1E"/>
          <w:shd w:val="clear" w:color="auto" w:fill="FFFFFF"/>
        </w:rPr>
        <w:t xml:space="preserve"> Added: “</w:t>
      </w:r>
      <w:r w:rsidR="002C46E5" w:rsidRPr="007C3DCA">
        <w:t xml:space="preserve">8.4 </w:t>
      </w:r>
      <w:r w:rsidR="002C46E5" w:rsidRPr="007C3DCA">
        <w:rPr>
          <w:rFonts w:cs="Times New Roman"/>
        </w:rPr>
        <w:t>Prepare sample plate for 48.48 Dynamic Array (steps 7.3.1 – 7.3.2)</w:t>
      </w:r>
      <w:r w:rsidR="002C46E5" w:rsidRPr="007C3DCA">
        <w:rPr>
          <w:rFonts w:cs="Times New Roman"/>
        </w:rPr>
        <w:t>”</w:t>
      </w:r>
    </w:p>
    <w:p w:rsidR="006F739B" w:rsidRPr="007C3DCA" w:rsidRDefault="001317C5" w:rsidP="001317C5">
      <w:pPr>
        <w:rPr>
          <w:rFonts w:cs="Segoe UI"/>
          <w:color w:val="201F1E"/>
          <w:shd w:val="clear" w:color="auto" w:fill="FFFFFF"/>
        </w:rPr>
      </w:pPr>
      <w:r w:rsidRPr="007C3DCA">
        <w:rPr>
          <w:rFonts w:cs="Segoe UI"/>
          <w:color w:val="201F1E"/>
        </w:rPr>
        <w:br/>
      </w:r>
      <w:r w:rsidRPr="007C3DCA">
        <w:rPr>
          <w:rFonts w:cs="Segoe UI"/>
          <w:color w:val="201F1E"/>
          <w:shd w:val="clear" w:color="auto" w:fill="FFFFFF"/>
        </w:rPr>
        <w:t>Comment 22. Lines 315-315: The phrase "Originally published in O'Sullivan et al. 2019" should have a reference citation.</w:t>
      </w:r>
    </w:p>
    <w:p w:rsidR="006F739B" w:rsidRPr="007C3DCA" w:rsidRDefault="006F739B" w:rsidP="006F739B">
      <w:pPr>
        <w:rPr>
          <w:rFonts w:cs="Segoe UI"/>
          <w:color w:val="201F1E"/>
          <w:shd w:val="clear" w:color="auto" w:fill="FFFFFF"/>
        </w:rPr>
      </w:pPr>
      <w:r w:rsidRPr="007C3DCA">
        <w:rPr>
          <w:rFonts w:cs="Segoe UI"/>
          <w:color w:val="201F1E"/>
          <w:shd w:val="clear" w:color="auto" w:fill="FFFFFF"/>
        </w:rPr>
        <w:t>Revision:</w:t>
      </w:r>
      <w:r w:rsidR="002C46E5" w:rsidRPr="007C3DCA">
        <w:rPr>
          <w:rFonts w:cs="Segoe UI"/>
          <w:color w:val="201F1E"/>
          <w:shd w:val="clear" w:color="auto" w:fill="FFFFFF"/>
        </w:rPr>
        <w:t xml:space="preserve"> Done</w:t>
      </w:r>
    </w:p>
    <w:p w:rsidR="006F739B" w:rsidRPr="007C3DCA" w:rsidRDefault="001317C5" w:rsidP="001317C5">
      <w:pPr>
        <w:rPr>
          <w:rFonts w:cs="Segoe UI"/>
          <w:color w:val="201F1E"/>
          <w:shd w:val="clear" w:color="auto" w:fill="FFFFFF"/>
        </w:rPr>
      </w:pPr>
      <w:r w:rsidRPr="007C3DCA">
        <w:rPr>
          <w:rFonts w:cs="Segoe UI"/>
          <w:color w:val="201F1E"/>
        </w:rPr>
        <w:br/>
      </w:r>
      <w:r w:rsidRPr="007C3DCA">
        <w:rPr>
          <w:rFonts w:cs="Segoe UI"/>
          <w:color w:val="201F1E"/>
          <w:shd w:val="clear" w:color="auto" w:fill="FFFFFF"/>
        </w:rPr>
        <w:t>Comment 23. The figures are very low resolution making interpretation difficult. Please provide high resolution images.</w:t>
      </w:r>
    </w:p>
    <w:p w:rsidR="006F739B" w:rsidRPr="007C3DCA" w:rsidRDefault="006F739B" w:rsidP="006F739B">
      <w:pPr>
        <w:rPr>
          <w:rFonts w:cs="Segoe UI"/>
          <w:color w:val="201F1E"/>
          <w:shd w:val="clear" w:color="auto" w:fill="FFFFFF"/>
        </w:rPr>
      </w:pPr>
      <w:r w:rsidRPr="007C3DCA">
        <w:rPr>
          <w:rFonts w:cs="Segoe UI"/>
          <w:color w:val="201F1E"/>
          <w:shd w:val="clear" w:color="auto" w:fill="FFFFFF"/>
        </w:rPr>
        <w:t>Revision:</w:t>
      </w:r>
      <w:r w:rsidR="002C46E5" w:rsidRPr="007C3DCA">
        <w:rPr>
          <w:rFonts w:cs="Segoe UI"/>
          <w:color w:val="201F1E"/>
          <w:shd w:val="clear" w:color="auto" w:fill="FFFFFF"/>
        </w:rPr>
        <w:t xml:space="preserve"> Done</w:t>
      </w:r>
      <w:r w:rsidR="007C2569" w:rsidRPr="007C3DCA">
        <w:rPr>
          <w:rFonts w:cs="Segoe UI"/>
          <w:color w:val="201F1E"/>
          <w:shd w:val="clear" w:color="auto" w:fill="FFFFFF"/>
        </w:rPr>
        <w:t xml:space="preserve">. Split Figure 3 into two separate figures. </w:t>
      </w:r>
    </w:p>
    <w:p w:rsidR="006F739B" w:rsidRPr="007C3DCA" w:rsidRDefault="001317C5" w:rsidP="001317C5">
      <w:pPr>
        <w:rPr>
          <w:rFonts w:cs="Segoe UI"/>
          <w:color w:val="201F1E"/>
          <w:shd w:val="clear" w:color="auto" w:fill="FFFFFF"/>
        </w:rPr>
      </w:pPr>
      <w:r w:rsidRPr="007C3DCA">
        <w:rPr>
          <w:rFonts w:cs="Segoe UI"/>
          <w:color w:val="201F1E"/>
        </w:rPr>
        <w:br/>
      </w:r>
      <w:r w:rsidRPr="007C3DCA">
        <w:rPr>
          <w:rFonts w:cs="Segoe UI"/>
          <w:color w:val="201F1E"/>
          <w:shd w:val="clear" w:color="auto" w:fill="FFFFFF"/>
        </w:rPr>
        <w:t xml:space="preserve">Comment 24. Line 337-343 Figure 1 legend 1: Part B Single cell data - does this truly represent just one cell, or is the data from 10 cell pools. See comment #15 above regarding the term single-cell versus a collection of individual cells. Please make sure the reader can understand how many cells are being analyzed for each assay, and in each figure panel. Part D: Please specify how many samples and genes are shown in the </w:t>
      </w:r>
      <w:proofErr w:type="spellStart"/>
      <w:r w:rsidRPr="007C3DCA">
        <w:rPr>
          <w:rFonts w:cs="Segoe UI"/>
          <w:color w:val="201F1E"/>
          <w:shd w:val="clear" w:color="auto" w:fill="FFFFFF"/>
        </w:rPr>
        <w:t>heatmap</w:t>
      </w:r>
      <w:proofErr w:type="spellEnd"/>
      <w:r w:rsidRPr="007C3DCA">
        <w:rPr>
          <w:rFonts w:cs="Segoe UI"/>
          <w:color w:val="201F1E"/>
          <w:shd w:val="clear" w:color="auto" w:fill="FFFFFF"/>
        </w:rPr>
        <w:t xml:space="preserve">. Please specify the meaning of the numbers in parenthesis in the </w:t>
      </w:r>
      <w:proofErr w:type="spellStart"/>
      <w:r w:rsidRPr="007C3DCA">
        <w:rPr>
          <w:rFonts w:cs="Segoe UI"/>
          <w:color w:val="201F1E"/>
          <w:shd w:val="clear" w:color="auto" w:fill="FFFFFF"/>
        </w:rPr>
        <w:t>heatmap</w:t>
      </w:r>
      <w:proofErr w:type="spellEnd"/>
      <w:r w:rsidRPr="007C3DCA">
        <w:rPr>
          <w:rFonts w:cs="Segoe UI"/>
          <w:color w:val="201F1E"/>
          <w:shd w:val="clear" w:color="auto" w:fill="FFFFFF"/>
        </w:rPr>
        <w:t xml:space="preserve"> titles.</w:t>
      </w:r>
    </w:p>
    <w:p w:rsidR="006F739B" w:rsidRPr="007C3DCA" w:rsidRDefault="006F739B" w:rsidP="006F739B">
      <w:pPr>
        <w:rPr>
          <w:rFonts w:cs="Segoe UI"/>
          <w:color w:val="201F1E"/>
          <w:shd w:val="clear" w:color="auto" w:fill="FFFFFF"/>
        </w:rPr>
      </w:pPr>
      <w:r w:rsidRPr="007C3DCA">
        <w:rPr>
          <w:rFonts w:cs="Segoe UI"/>
          <w:color w:val="201F1E"/>
          <w:shd w:val="clear" w:color="auto" w:fill="FFFFFF"/>
        </w:rPr>
        <w:t>Revision:</w:t>
      </w:r>
      <w:r w:rsidR="002C46E5" w:rsidRPr="007C3DCA">
        <w:rPr>
          <w:rFonts w:cs="Segoe UI"/>
          <w:color w:val="201F1E"/>
          <w:shd w:val="clear" w:color="auto" w:fill="FFFFFF"/>
        </w:rPr>
        <w:t xml:space="preserve"> Legend now reads: “</w:t>
      </w:r>
      <w:r w:rsidR="007C2569" w:rsidRPr="007C3DCA">
        <w:rPr>
          <w:rFonts w:cs="Times New Roman"/>
          <w:b/>
          <w:bCs/>
        </w:rPr>
        <w:t xml:space="preserve">Figure 1. Single-cell RT-qPCR workflow and transcriptional heterogeneity. </w:t>
      </w:r>
      <w:r w:rsidR="007C2569" w:rsidRPr="007C3DCA">
        <w:rPr>
          <w:rFonts w:cs="Times New Roman"/>
          <w:bCs/>
        </w:rPr>
        <w:t xml:space="preserve">Modified from O’Sullivan et al. 2019 </w:t>
      </w:r>
      <w:r w:rsidR="007C2569" w:rsidRPr="007C3DCA">
        <w:rPr>
          <w:rFonts w:cs="Times New Roman"/>
          <w:b/>
          <w:bCs/>
        </w:rPr>
        <w:t xml:space="preserve">(A) </w:t>
      </w:r>
      <w:r w:rsidR="007C2569" w:rsidRPr="007C3DCA">
        <w:rPr>
          <w:rFonts w:cs="Times New Roman"/>
        </w:rPr>
        <w:t xml:space="preserve">Experimental protocol (n=4 for each condition) </w:t>
      </w:r>
      <w:r w:rsidR="007C2569" w:rsidRPr="007C3DCA">
        <w:rPr>
          <w:rFonts w:cs="Times New Roman"/>
          <w:b/>
          <w:bCs/>
        </w:rPr>
        <w:t>(B)</w:t>
      </w:r>
      <w:r w:rsidR="007C2569" w:rsidRPr="007C3DCA">
        <w:rPr>
          <w:rFonts w:cs="Times New Roman"/>
        </w:rPr>
        <w:t xml:space="preserve"> 10-cell pooled sample transcriptome measurement. </w:t>
      </w:r>
      <w:r w:rsidR="007C2569" w:rsidRPr="007C3DCA">
        <w:rPr>
          <w:rFonts w:cs="Times New Roman"/>
          <w:b/>
          <w:bCs/>
        </w:rPr>
        <w:t xml:space="preserve">(C) </w:t>
      </w:r>
      <w:r w:rsidR="007C2569" w:rsidRPr="007C3DCA">
        <w:rPr>
          <w:rFonts w:cs="Times New Roman"/>
        </w:rPr>
        <w:t xml:space="preserve">Bar plot displays median -∆∆Ct expression values. Neurons are purple, microglia are yellow, </w:t>
      </w:r>
      <w:proofErr w:type="gramStart"/>
      <w:r w:rsidR="007C2569" w:rsidRPr="007C3DCA">
        <w:rPr>
          <w:rFonts w:cs="Times New Roman"/>
        </w:rPr>
        <w:t>astrocytes</w:t>
      </w:r>
      <w:proofErr w:type="gramEnd"/>
      <w:r w:rsidR="007C2569" w:rsidRPr="007C3DCA">
        <w:rPr>
          <w:rFonts w:cs="Times New Roman"/>
        </w:rPr>
        <w:t xml:space="preserve"> are green. Error bars show standard error. *p&lt;0.05, ***p&lt;0.0003 Tukey’s honest significance test. </w:t>
      </w:r>
      <w:r w:rsidR="007C2569" w:rsidRPr="007C3DCA">
        <w:rPr>
          <w:rFonts w:cs="Times New Roman"/>
          <w:b/>
          <w:bCs/>
        </w:rPr>
        <w:t xml:space="preserve">(D) </w:t>
      </w:r>
      <w:r w:rsidR="007C2569" w:rsidRPr="007C3DCA">
        <w:rPr>
          <w:rFonts w:cs="Times New Roman"/>
        </w:rPr>
        <w:t>Heat map shows expression of all samples across 40 assayed genes. Rows are 10-cell pooled samples (930 neuronal samples, 950 microglial samples, 840 astrocyte samples as denoted ); numbers denote sample clusters) and columns are genes.</w:t>
      </w:r>
      <w:r w:rsidR="007C2569" w:rsidRPr="007C3DCA">
        <w:rPr>
          <w:rFonts w:cs="Times New Roman"/>
        </w:rPr>
        <w:t>”</w:t>
      </w:r>
    </w:p>
    <w:p w:rsidR="006F739B" w:rsidRPr="007C3DCA" w:rsidRDefault="001317C5" w:rsidP="001317C5">
      <w:pPr>
        <w:rPr>
          <w:rFonts w:cs="Segoe UI"/>
          <w:color w:val="201F1E"/>
          <w:shd w:val="clear" w:color="auto" w:fill="FFFFFF"/>
        </w:rPr>
      </w:pPr>
      <w:r w:rsidRPr="007C3DCA">
        <w:rPr>
          <w:rFonts w:cs="Segoe UI"/>
          <w:color w:val="201F1E"/>
        </w:rPr>
        <w:br/>
      </w:r>
      <w:r w:rsidRPr="007C3DCA">
        <w:rPr>
          <w:rFonts w:cs="Segoe UI"/>
          <w:color w:val="201F1E"/>
          <w:shd w:val="clear" w:color="auto" w:fill="FFFFFF"/>
        </w:rPr>
        <w:t>Comment 25. Line 349 Figure legend 2: Please specify if the image shows microdissection of a collection of individual cells on one cap or if multiple caps were used to collect one cell. The phrase "showing the selection of single cells" implies that multiple cells, of the same type, were collected on one LCM cap.</w:t>
      </w:r>
    </w:p>
    <w:p w:rsidR="007C2569" w:rsidRPr="007C3DCA" w:rsidRDefault="006F739B" w:rsidP="007C2569">
      <w:pPr>
        <w:rPr>
          <w:rFonts w:cs="Times New Roman"/>
        </w:rPr>
      </w:pPr>
      <w:r w:rsidRPr="007C3DCA">
        <w:rPr>
          <w:rFonts w:cs="Segoe UI"/>
          <w:color w:val="201F1E"/>
          <w:shd w:val="clear" w:color="auto" w:fill="FFFFFF"/>
        </w:rPr>
        <w:t>Revision:</w:t>
      </w:r>
      <w:r w:rsidR="007C2569" w:rsidRPr="007C3DCA">
        <w:rPr>
          <w:rFonts w:cs="Segoe UI"/>
          <w:color w:val="201F1E"/>
          <w:shd w:val="clear" w:color="auto" w:fill="FFFFFF"/>
        </w:rPr>
        <w:t xml:space="preserve"> </w:t>
      </w:r>
      <w:r w:rsidR="007C2569" w:rsidRPr="007C3DCA">
        <w:rPr>
          <w:rFonts w:cs="Times New Roman"/>
          <w:b/>
          <w:bCs/>
        </w:rPr>
        <w:t xml:space="preserve">Figure 2. Laser Capture Microdissection Images. (A) </w:t>
      </w:r>
      <w:r w:rsidR="007C2569" w:rsidRPr="007C3DCA">
        <w:rPr>
          <w:rFonts w:cs="Times New Roman"/>
        </w:rPr>
        <w:t xml:space="preserve">Four slices of dehydrated hemisected rat forebrain containing </w:t>
      </w:r>
      <w:proofErr w:type="spellStart"/>
      <w:r w:rsidR="007C2569" w:rsidRPr="007C3DCA">
        <w:rPr>
          <w:rFonts w:cs="Times New Roman"/>
        </w:rPr>
        <w:t>CeA</w:t>
      </w:r>
      <w:proofErr w:type="spellEnd"/>
      <w:r w:rsidR="007C2569" w:rsidRPr="007C3DCA">
        <w:rPr>
          <w:rFonts w:cs="Times New Roman"/>
        </w:rPr>
        <w:t xml:space="preserve"> on a slide. Slices are were placed on slide exactly 10 </w:t>
      </w:r>
      <w:r w:rsidR="007C2569" w:rsidRPr="007C3DCA">
        <w:rPr>
          <w:rFonts w:cs="Times New Roman"/>
          <w:lang w:val="el-GR"/>
        </w:rPr>
        <w:t>μ</w:t>
      </w:r>
      <w:r w:rsidR="007C2569" w:rsidRPr="007C3DCA">
        <w:rPr>
          <w:rFonts w:cs="Times New Roman"/>
        </w:rPr>
        <w:t xml:space="preserve">m from previous slice. Left is anterior and right is posterior. Distance from </w:t>
      </w:r>
      <w:proofErr w:type="spellStart"/>
      <w:r w:rsidR="007C2569" w:rsidRPr="007C3DCA">
        <w:rPr>
          <w:rFonts w:cs="Times New Roman"/>
        </w:rPr>
        <w:t>bregma</w:t>
      </w:r>
      <w:proofErr w:type="spellEnd"/>
      <w:r w:rsidR="007C2569" w:rsidRPr="007C3DCA">
        <w:rPr>
          <w:rFonts w:cs="Times New Roman"/>
        </w:rPr>
        <w:t xml:space="preserve"> can be estimated using rat brain atlas and landmarks including the optic tract and </w:t>
      </w:r>
      <w:proofErr w:type="spellStart"/>
      <w:r w:rsidR="007C2569" w:rsidRPr="007C3DCA">
        <w:rPr>
          <w:rFonts w:cs="Times New Roman"/>
        </w:rPr>
        <w:t>stria</w:t>
      </w:r>
      <w:proofErr w:type="spellEnd"/>
      <w:r w:rsidR="007C2569" w:rsidRPr="007C3DCA">
        <w:rPr>
          <w:rFonts w:cs="Times New Roman"/>
        </w:rPr>
        <w:t xml:space="preserve"> </w:t>
      </w:r>
      <w:proofErr w:type="spellStart"/>
      <w:r w:rsidR="007C2569" w:rsidRPr="007C3DCA">
        <w:rPr>
          <w:rFonts w:cs="Times New Roman"/>
        </w:rPr>
        <w:t>terminalis</w:t>
      </w:r>
      <w:proofErr w:type="spellEnd"/>
      <w:r w:rsidR="007C2569" w:rsidRPr="007C3DCA">
        <w:rPr>
          <w:rFonts w:cs="Times New Roman"/>
        </w:rPr>
        <w:t xml:space="preserve">. </w:t>
      </w:r>
      <w:r w:rsidR="007C2569" w:rsidRPr="007C3DCA">
        <w:rPr>
          <w:rFonts w:cs="Times New Roman"/>
          <w:b/>
          <w:bCs/>
        </w:rPr>
        <w:t xml:space="preserve">(B-D) </w:t>
      </w:r>
      <w:r w:rsidR="007C2569" w:rsidRPr="007C3DCA">
        <w:rPr>
          <w:rFonts w:cs="Times New Roman"/>
        </w:rPr>
        <w:t xml:space="preserve">Sequence of images showing the selection of single-cells in the </w:t>
      </w:r>
      <w:proofErr w:type="spellStart"/>
      <w:r w:rsidR="007C2569" w:rsidRPr="007C3DCA">
        <w:rPr>
          <w:rFonts w:cs="Times New Roman"/>
        </w:rPr>
        <w:t>CeA</w:t>
      </w:r>
      <w:proofErr w:type="spellEnd"/>
      <w:r w:rsidR="007C2569" w:rsidRPr="007C3DCA">
        <w:rPr>
          <w:rFonts w:cs="Times New Roman"/>
        </w:rPr>
        <w:t xml:space="preserve"> (C) and their removal from the tissue (D). Multiple LCM caps were used to select these cells. 1 cap is used to pick 10 cells of one cell type</w:t>
      </w:r>
      <w:proofErr w:type="gramStart"/>
      <w:r w:rsidR="007C2569" w:rsidRPr="007C3DCA">
        <w:rPr>
          <w:rFonts w:cs="Times New Roman"/>
        </w:rPr>
        <w:t>.“</w:t>
      </w:r>
      <w:proofErr w:type="gramEnd"/>
    </w:p>
    <w:p w:rsidR="006F739B" w:rsidRPr="007C3DCA" w:rsidRDefault="006F739B" w:rsidP="006F739B">
      <w:pPr>
        <w:rPr>
          <w:rFonts w:cs="Segoe UI"/>
          <w:color w:val="201F1E"/>
          <w:shd w:val="clear" w:color="auto" w:fill="FFFFFF"/>
        </w:rPr>
      </w:pPr>
    </w:p>
    <w:p w:rsidR="001317C5" w:rsidRPr="007C3DCA" w:rsidRDefault="001317C5" w:rsidP="001317C5">
      <w:pPr>
        <w:rPr>
          <w:rFonts w:cs="Segoe UI"/>
          <w:color w:val="201F1E"/>
          <w:shd w:val="clear" w:color="auto" w:fill="FFFFFF"/>
        </w:rPr>
      </w:pPr>
      <w:r w:rsidRPr="007C3DCA">
        <w:rPr>
          <w:rFonts w:cs="Segoe UI"/>
          <w:color w:val="201F1E"/>
        </w:rPr>
        <w:lastRenderedPageBreak/>
        <w:br/>
      </w:r>
      <w:r w:rsidRPr="007C3DCA">
        <w:rPr>
          <w:rFonts w:cs="Segoe UI"/>
          <w:color w:val="201F1E"/>
          <w:shd w:val="clear" w:color="auto" w:fill="FFFFFF"/>
        </w:rPr>
        <w:t>Comment 26. Lines 351-362 Figure legend 3: Part A does not make sense. Please provide a descriptive figure legend for panel A. Panels B and C are too small and low resolution to be able to interpret. It is difficult to discern the differences in the thick and thin correlation lines in panel C. Panel C: the correlation coefficient should be denoted as the Greek symbol rho (ρ), rather than the letter "q".</w:t>
      </w:r>
    </w:p>
    <w:p w:rsidR="006F739B" w:rsidRPr="007C3DCA" w:rsidRDefault="006F739B" w:rsidP="006F739B">
      <w:pPr>
        <w:rPr>
          <w:rFonts w:cs="Segoe UI"/>
          <w:color w:val="201F1E"/>
          <w:shd w:val="clear" w:color="auto" w:fill="FFFFFF"/>
        </w:rPr>
      </w:pPr>
      <w:r w:rsidRPr="007C3DCA">
        <w:rPr>
          <w:rFonts w:cs="Segoe UI"/>
          <w:color w:val="201F1E"/>
          <w:shd w:val="clear" w:color="auto" w:fill="FFFFFF"/>
        </w:rPr>
        <w:t>Revision:</w:t>
      </w:r>
      <w:r w:rsidR="007C2569" w:rsidRPr="007C3DCA">
        <w:rPr>
          <w:rFonts w:cs="Segoe UI"/>
          <w:color w:val="201F1E"/>
          <w:shd w:val="clear" w:color="auto" w:fill="FFFFFF"/>
        </w:rPr>
        <w:t xml:space="preserve"> This was clarified: “</w:t>
      </w:r>
      <w:r w:rsidR="007C2569" w:rsidRPr="007C3DCA">
        <w:rPr>
          <w:rFonts w:cs="Times New Roman"/>
        </w:rPr>
        <w:t xml:space="preserve">Figure 4. Representative Results 2. Modified from O’Sullivan et al. 2019. </w:t>
      </w:r>
      <w:r w:rsidR="007C2569" w:rsidRPr="007C3DCA">
        <w:rPr>
          <w:rFonts w:cs="Times New Roman"/>
          <w:b/>
          <w:bCs/>
        </w:rPr>
        <w:t xml:space="preserve">(A) </w:t>
      </w:r>
      <w:r w:rsidR="007C2569" w:rsidRPr="007C3DCA">
        <w:rPr>
          <w:rFonts w:cs="Times New Roman"/>
        </w:rPr>
        <w:t>Gene correlation networks. Pearson correlation was performed on the -∆∆C</w:t>
      </w:r>
      <w:r w:rsidR="007C2569" w:rsidRPr="007C3DCA">
        <w:rPr>
          <w:rFonts w:cs="Times New Roman"/>
          <w:vertAlign w:val="subscript"/>
        </w:rPr>
        <w:t>t</w:t>
      </w:r>
      <w:r w:rsidR="007C2569" w:rsidRPr="007C3DCA">
        <w:rPr>
          <w:rFonts w:cs="Times New Roman"/>
        </w:rPr>
        <w:t xml:space="preserve"> values within a treatment and cell type. Nodes denote genes and their color signifies relative expression levels (median -∆∆Ct value for each gene). Edges denote expression correlations; thickness signifies strength of expression correlation (ρ). Correlations with a q-value &lt; 0.001 are displayed. Black edges are positive correlations and green edges are negative correlations. </w:t>
      </w:r>
      <w:r w:rsidR="007C2569" w:rsidRPr="007C3DCA">
        <w:rPr>
          <w:rFonts w:cs="Times New Roman"/>
          <w:b/>
          <w:bCs/>
        </w:rPr>
        <w:t xml:space="preserve">(B) </w:t>
      </w:r>
      <w:r w:rsidR="007C2569" w:rsidRPr="007C3DCA">
        <w:rPr>
          <w:rFonts w:cs="Times New Roman"/>
        </w:rPr>
        <w:t>Bar plots of select genes demonstrating significant differential gene expression. Statistics were calculated using nested ANOVA (#p&lt;0.1, *p&lt;0.05, **p&lt;0.01, ***p&lt;0.0001 n=4 animals for all treatments).</w:t>
      </w:r>
      <w:r w:rsidR="007C2569" w:rsidRPr="007C3DCA">
        <w:rPr>
          <w:rFonts w:cs="Times New Roman"/>
        </w:rPr>
        <w:t>”</w:t>
      </w:r>
    </w:p>
    <w:p w:rsidR="006F739B" w:rsidRPr="007C3DCA" w:rsidRDefault="006F739B" w:rsidP="001317C5"/>
    <w:p w:rsidR="001317C5" w:rsidRPr="007C3DCA" w:rsidRDefault="0047652C">
      <w:r w:rsidRPr="007C3DCA">
        <w:t>Reviewer 2:</w:t>
      </w:r>
    </w:p>
    <w:p w:rsidR="00E132D3" w:rsidRPr="007C3DCA" w:rsidRDefault="00E132D3" w:rsidP="00E132D3">
      <w:r w:rsidRPr="007C3DCA">
        <w:t xml:space="preserve">Comments: </w:t>
      </w:r>
      <w:r w:rsidRPr="007C3DCA">
        <w:t>Minor Concerns:</w:t>
      </w:r>
    </w:p>
    <w:p w:rsidR="0047652C" w:rsidRPr="007C3DCA" w:rsidRDefault="00E132D3" w:rsidP="00E132D3">
      <w:proofErr w:type="gramStart"/>
      <w:r w:rsidRPr="007C3DCA">
        <w:t>process</w:t>
      </w:r>
      <w:proofErr w:type="gramEnd"/>
      <w:r w:rsidRPr="007C3DCA">
        <w:t>. As this is a methods paper, the authors could give more detail of the microfluidic PCR. Additionally, some data on RNA quality would also be helpful.</w:t>
      </w:r>
    </w:p>
    <w:p w:rsidR="00E132D3" w:rsidRPr="007C3DCA" w:rsidRDefault="00E132D3" w:rsidP="00E132D3"/>
    <w:p w:rsidR="00E132D3" w:rsidRPr="007C3DCA" w:rsidRDefault="00E132D3" w:rsidP="00E132D3">
      <w:r w:rsidRPr="007C3DCA">
        <w:t xml:space="preserve">Revisions: The microfluidic RT-qPCR platform </w:t>
      </w:r>
      <w:proofErr w:type="spellStart"/>
      <w:r w:rsidRPr="007C3DCA">
        <w:t>Biomark</w:t>
      </w:r>
      <w:r w:rsidRPr="007C3DCA">
        <w:rPr>
          <w:vertAlign w:val="superscript"/>
        </w:rPr>
        <w:t>TM</w:t>
      </w:r>
      <w:proofErr w:type="spellEnd"/>
      <w:r w:rsidRPr="007C3DCA">
        <w:rPr>
          <w:vertAlign w:val="superscript"/>
        </w:rPr>
        <w:t xml:space="preserve"> </w:t>
      </w:r>
      <w:r w:rsidRPr="007C3DCA">
        <w:t>is explained in great detail elsewhere. We do not believe a description here adds to the quality of this methods paper.</w:t>
      </w:r>
    </w:p>
    <w:p w:rsidR="007C3DCA" w:rsidRPr="007C3DCA" w:rsidRDefault="00E132D3" w:rsidP="00E132D3">
      <w:r w:rsidRPr="007C3DCA">
        <w:t xml:space="preserve">We assess the quality of our RNA and experiments through a variety of methods. These include validation of primer sequences </w:t>
      </w:r>
      <w:r w:rsidR="004E534C" w:rsidRPr="007C3DCA">
        <w:t xml:space="preserve">via electrophoresis gel, melting temperature curves, sample and assay replicates, and standard dilution series plots. After discussion, we concluded that </w:t>
      </w:r>
      <w:r w:rsidR="007C3DCA" w:rsidRPr="007C3DCA">
        <w:t>the inclusion</w:t>
      </w:r>
      <w:r w:rsidR="004E534C" w:rsidRPr="007C3DCA">
        <w:t xml:space="preserve"> of</w:t>
      </w:r>
      <w:r w:rsidR="007C3DCA" w:rsidRPr="007C3DCA">
        <w:t xml:space="preserve"> raw data from</w:t>
      </w:r>
      <w:r w:rsidR="004E534C" w:rsidRPr="007C3DCA">
        <w:t xml:space="preserve"> these quality control measures were beyond the scope of this methods paper</w:t>
      </w:r>
      <w:r w:rsidR="007C3DCA" w:rsidRPr="007C3DCA">
        <w:t>.</w:t>
      </w:r>
    </w:p>
    <w:p w:rsidR="007C3DCA" w:rsidRPr="007C3DCA" w:rsidRDefault="004E534C" w:rsidP="007C3DCA">
      <w:pPr>
        <w:tabs>
          <w:tab w:val="left" w:pos="7515"/>
        </w:tabs>
      </w:pPr>
      <w:r w:rsidRPr="007C3DCA">
        <w:t xml:space="preserve">We </w:t>
      </w:r>
      <w:r w:rsidR="007C3DCA" w:rsidRPr="007C3DCA">
        <w:t>added the following note: did add the following note: “</w:t>
      </w:r>
      <w:r w:rsidR="007C3DCA" w:rsidRPr="007C3DCA">
        <w:t xml:space="preserve">Note: RNA quality and result validity is assessed by multiple methods including assay validation via gel electrophoresis, melting temperature curves, sample and assay replicates, and standard dilution series plots. Additionally, transcriptional findings can be validated by independent methods on brain </w:t>
      </w:r>
      <w:proofErr w:type="spellStart"/>
      <w:r w:rsidR="007C3DCA" w:rsidRPr="007C3DCA">
        <w:t>hemisection</w:t>
      </w:r>
      <w:proofErr w:type="spellEnd"/>
      <w:r w:rsidR="007C3DCA" w:rsidRPr="007C3DCA">
        <w:t xml:space="preserve"> including Western b</w:t>
      </w:r>
      <w:r w:rsidR="007C3DCA" w:rsidRPr="007C3DCA">
        <w:t xml:space="preserve">lot and </w:t>
      </w:r>
      <w:proofErr w:type="spellStart"/>
      <w:r w:rsidR="007C3DCA" w:rsidRPr="007C3DCA">
        <w:t>immunofluorence</w:t>
      </w:r>
      <w:proofErr w:type="spellEnd"/>
      <w:r w:rsidR="007C3DCA" w:rsidRPr="007C3DCA">
        <w:t xml:space="preserve"> assays.”</w:t>
      </w:r>
    </w:p>
    <w:p w:rsidR="00E132D3" w:rsidRPr="00E132D3" w:rsidRDefault="00E132D3" w:rsidP="00E132D3"/>
    <w:sectPr w:rsidR="00E132D3" w:rsidRPr="00E132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C8A"/>
    <w:rsid w:val="001317C5"/>
    <w:rsid w:val="00231C8A"/>
    <w:rsid w:val="002B2B60"/>
    <w:rsid w:val="002C46E5"/>
    <w:rsid w:val="00321EE8"/>
    <w:rsid w:val="003E59E6"/>
    <w:rsid w:val="0047652C"/>
    <w:rsid w:val="004E534C"/>
    <w:rsid w:val="00610401"/>
    <w:rsid w:val="006D7C32"/>
    <w:rsid w:val="006F739B"/>
    <w:rsid w:val="00766FED"/>
    <w:rsid w:val="007C2569"/>
    <w:rsid w:val="007C3DCA"/>
    <w:rsid w:val="00AD6C0D"/>
    <w:rsid w:val="00AF064F"/>
    <w:rsid w:val="00E13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427DD"/>
  <w15:chartTrackingRefBased/>
  <w15:docId w15:val="{C2F251F7-CE0A-4525-AC37-15B6796BE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7</Pages>
  <Words>2616</Words>
  <Characters>14914</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Thomas Jefferson University</Company>
  <LinksUpToDate>false</LinksUpToDate>
  <CharactersWithSpaces>17496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9</cp:revision>
  <dcterms:created xsi:type="dcterms:W3CDTF">2019-09-29T20:44:00Z</dcterms:created>
  <dcterms:modified xsi:type="dcterms:W3CDTF">2019-09-29T21:54:00Z</dcterms:modified>
</cp:coreProperties>
</file>