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5AB51" w14:textId="507BEF79" w:rsidR="008757A8" w:rsidRPr="002C621E" w:rsidRDefault="008757A8" w:rsidP="00326BD5">
      <w:pPr>
        <w:spacing w:line="360" w:lineRule="auto"/>
        <w:jc w:val="both"/>
        <w:rPr>
          <w:rStyle w:val="Hervorhebung"/>
          <w:rFonts w:ascii="Arial" w:hAnsi="Arial" w:cs="Arial"/>
          <w:bCs/>
          <w:i w:val="0"/>
          <w:iCs/>
        </w:rPr>
      </w:pPr>
      <w:r w:rsidRPr="002C621E">
        <w:rPr>
          <w:rStyle w:val="Hervorhebung"/>
          <w:rFonts w:ascii="Arial" w:hAnsi="Arial" w:cs="Arial"/>
          <w:bCs/>
          <w:i w:val="0"/>
          <w:iCs/>
        </w:rPr>
        <w:t>We would like to thank the editors and</w:t>
      </w:r>
      <w:r w:rsidR="002F7A9E">
        <w:rPr>
          <w:rStyle w:val="Hervorhebung"/>
          <w:rFonts w:ascii="Arial" w:hAnsi="Arial" w:cs="Arial"/>
          <w:bCs/>
          <w:i w:val="0"/>
          <w:iCs/>
        </w:rPr>
        <w:t xml:space="preserve"> reviewers </w:t>
      </w:r>
      <w:r w:rsidRPr="002C621E">
        <w:rPr>
          <w:rStyle w:val="Hervorhebung"/>
          <w:rFonts w:ascii="Arial" w:hAnsi="Arial" w:cs="Arial"/>
          <w:bCs/>
          <w:i w:val="0"/>
          <w:iCs/>
        </w:rPr>
        <w:t>for their very helpful and constructive comments. We have responded to all the editors</w:t>
      </w:r>
      <w:r w:rsidR="00104C04" w:rsidRPr="002C621E">
        <w:rPr>
          <w:rStyle w:val="Hervorhebung"/>
          <w:rFonts w:ascii="Arial" w:hAnsi="Arial" w:cs="Arial"/>
          <w:bCs/>
          <w:i w:val="0"/>
          <w:iCs/>
        </w:rPr>
        <w:t>’</w:t>
      </w:r>
      <w:r w:rsidRPr="002C621E">
        <w:rPr>
          <w:rStyle w:val="Hervorhebung"/>
          <w:rFonts w:ascii="Arial" w:hAnsi="Arial" w:cs="Arial"/>
          <w:bCs/>
          <w:i w:val="0"/>
          <w:iCs/>
        </w:rPr>
        <w:t xml:space="preserve"> and reviewers</w:t>
      </w:r>
      <w:r w:rsidR="00104C04" w:rsidRPr="002C621E">
        <w:rPr>
          <w:rStyle w:val="Hervorhebung"/>
          <w:rFonts w:ascii="Arial" w:hAnsi="Arial" w:cs="Arial"/>
          <w:bCs/>
          <w:i w:val="0"/>
          <w:iCs/>
        </w:rPr>
        <w:t>’</w:t>
      </w:r>
      <w:r w:rsidRPr="002C621E">
        <w:rPr>
          <w:rStyle w:val="Hervorhebung"/>
          <w:rFonts w:ascii="Arial" w:hAnsi="Arial" w:cs="Arial"/>
          <w:bCs/>
          <w:i w:val="0"/>
          <w:iCs/>
        </w:rPr>
        <w:t xml:space="preserve"> comments on a point-by-point basis.  </w:t>
      </w:r>
    </w:p>
    <w:p w14:paraId="2819FB13" w14:textId="5F1F6EA8"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EDITORS</w:t>
      </w:r>
      <w:r w:rsidR="002C621E">
        <w:rPr>
          <w:rFonts w:ascii="Arial" w:hAnsi="Arial" w:cs="Arial"/>
          <w:b/>
          <w:szCs w:val="22"/>
          <w:lang w:val="en-US"/>
        </w:rPr>
        <w:t>’</w:t>
      </w:r>
      <w:r w:rsidRPr="002C621E">
        <w:rPr>
          <w:rFonts w:ascii="Arial" w:hAnsi="Arial" w:cs="Arial"/>
          <w:b/>
          <w:szCs w:val="22"/>
          <w:lang w:val="en-US"/>
        </w:rPr>
        <w:t xml:space="preserve"> COMMENTS</w:t>
      </w:r>
    </w:p>
    <w:p w14:paraId="07C1C7AC" w14:textId="53E4FA66"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Please take this opportunity to thoroughly proofread the manuscript to ensure that there are no spelling or grammar issues. The </w:t>
      </w:r>
      <w:proofErr w:type="spellStart"/>
      <w:r w:rsidRPr="002C621E">
        <w:rPr>
          <w:rFonts w:ascii="Arial" w:hAnsi="Arial" w:cs="Arial"/>
          <w:b/>
          <w:bCs/>
          <w:szCs w:val="22"/>
          <w:lang w:val="en-US"/>
        </w:rPr>
        <w:t>JoVE</w:t>
      </w:r>
      <w:proofErr w:type="spellEnd"/>
      <w:r w:rsidRPr="002C621E">
        <w:rPr>
          <w:rFonts w:ascii="Arial" w:hAnsi="Arial" w:cs="Arial"/>
          <w:b/>
          <w:bCs/>
          <w:szCs w:val="22"/>
          <w:lang w:val="en-US"/>
        </w:rPr>
        <w:t xml:space="preserve"> editor will not copy-edit your manuscript</w:t>
      </w:r>
      <w:r w:rsidR="002C621E">
        <w:rPr>
          <w:rFonts w:ascii="Arial" w:hAnsi="Arial" w:cs="Arial"/>
          <w:b/>
          <w:bCs/>
          <w:szCs w:val="22"/>
          <w:lang w:val="en-US"/>
        </w:rPr>
        <w:t>,</w:t>
      </w:r>
      <w:r w:rsidRPr="002C621E">
        <w:rPr>
          <w:rFonts w:ascii="Arial" w:hAnsi="Arial" w:cs="Arial"/>
          <w:b/>
          <w:bCs/>
          <w:szCs w:val="22"/>
          <w:lang w:val="en-US"/>
        </w:rPr>
        <w:t xml:space="preserve"> and any errors in the submitted revision may be present in the published version.</w:t>
      </w:r>
    </w:p>
    <w:p w14:paraId="3015B4B4" w14:textId="0F08E9F3" w:rsidR="008757A8" w:rsidRPr="002C621E" w:rsidRDefault="008757A8" w:rsidP="00326BD5">
      <w:pPr>
        <w:widowControl w:val="0"/>
        <w:autoSpaceDE w:val="0"/>
        <w:autoSpaceDN w:val="0"/>
        <w:adjustRightInd w:val="0"/>
        <w:spacing w:line="360" w:lineRule="auto"/>
        <w:jc w:val="both"/>
        <w:rPr>
          <w:rFonts w:ascii="Arial" w:hAnsi="Arial" w:cs="Arial"/>
        </w:rPr>
      </w:pPr>
      <w:r w:rsidRPr="002C621E">
        <w:rPr>
          <w:rFonts w:ascii="Arial" w:hAnsi="Arial" w:cs="Arial"/>
          <w:u w:val="single"/>
          <w:lang w:eastAsia="en-AU"/>
        </w:rPr>
        <w:t>Authors’ reply:</w:t>
      </w:r>
      <w:r w:rsidRPr="002C621E">
        <w:rPr>
          <w:rFonts w:ascii="Arial" w:hAnsi="Arial" w:cs="Arial"/>
          <w:lang w:eastAsia="en-AU"/>
        </w:rPr>
        <w:t xml:space="preserve"> We would like to thank the deputy editor for the </w:t>
      </w:r>
      <w:r w:rsidR="002C621E">
        <w:rPr>
          <w:rFonts w:ascii="Arial" w:hAnsi="Arial" w:cs="Arial"/>
          <w:lang w:eastAsia="en-AU"/>
        </w:rPr>
        <w:t>opportunity</w:t>
      </w:r>
      <w:r w:rsidR="002C621E" w:rsidRPr="002C621E">
        <w:rPr>
          <w:rFonts w:ascii="Arial" w:hAnsi="Arial" w:cs="Arial"/>
          <w:lang w:eastAsia="en-AU"/>
        </w:rPr>
        <w:t xml:space="preserve"> </w:t>
      </w:r>
      <w:r w:rsidRPr="002C621E">
        <w:rPr>
          <w:rFonts w:ascii="Arial" w:hAnsi="Arial" w:cs="Arial"/>
          <w:lang w:eastAsia="en-AU"/>
        </w:rPr>
        <w:t xml:space="preserve">to improve our work. </w:t>
      </w:r>
      <w:r w:rsidRPr="002C621E">
        <w:rPr>
          <w:rFonts w:ascii="Arial" w:hAnsi="Arial" w:cs="Arial"/>
        </w:rPr>
        <w:t xml:space="preserve">Following the editor’s suggestion, we </w:t>
      </w:r>
      <w:r w:rsidR="002C621E">
        <w:rPr>
          <w:rFonts w:ascii="Arial" w:hAnsi="Arial" w:cs="Arial"/>
        </w:rPr>
        <w:t xml:space="preserve">have </w:t>
      </w:r>
      <w:r w:rsidRPr="002C621E">
        <w:rPr>
          <w:rFonts w:ascii="Arial" w:hAnsi="Arial" w:cs="Arial"/>
        </w:rPr>
        <w:t>proofread and corrected the manuscript.</w:t>
      </w:r>
    </w:p>
    <w:p w14:paraId="4BC21F1A" w14:textId="77777777" w:rsidR="008757A8" w:rsidRPr="002C621E" w:rsidRDefault="008757A8" w:rsidP="00326BD5">
      <w:pPr>
        <w:widowControl w:val="0"/>
        <w:autoSpaceDE w:val="0"/>
        <w:autoSpaceDN w:val="0"/>
        <w:adjustRightInd w:val="0"/>
        <w:spacing w:line="240" w:lineRule="auto"/>
        <w:jc w:val="both"/>
        <w:rPr>
          <w:rFonts w:ascii="Arial" w:hAnsi="Arial" w:cs="Arial"/>
          <w:b/>
        </w:rPr>
      </w:pPr>
    </w:p>
    <w:p w14:paraId="71300DBF"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Authors and affiliations: Please provide an email address for each author in the manuscript.</w:t>
      </w:r>
    </w:p>
    <w:p w14:paraId="5B8C4867" w14:textId="6403D2B6" w:rsidR="008757A8" w:rsidRPr="002C621E" w:rsidRDefault="008757A8" w:rsidP="00326BD5">
      <w:pPr>
        <w:pStyle w:val="NurText"/>
        <w:spacing w:line="360" w:lineRule="auto"/>
        <w:jc w:val="both"/>
        <w:rPr>
          <w:rFonts w:ascii="Arial" w:hAnsi="Arial" w:cs="Arial"/>
          <w:bCs/>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We thank the reviewer for his/her note. </w:t>
      </w:r>
      <w:r w:rsidRPr="002C621E">
        <w:rPr>
          <w:rFonts w:ascii="Arial" w:hAnsi="Arial" w:cs="Arial"/>
          <w:bCs/>
          <w:szCs w:val="22"/>
          <w:lang w:val="en-US"/>
        </w:rPr>
        <w:t xml:space="preserve">The email address and affiliations of each author </w:t>
      </w:r>
      <w:r w:rsidR="00AA6AA6">
        <w:rPr>
          <w:rFonts w:ascii="Arial" w:hAnsi="Arial" w:cs="Arial"/>
          <w:bCs/>
          <w:szCs w:val="22"/>
          <w:lang w:val="en-US"/>
        </w:rPr>
        <w:t>have been</w:t>
      </w:r>
      <w:r w:rsidR="00AA6AA6" w:rsidRPr="002C621E">
        <w:rPr>
          <w:rFonts w:ascii="Arial" w:hAnsi="Arial" w:cs="Arial"/>
          <w:bCs/>
          <w:szCs w:val="22"/>
          <w:lang w:val="en-US"/>
        </w:rPr>
        <w:t xml:space="preserve"> </w:t>
      </w:r>
      <w:r w:rsidRPr="002C621E">
        <w:rPr>
          <w:rFonts w:ascii="Arial" w:hAnsi="Arial" w:cs="Arial"/>
          <w:bCs/>
          <w:szCs w:val="22"/>
          <w:lang w:val="en-US"/>
        </w:rPr>
        <w:t xml:space="preserve">added to the manuscript. </w:t>
      </w:r>
    </w:p>
    <w:p w14:paraId="2FC2868A" w14:textId="77777777" w:rsidR="008757A8" w:rsidRPr="002C621E" w:rsidRDefault="008757A8" w:rsidP="00326BD5">
      <w:pPr>
        <w:pStyle w:val="NurText"/>
        <w:spacing w:line="360" w:lineRule="auto"/>
        <w:jc w:val="both"/>
        <w:rPr>
          <w:rFonts w:ascii="Arial" w:hAnsi="Arial" w:cs="Arial"/>
          <w:bCs/>
          <w:szCs w:val="22"/>
          <w:lang w:val="en-US"/>
        </w:rPr>
      </w:pPr>
    </w:p>
    <w:p w14:paraId="54B01DEB" w14:textId="01B77C3E"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Keywords: Please provide at least </w:t>
      </w:r>
      <w:r w:rsidR="00AA6AA6">
        <w:rPr>
          <w:rFonts w:ascii="Arial" w:hAnsi="Arial" w:cs="Arial"/>
          <w:b/>
          <w:bCs/>
          <w:szCs w:val="22"/>
          <w:lang w:val="en-US"/>
        </w:rPr>
        <w:t>six</w:t>
      </w:r>
      <w:r w:rsidRPr="002C621E">
        <w:rPr>
          <w:rFonts w:ascii="Arial" w:hAnsi="Arial" w:cs="Arial"/>
          <w:b/>
          <w:bCs/>
          <w:szCs w:val="22"/>
          <w:lang w:val="en-US"/>
        </w:rPr>
        <w:t xml:space="preserve"> keywords or phrases.</w:t>
      </w:r>
    </w:p>
    <w:p w14:paraId="0378ACA6" w14:textId="77260E1E"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Following your suggestion, we </w:t>
      </w:r>
      <w:r w:rsidR="0088626D">
        <w:rPr>
          <w:rFonts w:ascii="Arial" w:hAnsi="Arial" w:cs="Arial"/>
          <w:szCs w:val="22"/>
          <w:lang w:val="en-US" w:eastAsia="en-AU"/>
        </w:rPr>
        <w:t xml:space="preserve">have </w:t>
      </w:r>
      <w:r w:rsidRPr="002C621E">
        <w:rPr>
          <w:rFonts w:ascii="Arial" w:hAnsi="Arial" w:cs="Arial"/>
          <w:szCs w:val="22"/>
          <w:lang w:val="en-US" w:eastAsia="en-AU"/>
        </w:rPr>
        <w:t>added s</w:t>
      </w:r>
      <w:r w:rsidRPr="002C621E">
        <w:rPr>
          <w:rFonts w:ascii="Arial" w:hAnsi="Arial" w:cs="Arial"/>
          <w:szCs w:val="22"/>
          <w:lang w:val="en-US"/>
        </w:rPr>
        <w:t xml:space="preserve">ix thematically relevant keywords to the manuscript. </w:t>
      </w:r>
    </w:p>
    <w:p w14:paraId="4783FB7A" w14:textId="77777777" w:rsidR="008757A8" w:rsidRPr="002C621E" w:rsidRDefault="008757A8" w:rsidP="00326BD5">
      <w:pPr>
        <w:pStyle w:val="NurText"/>
        <w:spacing w:line="360" w:lineRule="auto"/>
        <w:jc w:val="both"/>
        <w:rPr>
          <w:rFonts w:ascii="Arial" w:hAnsi="Arial" w:cs="Arial"/>
          <w:szCs w:val="22"/>
          <w:lang w:val="en-US"/>
        </w:rPr>
      </w:pPr>
    </w:p>
    <w:p w14:paraId="2D534060"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6DD98088" w14:textId="2376E7F5"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002F7A9E">
        <w:rPr>
          <w:rFonts w:ascii="Arial" w:hAnsi="Arial" w:cs="Arial"/>
          <w:szCs w:val="22"/>
          <w:lang w:val="en-US" w:eastAsia="en-AU"/>
        </w:rPr>
        <w:t>Following your suggestion</w:t>
      </w:r>
      <w:r w:rsidRPr="002C621E">
        <w:rPr>
          <w:rFonts w:ascii="Arial" w:hAnsi="Arial" w:cs="Arial"/>
          <w:szCs w:val="22"/>
          <w:lang w:val="en-US" w:eastAsia="en-AU"/>
        </w:rPr>
        <w:t>, a</w:t>
      </w:r>
      <w:r w:rsidRPr="002C621E">
        <w:rPr>
          <w:rFonts w:ascii="Arial" w:hAnsi="Arial" w:cs="Arial"/>
          <w:szCs w:val="22"/>
          <w:lang w:val="en-US"/>
        </w:rPr>
        <w:t>n ethic</w:t>
      </w:r>
      <w:r w:rsidR="0088626D">
        <w:rPr>
          <w:rFonts w:ascii="Arial" w:hAnsi="Arial" w:cs="Arial"/>
          <w:szCs w:val="22"/>
          <w:lang w:val="en-US"/>
        </w:rPr>
        <w:t>s</w:t>
      </w:r>
      <w:r w:rsidRPr="002C621E">
        <w:rPr>
          <w:rFonts w:ascii="Arial" w:hAnsi="Arial" w:cs="Arial"/>
          <w:szCs w:val="22"/>
          <w:lang w:val="en-US"/>
        </w:rPr>
        <w:t xml:space="preserve"> statement about the tissue sample</w:t>
      </w:r>
      <w:r w:rsidR="00F70BE2">
        <w:rPr>
          <w:rFonts w:ascii="Arial" w:hAnsi="Arial" w:cs="Arial"/>
          <w:szCs w:val="22"/>
          <w:lang w:val="en-US"/>
        </w:rPr>
        <w:t xml:space="preserve"> being</w:t>
      </w:r>
      <w:r w:rsidRPr="002C621E">
        <w:rPr>
          <w:rFonts w:ascii="Arial" w:hAnsi="Arial" w:cs="Arial"/>
          <w:szCs w:val="22"/>
          <w:lang w:val="en-US"/>
        </w:rPr>
        <w:t xml:space="preserve"> approved by the ethics committee of the medical faculty </w:t>
      </w:r>
      <w:r w:rsidR="0088626D">
        <w:rPr>
          <w:rFonts w:ascii="Arial" w:hAnsi="Arial" w:cs="Arial"/>
          <w:szCs w:val="22"/>
          <w:lang w:val="en-US"/>
        </w:rPr>
        <w:t>has been</w:t>
      </w:r>
      <w:r w:rsidR="0088626D" w:rsidRPr="002C621E">
        <w:rPr>
          <w:rFonts w:ascii="Arial" w:hAnsi="Arial" w:cs="Arial"/>
          <w:szCs w:val="22"/>
          <w:lang w:val="en-US"/>
        </w:rPr>
        <w:t xml:space="preserve"> </w:t>
      </w:r>
      <w:r w:rsidRPr="002C621E">
        <w:rPr>
          <w:rFonts w:ascii="Arial" w:hAnsi="Arial" w:cs="Arial"/>
          <w:szCs w:val="22"/>
          <w:lang w:val="en-US"/>
        </w:rPr>
        <w:t xml:space="preserve">added </w:t>
      </w:r>
      <w:r w:rsidR="0088626D">
        <w:rPr>
          <w:rFonts w:ascii="Arial" w:hAnsi="Arial" w:cs="Arial"/>
          <w:szCs w:val="22"/>
          <w:lang w:val="en-US"/>
        </w:rPr>
        <w:t>to</w:t>
      </w:r>
      <w:r w:rsidR="0088626D" w:rsidRPr="002C621E">
        <w:rPr>
          <w:rFonts w:ascii="Arial" w:hAnsi="Arial" w:cs="Arial"/>
          <w:szCs w:val="22"/>
          <w:lang w:val="en-US"/>
        </w:rPr>
        <w:t xml:space="preserve"> </w:t>
      </w:r>
      <w:r w:rsidRPr="002C621E">
        <w:rPr>
          <w:rFonts w:ascii="Arial" w:hAnsi="Arial" w:cs="Arial"/>
          <w:szCs w:val="22"/>
          <w:lang w:val="en-US"/>
        </w:rPr>
        <w:t xml:space="preserve">the beginning of the protocol. </w:t>
      </w:r>
    </w:p>
    <w:p w14:paraId="4C24E38E" w14:textId="77777777" w:rsidR="008757A8" w:rsidRPr="002C621E" w:rsidRDefault="008757A8" w:rsidP="00326BD5">
      <w:pPr>
        <w:pStyle w:val="NurText"/>
        <w:spacing w:line="360" w:lineRule="auto"/>
        <w:jc w:val="both"/>
        <w:rPr>
          <w:rFonts w:ascii="Arial" w:hAnsi="Arial" w:cs="Arial"/>
          <w:szCs w:val="22"/>
          <w:lang w:val="en-US"/>
        </w:rPr>
      </w:pPr>
    </w:p>
    <w:p w14:paraId="3E3AAC0E" w14:textId="23AD770D"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proofErr w:type="spellStart"/>
      <w:r w:rsidRPr="002C621E">
        <w:rPr>
          <w:rFonts w:ascii="Arial" w:hAnsi="Arial" w:cs="Arial"/>
          <w:b/>
          <w:bCs/>
          <w:szCs w:val="22"/>
          <w:lang w:val="en-US"/>
        </w:rPr>
        <w:t>JoVE</w:t>
      </w:r>
      <w:proofErr w:type="spellEnd"/>
      <w:r w:rsidRPr="002C621E">
        <w:rPr>
          <w:rFonts w:ascii="Arial" w:hAnsi="Arial" w:cs="Arial"/>
          <w:b/>
          <w:bCs/>
          <w:szCs w:val="22"/>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2C621E">
        <w:rPr>
          <w:rFonts w:ascii="Arial" w:hAnsi="Arial" w:cs="Arial"/>
          <w:b/>
          <w:bCs/>
          <w:szCs w:val="22"/>
          <w:lang w:val="en-US"/>
        </w:rPr>
        <w:t>Enzygnost</w:t>
      </w:r>
      <w:proofErr w:type="spellEnd"/>
      <w:r w:rsidRPr="002C621E">
        <w:rPr>
          <w:rFonts w:ascii="Arial" w:hAnsi="Arial" w:cs="Arial"/>
          <w:b/>
          <w:bCs/>
          <w:szCs w:val="22"/>
          <w:lang w:val="en-US"/>
        </w:rPr>
        <w:t xml:space="preserve">, </w:t>
      </w:r>
      <w:proofErr w:type="spellStart"/>
      <w:r w:rsidRPr="002C621E">
        <w:rPr>
          <w:rFonts w:ascii="Arial" w:hAnsi="Arial" w:cs="Arial"/>
          <w:b/>
          <w:bCs/>
          <w:szCs w:val="22"/>
          <w:lang w:val="en-US"/>
        </w:rPr>
        <w:t>Milenia</w:t>
      </w:r>
      <w:proofErr w:type="spellEnd"/>
      <w:r w:rsidRPr="002C621E">
        <w:rPr>
          <w:rFonts w:ascii="Arial" w:hAnsi="Arial" w:cs="Arial"/>
          <w:b/>
          <w:bCs/>
          <w:szCs w:val="22"/>
          <w:lang w:val="en-US"/>
        </w:rPr>
        <w:t xml:space="preserve">, </w:t>
      </w:r>
      <w:proofErr w:type="spellStart"/>
      <w:r w:rsidRPr="002C621E">
        <w:rPr>
          <w:rFonts w:ascii="Arial" w:hAnsi="Arial" w:cs="Arial"/>
          <w:b/>
          <w:bCs/>
          <w:szCs w:val="22"/>
          <w:lang w:val="en-US"/>
        </w:rPr>
        <w:t>Microvue</w:t>
      </w:r>
      <w:proofErr w:type="spellEnd"/>
      <w:r w:rsidRPr="002C621E">
        <w:rPr>
          <w:rFonts w:ascii="Arial" w:hAnsi="Arial" w:cs="Arial"/>
          <w:b/>
          <w:bCs/>
          <w:szCs w:val="22"/>
          <w:lang w:val="en-US"/>
        </w:rPr>
        <w:t xml:space="preserve">, </w:t>
      </w:r>
      <w:proofErr w:type="spellStart"/>
      <w:r w:rsidRPr="002C621E">
        <w:rPr>
          <w:rFonts w:ascii="Arial" w:hAnsi="Arial" w:cs="Arial"/>
          <w:b/>
          <w:bCs/>
          <w:szCs w:val="22"/>
          <w:lang w:val="en-US"/>
        </w:rPr>
        <w:t>Asserachrom</w:t>
      </w:r>
      <w:proofErr w:type="spellEnd"/>
      <w:r w:rsidRPr="002C621E">
        <w:rPr>
          <w:rFonts w:ascii="Arial" w:hAnsi="Arial" w:cs="Arial"/>
          <w:b/>
          <w:bCs/>
          <w:szCs w:val="22"/>
          <w:lang w:val="en-US"/>
        </w:rPr>
        <w:t>, etc.</w:t>
      </w:r>
    </w:p>
    <w:p w14:paraId="6BE77D62" w14:textId="2C64BF49" w:rsidR="008757A8" w:rsidRPr="002C621E" w:rsidRDefault="008757A8" w:rsidP="00326BD5">
      <w:pPr>
        <w:pStyle w:val="NurText"/>
        <w:spacing w:line="360" w:lineRule="auto"/>
        <w:jc w:val="both"/>
        <w:rPr>
          <w:rFonts w:ascii="Arial" w:hAnsi="Arial" w:cs="Arial"/>
          <w:szCs w:val="22"/>
          <w:lang w:val="en-US" w:eastAsia="en-AU"/>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Thank you for the note. We </w:t>
      </w:r>
      <w:r w:rsidR="004F24E2">
        <w:rPr>
          <w:rFonts w:ascii="Arial" w:hAnsi="Arial" w:cs="Arial"/>
          <w:szCs w:val="22"/>
          <w:lang w:val="en-US" w:eastAsia="en-AU"/>
        </w:rPr>
        <w:t xml:space="preserve">have </w:t>
      </w:r>
      <w:r w:rsidRPr="002C621E">
        <w:rPr>
          <w:rFonts w:ascii="Arial" w:hAnsi="Arial" w:cs="Arial"/>
          <w:szCs w:val="22"/>
          <w:lang w:val="en-US" w:eastAsia="en-AU"/>
        </w:rPr>
        <w:t>removed any commercial language from the manuscript.</w:t>
      </w:r>
    </w:p>
    <w:p w14:paraId="2AC212D0" w14:textId="77777777" w:rsidR="008757A8" w:rsidRPr="002C621E" w:rsidRDefault="008757A8" w:rsidP="00326BD5">
      <w:pPr>
        <w:pStyle w:val="NurText"/>
        <w:spacing w:line="360" w:lineRule="auto"/>
        <w:jc w:val="both"/>
        <w:rPr>
          <w:rFonts w:ascii="Arial" w:hAnsi="Arial" w:cs="Arial"/>
          <w:b/>
          <w:szCs w:val="22"/>
          <w:lang w:val="en-US"/>
        </w:rPr>
      </w:pPr>
    </w:p>
    <w:p w14:paraId="725872ED"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2.2: What volume of blood sample is collected?</w:t>
      </w:r>
    </w:p>
    <w:p w14:paraId="463DE53C" w14:textId="60CEC468"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szCs w:val="22"/>
          <w:u w:val="single"/>
          <w:lang w:val="en-US" w:eastAsia="en-AU"/>
        </w:rPr>
        <w:lastRenderedPageBreak/>
        <w:t>Authors’ reply:</w:t>
      </w:r>
      <w:r w:rsidRPr="002C621E">
        <w:rPr>
          <w:rFonts w:ascii="Arial" w:hAnsi="Arial" w:cs="Arial"/>
          <w:szCs w:val="22"/>
          <w:lang w:val="en-US" w:eastAsia="en-AU"/>
        </w:rPr>
        <w:t xml:space="preserve"> Thank you for your comment. </w:t>
      </w:r>
      <w:r w:rsidRPr="002C621E">
        <w:rPr>
          <w:rFonts w:ascii="Arial" w:hAnsi="Arial" w:cs="Arial"/>
          <w:bCs/>
          <w:szCs w:val="22"/>
          <w:lang w:val="en-US"/>
        </w:rPr>
        <w:t xml:space="preserve">For the procedure, the total volume of the blood sample is 27 mL per donor. </w:t>
      </w:r>
      <w:r w:rsidRPr="002C621E">
        <w:rPr>
          <w:rFonts w:ascii="Arial" w:hAnsi="Arial" w:cs="Arial"/>
          <w:szCs w:val="22"/>
          <w:lang w:val="en-US" w:eastAsia="en-AU"/>
        </w:rPr>
        <w:t>Please see</w:t>
      </w:r>
      <w:r w:rsidR="002F7A9E">
        <w:rPr>
          <w:rFonts w:ascii="Arial" w:hAnsi="Arial" w:cs="Arial"/>
          <w:szCs w:val="22"/>
          <w:lang w:val="en-US" w:eastAsia="en-AU"/>
        </w:rPr>
        <w:t xml:space="preserve"> step</w:t>
      </w:r>
      <w:r w:rsidRPr="002C621E">
        <w:rPr>
          <w:rFonts w:ascii="Arial" w:hAnsi="Arial" w:cs="Arial"/>
          <w:szCs w:val="22"/>
          <w:lang w:val="en-US" w:eastAsia="en-AU"/>
        </w:rPr>
        <w:t xml:space="preserve"> 2.2.</w:t>
      </w:r>
    </w:p>
    <w:p w14:paraId="4F900171" w14:textId="77777777" w:rsidR="008757A8" w:rsidRPr="002C621E" w:rsidRDefault="008757A8" w:rsidP="00326BD5">
      <w:pPr>
        <w:pStyle w:val="NurText"/>
        <w:spacing w:line="360" w:lineRule="auto"/>
        <w:jc w:val="both"/>
        <w:rPr>
          <w:rFonts w:ascii="Arial" w:hAnsi="Arial" w:cs="Arial"/>
          <w:b/>
          <w:bCs/>
          <w:szCs w:val="22"/>
          <w:lang w:val="en-US"/>
        </w:rPr>
      </w:pPr>
    </w:p>
    <w:p w14:paraId="6294334D"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3.2: Please specify the designated test implants here.</w:t>
      </w:r>
    </w:p>
    <w:p w14:paraId="6A80F659" w14:textId="7E39E497" w:rsidR="008757A8" w:rsidRPr="002C621E" w:rsidRDefault="008757A8" w:rsidP="00326BD5">
      <w:pPr>
        <w:pStyle w:val="NurText"/>
        <w:spacing w:line="360" w:lineRule="auto"/>
        <w:jc w:val="both"/>
        <w:rPr>
          <w:rFonts w:ascii="Arial" w:hAnsi="Arial" w:cs="Arial"/>
          <w:bCs/>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Thank you for your comment. </w:t>
      </w:r>
      <w:r w:rsidRPr="002C621E">
        <w:rPr>
          <w:rFonts w:ascii="Arial" w:hAnsi="Arial" w:cs="Arial"/>
          <w:bCs/>
          <w:szCs w:val="22"/>
          <w:lang w:val="en-US"/>
        </w:rPr>
        <w:t xml:space="preserve">For the experiment, the following samples were used: neurovascular </w:t>
      </w:r>
      <w:r w:rsidR="00E23845" w:rsidRPr="002C621E">
        <w:rPr>
          <w:rFonts w:ascii="Arial" w:hAnsi="Arial" w:cs="Arial"/>
          <w:bCs/>
          <w:szCs w:val="22"/>
          <w:lang w:val="en-US"/>
        </w:rPr>
        <w:t>laser-cut</w:t>
      </w:r>
      <w:r w:rsidRPr="002C621E">
        <w:rPr>
          <w:rFonts w:ascii="Arial" w:hAnsi="Arial" w:cs="Arial"/>
          <w:bCs/>
          <w:szCs w:val="22"/>
          <w:lang w:val="en-US"/>
        </w:rPr>
        <w:t xml:space="preserve"> implants with or without a fibrin-heparin coating. This information was added to</w:t>
      </w:r>
      <w:r w:rsidR="002F7A9E">
        <w:rPr>
          <w:rFonts w:ascii="Arial" w:hAnsi="Arial" w:cs="Arial"/>
          <w:bCs/>
          <w:szCs w:val="22"/>
          <w:lang w:val="en-US"/>
        </w:rPr>
        <w:t xml:space="preserve"> step</w:t>
      </w:r>
      <w:r w:rsidRPr="002C621E">
        <w:rPr>
          <w:rFonts w:ascii="Arial" w:hAnsi="Arial" w:cs="Arial"/>
          <w:bCs/>
          <w:szCs w:val="22"/>
          <w:lang w:val="en-US"/>
        </w:rPr>
        <w:t xml:space="preserve"> 3.1 in the protocol.</w:t>
      </w:r>
    </w:p>
    <w:p w14:paraId="7077AB51" w14:textId="77777777" w:rsidR="008757A8" w:rsidRPr="002C621E" w:rsidRDefault="008757A8" w:rsidP="00326BD5">
      <w:pPr>
        <w:pStyle w:val="NurText"/>
        <w:spacing w:line="360" w:lineRule="auto"/>
        <w:jc w:val="both"/>
        <w:rPr>
          <w:rFonts w:ascii="Arial" w:hAnsi="Arial" w:cs="Arial"/>
          <w:b/>
          <w:bCs/>
          <w:szCs w:val="22"/>
          <w:lang w:val="en-US"/>
        </w:rPr>
      </w:pPr>
    </w:p>
    <w:p w14:paraId="39F42D59" w14:textId="7A8B5250"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6.2, 7.2, etc.: 1.800 x g or 1,800 x g? 2.500 x g or 2,500 x g? Please use the comma symbol (,) for the </w:t>
      </w:r>
      <w:proofErr w:type="gramStart"/>
      <w:r w:rsidRPr="002C621E">
        <w:rPr>
          <w:rFonts w:ascii="Arial" w:hAnsi="Arial" w:cs="Arial"/>
          <w:b/>
          <w:bCs/>
          <w:szCs w:val="22"/>
          <w:lang w:val="en-US"/>
        </w:rPr>
        <w:t>thousands</w:t>
      </w:r>
      <w:proofErr w:type="gramEnd"/>
      <w:r w:rsidRPr="002C621E">
        <w:rPr>
          <w:rFonts w:ascii="Arial" w:hAnsi="Arial" w:cs="Arial"/>
          <w:b/>
          <w:bCs/>
          <w:szCs w:val="22"/>
          <w:lang w:val="en-US"/>
        </w:rPr>
        <w:t xml:space="preserve"> separator.</w:t>
      </w:r>
    </w:p>
    <w:p w14:paraId="677C90F6" w14:textId="7F1C44E0" w:rsidR="008757A8" w:rsidRPr="002C621E" w:rsidRDefault="008757A8" w:rsidP="00326BD5">
      <w:pPr>
        <w:pStyle w:val="NurText"/>
        <w:spacing w:line="360" w:lineRule="auto"/>
        <w:jc w:val="both"/>
        <w:rPr>
          <w:rFonts w:ascii="Arial" w:hAnsi="Arial" w:cs="Arial"/>
          <w:bCs/>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Thank you for your note. </w:t>
      </w:r>
      <w:r w:rsidRPr="002C621E">
        <w:rPr>
          <w:rFonts w:ascii="Arial" w:hAnsi="Arial" w:cs="Arial"/>
          <w:bCs/>
          <w:szCs w:val="22"/>
          <w:lang w:val="en-US"/>
        </w:rPr>
        <w:t xml:space="preserve">The numbers </w:t>
      </w:r>
      <w:r w:rsidR="00A9220C">
        <w:rPr>
          <w:rFonts w:ascii="Arial" w:hAnsi="Arial" w:cs="Arial"/>
          <w:bCs/>
          <w:szCs w:val="22"/>
          <w:lang w:val="en-US"/>
        </w:rPr>
        <w:t>have been</w:t>
      </w:r>
      <w:r w:rsidR="00A9220C" w:rsidRPr="002C621E">
        <w:rPr>
          <w:rFonts w:ascii="Arial" w:hAnsi="Arial" w:cs="Arial"/>
          <w:bCs/>
          <w:szCs w:val="22"/>
          <w:lang w:val="en-US"/>
        </w:rPr>
        <w:t xml:space="preserve"> </w:t>
      </w:r>
      <w:r w:rsidRPr="002C621E">
        <w:rPr>
          <w:rFonts w:ascii="Arial" w:hAnsi="Arial" w:cs="Arial"/>
          <w:bCs/>
          <w:szCs w:val="22"/>
          <w:lang w:val="en-US"/>
        </w:rPr>
        <w:t xml:space="preserve">corrected in the manuscript, and comma symbols </w:t>
      </w:r>
      <w:r w:rsidR="00A9220C">
        <w:rPr>
          <w:rFonts w:ascii="Arial" w:hAnsi="Arial" w:cs="Arial"/>
          <w:bCs/>
          <w:szCs w:val="22"/>
          <w:lang w:val="en-US"/>
        </w:rPr>
        <w:t>have been</w:t>
      </w:r>
      <w:r w:rsidR="00A9220C" w:rsidRPr="002C621E">
        <w:rPr>
          <w:rFonts w:ascii="Arial" w:hAnsi="Arial" w:cs="Arial"/>
          <w:bCs/>
          <w:szCs w:val="22"/>
          <w:lang w:val="en-US"/>
        </w:rPr>
        <w:t xml:space="preserve"> </w:t>
      </w:r>
      <w:r w:rsidRPr="002C621E">
        <w:rPr>
          <w:rFonts w:ascii="Arial" w:hAnsi="Arial" w:cs="Arial"/>
          <w:bCs/>
          <w:szCs w:val="22"/>
          <w:lang w:val="en-US"/>
        </w:rPr>
        <w:t xml:space="preserve">used as </w:t>
      </w:r>
      <w:r w:rsidR="00A9220C">
        <w:rPr>
          <w:rFonts w:ascii="Arial" w:hAnsi="Arial" w:cs="Arial"/>
          <w:bCs/>
          <w:szCs w:val="22"/>
          <w:lang w:val="en-US"/>
        </w:rPr>
        <w:t xml:space="preserve">the </w:t>
      </w:r>
      <w:proofErr w:type="gramStart"/>
      <w:r w:rsidRPr="002C621E">
        <w:rPr>
          <w:rFonts w:ascii="Arial" w:hAnsi="Arial" w:cs="Arial"/>
          <w:bCs/>
          <w:szCs w:val="22"/>
          <w:lang w:val="en-US"/>
        </w:rPr>
        <w:t>thousands</w:t>
      </w:r>
      <w:proofErr w:type="gramEnd"/>
      <w:r w:rsidRPr="002C621E">
        <w:rPr>
          <w:rFonts w:ascii="Arial" w:hAnsi="Arial" w:cs="Arial"/>
          <w:bCs/>
          <w:szCs w:val="22"/>
          <w:lang w:val="en-US"/>
        </w:rPr>
        <w:t xml:space="preserve"> separators. </w:t>
      </w:r>
    </w:p>
    <w:p w14:paraId="30D22135" w14:textId="77777777" w:rsidR="008757A8" w:rsidRPr="002C621E" w:rsidRDefault="008757A8" w:rsidP="00326BD5">
      <w:pPr>
        <w:pStyle w:val="NurText"/>
        <w:spacing w:line="360" w:lineRule="auto"/>
        <w:jc w:val="both"/>
        <w:rPr>
          <w:rFonts w:ascii="Arial" w:hAnsi="Arial" w:cs="Arial"/>
          <w:bCs/>
          <w:szCs w:val="22"/>
          <w:lang w:val="en-US"/>
        </w:rPr>
      </w:pPr>
    </w:p>
    <w:p w14:paraId="0850C10E" w14:textId="67BDA36F"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Please combine some of the shorter </w:t>
      </w:r>
      <w:r w:rsidR="00ED0DD8">
        <w:rPr>
          <w:rFonts w:ascii="Arial" w:hAnsi="Arial" w:cs="Arial"/>
          <w:b/>
          <w:bCs/>
          <w:szCs w:val="22"/>
          <w:lang w:val="en-US"/>
        </w:rPr>
        <w:t>p</w:t>
      </w:r>
      <w:r w:rsidRPr="002C621E">
        <w:rPr>
          <w:rFonts w:ascii="Arial" w:hAnsi="Arial" w:cs="Arial"/>
          <w:b/>
          <w:bCs/>
          <w:szCs w:val="22"/>
          <w:lang w:val="en-US"/>
        </w:rPr>
        <w:t>rotocol steps so that individual steps contain 2</w:t>
      </w:r>
      <w:r w:rsidR="00ED0DD8">
        <w:rPr>
          <w:rFonts w:ascii="Arial" w:hAnsi="Arial" w:cs="Arial"/>
          <w:b/>
          <w:bCs/>
          <w:szCs w:val="22"/>
          <w:lang w:val="en-US"/>
        </w:rPr>
        <w:t>–</w:t>
      </w:r>
      <w:r w:rsidRPr="002C621E">
        <w:rPr>
          <w:rFonts w:ascii="Arial" w:hAnsi="Arial" w:cs="Arial"/>
          <w:b/>
          <w:bCs/>
          <w:szCs w:val="22"/>
          <w:lang w:val="en-US"/>
        </w:rPr>
        <w:t xml:space="preserve">3 actions and </w:t>
      </w:r>
      <w:r w:rsidR="00ED0DD8">
        <w:rPr>
          <w:rFonts w:ascii="Arial" w:hAnsi="Arial" w:cs="Arial"/>
          <w:b/>
          <w:bCs/>
          <w:szCs w:val="22"/>
          <w:lang w:val="en-US"/>
        </w:rPr>
        <w:t xml:space="preserve">a </w:t>
      </w:r>
      <w:r w:rsidRPr="002C621E">
        <w:rPr>
          <w:rFonts w:ascii="Arial" w:hAnsi="Arial" w:cs="Arial"/>
          <w:b/>
          <w:bCs/>
          <w:szCs w:val="22"/>
          <w:lang w:val="en-US"/>
        </w:rPr>
        <w:t>maximum of 4 sentences per step.</w:t>
      </w:r>
    </w:p>
    <w:p w14:paraId="1D0ADE8D" w14:textId="77777777"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Pr="002C621E">
        <w:rPr>
          <w:rFonts w:ascii="Arial" w:hAnsi="Arial" w:cs="Arial"/>
          <w:szCs w:val="22"/>
          <w:lang w:val="en-US"/>
        </w:rPr>
        <w:t>Sections with short instructions have been combined.</w:t>
      </w:r>
    </w:p>
    <w:p w14:paraId="45087DFF" w14:textId="77777777" w:rsidR="008757A8" w:rsidRPr="002C621E" w:rsidRDefault="008757A8" w:rsidP="00326BD5">
      <w:pPr>
        <w:pStyle w:val="NurText"/>
        <w:spacing w:line="360" w:lineRule="auto"/>
        <w:jc w:val="both"/>
        <w:rPr>
          <w:rFonts w:ascii="Arial" w:hAnsi="Arial" w:cs="Arial"/>
          <w:szCs w:val="22"/>
          <w:highlight w:val="lightGray"/>
          <w:lang w:val="en-US"/>
        </w:rPr>
      </w:pPr>
    </w:p>
    <w:p w14:paraId="71D67102"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Please include single line spacing between each numbered step or note in the protocol.</w:t>
      </w:r>
    </w:p>
    <w:p w14:paraId="4ABA3D9B" w14:textId="69E86759"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Pr="002C621E">
        <w:rPr>
          <w:rFonts w:ascii="Arial" w:hAnsi="Arial" w:cs="Arial"/>
          <w:szCs w:val="22"/>
          <w:lang w:val="en-US"/>
        </w:rPr>
        <w:t xml:space="preserve">The necessary formatting of the single </w:t>
      </w:r>
      <w:r w:rsidR="00ED0DD8">
        <w:rPr>
          <w:rFonts w:ascii="Arial" w:hAnsi="Arial" w:cs="Arial"/>
          <w:szCs w:val="22"/>
          <w:lang w:val="en-US"/>
        </w:rPr>
        <w:t>spacing has been</w:t>
      </w:r>
      <w:r w:rsidRPr="002C621E">
        <w:rPr>
          <w:rFonts w:ascii="Arial" w:hAnsi="Arial" w:cs="Arial"/>
          <w:szCs w:val="22"/>
          <w:lang w:val="en-US"/>
        </w:rPr>
        <w:t xml:space="preserve"> adapted according to the requirements.</w:t>
      </w:r>
    </w:p>
    <w:p w14:paraId="65DA4217" w14:textId="77777777" w:rsidR="008757A8" w:rsidRPr="002C621E" w:rsidRDefault="008757A8" w:rsidP="00326BD5">
      <w:pPr>
        <w:pStyle w:val="NurText"/>
        <w:spacing w:line="360" w:lineRule="auto"/>
        <w:jc w:val="both"/>
        <w:rPr>
          <w:rFonts w:ascii="Arial" w:hAnsi="Arial" w:cs="Arial"/>
          <w:szCs w:val="22"/>
          <w:highlight w:val="lightGray"/>
          <w:lang w:val="en-US"/>
        </w:rPr>
      </w:pPr>
    </w:p>
    <w:p w14:paraId="012663F2"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38D4EA7F" w14:textId="13D1A4C4" w:rsidR="008757A8" w:rsidRPr="002C621E" w:rsidRDefault="008757A8" w:rsidP="00A079F6">
      <w:pPr>
        <w:pStyle w:val="NurText"/>
        <w:spacing w:line="360" w:lineRule="auto"/>
        <w:jc w:val="both"/>
        <w:rPr>
          <w:rFonts w:ascii="Arial" w:hAnsi="Arial" w:cs="Arial"/>
          <w:szCs w:val="22"/>
          <w:lang w:val="en-US" w:eastAsia="en-AU"/>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The important parts of protocol </w:t>
      </w:r>
      <w:r w:rsidR="00741D13">
        <w:rPr>
          <w:rFonts w:ascii="Arial" w:hAnsi="Arial" w:cs="Arial"/>
          <w:szCs w:val="22"/>
          <w:lang w:val="en-US" w:eastAsia="en-AU"/>
        </w:rPr>
        <w:t>have been</w:t>
      </w:r>
      <w:r w:rsidR="00741D13" w:rsidRPr="002C621E">
        <w:rPr>
          <w:rFonts w:ascii="Arial" w:hAnsi="Arial" w:cs="Arial"/>
          <w:szCs w:val="22"/>
          <w:lang w:val="en-US" w:eastAsia="en-AU"/>
        </w:rPr>
        <w:t xml:space="preserve"> </w:t>
      </w:r>
      <w:r w:rsidRPr="002C621E">
        <w:rPr>
          <w:rFonts w:ascii="Arial" w:hAnsi="Arial" w:cs="Arial"/>
          <w:szCs w:val="22"/>
          <w:lang w:val="en-US" w:eastAsia="en-AU"/>
        </w:rPr>
        <w:t>highlighted.</w:t>
      </w:r>
    </w:p>
    <w:p w14:paraId="5B34CABA" w14:textId="77777777" w:rsidR="008757A8" w:rsidRPr="002C621E" w:rsidRDefault="008757A8" w:rsidP="0045506D">
      <w:pPr>
        <w:pStyle w:val="NurText"/>
        <w:spacing w:line="360" w:lineRule="auto"/>
        <w:jc w:val="both"/>
        <w:rPr>
          <w:rFonts w:ascii="Arial" w:hAnsi="Arial" w:cs="Arial"/>
          <w:b/>
          <w:bCs/>
          <w:szCs w:val="22"/>
          <w:highlight w:val="lightGray"/>
          <w:lang w:val="en-US"/>
        </w:rPr>
      </w:pPr>
    </w:p>
    <w:p w14:paraId="1352168B"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F378539" w14:textId="69FFD06C" w:rsidR="008757A8" w:rsidRPr="002C621E" w:rsidRDefault="008757A8" w:rsidP="00A079F6">
      <w:pPr>
        <w:pStyle w:val="NurText"/>
        <w:spacing w:line="360" w:lineRule="auto"/>
        <w:jc w:val="both"/>
        <w:rPr>
          <w:rFonts w:ascii="Arial" w:hAnsi="Arial" w:cs="Arial"/>
          <w:szCs w:val="22"/>
          <w:lang w:val="en-US" w:eastAsia="en-AU"/>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00890858">
        <w:rPr>
          <w:rFonts w:ascii="Arial" w:hAnsi="Arial" w:cs="Arial"/>
          <w:szCs w:val="22"/>
          <w:lang w:val="en-US" w:eastAsia="en-AU"/>
        </w:rPr>
        <w:t>C</w:t>
      </w:r>
      <w:r w:rsidRPr="002C621E">
        <w:rPr>
          <w:rFonts w:ascii="Arial" w:hAnsi="Arial" w:cs="Arial"/>
          <w:szCs w:val="22"/>
          <w:lang w:val="en-US" w:eastAsia="en-AU"/>
        </w:rPr>
        <w:t xml:space="preserve">omplete sentences of </w:t>
      </w:r>
      <w:r w:rsidR="00890858">
        <w:rPr>
          <w:rFonts w:ascii="Arial" w:hAnsi="Arial" w:cs="Arial"/>
          <w:szCs w:val="22"/>
          <w:lang w:val="en-US" w:eastAsia="en-AU"/>
        </w:rPr>
        <w:t xml:space="preserve">the </w:t>
      </w:r>
      <w:r w:rsidRPr="002C621E">
        <w:rPr>
          <w:rFonts w:ascii="Arial" w:hAnsi="Arial" w:cs="Arial"/>
          <w:szCs w:val="22"/>
          <w:lang w:val="en-US" w:eastAsia="en-AU"/>
        </w:rPr>
        <w:t xml:space="preserve">protocol </w:t>
      </w:r>
      <w:r w:rsidR="00890858">
        <w:rPr>
          <w:rFonts w:ascii="Arial" w:hAnsi="Arial" w:cs="Arial"/>
          <w:szCs w:val="22"/>
          <w:lang w:val="en-US" w:eastAsia="en-AU"/>
        </w:rPr>
        <w:t>have been</w:t>
      </w:r>
      <w:r w:rsidR="00890858" w:rsidRPr="002C621E">
        <w:rPr>
          <w:rFonts w:ascii="Arial" w:hAnsi="Arial" w:cs="Arial"/>
          <w:szCs w:val="22"/>
          <w:lang w:val="en-US" w:eastAsia="en-AU"/>
        </w:rPr>
        <w:t xml:space="preserve"> </w:t>
      </w:r>
      <w:r w:rsidRPr="002C621E">
        <w:rPr>
          <w:rFonts w:ascii="Arial" w:hAnsi="Arial" w:cs="Arial"/>
          <w:szCs w:val="22"/>
          <w:lang w:val="en-US" w:eastAsia="en-AU"/>
        </w:rPr>
        <w:t>highlighted in</w:t>
      </w:r>
      <w:r w:rsidR="00890858">
        <w:rPr>
          <w:rFonts w:ascii="Arial" w:hAnsi="Arial" w:cs="Arial"/>
          <w:szCs w:val="22"/>
          <w:lang w:val="en-US" w:eastAsia="en-AU"/>
        </w:rPr>
        <w:t xml:space="preserve"> a</w:t>
      </w:r>
      <w:r w:rsidRPr="002C621E">
        <w:rPr>
          <w:rFonts w:ascii="Arial" w:hAnsi="Arial" w:cs="Arial"/>
          <w:szCs w:val="22"/>
          <w:lang w:val="en-US" w:eastAsia="en-AU"/>
        </w:rPr>
        <w:t xml:space="preserve"> logical flow.</w:t>
      </w:r>
    </w:p>
    <w:p w14:paraId="1FFEB46D" w14:textId="77777777" w:rsidR="008757A8" w:rsidRPr="002C621E" w:rsidRDefault="008757A8" w:rsidP="00A079F6">
      <w:pPr>
        <w:pStyle w:val="NurText"/>
        <w:spacing w:line="360" w:lineRule="auto"/>
        <w:jc w:val="both"/>
        <w:rPr>
          <w:rFonts w:ascii="Arial" w:hAnsi="Arial" w:cs="Arial"/>
          <w:b/>
          <w:bCs/>
          <w:szCs w:val="22"/>
          <w:lang w:val="en-US"/>
        </w:rPr>
      </w:pPr>
    </w:p>
    <w:p w14:paraId="095C6F7A" w14:textId="0FD140BA"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Please include all </w:t>
      </w:r>
      <w:r w:rsidR="00120647">
        <w:rPr>
          <w:rFonts w:ascii="Arial" w:hAnsi="Arial" w:cs="Arial"/>
          <w:b/>
          <w:bCs/>
          <w:szCs w:val="22"/>
          <w:lang w:val="en-US"/>
        </w:rPr>
        <w:t xml:space="preserve">the </w:t>
      </w:r>
      <w:r w:rsidRPr="002C621E">
        <w:rPr>
          <w:rFonts w:ascii="Arial" w:hAnsi="Arial" w:cs="Arial"/>
          <w:b/>
          <w:bCs/>
          <w:szCs w:val="22"/>
          <w:lang w:val="en-US"/>
        </w:rPr>
        <w:t>relevant details that are required to perform the step</w:t>
      </w:r>
      <w:r w:rsidR="00120647">
        <w:rPr>
          <w:rFonts w:ascii="Arial" w:hAnsi="Arial" w:cs="Arial"/>
          <w:b/>
          <w:bCs/>
          <w:szCs w:val="22"/>
          <w:lang w:val="en-US"/>
        </w:rPr>
        <w:t>s</w:t>
      </w:r>
      <w:r w:rsidRPr="002C621E">
        <w:rPr>
          <w:rFonts w:ascii="Arial" w:hAnsi="Arial" w:cs="Arial"/>
          <w:b/>
          <w:bCs/>
          <w:szCs w:val="22"/>
          <w:lang w:val="en-US"/>
        </w:rPr>
        <w:t xml:space="preserve"> in the highlighting. For example</w:t>
      </w:r>
      <w:r w:rsidR="00120647">
        <w:rPr>
          <w:rFonts w:ascii="Arial" w:hAnsi="Arial" w:cs="Arial"/>
          <w:b/>
          <w:bCs/>
          <w:szCs w:val="22"/>
          <w:lang w:val="en-US"/>
        </w:rPr>
        <w:t>,</w:t>
      </w:r>
      <w:r w:rsidRPr="002C621E">
        <w:rPr>
          <w:rFonts w:ascii="Arial" w:hAnsi="Arial" w:cs="Arial"/>
          <w:b/>
          <w:bCs/>
          <w:szCs w:val="22"/>
          <w:lang w:val="en-US"/>
        </w:rPr>
        <w:t xml:space="preserve"> </w:t>
      </w:r>
      <w:r w:rsidR="00120647">
        <w:rPr>
          <w:rFonts w:ascii="Arial" w:hAnsi="Arial" w:cs="Arial"/>
          <w:b/>
          <w:bCs/>
          <w:szCs w:val="22"/>
          <w:lang w:val="en-US"/>
        </w:rPr>
        <w:t>i</w:t>
      </w:r>
      <w:r w:rsidRPr="002C621E">
        <w:rPr>
          <w:rFonts w:ascii="Arial" w:hAnsi="Arial" w:cs="Arial"/>
          <w:b/>
          <w:bCs/>
          <w:szCs w:val="22"/>
          <w:lang w:val="en-US"/>
        </w:rPr>
        <w:t xml:space="preserve">f step 2.5 is highlighted for filming and the details of how to perform </w:t>
      </w:r>
      <w:r w:rsidRPr="002C621E">
        <w:rPr>
          <w:rFonts w:ascii="Arial" w:hAnsi="Arial" w:cs="Arial"/>
          <w:b/>
          <w:bCs/>
          <w:szCs w:val="22"/>
          <w:lang w:val="en-US"/>
        </w:rPr>
        <w:lastRenderedPageBreak/>
        <w:t>the step are given in steps 2.5.1 and 2.5.2, then the sub-steps where the details are provided must be highlighted.</w:t>
      </w:r>
    </w:p>
    <w:p w14:paraId="3A2D3F70" w14:textId="69ACCAA7" w:rsidR="008757A8" w:rsidRPr="002C621E" w:rsidRDefault="008757A8" w:rsidP="00A079F6">
      <w:pPr>
        <w:pStyle w:val="NurText"/>
        <w:spacing w:line="360" w:lineRule="auto"/>
        <w:jc w:val="both"/>
        <w:rPr>
          <w:rFonts w:ascii="Arial" w:hAnsi="Arial" w:cs="Arial"/>
          <w:szCs w:val="22"/>
          <w:lang w:val="en-US" w:eastAsia="en-AU"/>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The relevant details of each step </w:t>
      </w:r>
      <w:r w:rsidR="00120647">
        <w:rPr>
          <w:rFonts w:ascii="Arial" w:hAnsi="Arial" w:cs="Arial"/>
          <w:szCs w:val="22"/>
          <w:lang w:val="en-US" w:eastAsia="en-AU"/>
        </w:rPr>
        <w:t>have been</w:t>
      </w:r>
      <w:r w:rsidR="00120647" w:rsidRPr="002C621E">
        <w:rPr>
          <w:rFonts w:ascii="Arial" w:hAnsi="Arial" w:cs="Arial"/>
          <w:szCs w:val="22"/>
          <w:lang w:val="en-US" w:eastAsia="en-AU"/>
        </w:rPr>
        <w:t xml:space="preserve"> </w:t>
      </w:r>
      <w:r w:rsidRPr="002C621E">
        <w:rPr>
          <w:rFonts w:ascii="Arial" w:hAnsi="Arial" w:cs="Arial"/>
          <w:szCs w:val="22"/>
          <w:lang w:val="en-US" w:eastAsia="en-AU"/>
        </w:rPr>
        <w:t>highlighted.</w:t>
      </w:r>
    </w:p>
    <w:p w14:paraId="74E7744A" w14:textId="77777777" w:rsidR="008757A8" w:rsidRPr="002C621E" w:rsidRDefault="008757A8" w:rsidP="00326BD5">
      <w:pPr>
        <w:pStyle w:val="NurText"/>
        <w:spacing w:line="360" w:lineRule="auto"/>
        <w:jc w:val="both"/>
        <w:rPr>
          <w:rFonts w:ascii="Arial" w:hAnsi="Arial" w:cs="Arial"/>
          <w:b/>
          <w:bCs/>
          <w:szCs w:val="22"/>
          <w:lang w:val="en-US"/>
        </w:rPr>
      </w:pPr>
    </w:p>
    <w:p w14:paraId="6E653B75" w14:textId="77777777"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Please remove the embedded figure(s) from the manuscript.</w:t>
      </w:r>
    </w:p>
    <w:p w14:paraId="3CA6EC05" w14:textId="597BC98A"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Thank you for your suggestion. </w:t>
      </w:r>
      <w:r w:rsidRPr="002C621E">
        <w:rPr>
          <w:rFonts w:ascii="Arial" w:hAnsi="Arial" w:cs="Arial"/>
          <w:szCs w:val="22"/>
          <w:lang w:val="en-US"/>
        </w:rPr>
        <w:t xml:space="preserve">The figures </w:t>
      </w:r>
      <w:r w:rsidR="00120647">
        <w:rPr>
          <w:rFonts w:ascii="Arial" w:hAnsi="Arial" w:cs="Arial"/>
          <w:szCs w:val="22"/>
          <w:lang w:val="en-US"/>
        </w:rPr>
        <w:t>have been</w:t>
      </w:r>
      <w:r w:rsidR="00120647" w:rsidRPr="002C621E">
        <w:rPr>
          <w:rFonts w:ascii="Arial" w:hAnsi="Arial" w:cs="Arial"/>
          <w:szCs w:val="22"/>
          <w:lang w:val="en-US"/>
        </w:rPr>
        <w:t xml:space="preserve"> </w:t>
      </w:r>
      <w:r w:rsidRPr="002C621E">
        <w:rPr>
          <w:rFonts w:ascii="Arial" w:hAnsi="Arial" w:cs="Arial"/>
          <w:szCs w:val="22"/>
          <w:lang w:val="en-US"/>
        </w:rPr>
        <w:t xml:space="preserve">removed from the manuscript and will be submitted </w:t>
      </w:r>
      <w:r w:rsidR="00120647" w:rsidRPr="002C621E">
        <w:rPr>
          <w:rFonts w:ascii="Arial" w:hAnsi="Arial" w:cs="Arial"/>
          <w:szCs w:val="22"/>
          <w:lang w:val="en-US"/>
        </w:rPr>
        <w:t xml:space="preserve">separately </w:t>
      </w:r>
      <w:r w:rsidRPr="002C621E">
        <w:rPr>
          <w:rFonts w:ascii="Arial" w:hAnsi="Arial" w:cs="Arial"/>
          <w:szCs w:val="22"/>
          <w:lang w:val="en-US"/>
        </w:rPr>
        <w:t xml:space="preserve">as graphics. </w:t>
      </w:r>
    </w:p>
    <w:p w14:paraId="6AB940AC" w14:textId="77777777" w:rsidR="008757A8" w:rsidRPr="002C621E" w:rsidRDefault="008757A8" w:rsidP="00326BD5">
      <w:pPr>
        <w:pStyle w:val="NurText"/>
        <w:spacing w:line="360" w:lineRule="auto"/>
        <w:jc w:val="both"/>
        <w:rPr>
          <w:rFonts w:ascii="Arial" w:hAnsi="Arial" w:cs="Arial"/>
          <w:szCs w:val="22"/>
          <w:lang w:val="en-US"/>
        </w:rPr>
      </w:pPr>
    </w:p>
    <w:p w14:paraId="5FF303EA" w14:textId="55921E0A"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References: Please do not abbreviate journal titles; use full journal name</w:t>
      </w:r>
      <w:r w:rsidR="006709AD">
        <w:rPr>
          <w:rFonts w:ascii="Arial" w:hAnsi="Arial" w:cs="Arial"/>
          <w:b/>
          <w:bCs/>
          <w:szCs w:val="22"/>
          <w:lang w:val="en-US"/>
        </w:rPr>
        <w:t>s</w:t>
      </w:r>
      <w:r w:rsidRPr="002C621E">
        <w:rPr>
          <w:rFonts w:ascii="Arial" w:hAnsi="Arial" w:cs="Arial"/>
          <w:b/>
          <w:bCs/>
          <w:szCs w:val="22"/>
          <w:lang w:val="en-US"/>
        </w:rPr>
        <w:t>.</w:t>
      </w:r>
    </w:p>
    <w:p w14:paraId="08EA0466" w14:textId="1078362C" w:rsidR="008757A8" w:rsidRPr="002C621E" w:rsidRDefault="008757A8" w:rsidP="00326BD5">
      <w:pPr>
        <w:pStyle w:val="NurText"/>
        <w:spacing w:line="360" w:lineRule="auto"/>
        <w:jc w:val="both"/>
        <w:rPr>
          <w:rFonts w:ascii="Times New Roman" w:hAnsi="Times New Roman"/>
          <w:b/>
          <w:sz w:val="24"/>
          <w:szCs w:val="24"/>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Pr="002C621E">
        <w:rPr>
          <w:rFonts w:ascii="Arial" w:hAnsi="Arial" w:cs="Arial"/>
          <w:szCs w:val="22"/>
          <w:lang w:val="en-US"/>
        </w:rPr>
        <w:t xml:space="preserve">The references section </w:t>
      </w:r>
      <w:r w:rsidR="006709AD">
        <w:rPr>
          <w:rFonts w:ascii="Arial" w:hAnsi="Arial" w:cs="Arial"/>
          <w:szCs w:val="22"/>
          <w:lang w:val="en-US"/>
        </w:rPr>
        <w:t>has been</w:t>
      </w:r>
      <w:r w:rsidR="006709AD" w:rsidRPr="002C621E">
        <w:rPr>
          <w:rFonts w:ascii="Arial" w:hAnsi="Arial" w:cs="Arial"/>
          <w:szCs w:val="22"/>
          <w:lang w:val="en-US"/>
        </w:rPr>
        <w:t xml:space="preserve"> </w:t>
      </w:r>
      <w:r w:rsidR="00AF2ABB" w:rsidRPr="002C621E">
        <w:rPr>
          <w:rFonts w:ascii="Arial" w:hAnsi="Arial" w:cs="Arial"/>
          <w:szCs w:val="22"/>
          <w:lang w:val="en-US"/>
        </w:rPr>
        <w:t>revised,</w:t>
      </w:r>
      <w:r w:rsidRPr="002C621E">
        <w:rPr>
          <w:rFonts w:ascii="Arial" w:hAnsi="Arial" w:cs="Arial"/>
          <w:szCs w:val="22"/>
          <w:lang w:val="en-US"/>
        </w:rPr>
        <w:t xml:space="preserve"> and </w:t>
      </w:r>
      <w:r w:rsidRPr="002C621E">
        <w:rPr>
          <w:rFonts w:ascii="Arial" w:hAnsi="Arial" w:cs="Arial"/>
          <w:szCs w:val="22"/>
          <w:lang w:val="en-US" w:eastAsia="en-AU"/>
        </w:rPr>
        <w:t xml:space="preserve">the necessary corrections </w:t>
      </w:r>
      <w:r w:rsidR="006709AD">
        <w:rPr>
          <w:rFonts w:ascii="Arial" w:hAnsi="Arial" w:cs="Arial"/>
          <w:szCs w:val="22"/>
          <w:lang w:val="en-US" w:eastAsia="en-AU"/>
        </w:rPr>
        <w:t>have been</w:t>
      </w:r>
      <w:r w:rsidR="006709AD" w:rsidRPr="002C621E">
        <w:rPr>
          <w:rFonts w:ascii="Arial" w:hAnsi="Arial" w:cs="Arial"/>
          <w:szCs w:val="22"/>
          <w:lang w:val="en-US" w:eastAsia="en-AU"/>
        </w:rPr>
        <w:t xml:space="preserve"> </w:t>
      </w:r>
      <w:r w:rsidRPr="002C621E">
        <w:rPr>
          <w:rFonts w:ascii="Arial" w:hAnsi="Arial" w:cs="Arial"/>
          <w:szCs w:val="22"/>
          <w:lang w:val="en-US" w:eastAsia="en-AU"/>
        </w:rPr>
        <w:t>performed.</w:t>
      </w:r>
    </w:p>
    <w:p w14:paraId="14B76F1C" w14:textId="77777777" w:rsidR="008757A8" w:rsidRPr="002C621E" w:rsidRDefault="008757A8" w:rsidP="00326BD5">
      <w:pPr>
        <w:pStyle w:val="NurText"/>
        <w:spacing w:line="360" w:lineRule="auto"/>
        <w:jc w:val="both"/>
        <w:rPr>
          <w:rFonts w:ascii="Arial" w:hAnsi="Arial" w:cs="Arial"/>
          <w:szCs w:val="22"/>
          <w:lang w:val="en-US"/>
        </w:rPr>
      </w:pPr>
    </w:p>
    <w:p w14:paraId="5C2E4589" w14:textId="6EC2E1AA" w:rsidR="008757A8" w:rsidRPr="002C621E" w:rsidRDefault="008757A8" w:rsidP="00326BD5">
      <w:pPr>
        <w:pStyle w:val="NurText"/>
        <w:numPr>
          <w:ilvl w:val="0"/>
          <w:numId w:val="16"/>
        </w:numPr>
        <w:spacing w:line="360" w:lineRule="auto"/>
        <w:ind w:left="0" w:firstLine="0"/>
        <w:jc w:val="both"/>
        <w:rPr>
          <w:rFonts w:ascii="Arial" w:hAnsi="Arial" w:cs="Arial"/>
          <w:b/>
          <w:bCs/>
          <w:szCs w:val="22"/>
          <w:lang w:val="en-US"/>
        </w:rPr>
      </w:pPr>
      <w:r w:rsidRPr="002C621E">
        <w:rPr>
          <w:rFonts w:ascii="Arial" w:hAnsi="Arial" w:cs="Arial"/>
          <w:b/>
          <w:bCs/>
          <w:szCs w:val="22"/>
          <w:lang w:val="en-US"/>
        </w:rPr>
        <w:t xml:space="preserve">Table of Materials: Please ensure that it has information on all relevant supplies, reagents, equipment and software used, especially those mentioned in the </w:t>
      </w:r>
      <w:r w:rsidR="00235A6B">
        <w:rPr>
          <w:rFonts w:ascii="Arial" w:hAnsi="Arial" w:cs="Arial"/>
          <w:b/>
          <w:bCs/>
          <w:szCs w:val="22"/>
          <w:lang w:val="en-US"/>
        </w:rPr>
        <w:t>p</w:t>
      </w:r>
      <w:r w:rsidRPr="002C621E">
        <w:rPr>
          <w:rFonts w:ascii="Arial" w:hAnsi="Arial" w:cs="Arial"/>
          <w:b/>
          <w:bCs/>
          <w:szCs w:val="22"/>
          <w:lang w:val="en-US"/>
        </w:rPr>
        <w:t>rotocol. Please sort the materials alphabetically by material name.</w:t>
      </w:r>
    </w:p>
    <w:p w14:paraId="762E73BB" w14:textId="39AD5372"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Thank you for the note. We </w:t>
      </w:r>
      <w:r w:rsidR="00235A6B">
        <w:rPr>
          <w:rFonts w:ascii="Arial" w:hAnsi="Arial" w:cs="Arial"/>
          <w:szCs w:val="22"/>
          <w:lang w:val="en-US" w:eastAsia="en-AU"/>
        </w:rPr>
        <w:t xml:space="preserve">have </w:t>
      </w:r>
      <w:r w:rsidRPr="002C621E">
        <w:rPr>
          <w:rFonts w:ascii="Arial" w:hAnsi="Arial" w:cs="Arial"/>
          <w:szCs w:val="22"/>
          <w:lang w:val="en-US" w:eastAsia="en-AU"/>
        </w:rPr>
        <w:t xml:space="preserve">removed the commercial symbols from the </w:t>
      </w:r>
      <w:r w:rsidR="002F7A9E">
        <w:rPr>
          <w:rFonts w:ascii="Arial" w:hAnsi="Arial" w:cs="Arial"/>
          <w:szCs w:val="22"/>
          <w:lang w:val="en-US" w:eastAsia="en-AU"/>
        </w:rPr>
        <w:t>T</w:t>
      </w:r>
      <w:r w:rsidRPr="002C621E">
        <w:rPr>
          <w:rFonts w:ascii="Arial" w:hAnsi="Arial" w:cs="Arial"/>
          <w:szCs w:val="22"/>
          <w:lang w:val="en-US" w:eastAsia="en-AU"/>
        </w:rPr>
        <w:t xml:space="preserve">able of </w:t>
      </w:r>
      <w:r w:rsidR="002F7A9E">
        <w:rPr>
          <w:rFonts w:ascii="Arial" w:hAnsi="Arial" w:cs="Arial"/>
          <w:szCs w:val="22"/>
          <w:lang w:val="en-US" w:eastAsia="en-AU"/>
        </w:rPr>
        <w:t>E</w:t>
      </w:r>
      <w:r w:rsidRPr="002C621E">
        <w:rPr>
          <w:rFonts w:ascii="Arial" w:hAnsi="Arial" w:cs="Arial"/>
          <w:szCs w:val="22"/>
          <w:lang w:val="en-US" w:eastAsia="en-AU"/>
        </w:rPr>
        <w:t xml:space="preserve">quipment and </w:t>
      </w:r>
      <w:r w:rsidR="002F7A9E">
        <w:rPr>
          <w:rFonts w:ascii="Arial" w:hAnsi="Arial" w:cs="Arial"/>
          <w:szCs w:val="22"/>
          <w:lang w:val="en-US" w:eastAsia="en-AU"/>
        </w:rPr>
        <w:t>M</w:t>
      </w:r>
      <w:r w:rsidRPr="002C621E">
        <w:rPr>
          <w:rFonts w:ascii="Arial" w:hAnsi="Arial" w:cs="Arial"/>
          <w:szCs w:val="22"/>
          <w:lang w:val="en-US" w:eastAsia="en-AU"/>
        </w:rPr>
        <w:t>aterials.</w:t>
      </w:r>
    </w:p>
    <w:p w14:paraId="6F1ABA67"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br w:type="column"/>
      </w:r>
      <w:r w:rsidRPr="002C621E">
        <w:rPr>
          <w:rFonts w:ascii="Arial" w:hAnsi="Arial" w:cs="Arial"/>
          <w:b/>
          <w:szCs w:val="22"/>
          <w:lang w:val="en-US"/>
        </w:rPr>
        <w:lastRenderedPageBreak/>
        <w:t>REVIEWER #1 (Comments to the Author):</w:t>
      </w:r>
    </w:p>
    <w:p w14:paraId="6F6DE9CA" w14:textId="77777777" w:rsidR="008757A8" w:rsidRPr="002C621E" w:rsidRDefault="008757A8" w:rsidP="00326BD5">
      <w:pPr>
        <w:pStyle w:val="NurText"/>
        <w:spacing w:line="360" w:lineRule="auto"/>
        <w:jc w:val="both"/>
        <w:rPr>
          <w:rFonts w:ascii="Arial" w:hAnsi="Arial" w:cs="Arial"/>
          <w:b/>
          <w:szCs w:val="22"/>
          <w:lang w:val="en-US"/>
        </w:rPr>
      </w:pPr>
    </w:p>
    <w:p w14:paraId="66AEEBA2"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Manuscript Summary:</w:t>
      </w:r>
    </w:p>
    <w:p w14:paraId="5F928C6D" w14:textId="496703E5"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 xml:space="preserve">I congratulate the authors for this interesting approach to hemocompatibility sampling and testing. As a result of the research, the answer to their questions </w:t>
      </w:r>
      <w:r w:rsidR="00AF3549">
        <w:rPr>
          <w:rFonts w:ascii="Arial" w:hAnsi="Arial" w:cs="Arial"/>
          <w:b/>
          <w:szCs w:val="22"/>
          <w:lang w:val="en-US"/>
        </w:rPr>
        <w:t>presents</w:t>
      </w:r>
      <w:r w:rsidR="00AF3549" w:rsidRPr="002C621E">
        <w:rPr>
          <w:rFonts w:ascii="Arial" w:hAnsi="Arial" w:cs="Arial"/>
          <w:b/>
          <w:szCs w:val="22"/>
          <w:lang w:val="en-US"/>
        </w:rPr>
        <w:t xml:space="preserve"> </w:t>
      </w:r>
      <w:r w:rsidRPr="002C621E">
        <w:rPr>
          <w:rFonts w:ascii="Arial" w:hAnsi="Arial" w:cs="Arial"/>
          <w:b/>
          <w:szCs w:val="22"/>
          <w:lang w:val="en-US"/>
        </w:rPr>
        <w:t>a very reliable result.</w:t>
      </w:r>
    </w:p>
    <w:p w14:paraId="142224FD"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Both clinical outcomes and diagnostic data evaluation are often handled without considering the effectiveness of such details.</w:t>
      </w:r>
    </w:p>
    <w:p w14:paraId="7CF1CD41" w14:textId="77777777" w:rsidR="008757A8" w:rsidRPr="002C621E" w:rsidRDefault="008757A8" w:rsidP="00326BD5">
      <w:pPr>
        <w:pStyle w:val="NurText"/>
        <w:spacing w:line="360" w:lineRule="auto"/>
        <w:jc w:val="both"/>
        <w:rPr>
          <w:rFonts w:ascii="Arial" w:hAnsi="Arial" w:cs="Arial"/>
          <w:b/>
          <w:szCs w:val="22"/>
          <w:lang w:val="en-US"/>
        </w:rPr>
      </w:pPr>
    </w:p>
    <w:p w14:paraId="635C4487"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Major Concerns:</w:t>
      </w:r>
    </w:p>
    <w:p w14:paraId="65BDCA14"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None.</w:t>
      </w:r>
    </w:p>
    <w:p w14:paraId="3CFE55B4" w14:textId="77777777" w:rsidR="008757A8" w:rsidRPr="002C621E" w:rsidRDefault="008757A8" w:rsidP="00326BD5">
      <w:pPr>
        <w:pStyle w:val="NurText"/>
        <w:spacing w:line="360" w:lineRule="auto"/>
        <w:jc w:val="both"/>
        <w:rPr>
          <w:rFonts w:ascii="Arial" w:hAnsi="Arial" w:cs="Arial"/>
          <w:b/>
          <w:szCs w:val="22"/>
          <w:lang w:val="en-US"/>
        </w:rPr>
      </w:pPr>
    </w:p>
    <w:p w14:paraId="042ABE93"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Minor Concerns:</w:t>
      </w:r>
    </w:p>
    <w:p w14:paraId="76DDBB41" w14:textId="3023835D"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b/>
          <w:szCs w:val="22"/>
          <w:lang w:val="en-US"/>
        </w:rPr>
        <w:t>In the discussion part</w:t>
      </w:r>
      <w:r w:rsidR="00AF3549">
        <w:rPr>
          <w:rFonts w:ascii="Arial" w:hAnsi="Arial" w:cs="Arial"/>
          <w:b/>
          <w:szCs w:val="22"/>
          <w:lang w:val="en-US"/>
        </w:rPr>
        <w:t>,</w:t>
      </w:r>
      <w:r w:rsidRPr="002C621E">
        <w:rPr>
          <w:rFonts w:ascii="Arial" w:hAnsi="Arial" w:cs="Arial"/>
          <w:b/>
          <w:szCs w:val="22"/>
          <w:lang w:val="en-US"/>
        </w:rPr>
        <w:t xml:space="preserve"> "Nevertheless, several studies showed effective use of the flow loop model for hemocompatibility evaluation</w:t>
      </w:r>
      <w:r w:rsidR="00AF3549">
        <w:rPr>
          <w:rFonts w:ascii="Arial" w:hAnsi="Arial" w:cs="Arial"/>
          <w:b/>
          <w:szCs w:val="22"/>
          <w:lang w:val="en-US"/>
        </w:rPr>
        <w:t>,</w:t>
      </w:r>
      <w:r w:rsidRPr="002C621E">
        <w:rPr>
          <w:rFonts w:ascii="Arial" w:hAnsi="Arial" w:cs="Arial"/>
          <w:b/>
          <w:szCs w:val="22"/>
          <w:lang w:val="en-US"/>
        </w:rPr>
        <w:t xml:space="preserve">" which referred to references 20, 21, </w:t>
      </w:r>
      <w:r w:rsidR="00AF3549">
        <w:rPr>
          <w:rFonts w:ascii="Arial" w:hAnsi="Arial" w:cs="Arial"/>
          <w:b/>
          <w:szCs w:val="22"/>
          <w:lang w:val="en-US"/>
        </w:rPr>
        <w:t xml:space="preserve">and </w:t>
      </w:r>
      <w:r w:rsidRPr="002C621E">
        <w:rPr>
          <w:rFonts w:ascii="Arial" w:hAnsi="Arial" w:cs="Arial"/>
          <w:b/>
          <w:szCs w:val="22"/>
          <w:lang w:val="en-US"/>
        </w:rPr>
        <w:t>22</w:t>
      </w:r>
      <w:r w:rsidR="00AF3549">
        <w:rPr>
          <w:rFonts w:ascii="Arial" w:hAnsi="Arial" w:cs="Arial"/>
          <w:b/>
          <w:szCs w:val="22"/>
          <w:lang w:val="en-US"/>
        </w:rPr>
        <w:t>,</w:t>
      </w:r>
      <w:r w:rsidRPr="002C621E">
        <w:rPr>
          <w:rFonts w:ascii="Arial" w:hAnsi="Arial" w:cs="Arial"/>
          <w:b/>
          <w:szCs w:val="22"/>
          <w:lang w:val="en-US"/>
        </w:rPr>
        <w:t xml:space="preserve"> shared the type of stent that </w:t>
      </w:r>
      <w:r w:rsidR="00AF3549">
        <w:rPr>
          <w:rFonts w:ascii="Arial" w:hAnsi="Arial" w:cs="Arial"/>
          <w:b/>
          <w:szCs w:val="22"/>
          <w:lang w:val="en-US"/>
        </w:rPr>
        <w:t xml:space="preserve">they </w:t>
      </w:r>
      <w:r w:rsidRPr="002C621E">
        <w:rPr>
          <w:rFonts w:ascii="Arial" w:hAnsi="Arial" w:cs="Arial"/>
          <w:b/>
          <w:szCs w:val="22"/>
          <w:lang w:val="en-US"/>
        </w:rPr>
        <w:t xml:space="preserve">were using </w:t>
      </w:r>
      <w:r w:rsidR="00AF3549">
        <w:rPr>
          <w:rFonts w:ascii="Arial" w:hAnsi="Arial" w:cs="Arial"/>
          <w:b/>
          <w:szCs w:val="22"/>
          <w:lang w:val="en-US"/>
        </w:rPr>
        <w:t>(</w:t>
      </w:r>
      <w:r w:rsidRPr="002C621E">
        <w:rPr>
          <w:rFonts w:ascii="Arial" w:hAnsi="Arial" w:cs="Arial"/>
          <w:b/>
          <w:szCs w:val="22"/>
          <w:lang w:val="en-US"/>
        </w:rPr>
        <w:t>e.g.</w:t>
      </w:r>
      <w:r w:rsidR="00AF3549">
        <w:rPr>
          <w:rFonts w:ascii="Arial" w:hAnsi="Arial" w:cs="Arial"/>
          <w:b/>
          <w:szCs w:val="22"/>
          <w:lang w:val="en-US"/>
        </w:rPr>
        <w:t>,</w:t>
      </w:r>
      <w:r w:rsidRPr="002C621E">
        <w:rPr>
          <w:rFonts w:ascii="Arial" w:hAnsi="Arial" w:cs="Arial"/>
          <w:b/>
          <w:szCs w:val="22"/>
          <w:lang w:val="en-US"/>
        </w:rPr>
        <w:t xml:space="preserve"> </w:t>
      </w:r>
      <w:r w:rsidR="00AF3549">
        <w:rPr>
          <w:rFonts w:ascii="Arial" w:hAnsi="Arial" w:cs="Arial"/>
          <w:b/>
          <w:szCs w:val="22"/>
          <w:lang w:val="en-US"/>
        </w:rPr>
        <w:t>s</w:t>
      </w:r>
      <w:r w:rsidRPr="002C621E">
        <w:rPr>
          <w:rFonts w:ascii="Arial" w:hAnsi="Arial" w:cs="Arial"/>
          <w:b/>
          <w:szCs w:val="22"/>
          <w:lang w:val="en-US"/>
        </w:rPr>
        <w:t>ilicon-carbide</w:t>
      </w:r>
      <w:r w:rsidR="00AF3549">
        <w:rPr>
          <w:rFonts w:ascii="Arial" w:hAnsi="Arial" w:cs="Arial"/>
          <w:b/>
          <w:szCs w:val="22"/>
          <w:lang w:val="en-US"/>
        </w:rPr>
        <w:t>-</w:t>
      </w:r>
      <w:r w:rsidRPr="002C621E">
        <w:rPr>
          <w:rFonts w:ascii="Arial" w:hAnsi="Arial" w:cs="Arial"/>
          <w:b/>
          <w:szCs w:val="22"/>
          <w:lang w:val="en-US"/>
        </w:rPr>
        <w:t xml:space="preserve">coated coronary stents, Multilink stent, </w:t>
      </w:r>
      <w:r w:rsidR="00AF3549">
        <w:rPr>
          <w:rFonts w:ascii="Arial" w:hAnsi="Arial" w:cs="Arial"/>
          <w:b/>
          <w:szCs w:val="22"/>
          <w:lang w:val="en-US"/>
        </w:rPr>
        <w:t xml:space="preserve">and </w:t>
      </w:r>
      <w:r w:rsidRPr="002C621E">
        <w:rPr>
          <w:rFonts w:ascii="Arial" w:hAnsi="Arial" w:cs="Arial"/>
          <w:b/>
          <w:szCs w:val="22"/>
          <w:lang w:val="en-US"/>
        </w:rPr>
        <w:t>hemodialysis membrane</w:t>
      </w:r>
      <w:r w:rsidR="00AF3549">
        <w:rPr>
          <w:rFonts w:ascii="Arial" w:hAnsi="Arial" w:cs="Arial"/>
          <w:b/>
          <w:szCs w:val="22"/>
          <w:lang w:val="en-US"/>
        </w:rPr>
        <w:t>,</w:t>
      </w:r>
      <w:r w:rsidRPr="002C621E">
        <w:rPr>
          <w:rFonts w:ascii="Arial" w:hAnsi="Arial" w:cs="Arial"/>
          <w:b/>
          <w:szCs w:val="22"/>
          <w:lang w:val="en-US"/>
        </w:rPr>
        <w:t xml:space="preserve"> respectively</w:t>
      </w:r>
      <w:r w:rsidR="00AF3549">
        <w:rPr>
          <w:rFonts w:ascii="Arial" w:hAnsi="Arial" w:cs="Arial"/>
          <w:b/>
          <w:szCs w:val="22"/>
          <w:lang w:val="en-US"/>
        </w:rPr>
        <w:t>)</w:t>
      </w:r>
      <w:r w:rsidRPr="002C621E">
        <w:rPr>
          <w:rFonts w:ascii="Arial" w:hAnsi="Arial" w:cs="Arial"/>
          <w:b/>
          <w:szCs w:val="22"/>
          <w:lang w:val="en-US"/>
        </w:rPr>
        <w:t>. In this study,</w:t>
      </w:r>
      <w:r w:rsidR="00AF3549">
        <w:rPr>
          <w:rFonts w:ascii="Arial" w:hAnsi="Arial" w:cs="Arial"/>
          <w:b/>
          <w:szCs w:val="22"/>
          <w:lang w:val="en-US"/>
        </w:rPr>
        <w:t xml:space="preserve"> the</w:t>
      </w:r>
      <w:r w:rsidRPr="002C621E">
        <w:rPr>
          <w:rFonts w:ascii="Arial" w:hAnsi="Arial" w:cs="Arial"/>
          <w:b/>
          <w:szCs w:val="22"/>
          <w:lang w:val="en-US"/>
        </w:rPr>
        <w:t xml:space="preserve"> stent type or a brand name </w:t>
      </w:r>
      <w:r w:rsidR="00AF3549">
        <w:rPr>
          <w:rFonts w:ascii="Arial" w:hAnsi="Arial" w:cs="Arial"/>
          <w:b/>
          <w:szCs w:val="22"/>
          <w:lang w:val="en-US"/>
        </w:rPr>
        <w:t xml:space="preserve">were </w:t>
      </w:r>
      <w:r w:rsidRPr="002C621E">
        <w:rPr>
          <w:rFonts w:ascii="Arial" w:hAnsi="Arial" w:cs="Arial"/>
          <w:b/>
          <w:szCs w:val="22"/>
          <w:lang w:val="en-US"/>
        </w:rPr>
        <w:t xml:space="preserve">not provided </w:t>
      </w:r>
      <w:r w:rsidR="00AF3549">
        <w:rPr>
          <w:rFonts w:ascii="Arial" w:hAnsi="Arial" w:cs="Arial"/>
          <w:b/>
          <w:szCs w:val="22"/>
          <w:lang w:val="en-US"/>
        </w:rPr>
        <w:t>in the</w:t>
      </w:r>
      <w:r w:rsidR="00AF3549" w:rsidRPr="002C621E">
        <w:rPr>
          <w:rFonts w:ascii="Arial" w:hAnsi="Arial" w:cs="Arial"/>
          <w:b/>
          <w:szCs w:val="22"/>
          <w:lang w:val="en-US"/>
        </w:rPr>
        <w:t xml:space="preserve"> </w:t>
      </w:r>
      <w:r w:rsidRPr="002C621E">
        <w:rPr>
          <w:rFonts w:ascii="Arial" w:hAnsi="Arial" w:cs="Arial"/>
          <w:b/>
          <w:szCs w:val="22"/>
          <w:lang w:val="en-US"/>
        </w:rPr>
        <w:t>method nor materials section</w:t>
      </w:r>
      <w:r w:rsidR="00AF3549">
        <w:rPr>
          <w:rFonts w:ascii="Arial" w:hAnsi="Arial" w:cs="Arial"/>
          <w:b/>
          <w:szCs w:val="22"/>
          <w:lang w:val="en-US"/>
        </w:rPr>
        <w:t>s</w:t>
      </w:r>
      <w:r w:rsidRPr="002C621E">
        <w:rPr>
          <w:rFonts w:ascii="Arial" w:hAnsi="Arial" w:cs="Arial"/>
          <w:b/>
          <w:szCs w:val="22"/>
          <w:lang w:val="en-US"/>
        </w:rPr>
        <w:t>.</w:t>
      </w:r>
    </w:p>
    <w:p w14:paraId="3365B31C" w14:textId="5D57AED5"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Pr="002C621E">
        <w:rPr>
          <w:rFonts w:ascii="Arial" w:hAnsi="Arial" w:cs="Arial"/>
          <w:szCs w:val="22"/>
          <w:lang w:val="en-US"/>
        </w:rPr>
        <w:t xml:space="preserve">We would like to thank the reviewer for this positive feedback as well as the helpful remark regarding the stents used for the experiments. We have used the following test materials for the experiment: neurovascular </w:t>
      </w:r>
      <w:r w:rsidR="00E23845" w:rsidRPr="002C621E">
        <w:rPr>
          <w:rFonts w:ascii="Arial" w:hAnsi="Arial" w:cs="Arial"/>
          <w:szCs w:val="22"/>
          <w:lang w:val="en-US"/>
        </w:rPr>
        <w:t>laser-cut</w:t>
      </w:r>
      <w:r w:rsidRPr="002C621E">
        <w:rPr>
          <w:rFonts w:ascii="Arial" w:hAnsi="Arial" w:cs="Arial"/>
          <w:szCs w:val="22"/>
          <w:lang w:val="en-US"/>
        </w:rPr>
        <w:t xml:space="preserve"> implants with or without fibrin-heparin coating. We have added them to the protocol as well as to the material</w:t>
      </w:r>
      <w:r w:rsidR="006142DC">
        <w:rPr>
          <w:rFonts w:ascii="Arial" w:hAnsi="Arial" w:cs="Arial"/>
          <w:szCs w:val="22"/>
          <w:lang w:val="en-US"/>
        </w:rPr>
        <w:t>s</w:t>
      </w:r>
      <w:r w:rsidRPr="002C621E">
        <w:rPr>
          <w:rFonts w:ascii="Arial" w:hAnsi="Arial" w:cs="Arial"/>
          <w:szCs w:val="22"/>
          <w:lang w:val="en-US"/>
        </w:rPr>
        <w:t xml:space="preserve"> list. </w:t>
      </w:r>
      <w:r w:rsidR="00DE539C" w:rsidRPr="002C621E">
        <w:rPr>
          <w:rFonts w:ascii="Arial" w:hAnsi="Arial" w:cs="Arial"/>
          <w:szCs w:val="22"/>
          <w:lang w:val="en-US"/>
        </w:rPr>
        <w:t>However, it was our wish to point out that the test procedure can be used for a variety of products and materials, so we have refrained from mentioning</w:t>
      </w:r>
      <w:r w:rsidR="006142DC">
        <w:rPr>
          <w:rFonts w:ascii="Arial" w:hAnsi="Arial" w:cs="Arial"/>
          <w:szCs w:val="22"/>
          <w:lang w:val="en-US"/>
        </w:rPr>
        <w:t xml:space="preserve"> in the title</w:t>
      </w:r>
      <w:r w:rsidR="00DE539C" w:rsidRPr="002C621E">
        <w:rPr>
          <w:rFonts w:ascii="Arial" w:hAnsi="Arial" w:cs="Arial"/>
          <w:szCs w:val="22"/>
          <w:lang w:val="en-US"/>
        </w:rPr>
        <w:t xml:space="preserve"> the test material</w:t>
      </w:r>
      <w:r w:rsidR="006142DC">
        <w:rPr>
          <w:rFonts w:ascii="Arial" w:hAnsi="Arial" w:cs="Arial"/>
          <w:szCs w:val="22"/>
          <w:lang w:val="en-US"/>
        </w:rPr>
        <w:t xml:space="preserve"> used</w:t>
      </w:r>
      <w:r w:rsidR="00DE539C" w:rsidRPr="002C621E">
        <w:rPr>
          <w:rFonts w:ascii="Arial" w:hAnsi="Arial" w:cs="Arial"/>
          <w:szCs w:val="22"/>
          <w:lang w:val="en-US"/>
        </w:rPr>
        <w:t>. Yet</w:t>
      </w:r>
      <w:r w:rsidR="006142DC">
        <w:rPr>
          <w:rFonts w:ascii="Arial" w:hAnsi="Arial" w:cs="Arial"/>
          <w:szCs w:val="22"/>
          <w:lang w:val="en-US"/>
        </w:rPr>
        <w:t>,</w:t>
      </w:r>
      <w:r w:rsidR="00DE539C" w:rsidRPr="002C621E">
        <w:rPr>
          <w:rFonts w:ascii="Arial" w:hAnsi="Arial" w:cs="Arial"/>
          <w:szCs w:val="22"/>
          <w:lang w:val="en-US"/>
        </w:rPr>
        <w:t xml:space="preserve"> of course</w:t>
      </w:r>
      <w:r w:rsidR="006142DC">
        <w:rPr>
          <w:rFonts w:ascii="Arial" w:hAnsi="Arial" w:cs="Arial"/>
          <w:szCs w:val="22"/>
          <w:lang w:val="en-US"/>
        </w:rPr>
        <w:t>,</w:t>
      </w:r>
      <w:r w:rsidR="00DE539C" w:rsidRPr="002C621E">
        <w:rPr>
          <w:rFonts w:ascii="Arial" w:hAnsi="Arial" w:cs="Arial"/>
          <w:szCs w:val="22"/>
          <w:lang w:val="en-US"/>
        </w:rPr>
        <w:t xml:space="preserve"> we are ready to add </w:t>
      </w:r>
      <w:r w:rsidR="006142DC">
        <w:rPr>
          <w:rFonts w:ascii="Arial" w:hAnsi="Arial" w:cs="Arial"/>
          <w:szCs w:val="22"/>
          <w:lang w:val="en-US"/>
        </w:rPr>
        <w:t>this information</w:t>
      </w:r>
      <w:r w:rsidR="006142DC" w:rsidRPr="002C621E">
        <w:rPr>
          <w:rFonts w:ascii="Arial" w:hAnsi="Arial" w:cs="Arial"/>
          <w:szCs w:val="22"/>
          <w:lang w:val="en-US"/>
        </w:rPr>
        <w:t xml:space="preserve"> </w:t>
      </w:r>
      <w:r w:rsidR="00DE539C" w:rsidRPr="002C621E">
        <w:rPr>
          <w:rFonts w:ascii="Arial" w:hAnsi="Arial" w:cs="Arial"/>
          <w:szCs w:val="22"/>
          <w:lang w:val="en-US"/>
        </w:rPr>
        <w:t xml:space="preserve">if desired by the reviewer.  </w:t>
      </w:r>
    </w:p>
    <w:p w14:paraId="5F9514CF" w14:textId="77777777" w:rsidR="008757A8" w:rsidRPr="002C621E" w:rsidRDefault="008757A8" w:rsidP="00326BD5">
      <w:pPr>
        <w:pStyle w:val="NurText"/>
        <w:spacing w:line="360" w:lineRule="auto"/>
        <w:jc w:val="both"/>
        <w:rPr>
          <w:rFonts w:ascii="Arial" w:hAnsi="Arial" w:cs="Arial"/>
          <w:b/>
          <w:szCs w:val="22"/>
          <w:lang w:val="en-US"/>
        </w:rPr>
      </w:pPr>
    </w:p>
    <w:p w14:paraId="754C28A8" w14:textId="77777777" w:rsidR="008757A8" w:rsidRPr="002C621E" w:rsidRDefault="008757A8" w:rsidP="00326BD5">
      <w:pPr>
        <w:pStyle w:val="NurText"/>
        <w:spacing w:line="360" w:lineRule="auto"/>
        <w:jc w:val="both"/>
        <w:rPr>
          <w:rFonts w:ascii="Arial" w:hAnsi="Arial" w:cs="Arial"/>
          <w:b/>
          <w:szCs w:val="22"/>
          <w:lang w:val="en-US"/>
        </w:rPr>
      </w:pPr>
    </w:p>
    <w:p w14:paraId="05C09E9C" w14:textId="77777777" w:rsidR="008757A8" w:rsidRPr="002C621E" w:rsidRDefault="008757A8" w:rsidP="00326BD5">
      <w:pPr>
        <w:pStyle w:val="NurText"/>
        <w:spacing w:line="360" w:lineRule="auto"/>
        <w:jc w:val="both"/>
        <w:rPr>
          <w:rFonts w:ascii="Arial" w:hAnsi="Arial" w:cs="Arial"/>
          <w:b/>
          <w:szCs w:val="22"/>
          <w:lang w:val="en-US"/>
        </w:rPr>
      </w:pPr>
    </w:p>
    <w:p w14:paraId="4991779A" w14:textId="77777777" w:rsidR="008757A8" w:rsidRPr="002C621E" w:rsidRDefault="008757A8" w:rsidP="00326BD5">
      <w:pPr>
        <w:pStyle w:val="NurText"/>
        <w:spacing w:line="360" w:lineRule="auto"/>
        <w:jc w:val="both"/>
        <w:rPr>
          <w:rFonts w:ascii="Arial" w:hAnsi="Arial" w:cs="Arial"/>
          <w:b/>
          <w:szCs w:val="22"/>
          <w:lang w:val="en-US"/>
        </w:rPr>
      </w:pPr>
    </w:p>
    <w:p w14:paraId="6CA619DF" w14:textId="77777777" w:rsidR="008757A8" w:rsidRPr="002C621E" w:rsidRDefault="008757A8" w:rsidP="00326BD5">
      <w:pPr>
        <w:pStyle w:val="NurText"/>
        <w:spacing w:line="360" w:lineRule="auto"/>
        <w:jc w:val="both"/>
        <w:rPr>
          <w:rFonts w:ascii="Arial" w:hAnsi="Arial" w:cs="Arial"/>
          <w:b/>
          <w:szCs w:val="22"/>
          <w:lang w:val="en-US"/>
        </w:rPr>
      </w:pPr>
    </w:p>
    <w:p w14:paraId="3B3B726E" w14:textId="77777777" w:rsidR="008757A8" w:rsidRPr="002C621E" w:rsidRDefault="008757A8" w:rsidP="00326BD5">
      <w:pPr>
        <w:pStyle w:val="NurText"/>
        <w:spacing w:line="360" w:lineRule="auto"/>
        <w:jc w:val="both"/>
        <w:rPr>
          <w:rFonts w:ascii="Arial" w:hAnsi="Arial" w:cs="Arial"/>
          <w:b/>
          <w:szCs w:val="22"/>
          <w:lang w:val="en-US"/>
        </w:rPr>
      </w:pPr>
    </w:p>
    <w:p w14:paraId="72A1A785" w14:textId="77777777" w:rsidR="008757A8" w:rsidRPr="002C621E" w:rsidRDefault="008757A8" w:rsidP="00326BD5">
      <w:pPr>
        <w:pStyle w:val="NurText"/>
        <w:spacing w:line="360" w:lineRule="auto"/>
        <w:jc w:val="both"/>
        <w:rPr>
          <w:rFonts w:ascii="Arial" w:hAnsi="Arial" w:cs="Arial"/>
          <w:b/>
          <w:szCs w:val="22"/>
          <w:lang w:val="en-US"/>
        </w:rPr>
      </w:pPr>
    </w:p>
    <w:p w14:paraId="3EA4970C" w14:textId="77777777" w:rsidR="008757A8" w:rsidRPr="002C621E" w:rsidRDefault="008757A8" w:rsidP="00326BD5">
      <w:pPr>
        <w:pStyle w:val="NurText"/>
        <w:spacing w:line="360" w:lineRule="auto"/>
        <w:jc w:val="both"/>
        <w:rPr>
          <w:rFonts w:ascii="Arial" w:hAnsi="Arial" w:cs="Arial"/>
          <w:b/>
          <w:szCs w:val="22"/>
          <w:lang w:val="en-US"/>
        </w:rPr>
      </w:pPr>
    </w:p>
    <w:p w14:paraId="4B437968" w14:textId="77777777" w:rsidR="008757A8" w:rsidRPr="002C621E" w:rsidRDefault="008757A8" w:rsidP="00326BD5">
      <w:pPr>
        <w:pStyle w:val="NurText"/>
        <w:spacing w:line="360" w:lineRule="auto"/>
        <w:jc w:val="both"/>
        <w:rPr>
          <w:rFonts w:ascii="Arial" w:hAnsi="Arial" w:cs="Arial"/>
          <w:b/>
          <w:szCs w:val="22"/>
          <w:lang w:val="en-US"/>
        </w:rPr>
      </w:pPr>
    </w:p>
    <w:p w14:paraId="769560A5" w14:textId="77777777" w:rsidR="008757A8" w:rsidRPr="002C621E" w:rsidRDefault="008757A8" w:rsidP="00326BD5">
      <w:pPr>
        <w:pStyle w:val="NurText"/>
        <w:spacing w:line="360" w:lineRule="auto"/>
        <w:jc w:val="both"/>
        <w:rPr>
          <w:rFonts w:ascii="Arial" w:hAnsi="Arial" w:cs="Arial"/>
          <w:b/>
          <w:szCs w:val="22"/>
          <w:lang w:val="en-US"/>
        </w:rPr>
      </w:pPr>
    </w:p>
    <w:p w14:paraId="5BA9A049" w14:textId="77777777" w:rsidR="008757A8" w:rsidRPr="002C621E" w:rsidRDefault="008757A8" w:rsidP="00326BD5">
      <w:pPr>
        <w:pStyle w:val="NurText"/>
        <w:spacing w:line="360" w:lineRule="auto"/>
        <w:jc w:val="both"/>
        <w:rPr>
          <w:rFonts w:ascii="Arial" w:hAnsi="Arial" w:cs="Arial"/>
          <w:b/>
          <w:szCs w:val="22"/>
          <w:lang w:val="en-US"/>
        </w:rPr>
      </w:pPr>
    </w:p>
    <w:p w14:paraId="15770496" w14:textId="77777777" w:rsidR="008757A8" w:rsidRPr="002C621E" w:rsidRDefault="008757A8" w:rsidP="00326BD5">
      <w:pPr>
        <w:pStyle w:val="NurText"/>
        <w:spacing w:line="360" w:lineRule="auto"/>
        <w:jc w:val="both"/>
        <w:rPr>
          <w:rFonts w:ascii="Arial" w:hAnsi="Arial" w:cs="Arial"/>
          <w:b/>
          <w:szCs w:val="22"/>
          <w:lang w:val="en-US"/>
        </w:rPr>
      </w:pPr>
    </w:p>
    <w:p w14:paraId="11F7AFD5" w14:textId="77777777" w:rsidR="008757A8" w:rsidRPr="002C621E" w:rsidRDefault="008757A8" w:rsidP="00326BD5">
      <w:pPr>
        <w:pStyle w:val="NurText"/>
        <w:spacing w:line="360" w:lineRule="auto"/>
        <w:jc w:val="both"/>
        <w:rPr>
          <w:rFonts w:ascii="Arial" w:hAnsi="Arial" w:cs="Arial"/>
          <w:b/>
          <w:szCs w:val="22"/>
          <w:lang w:val="en-US"/>
        </w:rPr>
      </w:pPr>
    </w:p>
    <w:p w14:paraId="662140D7" w14:textId="77777777" w:rsidR="008757A8" w:rsidRPr="002C621E" w:rsidRDefault="008757A8" w:rsidP="00326BD5">
      <w:pPr>
        <w:pStyle w:val="NurText"/>
        <w:spacing w:line="360" w:lineRule="auto"/>
        <w:jc w:val="both"/>
        <w:rPr>
          <w:rFonts w:ascii="Arial" w:hAnsi="Arial" w:cs="Arial"/>
          <w:b/>
          <w:szCs w:val="22"/>
          <w:lang w:val="en-US"/>
        </w:rPr>
      </w:pPr>
    </w:p>
    <w:p w14:paraId="24C1565E" w14:textId="77777777" w:rsidR="008757A8" w:rsidRPr="002C621E" w:rsidRDefault="008757A8" w:rsidP="00326BD5">
      <w:pPr>
        <w:pStyle w:val="NurText"/>
        <w:spacing w:line="360" w:lineRule="auto"/>
        <w:jc w:val="both"/>
        <w:rPr>
          <w:rFonts w:ascii="Arial" w:hAnsi="Arial" w:cs="Arial"/>
          <w:b/>
          <w:szCs w:val="22"/>
          <w:lang w:val="en-US"/>
        </w:rPr>
      </w:pPr>
    </w:p>
    <w:p w14:paraId="281B1AF5"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REVIEWER #2 (Comments to the Author):</w:t>
      </w:r>
    </w:p>
    <w:p w14:paraId="32E5F56F" w14:textId="77777777" w:rsidR="008757A8" w:rsidRPr="002C621E" w:rsidRDefault="008757A8" w:rsidP="00326BD5">
      <w:pPr>
        <w:pStyle w:val="NurText"/>
        <w:spacing w:line="360" w:lineRule="auto"/>
        <w:jc w:val="both"/>
        <w:rPr>
          <w:rFonts w:ascii="Arial" w:hAnsi="Arial" w:cs="Arial"/>
          <w:b/>
          <w:szCs w:val="22"/>
          <w:lang w:val="en-US"/>
        </w:rPr>
      </w:pPr>
    </w:p>
    <w:p w14:paraId="3B05614A"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Manuscript Summary:</w:t>
      </w:r>
    </w:p>
    <w:p w14:paraId="5872360A"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This manuscript describes an approach to in vitro hemocompatibility testing of medical devices intended to be implanted in blood vessels. Specifically, a closed tube, flow loop system is presented with optimized blood collection and blood bioassay procedures.</w:t>
      </w:r>
    </w:p>
    <w:p w14:paraId="308FF586" w14:textId="77777777" w:rsidR="008757A8" w:rsidRPr="002C621E" w:rsidRDefault="008757A8" w:rsidP="00326BD5">
      <w:pPr>
        <w:pStyle w:val="NurText"/>
        <w:spacing w:line="360" w:lineRule="auto"/>
        <w:jc w:val="both"/>
        <w:rPr>
          <w:rFonts w:ascii="Arial" w:hAnsi="Arial" w:cs="Arial"/>
          <w:b/>
          <w:szCs w:val="22"/>
          <w:lang w:val="en-US"/>
        </w:rPr>
      </w:pPr>
    </w:p>
    <w:p w14:paraId="1DCAF1FE"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Major Concerns:</w:t>
      </w:r>
    </w:p>
    <w:p w14:paraId="0DB26EB9" w14:textId="05CABC94"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 xml:space="preserve">The rationale behind steps in the protocol </w:t>
      </w:r>
      <w:r w:rsidR="00471710">
        <w:rPr>
          <w:rFonts w:ascii="Arial" w:hAnsi="Arial" w:cs="Arial"/>
          <w:b/>
          <w:szCs w:val="22"/>
          <w:lang w:val="en-US"/>
        </w:rPr>
        <w:t>is</w:t>
      </w:r>
      <w:r w:rsidR="00471710" w:rsidRPr="002C621E">
        <w:rPr>
          <w:rFonts w:ascii="Arial" w:hAnsi="Arial" w:cs="Arial"/>
          <w:b/>
          <w:szCs w:val="22"/>
          <w:lang w:val="en-US"/>
        </w:rPr>
        <w:t xml:space="preserve"> </w:t>
      </w:r>
      <w:r w:rsidRPr="002C621E">
        <w:rPr>
          <w:rFonts w:ascii="Arial" w:hAnsi="Arial" w:cs="Arial"/>
          <w:b/>
          <w:szCs w:val="22"/>
          <w:lang w:val="en-US"/>
        </w:rPr>
        <w:t xml:space="preserve">missing. For example, in </w:t>
      </w:r>
      <w:r w:rsidR="00471710">
        <w:rPr>
          <w:rFonts w:ascii="Arial" w:hAnsi="Arial" w:cs="Arial"/>
          <w:b/>
          <w:szCs w:val="22"/>
          <w:lang w:val="en-US"/>
        </w:rPr>
        <w:t>S</w:t>
      </w:r>
      <w:r w:rsidRPr="002C621E">
        <w:rPr>
          <w:rFonts w:ascii="Arial" w:hAnsi="Arial" w:cs="Arial"/>
          <w:b/>
          <w:szCs w:val="22"/>
          <w:lang w:val="en-US"/>
        </w:rPr>
        <w:t>ection 2</w:t>
      </w:r>
      <w:r w:rsidR="00471710">
        <w:rPr>
          <w:rFonts w:ascii="Arial" w:hAnsi="Arial" w:cs="Arial"/>
          <w:b/>
          <w:szCs w:val="22"/>
          <w:lang w:val="en-US"/>
        </w:rPr>
        <w:t>,</w:t>
      </w:r>
      <w:r w:rsidRPr="002C621E">
        <w:rPr>
          <w:rFonts w:ascii="Arial" w:hAnsi="Arial" w:cs="Arial"/>
          <w:b/>
          <w:szCs w:val="22"/>
          <w:lang w:val="en-US"/>
        </w:rPr>
        <w:t xml:space="preserve"> blood is collected in three </w:t>
      </w:r>
      <w:proofErr w:type="spellStart"/>
      <w:r w:rsidRPr="002C621E">
        <w:rPr>
          <w:rFonts w:ascii="Arial" w:hAnsi="Arial" w:cs="Arial"/>
          <w:b/>
          <w:szCs w:val="22"/>
          <w:lang w:val="en-US"/>
        </w:rPr>
        <w:t>monovettes</w:t>
      </w:r>
      <w:proofErr w:type="spellEnd"/>
      <w:r w:rsidRPr="002C621E">
        <w:rPr>
          <w:rFonts w:ascii="Arial" w:hAnsi="Arial" w:cs="Arial"/>
          <w:b/>
          <w:szCs w:val="22"/>
          <w:lang w:val="en-US"/>
        </w:rPr>
        <w:t xml:space="preserve"> and then pooled. Why does the blood need to be pooled after collection? </w:t>
      </w:r>
      <w:r w:rsidR="00471710">
        <w:rPr>
          <w:rFonts w:ascii="Arial" w:hAnsi="Arial" w:cs="Arial"/>
          <w:b/>
          <w:szCs w:val="22"/>
          <w:lang w:val="en-US"/>
        </w:rPr>
        <w:t>Only a</w:t>
      </w:r>
      <w:r w:rsidRPr="002C621E">
        <w:rPr>
          <w:rFonts w:ascii="Arial" w:hAnsi="Arial" w:cs="Arial"/>
          <w:b/>
          <w:szCs w:val="22"/>
          <w:lang w:val="en-US"/>
        </w:rPr>
        <w:t xml:space="preserve"> smooth tourniquet is called for</w:t>
      </w:r>
      <w:r w:rsidR="00471710">
        <w:rPr>
          <w:rFonts w:ascii="Arial" w:hAnsi="Arial" w:cs="Arial"/>
          <w:b/>
          <w:szCs w:val="22"/>
          <w:lang w:val="en-US"/>
        </w:rPr>
        <w:t>,</w:t>
      </w:r>
      <w:r w:rsidRPr="002C621E">
        <w:rPr>
          <w:rFonts w:ascii="Arial" w:hAnsi="Arial" w:cs="Arial"/>
          <w:b/>
          <w:szCs w:val="22"/>
          <w:lang w:val="en-US"/>
        </w:rPr>
        <w:t xml:space="preserve"> and it is unclear why other practices </w:t>
      </w:r>
      <w:r w:rsidR="00471710">
        <w:rPr>
          <w:rFonts w:ascii="Arial" w:hAnsi="Arial" w:cs="Arial"/>
          <w:b/>
          <w:szCs w:val="22"/>
          <w:lang w:val="en-US"/>
        </w:rPr>
        <w:t xml:space="preserve">are used </w:t>
      </w:r>
      <w:r w:rsidRPr="002C621E">
        <w:rPr>
          <w:rFonts w:ascii="Arial" w:hAnsi="Arial" w:cs="Arial"/>
          <w:b/>
          <w:szCs w:val="22"/>
          <w:lang w:val="en-US"/>
        </w:rPr>
        <w:t xml:space="preserve">during blood draw </w:t>
      </w:r>
      <w:r w:rsidR="00471710">
        <w:rPr>
          <w:rFonts w:ascii="Arial" w:hAnsi="Arial" w:cs="Arial"/>
          <w:b/>
          <w:szCs w:val="22"/>
          <w:lang w:val="en-US"/>
        </w:rPr>
        <w:t xml:space="preserve">to </w:t>
      </w:r>
      <w:r w:rsidRPr="002C621E">
        <w:rPr>
          <w:rFonts w:ascii="Arial" w:hAnsi="Arial" w:cs="Arial"/>
          <w:b/>
          <w:szCs w:val="22"/>
          <w:lang w:val="en-US"/>
        </w:rPr>
        <w:t>promote</w:t>
      </w:r>
      <w:r w:rsidR="00471710">
        <w:rPr>
          <w:rFonts w:ascii="Arial" w:hAnsi="Arial" w:cs="Arial"/>
          <w:b/>
          <w:szCs w:val="22"/>
          <w:lang w:val="en-US"/>
        </w:rPr>
        <w:t xml:space="preserve"> the</w:t>
      </w:r>
      <w:r w:rsidRPr="002C621E">
        <w:rPr>
          <w:rFonts w:ascii="Arial" w:hAnsi="Arial" w:cs="Arial"/>
          <w:b/>
          <w:szCs w:val="22"/>
          <w:lang w:val="en-US"/>
        </w:rPr>
        <w:t xml:space="preserve"> premature activation of platelets. </w:t>
      </w:r>
    </w:p>
    <w:p w14:paraId="114E73B2" w14:textId="6428DAD7" w:rsidR="008757A8"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eastAsia="en-AU"/>
        </w:rPr>
        <w:t>Authors’ reply:</w:t>
      </w:r>
      <w:r w:rsidRPr="002C621E">
        <w:rPr>
          <w:rFonts w:ascii="Arial" w:hAnsi="Arial" w:cs="Arial"/>
          <w:szCs w:val="22"/>
          <w:lang w:val="en-US" w:eastAsia="en-AU"/>
        </w:rPr>
        <w:t xml:space="preserve">  </w:t>
      </w:r>
      <w:r w:rsidRPr="002C621E">
        <w:rPr>
          <w:rFonts w:ascii="Arial" w:hAnsi="Arial" w:cs="Arial"/>
          <w:szCs w:val="22"/>
          <w:lang w:val="en-US"/>
        </w:rPr>
        <w:t>We would like to thank the reviewer for the feedback and take this opportunity to answer h</w:t>
      </w:r>
      <w:r w:rsidR="00471710">
        <w:rPr>
          <w:rFonts w:ascii="Arial" w:hAnsi="Arial" w:cs="Arial"/>
          <w:szCs w:val="22"/>
          <w:lang w:val="en-US"/>
        </w:rPr>
        <w:t xml:space="preserve">is/her </w:t>
      </w:r>
      <w:r w:rsidRPr="002C621E">
        <w:rPr>
          <w:rFonts w:ascii="Arial" w:hAnsi="Arial" w:cs="Arial"/>
          <w:szCs w:val="22"/>
          <w:lang w:val="en-US"/>
        </w:rPr>
        <w:t>questions in detail</w:t>
      </w:r>
      <w:r w:rsidR="00471710">
        <w:rPr>
          <w:rFonts w:ascii="Arial" w:hAnsi="Arial" w:cs="Arial"/>
          <w:szCs w:val="22"/>
          <w:lang w:val="en-US"/>
        </w:rPr>
        <w:t>.</w:t>
      </w:r>
      <w:r w:rsidRPr="002C621E">
        <w:rPr>
          <w:rFonts w:ascii="Arial" w:hAnsi="Arial" w:cs="Arial"/>
          <w:szCs w:val="22"/>
          <w:lang w:val="en-US"/>
        </w:rPr>
        <w:t xml:space="preserve"> The blood collection tubes have a limited volume of 9 mL each. However, for hemocompatibility testing</w:t>
      </w:r>
      <w:r w:rsidR="00471710">
        <w:rPr>
          <w:rFonts w:ascii="Arial" w:hAnsi="Arial" w:cs="Arial"/>
          <w:szCs w:val="22"/>
          <w:lang w:val="en-US"/>
        </w:rPr>
        <w:t>,</w:t>
      </w:r>
      <w:r w:rsidRPr="002C621E">
        <w:rPr>
          <w:rFonts w:ascii="Arial" w:hAnsi="Arial" w:cs="Arial"/>
          <w:szCs w:val="22"/>
          <w:lang w:val="en-US"/>
        </w:rPr>
        <w:t xml:space="preserve"> a total of 27 mL blood </w:t>
      </w:r>
      <w:r w:rsidR="0071416C" w:rsidRPr="002C621E">
        <w:rPr>
          <w:rFonts w:ascii="Arial" w:hAnsi="Arial" w:cs="Arial"/>
          <w:szCs w:val="22"/>
          <w:lang w:val="en-US"/>
        </w:rPr>
        <w:t xml:space="preserve">is </w:t>
      </w:r>
      <w:r w:rsidRPr="002C621E">
        <w:rPr>
          <w:rFonts w:ascii="Arial" w:hAnsi="Arial" w:cs="Arial"/>
          <w:szCs w:val="22"/>
          <w:lang w:val="en-US"/>
        </w:rPr>
        <w:t xml:space="preserve">necessary. After collection, blood pooling </w:t>
      </w:r>
      <w:bookmarkStart w:id="0" w:name="_Hlk20732624"/>
      <w:r w:rsidRPr="002C621E">
        <w:rPr>
          <w:rFonts w:ascii="Arial" w:hAnsi="Arial" w:cs="Arial"/>
          <w:szCs w:val="22"/>
          <w:lang w:val="en-US"/>
        </w:rPr>
        <w:t xml:space="preserve">ensures that </w:t>
      </w:r>
      <w:r w:rsidR="007B78CE" w:rsidRPr="002C621E">
        <w:rPr>
          <w:rFonts w:ascii="Arial" w:hAnsi="Arial" w:cs="Arial"/>
          <w:szCs w:val="22"/>
          <w:lang w:val="en-US"/>
        </w:rPr>
        <w:t>all</w:t>
      </w:r>
      <w:r w:rsidRPr="002C621E">
        <w:rPr>
          <w:rFonts w:ascii="Arial" w:hAnsi="Arial" w:cs="Arial"/>
          <w:szCs w:val="22"/>
          <w:lang w:val="en-US"/>
        </w:rPr>
        <w:t xml:space="preserve"> the blood components are mixed and distributed properly</w:t>
      </w:r>
      <w:bookmarkEnd w:id="0"/>
      <w:r w:rsidRPr="002C621E">
        <w:rPr>
          <w:rFonts w:ascii="Arial" w:hAnsi="Arial" w:cs="Arial"/>
          <w:szCs w:val="22"/>
          <w:lang w:val="en-US"/>
        </w:rPr>
        <w:t xml:space="preserve">. </w:t>
      </w:r>
    </w:p>
    <w:p w14:paraId="42A7A791" w14:textId="77777777" w:rsidR="00471710" w:rsidRPr="002C621E" w:rsidRDefault="00471710" w:rsidP="00326BD5">
      <w:pPr>
        <w:pStyle w:val="NurText"/>
        <w:spacing w:line="360" w:lineRule="auto"/>
        <w:jc w:val="both"/>
        <w:rPr>
          <w:rFonts w:ascii="Arial" w:hAnsi="Arial" w:cs="Arial"/>
          <w:szCs w:val="22"/>
          <w:lang w:val="en-US"/>
        </w:rPr>
      </w:pPr>
    </w:p>
    <w:p w14:paraId="09B927E5" w14:textId="177E9B37" w:rsidR="008757A8" w:rsidRPr="002C621E" w:rsidRDefault="00DA2F7C" w:rsidP="00DA2F7C">
      <w:pPr>
        <w:pStyle w:val="NurText"/>
        <w:spacing w:line="360" w:lineRule="auto"/>
        <w:jc w:val="both"/>
        <w:rPr>
          <w:rFonts w:ascii="Arial" w:hAnsi="Arial" w:cs="Arial"/>
          <w:szCs w:val="22"/>
          <w:lang w:val="en-US"/>
        </w:rPr>
      </w:pPr>
      <w:r w:rsidRPr="002C621E">
        <w:rPr>
          <w:rFonts w:ascii="Arial" w:hAnsi="Arial" w:cs="Arial"/>
          <w:szCs w:val="22"/>
          <w:lang w:val="en-US"/>
        </w:rPr>
        <w:t>It is known that the nativity of the collected blood has a decisive influence on hemocompatibility analysis</w:t>
      </w:r>
      <w:r w:rsidR="00471710">
        <w:rPr>
          <w:rFonts w:ascii="Arial" w:hAnsi="Arial" w:cs="Arial"/>
          <w:szCs w:val="22"/>
          <w:lang w:val="en-US"/>
        </w:rPr>
        <w:t>.</w:t>
      </w:r>
      <w:r w:rsidRPr="002C621E">
        <w:rPr>
          <w:rFonts w:ascii="Arial" w:hAnsi="Arial" w:cs="Arial"/>
          <w:szCs w:val="22"/>
          <w:lang w:val="en-US"/>
        </w:rPr>
        <w:t xml:space="preserve"> Experience </w:t>
      </w:r>
      <w:r w:rsidR="00471710">
        <w:rPr>
          <w:rFonts w:ascii="Arial" w:hAnsi="Arial" w:cs="Arial"/>
          <w:szCs w:val="22"/>
          <w:lang w:val="en-US"/>
        </w:rPr>
        <w:t>demonstrates to</w:t>
      </w:r>
      <w:r w:rsidR="00471710" w:rsidRPr="002C621E">
        <w:rPr>
          <w:rFonts w:ascii="Arial" w:hAnsi="Arial" w:cs="Arial"/>
          <w:szCs w:val="22"/>
          <w:lang w:val="en-US"/>
        </w:rPr>
        <w:t xml:space="preserve"> </w:t>
      </w:r>
      <w:r w:rsidRPr="002C621E">
        <w:rPr>
          <w:rFonts w:ascii="Arial" w:hAnsi="Arial" w:cs="Arial"/>
          <w:szCs w:val="22"/>
          <w:lang w:val="en-US"/>
        </w:rPr>
        <w:t>us that harsh/long blood stasis causes hemoconcentration, which can lead to incorrectly high levels of proteins, cells, lipids and other analytes</w:t>
      </w:r>
      <w:r w:rsidR="00471710">
        <w:rPr>
          <w:rFonts w:ascii="Arial" w:hAnsi="Arial" w:cs="Arial"/>
          <w:szCs w:val="22"/>
          <w:lang w:val="en-US"/>
        </w:rPr>
        <w:t>,</w:t>
      </w:r>
      <w:r w:rsidRPr="002C621E">
        <w:rPr>
          <w:rFonts w:ascii="Arial" w:hAnsi="Arial" w:cs="Arial"/>
          <w:szCs w:val="22"/>
          <w:lang w:val="en-US"/>
        </w:rPr>
        <w:t xml:space="preserve"> which affect coagulation diagnostics. During blood collection</w:t>
      </w:r>
      <w:r w:rsidR="00471710">
        <w:rPr>
          <w:rFonts w:ascii="Arial" w:hAnsi="Arial" w:cs="Arial"/>
          <w:szCs w:val="22"/>
          <w:lang w:val="en-US"/>
        </w:rPr>
        <w:t>,</w:t>
      </w:r>
      <w:r w:rsidRPr="002C621E">
        <w:rPr>
          <w:rFonts w:ascii="Arial" w:hAnsi="Arial" w:cs="Arial"/>
          <w:szCs w:val="22"/>
          <w:lang w:val="en-US"/>
        </w:rPr>
        <w:t xml:space="preserve"> a 21-gauge needle is used to prevent platelet and coagulation cascade activation</w:t>
      </w:r>
      <w:r w:rsidR="00471710">
        <w:rPr>
          <w:rFonts w:ascii="Arial" w:hAnsi="Arial" w:cs="Arial"/>
          <w:szCs w:val="22"/>
          <w:lang w:val="en-US"/>
        </w:rPr>
        <w:t>.</w:t>
      </w:r>
      <w:r w:rsidRPr="002C621E">
        <w:rPr>
          <w:rFonts w:ascii="Arial" w:hAnsi="Arial" w:cs="Arial"/>
          <w:szCs w:val="22"/>
          <w:lang w:val="en-US"/>
        </w:rPr>
        <w:fldChar w:fldCharType="begin"/>
      </w:r>
      <w:r w:rsidR="00C16E40" w:rsidRPr="002C621E">
        <w:rPr>
          <w:rFonts w:ascii="Arial" w:hAnsi="Arial" w:cs="Arial"/>
          <w:szCs w:val="22"/>
          <w:lang w:val="en-US"/>
        </w:rPr>
        <w:instrText xml:space="preserve"> ADDIN EN.CITE &lt;EndNote&gt;&lt;Cite&gt;&lt;Author&gt;Braune&lt;/Author&gt;&lt;Year&gt;2013&lt;/Year&gt;&lt;RecNum&gt;1615&lt;/RecNum&gt;&lt;DisplayText&gt;&lt;style face="superscript"&gt;1&lt;/style&gt;&lt;/DisplayText&gt;&lt;record&gt;&lt;rec-number&gt;1615&lt;/rec-number&gt;&lt;foreign-keys&gt;&lt;key app="EN" db-id="axt0zde9oafdz6ezawcvdwa9tdtzpzwzf9ev" timestamp="1569526043"&gt;1615&lt;/key&gt;&lt;/foreign-keys&gt;&lt;ref-type name="Journal Article"&gt;17&lt;/ref-type&gt;&lt;contributors&gt;&lt;authors&gt;&lt;author&gt;Braune, S.&lt;/author&gt;&lt;author&gt;Grunze, M.&lt;/author&gt;&lt;author&gt;Straub, A.&lt;/author&gt;&lt;author&gt;Jung, F.&lt;/author&gt;&lt;/authors&gt;&lt;/contributors&gt;&lt;auth-address&gt;Institute of Biomaterial Science and Berlin-Brandenburg Center for Regenerative Therapies, Helmholtz-Zentrum Geesthacht, Kantstrasse 55, Teltow, 14513, Germany, Steffen.Braune@hzg.de.&lt;/auth-address&gt;&lt;titles&gt;&lt;title&gt;Are there sufficient standards for the in vitro hemocompatibility testing of biomaterials?&lt;/title&gt;&lt;secondary-title&gt;Biointerphases&lt;/secondary-title&gt;&lt;/titles&gt;&lt;periodical&gt;&lt;full-title&gt;Biointerphases&lt;/full-title&gt;&lt;/periodical&gt;&lt;pages&gt;33&lt;/pages&gt;&lt;volume&gt;8&lt;/volume&gt;&lt;number&gt;1&lt;/number&gt;&lt;edition&gt;2014/04/08&lt;/edition&gt;&lt;keywords&gt;&lt;keyword&gt;Animals&lt;/keyword&gt;&lt;keyword&gt;Biocompatible Materials/*adverse effects&lt;/keyword&gt;&lt;keyword&gt;Humans&lt;/keyword&gt;&lt;keyword&gt;Materials Testing/*methods&lt;/keyword&gt;&lt;/keywords&gt;&lt;dates&gt;&lt;year&gt;2013&lt;/year&gt;&lt;pub-dates&gt;&lt;date&gt;Dec&lt;/date&gt;&lt;/pub-dates&gt;&lt;/dates&gt;&lt;isbn&gt;1559-4106 (Electronic)&amp;#xD;1559-4106 (Linking)&lt;/isbn&gt;&lt;accession-num&gt;24706143&lt;/accession-num&gt;&lt;urls&gt;&lt;related-urls&gt;&lt;url&gt;https://www.ncbi.nlm.nih.gov/pubmed/24706143&lt;/url&gt;&lt;/related-urls&gt;&lt;/urls&gt;&lt;electronic-resource-num&gt;10.1186/1559-4106-8-33&lt;/electronic-resource-num&gt;&lt;/record&gt;&lt;/Cite&gt;&lt;/EndNote&gt;</w:instrText>
      </w:r>
      <w:r w:rsidRPr="002C621E">
        <w:rPr>
          <w:rFonts w:ascii="Arial" w:hAnsi="Arial" w:cs="Arial"/>
          <w:szCs w:val="22"/>
          <w:lang w:val="en-US"/>
        </w:rPr>
        <w:fldChar w:fldCharType="separate"/>
      </w:r>
      <w:r w:rsidR="00C16E40" w:rsidRPr="002C621E">
        <w:rPr>
          <w:rFonts w:ascii="Arial" w:hAnsi="Arial" w:cs="Arial"/>
          <w:szCs w:val="22"/>
          <w:vertAlign w:val="superscript"/>
          <w:lang w:val="en-US"/>
        </w:rPr>
        <w:t>1</w:t>
      </w:r>
      <w:r w:rsidRPr="002C621E">
        <w:rPr>
          <w:rFonts w:ascii="Arial" w:hAnsi="Arial" w:cs="Arial"/>
          <w:szCs w:val="22"/>
          <w:lang w:val="en-US"/>
        </w:rPr>
        <w:fldChar w:fldCharType="end"/>
      </w:r>
      <w:r w:rsidRPr="002C621E">
        <w:rPr>
          <w:rFonts w:ascii="Arial" w:hAnsi="Arial" w:cs="Arial"/>
          <w:szCs w:val="22"/>
          <w:lang w:val="en-US"/>
        </w:rPr>
        <w:t xml:space="preserve"> </w:t>
      </w:r>
      <w:r w:rsidR="00471710">
        <w:rPr>
          <w:rFonts w:ascii="Arial" w:hAnsi="Arial" w:cs="Arial"/>
          <w:szCs w:val="22"/>
          <w:lang w:val="en-US"/>
        </w:rPr>
        <w:t>Furthermore, t</w:t>
      </w:r>
      <w:r w:rsidRPr="002C621E">
        <w:rPr>
          <w:rFonts w:ascii="Arial" w:hAnsi="Arial" w:cs="Arial"/>
          <w:szCs w:val="22"/>
          <w:lang w:val="en-US"/>
        </w:rPr>
        <w:t>o guarantee an uninfluenced test performance, we</w:t>
      </w:r>
      <w:r w:rsidR="008757A8" w:rsidRPr="002C621E">
        <w:rPr>
          <w:rFonts w:ascii="Arial" w:hAnsi="Arial" w:cs="Arial"/>
          <w:szCs w:val="22"/>
          <w:lang w:val="en-US"/>
        </w:rPr>
        <w:t xml:space="preserve"> only</w:t>
      </w:r>
      <w:r w:rsidRPr="002C621E">
        <w:rPr>
          <w:rFonts w:ascii="Arial" w:hAnsi="Arial" w:cs="Arial"/>
          <w:szCs w:val="22"/>
          <w:lang w:val="en-US"/>
        </w:rPr>
        <w:t xml:space="preserve"> use</w:t>
      </w:r>
      <w:r w:rsidR="008757A8" w:rsidRPr="002C621E">
        <w:rPr>
          <w:rFonts w:ascii="Arial" w:hAnsi="Arial" w:cs="Arial"/>
          <w:szCs w:val="22"/>
          <w:lang w:val="en-US"/>
        </w:rPr>
        <w:t xml:space="preserve"> fresh blood from healthy </w:t>
      </w:r>
      <w:r w:rsidRPr="002C621E">
        <w:rPr>
          <w:rFonts w:ascii="Arial" w:hAnsi="Arial" w:cs="Arial"/>
          <w:szCs w:val="22"/>
          <w:lang w:val="en-US"/>
        </w:rPr>
        <w:t>non-smok</w:t>
      </w:r>
      <w:r w:rsidR="00471710">
        <w:rPr>
          <w:rFonts w:ascii="Arial" w:hAnsi="Arial" w:cs="Arial"/>
          <w:szCs w:val="22"/>
          <w:lang w:val="en-US"/>
        </w:rPr>
        <w:t>ing</w:t>
      </w:r>
      <w:r w:rsidRPr="002C621E">
        <w:rPr>
          <w:rFonts w:ascii="Arial" w:hAnsi="Arial" w:cs="Arial"/>
          <w:szCs w:val="22"/>
          <w:lang w:val="en-US"/>
        </w:rPr>
        <w:t>, non-pregnant subjects free of medication</w:t>
      </w:r>
      <w:r w:rsidR="00471710">
        <w:rPr>
          <w:rFonts w:ascii="Arial" w:hAnsi="Arial" w:cs="Arial"/>
          <w:szCs w:val="22"/>
          <w:lang w:val="en-US"/>
        </w:rPr>
        <w:t>.</w:t>
      </w:r>
      <w:r w:rsidR="008757A8" w:rsidRPr="002C621E">
        <w:rPr>
          <w:rFonts w:ascii="Arial" w:hAnsi="Arial" w:cs="Arial"/>
          <w:szCs w:val="22"/>
          <w:lang w:val="en-US"/>
        </w:rPr>
        <w:fldChar w:fldCharType="begin"/>
      </w:r>
      <w:r w:rsidR="00C16E40" w:rsidRPr="002C621E">
        <w:rPr>
          <w:rFonts w:ascii="Arial" w:hAnsi="Arial" w:cs="Arial"/>
          <w:szCs w:val="22"/>
          <w:lang w:val="en-US"/>
        </w:rPr>
        <w:instrText xml:space="preserve"> ADDIN EN.CITE &lt;EndNote&gt;&lt;Cite&gt;&lt;Author&gt;Blok&lt;/Author&gt;&lt;Year&gt;2016&lt;/Year&gt;&lt;RecNum&gt;1479&lt;/RecNum&gt;&lt;DisplayText&gt;&lt;style face="superscript"&gt;2&lt;/style&gt;&lt;/DisplayText&gt;&lt;record&gt;&lt;rec-number&gt;1479&lt;/rec-number&gt;&lt;foreign-keys&gt;&lt;key app="EN" db-id="axt0zde9oafdz6ezawcvdwa9tdtzpzwzf9ev" timestamp="1563826663"&gt;1479&lt;/key&gt;&lt;/foreign-keys&gt;&lt;ref-type name="Journal Article"&gt;17&lt;/ref-type&gt;&lt;contributors&gt;&lt;authors&gt;&lt;author&gt;Blok, S. L.&lt;/author&gt;&lt;author&gt;Engels, G. E.&lt;/author&gt;&lt;author&gt;van Oeveren, W.&lt;/author&gt;&lt;/authors&gt;&lt;/contributors&gt;&lt;auth-address&gt;HaemoScan BV, Stavangerweg 23-23, 9723 JC Groningen, The Netherlands.&amp;#xD;HaemoScan BV, Stavangerweg 23-23, 9723 JC Groningen, The Netherlands and Department of Cardiothoracic Surgery, University of Groningen, University Medical Center Groningen, 9713 GZ Groningen, The Netherlands.&lt;/auth-address&gt;&lt;titles&gt;&lt;title&gt;In vitro hemocompatibility testing: The importance of fresh blood&lt;/title&gt;&lt;secondary-title&gt;Biointerphases&lt;/secondary-title&gt;&lt;/titles&gt;&lt;periodical&gt;&lt;full-title&gt;Biointerphases&lt;/full-title&gt;&lt;/periodical&gt;&lt;pages&gt;029802&lt;/pages&gt;&lt;volume&gt;11&lt;/volume&gt;&lt;number&gt;2&lt;/number&gt;&lt;edition&gt;2016/02/14&lt;/edition&gt;&lt;keywords&gt;&lt;keyword&gt;Humans&lt;/keyword&gt;&lt;keyword&gt;Materials Testing/*methods&lt;/keyword&gt;&lt;keyword&gt;Specimen Handling/*methods&lt;/keyword&gt;&lt;keyword&gt;Temperature&lt;/keyword&gt;&lt;keyword&gt;Time Factors&lt;/keyword&gt;&lt;/keywords&gt;&lt;dates&gt;&lt;year&gt;2016&lt;/year&gt;&lt;pub-dates&gt;&lt;date&gt;Jun 12&lt;/date&gt;&lt;/pub-dates&gt;&lt;/dates&gt;&lt;isbn&gt;1559-4106 (Electronic)&amp;#xD;1559-4106 (Linking)&lt;/isbn&gt;&lt;accession-num&gt;26872581&lt;/accession-num&gt;&lt;urls&gt;&lt;related-urls&gt;&lt;url&gt;https://www.ncbi.nlm.nih.gov/pubmed/26872581&lt;/url&gt;&lt;/related-urls&gt;&lt;/urls&gt;&lt;electronic-resource-num&gt;10.1116/1.4941850&lt;/electronic-resource-num&gt;&lt;/record&gt;&lt;/Cite&gt;&lt;/EndNote&gt;</w:instrText>
      </w:r>
      <w:r w:rsidR="008757A8" w:rsidRPr="002C621E">
        <w:rPr>
          <w:rFonts w:ascii="Arial" w:hAnsi="Arial" w:cs="Arial"/>
          <w:szCs w:val="22"/>
          <w:lang w:val="en-US"/>
        </w:rPr>
        <w:fldChar w:fldCharType="separate"/>
      </w:r>
      <w:r w:rsidR="00C16E40" w:rsidRPr="002C621E">
        <w:rPr>
          <w:rFonts w:ascii="Arial" w:hAnsi="Arial" w:cs="Arial"/>
          <w:szCs w:val="22"/>
          <w:vertAlign w:val="superscript"/>
          <w:lang w:val="en-US"/>
        </w:rPr>
        <w:t>2</w:t>
      </w:r>
      <w:r w:rsidR="008757A8" w:rsidRPr="002C621E">
        <w:rPr>
          <w:rFonts w:ascii="Arial" w:hAnsi="Arial" w:cs="Arial"/>
          <w:szCs w:val="22"/>
          <w:lang w:val="en-US"/>
        </w:rPr>
        <w:fldChar w:fldCharType="end"/>
      </w:r>
      <w:r w:rsidR="008757A8" w:rsidRPr="002C621E">
        <w:rPr>
          <w:rFonts w:ascii="Arial" w:hAnsi="Arial" w:cs="Arial"/>
          <w:szCs w:val="22"/>
          <w:lang w:val="en-US"/>
        </w:rPr>
        <w:t xml:space="preserve"> </w:t>
      </w:r>
    </w:p>
    <w:p w14:paraId="1F3C2076" w14:textId="77777777" w:rsidR="008757A8" w:rsidRPr="002C621E" w:rsidRDefault="008757A8" w:rsidP="005E5DD3">
      <w:pPr>
        <w:pStyle w:val="NurText"/>
        <w:spacing w:line="360" w:lineRule="auto"/>
        <w:jc w:val="both"/>
        <w:rPr>
          <w:rFonts w:ascii="Arial" w:hAnsi="Arial" w:cs="Arial"/>
          <w:szCs w:val="22"/>
          <w:lang w:val="en-US"/>
        </w:rPr>
      </w:pPr>
    </w:p>
    <w:p w14:paraId="60B5FF0B"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 xml:space="preserve">Several steps rely on commercial assay kits and assume that the reader is familiar with the materials that come in these kits. </w:t>
      </w:r>
    </w:p>
    <w:p w14:paraId="57598650" w14:textId="7DEE9968" w:rsidR="00AF2ABB" w:rsidRPr="002C621E" w:rsidRDefault="008757A8" w:rsidP="00AF2ABB">
      <w:pPr>
        <w:pStyle w:val="NurText"/>
        <w:spacing w:line="360" w:lineRule="auto"/>
        <w:jc w:val="both"/>
        <w:rPr>
          <w:rFonts w:cs="Calibri"/>
          <w:szCs w:val="22"/>
          <w:lang w:val="en-US"/>
        </w:rPr>
      </w:pPr>
      <w:r w:rsidRPr="002C621E">
        <w:rPr>
          <w:rFonts w:ascii="Arial" w:hAnsi="Arial" w:cs="Arial"/>
          <w:szCs w:val="22"/>
          <w:u w:val="single"/>
          <w:lang w:val="en-US"/>
        </w:rPr>
        <w:t>Authors’ reply</w:t>
      </w:r>
      <w:r w:rsidRPr="002C621E">
        <w:rPr>
          <w:rFonts w:ascii="Arial" w:hAnsi="Arial" w:cs="Arial"/>
          <w:szCs w:val="22"/>
          <w:lang w:val="en-US"/>
        </w:rPr>
        <w:t xml:space="preserve">: We would like to thank the reviewer for drawing </w:t>
      </w:r>
      <w:r w:rsidR="00234773">
        <w:rPr>
          <w:rFonts w:ascii="Arial" w:hAnsi="Arial" w:cs="Arial"/>
          <w:szCs w:val="22"/>
          <w:lang w:val="en-US"/>
        </w:rPr>
        <w:t>our</w:t>
      </w:r>
      <w:r w:rsidR="00234773" w:rsidRPr="002C621E">
        <w:rPr>
          <w:rFonts w:ascii="Arial" w:hAnsi="Arial" w:cs="Arial"/>
          <w:szCs w:val="22"/>
          <w:lang w:val="en-US"/>
        </w:rPr>
        <w:t xml:space="preserve"> </w:t>
      </w:r>
      <w:r w:rsidRPr="002C621E">
        <w:rPr>
          <w:rFonts w:ascii="Arial" w:hAnsi="Arial" w:cs="Arial"/>
          <w:szCs w:val="22"/>
          <w:lang w:val="en-US"/>
        </w:rPr>
        <w:t xml:space="preserve">attention to this. The described analysis is based on the use of the listed assay kits. </w:t>
      </w:r>
      <w:r w:rsidR="000E1D84">
        <w:rPr>
          <w:rFonts w:ascii="Arial" w:hAnsi="Arial" w:cs="Arial"/>
          <w:szCs w:val="22"/>
          <w:lang w:val="en-US"/>
        </w:rPr>
        <w:t>T</w:t>
      </w:r>
      <w:r w:rsidRPr="002C621E">
        <w:rPr>
          <w:rFonts w:ascii="Arial" w:hAnsi="Arial" w:cs="Arial"/>
          <w:szCs w:val="22"/>
          <w:lang w:val="en-US"/>
        </w:rPr>
        <w:t xml:space="preserve">he descriptions in our protocol are based on </w:t>
      </w:r>
      <w:r w:rsidR="000E1D84">
        <w:rPr>
          <w:rFonts w:ascii="Arial" w:hAnsi="Arial" w:cs="Arial"/>
          <w:szCs w:val="22"/>
          <w:lang w:val="en-US"/>
        </w:rPr>
        <w:t xml:space="preserve">the </w:t>
      </w:r>
      <w:r w:rsidRPr="002C621E">
        <w:rPr>
          <w:rFonts w:ascii="Arial" w:hAnsi="Arial" w:cs="Arial"/>
          <w:szCs w:val="22"/>
          <w:lang w:val="en-US"/>
        </w:rPr>
        <w:t>manufacturer</w:t>
      </w:r>
      <w:r w:rsidR="000E1D84">
        <w:rPr>
          <w:rFonts w:ascii="Arial" w:hAnsi="Arial" w:cs="Arial"/>
          <w:szCs w:val="22"/>
          <w:lang w:val="en-US"/>
        </w:rPr>
        <w:t>’s</w:t>
      </w:r>
      <w:r w:rsidRPr="002C621E">
        <w:rPr>
          <w:rFonts w:ascii="Arial" w:hAnsi="Arial" w:cs="Arial"/>
          <w:szCs w:val="22"/>
          <w:lang w:val="en-US"/>
        </w:rPr>
        <w:t xml:space="preserve"> instructions of th</w:t>
      </w:r>
      <w:r w:rsidR="000E1D84">
        <w:rPr>
          <w:rFonts w:ascii="Arial" w:hAnsi="Arial" w:cs="Arial"/>
          <w:szCs w:val="22"/>
          <w:lang w:val="en-US"/>
        </w:rPr>
        <w:t>ese</w:t>
      </w:r>
      <w:r w:rsidRPr="002C621E">
        <w:rPr>
          <w:rFonts w:ascii="Arial" w:hAnsi="Arial" w:cs="Arial"/>
          <w:szCs w:val="22"/>
          <w:lang w:val="en-US"/>
        </w:rPr>
        <w:t xml:space="preserve"> kit assays. </w:t>
      </w:r>
      <w:r w:rsidR="00AF2ABB" w:rsidRPr="002C621E">
        <w:rPr>
          <w:rFonts w:ascii="Arial" w:hAnsi="Arial" w:cs="Arial"/>
          <w:szCs w:val="22"/>
          <w:lang w:val="en-US"/>
        </w:rPr>
        <w:t xml:space="preserve">For </w:t>
      </w:r>
      <w:r w:rsidR="00803940" w:rsidRPr="002C621E">
        <w:rPr>
          <w:rFonts w:ascii="Arial" w:hAnsi="Arial" w:cs="Arial"/>
          <w:szCs w:val="22"/>
          <w:lang w:val="en-US"/>
        </w:rPr>
        <w:t xml:space="preserve">professional handling and for </w:t>
      </w:r>
      <w:r w:rsidR="00AF2ABB" w:rsidRPr="002C621E">
        <w:rPr>
          <w:rFonts w:ascii="Arial" w:hAnsi="Arial" w:cs="Arial"/>
          <w:szCs w:val="22"/>
          <w:lang w:val="en-US"/>
        </w:rPr>
        <w:t>safety reasons</w:t>
      </w:r>
      <w:r w:rsidR="000E1D84">
        <w:rPr>
          <w:rFonts w:ascii="Arial" w:hAnsi="Arial" w:cs="Arial"/>
          <w:szCs w:val="22"/>
          <w:lang w:val="en-US"/>
        </w:rPr>
        <w:t>,</w:t>
      </w:r>
      <w:r w:rsidR="00AF2ABB" w:rsidRPr="002C621E">
        <w:rPr>
          <w:rFonts w:ascii="Arial" w:hAnsi="Arial" w:cs="Arial"/>
          <w:szCs w:val="22"/>
          <w:lang w:val="en-US"/>
        </w:rPr>
        <w:t xml:space="preserve"> we recommend that the reader familiari</w:t>
      </w:r>
      <w:r w:rsidR="000E1D84">
        <w:rPr>
          <w:rFonts w:ascii="Arial" w:hAnsi="Arial" w:cs="Arial"/>
          <w:szCs w:val="22"/>
          <w:lang w:val="en-US"/>
        </w:rPr>
        <w:t>z</w:t>
      </w:r>
      <w:r w:rsidR="00AF2ABB" w:rsidRPr="002C621E">
        <w:rPr>
          <w:rFonts w:ascii="Arial" w:hAnsi="Arial" w:cs="Arial"/>
          <w:szCs w:val="22"/>
          <w:lang w:val="en-US"/>
        </w:rPr>
        <w:t>es himself</w:t>
      </w:r>
      <w:r w:rsidR="000E1D84">
        <w:rPr>
          <w:rFonts w:ascii="Arial" w:hAnsi="Arial" w:cs="Arial"/>
          <w:szCs w:val="22"/>
          <w:lang w:val="en-US"/>
        </w:rPr>
        <w:t>/herself</w:t>
      </w:r>
      <w:r w:rsidR="00AF2ABB" w:rsidRPr="002C621E">
        <w:rPr>
          <w:rFonts w:ascii="Arial" w:hAnsi="Arial" w:cs="Arial"/>
          <w:szCs w:val="22"/>
          <w:lang w:val="en-US"/>
        </w:rPr>
        <w:t xml:space="preserve"> with the manufacturer's protocol in advance.</w:t>
      </w:r>
      <w:r w:rsidR="00AF2ABB" w:rsidRPr="002C621E">
        <w:rPr>
          <w:rFonts w:cs="Calibri"/>
          <w:szCs w:val="22"/>
          <w:lang w:val="en-US"/>
        </w:rPr>
        <w:t xml:space="preserve"> </w:t>
      </w:r>
    </w:p>
    <w:p w14:paraId="280528C8" w14:textId="77777777" w:rsidR="008757A8" w:rsidRPr="002C621E" w:rsidRDefault="008757A8" w:rsidP="00326BD5">
      <w:pPr>
        <w:pStyle w:val="NurText"/>
        <w:spacing w:line="360" w:lineRule="auto"/>
        <w:ind w:left="720"/>
        <w:jc w:val="both"/>
        <w:rPr>
          <w:rFonts w:ascii="Arial" w:hAnsi="Arial" w:cs="Arial"/>
          <w:szCs w:val="22"/>
          <w:lang w:val="en-US"/>
        </w:rPr>
      </w:pPr>
    </w:p>
    <w:p w14:paraId="68FA3E65" w14:textId="5F854829"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lastRenderedPageBreak/>
        <w:t xml:space="preserve">Also, why do the number of wash steps increase with each subsequent assay? Section 9 has the plate washed 3 times between steps, </w:t>
      </w:r>
      <w:r w:rsidR="00C109DE">
        <w:rPr>
          <w:rFonts w:ascii="Arial" w:hAnsi="Arial" w:cs="Arial"/>
          <w:b/>
          <w:szCs w:val="22"/>
          <w:lang w:val="en-US"/>
        </w:rPr>
        <w:t>S</w:t>
      </w:r>
      <w:r w:rsidRPr="002C621E">
        <w:rPr>
          <w:rFonts w:ascii="Arial" w:hAnsi="Arial" w:cs="Arial"/>
          <w:b/>
          <w:szCs w:val="22"/>
          <w:lang w:val="en-US"/>
        </w:rPr>
        <w:t xml:space="preserve">ection 10 has the plate washed 4 times between steps, </w:t>
      </w:r>
      <w:r w:rsidR="00C109DE">
        <w:rPr>
          <w:rFonts w:ascii="Arial" w:hAnsi="Arial" w:cs="Arial"/>
          <w:b/>
          <w:szCs w:val="22"/>
          <w:lang w:val="en-US"/>
        </w:rPr>
        <w:t>and S</w:t>
      </w:r>
      <w:r w:rsidRPr="002C621E">
        <w:rPr>
          <w:rFonts w:ascii="Arial" w:hAnsi="Arial" w:cs="Arial"/>
          <w:b/>
          <w:szCs w:val="22"/>
          <w:lang w:val="en-US"/>
        </w:rPr>
        <w:t>ections 11 and 12 have the plate washed 5 times between steps.</w:t>
      </w:r>
    </w:p>
    <w:p w14:paraId="37CF5996" w14:textId="7FA0A653" w:rsidR="00AF2ABB"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rPr>
        <w:t>Authors’ reply</w:t>
      </w:r>
      <w:r w:rsidRPr="002C621E">
        <w:rPr>
          <w:rFonts w:ascii="Arial" w:hAnsi="Arial" w:cs="Arial"/>
          <w:szCs w:val="22"/>
          <w:lang w:val="en-US"/>
        </w:rPr>
        <w:t>: We would like to thank the reviewer for this comment. However, the manufacturer specif</w:t>
      </w:r>
      <w:r w:rsidR="00D5458E">
        <w:rPr>
          <w:rFonts w:ascii="Arial" w:hAnsi="Arial" w:cs="Arial"/>
          <w:szCs w:val="22"/>
          <w:lang w:val="en-US"/>
        </w:rPr>
        <w:t>ies</w:t>
      </w:r>
      <w:r w:rsidRPr="002C621E">
        <w:rPr>
          <w:rFonts w:ascii="Arial" w:hAnsi="Arial" w:cs="Arial"/>
          <w:szCs w:val="22"/>
          <w:lang w:val="en-US"/>
        </w:rPr>
        <w:t xml:space="preserve"> the number of wash steps in different ELISA</w:t>
      </w:r>
      <w:r w:rsidR="0071416C" w:rsidRPr="002C621E">
        <w:rPr>
          <w:rFonts w:ascii="Arial" w:hAnsi="Arial" w:cs="Arial"/>
          <w:szCs w:val="22"/>
          <w:lang w:val="en-US"/>
        </w:rPr>
        <w:t xml:space="preserve"> </w:t>
      </w:r>
      <w:r w:rsidRPr="002C621E">
        <w:rPr>
          <w:rFonts w:ascii="Arial" w:hAnsi="Arial" w:cs="Arial"/>
          <w:szCs w:val="22"/>
          <w:lang w:val="en-US"/>
        </w:rPr>
        <w:t>kits</w:t>
      </w:r>
      <w:r w:rsidR="0071416C" w:rsidRPr="002C621E">
        <w:rPr>
          <w:rFonts w:ascii="Arial" w:hAnsi="Arial" w:cs="Arial"/>
          <w:szCs w:val="22"/>
          <w:lang w:val="en-US"/>
        </w:rPr>
        <w:t xml:space="preserve"> to guarantee unaltered and reliable result</w:t>
      </w:r>
      <w:r w:rsidR="00AF2ABB" w:rsidRPr="002C621E">
        <w:rPr>
          <w:rFonts w:ascii="Arial" w:hAnsi="Arial" w:cs="Arial"/>
          <w:szCs w:val="22"/>
          <w:lang w:val="en-US"/>
        </w:rPr>
        <w:t>s</w:t>
      </w:r>
      <w:r w:rsidR="0071416C" w:rsidRPr="002C621E">
        <w:rPr>
          <w:rFonts w:ascii="Arial" w:hAnsi="Arial" w:cs="Arial"/>
          <w:szCs w:val="22"/>
          <w:lang w:val="en-US"/>
        </w:rPr>
        <w:t xml:space="preserve"> </w:t>
      </w:r>
      <w:r w:rsidR="00C109DE">
        <w:rPr>
          <w:rFonts w:ascii="Arial" w:hAnsi="Arial" w:cs="Arial"/>
          <w:szCs w:val="22"/>
          <w:lang w:val="en-US"/>
        </w:rPr>
        <w:t>when</w:t>
      </w:r>
      <w:r w:rsidR="00C109DE" w:rsidRPr="002C621E">
        <w:rPr>
          <w:rFonts w:ascii="Arial" w:hAnsi="Arial" w:cs="Arial"/>
          <w:szCs w:val="22"/>
          <w:lang w:val="en-US"/>
        </w:rPr>
        <w:t xml:space="preserve"> </w:t>
      </w:r>
      <w:r w:rsidR="00AF2ABB" w:rsidRPr="002C621E">
        <w:rPr>
          <w:rFonts w:ascii="Arial" w:hAnsi="Arial" w:cs="Arial"/>
          <w:szCs w:val="22"/>
          <w:lang w:val="en-US"/>
        </w:rPr>
        <w:t>performing the</w:t>
      </w:r>
      <w:r w:rsidR="0071416C" w:rsidRPr="002C621E">
        <w:rPr>
          <w:rFonts w:ascii="Arial" w:hAnsi="Arial" w:cs="Arial"/>
          <w:szCs w:val="22"/>
          <w:lang w:val="en-US"/>
        </w:rPr>
        <w:t xml:space="preserve"> assay. Therefore, </w:t>
      </w:r>
      <w:r w:rsidR="00AF2ABB" w:rsidRPr="002C621E">
        <w:rPr>
          <w:rFonts w:ascii="Arial" w:hAnsi="Arial" w:cs="Arial"/>
          <w:szCs w:val="22"/>
          <w:lang w:val="en-US"/>
        </w:rPr>
        <w:t>we</w:t>
      </w:r>
      <w:r w:rsidR="0071416C" w:rsidRPr="002C621E">
        <w:rPr>
          <w:rFonts w:ascii="Arial" w:hAnsi="Arial" w:cs="Arial"/>
          <w:szCs w:val="22"/>
          <w:lang w:val="en-US"/>
        </w:rPr>
        <w:t xml:space="preserve"> are not qualified to disregard th</w:t>
      </w:r>
      <w:r w:rsidR="00803940" w:rsidRPr="002C621E">
        <w:rPr>
          <w:rFonts w:ascii="Arial" w:hAnsi="Arial" w:cs="Arial"/>
          <w:szCs w:val="22"/>
          <w:lang w:val="en-US"/>
        </w:rPr>
        <w:t>e manufacturer’s</w:t>
      </w:r>
      <w:r w:rsidR="0071416C" w:rsidRPr="002C621E">
        <w:rPr>
          <w:rFonts w:ascii="Arial" w:hAnsi="Arial" w:cs="Arial"/>
          <w:szCs w:val="22"/>
          <w:lang w:val="en-US"/>
        </w:rPr>
        <w:t xml:space="preserve"> statement.</w:t>
      </w:r>
    </w:p>
    <w:p w14:paraId="046D0219" w14:textId="77777777" w:rsidR="00AF2ABB" w:rsidRPr="002C621E" w:rsidRDefault="00AF2ABB" w:rsidP="00326BD5">
      <w:pPr>
        <w:pStyle w:val="NurText"/>
        <w:spacing w:line="360" w:lineRule="auto"/>
        <w:jc w:val="both"/>
        <w:rPr>
          <w:rFonts w:ascii="Arial" w:hAnsi="Arial" w:cs="Arial"/>
          <w:szCs w:val="22"/>
          <w:lang w:val="en-US"/>
        </w:rPr>
      </w:pPr>
    </w:p>
    <w:p w14:paraId="2FA7BC0B" w14:textId="63317199"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The critical point drying step is important yet as presented</w:t>
      </w:r>
      <w:r w:rsidR="006A7D28">
        <w:rPr>
          <w:rFonts w:ascii="Arial" w:hAnsi="Arial" w:cs="Arial"/>
          <w:b/>
          <w:szCs w:val="22"/>
          <w:lang w:val="en-US"/>
        </w:rPr>
        <w:t>,</w:t>
      </w:r>
      <w:r w:rsidRPr="002C621E">
        <w:rPr>
          <w:rFonts w:ascii="Arial" w:hAnsi="Arial" w:cs="Arial"/>
          <w:b/>
          <w:szCs w:val="22"/>
          <w:lang w:val="en-US"/>
        </w:rPr>
        <w:t xml:space="preserve"> asks the reader to look up the procedure in the literature. It should not be described in this protocol.</w:t>
      </w:r>
    </w:p>
    <w:p w14:paraId="0065480B" w14:textId="219C67BF" w:rsidR="00803940" w:rsidRPr="002C621E" w:rsidRDefault="008757A8" w:rsidP="00326BD5">
      <w:pPr>
        <w:pStyle w:val="NurText"/>
        <w:spacing w:line="360" w:lineRule="auto"/>
        <w:jc w:val="both"/>
        <w:rPr>
          <w:rFonts w:ascii="Arial" w:hAnsi="Arial" w:cs="Arial"/>
          <w:bCs/>
          <w:szCs w:val="22"/>
          <w:lang w:val="en-US"/>
        </w:rPr>
      </w:pPr>
      <w:r w:rsidRPr="002C621E">
        <w:rPr>
          <w:rFonts w:ascii="Arial" w:hAnsi="Arial" w:cs="Arial"/>
          <w:szCs w:val="22"/>
          <w:u w:val="single"/>
          <w:lang w:val="en-US"/>
        </w:rPr>
        <w:t>Authors’ reply</w:t>
      </w:r>
      <w:r w:rsidRPr="002C621E">
        <w:rPr>
          <w:rFonts w:ascii="Arial" w:hAnsi="Arial" w:cs="Arial"/>
          <w:szCs w:val="22"/>
          <w:lang w:val="en-US"/>
        </w:rPr>
        <w:t xml:space="preserve">: </w:t>
      </w:r>
      <w:r w:rsidRPr="002C621E">
        <w:rPr>
          <w:rFonts w:ascii="Arial" w:hAnsi="Arial" w:cs="Arial"/>
          <w:bCs/>
          <w:szCs w:val="22"/>
          <w:lang w:val="en-US"/>
        </w:rPr>
        <w:t xml:space="preserve">We would like to thank the reviewer for this feedback and fully agree with him/her on this point: </w:t>
      </w:r>
      <w:r w:rsidR="006A7D28">
        <w:rPr>
          <w:rFonts w:ascii="Arial" w:hAnsi="Arial" w:cs="Arial"/>
          <w:bCs/>
          <w:szCs w:val="22"/>
          <w:lang w:val="en-US"/>
        </w:rPr>
        <w:t>t</w:t>
      </w:r>
      <w:r w:rsidRPr="002C621E">
        <w:rPr>
          <w:rFonts w:ascii="Arial" w:hAnsi="Arial" w:cs="Arial"/>
          <w:bCs/>
          <w:szCs w:val="22"/>
          <w:lang w:val="en-US"/>
        </w:rPr>
        <w:t>he critical point drying is an important step in order to take</w:t>
      </w:r>
      <w:r w:rsidR="00181FC4">
        <w:rPr>
          <w:rFonts w:ascii="Arial" w:hAnsi="Arial" w:cs="Arial"/>
          <w:bCs/>
          <w:szCs w:val="22"/>
          <w:lang w:val="en-US"/>
        </w:rPr>
        <w:t xml:space="preserve"> </w:t>
      </w:r>
      <w:r w:rsidR="00181FC4" w:rsidRPr="00181FC4">
        <w:rPr>
          <w:rFonts w:ascii="Arial" w:hAnsi="Arial" w:cs="Arial"/>
          <w:bCs/>
          <w:szCs w:val="22"/>
          <w:lang w:val="en-US"/>
        </w:rPr>
        <w:t>scanning electron microscopy</w:t>
      </w:r>
      <w:r w:rsidRPr="002C621E">
        <w:rPr>
          <w:rFonts w:ascii="Arial" w:hAnsi="Arial" w:cs="Arial"/>
          <w:bCs/>
          <w:szCs w:val="22"/>
          <w:lang w:val="en-US"/>
        </w:rPr>
        <w:t xml:space="preserve"> </w:t>
      </w:r>
      <w:r w:rsidR="00181FC4">
        <w:rPr>
          <w:rFonts w:ascii="Arial" w:hAnsi="Arial" w:cs="Arial"/>
          <w:bCs/>
          <w:szCs w:val="22"/>
          <w:lang w:val="en-US"/>
        </w:rPr>
        <w:t>(</w:t>
      </w:r>
      <w:r w:rsidRPr="002C621E">
        <w:rPr>
          <w:rFonts w:ascii="Arial" w:hAnsi="Arial" w:cs="Arial"/>
          <w:bCs/>
          <w:szCs w:val="22"/>
          <w:lang w:val="en-US"/>
        </w:rPr>
        <w:t>SEM</w:t>
      </w:r>
      <w:r w:rsidR="00181FC4">
        <w:rPr>
          <w:rFonts w:ascii="Arial" w:hAnsi="Arial" w:cs="Arial"/>
          <w:bCs/>
          <w:szCs w:val="22"/>
          <w:lang w:val="en-US"/>
        </w:rPr>
        <w:t>)</w:t>
      </w:r>
      <w:r w:rsidRPr="002C621E">
        <w:rPr>
          <w:rFonts w:ascii="Arial" w:hAnsi="Arial" w:cs="Arial"/>
          <w:bCs/>
          <w:szCs w:val="22"/>
          <w:lang w:val="en-US"/>
        </w:rPr>
        <w:t xml:space="preserve"> </w:t>
      </w:r>
      <w:r w:rsidR="006A7D28">
        <w:rPr>
          <w:rFonts w:ascii="Arial" w:hAnsi="Arial" w:cs="Arial"/>
          <w:bCs/>
          <w:szCs w:val="22"/>
          <w:lang w:val="en-US"/>
        </w:rPr>
        <w:t>pictures</w:t>
      </w:r>
      <w:r w:rsidRPr="002C621E">
        <w:rPr>
          <w:rFonts w:ascii="Arial" w:hAnsi="Arial" w:cs="Arial"/>
          <w:bCs/>
          <w:szCs w:val="22"/>
          <w:lang w:val="en-US"/>
        </w:rPr>
        <w:t>. However, extensive</w:t>
      </w:r>
      <w:r w:rsidR="006A7D28">
        <w:rPr>
          <w:rFonts w:ascii="Arial" w:hAnsi="Arial" w:cs="Arial"/>
          <w:bCs/>
          <w:szCs w:val="22"/>
          <w:lang w:val="en-US"/>
        </w:rPr>
        <w:t>ly</w:t>
      </w:r>
      <w:r w:rsidRPr="002C621E">
        <w:rPr>
          <w:rFonts w:ascii="Arial" w:hAnsi="Arial" w:cs="Arial"/>
          <w:bCs/>
          <w:szCs w:val="22"/>
          <w:lang w:val="en-US"/>
        </w:rPr>
        <w:t xml:space="preserve"> </w:t>
      </w:r>
      <w:r w:rsidR="006A7D28">
        <w:rPr>
          <w:rFonts w:ascii="Arial" w:hAnsi="Arial" w:cs="Arial"/>
          <w:bCs/>
          <w:szCs w:val="22"/>
          <w:lang w:val="en-US"/>
        </w:rPr>
        <w:t>detailed</w:t>
      </w:r>
      <w:r w:rsidR="006A7D28" w:rsidRPr="002C621E">
        <w:rPr>
          <w:rFonts w:ascii="Arial" w:hAnsi="Arial" w:cs="Arial"/>
          <w:bCs/>
          <w:szCs w:val="22"/>
          <w:lang w:val="en-US"/>
        </w:rPr>
        <w:t xml:space="preserve"> </w:t>
      </w:r>
      <w:r w:rsidRPr="002C621E">
        <w:rPr>
          <w:rFonts w:ascii="Arial" w:hAnsi="Arial" w:cs="Arial"/>
          <w:bCs/>
          <w:szCs w:val="22"/>
          <w:lang w:val="en-US"/>
        </w:rPr>
        <w:t>protocol</w:t>
      </w:r>
      <w:r w:rsidR="008E3B38" w:rsidRPr="002C621E">
        <w:rPr>
          <w:rFonts w:ascii="Arial" w:hAnsi="Arial" w:cs="Arial"/>
          <w:bCs/>
          <w:szCs w:val="22"/>
          <w:lang w:val="en-US"/>
        </w:rPr>
        <w:t>s</w:t>
      </w:r>
      <w:r w:rsidRPr="002C621E">
        <w:rPr>
          <w:rFonts w:ascii="Arial" w:hAnsi="Arial" w:cs="Arial"/>
          <w:bCs/>
          <w:szCs w:val="22"/>
          <w:lang w:val="en-US"/>
        </w:rPr>
        <w:t xml:space="preserve"> already </w:t>
      </w:r>
      <w:r w:rsidR="008E3B38" w:rsidRPr="002C621E">
        <w:rPr>
          <w:rFonts w:ascii="Arial" w:hAnsi="Arial" w:cs="Arial"/>
          <w:bCs/>
          <w:szCs w:val="22"/>
          <w:lang w:val="en-US"/>
        </w:rPr>
        <w:t>exist,</w:t>
      </w:r>
      <w:r w:rsidRPr="002C621E">
        <w:rPr>
          <w:rFonts w:ascii="Arial" w:hAnsi="Arial" w:cs="Arial"/>
          <w:bCs/>
          <w:szCs w:val="22"/>
          <w:lang w:val="en-US"/>
        </w:rPr>
        <w:t xml:space="preserve"> </w:t>
      </w:r>
      <w:r w:rsidR="00803940" w:rsidRPr="002C621E">
        <w:rPr>
          <w:rFonts w:ascii="Arial" w:hAnsi="Arial" w:cs="Arial"/>
          <w:bCs/>
          <w:szCs w:val="22"/>
          <w:lang w:val="en-US"/>
        </w:rPr>
        <w:t xml:space="preserve">and their choice strongly depends on the possibilities of the reader since there is a broad range of manual and automatic drying methods and equipment. </w:t>
      </w:r>
      <w:r w:rsidR="008E3B38" w:rsidRPr="002C621E">
        <w:rPr>
          <w:rFonts w:ascii="Arial" w:hAnsi="Arial" w:cs="Arial"/>
          <w:bCs/>
          <w:szCs w:val="22"/>
          <w:lang w:val="en-US"/>
        </w:rPr>
        <w:t>With this article</w:t>
      </w:r>
      <w:r w:rsidR="006A7D28">
        <w:rPr>
          <w:rFonts w:ascii="Arial" w:hAnsi="Arial" w:cs="Arial"/>
          <w:bCs/>
          <w:szCs w:val="22"/>
          <w:lang w:val="en-US"/>
        </w:rPr>
        <w:t>,</w:t>
      </w:r>
      <w:r w:rsidR="008E3B38" w:rsidRPr="002C621E">
        <w:rPr>
          <w:rFonts w:ascii="Arial" w:hAnsi="Arial" w:cs="Arial"/>
          <w:bCs/>
          <w:szCs w:val="22"/>
          <w:lang w:val="en-US"/>
        </w:rPr>
        <w:t xml:space="preserve"> we would like to primarily</w:t>
      </w:r>
      <w:r w:rsidR="006A7D28">
        <w:rPr>
          <w:rFonts w:ascii="Arial" w:hAnsi="Arial" w:cs="Arial"/>
          <w:bCs/>
          <w:szCs w:val="22"/>
          <w:lang w:val="en-US"/>
        </w:rPr>
        <w:t xml:space="preserve"> focus</w:t>
      </w:r>
      <w:r w:rsidR="008E3B38" w:rsidRPr="002C621E">
        <w:rPr>
          <w:rFonts w:ascii="Arial" w:hAnsi="Arial" w:cs="Arial"/>
          <w:bCs/>
          <w:szCs w:val="22"/>
          <w:lang w:val="en-US"/>
        </w:rPr>
        <w:t xml:space="preserve"> on the testing of blood-contacting materials in the flow-loop model and are concerned to go beyond the scope of this article </w:t>
      </w:r>
      <w:r w:rsidR="006A7D28">
        <w:rPr>
          <w:rFonts w:ascii="Arial" w:hAnsi="Arial" w:cs="Arial"/>
          <w:bCs/>
          <w:szCs w:val="22"/>
          <w:lang w:val="en-US"/>
        </w:rPr>
        <w:t>by</w:t>
      </w:r>
      <w:r w:rsidR="008E3B38" w:rsidRPr="002C621E">
        <w:rPr>
          <w:rFonts w:ascii="Arial" w:hAnsi="Arial" w:cs="Arial"/>
          <w:bCs/>
          <w:szCs w:val="22"/>
          <w:lang w:val="en-US"/>
        </w:rPr>
        <w:t xml:space="preserve"> also present</w:t>
      </w:r>
      <w:r w:rsidR="006A7D28">
        <w:rPr>
          <w:rFonts w:ascii="Arial" w:hAnsi="Arial" w:cs="Arial"/>
          <w:bCs/>
          <w:szCs w:val="22"/>
          <w:lang w:val="en-US"/>
        </w:rPr>
        <w:t>ing</w:t>
      </w:r>
      <w:r w:rsidR="008E3B38" w:rsidRPr="002C621E">
        <w:rPr>
          <w:rFonts w:ascii="Arial" w:hAnsi="Arial" w:cs="Arial"/>
          <w:bCs/>
          <w:szCs w:val="22"/>
          <w:lang w:val="en-US"/>
        </w:rPr>
        <w:t xml:space="preserve"> a selection of drying protocols. We hope the reviewer </w:t>
      </w:r>
      <w:r w:rsidR="006A7D28">
        <w:rPr>
          <w:rFonts w:ascii="Arial" w:hAnsi="Arial" w:cs="Arial"/>
          <w:bCs/>
          <w:szCs w:val="22"/>
          <w:lang w:val="en-US"/>
        </w:rPr>
        <w:t>understands this</w:t>
      </w:r>
      <w:r w:rsidR="008E3B38" w:rsidRPr="002C621E">
        <w:rPr>
          <w:rFonts w:ascii="Arial" w:hAnsi="Arial" w:cs="Arial"/>
          <w:bCs/>
          <w:szCs w:val="22"/>
          <w:lang w:val="en-US"/>
        </w:rPr>
        <w:t>.</w:t>
      </w:r>
    </w:p>
    <w:p w14:paraId="1B1CFEAB" w14:textId="77777777" w:rsidR="008757A8" w:rsidRPr="002C621E" w:rsidRDefault="008757A8" w:rsidP="00326BD5">
      <w:pPr>
        <w:pStyle w:val="NurText"/>
        <w:spacing w:line="360" w:lineRule="auto"/>
        <w:ind w:left="720"/>
        <w:jc w:val="both"/>
        <w:rPr>
          <w:rFonts w:ascii="Arial" w:hAnsi="Arial" w:cs="Arial"/>
          <w:bCs/>
          <w:szCs w:val="22"/>
          <w:lang w:val="en-US"/>
        </w:rPr>
      </w:pPr>
    </w:p>
    <w:p w14:paraId="426294BA"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Minor Concerns:</w:t>
      </w:r>
    </w:p>
    <w:p w14:paraId="5AF07CA9"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There are several places in the manuscript where the grammar, word choice, or phrasing is not specific enough and could confuse the reader. For example, the developed setup is intended for devices to be implanted in blood vessels. The phrase "blood-contacting implants" does not capture this fully. What does "double determination" mean? All of the steps with this phrase (9.4, 10.4, 11.5, 12.5) are not clear.</w:t>
      </w:r>
    </w:p>
    <w:p w14:paraId="56EB381C" w14:textId="0844BFE4"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rPr>
        <w:t>Authors’ reply</w:t>
      </w:r>
      <w:r w:rsidRPr="002C621E">
        <w:rPr>
          <w:rFonts w:ascii="Arial" w:hAnsi="Arial" w:cs="Arial"/>
          <w:szCs w:val="22"/>
          <w:lang w:val="en-US"/>
        </w:rPr>
        <w:t>: We would like to thank the reviewer for his</w:t>
      </w:r>
      <w:r w:rsidR="008860AA" w:rsidRPr="002C621E">
        <w:rPr>
          <w:rFonts w:ascii="Arial" w:hAnsi="Arial" w:cs="Arial"/>
          <w:szCs w:val="22"/>
          <w:lang w:val="en-US"/>
        </w:rPr>
        <w:t>/her</w:t>
      </w:r>
      <w:r w:rsidRPr="002C621E">
        <w:rPr>
          <w:rFonts w:ascii="Arial" w:hAnsi="Arial" w:cs="Arial"/>
          <w:szCs w:val="22"/>
          <w:lang w:val="en-US"/>
        </w:rPr>
        <w:t xml:space="preserve"> note. We have changed the protocols to instruct the reader to put each sample in duplicates </w:t>
      </w:r>
      <w:r w:rsidR="00144621">
        <w:rPr>
          <w:rFonts w:ascii="Arial" w:hAnsi="Arial" w:cs="Arial"/>
          <w:szCs w:val="22"/>
          <w:lang w:val="en-US"/>
        </w:rPr>
        <w:t>onto</w:t>
      </w:r>
      <w:r w:rsidR="00144621" w:rsidRPr="002C621E">
        <w:rPr>
          <w:rFonts w:ascii="Arial" w:hAnsi="Arial" w:cs="Arial"/>
          <w:szCs w:val="22"/>
          <w:lang w:val="en-US"/>
        </w:rPr>
        <w:t xml:space="preserve"> </w:t>
      </w:r>
      <w:r w:rsidRPr="002C621E">
        <w:rPr>
          <w:rFonts w:ascii="Arial" w:hAnsi="Arial" w:cs="Arial"/>
          <w:szCs w:val="22"/>
          <w:lang w:val="en-US"/>
        </w:rPr>
        <w:t xml:space="preserve">the microtiter plate.  </w:t>
      </w:r>
    </w:p>
    <w:p w14:paraId="18D46669" w14:textId="77777777" w:rsidR="008757A8" w:rsidRPr="002C621E" w:rsidRDefault="008757A8" w:rsidP="00326BD5">
      <w:pPr>
        <w:pStyle w:val="NurText"/>
        <w:spacing w:line="360" w:lineRule="auto"/>
        <w:jc w:val="both"/>
        <w:rPr>
          <w:rFonts w:ascii="Arial" w:hAnsi="Arial" w:cs="Arial"/>
          <w:szCs w:val="22"/>
          <w:lang w:val="en-US"/>
        </w:rPr>
      </w:pPr>
    </w:p>
    <w:p w14:paraId="276994A0" w14:textId="28409AB1"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Figure 2D includes only one indicator for statistically significant difference</w:t>
      </w:r>
      <w:r w:rsidR="00144621">
        <w:rPr>
          <w:rFonts w:ascii="Arial" w:hAnsi="Arial" w:cs="Arial"/>
          <w:b/>
          <w:szCs w:val="22"/>
          <w:lang w:val="en-US"/>
        </w:rPr>
        <w:t>s,</w:t>
      </w:r>
      <w:r w:rsidRPr="002C621E">
        <w:rPr>
          <w:rFonts w:ascii="Arial" w:hAnsi="Arial" w:cs="Arial"/>
          <w:b/>
          <w:szCs w:val="22"/>
          <w:lang w:val="en-US"/>
        </w:rPr>
        <w:t xml:space="preserve"> yet the other two samples look the same as the one that is significant.</w:t>
      </w:r>
    </w:p>
    <w:p w14:paraId="187786BC" w14:textId="00C812FC"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 xml:space="preserve">Figure 3 includes baseline measurements without </w:t>
      </w:r>
      <w:r w:rsidR="00144621">
        <w:rPr>
          <w:rFonts w:ascii="Arial" w:hAnsi="Arial" w:cs="Arial"/>
          <w:b/>
          <w:szCs w:val="22"/>
          <w:lang w:val="en-US"/>
        </w:rPr>
        <w:t xml:space="preserve">an </w:t>
      </w:r>
      <w:r w:rsidRPr="002C621E">
        <w:rPr>
          <w:rFonts w:ascii="Arial" w:hAnsi="Arial" w:cs="Arial"/>
          <w:b/>
          <w:szCs w:val="22"/>
          <w:lang w:val="en-US"/>
        </w:rPr>
        <w:t>indication of the statistical</w:t>
      </w:r>
      <w:r w:rsidR="00144621">
        <w:rPr>
          <w:rFonts w:ascii="Arial" w:hAnsi="Arial" w:cs="Arial"/>
          <w:b/>
          <w:szCs w:val="22"/>
          <w:lang w:val="en-US"/>
        </w:rPr>
        <w:t>ly</w:t>
      </w:r>
      <w:r w:rsidRPr="002C621E">
        <w:rPr>
          <w:rFonts w:ascii="Arial" w:hAnsi="Arial" w:cs="Arial"/>
          <w:b/>
          <w:szCs w:val="22"/>
          <w:lang w:val="en-US"/>
        </w:rPr>
        <w:t xml:space="preserve"> significant difference between </w:t>
      </w:r>
      <w:r w:rsidR="00144621">
        <w:rPr>
          <w:rFonts w:ascii="Arial" w:hAnsi="Arial" w:cs="Arial"/>
          <w:b/>
          <w:szCs w:val="22"/>
          <w:lang w:val="en-US"/>
        </w:rPr>
        <w:t xml:space="preserve">the </w:t>
      </w:r>
      <w:r w:rsidRPr="002C621E">
        <w:rPr>
          <w:rFonts w:ascii="Arial" w:hAnsi="Arial" w:cs="Arial"/>
          <w:b/>
          <w:szCs w:val="22"/>
          <w:lang w:val="en-US"/>
        </w:rPr>
        <w:t>baseline and the different samples.</w:t>
      </w:r>
    </w:p>
    <w:p w14:paraId="3C788E26" w14:textId="1ADC7967" w:rsidR="008757A8"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rPr>
        <w:t>Authors’ reply</w:t>
      </w:r>
      <w:r w:rsidRPr="002C621E">
        <w:rPr>
          <w:rFonts w:ascii="Arial" w:hAnsi="Arial" w:cs="Arial"/>
          <w:szCs w:val="22"/>
          <w:lang w:val="en-US"/>
        </w:rPr>
        <w:t xml:space="preserve">: We would like to thank the reviewer for this consideration. The incubation of only blood (no stent) in our flow loop model </w:t>
      </w:r>
      <w:r w:rsidR="00144621">
        <w:rPr>
          <w:rFonts w:ascii="Arial" w:hAnsi="Arial" w:cs="Arial"/>
          <w:szCs w:val="22"/>
          <w:lang w:val="en-US"/>
        </w:rPr>
        <w:t>affects</w:t>
      </w:r>
      <w:r w:rsidRPr="002C621E">
        <w:rPr>
          <w:rFonts w:ascii="Arial" w:hAnsi="Arial" w:cs="Arial"/>
          <w:szCs w:val="22"/>
          <w:lang w:val="en-US"/>
        </w:rPr>
        <w:t xml:space="preserve"> the blood parameters</w:t>
      </w:r>
      <w:r w:rsidR="005B680B" w:rsidRPr="002C621E">
        <w:rPr>
          <w:rFonts w:ascii="Arial" w:hAnsi="Arial" w:cs="Arial"/>
          <w:szCs w:val="22"/>
          <w:lang w:val="en-US"/>
        </w:rPr>
        <w:t>.</w:t>
      </w:r>
      <w:r w:rsidRPr="002C621E">
        <w:rPr>
          <w:rFonts w:ascii="Arial" w:hAnsi="Arial" w:cs="Arial"/>
          <w:szCs w:val="22"/>
          <w:lang w:val="en-US"/>
        </w:rPr>
        <w:t xml:space="preserve"> As you can see in </w:t>
      </w:r>
      <w:r w:rsidR="00144621">
        <w:rPr>
          <w:rFonts w:ascii="Arial" w:hAnsi="Arial" w:cs="Arial"/>
          <w:szCs w:val="22"/>
          <w:lang w:val="en-US"/>
        </w:rPr>
        <w:t>F</w:t>
      </w:r>
      <w:r w:rsidRPr="002C621E">
        <w:rPr>
          <w:rFonts w:ascii="Arial" w:hAnsi="Arial" w:cs="Arial"/>
          <w:szCs w:val="22"/>
          <w:lang w:val="en-US"/>
        </w:rPr>
        <w:t>igure</w:t>
      </w:r>
      <w:r w:rsidR="00144621">
        <w:rPr>
          <w:rFonts w:ascii="Arial" w:hAnsi="Arial" w:cs="Arial"/>
          <w:szCs w:val="22"/>
          <w:lang w:val="en-US"/>
        </w:rPr>
        <w:t>s</w:t>
      </w:r>
      <w:r w:rsidRPr="002C621E">
        <w:rPr>
          <w:rFonts w:ascii="Arial" w:hAnsi="Arial" w:cs="Arial"/>
          <w:szCs w:val="22"/>
          <w:lang w:val="en-US"/>
        </w:rPr>
        <w:t xml:space="preserve"> 2 and 3, this incubation leads to </w:t>
      </w:r>
      <w:r w:rsidR="005B680B" w:rsidRPr="002C621E">
        <w:rPr>
          <w:rFonts w:ascii="Arial" w:hAnsi="Arial" w:cs="Arial"/>
          <w:szCs w:val="22"/>
          <w:lang w:val="en-US"/>
        </w:rPr>
        <w:t xml:space="preserve">PMN-elastase and </w:t>
      </w:r>
      <w:r w:rsidRPr="002C621E">
        <w:rPr>
          <w:rFonts w:ascii="Arial" w:hAnsi="Arial" w:cs="Arial"/>
          <w:szCs w:val="22"/>
          <w:lang w:val="en-US"/>
        </w:rPr>
        <w:t>β-</w:t>
      </w:r>
      <w:proofErr w:type="spellStart"/>
      <w:r w:rsidRPr="002C621E">
        <w:rPr>
          <w:rFonts w:ascii="Arial" w:hAnsi="Arial" w:cs="Arial"/>
          <w:szCs w:val="22"/>
          <w:lang w:val="en-US"/>
        </w:rPr>
        <w:t>thromboglobulin</w:t>
      </w:r>
      <w:proofErr w:type="spellEnd"/>
      <w:r w:rsidRPr="002C621E">
        <w:rPr>
          <w:rFonts w:ascii="Arial" w:hAnsi="Arial" w:cs="Arial"/>
          <w:szCs w:val="22"/>
          <w:lang w:val="en-US"/>
        </w:rPr>
        <w:t xml:space="preserve"> release </w:t>
      </w:r>
      <w:r w:rsidR="005B680B" w:rsidRPr="002C621E">
        <w:rPr>
          <w:rFonts w:ascii="Arial" w:hAnsi="Arial" w:cs="Arial"/>
          <w:szCs w:val="22"/>
          <w:lang w:val="en-US"/>
        </w:rPr>
        <w:t>as well as</w:t>
      </w:r>
      <w:r w:rsidRPr="002C621E">
        <w:rPr>
          <w:rFonts w:ascii="Arial" w:hAnsi="Arial" w:cs="Arial"/>
          <w:szCs w:val="22"/>
          <w:lang w:val="en-US"/>
        </w:rPr>
        <w:t xml:space="preserve"> </w:t>
      </w:r>
      <w:r w:rsidR="00144621">
        <w:rPr>
          <w:rFonts w:ascii="Arial" w:hAnsi="Arial" w:cs="Arial"/>
          <w:szCs w:val="22"/>
          <w:lang w:val="en-US"/>
        </w:rPr>
        <w:t xml:space="preserve">a </w:t>
      </w:r>
      <w:r w:rsidRPr="002C621E">
        <w:rPr>
          <w:rFonts w:ascii="Arial" w:hAnsi="Arial" w:cs="Arial"/>
          <w:szCs w:val="22"/>
          <w:lang w:val="en-US"/>
        </w:rPr>
        <w:t xml:space="preserve">decrease </w:t>
      </w:r>
      <w:r w:rsidR="00144621">
        <w:rPr>
          <w:rFonts w:ascii="Arial" w:hAnsi="Arial" w:cs="Arial"/>
          <w:szCs w:val="22"/>
          <w:lang w:val="en-US"/>
        </w:rPr>
        <w:t>in</w:t>
      </w:r>
      <w:r w:rsidRPr="002C621E">
        <w:rPr>
          <w:rFonts w:ascii="Arial" w:hAnsi="Arial" w:cs="Arial"/>
          <w:szCs w:val="22"/>
          <w:lang w:val="en-US"/>
        </w:rPr>
        <w:t xml:space="preserve"> platelet</w:t>
      </w:r>
      <w:r w:rsidR="005B680B" w:rsidRPr="002C621E">
        <w:rPr>
          <w:rFonts w:ascii="Arial" w:hAnsi="Arial" w:cs="Arial"/>
          <w:szCs w:val="22"/>
          <w:lang w:val="en-US"/>
        </w:rPr>
        <w:t xml:space="preserve"> numbers</w:t>
      </w:r>
      <w:r w:rsidRPr="002C621E">
        <w:rPr>
          <w:rFonts w:ascii="Arial" w:hAnsi="Arial" w:cs="Arial"/>
          <w:szCs w:val="22"/>
          <w:lang w:val="en-US"/>
        </w:rPr>
        <w:t xml:space="preserve">. </w:t>
      </w:r>
    </w:p>
    <w:p w14:paraId="1C70BFD7" w14:textId="77777777" w:rsidR="00144621" w:rsidRPr="002C621E" w:rsidRDefault="00144621" w:rsidP="00326BD5">
      <w:pPr>
        <w:pStyle w:val="NurText"/>
        <w:spacing w:line="360" w:lineRule="auto"/>
        <w:jc w:val="both"/>
        <w:rPr>
          <w:rFonts w:ascii="Arial" w:hAnsi="Arial" w:cs="Arial"/>
          <w:szCs w:val="22"/>
          <w:lang w:val="en-US"/>
        </w:rPr>
      </w:pPr>
    </w:p>
    <w:p w14:paraId="77F215F4" w14:textId="008FADEF" w:rsidR="008757A8" w:rsidRDefault="008757A8" w:rsidP="003170CE">
      <w:pPr>
        <w:pStyle w:val="NurText"/>
        <w:spacing w:line="360" w:lineRule="auto"/>
        <w:jc w:val="both"/>
        <w:rPr>
          <w:rFonts w:ascii="Arial" w:hAnsi="Arial" w:cs="Arial"/>
          <w:szCs w:val="22"/>
          <w:lang w:val="en-US"/>
        </w:rPr>
      </w:pPr>
      <w:r w:rsidRPr="002C621E">
        <w:rPr>
          <w:rFonts w:ascii="Arial" w:hAnsi="Arial" w:cs="Arial"/>
          <w:szCs w:val="22"/>
          <w:lang w:val="en-US"/>
        </w:rPr>
        <w:lastRenderedPageBreak/>
        <w:t xml:space="preserve">In </w:t>
      </w:r>
      <w:r w:rsidR="00144621">
        <w:rPr>
          <w:rFonts w:ascii="Arial" w:hAnsi="Arial" w:cs="Arial"/>
          <w:szCs w:val="22"/>
          <w:lang w:val="en-US"/>
        </w:rPr>
        <w:t>F</w:t>
      </w:r>
      <w:r w:rsidRPr="002C621E">
        <w:rPr>
          <w:rFonts w:ascii="Arial" w:hAnsi="Arial" w:cs="Arial"/>
          <w:szCs w:val="22"/>
          <w:lang w:val="en-US"/>
        </w:rPr>
        <w:t>igure 2</w:t>
      </w:r>
      <w:r w:rsidR="00144621">
        <w:rPr>
          <w:rFonts w:ascii="Arial" w:hAnsi="Arial" w:cs="Arial"/>
          <w:szCs w:val="22"/>
          <w:lang w:val="en-US"/>
        </w:rPr>
        <w:t>,</w:t>
      </w:r>
      <w:r w:rsidRPr="002C621E">
        <w:rPr>
          <w:rFonts w:ascii="Arial" w:hAnsi="Arial" w:cs="Arial"/>
          <w:szCs w:val="22"/>
          <w:lang w:val="en-US"/>
        </w:rPr>
        <w:t xml:space="preserve"> we </w:t>
      </w:r>
      <w:r w:rsidR="00144621">
        <w:rPr>
          <w:rFonts w:ascii="Arial" w:hAnsi="Arial" w:cs="Arial"/>
          <w:szCs w:val="22"/>
          <w:lang w:val="en-US"/>
        </w:rPr>
        <w:t>demonstrate the</w:t>
      </w:r>
      <w:r w:rsidR="00144621" w:rsidRPr="002C621E">
        <w:rPr>
          <w:rFonts w:ascii="Arial" w:hAnsi="Arial" w:cs="Arial"/>
          <w:szCs w:val="22"/>
          <w:lang w:val="en-US"/>
        </w:rPr>
        <w:t xml:space="preserve"> </w:t>
      </w:r>
      <w:r w:rsidR="00692217" w:rsidRPr="002C621E">
        <w:rPr>
          <w:rFonts w:ascii="Arial" w:hAnsi="Arial" w:cs="Arial"/>
          <w:szCs w:val="22"/>
          <w:lang w:val="en-US"/>
        </w:rPr>
        <w:t xml:space="preserve">significant </w:t>
      </w:r>
      <w:r w:rsidRPr="002C621E">
        <w:rPr>
          <w:rFonts w:ascii="Arial" w:hAnsi="Arial" w:cs="Arial"/>
          <w:szCs w:val="22"/>
          <w:lang w:val="en-US"/>
        </w:rPr>
        <w:t xml:space="preserve">differences between </w:t>
      </w:r>
      <w:r w:rsidR="00144621">
        <w:rPr>
          <w:rFonts w:ascii="Arial" w:hAnsi="Arial" w:cs="Arial"/>
          <w:szCs w:val="22"/>
          <w:lang w:val="en-US"/>
        </w:rPr>
        <w:t xml:space="preserve">the </w:t>
      </w:r>
      <w:r w:rsidRPr="002C621E">
        <w:rPr>
          <w:rFonts w:ascii="Arial" w:hAnsi="Arial" w:cs="Arial"/>
          <w:szCs w:val="22"/>
          <w:lang w:val="en-US"/>
        </w:rPr>
        <w:t xml:space="preserve">baseline and flow loop samples in cell counts. The decrease </w:t>
      </w:r>
      <w:r w:rsidR="00144621">
        <w:rPr>
          <w:rFonts w:ascii="Arial" w:hAnsi="Arial" w:cs="Arial"/>
          <w:szCs w:val="22"/>
          <w:lang w:val="en-US"/>
        </w:rPr>
        <w:t>in</w:t>
      </w:r>
      <w:r w:rsidR="00144621" w:rsidRPr="002C621E">
        <w:rPr>
          <w:rFonts w:ascii="Arial" w:hAnsi="Arial" w:cs="Arial"/>
          <w:szCs w:val="22"/>
          <w:lang w:val="en-US"/>
        </w:rPr>
        <w:t xml:space="preserve"> </w:t>
      </w:r>
      <w:r w:rsidRPr="002C621E">
        <w:rPr>
          <w:rFonts w:ascii="Arial" w:hAnsi="Arial" w:cs="Arial"/>
          <w:szCs w:val="22"/>
          <w:lang w:val="en-US"/>
        </w:rPr>
        <w:t>cells (WBC, RBC or platelets) indicate</w:t>
      </w:r>
      <w:r w:rsidR="00144621">
        <w:rPr>
          <w:rFonts w:ascii="Arial" w:hAnsi="Arial" w:cs="Arial"/>
          <w:szCs w:val="22"/>
          <w:lang w:val="en-US"/>
        </w:rPr>
        <w:t>s</w:t>
      </w:r>
      <w:r w:rsidRPr="002C621E">
        <w:rPr>
          <w:rFonts w:ascii="Arial" w:hAnsi="Arial" w:cs="Arial"/>
          <w:szCs w:val="22"/>
          <w:lang w:val="en-US"/>
        </w:rPr>
        <w:t xml:space="preserve"> the lysis of the cells or aggregation</w:t>
      </w:r>
      <w:r w:rsidR="004725B4" w:rsidRPr="002C621E">
        <w:rPr>
          <w:rFonts w:ascii="Arial" w:hAnsi="Arial" w:cs="Arial"/>
          <w:szCs w:val="22"/>
          <w:lang w:val="en-US"/>
        </w:rPr>
        <w:t>/</w:t>
      </w:r>
      <w:r w:rsidR="005B680B" w:rsidRPr="002C621E">
        <w:rPr>
          <w:rFonts w:ascii="Arial" w:hAnsi="Arial" w:cs="Arial"/>
          <w:szCs w:val="22"/>
          <w:lang w:val="en-US"/>
        </w:rPr>
        <w:t>adhesion</w:t>
      </w:r>
      <w:r w:rsidRPr="002C621E">
        <w:rPr>
          <w:rFonts w:ascii="Arial" w:hAnsi="Arial" w:cs="Arial"/>
          <w:szCs w:val="22"/>
          <w:lang w:val="en-US"/>
        </w:rPr>
        <w:t xml:space="preserve"> of </w:t>
      </w:r>
      <w:r w:rsidR="00144621">
        <w:rPr>
          <w:rFonts w:ascii="Arial" w:hAnsi="Arial" w:cs="Arial"/>
          <w:szCs w:val="22"/>
          <w:lang w:val="en-US"/>
        </w:rPr>
        <w:t xml:space="preserve">the </w:t>
      </w:r>
      <w:r w:rsidRPr="002C621E">
        <w:rPr>
          <w:rFonts w:ascii="Arial" w:hAnsi="Arial" w:cs="Arial"/>
          <w:szCs w:val="22"/>
          <w:lang w:val="en-US"/>
        </w:rPr>
        <w:t xml:space="preserve">platelets as an adverse effect of the flow loop or samples. As </w:t>
      </w:r>
      <w:r w:rsidR="00144621">
        <w:rPr>
          <w:rFonts w:ascii="Arial" w:hAnsi="Arial" w:cs="Arial"/>
          <w:szCs w:val="22"/>
          <w:lang w:val="en-US"/>
        </w:rPr>
        <w:t>displayed</w:t>
      </w:r>
      <w:r w:rsidR="00C92B05" w:rsidRPr="002C621E">
        <w:rPr>
          <w:rFonts w:ascii="Arial" w:hAnsi="Arial" w:cs="Arial"/>
          <w:szCs w:val="22"/>
          <w:lang w:val="en-US"/>
        </w:rPr>
        <w:t xml:space="preserve"> in </w:t>
      </w:r>
      <w:r w:rsidR="00144621">
        <w:rPr>
          <w:rFonts w:ascii="Arial" w:hAnsi="Arial" w:cs="Arial"/>
          <w:szCs w:val="22"/>
          <w:lang w:val="en-US"/>
        </w:rPr>
        <w:t>F</w:t>
      </w:r>
      <w:r w:rsidR="00C92B05" w:rsidRPr="002C621E">
        <w:rPr>
          <w:rFonts w:ascii="Arial" w:hAnsi="Arial" w:cs="Arial"/>
          <w:szCs w:val="22"/>
          <w:lang w:val="en-US"/>
        </w:rPr>
        <w:t>igure 2D</w:t>
      </w:r>
      <w:r w:rsidRPr="002C621E">
        <w:rPr>
          <w:rFonts w:ascii="Arial" w:hAnsi="Arial" w:cs="Arial"/>
          <w:szCs w:val="22"/>
          <w:lang w:val="en-US"/>
        </w:rPr>
        <w:t xml:space="preserve">, the incubation of </w:t>
      </w:r>
      <w:r w:rsidR="00144621">
        <w:rPr>
          <w:rFonts w:ascii="Arial" w:hAnsi="Arial" w:cs="Arial"/>
          <w:szCs w:val="22"/>
          <w:lang w:val="en-US"/>
        </w:rPr>
        <w:t xml:space="preserve">the </w:t>
      </w:r>
      <w:r w:rsidRPr="002C621E">
        <w:rPr>
          <w:rFonts w:ascii="Arial" w:hAnsi="Arial" w:cs="Arial"/>
          <w:szCs w:val="22"/>
          <w:lang w:val="en-US"/>
        </w:rPr>
        <w:t>blood</w:t>
      </w:r>
      <w:r w:rsidR="005B680B" w:rsidRPr="002C621E">
        <w:rPr>
          <w:rFonts w:ascii="Arial" w:hAnsi="Arial" w:cs="Arial"/>
          <w:szCs w:val="22"/>
          <w:lang w:val="en-US"/>
        </w:rPr>
        <w:t xml:space="preserve"> in empty tubes </w:t>
      </w:r>
      <w:r w:rsidR="00F47C30" w:rsidRPr="002C621E">
        <w:rPr>
          <w:rFonts w:ascii="Arial" w:hAnsi="Arial" w:cs="Arial"/>
          <w:szCs w:val="22"/>
          <w:lang w:val="en-US"/>
        </w:rPr>
        <w:t>has a reducing effect</w:t>
      </w:r>
      <w:r w:rsidR="00692217" w:rsidRPr="002C621E">
        <w:rPr>
          <w:rFonts w:ascii="Arial" w:hAnsi="Arial" w:cs="Arial"/>
          <w:szCs w:val="22"/>
          <w:lang w:val="en-US"/>
        </w:rPr>
        <w:t xml:space="preserve"> </w:t>
      </w:r>
      <w:r w:rsidR="005B680B" w:rsidRPr="002C621E">
        <w:rPr>
          <w:rFonts w:ascii="Arial" w:hAnsi="Arial" w:cs="Arial"/>
          <w:szCs w:val="22"/>
          <w:lang w:val="en-US"/>
        </w:rPr>
        <w:t xml:space="preserve">on the </w:t>
      </w:r>
      <w:r w:rsidR="00F47C30" w:rsidRPr="002C621E">
        <w:rPr>
          <w:rFonts w:ascii="Arial" w:hAnsi="Arial" w:cs="Arial"/>
          <w:szCs w:val="22"/>
          <w:lang w:val="en-US"/>
        </w:rPr>
        <w:t>percentage of hemoglobin</w:t>
      </w:r>
      <w:r w:rsidR="005B680B" w:rsidRPr="002C621E">
        <w:rPr>
          <w:rFonts w:ascii="Arial" w:hAnsi="Arial" w:cs="Arial"/>
          <w:szCs w:val="22"/>
          <w:lang w:val="en-US"/>
        </w:rPr>
        <w:t>.</w:t>
      </w:r>
      <w:r w:rsidR="00F47C30" w:rsidRPr="002C621E">
        <w:rPr>
          <w:rFonts w:ascii="Arial" w:hAnsi="Arial" w:cs="Arial"/>
          <w:szCs w:val="22"/>
          <w:lang w:val="en-US"/>
        </w:rPr>
        <w:t xml:space="preserve"> This </w:t>
      </w:r>
      <w:r w:rsidR="00144621">
        <w:rPr>
          <w:rFonts w:ascii="Arial" w:hAnsi="Arial" w:cs="Arial"/>
          <w:szCs w:val="22"/>
          <w:lang w:val="en-US"/>
        </w:rPr>
        <w:t xml:space="preserve">effect </w:t>
      </w:r>
      <w:r w:rsidR="00F47C30" w:rsidRPr="002C621E">
        <w:rPr>
          <w:rFonts w:ascii="Arial" w:hAnsi="Arial" w:cs="Arial"/>
          <w:szCs w:val="22"/>
          <w:lang w:val="en-US"/>
        </w:rPr>
        <w:t>is a result of the incubation and pumping of the blood in the flow loop model.</w:t>
      </w:r>
      <w:r w:rsidRPr="002C621E">
        <w:rPr>
          <w:rFonts w:ascii="Arial" w:hAnsi="Arial" w:cs="Arial"/>
          <w:szCs w:val="22"/>
          <w:lang w:val="en-US"/>
        </w:rPr>
        <w:t xml:space="preserve"> </w:t>
      </w:r>
      <w:r w:rsidR="00F47C30" w:rsidRPr="002C621E">
        <w:rPr>
          <w:rFonts w:ascii="Arial" w:hAnsi="Arial" w:cs="Arial"/>
          <w:szCs w:val="22"/>
          <w:lang w:val="en-US"/>
        </w:rPr>
        <w:t xml:space="preserve">However, no significant differences between the </w:t>
      </w:r>
      <w:r w:rsidR="00144621" w:rsidRPr="002C621E">
        <w:rPr>
          <w:rFonts w:ascii="Arial" w:hAnsi="Arial" w:cs="Arial"/>
          <w:szCs w:val="22"/>
          <w:lang w:val="en-US"/>
        </w:rPr>
        <w:t>hemoglobin</w:t>
      </w:r>
      <w:r w:rsidR="00715366" w:rsidRPr="002C621E">
        <w:rPr>
          <w:rFonts w:ascii="Arial" w:hAnsi="Arial" w:cs="Arial"/>
          <w:szCs w:val="22"/>
          <w:lang w:val="en-US"/>
        </w:rPr>
        <w:t xml:space="preserve"> percentage in </w:t>
      </w:r>
      <w:r w:rsidR="00144621">
        <w:rPr>
          <w:rFonts w:ascii="Arial" w:hAnsi="Arial" w:cs="Arial"/>
          <w:szCs w:val="22"/>
          <w:lang w:val="en-US"/>
        </w:rPr>
        <w:t xml:space="preserve">the </w:t>
      </w:r>
      <w:r w:rsidR="00715366" w:rsidRPr="002C621E">
        <w:rPr>
          <w:rFonts w:ascii="Arial" w:hAnsi="Arial" w:cs="Arial"/>
          <w:szCs w:val="22"/>
          <w:lang w:val="en-US"/>
        </w:rPr>
        <w:t>blood samples without or with implant materials</w:t>
      </w:r>
      <w:r w:rsidR="00C92B05" w:rsidRPr="002C621E">
        <w:rPr>
          <w:rFonts w:ascii="Arial" w:hAnsi="Arial" w:cs="Arial"/>
          <w:szCs w:val="22"/>
          <w:lang w:val="en-US"/>
        </w:rPr>
        <w:t xml:space="preserve"> after the incubation</w:t>
      </w:r>
      <w:r w:rsidR="00715366" w:rsidRPr="002C621E">
        <w:rPr>
          <w:rFonts w:ascii="Arial" w:hAnsi="Arial" w:cs="Arial"/>
          <w:szCs w:val="22"/>
          <w:lang w:val="en-US"/>
        </w:rPr>
        <w:t xml:space="preserve"> </w:t>
      </w:r>
      <w:r w:rsidR="00C92B05" w:rsidRPr="002C621E">
        <w:rPr>
          <w:rFonts w:ascii="Arial" w:hAnsi="Arial" w:cs="Arial"/>
          <w:szCs w:val="22"/>
          <w:lang w:val="en-US"/>
        </w:rPr>
        <w:t>was</w:t>
      </w:r>
      <w:r w:rsidR="00715366" w:rsidRPr="002C621E">
        <w:rPr>
          <w:rFonts w:ascii="Arial" w:hAnsi="Arial" w:cs="Arial"/>
          <w:szCs w:val="22"/>
          <w:lang w:val="en-US"/>
        </w:rPr>
        <w:t xml:space="preserve"> detected. </w:t>
      </w:r>
      <w:r w:rsidR="00144621">
        <w:rPr>
          <w:rFonts w:ascii="Arial" w:hAnsi="Arial" w:cs="Arial"/>
          <w:szCs w:val="22"/>
          <w:lang w:val="en-US"/>
        </w:rPr>
        <w:t>T</w:t>
      </w:r>
      <w:r w:rsidR="00C92B05" w:rsidRPr="002C621E">
        <w:rPr>
          <w:rFonts w:ascii="Arial" w:hAnsi="Arial" w:cs="Arial"/>
          <w:szCs w:val="22"/>
          <w:lang w:val="en-US"/>
        </w:rPr>
        <w:t>o avoid false conclusions, only comparisons between the blood samples with no stents and blood samples with the implants after the incubation w</w:t>
      </w:r>
      <w:r w:rsidR="00144621">
        <w:rPr>
          <w:rFonts w:ascii="Arial" w:hAnsi="Arial" w:cs="Arial"/>
          <w:szCs w:val="22"/>
          <w:lang w:val="en-US"/>
        </w:rPr>
        <w:t>ere</w:t>
      </w:r>
      <w:r w:rsidR="00C92B05" w:rsidRPr="002C621E">
        <w:rPr>
          <w:rFonts w:ascii="Arial" w:hAnsi="Arial" w:cs="Arial"/>
          <w:szCs w:val="22"/>
          <w:lang w:val="en-US"/>
        </w:rPr>
        <w:t xml:space="preserve"> performed</w:t>
      </w:r>
      <w:r w:rsidR="00144621">
        <w:rPr>
          <w:rFonts w:ascii="Arial" w:hAnsi="Arial" w:cs="Arial"/>
          <w:szCs w:val="22"/>
          <w:lang w:val="en-US"/>
        </w:rPr>
        <w:t>,</w:t>
      </w:r>
      <w:r w:rsidR="00C92B05" w:rsidRPr="002C621E">
        <w:rPr>
          <w:rFonts w:ascii="Arial" w:hAnsi="Arial" w:cs="Arial"/>
          <w:szCs w:val="22"/>
          <w:lang w:val="en-US"/>
        </w:rPr>
        <w:t xml:space="preserve"> and they </w:t>
      </w:r>
      <w:r w:rsidR="00144621">
        <w:rPr>
          <w:rFonts w:ascii="Arial" w:hAnsi="Arial" w:cs="Arial"/>
          <w:szCs w:val="22"/>
          <w:lang w:val="en-US"/>
        </w:rPr>
        <w:t>revealed</w:t>
      </w:r>
      <w:r w:rsidR="00144621" w:rsidRPr="002C621E">
        <w:rPr>
          <w:rFonts w:ascii="Arial" w:hAnsi="Arial" w:cs="Arial"/>
          <w:szCs w:val="22"/>
          <w:lang w:val="en-US"/>
        </w:rPr>
        <w:t xml:space="preserve"> </w:t>
      </w:r>
      <w:r w:rsidR="00C92B05" w:rsidRPr="002C621E">
        <w:rPr>
          <w:rFonts w:ascii="Arial" w:hAnsi="Arial" w:cs="Arial"/>
          <w:szCs w:val="22"/>
          <w:lang w:val="en-US"/>
        </w:rPr>
        <w:t>no differences.</w:t>
      </w:r>
    </w:p>
    <w:p w14:paraId="475DB5D4" w14:textId="77777777" w:rsidR="00144621" w:rsidRPr="002C621E" w:rsidRDefault="00144621" w:rsidP="003170CE">
      <w:pPr>
        <w:pStyle w:val="NurText"/>
        <w:spacing w:line="360" w:lineRule="auto"/>
        <w:jc w:val="both"/>
        <w:rPr>
          <w:rFonts w:ascii="Arial" w:hAnsi="Arial" w:cs="Arial"/>
          <w:szCs w:val="22"/>
          <w:lang w:val="en-US"/>
        </w:rPr>
      </w:pPr>
    </w:p>
    <w:p w14:paraId="1D411CCA" w14:textId="455C8A35" w:rsidR="008757A8" w:rsidRPr="002C621E" w:rsidRDefault="008757A8" w:rsidP="005A1901">
      <w:pPr>
        <w:pStyle w:val="NurText"/>
        <w:spacing w:line="360" w:lineRule="auto"/>
        <w:jc w:val="both"/>
        <w:rPr>
          <w:rFonts w:ascii="Arial" w:hAnsi="Arial" w:cs="Arial"/>
          <w:szCs w:val="22"/>
          <w:lang w:val="en-US"/>
        </w:rPr>
      </w:pPr>
      <w:r w:rsidRPr="002C621E">
        <w:rPr>
          <w:rFonts w:ascii="Arial" w:hAnsi="Arial" w:cs="Arial"/>
          <w:szCs w:val="22"/>
          <w:lang w:val="en-US"/>
        </w:rPr>
        <w:t xml:space="preserve">In </w:t>
      </w:r>
      <w:r w:rsidR="00144621">
        <w:rPr>
          <w:rFonts w:ascii="Arial" w:hAnsi="Arial" w:cs="Arial"/>
          <w:szCs w:val="22"/>
          <w:lang w:val="en-US"/>
        </w:rPr>
        <w:t>F</w:t>
      </w:r>
      <w:r w:rsidRPr="002C621E">
        <w:rPr>
          <w:rFonts w:ascii="Arial" w:hAnsi="Arial" w:cs="Arial"/>
          <w:szCs w:val="22"/>
          <w:lang w:val="en-US"/>
        </w:rPr>
        <w:t xml:space="preserve">igure 3, the comparison between the baseline and no stent parameters would lead to falsification of the data. Therefore, the baseline is included in the figures to </w:t>
      </w:r>
      <w:r w:rsidR="008B04F3">
        <w:rPr>
          <w:rFonts w:ascii="Arial" w:hAnsi="Arial" w:cs="Arial"/>
          <w:szCs w:val="22"/>
          <w:lang w:val="en-US"/>
        </w:rPr>
        <w:t>indicated</w:t>
      </w:r>
      <w:r w:rsidR="008B04F3" w:rsidRPr="002C621E">
        <w:rPr>
          <w:rFonts w:ascii="Arial" w:hAnsi="Arial" w:cs="Arial"/>
          <w:szCs w:val="22"/>
          <w:lang w:val="en-US"/>
        </w:rPr>
        <w:t xml:space="preserve"> </w:t>
      </w:r>
      <w:r w:rsidRPr="002C621E">
        <w:rPr>
          <w:rFonts w:ascii="Arial" w:hAnsi="Arial" w:cs="Arial"/>
          <w:szCs w:val="22"/>
          <w:lang w:val="en-US"/>
        </w:rPr>
        <w:t xml:space="preserve">that there is no pre-activation of </w:t>
      </w:r>
      <w:r w:rsidR="008B04F3">
        <w:rPr>
          <w:rFonts w:ascii="Arial" w:hAnsi="Arial" w:cs="Arial"/>
          <w:szCs w:val="22"/>
          <w:lang w:val="en-US"/>
        </w:rPr>
        <w:t xml:space="preserve">the </w:t>
      </w:r>
      <w:r w:rsidRPr="002C621E">
        <w:rPr>
          <w:rFonts w:ascii="Arial" w:hAnsi="Arial" w:cs="Arial"/>
          <w:szCs w:val="22"/>
          <w:lang w:val="en-US"/>
        </w:rPr>
        <w:t xml:space="preserve">blood before incubation in the flow loop model. </w:t>
      </w:r>
    </w:p>
    <w:p w14:paraId="65FA41A1" w14:textId="77777777" w:rsidR="008757A8" w:rsidRPr="002C621E" w:rsidRDefault="008757A8" w:rsidP="003170CE">
      <w:pPr>
        <w:pStyle w:val="NurText"/>
        <w:spacing w:line="360" w:lineRule="auto"/>
        <w:jc w:val="both"/>
        <w:rPr>
          <w:rFonts w:ascii="Arial" w:hAnsi="Arial" w:cs="Arial"/>
          <w:szCs w:val="22"/>
          <w:lang w:val="en-US"/>
        </w:rPr>
      </w:pPr>
    </w:p>
    <w:p w14:paraId="4CB4ABEF" w14:textId="77777777" w:rsidR="008757A8" w:rsidRPr="002C621E" w:rsidRDefault="008757A8" w:rsidP="003170CE">
      <w:pPr>
        <w:pStyle w:val="NurText"/>
        <w:spacing w:line="360" w:lineRule="auto"/>
        <w:jc w:val="both"/>
        <w:rPr>
          <w:rFonts w:ascii="Arial" w:hAnsi="Arial" w:cs="Arial"/>
          <w:szCs w:val="22"/>
          <w:lang w:val="en-US"/>
        </w:rPr>
      </w:pPr>
    </w:p>
    <w:p w14:paraId="4A34BF9F" w14:textId="0A2EE98A"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 xml:space="preserve">Figure 4 includes scale bars with labels </w:t>
      </w:r>
      <w:r w:rsidR="0051005B">
        <w:rPr>
          <w:rFonts w:ascii="Arial" w:hAnsi="Arial" w:cs="Arial"/>
          <w:b/>
          <w:szCs w:val="22"/>
          <w:lang w:val="en-US"/>
        </w:rPr>
        <w:t>that</w:t>
      </w:r>
      <w:r w:rsidR="0051005B" w:rsidRPr="002C621E">
        <w:rPr>
          <w:rFonts w:ascii="Arial" w:hAnsi="Arial" w:cs="Arial"/>
          <w:b/>
          <w:szCs w:val="22"/>
          <w:lang w:val="en-US"/>
        </w:rPr>
        <w:t xml:space="preserve"> </w:t>
      </w:r>
      <w:r w:rsidRPr="002C621E">
        <w:rPr>
          <w:rFonts w:ascii="Arial" w:hAnsi="Arial" w:cs="Arial"/>
          <w:b/>
          <w:szCs w:val="22"/>
          <w:lang w:val="en-US"/>
        </w:rPr>
        <w:t>are illegible. Please correct.</w:t>
      </w:r>
    </w:p>
    <w:p w14:paraId="64A821C2" w14:textId="608D56F9" w:rsidR="008757A8" w:rsidRPr="002C621E" w:rsidRDefault="008757A8" w:rsidP="00326BD5">
      <w:pPr>
        <w:pStyle w:val="NurText"/>
        <w:spacing w:line="360" w:lineRule="auto"/>
        <w:jc w:val="both"/>
        <w:rPr>
          <w:rFonts w:ascii="Arial" w:hAnsi="Arial" w:cs="Arial"/>
          <w:szCs w:val="22"/>
          <w:lang w:val="en-US"/>
        </w:rPr>
      </w:pPr>
      <w:r w:rsidRPr="002C621E">
        <w:rPr>
          <w:rFonts w:ascii="Arial" w:hAnsi="Arial" w:cs="Arial"/>
          <w:szCs w:val="22"/>
          <w:u w:val="single"/>
          <w:lang w:val="en-US"/>
        </w:rPr>
        <w:t>Authors’ reply</w:t>
      </w:r>
      <w:r w:rsidRPr="002C621E">
        <w:rPr>
          <w:rFonts w:ascii="Arial" w:hAnsi="Arial" w:cs="Arial"/>
          <w:szCs w:val="22"/>
          <w:lang w:val="en-US"/>
        </w:rPr>
        <w:t xml:space="preserve">: We would like to thank the reviewer for drawing </w:t>
      </w:r>
      <w:r w:rsidR="0051005B">
        <w:rPr>
          <w:rFonts w:ascii="Arial" w:hAnsi="Arial" w:cs="Arial"/>
          <w:szCs w:val="22"/>
          <w:lang w:val="en-US"/>
        </w:rPr>
        <w:t>our</w:t>
      </w:r>
      <w:r w:rsidR="0051005B" w:rsidRPr="002C621E">
        <w:rPr>
          <w:rFonts w:ascii="Arial" w:hAnsi="Arial" w:cs="Arial"/>
          <w:szCs w:val="22"/>
          <w:lang w:val="en-US"/>
        </w:rPr>
        <w:t xml:space="preserve"> </w:t>
      </w:r>
      <w:r w:rsidRPr="002C621E">
        <w:rPr>
          <w:rFonts w:ascii="Arial" w:hAnsi="Arial" w:cs="Arial"/>
          <w:szCs w:val="22"/>
          <w:lang w:val="en-US"/>
        </w:rPr>
        <w:t>attention to this. The scale bars as well as</w:t>
      </w:r>
      <w:r w:rsidR="0051005B">
        <w:rPr>
          <w:rFonts w:ascii="Arial" w:hAnsi="Arial" w:cs="Arial"/>
          <w:szCs w:val="22"/>
          <w:lang w:val="en-US"/>
        </w:rPr>
        <w:t xml:space="preserve"> the</w:t>
      </w:r>
      <w:r w:rsidRPr="002C621E">
        <w:rPr>
          <w:rFonts w:ascii="Arial" w:hAnsi="Arial" w:cs="Arial"/>
          <w:szCs w:val="22"/>
          <w:lang w:val="en-US"/>
        </w:rPr>
        <w:t xml:space="preserve"> lettering </w:t>
      </w:r>
      <w:r w:rsidR="0051005B">
        <w:rPr>
          <w:rFonts w:ascii="Arial" w:hAnsi="Arial" w:cs="Arial"/>
          <w:szCs w:val="22"/>
          <w:lang w:val="en-US"/>
        </w:rPr>
        <w:t>have been</w:t>
      </w:r>
      <w:r w:rsidR="0051005B" w:rsidRPr="002C621E">
        <w:rPr>
          <w:rFonts w:ascii="Arial" w:hAnsi="Arial" w:cs="Arial"/>
          <w:szCs w:val="22"/>
          <w:lang w:val="en-US"/>
        </w:rPr>
        <w:t xml:space="preserve"> </w:t>
      </w:r>
      <w:r w:rsidRPr="002C621E">
        <w:rPr>
          <w:rFonts w:ascii="Arial" w:hAnsi="Arial" w:cs="Arial"/>
          <w:szCs w:val="22"/>
          <w:lang w:val="en-US"/>
        </w:rPr>
        <w:t>improved in the SEM images according to your recommendations.</w:t>
      </w:r>
    </w:p>
    <w:p w14:paraId="2123F801" w14:textId="77777777" w:rsidR="008757A8" w:rsidRPr="002C621E" w:rsidRDefault="008757A8" w:rsidP="00326BD5">
      <w:pPr>
        <w:pStyle w:val="NurText"/>
        <w:spacing w:line="360" w:lineRule="auto"/>
        <w:ind w:left="720"/>
        <w:jc w:val="both"/>
        <w:rPr>
          <w:rFonts w:ascii="Arial" w:hAnsi="Arial" w:cs="Arial"/>
          <w:szCs w:val="22"/>
          <w:lang w:val="en-US"/>
        </w:rPr>
      </w:pPr>
    </w:p>
    <w:p w14:paraId="7BEE00BF" w14:textId="77777777" w:rsidR="008757A8" w:rsidRPr="002C621E" w:rsidRDefault="008757A8" w:rsidP="00326BD5">
      <w:pPr>
        <w:pStyle w:val="NurText"/>
        <w:spacing w:line="360" w:lineRule="auto"/>
        <w:jc w:val="both"/>
        <w:rPr>
          <w:rFonts w:ascii="Arial" w:hAnsi="Arial" w:cs="Arial"/>
          <w:b/>
          <w:szCs w:val="22"/>
          <w:lang w:val="en-US"/>
        </w:rPr>
      </w:pPr>
      <w:r w:rsidRPr="002C621E">
        <w:rPr>
          <w:rFonts w:ascii="Arial" w:hAnsi="Arial" w:cs="Arial"/>
          <w:b/>
          <w:szCs w:val="22"/>
          <w:lang w:val="en-US"/>
        </w:rPr>
        <w:t>Organization of the Material /Equipment list to group all equipment together would make finding items, such as the peristaltic pump, easier.</w:t>
      </w:r>
    </w:p>
    <w:p w14:paraId="749F9D0A" w14:textId="294E867E" w:rsidR="008757A8" w:rsidRPr="002C621E" w:rsidRDefault="008757A8" w:rsidP="00825C3A">
      <w:pPr>
        <w:pStyle w:val="EndNoteBibliography"/>
        <w:spacing w:line="360" w:lineRule="auto"/>
        <w:rPr>
          <w:rFonts w:ascii="Arial" w:hAnsi="Arial" w:cs="Arial"/>
        </w:rPr>
      </w:pPr>
      <w:r w:rsidRPr="002C621E">
        <w:rPr>
          <w:rFonts w:ascii="Arial" w:hAnsi="Arial" w:cs="Arial"/>
          <w:u w:val="single"/>
        </w:rPr>
        <w:t>Authors’ reply</w:t>
      </w:r>
      <w:r w:rsidRPr="002C621E">
        <w:rPr>
          <w:rFonts w:ascii="Arial" w:hAnsi="Arial" w:cs="Arial"/>
        </w:rPr>
        <w:t xml:space="preserve">: We would like to thank the reviewer for this comment. The material list and equipment list </w:t>
      </w:r>
      <w:r w:rsidR="00282E45">
        <w:rPr>
          <w:rFonts w:ascii="Arial" w:hAnsi="Arial" w:cs="Arial"/>
        </w:rPr>
        <w:t>have been</w:t>
      </w:r>
      <w:r w:rsidR="00282E45" w:rsidRPr="002C621E">
        <w:rPr>
          <w:rFonts w:ascii="Arial" w:hAnsi="Arial" w:cs="Arial"/>
        </w:rPr>
        <w:t xml:space="preserve"> </w:t>
      </w:r>
      <w:r w:rsidRPr="002C621E">
        <w:rPr>
          <w:rFonts w:ascii="Arial" w:hAnsi="Arial" w:cs="Arial"/>
        </w:rPr>
        <w:t xml:space="preserve">sorted alphabetically according to the editorial board's guidelines.  </w:t>
      </w:r>
    </w:p>
    <w:p w14:paraId="2A587A00" w14:textId="77777777" w:rsidR="008757A8" w:rsidRPr="002C621E" w:rsidRDefault="008757A8" w:rsidP="00825C3A">
      <w:pPr>
        <w:pStyle w:val="NurText"/>
        <w:spacing w:line="360" w:lineRule="auto"/>
        <w:jc w:val="both"/>
        <w:rPr>
          <w:rFonts w:ascii="Arial" w:hAnsi="Arial" w:cs="Arial"/>
          <w:b/>
          <w:szCs w:val="22"/>
          <w:lang w:val="en-US"/>
        </w:rPr>
      </w:pPr>
    </w:p>
    <w:p w14:paraId="1F4D2519" w14:textId="77777777" w:rsidR="008757A8" w:rsidRPr="002C621E" w:rsidRDefault="008757A8" w:rsidP="00825C3A">
      <w:pPr>
        <w:pStyle w:val="NurText"/>
        <w:spacing w:line="360" w:lineRule="auto"/>
        <w:jc w:val="both"/>
        <w:rPr>
          <w:rFonts w:ascii="Arial" w:hAnsi="Arial" w:cs="Arial"/>
          <w:b/>
          <w:szCs w:val="22"/>
          <w:lang w:val="en-US"/>
        </w:rPr>
      </w:pPr>
      <w:r w:rsidRPr="002C621E">
        <w:rPr>
          <w:rFonts w:ascii="Arial" w:hAnsi="Arial" w:cs="Arial"/>
          <w:b/>
          <w:szCs w:val="22"/>
          <w:lang w:val="en-US"/>
        </w:rPr>
        <w:t>References</w:t>
      </w:r>
    </w:p>
    <w:p w14:paraId="76FEF32A" w14:textId="77777777" w:rsidR="00C16E40" w:rsidRPr="002C621E" w:rsidRDefault="008757A8" w:rsidP="00C16E40">
      <w:pPr>
        <w:pStyle w:val="EndNoteBibliography"/>
        <w:spacing w:after="0"/>
        <w:ind w:left="720" w:hanging="720"/>
      </w:pPr>
      <w:r w:rsidRPr="002C621E">
        <w:rPr>
          <w:rFonts w:ascii="Arial" w:hAnsi="Arial" w:cs="Arial"/>
          <w:b/>
        </w:rPr>
        <w:fldChar w:fldCharType="begin"/>
      </w:r>
      <w:r w:rsidRPr="002C621E">
        <w:rPr>
          <w:rFonts w:ascii="Arial" w:hAnsi="Arial" w:cs="Arial"/>
          <w:b/>
        </w:rPr>
        <w:instrText xml:space="preserve"> ADDIN EN.REFLIST </w:instrText>
      </w:r>
      <w:r w:rsidRPr="002C621E">
        <w:rPr>
          <w:rFonts w:ascii="Arial" w:hAnsi="Arial" w:cs="Arial"/>
          <w:b/>
        </w:rPr>
        <w:fldChar w:fldCharType="separate"/>
      </w:r>
      <w:r w:rsidR="00C16E40" w:rsidRPr="002C621E">
        <w:t>1</w:t>
      </w:r>
      <w:r w:rsidR="00C16E40" w:rsidRPr="002C621E">
        <w:tab/>
        <w:t xml:space="preserve">Braune, S., Grunze, M., Straub, A. &amp; Jung, F. Are there sufficient standards for the in vitro hemocompatibility testing of biomaterials? </w:t>
      </w:r>
      <w:r w:rsidR="00C16E40" w:rsidRPr="002C621E">
        <w:rPr>
          <w:i/>
        </w:rPr>
        <w:t>Biointerphases.</w:t>
      </w:r>
      <w:r w:rsidR="00C16E40" w:rsidRPr="002C621E">
        <w:t xml:space="preserve"> </w:t>
      </w:r>
      <w:r w:rsidR="00C16E40" w:rsidRPr="002C621E">
        <w:rPr>
          <w:b/>
        </w:rPr>
        <w:t>8</w:t>
      </w:r>
      <w:r w:rsidR="00C16E40" w:rsidRPr="002C621E">
        <w:t xml:space="preserve"> (1), 33, (2013).</w:t>
      </w:r>
    </w:p>
    <w:p w14:paraId="14CC097A" w14:textId="77777777" w:rsidR="00C16E40" w:rsidRPr="002C621E" w:rsidRDefault="00C16E40" w:rsidP="00C16E40">
      <w:pPr>
        <w:pStyle w:val="EndNoteBibliography"/>
        <w:ind w:left="720" w:hanging="720"/>
      </w:pPr>
      <w:r w:rsidRPr="002C621E">
        <w:t>2</w:t>
      </w:r>
      <w:r w:rsidRPr="002C621E">
        <w:tab/>
        <w:t xml:space="preserve">Blok, S. L., Engels, G. E. &amp; van Oeveren, W. In vitro hemocompatibility testing: The importance of fresh blood. </w:t>
      </w:r>
      <w:r w:rsidRPr="002C621E">
        <w:rPr>
          <w:i/>
        </w:rPr>
        <w:t>Biointerphases.</w:t>
      </w:r>
      <w:r w:rsidRPr="002C621E">
        <w:t xml:space="preserve"> </w:t>
      </w:r>
      <w:r w:rsidRPr="002C621E">
        <w:rPr>
          <w:b/>
        </w:rPr>
        <w:t>11</w:t>
      </w:r>
      <w:r w:rsidRPr="002C621E">
        <w:t xml:space="preserve"> (2), 029802, (2016).</w:t>
      </w:r>
      <w:bookmarkStart w:id="1" w:name="_GoBack"/>
      <w:bookmarkEnd w:id="1"/>
    </w:p>
    <w:p w14:paraId="74CFC2E2" w14:textId="7D3A31EF" w:rsidR="008757A8" w:rsidRPr="002C621E" w:rsidRDefault="008757A8" w:rsidP="00326BD5">
      <w:pPr>
        <w:pStyle w:val="EndNoteBibliography"/>
        <w:rPr>
          <w:rFonts w:ascii="Arial" w:hAnsi="Arial" w:cs="Arial"/>
          <w:b/>
        </w:rPr>
      </w:pPr>
      <w:r w:rsidRPr="002C621E">
        <w:rPr>
          <w:rFonts w:ascii="Arial" w:hAnsi="Arial" w:cs="Arial"/>
          <w:b/>
        </w:rPr>
        <w:fldChar w:fldCharType="end"/>
      </w:r>
    </w:p>
    <w:sectPr w:rsidR="008757A8" w:rsidRPr="002C621E" w:rsidSect="00DC1821">
      <w:foot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0C1E1" w14:textId="77777777" w:rsidR="00054668" w:rsidRDefault="00054668" w:rsidP="00EC273D">
      <w:pPr>
        <w:spacing w:after="0" w:line="240" w:lineRule="auto"/>
      </w:pPr>
      <w:r>
        <w:separator/>
      </w:r>
    </w:p>
  </w:endnote>
  <w:endnote w:type="continuationSeparator" w:id="0">
    <w:p w14:paraId="36D49D33" w14:textId="77777777" w:rsidR="00054668" w:rsidRDefault="00054668" w:rsidP="00E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993E7" w14:textId="77777777" w:rsidR="008757A8" w:rsidRDefault="00023A59">
    <w:pPr>
      <w:pStyle w:val="Fuzeile"/>
    </w:pPr>
    <w:r>
      <w:fldChar w:fldCharType="begin"/>
    </w:r>
    <w:r>
      <w:instrText>PAGE   \* MERGEFORMAT</w:instrText>
    </w:r>
    <w:r>
      <w:fldChar w:fldCharType="separate"/>
    </w:r>
    <w:r w:rsidR="008757A8">
      <w:rPr>
        <w:noProof/>
      </w:rPr>
      <w:t>3</w:t>
    </w:r>
    <w:r>
      <w:rPr>
        <w:noProof/>
      </w:rPr>
      <w:fldChar w:fldCharType="end"/>
    </w:r>
  </w:p>
  <w:p w14:paraId="315BB493" w14:textId="77777777" w:rsidR="008757A8" w:rsidRDefault="008757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F6FE" w14:textId="77777777" w:rsidR="00054668" w:rsidRDefault="00054668" w:rsidP="00EC273D">
      <w:pPr>
        <w:spacing w:after="0" w:line="240" w:lineRule="auto"/>
      </w:pPr>
      <w:r>
        <w:separator/>
      </w:r>
    </w:p>
  </w:footnote>
  <w:footnote w:type="continuationSeparator" w:id="0">
    <w:p w14:paraId="3B4E82E4" w14:textId="77777777" w:rsidR="00054668" w:rsidRDefault="00054668" w:rsidP="00EC2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1B2"/>
    <w:multiLevelType w:val="hybridMultilevel"/>
    <w:tmpl w:val="7DF0F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576F8"/>
    <w:multiLevelType w:val="hybridMultilevel"/>
    <w:tmpl w:val="5D6A0118"/>
    <w:lvl w:ilvl="0" w:tplc="3AD2F14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311438"/>
    <w:multiLevelType w:val="hybridMultilevel"/>
    <w:tmpl w:val="EFBEEDE8"/>
    <w:lvl w:ilvl="0" w:tplc="0407000F">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DA903A1"/>
    <w:multiLevelType w:val="hybridMultilevel"/>
    <w:tmpl w:val="082E44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FAE047B"/>
    <w:multiLevelType w:val="hybridMultilevel"/>
    <w:tmpl w:val="61685F9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55E42D9"/>
    <w:multiLevelType w:val="hybridMultilevel"/>
    <w:tmpl w:val="2C7E496E"/>
    <w:lvl w:ilvl="0" w:tplc="5B24067C">
      <w:start w:val="1"/>
      <w:numFmt w:val="decimal"/>
      <w:lvlText w:val="%1."/>
      <w:lvlJc w:val="left"/>
      <w:pPr>
        <w:ind w:left="810" w:hanging="45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32B8037E"/>
    <w:multiLevelType w:val="hybridMultilevel"/>
    <w:tmpl w:val="25C8B5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4503070"/>
    <w:multiLevelType w:val="hybridMultilevel"/>
    <w:tmpl w:val="CAA4939A"/>
    <w:lvl w:ilvl="0" w:tplc="0407000F">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4ABB2478"/>
    <w:multiLevelType w:val="hybridMultilevel"/>
    <w:tmpl w:val="5F20B5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D893313"/>
    <w:multiLevelType w:val="hybridMultilevel"/>
    <w:tmpl w:val="0D9ECB1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264171D"/>
    <w:multiLevelType w:val="hybridMultilevel"/>
    <w:tmpl w:val="E4D44BE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578B4823"/>
    <w:multiLevelType w:val="hybridMultilevel"/>
    <w:tmpl w:val="DFBCAD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D8E3A63"/>
    <w:multiLevelType w:val="hybridMultilevel"/>
    <w:tmpl w:val="B0A40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10350E0"/>
    <w:multiLevelType w:val="hybridMultilevel"/>
    <w:tmpl w:val="C298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A765C"/>
    <w:multiLevelType w:val="hybridMultilevel"/>
    <w:tmpl w:val="0C124FC0"/>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7F4962F1"/>
    <w:multiLevelType w:val="hybridMultilevel"/>
    <w:tmpl w:val="91AE64C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11"/>
  </w:num>
  <w:num w:numId="4">
    <w:abstractNumId w:val="8"/>
  </w:num>
  <w:num w:numId="5">
    <w:abstractNumId w:val="6"/>
  </w:num>
  <w:num w:numId="6">
    <w:abstractNumId w:val="9"/>
  </w:num>
  <w:num w:numId="7">
    <w:abstractNumId w:val="15"/>
  </w:num>
  <w:num w:numId="8">
    <w:abstractNumId w:val="10"/>
  </w:num>
  <w:num w:numId="9">
    <w:abstractNumId w:val="4"/>
  </w:num>
  <w:num w:numId="10">
    <w:abstractNumId w:val="1"/>
  </w:num>
  <w:num w:numId="11">
    <w:abstractNumId w:val="5"/>
  </w:num>
  <w:num w:numId="12">
    <w:abstractNumId w:val="0"/>
  </w:num>
  <w:num w:numId="13">
    <w:abstractNumId w:val="2"/>
  </w:num>
  <w:num w:numId="14">
    <w:abstractNumId w:val="7"/>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0zde9oafdz6ezawcvdwa9tdtzpzwzf9ev&quot;&gt;My EndNote Library&lt;record-ids&gt;&lt;item&gt;1479&lt;/item&gt;&lt;item&gt;1615&lt;/item&gt;&lt;/record-ids&gt;&lt;/item&gt;&lt;/Libraries&gt;"/>
  </w:docVars>
  <w:rsids>
    <w:rsidRoot w:val="00844C79"/>
    <w:rsid w:val="00001777"/>
    <w:rsid w:val="00002DE0"/>
    <w:rsid w:val="00010703"/>
    <w:rsid w:val="000134F8"/>
    <w:rsid w:val="00022794"/>
    <w:rsid w:val="00023A59"/>
    <w:rsid w:val="00024486"/>
    <w:rsid w:val="00026AF4"/>
    <w:rsid w:val="0002778D"/>
    <w:rsid w:val="000342DA"/>
    <w:rsid w:val="00034F3A"/>
    <w:rsid w:val="00041200"/>
    <w:rsid w:val="00042C90"/>
    <w:rsid w:val="00045A66"/>
    <w:rsid w:val="000467AB"/>
    <w:rsid w:val="00047547"/>
    <w:rsid w:val="00051082"/>
    <w:rsid w:val="000512CF"/>
    <w:rsid w:val="00052ED0"/>
    <w:rsid w:val="00054668"/>
    <w:rsid w:val="00055943"/>
    <w:rsid w:val="00056F5B"/>
    <w:rsid w:val="00056FAB"/>
    <w:rsid w:val="00057511"/>
    <w:rsid w:val="0005797D"/>
    <w:rsid w:val="000701BF"/>
    <w:rsid w:val="00081085"/>
    <w:rsid w:val="000A2B0E"/>
    <w:rsid w:val="000A3C52"/>
    <w:rsid w:val="000A5FF6"/>
    <w:rsid w:val="000A7F0B"/>
    <w:rsid w:val="000B0F71"/>
    <w:rsid w:val="000B6539"/>
    <w:rsid w:val="000C3655"/>
    <w:rsid w:val="000C3F82"/>
    <w:rsid w:val="000D585E"/>
    <w:rsid w:val="000E02BE"/>
    <w:rsid w:val="000E1D84"/>
    <w:rsid w:val="000F079F"/>
    <w:rsid w:val="00100293"/>
    <w:rsid w:val="001028C9"/>
    <w:rsid w:val="00104C04"/>
    <w:rsid w:val="00107954"/>
    <w:rsid w:val="001128AD"/>
    <w:rsid w:val="00115C0F"/>
    <w:rsid w:val="00120647"/>
    <w:rsid w:val="0012141D"/>
    <w:rsid w:val="00123D65"/>
    <w:rsid w:val="00124B57"/>
    <w:rsid w:val="00130070"/>
    <w:rsid w:val="00144621"/>
    <w:rsid w:val="001510DC"/>
    <w:rsid w:val="00155DE2"/>
    <w:rsid w:val="001566CB"/>
    <w:rsid w:val="00163FD1"/>
    <w:rsid w:val="00174779"/>
    <w:rsid w:val="00181FC4"/>
    <w:rsid w:val="001828A7"/>
    <w:rsid w:val="001829F5"/>
    <w:rsid w:val="00184CC8"/>
    <w:rsid w:val="001864FA"/>
    <w:rsid w:val="00192FA8"/>
    <w:rsid w:val="001A0B0A"/>
    <w:rsid w:val="001A0D88"/>
    <w:rsid w:val="001A106A"/>
    <w:rsid w:val="001A186C"/>
    <w:rsid w:val="001A6EB8"/>
    <w:rsid w:val="001B0662"/>
    <w:rsid w:val="001B43D9"/>
    <w:rsid w:val="001B77A6"/>
    <w:rsid w:val="001C0C55"/>
    <w:rsid w:val="001C2E8C"/>
    <w:rsid w:val="001C2FE0"/>
    <w:rsid w:val="001C67B9"/>
    <w:rsid w:val="001D05A3"/>
    <w:rsid w:val="001E1462"/>
    <w:rsid w:val="001E2352"/>
    <w:rsid w:val="001E4DF7"/>
    <w:rsid w:val="001E7BC2"/>
    <w:rsid w:val="001F6A44"/>
    <w:rsid w:val="00203315"/>
    <w:rsid w:val="0022110C"/>
    <w:rsid w:val="00221211"/>
    <w:rsid w:val="00223F46"/>
    <w:rsid w:val="002278A6"/>
    <w:rsid w:val="00227F39"/>
    <w:rsid w:val="00227FDE"/>
    <w:rsid w:val="00234773"/>
    <w:rsid w:val="00235A6B"/>
    <w:rsid w:val="00236B63"/>
    <w:rsid w:val="0024401C"/>
    <w:rsid w:val="002504A6"/>
    <w:rsid w:val="0025315D"/>
    <w:rsid w:val="00255BE7"/>
    <w:rsid w:val="002635C5"/>
    <w:rsid w:val="0026662D"/>
    <w:rsid w:val="00280AA4"/>
    <w:rsid w:val="00282691"/>
    <w:rsid w:val="00282E45"/>
    <w:rsid w:val="00285D0B"/>
    <w:rsid w:val="00290247"/>
    <w:rsid w:val="00290816"/>
    <w:rsid w:val="00294C40"/>
    <w:rsid w:val="002B616C"/>
    <w:rsid w:val="002C621E"/>
    <w:rsid w:val="002C6EDC"/>
    <w:rsid w:val="002D1414"/>
    <w:rsid w:val="002D3906"/>
    <w:rsid w:val="002D5530"/>
    <w:rsid w:val="002D6EDD"/>
    <w:rsid w:val="002E5506"/>
    <w:rsid w:val="002E6DF3"/>
    <w:rsid w:val="002E6FAA"/>
    <w:rsid w:val="002F1DD2"/>
    <w:rsid w:val="002F2B90"/>
    <w:rsid w:val="002F76CD"/>
    <w:rsid w:val="002F7A9E"/>
    <w:rsid w:val="002F7E6E"/>
    <w:rsid w:val="00302E2E"/>
    <w:rsid w:val="003102D1"/>
    <w:rsid w:val="00310F06"/>
    <w:rsid w:val="003170CE"/>
    <w:rsid w:val="003218D8"/>
    <w:rsid w:val="003231F6"/>
    <w:rsid w:val="003262D5"/>
    <w:rsid w:val="00326BD5"/>
    <w:rsid w:val="00340844"/>
    <w:rsid w:val="00340DF6"/>
    <w:rsid w:val="0034648F"/>
    <w:rsid w:val="003477BB"/>
    <w:rsid w:val="00350C8E"/>
    <w:rsid w:val="00353FBB"/>
    <w:rsid w:val="00354D31"/>
    <w:rsid w:val="0035629F"/>
    <w:rsid w:val="00361DCB"/>
    <w:rsid w:val="0036233A"/>
    <w:rsid w:val="00367497"/>
    <w:rsid w:val="00367F29"/>
    <w:rsid w:val="0037399C"/>
    <w:rsid w:val="0038165B"/>
    <w:rsid w:val="003818BA"/>
    <w:rsid w:val="00382189"/>
    <w:rsid w:val="00385FAF"/>
    <w:rsid w:val="00387B67"/>
    <w:rsid w:val="003A04E5"/>
    <w:rsid w:val="003A2EF1"/>
    <w:rsid w:val="003A64E8"/>
    <w:rsid w:val="003B24A3"/>
    <w:rsid w:val="003B2603"/>
    <w:rsid w:val="003B690F"/>
    <w:rsid w:val="003C0029"/>
    <w:rsid w:val="003C17E9"/>
    <w:rsid w:val="003C1D37"/>
    <w:rsid w:val="003C5BB5"/>
    <w:rsid w:val="003D3B44"/>
    <w:rsid w:val="003D670E"/>
    <w:rsid w:val="003E2A78"/>
    <w:rsid w:val="003E38F6"/>
    <w:rsid w:val="00406F5B"/>
    <w:rsid w:val="004204EB"/>
    <w:rsid w:val="00422EDD"/>
    <w:rsid w:val="004231E0"/>
    <w:rsid w:val="00423551"/>
    <w:rsid w:val="00425B3E"/>
    <w:rsid w:val="00426E4D"/>
    <w:rsid w:val="0043159A"/>
    <w:rsid w:val="004428BE"/>
    <w:rsid w:val="00443B22"/>
    <w:rsid w:val="004463A4"/>
    <w:rsid w:val="00453B05"/>
    <w:rsid w:val="0045506D"/>
    <w:rsid w:val="004560A8"/>
    <w:rsid w:val="0046636B"/>
    <w:rsid w:val="00466765"/>
    <w:rsid w:val="00467C1D"/>
    <w:rsid w:val="00471710"/>
    <w:rsid w:val="004725B4"/>
    <w:rsid w:val="004753D9"/>
    <w:rsid w:val="00483C84"/>
    <w:rsid w:val="00484F7F"/>
    <w:rsid w:val="0048569C"/>
    <w:rsid w:val="004968BD"/>
    <w:rsid w:val="004B3ECB"/>
    <w:rsid w:val="004B4D67"/>
    <w:rsid w:val="004B7665"/>
    <w:rsid w:val="004D1D63"/>
    <w:rsid w:val="004D780B"/>
    <w:rsid w:val="004E6D2C"/>
    <w:rsid w:val="004F24E2"/>
    <w:rsid w:val="004F3D84"/>
    <w:rsid w:val="0050118B"/>
    <w:rsid w:val="00502AE4"/>
    <w:rsid w:val="0050574A"/>
    <w:rsid w:val="0051005B"/>
    <w:rsid w:val="00511954"/>
    <w:rsid w:val="005138F4"/>
    <w:rsid w:val="00514B2C"/>
    <w:rsid w:val="00514D9A"/>
    <w:rsid w:val="005209DC"/>
    <w:rsid w:val="00525039"/>
    <w:rsid w:val="00532B7A"/>
    <w:rsid w:val="005331D0"/>
    <w:rsid w:val="005341CC"/>
    <w:rsid w:val="00541C26"/>
    <w:rsid w:val="00553A18"/>
    <w:rsid w:val="0055431C"/>
    <w:rsid w:val="0056659D"/>
    <w:rsid w:val="005679EE"/>
    <w:rsid w:val="00572874"/>
    <w:rsid w:val="0059686D"/>
    <w:rsid w:val="005A0277"/>
    <w:rsid w:val="005A0D4F"/>
    <w:rsid w:val="005A1901"/>
    <w:rsid w:val="005A19E2"/>
    <w:rsid w:val="005B2601"/>
    <w:rsid w:val="005B3677"/>
    <w:rsid w:val="005B4947"/>
    <w:rsid w:val="005B680B"/>
    <w:rsid w:val="005C08CE"/>
    <w:rsid w:val="005C4C5B"/>
    <w:rsid w:val="005C5783"/>
    <w:rsid w:val="005C71AA"/>
    <w:rsid w:val="005D32DE"/>
    <w:rsid w:val="005D3FB6"/>
    <w:rsid w:val="005D74AF"/>
    <w:rsid w:val="005E2BFE"/>
    <w:rsid w:val="005E5DD3"/>
    <w:rsid w:val="005F7EFC"/>
    <w:rsid w:val="006040B2"/>
    <w:rsid w:val="00604B13"/>
    <w:rsid w:val="006142DC"/>
    <w:rsid w:val="00646CCA"/>
    <w:rsid w:val="006516DC"/>
    <w:rsid w:val="0065414B"/>
    <w:rsid w:val="0065561F"/>
    <w:rsid w:val="00660833"/>
    <w:rsid w:val="00664D2A"/>
    <w:rsid w:val="00670089"/>
    <w:rsid w:val="006709AD"/>
    <w:rsid w:val="006803DB"/>
    <w:rsid w:val="00686766"/>
    <w:rsid w:val="00690BFF"/>
    <w:rsid w:val="006914F9"/>
    <w:rsid w:val="00692217"/>
    <w:rsid w:val="00694537"/>
    <w:rsid w:val="006A13E7"/>
    <w:rsid w:val="006A4FBE"/>
    <w:rsid w:val="006A7D28"/>
    <w:rsid w:val="006B5534"/>
    <w:rsid w:val="006C2865"/>
    <w:rsid w:val="006C376D"/>
    <w:rsid w:val="006C577D"/>
    <w:rsid w:val="006C7DE3"/>
    <w:rsid w:val="006E144C"/>
    <w:rsid w:val="006E20BE"/>
    <w:rsid w:val="006E2731"/>
    <w:rsid w:val="006F046E"/>
    <w:rsid w:val="006F2ACF"/>
    <w:rsid w:val="006F3E54"/>
    <w:rsid w:val="006F6835"/>
    <w:rsid w:val="006F7A2F"/>
    <w:rsid w:val="00701A86"/>
    <w:rsid w:val="007069E8"/>
    <w:rsid w:val="0071416C"/>
    <w:rsid w:val="00715366"/>
    <w:rsid w:val="0071770C"/>
    <w:rsid w:val="00720F13"/>
    <w:rsid w:val="00723070"/>
    <w:rsid w:val="007232DB"/>
    <w:rsid w:val="007240D8"/>
    <w:rsid w:val="00741D13"/>
    <w:rsid w:val="007457C9"/>
    <w:rsid w:val="007553FA"/>
    <w:rsid w:val="00755522"/>
    <w:rsid w:val="00760019"/>
    <w:rsid w:val="0076251C"/>
    <w:rsid w:val="00765148"/>
    <w:rsid w:val="00767BD9"/>
    <w:rsid w:val="00777DD5"/>
    <w:rsid w:val="00782208"/>
    <w:rsid w:val="007831BD"/>
    <w:rsid w:val="00785F70"/>
    <w:rsid w:val="0079389C"/>
    <w:rsid w:val="00797A26"/>
    <w:rsid w:val="007A0E33"/>
    <w:rsid w:val="007A4B68"/>
    <w:rsid w:val="007A753A"/>
    <w:rsid w:val="007B78CE"/>
    <w:rsid w:val="007C3955"/>
    <w:rsid w:val="007C67F1"/>
    <w:rsid w:val="007D1C97"/>
    <w:rsid w:val="007D444C"/>
    <w:rsid w:val="007D7097"/>
    <w:rsid w:val="007E017C"/>
    <w:rsid w:val="007E1D5A"/>
    <w:rsid w:val="007F7C22"/>
    <w:rsid w:val="00801A90"/>
    <w:rsid w:val="0080317E"/>
    <w:rsid w:val="00803940"/>
    <w:rsid w:val="008069B1"/>
    <w:rsid w:val="00814850"/>
    <w:rsid w:val="00820892"/>
    <w:rsid w:val="00821581"/>
    <w:rsid w:val="008223E2"/>
    <w:rsid w:val="00822684"/>
    <w:rsid w:val="00825719"/>
    <w:rsid w:val="00825C3A"/>
    <w:rsid w:val="00826A94"/>
    <w:rsid w:val="00830700"/>
    <w:rsid w:val="00830E25"/>
    <w:rsid w:val="008353A4"/>
    <w:rsid w:val="00835457"/>
    <w:rsid w:val="00841315"/>
    <w:rsid w:val="00844C79"/>
    <w:rsid w:val="00846B4E"/>
    <w:rsid w:val="008503FA"/>
    <w:rsid w:val="008562E5"/>
    <w:rsid w:val="008569F6"/>
    <w:rsid w:val="00861293"/>
    <w:rsid w:val="0086318C"/>
    <w:rsid w:val="00864646"/>
    <w:rsid w:val="00865C18"/>
    <w:rsid w:val="00865FAA"/>
    <w:rsid w:val="008757A8"/>
    <w:rsid w:val="008860AA"/>
    <w:rsid w:val="0088626D"/>
    <w:rsid w:val="00890858"/>
    <w:rsid w:val="00894CBE"/>
    <w:rsid w:val="00896C3E"/>
    <w:rsid w:val="008976C4"/>
    <w:rsid w:val="008A01BC"/>
    <w:rsid w:val="008A3BDD"/>
    <w:rsid w:val="008B04F3"/>
    <w:rsid w:val="008B698B"/>
    <w:rsid w:val="008B6F51"/>
    <w:rsid w:val="008C0E61"/>
    <w:rsid w:val="008C7888"/>
    <w:rsid w:val="008D2428"/>
    <w:rsid w:val="008D2DD1"/>
    <w:rsid w:val="008D6DA4"/>
    <w:rsid w:val="008E3B38"/>
    <w:rsid w:val="008E5DDF"/>
    <w:rsid w:val="008F4299"/>
    <w:rsid w:val="008F6B88"/>
    <w:rsid w:val="008F6C7F"/>
    <w:rsid w:val="00900F9B"/>
    <w:rsid w:val="00901803"/>
    <w:rsid w:val="009042ED"/>
    <w:rsid w:val="00904C65"/>
    <w:rsid w:val="00914D9D"/>
    <w:rsid w:val="00922EC8"/>
    <w:rsid w:val="00924972"/>
    <w:rsid w:val="009329B0"/>
    <w:rsid w:val="0093400F"/>
    <w:rsid w:val="00952E7B"/>
    <w:rsid w:val="0095455E"/>
    <w:rsid w:val="00962E1E"/>
    <w:rsid w:val="0096556C"/>
    <w:rsid w:val="00980708"/>
    <w:rsid w:val="0098275D"/>
    <w:rsid w:val="00983B4E"/>
    <w:rsid w:val="0099358D"/>
    <w:rsid w:val="00995711"/>
    <w:rsid w:val="009A0677"/>
    <w:rsid w:val="009B2900"/>
    <w:rsid w:val="009B598C"/>
    <w:rsid w:val="009B7DF0"/>
    <w:rsid w:val="009C0519"/>
    <w:rsid w:val="009C221E"/>
    <w:rsid w:val="009C4035"/>
    <w:rsid w:val="009C58DC"/>
    <w:rsid w:val="009D0098"/>
    <w:rsid w:val="009D31E4"/>
    <w:rsid w:val="009D70FB"/>
    <w:rsid w:val="009F1C75"/>
    <w:rsid w:val="009F37B5"/>
    <w:rsid w:val="00A00A07"/>
    <w:rsid w:val="00A00DEB"/>
    <w:rsid w:val="00A032A7"/>
    <w:rsid w:val="00A079F6"/>
    <w:rsid w:val="00A16873"/>
    <w:rsid w:val="00A2015E"/>
    <w:rsid w:val="00A27BD7"/>
    <w:rsid w:val="00A32BEF"/>
    <w:rsid w:val="00A33673"/>
    <w:rsid w:val="00A348C3"/>
    <w:rsid w:val="00A404CA"/>
    <w:rsid w:val="00A67BA1"/>
    <w:rsid w:val="00A73643"/>
    <w:rsid w:val="00A755C0"/>
    <w:rsid w:val="00A75A61"/>
    <w:rsid w:val="00A81397"/>
    <w:rsid w:val="00A82467"/>
    <w:rsid w:val="00A84058"/>
    <w:rsid w:val="00A84444"/>
    <w:rsid w:val="00A90828"/>
    <w:rsid w:val="00A9220C"/>
    <w:rsid w:val="00A9261F"/>
    <w:rsid w:val="00A92B39"/>
    <w:rsid w:val="00A96B1C"/>
    <w:rsid w:val="00AA6AA6"/>
    <w:rsid w:val="00AB013A"/>
    <w:rsid w:val="00AC0EC6"/>
    <w:rsid w:val="00AC1C29"/>
    <w:rsid w:val="00AC4553"/>
    <w:rsid w:val="00AC66E7"/>
    <w:rsid w:val="00AE5F8A"/>
    <w:rsid w:val="00AE67DF"/>
    <w:rsid w:val="00AF29E6"/>
    <w:rsid w:val="00AF2ABB"/>
    <w:rsid w:val="00AF3549"/>
    <w:rsid w:val="00AF4958"/>
    <w:rsid w:val="00AF5440"/>
    <w:rsid w:val="00AF66E1"/>
    <w:rsid w:val="00B06660"/>
    <w:rsid w:val="00B06B04"/>
    <w:rsid w:val="00B208B7"/>
    <w:rsid w:val="00B21145"/>
    <w:rsid w:val="00B218DB"/>
    <w:rsid w:val="00B23676"/>
    <w:rsid w:val="00B23742"/>
    <w:rsid w:val="00B23923"/>
    <w:rsid w:val="00B277F1"/>
    <w:rsid w:val="00B30630"/>
    <w:rsid w:val="00B31448"/>
    <w:rsid w:val="00B35B12"/>
    <w:rsid w:val="00B36377"/>
    <w:rsid w:val="00B532D3"/>
    <w:rsid w:val="00B53D2B"/>
    <w:rsid w:val="00B72153"/>
    <w:rsid w:val="00B73692"/>
    <w:rsid w:val="00B81BD6"/>
    <w:rsid w:val="00B86710"/>
    <w:rsid w:val="00B9091C"/>
    <w:rsid w:val="00B9363E"/>
    <w:rsid w:val="00B96C4A"/>
    <w:rsid w:val="00BA106A"/>
    <w:rsid w:val="00BB2515"/>
    <w:rsid w:val="00BB42E3"/>
    <w:rsid w:val="00BB430C"/>
    <w:rsid w:val="00BB7F47"/>
    <w:rsid w:val="00BC1D20"/>
    <w:rsid w:val="00BC4F83"/>
    <w:rsid w:val="00BC542D"/>
    <w:rsid w:val="00BC544A"/>
    <w:rsid w:val="00BC7A64"/>
    <w:rsid w:val="00BD0442"/>
    <w:rsid w:val="00BD1A72"/>
    <w:rsid w:val="00BD59A8"/>
    <w:rsid w:val="00BE63E8"/>
    <w:rsid w:val="00BE7827"/>
    <w:rsid w:val="00BF22A3"/>
    <w:rsid w:val="00BF5722"/>
    <w:rsid w:val="00C109DE"/>
    <w:rsid w:val="00C16E40"/>
    <w:rsid w:val="00C2723D"/>
    <w:rsid w:val="00C433EC"/>
    <w:rsid w:val="00C51703"/>
    <w:rsid w:val="00C519B8"/>
    <w:rsid w:val="00C54C64"/>
    <w:rsid w:val="00C66DB3"/>
    <w:rsid w:val="00C8429B"/>
    <w:rsid w:val="00C86A46"/>
    <w:rsid w:val="00C92B05"/>
    <w:rsid w:val="00C95217"/>
    <w:rsid w:val="00C97D45"/>
    <w:rsid w:val="00CA74CB"/>
    <w:rsid w:val="00CB067D"/>
    <w:rsid w:val="00CB0E68"/>
    <w:rsid w:val="00CB5022"/>
    <w:rsid w:val="00CB5905"/>
    <w:rsid w:val="00CB5FB4"/>
    <w:rsid w:val="00CC473A"/>
    <w:rsid w:val="00CC61B1"/>
    <w:rsid w:val="00CD32D5"/>
    <w:rsid w:val="00CD45B7"/>
    <w:rsid w:val="00CE0139"/>
    <w:rsid w:val="00CE431C"/>
    <w:rsid w:val="00CF073D"/>
    <w:rsid w:val="00CF38B1"/>
    <w:rsid w:val="00CF7100"/>
    <w:rsid w:val="00D05208"/>
    <w:rsid w:val="00D17818"/>
    <w:rsid w:val="00D216AB"/>
    <w:rsid w:val="00D21EF8"/>
    <w:rsid w:val="00D23235"/>
    <w:rsid w:val="00D25125"/>
    <w:rsid w:val="00D33035"/>
    <w:rsid w:val="00D414F8"/>
    <w:rsid w:val="00D431B0"/>
    <w:rsid w:val="00D43BE7"/>
    <w:rsid w:val="00D45BA6"/>
    <w:rsid w:val="00D47545"/>
    <w:rsid w:val="00D5458E"/>
    <w:rsid w:val="00D54980"/>
    <w:rsid w:val="00D56D29"/>
    <w:rsid w:val="00D60266"/>
    <w:rsid w:val="00D607AB"/>
    <w:rsid w:val="00D615B0"/>
    <w:rsid w:val="00D61C75"/>
    <w:rsid w:val="00D663A2"/>
    <w:rsid w:val="00D71F69"/>
    <w:rsid w:val="00D7235E"/>
    <w:rsid w:val="00D736A0"/>
    <w:rsid w:val="00D77E5F"/>
    <w:rsid w:val="00D858CC"/>
    <w:rsid w:val="00D925DB"/>
    <w:rsid w:val="00D94065"/>
    <w:rsid w:val="00D94077"/>
    <w:rsid w:val="00D95A9F"/>
    <w:rsid w:val="00D9717D"/>
    <w:rsid w:val="00DA2F7C"/>
    <w:rsid w:val="00DA304E"/>
    <w:rsid w:val="00DA3BED"/>
    <w:rsid w:val="00DB11F9"/>
    <w:rsid w:val="00DB1B5B"/>
    <w:rsid w:val="00DB39DE"/>
    <w:rsid w:val="00DB46EB"/>
    <w:rsid w:val="00DC1821"/>
    <w:rsid w:val="00DC5EDE"/>
    <w:rsid w:val="00DC6691"/>
    <w:rsid w:val="00DD3F7D"/>
    <w:rsid w:val="00DD4FD1"/>
    <w:rsid w:val="00DE539C"/>
    <w:rsid w:val="00DE55A3"/>
    <w:rsid w:val="00DE7B7B"/>
    <w:rsid w:val="00DF29F7"/>
    <w:rsid w:val="00DF359D"/>
    <w:rsid w:val="00DF364C"/>
    <w:rsid w:val="00DF5109"/>
    <w:rsid w:val="00DF6645"/>
    <w:rsid w:val="00E00B77"/>
    <w:rsid w:val="00E13896"/>
    <w:rsid w:val="00E15F2B"/>
    <w:rsid w:val="00E16094"/>
    <w:rsid w:val="00E224E0"/>
    <w:rsid w:val="00E23845"/>
    <w:rsid w:val="00E23DC8"/>
    <w:rsid w:val="00E24627"/>
    <w:rsid w:val="00E25379"/>
    <w:rsid w:val="00E26936"/>
    <w:rsid w:val="00E30C84"/>
    <w:rsid w:val="00E30E8A"/>
    <w:rsid w:val="00E32D8F"/>
    <w:rsid w:val="00E353CB"/>
    <w:rsid w:val="00E43682"/>
    <w:rsid w:val="00E53D5E"/>
    <w:rsid w:val="00E54B0B"/>
    <w:rsid w:val="00E561DB"/>
    <w:rsid w:val="00E626E8"/>
    <w:rsid w:val="00E65E59"/>
    <w:rsid w:val="00E73120"/>
    <w:rsid w:val="00E7343B"/>
    <w:rsid w:val="00E75D37"/>
    <w:rsid w:val="00E770C8"/>
    <w:rsid w:val="00E80300"/>
    <w:rsid w:val="00E814E4"/>
    <w:rsid w:val="00E81687"/>
    <w:rsid w:val="00E848CA"/>
    <w:rsid w:val="00E84C20"/>
    <w:rsid w:val="00E932C4"/>
    <w:rsid w:val="00EA4E50"/>
    <w:rsid w:val="00EA6A15"/>
    <w:rsid w:val="00EB0DF1"/>
    <w:rsid w:val="00EB3601"/>
    <w:rsid w:val="00EC089C"/>
    <w:rsid w:val="00EC273D"/>
    <w:rsid w:val="00EC2CDD"/>
    <w:rsid w:val="00EC5029"/>
    <w:rsid w:val="00EC7984"/>
    <w:rsid w:val="00ED0DD8"/>
    <w:rsid w:val="00EE04E3"/>
    <w:rsid w:val="00EE3FDC"/>
    <w:rsid w:val="00EE627D"/>
    <w:rsid w:val="00EF02D5"/>
    <w:rsid w:val="00EF7285"/>
    <w:rsid w:val="00F00A63"/>
    <w:rsid w:val="00F1136D"/>
    <w:rsid w:val="00F12498"/>
    <w:rsid w:val="00F21EBA"/>
    <w:rsid w:val="00F26F8D"/>
    <w:rsid w:val="00F35907"/>
    <w:rsid w:val="00F37849"/>
    <w:rsid w:val="00F43891"/>
    <w:rsid w:val="00F47C30"/>
    <w:rsid w:val="00F64599"/>
    <w:rsid w:val="00F652A4"/>
    <w:rsid w:val="00F66DC3"/>
    <w:rsid w:val="00F70BE2"/>
    <w:rsid w:val="00F831DB"/>
    <w:rsid w:val="00F8709F"/>
    <w:rsid w:val="00F901D8"/>
    <w:rsid w:val="00F92959"/>
    <w:rsid w:val="00FA0465"/>
    <w:rsid w:val="00FA31F9"/>
    <w:rsid w:val="00FA651E"/>
    <w:rsid w:val="00FB3EBF"/>
    <w:rsid w:val="00FB4E84"/>
    <w:rsid w:val="00FC5F7E"/>
    <w:rsid w:val="00FD1862"/>
    <w:rsid w:val="00FD1D02"/>
    <w:rsid w:val="00FD4D55"/>
    <w:rsid w:val="00FE0E08"/>
    <w:rsid w:val="00FE1ADC"/>
    <w:rsid w:val="00FE2AD5"/>
    <w:rsid w:val="00FE48AA"/>
    <w:rsid w:val="00FF0530"/>
    <w:rsid w:val="00FF0B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593B5"/>
  <w15:docId w15:val="{71573752-C401-417E-8A39-E6589882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C1821"/>
    <w:pPr>
      <w:spacing w:after="160" w:line="259"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844C79"/>
    <w:rPr>
      <w:rFonts w:cs="Times New Roman"/>
      <w:color w:val="0563C1"/>
      <w:u w:val="single"/>
    </w:rPr>
  </w:style>
  <w:style w:type="paragraph" w:styleId="NurText">
    <w:name w:val="Plain Text"/>
    <w:basedOn w:val="Standard"/>
    <w:link w:val="NurTextZchn"/>
    <w:uiPriority w:val="99"/>
    <w:rsid w:val="00844C79"/>
    <w:pPr>
      <w:spacing w:after="0" w:line="240" w:lineRule="auto"/>
    </w:pPr>
    <w:rPr>
      <w:sz w:val="21"/>
      <w:szCs w:val="21"/>
      <w:lang w:val="de-DE" w:eastAsia="de-DE"/>
    </w:rPr>
  </w:style>
  <w:style w:type="character" w:customStyle="1" w:styleId="NurTextZchn">
    <w:name w:val="Nur Text Zchn"/>
    <w:link w:val="NurText"/>
    <w:uiPriority w:val="99"/>
    <w:locked/>
    <w:rsid w:val="00844C79"/>
    <w:rPr>
      <w:rFonts w:ascii="Calibri" w:hAnsi="Calibri"/>
      <w:sz w:val="21"/>
    </w:rPr>
  </w:style>
  <w:style w:type="character" w:styleId="Hervorhebung">
    <w:name w:val="Emphasis"/>
    <w:uiPriority w:val="99"/>
    <w:qFormat/>
    <w:rsid w:val="00203315"/>
    <w:rPr>
      <w:rFonts w:cs="Times New Roman"/>
      <w:i/>
    </w:rPr>
  </w:style>
  <w:style w:type="character" w:styleId="Kommentarzeichen">
    <w:name w:val="annotation reference"/>
    <w:uiPriority w:val="99"/>
    <w:semiHidden/>
    <w:rsid w:val="00EC7984"/>
    <w:rPr>
      <w:rFonts w:cs="Times New Roman"/>
      <w:sz w:val="16"/>
    </w:rPr>
  </w:style>
  <w:style w:type="paragraph" w:styleId="Kommentartext">
    <w:name w:val="annotation text"/>
    <w:basedOn w:val="Standard"/>
    <w:link w:val="KommentartextZchn"/>
    <w:uiPriority w:val="99"/>
    <w:semiHidden/>
    <w:rsid w:val="00EC7984"/>
    <w:pPr>
      <w:spacing w:line="240" w:lineRule="auto"/>
    </w:pPr>
    <w:rPr>
      <w:sz w:val="20"/>
      <w:szCs w:val="20"/>
      <w:lang w:val="de-DE" w:eastAsia="de-DE"/>
    </w:rPr>
  </w:style>
  <w:style w:type="character" w:customStyle="1" w:styleId="KommentartextZchn">
    <w:name w:val="Kommentartext Zchn"/>
    <w:link w:val="Kommentartext"/>
    <w:uiPriority w:val="99"/>
    <w:semiHidden/>
    <w:locked/>
    <w:rsid w:val="00EC7984"/>
    <w:rPr>
      <w:sz w:val="20"/>
    </w:rPr>
  </w:style>
  <w:style w:type="paragraph" w:styleId="Kommentarthema">
    <w:name w:val="annotation subject"/>
    <w:basedOn w:val="Kommentartext"/>
    <w:next w:val="Kommentartext"/>
    <w:link w:val="KommentarthemaZchn"/>
    <w:uiPriority w:val="99"/>
    <w:semiHidden/>
    <w:rsid w:val="00EC7984"/>
    <w:rPr>
      <w:b/>
      <w:bCs/>
    </w:rPr>
  </w:style>
  <w:style w:type="character" w:customStyle="1" w:styleId="KommentarthemaZchn">
    <w:name w:val="Kommentarthema Zchn"/>
    <w:link w:val="Kommentarthema"/>
    <w:uiPriority w:val="99"/>
    <w:semiHidden/>
    <w:locked/>
    <w:rsid w:val="00EC7984"/>
    <w:rPr>
      <w:b/>
      <w:sz w:val="20"/>
    </w:rPr>
  </w:style>
  <w:style w:type="paragraph" w:styleId="Sprechblasentext">
    <w:name w:val="Balloon Text"/>
    <w:basedOn w:val="Standard"/>
    <w:link w:val="SprechblasentextZchn"/>
    <w:uiPriority w:val="99"/>
    <w:semiHidden/>
    <w:rsid w:val="00EC7984"/>
    <w:pPr>
      <w:spacing w:after="0" w:line="240" w:lineRule="auto"/>
    </w:pPr>
    <w:rPr>
      <w:rFonts w:ascii="Segoe UI" w:hAnsi="Segoe UI"/>
      <w:sz w:val="18"/>
      <w:szCs w:val="18"/>
      <w:lang w:val="de-DE" w:eastAsia="de-DE"/>
    </w:rPr>
  </w:style>
  <w:style w:type="character" w:customStyle="1" w:styleId="SprechblasentextZchn">
    <w:name w:val="Sprechblasentext Zchn"/>
    <w:link w:val="Sprechblasentext"/>
    <w:uiPriority w:val="99"/>
    <w:semiHidden/>
    <w:locked/>
    <w:rsid w:val="00EC7984"/>
    <w:rPr>
      <w:rFonts w:ascii="Segoe UI" w:hAnsi="Segoe UI"/>
      <w:sz w:val="18"/>
    </w:rPr>
  </w:style>
  <w:style w:type="paragraph" w:customStyle="1" w:styleId="EndNoteBibliographyTitle">
    <w:name w:val="EndNote Bibliography Title"/>
    <w:basedOn w:val="Standard"/>
    <w:link w:val="EndNoteBibliographyTitleZchn"/>
    <w:uiPriority w:val="99"/>
    <w:rsid w:val="00483C84"/>
    <w:pPr>
      <w:spacing w:after="0"/>
      <w:jc w:val="center"/>
    </w:pPr>
    <w:rPr>
      <w:rFonts w:cs="Calibri"/>
      <w:noProof/>
    </w:rPr>
  </w:style>
  <w:style w:type="character" w:customStyle="1" w:styleId="EndNoteBibliographyTitleZchn">
    <w:name w:val="EndNote Bibliography Title Zchn"/>
    <w:link w:val="EndNoteBibliographyTitle"/>
    <w:uiPriority w:val="99"/>
    <w:locked/>
    <w:rsid w:val="00483C84"/>
    <w:rPr>
      <w:rFonts w:cs="Calibri"/>
      <w:noProof/>
      <w:sz w:val="22"/>
      <w:szCs w:val="22"/>
      <w:lang w:val="en-US" w:eastAsia="en-US"/>
    </w:rPr>
  </w:style>
  <w:style w:type="paragraph" w:customStyle="1" w:styleId="EndNoteBibliography">
    <w:name w:val="EndNote Bibliography"/>
    <w:basedOn w:val="Standard"/>
    <w:link w:val="EndNoteBibliographyZchn"/>
    <w:uiPriority w:val="99"/>
    <w:rsid w:val="00483C84"/>
    <w:pPr>
      <w:spacing w:line="240" w:lineRule="auto"/>
      <w:jc w:val="both"/>
    </w:pPr>
    <w:rPr>
      <w:rFonts w:cs="Calibri"/>
      <w:noProof/>
    </w:rPr>
  </w:style>
  <w:style w:type="character" w:customStyle="1" w:styleId="EndNoteBibliographyZchn">
    <w:name w:val="EndNote Bibliography Zchn"/>
    <w:link w:val="EndNoteBibliography"/>
    <w:uiPriority w:val="99"/>
    <w:locked/>
    <w:rsid w:val="00483C84"/>
    <w:rPr>
      <w:rFonts w:cs="Calibri"/>
      <w:noProof/>
      <w:sz w:val="22"/>
      <w:szCs w:val="22"/>
      <w:lang w:val="en-US" w:eastAsia="en-US"/>
    </w:rPr>
  </w:style>
  <w:style w:type="paragraph" w:styleId="Kopfzeile">
    <w:name w:val="header"/>
    <w:basedOn w:val="Standard"/>
    <w:link w:val="KopfzeileZchn"/>
    <w:uiPriority w:val="99"/>
    <w:rsid w:val="00EC273D"/>
    <w:pPr>
      <w:tabs>
        <w:tab w:val="center" w:pos="4703"/>
        <w:tab w:val="right" w:pos="9406"/>
      </w:tabs>
      <w:spacing w:after="0" w:line="240" w:lineRule="auto"/>
    </w:pPr>
    <w:rPr>
      <w:sz w:val="20"/>
      <w:szCs w:val="20"/>
      <w:lang w:val="de-DE" w:eastAsia="de-DE"/>
    </w:rPr>
  </w:style>
  <w:style w:type="character" w:customStyle="1" w:styleId="KopfzeileZchn">
    <w:name w:val="Kopfzeile Zchn"/>
    <w:basedOn w:val="Absatz-Standardschriftart"/>
    <w:link w:val="Kopfzeile"/>
    <w:uiPriority w:val="99"/>
    <w:locked/>
    <w:rsid w:val="00EC273D"/>
  </w:style>
  <w:style w:type="paragraph" w:styleId="Fuzeile">
    <w:name w:val="footer"/>
    <w:basedOn w:val="Standard"/>
    <w:link w:val="FuzeileZchn"/>
    <w:uiPriority w:val="99"/>
    <w:rsid w:val="00EC273D"/>
    <w:pPr>
      <w:tabs>
        <w:tab w:val="center" w:pos="4703"/>
        <w:tab w:val="right" w:pos="9406"/>
      </w:tabs>
      <w:spacing w:after="0" w:line="240" w:lineRule="auto"/>
    </w:pPr>
    <w:rPr>
      <w:sz w:val="20"/>
      <w:szCs w:val="20"/>
      <w:lang w:val="de-DE" w:eastAsia="de-DE"/>
    </w:rPr>
  </w:style>
  <w:style w:type="character" w:customStyle="1" w:styleId="FuzeileZchn">
    <w:name w:val="Fußzeile Zchn"/>
    <w:basedOn w:val="Absatz-Standardschriftart"/>
    <w:link w:val="Fuzeile"/>
    <w:uiPriority w:val="99"/>
    <w:locked/>
    <w:rsid w:val="00EC273D"/>
  </w:style>
  <w:style w:type="paragraph" w:customStyle="1" w:styleId="MeineVorlage">
    <w:name w:val="Meine Vorlage"/>
    <w:basedOn w:val="Standard"/>
    <w:link w:val="MeineVorlageZchn"/>
    <w:uiPriority w:val="99"/>
    <w:rsid w:val="001028C9"/>
    <w:pPr>
      <w:spacing w:after="200" w:line="360" w:lineRule="auto"/>
      <w:jc w:val="both"/>
    </w:pPr>
    <w:rPr>
      <w:rFonts w:ascii="Arial" w:hAnsi="Arial"/>
      <w:noProof/>
      <w:sz w:val="24"/>
      <w:szCs w:val="24"/>
      <w:lang w:val="de-DE" w:eastAsia="de-DE"/>
    </w:rPr>
  </w:style>
  <w:style w:type="character" w:customStyle="1" w:styleId="MeineVorlageZchn">
    <w:name w:val="Meine Vorlage Zchn"/>
    <w:link w:val="MeineVorlage"/>
    <w:uiPriority w:val="99"/>
    <w:locked/>
    <w:rsid w:val="001028C9"/>
    <w:rPr>
      <w:rFonts w:ascii="Arial" w:hAnsi="Arial"/>
      <w:noProof/>
      <w:sz w:val="24"/>
      <w:lang w:val="de-DE" w:eastAsia="de-DE"/>
    </w:rPr>
  </w:style>
  <w:style w:type="character" w:customStyle="1" w:styleId="hps">
    <w:name w:val="hps"/>
    <w:uiPriority w:val="99"/>
    <w:rsid w:val="00D33035"/>
  </w:style>
  <w:style w:type="paragraph" w:styleId="Textkrper">
    <w:name w:val="Body Text"/>
    <w:basedOn w:val="Standard"/>
    <w:link w:val="TextkrperZchn"/>
    <w:uiPriority w:val="99"/>
    <w:rsid w:val="00FD4D55"/>
    <w:pPr>
      <w:spacing w:after="0" w:line="480" w:lineRule="auto"/>
    </w:pPr>
    <w:rPr>
      <w:rFonts w:ascii="Times New Roman" w:hAnsi="Times New Roman"/>
      <w:sz w:val="24"/>
      <w:szCs w:val="24"/>
      <w:lang w:val="de-DE" w:eastAsia="de-DE"/>
    </w:rPr>
  </w:style>
  <w:style w:type="character" w:customStyle="1" w:styleId="TextkrperZchn">
    <w:name w:val="Textkörper Zchn"/>
    <w:link w:val="Textkrper"/>
    <w:uiPriority w:val="99"/>
    <w:locked/>
    <w:rsid w:val="00FD4D55"/>
    <w:rPr>
      <w:rFonts w:ascii="Times New Roman" w:hAnsi="Times New Roman"/>
      <w:sz w:val="24"/>
      <w:lang w:eastAsia="de-DE"/>
    </w:rPr>
  </w:style>
  <w:style w:type="character" w:styleId="HTMLCode">
    <w:name w:val="HTML Code"/>
    <w:uiPriority w:val="99"/>
    <w:semiHidden/>
    <w:rsid w:val="00814850"/>
    <w:rPr>
      <w:rFonts w:ascii="Courier New" w:hAnsi="Courier New" w:cs="Times New Roman"/>
      <w:sz w:val="20"/>
    </w:rPr>
  </w:style>
  <w:style w:type="paragraph" w:styleId="StandardWeb">
    <w:name w:val="Normal (Web)"/>
    <w:basedOn w:val="Standard"/>
    <w:uiPriority w:val="99"/>
    <w:semiHidden/>
    <w:rsid w:val="00814850"/>
    <w:pPr>
      <w:spacing w:before="100" w:beforeAutospacing="1" w:after="100" w:afterAutospacing="1" w:line="240" w:lineRule="auto"/>
    </w:pPr>
    <w:rPr>
      <w:rFonts w:ascii="Times New Roman" w:hAnsi="Times New Roman"/>
      <w:sz w:val="24"/>
      <w:szCs w:val="24"/>
      <w:lang w:val="de-DE" w:eastAsia="de-DE"/>
    </w:rPr>
  </w:style>
  <w:style w:type="character" w:styleId="Fett">
    <w:name w:val="Strong"/>
    <w:uiPriority w:val="99"/>
    <w:qFormat/>
    <w:rsid w:val="00814850"/>
    <w:rPr>
      <w:rFonts w:cs="Times New Roman"/>
      <w:b/>
    </w:rPr>
  </w:style>
  <w:style w:type="paragraph" w:styleId="Listenabsatz">
    <w:name w:val="List Paragraph"/>
    <w:basedOn w:val="Standard"/>
    <w:uiPriority w:val="99"/>
    <w:qFormat/>
    <w:rsid w:val="00822684"/>
    <w:pPr>
      <w:ind w:left="720"/>
      <w:contextualSpacing/>
    </w:pPr>
  </w:style>
  <w:style w:type="character" w:styleId="BesuchterLink">
    <w:name w:val="FollowedHyperlink"/>
    <w:uiPriority w:val="99"/>
    <w:semiHidden/>
    <w:rsid w:val="005E5DD3"/>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946570">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sChild>
        <w:div w:id="1402946577">
          <w:marLeft w:val="0"/>
          <w:marRight w:val="0"/>
          <w:marTop w:val="0"/>
          <w:marBottom w:val="0"/>
          <w:divBdr>
            <w:top w:val="none" w:sz="0" w:space="0" w:color="auto"/>
            <w:left w:val="none" w:sz="0" w:space="0" w:color="auto"/>
            <w:bottom w:val="none" w:sz="0" w:space="0" w:color="auto"/>
            <w:right w:val="none" w:sz="0" w:space="0" w:color="auto"/>
          </w:divBdr>
          <w:divsChild>
            <w:div w:id="1402946594">
              <w:marLeft w:val="0"/>
              <w:marRight w:val="0"/>
              <w:marTop w:val="0"/>
              <w:marBottom w:val="0"/>
              <w:divBdr>
                <w:top w:val="none" w:sz="0" w:space="0" w:color="auto"/>
                <w:left w:val="none" w:sz="0" w:space="0" w:color="auto"/>
                <w:bottom w:val="none" w:sz="0" w:space="0" w:color="auto"/>
                <w:right w:val="none" w:sz="0" w:space="0" w:color="auto"/>
              </w:divBdr>
              <w:divsChild>
                <w:div w:id="1402946582">
                  <w:marLeft w:val="0"/>
                  <w:marRight w:val="0"/>
                  <w:marTop w:val="0"/>
                  <w:marBottom w:val="0"/>
                  <w:divBdr>
                    <w:top w:val="none" w:sz="0" w:space="0" w:color="auto"/>
                    <w:left w:val="none" w:sz="0" w:space="0" w:color="auto"/>
                    <w:bottom w:val="none" w:sz="0" w:space="0" w:color="auto"/>
                    <w:right w:val="none" w:sz="0" w:space="0" w:color="auto"/>
                  </w:divBdr>
                  <w:divsChild>
                    <w:div w:id="1402946592">
                      <w:marLeft w:val="0"/>
                      <w:marRight w:val="0"/>
                      <w:marTop w:val="0"/>
                      <w:marBottom w:val="0"/>
                      <w:divBdr>
                        <w:top w:val="none" w:sz="0" w:space="0" w:color="auto"/>
                        <w:left w:val="none" w:sz="0" w:space="0" w:color="auto"/>
                        <w:bottom w:val="none" w:sz="0" w:space="0" w:color="auto"/>
                        <w:right w:val="none" w:sz="0" w:space="0" w:color="auto"/>
                      </w:divBdr>
                      <w:divsChild>
                        <w:div w:id="1402946593">
                          <w:marLeft w:val="0"/>
                          <w:marRight w:val="0"/>
                          <w:marTop w:val="0"/>
                          <w:marBottom w:val="0"/>
                          <w:divBdr>
                            <w:top w:val="none" w:sz="0" w:space="0" w:color="auto"/>
                            <w:left w:val="none" w:sz="0" w:space="0" w:color="auto"/>
                            <w:bottom w:val="none" w:sz="0" w:space="0" w:color="auto"/>
                            <w:right w:val="none" w:sz="0" w:space="0" w:color="auto"/>
                          </w:divBdr>
                          <w:divsChild>
                            <w:div w:id="1402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6579">
      <w:marLeft w:val="0"/>
      <w:marRight w:val="0"/>
      <w:marTop w:val="0"/>
      <w:marBottom w:val="0"/>
      <w:divBdr>
        <w:top w:val="none" w:sz="0" w:space="0" w:color="auto"/>
        <w:left w:val="none" w:sz="0" w:space="0" w:color="auto"/>
        <w:bottom w:val="none" w:sz="0" w:space="0" w:color="auto"/>
        <w:right w:val="none" w:sz="0" w:space="0" w:color="auto"/>
      </w:divBdr>
    </w:div>
    <w:div w:id="1402946586">
      <w:marLeft w:val="0"/>
      <w:marRight w:val="0"/>
      <w:marTop w:val="0"/>
      <w:marBottom w:val="0"/>
      <w:divBdr>
        <w:top w:val="none" w:sz="0" w:space="0" w:color="auto"/>
        <w:left w:val="none" w:sz="0" w:space="0" w:color="auto"/>
        <w:bottom w:val="none" w:sz="0" w:space="0" w:color="auto"/>
        <w:right w:val="none" w:sz="0" w:space="0" w:color="auto"/>
      </w:divBdr>
      <w:divsChild>
        <w:div w:id="1402946585">
          <w:marLeft w:val="0"/>
          <w:marRight w:val="0"/>
          <w:marTop w:val="0"/>
          <w:marBottom w:val="0"/>
          <w:divBdr>
            <w:top w:val="none" w:sz="0" w:space="0" w:color="auto"/>
            <w:left w:val="none" w:sz="0" w:space="0" w:color="auto"/>
            <w:bottom w:val="none" w:sz="0" w:space="0" w:color="auto"/>
            <w:right w:val="none" w:sz="0" w:space="0" w:color="auto"/>
          </w:divBdr>
          <w:divsChild>
            <w:div w:id="1402946596">
              <w:marLeft w:val="0"/>
              <w:marRight w:val="0"/>
              <w:marTop w:val="0"/>
              <w:marBottom w:val="0"/>
              <w:divBdr>
                <w:top w:val="none" w:sz="0" w:space="0" w:color="auto"/>
                <w:left w:val="none" w:sz="0" w:space="0" w:color="auto"/>
                <w:bottom w:val="none" w:sz="0" w:space="0" w:color="auto"/>
                <w:right w:val="none" w:sz="0" w:space="0" w:color="auto"/>
              </w:divBdr>
              <w:divsChild>
                <w:div w:id="1402946573">
                  <w:marLeft w:val="0"/>
                  <w:marRight w:val="0"/>
                  <w:marTop w:val="0"/>
                  <w:marBottom w:val="0"/>
                  <w:divBdr>
                    <w:top w:val="none" w:sz="0" w:space="0" w:color="auto"/>
                    <w:left w:val="none" w:sz="0" w:space="0" w:color="auto"/>
                    <w:bottom w:val="none" w:sz="0" w:space="0" w:color="auto"/>
                    <w:right w:val="none" w:sz="0" w:space="0" w:color="auto"/>
                  </w:divBdr>
                  <w:divsChild>
                    <w:div w:id="1402946574">
                      <w:marLeft w:val="0"/>
                      <w:marRight w:val="0"/>
                      <w:marTop w:val="0"/>
                      <w:marBottom w:val="0"/>
                      <w:divBdr>
                        <w:top w:val="none" w:sz="0" w:space="0" w:color="auto"/>
                        <w:left w:val="none" w:sz="0" w:space="0" w:color="auto"/>
                        <w:bottom w:val="none" w:sz="0" w:space="0" w:color="auto"/>
                        <w:right w:val="none" w:sz="0" w:space="0" w:color="auto"/>
                      </w:divBdr>
                      <w:divsChild>
                        <w:div w:id="1402946576">
                          <w:marLeft w:val="0"/>
                          <w:marRight w:val="0"/>
                          <w:marTop w:val="0"/>
                          <w:marBottom w:val="0"/>
                          <w:divBdr>
                            <w:top w:val="none" w:sz="0" w:space="0" w:color="auto"/>
                            <w:left w:val="none" w:sz="0" w:space="0" w:color="auto"/>
                            <w:bottom w:val="none" w:sz="0" w:space="0" w:color="auto"/>
                            <w:right w:val="none" w:sz="0" w:space="0" w:color="auto"/>
                          </w:divBdr>
                          <w:divsChild>
                            <w:div w:id="140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6587">
      <w:marLeft w:val="0"/>
      <w:marRight w:val="0"/>
      <w:marTop w:val="0"/>
      <w:marBottom w:val="0"/>
      <w:divBdr>
        <w:top w:val="none" w:sz="0" w:space="0" w:color="auto"/>
        <w:left w:val="none" w:sz="0" w:space="0" w:color="auto"/>
        <w:bottom w:val="none" w:sz="0" w:space="0" w:color="auto"/>
        <w:right w:val="none" w:sz="0" w:space="0" w:color="auto"/>
      </w:divBdr>
      <w:divsChild>
        <w:div w:id="1402946571">
          <w:marLeft w:val="0"/>
          <w:marRight w:val="0"/>
          <w:marTop w:val="0"/>
          <w:marBottom w:val="0"/>
          <w:divBdr>
            <w:top w:val="none" w:sz="0" w:space="0" w:color="auto"/>
            <w:left w:val="none" w:sz="0" w:space="0" w:color="auto"/>
            <w:bottom w:val="none" w:sz="0" w:space="0" w:color="auto"/>
            <w:right w:val="none" w:sz="0" w:space="0" w:color="auto"/>
          </w:divBdr>
        </w:div>
        <w:div w:id="1402946575">
          <w:marLeft w:val="0"/>
          <w:marRight w:val="0"/>
          <w:marTop w:val="0"/>
          <w:marBottom w:val="0"/>
          <w:divBdr>
            <w:top w:val="none" w:sz="0" w:space="0" w:color="auto"/>
            <w:left w:val="none" w:sz="0" w:space="0" w:color="auto"/>
            <w:bottom w:val="none" w:sz="0" w:space="0" w:color="auto"/>
            <w:right w:val="none" w:sz="0" w:space="0" w:color="auto"/>
          </w:divBdr>
        </w:div>
        <w:div w:id="1402946578">
          <w:marLeft w:val="0"/>
          <w:marRight w:val="0"/>
          <w:marTop w:val="0"/>
          <w:marBottom w:val="0"/>
          <w:divBdr>
            <w:top w:val="none" w:sz="0" w:space="0" w:color="auto"/>
            <w:left w:val="none" w:sz="0" w:space="0" w:color="auto"/>
            <w:bottom w:val="none" w:sz="0" w:space="0" w:color="auto"/>
            <w:right w:val="none" w:sz="0" w:space="0" w:color="auto"/>
          </w:divBdr>
        </w:div>
        <w:div w:id="1402946580">
          <w:marLeft w:val="0"/>
          <w:marRight w:val="0"/>
          <w:marTop w:val="0"/>
          <w:marBottom w:val="0"/>
          <w:divBdr>
            <w:top w:val="none" w:sz="0" w:space="0" w:color="auto"/>
            <w:left w:val="none" w:sz="0" w:space="0" w:color="auto"/>
            <w:bottom w:val="none" w:sz="0" w:space="0" w:color="auto"/>
            <w:right w:val="none" w:sz="0" w:space="0" w:color="auto"/>
          </w:divBdr>
        </w:div>
      </w:divsChild>
    </w:div>
    <w:div w:id="1402946588">
      <w:marLeft w:val="0"/>
      <w:marRight w:val="0"/>
      <w:marTop w:val="0"/>
      <w:marBottom w:val="0"/>
      <w:divBdr>
        <w:top w:val="none" w:sz="0" w:space="0" w:color="auto"/>
        <w:left w:val="none" w:sz="0" w:space="0" w:color="auto"/>
        <w:bottom w:val="none" w:sz="0" w:space="0" w:color="auto"/>
        <w:right w:val="none" w:sz="0" w:space="0" w:color="auto"/>
      </w:divBdr>
    </w:div>
    <w:div w:id="1402946589">
      <w:marLeft w:val="0"/>
      <w:marRight w:val="0"/>
      <w:marTop w:val="0"/>
      <w:marBottom w:val="0"/>
      <w:divBdr>
        <w:top w:val="none" w:sz="0" w:space="0" w:color="auto"/>
        <w:left w:val="none" w:sz="0" w:space="0" w:color="auto"/>
        <w:bottom w:val="none" w:sz="0" w:space="0" w:color="auto"/>
        <w:right w:val="none" w:sz="0" w:space="0" w:color="auto"/>
      </w:divBdr>
    </w:div>
    <w:div w:id="1402946590">
      <w:marLeft w:val="0"/>
      <w:marRight w:val="0"/>
      <w:marTop w:val="0"/>
      <w:marBottom w:val="0"/>
      <w:divBdr>
        <w:top w:val="none" w:sz="0" w:space="0" w:color="auto"/>
        <w:left w:val="none" w:sz="0" w:space="0" w:color="auto"/>
        <w:bottom w:val="none" w:sz="0" w:space="0" w:color="auto"/>
        <w:right w:val="none" w:sz="0" w:space="0" w:color="auto"/>
      </w:divBdr>
    </w:div>
    <w:div w:id="1402946595">
      <w:marLeft w:val="0"/>
      <w:marRight w:val="0"/>
      <w:marTop w:val="0"/>
      <w:marBottom w:val="0"/>
      <w:divBdr>
        <w:top w:val="none" w:sz="0" w:space="0" w:color="auto"/>
        <w:left w:val="none" w:sz="0" w:space="0" w:color="auto"/>
        <w:bottom w:val="none" w:sz="0" w:space="0" w:color="auto"/>
        <w:right w:val="none" w:sz="0" w:space="0" w:color="auto"/>
      </w:divBdr>
    </w:div>
    <w:div w:id="1402946597">
      <w:marLeft w:val="0"/>
      <w:marRight w:val="0"/>
      <w:marTop w:val="0"/>
      <w:marBottom w:val="0"/>
      <w:divBdr>
        <w:top w:val="none" w:sz="0" w:space="0" w:color="auto"/>
        <w:left w:val="none" w:sz="0" w:space="0" w:color="auto"/>
        <w:bottom w:val="none" w:sz="0" w:space="0" w:color="auto"/>
        <w:right w:val="none" w:sz="0" w:space="0" w:color="auto"/>
      </w:divBdr>
    </w:div>
    <w:div w:id="1402946598">
      <w:marLeft w:val="0"/>
      <w:marRight w:val="0"/>
      <w:marTop w:val="0"/>
      <w:marBottom w:val="0"/>
      <w:divBdr>
        <w:top w:val="none" w:sz="0" w:space="0" w:color="auto"/>
        <w:left w:val="none" w:sz="0" w:space="0" w:color="auto"/>
        <w:bottom w:val="none" w:sz="0" w:space="0" w:color="auto"/>
        <w:right w:val="none" w:sz="0" w:space="0" w:color="auto"/>
      </w:divBdr>
      <w:divsChild>
        <w:div w:id="1402946584">
          <w:marLeft w:val="0"/>
          <w:marRight w:val="0"/>
          <w:marTop w:val="0"/>
          <w:marBottom w:val="0"/>
          <w:divBdr>
            <w:top w:val="none" w:sz="0" w:space="0" w:color="auto"/>
            <w:left w:val="none" w:sz="0" w:space="0" w:color="auto"/>
            <w:bottom w:val="none" w:sz="0" w:space="0" w:color="auto"/>
            <w:right w:val="none" w:sz="0" w:space="0" w:color="auto"/>
          </w:divBdr>
        </w:div>
        <w:div w:id="1402946591">
          <w:marLeft w:val="0"/>
          <w:marRight w:val="0"/>
          <w:marTop w:val="0"/>
          <w:marBottom w:val="0"/>
          <w:divBdr>
            <w:top w:val="none" w:sz="0" w:space="0" w:color="auto"/>
            <w:left w:val="none" w:sz="0" w:space="0" w:color="auto"/>
            <w:bottom w:val="none" w:sz="0" w:space="0" w:color="auto"/>
            <w:right w:val="none" w:sz="0" w:space="0" w:color="auto"/>
          </w:divBdr>
        </w:div>
      </w:divsChild>
    </w:div>
    <w:div w:id="1402946599">
      <w:marLeft w:val="0"/>
      <w:marRight w:val="0"/>
      <w:marTop w:val="0"/>
      <w:marBottom w:val="0"/>
      <w:divBdr>
        <w:top w:val="none" w:sz="0" w:space="0" w:color="auto"/>
        <w:left w:val="none" w:sz="0" w:space="0" w:color="auto"/>
        <w:bottom w:val="none" w:sz="0" w:space="0" w:color="auto"/>
        <w:right w:val="none" w:sz="0" w:space="0" w:color="auto"/>
      </w:divBdr>
    </w:div>
    <w:div w:id="1402946601">
      <w:marLeft w:val="0"/>
      <w:marRight w:val="0"/>
      <w:marTop w:val="0"/>
      <w:marBottom w:val="0"/>
      <w:divBdr>
        <w:top w:val="none" w:sz="0" w:space="0" w:color="auto"/>
        <w:left w:val="none" w:sz="0" w:space="0" w:color="auto"/>
        <w:bottom w:val="none" w:sz="0" w:space="0" w:color="auto"/>
        <w:right w:val="none" w:sz="0" w:space="0" w:color="auto"/>
      </w:divBdr>
      <w:divsChild>
        <w:div w:id="1402946600">
          <w:marLeft w:val="30"/>
          <w:marRight w:val="30"/>
          <w:marTop w:val="15"/>
          <w:marBottom w:val="150"/>
          <w:divBdr>
            <w:top w:val="none" w:sz="0" w:space="0" w:color="auto"/>
            <w:left w:val="none" w:sz="0" w:space="0" w:color="auto"/>
            <w:bottom w:val="none" w:sz="0" w:space="0" w:color="auto"/>
            <w:right w:val="none" w:sz="0" w:space="0" w:color="auto"/>
          </w:divBdr>
        </w:div>
      </w:divsChild>
    </w:div>
    <w:div w:id="1402946602">
      <w:marLeft w:val="0"/>
      <w:marRight w:val="0"/>
      <w:marTop w:val="0"/>
      <w:marBottom w:val="0"/>
      <w:divBdr>
        <w:top w:val="none" w:sz="0" w:space="0" w:color="auto"/>
        <w:left w:val="none" w:sz="0" w:space="0" w:color="auto"/>
        <w:bottom w:val="none" w:sz="0" w:space="0" w:color="auto"/>
        <w:right w:val="none" w:sz="0" w:space="0" w:color="auto"/>
      </w:divBdr>
    </w:div>
    <w:div w:id="1402946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68B5-77EB-4F99-9310-1D09608A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2182</Words>
  <Characters>14925</Characters>
  <Application>Microsoft Office Word</Application>
  <DocSecurity>4</DocSecurity>
  <Lines>124</Lines>
  <Paragraphs>34</Paragraphs>
  <ScaleCrop>false</ScaleCrop>
  <HeadingPairs>
    <vt:vector size="2" baseType="variant">
      <vt:variant>
        <vt:lpstr>Titel</vt:lpstr>
      </vt:variant>
      <vt:variant>
        <vt:i4>1</vt:i4>
      </vt:variant>
    </vt:vector>
  </HeadingPairs>
  <TitlesOfParts>
    <vt:vector size="1" baseType="lpstr">
      <vt:lpstr>We would like to thank the editors and referees for their very helpful and constructive comments</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would like to thank the editors and referees for their very helpful and constructive comments</dc:title>
  <dc:subject/>
  <dc:creator>SKrajewski</dc:creator>
  <cp:keywords/>
  <dc:description/>
  <cp:lastModifiedBy>THG-PC</cp:lastModifiedBy>
  <cp:revision>2</cp:revision>
  <cp:lastPrinted>2017-05-31T14:07:00Z</cp:lastPrinted>
  <dcterms:created xsi:type="dcterms:W3CDTF">2019-10-10T08:22:00Z</dcterms:created>
  <dcterms:modified xsi:type="dcterms:W3CDTF">2019-10-10T08:22:00Z</dcterms:modified>
</cp:coreProperties>
</file>