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E30A4" w14:textId="4109332E" w:rsidR="00AE718B" w:rsidRPr="00A65FB0" w:rsidRDefault="00A65FB0" w:rsidP="00DD4CF5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</w:rPr>
      </w:pPr>
      <w:bookmarkStart w:id="0" w:name="_Hlk20480921"/>
      <w:r w:rsidRPr="00A65FB0">
        <w:rPr>
          <w:rFonts w:asciiTheme="majorHAnsi" w:hAnsiTheme="majorHAnsi" w:cstheme="majorHAnsi"/>
          <w:b/>
          <w:sz w:val="24"/>
          <w:szCs w:val="24"/>
        </w:rPr>
        <w:t>TITLE:</w:t>
      </w:r>
    </w:p>
    <w:p w14:paraId="78BCC97C" w14:textId="08A91508" w:rsidR="00AE718B" w:rsidRPr="00A65FB0" w:rsidRDefault="00426053" w:rsidP="00DD4CF5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A65FB0">
        <w:rPr>
          <w:rFonts w:asciiTheme="majorHAnsi" w:eastAsia="Calibri" w:hAnsiTheme="majorHAnsi" w:cstheme="majorHAnsi"/>
          <w:b/>
          <w:sz w:val="24"/>
          <w:szCs w:val="24"/>
        </w:rPr>
        <w:t xml:space="preserve">Operant Conditioning Task </w:t>
      </w:r>
      <w:r>
        <w:rPr>
          <w:rFonts w:asciiTheme="majorHAnsi" w:eastAsia="Calibri" w:hAnsiTheme="majorHAnsi" w:cstheme="majorHAnsi"/>
          <w:b/>
          <w:sz w:val="24"/>
          <w:szCs w:val="24"/>
        </w:rPr>
        <w:t>t</w:t>
      </w:r>
      <w:r w:rsidRPr="00A65FB0">
        <w:rPr>
          <w:rFonts w:asciiTheme="majorHAnsi" w:eastAsia="Calibri" w:hAnsiTheme="majorHAnsi" w:cstheme="majorHAnsi"/>
          <w:b/>
          <w:sz w:val="24"/>
          <w:szCs w:val="24"/>
        </w:rPr>
        <w:t xml:space="preserve">o Measure Song Preference </w:t>
      </w:r>
      <w:r>
        <w:rPr>
          <w:rFonts w:asciiTheme="majorHAnsi" w:eastAsia="Calibri" w:hAnsiTheme="majorHAnsi" w:cstheme="majorHAnsi"/>
          <w:b/>
          <w:sz w:val="24"/>
          <w:szCs w:val="24"/>
        </w:rPr>
        <w:t>i</w:t>
      </w:r>
      <w:r w:rsidRPr="00A65FB0">
        <w:rPr>
          <w:rFonts w:asciiTheme="majorHAnsi" w:eastAsia="Calibri" w:hAnsiTheme="majorHAnsi" w:cstheme="majorHAnsi"/>
          <w:b/>
          <w:sz w:val="24"/>
          <w:szCs w:val="24"/>
        </w:rPr>
        <w:t>n Zebra Finches</w:t>
      </w:r>
    </w:p>
    <w:p w14:paraId="7D8A85F1" w14:textId="09DEBD2C" w:rsidR="00AE718B" w:rsidRPr="00A65FB0" w:rsidRDefault="00AE718B" w:rsidP="00DD4CF5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6415DF8" w14:textId="77777777" w:rsidR="00AE718B" w:rsidRPr="00A65FB0" w:rsidRDefault="00A65FB0" w:rsidP="00DD4CF5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65FB0">
        <w:rPr>
          <w:rFonts w:asciiTheme="majorHAnsi" w:hAnsiTheme="majorHAnsi" w:cstheme="majorHAnsi"/>
          <w:b/>
          <w:sz w:val="24"/>
          <w:szCs w:val="24"/>
        </w:rPr>
        <w:t>AUTHORS AND AFFILIATIONS:</w:t>
      </w:r>
    </w:p>
    <w:p w14:paraId="54BED0D4" w14:textId="262B7F34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vertAlign w:val="superscript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>Melissa J. Coleman</w:t>
      </w:r>
      <w:r w:rsidRPr="00A65FB0">
        <w:rPr>
          <w:rFonts w:asciiTheme="majorHAnsi" w:eastAsia="Calibri" w:hAnsiTheme="majorHAnsi" w:cstheme="majorHAnsi"/>
          <w:sz w:val="24"/>
          <w:szCs w:val="24"/>
          <w:vertAlign w:val="superscript"/>
        </w:rPr>
        <w:t>1</w:t>
      </w:r>
      <w:r w:rsidRPr="00A65FB0">
        <w:rPr>
          <w:rFonts w:asciiTheme="majorHAnsi" w:eastAsia="Calibri" w:hAnsiTheme="majorHAnsi" w:cstheme="majorHAnsi"/>
          <w:sz w:val="24"/>
          <w:szCs w:val="24"/>
        </w:rPr>
        <w:t>, David Saxon</w:t>
      </w:r>
      <w:r w:rsidRPr="00A65FB0">
        <w:rPr>
          <w:rFonts w:asciiTheme="majorHAnsi" w:eastAsia="Calibri" w:hAnsiTheme="majorHAnsi" w:cstheme="majorHAnsi"/>
          <w:sz w:val="24"/>
          <w:szCs w:val="24"/>
          <w:vertAlign w:val="superscript"/>
        </w:rPr>
        <w:t>1,</w:t>
      </w:r>
      <w:r w:rsidRPr="001E4B9D">
        <w:rPr>
          <w:rFonts w:asciiTheme="majorHAnsi" w:eastAsia="Calibri" w:hAnsiTheme="majorHAnsi" w:cstheme="majorHAnsi"/>
          <w:sz w:val="24"/>
          <w:szCs w:val="24"/>
        </w:rPr>
        <w:t>*</w:t>
      </w:r>
      <w:r w:rsidRPr="00A65FB0">
        <w:rPr>
          <w:rFonts w:asciiTheme="majorHAnsi" w:eastAsia="Calibri" w:hAnsiTheme="majorHAnsi" w:cstheme="majorHAnsi"/>
          <w:sz w:val="24"/>
          <w:szCs w:val="24"/>
        </w:rPr>
        <w:t>, Anastasia Robbins</w:t>
      </w:r>
      <w:r w:rsidRPr="00A65FB0">
        <w:rPr>
          <w:rFonts w:asciiTheme="majorHAnsi" w:eastAsia="Calibri" w:hAnsiTheme="majorHAnsi" w:cstheme="majorHAnsi"/>
          <w:sz w:val="24"/>
          <w:szCs w:val="24"/>
          <w:vertAlign w:val="superscript"/>
        </w:rPr>
        <w:t>1</w:t>
      </w:r>
      <w:r w:rsidRPr="00A65FB0">
        <w:rPr>
          <w:rFonts w:asciiTheme="majorHAnsi" w:eastAsia="Calibri" w:hAnsiTheme="majorHAnsi" w:cstheme="majorHAnsi"/>
          <w:sz w:val="24"/>
          <w:szCs w:val="24"/>
        </w:rPr>
        <w:t>, Natalie Lillie</w:t>
      </w:r>
      <w:r w:rsidRPr="00A65FB0">
        <w:rPr>
          <w:rFonts w:asciiTheme="majorHAnsi" w:eastAsia="Calibri" w:hAnsiTheme="majorHAnsi" w:cstheme="majorHAnsi"/>
          <w:sz w:val="24"/>
          <w:szCs w:val="24"/>
          <w:vertAlign w:val="superscript"/>
        </w:rPr>
        <w:t>1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, Nancy </w:t>
      </w:r>
      <w:r w:rsidR="008B6CFD">
        <w:rPr>
          <w:rFonts w:asciiTheme="majorHAnsi" w:eastAsia="Calibri" w:hAnsiTheme="majorHAnsi" w:cstheme="majorHAnsi"/>
          <w:sz w:val="24"/>
          <w:szCs w:val="24"/>
        </w:rPr>
        <w:t xml:space="preserve">F. </w:t>
      </w:r>
      <w:r w:rsidRPr="00A65FB0">
        <w:rPr>
          <w:rFonts w:asciiTheme="majorHAnsi" w:eastAsia="Calibri" w:hAnsiTheme="majorHAnsi" w:cstheme="majorHAnsi"/>
          <w:sz w:val="24"/>
          <w:szCs w:val="24"/>
        </w:rPr>
        <w:t>Day</w:t>
      </w:r>
      <w:r w:rsidRPr="00A65FB0">
        <w:rPr>
          <w:rFonts w:asciiTheme="majorHAnsi" w:eastAsia="Calibri" w:hAnsiTheme="majorHAnsi" w:cstheme="majorHAnsi"/>
          <w:sz w:val="24"/>
          <w:szCs w:val="24"/>
          <w:vertAlign w:val="superscript"/>
        </w:rPr>
        <w:t>2,3</w:t>
      </w:r>
    </w:p>
    <w:p w14:paraId="375E37C6" w14:textId="77777777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color w:val="808080"/>
          <w:sz w:val="24"/>
          <w:szCs w:val="24"/>
        </w:rPr>
      </w:pPr>
      <w:r w:rsidRPr="00A65FB0">
        <w:rPr>
          <w:rFonts w:asciiTheme="majorHAnsi" w:eastAsia="Calibri" w:hAnsiTheme="majorHAnsi" w:cstheme="majorHAnsi"/>
          <w:color w:val="808080"/>
          <w:sz w:val="24"/>
          <w:szCs w:val="24"/>
        </w:rPr>
        <w:t xml:space="preserve"> </w:t>
      </w:r>
    </w:p>
    <w:p w14:paraId="348E69D7" w14:textId="51B1CAE7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  <w:vertAlign w:val="superscript"/>
        </w:rPr>
        <w:t>1</w:t>
      </w:r>
      <w:r w:rsidRPr="00A65FB0">
        <w:rPr>
          <w:rFonts w:asciiTheme="majorHAnsi" w:eastAsia="Calibri" w:hAnsiTheme="majorHAnsi" w:cstheme="majorHAnsi"/>
          <w:sz w:val="24"/>
          <w:szCs w:val="24"/>
        </w:rPr>
        <w:t>W.M. Keck Science Department of Claremont McKenna, Pitzer, and Scripps Colleges, Claremont, CA, USA</w:t>
      </w:r>
    </w:p>
    <w:p w14:paraId="567F3ED0" w14:textId="09204466" w:rsidR="00AE718B" w:rsidRPr="00CA7CBB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  <w:vertAlign w:val="superscript"/>
        </w:rPr>
        <w:t>2</w:t>
      </w:r>
      <w:r w:rsidRPr="00A65FB0">
        <w:rPr>
          <w:rFonts w:asciiTheme="majorHAnsi" w:eastAsia="Calibri" w:hAnsiTheme="majorHAnsi" w:cstheme="majorHAnsi"/>
          <w:sz w:val="24"/>
          <w:szCs w:val="24"/>
        </w:rPr>
        <w:t>Department of Integrative Biology and Physiology, University of California, Los Angeles, CA</w:t>
      </w:r>
      <w:r w:rsidR="00154CA2">
        <w:rPr>
          <w:rFonts w:asciiTheme="majorHAnsi" w:eastAsia="Calibri" w:hAnsiTheme="majorHAnsi" w:cstheme="majorHAnsi"/>
          <w:sz w:val="24"/>
          <w:szCs w:val="24"/>
        </w:rPr>
        <w:t>,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USA</w:t>
      </w:r>
    </w:p>
    <w:p w14:paraId="6A998601" w14:textId="1A0CD471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  <w:vertAlign w:val="superscript"/>
        </w:rPr>
        <w:t>3</w:t>
      </w:r>
      <w:r w:rsidRPr="00A65FB0">
        <w:rPr>
          <w:rFonts w:asciiTheme="majorHAnsi" w:eastAsia="Calibri" w:hAnsiTheme="majorHAnsi" w:cstheme="majorHAnsi"/>
          <w:sz w:val="24"/>
          <w:szCs w:val="24"/>
        </w:rPr>
        <w:t>Department of Psychology, Whitman College, Walla Walla, WA</w:t>
      </w:r>
      <w:r w:rsidR="00154CA2">
        <w:rPr>
          <w:rFonts w:asciiTheme="majorHAnsi" w:eastAsia="Calibri" w:hAnsiTheme="majorHAnsi" w:cstheme="majorHAnsi"/>
          <w:sz w:val="24"/>
          <w:szCs w:val="24"/>
        </w:rPr>
        <w:t>,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USA</w:t>
      </w:r>
    </w:p>
    <w:p w14:paraId="6559439D" w14:textId="32015C09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>*Current address: Georgetown University School of Medicine</w:t>
      </w:r>
      <w:r w:rsidR="002F62E7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2F62E7" w:rsidRPr="002F62E7">
        <w:rPr>
          <w:rFonts w:asciiTheme="majorHAnsi" w:eastAsia="Calibri" w:hAnsiTheme="majorHAnsi" w:cstheme="majorHAnsi"/>
          <w:sz w:val="24"/>
          <w:szCs w:val="24"/>
        </w:rPr>
        <w:t>Washington, D.C.</w:t>
      </w:r>
      <w:r w:rsidR="002F62E7">
        <w:rPr>
          <w:rFonts w:asciiTheme="majorHAnsi" w:eastAsia="Calibri" w:hAnsiTheme="majorHAnsi" w:cstheme="majorHAnsi"/>
          <w:sz w:val="24"/>
          <w:szCs w:val="24"/>
        </w:rPr>
        <w:t>, USA</w:t>
      </w:r>
    </w:p>
    <w:p w14:paraId="1BE8B6C3" w14:textId="77777777" w:rsidR="00AE718B" w:rsidRPr="00A65FB0" w:rsidRDefault="00AE718B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9B80BBD" w14:textId="36388917" w:rsidR="00AE718B" w:rsidRPr="00DD4CF5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DD4CF5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Corresponding </w:t>
      </w:r>
      <w:r w:rsidR="00DD4CF5" w:rsidRPr="00DD4CF5">
        <w:rPr>
          <w:rFonts w:asciiTheme="majorHAnsi" w:eastAsia="Calibri" w:hAnsiTheme="majorHAnsi" w:cstheme="majorHAnsi"/>
          <w:b/>
          <w:bCs/>
          <w:sz w:val="24"/>
          <w:szCs w:val="24"/>
        </w:rPr>
        <w:t>Author:</w:t>
      </w:r>
    </w:p>
    <w:p w14:paraId="34A734A4" w14:textId="51A31AAC" w:rsidR="00AE718B" w:rsidRPr="00DD4CF5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D4CF5">
        <w:rPr>
          <w:rFonts w:asciiTheme="majorHAnsi" w:eastAsia="Calibri" w:hAnsiTheme="majorHAnsi" w:cstheme="majorHAnsi"/>
          <w:sz w:val="24"/>
          <w:szCs w:val="24"/>
        </w:rPr>
        <w:t xml:space="preserve">Melissa </w:t>
      </w:r>
      <w:r w:rsidR="007239C3">
        <w:rPr>
          <w:rFonts w:asciiTheme="majorHAnsi" w:eastAsia="Calibri" w:hAnsiTheme="majorHAnsi" w:cstheme="majorHAnsi"/>
          <w:sz w:val="24"/>
          <w:szCs w:val="24"/>
        </w:rPr>
        <w:t xml:space="preserve">J. </w:t>
      </w:r>
      <w:r w:rsidRPr="00DD4CF5">
        <w:rPr>
          <w:rFonts w:asciiTheme="majorHAnsi" w:eastAsia="Calibri" w:hAnsiTheme="majorHAnsi" w:cstheme="majorHAnsi"/>
          <w:sz w:val="24"/>
          <w:szCs w:val="24"/>
        </w:rPr>
        <w:t>Coleman</w:t>
      </w:r>
      <w:r w:rsidR="007446E0">
        <w:rPr>
          <w:rFonts w:asciiTheme="majorHAnsi" w:eastAsia="Calibri" w:hAnsiTheme="majorHAnsi" w:cstheme="majorHAnsi"/>
          <w:sz w:val="24"/>
          <w:szCs w:val="24"/>
        </w:rPr>
        <w:tab/>
      </w:r>
      <w:r w:rsidRPr="00DD4CF5">
        <w:rPr>
          <w:rFonts w:asciiTheme="majorHAnsi" w:eastAsia="Calibri" w:hAnsiTheme="majorHAnsi" w:cstheme="majorHAnsi"/>
          <w:sz w:val="24"/>
          <w:szCs w:val="24"/>
        </w:rPr>
        <w:t>(mcoleman@kecksci.claremont.edu)</w:t>
      </w:r>
    </w:p>
    <w:p w14:paraId="0D9B4F66" w14:textId="236ABE2D" w:rsidR="00AE718B" w:rsidRPr="00B000D0" w:rsidRDefault="00AE718B" w:rsidP="00DD4CF5">
      <w:pPr>
        <w:spacing w:line="240" w:lineRule="auto"/>
        <w:jc w:val="both"/>
        <w:rPr>
          <w:rFonts w:asciiTheme="majorHAnsi" w:hAnsiTheme="majorHAnsi" w:cstheme="majorHAnsi"/>
          <w:iCs/>
          <w:color w:val="7F7F7F"/>
          <w:sz w:val="24"/>
          <w:szCs w:val="24"/>
        </w:rPr>
      </w:pPr>
    </w:p>
    <w:p w14:paraId="6F3728CC" w14:textId="32A9AA8D" w:rsidR="00DD4CF5" w:rsidRPr="00B06E01" w:rsidRDefault="00DD4CF5" w:rsidP="00DD4CF5">
      <w:pPr>
        <w:spacing w:line="240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B06E01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Email </w:t>
      </w:r>
      <w:r w:rsidR="00B06E01" w:rsidRPr="00B06E01">
        <w:rPr>
          <w:rFonts w:asciiTheme="majorHAnsi" w:eastAsia="Calibri" w:hAnsiTheme="majorHAnsi" w:cstheme="majorHAnsi"/>
          <w:b/>
          <w:bCs/>
          <w:sz w:val="24"/>
          <w:szCs w:val="24"/>
        </w:rPr>
        <w:t>A</w:t>
      </w:r>
      <w:r w:rsidRPr="00B06E01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ddresses of </w:t>
      </w:r>
      <w:r w:rsidR="00B06E01" w:rsidRPr="00B06E01">
        <w:rPr>
          <w:rFonts w:asciiTheme="majorHAnsi" w:eastAsia="Calibri" w:hAnsiTheme="majorHAnsi" w:cstheme="majorHAnsi"/>
          <w:b/>
          <w:bCs/>
          <w:sz w:val="24"/>
          <w:szCs w:val="24"/>
        </w:rPr>
        <w:t>C</w:t>
      </w:r>
      <w:r w:rsidRPr="00B06E01">
        <w:rPr>
          <w:rFonts w:asciiTheme="majorHAnsi" w:eastAsia="Calibri" w:hAnsiTheme="majorHAnsi" w:cstheme="majorHAnsi"/>
          <w:b/>
          <w:bCs/>
          <w:sz w:val="24"/>
          <w:szCs w:val="24"/>
        </w:rPr>
        <w:t>o-authors:</w:t>
      </w:r>
    </w:p>
    <w:p w14:paraId="32251B23" w14:textId="77777777" w:rsidR="00DD4CF5" w:rsidRPr="00DD4CF5" w:rsidRDefault="00DD4CF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D4CF5">
        <w:rPr>
          <w:rFonts w:asciiTheme="majorHAnsi" w:eastAsia="Calibri" w:hAnsiTheme="majorHAnsi" w:cstheme="majorHAnsi"/>
          <w:sz w:val="24"/>
          <w:szCs w:val="24"/>
        </w:rPr>
        <w:t>David Saxon</w:t>
      </w:r>
      <w:r w:rsidRPr="00DD4CF5">
        <w:rPr>
          <w:rFonts w:asciiTheme="majorHAnsi" w:eastAsia="Calibri" w:hAnsiTheme="majorHAnsi" w:cstheme="majorHAnsi"/>
          <w:sz w:val="24"/>
          <w:szCs w:val="24"/>
        </w:rPr>
        <w:tab/>
      </w:r>
      <w:r w:rsidRPr="00DD4CF5">
        <w:rPr>
          <w:rFonts w:asciiTheme="majorHAnsi" w:eastAsia="Calibri" w:hAnsiTheme="majorHAnsi" w:cstheme="majorHAnsi"/>
          <w:sz w:val="24"/>
          <w:szCs w:val="24"/>
        </w:rPr>
        <w:tab/>
        <w:t>(ds1574@georgetown.edu)</w:t>
      </w:r>
    </w:p>
    <w:p w14:paraId="548EDF76" w14:textId="7148F69A" w:rsidR="00DD4CF5" w:rsidRPr="00DD4CF5" w:rsidRDefault="00DD4CF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D4CF5">
        <w:rPr>
          <w:rFonts w:asciiTheme="majorHAnsi" w:eastAsia="Calibri" w:hAnsiTheme="majorHAnsi" w:cstheme="majorHAnsi"/>
          <w:sz w:val="24"/>
          <w:szCs w:val="24"/>
        </w:rPr>
        <w:t>Anastasia Robbins</w:t>
      </w:r>
      <w:r w:rsidRPr="00DD4CF5">
        <w:rPr>
          <w:rFonts w:asciiTheme="majorHAnsi" w:eastAsia="Calibri" w:hAnsiTheme="majorHAnsi" w:cstheme="majorHAnsi"/>
          <w:sz w:val="24"/>
          <w:szCs w:val="24"/>
        </w:rPr>
        <w:tab/>
        <w:t>(</w:t>
      </w:r>
      <w:r w:rsidRPr="007239C3">
        <w:rPr>
          <w:rFonts w:asciiTheme="majorHAnsi" w:eastAsia="Calibri" w:hAnsiTheme="majorHAnsi" w:cstheme="majorHAnsi"/>
          <w:sz w:val="24"/>
          <w:szCs w:val="24"/>
        </w:rPr>
        <w:t>tasiarobbins@gmail.com</w:t>
      </w:r>
      <w:r w:rsidRPr="00DD4CF5">
        <w:rPr>
          <w:rFonts w:asciiTheme="majorHAnsi" w:eastAsia="Calibri" w:hAnsiTheme="majorHAnsi" w:cstheme="majorHAnsi"/>
          <w:sz w:val="24"/>
          <w:szCs w:val="24"/>
        </w:rPr>
        <w:t>)</w:t>
      </w:r>
    </w:p>
    <w:p w14:paraId="081F923B" w14:textId="77777777" w:rsidR="00DD4CF5" w:rsidRPr="00DD4CF5" w:rsidRDefault="00DD4CF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D4CF5">
        <w:rPr>
          <w:rFonts w:asciiTheme="majorHAnsi" w:eastAsia="Calibri" w:hAnsiTheme="majorHAnsi" w:cstheme="majorHAnsi"/>
          <w:sz w:val="24"/>
          <w:szCs w:val="24"/>
        </w:rPr>
        <w:t>Natalie Lillie</w:t>
      </w:r>
      <w:r w:rsidRPr="00DD4CF5">
        <w:rPr>
          <w:rFonts w:asciiTheme="majorHAnsi" w:eastAsia="Calibri" w:hAnsiTheme="majorHAnsi" w:cstheme="majorHAnsi"/>
          <w:sz w:val="24"/>
          <w:szCs w:val="24"/>
        </w:rPr>
        <w:tab/>
      </w:r>
      <w:r w:rsidRPr="00DD4CF5">
        <w:rPr>
          <w:rFonts w:asciiTheme="majorHAnsi" w:eastAsia="Calibri" w:hAnsiTheme="majorHAnsi" w:cstheme="majorHAnsi"/>
          <w:sz w:val="24"/>
          <w:szCs w:val="24"/>
        </w:rPr>
        <w:tab/>
        <w:t>(natalielillie27@gmail.com)</w:t>
      </w:r>
    </w:p>
    <w:p w14:paraId="3E39852D" w14:textId="0719B2D7" w:rsidR="00DD4CF5" w:rsidRPr="00DD4CF5" w:rsidRDefault="00DD4CF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D4CF5">
        <w:rPr>
          <w:rFonts w:asciiTheme="majorHAnsi" w:eastAsia="Calibri" w:hAnsiTheme="majorHAnsi" w:cstheme="majorHAnsi"/>
          <w:sz w:val="24"/>
          <w:szCs w:val="24"/>
        </w:rPr>
        <w:t xml:space="preserve">Nancy </w:t>
      </w:r>
      <w:r w:rsidR="007239C3">
        <w:rPr>
          <w:rFonts w:asciiTheme="majorHAnsi" w:eastAsia="Calibri" w:hAnsiTheme="majorHAnsi" w:cstheme="majorHAnsi"/>
          <w:sz w:val="24"/>
          <w:szCs w:val="24"/>
        </w:rPr>
        <w:t xml:space="preserve">F. </w:t>
      </w:r>
      <w:r w:rsidRPr="00DD4CF5">
        <w:rPr>
          <w:rFonts w:asciiTheme="majorHAnsi" w:eastAsia="Calibri" w:hAnsiTheme="majorHAnsi" w:cstheme="majorHAnsi"/>
          <w:sz w:val="24"/>
          <w:szCs w:val="24"/>
        </w:rPr>
        <w:t>Day</w:t>
      </w:r>
      <w:r w:rsidRPr="00DD4CF5">
        <w:rPr>
          <w:rFonts w:asciiTheme="majorHAnsi" w:eastAsia="Calibri" w:hAnsiTheme="majorHAnsi" w:cstheme="majorHAnsi"/>
          <w:sz w:val="24"/>
          <w:szCs w:val="24"/>
        </w:rPr>
        <w:tab/>
      </w:r>
      <w:r w:rsidRPr="00DD4CF5">
        <w:rPr>
          <w:rFonts w:asciiTheme="majorHAnsi" w:eastAsia="Calibri" w:hAnsiTheme="majorHAnsi" w:cstheme="majorHAnsi"/>
          <w:sz w:val="24"/>
          <w:szCs w:val="24"/>
        </w:rPr>
        <w:tab/>
        <w:t>(daynf@whitman.edu)</w:t>
      </w:r>
    </w:p>
    <w:p w14:paraId="1A41AB0A" w14:textId="77777777" w:rsidR="00AE718B" w:rsidRPr="00A65FB0" w:rsidRDefault="00AE718B" w:rsidP="00DD4CF5">
      <w:pPr>
        <w:spacing w:line="240" w:lineRule="auto"/>
        <w:jc w:val="both"/>
        <w:rPr>
          <w:rFonts w:asciiTheme="majorHAnsi" w:hAnsiTheme="majorHAnsi" w:cstheme="majorHAnsi"/>
          <w:color w:val="7F7F7F"/>
          <w:sz w:val="24"/>
          <w:szCs w:val="24"/>
        </w:rPr>
      </w:pPr>
    </w:p>
    <w:p w14:paraId="644B4DD6" w14:textId="0354F0B5" w:rsidR="00AE718B" w:rsidRPr="00A65FB0" w:rsidRDefault="00A65FB0" w:rsidP="00DD4CF5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</w:rPr>
      </w:pPr>
      <w:r w:rsidRPr="00A65FB0">
        <w:rPr>
          <w:rFonts w:asciiTheme="majorHAnsi" w:hAnsiTheme="majorHAnsi" w:cstheme="majorHAnsi"/>
          <w:b/>
          <w:sz w:val="24"/>
          <w:szCs w:val="24"/>
        </w:rPr>
        <w:t>KEYWORDS:</w:t>
      </w:r>
    </w:p>
    <w:p w14:paraId="37F5F537" w14:textId="2692FC6C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>songbird, monogamy, pair bond, social, partner preference, dopamine</w:t>
      </w:r>
    </w:p>
    <w:p w14:paraId="71CD1D16" w14:textId="77777777" w:rsidR="00AE718B" w:rsidRPr="00A65FB0" w:rsidRDefault="00AE718B" w:rsidP="00DD4CF5">
      <w:pPr>
        <w:spacing w:line="240" w:lineRule="auto"/>
        <w:jc w:val="both"/>
        <w:rPr>
          <w:rFonts w:asciiTheme="majorHAnsi" w:eastAsia="Times New Roman" w:hAnsiTheme="majorHAnsi" w:cstheme="majorHAnsi"/>
          <w:color w:val="808080"/>
          <w:sz w:val="24"/>
          <w:szCs w:val="24"/>
        </w:rPr>
      </w:pPr>
    </w:p>
    <w:p w14:paraId="64E1DA96" w14:textId="19E478E4" w:rsidR="00E842D4" w:rsidRDefault="00A65FB0" w:rsidP="00DD4CF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65FB0">
        <w:rPr>
          <w:rFonts w:asciiTheme="majorHAnsi" w:hAnsiTheme="majorHAnsi" w:cstheme="majorHAnsi"/>
          <w:b/>
          <w:sz w:val="24"/>
          <w:szCs w:val="24"/>
        </w:rPr>
        <w:t>SUMMARY:</w:t>
      </w:r>
    </w:p>
    <w:p w14:paraId="478BA799" w14:textId="2D19714B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color w:val="808080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We describe a technique to evaluate song preference in zebra finches. Females are placed in a two-chambered cage and song preference is measured by the number of times she triggers the playback of one song </w:t>
      </w:r>
      <w:r w:rsidR="0057253F">
        <w:rPr>
          <w:rFonts w:asciiTheme="majorHAnsi" w:eastAsia="Calibri" w:hAnsiTheme="majorHAnsi" w:cstheme="majorHAnsi"/>
          <w:sz w:val="24"/>
          <w:szCs w:val="24"/>
        </w:rPr>
        <w:t>by landing on a perch</w:t>
      </w:r>
      <w:r w:rsidR="0035761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463C00">
        <w:rPr>
          <w:rFonts w:asciiTheme="majorHAnsi" w:eastAsia="Calibri" w:hAnsiTheme="majorHAnsi" w:cstheme="majorHAnsi"/>
          <w:sz w:val="24"/>
          <w:szCs w:val="24"/>
        </w:rPr>
        <w:t>within one</w:t>
      </w:r>
      <w:r w:rsidR="00357610">
        <w:rPr>
          <w:rFonts w:asciiTheme="majorHAnsi" w:eastAsia="Calibri" w:hAnsiTheme="majorHAnsi" w:cstheme="majorHAnsi"/>
          <w:sz w:val="24"/>
          <w:szCs w:val="24"/>
        </w:rPr>
        <w:t xml:space="preserve"> chamber</w:t>
      </w:r>
      <w:r w:rsidR="007D2C37">
        <w:rPr>
          <w:rFonts w:asciiTheme="majorHAnsi" w:eastAsia="Calibri" w:hAnsiTheme="majorHAnsi" w:cstheme="majorHAnsi"/>
          <w:sz w:val="24"/>
          <w:szCs w:val="24"/>
        </w:rPr>
        <w:t>, compared with triggering a different song in the second chamber</w:t>
      </w:r>
      <w:r w:rsidR="00991CFB">
        <w:rPr>
          <w:rFonts w:asciiTheme="majorHAnsi" w:eastAsia="Calibri" w:hAnsiTheme="majorHAnsi" w:cstheme="majorHAnsi"/>
          <w:sz w:val="24"/>
          <w:szCs w:val="24"/>
        </w:rPr>
        <w:t xml:space="preserve">. Perch landings </w:t>
      </w:r>
      <w:r w:rsidR="00F70587">
        <w:rPr>
          <w:rFonts w:asciiTheme="majorHAnsi" w:eastAsia="Calibri" w:hAnsiTheme="majorHAnsi" w:cstheme="majorHAnsi"/>
          <w:sz w:val="24"/>
          <w:szCs w:val="24"/>
        </w:rPr>
        <w:t>are</w:t>
      </w:r>
      <w:r w:rsidR="00991CFB">
        <w:rPr>
          <w:rFonts w:asciiTheme="majorHAnsi" w:eastAsia="Calibri" w:hAnsiTheme="majorHAnsi" w:cstheme="majorHAnsi"/>
          <w:sz w:val="24"/>
          <w:szCs w:val="24"/>
        </w:rPr>
        <w:t xml:space="preserve"> counted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using infrared sensors. </w:t>
      </w:r>
    </w:p>
    <w:p w14:paraId="53A98321" w14:textId="77777777" w:rsidR="00AE718B" w:rsidRPr="00A65FB0" w:rsidRDefault="00AE718B" w:rsidP="00DD4CF5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</w:rPr>
      </w:pPr>
    </w:p>
    <w:p w14:paraId="29435D4A" w14:textId="222077D8" w:rsidR="00AE718B" w:rsidRPr="00A65FB0" w:rsidRDefault="00A65FB0" w:rsidP="0088202B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</w:rPr>
      </w:pPr>
      <w:r w:rsidRPr="00A65FB0">
        <w:rPr>
          <w:rFonts w:asciiTheme="majorHAnsi" w:hAnsiTheme="majorHAnsi" w:cstheme="majorHAnsi"/>
          <w:b/>
          <w:sz w:val="24"/>
          <w:szCs w:val="24"/>
        </w:rPr>
        <w:t>ABSTRACT: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185EB4EE" w14:textId="0F5BA6EF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An operant conditioning paradigm </w:t>
      </w:r>
      <w:r w:rsidR="009F315F">
        <w:rPr>
          <w:rFonts w:asciiTheme="majorHAnsi" w:eastAsia="Calibri" w:hAnsiTheme="majorHAnsi" w:cstheme="majorHAnsi"/>
          <w:sz w:val="24"/>
          <w:szCs w:val="24"/>
        </w:rPr>
        <w:t>is</w:t>
      </w:r>
      <w:r w:rsidR="009F315F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used to test the song preference of female zebra finches. Finches are placed in a two-chambered cage with a connecting </w:t>
      </w:r>
      <w:r w:rsidR="00463C00">
        <w:rPr>
          <w:rFonts w:asciiTheme="majorHAnsi" w:eastAsia="Calibri" w:hAnsiTheme="majorHAnsi" w:cstheme="majorHAnsi"/>
          <w:sz w:val="24"/>
          <w:szCs w:val="24"/>
        </w:rPr>
        <w:t>opening</w:t>
      </w:r>
      <w:r w:rsidR="00463C00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and </w:t>
      </w:r>
      <w:r w:rsidR="00F70587">
        <w:rPr>
          <w:rFonts w:asciiTheme="majorHAnsi" w:eastAsia="Calibri" w:hAnsiTheme="majorHAnsi" w:cstheme="majorHAnsi"/>
          <w:sz w:val="24"/>
          <w:szCs w:val="24"/>
        </w:rPr>
        <w:t>indicate</w:t>
      </w:r>
      <w:r w:rsidR="00F70587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their preference for a song by landing on a perch within each chamber. By interrupting the infrared beam from a photoelectric sensor above each perch, the bird activates the playback of a song through a speaker located on each side of the cage. Freely available software is used to trigger the song playback from each perch. To determine the song preference of each animal, her </w:t>
      </w:r>
      <w:r w:rsidR="00463C00">
        <w:rPr>
          <w:rFonts w:asciiTheme="majorHAnsi" w:eastAsia="Calibri" w:hAnsiTheme="majorHAnsi" w:cstheme="majorHAnsi"/>
          <w:sz w:val="24"/>
          <w:szCs w:val="24"/>
        </w:rPr>
        <w:t xml:space="preserve">chamber </w:t>
      </w:r>
      <w:r w:rsidRPr="00A65FB0">
        <w:rPr>
          <w:rFonts w:asciiTheme="majorHAnsi" w:eastAsia="Calibri" w:hAnsiTheme="majorHAnsi" w:cstheme="majorHAnsi"/>
          <w:sz w:val="24"/>
          <w:szCs w:val="24"/>
        </w:rPr>
        <w:t>preference is first identified by triggering no song playback when she land</w:t>
      </w:r>
      <w:r w:rsidR="009F315F">
        <w:rPr>
          <w:rFonts w:asciiTheme="majorHAnsi" w:eastAsia="Calibri" w:hAnsiTheme="majorHAnsi" w:cstheme="majorHAnsi"/>
          <w:sz w:val="24"/>
          <w:szCs w:val="24"/>
        </w:rPr>
        <w:t>s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on each perch. This </w:t>
      </w:r>
      <w:r w:rsidR="007D2C37">
        <w:rPr>
          <w:rFonts w:asciiTheme="majorHAnsi" w:eastAsia="Calibri" w:hAnsiTheme="majorHAnsi" w:cstheme="majorHAnsi"/>
          <w:sz w:val="24"/>
          <w:szCs w:val="24"/>
        </w:rPr>
        <w:t>chamber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preference </w:t>
      </w:r>
      <w:r w:rsidR="009F315F">
        <w:rPr>
          <w:rFonts w:asciiTheme="majorHAnsi" w:eastAsia="Calibri" w:hAnsiTheme="majorHAnsi" w:cstheme="majorHAnsi"/>
          <w:sz w:val="24"/>
          <w:szCs w:val="24"/>
        </w:rPr>
        <w:t>is</w:t>
      </w:r>
      <w:r w:rsidR="009F315F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then compared to her song preference. A minimum activity threshold </w:t>
      </w:r>
      <w:r w:rsidR="009F315F">
        <w:rPr>
          <w:rFonts w:asciiTheme="majorHAnsi" w:eastAsia="Calibri" w:hAnsiTheme="majorHAnsi" w:cstheme="majorHAnsi"/>
          <w:sz w:val="24"/>
          <w:szCs w:val="24"/>
        </w:rPr>
        <w:t>is</w:t>
      </w:r>
      <w:r w:rsidR="009F315F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set to ensure the preference </w:t>
      </w:r>
      <w:r w:rsidR="009F315F">
        <w:rPr>
          <w:rFonts w:asciiTheme="majorHAnsi" w:eastAsia="Calibri" w:hAnsiTheme="majorHAnsi" w:cstheme="majorHAnsi"/>
          <w:sz w:val="24"/>
          <w:szCs w:val="24"/>
        </w:rPr>
        <w:t>is</w:t>
      </w:r>
      <w:r w:rsidR="009F315F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real. </w:t>
      </w:r>
      <w:r w:rsidR="00501BB5">
        <w:rPr>
          <w:rFonts w:asciiTheme="majorHAnsi" w:eastAsia="Calibri" w:hAnsiTheme="majorHAnsi" w:cstheme="majorHAnsi"/>
          <w:sz w:val="24"/>
          <w:szCs w:val="24"/>
        </w:rPr>
        <w:t xml:space="preserve">Using this </w:t>
      </w:r>
      <w:r w:rsidR="00C97565">
        <w:rPr>
          <w:rFonts w:asciiTheme="majorHAnsi" w:eastAsia="Calibri" w:hAnsiTheme="majorHAnsi" w:cstheme="majorHAnsi"/>
          <w:sz w:val="24"/>
          <w:szCs w:val="24"/>
        </w:rPr>
        <w:t>method,</w:t>
      </w:r>
      <w:r w:rsidR="00501BB5">
        <w:rPr>
          <w:rFonts w:asciiTheme="majorHAnsi" w:eastAsia="Calibri" w:hAnsiTheme="majorHAnsi" w:cstheme="majorHAnsi"/>
          <w:sz w:val="24"/>
          <w:szCs w:val="24"/>
        </w:rPr>
        <w:t xml:space="preserve"> we show that paired females prefer the song of their partner.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This method was used to understand the contribution of </w:t>
      </w:r>
      <w:r w:rsidR="00501BB5">
        <w:rPr>
          <w:rFonts w:asciiTheme="majorHAnsi" w:eastAsia="Calibri" w:hAnsiTheme="majorHAnsi" w:cstheme="majorHAnsi"/>
          <w:sz w:val="24"/>
          <w:szCs w:val="24"/>
        </w:rPr>
        <w:t>dopamine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632FDB">
        <w:rPr>
          <w:rFonts w:asciiTheme="majorHAnsi" w:eastAsia="Calibri" w:hAnsiTheme="majorHAnsi" w:cstheme="majorHAnsi"/>
          <w:sz w:val="24"/>
          <w:szCs w:val="24"/>
        </w:rPr>
        <w:t>to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the formation and maintenance of song preference.</w:t>
      </w:r>
      <w:r w:rsidR="00501BB5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044FC829" w14:textId="77777777" w:rsidR="00AE718B" w:rsidRPr="00A65FB0" w:rsidRDefault="00AE718B" w:rsidP="00DD4CF5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</w:rPr>
      </w:pPr>
    </w:p>
    <w:p w14:paraId="3D86573D" w14:textId="7BB24FA9" w:rsidR="00AE718B" w:rsidRPr="00A65FB0" w:rsidRDefault="00A65FB0" w:rsidP="00632FDB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</w:rPr>
      </w:pPr>
      <w:r w:rsidRPr="00A65FB0">
        <w:rPr>
          <w:rFonts w:asciiTheme="majorHAns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hAnsiTheme="majorHAnsi" w:cstheme="majorHAnsi"/>
          <w:b/>
          <w:sz w:val="24"/>
          <w:szCs w:val="24"/>
        </w:rPr>
        <w:t>NTRODUCTION:</w:t>
      </w:r>
      <w:r w:rsidR="00332FE3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189F0744" w14:textId="54A65263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One of the fundamental questions in biology is how animals form affiliative bonds. In particular, what are the neural mechanisms by which these </w:t>
      </w:r>
      <w:r w:rsidR="008E2BEC">
        <w:rPr>
          <w:rFonts w:asciiTheme="majorHAnsi" w:eastAsia="Calibri" w:hAnsiTheme="majorHAnsi" w:cstheme="majorHAnsi"/>
          <w:sz w:val="24"/>
          <w:szCs w:val="24"/>
        </w:rPr>
        <w:t>bonds</w:t>
      </w:r>
      <w:r w:rsidR="008E2BEC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>are made and are these basic mechanisms conserved across vertebrate species? The prairie vole has given clues to some of the neurotransmitter systems that are important for pair-bond formation</w:t>
      </w:r>
      <w:r w:rsidR="006143A1" w:rsidRPr="006143A1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1</w:t>
      </w:r>
      <w:r w:rsidR="0012725D" w:rsidRPr="0012725D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–</w:t>
      </w:r>
      <w:r w:rsidR="006143A1" w:rsidRPr="006143A1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3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. In particular, dopamine acting through receptors in the nucleus </w:t>
      </w:r>
      <w:proofErr w:type="spellStart"/>
      <w:r w:rsidRPr="00A65FB0">
        <w:rPr>
          <w:rFonts w:asciiTheme="majorHAnsi" w:eastAsia="Calibri" w:hAnsiTheme="majorHAnsi" w:cstheme="majorHAnsi"/>
          <w:sz w:val="24"/>
          <w:szCs w:val="24"/>
        </w:rPr>
        <w:t>accumbens</w:t>
      </w:r>
      <w:proofErr w:type="spellEnd"/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can induce partner preference in both male and female voles</w:t>
      </w:r>
      <w:r w:rsidR="006143A1" w:rsidRPr="006143A1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4,5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. It is </w:t>
      </w:r>
      <w:r w:rsidR="00DD274F">
        <w:rPr>
          <w:rFonts w:asciiTheme="majorHAnsi" w:eastAsia="Calibri" w:hAnsiTheme="majorHAnsi" w:cstheme="majorHAnsi"/>
          <w:sz w:val="24"/>
          <w:szCs w:val="24"/>
        </w:rPr>
        <w:t>unclear whether the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general principles underlying partner preference formation and maintenance are evolutionarily conserved. </w:t>
      </w:r>
    </w:p>
    <w:p w14:paraId="27E6716E" w14:textId="77777777" w:rsidR="00AE718B" w:rsidRPr="00A65FB0" w:rsidRDefault="00AE718B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E9A4581" w14:textId="484E5FEF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>Monogamy is more common in birds than in mammals</w:t>
      </w:r>
      <w:r w:rsidR="006143A1" w:rsidRPr="006143A1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6</w:t>
      </w:r>
      <w:r w:rsidR="0012725D">
        <w:rPr>
          <w:rFonts w:asciiTheme="majorHAnsi" w:eastAsia="Calibri" w:hAnsiTheme="majorHAnsi" w:cstheme="majorHAnsi"/>
          <w:sz w:val="24"/>
          <w:szCs w:val="24"/>
        </w:rPr>
        <w:t>.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2725D">
        <w:rPr>
          <w:rFonts w:asciiTheme="majorHAnsi" w:eastAsia="Calibri" w:hAnsiTheme="majorHAnsi" w:cstheme="majorHAnsi"/>
          <w:sz w:val="24"/>
          <w:szCs w:val="24"/>
        </w:rPr>
        <w:t>Therefore,</w:t>
      </w:r>
      <w:r w:rsidR="0012725D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comparing mechanisms of affiliative </w:t>
      </w:r>
      <w:r w:rsidRPr="007121BC">
        <w:rPr>
          <w:rFonts w:asciiTheme="majorHAnsi" w:eastAsia="Calibri" w:hAnsiTheme="majorHAnsi" w:cstheme="majorHAnsi"/>
          <w:sz w:val="24"/>
          <w:szCs w:val="24"/>
        </w:rPr>
        <w:t xml:space="preserve">behavior in birds to other species is critical to understanding conserved neural </w:t>
      </w:r>
      <w:r w:rsidR="0012725D">
        <w:rPr>
          <w:rFonts w:asciiTheme="majorHAnsi" w:eastAsia="Calibri" w:hAnsiTheme="majorHAnsi" w:cstheme="majorHAnsi"/>
          <w:sz w:val="24"/>
          <w:szCs w:val="24"/>
        </w:rPr>
        <w:t>foundations</w:t>
      </w:r>
      <w:r w:rsidR="0012725D" w:rsidRPr="007121BC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7</w:t>
      </w:r>
      <w:r w:rsidR="0012725D" w:rsidRPr="0012725D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–</w:t>
      </w:r>
      <w:r w:rsidR="006143A1" w:rsidRPr="007121BC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9</w:t>
      </w:r>
      <w:r w:rsidRPr="007121BC">
        <w:rPr>
          <w:rFonts w:asciiTheme="majorHAnsi" w:eastAsia="Calibri" w:hAnsiTheme="majorHAnsi" w:cstheme="majorHAnsi"/>
          <w:sz w:val="24"/>
          <w:szCs w:val="24"/>
        </w:rPr>
        <w:t>.</w:t>
      </w:r>
      <w:r w:rsidRPr="00501BB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F52395" w:rsidRPr="00501BB5">
        <w:rPr>
          <w:rFonts w:asciiTheme="majorHAnsi" w:eastAsia="Times New Roman" w:hAnsiTheme="majorHAnsi" w:cstheme="majorHAnsi"/>
          <w:sz w:val="24"/>
          <w:szCs w:val="24"/>
        </w:rPr>
        <w:t xml:space="preserve">In general, across many species </w:t>
      </w:r>
      <w:r w:rsidR="00F70587" w:rsidRPr="00501BB5">
        <w:rPr>
          <w:rFonts w:asciiTheme="majorHAnsi" w:eastAsia="Times New Roman" w:hAnsiTheme="majorHAnsi" w:cstheme="majorHAnsi"/>
          <w:sz w:val="24"/>
          <w:szCs w:val="24"/>
        </w:rPr>
        <w:t xml:space="preserve">of </w:t>
      </w:r>
      <w:r w:rsidR="00F52395" w:rsidRPr="00501BB5">
        <w:rPr>
          <w:rFonts w:asciiTheme="majorHAnsi" w:eastAsia="Times New Roman" w:hAnsiTheme="majorHAnsi" w:cstheme="majorHAnsi"/>
          <w:sz w:val="24"/>
          <w:szCs w:val="24"/>
        </w:rPr>
        <w:t xml:space="preserve">songbirds, male song is thought to serve as an honest indicator </w:t>
      </w:r>
      <w:r w:rsidR="007121BC" w:rsidRPr="00501BB5">
        <w:rPr>
          <w:rFonts w:asciiTheme="majorHAnsi" w:eastAsia="Times New Roman" w:hAnsiTheme="majorHAnsi" w:cstheme="majorHAnsi"/>
          <w:sz w:val="24"/>
          <w:szCs w:val="24"/>
        </w:rPr>
        <w:t>of</w:t>
      </w:r>
      <w:r w:rsidR="00F52395" w:rsidRPr="00501BB5">
        <w:rPr>
          <w:rFonts w:asciiTheme="majorHAnsi" w:eastAsia="Times New Roman" w:hAnsiTheme="majorHAnsi" w:cstheme="majorHAnsi"/>
          <w:sz w:val="24"/>
          <w:szCs w:val="24"/>
        </w:rPr>
        <w:t xml:space="preserve"> male fitness</w:t>
      </w:r>
      <w:r w:rsidR="007121BC" w:rsidRPr="00501BB5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10,11</w:t>
      </w:r>
      <w:r w:rsidR="007121BC" w:rsidRPr="00501BB5">
        <w:rPr>
          <w:rFonts w:asciiTheme="majorHAnsi" w:eastAsia="Calibri" w:hAnsiTheme="majorHAnsi" w:cstheme="majorHAnsi"/>
          <w:sz w:val="24"/>
          <w:szCs w:val="24"/>
        </w:rPr>
        <w:t>.</w:t>
      </w:r>
      <w:r w:rsidR="00F52395" w:rsidRPr="00501BB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F70587">
        <w:rPr>
          <w:rFonts w:asciiTheme="majorHAnsi" w:eastAsia="Calibri" w:hAnsiTheme="majorHAnsi" w:cstheme="majorHAnsi"/>
          <w:sz w:val="24"/>
          <w:szCs w:val="24"/>
        </w:rPr>
        <w:t>Male z</w:t>
      </w:r>
      <w:r w:rsidRPr="007121BC">
        <w:rPr>
          <w:rFonts w:asciiTheme="majorHAnsi" w:eastAsia="Calibri" w:hAnsiTheme="majorHAnsi" w:cstheme="majorHAnsi"/>
          <w:sz w:val="24"/>
          <w:szCs w:val="24"/>
        </w:rPr>
        <w:t>ebra finch songbird</w:t>
      </w:r>
      <w:r w:rsidR="00F70587">
        <w:rPr>
          <w:rFonts w:asciiTheme="majorHAnsi" w:eastAsia="Calibri" w:hAnsiTheme="majorHAnsi" w:cstheme="majorHAnsi"/>
          <w:sz w:val="24"/>
          <w:szCs w:val="24"/>
        </w:rPr>
        <w:t>s</w:t>
      </w:r>
      <w:r w:rsidRPr="007121B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F70587">
        <w:rPr>
          <w:rFonts w:asciiTheme="majorHAnsi" w:eastAsia="Calibri" w:hAnsiTheme="majorHAnsi" w:cstheme="majorHAnsi"/>
          <w:sz w:val="24"/>
          <w:szCs w:val="24"/>
        </w:rPr>
        <w:t>sing to attract mates</w:t>
      </w:r>
      <w:r w:rsidR="00FC4987">
        <w:rPr>
          <w:rFonts w:asciiTheme="majorHAnsi" w:eastAsia="Calibri" w:hAnsiTheme="majorHAnsi" w:cstheme="majorHAnsi"/>
          <w:sz w:val="24"/>
          <w:szCs w:val="24"/>
        </w:rPr>
        <w:t xml:space="preserve"> and</w:t>
      </w:r>
      <w:r w:rsidR="00F70587">
        <w:rPr>
          <w:rFonts w:asciiTheme="majorHAnsi" w:eastAsia="Calibri" w:hAnsiTheme="majorHAnsi" w:cstheme="majorHAnsi"/>
          <w:sz w:val="24"/>
          <w:szCs w:val="24"/>
        </w:rPr>
        <w:t xml:space="preserve"> influence the </w:t>
      </w:r>
      <w:r w:rsidRPr="007121BC">
        <w:rPr>
          <w:rFonts w:asciiTheme="majorHAnsi" w:eastAsia="Calibri" w:hAnsiTheme="majorHAnsi" w:cstheme="majorHAnsi"/>
          <w:sz w:val="24"/>
          <w:szCs w:val="24"/>
        </w:rPr>
        <w:t>form</w:t>
      </w:r>
      <w:r w:rsidR="00F70587">
        <w:rPr>
          <w:rFonts w:asciiTheme="majorHAnsi" w:eastAsia="Calibri" w:hAnsiTheme="majorHAnsi" w:cstheme="majorHAnsi"/>
          <w:sz w:val="24"/>
          <w:szCs w:val="24"/>
        </w:rPr>
        <w:t>ation of</w:t>
      </w:r>
      <w:r w:rsidRPr="007121BC">
        <w:rPr>
          <w:rFonts w:asciiTheme="majorHAnsi" w:eastAsia="Calibri" w:hAnsiTheme="majorHAnsi" w:cstheme="majorHAnsi"/>
          <w:sz w:val="24"/>
          <w:szCs w:val="24"/>
        </w:rPr>
        <w:t xml:space="preserve"> monogamous pairs</w:t>
      </w:r>
      <w:r w:rsidR="0063384E" w:rsidRPr="0063384E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12,13</w:t>
      </w:r>
      <w:r w:rsidR="00F70587">
        <w:rPr>
          <w:rFonts w:asciiTheme="majorHAnsi" w:eastAsia="Calibri" w:hAnsiTheme="majorHAnsi" w:cstheme="majorHAnsi"/>
          <w:sz w:val="24"/>
          <w:szCs w:val="24"/>
        </w:rPr>
        <w:t>.</w:t>
      </w:r>
      <w:r w:rsidR="007121B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9E113D">
        <w:rPr>
          <w:rFonts w:asciiTheme="majorHAnsi" w:eastAsia="Calibri" w:hAnsiTheme="majorHAnsi" w:cstheme="majorHAnsi"/>
          <w:sz w:val="24"/>
          <w:szCs w:val="24"/>
        </w:rPr>
        <w:t>T</w:t>
      </w:r>
      <w:r w:rsidR="009E113D" w:rsidRPr="00A65FB0">
        <w:rPr>
          <w:rFonts w:asciiTheme="majorHAnsi" w:eastAsia="Calibri" w:hAnsiTheme="majorHAnsi" w:cstheme="majorHAnsi"/>
          <w:sz w:val="24"/>
          <w:szCs w:val="24"/>
        </w:rPr>
        <w:t>hus,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song can be used to determine partner preference in these birds. </w:t>
      </w:r>
    </w:p>
    <w:p w14:paraId="0F6936B7" w14:textId="77777777" w:rsidR="00AE718B" w:rsidRPr="00A65FB0" w:rsidRDefault="00AE718B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264BD95" w14:textId="35CF3C49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The mechanisms by which females form a preference for their </w:t>
      </w:r>
      <w:r w:rsidR="00B17409">
        <w:rPr>
          <w:rFonts w:asciiTheme="majorHAnsi" w:eastAsia="Calibri" w:hAnsiTheme="majorHAnsi" w:cstheme="majorHAnsi"/>
          <w:sz w:val="24"/>
          <w:szCs w:val="24"/>
        </w:rPr>
        <w:t>partner’s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song is unknown. </w:t>
      </w:r>
      <w:proofErr w:type="spellStart"/>
      <w:r w:rsidRPr="00A65FB0">
        <w:rPr>
          <w:rFonts w:asciiTheme="majorHAnsi" w:eastAsia="Calibri" w:hAnsiTheme="majorHAnsi" w:cstheme="majorHAnsi"/>
          <w:sz w:val="24"/>
          <w:szCs w:val="24"/>
        </w:rPr>
        <w:t>M</w:t>
      </w:r>
      <w:r w:rsidRPr="00A65FB0">
        <w:rPr>
          <w:rFonts w:asciiTheme="majorHAnsi" w:eastAsia="Calibri" w:hAnsiTheme="majorHAnsi" w:cstheme="majorHAnsi"/>
          <w:color w:val="2E2E2E"/>
          <w:sz w:val="24"/>
          <w:szCs w:val="24"/>
          <w:highlight w:val="white"/>
        </w:rPr>
        <w:t>esotocin</w:t>
      </w:r>
      <w:proofErr w:type="spellEnd"/>
      <w:r w:rsidR="00B16CCA">
        <w:rPr>
          <w:rFonts w:asciiTheme="majorHAnsi" w:eastAsia="Calibri" w:hAnsiTheme="majorHAnsi" w:cstheme="majorHAnsi"/>
          <w:color w:val="2E2E2E"/>
          <w:sz w:val="24"/>
          <w:szCs w:val="24"/>
          <w:highlight w:val="white"/>
        </w:rPr>
        <w:t xml:space="preserve">, the </w:t>
      </w:r>
      <w:r w:rsidRPr="00A65FB0">
        <w:rPr>
          <w:rFonts w:asciiTheme="majorHAnsi" w:eastAsia="Calibri" w:hAnsiTheme="majorHAnsi" w:cstheme="majorHAnsi"/>
          <w:color w:val="2E2E2E"/>
          <w:sz w:val="24"/>
          <w:szCs w:val="24"/>
          <w:highlight w:val="white"/>
        </w:rPr>
        <w:t>avian homologue of oxytocin</w:t>
      </w:r>
      <w:r w:rsidR="00B16CCA">
        <w:rPr>
          <w:rFonts w:asciiTheme="majorHAnsi" w:eastAsia="Calibri" w:hAnsiTheme="majorHAnsi" w:cstheme="majorHAnsi"/>
          <w:color w:val="2E2E2E"/>
          <w:sz w:val="24"/>
          <w:szCs w:val="24"/>
          <w:highlight w:val="white"/>
        </w:rPr>
        <w:t>,</w:t>
      </w:r>
      <w:r w:rsidRPr="00A65FB0">
        <w:rPr>
          <w:rFonts w:asciiTheme="majorHAnsi" w:eastAsia="Calibri" w:hAnsiTheme="majorHAnsi" w:cstheme="majorHAnsi"/>
          <w:color w:val="2E2E2E"/>
          <w:sz w:val="24"/>
          <w:szCs w:val="24"/>
          <w:highlight w:val="white"/>
        </w:rPr>
        <w:t xml:space="preserve"> appears to play a role in pair-bond formation in finches</w:t>
      </w:r>
      <w:r w:rsidR="0063384E" w:rsidRPr="0063384E">
        <w:rPr>
          <w:rFonts w:asciiTheme="majorHAnsi" w:eastAsia="Calibri" w:hAnsiTheme="majorHAnsi" w:cstheme="majorHAnsi"/>
          <w:noProof/>
          <w:color w:val="2E2E2E"/>
          <w:sz w:val="24"/>
          <w:szCs w:val="24"/>
          <w:highlight w:val="white"/>
          <w:vertAlign w:val="superscript"/>
        </w:rPr>
        <w:t>14,15</w:t>
      </w:r>
      <w:r w:rsidRPr="00A65FB0">
        <w:rPr>
          <w:rFonts w:asciiTheme="majorHAnsi" w:eastAsia="Calibri" w:hAnsiTheme="majorHAnsi" w:cstheme="majorHAnsi"/>
          <w:color w:val="2E2E2E"/>
          <w:sz w:val="24"/>
          <w:szCs w:val="24"/>
          <w:highlight w:val="white"/>
        </w:rPr>
        <w:t xml:space="preserve">. In addition, </w:t>
      </w:r>
      <w:r w:rsidRPr="00A65FB0">
        <w:rPr>
          <w:rFonts w:asciiTheme="majorHAnsi" w:eastAsia="Calibri" w:hAnsiTheme="majorHAnsi" w:cstheme="majorHAnsi"/>
          <w:sz w:val="24"/>
          <w:szCs w:val="24"/>
        </w:rPr>
        <w:t>dopamine has also been shown to play a role in pair-bond formation</w:t>
      </w:r>
      <w:r w:rsidR="0063384E" w:rsidRPr="0063384E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9,16</w:t>
      </w:r>
      <w:r w:rsidR="0012725D" w:rsidRPr="0012725D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–</w:t>
      </w:r>
      <w:r w:rsidR="0063384E" w:rsidRPr="0063384E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18</w:t>
      </w:r>
      <w:r w:rsidRPr="00A65FB0">
        <w:rPr>
          <w:rFonts w:asciiTheme="majorHAnsi" w:eastAsia="Calibri" w:hAnsiTheme="majorHAnsi" w:cstheme="majorHAnsi"/>
          <w:sz w:val="24"/>
          <w:szCs w:val="24"/>
        </w:rPr>
        <w:t>.</w:t>
      </w:r>
      <w:r w:rsidRPr="00A65FB0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For example, dopamine levels are higher in the nucleus </w:t>
      </w:r>
      <w:proofErr w:type="spellStart"/>
      <w:r w:rsidRPr="00A65FB0">
        <w:rPr>
          <w:rFonts w:asciiTheme="majorHAnsi" w:eastAsia="Calibri" w:hAnsiTheme="majorHAnsi" w:cstheme="majorHAnsi"/>
          <w:sz w:val="24"/>
          <w:szCs w:val="24"/>
        </w:rPr>
        <w:t>accumbens</w:t>
      </w:r>
      <w:proofErr w:type="spellEnd"/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of paired versus non-paired finches</w:t>
      </w:r>
      <w:r w:rsidR="006143A1" w:rsidRPr="006143A1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9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7DC9D252" w14:textId="77777777" w:rsidR="00AE718B" w:rsidRPr="00A65FB0" w:rsidRDefault="00AE718B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29681C9" w14:textId="2507039B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To study the role of neurotransmitter systems on pair-bond formation and maintenance, we </w:t>
      </w:r>
      <w:r w:rsidR="00E11526">
        <w:rPr>
          <w:rFonts w:asciiTheme="majorHAnsi" w:eastAsia="Calibri" w:hAnsiTheme="majorHAnsi" w:cstheme="majorHAnsi"/>
          <w:sz w:val="24"/>
          <w:szCs w:val="24"/>
        </w:rPr>
        <w:t>measured</w:t>
      </w:r>
      <w:r w:rsidR="00E11526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>song preference using an operant testing paradigm equipped with infrared sensors to trigger song playbacks</w:t>
      </w:r>
      <w:r w:rsidR="0063384E" w:rsidRPr="0063384E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19</w:t>
      </w:r>
      <w:r w:rsidRPr="00A65FB0">
        <w:rPr>
          <w:rFonts w:asciiTheme="majorHAnsi" w:eastAsia="Calibri" w:hAnsiTheme="majorHAnsi" w:cstheme="majorHAnsi"/>
          <w:sz w:val="24"/>
          <w:szCs w:val="24"/>
        </w:rPr>
        <w:t>. The ratio of song playbacks identified the female’s preference for a male’s song</w:t>
      </w:r>
      <w:r w:rsidR="00FC4987">
        <w:rPr>
          <w:rFonts w:asciiTheme="majorHAnsi" w:eastAsia="Calibri" w:hAnsiTheme="majorHAnsi" w:cstheme="majorHAnsi"/>
          <w:sz w:val="24"/>
          <w:szCs w:val="24"/>
        </w:rPr>
        <w:t xml:space="preserve">.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Prior to the operant conditioning task, each female was isolated for </w:t>
      </w:r>
      <w:r w:rsidR="005B43A4">
        <w:rPr>
          <w:rFonts w:asciiTheme="majorHAnsi" w:eastAsia="Calibri" w:hAnsiTheme="majorHAnsi" w:cstheme="majorHAnsi"/>
          <w:sz w:val="24"/>
          <w:szCs w:val="24"/>
        </w:rPr>
        <w:t xml:space="preserve">up to </w:t>
      </w:r>
      <w:r w:rsidRPr="00463C00">
        <w:rPr>
          <w:rFonts w:asciiTheme="majorHAnsi" w:eastAsia="Calibri" w:hAnsiTheme="majorHAnsi" w:cstheme="majorHAnsi"/>
          <w:sz w:val="24"/>
          <w:szCs w:val="24"/>
        </w:rPr>
        <w:t>48 h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in an anechoic chamber with </w:t>
      </w:r>
      <w:r w:rsidR="00E11526">
        <w:rPr>
          <w:rFonts w:asciiTheme="majorHAnsi" w:eastAsia="Calibri" w:hAnsiTheme="majorHAnsi" w:cstheme="majorHAnsi"/>
          <w:sz w:val="24"/>
          <w:szCs w:val="24"/>
        </w:rPr>
        <w:t>her partner for ‘paired females’</w:t>
      </w:r>
      <w:r w:rsidR="009C2F8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E11526">
        <w:rPr>
          <w:rFonts w:asciiTheme="majorHAnsi" w:eastAsia="Calibri" w:hAnsiTheme="majorHAnsi" w:cstheme="majorHAnsi"/>
          <w:sz w:val="24"/>
          <w:szCs w:val="24"/>
        </w:rPr>
        <w:t xml:space="preserve">or with </w:t>
      </w:r>
      <w:r w:rsidRPr="00A65FB0">
        <w:rPr>
          <w:rFonts w:asciiTheme="majorHAnsi" w:eastAsia="Calibri" w:hAnsiTheme="majorHAnsi" w:cstheme="majorHAnsi"/>
          <w:sz w:val="24"/>
          <w:szCs w:val="24"/>
        </w:rPr>
        <w:t>a</w:t>
      </w:r>
      <w:r w:rsidR="00E11526">
        <w:rPr>
          <w:rFonts w:asciiTheme="majorHAnsi" w:eastAsia="Calibri" w:hAnsiTheme="majorHAnsi" w:cstheme="majorHAnsi"/>
          <w:sz w:val="24"/>
          <w:szCs w:val="24"/>
        </w:rPr>
        <w:t>n unfamiliar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male, for ‘unpaired females’</w:t>
      </w:r>
      <w:r w:rsidR="00F70587">
        <w:rPr>
          <w:rFonts w:asciiTheme="majorHAnsi" w:eastAsia="Calibri" w:hAnsiTheme="majorHAnsi" w:cstheme="majorHAnsi"/>
          <w:sz w:val="24"/>
          <w:szCs w:val="24"/>
        </w:rPr>
        <w:t>.</w:t>
      </w:r>
      <w:r w:rsidR="00E11526">
        <w:rPr>
          <w:rFonts w:asciiTheme="majorHAnsi" w:eastAsia="Calibri" w:hAnsiTheme="majorHAnsi" w:cstheme="majorHAnsi"/>
          <w:sz w:val="24"/>
          <w:szCs w:val="24"/>
        </w:rPr>
        <w:t xml:space="preserve"> To test the effect of dopamine on song preference,</w:t>
      </w:r>
      <w:r w:rsidR="009C2F8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unpaired females were treated twice with </w:t>
      </w:r>
      <w:r w:rsidR="00E11526">
        <w:rPr>
          <w:rFonts w:asciiTheme="majorHAnsi" w:eastAsia="Calibri" w:hAnsiTheme="majorHAnsi" w:cstheme="majorHAnsi"/>
          <w:sz w:val="24"/>
          <w:szCs w:val="24"/>
        </w:rPr>
        <w:t>a D2R dopamine agonist while isolated with the unfamiliar male</w:t>
      </w:r>
      <w:r w:rsidRPr="00A65FB0">
        <w:rPr>
          <w:rFonts w:asciiTheme="majorHAnsi" w:eastAsia="Calibri" w:hAnsiTheme="majorHAnsi" w:cstheme="majorHAnsi"/>
          <w:sz w:val="24"/>
          <w:szCs w:val="24"/>
        </w:rPr>
        <w:t>.</w:t>
      </w:r>
      <w:r w:rsidR="00FC4987" w:rsidRPr="00A65FB0">
        <w:rPr>
          <w:rFonts w:asciiTheme="majorHAnsi" w:eastAsia="Calibri" w:hAnsiTheme="majorHAnsi" w:cstheme="majorHAnsi"/>
          <w:sz w:val="24"/>
          <w:szCs w:val="24"/>
        </w:rPr>
        <w:t xml:space="preserve"> This behavioral paradigm is based on previous studies</w:t>
      </w:r>
      <w:r w:rsidR="00FC4987" w:rsidRPr="0063384E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19,20</w:t>
      </w:r>
      <w:r w:rsidR="00FC498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FC4987" w:rsidRPr="00A65FB0">
        <w:rPr>
          <w:rFonts w:asciiTheme="majorHAnsi" w:eastAsia="Calibri" w:hAnsiTheme="majorHAnsi" w:cstheme="majorHAnsi"/>
          <w:sz w:val="24"/>
          <w:szCs w:val="24"/>
        </w:rPr>
        <w:t>and is amenable to research by undergraduate students.</w:t>
      </w:r>
    </w:p>
    <w:p w14:paraId="22FDC860" w14:textId="7C8CDB5F" w:rsidR="00AE718B" w:rsidRPr="00A65FB0" w:rsidRDefault="00AE718B" w:rsidP="00DD4CF5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CFCC1DE" w14:textId="0FA09E1D" w:rsidR="00AE718B" w:rsidRDefault="00A65FB0" w:rsidP="009E113D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</w:rPr>
      </w:pPr>
      <w:r w:rsidRPr="00A65FB0">
        <w:rPr>
          <w:rFonts w:asciiTheme="majorHAnsi" w:hAnsiTheme="majorHAnsi" w:cstheme="majorHAnsi"/>
          <w:b/>
          <w:sz w:val="24"/>
          <w:szCs w:val="24"/>
        </w:rPr>
        <w:t>PROTOCOL:</w:t>
      </w:r>
    </w:p>
    <w:p w14:paraId="3FE90012" w14:textId="77777777" w:rsidR="00814519" w:rsidRPr="00A65FB0" w:rsidRDefault="00814519" w:rsidP="00DD4CF5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</w:rPr>
      </w:pPr>
    </w:p>
    <w:p w14:paraId="2726E61D" w14:textId="7D3898B6" w:rsidR="00692452" w:rsidRPr="002F4A17" w:rsidRDefault="00692452" w:rsidP="00DD4CF5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F4A1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All experiments were approved by the Institutional Care and Use Committee of the W.M. Keck Science Department, in accordance to NIH guidelines. </w:t>
      </w:r>
      <w:r w:rsidR="00814519">
        <w:rPr>
          <w:rFonts w:asciiTheme="majorHAnsi" w:hAnsiTheme="majorHAnsi" w:cstheme="majorHAnsi"/>
          <w:color w:val="000000" w:themeColor="text1"/>
          <w:sz w:val="24"/>
          <w:szCs w:val="24"/>
        </w:rPr>
        <w:t>All animals used were adults (&gt;90 days post hatch).</w:t>
      </w:r>
    </w:p>
    <w:p w14:paraId="64964782" w14:textId="77777777" w:rsidR="00692452" w:rsidRPr="00A65FB0" w:rsidRDefault="00692452" w:rsidP="00DD4CF5">
      <w:pPr>
        <w:spacing w:line="240" w:lineRule="auto"/>
        <w:jc w:val="both"/>
        <w:rPr>
          <w:rFonts w:asciiTheme="majorHAnsi" w:hAnsiTheme="majorHAnsi" w:cstheme="majorHAnsi"/>
          <w:b/>
          <w:color w:val="808080"/>
          <w:sz w:val="24"/>
          <w:szCs w:val="24"/>
        </w:rPr>
      </w:pPr>
    </w:p>
    <w:p w14:paraId="16E1E47A" w14:textId="28FFD512" w:rsidR="00AE718B" w:rsidRPr="00290884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  <w:highlight w:val="yellow"/>
        </w:rPr>
      </w:pPr>
      <w:r w:rsidRPr="00290884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>1</w:t>
      </w:r>
      <w:r w:rsidR="000B0218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>.</w:t>
      </w:r>
      <w:r w:rsidR="009C2F8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Pr="00290884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>Construction of operant conditioning chamber</w:t>
      </w:r>
    </w:p>
    <w:p w14:paraId="55AFE5A0" w14:textId="77777777" w:rsidR="000B0218" w:rsidRDefault="000B0218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6CDD7B74" w14:textId="72E5967F" w:rsidR="000B0218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1.1</w:t>
      </w:r>
      <w:r w:rsidR="00246B6B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0B0218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Build a testing cage 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composed 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of two identical chambers</w:t>
      </w:r>
      <w:r w:rsidR="00692452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,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15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x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15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x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17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in</w:t>
      </w:r>
      <w:r w:rsidR="00692452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each</w:t>
      </w:r>
      <w:r w:rsidR="000B1BE9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(</w:t>
      </w:r>
      <w:r w:rsidR="000B1BE9" w:rsidRPr="002B5C8C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Figure 1</w:t>
      </w:r>
      <w:r w:rsidR="0056660B" w:rsidRPr="002B5C8C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A</w:t>
      </w:r>
      <w:r w:rsidR="000B1BE9">
        <w:rPr>
          <w:rFonts w:asciiTheme="majorHAnsi" w:eastAsia="Calibri" w:hAnsiTheme="majorHAnsi" w:cstheme="majorHAnsi"/>
          <w:sz w:val="24"/>
          <w:szCs w:val="24"/>
          <w:highlight w:val="yellow"/>
        </w:rPr>
        <w:t>)</w:t>
      </w:r>
      <w:r w:rsidR="00692452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. </w:t>
      </w:r>
      <w:r w:rsidR="00E15D62">
        <w:rPr>
          <w:rFonts w:asciiTheme="majorHAnsi" w:eastAsia="Calibri" w:hAnsiTheme="majorHAnsi" w:cstheme="majorHAnsi"/>
          <w:sz w:val="24"/>
          <w:szCs w:val="24"/>
          <w:highlight w:val="yellow"/>
        </w:rPr>
        <w:t>Make</w:t>
      </w:r>
      <w:r w:rsidR="000D1B63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a small door </w:t>
      </w:r>
      <w:r w:rsidR="00E15D62">
        <w:rPr>
          <w:rFonts w:asciiTheme="majorHAnsi" w:eastAsia="Calibri" w:hAnsiTheme="majorHAnsi" w:cstheme="majorHAnsi"/>
          <w:sz w:val="24"/>
          <w:szCs w:val="24"/>
          <w:highlight w:val="yellow"/>
        </w:rPr>
        <w:t>(</w:t>
      </w:r>
      <w:r w:rsidR="00E12DDA">
        <w:rPr>
          <w:rFonts w:asciiTheme="majorHAnsi" w:eastAsia="Calibri" w:hAnsiTheme="majorHAnsi" w:cstheme="majorHAnsi"/>
          <w:sz w:val="24"/>
          <w:szCs w:val="24"/>
          <w:highlight w:val="yellow"/>
        </w:rPr>
        <w:t>as an entrance to each chamber</w:t>
      </w:r>
      <w:r w:rsidR="00E15D62">
        <w:rPr>
          <w:rFonts w:asciiTheme="majorHAnsi" w:eastAsia="Calibri" w:hAnsiTheme="majorHAnsi" w:cstheme="majorHAnsi"/>
          <w:sz w:val="24"/>
          <w:szCs w:val="24"/>
          <w:highlight w:val="yellow"/>
        </w:rPr>
        <w:t>)</w:t>
      </w:r>
      <w:r w:rsidR="00E12DD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on the side of the cage</w:t>
      </w:r>
      <w:r w:rsidR="00FA5E1E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near </w:t>
      </w:r>
      <w:r w:rsidR="00E12DDA">
        <w:rPr>
          <w:rFonts w:asciiTheme="majorHAnsi" w:eastAsia="Calibri" w:hAnsiTheme="majorHAnsi" w:cstheme="majorHAnsi"/>
          <w:sz w:val="24"/>
          <w:szCs w:val="24"/>
          <w:highlight w:val="yellow"/>
        </w:rPr>
        <w:t>the</w:t>
      </w:r>
      <w:r w:rsidR="00FA5E1E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perches</w:t>
      </w:r>
      <w:r w:rsidR="00E15D62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0D1B63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by cutting out a small 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4.5 x 6 in </w:t>
      </w:r>
      <w:r w:rsidR="00174E00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window </w:t>
      </w:r>
      <w:r w:rsidR="00E15D62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that is </w:t>
      </w:r>
      <w:r w:rsidR="00174E00">
        <w:rPr>
          <w:rFonts w:asciiTheme="majorHAnsi" w:eastAsia="Calibri" w:hAnsiTheme="majorHAnsi" w:cstheme="majorHAnsi"/>
          <w:sz w:val="24"/>
          <w:szCs w:val="24"/>
          <w:highlight w:val="yellow"/>
        </w:rPr>
        <w:t>2.5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in</w:t>
      </w:r>
      <w:r w:rsidR="00174E00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away </w:t>
      </w:r>
      <w:r w:rsidR="00174E00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from the </w:t>
      </w:r>
      <w:r w:rsidR="00E15D62">
        <w:rPr>
          <w:rFonts w:asciiTheme="majorHAnsi" w:eastAsia="Calibri" w:hAnsiTheme="majorHAnsi" w:cstheme="majorHAnsi"/>
          <w:sz w:val="24"/>
          <w:szCs w:val="24"/>
          <w:highlight w:val="yellow"/>
        </w:rPr>
        <w:t>center</w:t>
      </w:r>
      <w:r w:rsidR="00174E00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of the cage</w:t>
      </w:r>
      <w:r w:rsidR="00E15D62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between the chambers</w:t>
      </w:r>
      <w:r w:rsidR="00174E00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0D1B63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Use a separate piece of the shelving to make a door that covers the </w:t>
      </w:r>
      <w:r w:rsidR="00091A7E">
        <w:rPr>
          <w:rFonts w:asciiTheme="majorHAnsi" w:eastAsia="Calibri" w:hAnsiTheme="majorHAnsi" w:cstheme="majorHAnsi"/>
          <w:sz w:val="24"/>
          <w:szCs w:val="24"/>
          <w:highlight w:val="yellow"/>
        </w:rPr>
        <w:t>window</w:t>
      </w:r>
      <w:r w:rsidR="000D1B63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174E00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</w:p>
    <w:p w14:paraId="41105B8A" w14:textId="77777777" w:rsidR="000B0218" w:rsidRDefault="000B0218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68240F43" w14:textId="5225F626" w:rsidR="000D1B63" w:rsidRPr="0036278E" w:rsidRDefault="000B0218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6278E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NOTE: The cage is made from wire shelving for closets that can be obtained from any home </w:t>
      </w:r>
      <w:r w:rsidRPr="004C13CB">
        <w:rPr>
          <w:rFonts w:asciiTheme="majorHAnsi" w:eastAsia="Calibri" w:hAnsiTheme="majorHAnsi" w:cstheme="majorHAnsi"/>
          <w:sz w:val="24"/>
          <w:szCs w:val="24"/>
        </w:rPr>
        <w:t xml:space="preserve">improvement store. </w:t>
      </w:r>
      <w:r w:rsidR="004C13CB" w:rsidRPr="004C13CB">
        <w:rPr>
          <w:rFonts w:asciiTheme="majorHAnsi" w:eastAsia="Calibri" w:hAnsiTheme="majorHAnsi" w:cstheme="majorHAnsi"/>
          <w:sz w:val="24"/>
          <w:szCs w:val="24"/>
        </w:rPr>
        <w:t>The hinge of the door can be made with zip-ties.</w:t>
      </w:r>
    </w:p>
    <w:p w14:paraId="206C9DFE" w14:textId="77777777" w:rsidR="00F15BB3" w:rsidRPr="00290884" w:rsidRDefault="00F15BB3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694FE068" w14:textId="25D07452" w:rsidR="00AE718B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1.</w:t>
      </w:r>
      <w:r w:rsidR="00D1686C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2. </w:t>
      </w:r>
      <w:r w:rsidR="00FB7997">
        <w:rPr>
          <w:rFonts w:asciiTheme="majorHAnsi" w:eastAsia="Calibri" w:hAnsiTheme="majorHAnsi" w:cstheme="majorHAnsi"/>
          <w:sz w:val="24"/>
          <w:szCs w:val="24"/>
          <w:highlight w:val="yellow"/>
        </w:rPr>
        <w:t>Cut</w:t>
      </w:r>
      <w:r w:rsidR="00692452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the shelving with wire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692452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cutters</w:t>
      </w:r>
      <w:r w:rsidR="00FB799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to make a </w:t>
      </w:r>
      <w:r w:rsidR="00FB7997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4</w:t>
      </w:r>
      <w:r w:rsidR="00FB799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FB7997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x</w:t>
      </w:r>
      <w:r w:rsidR="00FB799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FB7997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6</w:t>
      </w:r>
      <w:r w:rsidR="00FB799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in</w:t>
      </w:r>
      <w:r w:rsidR="00FB7997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FB7997">
        <w:rPr>
          <w:rFonts w:asciiTheme="majorHAnsi" w:eastAsia="Calibri" w:hAnsiTheme="majorHAnsi" w:cstheme="majorHAnsi"/>
          <w:sz w:val="24"/>
          <w:szCs w:val="24"/>
          <w:highlight w:val="yellow"/>
        </w:rPr>
        <w:t>opening</w:t>
      </w:r>
      <w:r w:rsidR="00FB7997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commentRangeStart w:id="1"/>
      <w:commentRangeEnd w:id="1"/>
      <w:r w:rsidR="00FB7997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between the two chambers</w:t>
      </w:r>
      <w:r w:rsidR="00FB799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to</w:t>
      </w:r>
      <w:r w:rsidR="004750A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allow the bird to move between chambers</w:t>
      </w:r>
      <w:r w:rsidR="00692452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bookmarkStart w:id="2" w:name="_GoBack"/>
      <w:bookmarkEnd w:id="2"/>
    </w:p>
    <w:p w14:paraId="6CA05860" w14:textId="77777777" w:rsidR="00D1686C" w:rsidRPr="00290884" w:rsidRDefault="00D1686C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3860DF35" w14:textId="62B6D498" w:rsidR="00AE718B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1.</w:t>
      </w:r>
      <w:r w:rsidR="00D1686C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3. </w:t>
      </w:r>
      <w:r w:rsidR="0063384E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In each chamber, p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lace a perch </w:t>
      </w:r>
      <w:r w:rsidR="0063384E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11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in</w:t>
      </w:r>
      <w:r w:rsidR="0063384E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from the center of the cage and 6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in</w:t>
      </w:r>
      <w:r w:rsidR="0063384E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from the bottom of the cage. </w:t>
      </w:r>
      <w:r w:rsidR="000D1B63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Use any perch that </w:t>
      </w:r>
      <w:r w:rsidR="00E11526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is suitable for the type of bird being tested and that </w:t>
      </w:r>
      <w:r w:rsidR="000D1B63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will span the width of the cage.</w:t>
      </w:r>
    </w:p>
    <w:p w14:paraId="424034C0" w14:textId="77777777" w:rsidR="00C46B1C" w:rsidRPr="00290884" w:rsidRDefault="00C46B1C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37074BBE" w14:textId="20F55C5B" w:rsidR="000B1BE9" w:rsidRDefault="00336C41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1.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4</w:t>
      </w:r>
      <w:r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. </w:t>
      </w:r>
      <w:r w:rsidR="000C0E8B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Place </w:t>
      </w:r>
      <w:r w:rsidR="00E70C3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the emitter and receiver of the </w:t>
      </w:r>
      <w:r w:rsidR="000C0E8B">
        <w:rPr>
          <w:rFonts w:asciiTheme="majorHAnsi" w:eastAsia="Calibri" w:hAnsiTheme="majorHAnsi" w:cstheme="majorHAnsi"/>
          <w:sz w:val="24"/>
          <w:szCs w:val="24"/>
          <w:highlight w:val="yellow"/>
        </w:rPr>
        <w:t>photoelectric sensor</w:t>
      </w:r>
      <w:r w:rsidR="00E70C3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on the cage</w:t>
      </w:r>
      <w:r w:rsidR="000C0E8B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d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irectly above each </w:t>
      </w:r>
      <w:r w:rsidR="00E70C3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end of the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perch</w:t>
      </w:r>
      <w:r w:rsidR="00E11526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E47CB1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T</w:t>
      </w:r>
      <w:r w:rsidR="000B1BE9">
        <w:rPr>
          <w:rFonts w:asciiTheme="majorHAnsi" w:eastAsia="Calibri" w:hAnsiTheme="majorHAnsi" w:cstheme="majorHAnsi"/>
          <w:sz w:val="24"/>
          <w:szCs w:val="24"/>
          <w:highlight w:val="yellow"/>
        </w:rPr>
        <w:t>ether t</w:t>
      </w:r>
      <w:r w:rsidR="00E47CB1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he sensors</w:t>
      </w:r>
      <w:r w:rsidR="000B1BE9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to the wire above the perch</w:t>
      </w:r>
      <w:r w:rsidR="00E47CB1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using zip-ties. </w:t>
      </w:r>
    </w:p>
    <w:p w14:paraId="23AD1EA8" w14:textId="77777777" w:rsidR="00003A96" w:rsidRDefault="00003A96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775FBD88" w14:textId="6B158320" w:rsidR="00AE718B" w:rsidRDefault="000B1BE9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NOTE: </w:t>
      </w:r>
      <w:r w:rsidR="00E47CB1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Placing the sensors onto a rigid backing (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>e.g.</w:t>
      </w:r>
      <w:r w:rsidR="00E47CB1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, a tongue depressor) can help keep the sensors </w:t>
      </w:r>
      <w:r w:rsidR="004A0985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from</w:t>
      </w:r>
      <w:r w:rsidR="00E47CB1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twist</w:t>
      </w:r>
      <w:r w:rsidR="004A0985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ing</w:t>
      </w:r>
      <w:r w:rsidR="00E47CB1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on the wire cage</w:t>
      </w:r>
      <w:r w:rsidR="00E11526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and becoming misaligned</w:t>
      </w:r>
      <w:r w:rsidR="00E47CB1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9C2F8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It is important to test the placement of the sensors</w:t>
      </w:r>
      <w:r w:rsidR="006607D1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prior to each experiment by </w:t>
      </w:r>
      <w:r w:rsidR="005E2F5B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manually </w:t>
      </w:r>
      <w:r w:rsidR="006607D1" w:rsidRPr="00EA5E0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breaking the </w:t>
      </w:r>
      <w:r w:rsidR="00EA5E04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infrared </w:t>
      </w:r>
      <w:r w:rsidR="00EA5E0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(IR) </w:t>
      </w:r>
      <w:r w:rsidR="00EA5E04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beam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. If the</w:t>
      </w:r>
      <w:r w:rsidR="00A17B46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sensors</w:t>
      </w:r>
      <w:r w:rsidR="009C2F8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are not correctly aligned</w:t>
      </w:r>
      <w:r w:rsidR="00651D5A">
        <w:rPr>
          <w:rFonts w:asciiTheme="majorHAnsi" w:eastAsia="Calibri" w:hAnsiTheme="majorHAnsi" w:cstheme="majorHAnsi"/>
          <w:sz w:val="24"/>
          <w:szCs w:val="24"/>
          <w:highlight w:val="yellow"/>
        </w:rPr>
        <w:t>,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a bird will not trigger a song, or landing on the perch </w:t>
      </w:r>
      <w:r w:rsidR="000C0E8B">
        <w:rPr>
          <w:rFonts w:asciiTheme="majorHAnsi" w:eastAsia="Calibri" w:hAnsiTheme="majorHAnsi" w:cstheme="majorHAnsi"/>
          <w:sz w:val="24"/>
          <w:szCs w:val="24"/>
          <w:highlight w:val="yellow"/>
        </w:rPr>
        <w:t>may</w:t>
      </w:r>
      <w:r w:rsidR="000C0E8B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be counted as multiple events. </w:t>
      </w:r>
    </w:p>
    <w:p w14:paraId="0088AFB9" w14:textId="77777777" w:rsidR="00336C41" w:rsidRPr="00290884" w:rsidRDefault="00336C41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1E79E20E" w14:textId="33E41C0A" w:rsidR="00DF0CD3" w:rsidRDefault="00336C41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1.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5</w:t>
      </w:r>
      <w:r w:rsidR="00DF0CD3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.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Place </w:t>
      </w:r>
      <w:r w:rsidR="000D1B63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under-cabinet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LED lights on the top of the </w:t>
      </w:r>
      <w:r w:rsidR="00651D5A">
        <w:rPr>
          <w:rFonts w:asciiTheme="majorHAnsi" w:eastAsia="Calibri" w:hAnsiTheme="majorHAnsi" w:cstheme="majorHAnsi"/>
          <w:sz w:val="24"/>
          <w:szCs w:val="24"/>
          <w:highlight w:val="yellow"/>
        </w:rPr>
        <w:t>cage</w:t>
      </w:r>
      <w:r w:rsidR="00651D5A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to provide enough illumination so that </w:t>
      </w:r>
      <w:r w:rsidR="00B16CCA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the animals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will move freely </w:t>
      </w:r>
      <w:r w:rsidR="00651D5A">
        <w:rPr>
          <w:rFonts w:asciiTheme="majorHAnsi" w:eastAsia="Calibri" w:hAnsiTheme="majorHAnsi" w:cstheme="majorHAnsi"/>
          <w:sz w:val="24"/>
          <w:szCs w:val="24"/>
          <w:highlight w:val="yellow"/>
        </w:rPr>
        <w:t>between the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9D62E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two side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chamber</w:t>
      </w:r>
      <w:r w:rsidR="00651D5A">
        <w:rPr>
          <w:rFonts w:asciiTheme="majorHAnsi" w:eastAsia="Calibri" w:hAnsiTheme="majorHAnsi" w:cstheme="majorHAnsi"/>
          <w:sz w:val="24"/>
          <w:szCs w:val="24"/>
          <w:highlight w:val="yellow"/>
        </w:rPr>
        <w:t>s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</w:p>
    <w:p w14:paraId="2EF6FCF9" w14:textId="76971E7F" w:rsidR="00AE718B" w:rsidRPr="00290884" w:rsidRDefault="000D1B63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</w:p>
    <w:p w14:paraId="5453ABF4" w14:textId="6E2631AE" w:rsidR="00AE718B" w:rsidRDefault="00336C41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1.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6</w:t>
      </w:r>
      <w:r w:rsidR="00DF0CD3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.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Place bird seed and water </w:t>
      </w:r>
      <w:r w:rsidR="006C0559">
        <w:rPr>
          <w:rFonts w:asciiTheme="majorHAnsi" w:eastAsia="Calibri" w:hAnsiTheme="majorHAnsi" w:cstheme="majorHAnsi"/>
          <w:sz w:val="24"/>
          <w:szCs w:val="24"/>
          <w:highlight w:val="yellow"/>
        </w:rPr>
        <w:t>next to each of the perches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</w:p>
    <w:p w14:paraId="719214E4" w14:textId="77777777" w:rsidR="00DF0CD3" w:rsidRPr="00290884" w:rsidRDefault="00DF0CD3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28F8A521" w14:textId="06B04EB3" w:rsidR="00AE718B" w:rsidRDefault="00336C41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1.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7</w:t>
      </w:r>
      <w:r w:rsidR="00F85AA0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9C2F8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Place a speaker at each end of </w:t>
      </w:r>
      <w:r w:rsidR="00651D5A">
        <w:rPr>
          <w:rFonts w:asciiTheme="majorHAnsi" w:eastAsia="Calibri" w:hAnsiTheme="majorHAnsi" w:cstheme="majorHAnsi"/>
          <w:sz w:val="24"/>
          <w:szCs w:val="24"/>
          <w:highlight w:val="yellow"/>
        </w:rPr>
        <w:t>each</w:t>
      </w:r>
      <w:r w:rsidR="00651D5A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chamber.</w:t>
      </w:r>
    </w:p>
    <w:p w14:paraId="6F44EF40" w14:textId="77777777" w:rsidR="00F85AA0" w:rsidRPr="00290884" w:rsidRDefault="00F85AA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522BF80F" w14:textId="5D3C9960" w:rsidR="00F250CD" w:rsidRDefault="00336C41" w:rsidP="00F250CD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1.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8</w:t>
      </w:r>
      <w:r w:rsidR="00F85AA0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. </w:t>
      </w:r>
      <w:r w:rsidR="00651D5A">
        <w:rPr>
          <w:rFonts w:asciiTheme="majorHAnsi" w:eastAsia="Calibri" w:hAnsiTheme="majorHAnsi" w:cstheme="majorHAnsi"/>
          <w:sz w:val="24"/>
          <w:szCs w:val="24"/>
          <w:highlight w:val="yellow"/>
        </w:rPr>
        <w:t>To</w:t>
      </w:r>
      <w:r w:rsidR="00651D5A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reduce sound diffraction and audio and visual distractions</w:t>
      </w:r>
      <w:r w:rsidR="00651D5A">
        <w:rPr>
          <w:rFonts w:asciiTheme="majorHAnsi" w:eastAsia="Calibri" w:hAnsiTheme="majorHAnsi" w:cstheme="majorHAnsi"/>
          <w:sz w:val="24"/>
          <w:szCs w:val="24"/>
          <w:highlight w:val="yellow"/>
        </w:rPr>
        <w:t>,</w:t>
      </w:r>
      <w:r w:rsidR="00651D5A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place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anechoic foam </w:t>
      </w:r>
      <w:r w:rsidR="000D1B63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on the perimeter of the entire cage, with holes left for the cage doors</w:t>
      </w:r>
      <w:r w:rsidR="00BE2DF4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and water bottles</w:t>
      </w:r>
      <w:r w:rsidR="00F250CD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. </w:t>
      </w:r>
    </w:p>
    <w:p w14:paraId="22B7510A" w14:textId="77777777" w:rsidR="00F250CD" w:rsidRDefault="00F250CD" w:rsidP="00F250CD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6BBBEF1A" w14:textId="19290CE8" w:rsidR="00AE718B" w:rsidRPr="00A65FB0" w:rsidRDefault="00336C41" w:rsidP="00F250CD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1.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9</w:t>
      </w:r>
      <w:r w:rsidR="00F250CD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9C2F8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Connect the speaker to an audio amplifier and connect the audio amplifier to the sound output on a computer.</w:t>
      </w:r>
    </w:p>
    <w:p w14:paraId="23D09DD3" w14:textId="6225A91E" w:rsidR="00AE718B" w:rsidRDefault="00A65FB0" w:rsidP="00DD4CF5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65FB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9D5DDBB" w14:textId="518B65B4" w:rsidR="000D1B63" w:rsidRDefault="00F250CD" w:rsidP="00DD4CF5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2.</w:t>
      </w:r>
      <w:r w:rsidR="000D1B63">
        <w:rPr>
          <w:rFonts w:asciiTheme="majorHAnsi" w:eastAsia="Calibri" w:hAnsiTheme="majorHAnsi" w:cstheme="majorHAnsi"/>
          <w:b/>
          <w:sz w:val="24"/>
          <w:szCs w:val="24"/>
        </w:rPr>
        <w:t xml:space="preserve"> Connection of sensors </w:t>
      </w:r>
    </w:p>
    <w:p w14:paraId="3114BB7B" w14:textId="45C9BD4B" w:rsidR="00F250CD" w:rsidRDefault="00F250CD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76FAE66" w14:textId="3FD66BAF" w:rsidR="00473F29" w:rsidRDefault="00473F29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NOTE: There are two sets of </w:t>
      </w:r>
      <w:r w:rsidRPr="00EA5E04">
        <w:rPr>
          <w:rFonts w:asciiTheme="majorHAnsi" w:eastAsia="Calibri" w:hAnsiTheme="majorHAnsi" w:cstheme="majorHAnsi"/>
          <w:sz w:val="24"/>
          <w:szCs w:val="24"/>
        </w:rPr>
        <w:t>IR</w:t>
      </w:r>
      <w:r>
        <w:rPr>
          <w:rFonts w:asciiTheme="majorHAnsi" w:eastAsia="Calibri" w:hAnsiTheme="majorHAnsi" w:cstheme="majorHAnsi"/>
          <w:sz w:val="24"/>
          <w:szCs w:val="24"/>
        </w:rPr>
        <w:t xml:space="preserve"> sensors, each with an emitter and receiver. The emitter has a cable with four wires </w:t>
      </w:r>
      <w:r w:rsidR="00B16CCA">
        <w:rPr>
          <w:rFonts w:asciiTheme="majorHAnsi" w:eastAsia="Calibri" w:hAnsiTheme="majorHAnsi" w:cstheme="majorHAnsi"/>
          <w:sz w:val="24"/>
          <w:szCs w:val="24"/>
        </w:rPr>
        <w:t>(</w:t>
      </w:r>
      <w:r>
        <w:rPr>
          <w:rFonts w:asciiTheme="majorHAnsi" w:eastAsia="Calibri" w:hAnsiTheme="majorHAnsi" w:cstheme="majorHAnsi"/>
          <w:sz w:val="24"/>
          <w:szCs w:val="24"/>
        </w:rPr>
        <w:t>brown, blue, black, and white</w:t>
      </w:r>
      <w:r w:rsidR="00B16CCA">
        <w:rPr>
          <w:rFonts w:asciiTheme="majorHAnsi" w:eastAsia="Calibri" w:hAnsiTheme="majorHAnsi" w:cstheme="majorHAnsi"/>
          <w:sz w:val="24"/>
          <w:szCs w:val="24"/>
        </w:rPr>
        <w:t>)</w:t>
      </w:r>
      <w:r>
        <w:rPr>
          <w:rFonts w:asciiTheme="majorHAnsi" w:eastAsia="Calibri" w:hAnsiTheme="majorHAnsi" w:cstheme="majorHAnsi"/>
          <w:sz w:val="24"/>
          <w:szCs w:val="24"/>
        </w:rPr>
        <w:t xml:space="preserve">. The receiver has a cable with </w:t>
      </w:r>
      <w:r w:rsidR="00B16CCA" w:rsidRPr="00651D5A">
        <w:rPr>
          <w:rFonts w:asciiTheme="majorHAnsi" w:eastAsia="Calibri" w:hAnsiTheme="majorHAnsi" w:cstheme="majorHAnsi"/>
          <w:sz w:val="24"/>
          <w:szCs w:val="24"/>
        </w:rPr>
        <w:t>three</w:t>
      </w:r>
      <w:r w:rsidR="00B16CC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wires</w:t>
      </w:r>
      <w:r w:rsidR="00B16CCA">
        <w:rPr>
          <w:rFonts w:asciiTheme="majorHAnsi" w:eastAsia="Calibri" w:hAnsiTheme="majorHAnsi" w:cstheme="majorHAnsi"/>
          <w:sz w:val="24"/>
          <w:szCs w:val="24"/>
        </w:rPr>
        <w:t xml:space="preserve"> (</w:t>
      </w:r>
      <w:r>
        <w:rPr>
          <w:rFonts w:asciiTheme="majorHAnsi" w:eastAsia="Calibri" w:hAnsiTheme="majorHAnsi" w:cstheme="majorHAnsi"/>
          <w:sz w:val="24"/>
          <w:szCs w:val="24"/>
        </w:rPr>
        <w:t>brown, blue</w:t>
      </w:r>
      <w:r w:rsidR="00B16CCA">
        <w:rPr>
          <w:rFonts w:asciiTheme="majorHAnsi" w:eastAsia="Calibri" w:hAnsiTheme="majorHAnsi" w:cstheme="majorHAnsi"/>
          <w:sz w:val="24"/>
          <w:szCs w:val="24"/>
        </w:rPr>
        <w:t>,</w:t>
      </w:r>
      <w:r>
        <w:rPr>
          <w:rFonts w:asciiTheme="majorHAnsi" w:eastAsia="Calibri" w:hAnsiTheme="majorHAnsi" w:cstheme="majorHAnsi"/>
          <w:sz w:val="24"/>
          <w:szCs w:val="24"/>
        </w:rPr>
        <w:t xml:space="preserve"> and black</w:t>
      </w:r>
      <w:r w:rsidR="00B16CCA">
        <w:rPr>
          <w:rFonts w:asciiTheme="majorHAnsi" w:eastAsia="Calibri" w:hAnsiTheme="majorHAnsi" w:cstheme="majorHAnsi"/>
          <w:sz w:val="24"/>
          <w:szCs w:val="24"/>
        </w:rPr>
        <w:t>)</w:t>
      </w:r>
      <w:r>
        <w:rPr>
          <w:rFonts w:asciiTheme="majorHAnsi" w:eastAsia="Calibri" w:hAnsiTheme="majorHAnsi" w:cstheme="majorHAnsi"/>
          <w:sz w:val="24"/>
          <w:szCs w:val="24"/>
        </w:rPr>
        <w:t xml:space="preserve">. The white wire of one emitter is connected directly to input #1 on the </w:t>
      </w:r>
      <w:r w:rsidR="0056660B">
        <w:rPr>
          <w:rFonts w:asciiTheme="majorHAnsi" w:eastAsia="Calibri" w:hAnsiTheme="majorHAnsi" w:cstheme="majorHAnsi"/>
          <w:sz w:val="24"/>
          <w:szCs w:val="24"/>
        </w:rPr>
        <w:t>digital I/O</w:t>
      </w:r>
      <w:r>
        <w:rPr>
          <w:rFonts w:asciiTheme="majorHAnsi" w:eastAsia="Calibri" w:hAnsiTheme="majorHAnsi" w:cstheme="majorHAnsi"/>
          <w:sz w:val="24"/>
          <w:szCs w:val="24"/>
        </w:rPr>
        <w:t xml:space="preserve"> board. The white wire of the second emitter is connected directly to input #9.</w:t>
      </w:r>
      <w:r w:rsidR="00C56DD0" w:rsidRPr="00C56DD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C56DD0">
        <w:rPr>
          <w:rFonts w:asciiTheme="majorHAnsi" w:eastAsia="Calibri" w:hAnsiTheme="majorHAnsi" w:cstheme="majorHAnsi"/>
          <w:sz w:val="24"/>
          <w:szCs w:val="24"/>
        </w:rPr>
        <w:t>The AC power input has two wires (usually red and black).</w:t>
      </w:r>
    </w:p>
    <w:p w14:paraId="58E8A0A4" w14:textId="77777777" w:rsidR="00473F29" w:rsidRDefault="00473F29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6A4803F" w14:textId="07F5C1FD" w:rsidR="007D26C3" w:rsidRDefault="00F250CD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2.</w:t>
      </w:r>
      <w:r w:rsidR="00AC4FF0" w:rsidRPr="00F10530">
        <w:rPr>
          <w:rFonts w:asciiTheme="majorHAnsi" w:eastAsia="Calibri" w:hAnsiTheme="majorHAnsi" w:cstheme="majorHAnsi"/>
          <w:sz w:val="24"/>
          <w:szCs w:val="24"/>
        </w:rPr>
        <w:t>1</w:t>
      </w:r>
      <w:r>
        <w:rPr>
          <w:rFonts w:asciiTheme="majorHAnsi" w:eastAsia="Calibri" w:hAnsiTheme="majorHAnsi" w:cstheme="majorHAnsi"/>
          <w:b/>
          <w:sz w:val="24"/>
          <w:szCs w:val="24"/>
        </w:rPr>
        <w:t xml:space="preserve">. </w:t>
      </w:r>
      <w:r w:rsidR="00AC4FF0" w:rsidRPr="00A65FB0">
        <w:rPr>
          <w:rFonts w:asciiTheme="majorHAnsi" w:eastAsia="Calibri" w:hAnsiTheme="majorHAnsi" w:cstheme="majorHAnsi"/>
          <w:sz w:val="24"/>
          <w:szCs w:val="24"/>
        </w:rPr>
        <w:t xml:space="preserve">Install a </w:t>
      </w:r>
      <w:r w:rsidR="00A33EB0">
        <w:rPr>
          <w:rFonts w:asciiTheme="majorHAnsi" w:eastAsia="Calibri" w:hAnsiTheme="majorHAnsi" w:cstheme="majorHAnsi"/>
          <w:sz w:val="24"/>
          <w:szCs w:val="24"/>
        </w:rPr>
        <w:t>d</w:t>
      </w:r>
      <w:r w:rsidR="00AC4FF0" w:rsidRPr="00A65FB0">
        <w:rPr>
          <w:rFonts w:asciiTheme="majorHAnsi" w:eastAsia="Calibri" w:hAnsiTheme="majorHAnsi" w:cstheme="majorHAnsi"/>
          <w:sz w:val="24"/>
          <w:szCs w:val="24"/>
        </w:rPr>
        <w:t>igital I/O card</w:t>
      </w:r>
      <w:r w:rsidR="00AC4FF0">
        <w:rPr>
          <w:rFonts w:asciiTheme="majorHAnsi" w:eastAsia="Calibri" w:hAnsiTheme="majorHAnsi" w:cstheme="majorHAnsi"/>
          <w:sz w:val="24"/>
          <w:szCs w:val="24"/>
        </w:rPr>
        <w:t xml:space="preserve"> (</w:t>
      </w:r>
      <w:r w:rsidRPr="00F250CD">
        <w:rPr>
          <w:rFonts w:asciiTheme="majorHAnsi" w:eastAsia="Calibri" w:hAnsiTheme="majorHAnsi" w:cstheme="majorHAnsi"/>
          <w:b/>
          <w:bCs/>
          <w:sz w:val="24"/>
          <w:szCs w:val="24"/>
        </w:rPr>
        <w:t>Table of Materials</w:t>
      </w:r>
      <w:r w:rsidR="00AC4FF0">
        <w:rPr>
          <w:rFonts w:asciiTheme="majorHAnsi" w:eastAsia="Calibri" w:hAnsiTheme="majorHAnsi" w:cstheme="majorHAnsi"/>
          <w:sz w:val="24"/>
          <w:szCs w:val="24"/>
        </w:rPr>
        <w:t>)</w:t>
      </w:r>
      <w:r w:rsidR="006A6DAA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AC4FF0" w:rsidRPr="00A65FB0">
        <w:rPr>
          <w:rFonts w:asciiTheme="majorHAnsi" w:eastAsia="Calibri" w:hAnsiTheme="majorHAnsi" w:cstheme="majorHAnsi"/>
          <w:sz w:val="24"/>
          <w:szCs w:val="24"/>
        </w:rPr>
        <w:t>its drivers</w:t>
      </w:r>
      <w:r w:rsidR="006A6DAA">
        <w:rPr>
          <w:rFonts w:asciiTheme="majorHAnsi" w:eastAsia="Calibri" w:hAnsiTheme="majorHAnsi" w:cstheme="majorHAnsi"/>
          <w:sz w:val="24"/>
          <w:szCs w:val="24"/>
        </w:rPr>
        <w:t>, and the associated program ‘Measurement and Automation’</w:t>
      </w:r>
      <w:r w:rsidR="00AC4FF0" w:rsidRPr="00A65FB0">
        <w:rPr>
          <w:rFonts w:asciiTheme="majorHAnsi" w:eastAsia="Calibri" w:hAnsiTheme="majorHAnsi" w:cstheme="majorHAnsi"/>
          <w:sz w:val="24"/>
          <w:szCs w:val="24"/>
        </w:rPr>
        <w:t>.</w:t>
      </w:r>
      <w:r w:rsidR="00AC4FF0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2CA2FDE7" w14:textId="77777777" w:rsidR="00F250CD" w:rsidRDefault="00F250CD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42E3A5F" w14:textId="779A4FF3" w:rsidR="00BE2DF4" w:rsidRDefault="00AC4FF0" w:rsidP="00473F29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NOTE: </w:t>
      </w:r>
      <w:r w:rsidR="00A07A87">
        <w:rPr>
          <w:rFonts w:asciiTheme="majorHAnsi" w:eastAsia="Calibri" w:hAnsiTheme="majorHAnsi" w:cstheme="majorHAnsi"/>
          <w:sz w:val="24"/>
          <w:szCs w:val="24"/>
        </w:rPr>
        <w:t>The digital I/O card used here</w:t>
      </w:r>
      <w:r>
        <w:rPr>
          <w:rFonts w:asciiTheme="majorHAnsi" w:eastAsia="Calibri" w:hAnsiTheme="majorHAnsi" w:cstheme="majorHAnsi"/>
          <w:sz w:val="24"/>
          <w:szCs w:val="24"/>
        </w:rPr>
        <w:t xml:space="preserve"> requires a connector block and multifunction ribbon cable </w:t>
      </w:r>
      <w:r w:rsidR="007D26C3">
        <w:rPr>
          <w:rFonts w:asciiTheme="majorHAnsi" w:eastAsia="Calibri" w:hAnsiTheme="majorHAnsi" w:cstheme="majorHAnsi"/>
          <w:sz w:val="24"/>
          <w:szCs w:val="24"/>
        </w:rPr>
        <w:t xml:space="preserve">to complete installation. Alternatively, a USB I/O device requires no PCI card </w:t>
      </w:r>
      <w:r w:rsidR="005E6D4F">
        <w:rPr>
          <w:rFonts w:asciiTheme="majorHAnsi" w:eastAsia="Calibri" w:hAnsiTheme="majorHAnsi" w:cstheme="majorHAnsi"/>
          <w:sz w:val="24"/>
          <w:szCs w:val="24"/>
        </w:rPr>
        <w:t>(or</w:t>
      </w:r>
      <w:r w:rsidR="007D26C3">
        <w:rPr>
          <w:rFonts w:asciiTheme="majorHAnsi" w:eastAsia="Calibri" w:hAnsiTheme="majorHAnsi" w:cstheme="majorHAnsi"/>
          <w:sz w:val="24"/>
          <w:szCs w:val="24"/>
        </w:rPr>
        <w:t xml:space="preserve"> the required connector block and ribbon cable </w:t>
      </w:r>
      <w:r w:rsidR="00D863C3">
        <w:rPr>
          <w:rFonts w:asciiTheme="majorHAnsi" w:eastAsia="Calibri" w:hAnsiTheme="majorHAnsi" w:cstheme="majorHAnsi"/>
          <w:sz w:val="24"/>
          <w:szCs w:val="24"/>
        </w:rPr>
        <w:t>accessories</w:t>
      </w:r>
      <w:r w:rsidR="005E6D4F">
        <w:rPr>
          <w:rFonts w:asciiTheme="majorHAnsi" w:eastAsia="Calibri" w:hAnsiTheme="majorHAnsi" w:cstheme="majorHAnsi"/>
          <w:sz w:val="24"/>
          <w:szCs w:val="24"/>
        </w:rPr>
        <w:t>),</w:t>
      </w:r>
      <w:r w:rsidR="00D863C3">
        <w:rPr>
          <w:rFonts w:asciiTheme="majorHAnsi" w:eastAsia="Calibri" w:hAnsiTheme="majorHAnsi" w:cstheme="majorHAnsi"/>
          <w:sz w:val="24"/>
          <w:szCs w:val="24"/>
        </w:rPr>
        <w:t xml:space="preserve"> and</w:t>
      </w:r>
      <w:r w:rsidR="007D26C3">
        <w:rPr>
          <w:rFonts w:asciiTheme="majorHAnsi" w:eastAsia="Calibri" w:hAnsiTheme="majorHAnsi" w:cstheme="majorHAnsi"/>
          <w:sz w:val="24"/>
          <w:szCs w:val="24"/>
        </w:rPr>
        <w:t xml:space="preserve"> can be run on a laptop.</w:t>
      </w:r>
      <w:r w:rsidR="009C2F86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38D875FE" w14:textId="77777777" w:rsidR="00473F29" w:rsidRDefault="00473F29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C124911" w14:textId="2588AE40" w:rsidR="00D863C3" w:rsidRDefault="00F250CD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2.</w:t>
      </w:r>
      <w:r w:rsidR="00D863C3">
        <w:rPr>
          <w:rFonts w:asciiTheme="majorHAnsi" w:eastAsia="Calibri" w:hAnsiTheme="majorHAnsi" w:cstheme="majorHAnsi"/>
          <w:sz w:val="24"/>
          <w:szCs w:val="24"/>
        </w:rPr>
        <w:t>2</w:t>
      </w:r>
      <w:r w:rsidR="00473F29">
        <w:rPr>
          <w:rFonts w:asciiTheme="majorHAnsi" w:eastAsia="Calibri" w:hAnsiTheme="majorHAnsi" w:cstheme="majorHAnsi"/>
          <w:sz w:val="24"/>
          <w:szCs w:val="24"/>
        </w:rPr>
        <w:t>.</w:t>
      </w:r>
      <w:r w:rsidR="00AC05D8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0058B6">
        <w:rPr>
          <w:rFonts w:asciiTheme="majorHAnsi" w:eastAsia="Calibri" w:hAnsiTheme="majorHAnsi" w:cstheme="majorHAnsi"/>
          <w:sz w:val="24"/>
          <w:szCs w:val="24"/>
        </w:rPr>
        <w:t>C</w:t>
      </w:r>
      <w:r w:rsidR="00BE2DF4">
        <w:rPr>
          <w:rFonts w:asciiTheme="majorHAnsi" w:eastAsia="Calibri" w:hAnsiTheme="majorHAnsi" w:cstheme="majorHAnsi"/>
          <w:sz w:val="24"/>
          <w:szCs w:val="24"/>
        </w:rPr>
        <w:t xml:space="preserve">onnect the two blue wires </w:t>
      </w:r>
      <w:r w:rsidR="00ED6D26">
        <w:rPr>
          <w:rFonts w:asciiTheme="majorHAnsi" w:eastAsia="Calibri" w:hAnsiTheme="majorHAnsi" w:cstheme="majorHAnsi"/>
          <w:sz w:val="24"/>
          <w:szCs w:val="24"/>
        </w:rPr>
        <w:t xml:space="preserve">of </w:t>
      </w:r>
      <w:r w:rsidR="000058B6">
        <w:rPr>
          <w:rFonts w:asciiTheme="majorHAnsi" w:eastAsia="Calibri" w:hAnsiTheme="majorHAnsi" w:cstheme="majorHAnsi"/>
          <w:sz w:val="24"/>
          <w:szCs w:val="24"/>
        </w:rPr>
        <w:t>each</w:t>
      </w:r>
      <w:r w:rsidR="00ED6D2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0058B6">
        <w:rPr>
          <w:rFonts w:asciiTheme="majorHAnsi" w:eastAsia="Calibri" w:hAnsiTheme="majorHAnsi" w:cstheme="majorHAnsi"/>
          <w:sz w:val="24"/>
          <w:szCs w:val="24"/>
        </w:rPr>
        <w:t xml:space="preserve">emitter and receiver set </w:t>
      </w:r>
      <w:r w:rsidR="00BE2DF4">
        <w:rPr>
          <w:rFonts w:asciiTheme="majorHAnsi" w:eastAsia="Calibri" w:hAnsiTheme="majorHAnsi" w:cstheme="majorHAnsi"/>
          <w:sz w:val="24"/>
          <w:szCs w:val="24"/>
        </w:rPr>
        <w:t xml:space="preserve">together. </w:t>
      </w:r>
      <w:r w:rsidR="000058B6">
        <w:rPr>
          <w:rFonts w:asciiTheme="majorHAnsi" w:eastAsia="Calibri" w:hAnsiTheme="majorHAnsi" w:cstheme="majorHAnsi"/>
          <w:sz w:val="24"/>
          <w:szCs w:val="24"/>
        </w:rPr>
        <w:t>Attach t</w:t>
      </w:r>
      <w:r w:rsidR="00BD08C8">
        <w:rPr>
          <w:rFonts w:asciiTheme="majorHAnsi" w:eastAsia="Calibri" w:hAnsiTheme="majorHAnsi" w:cstheme="majorHAnsi"/>
          <w:sz w:val="24"/>
          <w:szCs w:val="24"/>
        </w:rPr>
        <w:t>w</w:t>
      </w:r>
      <w:r w:rsidR="000058B6">
        <w:rPr>
          <w:rFonts w:asciiTheme="majorHAnsi" w:eastAsia="Calibri" w:hAnsiTheme="majorHAnsi" w:cstheme="majorHAnsi"/>
          <w:sz w:val="24"/>
          <w:szCs w:val="24"/>
        </w:rPr>
        <w:t xml:space="preserve">o small wires to the black wire of </w:t>
      </w:r>
      <w:r w:rsidR="001B5659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="00BE2DF4">
        <w:rPr>
          <w:rFonts w:asciiTheme="majorHAnsi" w:eastAsia="Calibri" w:hAnsiTheme="majorHAnsi" w:cstheme="majorHAnsi"/>
          <w:sz w:val="24"/>
          <w:szCs w:val="24"/>
        </w:rPr>
        <w:t>power cable</w:t>
      </w:r>
      <w:r w:rsidR="000058B6">
        <w:rPr>
          <w:rFonts w:asciiTheme="majorHAnsi" w:eastAsia="Calibri" w:hAnsiTheme="majorHAnsi" w:cstheme="majorHAnsi"/>
          <w:sz w:val="24"/>
          <w:szCs w:val="24"/>
        </w:rPr>
        <w:t xml:space="preserve"> so that</w:t>
      </w:r>
      <w:r w:rsidR="00BD08C8">
        <w:rPr>
          <w:rFonts w:asciiTheme="majorHAnsi" w:eastAsia="Calibri" w:hAnsiTheme="majorHAnsi" w:cstheme="majorHAnsi"/>
          <w:sz w:val="24"/>
          <w:szCs w:val="24"/>
        </w:rPr>
        <w:t xml:space="preserve"> the black power wire</w:t>
      </w:r>
      <w:r w:rsidR="000058B6">
        <w:rPr>
          <w:rFonts w:asciiTheme="majorHAnsi" w:eastAsia="Calibri" w:hAnsiTheme="majorHAnsi" w:cstheme="majorHAnsi"/>
          <w:sz w:val="24"/>
          <w:szCs w:val="24"/>
        </w:rPr>
        <w:t xml:space="preserve"> can </w:t>
      </w:r>
      <w:r w:rsidR="001B5659">
        <w:rPr>
          <w:rFonts w:asciiTheme="majorHAnsi" w:eastAsia="Calibri" w:hAnsiTheme="majorHAnsi" w:cstheme="majorHAnsi"/>
          <w:sz w:val="24"/>
          <w:szCs w:val="24"/>
        </w:rPr>
        <w:t xml:space="preserve">connect </w:t>
      </w:r>
      <w:r w:rsidR="000058B6">
        <w:rPr>
          <w:rFonts w:asciiTheme="majorHAnsi" w:eastAsia="Calibri" w:hAnsiTheme="majorHAnsi" w:cstheme="majorHAnsi"/>
          <w:sz w:val="24"/>
          <w:szCs w:val="24"/>
        </w:rPr>
        <w:t>to the blue wires of each sensor set</w:t>
      </w:r>
      <w:r w:rsidR="00BE2DF4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1CA26C44" w14:textId="77777777" w:rsidR="00D863C3" w:rsidRDefault="00D863C3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F5A3B94" w14:textId="45896F7A" w:rsidR="00D863C3" w:rsidRDefault="00D863C3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2.3. </w:t>
      </w:r>
      <w:r w:rsidR="00BE2DF4">
        <w:rPr>
          <w:rFonts w:asciiTheme="majorHAnsi" w:eastAsia="Calibri" w:hAnsiTheme="majorHAnsi" w:cstheme="majorHAnsi"/>
          <w:sz w:val="24"/>
          <w:szCs w:val="24"/>
        </w:rPr>
        <w:t xml:space="preserve">Connect </w:t>
      </w:r>
      <w:r w:rsidR="001B5659">
        <w:rPr>
          <w:rFonts w:asciiTheme="majorHAnsi" w:eastAsia="Calibri" w:hAnsiTheme="majorHAnsi" w:cstheme="majorHAnsi"/>
          <w:sz w:val="24"/>
          <w:szCs w:val="24"/>
        </w:rPr>
        <w:t xml:space="preserve">the black power </w:t>
      </w:r>
      <w:r w:rsidR="00B16CCA">
        <w:rPr>
          <w:rFonts w:asciiTheme="majorHAnsi" w:eastAsia="Calibri" w:hAnsiTheme="majorHAnsi" w:cstheme="majorHAnsi"/>
          <w:sz w:val="24"/>
          <w:szCs w:val="24"/>
        </w:rPr>
        <w:t xml:space="preserve">wire </w:t>
      </w:r>
      <w:r w:rsidR="001B5659">
        <w:rPr>
          <w:rFonts w:asciiTheme="majorHAnsi" w:eastAsia="Calibri" w:hAnsiTheme="majorHAnsi" w:cstheme="majorHAnsi"/>
          <w:sz w:val="24"/>
          <w:szCs w:val="24"/>
        </w:rPr>
        <w:t xml:space="preserve">and two blue wires to </w:t>
      </w:r>
      <w:r w:rsidR="00AC05D8">
        <w:rPr>
          <w:rFonts w:asciiTheme="majorHAnsi" w:eastAsia="Calibri" w:hAnsiTheme="majorHAnsi" w:cstheme="majorHAnsi"/>
          <w:sz w:val="24"/>
          <w:szCs w:val="24"/>
        </w:rPr>
        <w:t>a common wire</w:t>
      </w:r>
      <w:r w:rsidR="000058B6">
        <w:rPr>
          <w:rFonts w:asciiTheme="majorHAnsi" w:eastAsia="Calibri" w:hAnsiTheme="majorHAnsi" w:cstheme="majorHAnsi"/>
          <w:sz w:val="24"/>
          <w:szCs w:val="24"/>
        </w:rPr>
        <w:t xml:space="preserve">. Connect this </w:t>
      </w:r>
      <w:r w:rsidR="00BD08C8">
        <w:rPr>
          <w:rFonts w:asciiTheme="majorHAnsi" w:eastAsia="Calibri" w:hAnsiTheme="majorHAnsi" w:cstheme="majorHAnsi"/>
          <w:sz w:val="24"/>
          <w:szCs w:val="24"/>
        </w:rPr>
        <w:t xml:space="preserve">common </w:t>
      </w:r>
      <w:r w:rsidR="000058B6">
        <w:rPr>
          <w:rFonts w:asciiTheme="majorHAnsi" w:eastAsia="Calibri" w:hAnsiTheme="majorHAnsi" w:cstheme="majorHAnsi"/>
          <w:sz w:val="24"/>
          <w:szCs w:val="24"/>
        </w:rPr>
        <w:t>wire to either input #2 or</w:t>
      </w:r>
      <w:r w:rsidR="001B5659">
        <w:rPr>
          <w:rFonts w:asciiTheme="majorHAnsi" w:eastAsia="Calibri" w:hAnsiTheme="majorHAnsi" w:cstheme="majorHAnsi"/>
          <w:sz w:val="24"/>
          <w:szCs w:val="24"/>
        </w:rPr>
        <w:t xml:space="preserve"> # 9 </w:t>
      </w:r>
      <w:r w:rsidR="00BE2DF4">
        <w:rPr>
          <w:rFonts w:asciiTheme="majorHAnsi" w:eastAsia="Calibri" w:hAnsiTheme="majorHAnsi" w:cstheme="majorHAnsi"/>
          <w:sz w:val="24"/>
          <w:szCs w:val="24"/>
        </w:rPr>
        <w:t xml:space="preserve">on the </w:t>
      </w:r>
      <w:r w:rsidR="00AC4FF0">
        <w:rPr>
          <w:rFonts w:asciiTheme="majorHAnsi" w:eastAsia="Calibri" w:hAnsiTheme="majorHAnsi" w:cstheme="majorHAnsi"/>
          <w:sz w:val="24"/>
          <w:szCs w:val="24"/>
        </w:rPr>
        <w:t>connector block</w:t>
      </w:r>
      <w:r w:rsidR="00BE2DF4">
        <w:rPr>
          <w:rFonts w:asciiTheme="majorHAnsi" w:eastAsia="Calibri" w:hAnsiTheme="majorHAnsi" w:cstheme="majorHAnsi"/>
          <w:sz w:val="24"/>
          <w:szCs w:val="24"/>
        </w:rPr>
        <w:t>.</w:t>
      </w:r>
      <w:r w:rsidR="000058B6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66B51088" w14:textId="77777777" w:rsidR="00D863C3" w:rsidRDefault="00D863C3" w:rsidP="00D863C3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4927A14" w14:textId="7FA50C9E" w:rsidR="00BE2DF4" w:rsidRDefault="00D863C3" w:rsidP="00D863C3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NOTE: </w:t>
      </w:r>
      <w:r w:rsidR="000058B6">
        <w:rPr>
          <w:rFonts w:asciiTheme="majorHAnsi" w:eastAsia="Calibri" w:hAnsiTheme="majorHAnsi" w:cstheme="majorHAnsi"/>
          <w:sz w:val="24"/>
          <w:szCs w:val="24"/>
        </w:rPr>
        <w:t>One set of sensors should be connected to input #1 and #2 and the other set of sensors should be connected to input #9</w:t>
      </w:r>
      <w:r w:rsidR="005E26B0">
        <w:rPr>
          <w:rFonts w:asciiTheme="majorHAnsi" w:eastAsia="Calibri" w:hAnsiTheme="majorHAnsi" w:cstheme="majorHAnsi"/>
          <w:sz w:val="24"/>
          <w:szCs w:val="24"/>
        </w:rPr>
        <w:t xml:space="preserve"> and</w:t>
      </w:r>
      <w:r w:rsidR="005F0F7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5E26B0">
        <w:rPr>
          <w:rFonts w:asciiTheme="majorHAnsi" w:eastAsia="Calibri" w:hAnsiTheme="majorHAnsi" w:cstheme="majorHAnsi"/>
          <w:sz w:val="24"/>
          <w:szCs w:val="24"/>
        </w:rPr>
        <w:t>#</w:t>
      </w:r>
      <w:r w:rsidR="000058B6">
        <w:rPr>
          <w:rFonts w:asciiTheme="majorHAnsi" w:eastAsia="Calibri" w:hAnsiTheme="majorHAnsi" w:cstheme="majorHAnsi"/>
          <w:sz w:val="24"/>
          <w:szCs w:val="24"/>
        </w:rPr>
        <w:t>10.</w:t>
      </w:r>
    </w:p>
    <w:p w14:paraId="7881F610" w14:textId="77777777" w:rsidR="00473F29" w:rsidRDefault="00473F29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7960984" w14:textId="4730952D" w:rsidR="00D863C3" w:rsidRDefault="00F250CD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2.</w:t>
      </w:r>
      <w:r w:rsidR="000363D4">
        <w:rPr>
          <w:rFonts w:asciiTheme="majorHAnsi" w:eastAsia="Calibri" w:hAnsiTheme="majorHAnsi" w:cstheme="majorHAnsi"/>
          <w:sz w:val="24"/>
          <w:szCs w:val="24"/>
        </w:rPr>
        <w:t>4</w:t>
      </w:r>
      <w:r w:rsidR="00473F29">
        <w:rPr>
          <w:rFonts w:asciiTheme="majorHAnsi" w:eastAsia="Calibri" w:hAnsiTheme="majorHAnsi" w:cstheme="majorHAnsi"/>
          <w:sz w:val="24"/>
          <w:szCs w:val="24"/>
        </w:rPr>
        <w:t>.</w:t>
      </w:r>
      <w:r w:rsidR="00116FA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AC05D8">
        <w:rPr>
          <w:rFonts w:asciiTheme="majorHAnsi" w:eastAsia="Calibri" w:hAnsiTheme="majorHAnsi" w:cstheme="majorHAnsi"/>
          <w:sz w:val="24"/>
          <w:szCs w:val="24"/>
        </w:rPr>
        <w:t xml:space="preserve">For both sensor sets, connect the </w:t>
      </w:r>
      <w:r w:rsidR="00BD08C8">
        <w:rPr>
          <w:rFonts w:asciiTheme="majorHAnsi" w:eastAsia="Calibri" w:hAnsiTheme="majorHAnsi" w:cstheme="majorHAnsi"/>
          <w:sz w:val="24"/>
          <w:szCs w:val="24"/>
        </w:rPr>
        <w:t>brown wire from the emitter and the receiver together.</w:t>
      </w:r>
      <w:r w:rsidR="00AC05D8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D1D63">
        <w:rPr>
          <w:rFonts w:asciiTheme="majorHAnsi" w:eastAsia="Calibri" w:hAnsiTheme="majorHAnsi" w:cstheme="majorHAnsi"/>
          <w:sz w:val="24"/>
          <w:szCs w:val="24"/>
        </w:rPr>
        <w:t>For each sensor set, c</w:t>
      </w:r>
      <w:r w:rsidR="00AC05D8">
        <w:rPr>
          <w:rFonts w:asciiTheme="majorHAnsi" w:eastAsia="Calibri" w:hAnsiTheme="majorHAnsi" w:cstheme="majorHAnsi"/>
          <w:sz w:val="24"/>
          <w:szCs w:val="24"/>
        </w:rPr>
        <w:t xml:space="preserve">onnect the two brown wires to the red AC power wire. </w:t>
      </w:r>
    </w:p>
    <w:p w14:paraId="6C5345D7" w14:textId="77777777" w:rsidR="00D863C3" w:rsidRDefault="00D863C3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62703D4" w14:textId="42C817AE" w:rsidR="00B63D28" w:rsidRDefault="00D863C3" w:rsidP="00003A96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NOTE: </w:t>
      </w:r>
      <w:r w:rsidR="0088135A">
        <w:rPr>
          <w:rFonts w:asciiTheme="majorHAnsi" w:eastAsia="Calibri" w:hAnsiTheme="majorHAnsi" w:cstheme="majorHAnsi"/>
          <w:sz w:val="24"/>
          <w:szCs w:val="24"/>
        </w:rPr>
        <w:t>A</w:t>
      </w:r>
      <w:r w:rsidR="007D1D63">
        <w:rPr>
          <w:rFonts w:asciiTheme="majorHAnsi" w:eastAsia="Calibri" w:hAnsiTheme="majorHAnsi" w:cstheme="majorHAnsi"/>
          <w:sz w:val="24"/>
          <w:szCs w:val="24"/>
        </w:rPr>
        <w:t>ll four brown wires are connected to the red AC power wire.</w:t>
      </w:r>
      <w:r w:rsidR="00003A9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63D28" w:rsidRPr="00631EDB">
        <w:rPr>
          <w:rFonts w:asciiTheme="majorHAnsi" w:eastAsia="Calibri" w:hAnsiTheme="majorHAnsi" w:cstheme="majorHAnsi"/>
          <w:sz w:val="24"/>
          <w:szCs w:val="24"/>
        </w:rPr>
        <w:t>The photoelectric sensors are powered by a 10</w:t>
      </w:r>
      <w:r w:rsidR="006429F5">
        <w:rPr>
          <w:rFonts w:asciiTheme="majorHAnsi" w:eastAsia="Calibri" w:hAnsiTheme="majorHAnsi" w:cstheme="majorHAnsi"/>
          <w:sz w:val="24"/>
          <w:szCs w:val="24"/>
        </w:rPr>
        <w:t>–</w:t>
      </w:r>
      <w:r w:rsidR="00B63D28" w:rsidRPr="00631EDB">
        <w:rPr>
          <w:rFonts w:asciiTheme="majorHAnsi" w:eastAsia="Calibri" w:hAnsiTheme="majorHAnsi" w:cstheme="majorHAnsi"/>
          <w:sz w:val="24"/>
          <w:szCs w:val="24"/>
        </w:rPr>
        <w:t>30</w:t>
      </w:r>
      <w:r w:rsidR="006429F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63D28" w:rsidRPr="00631EDB">
        <w:rPr>
          <w:rFonts w:asciiTheme="majorHAnsi" w:eastAsia="Calibri" w:hAnsiTheme="majorHAnsi" w:cstheme="majorHAnsi"/>
          <w:sz w:val="24"/>
          <w:szCs w:val="24"/>
        </w:rPr>
        <w:t xml:space="preserve">V input </w:t>
      </w:r>
      <w:r w:rsidR="00B16CCA">
        <w:rPr>
          <w:rFonts w:asciiTheme="majorHAnsi" w:eastAsia="Calibri" w:hAnsiTheme="majorHAnsi" w:cstheme="majorHAnsi"/>
          <w:sz w:val="24"/>
          <w:szCs w:val="24"/>
        </w:rPr>
        <w:t>and</w:t>
      </w:r>
      <w:r w:rsidR="00B16CCA" w:rsidRPr="00631EDB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63D28" w:rsidRPr="00631EDB">
        <w:rPr>
          <w:rFonts w:asciiTheme="majorHAnsi" w:eastAsia="Calibri" w:hAnsiTheme="majorHAnsi" w:cstheme="majorHAnsi"/>
          <w:sz w:val="24"/>
          <w:szCs w:val="24"/>
        </w:rPr>
        <w:t>must be connected to an AC converter (</w:t>
      </w:r>
      <w:r w:rsidR="00B16CCA">
        <w:rPr>
          <w:rFonts w:asciiTheme="majorHAnsi" w:eastAsia="Calibri" w:hAnsiTheme="majorHAnsi" w:cstheme="majorHAnsi"/>
          <w:sz w:val="24"/>
          <w:szCs w:val="24"/>
        </w:rPr>
        <w:t>e.g.</w:t>
      </w:r>
      <w:r w:rsidR="00B63D28" w:rsidRPr="00631EDB">
        <w:rPr>
          <w:rFonts w:asciiTheme="majorHAnsi" w:eastAsia="Calibri" w:hAnsiTheme="majorHAnsi" w:cstheme="majorHAnsi"/>
          <w:sz w:val="24"/>
          <w:szCs w:val="24"/>
        </w:rPr>
        <w:t>, a 120</w:t>
      </w:r>
      <w:r w:rsidR="006429F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63D28" w:rsidRPr="00631EDB">
        <w:rPr>
          <w:rFonts w:asciiTheme="majorHAnsi" w:eastAsia="Calibri" w:hAnsiTheme="majorHAnsi" w:cstheme="majorHAnsi"/>
          <w:sz w:val="24"/>
          <w:szCs w:val="24"/>
        </w:rPr>
        <w:t>V to 12</w:t>
      </w:r>
      <w:r w:rsidR="006429F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63D28" w:rsidRPr="00631EDB">
        <w:rPr>
          <w:rFonts w:asciiTheme="majorHAnsi" w:eastAsia="Calibri" w:hAnsiTheme="majorHAnsi" w:cstheme="majorHAnsi"/>
          <w:sz w:val="24"/>
          <w:szCs w:val="24"/>
        </w:rPr>
        <w:t>V converter).</w:t>
      </w:r>
    </w:p>
    <w:p w14:paraId="24789946" w14:textId="77777777" w:rsidR="00473F29" w:rsidRDefault="00473F29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97D841A" w14:textId="4DA95BF2" w:rsidR="006A6DAA" w:rsidRPr="00551E87" w:rsidRDefault="00F250CD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2.</w:t>
      </w:r>
      <w:r w:rsidR="00003A96">
        <w:rPr>
          <w:rFonts w:asciiTheme="majorHAnsi" w:eastAsia="Calibri" w:hAnsiTheme="majorHAnsi" w:cstheme="majorHAnsi"/>
          <w:sz w:val="24"/>
          <w:szCs w:val="24"/>
          <w:highlight w:val="yellow"/>
        </w:rPr>
        <w:t>5</w:t>
      </w:r>
      <w:r w:rsidR="00473F29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. </w:t>
      </w:r>
      <w:r w:rsidR="006A6DA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Within the </w:t>
      </w:r>
      <w:r w:rsidR="006A6DAA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Measurement and Automation</w:t>
      </w:r>
      <w:r w:rsidR="006A6DA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program associated with the </w:t>
      </w:r>
      <w:r w:rsidR="00507C3C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digital I/O</w:t>
      </w:r>
      <w:r w:rsidR="006A6DA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card, determine the Device ID for the I/O card by selecting the </w:t>
      </w:r>
      <w:r w:rsidR="006A6DAA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Devices and Interfaces</w:t>
      </w:r>
      <w:r w:rsidR="006A6DA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menu.</w:t>
      </w:r>
    </w:p>
    <w:p w14:paraId="14ABD113" w14:textId="77777777" w:rsidR="00473F29" w:rsidRPr="00551E87" w:rsidRDefault="00473F29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2F40CB36" w14:textId="64A30609" w:rsidR="006A6DAA" w:rsidRPr="00551E87" w:rsidRDefault="00F250CD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2.</w:t>
      </w:r>
      <w:r w:rsidR="00003A96">
        <w:rPr>
          <w:rFonts w:asciiTheme="majorHAnsi" w:eastAsia="Calibri" w:hAnsiTheme="majorHAnsi" w:cstheme="majorHAnsi"/>
          <w:sz w:val="24"/>
          <w:szCs w:val="24"/>
          <w:highlight w:val="yellow"/>
        </w:rPr>
        <w:t>6</w:t>
      </w: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. </w:t>
      </w:r>
      <w:r w:rsidR="006A6DA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Verify that the I/O detects when the </w:t>
      </w:r>
      <w:r w:rsidR="00B16CCA">
        <w:rPr>
          <w:rFonts w:asciiTheme="majorHAnsi" w:eastAsia="Calibri" w:hAnsiTheme="majorHAnsi" w:cstheme="majorHAnsi"/>
          <w:sz w:val="24"/>
          <w:szCs w:val="24"/>
          <w:highlight w:val="yellow"/>
        </w:rPr>
        <w:t>IR</w:t>
      </w:r>
      <w:r w:rsidR="00B16CC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6A6DA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beam is broken using the </w:t>
      </w:r>
      <w:r w:rsidR="006A6DAA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Test Panels</w:t>
      </w:r>
      <w:r w:rsidR="006A6DA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… option in </w:t>
      </w:r>
      <w:r w:rsidR="00A07A87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the program</w:t>
      </w:r>
      <w:r w:rsidR="00D2275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. Note the channel and port IDs for each set of sensors.</w:t>
      </w:r>
    </w:p>
    <w:p w14:paraId="6812432B" w14:textId="3CCBBEA1" w:rsidR="00BE2DF4" w:rsidRPr="00551E87" w:rsidRDefault="00BE2DF4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6F5CF9A8" w14:textId="23BFF088" w:rsidR="00A07A87" w:rsidRDefault="00A07A87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NOTE: Green indicators will change color when the status of the beam is altered.</w:t>
      </w:r>
    </w:p>
    <w:p w14:paraId="157B63D5" w14:textId="77777777" w:rsidR="00A07A87" w:rsidRPr="00BE2DF4" w:rsidRDefault="00A07A87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543785A" w14:textId="1ACF718A" w:rsidR="00AE718B" w:rsidRDefault="003B03CF" w:rsidP="00DD4CF5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4C13CB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>3</w:t>
      </w:r>
      <w:r w:rsidR="00A65FB0" w:rsidRPr="004C13CB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>.</w:t>
      </w:r>
      <w:r w:rsidR="009C2F86" w:rsidRPr="004C13CB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 xml:space="preserve"> </w:t>
      </w:r>
      <w:r w:rsidR="00D110C7" w:rsidRPr="004C13CB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Install software and hardware</w:t>
      </w:r>
      <w:r w:rsidR="003A28E4" w:rsidRPr="004C13CB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 xml:space="preserve"> to c</w:t>
      </w:r>
      <w:r w:rsidR="00A65FB0" w:rsidRPr="004C13CB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>ount perch landings</w:t>
      </w:r>
    </w:p>
    <w:p w14:paraId="05F5723B" w14:textId="77777777" w:rsidR="00DD49C2" w:rsidRPr="00DD49C2" w:rsidRDefault="00DD49C2" w:rsidP="00DD4CF5">
      <w:pPr>
        <w:spacing w:line="240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3B8640B9" w14:textId="75E16516" w:rsidR="00DD49C2" w:rsidRDefault="00DD49C2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3.1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>.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 xml:space="preserve">Download and install Sound Analysis Pro 2011 (SAP2011) and MySQL from </w:t>
      </w:r>
      <w:r w:rsidR="00A65FB0" w:rsidRPr="00A65FB0">
        <w:rPr>
          <w:rFonts w:asciiTheme="majorHAnsi" w:eastAsia="Calibri" w:hAnsiTheme="majorHAnsi" w:cstheme="majorHAnsi"/>
          <w:color w:val="1155CC"/>
          <w:sz w:val="24"/>
          <w:szCs w:val="24"/>
          <w:u w:val="single"/>
        </w:rPr>
        <w:t>http://soundanalysispro.com/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1276702A" w14:textId="77777777" w:rsidR="00DD49C2" w:rsidRDefault="00DD49C2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3E2C824" w14:textId="6A3E12C9" w:rsidR="00AE718B" w:rsidRDefault="00DD49C2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NOTE: 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>This is freeware and comes with installation instructions and a user manual.</w:t>
      </w:r>
    </w:p>
    <w:p w14:paraId="6A639417" w14:textId="77777777" w:rsidR="00DD49C2" w:rsidRPr="00A65FB0" w:rsidRDefault="00DD49C2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E24FA54" w14:textId="2FF7E383" w:rsidR="00AE718B" w:rsidRPr="00551E87" w:rsidRDefault="00DD49C2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3.</w:t>
      </w:r>
      <w:r w:rsidR="00A65FB0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2</w:t>
      </w:r>
      <w:r w:rsidR="00F250CD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. </w:t>
      </w:r>
      <w:r w:rsidR="006A6DA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Open SAP recorder.exe</w:t>
      </w:r>
      <w:r w:rsidR="007D1D6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</w:p>
    <w:p w14:paraId="49CD6F2D" w14:textId="77777777" w:rsidR="00774EBE" w:rsidRPr="00551E87" w:rsidRDefault="00774EBE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3BA4158C" w14:textId="5E621872" w:rsidR="00AE718B" w:rsidRPr="00551E87" w:rsidRDefault="00DD49C2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3.</w:t>
      </w:r>
      <w:r w:rsidR="00A65FB0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3</w:t>
      </w:r>
      <w:r w:rsidR="00F250CD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. </w:t>
      </w:r>
      <w:r w:rsidR="006A6DA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To configure the sensor input so that SAP can detect perch landings and initiate song playbacks, click the </w:t>
      </w:r>
      <w:r w:rsidR="006A6DAA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Operant Devices</w:t>
      </w:r>
      <w:r w:rsidR="006A6DA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tab in the SAP Recorder control window. Check the box </w:t>
      </w:r>
      <w:r w:rsidR="006A6DAA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Enable Operant Training (NI Card Installed)</w:t>
      </w:r>
      <w:r w:rsidR="00071B54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</w:p>
    <w:p w14:paraId="54F4B752" w14:textId="77777777" w:rsidR="00774EBE" w:rsidRPr="00551E87" w:rsidRDefault="00774EBE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20DB7C12" w14:textId="4DE3AEC0" w:rsidR="00AE718B" w:rsidRPr="00551E87" w:rsidRDefault="00DD49C2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3.</w:t>
      </w:r>
      <w:r w:rsidR="00A65FB0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4</w:t>
      </w:r>
      <w:r w:rsidR="00B74540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9C2F86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D2275A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Select the appropriate 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Device ID (the </w:t>
      </w:r>
      <w:r w:rsidR="00E236B3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Ports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slider can be set to </w:t>
      </w:r>
      <w:r w:rsidR="00E236B3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3</w:t>
      </w:r>
      <w:r w:rsidR="004C13CB">
        <w:rPr>
          <w:rFonts w:asciiTheme="majorHAnsi" w:eastAsia="Calibri" w:hAnsiTheme="majorHAnsi" w:cstheme="majorHAnsi"/>
          <w:sz w:val="24"/>
          <w:szCs w:val="24"/>
          <w:highlight w:val="yellow"/>
        </w:rPr>
        <w:t>)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9C2F86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For each detector, indicate the appropriate port and line from the information collected in step </w:t>
      </w:r>
      <w:r w:rsidR="00F250CD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2.</w:t>
      </w:r>
      <w:r w:rsidR="00774EBE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6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</w:p>
    <w:p w14:paraId="53DCFB34" w14:textId="77777777" w:rsidR="00774EBE" w:rsidRPr="00551E87" w:rsidRDefault="00774EBE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1DE526E9" w14:textId="285AC1C2" w:rsidR="00E236B3" w:rsidRPr="00551E87" w:rsidRDefault="00E236B3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NOTE: When the port and line </w:t>
      </w:r>
      <w:r w:rsidR="005E26B0">
        <w:rPr>
          <w:rFonts w:asciiTheme="majorHAnsi" w:eastAsia="Calibri" w:hAnsiTheme="majorHAnsi" w:cstheme="majorHAnsi"/>
          <w:sz w:val="24"/>
          <w:szCs w:val="24"/>
          <w:highlight w:val="yellow"/>
        </w:rPr>
        <w:t>are</w:t>
      </w:r>
      <w:r w:rsidR="005E26B0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set correctly for each detector, the light will change from yellow to red.</w:t>
      </w:r>
      <w:r w:rsidR="009C2F86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</w:p>
    <w:p w14:paraId="4511FB58" w14:textId="77777777" w:rsidR="00774EBE" w:rsidRPr="00551E87" w:rsidRDefault="00774EBE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0F166E23" w14:textId="26F1B910" w:rsidR="00B74540" w:rsidRPr="00551E87" w:rsidRDefault="00DD49C2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3.</w:t>
      </w:r>
      <w:r w:rsidR="00754E76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5</w:t>
      </w:r>
      <w:r w:rsidR="00B74540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88135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In the </w:t>
      </w:r>
      <w:r w:rsidR="00E236B3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Main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window for the SAP recorder, hit </w:t>
      </w:r>
      <w:r w:rsidR="00E236B3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Train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to activate the sensors for the appropriate channels.</w:t>
      </w:r>
      <w:r w:rsidR="009C2F86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</w:p>
    <w:p w14:paraId="5DE7791B" w14:textId="77777777" w:rsidR="00B74540" w:rsidRPr="00551E87" w:rsidRDefault="00B7454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385B4669" w14:textId="2FAA1A96" w:rsidR="00754E76" w:rsidRPr="00551E87" w:rsidRDefault="00B7454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NOTE: 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A </w:t>
      </w:r>
      <w:r w:rsidR="00071B54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y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ellow button should appear. </w:t>
      </w:r>
    </w:p>
    <w:p w14:paraId="32850D4D" w14:textId="77777777" w:rsidR="00774EBE" w:rsidRPr="00551E87" w:rsidRDefault="00774EBE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1F337AB5" w14:textId="284CD3BA" w:rsidR="00AE718B" w:rsidRPr="00551E87" w:rsidRDefault="00DD49C2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3.</w:t>
      </w:r>
      <w:r w:rsidR="00774EBE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6</w:t>
      </w:r>
      <w:r w:rsidR="00F250CD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. </w:t>
      </w:r>
      <w:r w:rsidR="00A65FB0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Record the name of the bird 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by selecting the channel number of interest</w:t>
      </w:r>
      <w:r w:rsidR="00A503EB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(Press </w:t>
      </w:r>
      <w:r w:rsidR="00A503EB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 xml:space="preserve">channel 1 </w:t>
      </w:r>
      <w:r w:rsidR="00A503EB" w:rsidRPr="005E26B0">
        <w:rPr>
          <w:rFonts w:asciiTheme="majorHAnsi" w:eastAsia="Calibri" w:hAnsiTheme="majorHAnsi" w:cstheme="majorHAnsi"/>
          <w:sz w:val="24"/>
          <w:szCs w:val="24"/>
          <w:highlight w:val="yellow"/>
        </w:rPr>
        <w:t>or</w:t>
      </w:r>
      <w:r w:rsidR="00A503EB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 xml:space="preserve"> 2</w:t>
      </w:r>
      <w:r w:rsidR="00A503EB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88135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tab </w:t>
      </w:r>
      <w:r w:rsidR="00A503EB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on the left side of the screen)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, and in the </w:t>
      </w:r>
      <w:r w:rsidR="00E236B3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Identification and Mode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window, type in the bird’s identification in the </w:t>
      </w:r>
      <w:r w:rsidR="00E236B3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Name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field</w:t>
      </w:r>
      <w:r w:rsidR="00A65FB0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</w:p>
    <w:p w14:paraId="6DBD708E" w14:textId="77777777" w:rsidR="00774EBE" w:rsidRPr="00551E87" w:rsidRDefault="00774EBE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7DE26F17" w14:textId="1C9501EC" w:rsidR="00E236B3" w:rsidRPr="00551E87" w:rsidRDefault="00DD49C2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3.</w:t>
      </w:r>
      <w:r w:rsidR="00774EBE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7. 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To ensure that sound is played to the speakers, manipulate the settings in the </w:t>
      </w:r>
      <w:r w:rsidR="00E236B3" w:rsidRPr="00DB363E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Output Selection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tab to select the appropriate device connected to </w:t>
      </w:r>
      <w:r w:rsidR="00774EBE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the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computer (</w:t>
      </w:r>
      <w:r w:rsidR="00301E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i.e., </w:t>
      </w:r>
      <w:r w:rsidR="00A22AB9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speakers</w:t>
      </w:r>
      <w:r w:rsidR="00E236B3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>) and the channel connected to the speaker.</w:t>
      </w:r>
      <w:r w:rsidR="009C2F86" w:rsidRPr="00551E87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</w:p>
    <w:p w14:paraId="4270FB7B" w14:textId="77777777" w:rsidR="00774EBE" w:rsidRPr="00551E87" w:rsidRDefault="00774EBE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27EF083F" w14:textId="33A35C19" w:rsidR="00E236B3" w:rsidRDefault="00E236B3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C13CB">
        <w:rPr>
          <w:rFonts w:asciiTheme="majorHAnsi" w:eastAsia="Calibri" w:hAnsiTheme="majorHAnsi" w:cstheme="majorHAnsi"/>
          <w:sz w:val="24"/>
          <w:szCs w:val="24"/>
        </w:rPr>
        <w:t>NOTE: Additional setup information can be found in the Sound Analysis Pro user manual.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1D110A9E" w14:textId="1C73A2AA" w:rsidR="003B33BE" w:rsidRDefault="003B33BE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DD6064E" w14:textId="663EF5D1" w:rsidR="003B33BE" w:rsidRPr="00A65FB0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4. Isolat</w:t>
      </w:r>
      <w:r w:rsidR="003A28E4">
        <w:rPr>
          <w:rFonts w:asciiTheme="majorHAnsi" w:eastAsia="Calibri" w:hAnsiTheme="majorHAnsi" w:cstheme="majorHAnsi"/>
          <w:b/>
          <w:sz w:val="24"/>
          <w:szCs w:val="24"/>
        </w:rPr>
        <w:t>e</w:t>
      </w:r>
      <w:r>
        <w:rPr>
          <w:rFonts w:asciiTheme="majorHAnsi" w:eastAsia="Calibri" w:hAnsiTheme="majorHAnsi" w:cstheme="majorHAnsi"/>
          <w:b/>
          <w:sz w:val="24"/>
          <w:szCs w:val="24"/>
        </w:rPr>
        <w:t xml:space="preserve"> pairs of birds and collect male song</w:t>
      </w:r>
    </w:p>
    <w:p w14:paraId="26BCAED0" w14:textId="77777777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F8B1830" w14:textId="6190E417" w:rsidR="003B33BE" w:rsidRDefault="003B33BE" w:rsidP="002F40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4.</w:t>
      </w:r>
      <w:r w:rsidRPr="00A65FB0">
        <w:rPr>
          <w:rFonts w:asciiTheme="majorHAnsi" w:eastAsia="Calibri" w:hAnsiTheme="majorHAnsi" w:cstheme="majorHAnsi"/>
          <w:sz w:val="24"/>
          <w:szCs w:val="24"/>
        </w:rPr>
        <w:t>1</w:t>
      </w:r>
      <w:r>
        <w:rPr>
          <w:rFonts w:asciiTheme="majorHAnsi" w:eastAsia="Calibri" w:hAnsiTheme="majorHAnsi" w:cstheme="majorHAnsi"/>
          <w:sz w:val="24"/>
          <w:szCs w:val="24"/>
        </w:rPr>
        <w:t>.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Isolate a male and </w:t>
      </w:r>
      <w:r>
        <w:rPr>
          <w:rFonts w:asciiTheme="majorHAnsi" w:eastAsia="Calibri" w:hAnsiTheme="majorHAnsi" w:cstheme="majorHAnsi"/>
          <w:sz w:val="24"/>
          <w:szCs w:val="24"/>
        </w:rPr>
        <w:t xml:space="preserve">a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female finch in a sound-attenuation chamber </w:t>
      </w:r>
      <w:r>
        <w:rPr>
          <w:rFonts w:asciiTheme="majorHAnsi" w:eastAsia="Calibri" w:hAnsiTheme="majorHAnsi" w:cstheme="majorHAnsi"/>
          <w:sz w:val="24"/>
          <w:szCs w:val="24"/>
        </w:rPr>
        <w:t xml:space="preserve">for </w:t>
      </w:r>
      <w:r w:rsidRPr="00A65FB0">
        <w:rPr>
          <w:rFonts w:asciiTheme="majorHAnsi" w:eastAsia="Calibri" w:hAnsiTheme="majorHAnsi" w:cstheme="majorHAnsi"/>
          <w:sz w:val="24"/>
          <w:szCs w:val="24"/>
        </w:rPr>
        <w:t>24</w:t>
      </w:r>
      <w:r>
        <w:rPr>
          <w:rFonts w:asciiTheme="majorHAnsi" w:eastAsia="Calibri" w:hAnsiTheme="majorHAnsi" w:cstheme="majorHAnsi"/>
          <w:sz w:val="24"/>
          <w:szCs w:val="24"/>
        </w:rPr>
        <w:t>−48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h. </w:t>
      </w:r>
      <w:r w:rsidR="009D62E7" w:rsidRPr="00A65FB0">
        <w:rPr>
          <w:rFonts w:asciiTheme="majorHAnsi" w:eastAsia="Calibri" w:hAnsiTheme="majorHAnsi" w:cstheme="majorHAnsi"/>
          <w:sz w:val="24"/>
          <w:szCs w:val="24"/>
        </w:rPr>
        <w:t xml:space="preserve">During this </w:t>
      </w:r>
      <w:r w:rsidR="009D62E7">
        <w:rPr>
          <w:rFonts w:asciiTheme="majorHAnsi" w:eastAsia="Calibri" w:hAnsiTheme="majorHAnsi" w:cstheme="majorHAnsi"/>
          <w:sz w:val="24"/>
          <w:szCs w:val="24"/>
        </w:rPr>
        <w:t xml:space="preserve">cohabitation, collect </w:t>
      </w:r>
      <w:r>
        <w:rPr>
          <w:rFonts w:asciiTheme="majorHAnsi" w:eastAsia="Calibri" w:hAnsiTheme="majorHAnsi" w:cstheme="majorHAnsi"/>
          <w:sz w:val="24"/>
          <w:szCs w:val="24"/>
        </w:rPr>
        <w:t>t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he male </w:t>
      </w:r>
      <w:r>
        <w:rPr>
          <w:rFonts w:asciiTheme="majorHAnsi" w:eastAsia="Calibri" w:hAnsiTheme="majorHAnsi" w:cstheme="majorHAnsi"/>
          <w:sz w:val="24"/>
          <w:szCs w:val="24"/>
        </w:rPr>
        <w:t>song</w:t>
      </w:r>
      <w:r w:rsidR="002F40BA">
        <w:rPr>
          <w:rFonts w:asciiTheme="majorHAnsi" w:eastAsia="Calibri" w:hAnsiTheme="majorHAnsi" w:cstheme="majorHAnsi"/>
          <w:sz w:val="24"/>
          <w:szCs w:val="24"/>
        </w:rPr>
        <w:t>, which</w:t>
      </w:r>
      <w:r>
        <w:rPr>
          <w:rFonts w:asciiTheme="majorHAnsi" w:eastAsia="Calibri" w:hAnsiTheme="majorHAnsi" w:cstheme="majorHAnsi"/>
          <w:sz w:val="24"/>
          <w:szCs w:val="24"/>
        </w:rPr>
        <w:t xml:space="preserve"> is referred to as the ‘partner</w:t>
      </w:r>
      <w:r w:rsidR="001463C2">
        <w:rPr>
          <w:rFonts w:asciiTheme="majorHAnsi" w:eastAsia="Calibri" w:hAnsiTheme="majorHAnsi" w:cstheme="majorHAnsi"/>
          <w:sz w:val="24"/>
          <w:szCs w:val="24"/>
        </w:rPr>
        <w:t>'s</w:t>
      </w:r>
      <w:r>
        <w:rPr>
          <w:rFonts w:asciiTheme="majorHAnsi" w:eastAsia="Calibri" w:hAnsiTheme="majorHAnsi" w:cstheme="majorHAnsi"/>
          <w:sz w:val="24"/>
          <w:szCs w:val="24"/>
        </w:rPr>
        <w:t xml:space="preserve"> song’.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062BACE0" w14:textId="77777777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493D322" w14:textId="18C1B74D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NOTE: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Paired birds are a male and female that have been housed together for at least </w:t>
      </w:r>
      <w:r w:rsidR="00A22AB9" w:rsidRPr="00651D5A">
        <w:rPr>
          <w:rFonts w:asciiTheme="majorHAnsi" w:eastAsia="Calibri" w:hAnsiTheme="majorHAnsi" w:cstheme="majorHAnsi"/>
          <w:sz w:val="24"/>
          <w:szCs w:val="24"/>
        </w:rPr>
        <w:t>2</w:t>
      </w:r>
      <w:r w:rsidR="00A22AB9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>weeks. Unpaired females are placed with a</w:t>
      </w:r>
      <w:r>
        <w:rPr>
          <w:rFonts w:asciiTheme="majorHAnsi" w:eastAsia="Calibri" w:hAnsiTheme="majorHAnsi" w:cstheme="majorHAnsi"/>
          <w:sz w:val="24"/>
          <w:szCs w:val="24"/>
        </w:rPr>
        <w:t xml:space="preserve"> male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for only </w:t>
      </w:r>
      <w:r w:rsidRPr="00904A14">
        <w:rPr>
          <w:rFonts w:asciiTheme="majorHAnsi" w:eastAsia="Calibri" w:hAnsiTheme="majorHAnsi" w:cstheme="majorHAnsi"/>
          <w:sz w:val="24"/>
          <w:szCs w:val="24"/>
        </w:rPr>
        <w:t>24−48 h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44D3FB2C" w14:textId="77777777" w:rsidR="006C0654" w:rsidRDefault="006C0654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8360575" w14:textId="46338C77" w:rsidR="006C0654" w:rsidRDefault="006C0654" w:rsidP="006C06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4.</w:t>
      </w:r>
      <w:r w:rsidR="00C75F53">
        <w:rPr>
          <w:rFonts w:asciiTheme="majorHAnsi" w:eastAsia="Calibri" w:hAnsiTheme="majorHAnsi" w:cstheme="majorHAnsi"/>
          <w:sz w:val="24"/>
          <w:szCs w:val="24"/>
        </w:rPr>
        <w:t>1.</w:t>
      </w:r>
      <w:r w:rsidR="002F40BA">
        <w:rPr>
          <w:rFonts w:asciiTheme="majorHAnsi" w:eastAsia="Calibri" w:hAnsiTheme="majorHAnsi" w:cstheme="majorHAnsi"/>
          <w:sz w:val="24"/>
          <w:szCs w:val="24"/>
        </w:rPr>
        <w:t>1</w:t>
      </w:r>
      <w:r>
        <w:rPr>
          <w:rFonts w:asciiTheme="majorHAnsi" w:eastAsia="Calibri" w:hAnsiTheme="majorHAnsi" w:cstheme="majorHAnsi"/>
          <w:sz w:val="24"/>
          <w:szCs w:val="24"/>
        </w:rPr>
        <w:t>.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Use a microphone connected to an audio amplifier to capture the partner</w:t>
      </w:r>
      <w:r w:rsidR="001463C2">
        <w:rPr>
          <w:rFonts w:asciiTheme="majorHAnsi" w:eastAsia="Calibri" w:hAnsiTheme="majorHAnsi" w:cstheme="majorHAnsi"/>
          <w:sz w:val="24"/>
          <w:szCs w:val="24"/>
        </w:rPr>
        <w:t>'s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song</w:t>
      </w:r>
      <w:r>
        <w:rPr>
          <w:rFonts w:asciiTheme="majorHAnsi" w:eastAsia="Calibri" w:hAnsiTheme="majorHAnsi" w:cstheme="majorHAnsi"/>
          <w:sz w:val="24"/>
          <w:szCs w:val="24"/>
        </w:rPr>
        <w:t>.</w:t>
      </w:r>
    </w:p>
    <w:p w14:paraId="4B7C3EF5" w14:textId="77777777" w:rsidR="006C0654" w:rsidRPr="00A65FB0" w:rsidRDefault="006C0654" w:rsidP="006C06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88814BE" w14:textId="6BBB7DB8" w:rsidR="006C0654" w:rsidRDefault="006C0654" w:rsidP="006C06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4.</w:t>
      </w:r>
      <w:r w:rsidR="00C75F53">
        <w:rPr>
          <w:rFonts w:asciiTheme="majorHAnsi" w:eastAsia="Calibri" w:hAnsiTheme="majorHAnsi" w:cstheme="majorHAnsi"/>
          <w:sz w:val="24"/>
          <w:szCs w:val="24"/>
        </w:rPr>
        <w:t>1.</w:t>
      </w:r>
      <w:r w:rsidR="002F40BA">
        <w:rPr>
          <w:rFonts w:asciiTheme="majorHAnsi" w:eastAsia="Calibri" w:hAnsiTheme="majorHAnsi" w:cstheme="majorHAnsi"/>
          <w:sz w:val="24"/>
          <w:szCs w:val="24"/>
        </w:rPr>
        <w:t>2</w:t>
      </w:r>
      <w:r>
        <w:rPr>
          <w:rFonts w:asciiTheme="majorHAnsi" w:eastAsia="Calibri" w:hAnsiTheme="majorHAnsi" w:cstheme="majorHAnsi"/>
          <w:sz w:val="24"/>
          <w:szCs w:val="24"/>
        </w:rPr>
        <w:t>.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Acquire </w:t>
      </w:r>
      <w:r w:rsidR="005E26B0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song using Sound Analysis Pro 2011 and store </w:t>
      </w:r>
      <w:r w:rsidR="005E26B0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Pr="00A65FB0">
        <w:rPr>
          <w:rFonts w:asciiTheme="majorHAnsi" w:eastAsia="Calibri" w:hAnsiTheme="majorHAnsi" w:cstheme="majorHAnsi"/>
          <w:sz w:val="24"/>
          <w:szCs w:val="24"/>
        </w:rPr>
        <w:t>song on a hard drive.</w:t>
      </w:r>
    </w:p>
    <w:p w14:paraId="184BA45A" w14:textId="77777777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823BA91" w14:textId="64B5205D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4.</w:t>
      </w:r>
      <w:r w:rsidR="00003A96">
        <w:rPr>
          <w:rFonts w:asciiTheme="majorHAnsi" w:eastAsia="Calibri" w:hAnsiTheme="majorHAnsi" w:cstheme="majorHAnsi"/>
          <w:sz w:val="24"/>
          <w:szCs w:val="24"/>
        </w:rPr>
        <w:t>1.</w:t>
      </w:r>
      <w:r w:rsidR="002F40BA">
        <w:rPr>
          <w:rFonts w:asciiTheme="majorHAnsi" w:eastAsia="Calibri" w:hAnsiTheme="majorHAnsi" w:cstheme="majorHAnsi"/>
          <w:sz w:val="24"/>
          <w:szCs w:val="24"/>
        </w:rPr>
        <w:t>3</w:t>
      </w:r>
      <w:r>
        <w:rPr>
          <w:rFonts w:asciiTheme="majorHAnsi" w:eastAsia="Calibri" w:hAnsiTheme="majorHAnsi" w:cstheme="majorHAnsi"/>
          <w:sz w:val="24"/>
          <w:szCs w:val="24"/>
        </w:rPr>
        <w:t xml:space="preserve">. </w:t>
      </w:r>
      <w:r w:rsidR="006C0654">
        <w:rPr>
          <w:rFonts w:asciiTheme="majorHAnsi" w:eastAsia="Calibri" w:hAnsiTheme="majorHAnsi" w:cstheme="majorHAnsi"/>
          <w:sz w:val="24"/>
          <w:szCs w:val="24"/>
        </w:rPr>
        <w:t xml:space="preserve">To test for the effect of </w:t>
      </w:r>
      <w:r w:rsidR="005E26B0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="006C0654">
        <w:rPr>
          <w:rFonts w:asciiTheme="majorHAnsi" w:eastAsia="Calibri" w:hAnsiTheme="majorHAnsi" w:cstheme="majorHAnsi"/>
          <w:sz w:val="24"/>
          <w:szCs w:val="24"/>
        </w:rPr>
        <w:t xml:space="preserve">neurotransmitter systems on female song preference, give the female </w:t>
      </w:r>
      <w:r>
        <w:rPr>
          <w:rFonts w:asciiTheme="majorHAnsi" w:eastAsia="Calibri" w:hAnsiTheme="majorHAnsi" w:cstheme="majorHAnsi"/>
          <w:sz w:val="24"/>
          <w:szCs w:val="24"/>
        </w:rPr>
        <w:t xml:space="preserve">a </w:t>
      </w:r>
      <w:r w:rsidRPr="002F4A17">
        <w:rPr>
          <w:rFonts w:asciiTheme="majorHAnsi" w:eastAsia="Calibri" w:hAnsiTheme="majorHAnsi" w:cstheme="majorHAnsi"/>
          <w:sz w:val="24"/>
          <w:szCs w:val="24"/>
        </w:rPr>
        <w:t xml:space="preserve">50 </w:t>
      </w:r>
      <w:r w:rsidR="002F40BA">
        <w:rPr>
          <w:rFonts w:asciiTheme="majorHAnsi" w:eastAsia="Calibri" w:hAnsiTheme="majorHAnsi" w:cstheme="majorHAnsi"/>
          <w:sz w:val="24"/>
          <w:szCs w:val="24"/>
        </w:rPr>
        <w:t>µ</w:t>
      </w:r>
      <w:r w:rsidRPr="002F4A17">
        <w:rPr>
          <w:rFonts w:asciiTheme="majorHAnsi" w:eastAsia="Calibri" w:hAnsiTheme="majorHAnsi" w:cstheme="majorHAnsi"/>
          <w:sz w:val="24"/>
          <w:szCs w:val="24"/>
        </w:rPr>
        <w:t>L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 xml:space="preserve">subcutaneous injection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of saline </w:t>
      </w:r>
      <w:r w:rsidR="006C0654">
        <w:rPr>
          <w:rFonts w:asciiTheme="majorHAnsi" w:eastAsia="Calibri" w:hAnsiTheme="majorHAnsi" w:cstheme="majorHAnsi"/>
          <w:sz w:val="24"/>
          <w:szCs w:val="24"/>
        </w:rPr>
        <w:t xml:space="preserve">(vehicle control)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or </w:t>
      </w:r>
      <w:r>
        <w:rPr>
          <w:rFonts w:asciiTheme="majorHAnsi" w:eastAsia="Calibri" w:hAnsiTheme="majorHAnsi" w:cstheme="majorHAnsi"/>
          <w:sz w:val="24"/>
          <w:szCs w:val="24"/>
        </w:rPr>
        <w:t>quinpirole (1 mg/mL in</w:t>
      </w:r>
      <w:r w:rsidR="006C0654">
        <w:rPr>
          <w:rFonts w:asciiTheme="majorHAnsi" w:eastAsia="Calibri" w:hAnsiTheme="majorHAnsi" w:cstheme="majorHAnsi"/>
          <w:sz w:val="24"/>
          <w:szCs w:val="24"/>
        </w:rPr>
        <w:t xml:space="preserve"> 0.9%</w:t>
      </w:r>
      <w:r>
        <w:rPr>
          <w:rFonts w:asciiTheme="majorHAnsi" w:eastAsia="Calibri" w:hAnsiTheme="majorHAnsi" w:cstheme="majorHAnsi"/>
          <w:sz w:val="24"/>
          <w:szCs w:val="24"/>
        </w:rPr>
        <w:t xml:space="preserve"> saline)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when the pair is first put into the chamber</w:t>
      </w:r>
      <w:r>
        <w:rPr>
          <w:rFonts w:asciiTheme="majorHAnsi" w:eastAsia="Calibri" w:hAnsiTheme="majorHAnsi" w:cstheme="majorHAnsi"/>
          <w:sz w:val="24"/>
          <w:szCs w:val="24"/>
        </w:rPr>
        <w:t>. Repeat the injection after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6–24 h</w:t>
      </w:r>
      <w:r w:rsidR="006C0654">
        <w:rPr>
          <w:rFonts w:asciiTheme="majorHAnsi" w:eastAsia="Calibri" w:hAnsiTheme="majorHAnsi" w:cstheme="majorHAnsi"/>
          <w:sz w:val="24"/>
          <w:szCs w:val="24"/>
        </w:rPr>
        <w:t xml:space="preserve"> (see </w:t>
      </w:r>
      <w:r w:rsidR="006C0654" w:rsidRPr="002F40BA">
        <w:rPr>
          <w:rFonts w:asciiTheme="majorHAnsi" w:eastAsia="Calibri" w:hAnsiTheme="majorHAnsi" w:cstheme="majorHAnsi"/>
          <w:b/>
          <w:bCs/>
          <w:sz w:val="24"/>
          <w:szCs w:val="24"/>
        </w:rPr>
        <w:t>Figure 1B</w:t>
      </w:r>
      <w:r w:rsidR="006C0654">
        <w:rPr>
          <w:rFonts w:asciiTheme="majorHAnsi" w:eastAsia="Calibri" w:hAnsiTheme="majorHAnsi" w:cstheme="majorHAnsi"/>
          <w:sz w:val="24"/>
          <w:szCs w:val="24"/>
        </w:rPr>
        <w:t>)</w:t>
      </w:r>
      <w:r w:rsidRPr="00A65FB0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7C745EED" w14:textId="77777777" w:rsidR="0056660B" w:rsidRDefault="0056660B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00B73E3" w14:textId="257ACBA4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4.</w:t>
      </w:r>
      <w:r w:rsidR="006C0654">
        <w:rPr>
          <w:rFonts w:asciiTheme="majorHAnsi" w:eastAsia="Calibri" w:hAnsiTheme="majorHAnsi" w:cstheme="majorHAnsi"/>
          <w:sz w:val="24"/>
          <w:szCs w:val="24"/>
        </w:rPr>
        <w:t>2</w:t>
      </w:r>
      <w:r>
        <w:rPr>
          <w:rFonts w:asciiTheme="majorHAnsi" w:eastAsia="Calibri" w:hAnsiTheme="majorHAnsi" w:cstheme="majorHAnsi"/>
          <w:sz w:val="24"/>
          <w:szCs w:val="24"/>
        </w:rPr>
        <w:t>.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Create songs for playback</w:t>
      </w:r>
      <w:r>
        <w:rPr>
          <w:rFonts w:asciiTheme="majorHAnsi" w:eastAsia="Calibri" w:hAnsiTheme="majorHAnsi" w:cstheme="majorHAnsi"/>
          <w:sz w:val="24"/>
          <w:szCs w:val="24"/>
        </w:rPr>
        <w:t xml:space="preserve"> in the </w:t>
      </w:r>
      <w:r w:rsidR="0056660B">
        <w:rPr>
          <w:rFonts w:asciiTheme="majorHAnsi" w:eastAsia="Calibri" w:hAnsiTheme="majorHAnsi" w:cstheme="majorHAnsi"/>
          <w:sz w:val="24"/>
          <w:szCs w:val="24"/>
        </w:rPr>
        <w:t>operant conditioning cage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72E32213" w14:textId="77777777" w:rsidR="0056660B" w:rsidRDefault="0056660B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22A6C5F" w14:textId="7F061AAD" w:rsidR="0056660B" w:rsidRPr="0050404A" w:rsidRDefault="0050404A" w:rsidP="0056660B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4</w:t>
      </w:r>
      <w:r w:rsidR="0056660B" w:rsidRPr="0050404A">
        <w:rPr>
          <w:rFonts w:asciiTheme="majorHAnsi" w:eastAsia="Calibri" w:hAnsiTheme="majorHAnsi" w:cstheme="majorHAnsi"/>
          <w:sz w:val="24"/>
          <w:szCs w:val="24"/>
        </w:rPr>
        <w:t>.</w:t>
      </w:r>
      <w:r>
        <w:rPr>
          <w:rFonts w:asciiTheme="majorHAnsi" w:eastAsia="Calibri" w:hAnsiTheme="majorHAnsi" w:cstheme="majorHAnsi"/>
          <w:sz w:val="24"/>
          <w:szCs w:val="24"/>
        </w:rPr>
        <w:t>2</w:t>
      </w:r>
      <w:r w:rsidR="0056660B" w:rsidRPr="0050404A">
        <w:rPr>
          <w:rFonts w:asciiTheme="majorHAnsi" w:eastAsia="Calibri" w:hAnsiTheme="majorHAnsi" w:cstheme="majorHAnsi"/>
          <w:sz w:val="24"/>
          <w:szCs w:val="24"/>
        </w:rPr>
        <w:t>.1. Create a .wav file that plays ‘</w:t>
      </w:r>
      <w:r w:rsidR="0056660B" w:rsidRPr="00DB363E">
        <w:rPr>
          <w:rFonts w:asciiTheme="majorHAnsi" w:eastAsia="Calibri" w:hAnsiTheme="majorHAnsi" w:cstheme="majorHAnsi"/>
          <w:b/>
          <w:bCs/>
          <w:sz w:val="24"/>
          <w:szCs w:val="24"/>
        </w:rPr>
        <w:t>silence</w:t>
      </w:r>
      <w:r w:rsidR="0056660B" w:rsidRPr="0050404A">
        <w:rPr>
          <w:rFonts w:asciiTheme="majorHAnsi" w:eastAsia="Calibri" w:hAnsiTheme="majorHAnsi" w:cstheme="majorHAnsi"/>
          <w:sz w:val="24"/>
          <w:szCs w:val="24"/>
        </w:rPr>
        <w:t xml:space="preserve">’ approximately the same length as the song playbacks. </w:t>
      </w:r>
    </w:p>
    <w:p w14:paraId="25D5A1C5" w14:textId="77777777" w:rsidR="0050404A" w:rsidRDefault="0050404A" w:rsidP="0050404A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19E7863" w14:textId="7B12C37D" w:rsidR="0050404A" w:rsidRPr="00301EB3" w:rsidRDefault="0050404A" w:rsidP="0050404A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01EB3">
        <w:rPr>
          <w:rFonts w:asciiTheme="majorHAnsi" w:eastAsia="Calibri" w:hAnsiTheme="majorHAnsi" w:cstheme="majorHAnsi"/>
          <w:sz w:val="24"/>
          <w:szCs w:val="24"/>
        </w:rPr>
        <w:t xml:space="preserve">NOTE: This can be done using any sound-editing software </w:t>
      </w:r>
      <w:r w:rsidR="00A22AB9">
        <w:rPr>
          <w:rFonts w:asciiTheme="majorHAnsi" w:eastAsia="Calibri" w:hAnsiTheme="majorHAnsi" w:cstheme="majorHAnsi"/>
          <w:sz w:val="24"/>
          <w:szCs w:val="24"/>
        </w:rPr>
        <w:t>(e.g.</w:t>
      </w:r>
      <w:r w:rsidRPr="00301EB3">
        <w:rPr>
          <w:rFonts w:asciiTheme="majorHAnsi" w:eastAsia="Calibri" w:hAnsiTheme="majorHAnsi" w:cstheme="majorHAnsi"/>
          <w:sz w:val="24"/>
          <w:szCs w:val="24"/>
        </w:rPr>
        <w:t>, Audacity</w:t>
      </w:r>
      <w:r w:rsidR="00A22AB9">
        <w:rPr>
          <w:rFonts w:asciiTheme="majorHAnsi" w:eastAsia="Calibri" w:hAnsiTheme="majorHAnsi" w:cstheme="majorHAnsi"/>
          <w:sz w:val="24"/>
          <w:szCs w:val="24"/>
        </w:rPr>
        <w:t>)</w:t>
      </w:r>
      <w:r w:rsidRPr="00301EB3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12F160C0" w14:textId="77777777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5115B3E" w14:textId="2E2B9B1F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4.</w:t>
      </w:r>
      <w:r w:rsidR="00C75F53">
        <w:rPr>
          <w:rFonts w:asciiTheme="majorHAnsi" w:eastAsia="Calibri" w:hAnsiTheme="majorHAnsi" w:cstheme="majorHAnsi"/>
          <w:sz w:val="24"/>
          <w:szCs w:val="24"/>
        </w:rPr>
        <w:t>2.</w:t>
      </w:r>
      <w:r w:rsidR="00003A96">
        <w:rPr>
          <w:rFonts w:asciiTheme="majorHAnsi" w:eastAsia="Calibri" w:hAnsiTheme="majorHAnsi" w:cstheme="majorHAnsi"/>
          <w:sz w:val="24"/>
          <w:szCs w:val="24"/>
        </w:rPr>
        <w:t>2.</w:t>
      </w:r>
      <w:r w:rsidR="00C75F5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Cut a representative song </w:t>
      </w:r>
      <w:r w:rsidR="0050404A">
        <w:rPr>
          <w:rFonts w:asciiTheme="majorHAnsi" w:eastAsia="Calibri" w:hAnsiTheme="majorHAnsi" w:cstheme="majorHAnsi"/>
          <w:sz w:val="24"/>
          <w:szCs w:val="24"/>
        </w:rPr>
        <w:t>(2</w:t>
      </w:r>
      <w:r w:rsidR="00A22AB9" w:rsidRPr="00651D5A">
        <w:rPr>
          <w:rFonts w:asciiTheme="majorHAnsi" w:eastAsia="Calibri" w:hAnsiTheme="majorHAnsi" w:cstheme="majorHAnsi"/>
          <w:sz w:val="24"/>
          <w:szCs w:val="24"/>
        </w:rPr>
        <w:t>–</w:t>
      </w:r>
      <w:r w:rsidR="0050404A">
        <w:rPr>
          <w:rFonts w:asciiTheme="majorHAnsi" w:eastAsia="Calibri" w:hAnsiTheme="majorHAnsi" w:cstheme="majorHAnsi"/>
          <w:sz w:val="24"/>
          <w:szCs w:val="24"/>
        </w:rPr>
        <w:t>3 motifs) from the partner male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064FB428" w14:textId="77777777" w:rsidR="0050404A" w:rsidRDefault="0050404A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95C7747" w14:textId="50EAA9B2" w:rsidR="003B33BE" w:rsidRDefault="0050404A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lastRenderedPageBreak/>
        <w:t>4.2.</w:t>
      </w:r>
      <w:r w:rsidR="00003A96">
        <w:rPr>
          <w:rFonts w:asciiTheme="majorHAnsi" w:eastAsia="Calibri" w:hAnsiTheme="majorHAnsi" w:cstheme="majorHAnsi"/>
          <w:sz w:val="24"/>
          <w:szCs w:val="24"/>
        </w:rPr>
        <w:t>3.</w:t>
      </w:r>
      <w:r>
        <w:rPr>
          <w:rFonts w:asciiTheme="majorHAnsi" w:eastAsia="Calibri" w:hAnsiTheme="majorHAnsi" w:cstheme="majorHAnsi"/>
          <w:sz w:val="24"/>
          <w:szCs w:val="24"/>
        </w:rPr>
        <w:t xml:space="preserve"> Cut a representative song (</w:t>
      </w:r>
      <w:r w:rsidR="002F40BA">
        <w:rPr>
          <w:rFonts w:asciiTheme="majorHAnsi" w:eastAsia="Calibri" w:hAnsiTheme="majorHAnsi" w:cstheme="majorHAnsi"/>
          <w:sz w:val="24"/>
          <w:szCs w:val="24"/>
        </w:rPr>
        <w:t>2</w:t>
      </w:r>
      <w:r w:rsidR="00A22AB9" w:rsidRPr="00651D5A">
        <w:rPr>
          <w:rFonts w:asciiTheme="majorHAnsi" w:eastAsia="Calibri" w:hAnsiTheme="majorHAnsi" w:cstheme="majorHAnsi"/>
          <w:sz w:val="24"/>
          <w:szCs w:val="24"/>
        </w:rPr>
        <w:t>–</w:t>
      </w:r>
      <w:r>
        <w:rPr>
          <w:rFonts w:asciiTheme="majorHAnsi" w:eastAsia="Calibri" w:hAnsiTheme="majorHAnsi" w:cstheme="majorHAnsi"/>
          <w:sz w:val="24"/>
          <w:szCs w:val="24"/>
        </w:rPr>
        <w:t>3 motifs) from an unfamiliar male.</w:t>
      </w:r>
    </w:p>
    <w:p w14:paraId="0C4A672B" w14:textId="77777777" w:rsidR="00003A96" w:rsidRDefault="00003A96" w:rsidP="00770142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569E2FB" w14:textId="2CF9F575" w:rsidR="00770142" w:rsidRPr="00770142" w:rsidRDefault="00770142" w:rsidP="00770142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551E87">
        <w:rPr>
          <w:rFonts w:asciiTheme="majorHAnsi" w:eastAsia="Calibri" w:hAnsiTheme="majorHAnsi" w:cstheme="majorHAnsi"/>
          <w:sz w:val="24"/>
          <w:szCs w:val="24"/>
        </w:rPr>
        <w:t>NOTE: Use the same unfamiliar male song for all experiments.</w:t>
      </w:r>
    </w:p>
    <w:p w14:paraId="16239A27" w14:textId="77777777" w:rsidR="00770142" w:rsidRDefault="00770142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21689B4" w14:textId="0CFBD876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4.</w:t>
      </w:r>
      <w:r w:rsidR="003A28E4">
        <w:rPr>
          <w:rFonts w:asciiTheme="majorHAnsi" w:eastAsia="Calibri" w:hAnsiTheme="majorHAnsi" w:cstheme="majorHAnsi"/>
          <w:sz w:val="24"/>
          <w:szCs w:val="24"/>
        </w:rPr>
        <w:t>2.</w:t>
      </w:r>
      <w:r w:rsidR="002B5C8C">
        <w:rPr>
          <w:rFonts w:asciiTheme="majorHAnsi" w:eastAsia="Calibri" w:hAnsiTheme="majorHAnsi" w:cstheme="majorHAnsi"/>
          <w:sz w:val="24"/>
          <w:szCs w:val="24"/>
        </w:rPr>
        <w:t>4.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>Filter the songs from 300</w:t>
      </w:r>
      <w:r w:rsidR="004750A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4750A6">
        <w:rPr>
          <w:rFonts w:asciiTheme="majorHAnsi" w:eastAsia="Calibri" w:hAnsiTheme="majorHAnsi" w:cstheme="majorHAnsi"/>
          <w:sz w:val="24"/>
          <w:szCs w:val="24"/>
        </w:rPr>
        <w:t>Hz</w:t>
      </w:r>
      <w:r w:rsidRPr="00A65FB0">
        <w:rPr>
          <w:rFonts w:asciiTheme="majorHAnsi" w:eastAsia="Calibri" w:hAnsiTheme="majorHAnsi" w:cstheme="majorHAnsi"/>
          <w:sz w:val="24"/>
          <w:szCs w:val="24"/>
        </w:rPr>
        <w:t>–10</w:t>
      </w:r>
      <w:r w:rsidR="002F40B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>kHz</w:t>
      </w:r>
      <w:r>
        <w:rPr>
          <w:rFonts w:asciiTheme="majorHAnsi" w:eastAsia="Calibri" w:hAnsiTheme="majorHAnsi" w:cstheme="majorHAnsi"/>
          <w:sz w:val="24"/>
          <w:szCs w:val="24"/>
        </w:rPr>
        <w:t>.</w:t>
      </w:r>
    </w:p>
    <w:p w14:paraId="6F6480FC" w14:textId="158E72A5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4040431" w14:textId="35E7DC50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4.</w:t>
      </w:r>
      <w:r w:rsidR="003A28E4">
        <w:rPr>
          <w:rFonts w:asciiTheme="majorHAnsi" w:eastAsia="Calibri" w:hAnsiTheme="majorHAnsi" w:cstheme="majorHAnsi"/>
          <w:sz w:val="24"/>
          <w:szCs w:val="24"/>
        </w:rPr>
        <w:t>2.</w:t>
      </w:r>
      <w:r w:rsidR="002B5C8C">
        <w:rPr>
          <w:rFonts w:asciiTheme="majorHAnsi" w:eastAsia="Calibri" w:hAnsiTheme="majorHAnsi" w:cstheme="majorHAnsi"/>
          <w:sz w:val="24"/>
          <w:szCs w:val="24"/>
        </w:rPr>
        <w:t>5.</w:t>
      </w:r>
      <w:r>
        <w:rPr>
          <w:rFonts w:asciiTheme="majorHAnsi" w:eastAsia="Calibri" w:hAnsiTheme="majorHAnsi" w:cstheme="majorHAnsi"/>
          <w:sz w:val="24"/>
          <w:szCs w:val="24"/>
        </w:rPr>
        <w:t xml:space="preserve"> Ad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just the volume so that </w:t>
      </w:r>
      <w:r w:rsidR="00A22AB9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>
        <w:rPr>
          <w:rFonts w:asciiTheme="majorHAnsi" w:eastAsia="Calibri" w:hAnsiTheme="majorHAnsi" w:cstheme="majorHAnsi"/>
          <w:sz w:val="24"/>
          <w:szCs w:val="24"/>
        </w:rPr>
        <w:t>songs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play at ~70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>dB</w:t>
      </w:r>
      <w:r>
        <w:rPr>
          <w:rFonts w:asciiTheme="majorHAnsi" w:eastAsia="Calibri" w:hAnsiTheme="majorHAnsi" w:cstheme="majorHAnsi"/>
          <w:sz w:val="24"/>
          <w:szCs w:val="24"/>
        </w:rPr>
        <w:t xml:space="preserve"> (average amplitude over the song duration from the speakers in the behavior chamber)</w:t>
      </w:r>
      <w:r w:rsidRPr="00A65FB0">
        <w:rPr>
          <w:rFonts w:asciiTheme="majorHAnsi" w:eastAsia="Calibri" w:hAnsiTheme="majorHAnsi" w:cstheme="majorHAnsi"/>
          <w:sz w:val="24"/>
          <w:szCs w:val="24"/>
        </w:rPr>
        <w:t>.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5921D31F" w14:textId="77777777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1AD27E7" w14:textId="77777777" w:rsidR="003B33BE" w:rsidRDefault="003B33BE" w:rsidP="003B3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NOTE: The volume of the song is tested using a sound pressure meter that is placed at the perch. </w:t>
      </w:r>
    </w:p>
    <w:p w14:paraId="3E19A3F5" w14:textId="6C810F60" w:rsidR="00774EBE" w:rsidRDefault="00774EBE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E37CAB1" w14:textId="2D074E3C" w:rsidR="00DA4797" w:rsidRPr="00551E87" w:rsidRDefault="003A28E4" w:rsidP="00DD4CF5">
      <w:pPr>
        <w:spacing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F40BA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>5</w:t>
      </w:r>
      <w:r w:rsidR="00DA4797" w:rsidRPr="002F40BA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>. Testing song preference in paired females</w:t>
      </w:r>
    </w:p>
    <w:p w14:paraId="0B0FCCB5" w14:textId="77777777" w:rsidR="00DA4797" w:rsidRPr="00A65FB0" w:rsidRDefault="00DA4797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D4A0154" w14:textId="466CE891" w:rsidR="00AE718B" w:rsidRDefault="003A28E4" w:rsidP="00DD4CF5">
      <w:pPr>
        <w:spacing w:line="240" w:lineRule="auto"/>
        <w:jc w:val="both"/>
        <w:rPr>
          <w:rFonts w:asciiTheme="majorHAnsi" w:eastAsia="Calibri" w:hAnsiTheme="majorHAnsi" w:cstheme="majorHAnsi"/>
          <w:bCs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bCs/>
          <w:sz w:val="24"/>
          <w:szCs w:val="24"/>
          <w:highlight w:val="yellow"/>
        </w:rPr>
        <w:t>5.1</w:t>
      </w:r>
      <w:r w:rsidR="002F40BA">
        <w:rPr>
          <w:rFonts w:asciiTheme="majorHAnsi" w:eastAsia="Calibri" w:hAnsiTheme="majorHAnsi" w:cstheme="majorHAnsi"/>
          <w:bCs/>
          <w:sz w:val="24"/>
          <w:szCs w:val="24"/>
          <w:highlight w:val="yellow"/>
        </w:rPr>
        <w:t>.</w:t>
      </w:r>
      <w:r w:rsidR="00A65FB0" w:rsidRPr="00FB4565">
        <w:rPr>
          <w:rFonts w:asciiTheme="majorHAnsi" w:eastAsia="Calibri" w:hAnsiTheme="majorHAnsi" w:cstheme="majorHAnsi"/>
          <w:bCs/>
          <w:sz w:val="24"/>
          <w:szCs w:val="24"/>
          <w:highlight w:val="yellow"/>
        </w:rPr>
        <w:t xml:space="preserve"> Determine </w:t>
      </w:r>
      <w:r w:rsidR="00A22AB9">
        <w:rPr>
          <w:rFonts w:asciiTheme="majorHAnsi" w:eastAsia="Calibri" w:hAnsiTheme="majorHAnsi" w:cstheme="majorHAnsi"/>
          <w:bCs/>
          <w:sz w:val="24"/>
          <w:szCs w:val="24"/>
          <w:highlight w:val="yellow"/>
        </w:rPr>
        <w:t xml:space="preserve">the </w:t>
      </w:r>
      <w:r w:rsidR="005E26B0">
        <w:rPr>
          <w:rFonts w:asciiTheme="majorHAnsi" w:eastAsia="Calibri" w:hAnsiTheme="majorHAnsi" w:cstheme="majorHAnsi"/>
          <w:bCs/>
          <w:sz w:val="24"/>
          <w:szCs w:val="24"/>
          <w:highlight w:val="yellow"/>
        </w:rPr>
        <w:t xml:space="preserve">female's </w:t>
      </w:r>
      <w:r w:rsidR="00A65FB0" w:rsidRPr="00FB4565">
        <w:rPr>
          <w:rFonts w:asciiTheme="majorHAnsi" w:eastAsia="Calibri" w:hAnsiTheme="majorHAnsi" w:cstheme="majorHAnsi"/>
          <w:bCs/>
          <w:sz w:val="24"/>
          <w:szCs w:val="24"/>
          <w:highlight w:val="yellow"/>
        </w:rPr>
        <w:t>side</w:t>
      </w:r>
      <w:r w:rsidR="005E26B0">
        <w:rPr>
          <w:rFonts w:asciiTheme="majorHAnsi" w:eastAsia="Calibri" w:hAnsiTheme="majorHAnsi" w:cstheme="majorHAnsi"/>
          <w:bCs/>
          <w:sz w:val="24"/>
          <w:szCs w:val="24"/>
          <w:highlight w:val="yellow"/>
        </w:rPr>
        <w:t xml:space="preserve"> chamber</w:t>
      </w:r>
      <w:r w:rsidR="00A65FB0" w:rsidRPr="00FB4565">
        <w:rPr>
          <w:rFonts w:asciiTheme="majorHAnsi" w:eastAsia="Calibri" w:hAnsiTheme="majorHAnsi" w:cstheme="majorHAnsi"/>
          <w:bCs/>
          <w:sz w:val="24"/>
          <w:szCs w:val="24"/>
          <w:highlight w:val="yellow"/>
        </w:rPr>
        <w:t xml:space="preserve"> preference</w:t>
      </w:r>
      <w:r w:rsidR="00FB4565">
        <w:rPr>
          <w:rFonts w:asciiTheme="majorHAnsi" w:eastAsia="Calibri" w:hAnsiTheme="majorHAnsi" w:cstheme="majorHAnsi"/>
          <w:bCs/>
          <w:sz w:val="24"/>
          <w:szCs w:val="24"/>
          <w:highlight w:val="yellow"/>
        </w:rPr>
        <w:t>.</w:t>
      </w:r>
    </w:p>
    <w:p w14:paraId="3A018D1C" w14:textId="77777777" w:rsidR="00301EB3" w:rsidRDefault="00301EB3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193377A7" w14:textId="3A18DE73" w:rsidR="006A5713" w:rsidRDefault="006A5713" w:rsidP="006A5713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5.1.1.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Prior to the behavioral testing, place the female in the testing </w:t>
      </w:r>
      <w:r w:rsidR="00651D5A">
        <w:rPr>
          <w:rFonts w:asciiTheme="majorHAnsi" w:eastAsia="Calibri" w:hAnsiTheme="majorHAnsi" w:cstheme="majorHAnsi"/>
          <w:sz w:val="24"/>
          <w:szCs w:val="24"/>
          <w:highlight w:val="yellow"/>
        </w:rPr>
        <w:t>cage</w:t>
      </w:r>
      <w:r w:rsidR="00651D5A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to allow her time to adjust to the </w:t>
      </w:r>
      <w:r w:rsidR="00651D5A">
        <w:rPr>
          <w:rFonts w:asciiTheme="majorHAnsi" w:eastAsia="Calibri" w:hAnsiTheme="majorHAnsi" w:cstheme="majorHAnsi"/>
          <w:sz w:val="24"/>
          <w:szCs w:val="24"/>
          <w:highlight w:val="yellow"/>
        </w:rPr>
        <w:t>cage</w:t>
      </w:r>
      <w:r w:rsidR="00651D5A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for at least </w:t>
      </w:r>
      <w:r>
        <w:rPr>
          <w:rFonts w:asciiTheme="majorHAnsi" w:eastAsia="Calibri" w:hAnsiTheme="majorHAnsi" w:cstheme="majorHAnsi"/>
          <w:sz w:val="24"/>
          <w:szCs w:val="24"/>
          <w:highlight w:val="yellow"/>
        </w:rPr>
        <w:t>1 h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. Ensure the finch explores both </w:t>
      </w:r>
      <w:r w:rsidR="005E26B0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side 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chambers</w:t>
      </w:r>
      <w:r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by using an object to cause the bird to move from one chamber to the other</w:t>
      </w:r>
      <w:r w:rsidR="00651D5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through the opening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</w:p>
    <w:p w14:paraId="55BC0569" w14:textId="77777777" w:rsidR="006A5713" w:rsidRDefault="006A5713" w:rsidP="006A5713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6F9596C4" w14:textId="421A1A85" w:rsidR="00AE718B" w:rsidRDefault="003A28E4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5.1.2</w:t>
      </w:r>
      <w:r w:rsidR="00FB4565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AD4535">
        <w:rPr>
          <w:rFonts w:asciiTheme="majorHAnsi" w:eastAsia="Calibri" w:hAnsiTheme="majorHAnsi" w:cstheme="majorHAnsi"/>
          <w:sz w:val="24"/>
          <w:szCs w:val="24"/>
          <w:highlight w:val="yellow"/>
        </w:rPr>
        <w:t>In Sound Analysis Pro, s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elect </w:t>
      </w:r>
      <w:r w:rsidR="00A22AB9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the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‘</w:t>
      </w:r>
      <w:r w:rsidR="00131D09" w:rsidRPr="001463C2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Playbacks</w:t>
      </w:r>
      <w:r w:rsidR="00131D09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’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tab and then </w:t>
      </w:r>
      <w:r w:rsidR="00A22AB9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the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‘</w:t>
      </w:r>
      <w:r w:rsidR="00131D09" w:rsidRPr="001463C2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Sounds</w:t>
      </w:r>
      <w:r w:rsidR="00131D09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’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button in the main window.</w:t>
      </w:r>
    </w:p>
    <w:p w14:paraId="5ED2238E" w14:textId="77777777" w:rsidR="00FB4565" w:rsidRPr="00290884" w:rsidRDefault="00FB456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58C5C3DB" w14:textId="4744AF30" w:rsidR="00AE718B" w:rsidRDefault="003A28E4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5.1.3</w:t>
      </w:r>
      <w:r w:rsidR="00FB4565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Select the audio .wav file to play ‘</w:t>
      </w:r>
      <w:r w:rsidR="00131D09" w:rsidRPr="001463C2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Silence</w:t>
      </w:r>
      <w:r w:rsidR="00131D09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’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from chamber 1 and chamber 2.</w:t>
      </w:r>
    </w:p>
    <w:p w14:paraId="0E730585" w14:textId="77777777" w:rsidR="00FB4565" w:rsidRPr="00290884" w:rsidRDefault="00FB456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35F77CB4" w14:textId="3DCC3606" w:rsidR="00AE718B" w:rsidRDefault="003A28E4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5.1.4</w:t>
      </w:r>
      <w:r w:rsidR="00FB4565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Go back to ‘</w:t>
      </w:r>
      <w:r w:rsidR="00A65FB0" w:rsidRPr="008F550B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Main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’ and hit ‘</w:t>
      </w:r>
      <w:r w:rsidR="00A65FB0" w:rsidRPr="008F550B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Reset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’ on the top of the boxes on the right.</w:t>
      </w:r>
    </w:p>
    <w:p w14:paraId="306E9A15" w14:textId="7D3BEBAA" w:rsidR="00AD4535" w:rsidRDefault="00AD453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6B2E5226" w14:textId="59CBC2D5" w:rsidR="00AD4535" w:rsidRDefault="003A28E4" w:rsidP="00AD453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5.1.</w:t>
      </w:r>
      <w:r w:rsidR="006A5713">
        <w:rPr>
          <w:rFonts w:asciiTheme="majorHAnsi" w:eastAsia="Calibri" w:hAnsiTheme="majorHAnsi" w:cstheme="majorHAnsi"/>
          <w:sz w:val="24"/>
          <w:szCs w:val="24"/>
          <w:highlight w:val="yellow"/>
        </w:rPr>
        <w:t>5</w:t>
      </w:r>
      <w:r w:rsidR="00AD4535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AD4535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AD4535" w:rsidRPr="00770142">
        <w:rPr>
          <w:rFonts w:asciiTheme="majorHAnsi" w:eastAsia="Calibri" w:hAnsiTheme="majorHAnsi" w:cstheme="majorHAnsi"/>
          <w:sz w:val="24"/>
          <w:szCs w:val="24"/>
          <w:highlight w:val="yellow"/>
        </w:rPr>
        <w:t>After the acclimation</w:t>
      </w:r>
      <w:r w:rsidR="00AD4535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period, press ‘</w:t>
      </w:r>
      <w:r w:rsidR="00AD4535" w:rsidRPr="008F550B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Start</w:t>
      </w:r>
      <w:r w:rsidR="00AD4535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’</w:t>
      </w:r>
      <w:r w:rsidR="00770142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</w:p>
    <w:p w14:paraId="1C6C4C1A" w14:textId="77777777" w:rsidR="00DA664C" w:rsidRPr="00290884" w:rsidRDefault="00DA664C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2625477E" w14:textId="6ED68F88" w:rsidR="00A67CE4" w:rsidRDefault="003A28E4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5.1.</w:t>
      </w:r>
      <w:r w:rsidR="00770142">
        <w:rPr>
          <w:rFonts w:asciiTheme="majorHAnsi" w:eastAsia="Calibri" w:hAnsiTheme="majorHAnsi" w:cstheme="majorHAnsi"/>
          <w:sz w:val="24"/>
          <w:szCs w:val="24"/>
          <w:highlight w:val="yellow"/>
        </w:rPr>
        <w:t>6</w:t>
      </w:r>
      <w:r w:rsidR="00DA664C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A67CE4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At the end of </w:t>
      </w:r>
      <w:r w:rsidR="00AD4535">
        <w:rPr>
          <w:rFonts w:asciiTheme="majorHAnsi" w:eastAsia="Calibri" w:hAnsiTheme="majorHAnsi" w:cstheme="majorHAnsi"/>
          <w:sz w:val="24"/>
          <w:szCs w:val="24"/>
          <w:highlight w:val="yellow"/>
        </w:rPr>
        <w:t>the</w:t>
      </w:r>
      <w:r w:rsidR="00AD4535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A67CE4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session, </w:t>
      </w:r>
      <w:r w:rsidR="00770142">
        <w:rPr>
          <w:rFonts w:asciiTheme="majorHAnsi" w:eastAsia="Calibri" w:hAnsiTheme="majorHAnsi" w:cstheme="majorHAnsi"/>
          <w:sz w:val="24"/>
          <w:szCs w:val="24"/>
          <w:highlight w:val="yellow"/>
        </w:rPr>
        <w:t>press ‘</w:t>
      </w:r>
      <w:r w:rsidR="005E6D4F" w:rsidRPr="008F550B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S</w:t>
      </w:r>
      <w:r w:rsidR="00770142" w:rsidRPr="008F550B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top</w:t>
      </w:r>
      <w:r w:rsidR="00770142">
        <w:rPr>
          <w:rFonts w:asciiTheme="majorHAnsi" w:eastAsia="Calibri" w:hAnsiTheme="majorHAnsi" w:cstheme="majorHAnsi"/>
          <w:sz w:val="24"/>
          <w:szCs w:val="24"/>
          <w:highlight w:val="yellow"/>
        </w:rPr>
        <w:t>’. W</w:t>
      </w:r>
      <w:r w:rsidR="00A67CE4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rite down the number </w:t>
      </w:r>
      <w:r w:rsidR="00A22AB9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of </w:t>
      </w:r>
      <w:r w:rsidR="00770142">
        <w:rPr>
          <w:rFonts w:asciiTheme="majorHAnsi" w:eastAsia="Calibri" w:hAnsiTheme="majorHAnsi" w:cstheme="majorHAnsi"/>
          <w:sz w:val="24"/>
          <w:szCs w:val="24"/>
          <w:highlight w:val="yellow"/>
        </w:rPr>
        <w:t>triggers at each perch</w:t>
      </w:r>
      <w:r w:rsidR="00A67CE4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, which is displayed in the blue boxes. </w:t>
      </w:r>
    </w:p>
    <w:p w14:paraId="485AEF8F" w14:textId="77777777" w:rsidR="00DA664C" w:rsidRPr="00290884" w:rsidRDefault="00DA664C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7F346BDC" w14:textId="46C69F1D" w:rsidR="00A67CE4" w:rsidRDefault="00A67CE4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NOTE: </w:t>
      </w:r>
      <w:r w:rsidR="00DA664C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The data are saved to a MySQL database. 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Have a minimum number of triggers to count the trial to ensure the female is active enough </w:t>
      </w:r>
      <w:r w:rsidR="005E26B0">
        <w:rPr>
          <w:rFonts w:asciiTheme="majorHAnsi" w:eastAsia="Calibri" w:hAnsiTheme="majorHAnsi" w:cstheme="majorHAnsi"/>
          <w:sz w:val="24"/>
          <w:szCs w:val="24"/>
          <w:highlight w:val="yellow"/>
        </w:rPr>
        <w:t>(e.g.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, 12 or more perches total</w:t>
      </w:r>
      <w:r w:rsidR="005E26B0">
        <w:rPr>
          <w:rFonts w:asciiTheme="majorHAnsi" w:eastAsia="Calibri" w:hAnsiTheme="majorHAnsi" w:cstheme="majorHAnsi"/>
          <w:sz w:val="24"/>
          <w:szCs w:val="24"/>
          <w:highlight w:val="yellow"/>
        </w:rPr>
        <w:t>)</w:t>
      </w:r>
      <w:r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</w:p>
    <w:p w14:paraId="2A103BA5" w14:textId="00C130E5" w:rsidR="00AD4535" w:rsidRDefault="00AD453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0E7D6E74" w14:textId="5F2B3F83" w:rsidR="00770142" w:rsidRDefault="00770142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5.2 Determine song preference</w:t>
      </w:r>
      <w:r w:rsidR="005E26B0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</w:p>
    <w:p w14:paraId="6BDE6435" w14:textId="77777777" w:rsidR="00770142" w:rsidRDefault="00770142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7959528F" w14:textId="752A2A9A" w:rsidR="00AE718B" w:rsidRDefault="003A28E4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5.</w:t>
      </w:r>
      <w:r w:rsidR="00770142">
        <w:rPr>
          <w:rFonts w:asciiTheme="majorHAnsi" w:eastAsia="Calibri" w:hAnsiTheme="majorHAnsi" w:cstheme="majorHAnsi"/>
          <w:sz w:val="24"/>
          <w:szCs w:val="24"/>
          <w:highlight w:val="yellow"/>
        </w:rPr>
        <w:t>2.</w:t>
      </w:r>
      <w:r w:rsidR="00BF35E6">
        <w:rPr>
          <w:rFonts w:asciiTheme="majorHAnsi" w:eastAsia="Calibri" w:hAnsiTheme="majorHAnsi" w:cstheme="majorHAnsi"/>
          <w:sz w:val="24"/>
          <w:szCs w:val="24"/>
          <w:highlight w:val="yellow"/>
        </w:rPr>
        <w:t>1</w:t>
      </w:r>
      <w:r w:rsidR="00A32A3A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Repeat the steps in </w:t>
      </w:r>
      <w:r w:rsidR="00BF35E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section </w:t>
      </w:r>
      <w:r w:rsidR="00770142">
        <w:rPr>
          <w:rFonts w:asciiTheme="majorHAnsi" w:eastAsia="Calibri" w:hAnsiTheme="majorHAnsi" w:cstheme="majorHAnsi"/>
          <w:sz w:val="24"/>
          <w:szCs w:val="24"/>
          <w:highlight w:val="yellow"/>
        </w:rPr>
        <w:t>5.1</w:t>
      </w:r>
      <w:r w:rsidR="005E26B0">
        <w:rPr>
          <w:rFonts w:asciiTheme="majorHAnsi" w:eastAsia="Calibri" w:hAnsiTheme="majorHAnsi" w:cstheme="majorHAnsi"/>
          <w:sz w:val="24"/>
          <w:szCs w:val="24"/>
          <w:highlight w:val="yellow"/>
        </w:rPr>
        <w:t>,</w:t>
      </w:r>
      <w:r w:rsidR="00F03573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b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ut cho</w:t>
      </w:r>
      <w:r w:rsidR="000E2661">
        <w:rPr>
          <w:rFonts w:asciiTheme="majorHAnsi" w:eastAsia="Calibri" w:hAnsiTheme="majorHAnsi" w:cstheme="majorHAnsi"/>
          <w:sz w:val="24"/>
          <w:szCs w:val="24"/>
          <w:highlight w:val="yellow"/>
        </w:rPr>
        <w:t>o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se the </w:t>
      </w:r>
      <w:r w:rsidR="006607D1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partner’s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song to play from the side </w:t>
      </w:r>
      <w:r w:rsidR="005E26B0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chamber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with </w:t>
      </w:r>
      <w:r w:rsidR="005E26B0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the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fewe</w:t>
      </w:r>
      <w:r w:rsidR="005E26B0">
        <w:rPr>
          <w:rFonts w:asciiTheme="majorHAnsi" w:eastAsia="Calibri" w:hAnsiTheme="majorHAnsi" w:cstheme="majorHAnsi"/>
          <w:sz w:val="24"/>
          <w:szCs w:val="24"/>
          <w:highlight w:val="yellow"/>
        </w:rPr>
        <w:t>st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perch triggers </w:t>
      </w:r>
      <w:r w:rsidR="00071B54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(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the non-preferred side</w:t>
      </w:r>
      <w:r w:rsidR="00071B54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)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, and an unfamiliar song from the side </w:t>
      </w:r>
      <w:r w:rsidR="0029669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chamber 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with the most perch triggers </w:t>
      </w:r>
      <w:r w:rsidR="00071B54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(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the preferred side</w:t>
      </w:r>
      <w:r w:rsidR="00071B54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)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</w:p>
    <w:p w14:paraId="62EE3D3B" w14:textId="383D87F8" w:rsidR="00A32A3A" w:rsidRDefault="00A32A3A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58D589FA" w14:textId="17F91E37" w:rsidR="002F40BA" w:rsidRDefault="00BF35E6" w:rsidP="002F40BA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NOTE: </w:t>
      </w:r>
      <w:r w:rsidR="002F40BA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The partner’s song is played from the side chamber with the </w:t>
      </w:r>
      <w:r w:rsidR="005E26B0">
        <w:rPr>
          <w:rFonts w:asciiTheme="majorHAnsi" w:eastAsia="Calibri" w:hAnsiTheme="majorHAnsi" w:cstheme="majorHAnsi"/>
          <w:sz w:val="24"/>
          <w:szCs w:val="24"/>
          <w:highlight w:val="yellow"/>
        </w:rPr>
        <w:t>fewest</w:t>
      </w:r>
      <w:r w:rsidR="002F40BA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triggers during </w:t>
      </w:r>
      <w:r w:rsidR="005E26B0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the </w:t>
      </w:r>
      <w:r w:rsidR="002F40BA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playback of silence (the non-preferred side).</w:t>
      </w:r>
    </w:p>
    <w:p w14:paraId="2B96112F" w14:textId="77777777" w:rsidR="002F40BA" w:rsidRPr="00290884" w:rsidRDefault="002F40BA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72C12B30" w14:textId="58399F4D" w:rsidR="00AE718B" w:rsidRPr="00290884" w:rsidRDefault="003A28E4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5.</w:t>
      </w:r>
      <w:r w:rsidR="00770142">
        <w:rPr>
          <w:rFonts w:asciiTheme="majorHAnsi" w:eastAsia="Calibri" w:hAnsiTheme="majorHAnsi" w:cstheme="majorHAnsi"/>
          <w:sz w:val="24"/>
          <w:szCs w:val="24"/>
          <w:highlight w:val="yellow"/>
        </w:rPr>
        <w:t>2.</w:t>
      </w:r>
      <w:r w:rsidR="00BF35E6">
        <w:rPr>
          <w:rFonts w:asciiTheme="majorHAnsi" w:eastAsia="Calibri" w:hAnsiTheme="majorHAnsi" w:cstheme="majorHAnsi"/>
          <w:sz w:val="24"/>
          <w:szCs w:val="24"/>
          <w:highlight w:val="yellow"/>
        </w:rPr>
        <w:t>2</w:t>
      </w:r>
      <w:r w:rsidR="00A32A3A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Press ‘</w:t>
      </w:r>
      <w:r w:rsidR="00A65FB0" w:rsidRPr="008F550B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reset</w:t>
      </w:r>
      <w:r w:rsidR="00A65FB0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’ prior to starting the 1 h with song playback.</w:t>
      </w:r>
    </w:p>
    <w:p w14:paraId="32E8F385" w14:textId="77777777" w:rsidR="00A32A3A" w:rsidRDefault="00A32A3A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yellow"/>
        </w:rPr>
      </w:pPr>
    </w:p>
    <w:p w14:paraId="4A01D6EC" w14:textId="0112822B" w:rsidR="0088668F" w:rsidRPr="00A65FB0" w:rsidRDefault="003A28E4" w:rsidP="00DD4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  <w:highlight w:val="yellow"/>
        </w:rPr>
        <w:t>5.</w:t>
      </w:r>
      <w:r w:rsidR="00770142">
        <w:rPr>
          <w:rFonts w:asciiTheme="majorHAnsi" w:eastAsia="Calibri" w:hAnsiTheme="majorHAnsi" w:cstheme="majorHAnsi"/>
          <w:sz w:val="24"/>
          <w:szCs w:val="24"/>
          <w:highlight w:val="yellow"/>
        </w:rPr>
        <w:t>2.</w:t>
      </w:r>
      <w:r w:rsidR="00BF35E6">
        <w:rPr>
          <w:rFonts w:asciiTheme="majorHAnsi" w:eastAsia="Calibri" w:hAnsiTheme="majorHAnsi" w:cstheme="majorHAnsi"/>
          <w:sz w:val="24"/>
          <w:szCs w:val="24"/>
          <w:highlight w:val="yellow"/>
        </w:rPr>
        <w:t>3</w:t>
      </w:r>
      <w:r w:rsidR="00A32A3A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88668F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Calculate </w:t>
      </w:r>
      <w:r w:rsidR="00651D5A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the </w:t>
      </w:r>
      <w:r w:rsidR="0088668F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chamber and song preference by dividing the number of triggers on the side </w:t>
      </w:r>
      <w:r w:rsidR="00296694">
        <w:rPr>
          <w:rFonts w:asciiTheme="majorHAnsi" w:eastAsia="Calibri" w:hAnsiTheme="majorHAnsi" w:cstheme="majorHAnsi"/>
          <w:sz w:val="24"/>
          <w:szCs w:val="24"/>
          <w:highlight w:val="yellow"/>
        </w:rPr>
        <w:t>chamber playing the</w:t>
      </w:r>
      <w:r w:rsidR="0088668F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296694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partner</w:t>
      </w:r>
      <w:r w:rsidR="001463C2">
        <w:rPr>
          <w:rFonts w:asciiTheme="majorHAnsi" w:eastAsia="Calibri" w:hAnsiTheme="majorHAnsi" w:cstheme="majorHAnsi"/>
          <w:sz w:val="24"/>
          <w:szCs w:val="24"/>
          <w:highlight w:val="yellow"/>
        </w:rPr>
        <w:t>'s</w:t>
      </w:r>
      <w:r w:rsidR="0029669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song</w:t>
      </w:r>
      <w:r w:rsidR="00296694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</w:t>
      </w:r>
      <w:r w:rsidR="0088668F" w:rsidRPr="00290884">
        <w:rPr>
          <w:rFonts w:asciiTheme="majorHAnsi" w:eastAsia="Calibri" w:hAnsiTheme="majorHAnsi" w:cstheme="majorHAnsi"/>
          <w:sz w:val="24"/>
          <w:szCs w:val="24"/>
          <w:highlight w:val="yellow"/>
        </w:rPr>
        <w:t>by the total number of triggers.</w:t>
      </w:r>
    </w:p>
    <w:p w14:paraId="38879F3A" w14:textId="77777777" w:rsidR="00AE718B" w:rsidRPr="00A65FB0" w:rsidRDefault="00A65FB0" w:rsidP="00DD4CF5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FB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27280880" w14:textId="06ED984E" w:rsidR="00AE718B" w:rsidRPr="00A65FB0" w:rsidRDefault="00A65FB0" w:rsidP="00A32A3A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hAnsiTheme="majorHAnsi" w:cstheme="majorHAnsi"/>
          <w:b/>
          <w:sz w:val="24"/>
          <w:szCs w:val="24"/>
        </w:rPr>
        <w:t>REPRESENTATIVE RESULTS:</w:t>
      </w:r>
    </w:p>
    <w:p w14:paraId="52E66A26" w14:textId="66ADDA11" w:rsidR="000F00F5" w:rsidRDefault="0070706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Following the protocol, we found that paired females preferred their partner’s song (</w:t>
      </w:r>
      <w:r w:rsidRPr="008F550B">
        <w:rPr>
          <w:rFonts w:asciiTheme="majorHAnsi" w:eastAsia="Calibri" w:hAnsiTheme="majorHAnsi" w:cstheme="majorHAnsi"/>
          <w:b/>
          <w:bCs/>
          <w:sz w:val="24"/>
          <w:szCs w:val="24"/>
        </w:rPr>
        <w:t>Figure 2A</w:t>
      </w:r>
      <w:r>
        <w:rPr>
          <w:rFonts w:asciiTheme="majorHAnsi" w:eastAsia="Calibri" w:hAnsiTheme="majorHAnsi" w:cstheme="majorHAnsi"/>
          <w:sz w:val="24"/>
          <w:szCs w:val="24"/>
        </w:rPr>
        <w:t xml:space="preserve">). </w:t>
      </w:r>
      <w:r w:rsidR="000F00F5">
        <w:rPr>
          <w:rFonts w:asciiTheme="majorHAnsi" w:eastAsia="Calibri" w:hAnsiTheme="majorHAnsi" w:cstheme="majorHAnsi"/>
          <w:sz w:val="24"/>
          <w:szCs w:val="24"/>
        </w:rPr>
        <w:t>T</w:t>
      </w:r>
      <w:r>
        <w:rPr>
          <w:rFonts w:asciiTheme="majorHAnsi" w:eastAsia="Calibri" w:hAnsiTheme="majorHAnsi" w:cstheme="majorHAnsi"/>
          <w:sz w:val="24"/>
          <w:szCs w:val="24"/>
        </w:rPr>
        <w:t>here was a significant differen</w:t>
      </w:r>
      <w:r w:rsidR="00A65C41">
        <w:rPr>
          <w:rFonts w:asciiTheme="majorHAnsi" w:eastAsia="Calibri" w:hAnsiTheme="majorHAnsi" w:cstheme="majorHAnsi"/>
          <w:sz w:val="24"/>
          <w:szCs w:val="24"/>
        </w:rPr>
        <w:t>ce</w:t>
      </w:r>
      <w:r>
        <w:rPr>
          <w:rFonts w:asciiTheme="majorHAnsi" w:eastAsia="Calibri" w:hAnsiTheme="majorHAnsi" w:cstheme="majorHAnsi"/>
          <w:sz w:val="24"/>
          <w:szCs w:val="24"/>
        </w:rPr>
        <w:t xml:space="preserve"> between the side </w:t>
      </w:r>
      <w:r w:rsidR="0076784C">
        <w:rPr>
          <w:rFonts w:asciiTheme="majorHAnsi" w:eastAsia="Calibri" w:hAnsiTheme="majorHAnsi" w:cstheme="majorHAnsi"/>
          <w:sz w:val="24"/>
          <w:szCs w:val="24"/>
        </w:rPr>
        <w:t xml:space="preserve">chamber </w:t>
      </w:r>
      <w:r>
        <w:rPr>
          <w:rFonts w:asciiTheme="majorHAnsi" w:eastAsia="Calibri" w:hAnsiTheme="majorHAnsi" w:cstheme="majorHAnsi"/>
          <w:sz w:val="24"/>
          <w:szCs w:val="24"/>
        </w:rPr>
        <w:t>preference during silence to that during song playback (</w:t>
      </w:r>
      <w:r w:rsidRPr="001C645F">
        <w:rPr>
          <w:rFonts w:asciiTheme="majorHAnsi" w:eastAsia="Calibri" w:hAnsiTheme="majorHAnsi" w:cstheme="majorHAnsi"/>
          <w:sz w:val="24"/>
          <w:szCs w:val="24"/>
        </w:rPr>
        <w:t>t-t</w:t>
      </w:r>
      <w:r w:rsidR="000C0E8B" w:rsidRPr="001C645F">
        <w:rPr>
          <w:rFonts w:asciiTheme="majorHAnsi" w:eastAsia="Calibri" w:hAnsiTheme="majorHAnsi" w:cstheme="majorHAnsi"/>
          <w:sz w:val="24"/>
          <w:szCs w:val="24"/>
        </w:rPr>
        <w:t>e</w:t>
      </w:r>
      <w:r w:rsidRPr="001C645F">
        <w:rPr>
          <w:rFonts w:asciiTheme="majorHAnsi" w:eastAsia="Calibri" w:hAnsiTheme="majorHAnsi" w:cstheme="majorHAnsi"/>
          <w:sz w:val="24"/>
          <w:szCs w:val="24"/>
        </w:rPr>
        <w:t>st</w:t>
      </w:r>
      <w:r w:rsidR="001C645F">
        <w:rPr>
          <w:rFonts w:asciiTheme="majorHAnsi" w:eastAsia="Calibri" w:hAnsiTheme="majorHAnsi" w:cstheme="majorHAnsi"/>
          <w:sz w:val="24"/>
          <w:szCs w:val="24"/>
        </w:rPr>
        <w:t xml:space="preserve"> corrected for multiple comparisons; p</w:t>
      </w:r>
      <w:r w:rsidR="000F00F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C645F">
        <w:rPr>
          <w:rFonts w:asciiTheme="majorHAnsi" w:eastAsia="Calibri" w:hAnsiTheme="majorHAnsi" w:cstheme="majorHAnsi"/>
          <w:sz w:val="24"/>
          <w:szCs w:val="24"/>
        </w:rPr>
        <w:t>= 0.004; t = 3.35, df = 16</w:t>
      </w:r>
      <w:r>
        <w:rPr>
          <w:rFonts w:asciiTheme="majorHAnsi" w:eastAsia="Calibri" w:hAnsiTheme="majorHAnsi" w:cstheme="majorHAnsi"/>
          <w:sz w:val="24"/>
          <w:szCs w:val="24"/>
        </w:rPr>
        <w:t xml:space="preserve">). </w:t>
      </w:r>
      <w:r w:rsidR="000F00F5">
        <w:rPr>
          <w:rFonts w:asciiTheme="majorHAnsi" w:eastAsia="Calibri" w:hAnsiTheme="majorHAnsi" w:cstheme="majorHAnsi"/>
          <w:sz w:val="24"/>
          <w:szCs w:val="24"/>
        </w:rPr>
        <w:t xml:space="preserve">Thus, the female preferentially triggered the song of her partner in comparison to the song of an unfamiliar male. </w:t>
      </w:r>
    </w:p>
    <w:p w14:paraId="3786B5B4" w14:textId="77777777" w:rsidR="000F00F5" w:rsidRDefault="000F00F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53DE3A4" w14:textId="0603B776" w:rsidR="00AE718B" w:rsidRDefault="000F00F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F</w:t>
      </w:r>
      <w:r w:rsidR="00707065">
        <w:rPr>
          <w:rFonts w:asciiTheme="majorHAnsi" w:eastAsia="Calibri" w:hAnsiTheme="majorHAnsi" w:cstheme="majorHAnsi"/>
          <w:sz w:val="24"/>
          <w:szCs w:val="24"/>
        </w:rPr>
        <w:t xml:space="preserve">emales that were paired with an unfamiliar male for 24–48 </w:t>
      </w:r>
      <w:r w:rsidR="00A65C41" w:rsidRPr="00651D5A">
        <w:rPr>
          <w:rFonts w:asciiTheme="majorHAnsi" w:eastAsia="Calibri" w:hAnsiTheme="majorHAnsi" w:cstheme="majorHAnsi"/>
          <w:sz w:val="24"/>
          <w:szCs w:val="24"/>
        </w:rPr>
        <w:t>h</w:t>
      </w:r>
      <w:r w:rsidR="00A65C4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07065">
        <w:rPr>
          <w:rFonts w:asciiTheme="majorHAnsi" w:eastAsia="Calibri" w:hAnsiTheme="majorHAnsi" w:cstheme="majorHAnsi"/>
          <w:sz w:val="24"/>
          <w:szCs w:val="24"/>
        </w:rPr>
        <w:t xml:space="preserve">and given saline </w:t>
      </w:r>
      <w:r>
        <w:rPr>
          <w:rFonts w:asciiTheme="majorHAnsi" w:eastAsia="Calibri" w:hAnsiTheme="majorHAnsi" w:cstheme="majorHAnsi"/>
          <w:sz w:val="24"/>
          <w:szCs w:val="24"/>
        </w:rPr>
        <w:t xml:space="preserve">injections </w:t>
      </w:r>
      <w:r w:rsidR="00707065">
        <w:rPr>
          <w:rFonts w:asciiTheme="majorHAnsi" w:eastAsia="Calibri" w:hAnsiTheme="majorHAnsi" w:cstheme="majorHAnsi"/>
          <w:sz w:val="24"/>
          <w:szCs w:val="24"/>
        </w:rPr>
        <w:t xml:space="preserve">did not have a preference for </w:t>
      </w:r>
      <w:r>
        <w:rPr>
          <w:rFonts w:asciiTheme="majorHAnsi" w:eastAsia="Calibri" w:hAnsiTheme="majorHAnsi" w:cstheme="majorHAnsi"/>
          <w:sz w:val="24"/>
          <w:szCs w:val="24"/>
        </w:rPr>
        <w:t>his</w:t>
      </w:r>
      <w:r w:rsidR="00707065">
        <w:rPr>
          <w:rFonts w:asciiTheme="majorHAnsi" w:eastAsia="Calibri" w:hAnsiTheme="majorHAnsi" w:cstheme="majorHAnsi"/>
          <w:sz w:val="24"/>
          <w:szCs w:val="24"/>
        </w:rPr>
        <w:t xml:space="preserve"> song over the song of another </w:t>
      </w:r>
      <w:r w:rsidR="00F85E16">
        <w:rPr>
          <w:rFonts w:asciiTheme="majorHAnsi" w:eastAsia="Calibri" w:hAnsiTheme="majorHAnsi" w:cstheme="majorHAnsi"/>
          <w:sz w:val="24"/>
          <w:szCs w:val="24"/>
        </w:rPr>
        <w:t xml:space="preserve">unfamiliar </w:t>
      </w:r>
      <w:r w:rsidR="00707065">
        <w:rPr>
          <w:rFonts w:asciiTheme="majorHAnsi" w:eastAsia="Calibri" w:hAnsiTheme="majorHAnsi" w:cstheme="majorHAnsi"/>
          <w:sz w:val="24"/>
          <w:szCs w:val="24"/>
        </w:rPr>
        <w:t>male. That is, there was no differen</w:t>
      </w:r>
      <w:r w:rsidR="003B2D49">
        <w:rPr>
          <w:rFonts w:asciiTheme="majorHAnsi" w:eastAsia="Calibri" w:hAnsiTheme="majorHAnsi" w:cstheme="majorHAnsi"/>
          <w:sz w:val="24"/>
          <w:szCs w:val="24"/>
        </w:rPr>
        <w:t>ce</w:t>
      </w:r>
      <w:r w:rsidR="00707065">
        <w:rPr>
          <w:rFonts w:asciiTheme="majorHAnsi" w:eastAsia="Calibri" w:hAnsiTheme="majorHAnsi" w:cstheme="majorHAnsi"/>
          <w:sz w:val="24"/>
          <w:szCs w:val="24"/>
        </w:rPr>
        <w:t xml:space="preserve"> between the side </w:t>
      </w:r>
      <w:r w:rsidR="0076784C">
        <w:rPr>
          <w:rFonts w:asciiTheme="majorHAnsi" w:eastAsia="Calibri" w:hAnsiTheme="majorHAnsi" w:cstheme="majorHAnsi"/>
          <w:sz w:val="24"/>
          <w:szCs w:val="24"/>
        </w:rPr>
        <w:t xml:space="preserve">chamber </w:t>
      </w:r>
      <w:r w:rsidR="00707065">
        <w:rPr>
          <w:rFonts w:asciiTheme="majorHAnsi" w:eastAsia="Calibri" w:hAnsiTheme="majorHAnsi" w:cstheme="majorHAnsi"/>
          <w:sz w:val="24"/>
          <w:szCs w:val="24"/>
        </w:rPr>
        <w:t xml:space="preserve">preference when landing on a perch </w:t>
      </w:r>
      <w:r w:rsidR="003B2D49">
        <w:rPr>
          <w:rFonts w:asciiTheme="majorHAnsi" w:eastAsia="Calibri" w:hAnsiTheme="majorHAnsi" w:cstheme="majorHAnsi"/>
          <w:sz w:val="24"/>
          <w:szCs w:val="24"/>
        </w:rPr>
        <w:t xml:space="preserve">that </w:t>
      </w:r>
      <w:r w:rsidR="00707065">
        <w:rPr>
          <w:rFonts w:asciiTheme="majorHAnsi" w:eastAsia="Calibri" w:hAnsiTheme="majorHAnsi" w:cstheme="majorHAnsi"/>
          <w:sz w:val="24"/>
          <w:szCs w:val="24"/>
        </w:rPr>
        <w:t xml:space="preserve">triggered silence compared to triggering song </w:t>
      </w:r>
      <w:r w:rsidR="00707065" w:rsidRPr="001C645F">
        <w:rPr>
          <w:rFonts w:asciiTheme="majorHAnsi" w:eastAsia="Calibri" w:hAnsiTheme="majorHAnsi" w:cstheme="majorHAnsi"/>
          <w:sz w:val="24"/>
          <w:szCs w:val="24"/>
        </w:rPr>
        <w:t>(</w:t>
      </w:r>
      <w:bookmarkStart w:id="3" w:name="OLE_LINK1"/>
      <w:r w:rsidR="00707065" w:rsidRPr="001C645F">
        <w:rPr>
          <w:rFonts w:asciiTheme="majorHAnsi" w:eastAsia="Calibri" w:hAnsiTheme="majorHAnsi" w:cstheme="majorHAnsi"/>
          <w:sz w:val="24"/>
          <w:szCs w:val="24"/>
        </w:rPr>
        <w:t>t-test</w:t>
      </w:r>
      <w:r w:rsidR="001C645F">
        <w:rPr>
          <w:rFonts w:asciiTheme="majorHAnsi" w:eastAsia="Calibri" w:hAnsiTheme="majorHAnsi" w:cstheme="majorHAnsi"/>
          <w:sz w:val="24"/>
          <w:szCs w:val="24"/>
        </w:rPr>
        <w:t xml:space="preserve"> corrected for multiple comparisons</w:t>
      </w:r>
      <w:r w:rsidR="00A65C41">
        <w:rPr>
          <w:rFonts w:asciiTheme="majorHAnsi" w:eastAsia="Calibri" w:hAnsiTheme="majorHAnsi" w:cstheme="majorHAnsi"/>
          <w:sz w:val="24"/>
          <w:szCs w:val="24"/>
        </w:rPr>
        <w:t>;</w:t>
      </w:r>
      <w:r w:rsidR="00707065" w:rsidRPr="001C645F">
        <w:rPr>
          <w:rFonts w:asciiTheme="majorHAnsi" w:eastAsia="Calibri" w:hAnsiTheme="majorHAnsi" w:cstheme="majorHAnsi"/>
          <w:sz w:val="24"/>
          <w:szCs w:val="24"/>
        </w:rPr>
        <w:t xml:space="preserve"> p</w:t>
      </w:r>
      <w:r w:rsidR="001C645F">
        <w:rPr>
          <w:rFonts w:asciiTheme="majorHAnsi" w:eastAsia="Calibri" w:hAnsiTheme="majorHAnsi" w:cstheme="majorHAnsi"/>
          <w:sz w:val="24"/>
          <w:szCs w:val="24"/>
        </w:rPr>
        <w:t xml:space="preserve"> = 0.726</w:t>
      </w:r>
      <w:r w:rsidR="00A65C41">
        <w:rPr>
          <w:rFonts w:asciiTheme="majorHAnsi" w:eastAsia="Calibri" w:hAnsiTheme="majorHAnsi" w:cstheme="majorHAnsi"/>
          <w:sz w:val="24"/>
          <w:szCs w:val="24"/>
        </w:rPr>
        <w:t>;</w:t>
      </w:r>
      <w:r w:rsidR="001C645F">
        <w:rPr>
          <w:rFonts w:asciiTheme="majorHAnsi" w:eastAsia="Calibri" w:hAnsiTheme="majorHAnsi" w:cstheme="majorHAnsi"/>
          <w:sz w:val="24"/>
          <w:szCs w:val="24"/>
        </w:rPr>
        <w:t xml:space="preserve"> t = 0.357, df = 16</w:t>
      </w:r>
      <w:bookmarkEnd w:id="3"/>
      <w:r w:rsidR="00707065" w:rsidRPr="001C645F">
        <w:rPr>
          <w:rFonts w:asciiTheme="majorHAnsi" w:eastAsia="Calibri" w:hAnsiTheme="majorHAnsi" w:cstheme="majorHAnsi"/>
          <w:sz w:val="24"/>
          <w:szCs w:val="24"/>
        </w:rPr>
        <w:t>).</w:t>
      </w:r>
      <w:r w:rsidR="0070706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 xml:space="preserve">Therefore, females housed with a male for less than 48 </w:t>
      </w:r>
      <w:r w:rsidR="00A65C41" w:rsidRPr="00651D5A">
        <w:rPr>
          <w:rFonts w:asciiTheme="majorHAnsi" w:eastAsia="Calibri" w:hAnsiTheme="majorHAnsi" w:cstheme="majorHAnsi"/>
          <w:sz w:val="24"/>
          <w:szCs w:val="24"/>
        </w:rPr>
        <w:t>h</w:t>
      </w:r>
      <w:r w:rsidR="00A65C4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did not form a preference for his song.</w:t>
      </w:r>
    </w:p>
    <w:p w14:paraId="61148FAA" w14:textId="77777777" w:rsidR="001C645F" w:rsidRPr="00A65FB0" w:rsidRDefault="001C645F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252E6BE" w14:textId="19ED9684" w:rsidR="00AE718B" w:rsidRDefault="000F00F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After showing that we could use the behavioral paradigm to test the song preference of female finches</w:t>
      </w:r>
      <w:r w:rsidR="00A65C41">
        <w:rPr>
          <w:rFonts w:asciiTheme="majorHAnsi" w:eastAsia="Calibri" w:hAnsiTheme="majorHAnsi" w:cstheme="majorHAnsi"/>
          <w:sz w:val="24"/>
          <w:szCs w:val="24"/>
        </w:rPr>
        <w:t>,</w:t>
      </w:r>
      <w:r w:rsidR="007336BF">
        <w:rPr>
          <w:rFonts w:asciiTheme="majorHAnsi" w:eastAsia="Calibri" w:hAnsiTheme="majorHAnsi" w:cstheme="majorHAnsi"/>
          <w:sz w:val="24"/>
          <w:szCs w:val="24"/>
        </w:rPr>
        <w:t xml:space="preserve"> we used the assay t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 xml:space="preserve">o test the influence of </w:t>
      </w:r>
      <w:r w:rsidR="00707065">
        <w:rPr>
          <w:rFonts w:asciiTheme="majorHAnsi" w:eastAsia="Calibri" w:hAnsiTheme="majorHAnsi" w:cstheme="majorHAnsi"/>
          <w:sz w:val="24"/>
          <w:szCs w:val="24"/>
        </w:rPr>
        <w:t>dopamine</w:t>
      </w:r>
      <w:r w:rsidR="007336B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on formation of song preference</w:t>
      </w:r>
      <w:r w:rsidR="007336BF">
        <w:rPr>
          <w:rFonts w:asciiTheme="majorHAnsi" w:eastAsia="Calibri" w:hAnsiTheme="majorHAnsi" w:cstheme="majorHAnsi"/>
          <w:sz w:val="24"/>
          <w:szCs w:val="24"/>
        </w:rPr>
        <w:t>. In this case</w:t>
      </w:r>
      <w:r>
        <w:rPr>
          <w:rFonts w:asciiTheme="majorHAnsi" w:eastAsia="Calibri" w:hAnsiTheme="majorHAnsi" w:cstheme="majorHAnsi"/>
          <w:sz w:val="24"/>
          <w:szCs w:val="24"/>
        </w:rPr>
        <w:t>,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 xml:space="preserve"> a naive female was housed with an unfamiliar male for 24</w:t>
      </w:r>
      <w:r w:rsidR="00A65C41" w:rsidRPr="00651D5A">
        <w:rPr>
          <w:rFonts w:asciiTheme="majorHAnsi" w:eastAsia="Calibri" w:hAnsiTheme="majorHAnsi" w:cstheme="majorHAnsi"/>
          <w:sz w:val="24"/>
          <w:szCs w:val="24"/>
        </w:rPr>
        <w:t>–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 xml:space="preserve">48 </w:t>
      </w:r>
      <w:r w:rsidR="00A65C41" w:rsidRPr="00651D5A">
        <w:rPr>
          <w:rFonts w:asciiTheme="majorHAnsi" w:eastAsia="Calibri" w:hAnsiTheme="majorHAnsi" w:cstheme="majorHAnsi"/>
          <w:sz w:val="24"/>
          <w:szCs w:val="24"/>
        </w:rPr>
        <w:t>h</w:t>
      </w:r>
      <w:r w:rsidR="00A65C4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07065">
        <w:rPr>
          <w:rFonts w:asciiTheme="majorHAnsi" w:eastAsia="Calibri" w:hAnsiTheme="majorHAnsi" w:cstheme="majorHAnsi"/>
          <w:sz w:val="24"/>
          <w:szCs w:val="24"/>
        </w:rPr>
        <w:t>and</w:t>
      </w:r>
      <w:r w:rsidR="009C2F8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 xml:space="preserve">given </w:t>
      </w:r>
      <w:r w:rsidR="007336BF">
        <w:rPr>
          <w:rFonts w:asciiTheme="majorHAnsi" w:eastAsia="Calibri" w:hAnsiTheme="majorHAnsi" w:cstheme="majorHAnsi"/>
          <w:sz w:val="24"/>
          <w:szCs w:val="24"/>
        </w:rPr>
        <w:t xml:space="preserve">two subcutaneous injections of </w:t>
      </w:r>
      <w:r w:rsidR="00707065">
        <w:rPr>
          <w:rFonts w:asciiTheme="majorHAnsi" w:eastAsia="Calibri" w:hAnsiTheme="majorHAnsi" w:cstheme="majorHAnsi"/>
          <w:sz w:val="24"/>
          <w:szCs w:val="24"/>
        </w:rPr>
        <w:t>the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 xml:space="preserve"> dopamine 2 receptor agonist quinpirole (</w:t>
      </w:r>
      <w:r w:rsidR="00A65FB0" w:rsidRPr="008F550B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Figure </w:t>
      </w:r>
      <w:r w:rsidR="00C402D9" w:rsidRPr="008F550B">
        <w:rPr>
          <w:rFonts w:asciiTheme="majorHAnsi" w:eastAsia="Calibri" w:hAnsiTheme="majorHAnsi" w:cstheme="majorHAnsi"/>
          <w:b/>
          <w:bCs/>
          <w:sz w:val="24"/>
          <w:szCs w:val="24"/>
        </w:rPr>
        <w:t>1B</w:t>
      </w:r>
      <w:r w:rsidR="00C402D9">
        <w:rPr>
          <w:rFonts w:asciiTheme="majorHAnsi" w:eastAsia="Calibri" w:hAnsiTheme="majorHAnsi" w:cstheme="majorHAnsi"/>
          <w:sz w:val="24"/>
          <w:szCs w:val="24"/>
        </w:rPr>
        <w:t>,</w:t>
      </w:r>
      <w:r w:rsidR="00A65FB0" w:rsidRPr="008F550B">
        <w:rPr>
          <w:rFonts w:asciiTheme="majorHAnsi" w:eastAsia="Calibri" w:hAnsiTheme="majorHAnsi" w:cstheme="majorHAnsi"/>
          <w:b/>
          <w:bCs/>
          <w:sz w:val="24"/>
          <w:szCs w:val="24"/>
        </w:rPr>
        <w:t>2B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>)</w:t>
      </w:r>
      <w:r w:rsidR="00707065">
        <w:rPr>
          <w:rFonts w:asciiTheme="majorHAnsi" w:eastAsia="Calibri" w:hAnsiTheme="majorHAnsi" w:cstheme="majorHAnsi"/>
          <w:sz w:val="24"/>
          <w:szCs w:val="24"/>
        </w:rPr>
        <w:t>.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07065">
        <w:rPr>
          <w:rFonts w:asciiTheme="majorHAnsi" w:eastAsia="Calibri" w:hAnsiTheme="majorHAnsi" w:cstheme="majorHAnsi"/>
          <w:sz w:val="24"/>
          <w:szCs w:val="24"/>
        </w:rPr>
        <w:t xml:space="preserve">Overall, 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>females given quinpirole preferred th</w:t>
      </w:r>
      <w:r w:rsidR="007336BF">
        <w:rPr>
          <w:rFonts w:asciiTheme="majorHAnsi" w:eastAsia="Calibri" w:hAnsiTheme="majorHAnsi" w:cstheme="majorHAnsi"/>
          <w:sz w:val="24"/>
          <w:szCs w:val="24"/>
        </w:rPr>
        <w:t xml:space="preserve">e song of the male she was with for only 24–48 </w:t>
      </w:r>
      <w:r w:rsidR="00A65C41" w:rsidRPr="00651D5A">
        <w:rPr>
          <w:rFonts w:asciiTheme="majorHAnsi" w:eastAsia="Calibri" w:hAnsiTheme="majorHAnsi" w:cstheme="majorHAnsi"/>
          <w:sz w:val="24"/>
          <w:szCs w:val="24"/>
        </w:rPr>
        <w:t>h</w:t>
      </w:r>
      <w:r w:rsidR="00A65C4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07065">
        <w:rPr>
          <w:rFonts w:asciiTheme="majorHAnsi" w:eastAsia="Calibri" w:hAnsiTheme="majorHAnsi" w:cstheme="majorHAnsi"/>
          <w:sz w:val="24"/>
          <w:szCs w:val="24"/>
        </w:rPr>
        <w:t>(</w:t>
      </w:r>
      <w:r w:rsidR="001C645F" w:rsidRPr="001C645F">
        <w:rPr>
          <w:rFonts w:asciiTheme="majorHAnsi" w:eastAsia="Calibri" w:hAnsiTheme="majorHAnsi" w:cstheme="majorHAnsi"/>
          <w:sz w:val="24"/>
          <w:szCs w:val="24"/>
        </w:rPr>
        <w:t>t-test</w:t>
      </w:r>
      <w:r w:rsidR="001C645F">
        <w:rPr>
          <w:rFonts w:asciiTheme="majorHAnsi" w:eastAsia="Calibri" w:hAnsiTheme="majorHAnsi" w:cstheme="majorHAnsi"/>
          <w:sz w:val="24"/>
          <w:szCs w:val="24"/>
        </w:rPr>
        <w:t xml:space="preserve"> corrected for multiple comparisons</w:t>
      </w:r>
      <w:r w:rsidR="00A65C41">
        <w:rPr>
          <w:rFonts w:asciiTheme="majorHAnsi" w:eastAsia="Calibri" w:hAnsiTheme="majorHAnsi" w:cstheme="majorHAnsi"/>
          <w:sz w:val="24"/>
          <w:szCs w:val="24"/>
        </w:rPr>
        <w:t>;</w:t>
      </w:r>
      <w:r w:rsidR="001C645F" w:rsidRPr="001C645F">
        <w:rPr>
          <w:rFonts w:asciiTheme="majorHAnsi" w:eastAsia="Calibri" w:hAnsiTheme="majorHAnsi" w:cstheme="majorHAnsi"/>
          <w:sz w:val="24"/>
          <w:szCs w:val="24"/>
        </w:rPr>
        <w:t xml:space="preserve"> p</w:t>
      </w:r>
      <w:r w:rsidR="001C645F">
        <w:rPr>
          <w:rFonts w:asciiTheme="majorHAnsi" w:eastAsia="Calibri" w:hAnsiTheme="majorHAnsi" w:cstheme="majorHAnsi"/>
          <w:sz w:val="24"/>
          <w:szCs w:val="24"/>
        </w:rPr>
        <w:t xml:space="preserve"> &lt; 0.001</w:t>
      </w:r>
      <w:r w:rsidR="00A65C41">
        <w:rPr>
          <w:rFonts w:asciiTheme="majorHAnsi" w:eastAsia="Calibri" w:hAnsiTheme="majorHAnsi" w:cstheme="majorHAnsi"/>
          <w:sz w:val="24"/>
          <w:szCs w:val="24"/>
        </w:rPr>
        <w:t>;</w:t>
      </w:r>
      <w:r w:rsidR="001C645F">
        <w:rPr>
          <w:rFonts w:asciiTheme="majorHAnsi" w:eastAsia="Calibri" w:hAnsiTheme="majorHAnsi" w:cstheme="majorHAnsi"/>
          <w:sz w:val="24"/>
          <w:szCs w:val="24"/>
        </w:rPr>
        <w:t xml:space="preserve"> t = 5.25</w:t>
      </w:r>
      <w:r w:rsidR="00A65C41">
        <w:rPr>
          <w:rFonts w:asciiTheme="majorHAnsi" w:eastAsia="Calibri" w:hAnsiTheme="majorHAnsi" w:cstheme="majorHAnsi"/>
          <w:sz w:val="24"/>
          <w:szCs w:val="24"/>
        </w:rPr>
        <w:t>;</w:t>
      </w:r>
      <w:r w:rsidR="001C645F">
        <w:rPr>
          <w:rFonts w:asciiTheme="majorHAnsi" w:eastAsia="Calibri" w:hAnsiTheme="majorHAnsi" w:cstheme="majorHAnsi"/>
          <w:sz w:val="24"/>
          <w:szCs w:val="24"/>
        </w:rPr>
        <w:t xml:space="preserve"> df = 18</w:t>
      </w:r>
      <w:r w:rsidR="00707065">
        <w:rPr>
          <w:rFonts w:asciiTheme="majorHAnsi" w:eastAsia="Calibri" w:hAnsiTheme="majorHAnsi" w:cstheme="majorHAnsi"/>
          <w:sz w:val="24"/>
          <w:szCs w:val="24"/>
        </w:rPr>
        <w:t>)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>. In the example shown, two of the females did not show a preference for her partner’s song</w:t>
      </w:r>
      <w:r w:rsidR="007336BF">
        <w:rPr>
          <w:rFonts w:asciiTheme="majorHAnsi" w:eastAsia="Calibri" w:hAnsiTheme="majorHAnsi" w:cstheme="majorHAnsi"/>
          <w:sz w:val="24"/>
          <w:szCs w:val="24"/>
        </w:rPr>
        <w:t xml:space="preserve"> (</w:t>
      </w:r>
      <w:r w:rsidR="007336BF" w:rsidRPr="008F550B">
        <w:rPr>
          <w:rFonts w:asciiTheme="majorHAnsi" w:eastAsia="Calibri" w:hAnsiTheme="majorHAnsi" w:cstheme="majorHAnsi"/>
          <w:b/>
          <w:bCs/>
          <w:sz w:val="24"/>
          <w:szCs w:val="24"/>
        </w:rPr>
        <w:t>Figure 2A</w:t>
      </w:r>
      <w:r w:rsidR="007336BF">
        <w:rPr>
          <w:rFonts w:asciiTheme="majorHAnsi" w:eastAsia="Calibri" w:hAnsiTheme="majorHAnsi" w:cstheme="majorHAnsi"/>
          <w:sz w:val="24"/>
          <w:szCs w:val="24"/>
        </w:rPr>
        <w:t>)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 xml:space="preserve">. In one case the female </w:t>
      </w:r>
      <w:r w:rsidR="007336BF">
        <w:rPr>
          <w:rFonts w:asciiTheme="majorHAnsi" w:eastAsia="Calibri" w:hAnsiTheme="majorHAnsi" w:cstheme="majorHAnsi"/>
          <w:sz w:val="24"/>
          <w:szCs w:val="24"/>
        </w:rPr>
        <w:t>was</w:t>
      </w:r>
      <w:r w:rsidR="007336BF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>older (&gt;5 years</w:t>
      </w:r>
      <w:r w:rsidR="000C0E8B">
        <w:rPr>
          <w:rFonts w:asciiTheme="majorHAnsi" w:eastAsia="Calibri" w:hAnsiTheme="majorHAnsi" w:cstheme="majorHAnsi"/>
          <w:sz w:val="24"/>
          <w:szCs w:val="24"/>
        </w:rPr>
        <w:t>)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>. It is not clear why the second female did not form a preference. One possibility is that the female</w:t>
      </w:r>
      <w:r w:rsidR="0076784C" w:rsidRPr="0076784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6784C" w:rsidRPr="00A65FB0">
        <w:rPr>
          <w:rFonts w:asciiTheme="majorHAnsi" w:eastAsia="Calibri" w:hAnsiTheme="majorHAnsi" w:cstheme="majorHAnsi"/>
          <w:sz w:val="24"/>
          <w:szCs w:val="24"/>
        </w:rPr>
        <w:t xml:space="preserve">may not have </w:t>
      </w:r>
      <w:r w:rsidR="0076784C">
        <w:rPr>
          <w:rFonts w:asciiTheme="majorHAnsi" w:eastAsia="Calibri" w:hAnsiTheme="majorHAnsi" w:cstheme="majorHAnsi"/>
          <w:sz w:val="24"/>
          <w:szCs w:val="24"/>
        </w:rPr>
        <w:t xml:space="preserve">been </w:t>
      </w:r>
      <w:r w:rsidR="0076784C" w:rsidRPr="00A65FB0">
        <w:rPr>
          <w:rFonts w:asciiTheme="majorHAnsi" w:eastAsia="Calibri" w:hAnsiTheme="majorHAnsi" w:cstheme="majorHAnsi"/>
          <w:sz w:val="24"/>
          <w:szCs w:val="24"/>
        </w:rPr>
        <w:t>given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 xml:space="preserve"> a complete dose of the drug.</w:t>
      </w:r>
    </w:p>
    <w:p w14:paraId="1DAD91CC" w14:textId="0EC89978" w:rsidR="00707065" w:rsidRDefault="00707065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0B44A4B" w14:textId="312132B1" w:rsidR="00707065" w:rsidRPr="00A65FB0" w:rsidRDefault="00FE1BE4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To ensure there was no difference in total activity of females between treatment</w:t>
      </w:r>
      <w:r w:rsidR="007336BF">
        <w:rPr>
          <w:rFonts w:asciiTheme="majorHAnsi" w:eastAsia="Calibri" w:hAnsiTheme="majorHAnsi" w:cstheme="majorHAnsi"/>
          <w:sz w:val="24"/>
          <w:szCs w:val="24"/>
        </w:rPr>
        <w:t xml:space="preserve"> groups</w:t>
      </w:r>
      <w:r>
        <w:rPr>
          <w:rFonts w:asciiTheme="majorHAnsi" w:eastAsia="Calibri" w:hAnsiTheme="majorHAnsi" w:cstheme="majorHAnsi"/>
          <w:sz w:val="24"/>
          <w:szCs w:val="24"/>
        </w:rPr>
        <w:t xml:space="preserve"> that could account for the difference in song preference we compared the total number of perch</w:t>
      </w:r>
      <w:r w:rsidR="007336BF">
        <w:rPr>
          <w:rFonts w:asciiTheme="majorHAnsi" w:eastAsia="Calibri" w:hAnsiTheme="majorHAnsi" w:cstheme="majorHAnsi"/>
          <w:sz w:val="24"/>
          <w:szCs w:val="24"/>
        </w:rPr>
        <w:t xml:space="preserve"> triggers</w:t>
      </w:r>
      <w:r>
        <w:rPr>
          <w:rFonts w:asciiTheme="majorHAnsi" w:eastAsia="Calibri" w:hAnsiTheme="majorHAnsi" w:cstheme="majorHAnsi"/>
          <w:sz w:val="24"/>
          <w:szCs w:val="24"/>
        </w:rPr>
        <w:t xml:space="preserve"> (</w:t>
      </w:r>
      <w:r w:rsidRPr="008F550B">
        <w:rPr>
          <w:rFonts w:asciiTheme="majorHAnsi" w:eastAsia="Calibri" w:hAnsiTheme="majorHAnsi" w:cstheme="majorHAnsi"/>
          <w:b/>
          <w:bCs/>
          <w:sz w:val="24"/>
          <w:szCs w:val="24"/>
        </w:rPr>
        <w:t>Figure 2B</w:t>
      </w:r>
      <w:r>
        <w:rPr>
          <w:rFonts w:asciiTheme="majorHAnsi" w:eastAsia="Calibri" w:hAnsiTheme="majorHAnsi" w:cstheme="majorHAnsi"/>
          <w:sz w:val="24"/>
          <w:szCs w:val="24"/>
        </w:rPr>
        <w:t>). The total number of perch</w:t>
      </w:r>
      <w:r w:rsidR="007336BF">
        <w:rPr>
          <w:rFonts w:asciiTheme="majorHAnsi" w:eastAsia="Calibri" w:hAnsiTheme="majorHAnsi" w:cstheme="majorHAnsi"/>
          <w:sz w:val="24"/>
          <w:szCs w:val="24"/>
        </w:rPr>
        <w:t xml:space="preserve"> triggers</w:t>
      </w:r>
      <w:r>
        <w:rPr>
          <w:rFonts w:asciiTheme="majorHAnsi" w:eastAsia="Calibri" w:hAnsiTheme="majorHAnsi" w:cstheme="majorHAnsi"/>
          <w:sz w:val="24"/>
          <w:szCs w:val="24"/>
        </w:rPr>
        <w:t xml:space="preserve"> is the number of times a female landed on both perches during the </w:t>
      </w:r>
      <w:r w:rsidR="00A65C41" w:rsidRPr="00651D5A">
        <w:rPr>
          <w:rFonts w:asciiTheme="majorHAnsi" w:eastAsia="Calibri" w:hAnsiTheme="majorHAnsi" w:cstheme="majorHAnsi"/>
          <w:sz w:val="24"/>
          <w:szCs w:val="24"/>
        </w:rPr>
        <w:t>1</w:t>
      </w:r>
      <w:r w:rsidR="00A65C4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A65C41" w:rsidRPr="00651D5A">
        <w:rPr>
          <w:rFonts w:asciiTheme="majorHAnsi" w:eastAsia="Calibri" w:hAnsiTheme="majorHAnsi" w:cstheme="majorHAnsi"/>
          <w:sz w:val="24"/>
          <w:szCs w:val="24"/>
        </w:rPr>
        <w:t>h</w:t>
      </w:r>
      <w:r>
        <w:rPr>
          <w:rFonts w:asciiTheme="majorHAnsi" w:eastAsia="Calibri" w:hAnsiTheme="majorHAnsi" w:cstheme="majorHAnsi"/>
          <w:sz w:val="24"/>
          <w:szCs w:val="24"/>
        </w:rPr>
        <w:t xml:space="preserve"> testing period for either silence or song playback. </w:t>
      </w:r>
      <w:r w:rsidR="00707065">
        <w:rPr>
          <w:rFonts w:asciiTheme="majorHAnsi" w:eastAsia="Calibri" w:hAnsiTheme="majorHAnsi" w:cstheme="majorHAnsi"/>
          <w:sz w:val="24"/>
          <w:szCs w:val="24"/>
        </w:rPr>
        <w:t>The total activity of the birds in any treatment was similar</w:t>
      </w:r>
      <w:r>
        <w:rPr>
          <w:rFonts w:asciiTheme="majorHAnsi" w:eastAsia="Calibri" w:hAnsiTheme="majorHAnsi" w:cstheme="majorHAnsi"/>
          <w:sz w:val="24"/>
          <w:szCs w:val="24"/>
        </w:rPr>
        <w:t xml:space="preserve"> (</w:t>
      </w:r>
      <w:r w:rsidR="001C645F">
        <w:rPr>
          <w:rFonts w:asciiTheme="majorHAnsi" w:eastAsia="Calibri" w:hAnsiTheme="majorHAnsi" w:cstheme="majorHAnsi"/>
          <w:sz w:val="24"/>
          <w:szCs w:val="24"/>
        </w:rPr>
        <w:t>ANOVA, p = 0.</w:t>
      </w:r>
      <w:r w:rsidR="005F3457">
        <w:rPr>
          <w:rFonts w:asciiTheme="majorHAnsi" w:eastAsia="Calibri" w:hAnsiTheme="majorHAnsi" w:cstheme="majorHAnsi"/>
          <w:sz w:val="24"/>
          <w:szCs w:val="24"/>
        </w:rPr>
        <w:t>436</w:t>
      </w:r>
      <w:r>
        <w:rPr>
          <w:rFonts w:asciiTheme="majorHAnsi" w:eastAsia="Calibri" w:hAnsiTheme="majorHAnsi" w:cstheme="majorHAnsi"/>
          <w:sz w:val="24"/>
          <w:szCs w:val="24"/>
        </w:rPr>
        <w:t>)</w:t>
      </w:r>
      <w:r w:rsidR="00707065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616ACA88" w14:textId="77777777" w:rsidR="00AE718B" w:rsidRPr="00A65FB0" w:rsidRDefault="00AE718B" w:rsidP="00DD4CF5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</w:rPr>
      </w:pPr>
    </w:p>
    <w:p w14:paraId="4CF227DB" w14:textId="1D3C5CE8" w:rsidR="00AE718B" w:rsidRDefault="00A65FB0" w:rsidP="00DD4CF5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65FB0">
        <w:rPr>
          <w:rFonts w:asciiTheme="majorHAnsi" w:hAnsiTheme="majorHAnsi" w:cstheme="majorHAnsi"/>
          <w:b/>
          <w:sz w:val="24"/>
          <w:szCs w:val="24"/>
        </w:rPr>
        <w:t>FIGURE AND TABLE LEGENDS:</w:t>
      </w:r>
    </w:p>
    <w:p w14:paraId="00EFD667" w14:textId="7ED3CFA5" w:rsidR="00AE718B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b/>
          <w:sz w:val="24"/>
          <w:szCs w:val="24"/>
        </w:rPr>
        <w:t>Figure 1</w:t>
      </w:r>
      <w:r w:rsidR="006429F5">
        <w:rPr>
          <w:rFonts w:asciiTheme="majorHAnsi" w:eastAsia="Calibri" w:hAnsiTheme="majorHAnsi" w:cstheme="majorHAnsi"/>
          <w:b/>
          <w:sz w:val="24"/>
          <w:szCs w:val="24"/>
        </w:rPr>
        <w:t>:</w:t>
      </w:r>
      <w:r w:rsidR="006429F5" w:rsidRPr="00A65FB0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b/>
          <w:sz w:val="24"/>
          <w:szCs w:val="24"/>
        </w:rPr>
        <w:t>Schematic of operant conditioning cage</w:t>
      </w:r>
      <w:r w:rsidR="00C402D9">
        <w:rPr>
          <w:rFonts w:asciiTheme="majorHAnsi" w:eastAsia="Calibri" w:hAnsiTheme="majorHAnsi" w:cstheme="majorHAnsi"/>
          <w:b/>
          <w:sz w:val="24"/>
          <w:szCs w:val="24"/>
        </w:rPr>
        <w:t xml:space="preserve"> and timeline of the experiment</w:t>
      </w:r>
      <w:r w:rsidRPr="00A65FB0">
        <w:rPr>
          <w:rFonts w:asciiTheme="majorHAnsi" w:eastAsia="Calibri" w:hAnsiTheme="majorHAnsi" w:cstheme="majorHAnsi"/>
          <w:b/>
          <w:sz w:val="24"/>
          <w:szCs w:val="24"/>
        </w:rPr>
        <w:t xml:space="preserve">. </w:t>
      </w:r>
      <w:r w:rsidR="006429F5" w:rsidRPr="008F550B">
        <w:rPr>
          <w:rFonts w:asciiTheme="majorHAnsi" w:eastAsia="Calibri" w:hAnsiTheme="majorHAnsi" w:cstheme="majorHAnsi"/>
          <w:bCs/>
          <w:sz w:val="24"/>
          <w:szCs w:val="24"/>
        </w:rPr>
        <w:t>(</w:t>
      </w:r>
      <w:r w:rsidR="00C402D9">
        <w:rPr>
          <w:rFonts w:asciiTheme="majorHAnsi" w:eastAsia="Calibri" w:hAnsiTheme="majorHAnsi" w:cstheme="majorHAnsi"/>
          <w:b/>
          <w:sz w:val="24"/>
          <w:szCs w:val="24"/>
        </w:rPr>
        <w:t>A</w:t>
      </w:r>
      <w:r w:rsidR="006429F5">
        <w:rPr>
          <w:rFonts w:asciiTheme="majorHAnsi" w:eastAsia="Calibri" w:hAnsiTheme="majorHAnsi" w:cstheme="majorHAnsi"/>
          <w:bCs/>
          <w:sz w:val="24"/>
          <w:szCs w:val="24"/>
        </w:rPr>
        <w:t>)</w:t>
      </w:r>
      <w:r w:rsidR="00C402D9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>The cage has two chambers of equal size with a</w:t>
      </w:r>
      <w:r w:rsidR="0076784C">
        <w:rPr>
          <w:rFonts w:asciiTheme="majorHAnsi" w:eastAsia="Calibri" w:hAnsiTheme="majorHAnsi" w:cstheme="majorHAnsi"/>
          <w:sz w:val="24"/>
          <w:szCs w:val="24"/>
        </w:rPr>
        <w:t>n opening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connecting the two side</w:t>
      </w:r>
      <w:r w:rsidR="0076784C">
        <w:rPr>
          <w:rFonts w:asciiTheme="majorHAnsi" w:eastAsia="Calibri" w:hAnsiTheme="majorHAnsi" w:cstheme="majorHAnsi"/>
          <w:sz w:val="24"/>
          <w:szCs w:val="24"/>
        </w:rPr>
        <w:t xml:space="preserve"> chambers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. </w:t>
      </w:r>
      <w:r w:rsidR="000C0E8B">
        <w:rPr>
          <w:rFonts w:asciiTheme="majorHAnsi" w:eastAsia="Calibri" w:hAnsiTheme="majorHAnsi" w:cstheme="majorHAnsi"/>
          <w:sz w:val="24"/>
          <w:szCs w:val="24"/>
        </w:rPr>
        <w:t xml:space="preserve">An opposed pair of photoelectric sensors is placed above </w:t>
      </w:r>
      <w:r w:rsidR="00856F61">
        <w:rPr>
          <w:rFonts w:asciiTheme="majorHAnsi" w:eastAsia="Calibri" w:hAnsiTheme="majorHAnsi" w:cstheme="majorHAnsi"/>
          <w:sz w:val="24"/>
          <w:szCs w:val="24"/>
        </w:rPr>
        <w:t>each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perch </w:t>
      </w:r>
      <w:r w:rsidR="000C0E8B">
        <w:rPr>
          <w:rFonts w:asciiTheme="majorHAnsi" w:eastAsia="Calibri" w:hAnsiTheme="majorHAnsi" w:cstheme="majorHAnsi"/>
          <w:sz w:val="24"/>
          <w:szCs w:val="24"/>
        </w:rPr>
        <w:t>that spans the width of the chamber</w:t>
      </w:r>
      <w:r w:rsidRPr="00A65FB0">
        <w:rPr>
          <w:rFonts w:asciiTheme="majorHAnsi" w:eastAsia="Calibri" w:hAnsiTheme="majorHAnsi" w:cstheme="majorHAnsi"/>
          <w:sz w:val="24"/>
          <w:szCs w:val="24"/>
        </w:rPr>
        <w:t>.</w:t>
      </w:r>
      <w:r w:rsidRPr="00A65FB0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When a bird lands on a perch she breaks the </w:t>
      </w:r>
      <w:r w:rsidR="00A65C41">
        <w:rPr>
          <w:rFonts w:asciiTheme="majorHAnsi" w:eastAsia="Calibri" w:hAnsiTheme="majorHAnsi" w:cstheme="majorHAnsi"/>
          <w:sz w:val="24"/>
          <w:szCs w:val="24"/>
        </w:rPr>
        <w:t>IR</w:t>
      </w:r>
      <w:r w:rsidR="00A65C41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>beam from the sensors</w:t>
      </w:r>
      <w:r w:rsidR="00A65C41">
        <w:rPr>
          <w:rFonts w:asciiTheme="majorHAnsi" w:eastAsia="Calibri" w:hAnsiTheme="majorHAnsi" w:cstheme="majorHAnsi"/>
          <w:sz w:val="24"/>
          <w:szCs w:val="24"/>
        </w:rPr>
        <w:t>,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which triggers </w:t>
      </w:r>
      <w:r w:rsidR="00A65C41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="00A65C41" w:rsidRPr="00A65FB0">
        <w:rPr>
          <w:rFonts w:asciiTheme="majorHAnsi" w:eastAsia="Calibri" w:hAnsiTheme="majorHAnsi" w:cstheme="majorHAnsi"/>
          <w:sz w:val="24"/>
          <w:szCs w:val="24"/>
        </w:rPr>
        <w:t xml:space="preserve">song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playback from the speaker nearest the perch. </w:t>
      </w:r>
      <w:r w:rsidR="00856F61">
        <w:rPr>
          <w:rFonts w:asciiTheme="majorHAnsi" w:eastAsia="Calibri" w:hAnsiTheme="majorHAnsi" w:cstheme="majorHAnsi"/>
          <w:sz w:val="24"/>
          <w:szCs w:val="24"/>
        </w:rPr>
        <w:t xml:space="preserve">The dimensions of the cage are shown, in addition to the placement of the perches. </w:t>
      </w:r>
      <w:r w:rsidR="006429F5">
        <w:rPr>
          <w:rFonts w:asciiTheme="majorHAnsi" w:eastAsia="Calibri" w:hAnsiTheme="majorHAnsi" w:cstheme="majorHAnsi"/>
          <w:sz w:val="24"/>
          <w:szCs w:val="24"/>
        </w:rPr>
        <w:t>(</w:t>
      </w:r>
      <w:r w:rsidR="00C402D9" w:rsidRPr="008F550B">
        <w:rPr>
          <w:rFonts w:asciiTheme="majorHAnsi" w:eastAsia="Calibri" w:hAnsiTheme="majorHAnsi" w:cstheme="majorHAnsi"/>
          <w:b/>
          <w:bCs/>
          <w:sz w:val="24"/>
          <w:szCs w:val="24"/>
        </w:rPr>
        <w:t>B</w:t>
      </w:r>
      <w:r w:rsidR="006429F5">
        <w:rPr>
          <w:rFonts w:asciiTheme="majorHAnsi" w:eastAsia="Calibri" w:hAnsiTheme="majorHAnsi" w:cstheme="majorHAnsi"/>
          <w:sz w:val="24"/>
          <w:szCs w:val="24"/>
        </w:rPr>
        <w:t>)</w:t>
      </w:r>
      <w:r w:rsidR="00C402D9">
        <w:rPr>
          <w:rFonts w:asciiTheme="majorHAnsi" w:eastAsia="Calibri" w:hAnsiTheme="majorHAnsi" w:cstheme="majorHAnsi"/>
          <w:sz w:val="24"/>
          <w:szCs w:val="24"/>
        </w:rPr>
        <w:t xml:space="preserve"> Timeline of the experiment. </w:t>
      </w:r>
      <w:r w:rsidR="00A32A3A">
        <w:rPr>
          <w:rFonts w:asciiTheme="majorHAnsi" w:eastAsia="Calibri" w:hAnsiTheme="majorHAnsi" w:cstheme="majorHAnsi"/>
          <w:sz w:val="24"/>
          <w:szCs w:val="24"/>
        </w:rPr>
        <w:t>This f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igure </w:t>
      </w:r>
      <w:r w:rsidR="00A32A3A">
        <w:rPr>
          <w:rFonts w:asciiTheme="majorHAnsi" w:eastAsia="Calibri" w:hAnsiTheme="majorHAnsi" w:cstheme="majorHAnsi"/>
          <w:sz w:val="24"/>
          <w:szCs w:val="24"/>
        </w:rPr>
        <w:t xml:space="preserve">was </w:t>
      </w:r>
      <w:r w:rsidRPr="00A65FB0">
        <w:rPr>
          <w:rFonts w:asciiTheme="majorHAnsi" w:eastAsia="Calibri" w:hAnsiTheme="majorHAnsi" w:cstheme="majorHAnsi"/>
          <w:sz w:val="24"/>
          <w:szCs w:val="24"/>
        </w:rPr>
        <w:t>modified from Day et al.</w:t>
      </w:r>
      <w:r w:rsidR="0063384E" w:rsidRPr="0063384E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21</w:t>
      </w:r>
      <w:r w:rsidRPr="00A65FB0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4154D57E" w14:textId="77777777" w:rsidR="00A32A3A" w:rsidRPr="00A65FB0" w:rsidRDefault="00A32A3A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C00D8BB" w14:textId="6C8052CE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b/>
          <w:sz w:val="24"/>
          <w:szCs w:val="24"/>
        </w:rPr>
        <w:lastRenderedPageBreak/>
        <w:t>Figure 2</w:t>
      </w:r>
      <w:r w:rsidR="006429F5">
        <w:rPr>
          <w:rFonts w:asciiTheme="majorHAnsi" w:eastAsia="Calibri" w:hAnsiTheme="majorHAnsi" w:cstheme="majorHAnsi"/>
          <w:b/>
          <w:sz w:val="24"/>
          <w:szCs w:val="24"/>
        </w:rPr>
        <w:t>:</w:t>
      </w:r>
      <w:r w:rsidRPr="00A65FB0">
        <w:rPr>
          <w:rFonts w:asciiTheme="majorHAnsi" w:eastAsia="Calibri" w:hAnsiTheme="majorHAnsi" w:cstheme="majorHAnsi"/>
          <w:b/>
          <w:sz w:val="24"/>
          <w:szCs w:val="24"/>
        </w:rPr>
        <w:t xml:space="preserve"> Representative data of female song preference.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5F0F76">
        <w:rPr>
          <w:rFonts w:asciiTheme="majorHAnsi" w:eastAsia="Calibri" w:hAnsiTheme="majorHAnsi" w:cstheme="majorHAnsi"/>
          <w:sz w:val="24"/>
          <w:szCs w:val="24"/>
        </w:rPr>
        <w:t>(</w:t>
      </w:r>
      <w:r w:rsidR="00C402D9" w:rsidRPr="008F550B">
        <w:rPr>
          <w:rFonts w:asciiTheme="majorHAnsi" w:eastAsia="Calibri" w:hAnsiTheme="majorHAnsi" w:cstheme="majorHAnsi"/>
          <w:b/>
          <w:bCs/>
          <w:sz w:val="24"/>
          <w:szCs w:val="24"/>
        </w:rPr>
        <w:t>A</w:t>
      </w:r>
      <w:r w:rsidR="005F0F76">
        <w:rPr>
          <w:rFonts w:asciiTheme="majorHAnsi" w:eastAsia="Calibri" w:hAnsiTheme="majorHAnsi" w:cstheme="majorHAnsi"/>
          <w:sz w:val="24"/>
          <w:szCs w:val="24"/>
        </w:rPr>
        <w:t>)</w:t>
      </w:r>
      <w:r w:rsidR="00C40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6784C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="0076784C" w:rsidRPr="00A65FB0">
        <w:rPr>
          <w:rFonts w:asciiTheme="majorHAnsi" w:eastAsia="Calibri" w:hAnsiTheme="majorHAnsi" w:cstheme="majorHAnsi"/>
          <w:sz w:val="24"/>
          <w:szCs w:val="24"/>
        </w:rPr>
        <w:t xml:space="preserve">ratio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of perch triggers during operant testing indicates </w:t>
      </w:r>
      <w:r w:rsidR="00215D2C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preference for songs produced by conspecific males. </w:t>
      </w:r>
      <w:r w:rsidR="00385308">
        <w:rPr>
          <w:rFonts w:asciiTheme="majorHAnsi" w:eastAsia="Calibri" w:hAnsiTheme="majorHAnsi" w:cstheme="majorHAnsi"/>
          <w:sz w:val="24"/>
          <w:szCs w:val="24"/>
        </w:rPr>
        <w:t>E</w:t>
      </w:r>
      <w:r w:rsidRPr="00A65FB0">
        <w:rPr>
          <w:rFonts w:asciiTheme="majorHAnsi" w:eastAsia="Calibri" w:hAnsiTheme="majorHAnsi" w:cstheme="majorHAnsi"/>
          <w:sz w:val="24"/>
          <w:szCs w:val="24"/>
        </w:rPr>
        <w:t>ach female</w:t>
      </w:r>
      <w:r w:rsidR="00385308">
        <w:rPr>
          <w:rFonts w:asciiTheme="majorHAnsi" w:eastAsia="Calibri" w:hAnsiTheme="majorHAnsi" w:cstheme="majorHAnsi"/>
          <w:sz w:val="24"/>
          <w:szCs w:val="24"/>
        </w:rPr>
        <w:t xml:space="preserve">’s song preference was compared to her side </w:t>
      </w:r>
      <w:r w:rsidR="00215D2C">
        <w:rPr>
          <w:rFonts w:asciiTheme="majorHAnsi" w:eastAsia="Calibri" w:hAnsiTheme="majorHAnsi" w:cstheme="majorHAnsi"/>
          <w:sz w:val="24"/>
          <w:szCs w:val="24"/>
        </w:rPr>
        <w:t xml:space="preserve">chamber </w:t>
      </w:r>
      <w:r w:rsidRPr="00A65FB0">
        <w:rPr>
          <w:rFonts w:asciiTheme="majorHAnsi" w:eastAsia="Calibri" w:hAnsiTheme="majorHAnsi" w:cstheme="majorHAnsi"/>
          <w:sz w:val="24"/>
          <w:szCs w:val="24"/>
        </w:rPr>
        <w:t>preference</w:t>
      </w:r>
      <w:r w:rsidR="00385308">
        <w:rPr>
          <w:rFonts w:asciiTheme="majorHAnsi" w:eastAsia="Calibri" w:hAnsiTheme="majorHAnsi" w:cstheme="majorHAnsi"/>
          <w:sz w:val="24"/>
          <w:szCs w:val="24"/>
        </w:rPr>
        <w:t xml:space="preserve"> in which no song (silence) was triggered when she landed on a perch. In each case the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partner’s song was played when she landed on a perch in the non-preferred chamber. Connected </w:t>
      </w:r>
      <w:r w:rsidR="00385308">
        <w:rPr>
          <w:rFonts w:asciiTheme="majorHAnsi" w:eastAsia="Calibri" w:hAnsiTheme="majorHAnsi" w:cstheme="majorHAnsi"/>
          <w:sz w:val="24"/>
          <w:szCs w:val="24"/>
        </w:rPr>
        <w:t>points</w:t>
      </w:r>
      <w:r w:rsidR="00385308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>are preference</w:t>
      </w:r>
      <w:r w:rsidR="00FE1BE4">
        <w:rPr>
          <w:rFonts w:asciiTheme="majorHAnsi" w:eastAsia="Calibri" w:hAnsiTheme="majorHAnsi" w:cstheme="majorHAnsi"/>
          <w:sz w:val="24"/>
          <w:szCs w:val="24"/>
        </w:rPr>
        <w:t>s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for each individual</w:t>
      </w:r>
      <w:r w:rsidR="00994A36">
        <w:rPr>
          <w:rFonts w:asciiTheme="majorHAnsi" w:eastAsia="Calibri" w:hAnsiTheme="majorHAnsi" w:cstheme="majorHAnsi"/>
          <w:sz w:val="24"/>
          <w:szCs w:val="24"/>
        </w:rPr>
        <w:t>.</w:t>
      </w:r>
      <w:r w:rsidR="00FE1BE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A32A3A">
        <w:rPr>
          <w:rFonts w:asciiTheme="majorHAnsi" w:eastAsia="Calibri" w:hAnsiTheme="majorHAnsi" w:cstheme="majorHAnsi"/>
          <w:sz w:val="24"/>
          <w:szCs w:val="24"/>
        </w:rPr>
        <w:t>This fi</w:t>
      </w:r>
      <w:r w:rsidR="00FE1BE4" w:rsidRPr="00A65FB0">
        <w:rPr>
          <w:rFonts w:asciiTheme="majorHAnsi" w:eastAsia="Calibri" w:hAnsiTheme="majorHAnsi" w:cstheme="majorHAnsi"/>
          <w:sz w:val="24"/>
          <w:szCs w:val="24"/>
        </w:rPr>
        <w:t xml:space="preserve">gure </w:t>
      </w:r>
      <w:r w:rsidR="00A32A3A">
        <w:rPr>
          <w:rFonts w:asciiTheme="majorHAnsi" w:eastAsia="Calibri" w:hAnsiTheme="majorHAnsi" w:cstheme="majorHAnsi"/>
          <w:sz w:val="24"/>
          <w:szCs w:val="24"/>
        </w:rPr>
        <w:t xml:space="preserve">was </w:t>
      </w:r>
      <w:r w:rsidR="00FE1BE4" w:rsidRPr="00A65FB0">
        <w:rPr>
          <w:rFonts w:asciiTheme="majorHAnsi" w:eastAsia="Calibri" w:hAnsiTheme="majorHAnsi" w:cstheme="majorHAnsi"/>
          <w:sz w:val="24"/>
          <w:szCs w:val="24"/>
        </w:rPr>
        <w:t>modified from Day et al.</w:t>
      </w:r>
      <w:r w:rsidR="00FE1BE4" w:rsidRPr="0063384E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21</w:t>
      </w:r>
      <w:r w:rsidR="00FE1BE4" w:rsidRPr="00A65FB0">
        <w:rPr>
          <w:rFonts w:asciiTheme="majorHAnsi" w:eastAsia="Calibri" w:hAnsiTheme="majorHAnsi" w:cstheme="majorHAnsi"/>
          <w:sz w:val="24"/>
          <w:szCs w:val="24"/>
        </w:rPr>
        <w:t>.</w:t>
      </w:r>
      <w:r w:rsidR="00FE1BE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5F0F76">
        <w:rPr>
          <w:rFonts w:asciiTheme="majorHAnsi" w:eastAsia="Calibri" w:hAnsiTheme="majorHAnsi" w:cstheme="majorHAnsi"/>
          <w:sz w:val="24"/>
          <w:szCs w:val="24"/>
        </w:rPr>
        <w:t>(</w:t>
      </w:r>
      <w:r w:rsidR="00FE1BE4" w:rsidRPr="008F550B">
        <w:rPr>
          <w:rFonts w:asciiTheme="majorHAnsi" w:eastAsia="Calibri" w:hAnsiTheme="majorHAnsi" w:cstheme="majorHAnsi"/>
          <w:b/>
          <w:bCs/>
          <w:sz w:val="24"/>
          <w:szCs w:val="24"/>
        </w:rPr>
        <w:t>B</w:t>
      </w:r>
      <w:r w:rsidR="005F0F76">
        <w:rPr>
          <w:rFonts w:asciiTheme="majorHAnsi" w:eastAsia="Calibri" w:hAnsiTheme="majorHAnsi" w:cstheme="majorHAnsi"/>
          <w:sz w:val="24"/>
          <w:szCs w:val="24"/>
        </w:rPr>
        <w:t>)</w:t>
      </w:r>
      <w:r w:rsidR="00FE1BE4">
        <w:rPr>
          <w:rFonts w:asciiTheme="majorHAnsi" w:eastAsia="Calibri" w:hAnsiTheme="majorHAnsi" w:cstheme="majorHAnsi"/>
          <w:sz w:val="24"/>
          <w:szCs w:val="24"/>
        </w:rPr>
        <w:t xml:space="preserve"> The total number of perches on each side </w:t>
      </w:r>
      <w:r w:rsidR="00215D2C">
        <w:rPr>
          <w:rFonts w:asciiTheme="majorHAnsi" w:eastAsia="Calibri" w:hAnsiTheme="majorHAnsi" w:cstheme="majorHAnsi"/>
          <w:sz w:val="24"/>
          <w:szCs w:val="24"/>
        </w:rPr>
        <w:t xml:space="preserve">chamber </w:t>
      </w:r>
      <w:r w:rsidR="00FE1BE4">
        <w:rPr>
          <w:rFonts w:asciiTheme="majorHAnsi" w:eastAsia="Calibri" w:hAnsiTheme="majorHAnsi" w:cstheme="majorHAnsi"/>
          <w:sz w:val="24"/>
          <w:szCs w:val="24"/>
        </w:rPr>
        <w:t xml:space="preserve">of the cage for females in </w:t>
      </w:r>
      <w:r w:rsidR="00994A36">
        <w:rPr>
          <w:rFonts w:asciiTheme="majorHAnsi" w:eastAsia="Calibri" w:hAnsiTheme="majorHAnsi" w:cstheme="majorHAnsi"/>
          <w:sz w:val="24"/>
          <w:szCs w:val="24"/>
        </w:rPr>
        <w:t>all</w:t>
      </w:r>
      <w:r w:rsidR="00FE1BE4">
        <w:rPr>
          <w:rFonts w:asciiTheme="majorHAnsi" w:eastAsia="Calibri" w:hAnsiTheme="majorHAnsi" w:cstheme="majorHAnsi"/>
          <w:sz w:val="24"/>
          <w:szCs w:val="24"/>
        </w:rPr>
        <w:t xml:space="preserve"> condition</w:t>
      </w:r>
      <w:r w:rsidR="00994A36">
        <w:rPr>
          <w:rFonts w:asciiTheme="majorHAnsi" w:eastAsia="Calibri" w:hAnsiTheme="majorHAnsi" w:cstheme="majorHAnsi"/>
          <w:sz w:val="24"/>
          <w:szCs w:val="24"/>
        </w:rPr>
        <w:t>s</w:t>
      </w:r>
      <w:r w:rsidR="00FE1BE4">
        <w:rPr>
          <w:rFonts w:asciiTheme="majorHAnsi" w:eastAsia="Calibri" w:hAnsiTheme="majorHAnsi" w:cstheme="majorHAnsi"/>
          <w:sz w:val="24"/>
          <w:szCs w:val="24"/>
        </w:rPr>
        <w:t>.</w:t>
      </w:r>
      <w:r w:rsidR="009C2F86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386E2718" w14:textId="77777777" w:rsidR="00AE718B" w:rsidRPr="00A65FB0" w:rsidRDefault="00A65FB0" w:rsidP="00DD4CF5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  <w:highlight w:val="white"/>
        </w:rPr>
      </w:pPr>
      <w:r w:rsidRPr="00A65FB0">
        <w:rPr>
          <w:rFonts w:asciiTheme="majorHAnsi" w:hAnsiTheme="majorHAnsi" w:cstheme="majorHAnsi"/>
          <w:color w:val="808080"/>
          <w:sz w:val="24"/>
          <w:szCs w:val="24"/>
          <w:highlight w:val="white"/>
        </w:rPr>
        <w:t xml:space="preserve"> </w:t>
      </w:r>
    </w:p>
    <w:p w14:paraId="01D22C24" w14:textId="3281C50A" w:rsidR="00AE718B" w:rsidRPr="00A65FB0" w:rsidRDefault="00A65FB0" w:rsidP="00DD4CF5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</w:rPr>
      </w:pPr>
      <w:r w:rsidRPr="00A65FB0">
        <w:rPr>
          <w:rFonts w:asciiTheme="majorHAnsi" w:hAnsiTheme="majorHAnsi" w:cstheme="majorHAnsi"/>
          <w:b/>
          <w:sz w:val="24"/>
          <w:szCs w:val="24"/>
        </w:rPr>
        <w:t>DISCUSSION:</w:t>
      </w:r>
    </w:p>
    <w:p w14:paraId="76F4154D" w14:textId="11F58DB1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We describe a method to test the song preference of zebra finches. We used this assay to test </w:t>
      </w:r>
      <w:r w:rsidR="00FE1BE4">
        <w:rPr>
          <w:rFonts w:asciiTheme="majorHAnsi" w:eastAsia="Calibri" w:hAnsiTheme="majorHAnsi" w:cstheme="majorHAnsi"/>
          <w:sz w:val="24"/>
          <w:szCs w:val="24"/>
        </w:rPr>
        <w:t xml:space="preserve">the preference of a paired female for her partner’s song. In addition, the assay was used to test </w:t>
      </w:r>
      <w:r w:rsidRPr="00A65FB0">
        <w:rPr>
          <w:rFonts w:asciiTheme="majorHAnsi" w:eastAsia="Calibri" w:hAnsiTheme="majorHAnsi" w:cstheme="majorHAnsi"/>
          <w:sz w:val="24"/>
          <w:szCs w:val="24"/>
        </w:rPr>
        <w:t>the effect of dopamine on induction of song preference</w:t>
      </w:r>
      <w:r w:rsidR="00FE1BE4">
        <w:rPr>
          <w:rFonts w:asciiTheme="majorHAnsi" w:eastAsia="Calibri" w:hAnsiTheme="majorHAnsi" w:cstheme="majorHAnsi"/>
          <w:sz w:val="24"/>
          <w:szCs w:val="24"/>
        </w:rPr>
        <w:t xml:space="preserve"> in </w:t>
      </w:r>
      <w:r w:rsidR="00A65C41" w:rsidRPr="00651D5A">
        <w:rPr>
          <w:rFonts w:asciiTheme="majorHAnsi" w:eastAsia="Calibri" w:hAnsiTheme="majorHAnsi" w:cstheme="majorHAnsi"/>
          <w:sz w:val="24"/>
          <w:szCs w:val="24"/>
        </w:rPr>
        <w:t>naive</w:t>
      </w:r>
      <w:r w:rsidR="00A65C4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FE1BE4">
        <w:rPr>
          <w:rFonts w:asciiTheme="majorHAnsi" w:eastAsia="Calibri" w:hAnsiTheme="majorHAnsi" w:cstheme="majorHAnsi"/>
          <w:sz w:val="24"/>
          <w:szCs w:val="24"/>
        </w:rPr>
        <w:t>females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. This method </w:t>
      </w:r>
      <w:r w:rsidR="00342D35">
        <w:rPr>
          <w:rFonts w:asciiTheme="majorHAnsi" w:eastAsia="Calibri" w:hAnsiTheme="majorHAnsi" w:cstheme="majorHAnsi"/>
          <w:sz w:val="24"/>
          <w:szCs w:val="24"/>
        </w:rPr>
        <w:t xml:space="preserve">is relatively inexpensive and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was designed and used by undergraduate students, making it an excellent training tool for students. </w:t>
      </w:r>
      <w:r w:rsidR="00F12159">
        <w:rPr>
          <w:rFonts w:asciiTheme="majorHAnsi" w:eastAsia="Calibri" w:hAnsiTheme="majorHAnsi" w:cstheme="majorHAnsi"/>
          <w:sz w:val="24"/>
          <w:szCs w:val="24"/>
        </w:rPr>
        <w:t>Several other studies have tested song preference in several song species, making this method useful to many investigators studying auditory preferences in birds</w:t>
      </w:r>
      <w:r w:rsidR="00F12159" w:rsidRPr="00F12159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22,23</w:t>
      </w:r>
      <w:r w:rsidR="00F12159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CE21BF8" w14:textId="77777777" w:rsidR="00AE718B" w:rsidRPr="00A65FB0" w:rsidRDefault="00AE718B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957C059" w14:textId="44B068CB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This behavioral paradigm is based on an auditory recognition testing system, </w:t>
      </w:r>
      <w:proofErr w:type="spellStart"/>
      <w:r w:rsidRPr="00A65FB0">
        <w:rPr>
          <w:rFonts w:asciiTheme="majorHAnsi" w:eastAsia="Calibri" w:hAnsiTheme="majorHAnsi" w:cstheme="majorHAnsi"/>
          <w:sz w:val="24"/>
          <w:szCs w:val="24"/>
        </w:rPr>
        <w:t>ARTsy</w:t>
      </w:r>
      <w:proofErr w:type="spellEnd"/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, first described by </w:t>
      </w:r>
      <w:proofErr w:type="spellStart"/>
      <w:r w:rsidRPr="00A65FB0">
        <w:rPr>
          <w:rFonts w:asciiTheme="majorHAnsi" w:eastAsia="Calibri" w:hAnsiTheme="majorHAnsi" w:cstheme="majorHAnsi"/>
          <w:sz w:val="24"/>
          <w:szCs w:val="24"/>
        </w:rPr>
        <w:t>Gess</w:t>
      </w:r>
      <w:proofErr w:type="spellEnd"/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et al.</w:t>
      </w:r>
      <w:r w:rsidR="0063384E" w:rsidRPr="0063384E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19</w:t>
      </w:r>
      <w:r w:rsidRPr="00A65FB0">
        <w:rPr>
          <w:rFonts w:asciiTheme="majorHAnsi" w:eastAsia="Calibri" w:hAnsiTheme="majorHAnsi" w:cstheme="majorHAnsi"/>
          <w:sz w:val="24"/>
          <w:szCs w:val="24"/>
        </w:rPr>
        <w:t>. These authors use</w:t>
      </w:r>
      <w:r w:rsidR="003B2D49">
        <w:rPr>
          <w:rFonts w:asciiTheme="majorHAnsi" w:eastAsia="Calibri" w:hAnsiTheme="majorHAnsi" w:cstheme="majorHAnsi"/>
          <w:sz w:val="24"/>
          <w:szCs w:val="24"/>
        </w:rPr>
        <w:t>d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a similar system to test song </w:t>
      </w:r>
      <w:r w:rsidR="006143A1" w:rsidRPr="00A65FB0">
        <w:rPr>
          <w:rFonts w:asciiTheme="majorHAnsi" w:eastAsia="Calibri" w:hAnsiTheme="majorHAnsi" w:cstheme="majorHAnsi"/>
          <w:sz w:val="24"/>
          <w:szCs w:val="24"/>
        </w:rPr>
        <w:t>discrimination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in birds. We modified the system to test the preference of a female for one song over another. We adapted the protocol described in </w:t>
      </w:r>
      <w:proofErr w:type="spellStart"/>
      <w:r w:rsidRPr="00A65FB0">
        <w:rPr>
          <w:rFonts w:asciiTheme="majorHAnsi" w:eastAsia="Calibri" w:hAnsiTheme="majorHAnsi" w:cstheme="majorHAnsi"/>
          <w:sz w:val="24"/>
          <w:szCs w:val="24"/>
        </w:rPr>
        <w:t>Gess</w:t>
      </w:r>
      <w:proofErr w:type="spellEnd"/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et al.</w:t>
      </w:r>
      <w:r w:rsidR="0063384E" w:rsidRPr="0063384E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19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0C0E8B">
        <w:rPr>
          <w:rFonts w:asciiTheme="majorHAnsi" w:eastAsia="Calibri" w:hAnsiTheme="majorHAnsi" w:cstheme="majorHAnsi"/>
          <w:sz w:val="24"/>
          <w:szCs w:val="24"/>
        </w:rPr>
        <w:t>to</w:t>
      </w:r>
      <w:r w:rsidR="000C0E8B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use SAP2011 to play song and collect the data, instead of custom scripts in </w:t>
      </w:r>
      <w:r w:rsidR="00A65C41" w:rsidRPr="00A65FB0">
        <w:rPr>
          <w:rFonts w:asciiTheme="majorHAnsi" w:eastAsia="Calibri" w:hAnsiTheme="majorHAnsi" w:cstheme="majorHAnsi"/>
          <w:sz w:val="24"/>
          <w:szCs w:val="24"/>
        </w:rPr>
        <w:t>MATLAB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. We found this change for data acquisition easier to use and more accessible to undergraduate students. </w:t>
      </w:r>
      <w:r w:rsidR="0098555D" w:rsidRPr="00A65FB0">
        <w:rPr>
          <w:rFonts w:asciiTheme="majorHAnsi" w:eastAsia="Calibri" w:hAnsiTheme="majorHAnsi" w:cstheme="majorHAnsi"/>
          <w:sz w:val="24"/>
          <w:szCs w:val="24"/>
        </w:rPr>
        <w:t>Operant playbacks can also be triggered using the perches as switches</w:t>
      </w:r>
      <w:r w:rsidR="00F12159" w:rsidRPr="00F12159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24</w:t>
      </w:r>
      <w:r w:rsidR="0098555D" w:rsidRPr="00A65FB0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167B0C92" w14:textId="77777777" w:rsidR="00AE718B" w:rsidRPr="00A65FB0" w:rsidRDefault="00AE718B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99E08A5" w14:textId="0769FCEF" w:rsidR="00AE718B" w:rsidRPr="00A65FB0" w:rsidRDefault="00F12159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We found the </w:t>
      </w:r>
      <w:r w:rsidR="006206F3">
        <w:rPr>
          <w:rFonts w:asciiTheme="majorHAnsi" w:eastAsia="Calibri" w:hAnsiTheme="majorHAnsi" w:cstheme="majorHAnsi"/>
          <w:sz w:val="24"/>
          <w:szCs w:val="24"/>
        </w:rPr>
        <w:t>protocol</w:t>
      </w:r>
      <w:r>
        <w:rPr>
          <w:rFonts w:asciiTheme="majorHAnsi" w:eastAsia="Calibri" w:hAnsiTheme="majorHAnsi" w:cstheme="majorHAnsi"/>
          <w:sz w:val="24"/>
          <w:szCs w:val="24"/>
        </w:rPr>
        <w:t xml:space="preserve"> described here</w:t>
      </w:r>
      <w:r w:rsidR="007E4E36">
        <w:rPr>
          <w:rFonts w:asciiTheme="majorHAnsi" w:eastAsia="Calibri" w:hAnsiTheme="majorHAnsi" w:cstheme="majorHAnsi"/>
          <w:sz w:val="24"/>
          <w:szCs w:val="24"/>
        </w:rPr>
        <w:t xml:space="preserve"> results in data that are</w:t>
      </w:r>
      <w:r w:rsidR="00D56D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 xml:space="preserve">easier to analyze than </w:t>
      </w:r>
      <w:r w:rsidR="007E4E36">
        <w:rPr>
          <w:rFonts w:asciiTheme="majorHAnsi" w:eastAsia="Calibri" w:hAnsiTheme="majorHAnsi" w:cstheme="majorHAnsi"/>
          <w:sz w:val="24"/>
          <w:szCs w:val="24"/>
        </w:rPr>
        <w:t xml:space="preserve">using </w:t>
      </w:r>
      <w:r>
        <w:rPr>
          <w:rFonts w:asciiTheme="majorHAnsi" w:eastAsia="Calibri" w:hAnsiTheme="majorHAnsi" w:cstheme="majorHAnsi"/>
          <w:sz w:val="24"/>
          <w:szCs w:val="24"/>
        </w:rPr>
        <w:t xml:space="preserve">similar methods. For example, 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>Woolley and Doupe</w:t>
      </w:r>
      <w:r w:rsidR="0063384E" w:rsidRPr="0063384E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20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E4E36">
        <w:rPr>
          <w:rFonts w:asciiTheme="majorHAnsi" w:eastAsia="Calibri" w:hAnsiTheme="majorHAnsi" w:cstheme="majorHAnsi"/>
          <w:sz w:val="24"/>
          <w:szCs w:val="24"/>
        </w:rPr>
        <w:t xml:space="preserve">measured the length of time a female spent on each side of a </w:t>
      </w:r>
      <w:r w:rsidR="00215D2C">
        <w:rPr>
          <w:rFonts w:asciiTheme="majorHAnsi" w:eastAsia="Calibri" w:hAnsiTheme="majorHAnsi" w:cstheme="majorHAnsi"/>
          <w:sz w:val="24"/>
          <w:szCs w:val="24"/>
        </w:rPr>
        <w:t xml:space="preserve">cage </w:t>
      </w:r>
      <w:r w:rsidR="007E4E36">
        <w:rPr>
          <w:rFonts w:asciiTheme="majorHAnsi" w:eastAsia="Calibri" w:hAnsiTheme="majorHAnsi" w:cstheme="majorHAnsi"/>
          <w:sz w:val="24"/>
          <w:szCs w:val="24"/>
        </w:rPr>
        <w:t xml:space="preserve">during passive playbacks of different song types to identify song preference. </w:t>
      </w:r>
      <w:r>
        <w:rPr>
          <w:rFonts w:asciiTheme="majorHAnsi" w:eastAsia="Calibri" w:hAnsiTheme="majorHAnsi" w:cstheme="majorHAnsi"/>
          <w:sz w:val="24"/>
          <w:szCs w:val="24"/>
        </w:rPr>
        <w:t xml:space="preserve">Quantifying the time in one chamber compared to another requires filming the birds while they behave, </w:t>
      </w:r>
      <w:r w:rsidR="007E4E36">
        <w:rPr>
          <w:rFonts w:asciiTheme="majorHAnsi" w:eastAsia="Calibri" w:hAnsiTheme="majorHAnsi" w:cstheme="majorHAnsi"/>
          <w:sz w:val="24"/>
          <w:szCs w:val="24"/>
        </w:rPr>
        <w:t xml:space="preserve">which is </w:t>
      </w:r>
      <w:r>
        <w:rPr>
          <w:rFonts w:asciiTheme="majorHAnsi" w:eastAsia="Calibri" w:hAnsiTheme="majorHAnsi" w:cstheme="majorHAnsi"/>
          <w:sz w:val="24"/>
          <w:szCs w:val="24"/>
        </w:rPr>
        <w:t xml:space="preserve">not required for the </w:t>
      </w:r>
      <w:r w:rsidR="00D56DCD">
        <w:rPr>
          <w:rFonts w:asciiTheme="majorHAnsi" w:eastAsia="Calibri" w:hAnsiTheme="majorHAnsi" w:cstheme="majorHAnsi"/>
          <w:sz w:val="24"/>
          <w:szCs w:val="24"/>
        </w:rPr>
        <w:t>protocol</w:t>
      </w:r>
      <w:r>
        <w:rPr>
          <w:rFonts w:asciiTheme="majorHAnsi" w:eastAsia="Calibri" w:hAnsiTheme="majorHAnsi" w:cstheme="majorHAnsi"/>
          <w:sz w:val="24"/>
          <w:szCs w:val="24"/>
        </w:rPr>
        <w:t xml:space="preserve"> described here. 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 xml:space="preserve">Similarly, </w:t>
      </w:r>
      <w:r>
        <w:rPr>
          <w:rFonts w:asciiTheme="majorHAnsi" w:eastAsia="Calibri" w:hAnsiTheme="majorHAnsi" w:cstheme="majorHAnsi"/>
          <w:sz w:val="24"/>
          <w:szCs w:val="24"/>
        </w:rPr>
        <w:t>others have counted the number of female calls in response to male song</w:t>
      </w:r>
      <w:r w:rsidR="00D56DCD">
        <w:rPr>
          <w:rFonts w:asciiTheme="majorHAnsi" w:eastAsia="Calibri" w:hAnsiTheme="majorHAnsi" w:cstheme="majorHAnsi"/>
          <w:sz w:val="24"/>
          <w:szCs w:val="24"/>
        </w:rPr>
        <w:t xml:space="preserve"> as a measure of her preference</w:t>
      </w:r>
      <w:r w:rsidR="00D56DCD" w:rsidRPr="00F12159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25,26</w:t>
      </w:r>
      <w:r w:rsidR="00D56DCD">
        <w:rPr>
          <w:rFonts w:asciiTheme="majorHAnsi" w:eastAsia="Calibri" w:hAnsiTheme="majorHAnsi" w:cstheme="majorHAnsi"/>
          <w:sz w:val="24"/>
          <w:szCs w:val="24"/>
        </w:rPr>
        <w:t xml:space="preserve">. This </w:t>
      </w:r>
      <w:r>
        <w:rPr>
          <w:rFonts w:asciiTheme="majorHAnsi" w:eastAsia="Calibri" w:hAnsiTheme="majorHAnsi" w:cstheme="majorHAnsi"/>
          <w:sz w:val="24"/>
          <w:szCs w:val="24"/>
        </w:rPr>
        <w:t xml:space="preserve">requires 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>using manual or semiautomated</w:t>
      </w:r>
      <w:r>
        <w:rPr>
          <w:rFonts w:asciiTheme="majorHAnsi" w:eastAsia="Calibri" w:hAnsiTheme="majorHAnsi" w:cstheme="majorHAnsi"/>
          <w:sz w:val="24"/>
          <w:szCs w:val="24"/>
        </w:rPr>
        <w:t xml:space="preserve"> counting of female calls</w:t>
      </w:r>
      <w:r w:rsidR="00A65FB0" w:rsidRPr="00A65FB0">
        <w:rPr>
          <w:rFonts w:asciiTheme="majorHAnsi" w:eastAsia="Calibri" w:hAnsiTheme="majorHAnsi" w:cstheme="majorHAnsi"/>
          <w:sz w:val="24"/>
          <w:szCs w:val="24"/>
        </w:rPr>
        <w:t>.</w:t>
      </w:r>
      <w:r>
        <w:rPr>
          <w:rFonts w:asciiTheme="majorHAnsi" w:eastAsia="Calibri" w:hAnsiTheme="majorHAnsi" w:cstheme="majorHAnsi"/>
          <w:sz w:val="24"/>
          <w:szCs w:val="24"/>
        </w:rPr>
        <w:t xml:space="preserve"> The quantification of song preference described here is much </w:t>
      </w:r>
      <w:r w:rsidR="001A0C6F">
        <w:rPr>
          <w:rFonts w:asciiTheme="majorHAnsi" w:eastAsia="Calibri" w:hAnsiTheme="majorHAnsi" w:cstheme="majorHAnsi"/>
          <w:sz w:val="24"/>
          <w:szCs w:val="24"/>
        </w:rPr>
        <w:t>simpler</w:t>
      </w:r>
      <w:r>
        <w:rPr>
          <w:rFonts w:asciiTheme="majorHAnsi" w:eastAsia="Calibri" w:hAnsiTheme="majorHAnsi" w:cstheme="majorHAnsi"/>
          <w:sz w:val="24"/>
          <w:szCs w:val="24"/>
        </w:rPr>
        <w:t xml:space="preserve"> as the software </w:t>
      </w:r>
      <w:r w:rsidR="00D56DCD">
        <w:rPr>
          <w:rFonts w:asciiTheme="majorHAnsi" w:eastAsia="Calibri" w:hAnsiTheme="majorHAnsi" w:cstheme="majorHAnsi"/>
          <w:sz w:val="24"/>
          <w:szCs w:val="24"/>
        </w:rPr>
        <w:t xml:space="preserve">automatically </w:t>
      </w:r>
      <w:r>
        <w:rPr>
          <w:rFonts w:asciiTheme="majorHAnsi" w:eastAsia="Calibri" w:hAnsiTheme="majorHAnsi" w:cstheme="majorHAnsi"/>
          <w:sz w:val="24"/>
          <w:szCs w:val="24"/>
        </w:rPr>
        <w:t>keeps track of the number of perch landing</w:t>
      </w:r>
      <w:r w:rsidR="00D56DCD">
        <w:rPr>
          <w:rFonts w:asciiTheme="majorHAnsi" w:eastAsia="Calibri" w:hAnsiTheme="majorHAnsi" w:cstheme="majorHAnsi"/>
          <w:sz w:val="24"/>
          <w:szCs w:val="24"/>
        </w:rPr>
        <w:t>s.</w:t>
      </w:r>
    </w:p>
    <w:p w14:paraId="0EBE5FFC" w14:textId="77777777" w:rsidR="00AE718B" w:rsidRPr="00A65FB0" w:rsidRDefault="00AE718B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875094F" w14:textId="108F694E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>Using th</w:t>
      </w:r>
      <w:r w:rsidR="00130B17">
        <w:rPr>
          <w:rFonts w:asciiTheme="majorHAnsi" w:eastAsia="Calibri" w:hAnsiTheme="majorHAnsi" w:cstheme="majorHAnsi"/>
          <w:sz w:val="24"/>
          <w:szCs w:val="24"/>
        </w:rPr>
        <w:t>e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D56DCD">
        <w:rPr>
          <w:rFonts w:asciiTheme="majorHAnsi" w:eastAsia="Calibri" w:hAnsiTheme="majorHAnsi" w:cstheme="majorHAnsi"/>
          <w:sz w:val="24"/>
          <w:szCs w:val="24"/>
        </w:rPr>
        <w:t xml:space="preserve">protocol </w:t>
      </w:r>
      <w:r w:rsidR="00130B17">
        <w:rPr>
          <w:rFonts w:asciiTheme="majorHAnsi" w:eastAsia="Calibri" w:hAnsiTheme="majorHAnsi" w:cstheme="majorHAnsi"/>
          <w:sz w:val="24"/>
          <w:szCs w:val="24"/>
        </w:rPr>
        <w:t>described here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we found that paired females consistently chose to listen to the song of their partner. The task does not test the female’s </w:t>
      </w:r>
      <w:r w:rsidR="00B17409">
        <w:rPr>
          <w:rFonts w:asciiTheme="majorHAnsi" w:eastAsia="Calibri" w:hAnsiTheme="majorHAnsi" w:cstheme="majorHAnsi"/>
          <w:sz w:val="24"/>
          <w:szCs w:val="24"/>
        </w:rPr>
        <w:t>partner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preference, only her song preference. Future experiments </w:t>
      </w:r>
      <w:r w:rsidR="009F315F">
        <w:rPr>
          <w:rFonts w:asciiTheme="majorHAnsi" w:eastAsia="Calibri" w:hAnsiTheme="majorHAnsi" w:cstheme="majorHAnsi"/>
          <w:sz w:val="24"/>
          <w:szCs w:val="24"/>
        </w:rPr>
        <w:t xml:space="preserve">should </w:t>
      </w:r>
      <w:r w:rsidRPr="00A65FB0">
        <w:rPr>
          <w:rFonts w:asciiTheme="majorHAnsi" w:eastAsia="Calibri" w:hAnsiTheme="majorHAnsi" w:cstheme="majorHAnsi"/>
          <w:sz w:val="24"/>
          <w:szCs w:val="24"/>
        </w:rPr>
        <w:t>examine a partner preference as well as song preference</w:t>
      </w:r>
      <w:r w:rsidR="00F12159" w:rsidRPr="00F12159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13,16,27</w:t>
      </w:r>
      <w:r w:rsidRPr="00A65FB0">
        <w:rPr>
          <w:rFonts w:asciiTheme="majorHAnsi" w:eastAsia="Calibri" w:hAnsiTheme="majorHAnsi" w:cstheme="majorHAnsi"/>
          <w:sz w:val="24"/>
          <w:szCs w:val="24"/>
        </w:rPr>
        <w:t>.</w:t>
      </w:r>
      <w:r w:rsidR="009C2F8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65FB0">
        <w:rPr>
          <w:rFonts w:asciiTheme="majorHAnsi" w:eastAsia="Calibri" w:hAnsiTheme="majorHAnsi" w:cstheme="majorHAnsi"/>
          <w:sz w:val="24"/>
          <w:szCs w:val="24"/>
        </w:rPr>
        <w:t>Th</w:t>
      </w:r>
      <w:r w:rsidR="00D56DCD">
        <w:rPr>
          <w:rFonts w:asciiTheme="majorHAnsi" w:eastAsia="Calibri" w:hAnsiTheme="majorHAnsi" w:cstheme="majorHAnsi"/>
          <w:sz w:val="24"/>
          <w:szCs w:val="24"/>
        </w:rPr>
        <w:t>is protocol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can be used to test the influence of other neurotransmitter systems on formation of song preference to compare the conserved evolutionary mechanisms underlying social behavior network shared by many vertebrates</w:t>
      </w:r>
      <w:r w:rsidR="00F12159" w:rsidRPr="00F12159">
        <w:rPr>
          <w:rFonts w:asciiTheme="majorHAnsi" w:eastAsia="Calibri" w:hAnsiTheme="majorHAnsi" w:cstheme="majorHAnsi"/>
          <w:noProof/>
          <w:sz w:val="24"/>
          <w:szCs w:val="24"/>
          <w:vertAlign w:val="superscript"/>
        </w:rPr>
        <w:t>7,28</w:t>
      </w: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. For example, future experiments can target directly specific areas in the brain while animals are learning the task to gain access to the neural circuits underlying social behaviors. </w:t>
      </w:r>
    </w:p>
    <w:p w14:paraId="0ED9AB49" w14:textId="77777777" w:rsidR="00AE718B" w:rsidRPr="00A65FB0" w:rsidRDefault="00AE718B" w:rsidP="00DD4CF5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</w:rPr>
      </w:pPr>
    </w:p>
    <w:p w14:paraId="4F8CB728" w14:textId="77777777" w:rsidR="00AE718B" w:rsidRPr="00A65FB0" w:rsidRDefault="00A65FB0" w:rsidP="00DD4CF5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65FB0">
        <w:rPr>
          <w:rFonts w:asciiTheme="majorHAnsi" w:hAnsiTheme="majorHAnsi" w:cstheme="majorHAnsi"/>
          <w:b/>
          <w:sz w:val="24"/>
          <w:szCs w:val="24"/>
        </w:rPr>
        <w:lastRenderedPageBreak/>
        <w:t>ACKNOWLEDGMENTS:</w:t>
      </w:r>
    </w:p>
    <w:p w14:paraId="645B56BD" w14:textId="77777777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We thank Petra </w:t>
      </w:r>
      <w:proofErr w:type="spellStart"/>
      <w:r w:rsidRPr="00A65FB0">
        <w:rPr>
          <w:rFonts w:asciiTheme="majorHAnsi" w:eastAsia="Calibri" w:hAnsiTheme="majorHAnsi" w:cstheme="majorHAnsi"/>
          <w:sz w:val="24"/>
          <w:szCs w:val="24"/>
        </w:rPr>
        <w:t>Grutzik</w:t>
      </w:r>
      <w:proofErr w:type="spellEnd"/>
      <w:r w:rsidRPr="00A65FB0">
        <w:rPr>
          <w:rFonts w:asciiTheme="majorHAnsi" w:eastAsia="Calibri" w:hAnsiTheme="majorHAnsi" w:cstheme="majorHAnsi"/>
          <w:sz w:val="24"/>
          <w:szCs w:val="24"/>
        </w:rPr>
        <w:t xml:space="preserve"> for construction of the behavioral cage, </w:t>
      </w:r>
      <w:r w:rsidR="00E842D4">
        <w:rPr>
          <w:rFonts w:asciiTheme="majorHAnsi" w:eastAsia="Calibri" w:hAnsiTheme="majorHAnsi" w:cstheme="majorHAnsi"/>
          <w:sz w:val="24"/>
          <w:szCs w:val="24"/>
        </w:rPr>
        <w:t xml:space="preserve">Dr. Thomas Borowski for help designing the experiment, </w:t>
      </w:r>
      <w:r w:rsidRPr="00A65FB0">
        <w:rPr>
          <w:rFonts w:asciiTheme="majorHAnsi" w:eastAsia="Calibri" w:hAnsiTheme="majorHAnsi" w:cstheme="majorHAnsi"/>
          <w:sz w:val="24"/>
          <w:szCs w:val="24"/>
        </w:rPr>
        <w:t>and Dr. Stephanie White for her generous support. Funding from an HHMI undergraduate summer research grant (HHMI #30052007536 to D.S. and L.H).</w:t>
      </w:r>
    </w:p>
    <w:p w14:paraId="1F1B8F5E" w14:textId="77777777" w:rsidR="00AE718B" w:rsidRPr="00A65FB0" w:rsidRDefault="00AE718B" w:rsidP="00DD4CF5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F57C28A" w14:textId="77777777" w:rsidR="00AE718B" w:rsidRPr="00A65FB0" w:rsidRDefault="00A65FB0" w:rsidP="00DD4CF5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65FB0">
        <w:rPr>
          <w:rFonts w:asciiTheme="majorHAnsi" w:hAnsiTheme="majorHAnsi" w:cstheme="majorHAnsi"/>
          <w:b/>
          <w:sz w:val="24"/>
          <w:szCs w:val="24"/>
        </w:rPr>
        <w:t>DISCLOSURES:</w:t>
      </w:r>
    </w:p>
    <w:p w14:paraId="64CF2D94" w14:textId="77777777" w:rsidR="00AE718B" w:rsidRPr="00A65FB0" w:rsidRDefault="00A65FB0" w:rsidP="00DD4C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65FB0">
        <w:rPr>
          <w:rFonts w:asciiTheme="majorHAnsi" w:eastAsia="Calibri" w:hAnsiTheme="majorHAnsi" w:cstheme="majorHAnsi"/>
          <w:sz w:val="24"/>
          <w:szCs w:val="24"/>
        </w:rPr>
        <w:t>The authors have nothing to disclose.</w:t>
      </w:r>
    </w:p>
    <w:p w14:paraId="7B1473EF" w14:textId="77777777" w:rsidR="00AE718B" w:rsidRPr="00A65FB0" w:rsidRDefault="00AE718B" w:rsidP="00DD4CF5">
      <w:pPr>
        <w:spacing w:line="240" w:lineRule="auto"/>
        <w:jc w:val="both"/>
        <w:rPr>
          <w:rFonts w:asciiTheme="majorHAnsi" w:hAnsiTheme="majorHAnsi" w:cstheme="majorHAnsi"/>
          <w:color w:val="808080"/>
          <w:sz w:val="24"/>
          <w:szCs w:val="24"/>
        </w:rPr>
      </w:pPr>
    </w:p>
    <w:p w14:paraId="41C28D5D" w14:textId="2B044366" w:rsidR="006143A1" w:rsidRPr="00E842D4" w:rsidRDefault="00A65FB0" w:rsidP="00B53B96">
      <w:pPr>
        <w:spacing w:line="240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A65FB0">
        <w:rPr>
          <w:rFonts w:asciiTheme="majorHAnsi" w:hAnsiTheme="majorHAnsi" w:cstheme="majorHAnsi"/>
          <w:b/>
          <w:sz w:val="24"/>
          <w:szCs w:val="24"/>
        </w:rPr>
        <w:t>REFERENCES</w:t>
      </w:r>
      <w:r w:rsidR="00B53B96">
        <w:rPr>
          <w:rFonts w:asciiTheme="majorHAnsi" w:hAnsiTheme="majorHAnsi" w:cstheme="majorHAnsi"/>
          <w:b/>
          <w:sz w:val="24"/>
          <w:szCs w:val="24"/>
        </w:rPr>
        <w:t>:</w:t>
      </w:r>
      <w:r w:rsidR="009C2F86">
        <w:rPr>
          <w:rFonts w:asciiTheme="majorHAnsi" w:hAnsiTheme="majorHAnsi" w:cstheme="majorHAnsi"/>
          <w:b/>
          <w:color w:val="808080"/>
          <w:sz w:val="24"/>
          <w:szCs w:val="24"/>
        </w:rPr>
        <w:t xml:space="preserve"> </w:t>
      </w:r>
    </w:p>
    <w:p w14:paraId="6453A415" w14:textId="24EC8681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McGraw, L. A.</w:t>
      </w:r>
      <w:r w:rsidR="005F0F76">
        <w:t xml:space="preserve">, </w:t>
      </w:r>
      <w:r w:rsidRPr="00F12159">
        <w:t xml:space="preserve">Young, L. J. The prairie vole: an emerging model organism for understanding the social brain. </w:t>
      </w:r>
      <w:r w:rsidRPr="00F12159">
        <w:rPr>
          <w:i/>
        </w:rPr>
        <w:t>Trends</w:t>
      </w:r>
      <w:r w:rsidR="005F0F76">
        <w:rPr>
          <w:i/>
        </w:rPr>
        <w:t xml:space="preserve"> in</w:t>
      </w:r>
      <w:r w:rsidRPr="00F12159">
        <w:rPr>
          <w:i/>
        </w:rPr>
        <w:t xml:space="preserve"> Neurosci</w:t>
      </w:r>
      <w:r w:rsidR="005F0F76">
        <w:rPr>
          <w:i/>
        </w:rPr>
        <w:t>ence</w:t>
      </w:r>
      <w:r w:rsidRPr="00F12159">
        <w:rPr>
          <w:i/>
        </w:rPr>
        <w:t>.</w:t>
      </w:r>
      <w:r w:rsidRPr="00F12159">
        <w:t xml:space="preserve"> </w:t>
      </w:r>
      <w:r w:rsidRPr="00F12159">
        <w:rPr>
          <w:b/>
        </w:rPr>
        <w:t>33</w:t>
      </w:r>
      <w:r w:rsidRPr="00F12159">
        <w:t xml:space="preserve"> (2), 103</w:t>
      </w:r>
      <w:r w:rsidR="005F0F76">
        <w:t>–</w:t>
      </w:r>
      <w:r w:rsidRPr="00F12159">
        <w:t>109</w:t>
      </w:r>
      <w:r w:rsidR="005F0F76">
        <w:t xml:space="preserve"> (</w:t>
      </w:r>
      <w:r w:rsidRPr="00F12159">
        <w:t>2010).</w:t>
      </w:r>
    </w:p>
    <w:p w14:paraId="3D4C1CC0" w14:textId="5841A158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Young, K. A., Gobrogge, K. L., Liu, Y.</w:t>
      </w:r>
      <w:r w:rsidR="005F0F76">
        <w:t xml:space="preserve">, </w:t>
      </w:r>
      <w:r w:rsidRPr="00F12159">
        <w:t xml:space="preserve">Wang, Z. The neurobiology of pair bonding: Insights from a socially monogamous rodent. </w:t>
      </w:r>
      <w:r w:rsidRPr="00F12159">
        <w:rPr>
          <w:i/>
        </w:rPr>
        <w:t>Frontiers in Neuroendocrinology.</w:t>
      </w:r>
      <w:r w:rsidRPr="00F12159">
        <w:t xml:space="preserve"> </w:t>
      </w:r>
      <w:r w:rsidRPr="00F12159">
        <w:rPr>
          <w:b/>
        </w:rPr>
        <w:t>32</w:t>
      </w:r>
      <w:r w:rsidRPr="00F12159">
        <w:t xml:space="preserve"> (1), 53</w:t>
      </w:r>
      <w:r w:rsidR="005F0F76">
        <w:t>–</w:t>
      </w:r>
      <w:r w:rsidRPr="00F12159">
        <w:t>69</w:t>
      </w:r>
      <w:r w:rsidR="005F0F76">
        <w:t xml:space="preserve"> (</w:t>
      </w:r>
      <w:r w:rsidRPr="00F12159">
        <w:t>2011).</w:t>
      </w:r>
    </w:p>
    <w:p w14:paraId="5A1F6A7C" w14:textId="2FC94E6B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Young, L. J.</w:t>
      </w:r>
      <w:r w:rsidR="005F0F76">
        <w:t xml:space="preserve">, </w:t>
      </w:r>
      <w:r w:rsidRPr="00F12159">
        <w:t xml:space="preserve">Wang, Z. The neurobiology of pair bonding. </w:t>
      </w:r>
      <w:r w:rsidRPr="00F12159">
        <w:rPr>
          <w:i/>
        </w:rPr>
        <w:t>Nature Neuroscience.</w:t>
      </w:r>
      <w:r w:rsidRPr="00F12159">
        <w:t xml:space="preserve"> </w:t>
      </w:r>
      <w:r w:rsidRPr="00F12159">
        <w:rPr>
          <w:b/>
        </w:rPr>
        <w:t>7</w:t>
      </w:r>
      <w:r w:rsidRPr="00F12159">
        <w:t xml:space="preserve"> (10), 1048</w:t>
      </w:r>
      <w:r w:rsidR="005F0F76">
        <w:t>–</w:t>
      </w:r>
      <w:r w:rsidRPr="00F12159">
        <w:t>1054</w:t>
      </w:r>
      <w:r w:rsidR="005F0F76">
        <w:t xml:space="preserve"> (</w:t>
      </w:r>
      <w:r w:rsidRPr="00F12159">
        <w:t>2004).</w:t>
      </w:r>
    </w:p>
    <w:p w14:paraId="1FA8E7C3" w14:textId="5C4E3C4A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Aragona, B. J., Liu, Y., Curtis, J. T., Stephan, F. K.</w:t>
      </w:r>
      <w:r w:rsidR="005F0F76">
        <w:t xml:space="preserve">, </w:t>
      </w:r>
      <w:r w:rsidRPr="00F12159">
        <w:t xml:space="preserve">Wang, Z. A critical role for nucleus accumbens dopamine in partner-preference formation in male prairie voles. </w:t>
      </w:r>
      <w:r w:rsidRPr="00F12159">
        <w:rPr>
          <w:i/>
        </w:rPr>
        <w:t>Journal of Neuroscience.</w:t>
      </w:r>
      <w:r w:rsidRPr="00F12159">
        <w:t xml:space="preserve"> </w:t>
      </w:r>
      <w:r w:rsidRPr="00F12159">
        <w:rPr>
          <w:b/>
        </w:rPr>
        <w:t>23</w:t>
      </w:r>
      <w:r w:rsidRPr="00F12159">
        <w:t xml:space="preserve"> (8), 3483</w:t>
      </w:r>
      <w:r w:rsidR="005F0F76">
        <w:t>–</w:t>
      </w:r>
      <w:r w:rsidRPr="00F12159">
        <w:t>3490</w:t>
      </w:r>
      <w:r w:rsidR="005F0F76">
        <w:t xml:space="preserve"> (</w:t>
      </w:r>
      <w:r w:rsidRPr="00F12159">
        <w:t>2003).</w:t>
      </w:r>
    </w:p>
    <w:p w14:paraId="0F371812" w14:textId="28B3A8BD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Lippert, R. N.</w:t>
      </w:r>
      <w:r w:rsidRPr="00F12159">
        <w:rPr>
          <w:i/>
        </w:rPr>
        <w:t xml:space="preserve"> </w:t>
      </w:r>
      <w:r w:rsidR="005F0F76" w:rsidRPr="005F0F76">
        <w:t>et al.</w:t>
      </w:r>
      <w:r w:rsidRPr="00F12159">
        <w:t xml:space="preserve"> Time-dependent assessment of stimulus-evoked regional dopamine release. </w:t>
      </w:r>
      <w:r w:rsidRPr="00F12159">
        <w:rPr>
          <w:i/>
        </w:rPr>
        <w:t>Nature Communications.</w:t>
      </w:r>
      <w:r w:rsidRPr="00F12159">
        <w:t xml:space="preserve"> </w:t>
      </w:r>
      <w:r w:rsidRPr="00F12159">
        <w:rPr>
          <w:b/>
        </w:rPr>
        <w:t>10</w:t>
      </w:r>
      <w:r w:rsidRPr="00F12159">
        <w:t xml:space="preserve"> (1), 336</w:t>
      </w:r>
      <w:r w:rsidR="005F0F76">
        <w:t xml:space="preserve"> (</w:t>
      </w:r>
      <w:r w:rsidRPr="00F12159">
        <w:t>2019).</w:t>
      </w:r>
    </w:p>
    <w:p w14:paraId="40E883EF" w14:textId="0F5D1C87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Lack, D. L. Ecological adaptations for breeding in birds. (1968).</w:t>
      </w:r>
    </w:p>
    <w:p w14:paraId="0C293B9B" w14:textId="327E8C1D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O'Connell, L. A.</w:t>
      </w:r>
      <w:r w:rsidR="005F0F76">
        <w:t xml:space="preserve">, </w:t>
      </w:r>
      <w:r w:rsidRPr="00F12159">
        <w:t xml:space="preserve">Hofmann, H. A. The vertebrate mesolimbic reward system and social behavior network: a comparative synthesis. </w:t>
      </w:r>
      <w:r w:rsidRPr="00F12159">
        <w:rPr>
          <w:i/>
        </w:rPr>
        <w:t>Journal of Comparative Neurology.</w:t>
      </w:r>
      <w:r w:rsidRPr="00F12159">
        <w:t xml:space="preserve"> </w:t>
      </w:r>
      <w:r w:rsidRPr="00F12159">
        <w:rPr>
          <w:b/>
        </w:rPr>
        <w:t>519</w:t>
      </w:r>
      <w:r w:rsidRPr="00F12159">
        <w:t xml:space="preserve"> (18), 3599</w:t>
      </w:r>
      <w:r w:rsidR="005F0F76">
        <w:t>–</w:t>
      </w:r>
      <w:r w:rsidRPr="00F12159">
        <w:t>3639</w:t>
      </w:r>
      <w:r w:rsidR="005F0F76">
        <w:t xml:space="preserve"> (</w:t>
      </w:r>
      <w:r w:rsidRPr="00F12159">
        <w:t>2011).</w:t>
      </w:r>
    </w:p>
    <w:p w14:paraId="4D7CC664" w14:textId="6ACEAEF0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O'Connell, L. A.</w:t>
      </w:r>
      <w:r w:rsidR="005F0F76">
        <w:t xml:space="preserve">, </w:t>
      </w:r>
      <w:r w:rsidRPr="00F12159">
        <w:t xml:space="preserve">Hofmann, H. A. Genes, hormones, and circuits: an integrative approach to study the evolution of social behavior. </w:t>
      </w:r>
      <w:r w:rsidRPr="00F12159">
        <w:rPr>
          <w:i/>
        </w:rPr>
        <w:t>Frontiers in Neuroendocrinology.</w:t>
      </w:r>
      <w:r w:rsidRPr="00F12159">
        <w:t xml:space="preserve"> </w:t>
      </w:r>
      <w:r w:rsidRPr="00F12159">
        <w:rPr>
          <w:b/>
        </w:rPr>
        <w:t>32</w:t>
      </w:r>
      <w:r w:rsidRPr="00F12159">
        <w:t xml:space="preserve"> (3), 320</w:t>
      </w:r>
      <w:r w:rsidR="005F0F76">
        <w:t>–</w:t>
      </w:r>
      <w:r w:rsidRPr="00F12159">
        <w:t>335</w:t>
      </w:r>
      <w:r w:rsidR="005F0F76">
        <w:t xml:space="preserve"> (</w:t>
      </w:r>
      <w:r w:rsidRPr="00F12159">
        <w:t>2011).</w:t>
      </w:r>
    </w:p>
    <w:p w14:paraId="6555D51E" w14:textId="721CCC0E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Banerjee, S. B., Dias, B. G., Crews, D.</w:t>
      </w:r>
      <w:r w:rsidR="005F0F76">
        <w:t xml:space="preserve">, </w:t>
      </w:r>
      <w:r w:rsidRPr="00F12159">
        <w:t xml:space="preserve">Adkins-Regan, E. Newly paired zebra finches have higher dopamine levels and immediate early gene Fos expression in dopaminergic neurons. </w:t>
      </w:r>
      <w:r w:rsidRPr="00F12159">
        <w:rPr>
          <w:i/>
        </w:rPr>
        <w:t>European Journal of Neuroscience.</w:t>
      </w:r>
      <w:r w:rsidRPr="00F12159">
        <w:t xml:space="preserve"> </w:t>
      </w:r>
      <w:r w:rsidRPr="00F12159">
        <w:rPr>
          <w:b/>
        </w:rPr>
        <w:t>38</w:t>
      </w:r>
      <w:r w:rsidRPr="00F12159">
        <w:t xml:space="preserve"> (12), 3731</w:t>
      </w:r>
      <w:r w:rsidR="005F0F76">
        <w:t>–</w:t>
      </w:r>
      <w:r w:rsidRPr="00F12159">
        <w:t>3739</w:t>
      </w:r>
      <w:r w:rsidR="005F0F76">
        <w:t xml:space="preserve"> (</w:t>
      </w:r>
      <w:r w:rsidRPr="00F12159">
        <w:t>2013).</w:t>
      </w:r>
    </w:p>
    <w:p w14:paraId="34E227AA" w14:textId="6299F187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Gil, D.</w:t>
      </w:r>
      <w:r w:rsidR="005F0F76">
        <w:t xml:space="preserve">, </w:t>
      </w:r>
      <w:r w:rsidRPr="00F12159">
        <w:t xml:space="preserve">Gahr, M. The honesty of bird song: multiple constraints for multiple traits. </w:t>
      </w:r>
      <w:r w:rsidRPr="00F12159">
        <w:rPr>
          <w:i/>
        </w:rPr>
        <w:t>Trends in Ecology &amp; Evolution.</w:t>
      </w:r>
      <w:r w:rsidRPr="00F12159">
        <w:t xml:space="preserve"> </w:t>
      </w:r>
      <w:r w:rsidRPr="00F12159">
        <w:rPr>
          <w:b/>
        </w:rPr>
        <w:t>17</w:t>
      </w:r>
      <w:r w:rsidRPr="00F12159">
        <w:t xml:space="preserve"> (3), 133</w:t>
      </w:r>
      <w:r w:rsidR="005F0F76">
        <w:t>–</w:t>
      </w:r>
      <w:r w:rsidRPr="00F12159">
        <w:t>141</w:t>
      </w:r>
      <w:r w:rsidR="005F0F76">
        <w:t xml:space="preserve"> (</w:t>
      </w:r>
      <w:r w:rsidRPr="00F12159">
        <w:t>2002).</w:t>
      </w:r>
    </w:p>
    <w:p w14:paraId="3F0910D1" w14:textId="455B6F64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Tomaszycki, M. L.</w:t>
      </w:r>
      <w:r w:rsidR="005F0F76">
        <w:t xml:space="preserve">, </w:t>
      </w:r>
      <w:r w:rsidRPr="00F12159">
        <w:t xml:space="preserve">Adkins-Regan, E. Experimental alteration of male song quality and output affects female mate choice and pair bond formation in zebra finches. </w:t>
      </w:r>
      <w:r w:rsidRPr="00F12159">
        <w:rPr>
          <w:i/>
        </w:rPr>
        <w:t>Animal Behaviour.</w:t>
      </w:r>
      <w:r w:rsidRPr="00F12159">
        <w:t xml:space="preserve"> </w:t>
      </w:r>
      <w:r w:rsidRPr="00F12159">
        <w:rPr>
          <w:b/>
        </w:rPr>
        <w:t>70</w:t>
      </w:r>
      <w:r w:rsidRPr="00F12159">
        <w:t xml:space="preserve"> (4), 785</w:t>
      </w:r>
      <w:r w:rsidR="005F0F76">
        <w:t>–</w:t>
      </w:r>
      <w:r w:rsidRPr="00F12159">
        <w:t>794</w:t>
      </w:r>
      <w:r w:rsidR="005F0F76">
        <w:t xml:space="preserve"> (</w:t>
      </w:r>
      <w:r w:rsidRPr="00F12159">
        <w:t>2005).</w:t>
      </w:r>
    </w:p>
    <w:p w14:paraId="1730BCDE" w14:textId="630D5FDF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Woodgate, J. L., Mariette, M. M., Bennett, A. T. D., Griffith, S. C.</w:t>
      </w:r>
      <w:r w:rsidR="005F0F76">
        <w:t xml:space="preserve">, </w:t>
      </w:r>
      <w:r w:rsidRPr="00F12159">
        <w:t xml:space="preserve">Buchanan, K. L. Male song structure predicts reproductive success in a wild zebra finch population. </w:t>
      </w:r>
      <w:r w:rsidRPr="00F12159">
        <w:rPr>
          <w:i/>
        </w:rPr>
        <w:t>Animal Behaviour.</w:t>
      </w:r>
      <w:r w:rsidRPr="00F12159">
        <w:t xml:space="preserve"> </w:t>
      </w:r>
      <w:r w:rsidRPr="00F12159">
        <w:rPr>
          <w:b/>
        </w:rPr>
        <w:t>83</w:t>
      </w:r>
      <w:r w:rsidRPr="00F12159">
        <w:t xml:space="preserve"> (3), 773</w:t>
      </w:r>
      <w:r w:rsidR="005F0F76">
        <w:t>–</w:t>
      </w:r>
      <w:r w:rsidRPr="00F12159">
        <w:t>781</w:t>
      </w:r>
      <w:r w:rsidR="005F0F76">
        <w:t xml:space="preserve"> (</w:t>
      </w:r>
      <w:r w:rsidRPr="00F12159">
        <w:t>2012).</w:t>
      </w:r>
    </w:p>
    <w:p w14:paraId="40C6FB41" w14:textId="7935E0D0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 xml:space="preserve">Zann, R. Reproduction in a Zebra Finch Colony in South-eastern Australia: the Significance of Monogamy, Precocial Breeding and Multiple Broods in a Highly Mobile Species. </w:t>
      </w:r>
      <w:r w:rsidRPr="00F12159">
        <w:rPr>
          <w:i/>
        </w:rPr>
        <w:t>Emu.</w:t>
      </w:r>
      <w:r w:rsidRPr="00F12159">
        <w:t xml:space="preserve"> </w:t>
      </w:r>
      <w:r w:rsidRPr="00F12159">
        <w:rPr>
          <w:b/>
        </w:rPr>
        <w:t>94</w:t>
      </w:r>
      <w:r w:rsidRPr="00F12159">
        <w:t xml:space="preserve"> (4), 285</w:t>
      </w:r>
      <w:r w:rsidR="005F0F76">
        <w:t>–</w:t>
      </w:r>
      <w:r w:rsidRPr="00F12159">
        <w:t>299</w:t>
      </w:r>
      <w:r w:rsidR="005F0F76">
        <w:t xml:space="preserve"> (</w:t>
      </w:r>
      <w:r w:rsidRPr="00F12159">
        <w:t>1994).</w:t>
      </w:r>
    </w:p>
    <w:p w14:paraId="6F7E0568" w14:textId="1176BF6A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Klatt, J. D.</w:t>
      </w:r>
      <w:r w:rsidR="005F0F76">
        <w:t xml:space="preserve">, </w:t>
      </w:r>
      <w:r w:rsidRPr="00F12159">
        <w:t xml:space="preserve">Goodson, J. L. Oxytocin-like receptors mediate pair bonding in a socially monogamous songbird. </w:t>
      </w:r>
      <w:r w:rsidRPr="00F12159">
        <w:rPr>
          <w:i/>
        </w:rPr>
        <w:t>Proceedings of the Royal Society of London B: Biological Sciences.</w:t>
      </w:r>
      <w:r w:rsidRPr="00F12159">
        <w:t xml:space="preserve"> </w:t>
      </w:r>
      <w:r w:rsidRPr="00F12159">
        <w:rPr>
          <w:b/>
        </w:rPr>
        <w:t>280</w:t>
      </w:r>
      <w:r w:rsidRPr="00F12159">
        <w:t xml:space="preserve"> (1750), 20122396</w:t>
      </w:r>
      <w:r w:rsidR="005F0F76">
        <w:t xml:space="preserve"> (</w:t>
      </w:r>
      <w:r w:rsidRPr="00F12159">
        <w:t>2013).</w:t>
      </w:r>
    </w:p>
    <w:p w14:paraId="70D980D2" w14:textId="69419DD4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lastRenderedPageBreak/>
        <w:t>Pedersen, A.</w:t>
      </w:r>
      <w:r w:rsidR="005F0F76">
        <w:t xml:space="preserve">, </w:t>
      </w:r>
      <w:r w:rsidRPr="00F12159">
        <w:t xml:space="preserve">Tomaszycki, M. L. Oxytocin antagonist treatments alter the formation of pair relationships in zebra finches of both sexes. </w:t>
      </w:r>
      <w:r w:rsidRPr="00F12159">
        <w:rPr>
          <w:i/>
        </w:rPr>
        <w:t>Hormones and Behavior.</w:t>
      </w:r>
      <w:r w:rsidRPr="00F12159">
        <w:t xml:space="preserve"> </w:t>
      </w:r>
      <w:r w:rsidRPr="00F12159">
        <w:rPr>
          <w:b/>
        </w:rPr>
        <w:t>62</w:t>
      </w:r>
      <w:r w:rsidRPr="00F12159">
        <w:t xml:space="preserve"> (2), 113</w:t>
      </w:r>
      <w:r w:rsidR="005F0F76">
        <w:t>–</w:t>
      </w:r>
      <w:r w:rsidRPr="00F12159">
        <w:t>119</w:t>
      </w:r>
      <w:r w:rsidR="005F0F76">
        <w:t xml:space="preserve"> (</w:t>
      </w:r>
      <w:r w:rsidRPr="00F12159">
        <w:t>2012).</w:t>
      </w:r>
    </w:p>
    <w:p w14:paraId="3FE47383" w14:textId="51FF3546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 xml:space="preserve">Adkins-Regan, E. Neuroendocrinology of social behavior. </w:t>
      </w:r>
      <w:r w:rsidRPr="00F12159">
        <w:rPr>
          <w:i/>
        </w:rPr>
        <w:t>Ilar Journal.</w:t>
      </w:r>
      <w:r w:rsidRPr="00F12159">
        <w:t xml:space="preserve"> </w:t>
      </w:r>
      <w:r w:rsidRPr="00F12159">
        <w:rPr>
          <w:b/>
        </w:rPr>
        <w:t>50</w:t>
      </w:r>
      <w:r w:rsidRPr="00F12159">
        <w:t xml:space="preserve"> (1), 5</w:t>
      </w:r>
      <w:r w:rsidR="005F0F76">
        <w:t>–</w:t>
      </w:r>
      <w:r w:rsidRPr="00F12159">
        <w:t>14</w:t>
      </w:r>
      <w:r w:rsidR="005F0F76">
        <w:t xml:space="preserve"> (</w:t>
      </w:r>
      <w:r w:rsidRPr="00F12159">
        <w:t>2009).</w:t>
      </w:r>
    </w:p>
    <w:p w14:paraId="533459D0" w14:textId="78D7A470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Goodson, J. L., Kabelik, D., Kelly, A. M., Rinaldi, J.</w:t>
      </w:r>
      <w:r w:rsidR="005F0F76">
        <w:t xml:space="preserve">, </w:t>
      </w:r>
      <w:r w:rsidRPr="00F12159">
        <w:t xml:space="preserve">Klatt, J. D. Midbrain dopamine neurons reflect affiliation phenotypes in finches and are tightly coupled to courtship. </w:t>
      </w:r>
      <w:r w:rsidRPr="00F12159">
        <w:rPr>
          <w:i/>
        </w:rPr>
        <w:t xml:space="preserve">Proceedings of the National Academy of Sciences </w:t>
      </w:r>
      <w:r w:rsidR="000654FA">
        <w:rPr>
          <w:i/>
        </w:rPr>
        <w:t xml:space="preserve">the </w:t>
      </w:r>
      <w:r w:rsidR="000654FA" w:rsidRPr="00F12159">
        <w:rPr>
          <w:i/>
        </w:rPr>
        <w:t>U</w:t>
      </w:r>
      <w:r w:rsidR="000654FA">
        <w:rPr>
          <w:i/>
        </w:rPr>
        <w:t>nited</w:t>
      </w:r>
      <w:r w:rsidR="000654FA" w:rsidRPr="00F12159">
        <w:rPr>
          <w:i/>
        </w:rPr>
        <w:t xml:space="preserve"> S</w:t>
      </w:r>
      <w:r w:rsidR="000654FA">
        <w:rPr>
          <w:i/>
        </w:rPr>
        <w:t>tates of</w:t>
      </w:r>
      <w:r w:rsidR="000654FA" w:rsidRPr="00F12159">
        <w:rPr>
          <w:i/>
        </w:rPr>
        <w:t xml:space="preserve"> A</w:t>
      </w:r>
      <w:r w:rsidR="000654FA">
        <w:rPr>
          <w:i/>
        </w:rPr>
        <w:t>merica</w:t>
      </w:r>
      <w:r w:rsidRPr="00F12159">
        <w:rPr>
          <w:i/>
        </w:rPr>
        <w:t>.</w:t>
      </w:r>
      <w:r w:rsidRPr="00F12159">
        <w:t xml:space="preserve"> </w:t>
      </w:r>
      <w:r w:rsidRPr="00F12159">
        <w:rPr>
          <w:b/>
        </w:rPr>
        <w:t>106</w:t>
      </w:r>
      <w:r w:rsidRPr="00F12159">
        <w:t xml:space="preserve"> (21), 8737</w:t>
      </w:r>
      <w:r w:rsidR="005F0F76">
        <w:t>–</w:t>
      </w:r>
      <w:r w:rsidRPr="00F12159">
        <w:t>8742</w:t>
      </w:r>
      <w:r w:rsidR="005F0F76">
        <w:t xml:space="preserve"> (</w:t>
      </w:r>
      <w:r w:rsidRPr="00F12159">
        <w:t>2009).</w:t>
      </w:r>
    </w:p>
    <w:p w14:paraId="3BA62E9A" w14:textId="005D4129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Iwasaki, M., Poulsen, T. M., Oka, K.</w:t>
      </w:r>
      <w:r w:rsidR="005F0F76">
        <w:t xml:space="preserve">, </w:t>
      </w:r>
      <w:r w:rsidRPr="00F12159">
        <w:t xml:space="preserve">Hessler, N. A. Sexually dimorphic activation of dopaminergic areas depends on affiliation during courtship and pair formation. </w:t>
      </w:r>
      <w:r w:rsidRPr="00F12159">
        <w:rPr>
          <w:i/>
        </w:rPr>
        <w:t>Frontiers in Behavioral Neuroscience.</w:t>
      </w:r>
      <w:r w:rsidRPr="00F12159">
        <w:t xml:space="preserve"> </w:t>
      </w:r>
      <w:r w:rsidRPr="00F12159">
        <w:rPr>
          <w:b/>
        </w:rPr>
        <w:t>8</w:t>
      </w:r>
      <w:r w:rsidRPr="00F12159">
        <w:t xml:space="preserve"> (210)</w:t>
      </w:r>
      <w:r w:rsidR="005F0F76">
        <w:t xml:space="preserve"> (</w:t>
      </w:r>
      <w:r w:rsidRPr="00F12159">
        <w:t>2014).</w:t>
      </w:r>
    </w:p>
    <w:p w14:paraId="36F420EE" w14:textId="77FA27FF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Gess, A., Schneider, D. M., Vyas, A.</w:t>
      </w:r>
      <w:r w:rsidR="005F0F76">
        <w:t xml:space="preserve">, </w:t>
      </w:r>
      <w:r w:rsidRPr="00F12159">
        <w:t xml:space="preserve">Woolley, S. M. Automated auditory recognition training and testing. </w:t>
      </w:r>
      <w:r w:rsidRPr="00F12159">
        <w:rPr>
          <w:i/>
        </w:rPr>
        <w:t>Animal Behavior.</w:t>
      </w:r>
      <w:r w:rsidRPr="00F12159">
        <w:t xml:space="preserve"> </w:t>
      </w:r>
      <w:r w:rsidRPr="00F12159">
        <w:rPr>
          <w:b/>
        </w:rPr>
        <w:t>82</w:t>
      </w:r>
      <w:r w:rsidRPr="00F12159">
        <w:t xml:space="preserve"> (2), 285</w:t>
      </w:r>
      <w:r w:rsidR="005F0F76">
        <w:t>–</w:t>
      </w:r>
      <w:r w:rsidRPr="00F12159">
        <w:t>293</w:t>
      </w:r>
      <w:r w:rsidR="005F0F76">
        <w:t xml:space="preserve"> (</w:t>
      </w:r>
      <w:r w:rsidRPr="00F12159">
        <w:t>2011).</w:t>
      </w:r>
    </w:p>
    <w:p w14:paraId="6F026223" w14:textId="6E0F0F40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Woolley, S. C.</w:t>
      </w:r>
      <w:r w:rsidR="005F0F76">
        <w:t xml:space="preserve">, </w:t>
      </w:r>
      <w:r w:rsidRPr="00F12159">
        <w:t xml:space="preserve">Doupe, A. J. Social context-induced song variation affects female behavior and gene expression. </w:t>
      </w:r>
      <w:r w:rsidRPr="00F12159">
        <w:rPr>
          <w:i/>
        </w:rPr>
        <w:t>PLoS Biology.</w:t>
      </w:r>
      <w:r w:rsidRPr="00F12159">
        <w:t xml:space="preserve"> </w:t>
      </w:r>
      <w:r w:rsidRPr="00F12159">
        <w:rPr>
          <w:b/>
        </w:rPr>
        <w:t>6</w:t>
      </w:r>
      <w:r w:rsidRPr="00F12159">
        <w:t xml:space="preserve"> (3), e62</w:t>
      </w:r>
      <w:r w:rsidR="005F0F76">
        <w:t xml:space="preserve"> (</w:t>
      </w:r>
      <w:r w:rsidRPr="00F12159">
        <w:t>2008).</w:t>
      </w:r>
    </w:p>
    <w:p w14:paraId="73FA5E89" w14:textId="1FCD84AB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Day, N. F.</w:t>
      </w:r>
      <w:r w:rsidRPr="00F12159">
        <w:rPr>
          <w:i/>
        </w:rPr>
        <w:t xml:space="preserve"> </w:t>
      </w:r>
      <w:r w:rsidR="005F0F76" w:rsidRPr="005F0F76">
        <w:t>et al.</w:t>
      </w:r>
      <w:r w:rsidRPr="00F12159">
        <w:t xml:space="preserve"> D2 dopamine receptor activation induces female preference for male song in the monogamous zebra finch. </w:t>
      </w:r>
      <w:r w:rsidRPr="00F12159">
        <w:rPr>
          <w:i/>
        </w:rPr>
        <w:t>Journal of Experimental Biology.</w:t>
      </w:r>
      <w:r w:rsidRPr="00F12159">
        <w:t xml:space="preserve"> </w:t>
      </w:r>
      <w:r w:rsidRPr="00F12159">
        <w:rPr>
          <w:b/>
        </w:rPr>
        <w:t>222</w:t>
      </w:r>
      <w:r w:rsidRPr="00F12159">
        <w:t xml:space="preserve"> (Pt 5)</w:t>
      </w:r>
      <w:r w:rsidR="005F0F76">
        <w:t xml:space="preserve"> (</w:t>
      </w:r>
      <w:r w:rsidRPr="00F12159">
        <w:t>2019).</w:t>
      </w:r>
    </w:p>
    <w:p w14:paraId="5349E154" w14:textId="40820C77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Hahn, A. H.</w:t>
      </w:r>
      <w:r w:rsidRPr="00F12159">
        <w:rPr>
          <w:i/>
        </w:rPr>
        <w:t xml:space="preserve"> </w:t>
      </w:r>
      <w:r w:rsidR="005F0F76" w:rsidRPr="005F0F76">
        <w:t>et al.</w:t>
      </w:r>
      <w:r w:rsidRPr="00F12159">
        <w:t xml:space="preserve"> Discrimination of male black-capped chickadee songs: relationship between acoustic preference and performance accuracy. </w:t>
      </w:r>
      <w:r w:rsidRPr="00F12159">
        <w:rPr>
          <w:i/>
        </w:rPr>
        <w:t>Animal Behaviour.</w:t>
      </w:r>
      <w:r w:rsidRPr="00F12159">
        <w:t xml:space="preserve"> </w:t>
      </w:r>
      <w:r w:rsidRPr="00F12159">
        <w:rPr>
          <w:b/>
        </w:rPr>
        <w:t>126</w:t>
      </w:r>
      <w:r w:rsidRPr="00F12159">
        <w:t xml:space="preserve"> 107</w:t>
      </w:r>
      <w:r w:rsidR="005F0F76">
        <w:t>–</w:t>
      </w:r>
      <w:r w:rsidRPr="00F12159">
        <w:t>121</w:t>
      </w:r>
      <w:r w:rsidR="005F0F76">
        <w:t xml:space="preserve"> (</w:t>
      </w:r>
      <w:r w:rsidRPr="00F12159">
        <w:t>2017).</w:t>
      </w:r>
    </w:p>
    <w:p w14:paraId="6E90BEC1" w14:textId="6F8972BA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Leitão, A., ten Cate, C.</w:t>
      </w:r>
      <w:r w:rsidR="005F0F76">
        <w:t xml:space="preserve">, </w:t>
      </w:r>
      <w:r w:rsidRPr="00F12159">
        <w:t xml:space="preserve">Riebel, K. Within-song complexity in a songbird is meaningful to both male and female receivers. </w:t>
      </w:r>
      <w:r w:rsidRPr="00F12159">
        <w:rPr>
          <w:i/>
        </w:rPr>
        <w:t>Animal Behaviour.</w:t>
      </w:r>
      <w:r w:rsidRPr="00F12159">
        <w:t xml:space="preserve"> </w:t>
      </w:r>
      <w:r w:rsidRPr="00F12159">
        <w:rPr>
          <w:b/>
        </w:rPr>
        <w:t>71</w:t>
      </w:r>
      <w:r w:rsidRPr="00F12159">
        <w:t xml:space="preserve"> (6), 1289</w:t>
      </w:r>
      <w:r w:rsidR="005F0F76">
        <w:t>–</w:t>
      </w:r>
      <w:r w:rsidRPr="00F12159">
        <w:t>1296</w:t>
      </w:r>
      <w:r w:rsidR="005F0F76">
        <w:t xml:space="preserve"> (</w:t>
      </w:r>
      <w:r w:rsidRPr="00F12159">
        <w:t>2006).</w:t>
      </w:r>
    </w:p>
    <w:p w14:paraId="1CDFE649" w14:textId="02509086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Day, N. F., Hobbs, T. G., Heston, J. B.</w:t>
      </w:r>
      <w:r w:rsidR="005F0F76">
        <w:t xml:space="preserve">, </w:t>
      </w:r>
      <w:r w:rsidRPr="00F12159">
        <w:t xml:space="preserve">White, S. A. Beyond Critical Period Learning: Striatal FoxP2 Affects the Active Maintenance of Learned Vocalizations in Adulthood. </w:t>
      </w:r>
      <w:r w:rsidRPr="00F12159">
        <w:rPr>
          <w:i/>
        </w:rPr>
        <w:t>eNeuro.</w:t>
      </w:r>
      <w:r w:rsidRPr="00F12159">
        <w:t xml:space="preserve"> </w:t>
      </w:r>
      <w:r w:rsidRPr="00F12159">
        <w:rPr>
          <w:b/>
        </w:rPr>
        <w:t>6</w:t>
      </w:r>
      <w:r w:rsidRPr="00F12159">
        <w:t xml:space="preserve"> (2)</w:t>
      </w:r>
      <w:r w:rsidR="005F0F76">
        <w:t xml:space="preserve"> (</w:t>
      </w:r>
      <w:r w:rsidRPr="00F12159">
        <w:t>2019).</w:t>
      </w:r>
    </w:p>
    <w:p w14:paraId="696BD105" w14:textId="51FE74CE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Chen, Y., Clark, O.</w:t>
      </w:r>
      <w:r w:rsidR="005F0F76">
        <w:t xml:space="preserve">, </w:t>
      </w:r>
      <w:r w:rsidRPr="00F12159">
        <w:t xml:space="preserve">Woolley, S. C. Courtship song preferences in female zebra finches are shaped by developmental auditory experience. </w:t>
      </w:r>
      <w:r w:rsidRPr="00F12159">
        <w:rPr>
          <w:i/>
        </w:rPr>
        <w:t>Proceedings of the Royal Society B: Biological Sciences.</w:t>
      </w:r>
      <w:r w:rsidRPr="00F12159">
        <w:t xml:space="preserve"> </w:t>
      </w:r>
      <w:r w:rsidRPr="00F12159">
        <w:rPr>
          <w:b/>
        </w:rPr>
        <w:t>284</w:t>
      </w:r>
      <w:r w:rsidRPr="00F12159">
        <w:t xml:space="preserve"> (1855), 20170054</w:t>
      </w:r>
      <w:r w:rsidR="005F0F76">
        <w:t xml:space="preserve"> (</w:t>
      </w:r>
      <w:r w:rsidRPr="00F12159">
        <w:t>2017).</w:t>
      </w:r>
    </w:p>
    <w:p w14:paraId="0597615B" w14:textId="017A80BC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Heston, J. B.</w:t>
      </w:r>
      <w:r w:rsidR="005F0F76">
        <w:t xml:space="preserve">, </w:t>
      </w:r>
      <w:r w:rsidRPr="00F12159">
        <w:t xml:space="preserve">White, S. A. Behavior-linked FoxP2 regulation enables zebra finch vocal learning. </w:t>
      </w:r>
      <w:r w:rsidRPr="00F12159">
        <w:rPr>
          <w:i/>
        </w:rPr>
        <w:t>Journal of Neuroscience.</w:t>
      </w:r>
      <w:r w:rsidRPr="00F12159">
        <w:t xml:space="preserve"> </w:t>
      </w:r>
      <w:r w:rsidRPr="00F12159">
        <w:rPr>
          <w:b/>
        </w:rPr>
        <w:t>35</w:t>
      </w:r>
      <w:r w:rsidRPr="00F12159">
        <w:t xml:space="preserve"> (7), 2885</w:t>
      </w:r>
      <w:r w:rsidR="005F0F76">
        <w:t>–</w:t>
      </w:r>
      <w:r w:rsidRPr="00F12159">
        <w:t>2894</w:t>
      </w:r>
      <w:r w:rsidR="005F0F76">
        <w:t xml:space="preserve"> (</w:t>
      </w:r>
      <w:r w:rsidRPr="00F12159">
        <w:t>2015).</w:t>
      </w:r>
    </w:p>
    <w:p w14:paraId="5FB2BA2D" w14:textId="531FABBB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Adkins-Regan, E.</w:t>
      </w:r>
      <w:r w:rsidR="005F0F76">
        <w:t xml:space="preserve">, </w:t>
      </w:r>
      <w:r w:rsidRPr="00F12159">
        <w:t xml:space="preserve">Tomaszycki, M. Monogamy on the fast track. </w:t>
      </w:r>
      <w:r w:rsidRPr="00F12159">
        <w:rPr>
          <w:i/>
        </w:rPr>
        <w:t>Biological Letters.</w:t>
      </w:r>
      <w:r w:rsidRPr="00F12159">
        <w:t xml:space="preserve"> </w:t>
      </w:r>
      <w:r w:rsidRPr="00F12159">
        <w:rPr>
          <w:b/>
        </w:rPr>
        <w:t>3</w:t>
      </w:r>
      <w:r w:rsidRPr="00F12159">
        <w:t xml:space="preserve"> (6), 617</w:t>
      </w:r>
      <w:r w:rsidR="005F0F76">
        <w:t>–</w:t>
      </w:r>
      <w:r w:rsidRPr="00F12159">
        <w:t>619</w:t>
      </w:r>
      <w:r w:rsidR="005F0F76">
        <w:t xml:space="preserve"> (</w:t>
      </w:r>
      <w:r w:rsidRPr="00F12159">
        <w:t>2007).</w:t>
      </w:r>
    </w:p>
    <w:p w14:paraId="669F761D" w14:textId="770708BA" w:rsidR="00F12159" w:rsidRPr="00F12159" w:rsidRDefault="00F12159" w:rsidP="008F550B">
      <w:pPr>
        <w:pStyle w:val="EndNoteBibliography"/>
        <w:numPr>
          <w:ilvl w:val="0"/>
          <w:numId w:val="1"/>
        </w:numPr>
        <w:ind w:left="0" w:firstLine="0"/>
        <w:jc w:val="both"/>
      </w:pPr>
      <w:r w:rsidRPr="00F12159">
        <w:t>Young, R. L.</w:t>
      </w:r>
      <w:r w:rsidRPr="00F12159">
        <w:rPr>
          <w:i/>
        </w:rPr>
        <w:t xml:space="preserve"> </w:t>
      </w:r>
      <w:r w:rsidR="005F0F76" w:rsidRPr="005F0F76">
        <w:t>et al.</w:t>
      </w:r>
      <w:r w:rsidRPr="00F12159">
        <w:t xml:space="preserve"> Conserved transcriptomic profiles underpin monogamy across vertebrates. </w:t>
      </w:r>
      <w:r w:rsidRPr="00F12159">
        <w:rPr>
          <w:i/>
        </w:rPr>
        <w:t xml:space="preserve">Proceedings of the National Academy of Sciences </w:t>
      </w:r>
      <w:r w:rsidR="008F550B">
        <w:rPr>
          <w:i/>
        </w:rPr>
        <w:t xml:space="preserve">of the </w:t>
      </w:r>
      <w:r w:rsidRPr="00F12159">
        <w:rPr>
          <w:i/>
        </w:rPr>
        <w:t>U</w:t>
      </w:r>
      <w:r w:rsidR="008F550B">
        <w:rPr>
          <w:i/>
        </w:rPr>
        <w:t>nited</w:t>
      </w:r>
      <w:r w:rsidRPr="00F12159">
        <w:rPr>
          <w:i/>
        </w:rPr>
        <w:t xml:space="preserve"> S</w:t>
      </w:r>
      <w:r w:rsidR="008F550B">
        <w:rPr>
          <w:i/>
        </w:rPr>
        <w:t>tates of</w:t>
      </w:r>
      <w:r w:rsidRPr="00F12159">
        <w:rPr>
          <w:i/>
        </w:rPr>
        <w:t xml:space="preserve"> A</w:t>
      </w:r>
      <w:r w:rsidR="008F550B">
        <w:rPr>
          <w:i/>
        </w:rPr>
        <w:t>merica</w:t>
      </w:r>
      <w:r w:rsidRPr="00F12159">
        <w:rPr>
          <w:i/>
        </w:rPr>
        <w:t>.</w:t>
      </w:r>
      <w:r w:rsidRPr="00F12159">
        <w:t xml:space="preserve"> </w:t>
      </w:r>
      <w:r w:rsidR="005F0F76">
        <w:t>(</w:t>
      </w:r>
      <w:r w:rsidRPr="00F12159">
        <w:t>2019).</w:t>
      </w:r>
    </w:p>
    <w:bookmarkEnd w:id="0"/>
    <w:p w14:paraId="2A76D975" w14:textId="55DD1B48" w:rsidR="00AE718B" w:rsidRPr="00A65FB0" w:rsidRDefault="00AE718B" w:rsidP="00DD4CF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AE718B" w:rsidRPr="00A65FB0" w:rsidSect="00043D7A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34ACA"/>
    <w:multiLevelType w:val="hybridMultilevel"/>
    <w:tmpl w:val="C36A527C"/>
    <w:lvl w:ilvl="0" w:tplc="8578D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xrefxtvcr0925epxzpxx0w3xe29xzra5zrz&quot;&gt;Mel&amp;apos;sLibrary&lt;record-ids&gt;&lt;item&gt;3&lt;/item&gt;&lt;item&gt;4&lt;/item&gt;&lt;item&gt;5&lt;/item&gt;&lt;item&gt;9&lt;/item&gt;&lt;item&gt;10&lt;/item&gt;&lt;item&gt;13&lt;/item&gt;&lt;item&gt;16&lt;/item&gt;&lt;item&gt;18&lt;/item&gt;&lt;item&gt;26&lt;/item&gt;&lt;item&gt;27&lt;/item&gt;&lt;item&gt;28&lt;/item&gt;&lt;item&gt;34&lt;/item&gt;&lt;item&gt;35&lt;/item&gt;&lt;item&gt;37&lt;/item&gt;&lt;item&gt;40&lt;/item&gt;&lt;item&gt;44&lt;/item&gt;&lt;item&gt;46&lt;/item&gt;&lt;item&gt;50&lt;/item&gt;&lt;item&gt;67&lt;/item&gt;&lt;item&gt;78&lt;/item&gt;&lt;item&gt;91&lt;/item&gt;&lt;item&gt;94&lt;/item&gt;&lt;item&gt;95&lt;/item&gt;&lt;item&gt;97&lt;/item&gt;&lt;item&gt;98&lt;/item&gt;&lt;item&gt;99&lt;/item&gt;&lt;item&gt;101&lt;/item&gt;&lt;item&gt;103&lt;/item&gt;&lt;/record-ids&gt;&lt;/item&gt;&lt;/Libraries&gt;"/>
  </w:docVars>
  <w:rsids>
    <w:rsidRoot w:val="00AE718B"/>
    <w:rsid w:val="00003A96"/>
    <w:rsid w:val="000058B6"/>
    <w:rsid w:val="00021C66"/>
    <w:rsid w:val="0003039B"/>
    <w:rsid w:val="000363D4"/>
    <w:rsid w:val="00041447"/>
    <w:rsid w:val="00043D7A"/>
    <w:rsid w:val="000654FA"/>
    <w:rsid w:val="00071B54"/>
    <w:rsid w:val="00091A7E"/>
    <w:rsid w:val="000A5DC0"/>
    <w:rsid w:val="000B0218"/>
    <w:rsid w:val="000B1BE9"/>
    <w:rsid w:val="000C0E8B"/>
    <w:rsid w:val="000D1B63"/>
    <w:rsid w:val="000E2661"/>
    <w:rsid w:val="000F00F5"/>
    <w:rsid w:val="000F53F8"/>
    <w:rsid w:val="001037EA"/>
    <w:rsid w:val="00116FA1"/>
    <w:rsid w:val="0012725D"/>
    <w:rsid w:val="001302C8"/>
    <w:rsid w:val="00130B17"/>
    <w:rsid w:val="00131D09"/>
    <w:rsid w:val="001463C2"/>
    <w:rsid w:val="00153995"/>
    <w:rsid w:val="00154CA2"/>
    <w:rsid w:val="00174E00"/>
    <w:rsid w:val="001A0C6F"/>
    <w:rsid w:val="001B5659"/>
    <w:rsid w:val="001C645F"/>
    <w:rsid w:val="001E082A"/>
    <w:rsid w:val="001E4B9D"/>
    <w:rsid w:val="00200510"/>
    <w:rsid w:val="00206572"/>
    <w:rsid w:val="00215D2C"/>
    <w:rsid w:val="00246B6B"/>
    <w:rsid w:val="00260CBE"/>
    <w:rsid w:val="00265BA2"/>
    <w:rsid w:val="00290884"/>
    <w:rsid w:val="00291BE7"/>
    <w:rsid w:val="00296694"/>
    <w:rsid w:val="002A0936"/>
    <w:rsid w:val="002A35F1"/>
    <w:rsid w:val="002B5C8C"/>
    <w:rsid w:val="002C1D81"/>
    <w:rsid w:val="002C7119"/>
    <w:rsid w:val="002F40BA"/>
    <w:rsid w:val="002F4A17"/>
    <w:rsid w:val="002F62E7"/>
    <w:rsid w:val="00301EB3"/>
    <w:rsid w:val="003251F4"/>
    <w:rsid w:val="00332FE3"/>
    <w:rsid w:val="00334D88"/>
    <w:rsid w:val="00336C41"/>
    <w:rsid w:val="00342D35"/>
    <w:rsid w:val="00357610"/>
    <w:rsid w:val="0036278E"/>
    <w:rsid w:val="00385308"/>
    <w:rsid w:val="00386540"/>
    <w:rsid w:val="00390833"/>
    <w:rsid w:val="003A28E4"/>
    <w:rsid w:val="003B03CF"/>
    <w:rsid w:val="003B1B46"/>
    <w:rsid w:val="003B2D49"/>
    <w:rsid w:val="003B33BE"/>
    <w:rsid w:val="003E7B94"/>
    <w:rsid w:val="003F0F4B"/>
    <w:rsid w:val="004148F8"/>
    <w:rsid w:val="00426053"/>
    <w:rsid w:val="004549D0"/>
    <w:rsid w:val="00457F75"/>
    <w:rsid w:val="00461EC1"/>
    <w:rsid w:val="00463C00"/>
    <w:rsid w:val="00473F29"/>
    <w:rsid w:val="004750A6"/>
    <w:rsid w:val="004870FD"/>
    <w:rsid w:val="004A0985"/>
    <w:rsid w:val="004C13CB"/>
    <w:rsid w:val="004E2830"/>
    <w:rsid w:val="00501BB5"/>
    <w:rsid w:val="0050404A"/>
    <w:rsid w:val="00507C3C"/>
    <w:rsid w:val="0052263C"/>
    <w:rsid w:val="00551E87"/>
    <w:rsid w:val="00557576"/>
    <w:rsid w:val="0056660B"/>
    <w:rsid w:val="00570C3A"/>
    <w:rsid w:val="0057253F"/>
    <w:rsid w:val="005742D0"/>
    <w:rsid w:val="00575B45"/>
    <w:rsid w:val="00594C7B"/>
    <w:rsid w:val="005B43A4"/>
    <w:rsid w:val="005C2DC1"/>
    <w:rsid w:val="005E26B0"/>
    <w:rsid w:val="005E2F5B"/>
    <w:rsid w:val="005E6D4F"/>
    <w:rsid w:val="005F0F76"/>
    <w:rsid w:val="005F0F7A"/>
    <w:rsid w:val="005F3457"/>
    <w:rsid w:val="006143A1"/>
    <w:rsid w:val="006206F3"/>
    <w:rsid w:val="00632FDB"/>
    <w:rsid w:val="0063384E"/>
    <w:rsid w:val="006429F5"/>
    <w:rsid w:val="00651D5A"/>
    <w:rsid w:val="006607D1"/>
    <w:rsid w:val="00692452"/>
    <w:rsid w:val="0069300C"/>
    <w:rsid w:val="006A5713"/>
    <w:rsid w:val="006A6DAA"/>
    <w:rsid w:val="006C0559"/>
    <w:rsid w:val="006C0654"/>
    <w:rsid w:val="00700D2E"/>
    <w:rsid w:val="00707065"/>
    <w:rsid w:val="007121BC"/>
    <w:rsid w:val="00721200"/>
    <w:rsid w:val="007239C3"/>
    <w:rsid w:val="00726A94"/>
    <w:rsid w:val="00731EBA"/>
    <w:rsid w:val="007336BF"/>
    <w:rsid w:val="007446E0"/>
    <w:rsid w:val="007529B1"/>
    <w:rsid w:val="00754E76"/>
    <w:rsid w:val="00756E8F"/>
    <w:rsid w:val="00761053"/>
    <w:rsid w:val="00765BEC"/>
    <w:rsid w:val="0076784C"/>
    <w:rsid w:val="00770142"/>
    <w:rsid w:val="00774EBE"/>
    <w:rsid w:val="00790218"/>
    <w:rsid w:val="007A6FA2"/>
    <w:rsid w:val="007D1D63"/>
    <w:rsid w:val="007D26C3"/>
    <w:rsid w:val="007D2C37"/>
    <w:rsid w:val="007E0C4A"/>
    <w:rsid w:val="007E4E36"/>
    <w:rsid w:val="00811041"/>
    <w:rsid w:val="00814519"/>
    <w:rsid w:val="00816CA6"/>
    <w:rsid w:val="00842588"/>
    <w:rsid w:val="0084389A"/>
    <w:rsid w:val="00856F61"/>
    <w:rsid w:val="0086128E"/>
    <w:rsid w:val="00861D07"/>
    <w:rsid w:val="00875116"/>
    <w:rsid w:val="008810AD"/>
    <w:rsid w:val="0088135A"/>
    <w:rsid w:val="0088202B"/>
    <w:rsid w:val="0088668F"/>
    <w:rsid w:val="008B6CFD"/>
    <w:rsid w:val="008C48F2"/>
    <w:rsid w:val="008E03A0"/>
    <w:rsid w:val="008E2BEC"/>
    <w:rsid w:val="008F550B"/>
    <w:rsid w:val="00904A14"/>
    <w:rsid w:val="00926E28"/>
    <w:rsid w:val="009369B0"/>
    <w:rsid w:val="0098555D"/>
    <w:rsid w:val="00991CFB"/>
    <w:rsid w:val="00994A36"/>
    <w:rsid w:val="009A76BA"/>
    <w:rsid w:val="009C2F86"/>
    <w:rsid w:val="009C3722"/>
    <w:rsid w:val="009D62E7"/>
    <w:rsid w:val="009E113D"/>
    <w:rsid w:val="009F315F"/>
    <w:rsid w:val="00A07A87"/>
    <w:rsid w:val="00A17B46"/>
    <w:rsid w:val="00A22AB9"/>
    <w:rsid w:val="00A32A3A"/>
    <w:rsid w:val="00A32F6F"/>
    <w:rsid w:val="00A33EB0"/>
    <w:rsid w:val="00A503EB"/>
    <w:rsid w:val="00A56112"/>
    <w:rsid w:val="00A65C41"/>
    <w:rsid w:val="00A65FB0"/>
    <w:rsid w:val="00A67CE4"/>
    <w:rsid w:val="00AC05D8"/>
    <w:rsid w:val="00AC4FF0"/>
    <w:rsid w:val="00AD4535"/>
    <w:rsid w:val="00AE718B"/>
    <w:rsid w:val="00AF23C6"/>
    <w:rsid w:val="00B000D0"/>
    <w:rsid w:val="00B06E01"/>
    <w:rsid w:val="00B16CCA"/>
    <w:rsid w:val="00B17409"/>
    <w:rsid w:val="00B53B96"/>
    <w:rsid w:val="00B63D28"/>
    <w:rsid w:val="00B74540"/>
    <w:rsid w:val="00B92E22"/>
    <w:rsid w:val="00BB2068"/>
    <w:rsid w:val="00BD08C8"/>
    <w:rsid w:val="00BE2DF4"/>
    <w:rsid w:val="00BF35E6"/>
    <w:rsid w:val="00C00348"/>
    <w:rsid w:val="00C402D9"/>
    <w:rsid w:val="00C44B2F"/>
    <w:rsid w:val="00C46B1C"/>
    <w:rsid w:val="00C56DD0"/>
    <w:rsid w:val="00C66299"/>
    <w:rsid w:val="00C75F53"/>
    <w:rsid w:val="00C97565"/>
    <w:rsid w:val="00CA2620"/>
    <w:rsid w:val="00CA7CBB"/>
    <w:rsid w:val="00D110C7"/>
    <w:rsid w:val="00D16696"/>
    <w:rsid w:val="00D1686C"/>
    <w:rsid w:val="00D2275A"/>
    <w:rsid w:val="00D4082E"/>
    <w:rsid w:val="00D56DCD"/>
    <w:rsid w:val="00D60E6D"/>
    <w:rsid w:val="00D8333F"/>
    <w:rsid w:val="00D863C3"/>
    <w:rsid w:val="00DA038A"/>
    <w:rsid w:val="00DA4797"/>
    <w:rsid w:val="00DA664C"/>
    <w:rsid w:val="00DB363E"/>
    <w:rsid w:val="00DD274F"/>
    <w:rsid w:val="00DD49C2"/>
    <w:rsid w:val="00DD4CF5"/>
    <w:rsid w:val="00DF0CD3"/>
    <w:rsid w:val="00E11526"/>
    <w:rsid w:val="00E12DDA"/>
    <w:rsid w:val="00E13467"/>
    <w:rsid w:val="00E15D62"/>
    <w:rsid w:val="00E236B3"/>
    <w:rsid w:val="00E25E06"/>
    <w:rsid w:val="00E30342"/>
    <w:rsid w:val="00E47CB1"/>
    <w:rsid w:val="00E70C36"/>
    <w:rsid w:val="00E842D4"/>
    <w:rsid w:val="00EA5CFC"/>
    <w:rsid w:val="00EA5E04"/>
    <w:rsid w:val="00EC00CF"/>
    <w:rsid w:val="00EC7AA3"/>
    <w:rsid w:val="00ED6D26"/>
    <w:rsid w:val="00F02747"/>
    <w:rsid w:val="00F03573"/>
    <w:rsid w:val="00F10530"/>
    <w:rsid w:val="00F12159"/>
    <w:rsid w:val="00F15BB3"/>
    <w:rsid w:val="00F250CD"/>
    <w:rsid w:val="00F451EE"/>
    <w:rsid w:val="00F52395"/>
    <w:rsid w:val="00F70587"/>
    <w:rsid w:val="00F768C2"/>
    <w:rsid w:val="00F85AA0"/>
    <w:rsid w:val="00F85E16"/>
    <w:rsid w:val="00F937DE"/>
    <w:rsid w:val="00F94659"/>
    <w:rsid w:val="00FA5E1E"/>
    <w:rsid w:val="00FB0D7C"/>
    <w:rsid w:val="00FB4565"/>
    <w:rsid w:val="00FB65C9"/>
    <w:rsid w:val="00FB7997"/>
    <w:rsid w:val="00FC4987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B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EndNoteBibliographyTitle">
    <w:name w:val="EndNote Bibliography Title"/>
    <w:basedOn w:val="Normal"/>
    <w:link w:val="EndNoteBibliographyTitleChar"/>
    <w:rsid w:val="006143A1"/>
    <w:pPr>
      <w:jc w:val="center"/>
    </w:pPr>
    <w:rPr>
      <w:rFonts w:ascii="Calibri" w:hAnsi="Calibri" w:cs="Calibri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143A1"/>
    <w:rPr>
      <w:rFonts w:ascii="Calibri" w:hAnsi="Calibri" w:cs="Calibri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143A1"/>
    <w:pPr>
      <w:spacing w:line="240" w:lineRule="auto"/>
    </w:pPr>
    <w:rPr>
      <w:rFonts w:ascii="Calibri" w:hAnsi="Calibri" w:cs="Calibri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143A1"/>
    <w:rPr>
      <w:rFonts w:ascii="Calibri" w:hAnsi="Calibri" w:cs="Calibri"/>
      <w:noProof/>
      <w:sz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043D7A"/>
  </w:style>
  <w:style w:type="paragraph" w:styleId="BalloonText">
    <w:name w:val="Balloon Text"/>
    <w:basedOn w:val="Normal"/>
    <w:link w:val="BalloonTextChar"/>
    <w:uiPriority w:val="99"/>
    <w:semiHidden/>
    <w:unhideWhenUsed/>
    <w:rsid w:val="00BE2D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25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25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4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E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6D4F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61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6094695-9207-48F6-BF80-E06CCAD3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2019-09-27T21:22:00Z</dcterms:created>
  <dcterms:modified xsi:type="dcterms:W3CDTF">2019-09-30T14:27:00Z</dcterms:modified>
</cp:coreProperties>
</file>