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A8358" w14:textId="3A5F8018" w:rsidR="00320BA8" w:rsidRPr="00E80A77" w:rsidRDefault="007414DD" w:rsidP="00320BA8">
      <w:pPr>
        <w:rPr>
          <w:color w:val="0000FF"/>
        </w:rPr>
      </w:pPr>
      <w:r>
        <w:rPr>
          <w:rStyle w:val="Strong"/>
        </w:rPr>
        <w:t>Rebuttal:</w:t>
      </w:r>
      <w:bookmarkStart w:id="0" w:name="_GoBack"/>
      <w:bookmarkEnd w:id="0"/>
      <w:r>
        <w:rPr>
          <w:rStyle w:val="Strong"/>
        </w:rPr>
        <w:t xml:space="preserve"> </w:t>
      </w:r>
      <w:r w:rsidR="00320BA8">
        <w:br/>
      </w:r>
      <w:r w:rsidR="00320BA8">
        <w:br/>
        <w:t>1. Please take this opportunity to thoroughly proofread the manuscript to ensure that there are no spelling or grammar issues.</w:t>
      </w:r>
      <w:r w:rsidR="00E80A77">
        <w:t xml:space="preserve"> </w:t>
      </w:r>
      <w:r w:rsidR="00E80A77" w:rsidRPr="00E80A77">
        <w:rPr>
          <w:color w:val="0000FF"/>
        </w:rPr>
        <w:t>Done</w:t>
      </w:r>
      <w:r w:rsidR="00320BA8">
        <w:br/>
        <w:t>2. Please do not use more than one note for each step.</w:t>
      </w:r>
      <w:r w:rsidR="00E80A77">
        <w:t xml:space="preserve"> </w:t>
      </w:r>
      <w:r w:rsidR="00E80A77" w:rsidRPr="00E80A77">
        <w:rPr>
          <w:color w:val="0000FF"/>
        </w:rPr>
        <w:t>Corrected</w:t>
      </w:r>
      <w:r w:rsidR="00320BA8">
        <w:br/>
        <w:t>3. Step 2.9: Please ensure that all text is written in the imperative tense.</w:t>
      </w:r>
      <w:r w:rsidR="00E80A77">
        <w:t xml:space="preserve"> </w:t>
      </w:r>
      <w:r w:rsidR="00E80A77" w:rsidRPr="00E80A77">
        <w:rPr>
          <w:color w:val="0000FF"/>
        </w:rPr>
        <w:t>Corrected</w:t>
      </w:r>
      <w:r w:rsidR="00320BA8">
        <w:br/>
        <w:t xml:space="preserve">4. </w:t>
      </w:r>
      <w:proofErr w:type="spellStart"/>
      <w:r w:rsidR="00320BA8">
        <w:t>JoVE</w:t>
      </w:r>
      <w:proofErr w:type="spellEnd"/>
      <w:r w:rsidR="00320BA8">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Stop &amp; </w:t>
      </w:r>
      <w:proofErr w:type="spellStart"/>
      <w:r w:rsidR="00320BA8">
        <w:t>Glo</w:t>
      </w:r>
      <w:proofErr w:type="spellEnd"/>
      <w:r w:rsidR="00320BA8">
        <w:t xml:space="preserve">, </w:t>
      </w:r>
      <w:proofErr w:type="spellStart"/>
      <w:r w:rsidR="00320BA8">
        <w:t>Milli</w:t>
      </w:r>
      <w:proofErr w:type="spellEnd"/>
      <w:r w:rsidR="00320BA8">
        <w:t xml:space="preserve"> Q, etc.</w:t>
      </w:r>
      <w:r w:rsidR="00E80A77" w:rsidRPr="00E80A77">
        <w:rPr>
          <w:b/>
          <w:color w:val="0000FF"/>
        </w:rPr>
        <w:t xml:space="preserve"> </w:t>
      </w:r>
      <w:r w:rsidR="00E80A77" w:rsidRPr="00E80A77">
        <w:rPr>
          <w:color w:val="0000FF"/>
        </w:rPr>
        <w:t>Corrected</w:t>
      </w:r>
      <w:r w:rsidR="00320BA8">
        <w:br/>
        <w:t>5. Please remove trademark (™) and registered (®) symbols from the Table of Equipment and Materials.</w:t>
      </w:r>
      <w:r w:rsidR="00E80A77" w:rsidRPr="00E80A77">
        <w:rPr>
          <w:b/>
          <w:color w:val="0000FF"/>
        </w:rPr>
        <w:t xml:space="preserve"> </w:t>
      </w:r>
      <w:r w:rsidR="00E80A77" w:rsidRPr="00E80A77">
        <w:rPr>
          <w:color w:val="0000FF"/>
        </w:rPr>
        <w:t>Corrected</w:t>
      </w:r>
      <w:r w:rsidR="00320BA8">
        <w:br/>
        <w:t>6. Figure 2: Please add a title for the whole figure in Figure Legend.</w:t>
      </w:r>
      <w:r w:rsidR="00E80A77">
        <w:t xml:space="preserve"> </w:t>
      </w:r>
      <w:r w:rsidR="00E80A77" w:rsidRPr="00E80A77">
        <w:rPr>
          <w:color w:val="0000FF"/>
        </w:rPr>
        <w:t>Done</w:t>
      </w:r>
      <w:r w:rsidR="00320BA8">
        <w:br/>
        <w:t>7. Please specify the composition of all buffer or media used in the protocol.</w:t>
      </w:r>
      <w:r w:rsidR="00E80A77">
        <w:t xml:space="preserve"> </w:t>
      </w:r>
      <w:r w:rsidR="00E80A77" w:rsidRPr="00E80A77">
        <w:rPr>
          <w:color w:val="0000FF"/>
        </w:rPr>
        <w:t>Corrected</w:t>
      </w:r>
      <w:r w:rsidR="00320BA8">
        <w:br/>
      </w:r>
      <w:r w:rsidR="00320BA8">
        <w:br/>
      </w:r>
      <w:r w:rsidR="00320BA8">
        <w:br/>
      </w:r>
      <w:r w:rsidR="00320BA8">
        <w:rPr>
          <w:rStyle w:val="Strong"/>
        </w:rPr>
        <w:t>Reviewers' comments:</w:t>
      </w:r>
      <w:r w:rsidR="00320BA8">
        <w:br/>
      </w:r>
      <w:r w:rsidR="00320BA8">
        <w:rPr>
          <w:b/>
          <w:bCs/>
        </w:rPr>
        <w:t xml:space="preserve">Reviewer #1: </w:t>
      </w:r>
      <w:r w:rsidR="00320BA8">
        <w:br/>
        <w:t>The authors have addressed all of the concerns raised. This manuscript can now be accepted.</w:t>
      </w:r>
      <w:r w:rsidR="00320BA8">
        <w:br/>
      </w:r>
      <w:r w:rsidR="00320BA8" w:rsidRPr="00E80A77">
        <w:rPr>
          <w:color w:val="0000FF"/>
        </w:rPr>
        <w:t>We thank the review</w:t>
      </w:r>
      <w:r w:rsidR="00E80A77" w:rsidRPr="00E80A77">
        <w:rPr>
          <w:color w:val="0000FF"/>
        </w:rPr>
        <w:t>er</w:t>
      </w:r>
      <w:r w:rsidR="00320BA8" w:rsidRPr="00E80A77">
        <w:rPr>
          <w:color w:val="0000FF"/>
        </w:rPr>
        <w:t xml:space="preserve"> for their time and their helpful comments</w:t>
      </w:r>
      <w:r w:rsidR="00E80A77" w:rsidRPr="00E80A77">
        <w:rPr>
          <w:color w:val="0000FF"/>
        </w:rPr>
        <w:t>.</w:t>
      </w:r>
    </w:p>
    <w:p w14:paraId="295DAA40" w14:textId="77777777" w:rsidR="00E80A77" w:rsidRPr="00E80A77" w:rsidRDefault="00320BA8" w:rsidP="00E80A77">
      <w:pPr>
        <w:rPr>
          <w:color w:val="0000FF"/>
        </w:rPr>
      </w:pPr>
      <w:r w:rsidRPr="00E80A77">
        <w:br/>
      </w:r>
      <w:r>
        <w:br/>
      </w:r>
      <w:r>
        <w:rPr>
          <w:b/>
          <w:bCs/>
        </w:rPr>
        <w:t xml:space="preserve">Reviewer #2: </w:t>
      </w:r>
      <w:r>
        <w:br/>
        <w:t>Manuscript Summary:</w:t>
      </w:r>
      <w:r>
        <w:br/>
        <w:t xml:space="preserve">In the 2nd version manuscript, the authors addressed most of the concerns. Protocol </w:t>
      </w:r>
      <w:proofErr w:type="gramStart"/>
      <w:r>
        <w:t>workflow</w:t>
      </w:r>
      <w:proofErr w:type="gramEnd"/>
      <w:r>
        <w:t xml:space="preserve"> is provided in the new manuscript that makes it easy to understand. Two control experiments are added in the demonstration to prove the specificity of the method. Advantages of proposed method compared to other alternative methods are highlighted in discussion section. Detailed notes are provided throughout the protocols, and critical steps and limitations are fully discussed in the new manuscript, which enable other researchers to follow and utilize the proposed method for their own research.</w:t>
      </w:r>
      <w:r>
        <w:br/>
      </w:r>
      <w:r>
        <w:br/>
        <w:t>Major Concerns:</w:t>
      </w:r>
      <w:r>
        <w:br/>
        <w:t>None</w:t>
      </w:r>
      <w:r>
        <w:br/>
      </w:r>
      <w:r w:rsidR="00E80A77" w:rsidRPr="00E80A77">
        <w:rPr>
          <w:color w:val="0000FF"/>
        </w:rPr>
        <w:t xml:space="preserve">We </w:t>
      </w:r>
      <w:proofErr w:type="gramStart"/>
      <w:r w:rsidR="00E80A77" w:rsidRPr="00E80A77">
        <w:rPr>
          <w:color w:val="0000FF"/>
        </w:rPr>
        <w:t>thank</w:t>
      </w:r>
      <w:proofErr w:type="gramEnd"/>
      <w:r w:rsidR="00E80A77" w:rsidRPr="00E80A77">
        <w:rPr>
          <w:color w:val="0000FF"/>
        </w:rPr>
        <w:t xml:space="preserve"> the reviewer for their time and their helpful comments.</w:t>
      </w:r>
    </w:p>
    <w:p w14:paraId="09592694" w14:textId="77777777" w:rsidR="00E80A77" w:rsidRPr="00E80A77" w:rsidRDefault="00320BA8" w:rsidP="00320BA8">
      <w:pPr>
        <w:rPr>
          <w:color w:val="0000FF"/>
        </w:rPr>
      </w:pPr>
      <w:r w:rsidRPr="00E80A77">
        <w:br/>
      </w:r>
      <w:r>
        <w:t>Minor Concerns:</w:t>
      </w:r>
      <w:r>
        <w:br/>
        <w:t xml:space="preserve">However, there </w:t>
      </w:r>
      <w:proofErr w:type="gramStart"/>
      <w:r>
        <w:t>remains</w:t>
      </w:r>
      <w:proofErr w:type="gramEnd"/>
      <w:r>
        <w:t xml:space="preserve"> some minor comments which the authors could consider addressing to increase the convenience of the readers and as well promote the reproducibility of the protocol.</w:t>
      </w:r>
      <w:r w:rsidR="00E80A77">
        <w:t xml:space="preserve"> </w:t>
      </w:r>
      <w:r w:rsidR="00E80A77" w:rsidRPr="00E80A77">
        <w:rPr>
          <w:color w:val="0000FF"/>
        </w:rPr>
        <w:t>We have addressed the remaining concerns as described below</w:t>
      </w:r>
      <w:r w:rsidR="00E80A77">
        <w:rPr>
          <w:color w:val="0000FF"/>
        </w:rPr>
        <w:t>.</w:t>
      </w:r>
    </w:p>
    <w:p w14:paraId="3C29C0A0" w14:textId="77777777" w:rsidR="00320BA8" w:rsidRPr="00E80A77" w:rsidRDefault="00320BA8" w:rsidP="00320BA8">
      <w:pPr>
        <w:rPr>
          <w:color w:val="0000FF"/>
        </w:rPr>
      </w:pPr>
      <w:r>
        <w:lastRenderedPageBreak/>
        <w:br/>
        <w:t xml:space="preserve">1. In figure 2A, the authors could consider showing firefly Luc data (3rd graph) in front of firefly/Renilla Luc ratio data (2nd graph). </w:t>
      </w:r>
      <w:r w:rsidRPr="00E80A77">
        <w:rPr>
          <w:color w:val="0000FF"/>
        </w:rPr>
        <w:t>We have altered the figure as suggested</w:t>
      </w:r>
      <w:r w:rsidR="00E80A77" w:rsidRPr="00E80A77">
        <w:rPr>
          <w:color w:val="0000FF"/>
        </w:rPr>
        <w:t>.</w:t>
      </w:r>
    </w:p>
    <w:p w14:paraId="65C60868" w14:textId="7BD8EC94" w:rsidR="002859FE" w:rsidRDefault="00320BA8" w:rsidP="002859FE">
      <w:pPr>
        <w:rPr>
          <w:color w:val="FF0000"/>
        </w:rPr>
      </w:pPr>
      <w:r>
        <w:br/>
        <w:t xml:space="preserve">2. In figure 2C, is there any explanation as to why cells transfected with minimal promoter construct without TEAD binding elements have nearly two-fold higher Renilla Luc signal than cells with TEAD reporter construct? </w:t>
      </w:r>
      <w:r w:rsidR="002859FE" w:rsidRPr="001A3031">
        <w:rPr>
          <w:color w:val="0000FF"/>
        </w:rPr>
        <w:t>The ratio of TEAD reporter to Renilla is the same as minimal reporter to Renilla and the constructs are not drastically different in size so we would expect a similar number of Renilla vectors to be transfected into the cells in each case. So w</w:t>
      </w:r>
      <w:r w:rsidR="00F95C46" w:rsidRPr="001A3031">
        <w:rPr>
          <w:color w:val="0000FF"/>
        </w:rPr>
        <w:t xml:space="preserve">e do not know why </w:t>
      </w:r>
      <w:r w:rsidR="00063BC9" w:rsidRPr="001A3031">
        <w:rPr>
          <w:color w:val="0000FF"/>
        </w:rPr>
        <w:t>the Renilla signal is higher in the minimal promoter transfected cells</w:t>
      </w:r>
      <w:r w:rsidR="00F95C46" w:rsidRPr="001A3031">
        <w:rPr>
          <w:color w:val="0000FF"/>
        </w:rPr>
        <w:t xml:space="preserve">, but </w:t>
      </w:r>
      <w:r w:rsidR="002859FE" w:rsidRPr="001A3031">
        <w:rPr>
          <w:color w:val="0000FF"/>
        </w:rPr>
        <w:t>this</w:t>
      </w:r>
      <w:r w:rsidR="00F95C46" w:rsidRPr="001A3031">
        <w:rPr>
          <w:color w:val="0000FF"/>
        </w:rPr>
        <w:t xml:space="preserve"> is very reproducible</w:t>
      </w:r>
      <w:r w:rsidR="00063BC9" w:rsidRPr="001A3031">
        <w:rPr>
          <w:color w:val="0000FF"/>
        </w:rPr>
        <w:t xml:space="preserve">. We have observed this across numerous experiments </w:t>
      </w:r>
      <w:r w:rsidR="00406517" w:rsidRPr="001A3031">
        <w:rPr>
          <w:color w:val="0000FF"/>
        </w:rPr>
        <w:t>with</w:t>
      </w:r>
      <w:r w:rsidR="00063BC9" w:rsidRPr="001A3031">
        <w:rPr>
          <w:color w:val="0000FF"/>
        </w:rPr>
        <w:t xml:space="preserve"> </w:t>
      </w:r>
      <w:r w:rsidR="004C10FF" w:rsidRPr="001A3031">
        <w:rPr>
          <w:color w:val="0000FF"/>
        </w:rPr>
        <w:t>A375 cells</w:t>
      </w:r>
      <w:r w:rsidR="00063BC9" w:rsidRPr="001A3031">
        <w:rPr>
          <w:color w:val="0000FF"/>
        </w:rPr>
        <w:t xml:space="preserve">. Interestingly, this seems to be cell line specific since in </w:t>
      </w:r>
      <w:r w:rsidR="004C10FF" w:rsidRPr="001A3031">
        <w:rPr>
          <w:color w:val="0000FF"/>
        </w:rPr>
        <w:t>other</w:t>
      </w:r>
      <w:r w:rsidR="00063BC9" w:rsidRPr="001A3031">
        <w:rPr>
          <w:color w:val="0000FF"/>
        </w:rPr>
        <w:t xml:space="preserve"> cell lines we reproducibly see </w:t>
      </w:r>
      <w:r w:rsidR="004C10FF" w:rsidRPr="001A3031">
        <w:rPr>
          <w:color w:val="0000FF"/>
        </w:rPr>
        <w:t>the</w:t>
      </w:r>
      <w:r w:rsidR="001A3031">
        <w:rPr>
          <w:color w:val="0000FF"/>
        </w:rPr>
        <w:t xml:space="preserve"> opposite (</w:t>
      </w:r>
      <w:r w:rsidR="00063BC9" w:rsidRPr="001A3031">
        <w:rPr>
          <w:color w:val="0000FF"/>
        </w:rPr>
        <w:t>Renilla signal is lower in the minimal promoter transfected cells than the TEAD reporter cells</w:t>
      </w:r>
      <w:r w:rsidR="001A3031">
        <w:rPr>
          <w:color w:val="0000FF"/>
        </w:rPr>
        <w:t>)</w:t>
      </w:r>
      <w:r w:rsidR="00063BC9" w:rsidRPr="001A3031">
        <w:rPr>
          <w:color w:val="0000FF"/>
        </w:rPr>
        <w:t>.</w:t>
      </w:r>
      <w:r w:rsidR="004C10FF" w:rsidRPr="001A3031">
        <w:rPr>
          <w:color w:val="0000FF"/>
        </w:rPr>
        <w:t xml:space="preserve"> Though we cannot explain this, we do not feel it influences the interpretation of the </w:t>
      </w:r>
      <w:r w:rsidR="002859FE" w:rsidRPr="001A3031">
        <w:rPr>
          <w:color w:val="0000FF"/>
        </w:rPr>
        <w:t>results</w:t>
      </w:r>
      <w:r w:rsidR="004C10FF" w:rsidRPr="001A3031">
        <w:rPr>
          <w:color w:val="0000FF"/>
        </w:rPr>
        <w:t xml:space="preserve"> since </w:t>
      </w:r>
      <w:r w:rsidR="002859FE" w:rsidRPr="001A3031">
        <w:rPr>
          <w:color w:val="0000FF"/>
        </w:rPr>
        <w:t xml:space="preserve">we do not typically make quantitative comparisons between cells transfected with the TEAD Reporter/Renilla mix and cells transfected with the minimal reporter/Renilla mix. Instead, we use the minimal promoter construct to ensure a candidate that regulates the TEAD reporter does not regulate a promoter that lacks TEAD binding elements. </w:t>
      </w:r>
    </w:p>
    <w:p w14:paraId="4245D5B3" w14:textId="77777777" w:rsidR="002859FE" w:rsidRDefault="002859FE" w:rsidP="002859FE">
      <w:pPr>
        <w:rPr>
          <w:color w:val="FF0000"/>
        </w:rPr>
      </w:pPr>
    </w:p>
    <w:p w14:paraId="6310AB4B" w14:textId="26659AEE" w:rsidR="00B72B49" w:rsidRDefault="00320BA8" w:rsidP="00383075">
      <w:pPr>
        <w:rPr>
          <w:color w:val="0000FF"/>
        </w:rPr>
      </w:pPr>
      <w:r>
        <w:t xml:space="preserve">3. In protocol 6.2.1, the authors do not specify how to exclude 'very low Renilla luciferase signal'. The authors define 'below 1000' as significant reduction in the legend of supplemental table 2, which is bit confusing. In supplemental table 2, it looks like there is still large variance of Renilla signal between groups after excluding the groups with 'below 1000' signal. The authors may consider performing statistical analysis (also related to the 5th point) to exclude groups with significant lower Renilla signal. </w:t>
      </w:r>
      <w:r w:rsidR="00383075">
        <w:t xml:space="preserve">We chose </w:t>
      </w:r>
      <w:r w:rsidR="00383075">
        <w:rPr>
          <w:color w:val="0000FF"/>
        </w:rPr>
        <w:t>1000 as our cutoff because n</w:t>
      </w:r>
      <w:r w:rsidR="00383075" w:rsidRPr="00383075">
        <w:rPr>
          <w:color w:val="0000FF"/>
        </w:rPr>
        <w:t>u</w:t>
      </w:r>
      <w:r w:rsidR="00383075" w:rsidRPr="00411583">
        <w:rPr>
          <w:color w:val="0000FF"/>
        </w:rPr>
        <w:t xml:space="preserve">merous previous experiments in A375 cells </w:t>
      </w:r>
      <w:r w:rsidR="00383075">
        <w:rPr>
          <w:color w:val="0000FF"/>
        </w:rPr>
        <w:t>showed</w:t>
      </w:r>
      <w:r w:rsidR="00383075" w:rsidRPr="00411583">
        <w:rPr>
          <w:color w:val="0000FF"/>
        </w:rPr>
        <w:t xml:space="preserve"> that Renilla luciferase signal </w:t>
      </w:r>
      <w:r w:rsidR="00383075">
        <w:rPr>
          <w:color w:val="0000FF"/>
        </w:rPr>
        <w:t>lower than 1000 typically indicates either</w:t>
      </w:r>
      <w:r w:rsidR="00383075" w:rsidRPr="00411583">
        <w:rPr>
          <w:color w:val="0000FF"/>
        </w:rPr>
        <w:t xml:space="preserve"> </w:t>
      </w:r>
      <w:r w:rsidR="00383075">
        <w:rPr>
          <w:color w:val="0000FF"/>
        </w:rPr>
        <w:t>too few viable cells or poor transfection efficiency.</w:t>
      </w:r>
      <w:r w:rsidR="00383075">
        <w:t xml:space="preserve"> </w:t>
      </w:r>
      <w:r w:rsidR="00383075" w:rsidRPr="00B72B49">
        <w:rPr>
          <w:color w:val="0000FF"/>
        </w:rPr>
        <w:t xml:space="preserve">However, we agree this cutoff is arbitrary so we have changed our cutoff to exclude any sample greater than 1 </w:t>
      </w:r>
      <w:r w:rsidR="00383075" w:rsidRPr="00983CF3">
        <w:rPr>
          <w:color w:val="0000FF"/>
        </w:rPr>
        <w:t>standard deviation below the mean Renilla signal for all wells. Based on this we had to exclude an additional shRNA from our analysis and have altered Supplemental Table 2, Figure 3 and the results section accordingly. We also now suggest cutoff criteria in th</w:t>
      </w:r>
      <w:r w:rsidR="00983CF3" w:rsidRPr="00983CF3">
        <w:rPr>
          <w:color w:val="0000FF"/>
        </w:rPr>
        <w:t>e Discussion section.</w:t>
      </w:r>
    </w:p>
    <w:p w14:paraId="22F55ACE" w14:textId="77777777" w:rsidR="00983CF3" w:rsidRDefault="00983CF3" w:rsidP="00383075">
      <w:pPr>
        <w:rPr>
          <w:color w:val="FF0000"/>
        </w:rPr>
      </w:pPr>
    </w:p>
    <w:p w14:paraId="5C617FEC" w14:textId="77777777" w:rsidR="00417AB8" w:rsidRDefault="00320BA8" w:rsidP="00320BA8">
      <w:pPr>
        <w:rPr>
          <w:color w:val="FF0000"/>
        </w:rPr>
      </w:pPr>
      <w:r>
        <w:t xml:space="preserve">4. In supplemental table 2, there is large variance in terms of the firefly signal between replicates, as you can see in the readout of ERBB4 knock-down and </w:t>
      </w:r>
      <w:proofErr w:type="spellStart"/>
      <w:r>
        <w:t>ATR</w:t>
      </w:r>
      <w:proofErr w:type="spellEnd"/>
      <w:r>
        <w:t xml:space="preserve"> knock-down. Will the authors consider t</w:t>
      </w:r>
      <w:r w:rsidR="00E80A77">
        <w:t>hree replicates instead of two?</w:t>
      </w:r>
      <w:r w:rsidRPr="00320BA8">
        <w:rPr>
          <w:color w:val="FF0000"/>
        </w:rPr>
        <w:t xml:space="preserve"> </w:t>
      </w:r>
      <w:r w:rsidR="0087214B" w:rsidRPr="0087214B">
        <w:rPr>
          <w:color w:val="0000FF"/>
        </w:rPr>
        <w:t xml:space="preserve">We do not typically see that much variation between technical replicates so </w:t>
      </w:r>
      <w:proofErr w:type="gramStart"/>
      <w:r w:rsidR="0087214B" w:rsidRPr="0087214B">
        <w:rPr>
          <w:color w:val="0000FF"/>
        </w:rPr>
        <w:t>are</w:t>
      </w:r>
      <w:proofErr w:type="gramEnd"/>
      <w:r w:rsidR="0087214B" w:rsidRPr="0087214B">
        <w:rPr>
          <w:color w:val="0000FF"/>
        </w:rPr>
        <w:t xml:space="preserve"> not sure why these samples showed such variation. Three replicates could help and we have suggested it in the Discussion. </w:t>
      </w:r>
      <w:r w:rsidR="00E80A77">
        <w:rPr>
          <w:color w:val="0000FF"/>
        </w:rPr>
        <w:t xml:space="preserve"> </w:t>
      </w:r>
      <w:r w:rsidR="0087214B" w:rsidRPr="0087214B">
        <w:rPr>
          <w:color w:val="0000FF"/>
        </w:rPr>
        <w:t>We also suggest other methods for false positives and negatives (see comment number 5)</w:t>
      </w:r>
    </w:p>
    <w:p w14:paraId="23755BB3" w14:textId="77777777" w:rsidR="005D7AD4" w:rsidRDefault="00320BA8" w:rsidP="00320BA8">
      <w:pPr>
        <w:rPr>
          <w:b/>
          <w:bCs/>
        </w:rPr>
      </w:pPr>
      <w:r>
        <w:br/>
        <w:t>5. The authors may consider including biological replicates. Biological replicates are necessary for statistical analysis. More false positive hits will be identified in the screening without performing statistical analysis, which requires more efforts to exclude in the following validation experiments.</w:t>
      </w:r>
      <w:r w:rsidR="00417AB8">
        <w:t xml:space="preserve"> </w:t>
      </w:r>
      <w:r w:rsidR="004A1078" w:rsidRPr="004A1078">
        <w:rPr>
          <w:color w:val="0000FF"/>
        </w:rPr>
        <w:t>In the Discussion</w:t>
      </w:r>
      <w:r w:rsidR="00E80A77">
        <w:rPr>
          <w:color w:val="0000FF"/>
        </w:rPr>
        <w:t>,</w:t>
      </w:r>
      <w:r w:rsidR="004A1078" w:rsidRPr="004A1078">
        <w:rPr>
          <w:color w:val="0000FF"/>
        </w:rPr>
        <w:t xml:space="preserve"> we suggest </w:t>
      </w:r>
      <w:r w:rsidR="000E6798">
        <w:rPr>
          <w:color w:val="0000FF"/>
        </w:rPr>
        <w:t>several</w:t>
      </w:r>
      <w:r w:rsidR="004A1078" w:rsidRPr="004A1078">
        <w:rPr>
          <w:color w:val="0000FF"/>
        </w:rPr>
        <w:t xml:space="preserve"> modification</w:t>
      </w:r>
      <w:r w:rsidR="000E6798">
        <w:rPr>
          <w:color w:val="0000FF"/>
        </w:rPr>
        <w:t>s</w:t>
      </w:r>
      <w:r w:rsidR="004A1078" w:rsidRPr="004A1078">
        <w:rPr>
          <w:color w:val="0000FF"/>
        </w:rPr>
        <w:t xml:space="preserve"> to reduce false positives and negatives</w:t>
      </w:r>
      <w:r w:rsidR="000E6798">
        <w:rPr>
          <w:color w:val="0000FF"/>
        </w:rPr>
        <w:t xml:space="preserve">, </w:t>
      </w:r>
      <w:r w:rsidR="00E80A77">
        <w:rPr>
          <w:color w:val="0000FF"/>
        </w:rPr>
        <w:t>including</w:t>
      </w:r>
      <w:r w:rsidR="000E6798">
        <w:rPr>
          <w:color w:val="0000FF"/>
        </w:rPr>
        <w:t xml:space="preserve"> </w:t>
      </w:r>
      <w:r w:rsidR="004A1078" w:rsidRPr="004A1078">
        <w:rPr>
          <w:color w:val="0000FF"/>
        </w:rPr>
        <w:t>increa</w:t>
      </w:r>
      <w:r w:rsidR="000E6798">
        <w:rPr>
          <w:color w:val="0000FF"/>
        </w:rPr>
        <w:t>sing</w:t>
      </w:r>
      <w:r w:rsidR="004A1078" w:rsidRPr="004A1078">
        <w:rPr>
          <w:color w:val="0000FF"/>
        </w:rPr>
        <w:t xml:space="preserve"> the number of biological replicates (see pages 10 and 11</w:t>
      </w:r>
      <w:r w:rsidR="004A1078">
        <w:rPr>
          <w:color w:val="0000FF"/>
        </w:rPr>
        <w:t xml:space="preserve">). </w:t>
      </w:r>
      <w:r w:rsidR="00E80A77">
        <w:rPr>
          <w:color w:val="0000FF"/>
        </w:rPr>
        <w:t xml:space="preserve"> </w:t>
      </w:r>
      <w:r w:rsidR="004A1078">
        <w:rPr>
          <w:color w:val="0000FF"/>
        </w:rPr>
        <w:t xml:space="preserve">It should be noted that we elect to use </w:t>
      </w:r>
      <w:r w:rsidR="004A1078" w:rsidRPr="000E6798">
        <w:rPr>
          <w:color w:val="0000FF"/>
        </w:rPr>
        <w:t>two technical replicates only because doing 2-3 biological replicates would drastically increase (2-3</w:t>
      </w:r>
      <w:r w:rsidR="000E6798">
        <w:rPr>
          <w:color w:val="0000FF"/>
        </w:rPr>
        <w:t xml:space="preserve"> </w:t>
      </w:r>
      <w:r w:rsidR="004A1078" w:rsidRPr="000E6798">
        <w:rPr>
          <w:color w:val="0000FF"/>
        </w:rPr>
        <w:t>fold</w:t>
      </w:r>
      <w:r w:rsidR="00417AB8" w:rsidRPr="000E6798">
        <w:rPr>
          <w:color w:val="0000FF"/>
        </w:rPr>
        <w:t xml:space="preserve">) </w:t>
      </w:r>
      <w:r w:rsidR="004A1078" w:rsidRPr="000E6798">
        <w:rPr>
          <w:color w:val="0000FF"/>
        </w:rPr>
        <w:t>t</w:t>
      </w:r>
      <w:r w:rsidR="000E6798" w:rsidRPr="000E6798">
        <w:rPr>
          <w:color w:val="0000FF"/>
        </w:rPr>
        <w:t xml:space="preserve">he size and scale of the assay and potentially introduce additional variability at other steps. </w:t>
      </w:r>
      <w:r w:rsidR="00E80A77">
        <w:rPr>
          <w:color w:val="0000FF"/>
        </w:rPr>
        <w:t xml:space="preserve"> </w:t>
      </w:r>
      <w:r w:rsidR="000E6798" w:rsidRPr="000E6798">
        <w:rPr>
          <w:color w:val="0000FF"/>
        </w:rPr>
        <w:t>Therefor we suggest a smaller library of only the “hits” be re</w:t>
      </w:r>
      <w:r w:rsidR="00947171">
        <w:rPr>
          <w:color w:val="0000FF"/>
        </w:rPr>
        <w:t>-</w:t>
      </w:r>
      <w:r w:rsidR="000E6798" w:rsidRPr="000E6798">
        <w:rPr>
          <w:color w:val="0000FF"/>
        </w:rPr>
        <w:t xml:space="preserve">screened and in this smaller screen 3 biological replicates are included. </w:t>
      </w:r>
      <w:r w:rsidR="00E80A77">
        <w:rPr>
          <w:color w:val="0000FF"/>
        </w:rPr>
        <w:t xml:space="preserve"> </w:t>
      </w:r>
      <w:r w:rsidR="000E6798" w:rsidRPr="000E6798">
        <w:rPr>
          <w:color w:val="0000FF"/>
        </w:rPr>
        <w:t xml:space="preserve">We discuss this option in the Discussion </w:t>
      </w:r>
      <w:r w:rsidR="00947171">
        <w:rPr>
          <w:color w:val="0000FF"/>
        </w:rPr>
        <w:t>on pages 10 and 11</w:t>
      </w:r>
      <w:r w:rsidR="000E6798" w:rsidRPr="000E6798">
        <w:rPr>
          <w:color w:val="0000FF"/>
        </w:rPr>
        <w:t>.</w:t>
      </w:r>
      <w:r>
        <w:br/>
      </w:r>
    </w:p>
    <w:p w14:paraId="684BA922" w14:textId="77777777" w:rsidR="00320BA8" w:rsidRPr="00E80A77" w:rsidRDefault="00320BA8" w:rsidP="00E80A77">
      <w:pPr>
        <w:rPr>
          <w:color w:val="0000FF"/>
        </w:rPr>
      </w:pPr>
      <w:r>
        <w:rPr>
          <w:b/>
          <w:bCs/>
        </w:rPr>
        <w:t xml:space="preserve">Reviewer #3: </w:t>
      </w:r>
      <w:r>
        <w:br/>
        <w:t xml:space="preserve">The </w:t>
      </w:r>
      <w:proofErr w:type="gramStart"/>
      <w:r>
        <w:t>author have</w:t>
      </w:r>
      <w:proofErr w:type="gramEnd"/>
      <w:r>
        <w:t xml:space="preserve"> answered my main concerns in the new work</w:t>
      </w:r>
      <w:r w:rsidR="00E80A77">
        <w:t>.</w:t>
      </w:r>
      <w:r>
        <w:t xml:space="preserve"> </w:t>
      </w:r>
      <w:r>
        <w:rPr>
          <w:color w:val="0000FF"/>
        </w:rPr>
        <w:t>We thank the review</w:t>
      </w:r>
      <w:r w:rsidR="00E80A77">
        <w:rPr>
          <w:color w:val="0000FF"/>
        </w:rPr>
        <w:t>er</w:t>
      </w:r>
      <w:r>
        <w:rPr>
          <w:color w:val="0000FF"/>
        </w:rPr>
        <w:t xml:space="preserve"> for their time and their helpful comments</w:t>
      </w:r>
      <w:r w:rsidR="00E80A77">
        <w:rPr>
          <w:color w:val="0000FF"/>
        </w:rPr>
        <w:t>.</w:t>
      </w:r>
    </w:p>
    <w:sectPr w:rsidR="00320BA8" w:rsidRPr="00E80A77" w:rsidSect="00416D7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BA8"/>
    <w:rsid w:val="00022EC0"/>
    <w:rsid w:val="00063BC9"/>
    <w:rsid w:val="000E6798"/>
    <w:rsid w:val="001A3031"/>
    <w:rsid w:val="002859FE"/>
    <w:rsid w:val="002C251E"/>
    <w:rsid w:val="00320BA8"/>
    <w:rsid w:val="00383075"/>
    <w:rsid w:val="00406517"/>
    <w:rsid w:val="00411583"/>
    <w:rsid w:val="00416D71"/>
    <w:rsid w:val="00417AB8"/>
    <w:rsid w:val="004A1078"/>
    <w:rsid w:val="004C10FF"/>
    <w:rsid w:val="005D7AD4"/>
    <w:rsid w:val="007414DD"/>
    <w:rsid w:val="007419EF"/>
    <w:rsid w:val="00744F96"/>
    <w:rsid w:val="0087214B"/>
    <w:rsid w:val="00947171"/>
    <w:rsid w:val="00983CF3"/>
    <w:rsid w:val="00B72B49"/>
    <w:rsid w:val="00C64736"/>
    <w:rsid w:val="00E80A77"/>
    <w:rsid w:val="00EA3A06"/>
    <w:rsid w:val="00F95C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6CAE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9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9EF"/>
    <w:rPr>
      <w:rFonts w:ascii="Lucida Grande" w:hAnsi="Lucida Grande" w:cs="Lucida Grande"/>
      <w:sz w:val="18"/>
      <w:szCs w:val="18"/>
    </w:rPr>
  </w:style>
  <w:style w:type="paragraph" w:styleId="NormalWeb">
    <w:name w:val="Normal (Web)"/>
    <w:basedOn w:val="Normal"/>
    <w:uiPriority w:val="99"/>
    <w:semiHidden/>
    <w:unhideWhenUsed/>
    <w:rsid w:val="00320BA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20BA8"/>
    <w:rPr>
      <w:b/>
      <w:bCs/>
    </w:rPr>
  </w:style>
  <w:style w:type="character" w:styleId="CommentReference">
    <w:name w:val="annotation reference"/>
    <w:basedOn w:val="DefaultParagraphFont"/>
    <w:uiPriority w:val="99"/>
    <w:semiHidden/>
    <w:unhideWhenUsed/>
    <w:rsid w:val="00320BA8"/>
    <w:rPr>
      <w:sz w:val="18"/>
      <w:szCs w:val="18"/>
    </w:rPr>
  </w:style>
  <w:style w:type="paragraph" w:styleId="CommentText">
    <w:name w:val="annotation text"/>
    <w:basedOn w:val="Normal"/>
    <w:link w:val="CommentTextChar"/>
    <w:uiPriority w:val="99"/>
    <w:semiHidden/>
    <w:unhideWhenUsed/>
    <w:rsid w:val="00320BA8"/>
  </w:style>
  <w:style w:type="character" w:customStyle="1" w:styleId="CommentTextChar">
    <w:name w:val="Comment Text Char"/>
    <w:basedOn w:val="DefaultParagraphFont"/>
    <w:link w:val="CommentText"/>
    <w:uiPriority w:val="99"/>
    <w:semiHidden/>
    <w:rsid w:val="00320BA8"/>
  </w:style>
  <w:style w:type="paragraph" w:styleId="CommentSubject">
    <w:name w:val="annotation subject"/>
    <w:basedOn w:val="CommentText"/>
    <w:next w:val="CommentText"/>
    <w:link w:val="CommentSubjectChar"/>
    <w:uiPriority w:val="99"/>
    <w:semiHidden/>
    <w:unhideWhenUsed/>
    <w:rsid w:val="00320BA8"/>
    <w:rPr>
      <w:b/>
      <w:bCs/>
      <w:sz w:val="20"/>
      <w:szCs w:val="20"/>
    </w:rPr>
  </w:style>
  <w:style w:type="character" w:customStyle="1" w:styleId="CommentSubjectChar">
    <w:name w:val="Comment Subject Char"/>
    <w:basedOn w:val="CommentTextChar"/>
    <w:link w:val="CommentSubject"/>
    <w:uiPriority w:val="99"/>
    <w:semiHidden/>
    <w:rsid w:val="00320BA8"/>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19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419EF"/>
    <w:rPr>
      <w:rFonts w:ascii="Lucida Grande" w:hAnsi="Lucida Grande" w:cs="Lucida Grande"/>
      <w:sz w:val="18"/>
      <w:szCs w:val="18"/>
    </w:rPr>
  </w:style>
  <w:style w:type="paragraph" w:styleId="NormalWeb">
    <w:name w:val="Normal (Web)"/>
    <w:basedOn w:val="Normal"/>
    <w:uiPriority w:val="99"/>
    <w:semiHidden/>
    <w:unhideWhenUsed/>
    <w:rsid w:val="00320BA8"/>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320BA8"/>
    <w:rPr>
      <w:b/>
      <w:bCs/>
    </w:rPr>
  </w:style>
  <w:style w:type="character" w:styleId="CommentReference">
    <w:name w:val="annotation reference"/>
    <w:basedOn w:val="DefaultParagraphFont"/>
    <w:uiPriority w:val="99"/>
    <w:semiHidden/>
    <w:unhideWhenUsed/>
    <w:rsid w:val="00320BA8"/>
    <w:rPr>
      <w:sz w:val="18"/>
      <w:szCs w:val="18"/>
    </w:rPr>
  </w:style>
  <w:style w:type="paragraph" w:styleId="CommentText">
    <w:name w:val="annotation text"/>
    <w:basedOn w:val="Normal"/>
    <w:link w:val="CommentTextChar"/>
    <w:uiPriority w:val="99"/>
    <w:semiHidden/>
    <w:unhideWhenUsed/>
    <w:rsid w:val="00320BA8"/>
  </w:style>
  <w:style w:type="character" w:customStyle="1" w:styleId="CommentTextChar">
    <w:name w:val="Comment Text Char"/>
    <w:basedOn w:val="DefaultParagraphFont"/>
    <w:link w:val="CommentText"/>
    <w:uiPriority w:val="99"/>
    <w:semiHidden/>
    <w:rsid w:val="00320BA8"/>
  </w:style>
  <w:style w:type="paragraph" w:styleId="CommentSubject">
    <w:name w:val="annotation subject"/>
    <w:basedOn w:val="CommentText"/>
    <w:next w:val="CommentText"/>
    <w:link w:val="CommentSubjectChar"/>
    <w:uiPriority w:val="99"/>
    <w:semiHidden/>
    <w:unhideWhenUsed/>
    <w:rsid w:val="00320BA8"/>
    <w:rPr>
      <w:b/>
      <w:bCs/>
      <w:sz w:val="20"/>
      <w:szCs w:val="20"/>
    </w:rPr>
  </w:style>
  <w:style w:type="character" w:customStyle="1" w:styleId="CommentSubjectChar">
    <w:name w:val="Comment Subject Char"/>
    <w:basedOn w:val="CommentTextChar"/>
    <w:link w:val="CommentSubject"/>
    <w:uiPriority w:val="99"/>
    <w:semiHidden/>
    <w:rsid w:val="00320BA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39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1798</TotalTime>
  <Pages>3</Pages>
  <Words>947</Words>
  <Characters>5402</Characters>
  <Application>Microsoft Macintosh Word</Application>
  <DocSecurity>0</DocSecurity>
  <Lines>45</Lines>
  <Paragraphs>12</Paragraphs>
  <ScaleCrop>false</ScaleCrop>
  <Company>MIT</Company>
  <LinksUpToDate>false</LinksUpToDate>
  <CharactersWithSpaces>6337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Lamar</dc:creator>
  <cp:keywords/>
  <dc:description/>
  <cp:lastModifiedBy>John Lamar</cp:lastModifiedBy>
  <cp:revision>9</cp:revision>
  <dcterms:created xsi:type="dcterms:W3CDTF">2019-12-03T15:59:00Z</dcterms:created>
  <dcterms:modified xsi:type="dcterms:W3CDTF">2019-12-14T04:31:00Z</dcterms:modified>
</cp:coreProperties>
</file>