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7B72CA" w14:textId="77777777" w:rsidR="00F44940" w:rsidRPr="00E44F74" w:rsidRDefault="00F44940" w:rsidP="00F44940">
      <w:pPr>
        <w:widowControl w:val="0"/>
        <w:autoSpaceDE w:val="0"/>
        <w:autoSpaceDN w:val="0"/>
        <w:adjustRightInd w:val="0"/>
        <w:spacing w:line="276" w:lineRule="auto"/>
        <w:jc w:val="both"/>
        <w:rPr>
          <w:rFonts w:ascii="Avenir Next Regular" w:hAnsi="Avenir Next Regular" w:cs="Times New Roman"/>
          <w:sz w:val="22"/>
          <w:szCs w:val="22"/>
          <w:lang w:val="en-US"/>
        </w:rPr>
      </w:pPr>
      <w:r w:rsidRPr="00E44F74">
        <w:rPr>
          <w:rFonts w:ascii="Avenir Next Regular" w:hAnsi="Avenir Next Regular" w:cs="Times New Roman"/>
          <w:sz w:val="22"/>
          <w:szCs w:val="22"/>
          <w:lang w:val="en-US"/>
        </w:rPr>
        <w:t>Dear Alisha,</w:t>
      </w:r>
    </w:p>
    <w:p w14:paraId="2DEF76B7" w14:textId="77777777" w:rsidR="00F44940" w:rsidRPr="00E44F74" w:rsidRDefault="00F44940" w:rsidP="00F44940">
      <w:pPr>
        <w:widowControl w:val="0"/>
        <w:autoSpaceDE w:val="0"/>
        <w:autoSpaceDN w:val="0"/>
        <w:adjustRightInd w:val="0"/>
        <w:spacing w:line="276" w:lineRule="auto"/>
        <w:jc w:val="both"/>
        <w:rPr>
          <w:rFonts w:ascii="Avenir Next Regular" w:hAnsi="Avenir Next Regular" w:cs="Times New Roman"/>
          <w:sz w:val="22"/>
          <w:szCs w:val="22"/>
          <w:lang w:val="en-US"/>
        </w:rPr>
      </w:pPr>
    </w:p>
    <w:p w14:paraId="56AA2152" w14:textId="2513F504" w:rsidR="00F44940" w:rsidRDefault="00F44940" w:rsidP="00F44940">
      <w:pPr>
        <w:pStyle w:val="Body"/>
        <w:spacing w:line="276" w:lineRule="auto"/>
        <w:jc w:val="both"/>
        <w:rPr>
          <w:rFonts w:ascii="Avenir Next Regular" w:hAnsi="Avenir Next Regular" w:cs="Times New Roman"/>
          <w:bCs/>
          <w:sz w:val="22"/>
          <w:szCs w:val="22"/>
        </w:rPr>
      </w:pPr>
      <w:r w:rsidRPr="00E44F74">
        <w:rPr>
          <w:rFonts w:ascii="Avenir Next Regular" w:hAnsi="Avenir Next Regular" w:cs="Times New Roman"/>
          <w:sz w:val="22"/>
          <w:szCs w:val="22"/>
        </w:rPr>
        <w:t xml:space="preserve">With this letter we would like to submit a revised version of our manuscript </w:t>
      </w:r>
      <w:r w:rsidRPr="00E44F74">
        <w:rPr>
          <w:rFonts w:ascii="Avenir Next Regular" w:hAnsi="Avenir Next Regular" w:cs="Times New Roman"/>
          <w:sz w:val="22"/>
          <w:szCs w:val="22"/>
          <w:lang w:bidi="fr-FR"/>
        </w:rPr>
        <w:t xml:space="preserve">entitled </w:t>
      </w:r>
      <w:r w:rsidRPr="00E44F74">
        <w:rPr>
          <w:rFonts w:ascii="Avenir Next Regular" w:hAnsi="Avenir Next Regular" w:cs="Times New Roman"/>
          <w:sz w:val="22"/>
          <w:szCs w:val="22"/>
        </w:rPr>
        <w:t>" Multi-scale analysis of bacterial growth under stress treatments</w:t>
      </w:r>
      <w:r w:rsidRPr="00E44F74">
        <w:rPr>
          <w:rStyle w:val="None"/>
          <w:rFonts w:ascii="Avenir Next Regular" w:hAnsi="Avenir Next Regular" w:cs="Times New Roman"/>
          <w:bCs/>
          <w:sz w:val="22"/>
          <w:szCs w:val="22"/>
        </w:rPr>
        <w:t xml:space="preserve">”. We would like to thank the reviewers for their </w:t>
      </w:r>
      <w:r w:rsidR="00896FE4">
        <w:rPr>
          <w:rStyle w:val="None"/>
          <w:rFonts w:ascii="Avenir Next Regular" w:hAnsi="Avenir Next Regular" w:cs="Times New Roman"/>
          <w:bCs/>
          <w:sz w:val="22"/>
          <w:szCs w:val="22"/>
        </w:rPr>
        <w:t>positive</w:t>
      </w:r>
      <w:r w:rsidR="00927F96" w:rsidRPr="00E44F74">
        <w:rPr>
          <w:rStyle w:val="None"/>
          <w:rFonts w:ascii="Avenir Next Regular" w:hAnsi="Avenir Next Regular" w:cs="Times New Roman"/>
          <w:bCs/>
          <w:sz w:val="22"/>
          <w:szCs w:val="22"/>
        </w:rPr>
        <w:t xml:space="preserve"> evaluation</w:t>
      </w:r>
      <w:r w:rsidR="00090EF3">
        <w:rPr>
          <w:rStyle w:val="None"/>
          <w:rFonts w:ascii="Avenir Next Regular" w:hAnsi="Avenir Next Regular" w:cs="Times New Roman"/>
          <w:bCs/>
          <w:sz w:val="22"/>
          <w:szCs w:val="22"/>
        </w:rPr>
        <w:t>s</w:t>
      </w:r>
      <w:r w:rsidR="00927F96" w:rsidRPr="00E44F74">
        <w:rPr>
          <w:rStyle w:val="None"/>
          <w:rFonts w:ascii="Avenir Next Regular" w:hAnsi="Avenir Next Regular" w:cs="Times New Roman"/>
          <w:bCs/>
          <w:sz w:val="22"/>
          <w:szCs w:val="22"/>
        </w:rPr>
        <w:t xml:space="preserve">, </w:t>
      </w:r>
      <w:r w:rsidRPr="00E44F74">
        <w:rPr>
          <w:rStyle w:val="None"/>
          <w:rFonts w:ascii="Avenir Next Regular" w:hAnsi="Avenir Next Regular" w:cs="Times New Roman"/>
          <w:bCs/>
          <w:sz w:val="22"/>
          <w:szCs w:val="22"/>
        </w:rPr>
        <w:t xml:space="preserve">helpful comments and </w:t>
      </w:r>
      <w:r w:rsidR="00896FE4">
        <w:rPr>
          <w:rStyle w:val="None"/>
          <w:rFonts w:ascii="Avenir Next Regular" w:hAnsi="Avenir Next Regular" w:cs="Times New Roman"/>
          <w:bCs/>
          <w:sz w:val="22"/>
          <w:szCs w:val="22"/>
        </w:rPr>
        <w:t xml:space="preserve">valuable </w:t>
      </w:r>
      <w:r w:rsidRPr="00E44F74">
        <w:rPr>
          <w:rStyle w:val="None"/>
          <w:rFonts w:ascii="Avenir Next Regular" w:hAnsi="Avenir Next Regular" w:cs="Times New Roman"/>
          <w:bCs/>
          <w:sz w:val="22"/>
          <w:szCs w:val="22"/>
        </w:rPr>
        <w:t>suggestions</w:t>
      </w:r>
      <w:r w:rsidR="00927F96" w:rsidRPr="00E44F74">
        <w:rPr>
          <w:rStyle w:val="None"/>
          <w:rFonts w:ascii="Avenir Next Regular" w:hAnsi="Avenir Next Regular" w:cs="Times New Roman"/>
          <w:bCs/>
          <w:sz w:val="22"/>
          <w:szCs w:val="22"/>
        </w:rPr>
        <w:t>.</w:t>
      </w:r>
      <w:r w:rsidRPr="00E44F74">
        <w:rPr>
          <w:rStyle w:val="None"/>
          <w:rFonts w:ascii="Avenir Next Regular" w:hAnsi="Avenir Next Regular" w:cs="Times New Roman"/>
          <w:bCs/>
          <w:sz w:val="22"/>
          <w:szCs w:val="22"/>
        </w:rPr>
        <w:t xml:space="preserve"> </w:t>
      </w:r>
      <w:r w:rsidR="00AD42BD">
        <w:rPr>
          <w:rStyle w:val="None"/>
          <w:rFonts w:ascii="Avenir Next Regular" w:hAnsi="Avenir Next Regular" w:cs="Times New Roman"/>
          <w:bCs/>
          <w:sz w:val="22"/>
          <w:szCs w:val="22"/>
        </w:rPr>
        <w:t>The manuscript has been revised to answer to all their concerns and recommendations.</w:t>
      </w:r>
    </w:p>
    <w:p w14:paraId="28D7B63B" w14:textId="77777777" w:rsidR="00A45038" w:rsidRDefault="00A45038" w:rsidP="00F44940">
      <w:pPr>
        <w:pStyle w:val="Body"/>
        <w:spacing w:line="276" w:lineRule="auto"/>
        <w:jc w:val="both"/>
        <w:rPr>
          <w:rFonts w:ascii="Avenir Next Regular" w:hAnsi="Avenir Next Regular" w:cs="Times New Roman"/>
          <w:bCs/>
          <w:sz w:val="22"/>
          <w:szCs w:val="22"/>
        </w:rPr>
      </w:pPr>
    </w:p>
    <w:p w14:paraId="7676C036" w14:textId="5A650846" w:rsidR="00A45038" w:rsidRDefault="00896FE4" w:rsidP="00F44940">
      <w:pPr>
        <w:pStyle w:val="Body"/>
        <w:spacing w:line="276" w:lineRule="auto"/>
        <w:jc w:val="both"/>
        <w:rPr>
          <w:rFonts w:ascii="Avenir Next Regular" w:hAnsi="Avenir Next Regular" w:cs="Times New Roman"/>
          <w:bCs/>
          <w:sz w:val="22"/>
          <w:szCs w:val="22"/>
        </w:rPr>
      </w:pPr>
      <w:r>
        <w:rPr>
          <w:rFonts w:ascii="Avenir Next Regular" w:hAnsi="Avenir Next Regular" w:cs="Times New Roman"/>
          <w:bCs/>
          <w:sz w:val="22"/>
          <w:szCs w:val="22"/>
        </w:rPr>
        <w:t xml:space="preserve">The text </w:t>
      </w:r>
      <w:r w:rsidR="003D0086">
        <w:rPr>
          <w:rFonts w:ascii="Avenir Next Regular" w:hAnsi="Avenir Next Regular" w:cs="Times New Roman"/>
          <w:bCs/>
          <w:sz w:val="22"/>
          <w:szCs w:val="22"/>
        </w:rPr>
        <w:t>has been edited using words</w:t>
      </w:r>
      <w:r w:rsidR="0016779B">
        <w:rPr>
          <w:rFonts w:ascii="Avenir Next Regular" w:hAnsi="Avenir Next Regular" w:cs="Times New Roman"/>
          <w:bCs/>
          <w:sz w:val="22"/>
          <w:szCs w:val="22"/>
        </w:rPr>
        <w:t>’</w:t>
      </w:r>
      <w:r w:rsidR="003D0086">
        <w:rPr>
          <w:rFonts w:ascii="Avenir Next Regular" w:hAnsi="Avenir Next Regular" w:cs="Times New Roman"/>
          <w:bCs/>
          <w:sz w:val="22"/>
          <w:szCs w:val="22"/>
        </w:rPr>
        <w:t xml:space="preserve"> track changes system and is now </w:t>
      </w:r>
      <w:r>
        <w:rPr>
          <w:rFonts w:ascii="Avenir Next Regular" w:hAnsi="Avenir Next Regular" w:cs="Times New Roman"/>
          <w:bCs/>
          <w:sz w:val="22"/>
          <w:szCs w:val="22"/>
        </w:rPr>
        <w:t>more precise and comprehensive</w:t>
      </w:r>
      <w:r w:rsidR="00090EF3">
        <w:rPr>
          <w:rFonts w:ascii="Avenir Next Regular" w:hAnsi="Avenir Next Regular" w:cs="Times New Roman"/>
          <w:bCs/>
          <w:sz w:val="22"/>
          <w:szCs w:val="22"/>
        </w:rPr>
        <w:t xml:space="preserve">. Additions to the Table of Materials have been left in red font. </w:t>
      </w:r>
      <w:r>
        <w:rPr>
          <w:rFonts w:ascii="Avenir Next Regular" w:hAnsi="Avenir Next Regular" w:cs="Times New Roman"/>
          <w:bCs/>
          <w:sz w:val="22"/>
          <w:szCs w:val="22"/>
        </w:rPr>
        <w:t xml:space="preserve">As recommended, </w:t>
      </w:r>
      <w:r w:rsidR="00090EF3">
        <w:rPr>
          <w:rFonts w:ascii="Avenir Next Regular" w:hAnsi="Avenir Next Regular" w:cs="Times New Roman"/>
          <w:bCs/>
          <w:sz w:val="22"/>
          <w:szCs w:val="22"/>
        </w:rPr>
        <w:t xml:space="preserve">we provided further </w:t>
      </w:r>
      <w:r>
        <w:rPr>
          <w:rFonts w:ascii="Avenir Next Regular" w:hAnsi="Avenir Next Regular" w:cs="Times New Roman"/>
          <w:bCs/>
          <w:sz w:val="22"/>
          <w:szCs w:val="22"/>
        </w:rPr>
        <w:t>d</w:t>
      </w:r>
      <w:r w:rsidR="00A45038">
        <w:rPr>
          <w:rFonts w:ascii="Avenir Next Regular" w:hAnsi="Avenir Next Regular" w:cs="Times New Roman"/>
          <w:bCs/>
          <w:sz w:val="22"/>
          <w:szCs w:val="22"/>
        </w:rPr>
        <w:t xml:space="preserve">etails </w:t>
      </w:r>
      <w:r w:rsidR="00466A7B">
        <w:rPr>
          <w:rFonts w:ascii="Avenir Next Regular" w:hAnsi="Avenir Next Regular" w:cs="Times New Roman"/>
          <w:bCs/>
          <w:sz w:val="22"/>
          <w:szCs w:val="22"/>
        </w:rPr>
        <w:t>and additional notes to</w:t>
      </w:r>
      <w:r w:rsidR="00A45038">
        <w:rPr>
          <w:rFonts w:ascii="Avenir Next Regular" w:hAnsi="Avenir Next Regular" w:cs="Times New Roman"/>
          <w:bCs/>
          <w:sz w:val="22"/>
          <w:szCs w:val="22"/>
        </w:rPr>
        <w:t xml:space="preserve"> </w:t>
      </w:r>
      <w:r>
        <w:rPr>
          <w:rFonts w:ascii="Avenir Next Regular" w:hAnsi="Avenir Next Regular" w:cs="Times New Roman"/>
          <w:bCs/>
          <w:sz w:val="22"/>
          <w:szCs w:val="22"/>
        </w:rPr>
        <w:t>several</w:t>
      </w:r>
      <w:r w:rsidR="00A45038">
        <w:rPr>
          <w:rFonts w:ascii="Avenir Next Regular" w:hAnsi="Avenir Next Regular" w:cs="Times New Roman"/>
          <w:bCs/>
          <w:sz w:val="22"/>
          <w:szCs w:val="22"/>
        </w:rPr>
        <w:t xml:space="preserve"> sections</w:t>
      </w:r>
      <w:r w:rsidR="00090EF3">
        <w:rPr>
          <w:rFonts w:ascii="Avenir Next Regular" w:hAnsi="Avenir Next Regular" w:cs="Times New Roman"/>
          <w:bCs/>
          <w:sz w:val="22"/>
          <w:szCs w:val="22"/>
        </w:rPr>
        <w:t>,</w:t>
      </w:r>
      <w:r w:rsidR="00466A7B">
        <w:rPr>
          <w:rFonts w:ascii="Avenir Next Regular" w:hAnsi="Avenir Next Regular" w:cs="Times New Roman"/>
          <w:bCs/>
          <w:sz w:val="22"/>
          <w:szCs w:val="22"/>
        </w:rPr>
        <w:t xml:space="preserve"> to make the procedure clearer</w:t>
      </w:r>
      <w:r w:rsidR="00A45038">
        <w:rPr>
          <w:rFonts w:ascii="Avenir Next Regular" w:hAnsi="Avenir Next Regular" w:cs="Times New Roman"/>
          <w:bCs/>
          <w:sz w:val="22"/>
          <w:szCs w:val="22"/>
        </w:rPr>
        <w:t>.</w:t>
      </w:r>
      <w:r w:rsidR="00090EF3">
        <w:rPr>
          <w:rFonts w:ascii="Avenir Next Regular" w:hAnsi="Avenir Next Regular" w:cs="Times New Roman"/>
          <w:bCs/>
          <w:sz w:val="22"/>
          <w:szCs w:val="22"/>
        </w:rPr>
        <w:t xml:space="preserve"> In</w:t>
      </w:r>
      <w:bookmarkStart w:id="0" w:name="_GoBack"/>
      <w:bookmarkEnd w:id="0"/>
      <w:r w:rsidR="00090EF3">
        <w:rPr>
          <w:rFonts w:ascii="Avenir Next Regular" w:hAnsi="Avenir Next Regular" w:cs="Times New Roman"/>
          <w:bCs/>
          <w:sz w:val="22"/>
          <w:szCs w:val="22"/>
        </w:rPr>
        <w:t xml:space="preserve"> particular, step 4 has been expended so it can be included in the film. </w:t>
      </w:r>
      <w:r>
        <w:rPr>
          <w:rFonts w:ascii="Avenir Next Regular" w:hAnsi="Avenir Next Regular" w:cs="Times New Roman"/>
          <w:bCs/>
          <w:sz w:val="22"/>
          <w:szCs w:val="22"/>
        </w:rPr>
        <w:t xml:space="preserve">The image analysis section 6 has </w:t>
      </w:r>
      <w:r w:rsidR="00466A7B">
        <w:rPr>
          <w:rFonts w:ascii="Avenir Next Regular" w:hAnsi="Avenir Next Regular" w:cs="Times New Roman"/>
          <w:bCs/>
          <w:sz w:val="22"/>
          <w:szCs w:val="22"/>
        </w:rPr>
        <w:t xml:space="preserve">also </w:t>
      </w:r>
      <w:r>
        <w:rPr>
          <w:rFonts w:ascii="Avenir Next Regular" w:hAnsi="Avenir Next Regular" w:cs="Times New Roman"/>
          <w:bCs/>
          <w:sz w:val="22"/>
          <w:szCs w:val="22"/>
        </w:rPr>
        <w:t xml:space="preserve">been </w:t>
      </w:r>
      <w:r w:rsidR="00466A7B">
        <w:rPr>
          <w:rFonts w:ascii="Avenir Next Regular" w:hAnsi="Avenir Next Regular" w:cs="Times New Roman"/>
          <w:bCs/>
          <w:sz w:val="22"/>
          <w:szCs w:val="22"/>
        </w:rPr>
        <w:t>reshaped to be</w:t>
      </w:r>
      <w:r>
        <w:rPr>
          <w:rFonts w:ascii="Avenir Next Regular" w:hAnsi="Avenir Next Regular" w:cs="Times New Roman"/>
          <w:bCs/>
          <w:sz w:val="22"/>
          <w:szCs w:val="22"/>
        </w:rPr>
        <w:t xml:space="preserve"> more straightforward and useful for the user.</w:t>
      </w:r>
      <w:r w:rsidR="0016779B">
        <w:rPr>
          <w:rFonts w:ascii="Avenir Next Regular" w:hAnsi="Avenir Next Regular" w:cs="Times New Roman"/>
          <w:bCs/>
          <w:sz w:val="22"/>
          <w:szCs w:val="22"/>
        </w:rPr>
        <w:t xml:space="preserve"> </w:t>
      </w:r>
      <w:r w:rsidR="00D53F26">
        <w:rPr>
          <w:rFonts w:ascii="Avenir Next Regular" w:hAnsi="Avenir Next Regular" w:cs="Times New Roman"/>
          <w:bCs/>
          <w:sz w:val="22"/>
          <w:szCs w:val="22"/>
        </w:rPr>
        <w:t xml:space="preserve">We </w:t>
      </w:r>
      <w:r w:rsidR="00CB6F67">
        <w:rPr>
          <w:rFonts w:ascii="Avenir Next Regular" w:hAnsi="Avenir Next Regular" w:cs="Times New Roman"/>
          <w:bCs/>
          <w:sz w:val="22"/>
          <w:szCs w:val="22"/>
        </w:rPr>
        <w:t>finally</w:t>
      </w:r>
      <w:r w:rsidR="00D53F26">
        <w:rPr>
          <w:rFonts w:ascii="Avenir Next Regular" w:hAnsi="Avenir Next Regular" w:cs="Times New Roman"/>
          <w:bCs/>
          <w:sz w:val="22"/>
          <w:szCs w:val="22"/>
        </w:rPr>
        <w:t xml:space="preserve"> made sure that the </w:t>
      </w:r>
      <w:r w:rsidR="0016779B">
        <w:rPr>
          <w:rFonts w:ascii="Avenir Next Regular" w:hAnsi="Avenir Next Regular" w:cs="Times New Roman"/>
          <w:bCs/>
          <w:sz w:val="22"/>
          <w:szCs w:val="22"/>
        </w:rPr>
        <w:t xml:space="preserve">highlighted </w:t>
      </w:r>
      <w:r w:rsidR="00A32742">
        <w:rPr>
          <w:rFonts w:ascii="Avenir Next Regular" w:hAnsi="Avenir Next Regular" w:cs="Times New Roman"/>
          <w:bCs/>
          <w:sz w:val="22"/>
          <w:szCs w:val="22"/>
        </w:rPr>
        <w:t xml:space="preserve">text </w:t>
      </w:r>
      <w:r w:rsidR="00CB6F67">
        <w:rPr>
          <w:rFonts w:ascii="Avenir Next Regular" w:hAnsi="Avenir Next Regular" w:cs="Times New Roman"/>
          <w:bCs/>
          <w:sz w:val="22"/>
          <w:szCs w:val="22"/>
        </w:rPr>
        <w:t xml:space="preserve">precisely </w:t>
      </w:r>
      <w:r w:rsidR="00A32742">
        <w:rPr>
          <w:rFonts w:ascii="Avenir Next Regular" w:hAnsi="Avenir Next Regular" w:cs="Times New Roman"/>
          <w:bCs/>
          <w:sz w:val="22"/>
          <w:szCs w:val="22"/>
        </w:rPr>
        <w:t>correspond</w:t>
      </w:r>
      <w:r w:rsidR="00D53F26">
        <w:rPr>
          <w:rFonts w:ascii="Avenir Next Regular" w:hAnsi="Avenir Next Regular" w:cs="Times New Roman"/>
          <w:bCs/>
          <w:sz w:val="22"/>
          <w:szCs w:val="22"/>
        </w:rPr>
        <w:t>s</w:t>
      </w:r>
      <w:r w:rsidR="00A32742">
        <w:rPr>
          <w:rFonts w:ascii="Avenir Next Regular" w:hAnsi="Avenir Next Regular" w:cs="Times New Roman"/>
          <w:bCs/>
          <w:sz w:val="22"/>
          <w:szCs w:val="22"/>
        </w:rPr>
        <w:t xml:space="preserve"> to 3 pages and constitutes a logical flow of steps </w:t>
      </w:r>
      <w:r w:rsidR="00D53F26">
        <w:rPr>
          <w:rFonts w:ascii="Avenir Next Regular" w:hAnsi="Avenir Next Regular" w:cs="Times New Roman"/>
          <w:bCs/>
          <w:sz w:val="22"/>
          <w:szCs w:val="22"/>
        </w:rPr>
        <w:t>for the film to</w:t>
      </w:r>
      <w:r w:rsidR="00A32742">
        <w:rPr>
          <w:rFonts w:ascii="Avenir Next Regular" w:hAnsi="Avenir Next Regular" w:cs="Times New Roman"/>
          <w:bCs/>
          <w:sz w:val="22"/>
          <w:szCs w:val="22"/>
        </w:rPr>
        <w:t xml:space="preserve"> cover </w:t>
      </w:r>
      <w:r w:rsidR="00D53F26">
        <w:rPr>
          <w:rFonts w:ascii="Avenir Next Regular" w:hAnsi="Avenir Next Regular" w:cs="Times New Roman"/>
          <w:bCs/>
          <w:sz w:val="22"/>
          <w:szCs w:val="22"/>
        </w:rPr>
        <w:t>all key steps of the</w:t>
      </w:r>
      <w:r w:rsidR="00A32742">
        <w:rPr>
          <w:rFonts w:ascii="Avenir Next Regular" w:hAnsi="Avenir Next Regular" w:cs="Times New Roman"/>
          <w:bCs/>
          <w:sz w:val="22"/>
          <w:szCs w:val="22"/>
        </w:rPr>
        <w:t xml:space="preserve"> procedure.</w:t>
      </w:r>
    </w:p>
    <w:p w14:paraId="6409104C" w14:textId="77777777" w:rsidR="0016779B" w:rsidRDefault="0016779B" w:rsidP="00F44940">
      <w:pPr>
        <w:pStyle w:val="Body"/>
        <w:spacing w:line="276" w:lineRule="auto"/>
        <w:jc w:val="both"/>
        <w:rPr>
          <w:rFonts w:ascii="Avenir Next Regular" w:hAnsi="Avenir Next Regular" w:cs="Times New Roman"/>
          <w:bCs/>
          <w:sz w:val="22"/>
          <w:szCs w:val="22"/>
        </w:rPr>
      </w:pPr>
    </w:p>
    <w:p w14:paraId="4234C071" w14:textId="25547B61" w:rsidR="00762E86" w:rsidRPr="00762E86" w:rsidRDefault="000F657E" w:rsidP="00762E86">
      <w:pPr>
        <w:pStyle w:val="Body"/>
        <w:spacing w:line="276" w:lineRule="auto"/>
        <w:jc w:val="both"/>
        <w:rPr>
          <w:rFonts w:ascii="Avenir Next Regular" w:hAnsi="Avenir Next Regular" w:cs="Times New Roman"/>
          <w:bCs/>
          <w:sz w:val="22"/>
          <w:szCs w:val="22"/>
        </w:rPr>
      </w:pPr>
      <w:r>
        <w:rPr>
          <w:rFonts w:ascii="Avenir Next Regular" w:hAnsi="Avenir Next Regular" w:cs="Times New Roman"/>
          <w:bCs/>
          <w:sz w:val="22"/>
          <w:szCs w:val="22"/>
        </w:rPr>
        <w:t>These revisions</w:t>
      </w:r>
      <w:r w:rsidR="00762E86" w:rsidRPr="00762E86">
        <w:rPr>
          <w:rFonts w:ascii="Avenir Next Regular" w:hAnsi="Avenir Next Regular" w:cs="Times New Roman"/>
          <w:bCs/>
          <w:sz w:val="22"/>
          <w:szCs w:val="22"/>
        </w:rPr>
        <w:t xml:space="preserve"> have helped us to improve the clarity of our method. We hope that this </w:t>
      </w:r>
      <w:r>
        <w:rPr>
          <w:rFonts w:ascii="Avenir Next Regular" w:hAnsi="Avenir Next Regular" w:cs="Times New Roman"/>
          <w:bCs/>
          <w:sz w:val="22"/>
          <w:szCs w:val="22"/>
        </w:rPr>
        <w:t>new</w:t>
      </w:r>
      <w:r w:rsidR="00762E86" w:rsidRPr="00762E86">
        <w:rPr>
          <w:rFonts w:ascii="Avenir Next Regular" w:hAnsi="Avenir Next Regular" w:cs="Times New Roman"/>
          <w:bCs/>
          <w:sz w:val="22"/>
          <w:szCs w:val="22"/>
        </w:rPr>
        <w:t xml:space="preserve"> manuscript provides a satisfactory answer to the </w:t>
      </w:r>
      <w:r>
        <w:rPr>
          <w:rFonts w:ascii="Avenir Next Regular" w:hAnsi="Avenir Next Regular" w:cs="Times New Roman"/>
          <w:bCs/>
          <w:sz w:val="22"/>
          <w:szCs w:val="22"/>
        </w:rPr>
        <w:t>peer-review</w:t>
      </w:r>
      <w:r w:rsidR="00762E86" w:rsidRPr="00762E86">
        <w:rPr>
          <w:rFonts w:ascii="Avenir Next Regular" w:hAnsi="Avenir Next Regular" w:cs="Times New Roman"/>
          <w:bCs/>
          <w:sz w:val="22"/>
          <w:szCs w:val="22"/>
        </w:rPr>
        <w:t xml:space="preserve"> </w:t>
      </w:r>
      <w:r>
        <w:rPr>
          <w:rFonts w:ascii="Avenir Next Regular" w:hAnsi="Avenir Next Regular" w:cs="Times New Roman"/>
          <w:bCs/>
          <w:sz w:val="22"/>
          <w:szCs w:val="22"/>
        </w:rPr>
        <w:t xml:space="preserve">and editorial </w:t>
      </w:r>
      <w:r w:rsidR="00762E86" w:rsidRPr="00762E86">
        <w:rPr>
          <w:rFonts w:ascii="Avenir Next Regular" w:hAnsi="Avenir Next Regular" w:cs="Times New Roman"/>
          <w:bCs/>
          <w:sz w:val="22"/>
          <w:szCs w:val="22"/>
        </w:rPr>
        <w:t>concerns and convince you to accept our work</w:t>
      </w:r>
      <w:r w:rsidR="00762E86" w:rsidRPr="00762E86" w:rsidDel="003E7ADC">
        <w:rPr>
          <w:rFonts w:ascii="Avenir Next Regular" w:hAnsi="Avenir Next Regular" w:cs="Times New Roman"/>
          <w:bCs/>
          <w:sz w:val="22"/>
          <w:szCs w:val="22"/>
        </w:rPr>
        <w:t xml:space="preserve"> </w:t>
      </w:r>
      <w:r w:rsidR="00762E86" w:rsidRPr="00762E86">
        <w:rPr>
          <w:rFonts w:ascii="Avenir Next Regular" w:hAnsi="Avenir Next Regular" w:cs="Times New Roman"/>
          <w:bCs/>
          <w:sz w:val="22"/>
          <w:szCs w:val="22"/>
        </w:rPr>
        <w:t>for publication.</w:t>
      </w:r>
    </w:p>
    <w:p w14:paraId="26B328E6" w14:textId="77777777" w:rsidR="00762E86" w:rsidRDefault="00762E86" w:rsidP="00F44940">
      <w:pPr>
        <w:pStyle w:val="Body"/>
        <w:spacing w:line="276" w:lineRule="auto"/>
        <w:jc w:val="both"/>
        <w:rPr>
          <w:rFonts w:ascii="Avenir Next Regular" w:hAnsi="Avenir Next Regular" w:cs="Times New Roman"/>
          <w:bCs/>
          <w:sz w:val="22"/>
          <w:szCs w:val="22"/>
        </w:rPr>
      </w:pPr>
    </w:p>
    <w:p w14:paraId="76690FA1" w14:textId="77777777" w:rsidR="00F44940" w:rsidRPr="00E44F74" w:rsidRDefault="00F44940" w:rsidP="00F44940">
      <w:pPr>
        <w:pStyle w:val="Body"/>
        <w:spacing w:line="276" w:lineRule="auto"/>
        <w:jc w:val="both"/>
        <w:rPr>
          <w:rFonts w:ascii="Avenir Next Regular" w:hAnsi="Avenir Next Regular" w:cs="Times New Roman"/>
          <w:bCs/>
          <w:sz w:val="22"/>
          <w:szCs w:val="22"/>
        </w:rPr>
      </w:pPr>
      <w:r w:rsidRPr="00762E86">
        <w:rPr>
          <w:rFonts w:ascii="Avenir Next Regular" w:hAnsi="Avenir Next Regular" w:cs="Times New Roman"/>
          <w:bCs/>
          <w:sz w:val="22"/>
          <w:szCs w:val="22"/>
        </w:rPr>
        <w:t xml:space="preserve">Below, we respond to </w:t>
      </w:r>
      <w:r w:rsidRPr="000F657E">
        <w:rPr>
          <w:rFonts w:ascii="Avenir Next Regular" w:hAnsi="Avenir Next Regular" w:cs="Times New Roman"/>
          <w:bCs/>
          <w:sz w:val="22"/>
          <w:szCs w:val="22"/>
        </w:rPr>
        <w:t xml:space="preserve">editorials and </w:t>
      </w:r>
      <w:r w:rsidRPr="00762E86">
        <w:rPr>
          <w:rFonts w:ascii="Avenir Next Regular" w:hAnsi="Avenir Next Regular" w:cs="Times New Roman"/>
          <w:bCs/>
          <w:sz w:val="22"/>
          <w:szCs w:val="22"/>
        </w:rPr>
        <w:t>reviewers’ comments in turn.</w:t>
      </w:r>
    </w:p>
    <w:p w14:paraId="37897918" w14:textId="77777777" w:rsidR="00F44940" w:rsidRPr="00762E86" w:rsidRDefault="00F44940" w:rsidP="00F44940">
      <w:pPr>
        <w:widowControl w:val="0"/>
        <w:autoSpaceDE w:val="0"/>
        <w:autoSpaceDN w:val="0"/>
        <w:adjustRightInd w:val="0"/>
        <w:spacing w:line="276" w:lineRule="auto"/>
        <w:jc w:val="both"/>
        <w:rPr>
          <w:rFonts w:ascii="Avenir Next Regular" w:eastAsia="Arial Unicode MS" w:hAnsi="Avenir Next Regular" w:cs="Times New Roman"/>
          <w:bCs/>
          <w:color w:val="000000"/>
          <w:sz w:val="22"/>
          <w:szCs w:val="22"/>
          <w:u w:color="000000"/>
          <w:bdr w:val="nil"/>
          <w:lang w:val="en-US"/>
        </w:rPr>
      </w:pPr>
      <w:r w:rsidRPr="00762E86">
        <w:rPr>
          <w:rFonts w:ascii="Avenir Next Regular" w:eastAsia="Arial Unicode MS" w:hAnsi="Avenir Next Regular" w:cs="Times New Roman"/>
          <w:bCs/>
          <w:color w:val="000000"/>
          <w:sz w:val="22"/>
          <w:szCs w:val="22"/>
          <w:u w:color="000000"/>
          <w:bdr w:val="nil"/>
          <w:lang w:val="en-US"/>
        </w:rPr>
        <w:t>Sincerely,</w:t>
      </w:r>
    </w:p>
    <w:p w14:paraId="2FF74CE2" w14:textId="77777777" w:rsidR="00F44940" w:rsidRPr="00762E86" w:rsidRDefault="00F44940" w:rsidP="00F44940">
      <w:pPr>
        <w:widowControl w:val="0"/>
        <w:autoSpaceDE w:val="0"/>
        <w:autoSpaceDN w:val="0"/>
        <w:adjustRightInd w:val="0"/>
        <w:spacing w:line="276" w:lineRule="auto"/>
        <w:jc w:val="both"/>
        <w:rPr>
          <w:rFonts w:ascii="Avenir Next Regular" w:eastAsia="Arial Unicode MS" w:hAnsi="Avenir Next Regular" w:cs="Times New Roman"/>
          <w:bCs/>
          <w:color w:val="000000"/>
          <w:sz w:val="22"/>
          <w:szCs w:val="22"/>
          <w:u w:color="000000"/>
          <w:bdr w:val="nil"/>
          <w:lang w:val="en-US"/>
        </w:rPr>
      </w:pPr>
      <w:r w:rsidRPr="00762E86">
        <w:rPr>
          <w:rFonts w:ascii="Avenir Next Regular" w:eastAsia="Arial Unicode MS" w:hAnsi="Avenir Next Regular" w:cs="Times New Roman"/>
          <w:bCs/>
          <w:color w:val="000000"/>
          <w:sz w:val="22"/>
          <w:szCs w:val="22"/>
          <w:u w:color="000000"/>
          <w:bdr w:val="nil"/>
          <w:lang w:val="en-US"/>
        </w:rPr>
        <w:t xml:space="preserve">Christian Lesterlin and </w:t>
      </w:r>
      <w:proofErr w:type="spellStart"/>
      <w:r w:rsidRPr="00762E86">
        <w:rPr>
          <w:rFonts w:ascii="Avenir Next Regular" w:eastAsia="Arial Unicode MS" w:hAnsi="Avenir Next Regular" w:cs="Times New Roman"/>
          <w:bCs/>
          <w:color w:val="000000"/>
          <w:sz w:val="22"/>
          <w:szCs w:val="22"/>
          <w:u w:color="000000"/>
          <w:bdr w:val="nil"/>
          <w:lang w:val="en-US"/>
        </w:rPr>
        <w:t>Julien</w:t>
      </w:r>
      <w:proofErr w:type="spellEnd"/>
      <w:r w:rsidRPr="00762E86">
        <w:rPr>
          <w:rFonts w:ascii="Avenir Next Regular" w:eastAsia="Arial Unicode MS" w:hAnsi="Avenir Next Regular" w:cs="Times New Roman"/>
          <w:bCs/>
          <w:color w:val="000000"/>
          <w:sz w:val="22"/>
          <w:szCs w:val="22"/>
          <w:u w:color="000000"/>
          <w:bdr w:val="nil"/>
          <w:lang w:val="en-US"/>
        </w:rPr>
        <w:t xml:space="preserve"> </w:t>
      </w:r>
      <w:proofErr w:type="spellStart"/>
      <w:r w:rsidRPr="00762E86">
        <w:rPr>
          <w:rFonts w:ascii="Avenir Next Regular" w:eastAsia="Arial Unicode MS" w:hAnsi="Avenir Next Regular" w:cs="Times New Roman"/>
          <w:bCs/>
          <w:color w:val="000000"/>
          <w:sz w:val="22"/>
          <w:szCs w:val="22"/>
          <w:u w:color="000000"/>
          <w:bdr w:val="nil"/>
          <w:lang w:val="en-US"/>
        </w:rPr>
        <w:t>Cayron</w:t>
      </w:r>
      <w:proofErr w:type="spellEnd"/>
    </w:p>
    <w:p w14:paraId="51743E23" w14:textId="77777777" w:rsidR="004D6332" w:rsidRDefault="004D6332" w:rsidP="00BB4127">
      <w:pPr>
        <w:rPr>
          <w:rFonts w:ascii="Avenir Next Regular" w:eastAsia="Times New Roman" w:hAnsi="Avenir Next Regular" w:cs="Times New Roman"/>
          <w:color w:val="000000"/>
          <w:sz w:val="20"/>
          <w:szCs w:val="20"/>
          <w:lang w:val="en-US"/>
        </w:rPr>
      </w:pPr>
    </w:p>
    <w:p w14:paraId="36F88585" w14:textId="77777777" w:rsidR="004D6332" w:rsidRDefault="004D6332" w:rsidP="00BB4127">
      <w:pPr>
        <w:rPr>
          <w:rFonts w:ascii="Avenir Next Regular" w:eastAsia="Times New Roman" w:hAnsi="Avenir Next Regular" w:cs="Times New Roman"/>
          <w:color w:val="000000"/>
          <w:sz w:val="20"/>
          <w:szCs w:val="20"/>
          <w:lang w:val="en-US"/>
        </w:rPr>
      </w:pPr>
    </w:p>
    <w:p w14:paraId="7380B8A0" w14:textId="6754B033" w:rsidR="004D6332" w:rsidRPr="004D6332" w:rsidRDefault="00BB4127" w:rsidP="00BB4127">
      <w:pPr>
        <w:rPr>
          <w:rFonts w:ascii="AvenirNext-Regular" w:eastAsia="Times New Roman" w:hAnsi="AvenirNext-Regular" w:cs="Times New Roman"/>
          <w:b/>
          <w:color w:val="000000"/>
          <w:sz w:val="20"/>
          <w:szCs w:val="20"/>
          <w:lang w:val="en-US"/>
        </w:rPr>
      </w:pPr>
      <w:r w:rsidRPr="004D6332">
        <w:rPr>
          <w:rFonts w:ascii="Avenir Next Regular" w:eastAsia="Times New Roman" w:hAnsi="Avenir Next Regular" w:cs="Times New Roman"/>
          <w:color w:val="000000"/>
          <w:sz w:val="20"/>
          <w:szCs w:val="20"/>
          <w:lang w:val="en-US"/>
        </w:rPr>
        <w:br/>
      </w:r>
      <w:r w:rsidR="004D6332" w:rsidRPr="004D6332">
        <w:rPr>
          <w:rFonts w:ascii="Avenir Next Regular" w:hAnsi="Avenir Next Regular" w:cs="Avenir Next Regular"/>
          <w:b/>
          <w:sz w:val="20"/>
          <w:szCs w:val="20"/>
          <w:lang w:val="en-US"/>
        </w:rPr>
        <w:t>Line-by-line response to editorial and reviewers’ comments</w:t>
      </w:r>
    </w:p>
    <w:p w14:paraId="3D4D58A9" w14:textId="317E6AE5" w:rsidR="00F44940" w:rsidRPr="004D6332" w:rsidRDefault="00BB4127" w:rsidP="00BB4127">
      <w:pPr>
        <w:rPr>
          <w:rFonts w:ascii="AvenirNext-Regular" w:eastAsia="Times New Roman" w:hAnsi="AvenirNext-Regular" w:cs="Times New Roman"/>
          <w:color w:val="4472C4" w:themeColor="accent1"/>
          <w:sz w:val="20"/>
          <w:szCs w:val="20"/>
          <w:lang w:val="en-US"/>
        </w:rPr>
      </w:pPr>
      <w:r w:rsidRPr="004D6332">
        <w:rPr>
          <w:rFonts w:ascii="AvenirNext-Regular" w:eastAsia="Times New Roman" w:hAnsi="AvenirNext-Regular" w:cs="Times New Roman"/>
          <w:b/>
          <w:bCs/>
          <w:color w:val="4472C4" w:themeColor="accent1"/>
          <w:sz w:val="20"/>
          <w:szCs w:val="20"/>
          <w:lang w:val="en-US"/>
        </w:rPr>
        <w:t>Editorial comments:</w:t>
      </w:r>
      <w:r w:rsidRPr="004D6332">
        <w:rPr>
          <w:rFonts w:ascii="AvenirNext-Regular" w:eastAsia="Times New Roman" w:hAnsi="AvenirNext-Regular" w:cs="Times New Roman"/>
          <w:color w:val="4472C4" w:themeColor="accent1"/>
          <w:sz w:val="20"/>
          <w:szCs w:val="20"/>
          <w:lang w:val="en-US"/>
        </w:rPr>
        <w:br/>
        <w:t>• Please take this opportunity to thoroughly proofread the manuscript to ensure that there are no spelling or grammatical errors.</w:t>
      </w:r>
    </w:p>
    <w:p w14:paraId="5B4F2E13" w14:textId="1B840887" w:rsidR="00F44940" w:rsidRPr="004D6332" w:rsidRDefault="00F44940" w:rsidP="00BB4127">
      <w:pPr>
        <w:rPr>
          <w:rFonts w:ascii="AvenirNext-Regular" w:eastAsia="Times New Roman" w:hAnsi="AvenirNext-Regular" w:cs="Times New Roman"/>
          <w:sz w:val="20"/>
          <w:szCs w:val="20"/>
          <w:lang w:val="en-US"/>
        </w:rPr>
      </w:pPr>
      <w:r w:rsidRPr="004D6332">
        <w:rPr>
          <w:rFonts w:ascii="AvenirNext-Regular" w:eastAsia="Times New Roman" w:hAnsi="AvenirNext-Regular" w:cs="Times New Roman"/>
          <w:sz w:val="20"/>
          <w:szCs w:val="20"/>
          <w:lang w:val="en-US"/>
        </w:rPr>
        <w:t xml:space="preserve">The text has been </w:t>
      </w:r>
      <w:r w:rsidR="00667F1E" w:rsidRPr="004D6332">
        <w:rPr>
          <w:rFonts w:ascii="AvenirNext-Regular" w:eastAsia="Times New Roman" w:hAnsi="AvenirNext-Regular" w:cs="Times New Roman"/>
          <w:sz w:val="20"/>
          <w:szCs w:val="20"/>
          <w:lang w:val="en-US"/>
        </w:rPr>
        <w:t xml:space="preserve">proofread, </w:t>
      </w:r>
      <w:r w:rsidRPr="004D6332">
        <w:rPr>
          <w:rFonts w:ascii="AvenirNext-Regular" w:eastAsia="Times New Roman" w:hAnsi="AvenirNext-Regular" w:cs="Times New Roman"/>
          <w:sz w:val="20"/>
          <w:szCs w:val="20"/>
          <w:lang w:val="en-US"/>
        </w:rPr>
        <w:t xml:space="preserve">corrected </w:t>
      </w:r>
      <w:r w:rsidR="00667F1E" w:rsidRPr="004D6332">
        <w:rPr>
          <w:rFonts w:ascii="AvenirNext-Regular" w:eastAsia="Times New Roman" w:hAnsi="AvenirNext-Regular" w:cs="Times New Roman"/>
          <w:sz w:val="20"/>
          <w:szCs w:val="20"/>
          <w:lang w:val="en-US"/>
        </w:rPr>
        <w:t>and</w:t>
      </w:r>
      <w:r w:rsidRPr="004D6332">
        <w:rPr>
          <w:rFonts w:ascii="AvenirNext-Regular" w:eastAsia="Times New Roman" w:hAnsi="AvenirNext-Regular" w:cs="Times New Roman"/>
          <w:sz w:val="20"/>
          <w:szCs w:val="20"/>
          <w:lang w:val="en-US"/>
        </w:rPr>
        <w:t xml:space="preserve"> rephrased in several places.</w:t>
      </w:r>
    </w:p>
    <w:p w14:paraId="255B05A6" w14:textId="77777777" w:rsidR="007F23F6" w:rsidRPr="004D6332" w:rsidRDefault="00BB4127" w:rsidP="00BB4127">
      <w:pPr>
        <w:rPr>
          <w:rFonts w:ascii="AvenirNext-Regular" w:eastAsia="Times New Roman" w:hAnsi="AvenirNext-Regular" w:cs="Times New Roman"/>
          <w:color w:val="4472C4" w:themeColor="accent1"/>
          <w:sz w:val="20"/>
          <w:szCs w:val="20"/>
          <w:lang w:val="en-US"/>
        </w:rPr>
      </w:pPr>
      <w:r w:rsidRPr="004D6332">
        <w:rPr>
          <w:rFonts w:ascii="AvenirNext-Regular" w:eastAsia="Times New Roman" w:hAnsi="AvenirNext-Regular" w:cs="Times New Roman"/>
          <w:color w:val="000000"/>
          <w:sz w:val="20"/>
          <w:szCs w:val="20"/>
          <w:lang w:val="en-US"/>
        </w:rPr>
        <w:br/>
      </w:r>
      <w:r w:rsidRPr="004D6332">
        <w:rPr>
          <w:rFonts w:ascii="AvenirNext-Regular" w:eastAsia="Times New Roman" w:hAnsi="AvenirNext-Regular" w:cs="Times New Roman"/>
          <w:color w:val="4472C4" w:themeColor="accent1"/>
          <w:sz w:val="20"/>
          <w:szCs w:val="20"/>
          <w:lang w:val="en-US"/>
        </w:rPr>
        <w:t xml:space="preserve">• Protocol Detail: Please note that your protocol will be used to generate the script for the video, and must contain everything that you would like shown in the video. Please add more specific details (e.g. button clicks for software actions, numerical values for settings, </w:t>
      </w:r>
      <w:proofErr w:type="spellStart"/>
      <w:r w:rsidRPr="004D6332">
        <w:rPr>
          <w:rFonts w:ascii="AvenirNext-Regular" w:eastAsia="Times New Roman" w:hAnsi="AvenirNext-Regular" w:cs="Times New Roman"/>
          <w:color w:val="4472C4" w:themeColor="accent1"/>
          <w:sz w:val="20"/>
          <w:szCs w:val="20"/>
          <w:lang w:val="en-US"/>
        </w:rPr>
        <w:t>etc</w:t>
      </w:r>
      <w:proofErr w:type="spellEnd"/>
      <w:r w:rsidRPr="004D6332">
        <w:rPr>
          <w:rFonts w:ascii="AvenirNext-Regular" w:eastAsia="Times New Roman" w:hAnsi="AvenirNext-Regular" w:cs="Times New Roman"/>
          <w:color w:val="4472C4" w:themeColor="accent1"/>
          <w:sz w:val="20"/>
          <w:szCs w:val="20"/>
          <w:lang w:val="en-US"/>
        </w:rPr>
        <w:t>) to your protocol steps. There should be enough detail in each step to supplement the actions seen in the video so that viewers can easily replicate the protocol.</w:t>
      </w:r>
      <w:r w:rsidRPr="004D6332">
        <w:rPr>
          <w:rFonts w:ascii="AvenirNext-Regular" w:eastAsia="Times New Roman" w:hAnsi="AvenirNext-Regular" w:cs="Times New Roman"/>
          <w:color w:val="4472C4" w:themeColor="accent1"/>
          <w:sz w:val="20"/>
          <w:szCs w:val="20"/>
          <w:lang w:val="en-US"/>
        </w:rPr>
        <w:br/>
        <w:t>1) 4.2: If you wish to film this step more details are required.</w:t>
      </w:r>
    </w:p>
    <w:p w14:paraId="3B423050" w14:textId="1D2D3B7F" w:rsidR="00FA4ACE" w:rsidRPr="004D6332" w:rsidRDefault="00FA4ACE" w:rsidP="007F23F6">
      <w:pPr>
        <w:rPr>
          <w:rFonts w:ascii="AvenirNext-Regular" w:eastAsia="Times New Roman" w:hAnsi="AvenirNext-Regular" w:cs="Times New Roman"/>
          <w:sz w:val="20"/>
          <w:szCs w:val="20"/>
          <w:lang w:val="en-US"/>
        </w:rPr>
      </w:pPr>
      <w:r w:rsidRPr="004D6332">
        <w:rPr>
          <w:rFonts w:ascii="AvenirNext-Regular" w:eastAsia="Times New Roman" w:hAnsi="AvenirNext-Regular" w:cs="Times New Roman"/>
          <w:sz w:val="20"/>
          <w:szCs w:val="20"/>
          <w:lang w:val="en-US"/>
        </w:rPr>
        <w:t>We have added several steps to the section 4.2 (4.2.1, 4.2.2 and 4.2.3) explaining the preparation of agarose-mounted slides for microscopy observation. These steps have been highlighted in yellow as we think it is important to show</w:t>
      </w:r>
      <w:r w:rsidR="001A4628" w:rsidRPr="004D6332">
        <w:rPr>
          <w:rFonts w:ascii="AvenirNext-Regular" w:eastAsia="Times New Roman" w:hAnsi="AvenirNext-Regular" w:cs="Times New Roman"/>
          <w:sz w:val="20"/>
          <w:szCs w:val="20"/>
          <w:lang w:val="en-US"/>
        </w:rPr>
        <w:t xml:space="preserve"> </w:t>
      </w:r>
      <w:r w:rsidRPr="004D6332">
        <w:rPr>
          <w:rFonts w:ascii="AvenirNext-Regular" w:eastAsia="Times New Roman" w:hAnsi="AvenirNext-Regular" w:cs="Times New Roman"/>
          <w:sz w:val="20"/>
          <w:szCs w:val="20"/>
          <w:lang w:val="en-US"/>
        </w:rPr>
        <w:t>them in the film.</w:t>
      </w:r>
    </w:p>
    <w:p w14:paraId="07A6757C" w14:textId="77777777" w:rsidR="00D71824" w:rsidRPr="004D6332" w:rsidRDefault="00FA4ACE" w:rsidP="00706324">
      <w:pPr>
        <w:rPr>
          <w:rFonts w:ascii="AvenirNext-Regular" w:eastAsia="Times New Roman" w:hAnsi="AvenirNext-Regular" w:cs="Times New Roman"/>
          <w:sz w:val="20"/>
          <w:szCs w:val="20"/>
          <w:lang w:val="en-US"/>
        </w:rPr>
      </w:pPr>
      <w:r w:rsidRPr="004D6332">
        <w:rPr>
          <w:rFonts w:ascii="AvenirNext-Regular" w:eastAsia="Times New Roman" w:hAnsi="AvenirNext-Regular" w:cs="Times New Roman"/>
          <w:sz w:val="20"/>
          <w:szCs w:val="20"/>
          <w:lang w:val="en-US"/>
        </w:rPr>
        <w:t xml:space="preserve"> </w:t>
      </w:r>
      <w:r w:rsidR="00BB4127" w:rsidRPr="004D6332">
        <w:rPr>
          <w:rFonts w:ascii="AvenirNext-Regular" w:eastAsia="Times New Roman" w:hAnsi="AvenirNext-Regular" w:cs="Times New Roman"/>
          <w:sz w:val="20"/>
          <w:szCs w:val="20"/>
          <w:lang w:val="en-US"/>
        </w:rPr>
        <w:br/>
      </w:r>
      <w:r w:rsidR="00BB4127" w:rsidRPr="004D6332">
        <w:rPr>
          <w:rFonts w:ascii="AvenirNext-Regular" w:eastAsia="Times New Roman" w:hAnsi="AvenirNext-Regular" w:cs="Times New Roman"/>
          <w:color w:val="4472C4" w:themeColor="accent1"/>
          <w:sz w:val="20"/>
          <w:szCs w:val="20"/>
          <w:lang w:val="en-US"/>
        </w:rPr>
        <w:t>2) 6.1.3: What exactly are the settings?</w:t>
      </w:r>
      <w:r w:rsidR="00BB4127" w:rsidRPr="004D6332">
        <w:rPr>
          <w:rFonts w:ascii="AvenirNext-Regular" w:eastAsia="Times New Roman" w:hAnsi="AvenirNext-Regular" w:cs="Times New Roman"/>
          <w:color w:val="000000"/>
          <w:sz w:val="20"/>
          <w:szCs w:val="20"/>
          <w:lang w:val="en-US"/>
        </w:rPr>
        <w:br/>
      </w:r>
      <w:r w:rsidR="00FD6F1F" w:rsidRPr="004D6332">
        <w:rPr>
          <w:rFonts w:ascii="AvenirNext-Regular" w:eastAsia="Times New Roman" w:hAnsi="AvenirNext-Regular" w:cs="Times New Roman"/>
          <w:sz w:val="20"/>
          <w:szCs w:val="20"/>
          <w:lang w:val="en-US"/>
        </w:rPr>
        <w:t xml:space="preserve">The settings used for detection of </w:t>
      </w:r>
      <w:r w:rsidR="00FD6F1F" w:rsidRPr="004D6332">
        <w:rPr>
          <w:rFonts w:ascii="AvenirNext-Regular" w:eastAsia="Times New Roman" w:hAnsi="AvenirNext-Regular" w:cs="Times New Roman"/>
          <w:i/>
          <w:sz w:val="20"/>
          <w:szCs w:val="20"/>
          <w:lang w:val="en-US"/>
        </w:rPr>
        <w:t>E. coli</w:t>
      </w:r>
      <w:r w:rsidR="00FD6F1F" w:rsidRPr="004D6332">
        <w:rPr>
          <w:rFonts w:ascii="AvenirNext-Regular" w:eastAsia="Times New Roman" w:hAnsi="AvenirNext-Regular" w:cs="Times New Roman"/>
          <w:sz w:val="20"/>
          <w:szCs w:val="20"/>
          <w:lang w:val="en-US"/>
        </w:rPr>
        <w:t xml:space="preserve"> cells on microscopy images have been added to the table of materials, in </w:t>
      </w:r>
      <w:proofErr w:type="spellStart"/>
      <w:r w:rsidR="00FD6F1F" w:rsidRPr="004D6332">
        <w:rPr>
          <w:rFonts w:ascii="AvenirNext-Regular" w:eastAsia="Times New Roman" w:hAnsi="AvenirNext-Regular" w:cs="Times New Roman"/>
          <w:sz w:val="20"/>
          <w:szCs w:val="20"/>
          <w:lang w:val="en-US"/>
        </w:rPr>
        <w:t>MicrobeJ</w:t>
      </w:r>
      <w:proofErr w:type="spellEnd"/>
      <w:r w:rsidR="00FD6F1F" w:rsidRPr="004D6332">
        <w:rPr>
          <w:rFonts w:ascii="AvenirNext-Regular" w:eastAsia="Times New Roman" w:hAnsi="AvenirNext-Regular" w:cs="Times New Roman"/>
          <w:sz w:val="20"/>
          <w:szCs w:val="20"/>
          <w:lang w:val="en-US"/>
        </w:rPr>
        <w:t xml:space="preserve"> « Comments/Description » cell.</w:t>
      </w:r>
      <w:r w:rsidR="00D71824" w:rsidRPr="004D6332">
        <w:rPr>
          <w:rFonts w:ascii="AvenirNext-Regular" w:eastAsia="Times New Roman" w:hAnsi="AvenirNext-Regular" w:cs="Times New Roman"/>
          <w:sz w:val="20"/>
          <w:szCs w:val="20"/>
          <w:lang w:val="en-US"/>
        </w:rPr>
        <w:t xml:space="preserve"> These settings are as follow</w:t>
      </w:r>
      <w:r w:rsidR="00F002F3" w:rsidRPr="004D6332">
        <w:rPr>
          <w:rFonts w:ascii="AvenirNext-Regular" w:eastAsia="Times New Roman" w:hAnsi="AvenirNext-Regular" w:cs="Times New Roman"/>
          <w:sz w:val="20"/>
          <w:szCs w:val="20"/>
          <w:lang w:val="en-US"/>
        </w:rPr>
        <w:t xml:space="preserve">: </w:t>
      </w:r>
    </w:p>
    <w:p w14:paraId="42831B46" w14:textId="59EE4AF9" w:rsidR="00D71824" w:rsidRPr="004D6332" w:rsidRDefault="00D71824" w:rsidP="00D71824">
      <w:pPr>
        <w:pStyle w:val="ListParagraph"/>
        <w:numPr>
          <w:ilvl w:val="0"/>
          <w:numId w:val="3"/>
        </w:numPr>
        <w:rPr>
          <w:rFonts w:ascii="AvenirNext-Regular" w:hAnsi="AvenirNext-Regular" w:cs="Times New Roman"/>
          <w:sz w:val="20"/>
          <w:szCs w:val="20"/>
        </w:rPr>
      </w:pPr>
      <w:r w:rsidRPr="004D6332">
        <w:rPr>
          <w:rFonts w:ascii="AvenirNext-Regular" w:hAnsi="AvenirNext-Regular" w:cs="Times New Roman"/>
          <w:sz w:val="20"/>
          <w:szCs w:val="20"/>
        </w:rPr>
        <w:lastRenderedPageBreak/>
        <w:t>F</w:t>
      </w:r>
      <w:r w:rsidR="00F002F3" w:rsidRPr="004D6332">
        <w:rPr>
          <w:rFonts w:ascii="AvenirNext-Regular" w:hAnsi="AvenirNext-Regular" w:cs="Times New Roman"/>
          <w:sz w:val="20"/>
          <w:szCs w:val="20"/>
        </w:rPr>
        <w:t>or bacteria detection</w:t>
      </w:r>
      <w:r w:rsidR="006C5E6D" w:rsidRPr="004D6332">
        <w:rPr>
          <w:rFonts w:ascii="AvenirNext-Regular" w:hAnsi="AvenirNext-Regular" w:cs="Times New Roman"/>
          <w:sz w:val="20"/>
          <w:szCs w:val="20"/>
        </w:rPr>
        <w:t>: Area (μm</w:t>
      </w:r>
      <w:r w:rsidR="006C5E6D" w:rsidRPr="004D6332">
        <w:rPr>
          <w:rFonts w:ascii="AvenirNext-Regular" w:hAnsi="AvenirNext-Regular" w:cs="Times New Roman"/>
          <w:sz w:val="20"/>
          <w:szCs w:val="20"/>
          <w:vertAlign w:val="superscript"/>
        </w:rPr>
        <w:t>2</w:t>
      </w:r>
      <w:r w:rsidRPr="004D6332">
        <w:rPr>
          <w:rFonts w:ascii="AvenirNext-Regular" w:hAnsi="AvenirNext-Regular" w:cs="Times New Roman"/>
          <w:sz w:val="20"/>
          <w:szCs w:val="20"/>
        </w:rPr>
        <w:t>)</w:t>
      </w:r>
      <w:r w:rsidR="006C5E6D" w:rsidRPr="004D6332">
        <w:rPr>
          <w:rFonts w:ascii="AvenirNext-Regular" w:hAnsi="AvenirNext-Regular" w:cs="Times New Roman"/>
          <w:sz w:val="20"/>
          <w:szCs w:val="20"/>
        </w:rPr>
        <w:t>: 0,1-max</w:t>
      </w:r>
      <w:r w:rsidR="00F002F3" w:rsidRPr="004D6332">
        <w:rPr>
          <w:rFonts w:ascii="AvenirNext-Regular" w:hAnsi="AvenirNext-Regular" w:cs="Times New Roman"/>
          <w:sz w:val="20"/>
          <w:szCs w:val="20"/>
        </w:rPr>
        <w:t xml:space="preserve">; </w:t>
      </w:r>
      <w:r w:rsidRPr="004D6332">
        <w:rPr>
          <w:rFonts w:ascii="AvenirNext-Regular" w:hAnsi="AvenirNext-Regular" w:cs="Times New Roman"/>
          <w:sz w:val="20"/>
          <w:szCs w:val="20"/>
        </w:rPr>
        <w:t>Length (μm)</w:t>
      </w:r>
      <w:r w:rsidR="006C5E6D" w:rsidRPr="004D6332">
        <w:rPr>
          <w:rFonts w:ascii="AvenirNext-Regular" w:hAnsi="AvenirNext-Regular" w:cs="Times New Roman"/>
          <w:sz w:val="20"/>
          <w:szCs w:val="20"/>
        </w:rPr>
        <w:t>: 0,5-max</w:t>
      </w:r>
      <w:r w:rsidR="00F002F3" w:rsidRPr="004D6332">
        <w:rPr>
          <w:rFonts w:ascii="AvenirNext-Regular" w:hAnsi="AvenirNext-Regular" w:cs="Times New Roman"/>
          <w:sz w:val="20"/>
          <w:szCs w:val="20"/>
        </w:rPr>
        <w:t xml:space="preserve">; </w:t>
      </w:r>
      <w:r w:rsidRPr="004D6332">
        <w:rPr>
          <w:rFonts w:ascii="AvenirNext-Regular" w:hAnsi="AvenirNext-Regular" w:cs="Times New Roman"/>
          <w:sz w:val="20"/>
          <w:szCs w:val="20"/>
        </w:rPr>
        <w:t>Width (μm)</w:t>
      </w:r>
      <w:r w:rsidR="006C5E6D" w:rsidRPr="004D6332">
        <w:rPr>
          <w:rFonts w:ascii="AvenirNext-Regular" w:hAnsi="AvenirNext-Regular" w:cs="Times New Roman"/>
          <w:sz w:val="20"/>
          <w:szCs w:val="20"/>
        </w:rPr>
        <w:t>: 0,6-max</w:t>
      </w:r>
      <w:r w:rsidR="00F002F3" w:rsidRPr="004D6332">
        <w:rPr>
          <w:rFonts w:ascii="AvenirNext-Regular" w:hAnsi="AvenirNext-Regular" w:cs="Times New Roman"/>
          <w:sz w:val="20"/>
          <w:szCs w:val="20"/>
        </w:rPr>
        <w:t xml:space="preserve">; </w:t>
      </w:r>
      <w:r w:rsidRPr="004D6332">
        <w:rPr>
          <w:rFonts w:ascii="AvenirNext-Regular" w:hAnsi="AvenirNext-Regular" w:cs="Times New Roman"/>
          <w:color w:val="auto"/>
          <w:sz w:val="20"/>
          <w:szCs w:val="20"/>
        </w:rPr>
        <w:t>Range (μm)</w:t>
      </w:r>
      <w:r w:rsidR="006C5E6D" w:rsidRPr="004D6332">
        <w:rPr>
          <w:rFonts w:ascii="AvenirNext-Regular" w:hAnsi="AvenirNext-Regular" w:cs="Times New Roman"/>
          <w:color w:val="auto"/>
          <w:sz w:val="20"/>
          <w:szCs w:val="20"/>
        </w:rPr>
        <w:t>: 0,5-max</w:t>
      </w:r>
      <w:r w:rsidR="00F002F3" w:rsidRPr="004D6332">
        <w:rPr>
          <w:rFonts w:ascii="AvenirNext-Regular" w:hAnsi="AvenirNext-Regular" w:cs="Times New Roman"/>
          <w:sz w:val="20"/>
          <w:szCs w:val="20"/>
        </w:rPr>
        <w:t xml:space="preserve">; </w:t>
      </w:r>
      <w:r w:rsidRPr="004D6332">
        <w:rPr>
          <w:rFonts w:ascii="AvenirNext-Regular" w:hAnsi="AvenirNext-Regular" w:cs="Times New Roman"/>
          <w:sz w:val="20"/>
          <w:szCs w:val="20"/>
        </w:rPr>
        <w:t>Angularity (rad)</w:t>
      </w:r>
      <w:r w:rsidR="006C5E6D" w:rsidRPr="004D6332">
        <w:rPr>
          <w:rFonts w:ascii="AvenirNext-Regular" w:hAnsi="AvenirNext-Regular" w:cs="Times New Roman"/>
          <w:sz w:val="20"/>
          <w:szCs w:val="20"/>
        </w:rPr>
        <w:t>: 0-0,3</w:t>
      </w:r>
      <w:r w:rsidR="00F002F3" w:rsidRPr="004D6332">
        <w:rPr>
          <w:rFonts w:ascii="AvenirNext-Regular" w:hAnsi="AvenirNext-Regular" w:cs="Times New Roman"/>
          <w:sz w:val="20"/>
          <w:szCs w:val="20"/>
        </w:rPr>
        <w:t xml:space="preserve">; </w:t>
      </w:r>
      <w:r w:rsidR="006C5E6D" w:rsidRPr="004D6332">
        <w:rPr>
          <w:rFonts w:ascii="AvenirNext-Regular" w:hAnsi="AvenirNext-Regular" w:cs="Times New Roman"/>
          <w:sz w:val="20"/>
          <w:szCs w:val="20"/>
        </w:rPr>
        <w:t>0-max</w:t>
      </w:r>
      <w:r w:rsidR="00706324" w:rsidRPr="004D6332">
        <w:rPr>
          <w:rFonts w:ascii="AvenirNext-Regular" w:hAnsi="AvenirNext-Regular" w:cs="Times New Roman"/>
          <w:sz w:val="20"/>
          <w:szCs w:val="20"/>
        </w:rPr>
        <w:t xml:space="preserve"> for all other parameters</w:t>
      </w:r>
      <w:r w:rsidR="00F002F3" w:rsidRPr="004D6332">
        <w:rPr>
          <w:rFonts w:ascii="AvenirNext-Regular" w:hAnsi="AvenirNext-Regular" w:cs="Times New Roman"/>
          <w:sz w:val="20"/>
          <w:szCs w:val="20"/>
        </w:rPr>
        <w:t xml:space="preserve">. </w:t>
      </w:r>
    </w:p>
    <w:p w14:paraId="5B1A4B25" w14:textId="2D83EE91" w:rsidR="00706324" w:rsidRPr="004D6332" w:rsidRDefault="00F002F3" w:rsidP="00D71824">
      <w:pPr>
        <w:pStyle w:val="ListParagraph"/>
        <w:numPr>
          <w:ilvl w:val="0"/>
          <w:numId w:val="3"/>
        </w:numPr>
        <w:rPr>
          <w:rFonts w:ascii="AvenirNext-Regular" w:hAnsi="AvenirNext-Regular" w:cs="Times New Roman"/>
          <w:sz w:val="20"/>
          <w:szCs w:val="20"/>
        </w:rPr>
      </w:pPr>
      <w:r w:rsidRPr="004D6332">
        <w:rPr>
          <w:rFonts w:ascii="AvenirNext-Regular" w:hAnsi="AvenirNext-Regular" w:cs="Times New Roman"/>
          <w:sz w:val="20"/>
          <w:szCs w:val="20"/>
        </w:rPr>
        <w:t>For nucleoid detection</w:t>
      </w:r>
      <w:r w:rsidR="006C5E6D" w:rsidRPr="004D6332">
        <w:rPr>
          <w:rFonts w:ascii="AvenirNext-Regular" w:hAnsi="AvenirNext-Regular" w:cs="Times New Roman"/>
          <w:sz w:val="20"/>
          <w:szCs w:val="20"/>
        </w:rPr>
        <w:t xml:space="preserve">: </w:t>
      </w:r>
      <w:r w:rsidR="00D71824" w:rsidRPr="004D6332">
        <w:rPr>
          <w:rFonts w:ascii="AvenirNext-Regular" w:hAnsi="AvenirNext-Regular" w:cs="Times New Roman"/>
          <w:sz w:val="20"/>
          <w:szCs w:val="20"/>
        </w:rPr>
        <w:t>Tolerance</w:t>
      </w:r>
      <w:r w:rsidR="006C5E6D" w:rsidRPr="004D6332">
        <w:rPr>
          <w:rFonts w:ascii="AvenirNext-Regular" w:hAnsi="AvenirNext-Regular" w:cs="Times New Roman"/>
          <w:sz w:val="20"/>
          <w:szCs w:val="20"/>
        </w:rPr>
        <w:t>: 500</w:t>
      </w:r>
      <w:r w:rsidRPr="004D6332">
        <w:rPr>
          <w:rFonts w:ascii="AvenirNext-Regular" w:hAnsi="AvenirNext-Regular" w:cs="Times New Roman"/>
          <w:sz w:val="20"/>
          <w:szCs w:val="20"/>
        </w:rPr>
        <w:t xml:space="preserve">; </w:t>
      </w:r>
      <w:r w:rsidR="006C5E6D" w:rsidRPr="004D6332">
        <w:rPr>
          <w:rFonts w:ascii="AvenirNext-Regular" w:hAnsi="AvenirNext-Regular" w:cs="Times New Roman"/>
          <w:sz w:val="20"/>
          <w:szCs w:val="20"/>
        </w:rPr>
        <w:t>Threshold: Local</w:t>
      </w:r>
      <w:r w:rsidRPr="004D6332">
        <w:rPr>
          <w:rFonts w:ascii="AvenirNext-Regular" w:hAnsi="AvenirNext-Regular" w:cs="Times New Roman"/>
          <w:sz w:val="20"/>
          <w:szCs w:val="20"/>
        </w:rPr>
        <w:t xml:space="preserve">; </w:t>
      </w:r>
      <w:r w:rsidR="00706324" w:rsidRPr="004D6332">
        <w:rPr>
          <w:rFonts w:ascii="AvenirNext-Regular" w:hAnsi="AvenirNext-Regular" w:cs="Times New Roman"/>
          <w:sz w:val="20"/>
          <w:szCs w:val="20"/>
        </w:rPr>
        <w:t>0-max for all other parameters</w:t>
      </w:r>
    </w:p>
    <w:p w14:paraId="540FF5A6" w14:textId="762B7003" w:rsidR="007F23F6" w:rsidRPr="004D6332" w:rsidRDefault="007F23F6" w:rsidP="00BB4127">
      <w:pPr>
        <w:rPr>
          <w:rFonts w:ascii="AvenirNext-Regular" w:eastAsia="Times New Roman" w:hAnsi="AvenirNext-Regular" w:cs="Times New Roman"/>
          <w:color w:val="000000"/>
          <w:sz w:val="20"/>
          <w:szCs w:val="20"/>
          <w:lang w:val="en-US"/>
        </w:rPr>
      </w:pPr>
    </w:p>
    <w:p w14:paraId="18A5F803" w14:textId="77777777" w:rsidR="007F23F6" w:rsidRPr="004D6332" w:rsidRDefault="00BB4127" w:rsidP="00BB4127">
      <w:pPr>
        <w:rPr>
          <w:rFonts w:ascii="AvenirNext-Regular" w:eastAsia="Times New Roman" w:hAnsi="AvenirNext-Regular" w:cs="Times New Roman"/>
          <w:color w:val="4472C4" w:themeColor="accent1"/>
          <w:sz w:val="20"/>
          <w:szCs w:val="20"/>
          <w:lang w:val="en-US"/>
        </w:rPr>
      </w:pPr>
      <w:r w:rsidRPr="004D6332">
        <w:rPr>
          <w:rFonts w:ascii="AvenirNext-Regular" w:eastAsia="Times New Roman" w:hAnsi="AvenirNext-Regular" w:cs="Times New Roman"/>
          <w:color w:val="4472C4" w:themeColor="accent1"/>
          <w:sz w:val="20"/>
          <w:szCs w:val="20"/>
          <w:lang w:val="en-US"/>
        </w:rPr>
        <w:t>• Protocol Numbering: Please add a one-line space after each protocol step.</w:t>
      </w:r>
    </w:p>
    <w:p w14:paraId="70AE9C9D" w14:textId="1846ADF2" w:rsidR="007F23F6" w:rsidRPr="004D6332" w:rsidRDefault="00E13CC6" w:rsidP="007F23F6">
      <w:pPr>
        <w:rPr>
          <w:rFonts w:ascii="AvenirNext-Regular" w:eastAsia="Times New Roman" w:hAnsi="AvenirNext-Regular" w:cs="Times New Roman"/>
          <w:sz w:val="20"/>
          <w:szCs w:val="20"/>
          <w:lang w:val="en-US"/>
        </w:rPr>
      </w:pPr>
      <w:r w:rsidRPr="004D6332">
        <w:rPr>
          <w:rFonts w:ascii="AvenirNext-Regular" w:eastAsia="Times New Roman" w:hAnsi="AvenirNext-Regular" w:cs="Times New Roman"/>
          <w:sz w:val="20"/>
          <w:szCs w:val="20"/>
          <w:lang w:val="en-US"/>
        </w:rPr>
        <w:t>This has been d</w:t>
      </w:r>
      <w:r w:rsidR="00AE486D" w:rsidRPr="004D6332">
        <w:rPr>
          <w:rFonts w:ascii="AvenirNext-Regular" w:eastAsia="Times New Roman" w:hAnsi="AvenirNext-Regular" w:cs="Times New Roman"/>
          <w:sz w:val="20"/>
          <w:szCs w:val="20"/>
          <w:lang w:val="en-US"/>
        </w:rPr>
        <w:t>one</w:t>
      </w:r>
      <w:r w:rsidRPr="004D6332">
        <w:rPr>
          <w:rFonts w:ascii="AvenirNext-Regular" w:eastAsia="Times New Roman" w:hAnsi="AvenirNext-Regular" w:cs="Times New Roman"/>
          <w:sz w:val="20"/>
          <w:szCs w:val="20"/>
          <w:lang w:val="en-US"/>
        </w:rPr>
        <w:t>.</w:t>
      </w:r>
    </w:p>
    <w:p w14:paraId="14183A1C" w14:textId="4CC8BA57" w:rsidR="007F23F6" w:rsidRPr="004D6332" w:rsidRDefault="00BB4127" w:rsidP="007F23F6">
      <w:pPr>
        <w:rPr>
          <w:rFonts w:ascii="AvenirNext-Regular" w:eastAsia="Times New Roman" w:hAnsi="AvenirNext-Regular" w:cs="Times New Roman"/>
          <w:sz w:val="20"/>
          <w:szCs w:val="20"/>
          <w:lang w:val="en-US"/>
        </w:rPr>
      </w:pPr>
      <w:r w:rsidRPr="004D6332">
        <w:rPr>
          <w:rFonts w:ascii="AvenirNext-Regular" w:eastAsia="Times New Roman" w:hAnsi="AvenirNext-Regular" w:cs="Times New Roman"/>
          <w:color w:val="4472C4" w:themeColor="accent1"/>
          <w:sz w:val="20"/>
          <w:szCs w:val="20"/>
          <w:lang w:val="en-US"/>
        </w:rPr>
        <w:br/>
        <w:t>• Protocol Highlight: After you have made all of the recommended changes to your protocol (listed above), please re-evaluate the length of your protocol section. There is a 10-page limit for the protocol text, and a 3- page limit for filmable content. If your protocol is longer than 3 pages, please highlight ~2.5 pages or less of text (which includes headings and spaces) in yellow, to identify which steps should be visualized to tell the most cohesive story of your protocol steps.</w:t>
      </w:r>
      <w:r w:rsidRPr="004D6332">
        <w:rPr>
          <w:rFonts w:ascii="AvenirNext-Regular" w:eastAsia="Times New Roman" w:hAnsi="AvenirNext-Regular" w:cs="Times New Roman"/>
          <w:color w:val="4472C4" w:themeColor="accent1"/>
          <w:sz w:val="20"/>
          <w:szCs w:val="20"/>
          <w:lang w:val="en-US"/>
        </w:rPr>
        <w:br/>
        <w:t>1) The highlighting must include all relevant details that are required to perform the step. For example, if step 2.5 is highlighted for filming and the details of how to perform the step are given in steps 2.5.1 and 2.5.2, then the sub-steps where the details are provided must be included in the highlighting.</w:t>
      </w:r>
      <w:r w:rsidRPr="004D6332">
        <w:rPr>
          <w:rFonts w:ascii="AvenirNext-Regular" w:eastAsia="Times New Roman" w:hAnsi="AvenirNext-Regular" w:cs="Times New Roman"/>
          <w:color w:val="4472C4" w:themeColor="accent1"/>
          <w:sz w:val="20"/>
          <w:szCs w:val="20"/>
          <w:lang w:val="en-US"/>
        </w:rPr>
        <w:br/>
        <w:t>2) The highlighted steps should form a cohesive narrative, that is, there must be a logical flow from one highlighted step to the next.</w:t>
      </w:r>
      <w:r w:rsidRPr="004D6332">
        <w:rPr>
          <w:rFonts w:ascii="AvenirNext-Regular" w:eastAsia="Times New Roman" w:hAnsi="AvenirNext-Regular" w:cs="Times New Roman"/>
          <w:color w:val="4472C4" w:themeColor="accent1"/>
          <w:sz w:val="20"/>
          <w:szCs w:val="20"/>
          <w:lang w:val="en-US"/>
        </w:rPr>
        <w:br/>
        <w:t>3) Please highlight complete sentences (not parts of sentences). Include sub-headings and spaces when calculating the final highlighted length.</w:t>
      </w:r>
      <w:r w:rsidRPr="004D6332">
        <w:rPr>
          <w:rFonts w:ascii="AvenirNext-Regular" w:eastAsia="Times New Roman" w:hAnsi="AvenirNext-Regular" w:cs="Times New Roman"/>
          <w:color w:val="4472C4" w:themeColor="accent1"/>
          <w:sz w:val="20"/>
          <w:szCs w:val="20"/>
          <w:lang w:val="en-US"/>
        </w:rPr>
        <w:br/>
        <w:t>4) Notes cannot be filmed and should be excluded from highlighting.</w:t>
      </w:r>
      <w:r w:rsidRPr="004D6332">
        <w:rPr>
          <w:rFonts w:ascii="AvenirNext-Regular" w:eastAsia="Times New Roman" w:hAnsi="AvenirNext-Regular" w:cs="Times New Roman"/>
          <w:color w:val="000000"/>
          <w:sz w:val="20"/>
          <w:szCs w:val="20"/>
          <w:lang w:val="en-US"/>
        </w:rPr>
        <w:br/>
      </w:r>
      <w:r w:rsidR="006C5E6D" w:rsidRPr="004D6332">
        <w:rPr>
          <w:rFonts w:ascii="AvenirNext-Regular" w:eastAsia="Times New Roman" w:hAnsi="AvenirNext-Regular" w:cs="Times New Roman"/>
          <w:sz w:val="20"/>
          <w:szCs w:val="20"/>
          <w:lang w:val="en-US"/>
        </w:rPr>
        <w:t>Following these recommendations, we have highlighted 3 pages of text in total, resulting in a logical and consistent flow of steps.</w:t>
      </w:r>
    </w:p>
    <w:p w14:paraId="6499B065" w14:textId="77777777" w:rsidR="007F23F6" w:rsidRPr="004D6332" w:rsidRDefault="00BB4127" w:rsidP="00BB4127">
      <w:pPr>
        <w:rPr>
          <w:rFonts w:ascii="AvenirNext-Regular" w:eastAsia="Times New Roman" w:hAnsi="AvenirNext-Regular" w:cs="Times New Roman"/>
          <w:color w:val="4472C4" w:themeColor="accent1"/>
          <w:sz w:val="20"/>
          <w:szCs w:val="20"/>
          <w:lang w:val="en-US"/>
        </w:rPr>
      </w:pPr>
      <w:r w:rsidRPr="004D6332">
        <w:rPr>
          <w:rFonts w:ascii="AvenirNext-Regular" w:eastAsia="Times New Roman" w:hAnsi="AvenirNext-Regular" w:cs="Times New Roman"/>
          <w:color w:val="000000"/>
          <w:sz w:val="20"/>
          <w:szCs w:val="20"/>
          <w:lang w:val="en-US"/>
        </w:rPr>
        <w:br/>
      </w:r>
      <w:r w:rsidRPr="004D6332">
        <w:rPr>
          <w:rFonts w:ascii="AvenirNext-Regular" w:eastAsia="Times New Roman" w:hAnsi="AvenirNext-Regular" w:cs="Times New Roman"/>
          <w:color w:val="4472C4" w:themeColor="accent1"/>
          <w:sz w:val="20"/>
          <w:szCs w:val="20"/>
          <w:lang w:val="en-US"/>
        </w:rPr>
        <w:t xml:space="preserve">• Discussion: </w:t>
      </w:r>
      <w:proofErr w:type="spellStart"/>
      <w:r w:rsidRPr="004D6332">
        <w:rPr>
          <w:rFonts w:ascii="AvenirNext-Regular" w:eastAsia="Times New Roman" w:hAnsi="AvenirNext-Regular" w:cs="Times New Roman"/>
          <w:color w:val="4472C4" w:themeColor="accent1"/>
          <w:sz w:val="20"/>
          <w:szCs w:val="20"/>
          <w:lang w:val="en-US"/>
        </w:rPr>
        <w:t>JoVE</w:t>
      </w:r>
      <w:proofErr w:type="spellEnd"/>
      <w:r w:rsidRPr="004D6332">
        <w:rPr>
          <w:rFonts w:ascii="AvenirNext-Regular" w:eastAsia="Times New Roman" w:hAnsi="AvenirNext-Regular" w:cs="Times New Roman"/>
          <w:color w:val="4472C4" w:themeColor="accent1"/>
          <w:sz w:val="20"/>
          <w:szCs w:val="20"/>
          <w:lang w:val="en-US"/>
        </w:rPr>
        <w:t xml:space="preserve"> articles are focused on the methods and the protocol, thus the discussion should be similarly focused. Please ensure that the discussion covers the following in detail and in paragraph form (3-6 paragraphs): 1) modifications and troubleshooting, 2) limitations of the technique, 3) significance with respect to existing methods, 4) future applications and 5) critical steps within the protocol.</w:t>
      </w:r>
    </w:p>
    <w:p w14:paraId="60BC0A1E" w14:textId="63FFFC9E" w:rsidR="007F23F6" w:rsidRPr="004D6332" w:rsidRDefault="006C5E6D" w:rsidP="007F23F6">
      <w:pPr>
        <w:rPr>
          <w:rFonts w:ascii="AvenirNext-Regular" w:eastAsia="Times New Roman" w:hAnsi="AvenirNext-Regular" w:cs="Times New Roman"/>
          <w:sz w:val="20"/>
          <w:szCs w:val="20"/>
          <w:lang w:val="en-US"/>
        </w:rPr>
      </w:pPr>
      <w:r w:rsidRPr="004D6332">
        <w:rPr>
          <w:rFonts w:ascii="AvenirNext-Regular" w:eastAsia="Times New Roman" w:hAnsi="AvenirNext-Regular" w:cs="Times New Roman"/>
          <w:sz w:val="20"/>
          <w:szCs w:val="20"/>
          <w:lang w:val="en-US"/>
        </w:rPr>
        <w:t xml:space="preserve">The </w:t>
      </w:r>
      <w:r w:rsidR="00E44FF1" w:rsidRPr="004D6332">
        <w:rPr>
          <w:rFonts w:ascii="AvenirNext-Regular" w:eastAsia="Times New Roman" w:hAnsi="AvenirNext-Regular" w:cs="Times New Roman"/>
          <w:sz w:val="20"/>
          <w:szCs w:val="20"/>
          <w:lang w:val="en-US"/>
        </w:rPr>
        <w:t xml:space="preserve">revised </w:t>
      </w:r>
      <w:r w:rsidRPr="004D6332">
        <w:rPr>
          <w:rFonts w:ascii="AvenirNext-Regular" w:eastAsia="Times New Roman" w:hAnsi="AvenirNext-Regular" w:cs="Times New Roman"/>
          <w:sz w:val="20"/>
          <w:szCs w:val="20"/>
          <w:lang w:val="en-US"/>
        </w:rPr>
        <w:t>discussion covers these different</w:t>
      </w:r>
      <w:r w:rsidR="00E44FF1" w:rsidRPr="004D6332">
        <w:rPr>
          <w:rFonts w:ascii="AvenirNext-Regular" w:eastAsia="Times New Roman" w:hAnsi="AvenirNext-Regular" w:cs="Times New Roman"/>
          <w:sz w:val="20"/>
          <w:szCs w:val="20"/>
          <w:lang w:val="en-US"/>
        </w:rPr>
        <w:t xml:space="preserve"> points. Some parts have been added to answer to the reviewers’ concerns.</w:t>
      </w:r>
    </w:p>
    <w:p w14:paraId="6AAF9E54" w14:textId="58C7183A" w:rsidR="005F53EE" w:rsidRPr="004D6332" w:rsidRDefault="00BB4127" w:rsidP="005F53EE">
      <w:pPr>
        <w:rPr>
          <w:rFonts w:ascii="AvenirNext-Regular" w:eastAsia="Times New Roman" w:hAnsi="AvenirNext-Regular" w:cs="Times New Roman"/>
          <w:sz w:val="20"/>
          <w:szCs w:val="20"/>
          <w:lang w:val="en-US"/>
        </w:rPr>
      </w:pPr>
      <w:r w:rsidRPr="004D6332">
        <w:rPr>
          <w:rFonts w:ascii="AvenirNext-Regular" w:eastAsia="Times New Roman" w:hAnsi="AvenirNext-Regular" w:cs="Times New Roman"/>
          <w:color w:val="4472C4" w:themeColor="accent1"/>
          <w:sz w:val="20"/>
          <w:szCs w:val="20"/>
          <w:lang w:val="en-US"/>
        </w:rPr>
        <w:br/>
        <w:t>• Commercial Language:</w:t>
      </w:r>
      <w:r w:rsidR="007F23F6" w:rsidRPr="004D6332">
        <w:rPr>
          <w:rFonts w:ascii="AvenirNext-Regular" w:eastAsia="Times New Roman" w:hAnsi="AvenirNext-Regular" w:cs="Times New Roman"/>
          <w:color w:val="4472C4" w:themeColor="accent1"/>
          <w:sz w:val="20"/>
          <w:szCs w:val="20"/>
          <w:lang w:val="en-US"/>
        </w:rPr>
        <w:t xml:space="preserve"> </w:t>
      </w:r>
      <w:proofErr w:type="spellStart"/>
      <w:r w:rsidRPr="004D6332">
        <w:rPr>
          <w:rFonts w:ascii="AvenirNext-Regular" w:eastAsia="Times New Roman" w:hAnsi="AvenirNext-Regular" w:cs="Times New Roman"/>
          <w:color w:val="4472C4" w:themeColor="accent1"/>
          <w:sz w:val="20"/>
          <w:szCs w:val="20"/>
          <w:lang w:val="en-US"/>
        </w:rPr>
        <w:t>JoVE</w:t>
      </w:r>
      <w:proofErr w:type="spellEnd"/>
      <w:r w:rsidRPr="004D6332">
        <w:rPr>
          <w:rFonts w:ascii="AvenirNext-Regular" w:eastAsia="Times New Roman" w:hAnsi="AvenirNext-Regular" w:cs="Times New Roman"/>
          <w:color w:val="4472C4" w:themeColor="accent1"/>
          <w:sz w:val="20"/>
          <w:szCs w:val="20"/>
          <w:lang w:val="en-US"/>
        </w:rPr>
        <w:t xml:space="preserve"> is unable to publish manuscripts containing commercial sounding language, including trademark or registered trademark symbols (TM/R) and the mention of company brand names before an instrument or reagent. Examples of commercial sounding language in your manuscript are TECAN, Microfluidic Plates </w:t>
      </w:r>
      <w:proofErr w:type="spellStart"/>
      <w:r w:rsidRPr="004D6332">
        <w:rPr>
          <w:rFonts w:ascii="AvenirNext-Regular" w:eastAsia="Times New Roman" w:hAnsi="AvenirNext-Regular" w:cs="Times New Roman"/>
          <w:color w:val="4472C4" w:themeColor="accent1"/>
          <w:sz w:val="20"/>
          <w:szCs w:val="20"/>
          <w:lang w:val="en-US"/>
        </w:rPr>
        <w:t>CellASIC</w:t>
      </w:r>
      <w:proofErr w:type="spellEnd"/>
      <w:r w:rsidRPr="004D6332">
        <w:rPr>
          <w:rFonts w:ascii="AvenirNext-Regular" w:eastAsia="Times New Roman" w:hAnsi="AvenirNext-Regular" w:cs="Times New Roman"/>
          <w:color w:val="4472C4" w:themeColor="accent1"/>
          <w:sz w:val="20"/>
          <w:szCs w:val="20"/>
          <w:lang w:val="en-US"/>
        </w:rPr>
        <w:t xml:space="preserve"> ONIX, </w:t>
      </w:r>
      <w:proofErr w:type="spellStart"/>
      <w:r w:rsidRPr="004D6332">
        <w:rPr>
          <w:rFonts w:ascii="AvenirNext-Regular" w:eastAsia="Times New Roman" w:hAnsi="AvenirNext-Regular" w:cs="Times New Roman"/>
          <w:color w:val="4472C4" w:themeColor="accent1"/>
          <w:sz w:val="20"/>
          <w:szCs w:val="20"/>
          <w:lang w:val="en-US"/>
        </w:rPr>
        <w:t>CellASIC</w:t>
      </w:r>
      <w:proofErr w:type="spellEnd"/>
      <w:r w:rsidRPr="004D6332">
        <w:rPr>
          <w:rFonts w:ascii="AvenirNext-Regular" w:eastAsia="Times New Roman" w:hAnsi="AvenirNext-Regular" w:cs="Times New Roman"/>
          <w:color w:val="4472C4" w:themeColor="accent1"/>
          <w:sz w:val="20"/>
          <w:szCs w:val="20"/>
          <w:lang w:val="en-US"/>
        </w:rPr>
        <w:t xml:space="preserve"> ONIX FG,</w:t>
      </w:r>
      <w:r w:rsidRPr="004D6332">
        <w:rPr>
          <w:rFonts w:ascii="AvenirNext-Regular" w:eastAsia="Times New Roman" w:hAnsi="AvenirNext-Regular" w:cs="Times New Roman"/>
          <w:color w:val="4472C4" w:themeColor="accent1"/>
          <w:sz w:val="20"/>
          <w:szCs w:val="20"/>
          <w:lang w:val="en-US"/>
        </w:rPr>
        <w:br/>
        <w:t>1) Please use MS Word’s find function (</w:t>
      </w:r>
      <w:proofErr w:type="spellStart"/>
      <w:r w:rsidRPr="004D6332">
        <w:rPr>
          <w:rFonts w:ascii="AvenirNext-Regular" w:eastAsia="Times New Roman" w:hAnsi="AvenirNext-Regular" w:cs="Times New Roman"/>
          <w:color w:val="4472C4" w:themeColor="accent1"/>
          <w:sz w:val="20"/>
          <w:szCs w:val="20"/>
          <w:lang w:val="en-US"/>
        </w:rPr>
        <w:t>Ctrl+F</w:t>
      </w:r>
      <w:proofErr w:type="spellEnd"/>
      <w:r w:rsidRPr="004D6332">
        <w:rPr>
          <w:rFonts w:ascii="AvenirNext-Regular" w:eastAsia="Times New Roman" w:hAnsi="AvenirNext-Regular" w:cs="Times New Roman"/>
          <w:color w:val="4472C4" w:themeColor="accent1"/>
          <w:sz w:val="20"/>
          <w:szCs w:val="20"/>
          <w:lang w:val="en-US"/>
        </w:rPr>
        <w:t>), to locate and replace all commercial sounding language in your manuscript with generic names that are not company-specific. All commercial products should be sufficiently referenced in the table of materials/reagents. You may use the generic term followed by “(see table of materials)” to draw the readers’ attention to specific commercial names.</w:t>
      </w:r>
      <w:r w:rsidRPr="004D6332">
        <w:rPr>
          <w:rFonts w:ascii="AvenirNext-Regular" w:eastAsia="Times New Roman" w:hAnsi="AvenirNext-Regular" w:cs="Times New Roman"/>
          <w:color w:val="4472C4" w:themeColor="accent1"/>
          <w:sz w:val="20"/>
          <w:szCs w:val="20"/>
          <w:lang w:val="en-US"/>
        </w:rPr>
        <w:br/>
        <w:t>2) Please remove the registered trademark symbols TM/R from the table of reagents/materials.</w:t>
      </w:r>
      <w:r w:rsidRPr="004D6332">
        <w:rPr>
          <w:rFonts w:ascii="AvenirNext-Regular" w:eastAsia="Times New Roman" w:hAnsi="AvenirNext-Regular" w:cs="Times New Roman"/>
          <w:color w:val="4472C4" w:themeColor="accent1"/>
          <w:sz w:val="20"/>
          <w:szCs w:val="20"/>
          <w:lang w:val="en-US"/>
        </w:rPr>
        <w:br/>
      </w:r>
      <w:r w:rsidR="00E44FF1" w:rsidRPr="004D6332">
        <w:rPr>
          <w:rFonts w:ascii="AvenirNext-Regular" w:eastAsia="Times New Roman" w:hAnsi="AvenirNext-Regular" w:cs="Times New Roman"/>
          <w:sz w:val="20"/>
          <w:szCs w:val="20"/>
          <w:lang w:val="en-US"/>
        </w:rPr>
        <w:t xml:space="preserve">All commercial terms have been removed and replaced by generic names. TECAN was replaced by </w:t>
      </w:r>
      <w:r w:rsidR="002308A6" w:rsidRPr="004D6332">
        <w:rPr>
          <w:rFonts w:ascii="AvenirNext-Regular" w:eastAsia="Times New Roman" w:hAnsi="AvenirNext-Regular" w:cs="Times New Roman"/>
          <w:sz w:val="20"/>
          <w:szCs w:val="20"/>
          <w:lang w:val="en-US"/>
        </w:rPr>
        <w:t xml:space="preserve">automated </w:t>
      </w:r>
      <w:r w:rsidR="00F35481" w:rsidRPr="004D6332">
        <w:rPr>
          <w:rFonts w:ascii="AvenirNext-Regular" w:eastAsia="Times New Roman" w:hAnsi="AvenirNext-Regular" w:cs="Times New Roman"/>
          <w:sz w:val="20"/>
          <w:szCs w:val="20"/>
          <w:lang w:val="en-US"/>
        </w:rPr>
        <w:t>plate reader;</w:t>
      </w:r>
      <w:r w:rsidR="00E44FF1" w:rsidRPr="004D6332">
        <w:rPr>
          <w:rFonts w:ascii="AvenirNext-Regular" w:eastAsia="Times New Roman" w:hAnsi="AvenirNext-Regular" w:cs="Times New Roman"/>
          <w:sz w:val="20"/>
          <w:szCs w:val="20"/>
          <w:lang w:val="en-US"/>
        </w:rPr>
        <w:t xml:space="preserve"> Microfluidic Plates </w:t>
      </w:r>
      <w:proofErr w:type="spellStart"/>
      <w:r w:rsidR="00E44FF1" w:rsidRPr="004D6332">
        <w:rPr>
          <w:rFonts w:ascii="AvenirNext-Regular" w:eastAsia="Times New Roman" w:hAnsi="AvenirNext-Regular" w:cs="Times New Roman"/>
          <w:sz w:val="20"/>
          <w:szCs w:val="20"/>
          <w:lang w:val="en-US"/>
        </w:rPr>
        <w:t>CellASIC</w:t>
      </w:r>
      <w:proofErr w:type="spellEnd"/>
      <w:r w:rsidR="00E44FF1" w:rsidRPr="004D6332">
        <w:rPr>
          <w:rFonts w:ascii="AvenirNext-Regular" w:eastAsia="Times New Roman" w:hAnsi="AvenirNext-Regular" w:cs="Times New Roman"/>
          <w:sz w:val="20"/>
          <w:szCs w:val="20"/>
          <w:lang w:val="en-US"/>
        </w:rPr>
        <w:t xml:space="preserve"> ONIX by microfluidic </w:t>
      </w:r>
      <w:r w:rsidR="00F35481" w:rsidRPr="004D6332">
        <w:rPr>
          <w:rFonts w:ascii="AvenirNext-Regular" w:eastAsia="Times New Roman" w:hAnsi="AvenirNext-Regular" w:cs="Times New Roman"/>
          <w:sz w:val="20"/>
          <w:szCs w:val="20"/>
          <w:lang w:val="en-US"/>
        </w:rPr>
        <w:t>p</w:t>
      </w:r>
      <w:r w:rsidR="00E44FF1" w:rsidRPr="004D6332">
        <w:rPr>
          <w:rFonts w:ascii="AvenirNext-Regular" w:eastAsia="Times New Roman" w:hAnsi="AvenirNext-Regular" w:cs="Times New Roman"/>
          <w:sz w:val="20"/>
          <w:szCs w:val="20"/>
          <w:lang w:val="en-US"/>
        </w:rPr>
        <w:t>lates</w:t>
      </w:r>
      <w:r w:rsidR="00F35481" w:rsidRPr="004D6332">
        <w:rPr>
          <w:rFonts w:ascii="AvenirNext-Regular" w:eastAsia="Times New Roman" w:hAnsi="AvenirNext-Regular" w:cs="Times New Roman"/>
          <w:sz w:val="20"/>
          <w:szCs w:val="20"/>
          <w:lang w:val="en-US"/>
        </w:rPr>
        <w:t>;</w:t>
      </w:r>
      <w:r w:rsidR="00E44FF1" w:rsidRPr="004D6332">
        <w:rPr>
          <w:rFonts w:ascii="AvenirNext-Regular" w:eastAsia="Times New Roman" w:hAnsi="AvenirNext-Regular" w:cs="Times New Roman"/>
          <w:sz w:val="20"/>
          <w:szCs w:val="20"/>
          <w:lang w:val="en-US"/>
        </w:rPr>
        <w:t xml:space="preserve"> </w:t>
      </w:r>
      <w:proofErr w:type="spellStart"/>
      <w:r w:rsidR="00E44FF1" w:rsidRPr="004D6332">
        <w:rPr>
          <w:rFonts w:ascii="AvenirNext-Regular" w:eastAsia="Times New Roman" w:hAnsi="AvenirNext-Regular" w:cs="Times New Roman"/>
          <w:sz w:val="20"/>
          <w:szCs w:val="20"/>
          <w:lang w:val="en-US"/>
        </w:rPr>
        <w:t>CellASIC</w:t>
      </w:r>
      <w:proofErr w:type="spellEnd"/>
      <w:r w:rsidR="00E44FF1" w:rsidRPr="004D6332">
        <w:rPr>
          <w:rFonts w:ascii="AvenirNext-Regular" w:eastAsia="Times New Roman" w:hAnsi="AvenirNext-Regular" w:cs="Times New Roman"/>
          <w:sz w:val="20"/>
          <w:szCs w:val="20"/>
          <w:lang w:val="en-US"/>
        </w:rPr>
        <w:t xml:space="preserve"> ONIX FG by </w:t>
      </w:r>
      <w:r w:rsidR="006F6CAB" w:rsidRPr="004D6332">
        <w:rPr>
          <w:rFonts w:ascii="AvenirNext-Regular" w:eastAsia="Times New Roman" w:hAnsi="AvenirNext-Regular" w:cs="Times New Roman"/>
          <w:sz w:val="20"/>
          <w:szCs w:val="20"/>
          <w:lang w:val="en-US"/>
        </w:rPr>
        <w:t>microfluidic software</w:t>
      </w:r>
      <w:r w:rsidR="00F35481" w:rsidRPr="004D6332">
        <w:rPr>
          <w:rFonts w:ascii="AvenirNext-Regular" w:eastAsia="Times New Roman" w:hAnsi="AvenirNext-Regular" w:cs="Times New Roman"/>
          <w:sz w:val="20"/>
          <w:szCs w:val="20"/>
          <w:lang w:val="en-US"/>
        </w:rPr>
        <w:t>;</w:t>
      </w:r>
      <w:r w:rsidR="006F6CAB" w:rsidRPr="004D6332">
        <w:rPr>
          <w:rFonts w:ascii="AvenirNext-Regular" w:eastAsia="Times New Roman" w:hAnsi="AvenirNext-Regular" w:cs="Times New Roman"/>
          <w:sz w:val="20"/>
          <w:szCs w:val="20"/>
          <w:lang w:val="en-US"/>
        </w:rPr>
        <w:t xml:space="preserve"> </w:t>
      </w:r>
      <w:proofErr w:type="spellStart"/>
      <w:r w:rsidR="00F35481" w:rsidRPr="004D6332">
        <w:rPr>
          <w:rFonts w:ascii="AvenirNext-Regular" w:eastAsia="Times New Roman" w:hAnsi="AvenirNext-Regular" w:cs="Times New Roman"/>
          <w:sz w:val="20"/>
          <w:szCs w:val="20"/>
          <w:lang w:val="en-US"/>
        </w:rPr>
        <w:t>CellASIC</w:t>
      </w:r>
      <w:proofErr w:type="spellEnd"/>
      <w:r w:rsidR="00F35481" w:rsidRPr="004D6332">
        <w:rPr>
          <w:rFonts w:ascii="AvenirNext-Regular" w:eastAsia="Times New Roman" w:hAnsi="AvenirNext-Regular" w:cs="Times New Roman"/>
          <w:sz w:val="20"/>
          <w:szCs w:val="20"/>
          <w:lang w:val="en-US"/>
        </w:rPr>
        <w:t xml:space="preserve"> ONIX2 Manifold Basic by manifold system; </w:t>
      </w:r>
      <w:r w:rsidR="006F6CAB" w:rsidRPr="004D6332">
        <w:rPr>
          <w:rFonts w:ascii="AvenirNext-Regular" w:eastAsia="Times New Roman" w:hAnsi="AvenirNext-Regular" w:cs="Times New Roman"/>
          <w:sz w:val="20"/>
          <w:szCs w:val="20"/>
          <w:lang w:val="en-US"/>
        </w:rPr>
        <w:t xml:space="preserve">SYTO9 by </w:t>
      </w:r>
      <w:r w:rsidR="00F35481" w:rsidRPr="004D6332">
        <w:rPr>
          <w:rFonts w:ascii="AvenirNext-Regular" w:eastAsia="Times New Roman" w:hAnsi="AvenirNext-Regular" w:cs="Times New Roman"/>
          <w:sz w:val="20"/>
          <w:szCs w:val="20"/>
          <w:lang w:val="en-US"/>
        </w:rPr>
        <w:t>DNA fluorescent dye and</w:t>
      </w:r>
      <w:r w:rsidR="006F6CAB" w:rsidRPr="004D6332">
        <w:rPr>
          <w:rFonts w:ascii="AvenirNext-Regular" w:eastAsia="Times New Roman" w:hAnsi="AvenirNext-Regular" w:cs="Times New Roman"/>
          <w:sz w:val="20"/>
          <w:szCs w:val="20"/>
          <w:lang w:val="en-US"/>
        </w:rPr>
        <w:t xml:space="preserve"> </w:t>
      </w:r>
      <w:r w:rsidR="00C65541">
        <w:rPr>
          <w:rFonts w:ascii="AvenirNext-Regular" w:eastAsia="Times New Roman" w:hAnsi="AvenirNext-Regular" w:cs="Times New Roman"/>
          <w:sz w:val="20"/>
          <w:szCs w:val="20"/>
          <w:lang w:val="en-US"/>
        </w:rPr>
        <w:t>MOPS EZ</w:t>
      </w:r>
      <w:r w:rsidR="006F6CAB" w:rsidRPr="004D6332">
        <w:rPr>
          <w:rFonts w:ascii="AvenirNext-Regular" w:eastAsia="Times New Roman" w:hAnsi="AvenirNext-Regular" w:cs="Times New Roman"/>
          <w:sz w:val="20"/>
          <w:szCs w:val="20"/>
          <w:lang w:val="en-US"/>
        </w:rPr>
        <w:t>-Rich defined medium by rich defined medium</w:t>
      </w:r>
      <w:r w:rsidR="006D4288" w:rsidRPr="004D6332">
        <w:rPr>
          <w:rFonts w:ascii="AvenirNext-Regular" w:eastAsia="Times New Roman" w:hAnsi="AvenirNext-Regular" w:cs="Times New Roman"/>
          <w:sz w:val="20"/>
          <w:szCs w:val="20"/>
          <w:lang w:val="en-US"/>
        </w:rPr>
        <w:t xml:space="preserve"> or just medium</w:t>
      </w:r>
      <w:r w:rsidR="006F6CAB" w:rsidRPr="004D6332">
        <w:rPr>
          <w:rFonts w:ascii="AvenirNext-Regular" w:eastAsia="Times New Roman" w:hAnsi="AvenirNext-Regular" w:cs="Times New Roman"/>
          <w:sz w:val="20"/>
          <w:szCs w:val="20"/>
          <w:lang w:val="en-US"/>
        </w:rPr>
        <w:t>.</w:t>
      </w:r>
      <w:r w:rsidR="00E44FF1" w:rsidRPr="004D6332">
        <w:rPr>
          <w:rFonts w:ascii="AvenirNext-Regular" w:eastAsia="Times New Roman" w:hAnsi="AvenirNext-Regular" w:cs="Times New Roman"/>
          <w:sz w:val="20"/>
          <w:szCs w:val="20"/>
          <w:lang w:val="en-US"/>
        </w:rPr>
        <w:br/>
      </w:r>
      <w:r w:rsidRPr="004D6332">
        <w:rPr>
          <w:rFonts w:ascii="AvenirNext-Regular" w:eastAsia="Times New Roman" w:hAnsi="AvenirNext-Regular" w:cs="Times New Roman"/>
          <w:color w:val="000000"/>
          <w:sz w:val="20"/>
          <w:szCs w:val="20"/>
          <w:lang w:val="en-US"/>
        </w:rPr>
        <w:br/>
      </w:r>
      <w:r w:rsidRPr="004D6332">
        <w:rPr>
          <w:rFonts w:ascii="AvenirNext-Regular" w:eastAsia="Times New Roman" w:hAnsi="AvenirNext-Regular" w:cs="Times New Roman"/>
          <w:color w:val="4472C4" w:themeColor="accent1"/>
          <w:sz w:val="20"/>
          <w:szCs w:val="20"/>
          <w:lang w:val="en-US"/>
        </w:rPr>
        <w:t>• Please define all abbreviations at first use.</w:t>
      </w:r>
      <w:r w:rsidRPr="004D6332">
        <w:rPr>
          <w:rFonts w:ascii="AvenirNext-Regular" w:eastAsia="Times New Roman" w:hAnsi="AvenirNext-Regular" w:cs="Times New Roman"/>
          <w:color w:val="4472C4" w:themeColor="accent1"/>
          <w:sz w:val="20"/>
          <w:szCs w:val="20"/>
          <w:lang w:val="en-US"/>
        </w:rPr>
        <w:br/>
      </w:r>
      <w:r w:rsidR="00F326D2" w:rsidRPr="004D6332">
        <w:rPr>
          <w:rFonts w:ascii="AvenirNext-Regular" w:eastAsia="Times New Roman" w:hAnsi="AvenirNext-Regular" w:cs="Times New Roman"/>
          <w:sz w:val="20"/>
          <w:szCs w:val="20"/>
          <w:lang w:val="en-US"/>
        </w:rPr>
        <w:t>This has been done throughout the text.</w:t>
      </w:r>
    </w:p>
    <w:p w14:paraId="4A4B1DC7" w14:textId="7A3F5F25" w:rsidR="007F23F6" w:rsidRPr="004D6332" w:rsidRDefault="00BB4127" w:rsidP="007F23F6">
      <w:pPr>
        <w:widowControl w:val="0"/>
        <w:autoSpaceDE w:val="0"/>
        <w:autoSpaceDN w:val="0"/>
        <w:adjustRightInd w:val="0"/>
        <w:spacing w:line="276" w:lineRule="auto"/>
        <w:rPr>
          <w:rFonts w:ascii="AvenirNext-Regular" w:eastAsia="Times New Roman" w:hAnsi="AvenirNext-Regular" w:cs="Times New Roman"/>
          <w:color w:val="4472C4" w:themeColor="accent1"/>
          <w:sz w:val="20"/>
          <w:szCs w:val="20"/>
          <w:lang w:val="en-US"/>
        </w:rPr>
      </w:pPr>
      <w:r w:rsidRPr="004D6332">
        <w:rPr>
          <w:rFonts w:ascii="AvenirNext-Regular" w:eastAsia="Times New Roman" w:hAnsi="AvenirNext-Regular" w:cs="Times New Roman"/>
          <w:color w:val="000000"/>
          <w:sz w:val="20"/>
          <w:szCs w:val="20"/>
          <w:lang w:val="en-US"/>
        </w:rPr>
        <w:br/>
      </w:r>
      <w:r w:rsidRPr="004D6332">
        <w:rPr>
          <w:rFonts w:ascii="AvenirNext-Regular" w:eastAsia="Times New Roman" w:hAnsi="AvenirNext-Regular" w:cs="Times New Roman"/>
          <w:color w:val="4472C4" w:themeColor="accent1"/>
          <w:sz w:val="20"/>
          <w:szCs w:val="20"/>
          <w:lang w:val="en-US"/>
        </w:rPr>
        <w:t xml:space="preserve">• </w:t>
      </w:r>
      <w:proofErr w:type="gramStart"/>
      <w:r w:rsidRPr="004D6332">
        <w:rPr>
          <w:rFonts w:ascii="AvenirNext-Regular" w:eastAsia="Times New Roman" w:hAnsi="AvenirNext-Regular" w:cs="Times New Roman"/>
          <w:color w:val="4472C4" w:themeColor="accent1"/>
          <w:sz w:val="20"/>
          <w:szCs w:val="20"/>
          <w:lang w:val="en-US"/>
        </w:rPr>
        <w:t>If</w:t>
      </w:r>
      <w:proofErr w:type="gramEnd"/>
      <w:r w:rsidRPr="004D6332">
        <w:rPr>
          <w:rFonts w:ascii="AvenirNext-Regular" w:eastAsia="Times New Roman" w:hAnsi="AvenirNext-Regular" w:cs="Times New Roman"/>
          <w:color w:val="4472C4" w:themeColor="accent1"/>
          <w:sz w:val="20"/>
          <w:szCs w:val="20"/>
          <w:lang w:val="en-US"/>
        </w:rPr>
        <w:t xml:space="preserve"> your figures and tables are original and not published previously or you have already obtained </w:t>
      </w:r>
      <w:r w:rsidRPr="004D6332">
        <w:rPr>
          <w:rFonts w:ascii="AvenirNext-Regular" w:eastAsia="Times New Roman" w:hAnsi="AvenirNext-Regular" w:cs="Times New Roman"/>
          <w:color w:val="4472C4" w:themeColor="accent1"/>
          <w:sz w:val="20"/>
          <w:szCs w:val="20"/>
          <w:lang w:val="en-US"/>
        </w:rPr>
        <w:lastRenderedPageBreak/>
        <w:t xml:space="preserve">figure permissions, please ignore this comment. If you are re-using figures from a previous publication, you must obtain explicit permission to re-use the figure from the previous publisher (this can be in the form of a letter from an editor or a link to the editorial policies that allows you to re-publish the figure). Please upload the text of the re-print permission (may be copied and pasted from an email/website) as a Word document to the Editorial Manager site in the "Supplemental files (as requested by </w:t>
      </w:r>
      <w:proofErr w:type="spellStart"/>
      <w:r w:rsidRPr="004D6332">
        <w:rPr>
          <w:rFonts w:ascii="AvenirNext-Regular" w:eastAsia="Times New Roman" w:hAnsi="AvenirNext-Regular" w:cs="Times New Roman"/>
          <w:color w:val="4472C4" w:themeColor="accent1"/>
          <w:sz w:val="20"/>
          <w:szCs w:val="20"/>
          <w:lang w:val="en-US"/>
        </w:rPr>
        <w:t>JoVE</w:t>
      </w:r>
      <w:proofErr w:type="spellEnd"/>
      <w:r w:rsidRPr="004D6332">
        <w:rPr>
          <w:rFonts w:ascii="AvenirNext-Regular" w:eastAsia="Times New Roman" w:hAnsi="AvenirNext-Regular" w:cs="Times New Roman"/>
          <w:color w:val="4472C4" w:themeColor="accent1"/>
          <w:sz w:val="20"/>
          <w:szCs w:val="20"/>
          <w:lang w:val="en-US"/>
        </w:rPr>
        <w:t>)" section. Please also cite the figure appropriately in the figure legend, i.e. "This figure has been modified from [citation]."</w:t>
      </w:r>
      <w:r w:rsidRPr="004D6332">
        <w:rPr>
          <w:rFonts w:ascii="AvenirNext-Regular" w:eastAsia="Times New Roman" w:hAnsi="AvenirNext-Regular" w:cs="Times New Roman"/>
          <w:color w:val="4472C4" w:themeColor="accent1"/>
          <w:sz w:val="20"/>
          <w:szCs w:val="20"/>
          <w:lang w:val="en-US"/>
        </w:rPr>
        <w:br/>
      </w:r>
      <w:r w:rsidRPr="004D6332">
        <w:rPr>
          <w:rFonts w:ascii="AvenirNext-Regular" w:eastAsia="Times New Roman" w:hAnsi="AvenirNext-Regular" w:cs="Times New Roman"/>
          <w:color w:val="000000"/>
          <w:sz w:val="20"/>
          <w:szCs w:val="20"/>
          <w:lang w:val="en-US"/>
        </w:rPr>
        <w:br/>
      </w:r>
      <w:r w:rsidRPr="004D6332">
        <w:rPr>
          <w:rFonts w:ascii="AvenirNext-Regular" w:eastAsia="Times New Roman" w:hAnsi="AvenirNext-Regular" w:cs="Times New Roman"/>
          <w:b/>
          <w:color w:val="4472C4" w:themeColor="accent1"/>
          <w:sz w:val="20"/>
          <w:szCs w:val="20"/>
          <w:lang w:val="en-US"/>
        </w:rPr>
        <w:t>Comments from Peer-Reviewers:</w:t>
      </w:r>
      <w:r w:rsidRPr="004D6332">
        <w:rPr>
          <w:rFonts w:ascii="AvenirNext-Regular" w:eastAsia="Times New Roman" w:hAnsi="AvenirNext-Regular" w:cs="Times New Roman"/>
          <w:b/>
          <w:color w:val="4472C4" w:themeColor="accent1"/>
          <w:sz w:val="20"/>
          <w:szCs w:val="20"/>
          <w:lang w:val="en-US"/>
        </w:rPr>
        <w:br/>
      </w:r>
      <w:r w:rsidRPr="004D6332">
        <w:rPr>
          <w:rFonts w:ascii="AvenirNext-Regular" w:eastAsia="Times New Roman" w:hAnsi="AvenirNext-Regular" w:cs="Times New Roman"/>
          <w:b/>
          <w:bCs/>
          <w:color w:val="4472C4" w:themeColor="accent1"/>
          <w:sz w:val="20"/>
          <w:szCs w:val="20"/>
          <w:lang w:val="en-US"/>
        </w:rPr>
        <w:t>Reviewers' comments:</w:t>
      </w:r>
      <w:r w:rsidRPr="004D6332">
        <w:rPr>
          <w:rFonts w:ascii="AvenirNext-Regular" w:eastAsia="Times New Roman" w:hAnsi="AvenirNext-Regular" w:cs="Times New Roman"/>
          <w:color w:val="4472C4" w:themeColor="accent1"/>
          <w:sz w:val="20"/>
          <w:szCs w:val="20"/>
          <w:lang w:val="en-US"/>
        </w:rPr>
        <w:br/>
      </w:r>
      <w:r w:rsidRPr="004D6332">
        <w:rPr>
          <w:rFonts w:ascii="AvenirNext-Regular" w:eastAsia="Times New Roman" w:hAnsi="AvenirNext-Regular" w:cs="Times New Roman"/>
          <w:b/>
          <w:color w:val="4472C4" w:themeColor="accent1"/>
          <w:sz w:val="20"/>
          <w:szCs w:val="20"/>
          <w:lang w:val="en-US"/>
        </w:rPr>
        <w:t>Reviewer #1:</w:t>
      </w:r>
      <w:r w:rsidRPr="004D6332">
        <w:rPr>
          <w:rFonts w:ascii="AvenirNext-Regular" w:eastAsia="Times New Roman" w:hAnsi="AvenirNext-Regular" w:cs="Times New Roman"/>
          <w:b/>
          <w:color w:val="4472C4" w:themeColor="accent1"/>
          <w:sz w:val="20"/>
          <w:szCs w:val="20"/>
          <w:lang w:val="en-US"/>
        </w:rPr>
        <w:br/>
      </w:r>
      <w:r w:rsidRPr="004D6332">
        <w:rPr>
          <w:rFonts w:ascii="AvenirNext-Regular" w:eastAsia="Times New Roman" w:hAnsi="AvenirNext-Regular" w:cs="Times New Roman"/>
          <w:color w:val="4472C4" w:themeColor="accent1"/>
          <w:sz w:val="20"/>
          <w:szCs w:val="20"/>
          <w:lang w:val="en-US"/>
        </w:rPr>
        <w:t>Manuscript Summary:</w:t>
      </w:r>
      <w:r w:rsidRPr="004D6332">
        <w:rPr>
          <w:rFonts w:ascii="AvenirNext-Regular" w:eastAsia="Times New Roman" w:hAnsi="AvenirNext-Regular" w:cs="Times New Roman"/>
          <w:color w:val="4472C4" w:themeColor="accent1"/>
          <w:sz w:val="20"/>
          <w:szCs w:val="20"/>
          <w:lang w:val="en-US"/>
        </w:rPr>
        <w:br/>
        <w:t xml:space="preserve">The manuscript entitle "Multi-scale analysis of bacterial growth under stress treatments" by </w:t>
      </w:r>
      <w:proofErr w:type="spellStart"/>
      <w:r w:rsidRPr="004D6332">
        <w:rPr>
          <w:rFonts w:ascii="AvenirNext-Regular" w:eastAsia="Times New Roman" w:hAnsi="AvenirNext-Regular" w:cs="Times New Roman"/>
          <w:color w:val="4472C4" w:themeColor="accent1"/>
          <w:sz w:val="20"/>
          <w:szCs w:val="20"/>
          <w:lang w:val="en-US"/>
        </w:rPr>
        <w:t>Cayron</w:t>
      </w:r>
      <w:proofErr w:type="spellEnd"/>
      <w:r w:rsidRPr="004D6332">
        <w:rPr>
          <w:rFonts w:ascii="AvenirNext-Regular" w:eastAsia="Times New Roman" w:hAnsi="AvenirNext-Regular" w:cs="Times New Roman"/>
          <w:color w:val="4472C4" w:themeColor="accent1"/>
          <w:sz w:val="20"/>
          <w:szCs w:val="20"/>
          <w:lang w:val="en-US"/>
        </w:rPr>
        <w:t xml:space="preserve"> J. and Lesterlin C. gives a perfect "boost" start for scientist that would initiate that kind of research. Indeed, it is frequent that only one or two technics are used to describe a "cell cycle phenotype" leading to potential misinterpretation. The manuscript is very concise, giving straightforward and precious advices to perform experiments in efficient and easy ways.</w:t>
      </w:r>
    </w:p>
    <w:p w14:paraId="3A98F3C9" w14:textId="0779323B" w:rsidR="007F23F6" w:rsidRPr="004D6332" w:rsidRDefault="007F23F6" w:rsidP="00FE15FE">
      <w:pPr>
        <w:widowControl w:val="0"/>
        <w:autoSpaceDE w:val="0"/>
        <w:autoSpaceDN w:val="0"/>
        <w:adjustRightInd w:val="0"/>
        <w:spacing w:line="276" w:lineRule="auto"/>
        <w:rPr>
          <w:rFonts w:ascii="AvenirNext-Regular" w:eastAsia="Times New Roman" w:hAnsi="AvenirNext-Regular" w:cs="Times New Roman"/>
          <w:sz w:val="20"/>
          <w:szCs w:val="20"/>
          <w:lang w:val="en-US"/>
        </w:rPr>
      </w:pPr>
      <w:r w:rsidRPr="004D6332">
        <w:rPr>
          <w:rFonts w:ascii="AvenirNext-Regular" w:eastAsia="Times New Roman" w:hAnsi="AvenirNext-Regular" w:cs="Times New Roman"/>
          <w:sz w:val="20"/>
          <w:szCs w:val="20"/>
          <w:lang w:val="en-US"/>
        </w:rPr>
        <w:t xml:space="preserve">We thank the reviewer for her/his comments. Below, we provide </w:t>
      </w:r>
      <w:r w:rsidR="00B74893" w:rsidRPr="004D6332">
        <w:rPr>
          <w:rFonts w:ascii="AvenirNext-Regular" w:eastAsia="Times New Roman" w:hAnsi="AvenirNext-Regular" w:cs="Times New Roman"/>
          <w:sz w:val="20"/>
          <w:szCs w:val="20"/>
          <w:lang w:val="en-US"/>
        </w:rPr>
        <w:t>point-by-point answers that address all</w:t>
      </w:r>
      <w:r w:rsidRPr="004D6332">
        <w:rPr>
          <w:rFonts w:ascii="AvenirNext-Regular" w:eastAsia="Times New Roman" w:hAnsi="AvenirNext-Regular" w:cs="Times New Roman"/>
          <w:sz w:val="20"/>
          <w:szCs w:val="20"/>
          <w:lang w:val="en-US"/>
        </w:rPr>
        <w:t xml:space="preserve"> </w:t>
      </w:r>
      <w:r w:rsidR="00B74893" w:rsidRPr="004D6332">
        <w:rPr>
          <w:rFonts w:ascii="AvenirNext-Regular" w:eastAsia="Times New Roman" w:hAnsi="AvenirNext-Regular" w:cs="Times New Roman"/>
          <w:sz w:val="20"/>
          <w:szCs w:val="20"/>
          <w:lang w:val="en-US"/>
        </w:rPr>
        <w:t>concerns</w:t>
      </w:r>
      <w:r w:rsidRPr="004D6332">
        <w:rPr>
          <w:rFonts w:ascii="AvenirNext-Regular" w:eastAsia="Times New Roman" w:hAnsi="AvenirNext-Regular" w:cs="Times New Roman"/>
          <w:sz w:val="20"/>
          <w:szCs w:val="20"/>
          <w:lang w:val="en-US"/>
        </w:rPr>
        <w:t>.</w:t>
      </w:r>
    </w:p>
    <w:p w14:paraId="64480948" w14:textId="77777777" w:rsidR="007F23F6" w:rsidRPr="004D6332" w:rsidRDefault="007F23F6" w:rsidP="00BB4127">
      <w:pPr>
        <w:rPr>
          <w:rFonts w:ascii="AvenirNext-Regular" w:eastAsia="Times New Roman" w:hAnsi="AvenirNext-Regular" w:cs="Times New Roman"/>
          <w:color w:val="4472C4" w:themeColor="accent1"/>
          <w:sz w:val="20"/>
          <w:szCs w:val="20"/>
          <w:lang w:val="en-US"/>
        </w:rPr>
      </w:pPr>
    </w:p>
    <w:p w14:paraId="3D4C3E87" w14:textId="2210F097" w:rsidR="007F23F6" w:rsidRPr="004D6332" w:rsidRDefault="00BB4127" w:rsidP="007F23F6">
      <w:pPr>
        <w:rPr>
          <w:rFonts w:ascii="AvenirNext-Regular" w:eastAsia="Times New Roman" w:hAnsi="AvenirNext-Regular" w:cs="Times New Roman"/>
          <w:sz w:val="20"/>
          <w:szCs w:val="20"/>
          <w:lang w:val="en-US"/>
        </w:rPr>
      </w:pPr>
      <w:r w:rsidRPr="004D6332">
        <w:rPr>
          <w:rFonts w:ascii="AvenirNext-Regular" w:eastAsia="Times New Roman" w:hAnsi="AvenirNext-Regular" w:cs="Times New Roman"/>
          <w:color w:val="4472C4" w:themeColor="accent1"/>
          <w:sz w:val="20"/>
          <w:szCs w:val="20"/>
          <w:lang w:val="en-US"/>
        </w:rPr>
        <w:t>Minor Concerns:</w:t>
      </w:r>
      <w:r w:rsidRPr="004D6332">
        <w:rPr>
          <w:rFonts w:ascii="AvenirNext-Regular" w:eastAsia="Times New Roman" w:hAnsi="AvenirNext-Regular" w:cs="Times New Roman"/>
          <w:color w:val="4472C4" w:themeColor="accent1"/>
          <w:sz w:val="20"/>
          <w:szCs w:val="20"/>
          <w:lang w:val="en-US"/>
        </w:rPr>
        <w:br/>
        <w:t>1°) On the Fig.1, it seems that the samples for OD measurement were not indicated.</w:t>
      </w:r>
      <w:r w:rsidRPr="004D6332">
        <w:rPr>
          <w:rFonts w:ascii="AvenirNext-Regular" w:eastAsia="Times New Roman" w:hAnsi="AvenirNext-Regular" w:cs="Times New Roman"/>
          <w:color w:val="4472C4" w:themeColor="accent1"/>
          <w:sz w:val="20"/>
          <w:szCs w:val="20"/>
          <w:lang w:val="en-US"/>
        </w:rPr>
        <w:br/>
      </w:r>
      <w:r w:rsidR="00F64DE2" w:rsidRPr="004D6332">
        <w:rPr>
          <w:rFonts w:ascii="AvenirNext-Regular" w:eastAsia="Times New Roman" w:hAnsi="AvenirNext-Regular" w:cs="Times New Roman"/>
          <w:sz w:val="20"/>
          <w:szCs w:val="20"/>
          <w:lang w:val="en-US"/>
        </w:rPr>
        <w:t>The sample for OD monitoring is now indicated in</w:t>
      </w:r>
      <w:r w:rsidR="00B36C6D" w:rsidRPr="004D6332">
        <w:rPr>
          <w:rFonts w:ascii="AvenirNext-Regular" w:eastAsia="Times New Roman" w:hAnsi="AvenirNext-Regular" w:cs="Times New Roman"/>
          <w:sz w:val="20"/>
          <w:szCs w:val="20"/>
          <w:lang w:val="en-US"/>
        </w:rPr>
        <w:t xml:space="preserve"> Fig. 1</w:t>
      </w:r>
      <w:r w:rsidR="00F64DE2" w:rsidRPr="004D6332">
        <w:rPr>
          <w:rFonts w:ascii="AvenirNext-Regular" w:eastAsia="Times New Roman" w:hAnsi="AvenirNext-Regular" w:cs="Times New Roman"/>
          <w:sz w:val="20"/>
          <w:szCs w:val="20"/>
          <w:lang w:val="en-US"/>
        </w:rPr>
        <w:t>.</w:t>
      </w:r>
    </w:p>
    <w:p w14:paraId="31078A19" w14:textId="07B0311E" w:rsidR="007F23F6" w:rsidRPr="004D6332" w:rsidRDefault="00BB4127" w:rsidP="00BB4127">
      <w:pPr>
        <w:rPr>
          <w:rFonts w:ascii="AvenirNext-Regular" w:eastAsia="Times New Roman" w:hAnsi="AvenirNext-Regular" w:cs="Times New Roman"/>
          <w:color w:val="4472C4" w:themeColor="accent1"/>
          <w:sz w:val="20"/>
          <w:szCs w:val="20"/>
          <w:lang w:val="en-US"/>
        </w:rPr>
      </w:pPr>
      <w:r w:rsidRPr="004D6332">
        <w:rPr>
          <w:rFonts w:ascii="AvenirNext-Regular" w:eastAsia="Times New Roman" w:hAnsi="AvenirNext-Regular" w:cs="Times New Roman"/>
          <w:color w:val="4472C4" w:themeColor="accent1"/>
          <w:sz w:val="20"/>
          <w:szCs w:val="20"/>
          <w:lang w:val="en-US"/>
        </w:rPr>
        <w:br/>
        <w:t>2°) I would propose to modify "cephalexi</w:t>
      </w:r>
      <w:r w:rsidR="008A2FF4" w:rsidRPr="004D6332">
        <w:rPr>
          <w:rFonts w:ascii="AvenirNext-Regular" w:eastAsia="Times New Roman" w:hAnsi="AvenirNext-Regular" w:cs="Times New Roman"/>
          <w:color w:val="4472C4" w:themeColor="accent1"/>
          <w:sz w:val="20"/>
          <w:szCs w:val="20"/>
          <w:lang w:val="en-US"/>
        </w:rPr>
        <w:t>n-treated" by "cephalexin-60min</w:t>
      </w:r>
      <w:r w:rsidRPr="004D6332">
        <w:rPr>
          <w:rFonts w:ascii="AvenirNext-Regular" w:eastAsia="Times New Roman" w:hAnsi="AvenirNext-Regular" w:cs="Times New Roman"/>
          <w:color w:val="4472C4" w:themeColor="accent1"/>
          <w:sz w:val="20"/>
          <w:szCs w:val="20"/>
          <w:lang w:val="en-US"/>
        </w:rPr>
        <w:t>-treated". The readers might be confused to see that the red curves, red histograms at t120 or t180 (</w:t>
      </w:r>
      <w:proofErr w:type="spellStart"/>
      <w:r w:rsidRPr="004D6332">
        <w:rPr>
          <w:rFonts w:ascii="AvenirNext-Regular" w:eastAsia="Times New Roman" w:hAnsi="AvenirNext-Regular" w:cs="Times New Roman"/>
          <w:color w:val="4472C4" w:themeColor="accent1"/>
          <w:sz w:val="20"/>
          <w:szCs w:val="20"/>
          <w:lang w:val="en-US"/>
        </w:rPr>
        <w:t>cpx</w:t>
      </w:r>
      <w:proofErr w:type="spellEnd"/>
      <w:r w:rsidRPr="004D6332">
        <w:rPr>
          <w:rFonts w:ascii="AvenirNext-Regular" w:eastAsia="Times New Roman" w:hAnsi="AvenirNext-Regular" w:cs="Times New Roman"/>
          <w:color w:val="4472C4" w:themeColor="accent1"/>
          <w:sz w:val="20"/>
          <w:szCs w:val="20"/>
          <w:lang w:val="en-US"/>
        </w:rPr>
        <w:t xml:space="preserve"> treated) are closer to untreated than t60; </w:t>
      </w:r>
      <w:proofErr w:type="gramStart"/>
      <w:r w:rsidRPr="004D6332">
        <w:rPr>
          <w:rFonts w:ascii="AvenirNext-Regular" w:eastAsia="Times New Roman" w:hAnsi="AvenirNext-Regular" w:cs="Times New Roman"/>
          <w:color w:val="4472C4" w:themeColor="accent1"/>
          <w:sz w:val="20"/>
          <w:szCs w:val="20"/>
          <w:lang w:val="en-US"/>
        </w:rPr>
        <w:t>specially</w:t>
      </w:r>
      <w:proofErr w:type="gramEnd"/>
      <w:r w:rsidRPr="004D6332">
        <w:rPr>
          <w:rFonts w:ascii="AvenirNext-Regular" w:eastAsia="Times New Roman" w:hAnsi="AvenirNext-Regular" w:cs="Times New Roman"/>
          <w:color w:val="4472C4" w:themeColor="accent1"/>
          <w:sz w:val="20"/>
          <w:szCs w:val="20"/>
          <w:lang w:val="en-US"/>
        </w:rPr>
        <w:t xml:space="preserve"> in fig.3 and fig.4 where </w:t>
      </w:r>
      <w:proofErr w:type="spellStart"/>
      <w:r w:rsidRPr="004D6332">
        <w:rPr>
          <w:rFonts w:ascii="AvenirNext-Regular" w:eastAsia="Times New Roman" w:hAnsi="AvenirNext-Regular" w:cs="Times New Roman"/>
          <w:color w:val="4472C4" w:themeColor="accent1"/>
          <w:sz w:val="20"/>
          <w:szCs w:val="20"/>
          <w:lang w:val="en-US"/>
        </w:rPr>
        <w:t>cpx</w:t>
      </w:r>
      <w:proofErr w:type="spellEnd"/>
      <w:r w:rsidRPr="004D6332">
        <w:rPr>
          <w:rFonts w:ascii="AvenirNext-Regular" w:eastAsia="Times New Roman" w:hAnsi="AvenirNext-Regular" w:cs="Times New Roman"/>
          <w:color w:val="4472C4" w:themeColor="accent1"/>
          <w:sz w:val="20"/>
          <w:szCs w:val="20"/>
          <w:lang w:val="en-US"/>
        </w:rPr>
        <w:t xml:space="preserve"> washing is not indicated (even if Fig. 1 indicates precisely the protocol).</w:t>
      </w:r>
    </w:p>
    <w:p w14:paraId="130D1AEA" w14:textId="11079B55" w:rsidR="00C50CC2" w:rsidRPr="004D6332" w:rsidRDefault="00C50CC2" w:rsidP="007F23F6">
      <w:pPr>
        <w:rPr>
          <w:rFonts w:ascii="AvenirNext-Regular" w:eastAsia="Times New Roman" w:hAnsi="AvenirNext-Regular" w:cs="Times New Roman"/>
          <w:sz w:val="20"/>
          <w:szCs w:val="20"/>
          <w:lang w:val="en-US"/>
        </w:rPr>
      </w:pPr>
      <w:r w:rsidRPr="004D6332">
        <w:rPr>
          <w:rFonts w:ascii="AvenirNext-Regular" w:eastAsia="Times New Roman" w:hAnsi="AvenirNext-Regular" w:cs="Times New Roman"/>
          <w:sz w:val="20"/>
          <w:szCs w:val="20"/>
          <w:lang w:val="en-US"/>
        </w:rPr>
        <w:t>“Cephalexin-treated” has been replaced by “</w:t>
      </w:r>
      <w:r w:rsidR="008A2FF4" w:rsidRPr="004D6332">
        <w:rPr>
          <w:rFonts w:ascii="AvenirNext-Regular" w:eastAsia="Times New Roman" w:hAnsi="AvenirNext-Regular" w:cs="Times New Roman"/>
          <w:sz w:val="20"/>
          <w:szCs w:val="20"/>
          <w:lang w:val="en-US"/>
        </w:rPr>
        <w:t>cephalexin-60min</w:t>
      </w:r>
      <w:r w:rsidRPr="004D6332">
        <w:rPr>
          <w:rFonts w:ascii="AvenirNext-Regular" w:eastAsia="Times New Roman" w:hAnsi="AvenirNext-Regular" w:cs="Times New Roman"/>
          <w:sz w:val="20"/>
          <w:szCs w:val="20"/>
          <w:lang w:val="en-US"/>
        </w:rPr>
        <w:t xml:space="preserve">-treated” throughout the text </w:t>
      </w:r>
      <w:r w:rsidR="00862A6C" w:rsidRPr="004D6332">
        <w:rPr>
          <w:rFonts w:ascii="AvenirNext-Regular" w:eastAsia="Times New Roman" w:hAnsi="AvenirNext-Regular" w:cs="Times New Roman"/>
          <w:sz w:val="20"/>
          <w:szCs w:val="20"/>
          <w:lang w:val="en-US"/>
        </w:rPr>
        <w:t xml:space="preserve">when appropriate </w:t>
      </w:r>
      <w:r w:rsidRPr="004D6332">
        <w:rPr>
          <w:rFonts w:ascii="AvenirNext-Regular" w:eastAsia="Times New Roman" w:hAnsi="AvenirNext-Regular" w:cs="Times New Roman"/>
          <w:sz w:val="20"/>
          <w:szCs w:val="20"/>
          <w:lang w:val="en-US"/>
        </w:rPr>
        <w:t>and</w:t>
      </w:r>
      <w:r w:rsidR="00862A6C" w:rsidRPr="004D6332">
        <w:rPr>
          <w:rFonts w:ascii="AvenirNext-Regular" w:eastAsia="Times New Roman" w:hAnsi="AvenirNext-Regular" w:cs="Times New Roman"/>
          <w:sz w:val="20"/>
          <w:szCs w:val="20"/>
          <w:lang w:val="en-US"/>
        </w:rPr>
        <w:t xml:space="preserve"> in F</w:t>
      </w:r>
      <w:r w:rsidRPr="004D6332">
        <w:rPr>
          <w:rFonts w:ascii="AvenirNext-Regular" w:eastAsia="Times New Roman" w:hAnsi="AvenirNext-Regular" w:cs="Times New Roman"/>
          <w:sz w:val="20"/>
          <w:szCs w:val="20"/>
          <w:lang w:val="en-US"/>
        </w:rPr>
        <w:t xml:space="preserve">igures </w:t>
      </w:r>
      <w:r w:rsidR="00862A6C" w:rsidRPr="004D6332">
        <w:rPr>
          <w:rFonts w:ascii="AvenirNext-Regular" w:eastAsia="Times New Roman" w:hAnsi="AvenirNext-Regular" w:cs="Times New Roman"/>
          <w:sz w:val="20"/>
          <w:szCs w:val="20"/>
          <w:lang w:val="en-US"/>
        </w:rPr>
        <w:t>3 and 4</w:t>
      </w:r>
      <w:r w:rsidRPr="004D6332">
        <w:rPr>
          <w:rFonts w:ascii="AvenirNext-Regular" w:eastAsia="Times New Roman" w:hAnsi="AvenirNext-Regular" w:cs="Times New Roman"/>
          <w:sz w:val="20"/>
          <w:szCs w:val="20"/>
          <w:lang w:val="en-US"/>
        </w:rPr>
        <w:t>.</w:t>
      </w:r>
      <w:r w:rsidR="00862A6C" w:rsidRPr="004D6332">
        <w:rPr>
          <w:rFonts w:ascii="AvenirNext-Regular" w:eastAsia="Times New Roman" w:hAnsi="AvenirNext-Regular" w:cs="Times New Roman"/>
          <w:sz w:val="20"/>
          <w:szCs w:val="20"/>
          <w:lang w:val="en-US"/>
        </w:rPr>
        <w:t xml:space="preserve"> Also, for the sake of clarity, we </w:t>
      </w:r>
      <w:r w:rsidR="005732A1" w:rsidRPr="004D6332">
        <w:rPr>
          <w:rFonts w:ascii="AvenirNext-Regular" w:eastAsia="Times New Roman" w:hAnsi="AvenirNext-Regular" w:cs="Times New Roman"/>
          <w:sz w:val="20"/>
          <w:szCs w:val="20"/>
          <w:lang w:val="en-US"/>
        </w:rPr>
        <w:t xml:space="preserve">now </w:t>
      </w:r>
      <w:r w:rsidR="00862A6C" w:rsidRPr="004D6332">
        <w:rPr>
          <w:rFonts w:ascii="AvenirNext-Regular" w:eastAsia="Times New Roman" w:hAnsi="AvenirNext-Regular" w:cs="Times New Roman"/>
          <w:sz w:val="20"/>
          <w:szCs w:val="20"/>
          <w:lang w:val="en-US"/>
        </w:rPr>
        <w:t>indicate when cephalexin is added and washed out in Fig. 1A and Fig. 5B.</w:t>
      </w:r>
    </w:p>
    <w:p w14:paraId="675E3C8C" w14:textId="2C3B6C78" w:rsidR="007F23F6" w:rsidRPr="004D6332" w:rsidRDefault="00BB4127" w:rsidP="007F23F6">
      <w:pPr>
        <w:rPr>
          <w:rFonts w:ascii="AvenirNext-Regular" w:eastAsia="Times New Roman" w:hAnsi="AvenirNext-Regular" w:cs="Times New Roman"/>
          <w:sz w:val="20"/>
          <w:szCs w:val="20"/>
          <w:lang w:val="en-US"/>
        </w:rPr>
      </w:pPr>
      <w:r w:rsidRPr="004D6332">
        <w:rPr>
          <w:rFonts w:ascii="AvenirNext-Regular" w:eastAsia="Times New Roman" w:hAnsi="AvenirNext-Regular" w:cs="Times New Roman"/>
          <w:color w:val="4472C4" w:themeColor="accent1"/>
          <w:sz w:val="20"/>
          <w:szCs w:val="20"/>
          <w:lang w:val="en-US"/>
        </w:rPr>
        <w:br/>
        <w:t xml:space="preserve">3°) I would suggest that the authors could a give short comment in the manuscript about the duration of the stress- treatment that will be studied. It might be needed to perform some preliminary test to adjust the protocol: some stresses might only be efficient in a certain duration window; hence the interpretation of the data could be confusing if a "wt" phenotype is finally observed after </w:t>
      </w:r>
      <w:proofErr w:type="spellStart"/>
      <w:r w:rsidRPr="004D6332">
        <w:rPr>
          <w:rFonts w:ascii="AvenirNext-Regular" w:eastAsia="Times New Roman" w:hAnsi="AvenirNext-Regular" w:cs="Times New Roman"/>
          <w:color w:val="4472C4" w:themeColor="accent1"/>
          <w:sz w:val="20"/>
          <w:szCs w:val="20"/>
          <w:lang w:val="en-US"/>
        </w:rPr>
        <w:t>x.hours</w:t>
      </w:r>
      <w:proofErr w:type="spellEnd"/>
      <w:r w:rsidRPr="004D6332">
        <w:rPr>
          <w:rFonts w:ascii="AvenirNext-Regular" w:eastAsia="Times New Roman" w:hAnsi="AvenirNext-Regular" w:cs="Times New Roman"/>
          <w:color w:val="4472C4" w:themeColor="accent1"/>
          <w:sz w:val="20"/>
          <w:szCs w:val="20"/>
          <w:lang w:val="en-US"/>
        </w:rPr>
        <w:t xml:space="preserve"> of treatment; it is important to know that the stress is still </w:t>
      </w:r>
      <w:r w:rsidR="00472CB6" w:rsidRPr="004D6332">
        <w:rPr>
          <w:rFonts w:ascii="AvenirNext-Regular" w:eastAsia="Times New Roman" w:hAnsi="AvenirNext-Regular" w:cs="Times New Roman"/>
          <w:color w:val="4472C4" w:themeColor="accent1"/>
          <w:sz w:val="20"/>
          <w:szCs w:val="20"/>
          <w:lang w:val="en-US"/>
        </w:rPr>
        <w:t xml:space="preserve">or not efficient at this moment. </w:t>
      </w:r>
      <w:r w:rsidRPr="004D6332">
        <w:rPr>
          <w:rFonts w:ascii="AvenirNext-Regular" w:eastAsia="Times New Roman" w:hAnsi="AvenirNext-Regular" w:cs="Times New Roman"/>
          <w:color w:val="4472C4" w:themeColor="accent1"/>
          <w:sz w:val="20"/>
          <w:szCs w:val="20"/>
          <w:lang w:val="en-US"/>
        </w:rPr>
        <w:t xml:space="preserve">For instance, I think that cephalexin (depending on the concentration used) is not preventing cell division after </w:t>
      </w:r>
      <w:proofErr w:type="gramStart"/>
      <w:r w:rsidRPr="004D6332">
        <w:rPr>
          <w:rFonts w:ascii="AvenirNext-Regular" w:eastAsia="Times New Roman" w:hAnsi="AvenirNext-Regular" w:cs="Times New Roman"/>
          <w:color w:val="4472C4" w:themeColor="accent1"/>
          <w:sz w:val="20"/>
          <w:szCs w:val="20"/>
          <w:lang w:val="en-US"/>
        </w:rPr>
        <w:t>a time correspond</w:t>
      </w:r>
      <w:proofErr w:type="gramEnd"/>
      <w:r w:rsidRPr="004D6332">
        <w:rPr>
          <w:rFonts w:ascii="AvenirNext-Regular" w:eastAsia="Times New Roman" w:hAnsi="AvenirNext-Regular" w:cs="Times New Roman"/>
          <w:color w:val="4472C4" w:themeColor="accent1"/>
          <w:sz w:val="20"/>
          <w:szCs w:val="20"/>
          <w:lang w:val="en-US"/>
        </w:rPr>
        <w:t xml:space="preserve"> to 5-6 cell cycles?</w:t>
      </w:r>
      <w:r w:rsidRPr="004D6332">
        <w:rPr>
          <w:rFonts w:ascii="AvenirNext-Regular" w:eastAsia="Times New Roman" w:hAnsi="AvenirNext-Regular" w:cs="Times New Roman"/>
          <w:color w:val="4472C4" w:themeColor="accent1"/>
          <w:sz w:val="20"/>
          <w:szCs w:val="20"/>
          <w:lang w:val="en-US"/>
        </w:rPr>
        <w:br/>
      </w:r>
      <w:r w:rsidR="00CC4FB6" w:rsidRPr="004D6332">
        <w:rPr>
          <w:rFonts w:ascii="AvenirNext-Regular" w:eastAsia="Times New Roman" w:hAnsi="AvenirNext-Regular" w:cs="Times New Roman"/>
          <w:sz w:val="20"/>
          <w:szCs w:val="20"/>
          <w:lang w:val="en-US"/>
        </w:rPr>
        <w:t xml:space="preserve">This reviewer is right. We have added a </w:t>
      </w:r>
      <w:r w:rsidR="00CC6F79" w:rsidRPr="004D6332">
        <w:rPr>
          <w:rFonts w:ascii="AvenirNext-Regular" w:eastAsia="Times New Roman" w:hAnsi="AvenirNext-Regular" w:cs="Times New Roman"/>
          <w:sz w:val="20"/>
          <w:szCs w:val="20"/>
          <w:lang w:val="en-US"/>
        </w:rPr>
        <w:t>NOTE</w:t>
      </w:r>
      <w:r w:rsidR="00CC4FB6" w:rsidRPr="004D6332">
        <w:rPr>
          <w:rFonts w:ascii="AvenirNext-Regular" w:eastAsia="Times New Roman" w:hAnsi="AvenirNext-Regular" w:cs="Times New Roman"/>
          <w:sz w:val="20"/>
          <w:szCs w:val="20"/>
          <w:lang w:val="en-US"/>
        </w:rPr>
        <w:t xml:space="preserve"> </w:t>
      </w:r>
      <w:r w:rsidR="002F28F6" w:rsidRPr="004D6332">
        <w:rPr>
          <w:rFonts w:ascii="AvenirNext-Regular" w:eastAsia="Times New Roman" w:hAnsi="AvenirNext-Regular" w:cs="Times New Roman"/>
          <w:sz w:val="20"/>
          <w:szCs w:val="20"/>
          <w:lang w:val="en-US"/>
        </w:rPr>
        <w:t>stating:</w:t>
      </w:r>
      <w:r w:rsidR="00CC4FB6" w:rsidRPr="004D6332">
        <w:rPr>
          <w:rFonts w:ascii="AvenirNext-Regular" w:eastAsia="Times New Roman" w:hAnsi="AvenirNext-Regular" w:cs="Times New Roman"/>
          <w:sz w:val="20"/>
          <w:szCs w:val="20"/>
          <w:lang w:val="en-US"/>
        </w:rPr>
        <w:t xml:space="preserve"> </w:t>
      </w:r>
      <w:r w:rsidR="007F0BF0" w:rsidRPr="004D6332">
        <w:rPr>
          <w:rFonts w:ascii="AvenirNext-Regular" w:eastAsia="Times New Roman" w:hAnsi="AvenirNext-Regular" w:cs="Times New Roman"/>
          <w:sz w:val="20"/>
          <w:szCs w:val="20"/>
          <w:lang w:val="en-US"/>
        </w:rPr>
        <w:t>“</w:t>
      </w:r>
      <w:r w:rsidR="009621B0" w:rsidRPr="004D6332">
        <w:rPr>
          <w:rFonts w:ascii="AvenirNext-Regular" w:eastAsia="Times New Roman" w:hAnsi="AvenirNext-Regular" w:cs="Times New Roman"/>
          <w:sz w:val="20"/>
          <w:szCs w:val="20"/>
          <w:lang w:val="en-US"/>
        </w:rPr>
        <w:t xml:space="preserve">Each stress-inducing treatment has an efficiency that is dose- and time-dependent. Then, it might be needed to run preliminary tests to determine the dose and duration of treatment to be used for optimal results. This can be done by performing OD monitoring (using automated plate reader) potentially associated with plating assays when required, of a cell culture treated with a range of doses and exposure times. </w:t>
      </w:r>
      <w:r w:rsidR="007F0BF0" w:rsidRPr="004D6332">
        <w:rPr>
          <w:rFonts w:ascii="AvenirNext-Regular" w:eastAsia="Times New Roman" w:hAnsi="AvenirNext-Regular" w:cs="Times New Roman"/>
          <w:sz w:val="20"/>
          <w:szCs w:val="20"/>
          <w:lang w:val="en-US"/>
        </w:rPr>
        <w:t>“</w:t>
      </w:r>
    </w:p>
    <w:p w14:paraId="500BAC1E" w14:textId="77777777" w:rsidR="00083515" w:rsidRPr="004D6332" w:rsidRDefault="00BB4127" w:rsidP="00793188">
      <w:pPr>
        <w:rPr>
          <w:rFonts w:ascii="AvenirNext-Regular" w:eastAsia="Times New Roman" w:hAnsi="AvenirNext-Regular" w:cs="Times New Roman"/>
          <w:color w:val="4472C4" w:themeColor="accent1"/>
          <w:sz w:val="20"/>
          <w:szCs w:val="20"/>
          <w:lang w:val="en-US"/>
        </w:rPr>
      </w:pPr>
      <w:r w:rsidRPr="004D6332">
        <w:rPr>
          <w:rFonts w:ascii="Avenir Next Regular" w:eastAsia="Times New Roman" w:hAnsi="Avenir Next Regular" w:cs="Times New Roman"/>
          <w:color w:val="4472C4" w:themeColor="accent1"/>
          <w:sz w:val="20"/>
          <w:szCs w:val="20"/>
          <w:lang w:val="en-US"/>
        </w:rPr>
        <w:br/>
      </w:r>
      <w:r w:rsidRPr="004D6332">
        <w:rPr>
          <w:rFonts w:ascii="AvenirNext-Regular" w:eastAsia="Times New Roman" w:hAnsi="AvenirNext-Regular" w:cs="Times New Roman"/>
          <w:color w:val="4472C4" w:themeColor="accent1"/>
          <w:sz w:val="20"/>
          <w:szCs w:val="20"/>
          <w:lang w:val="en-US"/>
        </w:rPr>
        <w:t xml:space="preserve">4°) </w:t>
      </w:r>
      <w:proofErr w:type="gramStart"/>
      <w:r w:rsidRPr="004D6332">
        <w:rPr>
          <w:rFonts w:ascii="AvenirNext-Regular" w:eastAsia="Times New Roman" w:hAnsi="AvenirNext-Regular" w:cs="Times New Roman"/>
          <w:color w:val="4472C4" w:themeColor="accent1"/>
          <w:sz w:val="20"/>
          <w:szCs w:val="20"/>
          <w:lang w:val="en-US"/>
        </w:rPr>
        <w:t>The</w:t>
      </w:r>
      <w:proofErr w:type="gramEnd"/>
      <w:r w:rsidRPr="004D6332">
        <w:rPr>
          <w:rFonts w:ascii="AvenirNext-Regular" w:eastAsia="Times New Roman" w:hAnsi="AvenirNext-Regular" w:cs="Times New Roman"/>
          <w:color w:val="4472C4" w:themeColor="accent1"/>
          <w:sz w:val="20"/>
          <w:szCs w:val="20"/>
          <w:lang w:val="en-US"/>
        </w:rPr>
        <w:t xml:space="preserve"> authors importantly mention that cells should be cycling well before the stress (several generations before starting stress-treatment). It might be important to also mention that the ability to perform a sufficient number of generations is also an important parameter. If a stress will </w:t>
      </w:r>
      <w:r w:rsidRPr="004D6332">
        <w:rPr>
          <w:rFonts w:ascii="AvenirNext-Regular" w:eastAsia="Times New Roman" w:hAnsi="AvenirNext-Regular" w:cs="Times New Roman"/>
          <w:color w:val="4472C4" w:themeColor="accent1"/>
          <w:sz w:val="20"/>
          <w:szCs w:val="20"/>
          <w:lang w:val="en-US"/>
        </w:rPr>
        <w:lastRenderedPageBreak/>
        <w:t>produce a phenotype only after 5 generations, the early stationary phase might be reach before and mask the stress effect.</w:t>
      </w:r>
    </w:p>
    <w:p w14:paraId="246D8D1C" w14:textId="4740CC20" w:rsidR="00793188" w:rsidRPr="004D6332" w:rsidRDefault="00083515" w:rsidP="00793188">
      <w:pPr>
        <w:rPr>
          <w:rFonts w:ascii="AvenirNext-Regular" w:eastAsia="Times New Roman" w:hAnsi="AvenirNext-Regular" w:cs="Times New Roman"/>
          <w:sz w:val="20"/>
          <w:szCs w:val="20"/>
          <w:lang w:val="en-US"/>
        </w:rPr>
      </w:pPr>
      <w:r w:rsidRPr="004D6332">
        <w:rPr>
          <w:rFonts w:ascii="AvenirNext-Regular" w:eastAsia="Times New Roman" w:hAnsi="AvenirNext-Regular" w:cs="Times New Roman"/>
          <w:sz w:val="20"/>
          <w:szCs w:val="20"/>
          <w:lang w:val="en-US"/>
        </w:rPr>
        <w:t>This comment is consistent with</w:t>
      </w:r>
      <w:r w:rsidR="00C8161C" w:rsidRPr="004D6332">
        <w:rPr>
          <w:rFonts w:ascii="AvenirNext-Regular" w:eastAsia="Times New Roman" w:hAnsi="AvenirNext-Regular" w:cs="Times New Roman"/>
          <w:sz w:val="20"/>
          <w:szCs w:val="20"/>
          <w:lang w:val="en-US"/>
        </w:rPr>
        <w:t xml:space="preserve"> reviewer #</w:t>
      </w:r>
      <w:r w:rsidRPr="004D6332">
        <w:rPr>
          <w:rFonts w:ascii="AvenirNext-Regular" w:eastAsia="Times New Roman" w:hAnsi="AvenirNext-Regular" w:cs="Times New Roman"/>
          <w:sz w:val="20"/>
          <w:szCs w:val="20"/>
          <w:lang w:val="en-US"/>
        </w:rPr>
        <w:t>2</w:t>
      </w:r>
      <w:r w:rsidR="00C8161C" w:rsidRPr="004D6332">
        <w:rPr>
          <w:rFonts w:ascii="AvenirNext-Regular" w:eastAsia="Times New Roman" w:hAnsi="AvenirNext-Regular" w:cs="Times New Roman"/>
          <w:sz w:val="20"/>
          <w:szCs w:val="20"/>
          <w:lang w:val="en-US"/>
        </w:rPr>
        <w:t xml:space="preserve"> remark on </w:t>
      </w:r>
      <w:r w:rsidRPr="004D6332">
        <w:rPr>
          <w:rFonts w:ascii="AvenirNext-Regular" w:eastAsia="Times New Roman" w:hAnsi="AvenirNext-Regular" w:cs="Times New Roman"/>
          <w:sz w:val="20"/>
          <w:szCs w:val="20"/>
          <w:lang w:val="en-US"/>
        </w:rPr>
        <w:t>point 1.5. To answer to these concerns, we have added a NOTE to the current section 1.5, stating: “It is critical to grow the cells for at least 4-5 generation times before achieving proper exponential growth. The initial inoculum used in step 1.3 (OD 0.01) needs to be adapted in the case of growth in poorer medium (where the exponential growth will be reached at OD&lt;0.2), or if more generations are wanted before stress treatment (for thorough physiological study or to accommodate to extended stress treatments for instance).”</w:t>
      </w:r>
    </w:p>
    <w:p w14:paraId="6ED315B3" w14:textId="67E680E2" w:rsidR="007F23F6" w:rsidRPr="004D6332" w:rsidRDefault="00BB4127" w:rsidP="00F36391">
      <w:pPr>
        <w:rPr>
          <w:rFonts w:ascii="AvenirNext-Regular" w:eastAsia="Times New Roman" w:hAnsi="AvenirNext-Regular" w:cs="Times New Roman"/>
          <w:sz w:val="20"/>
          <w:szCs w:val="20"/>
          <w:lang w:val="en-US"/>
        </w:rPr>
      </w:pPr>
      <w:r w:rsidRPr="004D6332">
        <w:rPr>
          <w:rFonts w:ascii="AvenirNext-Regular" w:eastAsia="Times New Roman" w:hAnsi="AvenirNext-Regular" w:cs="Times New Roman"/>
          <w:color w:val="4472C4" w:themeColor="accent1"/>
          <w:sz w:val="20"/>
          <w:szCs w:val="20"/>
          <w:lang w:val="en-US"/>
        </w:rPr>
        <w:br/>
      </w:r>
      <w:r w:rsidRPr="004D6332">
        <w:rPr>
          <w:rFonts w:ascii="AvenirNext-Regular" w:eastAsia="Times New Roman" w:hAnsi="AvenirNext-Regular" w:cs="Times New Roman"/>
          <w:b/>
          <w:color w:val="4472C4" w:themeColor="accent1"/>
          <w:sz w:val="20"/>
          <w:szCs w:val="20"/>
          <w:lang w:val="en-US"/>
        </w:rPr>
        <w:t>Reviewer #2:</w:t>
      </w:r>
      <w:r w:rsidRPr="004D6332">
        <w:rPr>
          <w:rFonts w:ascii="AvenirNext-Regular" w:eastAsia="Times New Roman" w:hAnsi="AvenirNext-Regular" w:cs="Times New Roman"/>
          <w:b/>
          <w:color w:val="4472C4" w:themeColor="accent1"/>
          <w:sz w:val="20"/>
          <w:szCs w:val="20"/>
          <w:lang w:val="en-US"/>
        </w:rPr>
        <w:br/>
      </w:r>
      <w:r w:rsidRPr="004D6332">
        <w:rPr>
          <w:rFonts w:ascii="AvenirNext-Regular" w:eastAsia="Times New Roman" w:hAnsi="AvenirNext-Regular" w:cs="Times New Roman"/>
          <w:color w:val="4472C4" w:themeColor="accent1"/>
          <w:sz w:val="20"/>
          <w:szCs w:val="20"/>
          <w:lang w:val="en-US"/>
        </w:rPr>
        <w:t>Manuscript Summary:</w:t>
      </w:r>
      <w:r w:rsidRPr="004D6332">
        <w:rPr>
          <w:rFonts w:ascii="AvenirNext-Regular" w:eastAsia="Times New Roman" w:hAnsi="AvenirNext-Regular" w:cs="Times New Roman"/>
          <w:color w:val="4472C4" w:themeColor="accent1"/>
          <w:sz w:val="20"/>
          <w:szCs w:val="20"/>
          <w:lang w:val="en-US"/>
        </w:rPr>
        <w:br/>
        <w:t>In this manuscript the authors describe in detail a combination approach to record cell growth and morphology parameters, both via single cell and population approaches. The methodology is particularly useful for any type of stress induction, but can be easily adapted for other experimental approaches as well.</w:t>
      </w:r>
      <w:r w:rsidRPr="004D6332">
        <w:rPr>
          <w:rFonts w:ascii="AvenirNext-Regular" w:eastAsia="Times New Roman" w:hAnsi="AvenirNext-Regular" w:cs="Times New Roman"/>
          <w:color w:val="4472C4" w:themeColor="accent1"/>
          <w:sz w:val="20"/>
          <w:szCs w:val="20"/>
          <w:lang w:val="en-US"/>
        </w:rPr>
        <w:br/>
        <w:t xml:space="preserve">Overall I find the work very insightful and very suitable for publication in </w:t>
      </w:r>
      <w:proofErr w:type="spellStart"/>
      <w:r w:rsidRPr="004D6332">
        <w:rPr>
          <w:rFonts w:ascii="AvenirNext-Regular" w:eastAsia="Times New Roman" w:hAnsi="AvenirNext-Regular" w:cs="Times New Roman"/>
          <w:color w:val="4472C4" w:themeColor="accent1"/>
          <w:sz w:val="20"/>
          <w:szCs w:val="20"/>
          <w:lang w:val="en-US"/>
        </w:rPr>
        <w:t>JoVE</w:t>
      </w:r>
      <w:proofErr w:type="spellEnd"/>
      <w:r w:rsidRPr="004D6332">
        <w:rPr>
          <w:rFonts w:ascii="AvenirNext-Regular" w:eastAsia="Times New Roman" w:hAnsi="AvenirNext-Regular" w:cs="Times New Roman"/>
          <w:color w:val="4472C4" w:themeColor="accent1"/>
          <w:sz w:val="20"/>
          <w:szCs w:val="20"/>
          <w:lang w:val="en-US"/>
        </w:rPr>
        <w:t>. The approaches are not new, of course, and have been used in various combinations in a wide variety of publications. However, this particular manuscript highlights the specific complementarity of the methods described and how a more systematic joint approach can be useful and highly informative. I am not aware that this has been done systematically by any study, which makes this work overdue.</w:t>
      </w:r>
      <w:r w:rsidRPr="004D6332">
        <w:rPr>
          <w:rFonts w:ascii="AvenirNext-Regular" w:eastAsia="Times New Roman" w:hAnsi="AvenirNext-Regular" w:cs="Times New Roman"/>
          <w:color w:val="4472C4" w:themeColor="accent1"/>
          <w:sz w:val="20"/>
          <w:szCs w:val="20"/>
          <w:lang w:val="en-US"/>
        </w:rPr>
        <w:br/>
        <w:t xml:space="preserve">However, to make this really useful to a variety of users, </w:t>
      </w:r>
      <w:proofErr w:type="gramStart"/>
      <w:r w:rsidRPr="004D6332">
        <w:rPr>
          <w:rFonts w:ascii="AvenirNext-Regular" w:eastAsia="Times New Roman" w:hAnsi="AvenirNext-Regular" w:cs="Times New Roman"/>
          <w:color w:val="4472C4" w:themeColor="accent1"/>
          <w:sz w:val="20"/>
          <w:szCs w:val="20"/>
          <w:lang w:val="en-US"/>
        </w:rPr>
        <w:t>particular attention to all details should be paid by the authors</w:t>
      </w:r>
      <w:proofErr w:type="gramEnd"/>
      <w:r w:rsidRPr="004D6332">
        <w:rPr>
          <w:rFonts w:ascii="AvenirNext-Regular" w:eastAsia="Times New Roman" w:hAnsi="AvenirNext-Regular" w:cs="Times New Roman"/>
          <w:color w:val="4472C4" w:themeColor="accent1"/>
          <w:sz w:val="20"/>
          <w:szCs w:val="20"/>
          <w:lang w:val="en-US"/>
        </w:rPr>
        <w:t>, and I found a number of issues the addressing of which I would consider to be mandatory before publication can go ahead.</w:t>
      </w:r>
      <w:r w:rsidRPr="004D6332">
        <w:rPr>
          <w:rFonts w:ascii="AvenirNext-Regular" w:eastAsia="Times New Roman" w:hAnsi="AvenirNext-Regular" w:cs="Times New Roman"/>
          <w:color w:val="4472C4" w:themeColor="accent1"/>
          <w:sz w:val="20"/>
          <w:szCs w:val="20"/>
          <w:lang w:val="en-US"/>
        </w:rPr>
        <w:br/>
      </w:r>
      <w:r w:rsidR="007F23F6" w:rsidRPr="004D6332">
        <w:rPr>
          <w:rFonts w:ascii="AvenirNext-Regular" w:eastAsia="Times New Roman" w:hAnsi="AvenirNext-Regular" w:cs="Times New Roman"/>
          <w:sz w:val="20"/>
          <w:szCs w:val="20"/>
          <w:lang w:val="en-US"/>
        </w:rPr>
        <w:t xml:space="preserve">We thank the reviewer for </w:t>
      </w:r>
      <w:r w:rsidR="00F36391" w:rsidRPr="004D6332">
        <w:rPr>
          <w:rFonts w:ascii="AvenirNext-Regular" w:eastAsia="Times New Roman" w:hAnsi="AvenirNext-Regular" w:cs="Times New Roman"/>
          <w:sz w:val="20"/>
          <w:szCs w:val="20"/>
          <w:lang w:val="en-US"/>
        </w:rPr>
        <w:t>the</w:t>
      </w:r>
      <w:r w:rsidR="007F23F6" w:rsidRPr="004D6332">
        <w:rPr>
          <w:rFonts w:ascii="AvenirNext-Regular" w:eastAsia="Times New Roman" w:hAnsi="AvenirNext-Regular" w:cs="Times New Roman"/>
          <w:sz w:val="20"/>
          <w:szCs w:val="20"/>
          <w:lang w:val="en-US"/>
        </w:rPr>
        <w:t xml:space="preserve"> </w:t>
      </w:r>
      <w:r w:rsidR="00F36391" w:rsidRPr="004D6332">
        <w:rPr>
          <w:rFonts w:ascii="AvenirNext-Regular" w:eastAsia="Times New Roman" w:hAnsi="AvenirNext-Regular" w:cs="Times New Roman"/>
          <w:sz w:val="20"/>
          <w:szCs w:val="20"/>
          <w:lang w:val="en-US"/>
        </w:rPr>
        <w:t>valuable</w:t>
      </w:r>
      <w:r w:rsidR="007F23F6" w:rsidRPr="004D6332">
        <w:rPr>
          <w:rFonts w:ascii="AvenirNext-Regular" w:eastAsia="Times New Roman" w:hAnsi="AvenirNext-Regular" w:cs="Times New Roman"/>
          <w:sz w:val="20"/>
          <w:szCs w:val="20"/>
          <w:lang w:val="en-US"/>
        </w:rPr>
        <w:t xml:space="preserve"> assessment of the </w:t>
      </w:r>
      <w:r w:rsidR="00F36391" w:rsidRPr="004D6332">
        <w:rPr>
          <w:rFonts w:ascii="AvenirNext-Regular" w:eastAsia="Times New Roman" w:hAnsi="AvenirNext-Regular" w:cs="Times New Roman"/>
          <w:sz w:val="20"/>
          <w:szCs w:val="20"/>
          <w:lang w:val="en-US"/>
        </w:rPr>
        <w:t>method. As requested,</w:t>
      </w:r>
      <w:r w:rsidR="007F23F6" w:rsidRPr="004D6332">
        <w:rPr>
          <w:rFonts w:ascii="AvenirNext-Regular" w:eastAsia="Times New Roman" w:hAnsi="AvenirNext-Regular" w:cs="Times New Roman"/>
          <w:sz w:val="20"/>
          <w:szCs w:val="20"/>
          <w:lang w:val="en-US"/>
        </w:rPr>
        <w:t xml:space="preserve"> we provide a</w:t>
      </w:r>
      <w:r w:rsidR="00F36391" w:rsidRPr="004D6332">
        <w:rPr>
          <w:rFonts w:ascii="AvenirNext-Regular" w:eastAsia="Times New Roman" w:hAnsi="AvenirNext-Regular" w:cs="Times New Roman"/>
          <w:sz w:val="20"/>
          <w:szCs w:val="20"/>
          <w:lang w:val="en-US"/>
        </w:rPr>
        <w:t>dditional details</w:t>
      </w:r>
      <w:r w:rsidR="007F23F6" w:rsidRPr="004D6332">
        <w:rPr>
          <w:rFonts w:ascii="AvenirNext-Regular" w:eastAsia="Times New Roman" w:hAnsi="AvenirNext-Regular" w:cs="Times New Roman"/>
          <w:sz w:val="20"/>
          <w:szCs w:val="20"/>
          <w:lang w:val="en-US"/>
        </w:rPr>
        <w:t xml:space="preserve"> </w:t>
      </w:r>
      <w:r w:rsidR="00F36391" w:rsidRPr="004D6332">
        <w:rPr>
          <w:rFonts w:ascii="AvenirNext-Regular" w:eastAsia="Times New Roman" w:hAnsi="AvenirNext-Regular" w:cs="Times New Roman"/>
          <w:sz w:val="20"/>
          <w:szCs w:val="20"/>
          <w:lang w:val="en-US"/>
        </w:rPr>
        <w:t xml:space="preserve">that </w:t>
      </w:r>
      <w:r w:rsidR="00C8161C" w:rsidRPr="004D6332">
        <w:rPr>
          <w:rFonts w:ascii="AvenirNext-Regular" w:eastAsia="Times New Roman" w:hAnsi="AvenirNext-Regular" w:cs="Times New Roman"/>
          <w:sz w:val="20"/>
          <w:szCs w:val="20"/>
          <w:lang w:val="en-US"/>
        </w:rPr>
        <w:t>contribute</w:t>
      </w:r>
      <w:r w:rsidR="00F36391" w:rsidRPr="004D6332">
        <w:rPr>
          <w:rFonts w:ascii="AvenirNext-Regular" w:eastAsia="Times New Roman" w:hAnsi="AvenirNext-Regular" w:cs="Times New Roman"/>
          <w:sz w:val="20"/>
          <w:szCs w:val="20"/>
          <w:lang w:val="en-US"/>
        </w:rPr>
        <w:t xml:space="preserve"> to make the procedure description more precise and useful for the user</w:t>
      </w:r>
      <w:r w:rsidR="007F23F6" w:rsidRPr="004D6332">
        <w:rPr>
          <w:rFonts w:ascii="AvenirNext-Regular" w:eastAsia="Times New Roman" w:hAnsi="AvenirNext-Regular" w:cs="Times New Roman"/>
          <w:sz w:val="20"/>
          <w:szCs w:val="20"/>
          <w:lang w:val="en-US"/>
        </w:rPr>
        <w:t>.</w:t>
      </w:r>
    </w:p>
    <w:p w14:paraId="69C1B24D" w14:textId="77777777" w:rsidR="007F23F6" w:rsidRPr="004D6332" w:rsidRDefault="007F23F6" w:rsidP="00BB4127">
      <w:pPr>
        <w:rPr>
          <w:rFonts w:ascii="AvenirNext-Regular" w:eastAsia="Times New Roman" w:hAnsi="AvenirNext-Regular" w:cs="Times New Roman"/>
          <w:color w:val="4472C4" w:themeColor="accent1"/>
          <w:sz w:val="20"/>
          <w:szCs w:val="20"/>
          <w:lang w:val="en-US"/>
        </w:rPr>
      </w:pPr>
    </w:p>
    <w:p w14:paraId="2D0C7709" w14:textId="10EB55EA" w:rsidR="00F36391" w:rsidRPr="004D6332" w:rsidRDefault="00BB4127" w:rsidP="00BB4127">
      <w:pPr>
        <w:rPr>
          <w:rFonts w:ascii="AvenirNext-Regular" w:eastAsia="Times New Roman" w:hAnsi="AvenirNext-Regular" w:cs="Times New Roman"/>
          <w:color w:val="4472C4" w:themeColor="accent1"/>
          <w:sz w:val="20"/>
          <w:szCs w:val="20"/>
          <w:lang w:val="en-US"/>
        </w:rPr>
      </w:pPr>
      <w:r w:rsidRPr="004D6332">
        <w:rPr>
          <w:rFonts w:ascii="AvenirNext-Regular" w:eastAsia="Times New Roman" w:hAnsi="AvenirNext-Regular" w:cs="Times New Roman"/>
          <w:color w:val="4472C4" w:themeColor="accent1"/>
          <w:sz w:val="20"/>
          <w:szCs w:val="20"/>
          <w:lang w:val="en-US"/>
        </w:rPr>
        <w:t>Major Concerns:</w:t>
      </w:r>
      <w:r w:rsidRPr="004D6332">
        <w:rPr>
          <w:rFonts w:ascii="AvenirNext-Regular" w:eastAsia="Times New Roman" w:hAnsi="AvenirNext-Regular" w:cs="Times New Roman"/>
          <w:color w:val="4472C4" w:themeColor="accent1"/>
          <w:sz w:val="20"/>
          <w:szCs w:val="20"/>
          <w:lang w:val="en-US"/>
        </w:rPr>
        <w:br/>
        <w:t xml:space="preserve">Protocol 1, point 1.1. The authors state that cells should be grown in the presence of the relevant antibiotic. This is a common misconception and a very bad practice and should not be promoted. To be perfectly clear: if there is any chance of instability of the genetic marker in question then maintaining antibiotic selection is extremely important. This is almost always the case for plasmids, but for some other constructs as well. However, for markers stably integrated into the chromosome the presence of antibiotics in the growth medium is not only superfluous </w:t>
      </w:r>
      <w:proofErr w:type="gramStart"/>
      <w:r w:rsidRPr="004D6332">
        <w:rPr>
          <w:rFonts w:ascii="AvenirNext-Regular" w:eastAsia="Times New Roman" w:hAnsi="AvenirNext-Regular" w:cs="Times New Roman"/>
          <w:color w:val="4472C4" w:themeColor="accent1"/>
          <w:sz w:val="20"/>
          <w:szCs w:val="20"/>
          <w:lang w:val="en-US"/>
        </w:rPr>
        <w:t>but</w:t>
      </w:r>
      <w:proofErr w:type="gramEnd"/>
      <w:r w:rsidRPr="004D6332">
        <w:rPr>
          <w:rFonts w:ascii="AvenirNext-Regular" w:eastAsia="Times New Roman" w:hAnsi="AvenirNext-Regular" w:cs="Times New Roman"/>
          <w:color w:val="4472C4" w:themeColor="accent1"/>
          <w:sz w:val="20"/>
          <w:szCs w:val="20"/>
          <w:lang w:val="en-US"/>
        </w:rPr>
        <w:t xml:space="preserve"> rather dangerous. Inoculation of fresh medium with cells is in itself a stress for cells that results in the observed early lag of growth, but the presence of antibiotics greatly exacerbates the situation. Ironically the authors could use their experimental approach to demonstrate that cells get stressed in the presence of antibiotics, even if they carry the appropriate resistance markers. Cells do respond to different antibiotics in different ways - some cause stronger effects than other. But antibiotics such as kanamycin are a serious problem for cells, for example if streaked from stock cultures, despite the presence of the resistance gene. This stress can have serious unwanted side effects and should be avoided. Growth in medium without antibiotic is by far the best way to grow strains with stable deletions or point mutations. There is no excuse for adding antibiotics. It is nothing but bad strain handling.</w:t>
      </w:r>
    </w:p>
    <w:p w14:paraId="26DF6012" w14:textId="55A09BF3" w:rsidR="00A84FFE" w:rsidRPr="004D6332" w:rsidRDefault="00D50206" w:rsidP="00A84FFE">
      <w:pPr>
        <w:rPr>
          <w:rFonts w:ascii="AvenirNext-Regular" w:eastAsia="Times New Roman" w:hAnsi="AvenirNext-Regular" w:cs="Times New Roman"/>
          <w:sz w:val="20"/>
          <w:szCs w:val="20"/>
          <w:lang w:val="en-US"/>
        </w:rPr>
      </w:pPr>
      <w:r w:rsidRPr="004D6332">
        <w:rPr>
          <w:rFonts w:ascii="AvenirNext-Regular" w:eastAsia="Times New Roman" w:hAnsi="AvenirNext-Regular" w:cs="Times New Roman"/>
          <w:sz w:val="20"/>
          <w:szCs w:val="20"/>
          <w:lang w:val="en-US"/>
        </w:rPr>
        <w:t xml:space="preserve">We agree with this comment. As a consequence, we no longer recommend the addition of antibiotics in liquid culture (but only in </w:t>
      </w:r>
      <w:r w:rsidR="00987C2F" w:rsidRPr="004D6332">
        <w:rPr>
          <w:rFonts w:ascii="AvenirNext-Regular" w:eastAsia="Times New Roman" w:hAnsi="AvenirNext-Regular" w:cs="Times New Roman"/>
          <w:sz w:val="20"/>
          <w:szCs w:val="20"/>
          <w:lang w:val="en-US"/>
        </w:rPr>
        <w:t xml:space="preserve">the </w:t>
      </w:r>
      <w:r w:rsidRPr="004D6332">
        <w:rPr>
          <w:rFonts w:ascii="AvenirNext-Regular" w:eastAsia="Times New Roman" w:hAnsi="AvenirNext-Regular" w:cs="Times New Roman"/>
          <w:sz w:val="20"/>
          <w:szCs w:val="20"/>
          <w:lang w:val="en-US"/>
        </w:rPr>
        <w:t xml:space="preserve">LB agar plates </w:t>
      </w:r>
      <w:r w:rsidR="00987C2F" w:rsidRPr="004D6332">
        <w:rPr>
          <w:rFonts w:ascii="AvenirNext-Regular" w:eastAsia="Times New Roman" w:hAnsi="AvenirNext-Regular" w:cs="Times New Roman"/>
          <w:sz w:val="20"/>
          <w:szCs w:val="20"/>
          <w:lang w:val="en-US"/>
        </w:rPr>
        <w:t xml:space="preserve">used </w:t>
      </w:r>
      <w:r w:rsidRPr="004D6332">
        <w:rPr>
          <w:rFonts w:ascii="AvenirNext-Regular" w:eastAsia="Times New Roman" w:hAnsi="AvenirNext-Regular" w:cs="Times New Roman"/>
          <w:sz w:val="20"/>
          <w:szCs w:val="20"/>
          <w:lang w:val="en-US"/>
        </w:rPr>
        <w:t>for the initial isolation of the bacterial strain form the</w:t>
      </w:r>
      <w:r w:rsidR="00987C2F" w:rsidRPr="004D6332">
        <w:rPr>
          <w:rFonts w:ascii="AvenirNext-Regular" w:eastAsia="Times New Roman" w:hAnsi="AvenirNext-Regular" w:cs="Times New Roman"/>
          <w:sz w:val="20"/>
          <w:szCs w:val="20"/>
          <w:lang w:val="en-US"/>
        </w:rPr>
        <w:t xml:space="preserve"> glycerol </w:t>
      </w:r>
      <w:r w:rsidRPr="004D6332">
        <w:rPr>
          <w:rFonts w:ascii="AvenirNext-Regular" w:eastAsia="Times New Roman" w:hAnsi="AvenirNext-Regular" w:cs="Times New Roman"/>
          <w:sz w:val="20"/>
          <w:szCs w:val="20"/>
          <w:lang w:val="en-US"/>
        </w:rPr>
        <w:t>stock</w:t>
      </w:r>
      <w:r w:rsidR="00987C2F" w:rsidRPr="004D6332">
        <w:rPr>
          <w:rFonts w:ascii="AvenirNext-Regular" w:eastAsia="Times New Roman" w:hAnsi="AvenirNext-Regular" w:cs="Times New Roman"/>
          <w:sz w:val="20"/>
          <w:szCs w:val="20"/>
          <w:lang w:val="en-US"/>
        </w:rPr>
        <w:t>, step 1.1</w:t>
      </w:r>
      <w:r w:rsidRPr="004D6332">
        <w:rPr>
          <w:rFonts w:ascii="AvenirNext-Regular" w:eastAsia="Times New Roman" w:hAnsi="AvenirNext-Regular" w:cs="Times New Roman"/>
          <w:sz w:val="20"/>
          <w:szCs w:val="20"/>
          <w:lang w:val="en-US"/>
        </w:rPr>
        <w:t>).</w:t>
      </w:r>
    </w:p>
    <w:p w14:paraId="7E67925F" w14:textId="77777777" w:rsidR="00281DD2" w:rsidRPr="004D6332" w:rsidRDefault="00BB4127" w:rsidP="00281DD2">
      <w:pPr>
        <w:rPr>
          <w:rFonts w:ascii="AvenirNext-Regular" w:eastAsia="Times New Roman" w:hAnsi="AvenirNext-Regular" w:cs="Times New Roman"/>
          <w:color w:val="4472C4" w:themeColor="accent1"/>
          <w:sz w:val="20"/>
          <w:szCs w:val="20"/>
          <w:lang w:val="en-US"/>
        </w:rPr>
      </w:pPr>
      <w:r w:rsidRPr="004D6332">
        <w:rPr>
          <w:rFonts w:ascii="AvenirNext-Regular" w:eastAsia="Times New Roman" w:hAnsi="AvenirNext-Regular" w:cs="Times New Roman"/>
          <w:color w:val="4472C4" w:themeColor="accent1"/>
          <w:sz w:val="20"/>
          <w:szCs w:val="20"/>
          <w:lang w:val="en-US"/>
        </w:rPr>
        <w:br/>
        <w:t xml:space="preserve">Protocol 1, point 1.5. This section needs more explanation. The authors note in their Discussion that care must be taken to ensure cells are indeed in exponential growth and I could not agree more. For growth curves with wild type-like cells roughly 4 cell divisions are needed before a clean linear </w:t>
      </w:r>
      <w:r w:rsidRPr="004D6332">
        <w:rPr>
          <w:rFonts w:ascii="AvenirNext-Regular" w:eastAsia="Times New Roman" w:hAnsi="AvenirNext-Regular" w:cs="Times New Roman"/>
          <w:color w:val="4472C4" w:themeColor="accent1"/>
          <w:sz w:val="20"/>
          <w:szCs w:val="20"/>
          <w:lang w:val="en-US"/>
        </w:rPr>
        <w:lastRenderedPageBreak/>
        <w:t xml:space="preserve">correlation on a semi-logarithmic plot is observed. However, this is deceptive: for physiological studies 7-10 divisions are required - only then will protein or RNA levels be at a steady state. As such the description here is misleading. If the cells have grown overnight to stationary phase growing them from an OD.600 of 0.01 to 0.02 is completely inadequate. They will be just about in the transition from stationary to exponential growth. However, even if the overnight culture is in exponential growth cells will be stressed by the dilution into fresh medium and more than 2 divisions are required for the culture to return to exponential growth. The authors either need to adapt their protocol or they need to explain the precise conditions in their cultures very clearly so that other researchers can adapt the protocol. In addition, the authors also should note that for passing OD.600 ~0.3 in LB there is a growth shift and therefore the cells in their experiment are probably not physiologically homogeneous (J Bact. 2007 Dec; 189(23): 8746-8749). </w:t>
      </w:r>
      <w:proofErr w:type="gramStart"/>
      <w:r w:rsidRPr="004D6332">
        <w:rPr>
          <w:rFonts w:ascii="AvenirNext-Regular" w:eastAsia="Times New Roman" w:hAnsi="AvenirNext-Regular" w:cs="Times New Roman"/>
          <w:color w:val="4472C4" w:themeColor="accent1"/>
          <w:sz w:val="20"/>
          <w:szCs w:val="20"/>
          <w:lang w:val="en-US"/>
        </w:rPr>
        <w:t>Does the same apply to the medium they are using?</w:t>
      </w:r>
      <w:proofErr w:type="gramEnd"/>
      <w:r w:rsidRPr="004D6332">
        <w:rPr>
          <w:rFonts w:ascii="AvenirNext-Regular" w:eastAsia="Times New Roman" w:hAnsi="AvenirNext-Regular" w:cs="Times New Roman"/>
          <w:color w:val="4472C4" w:themeColor="accent1"/>
          <w:sz w:val="20"/>
          <w:szCs w:val="20"/>
          <w:lang w:val="en-US"/>
        </w:rPr>
        <w:t xml:space="preserve"> It will be important to add some comments to make other readers aware, as some might want to use LB or similar rich media, but a slight adaptation of the procedure to lower ODs might eliminate the problem altogether.</w:t>
      </w:r>
    </w:p>
    <w:p w14:paraId="68FD02BA" w14:textId="06A4DA5E" w:rsidR="00083515" w:rsidRPr="004D6332" w:rsidRDefault="00206BFC" w:rsidP="00083515">
      <w:pPr>
        <w:rPr>
          <w:rFonts w:ascii="AvenirNext-Regular" w:eastAsia="Times New Roman" w:hAnsi="AvenirNext-Regular" w:cs="Times New Roman"/>
          <w:sz w:val="20"/>
          <w:szCs w:val="20"/>
          <w:lang w:val="en-US"/>
        </w:rPr>
      </w:pPr>
      <w:r w:rsidRPr="004D6332">
        <w:rPr>
          <w:rFonts w:ascii="AvenirNext-Regular" w:eastAsia="Times New Roman" w:hAnsi="AvenirNext-Regular" w:cs="Times New Roman"/>
          <w:sz w:val="20"/>
          <w:szCs w:val="20"/>
          <w:lang w:val="en-US"/>
        </w:rPr>
        <w:t>T</w:t>
      </w:r>
      <w:r w:rsidR="00281DD2" w:rsidRPr="004D6332">
        <w:rPr>
          <w:rFonts w:ascii="AvenirNext-Regular" w:eastAsia="Times New Roman" w:hAnsi="AvenirNext-Regular" w:cs="Times New Roman"/>
          <w:sz w:val="20"/>
          <w:szCs w:val="20"/>
          <w:lang w:val="en-US"/>
        </w:rPr>
        <w:t>he initial tex</w:t>
      </w:r>
      <w:r w:rsidRPr="004D6332">
        <w:rPr>
          <w:rFonts w:ascii="AvenirNext-Regular" w:eastAsia="Times New Roman" w:hAnsi="AvenirNext-Regular" w:cs="Times New Roman"/>
          <w:sz w:val="20"/>
          <w:szCs w:val="20"/>
          <w:lang w:val="en-US"/>
        </w:rPr>
        <w:t>t</w:t>
      </w:r>
      <w:r w:rsidR="00281DD2" w:rsidRPr="004D6332">
        <w:rPr>
          <w:rFonts w:ascii="AvenirNext-Regular" w:eastAsia="Times New Roman" w:hAnsi="AvenirNext-Regular" w:cs="Times New Roman"/>
          <w:sz w:val="20"/>
          <w:szCs w:val="20"/>
          <w:lang w:val="en-US"/>
        </w:rPr>
        <w:t xml:space="preserve"> recommended to grow the cells from </w:t>
      </w:r>
      <w:r w:rsidRPr="004D6332">
        <w:rPr>
          <w:rFonts w:ascii="AvenirNext-Regular" w:eastAsia="Times New Roman" w:hAnsi="AvenirNext-Regular" w:cs="Times New Roman"/>
          <w:sz w:val="20"/>
          <w:szCs w:val="20"/>
          <w:lang w:val="en-US"/>
        </w:rPr>
        <w:t xml:space="preserve">an initial inoculum of </w:t>
      </w:r>
      <w:r w:rsidR="00281DD2" w:rsidRPr="004D6332">
        <w:rPr>
          <w:rFonts w:ascii="AvenirNext-Regular" w:eastAsia="Times New Roman" w:hAnsi="AvenirNext-Regular" w:cs="Times New Roman"/>
          <w:sz w:val="20"/>
          <w:szCs w:val="20"/>
          <w:lang w:val="en-US"/>
        </w:rPr>
        <w:t xml:space="preserve">OD 0.01 to OD 0.2 (and not 0.02), thus allowing for 4-5 generation times before sampling and stress treatment. This reviewer is right that more generation times might be required </w:t>
      </w:r>
      <w:r w:rsidRPr="004D6332">
        <w:rPr>
          <w:rFonts w:ascii="AvenirNext-Regular" w:eastAsia="Times New Roman" w:hAnsi="AvenirNext-Regular" w:cs="Times New Roman"/>
          <w:sz w:val="20"/>
          <w:szCs w:val="20"/>
          <w:lang w:val="en-US"/>
        </w:rPr>
        <w:t xml:space="preserve">for specific studies (or for longer stress exposures, as </w:t>
      </w:r>
      <w:r w:rsidR="00C8161C" w:rsidRPr="004D6332">
        <w:rPr>
          <w:rFonts w:ascii="AvenirNext-Regular" w:eastAsia="Times New Roman" w:hAnsi="AvenirNext-Regular" w:cs="Times New Roman"/>
          <w:sz w:val="20"/>
          <w:szCs w:val="20"/>
          <w:lang w:val="en-US"/>
        </w:rPr>
        <w:t xml:space="preserve">also </w:t>
      </w:r>
      <w:r w:rsidRPr="004D6332">
        <w:rPr>
          <w:rFonts w:ascii="AvenirNext-Regular" w:eastAsia="Times New Roman" w:hAnsi="AvenirNext-Regular" w:cs="Times New Roman"/>
          <w:sz w:val="20"/>
          <w:szCs w:val="20"/>
          <w:lang w:val="en-US"/>
        </w:rPr>
        <w:t>mentioned by reviewer</w:t>
      </w:r>
      <w:r w:rsidR="00C8161C" w:rsidRPr="004D6332">
        <w:rPr>
          <w:rFonts w:ascii="AvenirNext-Regular" w:eastAsia="Times New Roman" w:hAnsi="AvenirNext-Regular" w:cs="Times New Roman"/>
          <w:sz w:val="20"/>
          <w:szCs w:val="20"/>
          <w:lang w:val="en-US"/>
        </w:rPr>
        <w:t xml:space="preserve"> #</w:t>
      </w:r>
      <w:r w:rsidRPr="004D6332">
        <w:rPr>
          <w:rFonts w:ascii="AvenirNext-Regular" w:eastAsia="Times New Roman" w:hAnsi="AvenirNext-Regular" w:cs="Times New Roman"/>
          <w:sz w:val="20"/>
          <w:szCs w:val="20"/>
          <w:lang w:val="en-US"/>
        </w:rPr>
        <w:t xml:space="preserve">1 in the comment number 4°). </w:t>
      </w:r>
      <w:r w:rsidR="00083515" w:rsidRPr="004D6332">
        <w:rPr>
          <w:rFonts w:ascii="AvenirNext-Regular" w:eastAsia="Times New Roman" w:hAnsi="AvenirNext-Regular" w:cs="Times New Roman"/>
          <w:sz w:val="20"/>
          <w:szCs w:val="20"/>
          <w:lang w:val="en-US"/>
        </w:rPr>
        <w:t>We have then added a NOTE to the current section 1.5, stating: “It is critical to grow the cells for at least 4-5 generation times before achieving proper exponential growth. The initial inoculum used in step 1.3 (OD 0.01) needs to be adapted in the case of growth in poorer medium (where the exponential growth will be reached at OD&lt;0.2), or if more generations are wanted before stress treatment (for thorough physiological study or to accommodate to extended stress treatments for instance).”</w:t>
      </w:r>
    </w:p>
    <w:p w14:paraId="6DAB26A1" w14:textId="77777777" w:rsidR="00E06A1B" w:rsidRPr="004D6332" w:rsidRDefault="00E06A1B" w:rsidP="00F36391">
      <w:pPr>
        <w:rPr>
          <w:rFonts w:ascii="AvenirNext-Regular" w:eastAsia="Times New Roman" w:hAnsi="AvenirNext-Regular" w:cs="Times New Roman"/>
          <w:color w:val="4472C4" w:themeColor="accent1"/>
          <w:sz w:val="20"/>
          <w:szCs w:val="20"/>
          <w:lang w:val="en-US"/>
        </w:rPr>
      </w:pPr>
    </w:p>
    <w:p w14:paraId="0B7217D3" w14:textId="7DCF750C" w:rsidR="002B1C22" w:rsidRPr="004D6332" w:rsidRDefault="00BB4127" w:rsidP="00081FE0">
      <w:pPr>
        <w:rPr>
          <w:rFonts w:ascii="AvenirNext-Regular" w:eastAsia="Times New Roman" w:hAnsi="AvenirNext-Regular" w:cs="Times New Roman"/>
          <w:sz w:val="20"/>
          <w:szCs w:val="20"/>
          <w:lang w:val="en-US"/>
        </w:rPr>
      </w:pPr>
      <w:r w:rsidRPr="004D6332">
        <w:rPr>
          <w:rFonts w:ascii="AvenirNext-Regular" w:eastAsia="Times New Roman" w:hAnsi="AvenirNext-Regular" w:cs="Times New Roman"/>
          <w:color w:val="4472C4" w:themeColor="accent1"/>
          <w:sz w:val="20"/>
          <w:szCs w:val="20"/>
          <w:lang w:val="en-US"/>
        </w:rPr>
        <w:t>Protocol 2, point 2.1. The authors dilute their samples in medium that is proficient for growth. This is not ideal, as time can impact the results quite significantly. A variation of saline solution without a carbon source (M9 minimal medium without glucose or similar) eliminates this problem while keeping cells reasonably happy.</w:t>
      </w:r>
      <w:r w:rsidRPr="004D6332">
        <w:rPr>
          <w:rFonts w:ascii="AvenirNext-Regular" w:eastAsia="Times New Roman" w:hAnsi="AvenirNext-Regular" w:cs="Times New Roman"/>
          <w:color w:val="4472C4" w:themeColor="accent1"/>
          <w:sz w:val="20"/>
          <w:szCs w:val="20"/>
          <w:lang w:val="en-US"/>
        </w:rPr>
        <w:br/>
      </w:r>
      <w:r w:rsidR="002B1C22" w:rsidRPr="004D6332">
        <w:rPr>
          <w:rFonts w:ascii="AvenirNext-Regular" w:eastAsia="Times New Roman" w:hAnsi="AvenirNext-Regular" w:cs="Times New Roman"/>
          <w:sz w:val="20"/>
          <w:szCs w:val="20"/>
          <w:lang w:val="en-US"/>
        </w:rPr>
        <w:t xml:space="preserve">This reviewer is right, though serial dilutions are performed in a couple of </w:t>
      </w:r>
      <w:r w:rsidR="008A38BF" w:rsidRPr="004D6332">
        <w:rPr>
          <w:rFonts w:ascii="AvenirNext-Regular" w:eastAsia="Times New Roman" w:hAnsi="AvenirNext-Regular" w:cs="Times New Roman"/>
          <w:sz w:val="20"/>
          <w:szCs w:val="20"/>
          <w:lang w:val="en-US"/>
        </w:rPr>
        <w:t>minutes</w:t>
      </w:r>
      <w:r w:rsidR="002B1C22" w:rsidRPr="004D6332">
        <w:rPr>
          <w:rFonts w:ascii="AvenirNext-Regular" w:eastAsia="Times New Roman" w:hAnsi="AvenirNext-Regular" w:cs="Times New Roman"/>
          <w:sz w:val="20"/>
          <w:szCs w:val="20"/>
          <w:lang w:val="en-US"/>
        </w:rPr>
        <w:t>, thus limiting the impact of ongoing cell divisions. Nonetheless, for the user to be aware of this phenomenon, we have added a NOTE to section 2.1 stating</w:t>
      </w:r>
      <w:r w:rsidR="00081FE0" w:rsidRPr="004D6332">
        <w:rPr>
          <w:rFonts w:ascii="AvenirNext-Regular" w:eastAsia="Times New Roman" w:hAnsi="AvenirNext-Regular" w:cs="Times New Roman"/>
          <w:sz w:val="20"/>
          <w:szCs w:val="20"/>
          <w:lang w:val="en-US"/>
        </w:rPr>
        <w:t xml:space="preserve">: </w:t>
      </w:r>
      <w:r w:rsidR="002B1C22" w:rsidRPr="004D6332">
        <w:rPr>
          <w:rFonts w:ascii="AvenirNext-Regular" w:eastAsia="Times New Roman" w:hAnsi="AvenirNext-Regular" w:cs="Times New Roman"/>
          <w:sz w:val="20"/>
          <w:szCs w:val="20"/>
          <w:lang w:val="en-US"/>
        </w:rPr>
        <w:t>“</w:t>
      </w:r>
      <w:r w:rsidR="00081FE0" w:rsidRPr="004D6332">
        <w:rPr>
          <w:rFonts w:ascii="AvenirNext-Regular" w:eastAsia="Times New Roman" w:hAnsi="AvenirNext-Regular" w:cs="Times New Roman"/>
          <w:sz w:val="20"/>
          <w:szCs w:val="20"/>
          <w:lang w:val="en-US"/>
        </w:rPr>
        <w:t xml:space="preserve">Serial dilution in fresh medium must be performed rapidly to limit bacterial divisions. Alternatively, authors might consider using a saline solution without a carbon source to </w:t>
      </w:r>
      <w:r w:rsidR="00C8161C" w:rsidRPr="004D6332">
        <w:rPr>
          <w:rFonts w:ascii="AvenirNext-Regular" w:eastAsia="Times New Roman" w:hAnsi="AvenirNext-Regular" w:cs="Times New Roman"/>
          <w:sz w:val="20"/>
          <w:szCs w:val="20"/>
          <w:lang w:val="en-US"/>
        </w:rPr>
        <w:t>prevent cell</w:t>
      </w:r>
      <w:r w:rsidR="00081FE0" w:rsidRPr="004D6332">
        <w:rPr>
          <w:rFonts w:ascii="AvenirNext-Regular" w:eastAsia="Times New Roman" w:hAnsi="AvenirNext-Regular" w:cs="Times New Roman"/>
          <w:sz w:val="20"/>
          <w:szCs w:val="20"/>
          <w:lang w:val="en-US"/>
        </w:rPr>
        <w:t xml:space="preserve"> divisions during the dilution process.</w:t>
      </w:r>
      <w:r w:rsidR="002B1C22" w:rsidRPr="004D6332">
        <w:rPr>
          <w:rFonts w:ascii="AvenirNext-Regular" w:eastAsia="Times New Roman" w:hAnsi="AvenirNext-Regular" w:cs="Times New Roman"/>
          <w:sz w:val="20"/>
          <w:szCs w:val="20"/>
          <w:lang w:val="en-US"/>
        </w:rPr>
        <w:t>”</w:t>
      </w:r>
    </w:p>
    <w:p w14:paraId="601DAD16" w14:textId="5AD3CA87" w:rsidR="000D6232" w:rsidRPr="004D6332" w:rsidRDefault="00BB4127" w:rsidP="000D6232">
      <w:pPr>
        <w:spacing w:before="240"/>
        <w:rPr>
          <w:rFonts w:ascii="AvenirNext-Regular" w:eastAsia="Times New Roman" w:hAnsi="AvenirNext-Regular" w:cs="Times New Roman"/>
          <w:sz w:val="20"/>
          <w:szCs w:val="20"/>
          <w:lang w:val="en-US"/>
        </w:rPr>
      </w:pPr>
      <w:r w:rsidRPr="004D6332">
        <w:rPr>
          <w:rFonts w:ascii="AvenirNext-Regular" w:eastAsia="Times New Roman" w:hAnsi="AvenirNext-Regular" w:cs="Times New Roman"/>
          <w:color w:val="4472C4" w:themeColor="accent1"/>
          <w:sz w:val="20"/>
          <w:szCs w:val="20"/>
          <w:lang w:val="en-US"/>
        </w:rPr>
        <w:t>Protocol 3, point 3.1. The authors ought to measure the viable titer of a culture from the moment when it is put on ice to the actual processing by flow cytometry. They might be surprised by the result. Cells grow significantly in the cooling period, but they also grow while kept on ice, slowly but measurably. This needs to be stated. For some applications it will be important to fix the cells to avoid this problem. The same point needs to be addressed in the Discussion (line 330).</w:t>
      </w:r>
      <w:r w:rsidRPr="004D6332">
        <w:rPr>
          <w:rFonts w:ascii="AvenirNext-Regular" w:eastAsia="Times New Roman" w:hAnsi="AvenirNext-Regular" w:cs="Times New Roman"/>
          <w:color w:val="4472C4" w:themeColor="accent1"/>
          <w:sz w:val="20"/>
          <w:szCs w:val="20"/>
          <w:lang w:val="en-US"/>
        </w:rPr>
        <w:br/>
      </w:r>
      <w:r w:rsidR="00047359" w:rsidRPr="004D6332">
        <w:rPr>
          <w:rFonts w:ascii="AvenirNext-Regular" w:eastAsia="Times New Roman" w:hAnsi="AvenirNext-Regular" w:cs="Times New Roman"/>
          <w:sz w:val="20"/>
          <w:szCs w:val="20"/>
          <w:lang w:val="en-US"/>
        </w:rPr>
        <w:t xml:space="preserve">For the user to be aware of this important point, we have added a </w:t>
      </w:r>
      <w:r w:rsidR="000D6232" w:rsidRPr="004D6332">
        <w:rPr>
          <w:rFonts w:ascii="AvenirNext-Regular" w:eastAsia="Times New Roman" w:hAnsi="AvenirNext-Regular" w:cs="Times New Roman"/>
          <w:sz w:val="20"/>
          <w:szCs w:val="20"/>
          <w:lang w:val="en-US"/>
        </w:rPr>
        <w:t>NOTE</w:t>
      </w:r>
      <w:r w:rsidR="00047359" w:rsidRPr="004D6332">
        <w:rPr>
          <w:rFonts w:ascii="AvenirNext-Regular" w:eastAsia="Times New Roman" w:hAnsi="AvenirNext-Regular" w:cs="Times New Roman"/>
          <w:sz w:val="20"/>
          <w:szCs w:val="20"/>
          <w:lang w:val="en-US"/>
        </w:rPr>
        <w:t xml:space="preserve"> to section 3.1</w:t>
      </w:r>
      <w:r w:rsidR="000D6232" w:rsidRPr="004D6332">
        <w:rPr>
          <w:rFonts w:ascii="AvenirNext-Regular" w:eastAsia="Times New Roman" w:hAnsi="AvenirNext-Regular" w:cs="Times New Roman"/>
          <w:sz w:val="20"/>
          <w:szCs w:val="20"/>
          <w:lang w:val="en-US"/>
        </w:rPr>
        <w:t xml:space="preserve">: </w:t>
      </w:r>
      <w:r w:rsidR="00047359" w:rsidRPr="004D6332">
        <w:rPr>
          <w:rFonts w:ascii="AvenirNext-Regular" w:eastAsia="Times New Roman" w:hAnsi="AvenirNext-Regular" w:cs="Times New Roman"/>
          <w:sz w:val="20"/>
          <w:szCs w:val="20"/>
          <w:lang w:val="en-US"/>
        </w:rPr>
        <w:t>“</w:t>
      </w:r>
      <w:r w:rsidR="00C8161C" w:rsidRPr="004D6332">
        <w:rPr>
          <w:rFonts w:ascii="AvenirNext-Regular" w:eastAsia="Times New Roman" w:hAnsi="AvenirNext-Regular" w:cs="Times New Roman"/>
          <w:sz w:val="20"/>
          <w:szCs w:val="20"/>
          <w:lang w:val="en-US"/>
        </w:rPr>
        <w:t>Incubation on ice will limit the growth and morphological modification of the cells. Alternatively, the user might consider using fixation of the cells in ethanol 75%, as usually recommended for flow cytometry</w:t>
      </w:r>
      <w:r w:rsidR="00047359" w:rsidRPr="004D6332">
        <w:rPr>
          <w:rFonts w:ascii="AvenirNext-Regular" w:eastAsia="Times New Roman" w:hAnsi="AvenirNext-Regular" w:cs="Times New Roman"/>
          <w:sz w:val="20"/>
          <w:szCs w:val="20"/>
          <w:lang w:val="en-US"/>
        </w:rPr>
        <w:t>”</w:t>
      </w:r>
      <w:r w:rsidR="00C8161C" w:rsidRPr="004D6332">
        <w:rPr>
          <w:rFonts w:ascii="AvenirNext-Regular" w:eastAsia="Times New Roman" w:hAnsi="AvenirNext-Regular" w:cs="Times New Roman"/>
          <w:sz w:val="20"/>
          <w:szCs w:val="20"/>
          <w:lang w:val="en-US"/>
        </w:rPr>
        <w:t>.</w:t>
      </w:r>
      <w:r w:rsidR="00E94AD3" w:rsidRPr="004D6332">
        <w:rPr>
          <w:rFonts w:ascii="AvenirNext-Regular" w:eastAsia="Times New Roman" w:hAnsi="AvenirNext-Regular" w:cs="Times New Roman"/>
          <w:sz w:val="20"/>
          <w:szCs w:val="20"/>
          <w:lang w:val="en-US"/>
        </w:rPr>
        <w:t xml:space="preserve"> We have a</w:t>
      </w:r>
      <w:r w:rsidR="00047359" w:rsidRPr="004D6332">
        <w:rPr>
          <w:rFonts w:ascii="AvenirNext-Regular" w:eastAsia="Times New Roman" w:hAnsi="AvenirNext-Regular" w:cs="Times New Roman"/>
          <w:sz w:val="20"/>
          <w:szCs w:val="20"/>
          <w:lang w:val="en-US"/>
        </w:rPr>
        <w:t>l</w:t>
      </w:r>
      <w:r w:rsidR="00E94AD3" w:rsidRPr="004D6332">
        <w:rPr>
          <w:rFonts w:ascii="AvenirNext-Regular" w:eastAsia="Times New Roman" w:hAnsi="AvenirNext-Regular" w:cs="Times New Roman"/>
          <w:sz w:val="20"/>
          <w:szCs w:val="20"/>
          <w:lang w:val="en-US"/>
        </w:rPr>
        <w:t>s</w:t>
      </w:r>
      <w:r w:rsidR="00047359" w:rsidRPr="004D6332">
        <w:rPr>
          <w:rFonts w:ascii="AvenirNext-Regular" w:eastAsia="Times New Roman" w:hAnsi="AvenirNext-Regular" w:cs="Times New Roman"/>
          <w:sz w:val="20"/>
          <w:szCs w:val="20"/>
          <w:lang w:val="en-US"/>
        </w:rPr>
        <w:t>o added a comment in the discussion “</w:t>
      </w:r>
      <w:r w:rsidR="00C8161C" w:rsidRPr="004D6332">
        <w:rPr>
          <w:rFonts w:ascii="AvenirNext-Regular" w:eastAsia="Times New Roman" w:hAnsi="AvenirNext-Regular" w:cs="Times New Roman"/>
          <w:sz w:val="20"/>
          <w:szCs w:val="20"/>
          <w:lang w:val="en-US"/>
        </w:rPr>
        <w:t xml:space="preserve">Note that incubation on ice efficiently limits, but does not strictly stop cell division. As a consequent, the user might consider fixing the cells in ethanol 75% as usually recommended for flow cytometry analysis (see reference 10) and for a fixation faster than with formaldehyde or </w:t>
      </w:r>
      <w:proofErr w:type="spellStart"/>
      <w:r w:rsidR="00C8161C" w:rsidRPr="004D6332">
        <w:rPr>
          <w:rFonts w:ascii="AvenirNext-Regular" w:eastAsia="Times New Roman" w:hAnsi="AvenirNext-Regular" w:cs="Times New Roman"/>
          <w:sz w:val="20"/>
          <w:szCs w:val="20"/>
          <w:lang w:val="en-US"/>
        </w:rPr>
        <w:t>glutaraldehyde</w:t>
      </w:r>
      <w:proofErr w:type="spellEnd"/>
      <w:r w:rsidR="00C8161C" w:rsidRPr="004D6332">
        <w:rPr>
          <w:rFonts w:ascii="AvenirNext-Regular" w:eastAsia="Times New Roman" w:hAnsi="AvenirNext-Regular" w:cs="Times New Roman"/>
          <w:sz w:val="20"/>
          <w:szCs w:val="20"/>
          <w:lang w:val="en-US"/>
        </w:rPr>
        <w:t xml:space="preserve">. However, cell fixation requires additional washing of the cells and is known to affect the cell morphology (shrinking of the cells and partial </w:t>
      </w:r>
      <w:proofErr w:type="spellStart"/>
      <w:r w:rsidR="00C8161C" w:rsidRPr="004D6332">
        <w:rPr>
          <w:rFonts w:ascii="AvenirNext-Regular" w:eastAsia="Times New Roman" w:hAnsi="AvenirNext-Regular" w:cs="Times New Roman"/>
          <w:sz w:val="20"/>
          <w:szCs w:val="20"/>
          <w:lang w:val="en-US"/>
        </w:rPr>
        <w:t>lysis</w:t>
      </w:r>
      <w:proofErr w:type="spellEnd"/>
      <w:r w:rsidR="00C8161C" w:rsidRPr="004D6332">
        <w:rPr>
          <w:rFonts w:ascii="AvenirNext-Regular" w:eastAsia="Times New Roman" w:hAnsi="AvenirNext-Regular" w:cs="Times New Roman"/>
          <w:sz w:val="20"/>
          <w:szCs w:val="20"/>
          <w:lang w:val="en-US"/>
        </w:rPr>
        <w:t>) and the brightness of fluorescent dye</w:t>
      </w:r>
      <w:r w:rsidR="00047359" w:rsidRPr="004D6332">
        <w:rPr>
          <w:rFonts w:ascii="AvenirNext-Regular" w:eastAsia="Times New Roman" w:hAnsi="AvenirNext-Regular" w:cs="Times New Roman"/>
          <w:sz w:val="20"/>
          <w:szCs w:val="20"/>
          <w:lang w:val="en-US"/>
        </w:rPr>
        <w:t>”</w:t>
      </w:r>
      <w:r w:rsidR="00C8161C" w:rsidRPr="004D6332">
        <w:rPr>
          <w:rFonts w:ascii="AvenirNext-Regular" w:eastAsia="Times New Roman" w:hAnsi="AvenirNext-Regular" w:cs="Times New Roman"/>
          <w:sz w:val="20"/>
          <w:szCs w:val="20"/>
          <w:lang w:val="en-US"/>
        </w:rPr>
        <w:t>.</w:t>
      </w:r>
      <w:r w:rsidR="00E94AD3" w:rsidRPr="004D6332">
        <w:rPr>
          <w:rFonts w:ascii="AvenirNext-Regular" w:eastAsia="Times New Roman" w:hAnsi="AvenirNext-Regular" w:cs="Times New Roman"/>
          <w:sz w:val="20"/>
          <w:szCs w:val="20"/>
          <w:lang w:val="en-US"/>
        </w:rPr>
        <w:t xml:space="preserve"> An additional reference N</w:t>
      </w:r>
      <w:r w:rsidR="00DF6366" w:rsidRPr="004D6332">
        <w:rPr>
          <w:rFonts w:ascii="AvenirNext-Regular" w:eastAsia="Times New Roman" w:hAnsi="AvenirNext-Regular" w:cs="Times New Roman"/>
          <w:sz w:val="20"/>
          <w:szCs w:val="20"/>
          <w:lang w:val="en-US"/>
        </w:rPr>
        <w:t>º17 was added to support that statement.</w:t>
      </w:r>
    </w:p>
    <w:p w14:paraId="6CFA7AEB" w14:textId="5F55229C" w:rsidR="00F03AD7" w:rsidRPr="004D6332" w:rsidRDefault="00F03AD7" w:rsidP="00F03AD7">
      <w:pPr>
        <w:rPr>
          <w:rFonts w:ascii="AvenirNext-Regular" w:eastAsia="Times New Roman" w:hAnsi="AvenirNext-Regular" w:cs="Times New Roman"/>
          <w:sz w:val="20"/>
          <w:szCs w:val="20"/>
          <w:lang w:val="en-US"/>
        </w:rPr>
      </w:pPr>
    </w:p>
    <w:p w14:paraId="314C97DF" w14:textId="421C139B" w:rsidR="00F36391" w:rsidRPr="004D6332" w:rsidRDefault="00BB4127" w:rsidP="00F36391">
      <w:pPr>
        <w:rPr>
          <w:rFonts w:ascii="AvenirNext-Regular" w:eastAsia="Times New Roman" w:hAnsi="AvenirNext-Regular" w:cs="Times New Roman"/>
          <w:sz w:val="20"/>
          <w:szCs w:val="20"/>
          <w:lang w:val="en-US"/>
        </w:rPr>
      </w:pPr>
      <w:r w:rsidRPr="004D6332">
        <w:rPr>
          <w:rFonts w:ascii="AvenirNext-Regular" w:eastAsia="Times New Roman" w:hAnsi="AvenirNext-Regular" w:cs="Times New Roman"/>
          <w:color w:val="4472C4" w:themeColor="accent1"/>
          <w:sz w:val="20"/>
          <w:szCs w:val="20"/>
          <w:lang w:val="en-US"/>
        </w:rPr>
        <w:lastRenderedPageBreak/>
        <w:br/>
        <w:t>Minor Concerns:</w:t>
      </w:r>
      <w:r w:rsidRPr="004D6332">
        <w:rPr>
          <w:rFonts w:ascii="AvenirNext-Regular" w:eastAsia="Times New Roman" w:hAnsi="AvenirNext-Regular" w:cs="Times New Roman"/>
          <w:color w:val="4472C4" w:themeColor="accent1"/>
          <w:sz w:val="20"/>
          <w:szCs w:val="20"/>
          <w:lang w:val="en-US"/>
        </w:rPr>
        <w:br/>
        <w:t>There are minor grammar and spelling issues throughout ("cultures tubes", line 73, "Platting assay", line 112, "if older or recently version", line 212, to name but a few).</w:t>
      </w:r>
      <w:r w:rsidRPr="004D6332">
        <w:rPr>
          <w:rFonts w:ascii="AvenirNext-Regular" w:eastAsia="Times New Roman" w:hAnsi="AvenirNext-Regular" w:cs="Times New Roman"/>
          <w:color w:val="4472C4" w:themeColor="accent1"/>
          <w:sz w:val="20"/>
          <w:szCs w:val="20"/>
          <w:lang w:val="en-US"/>
        </w:rPr>
        <w:br/>
      </w:r>
      <w:r w:rsidR="00564FB7" w:rsidRPr="004D6332">
        <w:rPr>
          <w:rFonts w:ascii="AvenirNext-Regular" w:eastAsia="Times New Roman" w:hAnsi="AvenirNext-Regular" w:cs="Times New Roman"/>
          <w:sz w:val="20"/>
          <w:szCs w:val="20"/>
          <w:lang w:val="en-US"/>
        </w:rPr>
        <w:t>The manuscript has been corrected for grammar and spelling errors, including those indicated by this reviewer.</w:t>
      </w:r>
    </w:p>
    <w:p w14:paraId="2DC35813" w14:textId="5FB9EC30" w:rsidR="00E0307B" w:rsidRPr="004D6332" w:rsidRDefault="00BB4127" w:rsidP="00E0307B">
      <w:pPr>
        <w:rPr>
          <w:rFonts w:ascii="AvenirNext-Regular" w:eastAsia="Times New Roman" w:hAnsi="AvenirNext-Regular" w:cs="Times New Roman"/>
          <w:sz w:val="20"/>
          <w:szCs w:val="20"/>
          <w:lang w:val="en-US"/>
        </w:rPr>
      </w:pPr>
      <w:r w:rsidRPr="004D6332">
        <w:rPr>
          <w:rFonts w:ascii="AvenirNext-Regular" w:eastAsia="Times New Roman" w:hAnsi="AvenirNext-Regular" w:cs="Times New Roman"/>
          <w:color w:val="4472C4" w:themeColor="accent1"/>
          <w:sz w:val="20"/>
          <w:szCs w:val="20"/>
          <w:lang w:val="en-US"/>
        </w:rPr>
        <w:br/>
        <w:t>Protocol 4, point 4.1. The "microscope chamber" might, depending on the experience of the audience member, be slightly cryptic. Slightly more information of what it does will make this part more highly accessible to a wide audience.</w:t>
      </w:r>
      <w:r w:rsidRPr="004D6332">
        <w:rPr>
          <w:rFonts w:ascii="AvenirNext-Regular" w:eastAsia="Times New Roman" w:hAnsi="AvenirNext-Regular" w:cs="Times New Roman"/>
          <w:color w:val="4472C4" w:themeColor="accent1"/>
          <w:sz w:val="20"/>
          <w:szCs w:val="20"/>
          <w:lang w:val="en-US"/>
        </w:rPr>
        <w:br/>
      </w:r>
      <w:r w:rsidR="00ED6CB9" w:rsidRPr="004D6332">
        <w:rPr>
          <w:rFonts w:ascii="AvenirNext-Regular" w:eastAsia="Times New Roman" w:hAnsi="AvenirNext-Regular" w:cs="Times New Roman"/>
          <w:sz w:val="20"/>
          <w:szCs w:val="20"/>
          <w:lang w:val="en-US"/>
        </w:rPr>
        <w:t>S</w:t>
      </w:r>
      <w:r w:rsidR="00E0307B" w:rsidRPr="004D6332">
        <w:rPr>
          <w:rFonts w:ascii="AvenirNext-Regular" w:eastAsia="Times New Roman" w:hAnsi="AvenirNext-Regular" w:cs="Times New Roman"/>
          <w:sz w:val="20"/>
          <w:szCs w:val="20"/>
          <w:lang w:val="en-US"/>
        </w:rPr>
        <w:t xml:space="preserve">ection </w:t>
      </w:r>
      <w:r w:rsidR="00ED6CB9" w:rsidRPr="004D6332">
        <w:rPr>
          <w:rFonts w:ascii="AvenirNext-Regular" w:eastAsia="Times New Roman" w:hAnsi="AvenirNext-Regular" w:cs="Times New Roman"/>
          <w:sz w:val="20"/>
          <w:szCs w:val="20"/>
          <w:lang w:val="en-US"/>
        </w:rPr>
        <w:t>1.1 now reads:</w:t>
      </w:r>
      <w:r w:rsidR="00E0307B" w:rsidRPr="004D6332">
        <w:rPr>
          <w:rFonts w:ascii="AvenirNext-Regular" w:eastAsia="Times New Roman" w:hAnsi="AvenirNext-Regular" w:cs="Times New Roman"/>
          <w:sz w:val="20"/>
          <w:szCs w:val="20"/>
          <w:lang w:val="en-US"/>
        </w:rPr>
        <w:t xml:space="preserve"> “Preheat the thermostated microscope chamber at 37°C to stabilize the temperature before starting the observation. This chamber allows for temperature modulation of the microscope optics and sample stage during time-lapse experiments.</w:t>
      </w:r>
      <w:r w:rsidR="004B550C" w:rsidRPr="004D6332">
        <w:rPr>
          <w:rFonts w:ascii="AvenirNext-Regular" w:eastAsia="Times New Roman" w:hAnsi="AvenirNext-Regular" w:cs="Times New Roman"/>
          <w:sz w:val="20"/>
          <w:szCs w:val="20"/>
          <w:lang w:val="en-US"/>
        </w:rPr>
        <w:t>”</w:t>
      </w:r>
    </w:p>
    <w:p w14:paraId="42C2FF17" w14:textId="7C0F8939" w:rsidR="00F36391" w:rsidRPr="004D6332" w:rsidRDefault="00BB4127" w:rsidP="00F36391">
      <w:pPr>
        <w:rPr>
          <w:rFonts w:ascii="AvenirNext-Regular" w:eastAsia="Times New Roman" w:hAnsi="AvenirNext-Regular" w:cs="Times New Roman"/>
          <w:sz w:val="20"/>
          <w:szCs w:val="20"/>
          <w:lang w:val="en-US"/>
        </w:rPr>
      </w:pPr>
      <w:r w:rsidRPr="004D6332">
        <w:rPr>
          <w:rFonts w:ascii="AvenirNext-Regular" w:eastAsia="Times New Roman" w:hAnsi="AvenirNext-Regular" w:cs="Times New Roman"/>
          <w:sz w:val="20"/>
          <w:szCs w:val="20"/>
          <w:lang w:val="en-US"/>
        </w:rPr>
        <w:br/>
      </w:r>
      <w:proofErr w:type="gramStart"/>
      <w:r w:rsidRPr="004D6332">
        <w:rPr>
          <w:rFonts w:ascii="AvenirNext-Regular" w:eastAsia="Times New Roman" w:hAnsi="AvenirNext-Regular" w:cs="Times New Roman"/>
          <w:color w:val="4472C4" w:themeColor="accent1"/>
          <w:sz w:val="20"/>
          <w:szCs w:val="20"/>
          <w:lang w:val="en-US"/>
        </w:rPr>
        <w:t>Some confusion about the precise order of steps in 6.1.4 (line 217).</w:t>
      </w:r>
      <w:proofErr w:type="gramEnd"/>
      <w:r w:rsidRPr="004D6332">
        <w:rPr>
          <w:rFonts w:ascii="AvenirNext-Regular" w:eastAsia="Times New Roman" w:hAnsi="AvenirNext-Regular" w:cs="Times New Roman"/>
          <w:color w:val="4472C4" w:themeColor="accent1"/>
          <w:sz w:val="20"/>
          <w:szCs w:val="20"/>
          <w:lang w:val="en-US"/>
        </w:rPr>
        <w:br/>
      </w:r>
      <w:r w:rsidR="00E26B72" w:rsidRPr="004D6332">
        <w:rPr>
          <w:rFonts w:ascii="AvenirNext-Regular" w:eastAsia="Times New Roman" w:hAnsi="AvenirNext-Regular" w:cs="Times New Roman"/>
          <w:sz w:val="20"/>
          <w:szCs w:val="20"/>
          <w:lang w:val="en-US"/>
        </w:rPr>
        <w:t xml:space="preserve">Indeed, </w:t>
      </w:r>
      <w:r w:rsidR="00475EA9" w:rsidRPr="004D6332">
        <w:rPr>
          <w:rFonts w:ascii="AvenirNext-Regular" w:eastAsia="Times New Roman" w:hAnsi="AvenirNext-Regular" w:cs="Times New Roman"/>
          <w:sz w:val="20"/>
          <w:szCs w:val="20"/>
          <w:lang w:val="en-US"/>
        </w:rPr>
        <w:t>this has</w:t>
      </w:r>
      <w:r w:rsidR="00E26B72" w:rsidRPr="004D6332">
        <w:rPr>
          <w:rFonts w:ascii="AvenirNext-Regular" w:eastAsia="Times New Roman" w:hAnsi="AvenirNext-Regular" w:cs="Times New Roman"/>
          <w:sz w:val="20"/>
          <w:szCs w:val="20"/>
          <w:lang w:val="en-US"/>
        </w:rPr>
        <w:t xml:space="preserve"> been corrected.</w:t>
      </w:r>
    </w:p>
    <w:p w14:paraId="56FA4BE7" w14:textId="4A2906D6" w:rsidR="00FE15FE" w:rsidRPr="004D6332" w:rsidRDefault="00BB4127" w:rsidP="00FE15FE">
      <w:pPr>
        <w:rPr>
          <w:rFonts w:ascii="AvenirNext-Regular" w:eastAsia="Times New Roman" w:hAnsi="AvenirNext-Regular" w:cs="Times New Roman"/>
          <w:sz w:val="20"/>
          <w:szCs w:val="20"/>
          <w:lang w:val="en-US"/>
        </w:rPr>
      </w:pPr>
      <w:r w:rsidRPr="004D6332">
        <w:rPr>
          <w:rFonts w:ascii="AvenirNext-Regular" w:eastAsia="Times New Roman" w:hAnsi="AvenirNext-Regular" w:cs="Times New Roman"/>
          <w:color w:val="4472C4" w:themeColor="accent1"/>
          <w:sz w:val="20"/>
          <w:szCs w:val="20"/>
          <w:lang w:val="en-US"/>
        </w:rPr>
        <w:br/>
      </w:r>
      <w:r w:rsidRPr="004D6332">
        <w:rPr>
          <w:rFonts w:ascii="AvenirNext-Regular" w:eastAsia="Times New Roman" w:hAnsi="AvenirNext-Regular" w:cs="Times New Roman"/>
          <w:b/>
          <w:color w:val="4472C4" w:themeColor="accent1"/>
          <w:sz w:val="20"/>
          <w:szCs w:val="20"/>
          <w:lang w:val="en-US"/>
        </w:rPr>
        <w:t>Reviewer #3:</w:t>
      </w:r>
      <w:r w:rsidRPr="004D6332">
        <w:rPr>
          <w:rFonts w:ascii="AvenirNext-Regular" w:eastAsia="Times New Roman" w:hAnsi="AvenirNext-Regular" w:cs="Times New Roman"/>
          <w:b/>
          <w:color w:val="4472C4" w:themeColor="accent1"/>
          <w:sz w:val="20"/>
          <w:szCs w:val="20"/>
          <w:lang w:val="en-US"/>
        </w:rPr>
        <w:br/>
      </w:r>
      <w:r w:rsidRPr="004D6332">
        <w:rPr>
          <w:rFonts w:ascii="AvenirNext-Regular" w:eastAsia="Times New Roman" w:hAnsi="AvenirNext-Regular" w:cs="Times New Roman"/>
          <w:color w:val="4472C4" w:themeColor="accent1"/>
          <w:sz w:val="20"/>
          <w:szCs w:val="20"/>
          <w:lang w:val="en-US"/>
        </w:rPr>
        <w:t xml:space="preserve">The </w:t>
      </w:r>
      <w:proofErr w:type="spellStart"/>
      <w:r w:rsidRPr="004D6332">
        <w:rPr>
          <w:rFonts w:ascii="AvenirNext-Regular" w:eastAsia="Times New Roman" w:hAnsi="AvenirNext-Regular" w:cs="Times New Roman"/>
          <w:color w:val="4472C4" w:themeColor="accent1"/>
          <w:sz w:val="20"/>
          <w:szCs w:val="20"/>
          <w:lang w:val="en-US"/>
        </w:rPr>
        <w:t>ms</w:t>
      </w:r>
      <w:proofErr w:type="spellEnd"/>
      <w:r w:rsidRPr="004D6332">
        <w:rPr>
          <w:rFonts w:ascii="AvenirNext-Regular" w:eastAsia="Times New Roman" w:hAnsi="AvenirNext-Regular" w:cs="Times New Roman"/>
          <w:color w:val="4472C4" w:themeColor="accent1"/>
          <w:sz w:val="20"/>
          <w:szCs w:val="20"/>
          <w:lang w:val="en-US"/>
        </w:rPr>
        <w:t xml:space="preserve"> by </w:t>
      </w:r>
      <w:proofErr w:type="spellStart"/>
      <w:r w:rsidRPr="004D6332">
        <w:rPr>
          <w:rFonts w:ascii="AvenirNext-Regular" w:eastAsia="Times New Roman" w:hAnsi="AvenirNext-Regular" w:cs="Times New Roman"/>
          <w:color w:val="4472C4" w:themeColor="accent1"/>
          <w:sz w:val="20"/>
          <w:szCs w:val="20"/>
          <w:lang w:val="en-US"/>
        </w:rPr>
        <w:t>Cayron</w:t>
      </w:r>
      <w:proofErr w:type="spellEnd"/>
      <w:r w:rsidRPr="004D6332">
        <w:rPr>
          <w:rFonts w:ascii="AvenirNext-Regular" w:eastAsia="Times New Roman" w:hAnsi="AvenirNext-Regular" w:cs="Times New Roman"/>
          <w:color w:val="4472C4" w:themeColor="accent1"/>
          <w:sz w:val="20"/>
          <w:szCs w:val="20"/>
          <w:lang w:val="en-US"/>
        </w:rPr>
        <w:t xml:space="preserve"> and Lesterlin describes an integrated protocol allowing to analyze the effects of any treatment on E. coli cells (or other bacterial species) at both the population and single-cell levels. I found the protocol very clear, concise and complete. I only have minor comments.</w:t>
      </w:r>
      <w:r w:rsidRPr="004D6332">
        <w:rPr>
          <w:rFonts w:ascii="AvenirNext-Regular" w:eastAsia="Times New Roman" w:hAnsi="AvenirNext-Regular" w:cs="Times New Roman"/>
          <w:color w:val="4472C4" w:themeColor="accent1"/>
          <w:sz w:val="20"/>
          <w:szCs w:val="20"/>
          <w:lang w:val="en-US"/>
        </w:rPr>
        <w:br/>
      </w:r>
      <w:r w:rsidR="00FE15FE" w:rsidRPr="004D6332">
        <w:rPr>
          <w:rFonts w:ascii="AvenirNext-Regular" w:eastAsia="Times New Roman" w:hAnsi="AvenirNext-Regular" w:cs="Times New Roman"/>
          <w:sz w:val="20"/>
          <w:szCs w:val="20"/>
          <w:lang w:val="en-US"/>
        </w:rPr>
        <w:t>We thank the reviewer for her/his positive evaluation of the manuscript. Below, we provide point-by-point answers to her/his concerns.</w:t>
      </w:r>
    </w:p>
    <w:p w14:paraId="00FED438" w14:textId="2DF02D33" w:rsidR="00EA0332" w:rsidRPr="004D6332" w:rsidRDefault="00BB4127" w:rsidP="00BB4127">
      <w:pPr>
        <w:rPr>
          <w:rFonts w:ascii="AvenirNext-Regular" w:eastAsia="Times New Roman" w:hAnsi="AvenirNext-Regular" w:cs="Times New Roman"/>
          <w:color w:val="4472C4" w:themeColor="accent1"/>
          <w:sz w:val="20"/>
          <w:szCs w:val="20"/>
          <w:lang w:val="en-US"/>
        </w:rPr>
      </w:pPr>
      <w:r w:rsidRPr="004D6332">
        <w:rPr>
          <w:rFonts w:ascii="AvenirNext-Regular" w:eastAsia="Times New Roman" w:hAnsi="AvenirNext-Regular" w:cs="Times New Roman"/>
          <w:color w:val="4472C4" w:themeColor="accent1"/>
          <w:sz w:val="20"/>
          <w:szCs w:val="20"/>
          <w:lang w:val="en-US"/>
        </w:rPr>
        <w:br/>
        <w:t>Minor concerns:</w:t>
      </w:r>
      <w:r w:rsidRPr="004D6332">
        <w:rPr>
          <w:rFonts w:ascii="AvenirNext-Regular" w:eastAsia="Times New Roman" w:hAnsi="AvenirNext-Regular" w:cs="Times New Roman"/>
          <w:color w:val="4472C4" w:themeColor="accent1"/>
          <w:sz w:val="20"/>
          <w:szCs w:val="20"/>
          <w:lang w:val="en-US"/>
        </w:rPr>
        <w:br/>
        <w:t xml:space="preserve">This protocol can be used I guess with other bacterial species. </w:t>
      </w:r>
      <w:proofErr w:type="gramStart"/>
      <w:r w:rsidRPr="004D6332">
        <w:rPr>
          <w:rFonts w:ascii="AvenirNext-Regular" w:eastAsia="Times New Roman" w:hAnsi="AvenirNext-Regular" w:cs="Times New Roman"/>
          <w:color w:val="4472C4" w:themeColor="accent1"/>
          <w:sz w:val="20"/>
          <w:szCs w:val="20"/>
          <w:lang w:val="en-US"/>
        </w:rPr>
        <w:t>this</w:t>
      </w:r>
      <w:proofErr w:type="gramEnd"/>
      <w:r w:rsidRPr="004D6332">
        <w:rPr>
          <w:rFonts w:ascii="AvenirNext-Regular" w:eastAsia="Times New Roman" w:hAnsi="AvenirNext-Regular" w:cs="Times New Roman"/>
          <w:color w:val="4472C4" w:themeColor="accent1"/>
          <w:sz w:val="20"/>
          <w:szCs w:val="20"/>
          <w:lang w:val="en-US"/>
        </w:rPr>
        <w:t xml:space="preserve"> should be stated in the </w:t>
      </w:r>
      <w:proofErr w:type="spellStart"/>
      <w:r w:rsidRPr="004D6332">
        <w:rPr>
          <w:rFonts w:ascii="AvenirNext-Regular" w:eastAsia="Times New Roman" w:hAnsi="AvenirNext-Regular" w:cs="Times New Roman"/>
          <w:color w:val="4472C4" w:themeColor="accent1"/>
          <w:sz w:val="20"/>
          <w:szCs w:val="20"/>
          <w:lang w:val="en-US"/>
        </w:rPr>
        <w:t>ms.</w:t>
      </w:r>
      <w:proofErr w:type="spellEnd"/>
    </w:p>
    <w:p w14:paraId="2AEEEC6B" w14:textId="2BD63BEC" w:rsidR="00EA0332" w:rsidRPr="004D6332" w:rsidRDefault="00B955A0" w:rsidP="00EA0332">
      <w:pPr>
        <w:rPr>
          <w:rFonts w:ascii="AvenirNext-Regular" w:eastAsia="Times New Roman" w:hAnsi="AvenirNext-Regular" w:cs="Times New Roman"/>
          <w:sz w:val="20"/>
          <w:szCs w:val="20"/>
          <w:lang w:val="en-US"/>
        </w:rPr>
      </w:pPr>
      <w:r w:rsidRPr="004D6332">
        <w:rPr>
          <w:rFonts w:ascii="AvenirNext-Regular" w:eastAsia="Times New Roman" w:hAnsi="AvenirNext-Regular" w:cs="Times New Roman"/>
          <w:sz w:val="20"/>
          <w:szCs w:val="20"/>
          <w:lang w:val="en-US"/>
        </w:rPr>
        <w:t xml:space="preserve">The </w:t>
      </w:r>
      <w:r w:rsidR="00785B59" w:rsidRPr="004D6332">
        <w:rPr>
          <w:rFonts w:ascii="AvenirNext-Regular" w:eastAsia="Times New Roman" w:hAnsi="AvenirNext-Regular" w:cs="Times New Roman"/>
          <w:sz w:val="20"/>
          <w:szCs w:val="20"/>
          <w:lang w:val="en-US"/>
        </w:rPr>
        <w:t>applicability</w:t>
      </w:r>
      <w:r w:rsidRPr="004D6332">
        <w:rPr>
          <w:rFonts w:ascii="AvenirNext-Regular" w:eastAsia="Times New Roman" w:hAnsi="AvenirNext-Regular" w:cs="Times New Roman"/>
          <w:sz w:val="20"/>
          <w:szCs w:val="20"/>
          <w:lang w:val="en-US"/>
        </w:rPr>
        <w:t xml:space="preserve"> of this procedure </w:t>
      </w:r>
      <w:r w:rsidR="00F12768" w:rsidRPr="004D6332">
        <w:rPr>
          <w:rFonts w:ascii="AvenirNext-Regular" w:eastAsia="Times New Roman" w:hAnsi="AvenirNext-Regular" w:cs="Times New Roman"/>
          <w:sz w:val="20"/>
          <w:szCs w:val="20"/>
          <w:lang w:val="en-US"/>
        </w:rPr>
        <w:t>to</w:t>
      </w:r>
      <w:r w:rsidRPr="004D6332">
        <w:rPr>
          <w:rFonts w:ascii="AvenirNext-Regular" w:eastAsia="Times New Roman" w:hAnsi="AvenirNext-Regular" w:cs="Times New Roman"/>
          <w:sz w:val="20"/>
          <w:szCs w:val="20"/>
          <w:lang w:val="en-US"/>
        </w:rPr>
        <w:t xml:space="preserve"> other bacterial species is n</w:t>
      </w:r>
      <w:r w:rsidR="00F12768" w:rsidRPr="004D6332">
        <w:rPr>
          <w:rFonts w:ascii="AvenirNext-Regular" w:eastAsia="Times New Roman" w:hAnsi="AvenirNext-Regular" w:cs="Times New Roman"/>
          <w:sz w:val="20"/>
          <w:szCs w:val="20"/>
          <w:lang w:val="en-US"/>
        </w:rPr>
        <w:t>ow stated in the introduction “</w:t>
      </w:r>
      <w:r w:rsidRPr="004D6332">
        <w:rPr>
          <w:rFonts w:ascii="AvenirNext-Regular" w:eastAsia="Times New Roman" w:hAnsi="AvenirNext-Regular" w:cs="Times New Roman"/>
          <w:sz w:val="20"/>
          <w:szCs w:val="20"/>
          <w:lang w:val="en-US"/>
        </w:rPr>
        <w:t xml:space="preserve">This procedure can be applied to decipher the response of </w:t>
      </w:r>
      <w:r w:rsidR="004355EE" w:rsidRPr="004D6332">
        <w:rPr>
          <w:rFonts w:ascii="AvenirNext-Regular" w:eastAsia="Times New Roman" w:hAnsi="AvenirNext-Regular" w:cs="Times New Roman"/>
          <w:sz w:val="20"/>
          <w:szCs w:val="20"/>
          <w:lang w:val="en-US"/>
        </w:rPr>
        <w:t xml:space="preserve">diverse </w:t>
      </w:r>
      <w:r w:rsidRPr="004D6332">
        <w:rPr>
          <w:rFonts w:ascii="AvenirNext-Regular" w:eastAsia="Times New Roman" w:hAnsi="AvenirNext-Regular" w:cs="Times New Roman"/>
          <w:sz w:val="20"/>
          <w:szCs w:val="20"/>
          <w:lang w:val="en-US"/>
        </w:rPr>
        <w:t>bacterial species to vir</w:t>
      </w:r>
      <w:r w:rsidR="00F12768" w:rsidRPr="004D6332">
        <w:rPr>
          <w:rFonts w:ascii="AvenirNext-Regular" w:eastAsia="Times New Roman" w:hAnsi="AvenirNext-Regular" w:cs="Times New Roman"/>
          <w:sz w:val="20"/>
          <w:szCs w:val="20"/>
          <w:lang w:val="en-US"/>
        </w:rPr>
        <w:t>tually any stress of interest…”</w:t>
      </w:r>
      <w:r w:rsidRPr="004D6332">
        <w:rPr>
          <w:rFonts w:ascii="AvenirNext-Regular" w:eastAsia="Times New Roman" w:hAnsi="AvenirNext-Regular" w:cs="Times New Roman"/>
          <w:sz w:val="20"/>
          <w:szCs w:val="20"/>
          <w:lang w:val="en-US"/>
        </w:rPr>
        <w:t> </w:t>
      </w:r>
      <w:r w:rsidR="00F12768" w:rsidRPr="004D6332">
        <w:rPr>
          <w:rFonts w:ascii="AvenirNext-Regular" w:eastAsia="Times New Roman" w:hAnsi="AvenirNext-Regular" w:cs="Times New Roman"/>
          <w:sz w:val="20"/>
          <w:szCs w:val="20"/>
          <w:lang w:val="en-US"/>
        </w:rPr>
        <w:t>and in the discussion “</w:t>
      </w:r>
      <w:r w:rsidR="004355EE" w:rsidRPr="004D6332">
        <w:rPr>
          <w:rFonts w:ascii="AvenirNext-Regular" w:eastAsia="Times New Roman" w:hAnsi="AvenirNext-Regular" w:cs="Times New Roman"/>
          <w:sz w:val="20"/>
          <w:szCs w:val="20"/>
          <w:lang w:val="en-US"/>
        </w:rPr>
        <w:t xml:space="preserve">The </w:t>
      </w:r>
      <w:r w:rsidR="00F12768" w:rsidRPr="004D6332">
        <w:rPr>
          <w:rFonts w:ascii="AvenirNext-Regular" w:eastAsia="Times New Roman" w:hAnsi="AvenirNext-Regular" w:cs="Times New Roman"/>
          <w:sz w:val="20"/>
          <w:szCs w:val="20"/>
          <w:lang w:val="en-US"/>
        </w:rPr>
        <w:t>method</w:t>
      </w:r>
      <w:r w:rsidR="004355EE" w:rsidRPr="004D6332">
        <w:rPr>
          <w:rFonts w:ascii="AvenirNext-Regular" w:eastAsia="Times New Roman" w:hAnsi="AvenirNext-Regular" w:cs="Times New Roman"/>
          <w:sz w:val="20"/>
          <w:szCs w:val="20"/>
          <w:lang w:val="en-US"/>
        </w:rPr>
        <w:t xml:space="preserve"> can be applied to any bacterial species, the only requirement being that the microfluidic apparatus has to be compatible w</w:t>
      </w:r>
      <w:r w:rsidR="00F12768" w:rsidRPr="004D6332">
        <w:rPr>
          <w:rFonts w:ascii="AvenirNext-Regular" w:eastAsia="Times New Roman" w:hAnsi="AvenirNext-Regular" w:cs="Times New Roman"/>
          <w:sz w:val="20"/>
          <w:szCs w:val="20"/>
          <w:lang w:val="en-US"/>
        </w:rPr>
        <w:t>ith the morphology of the cells.”</w:t>
      </w:r>
      <w:r w:rsidR="004355EE" w:rsidRPr="004D6332">
        <w:rPr>
          <w:rFonts w:ascii="AvenirNext-Regular" w:eastAsia="Times New Roman" w:hAnsi="AvenirNext-Regular" w:cs="Times New Roman"/>
          <w:sz w:val="20"/>
          <w:szCs w:val="20"/>
          <w:lang w:val="en-US"/>
        </w:rPr>
        <w:t xml:space="preserve"> and “The approach is applicable to a wide range of bacterial species</w:t>
      </w:r>
      <w:r w:rsidR="00F12768" w:rsidRPr="004D6332">
        <w:rPr>
          <w:rFonts w:ascii="AvenirNext-Regular" w:eastAsia="Times New Roman" w:hAnsi="AvenirNext-Regular" w:cs="Times New Roman"/>
          <w:sz w:val="20"/>
          <w:szCs w:val="20"/>
          <w:lang w:val="en-US"/>
        </w:rPr>
        <w:t>…</w:t>
      </w:r>
      <w:proofErr w:type="gramStart"/>
      <w:r w:rsidR="004355EE" w:rsidRPr="004D6332">
        <w:rPr>
          <w:rFonts w:ascii="AvenirNext-Regular" w:eastAsia="Times New Roman" w:hAnsi="AvenirNext-Regular" w:cs="Times New Roman"/>
          <w:sz w:val="20"/>
          <w:szCs w:val="20"/>
          <w:lang w:val="en-US"/>
        </w:rPr>
        <w:t>”</w:t>
      </w:r>
      <w:r w:rsidR="00EF608D" w:rsidRPr="004D6332">
        <w:rPr>
          <w:rFonts w:ascii="AvenirNext-Regular" w:eastAsia="Times New Roman" w:hAnsi="AvenirNext-Regular" w:cs="Times New Roman"/>
          <w:sz w:val="20"/>
          <w:szCs w:val="20"/>
          <w:lang w:val="en-US"/>
        </w:rPr>
        <w:t>.</w:t>
      </w:r>
      <w:proofErr w:type="gramEnd"/>
    </w:p>
    <w:p w14:paraId="253F8CC8" w14:textId="77777777" w:rsidR="0046456D" w:rsidRPr="004D6332" w:rsidRDefault="00BB4127" w:rsidP="00EA0332">
      <w:pPr>
        <w:rPr>
          <w:rFonts w:ascii="AvenirNext-Regular" w:eastAsia="Times New Roman" w:hAnsi="AvenirNext-Regular" w:cs="Times New Roman"/>
          <w:color w:val="4472C4" w:themeColor="accent1"/>
          <w:sz w:val="20"/>
          <w:szCs w:val="20"/>
          <w:lang w:val="en-US"/>
        </w:rPr>
      </w:pPr>
      <w:r w:rsidRPr="004D6332">
        <w:rPr>
          <w:rFonts w:ascii="AvenirNext-Regular" w:eastAsia="Times New Roman" w:hAnsi="AvenirNext-Regular" w:cs="Times New Roman"/>
          <w:color w:val="4472C4" w:themeColor="accent1"/>
          <w:sz w:val="20"/>
          <w:szCs w:val="20"/>
          <w:lang w:val="en-US"/>
        </w:rPr>
        <w:br/>
        <w:t xml:space="preserve">L73. Remove </w:t>
      </w:r>
      <w:proofErr w:type="spellStart"/>
      <w:r w:rsidRPr="004D6332">
        <w:rPr>
          <w:rFonts w:ascii="AvenirNext-Regular" w:eastAsia="Times New Roman" w:hAnsi="AvenirNext-Regular" w:cs="Times New Roman"/>
          <w:color w:val="4472C4" w:themeColor="accent1"/>
          <w:sz w:val="20"/>
          <w:szCs w:val="20"/>
          <w:lang w:val="en-US"/>
        </w:rPr>
        <w:t>hupA</w:t>
      </w:r>
      <w:proofErr w:type="spellEnd"/>
      <w:r w:rsidRPr="004D6332">
        <w:rPr>
          <w:rFonts w:ascii="AvenirNext-Regular" w:eastAsia="Times New Roman" w:hAnsi="AvenirNext-Regular" w:cs="Times New Roman"/>
          <w:color w:val="4472C4" w:themeColor="accent1"/>
          <w:sz w:val="20"/>
          <w:szCs w:val="20"/>
          <w:lang w:val="en-US"/>
        </w:rPr>
        <w:t>-mCherry, it is a particular case, the protocol can be used with any strain</w:t>
      </w:r>
    </w:p>
    <w:p w14:paraId="256F559C" w14:textId="1047A615" w:rsidR="000C2FCF" w:rsidRPr="004D6332" w:rsidRDefault="000C2FCF" w:rsidP="00EA0332">
      <w:pPr>
        <w:rPr>
          <w:rFonts w:ascii="AvenirNext-Regular" w:eastAsia="Times New Roman" w:hAnsi="AvenirNext-Regular" w:cs="Times New Roman"/>
          <w:sz w:val="20"/>
          <w:szCs w:val="20"/>
          <w:lang w:val="en-US"/>
        </w:rPr>
      </w:pPr>
      <w:r w:rsidRPr="004D6332">
        <w:rPr>
          <w:rFonts w:ascii="AvenirNext-Regular" w:eastAsia="Times New Roman" w:hAnsi="AvenirNext-Regular" w:cs="Times New Roman"/>
          <w:sz w:val="20"/>
          <w:szCs w:val="20"/>
          <w:lang w:val="en-US"/>
        </w:rPr>
        <w:t xml:space="preserve">The </w:t>
      </w:r>
      <w:r w:rsidRPr="004D6332">
        <w:rPr>
          <w:rFonts w:ascii="AvenirNext-Regular" w:eastAsia="Times New Roman" w:hAnsi="AvenirNext-Regular" w:cs="Times New Roman"/>
          <w:i/>
          <w:sz w:val="20"/>
          <w:szCs w:val="20"/>
          <w:lang w:val="en-US"/>
        </w:rPr>
        <w:t>E. coli</w:t>
      </w:r>
      <w:r w:rsidRPr="004D6332">
        <w:rPr>
          <w:rFonts w:ascii="AvenirNext-Regular" w:eastAsia="Times New Roman" w:hAnsi="AvenirNext-Regular" w:cs="Times New Roman"/>
          <w:sz w:val="20"/>
          <w:szCs w:val="20"/>
          <w:lang w:val="en-US"/>
        </w:rPr>
        <w:t xml:space="preserve"> strain used as an illustrative </w:t>
      </w:r>
      <w:r w:rsidR="00667F1E" w:rsidRPr="004D6332">
        <w:rPr>
          <w:rFonts w:ascii="AvenirNext-Regular" w:eastAsia="Times New Roman" w:hAnsi="AvenirNext-Regular" w:cs="Times New Roman"/>
          <w:sz w:val="20"/>
          <w:szCs w:val="20"/>
          <w:lang w:val="en-US"/>
        </w:rPr>
        <w:t>example</w:t>
      </w:r>
      <w:r w:rsidRPr="004D6332">
        <w:rPr>
          <w:rFonts w:ascii="AvenirNext-Regular" w:eastAsia="Times New Roman" w:hAnsi="AvenirNext-Regular" w:cs="Times New Roman"/>
          <w:sz w:val="20"/>
          <w:szCs w:val="20"/>
          <w:lang w:val="en-US"/>
        </w:rPr>
        <w:t xml:space="preserve"> is now ind</w:t>
      </w:r>
      <w:r w:rsidR="00667F1E" w:rsidRPr="004D6332">
        <w:rPr>
          <w:rFonts w:ascii="AvenirNext-Regular" w:eastAsia="Times New Roman" w:hAnsi="AvenirNext-Regular" w:cs="Times New Roman"/>
          <w:sz w:val="20"/>
          <w:szCs w:val="20"/>
          <w:lang w:val="en-US"/>
        </w:rPr>
        <w:t>i</w:t>
      </w:r>
      <w:r w:rsidRPr="004D6332">
        <w:rPr>
          <w:rFonts w:ascii="AvenirNext-Regular" w:eastAsia="Times New Roman" w:hAnsi="AvenirNext-Regular" w:cs="Times New Roman"/>
          <w:sz w:val="20"/>
          <w:szCs w:val="20"/>
          <w:lang w:val="en-US"/>
        </w:rPr>
        <w:t xml:space="preserve">cated in section 1.1 as a NOTE: </w:t>
      </w:r>
      <w:r w:rsidR="00667F1E" w:rsidRPr="004D6332">
        <w:rPr>
          <w:rFonts w:ascii="AvenirNext-Regular" w:eastAsia="Times New Roman" w:hAnsi="AvenirNext-Regular" w:cs="Times New Roman"/>
          <w:sz w:val="20"/>
          <w:szCs w:val="20"/>
          <w:lang w:val="en-US"/>
        </w:rPr>
        <w:t>“</w:t>
      </w:r>
      <w:r w:rsidRPr="004D6332">
        <w:rPr>
          <w:rFonts w:ascii="AvenirNext-Regular" w:eastAsia="Times New Roman" w:hAnsi="AvenirNext-Regular" w:cs="Times New Roman"/>
          <w:sz w:val="20"/>
          <w:szCs w:val="20"/>
          <w:lang w:val="en-US"/>
        </w:rPr>
        <w:t xml:space="preserve">We applied the procedure to the </w:t>
      </w:r>
      <w:r w:rsidRPr="004D6332">
        <w:rPr>
          <w:rFonts w:ascii="AvenirNext-Regular" w:eastAsia="Times New Roman" w:hAnsi="AvenirNext-Regular" w:cs="Times New Roman"/>
          <w:i/>
          <w:sz w:val="20"/>
          <w:szCs w:val="20"/>
          <w:lang w:val="en-US"/>
        </w:rPr>
        <w:t>Escherichia coli</w:t>
      </w:r>
      <w:r w:rsidRPr="004D6332">
        <w:rPr>
          <w:rFonts w:ascii="AvenirNext-Regular" w:eastAsia="Times New Roman" w:hAnsi="AvenirNext-Regular" w:cs="Times New Roman"/>
          <w:sz w:val="20"/>
          <w:szCs w:val="20"/>
          <w:lang w:val="en-US"/>
        </w:rPr>
        <w:t xml:space="preserve"> MG1655 </w:t>
      </w:r>
      <w:proofErr w:type="spellStart"/>
      <w:r w:rsidRPr="004D6332">
        <w:rPr>
          <w:rFonts w:ascii="AvenirNext-Regular" w:eastAsia="Times New Roman" w:hAnsi="AvenirNext-Regular" w:cs="Times New Roman"/>
          <w:i/>
          <w:sz w:val="20"/>
          <w:szCs w:val="20"/>
          <w:lang w:val="en-US"/>
        </w:rPr>
        <w:t>hupA</w:t>
      </w:r>
      <w:proofErr w:type="spellEnd"/>
      <w:r w:rsidRPr="004D6332">
        <w:rPr>
          <w:rFonts w:ascii="AvenirNext-Regular" w:eastAsia="Times New Roman" w:hAnsi="AvenirNext-Regular" w:cs="Times New Roman"/>
          <w:i/>
          <w:sz w:val="20"/>
          <w:szCs w:val="20"/>
          <w:lang w:val="en-US"/>
        </w:rPr>
        <w:t>-mCherry</w:t>
      </w:r>
      <w:r w:rsidRPr="004D6332">
        <w:rPr>
          <w:rFonts w:ascii="AvenirNext-Regular" w:eastAsia="Times New Roman" w:hAnsi="AvenirNext-Regular" w:cs="Times New Roman"/>
          <w:sz w:val="20"/>
          <w:szCs w:val="20"/>
          <w:lang w:val="en-US"/>
        </w:rPr>
        <w:t xml:space="preserve">, which carries a fusion of the </w:t>
      </w:r>
      <w:r w:rsidRPr="004D6332">
        <w:rPr>
          <w:rFonts w:ascii="AvenirNext-Regular" w:eastAsia="Times New Roman" w:hAnsi="AvenirNext-Regular" w:cs="Times New Roman"/>
          <w:i/>
          <w:sz w:val="20"/>
          <w:szCs w:val="20"/>
          <w:lang w:val="en-US"/>
        </w:rPr>
        <w:t>mCherry</w:t>
      </w:r>
      <w:r w:rsidRPr="004D6332">
        <w:rPr>
          <w:rFonts w:ascii="AvenirNext-Regular" w:eastAsia="Times New Roman" w:hAnsi="AvenirNext-Regular" w:cs="Times New Roman"/>
          <w:sz w:val="20"/>
          <w:szCs w:val="20"/>
          <w:lang w:val="en-US"/>
        </w:rPr>
        <w:t xml:space="preserve"> gene to the subunit α of HU nucleoid associated protein</w:t>
      </w:r>
      <w:r w:rsidRPr="004D6332">
        <w:rPr>
          <w:rFonts w:ascii="AvenirNext-Regular" w:eastAsia="Times New Roman" w:hAnsi="AvenirNext-Regular" w:cs="Times New Roman"/>
          <w:sz w:val="20"/>
          <w:szCs w:val="20"/>
          <w:vertAlign w:val="superscript"/>
          <w:lang w:val="en-US"/>
        </w:rPr>
        <w:fldChar w:fldCharType="begin"/>
      </w:r>
      <w:r w:rsidRPr="004D6332">
        <w:rPr>
          <w:rFonts w:ascii="AvenirNext-Regular" w:eastAsia="Times New Roman" w:hAnsi="AvenirNext-Regular" w:cs="Times New Roman"/>
          <w:sz w:val="20"/>
          <w:szCs w:val="20"/>
          <w:vertAlign w:val="superscript"/>
          <w:lang w:val="en-US"/>
        </w:rPr>
        <w:instrText xml:space="preserve"> ADDIN ZOTERO_ITEM CSL_CITATION {"citationID":"fdAggJN6","properties":{"formattedCitation":"\\super 7\\nosupersub{}","plainCitation":"7","noteIndex":0},"citationItems":[{"id":1803,"uris":["http://zotero.org/users/2528774/items/YFD6GS6B"],"uri":["http://zotero.org/users/2528774/items/YFD6GS6B"],"itemData":{"id":1803,"type":"article-journal","title":"Four-dimensional imaging of E. coli nucleoid organization and dynamics in living cells","container-title":"Cell","page":"882-895","volume":"153","issue":"4","source":"PubMed","abstract":"Visualization of living E. coli nucleoids, defined by HupA-mCherry, reveals a discrete, dynamic helical ellipsoid. Three basic features emerge. (1) Nucleoid density coalesces into longitudinal bundles, giving a stiff, low-DNA-density ellipsoid. (2) This ellipsoid is radially confined within the cell cylinder. Radial confinement gives helical shape and directs global nucleoid dynamics, including sister segregation. (3) Longitudinal density waves flux back and forth along the nucleoid, with 5%-10% of density shifting within 5 s, enhancing internal nucleoid mobility. Furthermore, sisters separate end-to-end in sequential discontinuous pulses, each elongating the nucleoid by 5%-15%. Pulses occur at 20 min intervals, at defined cell-cycle times. This progression includes sequential installation and release of programmed tethers, implying cyclic accumulation and relief of intranucleoid mechanical stress. These effects could comprise a chromosome-based cell-cycle engine. Overall, the presented results suggest a general conceptual framework for bacterial nucleoid morphogenesis and dynamics.","DOI":"10.1016/j.cell.2013.04.006","ISSN":"1097-4172","note":"PMID: 23623305\nPMCID: PMC3670778","journalAbbreviation":"Cell","language":"eng","author":[{"family":"Fisher","given":"Jay K."},{"family":"Bourniquel","given":"Aude"},{"family":"Witz","given":"Guillaume"},{"family":"Weiner","given":"Beth"},{"family":"Prentiss","given":"Mara"},{"family":"Kleckner","given":"Nancy"}],"issued":{"date-parts":[["2013",5,9]]}}}],"schema":"https://github.com/citation-style-language/schema/raw/master/csl-citation.json"} </w:instrText>
      </w:r>
      <w:r w:rsidRPr="004D6332">
        <w:rPr>
          <w:rFonts w:ascii="AvenirNext-Regular" w:eastAsia="Times New Roman" w:hAnsi="AvenirNext-Regular" w:cs="Times New Roman"/>
          <w:sz w:val="20"/>
          <w:szCs w:val="20"/>
          <w:vertAlign w:val="superscript"/>
          <w:lang w:val="en-US"/>
        </w:rPr>
        <w:fldChar w:fldCharType="separate"/>
      </w:r>
      <w:r w:rsidRPr="004D6332">
        <w:rPr>
          <w:rFonts w:ascii="AvenirNext-Regular" w:eastAsia="Times New Roman" w:hAnsi="AvenirNext-Regular" w:cs="Times New Roman"/>
          <w:sz w:val="20"/>
          <w:szCs w:val="20"/>
          <w:vertAlign w:val="superscript"/>
          <w:lang w:val="en-US"/>
        </w:rPr>
        <w:t>7</w:t>
      </w:r>
      <w:r w:rsidRPr="004D6332">
        <w:rPr>
          <w:rFonts w:ascii="AvenirNext-Regular" w:eastAsia="Times New Roman" w:hAnsi="AvenirNext-Regular" w:cs="Times New Roman"/>
          <w:sz w:val="20"/>
          <w:szCs w:val="20"/>
          <w:vertAlign w:val="superscript"/>
          <w:lang w:val="en-US"/>
        </w:rPr>
        <w:fldChar w:fldCharType="end"/>
      </w:r>
      <w:r w:rsidRPr="004D6332">
        <w:rPr>
          <w:rFonts w:ascii="AvenirNext-Regular" w:eastAsia="Times New Roman" w:hAnsi="AvenirNext-Regular" w:cs="Times New Roman"/>
          <w:sz w:val="20"/>
          <w:szCs w:val="20"/>
          <w:lang w:val="en-US"/>
        </w:rPr>
        <w:t xml:space="preserve">. The </w:t>
      </w:r>
      <w:proofErr w:type="spellStart"/>
      <w:r w:rsidRPr="004D6332">
        <w:rPr>
          <w:rFonts w:ascii="AvenirNext-Regular" w:eastAsia="Times New Roman" w:hAnsi="AvenirNext-Regular" w:cs="Times New Roman"/>
          <w:i/>
          <w:sz w:val="20"/>
          <w:szCs w:val="20"/>
          <w:lang w:val="en-US"/>
        </w:rPr>
        <w:t>hupA</w:t>
      </w:r>
      <w:proofErr w:type="spellEnd"/>
      <w:r w:rsidRPr="004D6332">
        <w:rPr>
          <w:rFonts w:ascii="AvenirNext-Regular" w:eastAsia="Times New Roman" w:hAnsi="AvenirNext-Regular" w:cs="Times New Roman"/>
          <w:i/>
          <w:sz w:val="20"/>
          <w:szCs w:val="20"/>
          <w:lang w:val="en-US"/>
        </w:rPr>
        <w:t>-mCherry</w:t>
      </w:r>
      <w:r w:rsidRPr="004D6332">
        <w:rPr>
          <w:rFonts w:ascii="AvenirNext-Regular" w:eastAsia="Times New Roman" w:hAnsi="AvenirNext-Regular" w:cs="Times New Roman"/>
          <w:sz w:val="20"/>
          <w:szCs w:val="20"/>
          <w:lang w:val="en-US"/>
        </w:rPr>
        <w:t xml:space="preserve"> fusion was inserted at the native chromosomal locus by replacing wild-type gene using P1 transduction.</w:t>
      </w:r>
      <w:r w:rsidR="00667F1E" w:rsidRPr="004D6332">
        <w:rPr>
          <w:rFonts w:ascii="AvenirNext-Regular" w:eastAsia="Times New Roman" w:hAnsi="AvenirNext-Regular" w:cs="Times New Roman"/>
          <w:sz w:val="20"/>
          <w:szCs w:val="20"/>
          <w:lang w:val="en-US"/>
        </w:rPr>
        <w:t>”</w:t>
      </w:r>
    </w:p>
    <w:p w14:paraId="0D392D2B" w14:textId="54C59065" w:rsidR="0046456D" w:rsidRPr="004D6332" w:rsidRDefault="00BB4127" w:rsidP="00EA0332">
      <w:pPr>
        <w:rPr>
          <w:rFonts w:ascii="AvenirNext-Regular" w:eastAsia="Times New Roman" w:hAnsi="AvenirNext-Regular" w:cs="Times New Roman"/>
          <w:sz w:val="20"/>
          <w:szCs w:val="20"/>
          <w:lang w:val="en-US"/>
        </w:rPr>
      </w:pPr>
      <w:r w:rsidRPr="004D6332">
        <w:rPr>
          <w:rFonts w:ascii="AvenirNext-Regular" w:eastAsia="Times New Roman" w:hAnsi="AvenirNext-Regular" w:cs="Times New Roman"/>
          <w:sz w:val="20"/>
          <w:szCs w:val="20"/>
          <w:lang w:val="en-US"/>
        </w:rPr>
        <w:br/>
      </w:r>
      <w:r w:rsidRPr="004D6332">
        <w:rPr>
          <w:rFonts w:ascii="AvenirNext-Regular" w:eastAsia="Times New Roman" w:hAnsi="AvenirNext-Regular" w:cs="Times New Roman"/>
          <w:color w:val="4472C4" w:themeColor="accent1"/>
          <w:sz w:val="20"/>
          <w:szCs w:val="20"/>
          <w:lang w:val="en-US"/>
        </w:rPr>
        <w:t>L76. List the complete composition of RDM medium</w:t>
      </w:r>
      <w:r w:rsidR="00EF608D" w:rsidRPr="004D6332">
        <w:rPr>
          <w:rFonts w:ascii="AvenirNext-Regular" w:eastAsia="Times New Roman" w:hAnsi="AvenirNext-Regular" w:cs="Times New Roman"/>
          <w:color w:val="4472C4" w:themeColor="accent1"/>
          <w:sz w:val="20"/>
          <w:szCs w:val="20"/>
          <w:lang w:val="en-US"/>
        </w:rPr>
        <w:t>.</w:t>
      </w:r>
      <w:r w:rsidRPr="004D6332">
        <w:rPr>
          <w:rFonts w:ascii="AvenirNext-Regular" w:eastAsia="Times New Roman" w:hAnsi="AvenirNext-Regular" w:cs="Times New Roman"/>
          <w:color w:val="4472C4" w:themeColor="accent1"/>
          <w:sz w:val="20"/>
          <w:szCs w:val="20"/>
          <w:lang w:val="en-US"/>
        </w:rPr>
        <w:br/>
      </w:r>
      <w:r w:rsidR="00553D1C" w:rsidRPr="004D6332">
        <w:rPr>
          <w:rFonts w:ascii="AvenirNext-Regular" w:eastAsia="Times New Roman" w:hAnsi="AvenirNext-Regular" w:cs="Times New Roman"/>
          <w:sz w:val="20"/>
          <w:szCs w:val="20"/>
          <w:lang w:val="en-US"/>
        </w:rPr>
        <w:t>RDM composition has been detailed in the Table of Materials.</w:t>
      </w:r>
    </w:p>
    <w:p w14:paraId="1852E9BE" w14:textId="77777777" w:rsidR="00927FA0" w:rsidRPr="004D6332" w:rsidRDefault="00927FA0" w:rsidP="00EA0332">
      <w:pPr>
        <w:rPr>
          <w:rFonts w:ascii="AvenirNext-Regular" w:eastAsia="Times New Roman" w:hAnsi="AvenirNext-Regular" w:cs="Times New Roman"/>
          <w:color w:val="4472C4" w:themeColor="accent1"/>
          <w:sz w:val="20"/>
          <w:szCs w:val="20"/>
          <w:lang w:val="en-US"/>
        </w:rPr>
      </w:pPr>
    </w:p>
    <w:p w14:paraId="45B074F9" w14:textId="77777777" w:rsidR="00B83EE6" w:rsidRPr="004D6332" w:rsidRDefault="00BB4127" w:rsidP="00EA0332">
      <w:pPr>
        <w:rPr>
          <w:rFonts w:ascii="AvenirNext-Regular" w:eastAsia="Times New Roman" w:hAnsi="AvenirNext-Regular" w:cs="Times New Roman"/>
          <w:color w:val="4472C4" w:themeColor="accent1"/>
          <w:sz w:val="20"/>
          <w:szCs w:val="20"/>
          <w:lang w:val="en-US"/>
        </w:rPr>
      </w:pPr>
      <w:r w:rsidRPr="004D6332">
        <w:rPr>
          <w:rFonts w:ascii="AvenirNext-Regular" w:eastAsia="Times New Roman" w:hAnsi="AvenirNext-Regular" w:cs="Times New Roman"/>
          <w:color w:val="4472C4" w:themeColor="accent1"/>
          <w:sz w:val="20"/>
          <w:szCs w:val="20"/>
          <w:lang w:val="en-US"/>
        </w:rPr>
        <w:t xml:space="preserve">L81. For certain types of experiments such as persistence to antibiotics, duration of the overnight cultures strongly influence the </w:t>
      </w:r>
      <w:proofErr w:type="spellStart"/>
      <w:r w:rsidRPr="004D6332">
        <w:rPr>
          <w:rFonts w:ascii="AvenirNext-Regular" w:eastAsia="Times New Roman" w:hAnsi="AvenirNext-Regular" w:cs="Times New Roman"/>
          <w:color w:val="4472C4" w:themeColor="accent1"/>
          <w:sz w:val="20"/>
          <w:szCs w:val="20"/>
          <w:lang w:val="en-US"/>
        </w:rPr>
        <w:t>persister</w:t>
      </w:r>
      <w:proofErr w:type="spellEnd"/>
      <w:r w:rsidRPr="004D6332">
        <w:rPr>
          <w:rFonts w:ascii="AvenirNext-Regular" w:eastAsia="Times New Roman" w:hAnsi="AvenirNext-Regular" w:cs="Times New Roman"/>
          <w:color w:val="4472C4" w:themeColor="accent1"/>
          <w:sz w:val="20"/>
          <w:szCs w:val="20"/>
          <w:lang w:val="en-US"/>
        </w:rPr>
        <w:t xml:space="preserve"> levels. Overnight is too vague. Set a precise timing e.g. 16h</w:t>
      </w:r>
    </w:p>
    <w:p w14:paraId="5BD0D3B6" w14:textId="724FC331" w:rsidR="00B83EE6" w:rsidRPr="004D6332" w:rsidRDefault="00E45E0D" w:rsidP="00B83EE6">
      <w:pPr>
        <w:rPr>
          <w:rFonts w:ascii="AvenirNext-Regular" w:eastAsia="Times New Roman" w:hAnsi="AvenirNext-Regular" w:cs="Times New Roman"/>
          <w:sz w:val="20"/>
          <w:szCs w:val="20"/>
          <w:lang w:val="en-US"/>
        </w:rPr>
      </w:pPr>
      <w:r w:rsidRPr="004D6332">
        <w:rPr>
          <w:rFonts w:ascii="AvenirNext-Regular" w:eastAsia="Times New Roman" w:hAnsi="AvenirNext-Regular" w:cs="Times New Roman"/>
          <w:sz w:val="20"/>
          <w:szCs w:val="20"/>
          <w:lang w:val="en-US"/>
        </w:rPr>
        <w:t>It is now clearly stated that overnight incubation correspond</w:t>
      </w:r>
      <w:r w:rsidR="00D31B45" w:rsidRPr="004D6332">
        <w:rPr>
          <w:rFonts w:ascii="AvenirNext-Regular" w:eastAsia="Times New Roman" w:hAnsi="AvenirNext-Regular" w:cs="Times New Roman"/>
          <w:sz w:val="20"/>
          <w:szCs w:val="20"/>
          <w:lang w:val="en-US"/>
        </w:rPr>
        <w:t>s</w:t>
      </w:r>
      <w:r w:rsidRPr="004D6332">
        <w:rPr>
          <w:rFonts w:ascii="AvenirNext-Regular" w:eastAsia="Times New Roman" w:hAnsi="AvenirNext-Regular" w:cs="Times New Roman"/>
          <w:sz w:val="20"/>
          <w:szCs w:val="20"/>
          <w:lang w:val="en-US"/>
        </w:rPr>
        <w:t xml:space="preserve"> to</w:t>
      </w:r>
      <w:r w:rsidR="00B83EE6" w:rsidRPr="004D6332">
        <w:rPr>
          <w:rFonts w:ascii="AvenirNext-Regular" w:eastAsia="Times New Roman" w:hAnsi="AvenirNext-Regular" w:cs="Times New Roman"/>
          <w:sz w:val="20"/>
          <w:szCs w:val="20"/>
          <w:lang w:val="en-US"/>
        </w:rPr>
        <w:t xml:space="preserve"> 17</w:t>
      </w:r>
      <w:r w:rsidRPr="004D6332">
        <w:rPr>
          <w:rFonts w:ascii="AvenirNext-Regular" w:eastAsia="Times New Roman" w:hAnsi="AvenirNext-Regular" w:cs="Times New Roman"/>
          <w:sz w:val="20"/>
          <w:szCs w:val="20"/>
          <w:lang w:val="en-US"/>
        </w:rPr>
        <w:t xml:space="preserve"> </w:t>
      </w:r>
      <w:r w:rsidR="00B83EE6" w:rsidRPr="004D6332">
        <w:rPr>
          <w:rFonts w:ascii="AvenirNext-Regular" w:eastAsia="Times New Roman" w:hAnsi="AvenirNext-Regular" w:cs="Times New Roman"/>
          <w:sz w:val="20"/>
          <w:szCs w:val="20"/>
          <w:lang w:val="en-US"/>
        </w:rPr>
        <w:t>h</w:t>
      </w:r>
      <w:r w:rsidR="00D31B45" w:rsidRPr="004D6332">
        <w:rPr>
          <w:rFonts w:ascii="AvenirNext-Regular" w:eastAsia="Times New Roman" w:hAnsi="AvenirNext-Regular" w:cs="Times New Roman"/>
          <w:sz w:val="20"/>
          <w:szCs w:val="20"/>
          <w:lang w:val="en-US"/>
        </w:rPr>
        <w:t>ours (see section 1.2)</w:t>
      </w:r>
    </w:p>
    <w:p w14:paraId="3FDDE907" w14:textId="77777777" w:rsidR="00927FA0" w:rsidRPr="004D6332" w:rsidRDefault="00927FA0" w:rsidP="00EA0332">
      <w:pPr>
        <w:rPr>
          <w:rFonts w:ascii="AvenirNext-Regular" w:eastAsia="Times New Roman" w:hAnsi="AvenirNext-Regular" w:cs="Times New Roman"/>
          <w:color w:val="4472C4" w:themeColor="accent1"/>
          <w:sz w:val="20"/>
          <w:szCs w:val="20"/>
          <w:lang w:val="en-US"/>
        </w:rPr>
      </w:pPr>
    </w:p>
    <w:p w14:paraId="2CF8C4C0" w14:textId="1B9A5141" w:rsidR="00437E7D" w:rsidRPr="004D6332" w:rsidRDefault="00BB4127" w:rsidP="00EA0332">
      <w:pPr>
        <w:rPr>
          <w:rFonts w:ascii="AvenirNext-Regular" w:eastAsia="Times New Roman" w:hAnsi="AvenirNext-Regular" w:cs="Times New Roman"/>
          <w:color w:val="4472C4" w:themeColor="accent1"/>
          <w:sz w:val="20"/>
          <w:szCs w:val="20"/>
          <w:lang w:val="en-US"/>
        </w:rPr>
      </w:pPr>
      <w:r w:rsidRPr="004D6332">
        <w:rPr>
          <w:rFonts w:ascii="AvenirNext-Regular" w:eastAsia="Times New Roman" w:hAnsi="AvenirNext-Regular" w:cs="Times New Roman"/>
          <w:color w:val="4472C4" w:themeColor="accent1"/>
          <w:sz w:val="20"/>
          <w:szCs w:val="20"/>
          <w:lang w:val="en-US"/>
        </w:rPr>
        <w:t>L84. Log phase culture are really performed in a test-tube? Not in flasks? For good aeration, a small volume of culture in a large flask (like 5 ml medium in 50 or 100 ml flask) is the best.</w:t>
      </w:r>
      <w:r w:rsidRPr="004D6332">
        <w:rPr>
          <w:rFonts w:ascii="AvenirNext-Regular" w:eastAsia="Times New Roman" w:hAnsi="AvenirNext-Regular" w:cs="Times New Roman"/>
          <w:color w:val="4472C4" w:themeColor="accent1"/>
          <w:sz w:val="20"/>
          <w:szCs w:val="20"/>
          <w:lang w:val="en-US"/>
        </w:rPr>
        <w:br/>
      </w:r>
      <w:r w:rsidR="00927FA0" w:rsidRPr="004D6332">
        <w:rPr>
          <w:rFonts w:ascii="AvenirNext-Regular" w:eastAsia="Times New Roman" w:hAnsi="AvenirNext-Regular" w:cs="Times New Roman"/>
          <w:sz w:val="20"/>
          <w:szCs w:val="20"/>
          <w:lang w:val="en-US"/>
        </w:rPr>
        <w:t xml:space="preserve">In section 1.2, we now state </w:t>
      </w:r>
      <w:r w:rsidR="00C460C0" w:rsidRPr="004D6332">
        <w:rPr>
          <w:rFonts w:ascii="AvenirNext-Regular" w:eastAsia="Times New Roman" w:hAnsi="AvenirNext-Regular" w:cs="Times New Roman"/>
          <w:sz w:val="20"/>
          <w:szCs w:val="20"/>
          <w:lang w:val="en-US"/>
        </w:rPr>
        <w:t>“</w:t>
      </w:r>
      <w:r w:rsidR="00927FA0" w:rsidRPr="004D6332">
        <w:rPr>
          <w:rFonts w:ascii="AvenirNext-Regular" w:eastAsia="Times New Roman" w:hAnsi="AvenirNext-Regular" w:cs="Times New Roman"/>
          <w:sz w:val="20"/>
          <w:szCs w:val="20"/>
          <w:lang w:val="en-US"/>
        </w:rPr>
        <w:t>Flasks (≥50 ml) or large diameter (≥2 cm) test-tubes must be used to ensure satisfactory aeration of the agitated culture</w:t>
      </w:r>
      <w:r w:rsidR="00C460C0" w:rsidRPr="004D6332">
        <w:rPr>
          <w:rFonts w:ascii="AvenirNext-Regular" w:eastAsia="Times New Roman" w:hAnsi="AvenirNext-Regular" w:cs="Times New Roman"/>
          <w:sz w:val="20"/>
          <w:szCs w:val="20"/>
          <w:lang w:val="en-US"/>
        </w:rPr>
        <w:t>”.</w:t>
      </w:r>
    </w:p>
    <w:p w14:paraId="3F418490" w14:textId="77777777" w:rsidR="00927FA0" w:rsidRPr="004D6332" w:rsidRDefault="00927FA0" w:rsidP="00EA0332">
      <w:pPr>
        <w:rPr>
          <w:rFonts w:ascii="AvenirNext-Regular" w:eastAsia="Times New Roman" w:hAnsi="AvenirNext-Regular" w:cs="Times New Roman"/>
          <w:color w:val="4472C4" w:themeColor="accent1"/>
          <w:sz w:val="20"/>
          <w:szCs w:val="20"/>
          <w:lang w:val="en-US"/>
        </w:rPr>
      </w:pPr>
    </w:p>
    <w:p w14:paraId="5EA0D60F" w14:textId="77777777" w:rsidR="00437E7D" w:rsidRPr="004D6332" w:rsidRDefault="00BB4127" w:rsidP="00EA0332">
      <w:pPr>
        <w:rPr>
          <w:rFonts w:ascii="AvenirNext-Regular" w:eastAsia="Times New Roman" w:hAnsi="AvenirNext-Regular" w:cs="Times New Roman"/>
          <w:color w:val="4472C4" w:themeColor="accent1"/>
          <w:sz w:val="20"/>
          <w:szCs w:val="20"/>
          <w:lang w:val="en-US"/>
        </w:rPr>
      </w:pPr>
      <w:r w:rsidRPr="004D6332">
        <w:rPr>
          <w:rFonts w:ascii="AvenirNext-Regular" w:eastAsia="Times New Roman" w:hAnsi="AvenirNext-Regular" w:cs="Times New Roman"/>
          <w:color w:val="4472C4" w:themeColor="accent1"/>
          <w:sz w:val="20"/>
          <w:szCs w:val="20"/>
          <w:lang w:val="en-US"/>
        </w:rPr>
        <w:lastRenderedPageBreak/>
        <w:t xml:space="preserve">L87. What type of </w:t>
      </w:r>
      <w:proofErr w:type="spellStart"/>
      <w:r w:rsidRPr="004D6332">
        <w:rPr>
          <w:rFonts w:ascii="AvenirNext-Regular" w:eastAsia="Times New Roman" w:hAnsi="AvenirNext-Regular" w:cs="Times New Roman"/>
          <w:color w:val="4472C4" w:themeColor="accent1"/>
          <w:sz w:val="20"/>
          <w:szCs w:val="20"/>
          <w:lang w:val="en-US"/>
        </w:rPr>
        <w:t>microplate</w:t>
      </w:r>
      <w:proofErr w:type="spellEnd"/>
      <w:r w:rsidRPr="004D6332">
        <w:rPr>
          <w:rFonts w:ascii="AvenirNext-Regular" w:eastAsia="Times New Roman" w:hAnsi="AvenirNext-Regular" w:cs="Times New Roman"/>
          <w:color w:val="4472C4" w:themeColor="accent1"/>
          <w:sz w:val="20"/>
          <w:szCs w:val="20"/>
          <w:lang w:val="en-US"/>
        </w:rPr>
        <w:t xml:space="preserve">? </w:t>
      </w:r>
      <w:proofErr w:type="gramStart"/>
      <w:r w:rsidRPr="004D6332">
        <w:rPr>
          <w:rFonts w:ascii="AvenirNext-Regular" w:eastAsia="Times New Roman" w:hAnsi="AvenirNext-Regular" w:cs="Times New Roman"/>
          <w:color w:val="4472C4" w:themeColor="accent1"/>
          <w:sz w:val="20"/>
          <w:szCs w:val="20"/>
          <w:lang w:val="en-US"/>
        </w:rPr>
        <w:t>Volume of the wells?</w:t>
      </w:r>
      <w:proofErr w:type="gramEnd"/>
      <w:r w:rsidRPr="004D6332">
        <w:rPr>
          <w:rFonts w:ascii="AvenirNext-Regular" w:eastAsia="Times New Roman" w:hAnsi="AvenirNext-Regular" w:cs="Times New Roman"/>
          <w:color w:val="4472C4" w:themeColor="accent1"/>
          <w:sz w:val="20"/>
          <w:szCs w:val="20"/>
          <w:lang w:val="en-US"/>
        </w:rPr>
        <w:t xml:space="preserve"> There is the possibility to measure Fluorescence and OD in the same exp. This should be stated as well as the type of plates to use if fluorescence is measured.</w:t>
      </w:r>
    </w:p>
    <w:p w14:paraId="3F171CAC" w14:textId="2B25F75B" w:rsidR="00EF608D" w:rsidRPr="004D6332" w:rsidRDefault="00EF608D" w:rsidP="009C5866">
      <w:pPr>
        <w:rPr>
          <w:rFonts w:ascii="AvenirNext-Regular" w:eastAsia="Times New Roman" w:hAnsi="AvenirNext-Regular" w:cs="Times New Roman"/>
          <w:sz w:val="20"/>
          <w:szCs w:val="20"/>
          <w:lang w:val="en-US"/>
        </w:rPr>
      </w:pPr>
      <w:proofErr w:type="spellStart"/>
      <w:r w:rsidRPr="004D6332">
        <w:rPr>
          <w:rFonts w:ascii="AvenirNext-Regular" w:eastAsia="Times New Roman" w:hAnsi="AvenirNext-Regular" w:cs="Times New Roman"/>
          <w:sz w:val="20"/>
          <w:szCs w:val="20"/>
          <w:lang w:val="en-US"/>
        </w:rPr>
        <w:t>Microplate</w:t>
      </w:r>
      <w:proofErr w:type="spellEnd"/>
      <w:r w:rsidRPr="004D6332">
        <w:rPr>
          <w:rFonts w:ascii="AvenirNext-Regular" w:eastAsia="Times New Roman" w:hAnsi="AvenirNext-Regular" w:cs="Times New Roman"/>
          <w:sz w:val="20"/>
          <w:szCs w:val="20"/>
          <w:lang w:val="en-US"/>
        </w:rPr>
        <w:t xml:space="preserve"> are now described properly in the text and in Table of Materials (0.2 mL well working volume with clear transparent bottom). However. </w:t>
      </w:r>
      <w:proofErr w:type="gramStart"/>
      <w:r w:rsidRPr="004D6332">
        <w:rPr>
          <w:rFonts w:ascii="AvenirNext-Regular" w:eastAsia="Times New Roman" w:hAnsi="AvenirNext-Regular" w:cs="Times New Roman"/>
          <w:sz w:val="20"/>
          <w:szCs w:val="20"/>
          <w:lang w:val="en-US"/>
        </w:rPr>
        <w:t>we</w:t>
      </w:r>
      <w:proofErr w:type="gramEnd"/>
      <w:r w:rsidRPr="004D6332">
        <w:rPr>
          <w:rFonts w:ascii="AvenirNext-Regular" w:eastAsia="Times New Roman" w:hAnsi="AvenirNext-Regular" w:cs="Times New Roman"/>
          <w:sz w:val="20"/>
          <w:szCs w:val="20"/>
          <w:lang w:val="en-US"/>
        </w:rPr>
        <w:t xml:space="preserve"> do not recommend to measure fluorescence in the same experiment as HU-mCherry signal reflects the intracellular amount of HU protein rather than strictly the cell DNA content. Also, we do not recommend growing the cells after DNA staining with fluorescent dye, as these DNA </w:t>
      </w:r>
      <w:proofErr w:type="spellStart"/>
      <w:r w:rsidRPr="004D6332">
        <w:rPr>
          <w:rFonts w:ascii="AvenirNext-Regular" w:eastAsia="Times New Roman" w:hAnsi="AvenirNext-Regular" w:cs="Times New Roman"/>
          <w:sz w:val="20"/>
          <w:szCs w:val="20"/>
          <w:lang w:val="en-US"/>
        </w:rPr>
        <w:t>intercalants</w:t>
      </w:r>
      <w:proofErr w:type="spellEnd"/>
      <w:r w:rsidRPr="004D6332">
        <w:rPr>
          <w:rFonts w:ascii="AvenirNext-Regular" w:eastAsia="Times New Roman" w:hAnsi="AvenirNext-Regular" w:cs="Times New Roman"/>
          <w:sz w:val="20"/>
          <w:szCs w:val="20"/>
          <w:lang w:val="en-US"/>
        </w:rPr>
        <w:t xml:space="preserve"> molecules disturb cell growth. </w:t>
      </w:r>
    </w:p>
    <w:p w14:paraId="6770B53A" w14:textId="35CDA01D" w:rsidR="009C5866" w:rsidRPr="004D6332" w:rsidRDefault="00BB4127" w:rsidP="009C5866">
      <w:pPr>
        <w:rPr>
          <w:rFonts w:ascii="AvenirNext-Regular" w:eastAsia="Times New Roman" w:hAnsi="AvenirNext-Regular" w:cs="Times New Roman"/>
          <w:sz w:val="20"/>
          <w:szCs w:val="20"/>
          <w:lang w:val="en-US"/>
        </w:rPr>
      </w:pPr>
      <w:r w:rsidRPr="004D6332">
        <w:rPr>
          <w:rFonts w:ascii="AvenirNext-Regular" w:eastAsia="Times New Roman" w:hAnsi="AvenirNext-Regular" w:cs="Times New Roman"/>
          <w:color w:val="4472C4" w:themeColor="accent1"/>
          <w:sz w:val="20"/>
          <w:szCs w:val="20"/>
          <w:lang w:val="en-US"/>
        </w:rPr>
        <w:br/>
        <w:t>L94. Samples for flow cytometry are kept on ice. Could that influence? Isn't it better to measure directly?</w:t>
      </w:r>
      <w:r w:rsidRPr="004D6332">
        <w:rPr>
          <w:rFonts w:ascii="AvenirNext-Regular" w:eastAsia="Times New Roman" w:hAnsi="AvenirNext-Regular" w:cs="Times New Roman"/>
          <w:color w:val="4472C4" w:themeColor="accent1"/>
          <w:sz w:val="20"/>
          <w:szCs w:val="20"/>
          <w:lang w:val="en-US"/>
        </w:rPr>
        <w:br/>
      </w:r>
      <w:r w:rsidR="009C5866" w:rsidRPr="004D6332">
        <w:rPr>
          <w:rFonts w:ascii="AvenirNext-Regular" w:eastAsia="Times New Roman" w:hAnsi="AvenirNext-Regular" w:cs="Times New Roman"/>
          <w:sz w:val="20"/>
          <w:szCs w:val="20"/>
          <w:lang w:val="en-US"/>
        </w:rPr>
        <w:t>Indeed, it would be best to analyze all the sample</w:t>
      </w:r>
      <w:r w:rsidR="00BD21B4" w:rsidRPr="004D6332">
        <w:rPr>
          <w:rFonts w:ascii="AvenirNext-Regular" w:eastAsia="Times New Roman" w:hAnsi="AvenirNext-Regular" w:cs="Times New Roman"/>
          <w:sz w:val="20"/>
          <w:szCs w:val="20"/>
          <w:lang w:val="en-US"/>
        </w:rPr>
        <w:t>s</w:t>
      </w:r>
      <w:r w:rsidR="009C5866" w:rsidRPr="004D6332">
        <w:rPr>
          <w:rFonts w:ascii="AvenirNext-Regular" w:eastAsia="Times New Roman" w:hAnsi="AvenirNext-Regular" w:cs="Times New Roman"/>
          <w:sz w:val="20"/>
          <w:szCs w:val="20"/>
          <w:lang w:val="en-US"/>
        </w:rPr>
        <w:t xml:space="preserve"> directly if </w:t>
      </w:r>
      <w:r w:rsidR="00BD21B4" w:rsidRPr="004D6332">
        <w:rPr>
          <w:rFonts w:ascii="AvenirNext-Regular" w:eastAsia="Times New Roman" w:hAnsi="AvenirNext-Regular" w:cs="Times New Roman"/>
          <w:sz w:val="20"/>
          <w:szCs w:val="20"/>
          <w:lang w:val="en-US"/>
        </w:rPr>
        <w:t>possible</w:t>
      </w:r>
      <w:r w:rsidR="009C5866" w:rsidRPr="004D6332">
        <w:rPr>
          <w:rFonts w:ascii="AvenirNext-Regular" w:eastAsia="Times New Roman" w:hAnsi="AvenirNext-Regular" w:cs="Times New Roman"/>
          <w:sz w:val="20"/>
          <w:szCs w:val="20"/>
          <w:lang w:val="en-US"/>
        </w:rPr>
        <w:t>. We then state: “When possible, we recommend processing the flow cytometry samples directly. Alternatively, samples can be kept on ice (for up to 6 hours) and analyzed simultaneously at the end of the day, once plating and microscopy imaging have been performed. »</w:t>
      </w:r>
    </w:p>
    <w:p w14:paraId="660DCFD3" w14:textId="0F79F1F3" w:rsidR="00437E7D" w:rsidRPr="004D6332" w:rsidRDefault="00BD21B4" w:rsidP="00EA0332">
      <w:pPr>
        <w:rPr>
          <w:rFonts w:ascii="AvenirNext-Regular" w:eastAsia="Times New Roman" w:hAnsi="AvenirNext-Regular" w:cs="Times New Roman"/>
          <w:sz w:val="20"/>
          <w:szCs w:val="20"/>
          <w:lang w:val="en-US"/>
        </w:rPr>
      </w:pPr>
      <w:r w:rsidRPr="004D6332">
        <w:rPr>
          <w:rFonts w:ascii="AvenirNext-Regular" w:eastAsia="Times New Roman" w:hAnsi="AvenirNext-Regular" w:cs="Times New Roman"/>
          <w:sz w:val="20"/>
          <w:szCs w:val="20"/>
          <w:lang w:val="en-US"/>
        </w:rPr>
        <w:t>This reviewer’s comment is consist</w:t>
      </w:r>
      <w:r w:rsidR="009C5866" w:rsidRPr="004D6332">
        <w:rPr>
          <w:rFonts w:ascii="AvenirNext-Regular" w:eastAsia="Times New Roman" w:hAnsi="AvenirNext-Regular" w:cs="Times New Roman"/>
          <w:sz w:val="20"/>
          <w:szCs w:val="20"/>
          <w:lang w:val="en-US"/>
        </w:rPr>
        <w:t>ent with r</w:t>
      </w:r>
      <w:r w:rsidR="00F648EB" w:rsidRPr="004D6332">
        <w:rPr>
          <w:rFonts w:ascii="AvenirNext-Regular" w:eastAsia="Times New Roman" w:hAnsi="AvenirNext-Regular" w:cs="Times New Roman"/>
          <w:sz w:val="20"/>
          <w:szCs w:val="20"/>
          <w:lang w:val="en-US"/>
        </w:rPr>
        <w:t>e</w:t>
      </w:r>
      <w:r w:rsidR="009C5866" w:rsidRPr="004D6332">
        <w:rPr>
          <w:rFonts w:ascii="AvenirNext-Regular" w:eastAsia="Times New Roman" w:hAnsi="AvenirNext-Regular" w:cs="Times New Roman"/>
          <w:sz w:val="20"/>
          <w:szCs w:val="20"/>
          <w:lang w:val="en-US"/>
        </w:rPr>
        <w:t>vi</w:t>
      </w:r>
      <w:r w:rsidRPr="004D6332">
        <w:rPr>
          <w:rFonts w:ascii="AvenirNext-Regular" w:eastAsia="Times New Roman" w:hAnsi="AvenirNext-Regular" w:cs="Times New Roman"/>
          <w:sz w:val="20"/>
          <w:szCs w:val="20"/>
          <w:lang w:val="en-US"/>
        </w:rPr>
        <w:t>e</w:t>
      </w:r>
      <w:r w:rsidR="009C5866" w:rsidRPr="004D6332">
        <w:rPr>
          <w:rFonts w:ascii="AvenirNext-Regular" w:eastAsia="Times New Roman" w:hAnsi="AvenirNext-Regular" w:cs="Times New Roman"/>
          <w:sz w:val="20"/>
          <w:szCs w:val="20"/>
          <w:lang w:val="en-US"/>
        </w:rPr>
        <w:t>w</w:t>
      </w:r>
      <w:r w:rsidRPr="004D6332">
        <w:rPr>
          <w:rFonts w:ascii="AvenirNext-Regular" w:eastAsia="Times New Roman" w:hAnsi="AvenirNext-Regular" w:cs="Times New Roman"/>
          <w:sz w:val="20"/>
          <w:szCs w:val="20"/>
          <w:lang w:val="en-US"/>
        </w:rPr>
        <w:t>er</w:t>
      </w:r>
      <w:r w:rsidR="00196493" w:rsidRPr="004D6332">
        <w:rPr>
          <w:rFonts w:ascii="AvenirNext-Regular" w:eastAsia="Times New Roman" w:hAnsi="AvenirNext-Regular" w:cs="Times New Roman"/>
          <w:sz w:val="20"/>
          <w:szCs w:val="20"/>
          <w:lang w:val="en-US"/>
        </w:rPr>
        <w:t xml:space="preserve"> #</w:t>
      </w:r>
      <w:r w:rsidR="009C5866" w:rsidRPr="004D6332">
        <w:rPr>
          <w:rFonts w:ascii="AvenirNext-Regular" w:eastAsia="Times New Roman" w:hAnsi="AvenirNext-Regular" w:cs="Times New Roman"/>
          <w:sz w:val="20"/>
          <w:szCs w:val="20"/>
          <w:lang w:val="en-US"/>
        </w:rPr>
        <w:t xml:space="preserve">2 </w:t>
      </w:r>
      <w:r w:rsidR="00F648EB" w:rsidRPr="004D6332">
        <w:rPr>
          <w:rFonts w:ascii="AvenirNext-Regular" w:eastAsia="Times New Roman" w:hAnsi="AvenirNext-Regular" w:cs="Times New Roman"/>
          <w:sz w:val="20"/>
          <w:szCs w:val="20"/>
          <w:lang w:val="en-US"/>
        </w:rPr>
        <w:t>ma</w:t>
      </w:r>
      <w:r w:rsidR="009C5866" w:rsidRPr="004D6332">
        <w:rPr>
          <w:rFonts w:ascii="AvenirNext-Regular" w:eastAsia="Times New Roman" w:hAnsi="AvenirNext-Regular" w:cs="Times New Roman"/>
          <w:sz w:val="20"/>
          <w:szCs w:val="20"/>
          <w:lang w:val="en-US"/>
        </w:rPr>
        <w:t>jor point 3.1,</w:t>
      </w:r>
      <w:r w:rsidRPr="004D6332">
        <w:rPr>
          <w:rFonts w:ascii="AvenirNext-Regular" w:eastAsia="Times New Roman" w:hAnsi="AvenirNext-Regular" w:cs="Times New Roman"/>
          <w:sz w:val="20"/>
          <w:szCs w:val="20"/>
          <w:lang w:val="en-US"/>
        </w:rPr>
        <w:t xml:space="preserve"> and we agree that</w:t>
      </w:r>
      <w:r w:rsidR="009C5866" w:rsidRPr="004D6332">
        <w:rPr>
          <w:rFonts w:ascii="AvenirNext-Regular" w:eastAsia="Times New Roman" w:hAnsi="AvenirNext-Regular" w:cs="Times New Roman"/>
          <w:sz w:val="20"/>
          <w:szCs w:val="20"/>
          <w:lang w:val="en-US"/>
        </w:rPr>
        <w:t xml:space="preserve"> incubation on ice might have </w:t>
      </w:r>
      <w:r w:rsidRPr="004D6332">
        <w:rPr>
          <w:rFonts w:ascii="AvenirNext-Regular" w:eastAsia="Times New Roman" w:hAnsi="AvenirNext-Regular" w:cs="Times New Roman"/>
          <w:sz w:val="20"/>
          <w:szCs w:val="20"/>
          <w:lang w:val="en-US"/>
        </w:rPr>
        <w:t xml:space="preserve">an effect </w:t>
      </w:r>
      <w:r w:rsidR="009C5866" w:rsidRPr="004D6332">
        <w:rPr>
          <w:rFonts w:ascii="AvenirNext-Regular" w:eastAsia="Times New Roman" w:hAnsi="AvenirNext-Regular" w:cs="Times New Roman"/>
          <w:sz w:val="20"/>
          <w:szCs w:val="20"/>
          <w:lang w:val="en-US"/>
        </w:rPr>
        <w:t xml:space="preserve">on flow cytometry </w:t>
      </w:r>
      <w:r w:rsidRPr="004D6332">
        <w:rPr>
          <w:rFonts w:ascii="AvenirNext-Regular" w:eastAsia="Times New Roman" w:hAnsi="AvenirNext-Regular" w:cs="Times New Roman"/>
          <w:sz w:val="20"/>
          <w:szCs w:val="20"/>
          <w:lang w:val="en-US"/>
        </w:rPr>
        <w:t>results</w:t>
      </w:r>
      <w:r w:rsidR="009C5866" w:rsidRPr="004D6332">
        <w:rPr>
          <w:rFonts w:ascii="AvenirNext-Regular" w:eastAsia="Times New Roman" w:hAnsi="AvenirNext-Regular" w:cs="Times New Roman"/>
          <w:sz w:val="20"/>
          <w:szCs w:val="20"/>
          <w:lang w:val="en-US"/>
        </w:rPr>
        <w:t xml:space="preserve">. </w:t>
      </w:r>
      <w:r w:rsidRPr="004D6332">
        <w:rPr>
          <w:rFonts w:ascii="AvenirNext-Regular" w:eastAsia="Times New Roman" w:hAnsi="AvenirNext-Regular" w:cs="Times New Roman"/>
          <w:sz w:val="20"/>
          <w:szCs w:val="20"/>
          <w:lang w:val="en-US"/>
        </w:rPr>
        <w:t>For the user to be aware of this important point, we have added a NOTE to the section 3.1: “</w:t>
      </w:r>
      <w:r w:rsidR="00196493" w:rsidRPr="004D6332">
        <w:rPr>
          <w:rFonts w:ascii="AvenirNext-Regular" w:eastAsia="Times New Roman" w:hAnsi="AvenirNext-Regular" w:cs="Times New Roman"/>
          <w:sz w:val="20"/>
          <w:szCs w:val="20"/>
          <w:lang w:val="en-US"/>
        </w:rPr>
        <w:t>Incubation on ice will limit the growth and morphological modification of the cells. Alternatively, the user might consider using fixation of the cells in ethanol 75%, as usually recommended for flow cytometry</w:t>
      </w:r>
      <w:r w:rsidR="00196493" w:rsidRPr="004D6332">
        <w:rPr>
          <w:rFonts w:ascii="AvenirNext-Regular" w:eastAsia="Times New Roman" w:hAnsi="AvenirNext-Regular" w:cs="Times New Roman"/>
          <w:sz w:val="20"/>
          <w:szCs w:val="20"/>
          <w:lang w:val="en-US"/>
        </w:rPr>
        <w:fldChar w:fldCharType="begin"/>
      </w:r>
      <w:r w:rsidR="00196493" w:rsidRPr="004D6332">
        <w:rPr>
          <w:rFonts w:ascii="AvenirNext-Regular" w:eastAsia="Times New Roman" w:hAnsi="AvenirNext-Regular" w:cs="Times New Roman"/>
          <w:sz w:val="20"/>
          <w:szCs w:val="20"/>
          <w:lang w:val="en-US"/>
        </w:rPr>
        <w:instrText xml:space="preserve"> ADDIN ZOTERO_ITEM CSL_CITATION {"citationID":"EJZHVDW7","properties":{"formattedCitation":"\\super 10\\nosupersub{}","plainCitation":"10","noteIndex":0},"citationItems":[{"id":432,"uris":["http://zotero.org/users/2528774/items/Y5SWLTH9"],"uri":["http://zotero.org/users/2528774/items/Y5SWLTH9"],"itemData":{"id":432,"type":"article-journal","title":"Asymmetry of chromosome Replichores renders the DNA translocase activity of FtsK essential for cell division and cell shape maintenance in Escherichia coli","container-title":"PLoS genetics","page":"e1000288","volume":"4","issue":"12","source":"PubMed","abstract":"Bacterial chromosomes are organised as two replichores of opposite polarity that coincide with the replication arms from the ori to the ter region. Here, we investigated the effects of asymmetry in replichore organisation in Escherichia coli. We show that large chromosome inversions from the terminal junction of the replichores disturb the ongoing post-replicative events, resulting in inhibition of both cell division and cell elongation. This is accompanied by alterations of the segregation pattern of loci located at the inversion endpoints, particularly of the new replichore junction. None of these defects is suppressed by restoration of termination of replication opposite oriC, indicating that they are more likely due to the asymmetry of replichore polarity than to asymmetric replication. Strikingly, DNA translocation by FtsK, which processes the terminal junction of the replichores during cell division, becomes essential in inversion-carrying strains. Inactivation of the FtsK translocation activity leads to aberrant cell morphology, strongly suggesting that it controls membrane synthesis at the division septum. Our results reveal that FtsK mediates a reciprocal control between processing of the replichore polarity junction and cell division.","DOI":"10.1371/journal.pgen.1000288","ISSN":"1553-7404","note":"PMID: 19057667\nPMCID: PMC2585057","journalAbbreviation":"PLoS Genet.","language":"eng","author":[{"family":"Lesterlin","given":"Christian"},{"family":"Pages","given":"Carine"},{"family":"Dubarry","given":"Nelly"},{"family":"Dasgupta","given":"Santanu"},{"family":"Cornet","given":"François"}],"issued":{"date-parts":[["2008",12]]}}}],"schema":"https://github.com/citation-style-language/schema/raw/master/csl-citation.json"} </w:instrText>
      </w:r>
      <w:r w:rsidR="00196493" w:rsidRPr="004D6332">
        <w:rPr>
          <w:rFonts w:ascii="AvenirNext-Regular" w:eastAsia="Times New Roman" w:hAnsi="AvenirNext-Regular" w:cs="Times New Roman"/>
          <w:sz w:val="20"/>
          <w:szCs w:val="20"/>
          <w:lang w:val="en-US"/>
        </w:rPr>
        <w:fldChar w:fldCharType="separate"/>
      </w:r>
      <w:r w:rsidR="00196493" w:rsidRPr="004D6332">
        <w:rPr>
          <w:rFonts w:ascii="AvenirNext-Regular" w:eastAsia="Times New Roman" w:hAnsi="AvenirNext-Regular" w:cs="Times New Roman"/>
          <w:sz w:val="20"/>
          <w:szCs w:val="20"/>
          <w:lang w:val="en-US"/>
        </w:rPr>
        <w:t>10</w:t>
      </w:r>
      <w:r w:rsidR="00196493" w:rsidRPr="004D6332">
        <w:rPr>
          <w:rFonts w:ascii="AvenirNext-Regular" w:eastAsia="Times New Roman" w:hAnsi="AvenirNext-Regular" w:cs="Times New Roman"/>
          <w:sz w:val="20"/>
          <w:szCs w:val="20"/>
          <w:lang w:val="en-US"/>
        </w:rPr>
        <w:fldChar w:fldCharType="end"/>
      </w:r>
      <w:r w:rsidRPr="004D6332">
        <w:rPr>
          <w:rFonts w:ascii="AvenirNext-Regular" w:eastAsia="Times New Roman" w:hAnsi="AvenirNext-Regular" w:cs="Times New Roman"/>
          <w:sz w:val="20"/>
          <w:szCs w:val="20"/>
          <w:lang w:val="en-US"/>
        </w:rPr>
        <w:t>.” We have also added a comment in the discussion “</w:t>
      </w:r>
      <w:r w:rsidR="00196493" w:rsidRPr="004D6332">
        <w:rPr>
          <w:rFonts w:ascii="AvenirNext-Regular" w:eastAsia="Times New Roman" w:hAnsi="AvenirNext-Regular" w:cs="Times New Roman"/>
          <w:sz w:val="20"/>
          <w:szCs w:val="20"/>
          <w:lang w:val="en-US"/>
        </w:rPr>
        <w:t>Incubation on ice will limit the growth and morphological modification of the cells. Alternatively, the user might consider using fixation of the cells in ethanol 75%, as usually recommended for flow cytometry</w:t>
      </w:r>
      <w:r w:rsidRPr="004D6332">
        <w:rPr>
          <w:rFonts w:ascii="AvenirNext-Regular" w:eastAsia="Times New Roman" w:hAnsi="AvenirNext-Regular" w:cs="Times New Roman"/>
          <w:sz w:val="20"/>
          <w:szCs w:val="20"/>
          <w:lang w:val="en-US"/>
        </w:rPr>
        <w:t>”</w:t>
      </w:r>
      <w:r w:rsidR="00196493" w:rsidRPr="004D6332">
        <w:rPr>
          <w:rFonts w:ascii="AvenirNext-Regular" w:eastAsia="Times New Roman" w:hAnsi="AvenirNext-Regular" w:cs="Times New Roman"/>
          <w:sz w:val="20"/>
          <w:szCs w:val="20"/>
          <w:lang w:val="en-US"/>
        </w:rPr>
        <w:t>. An additional reference Nº17 was added to support that statement</w:t>
      </w:r>
    </w:p>
    <w:p w14:paraId="212B672B" w14:textId="77777777" w:rsidR="00F648EB" w:rsidRPr="004D6332" w:rsidRDefault="00F648EB" w:rsidP="00EA0332">
      <w:pPr>
        <w:rPr>
          <w:rFonts w:ascii="AvenirNext-Regular" w:eastAsia="Times New Roman" w:hAnsi="AvenirNext-Regular" w:cs="Times New Roman"/>
          <w:color w:val="4472C4" w:themeColor="accent1"/>
          <w:sz w:val="20"/>
          <w:szCs w:val="20"/>
          <w:lang w:val="en-US"/>
        </w:rPr>
      </w:pPr>
    </w:p>
    <w:p w14:paraId="7780CB20" w14:textId="77777777" w:rsidR="00032C3E" w:rsidRPr="004D6332" w:rsidRDefault="00BB4127" w:rsidP="00EA0332">
      <w:pPr>
        <w:rPr>
          <w:rFonts w:ascii="AvenirNext-Regular" w:eastAsia="Times New Roman" w:hAnsi="AvenirNext-Regular" w:cs="Times New Roman"/>
          <w:color w:val="4472C4" w:themeColor="accent1"/>
          <w:sz w:val="20"/>
          <w:szCs w:val="20"/>
          <w:lang w:val="en-US"/>
        </w:rPr>
      </w:pPr>
      <w:r w:rsidRPr="004D6332">
        <w:rPr>
          <w:rFonts w:ascii="AvenirNext-Regular" w:eastAsia="Times New Roman" w:hAnsi="AvenirNext-Regular" w:cs="Times New Roman"/>
          <w:color w:val="4472C4" w:themeColor="accent1"/>
          <w:sz w:val="20"/>
          <w:szCs w:val="20"/>
          <w:lang w:val="en-US"/>
        </w:rPr>
        <w:t>L123. The plot of CFU/ml as a function of time should be performed also for the untreated cells and before treatment.</w:t>
      </w:r>
    </w:p>
    <w:p w14:paraId="7F8C5BFB" w14:textId="127EEF16" w:rsidR="00032C3E" w:rsidRPr="004D6332" w:rsidRDefault="00B93E8E" w:rsidP="005922E8">
      <w:pPr>
        <w:pStyle w:val="ListParagraph"/>
        <w:ind w:left="426" w:hanging="426"/>
        <w:jc w:val="left"/>
        <w:outlineLvl w:val="0"/>
        <w:rPr>
          <w:rFonts w:ascii="AvenirNext-Regular" w:hAnsi="AvenirNext-Regular" w:cs="Times New Roman"/>
          <w:color w:val="auto"/>
          <w:sz w:val="20"/>
          <w:szCs w:val="20"/>
        </w:rPr>
      </w:pPr>
      <w:r w:rsidRPr="004D6332">
        <w:rPr>
          <w:rFonts w:ascii="AvenirNext-Regular" w:hAnsi="AvenirNext-Regular" w:cs="Times New Roman"/>
          <w:color w:val="auto"/>
          <w:sz w:val="20"/>
          <w:szCs w:val="20"/>
        </w:rPr>
        <w:t xml:space="preserve">This is now stated clearly in section </w:t>
      </w:r>
      <w:r w:rsidR="005922E8" w:rsidRPr="004D6332">
        <w:rPr>
          <w:rFonts w:ascii="AvenirNext-Regular" w:hAnsi="AvenirNext-Regular" w:cs="Times New Roman"/>
          <w:color w:val="auto"/>
          <w:sz w:val="20"/>
          <w:szCs w:val="20"/>
        </w:rPr>
        <w:t>2.3.</w:t>
      </w:r>
    </w:p>
    <w:p w14:paraId="57DE9127" w14:textId="354051BC" w:rsidR="00437E7D" w:rsidRPr="004D6332" w:rsidRDefault="00437E7D" w:rsidP="00EA0332">
      <w:pPr>
        <w:rPr>
          <w:rFonts w:ascii="AvenirNext-Regular" w:eastAsia="Times New Roman" w:hAnsi="AvenirNext-Regular" w:cs="Times New Roman"/>
          <w:sz w:val="20"/>
          <w:szCs w:val="20"/>
          <w:lang w:val="en-US"/>
        </w:rPr>
      </w:pPr>
    </w:p>
    <w:p w14:paraId="02FDB5B1" w14:textId="77777777" w:rsidR="009769D9" w:rsidRPr="004D6332" w:rsidRDefault="00BB4127" w:rsidP="00EA0332">
      <w:pPr>
        <w:rPr>
          <w:rFonts w:ascii="AvenirNext-Regular" w:eastAsia="Times New Roman" w:hAnsi="AvenirNext-Regular" w:cs="Times New Roman"/>
          <w:color w:val="4472C4" w:themeColor="accent1"/>
          <w:sz w:val="20"/>
          <w:szCs w:val="20"/>
          <w:lang w:val="en-US"/>
        </w:rPr>
      </w:pPr>
      <w:r w:rsidRPr="004D6332">
        <w:rPr>
          <w:rFonts w:ascii="AvenirNext-Regular" w:eastAsia="Times New Roman" w:hAnsi="AvenirNext-Regular" w:cs="Times New Roman"/>
          <w:color w:val="4472C4" w:themeColor="accent1"/>
          <w:sz w:val="20"/>
          <w:szCs w:val="20"/>
          <w:lang w:val="en-US"/>
        </w:rPr>
        <w:t>L125. For the flow cytometry exp., in the case of the strain carrying the HU-GFP, is the SYTO9 treatment necessary?</w:t>
      </w:r>
    </w:p>
    <w:p w14:paraId="34922717" w14:textId="48145232" w:rsidR="00437E7D" w:rsidRPr="004D6332" w:rsidRDefault="00A21F32" w:rsidP="00EA0332">
      <w:pPr>
        <w:rPr>
          <w:rFonts w:ascii="AvenirNext-Regular" w:eastAsia="Times New Roman" w:hAnsi="AvenirNext-Regular" w:cs="Times New Roman"/>
          <w:sz w:val="20"/>
          <w:szCs w:val="20"/>
          <w:lang w:val="en-US"/>
        </w:rPr>
      </w:pPr>
      <w:r w:rsidRPr="004D6332">
        <w:rPr>
          <w:rFonts w:ascii="AvenirNext-Regular" w:eastAsia="Times New Roman" w:hAnsi="AvenirNext-Regular" w:cs="Times New Roman"/>
          <w:sz w:val="20"/>
          <w:szCs w:val="20"/>
          <w:lang w:val="en-US"/>
        </w:rPr>
        <w:t xml:space="preserve">HU-mCherry fluorescence </w:t>
      </w:r>
      <w:r w:rsidR="00B46FD2" w:rsidRPr="004D6332">
        <w:rPr>
          <w:rFonts w:ascii="AvenirNext-Regular" w:eastAsia="Times New Roman" w:hAnsi="AvenirNext-Regular" w:cs="Times New Roman"/>
          <w:sz w:val="20"/>
          <w:szCs w:val="20"/>
          <w:lang w:val="en-US"/>
        </w:rPr>
        <w:t xml:space="preserve">reports </w:t>
      </w:r>
      <w:r w:rsidRPr="004D6332">
        <w:rPr>
          <w:rFonts w:ascii="AvenirNext-Regular" w:eastAsia="Times New Roman" w:hAnsi="AvenirNext-Regular" w:cs="Times New Roman"/>
          <w:sz w:val="20"/>
          <w:szCs w:val="20"/>
          <w:lang w:val="en-US"/>
        </w:rPr>
        <w:t xml:space="preserve">the intracellular concentration of HU protein rather than the DNA content </w:t>
      </w:r>
      <w:r w:rsidRPr="004D6332">
        <w:rPr>
          <w:rFonts w:ascii="AvenirNext-Regular" w:eastAsia="Times New Roman" w:hAnsi="AvenirNext-Regular" w:cs="Times New Roman"/>
          <w:i/>
          <w:sz w:val="20"/>
          <w:szCs w:val="20"/>
          <w:lang w:val="en-US"/>
        </w:rPr>
        <w:t>per se</w:t>
      </w:r>
      <w:r w:rsidRPr="004D6332">
        <w:rPr>
          <w:rFonts w:ascii="AvenirNext-Regular" w:eastAsia="Times New Roman" w:hAnsi="AvenirNext-Regular" w:cs="Times New Roman"/>
          <w:sz w:val="20"/>
          <w:szCs w:val="20"/>
          <w:lang w:val="en-US"/>
        </w:rPr>
        <w:t xml:space="preserve">. </w:t>
      </w:r>
      <w:r w:rsidR="00B46FD2" w:rsidRPr="004D6332">
        <w:rPr>
          <w:rFonts w:ascii="AvenirNext-Regular" w:eastAsia="Times New Roman" w:hAnsi="AvenirNext-Regular" w:cs="Times New Roman"/>
          <w:sz w:val="20"/>
          <w:szCs w:val="20"/>
          <w:lang w:val="en-US"/>
        </w:rPr>
        <w:t>Quantification of t</w:t>
      </w:r>
      <w:r w:rsidRPr="004D6332">
        <w:rPr>
          <w:rFonts w:ascii="AvenirNext-Regular" w:eastAsia="Times New Roman" w:hAnsi="AvenirNext-Regular" w:cs="Times New Roman"/>
          <w:sz w:val="20"/>
          <w:szCs w:val="20"/>
          <w:lang w:val="en-US"/>
        </w:rPr>
        <w:t xml:space="preserve">he </w:t>
      </w:r>
      <w:r w:rsidR="00B46FD2" w:rsidRPr="004D6332">
        <w:rPr>
          <w:rFonts w:ascii="AvenirNext-Regular" w:eastAsia="Times New Roman" w:hAnsi="AvenirNext-Regular" w:cs="Times New Roman"/>
          <w:sz w:val="20"/>
          <w:szCs w:val="20"/>
          <w:lang w:val="en-US"/>
        </w:rPr>
        <w:t xml:space="preserve">cells </w:t>
      </w:r>
      <w:r w:rsidRPr="004D6332">
        <w:rPr>
          <w:rFonts w:ascii="AvenirNext-Regular" w:eastAsia="Times New Roman" w:hAnsi="AvenirNext-Regular" w:cs="Times New Roman"/>
          <w:sz w:val="20"/>
          <w:szCs w:val="20"/>
          <w:lang w:val="en-US"/>
        </w:rPr>
        <w:t xml:space="preserve">DNA content </w:t>
      </w:r>
      <w:r w:rsidR="00B46FD2" w:rsidRPr="004D6332">
        <w:rPr>
          <w:rFonts w:ascii="AvenirNext-Regular" w:eastAsia="Times New Roman" w:hAnsi="AvenirNext-Regular" w:cs="Times New Roman"/>
          <w:sz w:val="20"/>
          <w:szCs w:val="20"/>
          <w:lang w:val="en-US"/>
        </w:rPr>
        <w:t>by flow cytometry then required the use of</w:t>
      </w:r>
      <w:r w:rsidRPr="004D6332">
        <w:rPr>
          <w:rFonts w:ascii="AvenirNext-Regular" w:eastAsia="Times New Roman" w:hAnsi="AvenirNext-Regular" w:cs="Times New Roman"/>
          <w:sz w:val="20"/>
          <w:szCs w:val="20"/>
          <w:lang w:val="en-US"/>
        </w:rPr>
        <w:t xml:space="preserve"> DNA stains</w:t>
      </w:r>
      <w:r w:rsidR="00B46FD2" w:rsidRPr="004D6332">
        <w:rPr>
          <w:rFonts w:ascii="AvenirNext-Regular" w:eastAsia="Times New Roman" w:hAnsi="AvenirNext-Regular" w:cs="Times New Roman"/>
          <w:sz w:val="20"/>
          <w:szCs w:val="20"/>
          <w:lang w:val="en-US"/>
        </w:rPr>
        <w:t>,</w:t>
      </w:r>
      <w:r w:rsidRPr="004D6332">
        <w:rPr>
          <w:rFonts w:ascii="AvenirNext-Regular" w:eastAsia="Times New Roman" w:hAnsi="AvenirNext-Regular" w:cs="Times New Roman"/>
          <w:sz w:val="20"/>
          <w:szCs w:val="20"/>
          <w:lang w:val="en-US"/>
        </w:rPr>
        <w:t xml:space="preserve"> </w:t>
      </w:r>
      <w:r w:rsidR="00460CC3" w:rsidRPr="004D6332">
        <w:rPr>
          <w:rFonts w:ascii="AvenirNext-Regular" w:eastAsia="Times New Roman" w:hAnsi="AvenirNext-Regular" w:cs="Times New Roman"/>
          <w:sz w:val="20"/>
          <w:szCs w:val="20"/>
          <w:lang w:val="en-US"/>
        </w:rPr>
        <w:t xml:space="preserve">which binding reflects </w:t>
      </w:r>
      <w:r w:rsidR="00B46FD2" w:rsidRPr="004D6332">
        <w:rPr>
          <w:rFonts w:ascii="AvenirNext-Regular" w:eastAsia="Times New Roman" w:hAnsi="AvenirNext-Regular" w:cs="Times New Roman"/>
          <w:sz w:val="20"/>
          <w:szCs w:val="20"/>
          <w:lang w:val="en-US"/>
        </w:rPr>
        <w:t xml:space="preserve">to the amount of DNA </w:t>
      </w:r>
      <w:r w:rsidRPr="004D6332">
        <w:rPr>
          <w:rFonts w:ascii="AvenirNext-Regular" w:eastAsia="Times New Roman" w:hAnsi="AvenirNext-Regular" w:cs="Times New Roman"/>
          <w:sz w:val="20"/>
          <w:szCs w:val="20"/>
          <w:lang w:val="en-US"/>
        </w:rPr>
        <w:t>(</w:t>
      </w:r>
      <w:proofErr w:type="spellStart"/>
      <w:r w:rsidRPr="004D6332">
        <w:rPr>
          <w:rFonts w:ascii="AvenirNext-Regular" w:eastAsia="Times New Roman" w:hAnsi="AvenirNext-Regular" w:cs="Times New Roman"/>
          <w:sz w:val="20"/>
          <w:szCs w:val="20"/>
          <w:lang w:val="en-US"/>
        </w:rPr>
        <w:t>ethidium</w:t>
      </w:r>
      <w:proofErr w:type="spellEnd"/>
      <w:r w:rsidRPr="004D6332">
        <w:rPr>
          <w:rFonts w:ascii="AvenirNext-Regular" w:eastAsia="Times New Roman" w:hAnsi="AvenirNext-Regular" w:cs="Times New Roman"/>
          <w:sz w:val="20"/>
          <w:szCs w:val="20"/>
          <w:lang w:val="en-US"/>
        </w:rPr>
        <w:t xml:space="preserve"> bromide, DAPI, SYTO9 or similar).</w:t>
      </w:r>
    </w:p>
    <w:p w14:paraId="66972193" w14:textId="77777777" w:rsidR="00A21F32" w:rsidRPr="004D6332" w:rsidRDefault="00A21F32" w:rsidP="00EA0332">
      <w:pPr>
        <w:rPr>
          <w:rFonts w:ascii="AvenirNext-Regular" w:eastAsia="Times New Roman" w:hAnsi="AvenirNext-Regular" w:cs="Times New Roman"/>
          <w:sz w:val="20"/>
          <w:szCs w:val="20"/>
          <w:lang w:val="en-US"/>
        </w:rPr>
      </w:pPr>
    </w:p>
    <w:p w14:paraId="07B4FA13" w14:textId="77777777" w:rsidR="00FA5C62" w:rsidRPr="004D6332" w:rsidRDefault="00BB4127" w:rsidP="00277BD5">
      <w:pPr>
        <w:rPr>
          <w:rFonts w:ascii="AvenirNext-Regular" w:hAnsi="AvenirNext-Regular" w:cs="Times New Roman"/>
          <w:color w:val="4472C4" w:themeColor="accent1"/>
          <w:sz w:val="20"/>
          <w:szCs w:val="20"/>
          <w:lang w:val="en-US"/>
        </w:rPr>
      </w:pPr>
      <w:r w:rsidRPr="004D6332">
        <w:rPr>
          <w:rFonts w:ascii="AvenirNext-Regular" w:hAnsi="AvenirNext-Regular" w:cs="Times New Roman"/>
          <w:color w:val="4472C4" w:themeColor="accent1"/>
          <w:sz w:val="20"/>
          <w:szCs w:val="20"/>
          <w:lang w:val="en-US"/>
        </w:rPr>
        <w:t>L182. How many cells/field? Cells should be allowed to adapt and grow in the microfluidics. It is a different mode of growth as compared to tubes or flasks.</w:t>
      </w:r>
    </w:p>
    <w:p w14:paraId="5314918E" w14:textId="1CD82C95" w:rsidR="00277BD5" w:rsidRPr="004D6332" w:rsidRDefault="00FA5C62" w:rsidP="00277BD5">
      <w:pPr>
        <w:rPr>
          <w:rFonts w:ascii="AvenirNext-Regular" w:hAnsi="AvenirNext-Regular" w:cs="Times New Roman"/>
          <w:sz w:val="20"/>
          <w:szCs w:val="20"/>
          <w:lang w:val="en-US"/>
        </w:rPr>
      </w:pPr>
      <w:r w:rsidRPr="004D6332">
        <w:rPr>
          <w:rFonts w:ascii="AvenirNext-Regular" w:hAnsi="AvenirNext-Regular" w:cs="Times New Roman"/>
          <w:sz w:val="20"/>
          <w:szCs w:val="20"/>
          <w:lang w:val="en-US"/>
        </w:rPr>
        <w:t>For snapshot imaging</w:t>
      </w:r>
      <w:r w:rsidR="001A4883" w:rsidRPr="004D6332">
        <w:rPr>
          <w:rFonts w:ascii="AvenirNext-Regular" w:hAnsi="AvenirNext-Regular" w:cs="Times New Roman"/>
          <w:sz w:val="20"/>
          <w:szCs w:val="20"/>
          <w:lang w:val="en-US"/>
        </w:rPr>
        <w:t xml:space="preserve"> </w:t>
      </w:r>
      <w:r w:rsidR="00517BB7" w:rsidRPr="004D6332">
        <w:rPr>
          <w:rFonts w:ascii="AvenirNext-Regular" w:hAnsi="AvenirNext-Regular" w:cs="Times New Roman"/>
          <w:sz w:val="20"/>
          <w:szCs w:val="20"/>
          <w:lang w:val="en-US"/>
        </w:rPr>
        <w:t>(</w:t>
      </w:r>
      <w:r w:rsidR="001A4883" w:rsidRPr="004D6332">
        <w:rPr>
          <w:rFonts w:ascii="AvenirNext-Regular" w:hAnsi="AvenirNext-Regular" w:cs="Times New Roman"/>
          <w:sz w:val="20"/>
          <w:szCs w:val="20"/>
          <w:lang w:val="en-US"/>
        </w:rPr>
        <w:t>section 4.4, we added “Select for fields of view that contain isolated cells in order to facilitate automated cell detection during image analysis. Make sure that at least 300 cells are imaged to allow robust statistical analysis of the cell population”</w:t>
      </w:r>
      <w:r w:rsidR="00517BB7" w:rsidRPr="004D6332">
        <w:rPr>
          <w:rFonts w:ascii="AvenirNext-Regular" w:hAnsi="AvenirNext-Regular" w:cs="Times New Roman"/>
          <w:sz w:val="20"/>
          <w:szCs w:val="20"/>
          <w:lang w:val="en-US"/>
        </w:rPr>
        <w:t>. For time-lapse imaging (</w:t>
      </w:r>
      <w:r w:rsidRPr="004D6332">
        <w:rPr>
          <w:rFonts w:ascii="AvenirNext-Regular" w:hAnsi="AvenirNext-Regular" w:cs="Times New Roman"/>
          <w:sz w:val="20"/>
          <w:szCs w:val="20"/>
          <w:lang w:val="en-US"/>
        </w:rPr>
        <w:t>section 5.7</w:t>
      </w:r>
      <w:r w:rsidR="00517BB7" w:rsidRPr="004D6332">
        <w:rPr>
          <w:rFonts w:ascii="AvenirNext-Regular" w:hAnsi="AvenirNext-Regular" w:cs="Times New Roman"/>
          <w:sz w:val="20"/>
          <w:szCs w:val="20"/>
          <w:lang w:val="en-US"/>
        </w:rPr>
        <w:t>)</w:t>
      </w:r>
      <w:r w:rsidR="001A4883" w:rsidRPr="004D6332">
        <w:rPr>
          <w:rFonts w:ascii="AvenirNext-Regular" w:hAnsi="AvenirNext-Regular" w:cs="Times New Roman"/>
          <w:sz w:val="20"/>
          <w:szCs w:val="20"/>
          <w:lang w:val="en-US"/>
        </w:rPr>
        <w:t>, we wrote: ”w</w:t>
      </w:r>
      <w:r w:rsidRPr="004D6332">
        <w:rPr>
          <w:rFonts w:ascii="AvenirNext-Regular" w:hAnsi="AvenirNext-Regular" w:cs="Times New Roman"/>
          <w:sz w:val="20"/>
          <w:szCs w:val="20"/>
          <w:lang w:val="en-US"/>
        </w:rPr>
        <w:t>e recommend about 10 to 20 cells per field of view of 100 μm</w:t>
      </w:r>
      <w:r w:rsidR="001A4883" w:rsidRPr="004D6332">
        <w:rPr>
          <w:rFonts w:ascii="AvenirNext-Regular" w:hAnsi="AvenirNext-Regular" w:cs="Times New Roman"/>
          <w:sz w:val="20"/>
          <w:szCs w:val="20"/>
          <w:vertAlign w:val="superscript"/>
          <w:lang w:val="en-US"/>
        </w:rPr>
        <w:t>2</w:t>
      </w:r>
      <w:r w:rsidR="001A4883" w:rsidRPr="004D6332">
        <w:rPr>
          <w:rFonts w:ascii="AvenirNext-Regular" w:hAnsi="AvenirNext-Regular" w:cs="Times New Roman"/>
          <w:sz w:val="20"/>
          <w:szCs w:val="20"/>
          <w:lang w:val="en-US"/>
        </w:rPr>
        <w:t>”</w:t>
      </w:r>
      <w:r w:rsidRPr="004D6332">
        <w:rPr>
          <w:rFonts w:ascii="AvenirNext-Regular" w:hAnsi="AvenirNext-Regular" w:cs="Times New Roman"/>
          <w:sz w:val="20"/>
          <w:szCs w:val="20"/>
          <w:lang w:val="en-US"/>
        </w:rPr>
        <w:t>.</w:t>
      </w:r>
      <w:r w:rsidR="00517BB7" w:rsidRPr="004D6332">
        <w:rPr>
          <w:rFonts w:ascii="AvenirNext-Regular" w:hAnsi="AvenirNext-Regular" w:cs="Times New Roman"/>
          <w:sz w:val="20"/>
          <w:szCs w:val="20"/>
          <w:lang w:val="en-US"/>
        </w:rPr>
        <w:t xml:space="preserve"> In the following section 5.8, we now indicate that “</w:t>
      </w:r>
      <w:r w:rsidR="00D33F21" w:rsidRPr="004D6332">
        <w:rPr>
          <w:rFonts w:ascii="AvenirNext-Regular" w:hAnsi="AvenirNext-Regular" w:cs="Times New Roman"/>
          <w:sz w:val="20"/>
          <w:szCs w:val="20"/>
          <w:lang w:val="en-US"/>
        </w:rPr>
        <w:t>Program the injection of growth medium for 1 to 2 generation time equivalents to allow for the cells to adapt (optional)</w:t>
      </w:r>
      <w:r w:rsidR="00517BB7" w:rsidRPr="004D6332">
        <w:rPr>
          <w:rFonts w:ascii="AvenirNext-Regular" w:hAnsi="AvenirNext-Regular" w:cs="Times New Roman"/>
          <w:sz w:val="20"/>
          <w:szCs w:val="20"/>
          <w:lang w:val="en-US"/>
        </w:rPr>
        <w:t>”.</w:t>
      </w:r>
    </w:p>
    <w:p w14:paraId="59BD572D" w14:textId="77777777" w:rsidR="00517BB7" w:rsidRPr="004D6332" w:rsidRDefault="00517BB7" w:rsidP="00EA0332">
      <w:pPr>
        <w:rPr>
          <w:rFonts w:ascii="AvenirNext-Regular" w:eastAsia="Times New Roman" w:hAnsi="AvenirNext-Regular" w:cs="Times New Roman"/>
          <w:sz w:val="20"/>
          <w:szCs w:val="20"/>
          <w:lang w:val="en-US"/>
        </w:rPr>
      </w:pPr>
    </w:p>
    <w:p w14:paraId="209B3772" w14:textId="3B3D1DD2" w:rsidR="00EA0332" w:rsidRPr="004D6332" w:rsidRDefault="00BB4127" w:rsidP="00EA0332">
      <w:pPr>
        <w:rPr>
          <w:rFonts w:ascii="AvenirNext-Regular" w:hAnsi="AvenirNext-Regular" w:cs="Times New Roman"/>
          <w:sz w:val="20"/>
          <w:szCs w:val="20"/>
          <w:lang w:val="en-US"/>
        </w:rPr>
      </w:pPr>
      <w:r w:rsidRPr="004D6332">
        <w:rPr>
          <w:rFonts w:ascii="AvenirNext-Regular" w:eastAsia="Times New Roman" w:hAnsi="AvenirNext-Regular" w:cs="Times New Roman"/>
          <w:color w:val="4472C4" w:themeColor="accent1"/>
          <w:sz w:val="20"/>
          <w:szCs w:val="20"/>
          <w:lang w:val="en-US"/>
        </w:rPr>
        <w:t xml:space="preserve">L227. Do the authors check manually the cell detection by </w:t>
      </w:r>
      <w:proofErr w:type="spellStart"/>
      <w:r w:rsidRPr="004D6332">
        <w:rPr>
          <w:rFonts w:ascii="AvenirNext-Regular" w:eastAsia="Times New Roman" w:hAnsi="AvenirNext-Regular" w:cs="Times New Roman"/>
          <w:color w:val="4472C4" w:themeColor="accent1"/>
          <w:sz w:val="20"/>
          <w:szCs w:val="20"/>
          <w:lang w:val="en-US"/>
        </w:rPr>
        <w:t>MicrobeJ</w:t>
      </w:r>
      <w:proofErr w:type="spellEnd"/>
      <w:r w:rsidRPr="004D6332">
        <w:rPr>
          <w:rFonts w:ascii="AvenirNext-Regular" w:eastAsia="Times New Roman" w:hAnsi="AvenirNext-Regular" w:cs="Times New Roman"/>
          <w:color w:val="4472C4" w:themeColor="accent1"/>
          <w:sz w:val="20"/>
          <w:szCs w:val="20"/>
          <w:lang w:val="en-US"/>
        </w:rPr>
        <w:t>?</w:t>
      </w:r>
      <w:r w:rsidRPr="004D6332">
        <w:rPr>
          <w:rFonts w:ascii="AvenirNext-Regular" w:eastAsia="Times New Roman" w:hAnsi="AvenirNext-Regular" w:cs="Times New Roman"/>
          <w:color w:val="4472C4" w:themeColor="accent1"/>
          <w:sz w:val="20"/>
          <w:szCs w:val="20"/>
          <w:lang w:val="en-US"/>
        </w:rPr>
        <w:br/>
      </w:r>
      <w:r w:rsidR="00205BEB" w:rsidRPr="004D6332">
        <w:rPr>
          <w:rFonts w:ascii="AvenirNext-Regular" w:hAnsi="AvenirNext-Regular" w:cs="Times New Roman"/>
          <w:sz w:val="20"/>
          <w:szCs w:val="20"/>
          <w:lang w:val="en-US"/>
        </w:rPr>
        <w:t>Indeed, we systematically check visually the quality of cell detection and we perform manual correction when required. This is now indicated “</w:t>
      </w:r>
      <w:r w:rsidR="00E44F74" w:rsidRPr="004D6332">
        <w:rPr>
          <w:rFonts w:ascii="AvenirNext-Regular" w:hAnsi="AvenirNext-Regular" w:cs="Times New Roman"/>
          <w:sz w:val="20"/>
          <w:szCs w:val="20"/>
          <w:lang w:val="en-US"/>
        </w:rPr>
        <w:t xml:space="preserve">Check the accuracy of the cell detection and use the </w:t>
      </w:r>
      <w:proofErr w:type="spellStart"/>
      <w:r w:rsidR="00E44F74" w:rsidRPr="004D6332">
        <w:rPr>
          <w:rFonts w:ascii="AvenirNext-Regular" w:hAnsi="AvenirNext-Regular" w:cs="Times New Roman"/>
          <w:sz w:val="20"/>
          <w:szCs w:val="20"/>
          <w:lang w:val="en-US"/>
        </w:rPr>
        <w:t>MicrobeJ</w:t>
      </w:r>
      <w:proofErr w:type="spellEnd"/>
      <w:r w:rsidR="00E44F74" w:rsidRPr="004D6332">
        <w:rPr>
          <w:rFonts w:ascii="AvenirNext-Regular" w:hAnsi="AvenirNext-Regular" w:cs="Times New Roman"/>
          <w:sz w:val="20"/>
          <w:szCs w:val="20"/>
          <w:lang w:val="en-US"/>
        </w:rPr>
        <w:t xml:space="preserve"> editing tool for correction if needed</w:t>
      </w:r>
      <w:r w:rsidR="00205BEB" w:rsidRPr="004D6332">
        <w:rPr>
          <w:rFonts w:ascii="AvenirNext-Regular" w:hAnsi="AvenirNext-Regular" w:cs="Times New Roman"/>
          <w:sz w:val="20"/>
          <w:szCs w:val="20"/>
          <w:lang w:val="en-US"/>
        </w:rPr>
        <w:t>”</w:t>
      </w:r>
    </w:p>
    <w:p w14:paraId="6B420695" w14:textId="77777777" w:rsidR="00EA0332" w:rsidRPr="004D6332" w:rsidRDefault="00EA0332" w:rsidP="00BB4127">
      <w:pPr>
        <w:rPr>
          <w:rFonts w:ascii="AvenirNext-Regular" w:eastAsia="Times New Roman" w:hAnsi="AvenirNext-Regular" w:cs="Times New Roman"/>
          <w:color w:val="4472C4" w:themeColor="accent1"/>
          <w:sz w:val="20"/>
          <w:szCs w:val="20"/>
          <w:lang w:val="en-US"/>
        </w:rPr>
      </w:pPr>
    </w:p>
    <w:p w14:paraId="07A77136" w14:textId="7DAAC60F" w:rsidR="00BB4127" w:rsidRPr="004D6332" w:rsidRDefault="00BB4127" w:rsidP="00BB4127">
      <w:pPr>
        <w:rPr>
          <w:rFonts w:ascii="Times New Roman" w:eastAsia="Times New Roman" w:hAnsi="Times New Roman" w:cs="Times New Roman"/>
          <w:color w:val="4472C4" w:themeColor="accent1"/>
          <w:sz w:val="20"/>
          <w:szCs w:val="20"/>
          <w:lang w:val="en-US"/>
        </w:rPr>
      </w:pPr>
      <w:r w:rsidRPr="004D6332">
        <w:rPr>
          <w:rFonts w:ascii="AvenirNext-Regular" w:eastAsia="Times New Roman" w:hAnsi="AvenirNext-Regular" w:cs="Times New Roman"/>
          <w:color w:val="4472C4" w:themeColor="accent1"/>
          <w:sz w:val="20"/>
          <w:szCs w:val="20"/>
          <w:lang w:val="en-US"/>
        </w:rPr>
        <w:t>Figure 2C should be better detailed in the text.</w:t>
      </w:r>
    </w:p>
    <w:p w14:paraId="1B7D2FC1" w14:textId="38542825" w:rsidR="00EA0332" w:rsidRPr="004D6332" w:rsidRDefault="00D96463" w:rsidP="00BB4127">
      <w:pPr>
        <w:rPr>
          <w:rFonts w:ascii="AvenirNext-Regular" w:hAnsi="AvenirNext-Regular" w:cs="Times New Roman"/>
          <w:sz w:val="20"/>
          <w:szCs w:val="20"/>
          <w:lang w:val="en-US"/>
        </w:rPr>
      </w:pPr>
      <w:r w:rsidRPr="004D6332">
        <w:rPr>
          <w:rFonts w:ascii="AvenirNext-Regular" w:hAnsi="AvenirNext-Regular" w:cs="Times New Roman"/>
          <w:sz w:val="20"/>
          <w:szCs w:val="20"/>
          <w:lang w:val="en-US"/>
        </w:rPr>
        <w:lastRenderedPageBreak/>
        <w:t>We have added explanations in the part of the text that refers to the Figure 2C. “Different stresses will results in different uncoupling of the OD and CFU/mL curves</w:t>
      </w:r>
      <w:r w:rsidR="00CB46FE" w:rsidRPr="004D6332">
        <w:rPr>
          <w:rFonts w:ascii="AvenirNext-Regular" w:hAnsi="AvenirNext-Regular" w:cs="Times New Roman"/>
          <w:sz w:val="20"/>
          <w:szCs w:val="20"/>
          <w:lang w:val="en-US"/>
        </w:rPr>
        <w:t>,</w:t>
      </w:r>
      <w:r w:rsidRPr="004D6332">
        <w:rPr>
          <w:rFonts w:ascii="AvenirNext-Regular" w:hAnsi="AvenirNext-Regular" w:cs="Times New Roman"/>
          <w:sz w:val="20"/>
          <w:szCs w:val="20"/>
          <w:lang w:val="en-US"/>
        </w:rPr>
        <w:t xml:space="preserve"> depending of the effect induced (modification of the cell morphology such as filamentation or bulging, cell death with or without </w:t>
      </w:r>
      <w:proofErr w:type="spellStart"/>
      <w:r w:rsidRPr="004D6332">
        <w:rPr>
          <w:rFonts w:ascii="AvenirNext-Regular" w:hAnsi="AvenirNext-Regular" w:cs="Times New Roman"/>
          <w:sz w:val="20"/>
          <w:szCs w:val="20"/>
          <w:lang w:val="en-US"/>
        </w:rPr>
        <w:t>lysis</w:t>
      </w:r>
      <w:proofErr w:type="spellEnd"/>
      <w:r w:rsidRPr="004D6332">
        <w:rPr>
          <w:rFonts w:ascii="AvenirNext-Regular" w:hAnsi="AvenirNext-Regular" w:cs="Times New Roman"/>
          <w:sz w:val="20"/>
          <w:szCs w:val="20"/>
          <w:lang w:val="en-US"/>
        </w:rPr>
        <w:t xml:space="preserve">...). A non-exhaustive list of possible outcome results indicative of different stress-induced effects is presented in </w:t>
      </w:r>
      <w:r w:rsidRPr="004D6332">
        <w:rPr>
          <w:rFonts w:ascii="AvenirNext-Regular" w:hAnsi="AvenirNext-Regular" w:cs="Times New Roman"/>
          <w:b/>
          <w:sz w:val="20"/>
          <w:szCs w:val="20"/>
          <w:lang w:val="en-US"/>
        </w:rPr>
        <w:t>Figure 2C</w:t>
      </w:r>
      <w:r w:rsidRPr="004D6332">
        <w:rPr>
          <w:rFonts w:ascii="AvenirNext-Regular" w:hAnsi="AvenirNext-Regular" w:cs="Times New Roman"/>
          <w:sz w:val="20"/>
          <w:szCs w:val="20"/>
          <w:lang w:val="en-US"/>
        </w:rPr>
        <w:t>.”</w:t>
      </w:r>
    </w:p>
    <w:p w14:paraId="0F9BDB59" w14:textId="647F8447" w:rsidR="00D33F21" w:rsidRPr="004D6332" w:rsidRDefault="00BB4127">
      <w:pPr>
        <w:rPr>
          <w:rFonts w:ascii="AvenirNext-Regular" w:hAnsi="AvenirNext-Regular" w:cs="Times New Roman"/>
          <w:sz w:val="20"/>
          <w:szCs w:val="20"/>
          <w:lang w:val="en-US"/>
        </w:rPr>
      </w:pPr>
      <w:r w:rsidRPr="004D6332">
        <w:rPr>
          <w:rFonts w:ascii="AvenirNext-Regular" w:hAnsi="AvenirNext-Regular" w:cs="Times New Roman"/>
          <w:sz w:val="20"/>
          <w:szCs w:val="20"/>
          <w:lang w:val="en-US"/>
        </w:rPr>
        <w:br/>
      </w:r>
      <w:r w:rsidR="00D33F21" w:rsidRPr="004D6332">
        <w:rPr>
          <w:rFonts w:ascii="AvenirNext-Regular" w:hAnsi="AvenirNext-Regular" w:cs="Times New Roman"/>
          <w:sz w:val="20"/>
          <w:szCs w:val="20"/>
          <w:lang w:val="en-US"/>
        </w:rPr>
        <w:t>Again, w</w:t>
      </w:r>
      <w:r w:rsidR="00762E86" w:rsidRPr="004D6332">
        <w:rPr>
          <w:rFonts w:ascii="AvenirNext-Regular" w:hAnsi="AvenirNext-Regular" w:cs="Times New Roman"/>
          <w:sz w:val="20"/>
          <w:szCs w:val="20"/>
          <w:lang w:val="en-US"/>
        </w:rPr>
        <w:t xml:space="preserve">e are grateful to all three reviewers for their remarks, which allowed us to improve the quality of our method </w:t>
      </w:r>
      <w:r w:rsidR="00D33F21" w:rsidRPr="004D6332">
        <w:rPr>
          <w:rFonts w:ascii="AvenirNext-Regular" w:hAnsi="AvenirNext-Regular" w:cs="Times New Roman"/>
          <w:sz w:val="20"/>
          <w:szCs w:val="20"/>
          <w:lang w:val="en-US"/>
        </w:rPr>
        <w:t>description</w:t>
      </w:r>
      <w:r w:rsidR="00762E86" w:rsidRPr="004D6332">
        <w:rPr>
          <w:rFonts w:ascii="AvenirNext-Regular" w:hAnsi="AvenirNext-Regular" w:cs="Times New Roman"/>
          <w:sz w:val="20"/>
          <w:szCs w:val="20"/>
          <w:lang w:val="en-US"/>
        </w:rPr>
        <w:t>. We hope that these additional data will provide satisfactory answers to their concerns and questions.</w:t>
      </w:r>
    </w:p>
    <w:p w14:paraId="6EA99F11" w14:textId="77777777" w:rsidR="00D33F21" w:rsidRPr="004D6332" w:rsidRDefault="00D33F21">
      <w:pPr>
        <w:rPr>
          <w:rFonts w:ascii="AvenirNext-Regular" w:hAnsi="AvenirNext-Regular" w:cs="Times New Roman"/>
          <w:sz w:val="20"/>
          <w:szCs w:val="20"/>
          <w:lang w:val="en-US"/>
        </w:rPr>
      </w:pPr>
    </w:p>
    <w:p w14:paraId="791D9BD1" w14:textId="77777777" w:rsidR="00D33F21" w:rsidRPr="004D6332" w:rsidRDefault="00D33F21" w:rsidP="00D33F21">
      <w:pPr>
        <w:widowControl w:val="0"/>
        <w:autoSpaceDE w:val="0"/>
        <w:autoSpaceDN w:val="0"/>
        <w:adjustRightInd w:val="0"/>
        <w:spacing w:line="276" w:lineRule="auto"/>
        <w:jc w:val="both"/>
        <w:rPr>
          <w:rFonts w:ascii="AvenirNext-Regular" w:hAnsi="AvenirNext-Regular" w:cs="Times New Roman"/>
          <w:sz w:val="20"/>
          <w:szCs w:val="20"/>
          <w:lang w:val="en-US"/>
        </w:rPr>
      </w:pPr>
      <w:r w:rsidRPr="004D6332">
        <w:rPr>
          <w:rFonts w:ascii="AvenirNext-Regular" w:hAnsi="AvenirNext-Regular" w:cs="Times New Roman"/>
          <w:sz w:val="20"/>
          <w:szCs w:val="20"/>
          <w:lang w:val="en-US"/>
        </w:rPr>
        <w:t>Sincerely,</w:t>
      </w:r>
    </w:p>
    <w:p w14:paraId="7FEFA5EC" w14:textId="77777777" w:rsidR="00D33F21" w:rsidRPr="004D6332" w:rsidRDefault="00D33F21" w:rsidP="00D33F21">
      <w:pPr>
        <w:widowControl w:val="0"/>
        <w:autoSpaceDE w:val="0"/>
        <w:autoSpaceDN w:val="0"/>
        <w:adjustRightInd w:val="0"/>
        <w:spacing w:line="276" w:lineRule="auto"/>
        <w:jc w:val="both"/>
        <w:rPr>
          <w:rFonts w:ascii="AvenirNext-Regular" w:hAnsi="AvenirNext-Regular" w:cs="Times New Roman"/>
          <w:sz w:val="20"/>
          <w:szCs w:val="20"/>
          <w:lang w:val="en-US"/>
        </w:rPr>
      </w:pPr>
      <w:r w:rsidRPr="004D6332">
        <w:rPr>
          <w:rFonts w:ascii="AvenirNext-Regular" w:hAnsi="AvenirNext-Regular" w:cs="Times New Roman"/>
          <w:sz w:val="20"/>
          <w:szCs w:val="20"/>
          <w:lang w:val="en-US"/>
        </w:rPr>
        <w:t xml:space="preserve">Christian Lesterlin and </w:t>
      </w:r>
      <w:proofErr w:type="spellStart"/>
      <w:r w:rsidRPr="004D6332">
        <w:rPr>
          <w:rFonts w:ascii="AvenirNext-Regular" w:hAnsi="AvenirNext-Regular" w:cs="Times New Roman"/>
          <w:sz w:val="20"/>
          <w:szCs w:val="20"/>
          <w:lang w:val="en-US"/>
        </w:rPr>
        <w:t>Julien</w:t>
      </w:r>
      <w:proofErr w:type="spellEnd"/>
      <w:r w:rsidRPr="004D6332">
        <w:rPr>
          <w:rFonts w:ascii="AvenirNext-Regular" w:hAnsi="AvenirNext-Regular" w:cs="Times New Roman"/>
          <w:sz w:val="20"/>
          <w:szCs w:val="20"/>
          <w:lang w:val="en-US"/>
        </w:rPr>
        <w:t xml:space="preserve"> </w:t>
      </w:r>
      <w:proofErr w:type="spellStart"/>
      <w:r w:rsidRPr="004D6332">
        <w:rPr>
          <w:rFonts w:ascii="AvenirNext-Regular" w:hAnsi="AvenirNext-Regular" w:cs="Times New Roman"/>
          <w:sz w:val="20"/>
          <w:szCs w:val="20"/>
          <w:lang w:val="en-US"/>
        </w:rPr>
        <w:t>Cayron</w:t>
      </w:r>
      <w:proofErr w:type="spellEnd"/>
    </w:p>
    <w:p w14:paraId="7C4834C6" w14:textId="77777777" w:rsidR="00D33F21" w:rsidRPr="004D6332" w:rsidRDefault="00D33F21">
      <w:pPr>
        <w:rPr>
          <w:rFonts w:ascii="AvenirNext-Regular" w:hAnsi="AvenirNext-Regular" w:cs="Times New Roman"/>
          <w:sz w:val="20"/>
          <w:szCs w:val="20"/>
          <w:lang w:val="en-US"/>
        </w:rPr>
      </w:pPr>
    </w:p>
    <w:sectPr w:rsidR="00D33F21" w:rsidRPr="004D6332" w:rsidSect="00F00C0D">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B11590" w14:textId="77777777" w:rsidR="00090EF3" w:rsidRDefault="00090EF3" w:rsidP="00090EF3">
      <w:r>
        <w:separator/>
      </w:r>
    </w:p>
  </w:endnote>
  <w:endnote w:type="continuationSeparator" w:id="0">
    <w:p w14:paraId="5939E968" w14:textId="77777777" w:rsidR="00090EF3" w:rsidRDefault="00090EF3" w:rsidP="00090E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venirNext-Regular">
    <w:altName w:val="Avenir Next Regular"/>
    <w:charset w:val="00"/>
    <w:family w:val="swiss"/>
    <w:pitch w:val="variable"/>
    <w:sig w:usb0="8000002F" w:usb1="5000204A" w:usb2="00000000" w:usb3="00000000" w:csb0="0000009B"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游明朝">
    <w:panose1 w:val="00000000000000000000"/>
    <w:charset w:val="80"/>
    <w:family w:val="roman"/>
    <w:notTrueType/>
    <w:pitch w:val="default"/>
  </w:font>
  <w:font w:name="Calibri">
    <w:panose1 w:val="020F0502020204030204"/>
    <w:charset w:val="00"/>
    <w:family w:val="auto"/>
    <w:pitch w:val="variable"/>
    <w:sig w:usb0="E10002FF" w:usb1="4000ACFF" w:usb2="00000009" w:usb3="00000000" w:csb0="0000019F" w:csb1="00000000"/>
  </w:font>
  <w:font w:name="Arial Unicode MS">
    <w:panose1 w:val="020B0604020202020204"/>
    <w:charset w:val="00"/>
    <w:family w:val="auto"/>
    <w:pitch w:val="variable"/>
    <w:sig w:usb0="F7FFAFFF" w:usb1="E9DFFFFF" w:usb2="0000003F" w:usb3="00000000" w:csb0="003F01FF" w:csb1="00000000"/>
  </w:font>
  <w:font w:name="Avenir Next Regular">
    <w:panose1 w:val="020B0503020202020204"/>
    <w:charset w:val="00"/>
    <w:family w:val="auto"/>
    <w:pitch w:val="variable"/>
    <w:sig w:usb0="8000002F" w:usb1="5000204A" w:usb2="00000000" w:usb3="00000000" w:csb0="0000009B"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altName w:val="Tahoma Bold"/>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5CBFF9" w14:textId="77777777" w:rsidR="00090EF3" w:rsidRDefault="00090EF3" w:rsidP="00090EF3">
      <w:r>
        <w:separator/>
      </w:r>
    </w:p>
  </w:footnote>
  <w:footnote w:type="continuationSeparator" w:id="0">
    <w:p w14:paraId="06F3F3EE" w14:textId="77777777" w:rsidR="00090EF3" w:rsidRDefault="00090EF3" w:rsidP="00090EF3">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AB5D21"/>
    <w:multiLevelType w:val="multilevel"/>
    <w:tmpl w:val="AE4079C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nsid w:val="236460CC"/>
    <w:multiLevelType w:val="hybridMultilevel"/>
    <w:tmpl w:val="2F0E88B6"/>
    <w:lvl w:ilvl="0" w:tplc="75ACA750">
      <w:numFmt w:val="bullet"/>
      <w:lvlText w:val="-"/>
      <w:lvlJc w:val="left"/>
      <w:pPr>
        <w:ind w:left="360" w:hanging="360"/>
      </w:pPr>
      <w:rPr>
        <w:rFonts w:ascii="AvenirNext-Regular" w:eastAsia="Times New Roman" w:hAnsi="AvenirNext-Regular"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2AEF5A47"/>
    <w:multiLevelType w:val="hybridMultilevel"/>
    <w:tmpl w:val="CCF0CA5C"/>
    <w:lvl w:ilvl="0" w:tplc="44F4CE1E">
      <w:numFmt w:val="bullet"/>
      <w:lvlText w:val="-"/>
      <w:lvlJc w:val="left"/>
      <w:pPr>
        <w:ind w:left="720" w:hanging="360"/>
      </w:pPr>
      <w:rPr>
        <w:rFonts w:ascii="Cambria" w:eastAsiaTheme="minorEastAsia" w:hAnsi="Cambria"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4127"/>
    <w:rsid w:val="00032C3E"/>
    <w:rsid w:val="00047359"/>
    <w:rsid w:val="0007028C"/>
    <w:rsid w:val="00081FE0"/>
    <w:rsid w:val="00083515"/>
    <w:rsid w:val="00090EF3"/>
    <w:rsid w:val="000C2FCF"/>
    <w:rsid w:val="000C6C25"/>
    <w:rsid w:val="000D6232"/>
    <w:rsid w:val="000F657E"/>
    <w:rsid w:val="00101DAD"/>
    <w:rsid w:val="00102FB3"/>
    <w:rsid w:val="0016779B"/>
    <w:rsid w:val="00196493"/>
    <w:rsid w:val="001A2539"/>
    <w:rsid w:val="001A4628"/>
    <w:rsid w:val="001A4883"/>
    <w:rsid w:val="001D484F"/>
    <w:rsid w:val="00205BEB"/>
    <w:rsid w:val="00206BFC"/>
    <w:rsid w:val="002308A6"/>
    <w:rsid w:val="002374FE"/>
    <w:rsid w:val="00277BD5"/>
    <w:rsid w:val="00281DD2"/>
    <w:rsid w:val="002B1C22"/>
    <w:rsid w:val="002D3621"/>
    <w:rsid w:val="002F28F6"/>
    <w:rsid w:val="003D0086"/>
    <w:rsid w:val="004355EE"/>
    <w:rsid w:val="00437E7D"/>
    <w:rsid w:val="00460CC3"/>
    <w:rsid w:val="0046456D"/>
    <w:rsid w:val="00465755"/>
    <w:rsid w:val="00466A7B"/>
    <w:rsid w:val="00472CB6"/>
    <w:rsid w:val="00475EA9"/>
    <w:rsid w:val="00484C8A"/>
    <w:rsid w:val="004B550C"/>
    <w:rsid w:val="004D55CF"/>
    <w:rsid w:val="004D6332"/>
    <w:rsid w:val="00517BB7"/>
    <w:rsid w:val="00553D1C"/>
    <w:rsid w:val="00564FB7"/>
    <w:rsid w:val="005732A1"/>
    <w:rsid w:val="005922E8"/>
    <w:rsid w:val="005F53EE"/>
    <w:rsid w:val="00632784"/>
    <w:rsid w:val="00667F1E"/>
    <w:rsid w:val="006C5E6D"/>
    <w:rsid w:val="006D4288"/>
    <w:rsid w:val="006F6CAB"/>
    <w:rsid w:val="00706324"/>
    <w:rsid w:val="00723DB3"/>
    <w:rsid w:val="00742C78"/>
    <w:rsid w:val="00762E86"/>
    <w:rsid w:val="00785B59"/>
    <w:rsid w:val="00793188"/>
    <w:rsid w:val="007B3F74"/>
    <w:rsid w:val="007F0BF0"/>
    <w:rsid w:val="007F23F6"/>
    <w:rsid w:val="00842D24"/>
    <w:rsid w:val="00862A6C"/>
    <w:rsid w:val="00883A2C"/>
    <w:rsid w:val="00896FE4"/>
    <w:rsid w:val="008A2FF4"/>
    <w:rsid w:val="008A38BF"/>
    <w:rsid w:val="008C2B86"/>
    <w:rsid w:val="00916DB6"/>
    <w:rsid w:val="00927F96"/>
    <w:rsid w:val="00927FA0"/>
    <w:rsid w:val="00935B21"/>
    <w:rsid w:val="009621B0"/>
    <w:rsid w:val="009769D9"/>
    <w:rsid w:val="00987C2F"/>
    <w:rsid w:val="009C5866"/>
    <w:rsid w:val="009D294D"/>
    <w:rsid w:val="00A21F32"/>
    <w:rsid w:val="00A32742"/>
    <w:rsid w:val="00A45038"/>
    <w:rsid w:val="00A84FFE"/>
    <w:rsid w:val="00AD42BD"/>
    <w:rsid w:val="00AD6D47"/>
    <w:rsid w:val="00AE486D"/>
    <w:rsid w:val="00B36C6D"/>
    <w:rsid w:val="00B46FD2"/>
    <w:rsid w:val="00B74893"/>
    <w:rsid w:val="00B83EE6"/>
    <w:rsid w:val="00B93E8E"/>
    <w:rsid w:val="00B955A0"/>
    <w:rsid w:val="00BB2684"/>
    <w:rsid w:val="00BB4127"/>
    <w:rsid w:val="00BD21B4"/>
    <w:rsid w:val="00BF7BA4"/>
    <w:rsid w:val="00C460C0"/>
    <w:rsid w:val="00C50CC2"/>
    <w:rsid w:val="00C65541"/>
    <w:rsid w:val="00C768A7"/>
    <w:rsid w:val="00C8161C"/>
    <w:rsid w:val="00CB46FE"/>
    <w:rsid w:val="00CB6F67"/>
    <w:rsid w:val="00CC4FB6"/>
    <w:rsid w:val="00CC6F79"/>
    <w:rsid w:val="00CF12AA"/>
    <w:rsid w:val="00D31B45"/>
    <w:rsid w:val="00D33F21"/>
    <w:rsid w:val="00D50206"/>
    <w:rsid w:val="00D53F26"/>
    <w:rsid w:val="00D71824"/>
    <w:rsid w:val="00D87CE0"/>
    <w:rsid w:val="00D96463"/>
    <w:rsid w:val="00DF6366"/>
    <w:rsid w:val="00E0307B"/>
    <w:rsid w:val="00E06A1B"/>
    <w:rsid w:val="00E13CC6"/>
    <w:rsid w:val="00E26B72"/>
    <w:rsid w:val="00E33359"/>
    <w:rsid w:val="00E342AF"/>
    <w:rsid w:val="00E44F74"/>
    <w:rsid w:val="00E44FF1"/>
    <w:rsid w:val="00E456CF"/>
    <w:rsid w:val="00E45E0D"/>
    <w:rsid w:val="00E94AD3"/>
    <w:rsid w:val="00EA0332"/>
    <w:rsid w:val="00ED6CB9"/>
    <w:rsid w:val="00EF608D"/>
    <w:rsid w:val="00F002F3"/>
    <w:rsid w:val="00F00C0D"/>
    <w:rsid w:val="00F03AD7"/>
    <w:rsid w:val="00F12768"/>
    <w:rsid w:val="00F326D2"/>
    <w:rsid w:val="00F35481"/>
    <w:rsid w:val="00F36391"/>
    <w:rsid w:val="00F44940"/>
    <w:rsid w:val="00F648EB"/>
    <w:rsid w:val="00F64DE2"/>
    <w:rsid w:val="00F85653"/>
    <w:rsid w:val="00FA4ACE"/>
    <w:rsid w:val="00FA5C62"/>
    <w:rsid w:val="00FD6F1F"/>
    <w:rsid w:val="00FE15FE"/>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EE45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B4127"/>
    <w:rPr>
      <w:b/>
      <w:bCs/>
    </w:rPr>
  </w:style>
  <w:style w:type="character" w:customStyle="1" w:styleId="apple-converted-space">
    <w:name w:val="apple-converted-space"/>
    <w:basedOn w:val="DefaultParagraphFont"/>
    <w:rsid w:val="00BB4127"/>
  </w:style>
  <w:style w:type="character" w:styleId="Hyperlink">
    <w:name w:val="Hyperlink"/>
    <w:basedOn w:val="DefaultParagraphFont"/>
    <w:uiPriority w:val="99"/>
    <w:semiHidden/>
    <w:unhideWhenUsed/>
    <w:rsid w:val="00BB4127"/>
    <w:rPr>
      <w:color w:val="0000FF"/>
      <w:u w:val="single"/>
    </w:rPr>
  </w:style>
  <w:style w:type="character" w:customStyle="1" w:styleId="None">
    <w:name w:val="None"/>
    <w:rsid w:val="00F44940"/>
  </w:style>
  <w:style w:type="character" w:customStyle="1" w:styleId="Hyperlink1">
    <w:name w:val="Hyperlink.1"/>
    <w:basedOn w:val="None"/>
    <w:rsid w:val="00F44940"/>
    <w:rPr>
      <w:sz w:val="24"/>
      <w:szCs w:val="24"/>
    </w:rPr>
  </w:style>
  <w:style w:type="paragraph" w:customStyle="1" w:styleId="Body">
    <w:name w:val="Body"/>
    <w:rsid w:val="00F44940"/>
    <w:pPr>
      <w:pBdr>
        <w:top w:val="nil"/>
        <w:left w:val="nil"/>
        <w:bottom w:val="nil"/>
        <w:right w:val="nil"/>
        <w:between w:val="nil"/>
        <w:bar w:val="nil"/>
      </w:pBdr>
    </w:pPr>
    <w:rPr>
      <w:rFonts w:ascii="Times New Roman" w:eastAsia="Arial Unicode MS" w:hAnsi="Times New Roman" w:cs="Arial Unicode MS"/>
      <w:color w:val="000000"/>
      <w:u w:color="000000"/>
      <w:bdr w:val="nil"/>
      <w:lang w:val="en-US"/>
    </w:rPr>
  </w:style>
  <w:style w:type="paragraph" w:styleId="ListParagraph">
    <w:name w:val="List Paragraph"/>
    <w:basedOn w:val="Normal"/>
    <w:uiPriority w:val="34"/>
    <w:qFormat/>
    <w:rsid w:val="00032C3E"/>
    <w:pPr>
      <w:widowControl w:val="0"/>
      <w:autoSpaceDE w:val="0"/>
      <w:autoSpaceDN w:val="0"/>
      <w:adjustRightInd w:val="0"/>
      <w:ind w:left="720"/>
      <w:contextualSpacing/>
      <w:jc w:val="both"/>
    </w:pPr>
    <w:rPr>
      <w:rFonts w:ascii="Calibri" w:eastAsia="Times New Roman" w:hAnsi="Calibri" w:cs="Calibri"/>
      <w:color w:val="000000"/>
      <w:lang w:val="en-US"/>
    </w:rPr>
  </w:style>
  <w:style w:type="paragraph" w:styleId="Header">
    <w:name w:val="header"/>
    <w:basedOn w:val="Normal"/>
    <w:link w:val="HeaderChar"/>
    <w:uiPriority w:val="99"/>
    <w:unhideWhenUsed/>
    <w:rsid w:val="00090EF3"/>
    <w:pPr>
      <w:tabs>
        <w:tab w:val="center" w:pos="4320"/>
        <w:tab w:val="right" w:pos="8640"/>
      </w:tabs>
    </w:pPr>
  </w:style>
  <w:style w:type="character" w:customStyle="1" w:styleId="HeaderChar">
    <w:name w:val="Header Char"/>
    <w:basedOn w:val="DefaultParagraphFont"/>
    <w:link w:val="Header"/>
    <w:uiPriority w:val="99"/>
    <w:rsid w:val="00090EF3"/>
  </w:style>
  <w:style w:type="paragraph" w:styleId="Footer">
    <w:name w:val="footer"/>
    <w:basedOn w:val="Normal"/>
    <w:link w:val="FooterChar"/>
    <w:uiPriority w:val="99"/>
    <w:unhideWhenUsed/>
    <w:rsid w:val="00090EF3"/>
    <w:pPr>
      <w:tabs>
        <w:tab w:val="center" w:pos="4320"/>
        <w:tab w:val="right" w:pos="8640"/>
      </w:tabs>
    </w:pPr>
  </w:style>
  <w:style w:type="character" w:customStyle="1" w:styleId="FooterChar">
    <w:name w:val="Footer Char"/>
    <w:basedOn w:val="DefaultParagraphFont"/>
    <w:link w:val="Footer"/>
    <w:uiPriority w:val="99"/>
    <w:rsid w:val="00090EF3"/>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B4127"/>
    <w:rPr>
      <w:b/>
      <w:bCs/>
    </w:rPr>
  </w:style>
  <w:style w:type="character" w:customStyle="1" w:styleId="apple-converted-space">
    <w:name w:val="apple-converted-space"/>
    <w:basedOn w:val="DefaultParagraphFont"/>
    <w:rsid w:val="00BB4127"/>
  </w:style>
  <w:style w:type="character" w:styleId="Hyperlink">
    <w:name w:val="Hyperlink"/>
    <w:basedOn w:val="DefaultParagraphFont"/>
    <w:uiPriority w:val="99"/>
    <w:semiHidden/>
    <w:unhideWhenUsed/>
    <w:rsid w:val="00BB4127"/>
    <w:rPr>
      <w:color w:val="0000FF"/>
      <w:u w:val="single"/>
    </w:rPr>
  </w:style>
  <w:style w:type="character" w:customStyle="1" w:styleId="None">
    <w:name w:val="None"/>
    <w:rsid w:val="00F44940"/>
  </w:style>
  <w:style w:type="character" w:customStyle="1" w:styleId="Hyperlink1">
    <w:name w:val="Hyperlink.1"/>
    <w:basedOn w:val="None"/>
    <w:rsid w:val="00F44940"/>
    <w:rPr>
      <w:sz w:val="24"/>
      <w:szCs w:val="24"/>
    </w:rPr>
  </w:style>
  <w:style w:type="paragraph" w:customStyle="1" w:styleId="Body">
    <w:name w:val="Body"/>
    <w:rsid w:val="00F44940"/>
    <w:pPr>
      <w:pBdr>
        <w:top w:val="nil"/>
        <w:left w:val="nil"/>
        <w:bottom w:val="nil"/>
        <w:right w:val="nil"/>
        <w:between w:val="nil"/>
        <w:bar w:val="nil"/>
      </w:pBdr>
    </w:pPr>
    <w:rPr>
      <w:rFonts w:ascii="Times New Roman" w:eastAsia="Arial Unicode MS" w:hAnsi="Times New Roman" w:cs="Arial Unicode MS"/>
      <w:color w:val="000000"/>
      <w:u w:color="000000"/>
      <w:bdr w:val="nil"/>
      <w:lang w:val="en-US"/>
    </w:rPr>
  </w:style>
  <w:style w:type="paragraph" w:styleId="ListParagraph">
    <w:name w:val="List Paragraph"/>
    <w:basedOn w:val="Normal"/>
    <w:uiPriority w:val="34"/>
    <w:qFormat/>
    <w:rsid w:val="00032C3E"/>
    <w:pPr>
      <w:widowControl w:val="0"/>
      <w:autoSpaceDE w:val="0"/>
      <w:autoSpaceDN w:val="0"/>
      <w:adjustRightInd w:val="0"/>
      <w:ind w:left="720"/>
      <w:contextualSpacing/>
      <w:jc w:val="both"/>
    </w:pPr>
    <w:rPr>
      <w:rFonts w:ascii="Calibri" w:eastAsia="Times New Roman" w:hAnsi="Calibri" w:cs="Calibri"/>
      <w:color w:val="000000"/>
      <w:lang w:val="en-US"/>
    </w:rPr>
  </w:style>
  <w:style w:type="paragraph" w:styleId="Header">
    <w:name w:val="header"/>
    <w:basedOn w:val="Normal"/>
    <w:link w:val="HeaderChar"/>
    <w:uiPriority w:val="99"/>
    <w:unhideWhenUsed/>
    <w:rsid w:val="00090EF3"/>
    <w:pPr>
      <w:tabs>
        <w:tab w:val="center" w:pos="4320"/>
        <w:tab w:val="right" w:pos="8640"/>
      </w:tabs>
    </w:pPr>
  </w:style>
  <w:style w:type="character" w:customStyle="1" w:styleId="HeaderChar">
    <w:name w:val="Header Char"/>
    <w:basedOn w:val="DefaultParagraphFont"/>
    <w:link w:val="Header"/>
    <w:uiPriority w:val="99"/>
    <w:rsid w:val="00090EF3"/>
  </w:style>
  <w:style w:type="paragraph" w:styleId="Footer">
    <w:name w:val="footer"/>
    <w:basedOn w:val="Normal"/>
    <w:link w:val="FooterChar"/>
    <w:uiPriority w:val="99"/>
    <w:unhideWhenUsed/>
    <w:rsid w:val="00090EF3"/>
    <w:pPr>
      <w:tabs>
        <w:tab w:val="center" w:pos="4320"/>
        <w:tab w:val="right" w:pos="8640"/>
      </w:tabs>
    </w:pPr>
  </w:style>
  <w:style w:type="character" w:customStyle="1" w:styleId="FooterChar">
    <w:name w:val="Footer Char"/>
    <w:basedOn w:val="DefaultParagraphFont"/>
    <w:link w:val="Footer"/>
    <w:uiPriority w:val="99"/>
    <w:rsid w:val="00090E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9145236">
      <w:bodyDiv w:val="1"/>
      <w:marLeft w:val="0"/>
      <w:marRight w:val="0"/>
      <w:marTop w:val="0"/>
      <w:marBottom w:val="0"/>
      <w:divBdr>
        <w:top w:val="none" w:sz="0" w:space="0" w:color="auto"/>
        <w:left w:val="none" w:sz="0" w:space="0" w:color="auto"/>
        <w:bottom w:val="none" w:sz="0" w:space="0" w:color="auto"/>
        <w:right w:val="none" w:sz="0" w:space="0" w:color="auto"/>
      </w:divBdr>
    </w:div>
    <w:div w:id="1581255686">
      <w:bodyDiv w:val="1"/>
      <w:marLeft w:val="0"/>
      <w:marRight w:val="0"/>
      <w:marTop w:val="0"/>
      <w:marBottom w:val="0"/>
      <w:divBdr>
        <w:top w:val="none" w:sz="0" w:space="0" w:color="auto"/>
        <w:left w:val="none" w:sz="0" w:space="0" w:color="auto"/>
        <w:bottom w:val="none" w:sz="0" w:space="0" w:color="auto"/>
        <w:right w:val="none" w:sz="0" w:space="0" w:color="auto"/>
      </w:divBdr>
    </w:div>
    <w:div w:id="1813135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152</TotalTime>
  <Pages>8</Pages>
  <Words>4486</Words>
  <Characters>25574</Characters>
  <Application>Microsoft Macintosh Word</Application>
  <DocSecurity>0</DocSecurity>
  <Lines>213</Lines>
  <Paragraphs>59</Paragraphs>
  <ScaleCrop>false</ScaleCrop>
  <Company/>
  <LinksUpToDate>false</LinksUpToDate>
  <CharactersWithSpaces>30001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christian_lesterlin@yahoo.fr</dc:creator>
  <cp:keywords/>
  <dc:description/>
  <cp:lastModifiedBy>Christian Lesterlin</cp:lastModifiedBy>
  <cp:revision>119</cp:revision>
  <dcterms:created xsi:type="dcterms:W3CDTF">2019-08-10T09:15:00Z</dcterms:created>
  <dcterms:modified xsi:type="dcterms:W3CDTF">2019-08-21T13:21:00Z</dcterms:modified>
</cp:coreProperties>
</file>