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BFE4D5E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43FC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60566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01C3678B" w14:textId="02143850" w:rsidR="00D43FC5" w:rsidRPr="00D43FC5" w:rsidRDefault="00D94C52" w:rsidP="00D43FC5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C41251">
        <w:fldChar w:fldCharType="begin"/>
      </w:r>
      <w:r w:rsidR="00C41251">
        <w:instrText xml:space="preserve"> HYPERLINK "http://www.jove.com/files_upload.php?src=18472678" \t "_blank" </w:instrText>
      </w:r>
      <w:r w:rsidR="00C41251">
        <w:fldChar w:fldCharType="separate"/>
      </w:r>
      <w:r w:rsidR="00D43FC5" w:rsidRPr="00D43FC5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http://www.jove.com/files_upload.php?src=18472678</w:t>
      </w:r>
      <w:r w:rsidR="00C41251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776CDE39" w14:textId="77777777" w:rsidR="00D43FC5" w:rsidRDefault="00D43FC5" w:rsidP="00D43F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40BB847" w14:textId="77777777" w:rsidR="00532A06" w:rsidRPr="00532A06" w:rsidRDefault="00F95819" w:rsidP="00532A06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32A06" w:rsidRPr="00532A06">
        <w:rPr>
          <w:rFonts w:ascii="Helvetica" w:hAnsi="Helvetica" w:cs="Arial"/>
          <w:b/>
          <w:sz w:val="28"/>
          <w:szCs w:val="28"/>
        </w:rPr>
        <w:t>Microalgae Cultivation and Biomass Quantification in a Bench-Scale Photobioreactor with Corrosive Flue Gases</w:t>
      </w:r>
    </w:p>
    <w:p w14:paraId="36294A21" w14:textId="46CFFC38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5992A9F7" w14:textId="77777777" w:rsidR="00532A06" w:rsidRPr="00532A06" w:rsidRDefault="00D94C52" w:rsidP="00532A06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532A06" w:rsidRPr="00532A06">
        <w:rPr>
          <w:rFonts w:ascii="Helvetica" w:hAnsi="Helvetica"/>
          <w:b/>
          <w:sz w:val="28"/>
          <w:szCs w:val="28"/>
        </w:rPr>
        <w:t>Hannah R. Molitor</w:t>
      </w:r>
      <w:r w:rsidR="00532A06" w:rsidRPr="00532A06">
        <w:rPr>
          <w:rFonts w:ascii="Helvetica" w:hAnsi="Helvetica"/>
          <w:b/>
          <w:sz w:val="28"/>
          <w:szCs w:val="28"/>
          <w:vertAlign w:val="superscript"/>
        </w:rPr>
        <w:t>1</w:t>
      </w:r>
      <w:r w:rsidR="00532A06" w:rsidRPr="00532A06">
        <w:rPr>
          <w:rFonts w:ascii="Helvetica" w:hAnsi="Helvetica"/>
          <w:b/>
          <w:sz w:val="28"/>
          <w:szCs w:val="28"/>
        </w:rPr>
        <w:t>, Deborah E. Williard</w:t>
      </w:r>
      <w:r w:rsidR="00532A06" w:rsidRPr="00532A06">
        <w:rPr>
          <w:rFonts w:ascii="Helvetica" w:hAnsi="Helvetica"/>
          <w:b/>
          <w:sz w:val="28"/>
          <w:szCs w:val="28"/>
          <w:vertAlign w:val="superscript"/>
        </w:rPr>
        <w:t>1</w:t>
      </w:r>
      <w:r w:rsidR="00532A06" w:rsidRPr="00532A06">
        <w:rPr>
          <w:rFonts w:ascii="Helvetica" w:hAnsi="Helvetica"/>
          <w:b/>
          <w:sz w:val="28"/>
          <w:szCs w:val="28"/>
        </w:rPr>
        <w:t>, and Jerald L. Schnoor</w:t>
      </w:r>
      <w:r w:rsidR="00532A06" w:rsidRPr="00532A06">
        <w:rPr>
          <w:rFonts w:ascii="Helvetica" w:hAnsi="Helvetica"/>
          <w:b/>
          <w:sz w:val="28"/>
          <w:szCs w:val="28"/>
          <w:vertAlign w:val="superscript"/>
        </w:rPr>
        <w:t>1</w:t>
      </w:r>
      <w:r w:rsidR="00532A06" w:rsidRPr="00532A06">
        <w:rPr>
          <w:rFonts w:ascii="Helvetica" w:hAnsi="Helvetica"/>
          <w:b/>
          <w:sz w:val="28"/>
          <w:szCs w:val="28"/>
        </w:rPr>
        <w:t xml:space="preserve"> </w:t>
      </w:r>
    </w:p>
    <w:p w14:paraId="688A848C" w14:textId="46F25423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CF30F42" w14:textId="77777777" w:rsidR="00390B13" w:rsidRPr="00390B13" w:rsidRDefault="00390B13" w:rsidP="00390B1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90B1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90B13">
        <w:rPr>
          <w:rFonts w:ascii="Helvetica" w:hAnsi="Helvetica" w:cs="Arial"/>
          <w:bCs/>
          <w:sz w:val="28"/>
          <w:szCs w:val="28"/>
        </w:rPr>
        <w:t xml:space="preserve">Department of Civil and Environmental Engineering, University of Iowa, Iowa City, IA, USA 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8BF7904" w14:textId="30456E42" w:rsidR="0047215C" w:rsidRDefault="00390B13" w:rsidP="00D94C52">
      <w:pPr>
        <w:outlineLvl w:val="0"/>
        <w:rPr>
          <w:rFonts w:ascii="Helvetica" w:hAnsi="Helvetica"/>
          <w:sz w:val="22"/>
        </w:rPr>
      </w:pPr>
      <w:r w:rsidRPr="00390B13">
        <w:rPr>
          <w:rFonts w:ascii="Helvetica" w:hAnsi="Helvetica"/>
          <w:sz w:val="22"/>
        </w:rPr>
        <w:t>Hannah R. Molitor</w:t>
      </w:r>
    </w:p>
    <w:p w14:paraId="72A39BC3" w14:textId="5119DB24" w:rsidR="00390B13" w:rsidRDefault="00390B13" w:rsidP="00D94C52">
      <w:pPr>
        <w:outlineLvl w:val="0"/>
        <w:rPr>
          <w:rFonts w:ascii="Helvetica" w:hAnsi="Helvetica"/>
          <w:sz w:val="22"/>
        </w:rPr>
      </w:pPr>
      <w:r w:rsidRPr="00390B13">
        <w:rPr>
          <w:rStyle w:val="Hyperlink"/>
          <w:rFonts w:ascii="Helvetica" w:hAnsi="Helvetica" w:cs="Arial"/>
          <w:sz w:val="22"/>
          <w:szCs w:val="22"/>
        </w:rPr>
        <w:t>hannah-molitor@uiowa.edu</w:t>
      </w:r>
    </w:p>
    <w:p w14:paraId="099B741D" w14:textId="77777777" w:rsidR="00390B13" w:rsidRPr="00D94C52" w:rsidRDefault="00390B13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6A52BA3" w14:textId="55777945" w:rsidR="00390B13" w:rsidRPr="00390B13" w:rsidRDefault="00390B13" w:rsidP="00390B13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390B13">
        <w:rPr>
          <w:rStyle w:val="Hyperlink"/>
          <w:rFonts w:ascii="Helvetica" w:hAnsi="Helvetica" w:cs="Arial"/>
          <w:sz w:val="22"/>
          <w:szCs w:val="22"/>
        </w:rPr>
        <w:t>deborah-williard@uiowa.edu</w:t>
      </w:r>
    </w:p>
    <w:p w14:paraId="3987F411" w14:textId="63742202" w:rsidR="00390B13" w:rsidRPr="00390B13" w:rsidRDefault="00390B13" w:rsidP="00390B13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jerald-schnoor@uiowa.edu</w:t>
      </w: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4F35B8AD" w14:textId="77777777" w:rsidR="00D31E47" w:rsidRDefault="00D31E47" w:rsidP="00277C90">
      <w:pPr>
        <w:spacing w:before="120"/>
        <w:rPr>
          <w:rFonts w:ascii="Helvetica" w:hAnsi="Helvetica"/>
          <w:sz w:val="22"/>
        </w:rPr>
      </w:pPr>
    </w:p>
    <w:p w14:paraId="36336325" w14:textId="327D16D6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A973FB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03E1D68E" w14:textId="77777777" w:rsidR="00A973FB" w:rsidRDefault="00A973FB" w:rsidP="00277C90">
      <w:pPr>
        <w:spacing w:before="120"/>
        <w:rPr>
          <w:rFonts w:ascii="Helvetica" w:hAnsi="Helvetica"/>
          <w:sz w:val="22"/>
        </w:rPr>
      </w:pPr>
    </w:p>
    <w:p w14:paraId="1B3B648C" w14:textId="6F0B1458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A973FB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271C3DE2" w:rsidR="00482D4C" w:rsidRPr="00851B3E" w:rsidRDefault="001C5C91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</w:t>
      </w:r>
      <w:r w:rsidR="00745C24">
        <w:rPr>
          <w:rFonts w:ascii="Helvetica" w:hAnsi="Helvetica"/>
          <w:color w:val="3366FF"/>
          <w:sz w:val="22"/>
        </w:rPr>
        <w:t>s</w:t>
      </w:r>
      <w:r>
        <w:rPr>
          <w:rFonts w:ascii="Helvetica" w:hAnsi="Helvetica"/>
          <w:color w:val="3366FF"/>
          <w:sz w:val="22"/>
        </w:rPr>
        <w:t xml:space="preserve"> 2.1 </w:t>
      </w:r>
      <w:r w:rsidR="00007CC5">
        <w:rPr>
          <w:rFonts w:ascii="Helvetica" w:hAnsi="Helvetica"/>
          <w:color w:val="3366FF"/>
          <w:sz w:val="22"/>
        </w:rPr>
        <w:t>,3.7,</w:t>
      </w:r>
      <w:r w:rsidR="00745C24">
        <w:rPr>
          <w:rFonts w:ascii="Helvetica" w:hAnsi="Helvetica"/>
          <w:color w:val="3366FF"/>
          <w:sz w:val="22"/>
        </w:rPr>
        <w:t xml:space="preserve"> </w:t>
      </w:r>
      <w:r w:rsidR="00007CC5">
        <w:rPr>
          <w:rFonts w:ascii="Helvetica" w:hAnsi="Helvetica"/>
          <w:color w:val="3366FF"/>
          <w:sz w:val="22"/>
        </w:rPr>
        <w:t>3.8</w:t>
      </w:r>
      <w:r w:rsidR="00745C24">
        <w:rPr>
          <w:rFonts w:ascii="Helvetica" w:hAnsi="Helvetica"/>
          <w:color w:val="3366FF"/>
          <w:sz w:val="22"/>
        </w:rPr>
        <w:t xml:space="preserve">, </w:t>
      </w:r>
      <w:r w:rsidR="00854134">
        <w:rPr>
          <w:rFonts w:ascii="Helvetica" w:hAnsi="Helvetica"/>
          <w:color w:val="3366FF"/>
          <w:sz w:val="22"/>
        </w:rPr>
        <w:t>4.1, 4.5, 4.6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6E6A3A2F" w:rsidR="00482D4C" w:rsidRDefault="0029218B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3.7</w:t>
      </w:r>
      <w:r w:rsidR="001606E9">
        <w:rPr>
          <w:rFonts w:ascii="Helvetica" w:hAnsi="Helvetica"/>
          <w:color w:val="3366FF"/>
          <w:sz w:val="22"/>
        </w:rPr>
        <w:t xml:space="preserve"> &amp; 3.8</w:t>
      </w:r>
      <w:r w:rsidR="00ED6D26">
        <w:rPr>
          <w:rFonts w:ascii="Helvetica" w:hAnsi="Helvetica"/>
          <w:color w:val="3366FF"/>
          <w:sz w:val="22"/>
        </w:rPr>
        <w:t xml:space="preserve">: </w:t>
      </w:r>
      <w:r w:rsidR="00BF03FD">
        <w:rPr>
          <w:rFonts w:ascii="Helvetica" w:hAnsi="Helvetica"/>
          <w:color w:val="3366FF"/>
          <w:sz w:val="22"/>
        </w:rPr>
        <w:t>Gas-tight connections under pressure require</w:t>
      </w:r>
      <w:r w:rsidR="009B3715">
        <w:rPr>
          <w:rFonts w:ascii="Helvetica" w:hAnsi="Helvetica"/>
          <w:color w:val="3366FF"/>
          <w:sz w:val="22"/>
        </w:rPr>
        <w:t xml:space="preserve"> the right fittings,</w:t>
      </w:r>
      <w:r w:rsidR="00BF03FD">
        <w:rPr>
          <w:rFonts w:ascii="Helvetica" w:hAnsi="Helvetica"/>
          <w:color w:val="3366FF"/>
          <w:sz w:val="22"/>
        </w:rPr>
        <w:t xml:space="preserve"> </w:t>
      </w:r>
      <w:r w:rsidR="007F1DE2">
        <w:rPr>
          <w:rFonts w:ascii="Helvetica" w:hAnsi="Helvetica"/>
          <w:color w:val="3366FF"/>
          <w:sz w:val="22"/>
        </w:rPr>
        <w:t>careful tightening of parts,</w:t>
      </w:r>
      <w:r w:rsidR="00357DBF">
        <w:rPr>
          <w:rFonts w:ascii="Helvetica" w:hAnsi="Helvetica"/>
          <w:color w:val="3366FF"/>
          <w:sz w:val="22"/>
        </w:rPr>
        <w:t xml:space="preserve"> </w:t>
      </w:r>
      <w:r w:rsidR="007F1DE2">
        <w:rPr>
          <w:rFonts w:ascii="Helvetica" w:hAnsi="Helvetica"/>
          <w:color w:val="3366FF"/>
          <w:sz w:val="22"/>
        </w:rPr>
        <w:t>and possibly</w:t>
      </w:r>
      <w:r w:rsidR="001262D8">
        <w:rPr>
          <w:rFonts w:ascii="Helvetica" w:hAnsi="Helvetica"/>
          <w:color w:val="3366FF"/>
          <w:sz w:val="22"/>
        </w:rPr>
        <w:t xml:space="preserve"> Teflon tape</w:t>
      </w:r>
      <w:r w:rsidR="009B3715">
        <w:rPr>
          <w:rFonts w:ascii="Helvetica" w:hAnsi="Helvetica"/>
          <w:color w:val="3366FF"/>
          <w:sz w:val="22"/>
        </w:rPr>
        <w:t xml:space="preserve"> during assembly</w:t>
      </w:r>
      <w:r w:rsidR="001262D8">
        <w:rPr>
          <w:rFonts w:ascii="Helvetica" w:hAnsi="Helvetica"/>
          <w:color w:val="3366FF"/>
          <w:sz w:val="22"/>
        </w:rPr>
        <w:t xml:space="preserve"> </w:t>
      </w:r>
      <w:r w:rsidR="00357DBF">
        <w:rPr>
          <w:rFonts w:ascii="Helvetica" w:hAnsi="Helvetica"/>
          <w:color w:val="3366FF"/>
          <w:sz w:val="22"/>
        </w:rPr>
        <w:t xml:space="preserve">to prevent leaks. </w:t>
      </w:r>
    </w:p>
    <w:p w14:paraId="5D28E0E0" w14:textId="7F2BB623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A973FB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4D122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31AB1B1A" w:rsidR="00336C61" w:rsidRPr="00915335" w:rsidRDefault="009A5BE9" w:rsidP="000722A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15335">
        <w:rPr>
          <w:rFonts w:ascii="Helvetica" w:hAnsi="Helvetica" w:cs="Arial"/>
          <w:b/>
          <w:bCs/>
          <w:sz w:val="22"/>
          <w:szCs w:val="22"/>
          <w:u w:val="single"/>
        </w:rPr>
        <w:t>Hannah Molitor</w:t>
      </w:r>
      <w:r w:rsidR="00D6486D" w:rsidRPr="00915335">
        <w:rPr>
          <w:rFonts w:ascii="Helvetica" w:hAnsi="Helvetica" w:cs="Arial"/>
          <w:b/>
          <w:bCs/>
          <w:sz w:val="22"/>
          <w:szCs w:val="22"/>
          <w:u w:val="single"/>
        </w:rPr>
        <w:t>:</w:t>
      </w:r>
      <w:r w:rsidR="00915335">
        <w:rPr>
          <w:rFonts w:ascii="Helvetica" w:hAnsi="Helvetica" w:cs="Arial"/>
          <w:sz w:val="22"/>
          <w:szCs w:val="22"/>
        </w:rPr>
        <w:t xml:space="preserve"> </w:t>
      </w:r>
      <w:r w:rsidR="00206E51" w:rsidRPr="00915335">
        <w:rPr>
          <w:rFonts w:ascii="Helvetica" w:hAnsi="Helvetica" w:cs="Arial"/>
          <w:sz w:val="22"/>
          <w:szCs w:val="22"/>
        </w:rPr>
        <w:t xml:space="preserve">This protocol details the photobioreactor equipment adaptations necessary to </w:t>
      </w:r>
      <w:r w:rsidR="00365CD9" w:rsidRPr="00915335">
        <w:rPr>
          <w:rFonts w:ascii="Helvetica" w:hAnsi="Helvetica" w:cs="Arial"/>
          <w:sz w:val="22"/>
          <w:szCs w:val="22"/>
        </w:rPr>
        <w:t>cultivate micro</w:t>
      </w:r>
      <w:r w:rsidR="001C59E3" w:rsidRPr="00915335">
        <w:rPr>
          <w:rFonts w:ascii="Helvetica" w:hAnsi="Helvetica" w:cs="Arial"/>
          <w:sz w:val="22"/>
          <w:szCs w:val="22"/>
        </w:rPr>
        <w:t>algae</w:t>
      </w:r>
      <w:r w:rsidR="00206E51" w:rsidRPr="00915335">
        <w:rPr>
          <w:rFonts w:ascii="Helvetica" w:hAnsi="Helvetica" w:cs="Arial"/>
          <w:sz w:val="22"/>
          <w:szCs w:val="22"/>
        </w:rPr>
        <w:t xml:space="preserve"> with corrosive gases</w:t>
      </w:r>
      <w:r w:rsidR="00365CD9" w:rsidRPr="00915335">
        <w:rPr>
          <w:rFonts w:ascii="Helvetica" w:hAnsi="Helvetica" w:cs="Arial"/>
          <w:sz w:val="22"/>
          <w:szCs w:val="22"/>
        </w:rPr>
        <w:t>,</w:t>
      </w:r>
      <w:r w:rsidR="00206E51" w:rsidRPr="00915335">
        <w:rPr>
          <w:rFonts w:ascii="Helvetica" w:hAnsi="Helvetica" w:cs="Arial"/>
          <w:sz w:val="22"/>
          <w:szCs w:val="22"/>
        </w:rPr>
        <w:t xml:space="preserve"> and discuss</w:t>
      </w:r>
      <w:r w:rsidR="00365CD9" w:rsidRPr="00915335">
        <w:rPr>
          <w:rFonts w:ascii="Helvetica" w:hAnsi="Helvetica" w:cs="Arial"/>
          <w:sz w:val="22"/>
          <w:szCs w:val="22"/>
        </w:rPr>
        <w:t>es</w:t>
      </w:r>
      <w:r w:rsidR="00206E51" w:rsidRPr="00915335">
        <w:rPr>
          <w:rFonts w:ascii="Helvetica" w:hAnsi="Helvetica" w:cs="Arial"/>
          <w:sz w:val="22"/>
          <w:szCs w:val="22"/>
        </w:rPr>
        <w:t xml:space="preserve"> safe</w:t>
      </w:r>
      <w:r w:rsidR="00F73E91" w:rsidRPr="00915335">
        <w:rPr>
          <w:rFonts w:ascii="Helvetica" w:hAnsi="Helvetica" w:cs="Arial"/>
          <w:sz w:val="22"/>
          <w:szCs w:val="22"/>
        </w:rPr>
        <w:t xml:space="preserve"> operation and</w:t>
      </w:r>
      <w:r w:rsidR="00206E51" w:rsidRPr="00915335">
        <w:rPr>
          <w:rFonts w:ascii="Helvetica" w:hAnsi="Helvetica" w:cs="Arial"/>
          <w:sz w:val="22"/>
          <w:szCs w:val="22"/>
        </w:rPr>
        <w:t xml:space="preserve"> sampling</w:t>
      </w:r>
      <w:r w:rsidR="00E319E0" w:rsidRPr="00915335">
        <w:rPr>
          <w:rFonts w:ascii="Helvetica" w:hAnsi="Helvetica" w:cs="Arial"/>
          <w:sz w:val="22"/>
          <w:szCs w:val="22"/>
        </w:rPr>
        <w:t xml:space="preserve"> of the photobioreactor</w:t>
      </w:r>
      <w:r w:rsidR="004D122B">
        <w:rPr>
          <w:rFonts w:ascii="Helvetica" w:hAnsi="Helvetica" w:cs="Arial"/>
          <w:sz w:val="22"/>
          <w:szCs w:val="22"/>
        </w:rPr>
        <w:t xml:space="preserve"> </w:t>
      </w:r>
      <w:r w:rsidR="004D122B" w:rsidRPr="004D122B">
        <w:rPr>
          <w:rFonts w:ascii="Helvetica" w:hAnsi="Helvetica" w:cs="Arial"/>
          <w:b/>
          <w:sz w:val="22"/>
          <w:szCs w:val="22"/>
        </w:rPr>
        <w:t>[1]</w:t>
      </w:r>
      <w:r w:rsidR="00365CD9" w:rsidRPr="00915335">
        <w:rPr>
          <w:rFonts w:ascii="Helvetica" w:hAnsi="Helvetica" w:cs="Arial"/>
          <w:sz w:val="22"/>
          <w:szCs w:val="22"/>
        </w:rPr>
        <w:t xml:space="preserve">. </w:t>
      </w:r>
    </w:p>
    <w:p w14:paraId="63CA2303" w14:textId="77777777" w:rsidR="00DA304E" w:rsidRPr="006F080E" w:rsidRDefault="00DA304E" w:rsidP="00DA304E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CAE2845" w14:textId="77777777" w:rsidR="00DA304E" w:rsidRPr="00511F52" w:rsidRDefault="00DA304E" w:rsidP="00DA304E">
      <w:pPr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3D633197" w:rsidR="00336C61" w:rsidRPr="00915335" w:rsidRDefault="00A75C38" w:rsidP="000722A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15335">
        <w:rPr>
          <w:rFonts w:ascii="Helvetica" w:hAnsi="Helvetica" w:cs="Arial"/>
          <w:b/>
          <w:bCs/>
          <w:sz w:val="22"/>
          <w:szCs w:val="22"/>
          <w:u w:val="single"/>
        </w:rPr>
        <w:t>Hannah Molitor</w:t>
      </w:r>
      <w:r w:rsidR="00915335" w:rsidRPr="00915335">
        <w:rPr>
          <w:rFonts w:ascii="Helvetica" w:hAnsi="Helvetica" w:cs="Arial"/>
          <w:b/>
          <w:bCs/>
          <w:sz w:val="22"/>
          <w:szCs w:val="22"/>
          <w:u w:val="single"/>
        </w:rPr>
        <w:t>:</w:t>
      </w:r>
      <w:r w:rsidRPr="00915335">
        <w:rPr>
          <w:rFonts w:ascii="Helvetica" w:hAnsi="Helvetica" w:cs="Arial"/>
          <w:sz w:val="22"/>
          <w:szCs w:val="22"/>
        </w:rPr>
        <w:t xml:space="preserve"> </w:t>
      </w:r>
      <w:r w:rsidR="00E131ED" w:rsidRPr="00915335">
        <w:rPr>
          <w:rFonts w:ascii="Helvetica" w:hAnsi="Helvetica" w:cs="Arial"/>
          <w:bCs/>
          <w:sz w:val="22"/>
          <w:szCs w:val="22"/>
        </w:rPr>
        <w:t>Photobioreactors provide the necessary control for reliable and reproducible microalgal experiments</w:t>
      </w:r>
      <w:r w:rsidR="008C0A83" w:rsidRPr="00915335">
        <w:rPr>
          <w:rFonts w:ascii="Helvetica" w:hAnsi="Helvetica" w:cs="Arial"/>
          <w:bCs/>
          <w:sz w:val="22"/>
          <w:szCs w:val="22"/>
        </w:rPr>
        <w:t>.</w:t>
      </w:r>
      <w:r w:rsidR="00017F7B" w:rsidRPr="00915335">
        <w:rPr>
          <w:rFonts w:ascii="Helvetica" w:hAnsi="Helvetica" w:cs="Arial"/>
          <w:bCs/>
          <w:sz w:val="22"/>
          <w:szCs w:val="22"/>
        </w:rPr>
        <w:t xml:space="preserve"> </w:t>
      </w:r>
      <w:r w:rsidR="008C0A83" w:rsidRPr="00915335">
        <w:rPr>
          <w:rFonts w:ascii="Helvetica" w:hAnsi="Helvetica" w:cs="Arial"/>
          <w:bCs/>
          <w:sz w:val="22"/>
          <w:szCs w:val="22"/>
        </w:rPr>
        <w:t>This</w:t>
      </w:r>
      <w:r w:rsidR="00626D06" w:rsidRPr="00915335">
        <w:rPr>
          <w:rFonts w:ascii="Helvetica" w:hAnsi="Helvetica" w:cs="Arial"/>
          <w:bCs/>
          <w:sz w:val="22"/>
          <w:szCs w:val="22"/>
        </w:rPr>
        <w:t xml:space="preserve"> bench-scale</w:t>
      </w:r>
      <w:r w:rsidR="008C0A83" w:rsidRPr="00915335">
        <w:rPr>
          <w:rFonts w:ascii="Helvetica" w:hAnsi="Helvetica" w:cs="Arial"/>
          <w:bCs/>
          <w:sz w:val="22"/>
          <w:szCs w:val="22"/>
        </w:rPr>
        <w:t xml:space="preserve"> system </w:t>
      </w:r>
      <w:r w:rsidR="007743EB" w:rsidRPr="00915335">
        <w:rPr>
          <w:rFonts w:ascii="Helvetica" w:hAnsi="Helvetica" w:cs="Arial"/>
          <w:bCs/>
          <w:sz w:val="22"/>
          <w:szCs w:val="22"/>
        </w:rPr>
        <w:t xml:space="preserve">can be used to </w:t>
      </w:r>
      <w:r w:rsidR="005D7B9C" w:rsidRPr="00915335">
        <w:rPr>
          <w:rFonts w:ascii="Helvetica" w:hAnsi="Helvetica" w:cs="Arial"/>
          <w:bCs/>
          <w:sz w:val="22"/>
          <w:szCs w:val="22"/>
        </w:rPr>
        <w:t xml:space="preserve">study the characteristics and productivity of microalgae cultivated </w:t>
      </w:r>
      <w:r w:rsidR="00B10324" w:rsidRPr="00915335">
        <w:rPr>
          <w:rFonts w:ascii="Helvetica" w:hAnsi="Helvetica" w:cs="Arial"/>
          <w:bCs/>
          <w:sz w:val="22"/>
          <w:szCs w:val="22"/>
        </w:rPr>
        <w:t xml:space="preserve">with </w:t>
      </w:r>
      <w:r w:rsidR="001E40FE" w:rsidRPr="00915335">
        <w:rPr>
          <w:rFonts w:ascii="Helvetica" w:hAnsi="Helvetica" w:cs="Arial"/>
          <w:bCs/>
          <w:sz w:val="22"/>
          <w:szCs w:val="22"/>
        </w:rPr>
        <w:t>simulated combustion emissions</w:t>
      </w:r>
      <w:r w:rsidR="00DA304E">
        <w:rPr>
          <w:rFonts w:ascii="Helvetica" w:hAnsi="Helvetica" w:cs="Arial"/>
          <w:bCs/>
          <w:sz w:val="22"/>
          <w:szCs w:val="22"/>
        </w:rPr>
        <w:t xml:space="preserve"> </w:t>
      </w:r>
      <w:r w:rsidR="00DA304E" w:rsidRPr="00DA304E">
        <w:rPr>
          <w:rFonts w:ascii="Helvetica" w:hAnsi="Helvetica" w:cs="Arial"/>
          <w:b/>
          <w:bCs/>
          <w:sz w:val="22"/>
          <w:szCs w:val="22"/>
        </w:rPr>
        <w:t>[1]</w:t>
      </w:r>
      <w:r w:rsidR="001E40FE" w:rsidRPr="00915335">
        <w:rPr>
          <w:rFonts w:ascii="Helvetica" w:hAnsi="Helvetica" w:cs="Arial"/>
          <w:bCs/>
          <w:sz w:val="22"/>
          <w:szCs w:val="22"/>
        </w:rPr>
        <w:t>.</w:t>
      </w:r>
    </w:p>
    <w:p w14:paraId="204BB469" w14:textId="77777777" w:rsidR="00DA304E" w:rsidRPr="006F080E" w:rsidRDefault="00DA304E" w:rsidP="00DA304E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354F5B7" w14:textId="77777777" w:rsidR="00DA304E" w:rsidRPr="00511F52" w:rsidRDefault="00DA304E" w:rsidP="00DA304E">
      <w:pPr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54E65D6B" w:rsidR="00336C61" w:rsidRPr="00CF04EF" w:rsidRDefault="002E6578" w:rsidP="000722A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F04EF">
        <w:rPr>
          <w:rFonts w:ascii="Helvetica" w:hAnsi="Helvetica" w:cs="Arial"/>
          <w:b/>
          <w:bCs/>
          <w:sz w:val="22"/>
          <w:szCs w:val="22"/>
          <w:u w:val="single"/>
        </w:rPr>
        <w:t>Emily Green</w:t>
      </w:r>
      <w:r w:rsidR="00A6043C" w:rsidRPr="00CF04EF">
        <w:rPr>
          <w:rFonts w:ascii="Helvetica" w:hAnsi="Helvetica" w:cs="Arial"/>
          <w:b/>
          <w:bCs/>
          <w:sz w:val="22"/>
          <w:szCs w:val="22"/>
          <w:u w:val="single"/>
        </w:rPr>
        <w:t>e</w:t>
      </w:r>
      <w:r w:rsidR="00CF04EF" w:rsidRPr="00CF04EF">
        <w:rPr>
          <w:rFonts w:ascii="Helvetica" w:hAnsi="Helvetica" w:cs="Arial"/>
          <w:sz w:val="22"/>
          <w:szCs w:val="22"/>
        </w:rPr>
        <w:t>:</w:t>
      </w:r>
      <w:r w:rsidR="00CF04EF">
        <w:rPr>
          <w:rFonts w:ascii="Helvetica" w:hAnsi="Helvetica" w:cs="Arial"/>
          <w:sz w:val="22"/>
          <w:szCs w:val="22"/>
        </w:rPr>
        <w:t xml:space="preserve"> </w:t>
      </w:r>
      <w:r w:rsidR="00991064" w:rsidRPr="00CF04EF">
        <w:rPr>
          <w:rFonts w:ascii="Helvetica" w:hAnsi="Helvetica" w:cs="Arial"/>
          <w:sz w:val="22"/>
          <w:szCs w:val="22"/>
        </w:rPr>
        <w:t xml:space="preserve">This method may be used with </w:t>
      </w:r>
      <w:r w:rsidR="00726325" w:rsidRPr="00CF04EF">
        <w:rPr>
          <w:rFonts w:ascii="Helvetica" w:hAnsi="Helvetica" w:cs="Arial"/>
          <w:sz w:val="22"/>
          <w:szCs w:val="22"/>
        </w:rPr>
        <w:t>other carefully adapted bioreactors</w:t>
      </w:r>
      <w:r w:rsidR="00F15BD3" w:rsidRPr="00CF04EF">
        <w:rPr>
          <w:rFonts w:ascii="Helvetica" w:hAnsi="Helvetica" w:cs="Arial"/>
          <w:sz w:val="22"/>
          <w:szCs w:val="22"/>
        </w:rPr>
        <w:t xml:space="preserve"> or</w:t>
      </w:r>
      <w:r w:rsidR="00904380" w:rsidRPr="00CF04EF">
        <w:rPr>
          <w:rFonts w:ascii="Helvetica" w:hAnsi="Helvetica" w:cs="Arial"/>
          <w:sz w:val="22"/>
          <w:szCs w:val="22"/>
        </w:rPr>
        <w:t xml:space="preserve"> to cultivate</w:t>
      </w:r>
      <w:r w:rsidR="00726325" w:rsidRPr="00CF04EF">
        <w:rPr>
          <w:rFonts w:ascii="Helvetica" w:hAnsi="Helvetica" w:cs="Arial"/>
          <w:sz w:val="22"/>
          <w:szCs w:val="22"/>
        </w:rPr>
        <w:t xml:space="preserve"> other photo</w:t>
      </w:r>
      <w:r w:rsidR="002225B9" w:rsidRPr="00CF04EF">
        <w:rPr>
          <w:rFonts w:ascii="Helvetica" w:hAnsi="Helvetica" w:cs="Arial"/>
          <w:sz w:val="22"/>
          <w:szCs w:val="22"/>
        </w:rPr>
        <w:t>autotrophic microorganisms</w:t>
      </w:r>
      <w:r w:rsidR="009E5F7F">
        <w:rPr>
          <w:rFonts w:ascii="Helvetica" w:hAnsi="Helvetica" w:cs="Arial"/>
          <w:sz w:val="22"/>
          <w:szCs w:val="22"/>
        </w:rPr>
        <w:t xml:space="preserve"> </w:t>
      </w:r>
      <w:r w:rsidR="009E5F7F" w:rsidRPr="009E5F7F">
        <w:rPr>
          <w:rFonts w:ascii="Helvetica" w:hAnsi="Helvetica" w:cs="Arial"/>
          <w:b/>
          <w:sz w:val="22"/>
          <w:szCs w:val="22"/>
        </w:rPr>
        <w:t>[1]</w:t>
      </w:r>
      <w:r w:rsidR="002225B9" w:rsidRPr="00CF04EF">
        <w:rPr>
          <w:rFonts w:ascii="Helvetica" w:hAnsi="Helvetica" w:cs="Arial"/>
          <w:sz w:val="22"/>
          <w:szCs w:val="22"/>
        </w:rPr>
        <w:t xml:space="preserve">. </w:t>
      </w:r>
    </w:p>
    <w:p w14:paraId="249AA7F7" w14:textId="77777777" w:rsidR="009E5F7F" w:rsidRPr="006F080E" w:rsidRDefault="009E5F7F" w:rsidP="009E5F7F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3928BDBE" w14:textId="77777777" w:rsidR="00DC7D3A" w:rsidRPr="00511F52" w:rsidRDefault="00DC7D3A" w:rsidP="009E5F7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5406A7D5" w:rsidR="00336C61" w:rsidRPr="00CF04EF" w:rsidRDefault="00CF04EF" w:rsidP="000722A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F04EF">
        <w:rPr>
          <w:rFonts w:ascii="Helvetica" w:hAnsi="Helvetica" w:cs="Arial"/>
          <w:b/>
          <w:bCs/>
          <w:sz w:val="22"/>
          <w:szCs w:val="22"/>
          <w:u w:val="single"/>
        </w:rPr>
        <w:t>Emily Greene</w:t>
      </w:r>
      <w:r w:rsidRPr="00CF04EF">
        <w:rPr>
          <w:rFonts w:ascii="Helvetica" w:hAnsi="Helvetica" w:cs="Arial"/>
          <w:sz w:val="22"/>
          <w:szCs w:val="22"/>
        </w:rPr>
        <w:t>:</w:t>
      </w:r>
      <w:r w:rsidR="00DC7D3A" w:rsidRPr="00CF04EF">
        <w:rPr>
          <w:rFonts w:ascii="Helvetica" w:hAnsi="Helvetica" w:cs="Arial"/>
          <w:sz w:val="22"/>
          <w:szCs w:val="22"/>
        </w:rPr>
        <w:t xml:space="preserve"> </w:t>
      </w:r>
      <w:r w:rsidR="00483AF4" w:rsidRPr="00CF04EF">
        <w:rPr>
          <w:rFonts w:ascii="Helvetica" w:hAnsi="Helvetica" w:cs="Arial"/>
          <w:sz w:val="22"/>
          <w:szCs w:val="22"/>
        </w:rPr>
        <w:t>Visual demonstration of this method is critical because</w:t>
      </w:r>
      <w:r w:rsidR="00C61EA5">
        <w:rPr>
          <w:rFonts w:ascii="Helvetica" w:hAnsi="Helvetica" w:cs="Arial"/>
          <w:sz w:val="22"/>
          <w:szCs w:val="22"/>
        </w:rPr>
        <w:t xml:space="preserve"> </w:t>
      </w:r>
      <w:r w:rsidR="00CF4607">
        <w:rPr>
          <w:rFonts w:ascii="Helvetica" w:hAnsi="Helvetica" w:cs="Arial"/>
          <w:sz w:val="22"/>
          <w:szCs w:val="22"/>
        </w:rPr>
        <w:t>it is a complex</w:t>
      </w:r>
      <w:r w:rsidR="00C61EA5">
        <w:rPr>
          <w:rFonts w:ascii="Helvetica" w:hAnsi="Helvetica" w:cs="Arial"/>
          <w:sz w:val="22"/>
          <w:szCs w:val="22"/>
        </w:rPr>
        <w:t xml:space="preserve"> </w:t>
      </w:r>
      <w:r w:rsidR="003604A5">
        <w:rPr>
          <w:rFonts w:ascii="Helvetica" w:hAnsi="Helvetica" w:cs="Arial"/>
          <w:sz w:val="22"/>
          <w:szCs w:val="22"/>
        </w:rPr>
        <w:t>protocol</w:t>
      </w:r>
      <w:r w:rsidR="007D5A16">
        <w:rPr>
          <w:rFonts w:ascii="Helvetica" w:hAnsi="Helvetica" w:cs="Arial"/>
          <w:sz w:val="22"/>
          <w:szCs w:val="22"/>
        </w:rPr>
        <w:t xml:space="preserve"> </w:t>
      </w:r>
      <w:r w:rsidR="00CF4607">
        <w:rPr>
          <w:rFonts w:ascii="Helvetica" w:hAnsi="Helvetica" w:cs="Arial"/>
          <w:sz w:val="22"/>
          <w:szCs w:val="22"/>
        </w:rPr>
        <w:t>that</w:t>
      </w:r>
      <w:r w:rsidR="0042506D">
        <w:rPr>
          <w:rFonts w:ascii="Helvetica" w:hAnsi="Helvetica" w:cs="Arial"/>
          <w:sz w:val="22"/>
          <w:szCs w:val="22"/>
        </w:rPr>
        <w:t xml:space="preserve"> prevents</w:t>
      </w:r>
      <w:r w:rsidR="003E4D0E">
        <w:rPr>
          <w:rFonts w:ascii="Helvetica" w:hAnsi="Helvetica" w:cs="Arial"/>
          <w:sz w:val="22"/>
          <w:szCs w:val="22"/>
        </w:rPr>
        <w:t xml:space="preserve"> human</w:t>
      </w:r>
      <w:r w:rsidR="00061C62">
        <w:rPr>
          <w:rFonts w:ascii="Helvetica" w:hAnsi="Helvetica" w:cs="Arial"/>
          <w:sz w:val="22"/>
          <w:szCs w:val="22"/>
        </w:rPr>
        <w:t xml:space="preserve"> exposure to the toxic</w:t>
      </w:r>
      <w:r w:rsidR="00FC339B">
        <w:rPr>
          <w:rFonts w:ascii="Helvetica" w:hAnsi="Helvetica" w:cs="Arial"/>
          <w:sz w:val="22"/>
          <w:szCs w:val="22"/>
        </w:rPr>
        <w:t xml:space="preserve"> simulated combustion emissions</w:t>
      </w:r>
      <w:r w:rsidR="002D39B0">
        <w:rPr>
          <w:rFonts w:ascii="Helvetica" w:hAnsi="Helvetica" w:cs="Arial"/>
          <w:sz w:val="22"/>
          <w:szCs w:val="22"/>
        </w:rPr>
        <w:t xml:space="preserve"> used for microalgae cultivation</w:t>
      </w:r>
      <w:r w:rsidR="009E5F7F">
        <w:rPr>
          <w:rFonts w:ascii="Helvetica" w:hAnsi="Helvetica" w:cs="Arial"/>
          <w:sz w:val="22"/>
          <w:szCs w:val="22"/>
        </w:rPr>
        <w:t xml:space="preserve"> </w:t>
      </w:r>
      <w:r w:rsidR="009E5F7F" w:rsidRPr="009E5F7F">
        <w:rPr>
          <w:rFonts w:ascii="Helvetica" w:hAnsi="Helvetica" w:cs="Arial"/>
          <w:b/>
          <w:sz w:val="22"/>
          <w:szCs w:val="22"/>
        </w:rPr>
        <w:t>[1]</w:t>
      </w:r>
      <w:r w:rsidR="002D39B0">
        <w:rPr>
          <w:rFonts w:ascii="Helvetica" w:hAnsi="Helvetica" w:cs="Arial"/>
          <w:sz w:val="22"/>
          <w:szCs w:val="22"/>
        </w:rPr>
        <w:t xml:space="preserve">. </w:t>
      </w:r>
    </w:p>
    <w:p w14:paraId="65140E3D" w14:textId="77777777" w:rsidR="009E5F7F" w:rsidRPr="006F080E" w:rsidRDefault="009E5F7F" w:rsidP="009E5F7F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4D731C04" w14:textId="77777777" w:rsidR="009E5F7F" w:rsidRPr="00511F52" w:rsidRDefault="009E5F7F" w:rsidP="009E5F7F">
      <w:pPr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440F9EA4" w14:textId="4865F232" w:rsidR="009B1541" w:rsidRPr="00B2298A" w:rsidRDefault="009B1541" w:rsidP="00B2298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2298A">
        <w:rPr>
          <w:rFonts w:ascii="Helvetica" w:hAnsi="Helvetica" w:cs="Arial"/>
          <w:b/>
          <w:i w:val="0"/>
          <w:sz w:val="22"/>
          <w:szCs w:val="22"/>
        </w:rPr>
        <w:t xml:space="preserve">Safe </w:t>
      </w:r>
      <w:r w:rsidR="00C835ED">
        <w:rPr>
          <w:rFonts w:ascii="Helvetica" w:hAnsi="Helvetica" w:cs="Arial"/>
          <w:b/>
          <w:i w:val="0"/>
          <w:sz w:val="22"/>
          <w:szCs w:val="22"/>
        </w:rPr>
        <w:t>U</w:t>
      </w:r>
      <w:r w:rsidRPr="00B2298A">
        <w:rPr>
          <w:rFonts w:ascii="Helvetica" w:hAnsi="Helvetica" w:cs="Arial"/>
          <w:b/>
          <w:i w:val="0"/>
          <w:sz w:val="22"/>
          <w:szCs w:val="22"/>
        </w:rPr>
        <w:t xml:space="preserve">se of a </w:t>
      </w:r>
      <w:r w:rsidR="00C835ED">
        <w:rPr>
          <w:rFonts w:ascii="Helvetica" w:hAnsi="Helvetica" w:cs="Arial"/>
          <w:b/>
          <w:i w:val="0"/>
          <w:sz w:val="22"/>
          <w:szCs w:val="22"/>
        </w:rPr>
        <w:t>P</w:t>
      </w:r>
      <w:r w:rsidRPr="00B2298A">
        <w:rPr>
          <w:rFonts w:ascii="Helvetica" w:hAnsi="Helvetica" w:cs="Arial"/>
          <w:b/>
          <w:i w:val="0"/>
          <w:sz w:val="22"/>
          <w:szCs w:val="22"/>
        </w:rPr>
        <w:t xml:space="preserve">hotobioreactor </w:t>
      </w:r>
      <w:r w:rsidR="00C835ED">
        <w:rPr>
          <w:rFonts w:ascii="Helvetica" w:hAnsi="Helvetica" w:cs="Arial"/>
          <w:b/>
          <w:i w:val="0"/>
          <w:sz w:val="22"/>
          <w:szCs w:val="22"/>
        </w:rPr>
        <w:t>S</w:t>
      </w:r>
      <w:r w:rsidRPr="00B2298A">
        <w:rPr>
          <w:rFonts w:ascii="Helvetica" w:hAnsi="Helvetica" w:cs="Arial"/>
          <w:b/>
          <w:i w:val="0"/>
          <w:sz w:val="22"/>
          <w:szCs w:val="22"/>
        </w:rPr>
        <w:t xml:space="preserve">parged with </w:t>
      </w:r>
      <w:r w:rsidR="00C835ED">
        <w:rPr>
          <w:rFonts w:ascii="Helvetica" w:hAnsi="Helvetica" w:cs="Arial"/>
          <w:b/>
          <w:i w:val="0"/>
          <w:sz w:val="22"/>
          <w:szCs w:val="22"/>
        </w:rPr>
        <w:t>C</w:t>
      </w:r>
      <w:r w:rsidRPr="00B2298A">
        <w:rPr>
          <w:rFonts w:ascii="Helvetica" w:hAnsi="Helvetica" w:cs="Arial"/>
          <w:b/>
          <w:i w:val="0"/>
          <w:sz w:val="22"/>
          <w:szCs w:val="22"/>
        </w:rPr>
        <w:t xml:space="preserve">orrosive </w:t>
      </w:r>
      <w:r w:rsidR="00C835ED">
        <w:rPr>
          <w:rFonts w:ascii="Helvetica" w:hAnsi="Helvetica" w:cs="Arial"/>
          <w:b/>
          <w:i w:val="0"/>
          <w:sz w:val="22"/>
          <w:szCs w:val="22"/>
        </w:rPr>
        <w:t>G</w:t>
      </w:r>
      <w:r w:rsidRPr="00B2298A">
        <w:rPr>
          <w:rFonts w:ascii="Helvetica" w:hAnsi="Helvetica" w:cs="Arial"/>
          <w:b/>
          <w:i w:val="0"/>
          <w:sz w:val="22"/>
          <w:szCs w:val="22"/>
        </w:rPr>
        <w:t xml:space="preserve">ases </w:t>
      </w:r>
    </w:p>
    <w:p w14:paraId="7A56AB03" w14:textId="0BECA990" w:rsidR="00B2298A" w:rsidRPr="00A973FB" w:rsidRDefault="00BD182B" w:rsidP="00A973F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</w:t>
      </w:r>
      <w:r w:rsidR="00531892">
        <w:rPr>
          <w:rFonts w:ascii="Helvetica" w:hAnsi="Helvetica" w:cs="Arial"/>
          <w:sz w:val="22"/>
          <w:szCs w:val="22"/>
        </w:rPr>
        <w:t>,</w:t>
      </w:r>
      <w:r w:rsidR="003038FF">
        <w:rPr>
          <w:rFonts w:ascii="Helvetica" w:hAnsi="Helvetica" w:cs="Arial"/>
          <w:sz w:val="22"/>
          <w:szCs w:val="22"/>
        </w:rPr>
        <w:t xml:space="preserve"> </w:t>
      </w:r>
      <w:r w:rsidR="00A60B3D">
        <w:rPr>
          <w:rFonts w:ascii="Helvetica" w:hAnsi="Helvetica" w:cs="Arial"/>
          <w:sz w:val="22"/>
          <w:szCs w:val="22"/>
        </w:rPr>
        <w:t>m</w:t>
      </w:r>
      <w:r w:rsidR="00B2298A" w:rsidRPr="00A973FB">
        <w:rPr>
          <w:rFonts w:ascii="Helvetica" w:hAnsi="Helvetica" w:cs="Arial"/>
          <w:sz w:val="22"/>
          <w:szCs w:val="22"/>
        </w:rPr>
        <w:t>odel the possible accumulated concentra</w:t>
      </w:r>
      <w:r w:rsidR="00783E9A">
        <w:rPr>
          <w:rFonts w:ascii="Helvetica" w:hAnsi="Helvetica" w:cs="Arial"/>
          <w:sz w:val="22"/>
          <w:szCs w:val="22"/>
        </w:rPr>
        <w:t xml:space="preserve">tion of toxic gases in the room, </w:t>
      </w:r>
      <w:r w:rsidR="00B2298A" w:rsidRPr="00A973FB">
        <w:rPr>
          <w:rFonts w:ascii="Helvetica" w:hAnsi="Helvetica" w:cs="Arial"/>
          <w:sz w:val="22"/>
          <w:szCs w:val="22"/>
        </w:rPr>
        <w:t>if the fume hood were to fail</w:t>
      </w:r>
      <w:r w:rsidR="00584929">
        <w:rPr>
          <w:rFonts w:ascii="Helvetica" w:hAnsi="Helvetica" w:cs="Arial"/>
          <w:sz w:val="22"/>
          <w:szCs w:val="22"/>
        </w:rPr>
        <w:t>. Use</w:t>
      </w:r>
      <w:r w:rsidR="00B2298A" w:rsidRPr="00A973FB">
        <w:rPr>
          <w:rFonts w:ascii="Helvetica" w:hAnsi="Helvetica" w:cs="Arial"/>
          <w:sz w:val="22"/>
          <w:szCs w:val="22"/>
        </w:rPr>
        <w:t xml:space="preserve"> the American I</w:t>
      </w:r>
      <w:r w:rsidR="00A60B3D">
        <w:rPr>
          <w:rFonts w:ascii="Helvetica" w:hAnsi="Helvetica" w:cs="Arial"/>
          <w:sz w:val="22"/>
          <w:szCs w:val="22"/>
        </w:rPr>
        <w:t>ndustrial Hygiene Association’s</w:t>
      </w:r>
      <w:r w:rsidR="00B2298A" w:rsidRPr="00A973FB">
        <w:rPr>
          <w:rFonts w:ascii="Helvetica" w:hAnsi="Helvetica" w:cs="Arial"/>
          <w:sz w:val="22"/>
          <w:szCs w:val="22"/>
        </w:rPr>
        <w:t xml:space="preserve"> mathematical modeling spreadsheet IH MOD</w:t>
      </w:r>
      <w:r w:rsidR="00B2298A" w:rsidRPr="00A973FB">
        <w:rPr>
          <w:rFonts w:ascii="Helvetica" w:hAnsi="Helvetica" w:cs="Arial"/>
          <w:sz w:val="22"/>
          <w:szCs w:val="22"/>
        </w:rPr>
        <w:fldChar w:fldCharType="begin"/>
      </w:r>
      <w:r w:rsidR="00B2298A" w:rsidRPr="00A973FB">
        <w:rPr>
          <w:rFonts w:ascii="Helvetica" w:hAnsi="Helvetica" w:cs="Arial"/>
          <w:sz w:val="22"/>
          <w:szCs w:val="22"/>
        </w:rPr>
        <w:instrText xml:space="preserve"> ADDIN EN.CITE &lt;EndNote&gt;&lt;Cite&gt;&lt;Author&gt;AIHA&lt;/Author&gt;&lt;Year&gt;2019&lt;/Year&gt;&lt;RecNum&gt;330&lt;/RecNum&gt;&lt;DisplayText&gt;&lt;style face="superscript"&gt;8&lt;/style&gt;&lt;/DisplayText&gt;&lt;record&gt;&lt;rec-number&gt;330&lt;/rec-number&gt;&lt;foreign-keys&gt;&lt;key app="EN" db-id="wx5wrpez9w0eebead2ap5de0d9dzfpzvs0zd" timestamp="1569254703" guid="1f5f791a-1b91-4427-869e-4c40f4e940ef"&gt;330&lt;/key&gt;&lt;/foreign-keys&gt;&lt;ref-type name="Web Page"&gt;12&lt;/ref-type&gt;&lt;contributors&gt;&lt;authors&gt;&lt;author&gt;AIHA&lt;/author&gt;&lt;/authors&gt;&lt;/contributors&gt;&lt;titles&gt;&lt;title&gt;IH MOD&lt;/title&gt;&lt;secondary-title&gt;IH Apps &amp;amp; Tools: Tools (For the Practicing Industrial Hygienist)&lt;/secondary-title&gt;&lt;/titles&gt;&lt;volume&gt;2019&lt;/volume&gt;&lt;dates&gt;&lt;year&gt;2019&lt;/year&gt;&lt;/dates&gt;&lt;publisher&gt;American Industrial Hygiene Association&lt;/publisher&gt;&lt;urls&gt;&lt;related-urls&gt;&lt;url&gt;https://aiha.org/public-resources/consumer-resources/topics-of-interest/ih-apps-tools&lt;/url&gt;&lt;/related-urls&gt;&lt;/urls&gt;&lt;/record&gt;&lt;/Cite&gt;&lt;/EndNote&gt;</w:instrText>
      </w:r>
      <w:r w:rsidR="00B2298A" w:rsidRPr="00A973FB">
        <w:rPr>
          <w:rFonts w:ascii="Helvetica" w:hAnsi="Helvetica" w:cs="Arial"/>
          <w:sz w:val="22"/>
          <w:szCs w:val="22"/>
        </w:rPr>
        <w:fldChar w:fldCharType="separate"/>
      </w:r>
      <w:r w:rsidR="00B2298A" w:rsidRPr="00A973FB">
        <w:rPr>
          <w:rFonts w:ascii="Helvetica" w:hAnsi="Helvetica" w:cs="Arial"/>
          <w:sz w:val="22"/>
          <w:szCs w:val="22"/>
        </w:rPr>
        <w:t>8</w:t>
      </w:r>
      <w:r w:rsidR="00B2298A" w:rsidRPr="00A973FB">
        <w:rPr>
          <w:rFonts w:ascii="Helvetica" w:hAnsi="Helvetica" w:cs="Arial"/>
          <w:sz w:val="22"/>
          <w:szCs w:val="22"/>
        </w:rPr>
        <w:fldChar w:fldCharType="end"/>
      </w:r>
      <w:r w:rsidR="00B2298A" w:rsidRPr="00A973FB">
        <w:rPr>
          <w:rFonts w:ascii="Helvetica" w:hAnsi="Helvetica" w:cs="Arial"/>
          <w:sz w:val="22"/>
          <w:szCs w:val="22"/>
        </w:rPr>
        <w:t xml:space="preserve"> </w:t>
      </w:r>
      <w:r w:rsidR="00A60B3D" w:rsidRPr="00A60B3D">
        <w:rPr>
          <w:rFonts w:ascii="Helvetica" w:hAnsi="Helvetica" w:cs="Arial"/>
          <w:i/>
          <w:color w:val="FF0000"/>
          <w:sz w:val="22"/>
          <w:szCs w:val="22"/>
        </w:rPr>
        <w:t>(pronounce as eye-h-M-Oh-D-eight)</w:t>
      </w:r>
      <w:r w:rsidR="00A60B3D">
        <w:rPr>
          <w:rFonts w:ascii="Helvetica" w:hAnsi="Helvetica" w:cs="Arial"/>
          <w:sz w:val="22"/>
          <w:szCs w:val="22"/>
        </w:rPr>
        <w:t xml:space="preserve"> </w:t>
      </w:r>
      <w:r w:rsidR="00B2298A" w:rsidRPr="00A973FB">
        <w:rPr>
          <w:rFonts w:ascii="Helvetica" w:hAnsi="Helvetica" w:cs="Arial"/>
          <w:sz w:val="22"/>
          <w:szCs w:val="22"/>
        </w:rPr>
        <w:t>for each gas</w:t>
      </w:r>
      <w:r w:rsidR="00A60B3D">
        <w:rPr>
          <w:rFonts w:ascii="Helvetica" w:hAnsi="Helvetica" w:cs="Arial"/>
          <w:sz w:val="22"/>
          <w:szCs w:val="22"/>
        </w:rPr>
        <w:t xml:space="preserve"> </w:t>
      </w:r>
      <w:r w:rsidR="00A60B3D" w:rsidRPr="00A60B3D">
        <w:rPr>
          <w:rFonts w:ascii="Helvetica" w:hAnsi="Helvetica" w:cs="Arial"/>
          <w:b/>
          <w:sz w:val="22"/>
          <w:szCs w:val="22"/>
        </w:rPr>
        <w:t>[1]</w:t>
      </w:r>
      <w:r w:rsidR="00B2298A" w:rsidRPr="00A973FB">
        <w:rPr>
          <w:rFonts w:ascii="Helvetica" w:hAnsi="Helvetica" w:cs="Arial"/>
          <w:sz w:val="22"/>
          <w:szCs w:val="22"/>
        </w:rPr>
        <w:t>.</w:t>
      </w:r>
    </w:p>
    <w:p w14:paraId="69EB8879" w14:textId="231B8964" w:rsidR="00B2298A" w:rsidRDefault="00A60B3D" w:rsidP="00A60B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shows the modeling spreadsheet.</w:t>
      </w:r>
    </w:p>
    <w:p w14:paraId="22EE3AF7" w14:textId="77777777" w:rsidR="00BD182B" w:rsidRDefault="00BD182B" w:rsidP="00BD18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973FB">
        <w:rPr>
          <w:rFonts w:ascii="Helvetica" w:hAnsi="Helvetica" w:cs="Arial"/>
          <w:sz w:val="22"/>
          <w:szCs w:val="22"/>
        </w:rPr>
        <w:t>Set up a toxic gas monitoring system with sensors for each of the toxic gases in use. Calibrate the sensors according to manufacturer instructions</w:t>
      </w:r>
      <w:r>
        <w:rPr>
          <w:rFonts w:ascii="Helvetica" w:hAnsi="Helvetica" w:cs="Arial"/>
          <w:sz w:val="22"/>
          <w:szCs w:val="22"/>
        </w:rPr>
        <w:t>. Bump test frequently</w:t>
      </w:r>
      <w:r w:rsidRPr="00A973FB">
        <w:rPr>
          <w:rFonts w:ascii="Helvetica" w:hAnsi="Helvetica" w:cs="Arial"/>
          <w:sz w:val="22"/>
          <w:szCs w:val="22"/>
        </w:rPr>
        <w:t xml:space="preserve"> </w:t>
      </w:r>
      <w:r w:rsidRPr="004D79D6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4D79D6">
        <w:rPr>
          <w:rFonts w:ascii="Helvetica" w:hAnsi="Helvetica" w:cs="Arial"/>
          <w:b/>
          <w:sz w:val="22"/>
          <w:szCs w:val="22"/>
        </w:rPr>
        <w:t>]</w:t>
      </w:r>
      <w:r w:rsidRPr="00A973FB">
        <w:rPr>
          <w:rFonts w:ascii="Helvetica" w:hAnsi="Helvetica" w:cs="Arial"/>
          <w:sz w:val="22"/>
          <w:szCs w:val="22"/>
        </w:rPr>
        <w:t>. Locate the gas monitor just outside the fume hood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D79D6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4D79D6">
        <w:rPr>
          <w:rFonts w:ascii="Helvetica" w:hAnsi="Helvetica" w:cs="Arial"/>
          <w:b/>
          <w:sz w:val="22"/>
          <w:szCs w:val="22"/>
        </w:rPr>
        <w:t>]</w:t>
      </w:r>
      <w:r w:rsidRPr="00A973FB">
        <w:rPr>
          <w:rFonts w:ascii="Helvetica" w:hAnsi="Helvetica" w:cs="Arial"/>
          <w:sz w:val="22"/>
          <w:szCs w:val="22"/>
        </w:rPr>
        <w:t xml:space="preserve">. </w:t>
      </w:r>
    </w:p>
    <w:p w14:paraId="2858E711" w14:textId="77777777" w:rsidR="00BD182B" w:rsidRDefault="00BD182B" w:rsidP="00BD18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calibrates on one sensor.</w:t>
      </w:r>
    </w:p>
    <w:p w14:paraId="24C7E022" w14:textId="4207234B" w:rsidR="00BD182B" w:rsidRPr="00BD182B" w:rsidRDefault="00BD182B" w:rsidP="00BD18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points to the gas monitor placed outside fume hood. </w:t>
      </w:r>
      <w:r w:rsidRPr="00B4734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A558C14" w14:textId="77777777" w:rsidR="00315528" w:rsidRDefault="00315528" w:rsidP="003155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Hlk21601317"/>
      <w:r w:rsidRPr="0094653D">
        <w:rPr>
          <w:rFonts w:ascii="Helvetica" w:hAnsi="Helvetica" w:cs="Arial"/>
          <w:b/>
          <w:sz w:val="22"/>
          <w:szCs w:val="22"/>
          <w:u w:val="single"/>
        </w:rPr>
        <w:t>Hannah Molitor</w:t>
      </w:r>
      <w:r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Prior to the experiment, ensure that all personnel are instructed on the appropriate responses to a toxic gas alarm </w:t>
      </w:r>
      <w:r w:rsidRPr="00B6538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EEBB1E2" w14:textId="77777777" w:rsidR="00315528" w:rsidRPr="00A973FB" w:rsidRDefault="00315528" w:rsidP="003155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bookmarkEnd w:id="0"/>
    <w:p w14:paraId="2C95B3E9" w14:textId="41B92A24" w:rsidR="00A40DD0" w:rsidRDefault="00A40DD0" w:rsidP="00A40D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Pr="00C835ED">
        <w:rPr>
          <w:rFonts w:ascii="Helvetica" w:hAnsi="Helvetica" w:cs="Arial"/>
          <w:sz w:val="22"/>
          <w:szCs w:val="22"/>
        </w:rPr>
        <w:t>rom building HVAC maintenance personnel or HVAC technician</w:t>
      </w:r>
      <w:r>
        <w:rPr>
          <w:rFonts w:ascii="Helvetica" w:hAnsi="Helvetica" w:cs="Arial"/>
          <w:sz w:val="22"/>
          <w:szCs w:val="22"/>
        </w:rPr>
        <w:t>, obtain Q,</w:t>
      </w:r>
      <w:r w:rsidRPr="00C835ED">
        <w:rPr>
          <w:rFonts w:ascii="Helvetica" w:hAnsi="Helvetica" w:cs="Arial"/>
          <w:sz w:val="22"/>
          <w:szCs w:val="22"/>
        </w:rPr>
        <w:t xml:space="preserve"> the roo</w:t>
      </w:r>
      <w:r>
        <w:rPr>
          <w:rFonts w:ascii="Helvetica" w:hAnsi="Helvetica" w:cs="Arial"/>
          <w:sz w:val="22"/>
          <w:szCs w:val="22"/>
        </w:rPr>
        <w:t xml:space="preserve">m supply or </w:t>
      </w:r>
      <w:r w:rsidRPr="00C835ED">
        <w:rPr>
          <w:rFonts w:ascii="Helvetica" w:hAnsi="Helvetica" w:cs="Arial"/>
          <w:sz w:val="22"/>
          <w:szCs w:val="22"/>
        </w:rPr>
        <w:t xml:space="preserve">exhaust air rate, in </w:t>
      </w:r>
      <w:r>
        <w:rPr>
          <w:rFonts w:ascii="Helvetica" w:hAnsi="Helvetica" w:cs="Arial"/>
          <w:sz w:val="22"/>
          <w:szCs w:val="22"/>
        </w:rPr>
        <w:t>cubic meters per minute</w:t>
      </w:r>
      <w:r w:rsidRPr="00C835ED">
        <w:rPr>
          <w:rFonts w:ascii="Helvetica" w:hAnsi="Helvetica" w:cs="Arial"/>
          <w:sz w:val="22"/>
          <w:szCs w:val="22"/>
        </w:rPr>
        <w:t xml:space="preserve"> </w:t>
      </w:r>
      <w:r w:rsidRPr="00B712FB">
        <w:rPr>
          <w:rFonts w:ascii="Helvetica" w:hAnsi="Helvetica" w:cs="Arial"/>
          <w:b/>
          <w:sz w:val="22"/>
          <w:szCs w:val="22"/>
        </w:rPr>
        <w:t>[1]</w:t>
      </w:r>
      <w:r w:rsidRPr="00C835ED">
        <w:rPr>
          <w:rFonts w:ascii="Helvetica" w:hAnsi="Helvetica" w:cs="Arial"/>
          <w:sz w:val="22"/>
          <w:szCs w:val="22"/>
        </w:rPr>
        <w:t>. Calculate the volume, V</w:t>
      </w:r>
      <w:r>
        <w:rPr>
          <w:rFonts w:ascii="Helvetica" w:hAnsi="Helvetica" w:cs="Arial"/>
          <w:sz w:val="22"/>
          <w:szCs w:val="22"/>
        </w:rPr>
        <w:t>, of the laboratory</w:t>
      </w:r>
      <w:r w:rsidRPr="00C835ED">
        <w:rPr>
          <w:rFonts w:ascii="Helvetica" w:hAnsi="Helvetica" w:cs="Arial"/>
          <w:sz w:val="22"/>
          <w:szCs w:val="22"/>
        </w:rPr>
        <w:t xml:space="preserve"> in </w:t>
      </w:r>
      <w:r>
        <w:rPr>
          <w:rFonts w:ascii="Helvetica" w:hAnsi="Helvetica" w:cs="Arial"/>
          <w:sz w:val="22"/>
          <w:szCs w:val="22"/>
        </w:rPr>
        <w:t xml:space="preserve">cubic meters </w:t>
      </w:r>
      <w:r w:rsidRPr="0076678A">
        <w:rPr>
          <w:rFonts w:ascii="Helvetica" w:hAnsi="Helvetica" w:cs="Arial"/>
          <w:b/>
          <w:sz w:val="22"/>
          <w:szCs w:val="22"/>
        </w:rPr>
        <w:t>[2]</w:t>
      </w:r>
      <w:r w:rsidRPr="00C835ED">
        <w:rPr>
          <w:rFonts w:ascii="Helvetica" w:hAnsi="Helvetica" w:cs="Arial"/>
          <w:sz w:val="22"/>
          <w:szCs w:val="22"/>
        </w:rPr>
        <w:t>.</w:t>
      </w:r>
    </w:p>
    <w:p w14:paraId="0623CC89" w14:textId="77777777" w:rsidR="00A40DD0" w:rsidRDefault="00A40DD0" w:rsidP="00A40D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points to Q value.</w:t>
      </w:r>
    </w:p>
    <w:p w14:paraId="5133000C" w14:textId="03B78DF3" w:rsidR="00A40DD0" w:rsidRPr="000A4745" w:rsidRDefault="00A40DD0" w:rsidP="000A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calculates the volume.</w:t>
      </w:r>
    </w:p>
    <w:p w14:paraId="0BDF89DD" w14:textId="3F05BBCD" w:rsidR="00B2298A" w:rsidRPr="00C835ED" w:rsidRDefault="00B2298A" w:rsidP="00C835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835ED">
        <w:rPr>
          <w:rFonts w:ascii="Helvetica" w:hAnsi="Helvetica" w:cs="Arial"/>
          <w:sz w:val="22"/>
          <w:szCs w:val="22"/>
        </w:rPr>
        <w:t>Calculate the contaminant emission rate, G,</w:t>
      </w:r>
      <w:r w:rsidR="0017620D">
        <w:rPr>
          <w:rFonts w:ascii="Helvetica" w:hAnsi="Helvetica" w:cs="Arial"/>
          <w:sz w:val="22"/>
          <w:szCs w:val="22"/>
        </w:rPr>
        <w:t xml:space="preserve"> of each type of toxic gas in milligrams</w:t>
      </w:r>
      <w:r w:rsidRPr="00C835ED">
        <w:rPr>
          <w:rFonts w:ascii="Helvetica" w:hAnsi="Helvetica" w:cs="Arial"/>
          <w:sz w:val="22"/>
          <w:szCs w:val="22"/>
        </w:rPr>
        <w:t xml:space="preserve"> </w:t>
      </w:r>
      <w:r w:rsidR="0017620D">
        <w:rPr>
          <w:rFonts w:ascii="Helvetica" w:hAnsi="Helvetica" w:cs="Arial"/>
          <w:sz w:val="22"/>
          <w:szCs w:val="22"/>
        </w:rPr>
        <w:t xml:space="preserve">per </w:t>
      </w:r>
      <w:r w:rsidRPr="00C835ED">
        <w:rPr>
          <w:rFonts w:ascii="Helvetica" w:hAnsi="Helvetica" w:cs="Arial"/>
          <w:sz w:val="22"/>
          <w:szCs w:val="22"/>
        </w:rPr>
        <w:t>min</w:t>
      </w:r>
      <w:r w:rsidR="0017620D">
        <w:rPr>
          <w:rFonts w:ascii="Helvetica" w:hAnsi="Helvetica" w:cs="Arial"/>
          <w:sz w:val="22"/>
          <w:szCs w:val="22"/>
        </w:rPr>
        <w:t>ute</w:t>
      </w:r>
      <w:r w:rsidRPr="00C835ED">
        <w:rPr>
          <w:rFonts w:ascii="Helvetica" w:hAnsi="Helvetica" w:cs="Arial"/>
          <w:sz w:val="22"/>
          <w:szCs w:val="22"/>
        </w:rPr>
        <w:t xml:space="preserve">, using </w:t>
      </w:r>
      <w:r w:rsidR="001D0743">
        <w:rPr>
          <w:rFonts w:ascii="Helvetica" w:hAnsi="Helvetica" w:cs="Arial"/>
          <w:sz w:val="22"/>
          <w:szCs w:val="22"/>
        </w:rPr>
        <w:t>the equation</w:t>
      </w:r>
      <w:r w:rsidRPr="00C835ED">
        <w:rPr>
          <w:rFonts w:ascii="Helvetica" w:hAnsi="Helvetica" w:cs="Arial"/>
          <w:sz w:val="22"/>
          <w:szCs w:val="22"/>
        </w:rPr>
        <w:t xml:space="preserve"> adapted from the ideal gas law</w:t>
      </w:r>
      <w:r w:rsidR="001D0743">
        <w:rPr>
          <w:rFonts w:ascii="Helvetica" w:hAnsi="Helvetica" w:cs="Arial"/>
          <w:sz w:val="22"/>
          <w:szCs w:val="22"/>
        </w:rPr>
        <w:t xml:space="preserve"> </w:t>
      </w:r>
      <w:r w:rsidR="001D0743" w:rsidRPr="001D0743">
        <w:rPr>
          <w:rFonts w:ascii="Helvetica" w:hAnsi="Helvetica" w:cs="Arial"/>
          <w:b/>
          <w:sz w:val="22"/>
          <w:szCs w:val="22"/>
        </w:rPr>
        <w:t>[1</w:t>
      </w:r>
      <w:r w:rsidR="00990B15">
        <w:rPr>
          <w:rFonts w:ascii="Helvetica" w:hAnsi="Helvetica" w:cs="Arial"/>
          <w:b/>
          <w:sz w:val="22"/>
          <w:szCs w:val="22"/>
        </w:rPr>
        <w:t>-TXT</w:t>
      </w:r>
      <w:r w:rsidR="001D0743" w:rsidRPr="001D0743">
        <w:rPr>
          <w:rFonts w:ascii="Helvetica" w:hAnsi="Helvetica" w:cs="Arial"/>
          <w:b/>
          <w:sz w:val="22"/>
          <w:szCs w:val="22"/>
        </w:rPr>
        <w:t>]</w:t>
      </w:r>
      <w:r w:rsidR="001D0743">
        <w:rPr>
          <w:rFonts w:ascii="Helvetica" w:hAnsi="Helvetica" w:cs="Arial"/>
          <w:sz w:val="22"/>
          <w:szCs w:val="22"/>
        </w:rPr>
        <w:t>.</w:t>
      </w:r>
    </w:p>
    <w:p w14:paraId="7414B596" w14:textId="4F49521C" w:rsidR="00B2298A" w:rsidRPr="00CC6712" w:rsidRDefault="001D0743" w:rsidP="00CC6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</w:t>
      </w:r>
      <w:r w:rsidR="00F95F34">
        <w:rPr>
          <w:rFonts w:ascii="Helvetica" w:hAnsi="Helvetica" w:cs="Arial"/>
          <w:sz w:val="22"/>
          <w:szCs w:val="22"/>
        </w:rPr>
        <w:t>points to the equation in spreadsheet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D0743">
        <w:rPr>
          <w:rFonts w:ascii="Helvetica" w:hAnsi="Helvetica" w:cs="Arial"/>
          <w:b/>
          <w:sz w:val="22"/>
          <w:szCs w:val="22"/>
        </w:rPr>
        <w:t xml:space="preserve">TEXT: </w:t>
      </w:r>
      <m:oMath>
        <m:r>
          <m:rPr>
            <m:sty m:val="b"/>
          </m:rPr>
          <w:rPr>
            <w:rFonts w:ascii="Cambria Math" w:hAnsi="Cambria Math" w:cs="Arial"/>
            <w:sz w:val="22"/>
            <w:szCs w:val="22"/>
          </w:rPr>
          <m:t xml:space="preserve">G= </m:t>
        </m:r>
        <m:f>
          <m:fPr>
            <m:ctrlPr>
              <w:rPr>
                <w:rFonts w:ascii="Cambria Math" w:hAnsi="Cambria Math" w:cs="Arial"/>
                <w:b/>
                <w:sz w:val="22"/>
                <w:szCs w:val="2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</w:rPr>
              <m:t>P</m:t>
            </m:r>
            <m:sSub>
              <m:sSubPr>
                <m:ctrlPr>
                  <w:rPr>
                    <w:rFonts w:ascii="Cambria Math" w:hAnsi="Cambria Math" w:cs="Arial"/>
                    <w:b/>
                    <w:sz w:val="22"/>
                    <w:szCs w:val="2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Arial"/>
                    <w:sz w:val="22"/>
                    <w:szCs w:val="22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Arial"/>
                    <w:sz w:val="22"/>
                    <w:szCs w:val="22"/>
                  </w:rPr>
                  <m:t>gas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</w:rPr>
              <m:t>RT</m:t>
            </m:r>
          </m:den>
        </m:f>
        <m:r>
          <m:rPr>
            <m:sty m:val="b"/>
          </m:rPr>
          <w:rPr>
            <w:rFonts w:ascii="Cambria Math" w:hAnsi="Cambria Math" w:cs="Arial"/>
            <w:sz w:val="22"/>
            <w:szCs w:val="22"/>
          </w:rPr>
          <m:t>*MW*</m:t>
        </m:r>
        <m:f>
          <m:fPr>
            <m:ctrlPr>
              <w:rPr>
                <w:rFonts w:ascii="Cambria Math" w:hAnsi="Cambria Math" w:cs="Arial"/>
                <w:b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b/>
                    <w:sz w:val="22"/>
                    <w:szCs w:val="2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Arial"/>
                    <w:sz w:val="22"/>
                    <w:szCs w:val="22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Arial"/>
                    <w:sz w:val="22"/>
                    <w:szCs w:val="22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</w:rPr>
              <m:t xml:space="preserve"> mg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</w:rPr>
              <m:t>g</m:t>
            </m:r>
          </m:den>
        </m:f>
      </m:oMath>
      <w:r w:rsidR="00A40DD0">
        <w:rPr>
          <w:rFonts w:ascii="Helvetica" w:hAnsi="Helvetica" w:cs="Arial"/>
          <w:sz w:val="22"/>
          <w:szCs w:val="22"/>
        </w:rPr>
        <w:t xml:space="preserve"> </w:t>
      </w:r>
      <w:r w:rsidR="00A40DD0" w:rsidRPr="00A40DD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Keep </w:t>
      </w:r>
      <w:r w:rsidR="00CC6712">
        <w:rPr>
          <w:rFonts w:ascii="Helvetica" w:hAnsi="Helvetica" w:cs="Arial"/>
          <w:i/>
          <w:color w:val="4472C4" w:themeColor="accent1"/>
          <w:sz w:val="22"/>
          <w:szCs w:val="22"/>
        </w:rPr>
        <w:t>the text until 2.5</w:t>
      </w:r>
      <w:r w:rsidR="00A40DD0" w:rsidRPr="00A40DD0">
        <w:rPr>
          <w:rFonts w:ascii="Helvetica" w:hAnsi="Helvetica" w:cs="Arial"/>
          <w:i/>
          <w:color w:val="4472C4" w:themeColor="accent1"/>
          <w:sz w:val="22"/>
          <w:szCs w:val="22"/>
        </w:rPr>
        <w:t>.2.</w:t>
      </w:r>
    </w:p>
    <w:p w14:paraId="59873BB1" w14:textId="59A91E75" w:rsidR="00B2298A" w:rsidRPr="00C835ED" w:rsidRDefault="007B5C96" w:rsidP="00C835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="00B2298A" w:rsidRPr="00C835ED">
        <w:rPr>
          <w:rFonts w:ascii="Helvetica" w:hAnsi="Helvetica" w:cs="Arial"/>
          <w:sz w:val="22"/>
          <w:szCs w:val="22"/>
        </w:rPr>
        <w:t xml:space="preserve">here P is the fraction of pressure exerted by the toxic gas at 1 atm, Qgas </w:t>
      </w:r>
      <w:r>
        <w:rPr>
          <w:rFonts w:ascii="Helvetica" w:hAnsi="Helvetica" w:cs="Arial"/>
          <w:sz w:val="22"/>
          <w:szCs w:val="22"/>
        </w:rPr>
        <w:t>is the flow rate of the gas in liters per minute</w:t>
      </w:r>
      <w:r w:rsidR="00B2298A" w:rsidRPr="00C835ED">
        <w:rPr>
          <w:rFonts w:ascii="Helvetica" w:hAnsi="Helvetica" w:cs="Arial"/>
          <w:sz w:val="22"/>
          <w:szCs w:val="22"/>
        </w:rPr>
        <w:t>, R is the universal gas constant, T is temperature in K</w:t>
      </w:r>
      <w:r w:rsidR="002D21FC">
        <w:rPr>
          <w:rFonts w:ascii="Helvetica" w:hAnsi="Helvetica" w:cs="Arial"/>
          <w:sz w:val="22"/>
          <w:szCs w:val="22"/>
        </w:rPr>
        <w:t>elvin</w:t>
      </w:r>
      <w:r w:rsidR="00B2298A" w:rsidRPr="00C835ED">
        <w:rPr>
          <w:rFonts w:ascii="Helvetica" w:hAnsi="Helvetica" w:cs="Arial"/>
          <w:sz w:val="22"/>
          <w:szCs w:val="22"/>
        </w:rPr>
        <w:t xml:space="preserve">, and MW is the </w:t>
      </w:r>
      <w:r w:rsidR="002D21FC">
        <w:rPr>
          <w:rFonts w:ascii="Helvetica" w:hAnsi="Helvetica" w:cs="Arial"/>
          <w:sz w:val="22"/>
          <w:szCs w:val="22"/>
        </w:rPr>
        <w:t xml:space="preserve">gas’ molecular weight in moles per gram </w:t>
      </w:r>
      <w:r w:rsidR="002D21FC" w:rsidRPr="002D21FC">
        <w:rPr>
          <w:rFonts w:ascii="Helvetica" w:hAnsi="Helvetica" w:cs="Arial"/>
          <w:b/>
          <w:sz w:val="22"/>
          <w:szCs w:val="22"/>
        </w:rPr>
        <w:t>[1]</w:t>
      </w:r>
      <w:r w:rsidR="00B2298A" w:rsidRPr="00C835ED">
        <w:rPr>
          <w:rFonts w:ascii="Helvetica" w:hAnsi="Helvetica" w:cs="Arial"/>
          <w:sz w:val="22"/>
          <w:szCs w:val="22"/>
        </w:rPr>
        <w:t>.</w:t>
      </w:r>
    </w:p>
    <w:p w14:paraId="3409ED69" w14:textId="0BA2ACC0" w:rsidR="00B2298A" w:rsidRPr="00C835ED" w:rsidRDefault="002D21FC" w:rsidP="002D2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B2298A" w:rsidRPr="00C835E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Talent points to the symbols in the equation.</w:t>
      </w:r>
    </w:p>
    <w:p w14:paraId="7BE5B580" w14:textId="6B37AC13" w:rsidR="00B2298A" w:rsidRPr="00C835ED" w:rsidRDefault="00B2298A" w:rsidP="00C835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835ED">
        <w:rPr>
          <w:rFonts w:ascii="Helvetica" w:hAnsi="Helvetica" w:cs="Arial"/>
          <w:sz w:val="22"/>
          <w:szCs w:val="22"/>
        </w:rPr>
        <w:t xml:space="preserve">Use the values for V, Q, and G for each gas in the “Well-Mixed Room Model With option to cease generation and model room purge” algorithm in the IH MOD </w:t>
      </w:r>
      <w:r w:rsidRPr="00C835ED">
        <w:rPr>
          <w:rFonts w:ascii="Helvetica" w:hAnsi="Helvetica" w:cs="Arial"/>
          <w:sz w:val="22"/>
          <w:szCs w:val="22"/>
        </w:rPr>
        <w:lastRenderedPageBreak/>
        <w:t xml:space="preserve">spreadsheet to calculate the accumulated room gas concentrations for each gas over a </w:t>
      </w:r>
      <w:r w:rsidR="00A47587">
        <w:rPr>
          <w:rFonts w:ascii="Helvetica" w:hAnsi="Helvetica" w:cs="Arial"/>
          <w:sz w:val="22"/>
          <w:szCs w:val="22"/>
        </w:rPr>
        <w:t>24-hour</w:t>
      </w:r>
      <w:r w:rsidRPr="00C835ED">
        <w:rPr>
          <w:rFonts w:ascii="Helvetica" w:hAnsi="Helvetica" w:cs="Arial"/>
          <w:sz w:val="22"/>
          <w:szCs w:val="22"/>
        </w:rPr>
        <w:t xml:space="preserve"> simulation period</w:t>
      </w:r>
      <w:r w:rsidR="007B7394">
        <w:rPr>
          <w:rFonts w:ascii="Helvetica" w:hAnsi="Helvetica" w:cs="Arial"/>
          <w:sz w:val="22"/>
          <w:szCs w:val="22"/>
        </w:rPr>
        <w:t xml:space="preserve"> </w:t>
      </w:r>
      <w:r w:rsidR="007B7394" w:rsidRPr="007B7394">
        <w:rPr>
          <w:rFonts w:ascii="Helvetica" w:hAnsi="Helvetica" w:cs="Arial"/>
          <w:b/>
          <w:sz w:val="22"/>
          <w:szCs w:val="22"/>
        </w:rPr>
        <w:t>[1]</w:t>
      </w:r>
      <w:r w:rsidRPr="00C835ED">
        <w:rPr>
          <w:rFonts w:ascii="Helvetica" w:hAnsi="Helvetica" w:cs="Arial"/>
          <w:sz w:val="22"/>
          <w:szCs w:val="22"/>
        </w:rPr>
        <w:t xml:space="preserve">. Compare these values to the exposure limits </w:t>
      </w:r>
      <w:r w:rsidR="00500736" w:rsidRPr="00500736">
        <w:rPr>
          <w:rFonts w:ascii="Helvetica" w:hAnsi="Helvetica" w:cs="Arial"/>
          <w:b/>
          <w:sz w:val="22"/>
          <w:szCs w:val="22"/>
        </w:rPr>
        <w:t>[2]</w:t>
      </w:r>
      <w:r w:rsidRPr="00C835ED">
        <w:rPr>
          <w:rFonts w:ascii="Helvetica" w:hAnsi="Helvetica" w:cs="Arial"/>
          <w:sz w:val="22"/>
          <w:szCs w:val="22"/>
        </w:rPr>
        <w:t>.</w:t>
      </w:r>
    </w:p>
    <w:p w14:paraId="37C32DD7" w14:textId="681B5380" w:rsidR="00446332" w:rsidRDefault="00500736" w:rsidP="007B73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does the calculation for room gas concentration.</w:t>
      </w:r>
    </w:p>
    <w:p w14:paraId="67C4130A" w14:textId="4CBD3014" w:rsidR="00500736" w:rsidRDefault="00500736" w:rsidP="007B73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shows the exposure limits.</w:t>
      </w:r>
    </w:p>
    <w:p w14:paraId="4E4BA3C2" w14:textId="198DAFF8" w:rsidR="00B2298A" w:rsidRPr="00C84EF5" w:rsidRDefault="00B2298A" w:rsidP="00C84EF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00736">
        <w:rPr>
          <w:rFonts w:ascii="Helvetica" w:hAnsi="Helvetica" w:cs="Arial"/>
          <w:b/>
          <w:i w:val="0"/>
          <w:sz w:val="22"/>
          <w:szCs w:val="22"/>
        </w:rPr>
        <w:t xml:space="preserve">Setup and </w:t>
      </w:r>
      <w:r w:rsidR="00500736">
        <w:rPr>
          <w:rFonts w:ascii="Helvetica" w:hAnsi="Helvetica" w:cs="Arial"/>
          <w:b/>
          <w:i w:val="0"/>
          <w:sz w:val="22"/>
          <w:szCs w:val="22"/>
        </w:rPr>
        <w:t>Operation of Pho</w:t>
      </w:r>
      <w:r w:rsidRPr="00500736">
        <w:rPr>
          <w:rFonts w:ascii="Helvetica" w:hAnsi="Helvetica" w:cs="Arial"/>
          <w:b/>
          <w:i w:val="0"/>
          <w:sz w:val="22"/>
          <w:szCs w:val="22"/>
        </w:rPr>
        <w:t>tobioreactor</w:t>
      </w:r>
    </w:p>
    <w:p w14:paraId="1DAD067B" w14:textId="49356DAC" w:rsidR="00B2298A" w:rsidRPr="00C84EF5" w:rsidRDefault="00EC097C" w:rsidP="00C84E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84EF5">
        <w:rPr>
          <w:rFonts w:ascii="Helvetica" w:hAnsi="Helvetica" w:cs="Arial"/>
          <w:sz w:val="22"/>
          <w:szCs w:val="22"/>
        </w:rPr>
        <w:t>Now</w:t>
      </w:r>
      <w:r w:rsidR="00C84EF5" w:rsidRPr="00C84EF5">
        <w:rPr>
          <w:rFonts w:ascii="Helvetica" w:hAnsi="Helvetica" w:cs="Arial"/>
          <w:sz w:val="22"/>
          <w:szCs w:val="22"/>
        </w:rPr>
        <w:t>,</w:t>
      </w:r>
      <w:r w:rsidRPr="00C84EF5">
        <w:rPr>
          <w:rFonts w:ascii="Helvetica" w:hAnsi="Helvetica" w:cs="Arial"/>
          <w:sz w:val="22"/>
          <w:szCs w:val="22"/>
        </w:rPr>
        <w:t xml:space="preserve"> prepare 100 milliliters</w:t>
      </w:r>
      <w:r w:rsidR="00B2298A" w:rsidRPr="00C84EF5">
        <w:rPr>
          <w:rFonts w:ascii="Helvetica" w:hAnsi="Helvetica" w:cs="Arial"/>
          <w:sz w:val="22"/>
          <w:szCs w:val="22"/>
        </w:rPr>
        <w:t xml:space="preserve"> each of </w:t>
      </w:r>
      <w:r w:rsidRPr="00C84EF5">
        <w:rPr>
          <w:rFonts w:ascii="Helvetica" w:hAnsi="Helvetica" w:cs="Arial"/>
          <w:sz w:val="22"/>
          <w:szCs w:val="22"/>
        </w:rPr>
        <w:t>1 normal</w:t>
      </w:r>
      <w:r w:rsidR="00B2298A" w:rsidRPr="00C84EF5">
        <w:rPr>
          <w:rFonts w:ascii="Helvetica" w:hAnsi="Helvetica" w:cs="Arial"/>
          <w:sz w:val="22"/>
          <w:szCs w:val="22"/>
        </w:rPr>
        <w:t xml:space="preserve"> </w:t>
      </w:r>
      <w:r w:rsidRPr="00C84EF5">
        <w:rPr>
          <w:rFonts w:ascii="Helvetica" w:hAnsi="Helvetica" w:cs="Arial"/>
          <w:sz w:val="22"/>
          <w:szCs w:val="22"/>
        </w:rPr>
        <w:t>sodium hydroxide and 1 normal</w:t>
      </w:r>
      <w:r w:rsidR="00B2298A" w:rsidRPr="00C84EF5">
        <w:rPr>
          <w:rFonts w:ascii="Helvetica" w:hAnsi="Helvetica" w:cs="Arial"/>
          <w:sz w:val="22"/>
          <w:szCs w:val="22"/>
        </w:rPr>
        <w:t xml:space="preserve"> </w:t>
      </w:r>
      <w:r w:rsidRPr="00C84EF5">
        <w:rPr>
          <w:rFonts w:ascii="Helvetica" w:hAnsi="Helvetica" w:cs="Arial"/>
          <w:sz w:val="22"/>
          <w:szCs w:val="22"/>
        </w:rPr>
        <w:t xml:space="preserve">hydrochloric acid </w:t>
      </w:r>
      <w:r w:rsidR="00C84EF5">
        <w:rPr>
          <w:rFonts w:ascii="Helvetica" w:hAnsi="Helvetica" w:cs="Arial"/>
          <w:sz w:val="22"/>
          <w:szCs w:val="22"/>
        </w:rPr>
        <w:t>in two 250-milliliter</w:t>
      </w:r>
      <w:r w:rsidR="00B2298A" w:rsidRPr="00C84EF5">
        <w:rPr>
          <w:rFonts w:ascii="Helvetica" w:hAnsi="Helvetica" w:cs="Arial"/>
          <w:sz w:val="22"/>
          <w:szCs w:val="22"/>
        </w:rPr>
        <w:t xml:space="preserve"> input solution bottle</w:t>
      </w:r>
      <w:r w:rsidR="00C84EF5">
        <w:rPr>
          <w:rFonts w:ascii="Helvetica" w:hAnsi="Helvetica" w:cs="Arial"/>
          <w:sz w:val="22"/>
          <w:szCs w:val="22"/>
        </w:rPr>
        <w:t xml:space="preserve">s </w:t>
      </w:r>
      <w:r w:rsidR="00C84EF5" w:rsidRPr="00C84EF5">
        <w:rPr>
          <w:rFonts w:ascii="Helvetica" w:hAnsi="Helvetica" w:cs="Arial"/>
          <w:b/>
          <w:sz w:val="22"/>
          <w:szCs w:val="22"/>
        </w:rPr>
        <w:t>[1]</w:t>
      </w:r>
      <w:r w:rsidR="00B2298A" w:rsidRPr="00C84EF5">
        <w:rPr>
          <w:rFonts w:ascii="Helvetica" w:hAnsi="Helvetica" w:cs="Arial"/>
          <w:sz w:val="22"/>
          <w:szCs w:val="22"/>
        </w:rPr>
        <w:t>. Use secondary c</w:t>
      </w:r>
      <w:r w:rsidR="00C84EF5">
        <w:rPr>
          <w:rFonts w:ascii="Helvetica" w:hAnsi="Helvetica" w:cs="Arial"/>
          <w:sz w:val="22"/>
          <w:szCs w:val="22"/>
        </w:rPr>
        <w:t xml:space="preserve">ontainment for these solutions </w:t>
      </w:r>
      <w:r w:rsidR="00C84EF5" w:rsidRPr="00C84EF5">
        <w:rPr>
          <w:rFonts w:ascii="Helvetica" w:hAnsi="Helvetica" w:cs="Arial"/>
          <w:b/>
          <w:sz w:val="22"/>
          <w:szCs w:val="22"/>
        </w:rPr>
        <w:t>[2]</w:t>
      </w:r>
      <w:r w:rsidR="00C84EF5">
        <w:rPr>
          <w:rFonts w:ascii="Helvetica" w:hAnsi="Helvetica" w:cs="Arial"/>
          <w:sz w:val="22"/>
          <w:szCs w:val="22"/>
        </w:rPr>
        <w:t>.</w:t>
      </w:r>
    </w:p>
    <w:p w14:paraId="11DE4E24" w14:textId="168F26A6" w:rsidR="00B2298A" w:rsidRDefault="009C49F9" w:rsidP="00C84E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two bottles</w:t>
      </w:r>
      <w:r w:rsidR="00637EDE">
        <w:rPr>
          <w:rFonts w:ascii="Helvetica" w:hAnsi="Helvetica" w:cs="Arial"/>
          <w:sz w:val="22"/>
          <w:szCs w:val="22"/>
        </w:rPr>
        <w:t>, each containing 100 milliliters of HCl or NaOH</w:t>
      </w:r>
      <w:r>
        <w:rPr>
          <w:rFonts w:ascii="Helvetica" w:hAnsi="Helvetica" w:cs="Arial"/>
          <w:sz w:val="22"/>
          <w:szCs w:val="22"/>
        </w:rPr>
        <w:t>.</w:t>
      </w:r>
    </w:p>
    <w:p w14:paraId="17DC6D89" w14:textId="3E22A493" w:rsidR="009C49F9" w:rsidRPr="00C84EF5" w:rsidRDefault="009C49F9" w:rsidP="00C84E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two bottles in </w:t>
      </w:r>
      <w:r w:rsidR="006A3B16">
        <w:rPr>
          <w:rFonts w:ascii="Helvetica" w:hAnsi="Helvetica" w:cs="Arial"/>
          <w:sz w:val="22"/>
          <w:szCs w:val="22"/>
        </w:rPr>
        <w:t>separate</w:t>
      </w:r>
      <w:r>
        <w:rPr>
          <w:rFonts w:ascii="Helvetica" w:hAnsi="Helvetica" w:cs="Arial"/>
          <w:sz w:val="22"/>
          <w:szCs w:val="22"/>
        </w:rPr>
        <w:t xml:space="preserve"> container</w:t>
      </w:r>
      <w:r w:rsidR="003964E8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.</w:t>
      </w:r>
    </w:p>
    <w:p w14:paraId="35F48F7C" w14:textId="2DA112B2" w:rsidR="00DF7AB1" w:rsidRDefault="00B2298A" w:rsidP="00C84E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84EF5">
        <w:rPr>
          <w:rFonts w:ascii="Helvetica" w:hAnsi="Helvetica" w:cs="Arial"/>
          <w:sz w:val="22"/>
          <w:szCs w:val="22"/>
        </w:rPr>
        <w:t>Store metered input solutions in autoclavable capped bottles equipped with dip tubes</w:t>
      </w:r>
      <w:r w:rsidR="007473CD">
        <w:rPr>
          <w:rFonts w:ascii="Helvetica" w:hAnsi="Helvetica" w:cs="Arial"/>
          <w:sz w:val="22"/>
          <w:szCs w:val="22"/>
        </w:rPr>
        <w:t xml:space="preserve"> </w:t>
      </w:r>
      <w:r w:rsidR="007473CD" w:rsidRPr="007473CD">
        <w:rPr>
          <w:rFonts w:ascii="Helvetica" w:hAnsi="Helvetica" w:cs="Arial"/>
          <w:b/>
          <w:sz w:val="22"/>
          <w:szCs w:val="22"/>
        </w:rPr>
        <w:t>[1]</w:t>
      </w:r>
      <w:r w:rsidRPr="00C84EF5">
        <w:rPr>
          <w:rFonts w:ascii="Helvetica" w:hAnsi="Helvetica" w:cs="Arial"/>
          <w:sz w:val="22"/>
          <w:szCs w:val="22"/>
        </w:rPr>
        <w:t xml:space="preserve"> and a vent tube with a sterile inline air filter</w:t>
      </w:r>
      <w:r w:rsidR="00DF7AB1">
        <w:rPr>
          <w:rFonts w:ascii="Helvetica" w:hAnsi="Helvetica" w:cs="Arial"/>
          <w:sz w:val="22"/>
          <w:szCs w:val="22"/>
        </w:rPr>
        <w:t xml:space="preserve"> </w:t>
      </w:r>
      <w:r w:rsidR="00DF7AB1" w:rsidRPr="00DF7AB1">
        <w:rPr>
          <w:rFonts w:ascii="Helvetica" w:hAnsi="Helvetica" w:cs="Arial"/>
          <w:b/>
          <w:sz w:val="22"/>
          <w:szCs w:val="22"/>
        </w:rPr>
        <w:t>[</w:t>
      </w:r>
      <w:r w:rsidR="007473CD">
        <w:rPr>
          <w:rFonts w:ascii="Helvetica" w:hAnsi="Helvetica" w:cs="Arial"/>
          <w:b/>
          <w:sz w:val="22"/>
          <w:szCs w:val="22"/>
        </w:rPr>
        <w:t>2</w:t>
      </w:r>
      <w:r w:rsidR="00DF7AB1" w:rsidRPr="00DF7AB1">
        <w:rPr>
          <w:rFonts w:ascii="Helvetica" w:hAnsi="Helvetica" w:cs="Arial"/>
          <w:b/>
          <w:sz w:val="22"/>
          <w:szCs w:val="22"/>
        </w:rPr>
        <w:t>]</w:t>
      </w:r>
      <w:r w:rsidRPr="00C84EF5">
        <w:rPr>
          <w:rFonts w:ascii="Helvetica" w:hAnsi="Helvetica" w:cs="Arial"/>
          <w:sz w:val="22"/>
          <w:szCs w:val="22"/>
        </w:rPr>
        <w:t>. Connect the dip tubes to</w:t>
      </w:r>
      <w:r w:rsidR="00C91C61">
        <w:rPr>
          <w:rFonts w:ascii="Helvetica" w:hAnsi="Helvetica" w:cs="Arial"/>
          <w:sz w:val="22"/>
          <w:szCs w:val="22"/>
        </w:rPr>
        <w:t xml:space="preserve"> two of</w:t>
      </w:r>
      <w:r w:rsidRPr="00C84EF5">
        <w:rPr>
          <w:rFonts w:ascii="Helvetica" w:hAnsi="Helvetica" w:cs="Arial"/>
          <w:sz w:val="22"/>
          <w:szCs w:val="22"/>
        </w:rPr>
        <w:t xml:space="preserve"> the </w:t>
      </w:r>
      <w:r w:rsidRPr="0000380D">
        <w:rPr>
          <w:rFonts w:ascii="Helvetica" w:hAnsi="Helvetica" w:cs="Arial"/>
          <w:sz w:val="22"/>
          <w:szCs w:val="22"/>
        </w:rPr>
        <w:t>photobioreactor’s four input</w:t>
      </w:r>
      <w:r w:rsidRPr="00C84EF5">
        <w:rPr>
          <w:rFonts w:ascii="Helvetica" w:hAnsi="Helvetica" w:cs="Arial"/>
          <w:sz w:val="22"/>
          <w:szCs w:val="22"/>
        </w:rPr>
        <w:t xml:space="preserve"> ports using autoclavable tubing</w:t>
      </w:r>
      <w:r w:rsidR="005E2BC4">
        <w:rPr>
          <w:rFonts w:ascii="Helvetica" w:hAnsi="Helvetica" w:cs="Arial"/>
          <w:sz w:val="22"/>
          <w:szCs w:val="22"/>
        </w:rPr>
        <w:t xml:space="preserve"> </w:t>
      </w:r>
      <w:r w:rsidR="005E2BC4" w:rsidRPr="005E2BC4">
        <w:rPr>
          <w:rFonts w:ascii="Helvetica" w:hAnsi="Helvetica" w:cs="Arial"/>
          <w:b/>
          <w:sz w:val="22"/>
          <w:szCs w:val="22"/>
        </w:rPr>
        <w:t>[3]</w:t>
      </w:r>
      <w:r w:rsidR="007435E9">
        <w:rPr>
          <w:rFonts w:ascii="Helvetica" w:hAnsi="Helvetica" w:cs="Arial"/>
          <w:b/>
          <w:sz w:val="22"/>
          <w:szCs w:val="22"/>
        </w:rPr>
        <w:t>[4-LM]</w:t>
      </w:r>
      <w:r w:rsidRPr="00C84EF5">
        <w:rPr>
          <w:rFonts w:ascii="Helvetica" w:hAnsi="Helvetica" w:cs="Arial"/>
          <w:sz w:val="22"/>
          <w:szCs w:val="22"/>
        </w:rPr>
        <w:t xml:space="preserve">. </w:t>
      </w:r>
    </w:p>
    <w:p w14:paraId="0CA96E6B" w14:textId="11A46105" w:rsidR="00A12473" w:rsidRDefault="00A12473" w:rsidP="00A124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shows the bottles, and </w:t>
      </w:r>
      <w:r w:rsidR="007A4ED5">
        <w:rPr>
          <w:rFonts w:ascii="Helvetica" w:hAnsi="Helvetica" w:cs="Arial"/>
          <w:sz w:val="22"/>
          <w:szCs w:val="22"/>
        </w:rPr>
        <w:t>inserts</w:t>
      </w:r>
      <w:r>
        <w:rPr>
          <w:rFonts w:ascii="Helvetica" w:hAnsi="Helvetica" w:cs="Arial"/>
          <w:sz w:val="22"/>
          <w:szCs w:val="22"/>
        </w:rPr>
        <w:t xml:space="preserve"> the dip tubes.</w:t>
      </w:r>
    </w:p>
    <w:p w14:paraId="3CFAC253" w14:textId="16526928" w:rsidR="00DF7AB1" w:rsidRDefault="00A12473" w:rsidP="00A124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points to the vent tube</w:t>
      </w:r>
      <w:r w:rsidR="00B53AA0">
        <w:rPr>
          <w:rFonts w:ascii="Helvetica" w:hAnsi="Helvetica" w:cs="Arial"/>
          <w:sz w:val="22"/>
          <w:szCs w:val="22"/>
        </w:rPr>
        <w:t xml:space="preserve"> on the input solution bottle cap</w:t>
      </w:r>
      <w:r w:rsidR="00ED6F7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.</w:t>
      </w:r>
    </w:p>
    <w:p w14:paraId="2A2BEE4A" w14:textId="6A2AC80B" w:rsidR="005E2BC4" w:rsidRDefault="00A12473" w:rsidP="005E2B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7473CD">
        <w:rPr>
          <w:rFonts w:ascii="Helvetica" w:hAnsi="Helvetica" w:cs="Arial"/>
          <w:sz w:val="22"/>
          <w:szCs w:val="22"/>
        </w:rPr>
        <w:t xml:space="preserve">connects the dip tubes to </w:t>
      </w:r>
      <w:r w:rsidR="00296BA1">
        <w:rPr>
          <w:rFonts w:ascii="Helvetica" w:hAnsi="Helvetica" w:cs="Arial"/>
          <w:sz w:val="22"/>
          <w:szCs w:val="22"/>
        </w:rPr>
        <w:t>two</w:t>
      </w:r>
      <w:r w:rsidR="005E2BC4">
        <w:rPr>
          <w:rFonts w:ascii="Helvetica" w:hAnsi="Helvetica" w:cs="Arial"/>
          <w:sz w:val="22"/>
          <w:szCs w:val="22"/>
        </w:rPr>
        <w:t xml:space="preserve"> ports.</w:t>
      </w:r>
    </w:p>
    <w:p w14:paraId="224FB968" w14:textId="2A0D9558" w:rsidR="007435E9" w:rsidRPr="005E2BC4" w:rsidRDefault="007435E9" w:rsidP="005E2B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7435E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783FD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Use as an </w:t>
      </w:r>
      <w:r w:rsidR="00783FD8" w:rsidRPr="0000380D">
        <w:rPr>
          <w:rFonts w:ascii="Helvetica" w:hAnsi="Helvetica" w:cs="Arial"/>
          <w:i/>
          <w:color w:val="4472C4" w:themeColor="accent1"/>
          <w:sz w:val="22"/>
          <w:szCs w:val="22"/>
        </w:rPr>
        <w:t>ins</w:t>
      </w:r>
      <w:r w:rsidR="00FC33D9" w:rsidRPr="0000380D">
        <w:rPr>
          <w:rFonts w:ascii="Helvetica" w:hAnsi="Helvetica" w:cs="Arial"/>
          <w:i/>
          <w:color w:val="4472C4" w:themeColor="accent1"/>
          <w:sz w:val="22"/>
          <w:szCs w:val="22"/>
        </w:rPr>
        <w:t>e</w:t>
      </w:r>
      <w:r w:rsidR="00783FD8" w:rsidRPr="0000380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t. </w:t>
      </w:r>
      <w:r w:rsidR="0000380D" w:rsidRPr="0000380D">
        <w:rPr>
          <w:rFonts w:ascii="Helvetica" w:hAnsi="Helvetica" w:cs="Arial"/>
          <w:i/>
          <w:color w:val="4472C4" w:themeColor="accent1"/>
          <w:sz w:val="22"/>
          <w:szCs w:val="22"/>
        </w:rPr>
        <w:t>Emphasize the</w:t>
      </w:r>
      <w:r w:rsidRPr="0000380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input ports.</w:t>
      </w:r>
    </w:p>
    <w:p w14:paraId="0F1B674B" w14:textId="242808B5" w:rsidR="00B2298A" w:rsidRPr="00A82271" w:rsidRDefault="007612DA" w:rsidP="00A822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Insert and screw close</w:t>
      </w:r>
      <w:r w:rsidR="005E2B24">
        <w:rPr>
          <w:rFonts w:ascii="Helvetica" w:hAnsi="Helvetica" w:cs="Arial"/>
          <w:sz w:val="22"/>
          <w:szCs w:val="22"/>
        </w:rPr>
        <w:t>d</w:t>
      </w:r>
      <w:r w:rsidR="00B2298A" w:rsidRPr="00A82271">
        <w:rPr>
          <w:rFonts w:ascii="Helvetica" w:hAnsi="Helvetica" w:cs="Arial"/>
          <w:sz w:val="22"/>
          <w:szCs w:val="22"/>
        </w:rPr>
        <w:t xml:space="preserve"> the cold finger and exhaust condenser on the photobioreactor headplate</w:t>
      </w:r>
      <w:r w:rsidR="005174FA">
        <w:rPr>
          <w:rFonts w:ascii="Helvetica" w:hAnsi="Helvetica" w:cs="Arial"/>
          <w:sz w:val="22"/>
          <w:szCs w:val="22"/>
        </w:rPr>
        <w:t xml:space="preserve"> </w:t>
      </w:r>
      <w:r w:rsidR="005174FA" w:rsidRPr="005174FA">
        <w:rPr>
          <w:rFonts w:ascii="Helvetica" w:hAnsi="Helvetica" w:cs="Arial"/>
          <w:b/>
          <w:sz w:val="22"/>
          <w:szCs w:val="22"/>
        </w:rPr>
        <w:t>[</w:t>
      </w:r>
      <w:r w:rsidR="0000380D">
        <w:rPr>
          <w:rFonts w:ascii="Helvetica" w:hAnsi="Helvetica" w:cs="Arial"/>
          <w:b/>
          <w:sz w:val="22"/>
          <w:szCs w:val="22"/>
        </w:rPr>
        <w:t>1</w:t>
      </w:r>
      <w:r w:rsidR="005174FA" w:rsidRPr="005174F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b/>
          <w:sz w:val="22"/>
          <w:szCs w:val="22"/>
        </w:rPr>
        <w:t>[</w:t>
      </w:r>
      <w:r w:rsidR="0000380D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-LM]</w:t>
      </w:r>
      <w:r w:rsidR="00B2298A" w:rsidRPr="00A82271">
        <w:rPr>
          <w:rFonts w:ascii="Helvetica" w:hAnsi="Helvetica" w:cs="Arial"/>
          <w:sz w:val="22"/>
          <w:szCs w:val="22"/>
        </w:rPr>
        <w:t xml:space="preserve">. </w:t>
      </w:r>
    </w:p>
    <w:p w14:paraId="70E9BFE7" w14:textId="4C5A3C39" w:rsidR="00A82271" w:rsidRDefault="005174FA" w:rsidP="00A822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up the headplate</w:t>
      </w:r>
      <w:r w:rsidR="0082074C">
        <w:rPr>
          <w:rFonts w:ascii="Helvetica" w:hAnsi="Helvetica" w:cs="Arial"/>
          <w:sz w:val="22"/>
          <w:szCs w:val="22"/>
        </w:rPr>
        <w:t>, and attaches the cold finger and exhaust condenser</w:t>
      </w:r>
      <w:r>
        <w:rPr>
          <w:rFonts w:ascii="Helvetica" w:hAnsi="Helvetica" w:cs="Arial"/>
          <w:sz w:val="22"/>
          <w:szCs w:val="22"/>
        </w:rPr>
        <w:t>.</w:t>
      </w:r>
    </w:p>
    <w:p w14:paraId="7E90A9E3" w14:textId="728E4804" w:rsidR="007612DA" w:rsidRPr="00C84EF5" w:rsidRDefault="007612DA" w:rsidP="00A822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1– </w:t>
      </w:r>
      <w:r w:rsidRPr="007435E9">
        <w:rPr>
          <w:rFonts w:ascii="Helvetica" w:hAnsi="Helvetica" w:cs="Arial"/>
          <w:i/>
          <w:color w:val="4472C4" w:themeColor="accent1"/>
          <w:sz w:val="22"/>
          <w:szCs w:val="22"/>
        </w:rPr>
        <w:t>Video ed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itor: </w:t>
      </w:r>
      <w:r w:rsidR="00783FD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Use as an inset.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the cold finger and exhaust condenser one by one according to the action of the talent.</w:t>
      </w:r>
    </w:p>
    <w:p w14:paraId="6F2F4F37" w14:textId="23A0EDCE" w:rsidR="00B2298A" w:rsidRPr="00640011" w:rsidRDefault="00B2298A" w:rsidP="00C84E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40011">
        <w:rPr>
          <w:rFonts w:ascii="Helvetica" w:hAnsi="Helvetica" w:cs="Arial"/>
          <w:sz w:val="22"/>
          <w:szCs w:val="22"/>
        </w:rPr>
        <w:t>Insert the inoculation port and screw tightly in place. Add a length of autoclavable tubing to the section of inoculation port above the photobioreactor headplate</w:t>
      </w:r>
      <w:r w:rsidR="009B17F7" w:rsidRPr="00640011">
        <w:rPr>
          <w:rFonts w:ascii="Helvetica" w:hAnsi="Helvetica" w:cs="Arial"/>
          <w:sz w:val="22"/>
          <w:szCs w:val="22"/>
        </w:rPr>
        <w:t xml:space="preserve"> </w:t>
      </w:r>
      <w:r w:rsidR="009B17F7" w:rsidRPr="00640011">
        <w:rPr>
          <w:rFonts w:ascii="Helvetica" w:hAnsi="Helvetica" w:cs="Arial"/>
          <w:b/>
          <w:sz w:val="22"/>
          <w:szCs w:val="22"/>
        </w:rPr>
        <w:t>[1]</w:t>
      </w:r>
      <w:r w:rsidRPr="00640011">
        <w:rPr>
          <w:rFonts w:ascii="Helvetica" w:hAnsi="Helvetica" w:cs="Arial"/>
          <w:sz w:val="22"/>
          <w:szCs w:val="22"/>
        </w:rPr>
        <w:t>. Prior to autoclaving the bioreactor, clamp the tubing closed with an autoclavable hose clamp</w:t>
      </w:r>
      <w:r w:rsidR="0082522F" w:rsidRPr="00640011">
        <w:rPr>
          <w:rFonts w:ascii="Helvetica" w:hAnsi="Helvetica" w:cs="Arial"/>
          <w:sz w:val="22"/>
          <w:szCs w:val="22"/>
        </w:rPr>
        <w:t xml:space="preserve"> </w:t>
      </w:r>
      <w:r w:rsidR="0082522F" w:rsidRPr="00640011">
        <w:rPr>
          <w:rFonts w:ascii="Helvetica" w:hAnsi="Helvetica" w:cs="Arial"/>
          <w:b/>
          <w:sz w:val="22"/>
          <w:szCs w:val="22"/>
        </w:rPr>
        <w:t>[2]</w:t>
      </w:r>
      <w:r w:rsidRPr="00640011">
        <w:rPr>
          <w:rFonts w:ascii="Helvetica" w:hAnsi="Helvetica" w:cs="Arial"/>
          <w:sz w:val="22"/>
          <w:szCs w:val="22"/>
        </w:rPr>
        <w:t>.</w:t>
      </w:r>
    </w:p>
    <w:p w14:paraId="04FEE62C" w14:textId="0275324F" w:rsidR="00B2298A" w:rsidRDefault="005B67C3" w:rsidP="005B67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inserts port and screws, and connects a tubing.</w:t>
      </w:r>
    </w:p>
    <w:p w14:paraId="6FCFBCC4" w14:textId="0F89AF9B" w:rsidR="0082522F" w:rsidRPr="00C84EF5" w:rsidRDefault="0082522F" w:rsidP="005B67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clamps the tubing.</w:t>
      </w:r>
    </w:p>
    <w:p w14:paraId="347F9BB6" w14:textId="55CEEDC1" w:rsidR="00B2298A" w:rsidRPr="00750B2B" w:rsidRDefault="00B2298A" w:rsidP="00750B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84EF5">
        <w:rPr>
          <w:rFonts w:ascii="Helvetica" w:hAnsi="Helvetica" w:cs="Arial"/>
          <w:sz w:val="22"/>
          <w:szCs w:val="22"/>
        </w:rPr>
        <w:t>Attach tubing capped with sterile filters to any unused photobioreactor ports</w:t>
      </w:r>
      <w:r w:rsidR="00630363">
        <w:rPr>
          <w:rFonts w:ascii="Helvetica" w:hAnsi="Helvetica" w:cs="Arial"/>
          <w:sz w:val="22"/>
          <w:szCs w:val="22"/>
        </w:rPr>
        <w:t xml:space="preserve"> </w:t>
      </w:r>
      <w:r w:rsidR="00630363" w:rsidRPr="00630363">
        <w:rPr>
          <w:rFonts w:ascii="Helvetica" w:hAnsi="Helvetica" w:cs="Arial"/>
          <w:b/>
          <w:sz w:val="22"/>
          <w:szCs w:val="22"/>
        </w:rPr>
        <w:t>[1]</w:t>
      </w:r>
      <w:r w:rsidR="001C08AC">
        <w:rPr>
          <w:rFonts w:ascii="Helvetica" w:hAnsi="Helvetica" w:cs="Arial"/>
          <w:sz w:val="22"/>
          <w:szCs w:val="22"/>
        </w:rPr>
        <w:t>. Add 1.5 liters</w:t>
      </w:r>
      <w:r w:rsidRPr="00750B2B">
        <w:rPr>
          <w:rFonts w:ascii="Helvetica" w:hAnsi="Helvetica" w:cs="Arial"/>
          <w:sz w:val="22"/>
          <w:szCs w:val="22"/>
        </w:rPr>
        <w:t xml:space="preserve"> of culture medium</w:t>
      </w:r>
      <w:r w:rsidR="00F1267A">
        <w:rPr>
          <w:rFonts w:ascii="Helvetica" w:hAnsi="Helvetica" w:cs="Arial"/>
          <w:sz w:val="22"/>
          <w:szCs w:val="22"/>
        </w:rPr>
        <w:t xml:space="preserve"> </w:t>
      </w:r>
      <w:r w:rsidR="00F1267A" w:rsidRPr="00F1267A">
        <w:rPr>
          <w:rFonts w:ascii="Helvetica" w:hAnsi="Helvetica" w:cs="Arial"/>
          <w:b/>
          <w:sz w:val="22"/>
          <w:szCs w:val="22"/>
        </w:rPr>
        <w:t>[2]</w:t>
      </w:r>
      <w:r w:rsidRPr="00750B2B">
        <w:rPr>
          <w:rFonts w:ascii="Helvetica" w:hAnsi="Helvetica" w:cs="Arial"/>
          <w:sz w:val="22"/>
          <w:szCs w:val="22"/>
        </w:rPr>
        <w:t xml:space="preserve">. </w:t>
      </w:r>
      <w:r w:rsidR="00F36140" w:rsidRPr="00C84EF5">
        <w:rPr>
          <w:rFonts w:ascii="Helvetica" w:hAnsi="Helvetica" w:cs="Arial"/>
          <w:sz w:val="22"/>
          <w:szCs w:val="22"/>
        </w:rPr>
        <w:t>Autoclave the reactor and associated input solutions for 30−45 min</w:t>
      </w:r>
      <w:r w:rsidR="00F36140">
        <w:rPr>
          <w:rFonts w:ascii="Helvetica" w:hAnsi="Helvetica" w:cs="Arial"/>
          <w:sz w:val="22"/>
          <w:szCs w:val="22"/>
        </w:rPr>
        <w:t>utes</w:t>
      </w:r>
      <w:r w:rsidR="00F36140" w:rsidRPr="00C84EF5">
        <w:rPr>
          <w:rFonts w:ascii="Helvetica" w:hAnsi="Helvetica" w:cs="Arial"/>
          <w:sz w:val="22"/>
          <w:szCs w:val="22"/>
        </w:rPr>
        <w:t xml:space="preserve"> </w:t>
      </w:r>
      <w:r w:rsidR="00F36140" w:rsidRPr="00EE3BE5">
        <w:rPr>
          <w:rFonts w:ascii="Helvetica" w:hAnsi="Helvetica" w:cs="Arial"/>
          <w:b/>
          <w:sz w:val="22"/>
          <w:szCs w:val="22"/>
        </w:rPr>
        <w:t>[</w:t>
      </w:r>
      <w:r w:rsidR="00F36140">
        <w:rPr>
          <w:rFonts w:ascii="Helvetica" w:hAnsi="Helvetica" w:cs="Arial"/>
          <w:b/>
          <w:sz w:val="22"/>
          <w:szCs w:val="22"/>
        </w:rPr>
        <w:t>3</w:t>
      </w:r>
      <w:r w:rsidR="00F36140" w:rsidRPr="00EE3BE5">
        <w:rPr>
          <w:rFonts w:ascii="Helvetica" w:hAnsi="Helvetica" w:cs="Arial"/>
          <w:b/>
          <w:sz w:val="22"/>
          <w:szCs w:val="22"/>
        </w:rPr>
        <w:t>]</w:t>
      </w:r>
      <w:r w:rsidR="00F36140" w:rsidRPr="00C84EF5">
        <w:rPr>
          <w:rFonts w:ascii="Helvetica" w:hAnsi="Helvetica" w:cs="Arial"/>
          <w:sz w:val="22"/>
          <w:szCs w:val="22"/>
        </w:rPr>
        <w:t>.</w:t>
      </w:r>
    </w:p>
    <w:p w14:paraId="1E8573D4" w14:textId="72CAEDC2" w:rsidR="00B2298A" w:rsidRDefault="001C08AC" w:rsidP="00750B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attaches tubing with filters to ports</w:t>
      </w:r>
      <w:r w:rsidR="00281CDB">
        <w:rPr>
          <w:rFonts w:ascii="Helvetica" w:hAnsi="Helvetica" w:cs="Arial"/>
          <w:sz w:val="22"/>
          <w:szCs w:val="22"/>
        </w:rPr>
        <w:t>.</w:t>
      </w:r>
    </w:p>
    <w:p w14:paraId="3D18531C" w14:textId="327B8E5B" w:rsidR="00F1267A" w:rsidRDefault="00F1267A" w:rsidP="00750B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1.5 L of medium.</w:t>
      </w:r>
    </w:p>
    <w:p w14:paraId="5911F310" w14:textId="2E844AE2" w:rsidR="00F36140" w:rsidRPr="00F36140" w:rsidRDefault="00F36140" w:rsidP="00F36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reactor and solutions into autoclave.</w:t>
      </w:r>
    </w:p>
    <w:p w14:paraId="0AE07BA7" w14:textId="33D149FD" w:rsidR="00B2298A" w:rsidRPr="00EE3BE5" w:rsidRDefault="00774008" w:rsidP="00EE3BE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4008">
        <w:rPr>
          <w:rFonts w:ascii="Helvetica" w:hAnsi="Helvetica" w:cs="Arial"/>
          <w:sz w:val="22"/>
          <w:szCs w:val="22"/>
        </w:rPr>
        <w:t>Pass the 1.6-millimeter inside diameter autoclavable tubing between the input solutions and their ports through separate peristaltic pumps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90EA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2298A" w:rsidRPr="00EE3BE5">
        <w:rPr>
          <w:rFonts w:ascii="Helvetica" w:hAnsi="Helvetica" w:cs="Arial"/>
          <w:sz w:val="22"/>
          <w:szCs w:val="22"/>
        </w:rPr>
        <w:t>Attach the impeller motor to the impeller shaft and tighten the fitting</w:t>
      </w:r>
      <w:r w:rsidR="00EE3BE5">
        <w:rPr>
          <w:rFonts w:ascii="Helvetica" w:hAnsi="Helvetica" w:cs="Arial"/>
          <w:sz w:val="22"/>
          <w:szCs w:val="22"/>
        </w:rPr>
        <w:t xml:space="preserve"> </w:t>
      </w:r>
      <w:r w:rsidR="00EE3BE5" w:rsidRPr="00EE3BE5">
        <w:rPr>
          <w:rFonts w:ascii="Helvetica" w:hAnsi="Helvetica" w:cs="Arial"/>
          <w:b/>
          <w:sz w:val="22"/>
          <w:szCs w:val="22"/>
        </w:rPr>
        <w:t>[</w:t>
      </w:r>
      <w:r w:rsidR="00C90EA0">
        <w:rPr>
          <w:rFonts w:ascii="Helvetica" w:hAnsi="Helvetica" w:cs="Arial"/>
          <w:b/>
          <w:sz w:val="22"/>
          <w:szCs w:val="22"/>
        </w:rPr>
        <w:t>2</w:t>
      </w:r>
      <w:r w:rsidR="00EE3BE5" w:rsidRPr="00EE3BE5">
        <w:rPr>
          <w:rFonts w:ascii="Helvetica" w:hAnsi="Helvetica" w:cs="Arial"/>
          <w:b/>
          <w:sz w:val="22"/>
          <w:szCs w:val="22"/>
        </w:rPr>
        <w:t>]</w:t>
      </w:r>
      <w:r w:rsidR="00B2298A" w:rsidRPr="00EE3BE5">
        <w:rPr>
          <w:rFonts w:ascii="Helvetica" w:hAnsi="Helvetica" w:cs="Arial"/>
          <w:sz w:val="22"/>
          <w:szCs w:val="22"/>
        </w:rPr>
        <w:t xml:space="preserve">. </w:t>
      </w:r>
      <w:r w:rsidR="00381979" w:rsidRPr="00C84EF5">
        <w:rPr>
          <w:rFonts w:ascii="Helvetica" w:hAnsi="Helvetica" w:cs="Arial"/>
          <w:sz w:val="22"/>
          <w:szCs w:val="22"/>
        </w:rPr>
        <w:t>Arrange LED light panels symmetrically outside the bioreactor according to illumination requirements</w:t>
      </w:r>
      <w:r w:rsidR="00A773F2">
        <w:rPr>
          <w:rFonts w:ascii="Helvetica" w:hAnsi="Helvetica" w:cs="Arial"/>
          <w:sz w:val="22"/>
          <w:szCs w:val="22"/>
        </w:rPr>
        <w:t xml:space="preserve"> </w:t>
      </w:r>
      <w:r w:rsidR="00A773F2" w:rsidRPr="00A773F2">
        <w:rPr>
          <w:rFonts w:ascii="Helvetica" w:hAnsi="Helvetica" w:cs="Arial"/>
          <w:b/>
          <w:sz w:val="22"/>
          <w:szCs w:val="22"/>
        </w:rPr>
        <w:t>[</w:t>
      </w:r>
      <w:r w:rsidR="00C90EA0">
        <w:rPr>
          <w:rFonts w:ascii="Helvetica" w:hAnsi="Helvetica" w:cs="Arial"/>
          <w:b/>
          <w:sz w:val="22"/>
          <w:szCs w:val="22"/>
        </w:rPr>
        <w:t>3</w:t>
      </w:r>
      <w:r w:rsidR="00A773F2" w:rsidRPr="00A773F2">
        <w:rPr>
          <w:rFonts w:ascii="Helvetica" w:hAnsi="Helvetica" w:cs="Arial"/>
          <w:b/>
          <w:sz w:val="22"/>
          <w:szCs w:val="22"/>
        </w:rPr>
        <w:t>]</w:t>
      </w:r>
      <w:r w:rsidR="00381979" w:rsidRPr="00C84EF5">
        <w:rPr>
          <w:rFonts w:ascii="Helvetica" w:hAnsi="Helvetica" w:cs="Arial"/>
          <w:sz w:val="22"/>
          <w:szCs w:val="22"/>
        </w:rPr>
        <w:t>.</w:t>
      </w:r>
    </w:p>
    <w:p w14:paraId="1198F4E9" w14:textId="7DC0E94F" w:rsidR="00774008" w:rsidRDefault="00774008" w:rsidP="00EE3B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327FF6">
        <w:rPr>
          <w:rFonts w:ascii="Helvetica" w:hAnsi="Helvetica" w:cs="Arial"/>
          <w:sz w:val="22"/>
          <w:szCs w:val="22"/>
        </w:rPr>
        <w:t>passes tubing through</w:t>
      </w:r>
      <w:r w:rsidR="00C20BBE">
        <w:rPr>
          <w:rFonts w:ascii="Helvetica" w:hAnsi="Helvetica" w:cs="Arial"/>
          <w:sz w:val="22"/>
          <w:szCs w:val="22"/>
        </w:rPr>
        <w:t xml:space="preserve"> peristaltic</w:t>
      </w:r>
      <w:r w:rsidR="00327FF6">
        <w:rPr>
          <w:rFonts w:ascii="Helvetica" w:hAnsi="Helvetica" w:cs="Arial"/>
          <w:sz w:val="22"/>
          <w:szCs w:val="22"/>
        </w:rPr>
        <w:t xml:space="preserve"> </w:t>
      </w:r>
      <w:r w:rsidR="00C20BBE">
        <w:rPr>
          <w:rFonts w:ascii="Helvetica" w:hAnsi="Helvetica" w:cs="Arial"/>
          <w:sz w:val="22"/>
          <w:szCs w:val="22"/>
        </w:rPr>
        <w:t xml:space="preserve">pumps. </w:t>
      </w:r>
    </w:p>
    <w:p w14:paraId="422622F1" w14:textId="1C12A036" w:rsidR="00EE3BE5" w:rsidRDefault="00C24E10" w:rsidP="00EE3B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attaches the motor to the shaft, and tightens.</w:t>
      </w:r>
    </w:p>
    <w:p w14:paraId="43B6A033" w14:textId="77777777" w:rsidR="00A773F2" w:rsidRDefault="00381979" w:rsidP="00A773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light panels outside the bioreactor.</w:t>
      </w:r>
    </w:p>
    <w:p w14:paraId="67C03CA3" w14:textId="5E8A628F" w:rsidR="003424DB" w:rsidRDefault="00B2298A" w:rsidP="007362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626B">
        <w:rPr>
          <w:rFonts w:ascii="Helvetica" w:hAnsi="Helvetica" w:cs="Arial"/>
          <w:sz w:val="22"/>
          <w:szCs w:val="22"/>
        </w:rPr>
        <w:t>Attach appropriate regulators capable of 20 psi outlet pressure</w:t>
      </w:r>
      <w:r w:rsidR="00B76E40">
        <w:rPr>
          <w:rFonts w:ascii="Helvetica" w:hAnsi="Helvetica" w:cs="Arial"/>
          <w:sz w:val="22"/>
          <w:szCs w:val="22"/>
        </w:rPr>
        <w:t xml:space="preserve"> to the gas cylinders. Attach 6-</w:t>
      </w:r>
      <w:r w:rsidRPr="0073626B">
        <w:rPr>
          <w:rFonts w:ascii="Helvetica" w:hAnsi="Helvetica" w:cs="Arial"/>
          <w:sz w:val="22"/>
          <w:szCs w:val="22"/>
        </w:rPr>
        <w:t>m</w:t>
      </w:r>
      <w:r w:rsidR="00B76E40">
        <w:rPr>
          <w:rFonts w:ascii="Helvetica" w:hAnsi="Helvetica" w:cs="Arial"/>
          <w:sz w:val="22"/>
          <w:szCs w:val="22"/>
        </w:rPr>
        <w:t>illi</w:t>
      </w:r>
      <w:r w:rsidRPr="0073626B">
        <w:rPr>
          <w:rFonts w:ascii="Helvetica" w:hAnsi="Helvetica" w:cs="Arial"/>
          <w:sz w:val="22"/>
          <w:szCs w:val="22"/>
        </w:rPr>
        <w:t>m</w:t>
      </w:r>
      <w:r w:rsidR="00B76E40">
        <w:rPr>
          <w:rFonts w:ascii="Helvetica" w:hAnsi="Helvetica" w:cs="Arial"/>
          <w:sz w:val="22"/>
          <w:szCs w:val="22"/>
        </w:rPr>
        <w:t xml:space="preserve">eter </w:t>
      </w:r>
      <w:r w:rsidR="008E1247">
        <w:rPr>
          <w:rFonts w:ascii="Helvetica" w:hAnsi="Helvetica" w:cs="Arial"/>
          <w:sz w:val="22"/>
          <w:szCs w:val="22"/>
        </w:rPr>
        <w:t xml:space="preserve">inside </w:t>
      </w:r>
      <w:r w:rsidR="00B76E40">
        <w:rPr>
          <w:rFonts w:ascii="Helvetica" w:hAnsi="Helvetica" w:cs="Arial"/>
          <w:sz w:val="22"/>
          <w:szCs w:val="22"/>
        </w:rPr>
        <w:t xml:space="preserve">diameter </w:t>
      </w:r>
      <w:r w:rsidRPr="0073626B">
        <w:rPr>
          <w:rFonts w:ascii="Helvetica" w:hAnsi="Helvetica" w:cs="Arial"/>
          <w:sz w:val="22"/>
          <w:szCs w:val="22"/>
        </w:rPr>
        <w:t>pressure resistant tubing to the regulator outlet hose barb and secure with a hose clamp</w:t>
      </w:r>
      <w:r w:rsidR="00B76E40">
        <w:rPr>
          <w:rFonts w:ascii="Helvetica" w:hAnsi="Helvetica" w:cs="Arial"/>
          <w:sz w:val="22"/>
          <w:szCs w:val="22"/>
        </w:rPr>
        <w:t xml:space="preserve"> </w:t>
      </w:r>
      <w:r w:rsidR="00B76E40" w:rsidRPr="00B76E40">
        <w:rPr>
          <w:rFonts w:ascii="Helvetica" w:hAnsi="Helvetica" w:cs="Arial"/>
          <w:b/>
          <w:sz w:val="22"/>
          <w:szCs w:val="22"/>
        </w:rPr>
        <w:t>[2]</w:t>
      </w:r>
      <w:r w:rsidRPr="0073626B">
        <w:rPr>
          <w:rFonts w:ascii="Helvetica" w:hAnsi="Helvetica" w:cs="Arial"/>
          <w:sz w:val="22"/>
          <w:szCs w:val="22"/>
        </w:rPr>
        <w:t xml:space="preserve">. </w:t>
      </w:r>
    </w:p>
    <w:p w14:paraId="2B93915D" w14:textId="502F26EA" w:rsidR="003424DB" w:rsidRPr="00B76E40" w:rsidRDefault="00B76E40" w:rsidP="00B76E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attaches regulators and tubing.</w:t>
      </w:r>
      <w:r w:rsidR="00B4734F" w:rsidRPr="00B4734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18EEE332" w14:textId="4AE32DA6" w:rsidR="00B76E40" w:rsidRDefault="00B2298A" w:rsidP="007362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626B">
        <w:rPr>
          <w:rFonts w:ascii="Helvetica" w:hAnsi="Helvetica" w:cs="Arial"/>
          <w:sz w:val="22"/>
          <w:szCs w:val="22"/>
        </w:rPr>
        <w:t>Attach the other end of the pressure resistant tubing to the gas regulating tower gas inlet using a hose barb</w:t>
      </w:r>
      <w:r w:rsidR="00B76E40">
        <w:rPr>
          <w:rFonts w:ascii="Helvetica" w:hAnsi="Helvetica" w:cs="Arial"/>
          <w:sz w:val="22"/>
          <w:szCs w:val="22"/>
        </w:rPr>
        <w:t xml:space="preserve"> to 6-</w:t>
      </w:r>
      <w:r w:rsidRPr="0073626B">
        <w:rPr>
          <w:rFonts w:ascii="Helvetica" w:hAnsi="Helvetica" w:cs="Arial"/>
          <w:sz w:val="22"/>
          <w:szCs w:val="22"/>
        </w:rPr>
        <w:t>m</w:t>
      </w:r>
      <w:r w:rsidR="00B76E40">
        <w:rPr>
          <w:rFonts w:ascii="Helvetica" w:hAnsi="Helvetica" w:cs="Arial"/>
          <w:sz w:val="22"/>
          <w:szCs w:val="22"/>
        </w:rPr>
        <w:t>illi</w:t>
      </w:r>
      <w:r w:rsidRPr="0073626B">
        <w:rPr>
          <w:rFonts w:ascii="Helvetica" w:hAnsi="Helvetica" w:cs="Arial"/>
          <w:sz w:val="22"/>
          <w:szCs w:val="22"/>
        </w:rPr>
        <w:t>m</w:t>
      </w:r>
      <w:r w:rsidR="00B76E40">
        <w:rPr>
          <w:rFonts w:ascii="Helvetica" w:hAnsi="Helvetica" w:cs="Arial"/>
          <w:sz w:val="22"/>
          <w:szCs w:val="22"/>
        </w:rPr>
        <w:t>eter</w:t>
      </w:r>
      <w:r w:rsidRPr="0073626B">
        <w:rPr>
          <w:rFonts w:ascii="Helvetica" w:hAnsi="Helvetica" w:cs="Arial"/>
          <w:sz w:val="22"/>
          <w:szCs w:val="22"/>
        </w:rPr>
        <w:t xml:space="preserve"> stem quick connect fitting secured with a hose clamp</w:t>
      </w:r>
      <w:r w:rsidR="00B76E40">
        <w:rPr>
          <w:rFonts w:ascii="Helvetica" w:hAnsi="Helvetica" w:cs="Arial"/>
          <w:sz w:val="22"/>
          <w:szCs w:val="22"/>
        </w:rPr>
        <w:t xml:space="preserve"> </w:t>
      </w:r>
      <w:r w:rsidR="00B76E40" w:rsidRPr="00B76E40">
        <w:rPr>
          <w:rFonts w:ascii="Helvetica" w:hAnsi="Helvetica" w:cs="Arial"/>
          <w:b/>
          <w:sz w:val="22"/>
          <w:szCs w:val="22"/>
        </w:rPr>
        <w:t>[1]</w:t>
      </w:r>
      <w:r w:rsidRPr="0073626B">
        <w:rPr>
          <w:rFonts w:ascii="Helvetica" w:hAnsi="Helvetica" w:cs="Arial"/>
          <w:sz w:val="22"/>
          <w:szCs w:val="22"/>
        </w:rPr>
        <w:t xml:space="preserve">. </w:t>
      </w:r>
    </w:p>
    <w:p w14:paraId="210E9C44" w14:textId="3869973A" w:rsidR="00BD646B" w:rsidRDefault="00B76E40" w:rsidP="00B76E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attaches</w:t>
      </w:r>
      <w:r w:rsidR="00DD5CB4">
        <w:rPr>
          <w:rFonts w:ascii="Helvetica" w:hAnsi="Helvetica" w:cs="Arial"/>
          <w:sz w:val="22"/>
          <w:szCs w:val="22"/>
        </w:rPr>
        <w:t xml:space="preserve"> hose barb end to</w:t>
      </w:r>
      <w:r>
        <w:rPr>
          <w:rFonts w:ascii="Helvetica" w:hAnsi="Helvetica" w:cs="Arial"/>
          <w:sz w:val="22"/>
          <w:szCs w:val="22"/>
        </w:rPr>
        <w:t xml:space="preserve"> the tubing</w:t>
      </w:r>
      <w:r w:rsidR="00BD646B">
        <w:rPr>
          <w:rFonts w:ascii="Helvetica" w:hAnsi="Helvetica" w:cs="Arial"/>
          <w:sz w:val="22"/>
          <w:szCs w:val="22"/>
        </w:rPr>
        <w:t xml:space="preserve"> and secures with hose clamp.</w:t>
      </w:r>
      <w:r w:rsidR="00B4734F">
        <w:rPr>
          <w:rFonts w:ascii="Helvetica" w:hAnsi="Helvetica" w:cs="Arial"/>
          <w:sz w:val="22"/>
          <w:szCs w:val="22"/>
        </w:rPr>
        <w:t xml:space="preserve"> </w:t>
      </w:r>
      <w:r w:rsidR="00B4734F" w:rsidRPr="00B4734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E9DB09D" w14:textId="07EAF66C" w:rsidR="00B76E40" w:rsidRDefault="00BD646B" w:rsidP="00B76E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972EFD">
        <w:rPr>
          <w:rFonts w:ascii="Helvetica" w:hAnsi="Helvetica" w:cs="Arial"/>
          <w:sz w:val="22"/>
          <w:szCs w:val="22"/>
        </w:rPr>
        <w:t xml:space="preserve"> connects</w:t>
      </w:r>
      <w:r w:rsidR="00583408">
        <w:rPr>
          <w:rFonts w:ascii="Helvetica" w:hAnsi="Helvetica" w:cs="Arial"/>
          <w:sz w:val="22"/>
          <w:szCs w:val="22"/>
        </w:rPr>
        <w:t xml:space="preserve"> tubing</w:t>
      </w:r>
      <w:r w:rsidR="00B76E40">
        <w:rPr>
          <w:rFonts w:ascii="Helvetica" w:hAnsi="Helvetica" w:cs="Arial"/>
          <w:sz w:val="22"/>
          <w:szCs w:val="22"/>
        </w:rPr>
        <w:t xml:space="preserve"> to the gas regulating inlet </w:t>
      </w:r>
      <w:r w:rsidR="005A3F49">
        <w:rPr>
          <w:rFonts w:ascii="Helvetica" w:hAnsi="Helvetica" w:cs="Arial"/>
          <w:sz w:val="22"/>
          <w:szCs w:val="22"/>
        </w:rPr>
        <w:t>with</w:t>
      </w:r>
      <w:r w:rsidR="00F12B4B">
        <w:rPr>
          <w:rFonts w:ascii="Helvetica" w:hAnsi="Helvetica" w:cs="Arial"/>
          <w:sz w:val="22"/>
          <w:szCs w:val="22"/>
        </w:rPr>
        <w:t xml:space="preserve"> </w:t>
      </w:r>
      <w:r w:rsidR="00583408">
        <w:rPr>
          <w:rFonts w:ascii="Helvetica" w:hAnsi="Helvetica" w:cs="Arial"/>
          <w:sz w:val="22"/>
          <w:szCs w:val="22"/>
        </w:rPr>
        <w:t>the</w:t>
      </w:r>
      <w:r w:rsidR="00B76E40">
        <w:rPr>
          <w:rFonts w:ascii="Helvetica" w:hAnsi="Helvetica" w:cs="Arial"/>
          <w:sz w:val="22"/>
          <w:szCs w:val="22"/>
        </w:rPr>
        <w:t xml:space="preserve"> </w:t>
      </w:r>
      <w:r w:rsidR="00F12B4B">
        <w:rPr>
          <w:rFonts w:ascii="Helvetica" w:hAnsi="Helvetica" w:cs="Arial"/>
          <w:sz w:val="22"/>
          <w:szCs w:val="22"/>
        </w:rPr>
        <w:t xml:space="preserve">quick </w:t>
      </w:r>
      <w:r w:rsidR="00B76E40">
        <w:rPr>
          <w:rFonts w:ascii="Helvetica" w:hAnsi="Helvetica" w:cs="Arial"/>
          <w:sz w:val="22"/>
          <w:szCs w:val="22"/>
        </w:rPr>
        <w:t>connect fitting.</w:t>
      </w:r>
      <w:r w:rsidR="00B4734F">
        <w:rPr>
          <w:rFonts w:ascii="Helvetica" w:hAnsi="Helvetica" w:cs="Arial"/>
          <w:sz w:val="22"/>
          <w:szCs w:val="22"/>
        </w:rPr>
        <w:t xml:space="preserve"> </w:t>
      </w:r>
      <w:r w:rsidR="00B4734F" w:rsidRPr="00B4734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C66B050" w14:textId="06D827FB" w:rsidR="00B2298A" w:rsidRPr="0073626B" w:rsidRDefault="00B2298A" w:rsidP="007362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626B">
        <w:rPr>
          <w:rFonts w:ascii="Helvetica" w:hAnsi="Helvetica" w:cs="Arial"/>
          <w:sz w:val="22"/>
          <w:szCs w:val="22"/>
        </w:rPr>
        <w:t>Connect</w:t>
      </w:r>
      <w:r w:rsidR="00B76E40">
        <w:rPr>
          <w:rFonts w:ascii="Helvetica" w:hAnsi="Helvetica" w:cs="Arial"/>
          <w:sz w:val="22"/>
          <w:szCs w:val="22"/>
        </w:rPr>
        <w:t xml:space="preserve"> </w:t>
      </w:r>
      <w:r w:rsidRPr="0073626B">
        <w:rPr>
          <w:rFonts w:ascii="Helvetica" w:hAnsi="Helvetica" w:cs="Arial"/>
          <w:sz w:val="22"/>
          <w:szCs w:val="22"/>
        </w:rPr>
        <w:t>3.2</w:t>
      </w:r>
      <w:r w:rsidR="001410C9">
        <w:rPr>
          <w:rFonts w:ascii="Helvetica" w:hAnsi="Helvetica" w:cs="Arial"/>
          <w:sz w:val="22"/>
          <w:szCs w:val="22"/>
        </w:rPr>
        <w:t>-</w:t>
      </w:r>
      <w:r w:rsidRPr="0073626B">
        <w:rPr>
          <w:rFonts w:ascii="Helvetica" w:hAnsi="Helvetica" w:cs="Arial"/>
          <w:sz w:val="22"/>
          <w:szCs w:val="22"/>
        </w:rPr>
        <w:t>m</w:t>
      </w:r>
      <w:r w:rsidR="00B76E40">
        <w:rPr>
          <w:rFonts w:ascii="Helvetica" w:hAnsi="Helvetica" w:cs="Arial"/>
          <w:sz w:val="22"/>
          <w:szCs w:val="22"/>
        </w:rPr>
        <w:t>illi</w:t>
      </w:r>
      <w:r w:rsidRPr="0073626B">
        <w:rPr>
          <w:rFonts w:ascii="Helvetica" w:hAnsi="Helvetica" w:cs="Arial"/>
          <w:sz w:val="22"/>
          <w:szCs w:val="22"/>
        </w:rPr>
        <w:t>m</w:t>
      </w:r>
      <w:r w:rsidR="00B76E40">
        <w:rPr>
          <w:rFonts w:ascii="Helvetica" w:hAnsi="Helvetica" w:cs="Arial"/>
          <w:sz w:val="22"/>
          <w:szCs w:val="22"/>
        </w:rPr>
        <w:t>eter</w:t>
      </w:r>
      <w:r w:rsidRPr="0073626B">
        <w:rPr>
          <w:rFonts w:ascii="Helvetica" w:hAnsi="Helvetica" w:cs="Arial"/>
          <w:sz w:val="22"/>
          <w:szCs w:val="22"/>
        </w:rPr>
        <w:t xml:space="preserve"> </w:t>
      </w:r>
      <w:r w:rsidR="008E1247">
        <w:rPr>
          <w:rFonts w:ascii="Helvetica" w:hAnsi="Helvetica" w:cs="Arial"/>
          <w:sz w:val="22"/>
          <w:szCs w:val="22"/>
        </w:rPr>
        <w:t xml:space="preserve">inside </w:t>
      </w:r>
      <w:r w:rsidR="00B76E40">
        <w:rPr>
          <w:rFonts w:ascii="Helvetica" w:hAnsi="Helvetica" w:cs="Arial"/>
          <w:sz w:val="22"/>
          <w:szCs w:val="22"/>
        </w:rPr>
        <w:t>diameter</w:t>
      </w:r>
      <w:r w:rsidRPr="0073626B">
        <w:rPr>
          <w:rFonts w:ascii="Helvetica" w:hAnsi="Helvetica" w:cs="Arial"/>
          <w:sz w:val="22"/>
          <w:szCs w:val="22"/>
        </w:rPr>
        <w:t xml:space="preserve"> tubing to the gas-regulating tower gas outlet using </w:t>
      </w:r>
      <w:r w:rsidR="00685967">
        <w:rPr>
          <w:rFonts w:ascii="Helvetica" w:hAnsi="Helvetica" w:cs="Arial"/>
          <w:sz w:val="22"/>
          <w:szCs w:val="22"/>
        </w:rPr>
        <w:t>6 millimeter</w:t>
      </w:r>
      <w:r w:rsidRPr="0073626B">
        <w:rPr>
          <w:rFonts w:ascii="Helvetica" w:hAnsi="Helvetica" w:cs="Arial"/>
          <w:sz w:val="22"/>
          <w:szCs w:val="22"/>
        </w:rPr>
        <w:t xml:space="preserve"> quick connect fitting and connect the other end of the outlet tubing to the sparging ring port at the photobioreactor headplate</w:t>
      </w:r>
      <w:r w:rsidR="00F03D15">
        <w:rPr>
          <w:rFonts w:ascii="Helvetica" w:hAnsi="Helvetica" w:cs="Arial"/>
          <w:sz w:val="22"/>
          <w:szCs w:val="22"/>
        </w:rPr>
        <w:t xml:space="preserve"> </w:t>
      </w:r>
      <w:r w:rsidR="00F03D15" w:rsidRPr="00F03D15">
        <w:rPr>
          <w:rFonts w:ascii="Helvetica" w:hAnsi="Helvetica" w:cs="Arial"/>
          <w:b/>
          <w:sz w:val="22"/>
          <w:szCs w:val="22"/>
        </w:rPr>
        <w:t>[1]</w:t>
      </w:r>
      <w:r w:rsidRPr="0073626B">
        <w:rPr>
          <w:rFonts w:ascii="Helvetica" w:hAnsi="Helvetica" w:cs="Arial"/>
          <w:sz w:val="22"/>
          <w:szCs w:val="22"/>
        </w:rPr>
        <w:t xml:space="preserve">. </w:t>
      </w:r>
    </w:p>
    <w:p w14:paraId="3A86E9D2" w14:textId="7D59421F" w:rsidR="00B2298A" w:rsidRPr="0073626B" w:rsidRDefault="00B76E40" w:rsidP="00B76E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outlet tubing to the outlet and the reactor headplate.</w:t>
      </w:r>
    </w:p>
    <w:p w14:paraId="79C8FE7D" w14:textId="607CD9DF" w:rsidR="00B2298A" w:rsidRPr="0073626B" w:rsidRDefault="00B2298A" w:rsidP="007362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626B">
        <w:rPr>
          <w:rFonts w:ascii="Helvetica" w:hAnsi="Helvetica" w:cs="Arial"/>
          <w:sz w:val="22"/>
          <w:szCs w:val="22"/>
        </w:rPr>
        <w:t>Set the outlet pressure to 20 psi on each gas regulator</w:t>
      </w:r>
      <w:r w:rsidR="00B76E40">
        <w:rPr>
          <w:rFonts w:ascii="Helvetica" w:hAnsi="Helvetica" w:cs="Arial"/>
          <w:sz w:val="22"/>
          <w:szCs w:val="22"/>
        </w:rPr>
        <w:t xml:space="preserve"> </w:t>
      </w:r>
      <w:r w:rsidR="00B76E40" w:rsidRPr="00B76E40">
        <w:rPr>
          <w:rFonts w:ascii="Helvetica" w:hAnsi="Helvetica" w:cs="Arial"/>
          <w:b/>
          <w:sz w:val="22"/>
          <w:szCs w:val="22"/>
        </w:rPr>
        <w:t>[1]</w:t>
      </w:r>
      <w:r w:rsidR="00B76E40">
        <w:rPr>
          <w:rFonts w:ascii="Helvetica" w:hAnsi="Helvetica" w:cs="Arial"/>
          <w:b/>
          <w:sz w:val="22"/>
          <w:szCs w:val="22"/>
        </w:rPr>
        <w:t>.</w:t>
      </w:r>
      <w:r w:rsidRPr="0073626B">
        <w:rPr>
          <w:rFonts w:ascii="Helvetica" w:hAnsi="Helvetica" w:cs="Arial"/>
          <w:sz w:val="22"/>
          <w:szCs w:val="22"/>
        </w:rPr>
        <w:t xml:space="preserve"> </w:t>
      </w:r>
      <w:r w:rsidR="00B76E40">
        <w:rPr>
          <w:rFonts w:ascii="Helvetica" w:hAnsi="Helvetica" w:cs="Arial"/>
          <w:sz w:val="22"/>
          <w:szCs w:val="22"/>
        </w:rPr>
        <w:t>On</w:t>
      </w:r>
      <w:r w:rsidRPr="0073626B">
        <w:rPr>
          <w:rFonts w:ascii="Helvetica" w:hAnsi="Helvetica" w:cs="Arial"/>
          <w:sz w:val="22"/>
          <w:szCs w:val="22"/>
        </w:rPr>
        <w:t xml:space="preserve"> the bioreactor interface</w:t>
      </w:r>
      <w:r w:rsidR="00B76E40">
        <w:rPr>
          <w:rFonts w:ascii="Helvetica" w:hAnsi="Helvetica" w:cs="Arial"/>
          <w:sz w:val="22"/>
          <w:szCs w:val="22"/>
        </w:rPr>
        <w:t>,</w:t>
      </w:r>
      <w:r w:rsidRPr="0073626B">
        <w:rPr>
          <w:rFonts w:ascii="Helvetica" w:hAnsi="Helvetica" w:cs="Arial"/>
          <w:sz w:val="22"/>
          <w:szCs w:val="22"/>
        </w:rPr>
        <w:t xml:space="preserve"> set experimental gas flow rates. </w:t>
      </w:r>
      <w:r w:rsidR="004A7FCE">
        <w:rPr>
          <w:rFonts w:ascii="Helvetica" w:hAnsi="Helvetica" w:cs="Arial"/>
          <w:sz w:val="22"/>
          <w:szCs w:val="22"/>
        </w:rPr>
        <w:t>U</w:t>
      </w:r>
      <w:r w:rsidR="00B76E40" w:rsidRPr="0073626B">
        <w:rPr>
          <w:rFonts w:ascii="Helvetica" w:hAnsi="Helvetica" w:cs="Arial"/>
          <w:sz w:val="22"/>
          <w:szCs w:val="22"/>
        </w:rPr>
        <w:t>se the STIRR function to</w:t>
      </w:r>
      <w:r w:rsidR="004A7FCE">
        <w:rPr>
          <w:rFonts w:ascii="Helvetica" w:hAnsi="Helvetica" w:cs="Arial"/>
          <w:sz w:val="22"/>
          <w:szCs w:val="22"/>
        </w:rPr>
        <w:t xml:space="preserve"> set </w:t>
      </w:r>
      <w:r w:rsidR="00257ABB">
        <w:rPr>
          <w:rFonts w:ascii="Helvetica" w:hAnsi="Helvetica" w:cs="Arial"/>
          <w:sz w:val="22"/>
          <w:szCs w:val="22"/>
        </w:rPr>
        <w:t xml:space="preserve">an </w:t>
      </w:r>
      <w:r w:rsidR="004A7FCE">
        <w:rPr>
          <w:rFonts w:ascii="Helvetica" w:hAnsi="Helvetica" w:cs="Arial"/>
          <w:sz w:val="22"/>
          <w:szCs w:val="22"/>
        </w:rPr>
        <w:t>impeller rotation rate</w:t>
      </w:r>
      <w:r w:rsidR="00257ABB">
        <w:rPr>
          <w:rFonts w:ascii="Helvetica" w:hAnsi="Helvetica" w:cs="Arial"/>
          <w:sz w:val="22"/>
          <w:szCs w:val="22"/>
        </w:rPr>
        <w:t xml:space="preserve"> that</w:t>
      </w:r>
      <w:r w:rsidR="00B76E40" w:rsidRPr="0073626B">
        <w:rPr>
          <w:rFonts w:ascii="Helvetica" w:hAnsi="Helvetica" w:cs="Arial"/>
          <w:sz w:val="22"/>
          <w:szCs w:val="22"/>
        </w:rPr>
        <w:t xml:space="preserve"> is rapid enough for the culture medium to assimilate the sparged gas bubbles</w:t>
      </w:r>
      <w:r w:rsidR="004A7FCE">
        <w:rPr>
          <w:rFonts w:ascii="Helvetica" w:hAnsi="Helvetica" w:cs="Arial"/>
          <w:sz w:val="22"/>
          <w:szCs w:val="22"/>
        </w:rPr>
        <w:t xml:space="preserve"> </w:t>
      </w:r>
      <w:r w:rsidR="004A7FCE" w:rsidRPr="004A7FCE">
        <w:rPr>
          <w:rFonts w:ascii="Helvetica" w:hAnsi="Helvetica" w:cs="Arial"/>
          <w:b/>
          <w:sz w:val="22"/>
          <w:szCs w:val="22"/>
        </w:rPr>
        <w:t>[2]</w:t>
      </w:r>
      <w:r w:rsidR="00B76E40" w:rsidRPr="0073626B">
        <w:rPr>
          <w:rFonts w:ascii="Helvetica" w:hAnsi="Helvetica" w:cs="Arial"/>
          <w:sz w:val="22"/>
          <w:szCs w:val="22"/>
        </w:rPr>
        <w:t>.</w:t>
      </w:r>
      <w:bookmarkStart w:id="1" w:name="_GoBack"/>
      <w:bookmarkEnd w:id="1"/>
    </w:p>
    <w:p w14:paraId="30638A87" w14:textId="2C2928B5" w:rsidR="00B2298A" w:rsidRDefault="00B76E40" w:rsidP="00B76E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gas regulator.</w:t>
      </w:r>
    </w:p>
    <w:p w14:paraId="6420A0FD" w14:textId="50864A17" w:rsidR="009B3D7F" w:rsidRPr="009B3D7F" w:rsidRDefault="004A7FCE" w:rsidP="005B50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settings on the bioreactor interface.</w:t>
      </w:r>
    </w:p>
    <w:p w14:paraId="45AF1FDC" w14:textId="573B6A11" w:rsidR="00210573" w:rsidRPr="00210573" w:rsidRDefault="00210573" w:rsidP="0021057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10573">
        <w:rPr>
          <w:rFonts w:ascii="Helvetica" w:hAnsi="Helvetica" w:cs="Arial"/>
          <w:b/>
          <w:i w:val="0"/>
          <w:sz w:val="22"/>
          <w:szCs w:val="22"/>
        </w:rPr>
        <w:t xml:space="preserve">Adapting the </w:t>
      </w:r>
      <w:r w:rsidR="005B0738">
        <w:rPr>
          <w:rFonts w:ascii="Helvetica" w:hAnsi="Helvetica" w:cs="Arial"/>
          <w:b/>
          <w:i w:val="0"/>
          <w:sz w:val="22"/>
          <w:szCs w:val="22"/>
        </w:rPr>
        <w:t>P</w:t>
      </w:r>
      <w:r w:rsidRPr="00210573">
        <w:rPr>
          <w:rFonts w:ascii="Helvetica" w:hAnsi="Helvetica" w:cs="Arial"/>
          <w:b/>
          <w:i w:val="0"/>
          <w:sz w:val="22"/>
          <w:szCs w:val="22"/>
        </w:rPr>
        <w:t xml:space="preserve">hotobioreactor and </w:t>
      </w:r>
      <w:r w:rsidR="005B0738">
        <w:rPr>
          <w:rFonts w:ascii="Helvetica" w:hAnsi="Helvetica" w:cs="Arial"/>
          <w:b/>
          <w:i w:val="0"/>
          <w:sz w:val="22"/>
          <w:szCs w:val="22"/>
        </w:rPr>
        <w:t>E</w:t>
      </w:r>
      <w:r w:rsidRPr="00210573">
        <w:rPr>
          <w:rFonts w:ascii="Helvetica" w:hAnsi="Helvetica" w:cs="Arial"/>
          <w:b/>
          <w:i w:val="0"/>
          <w:sz w:val="22"/>
          <w:szCs w:val="22"/>
        </w:rPr>
        <w:t xml:space="preserve">xperimental </w:t>
      </w:r>
      <w:r w:rsidR="005B0738">
        <w:rPr>
          <w:rFonts w:ascii="Helvetica" w:hAnsi="Helvetica" w:cs="Arial"/>
          <w:b/>
          <w:i w:val="0"/>
          <w:sz w:val="22"/>
          <w:szCs w:val="22"/>
        </w:rPr>
        <w:t>S</w:t>
      </w:r>
      <w:r w:rsidRPr="00210573">
        <w:rPr>
          <w:rFonts w:ascii="Helvetica" w:hAnsi="Helvetica" w:cs="Arial"/>
          <w:b/>
          <w:i w:val="0"/>
          <w:sz w:val="22"/>
          <w:szCs w:val="22"/>
        </w:rPr>
        <w:t xml:space="preserve">etup for </w:t>
      </w:r>
      <w:r w:rsidR="005B0738">
        <w:rPr>
          <w:rFonts w:ascii="Helvetica" w:hAnsi="Helvetica" w:cs="Arial"/>
          <w:b/>
          <w:i w:val="0"/>
          <w:sz w:val="22"/>
          <w:szCs w:val="22"/>
        </w:rPr>
        <w:t>T</w:t>
      </w:r>
      <w:r w:rsidRPr="00210573">
        <w:rPr>
          <w:rFonts w:ascii="Helvetica" w:hAnsi="Helvetica" w:cs="Arial"/>
          <w:b/>
          <w:i w:val="0"/>
          <w:sz w:val="22"/>
          <w:szCs w:val="22"/>
        </w:rPr>
        <w:t xml:space="preserve">oxic </w:t>
      </w:r>
      <w:r w:rsidR="005B0738">
        <w:rPr>
          <w:rFonts w:ascii="Helvetica" w:hAnsi="Helvetica" w:cs="Arial"/>
          <w:b/>
          <w:i w:val="0"/>
          <w:sz w:val="22"/>
          <w:szCs w:val="22"/>
        </w:rPr>
        <w:t>G</w:t>
      </w:r>
      <w:r w:rsidRPr="00210573">
        <w:rPr>
          <w:rFonts w:ascii="Helvetica" w:hAnsi="Helvetica" w:cs="Arial"/>
          <w:b/>
          <w:i w:val="0"/>
          <w:sz w:val="22"/>
          <w:szCs w:val="22"/>
        </w:rPr>
        <w:t xml:space="preserve">as </w:t>
      </w:r>
      <w:r w:rsidR="005B0738">
        <w:rPr>
          <w:rFonts w:ascii="Helvetica" w:hAnsi="Helvetica" w:cs="Arial"/>
          <w:b/>
          <w:i w:val="0"/>
          <w:sz w:val="22"/>
          <w:szCs w:val="22"/>
        </w:rPr>
        <w:t>U</w:t>
      </w:r>
      <w:r w:rsidRPr="00210573">
        <w:rPr>
          <w:rFonts w:ascii="Helvetica" w:hAnsi="Helvetica" w:cs="Arial"/>
          <w:b/>
          <w:i w:val="0"/>
          <w:sz w:val="22"/>
          <w:szCs w:val="22"/>
        </w:rPr>
        <w:t xml:space="preserve">se </w:t>
      </w:r>
    </w:p>
    <w:p w14:paraId="348F892F" w14:textId="472ABAC2" w:rsidR="00210573" w:rsidRPr="005B0738" w:rsidRDefault="00210573" w:rsidP="005B07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0738">
        <w:rPr>
          <w:rFonts w:ascii="Helvetica" w:hAnsi="Helvetica" w:cs="Arial"/>
          <w:sz w:val="22"/>
          <w:szCs w:val="22"/>
        </w:rPr>
        <w:lastRenderedPageBreak/>
        <w:t>After autoclaving, assemble the photobioreactor and gas cylinders within a walk-in fume hood. Place the photobioreactor on a table inside</w:t>
      </w:r>
      <w:r w:rsidR="00D14627">
        <w:rPr>
          <w:rFonts w:ascii="Helvetica" w:hAnsi="Helvetica" w:cs="Arial"/>
          <w:sz w:val="22"/>
          <w:szCs w:val="22"/>
        </w:rPr>
        <w:t xml:space="preserve"> a</w:t>
      </w:r>
      <w:r w:rsidRPr="005B0738">
        <w:rPr>
          <w:rFonts w:ascii="Helvetica" w:hAnsi="Helvetica" w:cs="Arial"/>
          <w:sz w:val="22"/>
          <w:szCs w:val="22"/>
        </w:rPr>
        <w:t xml:space="preserve"> secondary </w:t>
      </w:r>
      <w:r w:rsidR="00D14627">
        <w:rPr>
          <w:rFonts w:ascii="Helvetica" w:hAnsi="Helvetica" w:cs="Arial"/>
          <w:sz w:val="22"/>
          <w:szCs w:val="22"/>
        </w:rPr>
        <w:t>container</w:t>
      </w:r>
      <w:r w:rsidRPr="005B0738">
        <w:rPr>
          <w:rFonts w:ascii="Helvetica" w:hAnsi="Helvetica" w:cs="Arial"/>
          <w:sz w:val="22"/>
          <w:szCs w:val="22"/>
        </w:rPr>
        <w:t xml:space="preserve"> and place gas cylinders in free standing cylinder collars or a cylinder rack</w:t>
      </w:r>
      <w:r w:rsidR="00D14627">
        <w:rPr>
          <w:rFonts w:ascii="Helvetica" w:hAnsi="Helvetica" w:cs="Arial"/>
          <w:sz w:val="22"/>
          <w:szCs w:val="22"/>
        </w:rPr>
        <w:t xml:space="preserve"> </w:t>
      </w:r>
      <w:r w:rsidR="00D14627" w:rsidRPr="00D14627">
        <w:rPr>
          <w:rFonts w:ascii="Helvetica" w:hAnsi="Helvetica" w:cs="Arial"/>
          <w:b/>
          <w:sz w:val="22"/>
          <w:szCs w:val="22"/>
        </w:rPr>
        <w:t>[</w:t>
      </w:r>
      <w:r w:rsidR="00D14627">
        <w:rPr>
          <w:rFonts w:ascii="Helvetica" w:hAnsi="Helvetica" w:cs="Arial"/>
          <w:b/>
          <w:sz w:val="22"/>
          <w:szCs w:val="22"/>
        </w:rPr>
        <w:t>1</w:t>
      </w:r>
      <w:r w:rsidR="00D14627" w:rsidRPr="00D14627">
        <w:rPr>
          <w:rFonts w:ascii="Helvetica" w:hAnsi="Helvetica" w:cs="Arial"/>
          <w:b/>
          <w:sz w:val="22"/>
          <w:szCs w:val="22"/>
        </w:rPr>
        <w:t>]</w:t>
      </w:r>
      <w:r w:rsidRPr="005B0738">
        <w:rPr>
          <w:rFonts w:ascii="Helvetica" w:hAnsi="Helvetica" w:cs="Arial"/>
          <w:sz w:val="22"/>
          <w:szCs w:val="22"/>
        </w:rPr>
        <w:t xml:space="preserve">. </w:t>
      </w:r>
    </w:p>
    <w:p w14:paraId="64991020" w14:textId="7241AA23" w:rsidR="00D14627" w:rsidRPr="00D14627" w:rsidRDefault="00D14627" w:rsidP="00D146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assemble the reactor.</w:t>
      </w:r>
      <w:r w:rsidR="00B4734F">
        <w:rPr>
          <w:rFonts w:ascii="Helvetica" w:hAnsi="Helvetica" w:cs="Arial"/>
          <w:sz w:val="22"/>
          <w:szCs w:val="22"/>
        </w:rPr>
        <w:t xml:space="preserve"> </w:t>
      </w:r>
      <w:r w:rsidR="00B4734F" w:rsidRPr="00B4734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A443A3A" w14:textId="628BF94C" w:rsidR="00210573" w:rsidRPr="005B0738" w:rsidRDefault="00210573" w:rsidP="005B07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0738">
        <w:rPr>
          <w:rFonts w:ascii="Helvetica" w:hAnsi="Helvetica" w:cs="Arial"/>
          <w:sz w:val="22"/>
          <w:szCs w:val="22"/>
        </w:rPr>
        <w:t>After initiating gas flow</w:t>
      </w:r>
      <w:r w:rsidR="00D14627">
        <w:rPr>
          <w:rFonts w:ascii="Helvetica" w:hAnsi="Helvetica" w:cs="Arial"/>
          <w:sz w:val="22"/>
          <w:szCs w:val="22"/>
        </w:rPr>
        <w:t xml:space="preserve"> </w:t>
      </w:r>
      <w:r w:rsidR="00D14627" w:rsidRPr="00D14627">
        <w:rPr>
          <w:rFonts w:ascii="Helvetica" w:hAnsi="Helvetica" w:cs="Arial"/>
          <w:b/>
          <w:sz w:val="22"/>
          <w:szCs w:val="22"/>
        </w:rPr>
        <w:t>[1]</w:t>
      </w:r>
      <w:r w:rsidR="000A0028">
        <w:rPr>
          <w:rFonts w:ascii="Helvetica" w:hAnsi="Helvetica" w:cs="Arial"/>
          <w:sz w:val="22"/>
          <w:szCs w:val="22"/>
        </w:rPr>
        <w:t>, us</w:t>
      </w:r>
      <w:r w:rsidRPr="005B0738">
        <w:rPr>
          <w:rFonts w:ascii="Helvetica" w:hAnsi="Helvetica" w:cs="Arial"/>
          <w:sz w:val="22"/>
          <w:szCs w:val="22"/>
        </w:rPr>
        <w:t xml:space="preserve">e a wash </w:t>
      </w:r>
      <w:r w:rsidR="000F1777">
        <w:rPr>
          <w:rFonts w:ascii="Helvetica" w:hAnsi="Helvetica" w:cs="Arial"/>
          <w:sz w:val="22"/>
          <w:szCs w:val="22"/>
        </w:rPr>
        <w:t xml:space="preserve">bottle filled with a 1:100 dilution of dish soap to </w:t>
      </w:r>
      <w:r w:rsidRPr="005B0738">
        <w:rPr>
          <w:rFonts w:ascii="Helvetica" w:hAnsi="Helvetica" w:cs="Arial"/>
          <w:sz w:val="22"/>
          <w:szCs w:val="22"/>
        </w:rPr>
        <w:t>water to cover the connection</w:t>
      </w:r>
      <w:r w:rsidR="000A0028">
        <w:rPr>
          <w:rFonts w:ascii="Helvetica" w:hAnsi="Helvetica" w:cs="Arial"/>
          <w:sz w:val="22"/>
          <w:szCs w:val="22"/>
        </w:rPr>
        <w:t>s between the gas cylinders and bioreactor</w:t>
      </w:r>
      <w:r w:rsidRPr="005B0738">
        <w:rPr>
          <w:rFonts w:ascii="Helvetica" w:hAnsi="Helvetica" w:cs="Arial"/>
          <w:sz w:val="22"/>
          <w:szCs w:val="22"/>
        </w:rPr>
        <w:t xml:space="preserve"> with a small stream of soap solution</w:t>
      </w:r>
      <w:r w:rsidR="000A0028">
        <w:rPr>
          <w:rFonts w:ascii="Helvetica" w:hAnsi="Helvetica" w:cs="Arial"/>
          <w:sz w:val="22"/>
          <w:szCs w:val="22"/>
        </w:rPr>
        <w:t>. Check for gas leaks</w:t>
      </w:r>
      <w:r w:rsidR="00142093">
        <w:rPr>
          <w:rFonts w:ascii="Helvetica" w:hAnsi="Helvetica" w:cs="Arial"/>
          <w:sz w:val="22"/>
          <w:szCs w:val="22"/>
        </w:rPr>
        <w:t xml:space="preserve"> </w:t>
      </w:r>
      <w:r w:rsidR="00142093" w:rsidRPr="005B0738">
        <w:rPr>
          <w:rFonts w:ascii="Helvetica" w:hAnsi="Helvetica" w:cs="Arial"/>
          <w:sz w:val="22"/>
          <w:szCs w:val="22"/>
        </w:rPr>
        <w:t xml:space="preserve">indicated by bubbling </w:t>
      </w:r>
      <w:r w:rsidR="001A066F" w:rsidRPr="001A066F">
        <w:rPr>
          <w:rFonts w:ascii="Helvetica" w:hAnsi="Helvetica" w:cs="Arial"/>
          <w:b/>
          <w:sz w:val="22"/>
          <w:szCs w:val="22"/>
        </w:rPr>
        <w:t>[2]</w:t>
      </w:r>
      <w:r w:rsidRPr="005B0738">
        <w:rPr>
          <w:rFonts w:ascii="Helvetica" w:hAnsi="Helvetica" w:cs="Arial"/>
          <w:sz w:val="22"/>
          <w:szCs w:val="22"/>
        </w:rPr>
        <w:t>.</w:t>
      </w:r>
    </w:p>
    <w:p w14:paraId="067ABC3C" w14:textId="7DF576E9" w:rsidR="00210573" w:rsidRDefault="00D14627" w:rsidP="00D146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opens gas flow</w:t>
      </w:r>
      <w:r w:rsidR="00B24DE7">
        <w:rPr>
          <w:rFonts w:ascii="Helvetica" w:hAnsi="Helvetica" w:cs="Arial"/>
          <w:sz w:val="22"/>
          <w:szCs w:val="22"/>
        </w:rPr>
        <w:t xml:space="preserve"> from cylinders and computer interface</w:t>
      </w:r>
      <w:r>
        <w:rPr>
          <w:rFonts w:ascii="Helvetica" w:hAnsi="Helvetica" w:cs="Arial"/>
          <w:sz w:val="22"/>
          <w:szCs w:val="22"/>
        </w:rPr>
        <w:t>.</w:t>
      </w:r>
    </w:p>
    <w:p w14:paraId="21797754" w14:textId="3A538B31" w:rsidR="00210573" w:rsidRPr="00142093" w:rsidRDefault="00D14627" w:rsidP="00142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uses a bubble detector to check for gas leaks.</w:t>
      </w:r>
    </w:p>
    <w:p w14:paraId="4BE3922E" w14:textId="6EA0976C" w:rsidR="00210573" w:rsidRDefault="00210573" w:rsidP="005B07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0738">
        <w:rPr>
          <w:rFonts w:ascii="Helvetica" w:hAnsi="Helvetica" w:cs="Arial"/>
          <w:sz w:val="22"/>
          <w:szCs w:val="22"/>
        </w:rPr>
        <w:t>When initiating the microalgal experiments, begin sparging</w:t>
      </w:r>
      <w:r w:rsidR="00A06D46">
        <w:rPr>
          <w:rFonts w:ascii="Helvetica" w:hAnsi="Helvetica" w:cs="Arial"/>
          <w:sz w:val="22"/>
          <w:szCs w:val="22"/>
        </w:rPr>
        <w:t xml:space="preserve"> of the gas</w:t>
      </w:r>
      <w:r w:rsidR="001A5891">
        <w:rPr>
          <w:rFonts w:ascii="Helvetica" w:hAnsi="Helvetica" w:cs="Arial"/>
          <w:sz w:val="22"/>
          <w:szCs w:val="22"/>
        </w:rPr>
        <w:t xml:space="preserve"> </w:t>
      </w:r>
      <w:r w:rsidR="001A5891" w:rsidRPr="001A5891">
        <w:rPr>
          <w:rFonts w:ascii="Helvetica" w:hAnsi="Helvetica" w:cs="Arial"/>
          <w:b/>
          <w:sz w:val="22"/>
          <w:szCs w:val="22"/>
        </w:rPr>
        <w:t>[1]</w:t>
      </w:r>
      <w:r w:rsidR="001A5891">
        <w:rPr>
          <w:rFonts w:ascii="Helvetica" w:hAnsi="Helvetica" w:cs="Arial"/>
          <w:sz w:val="22"/>
          <w:szCs w:val="22"/>
        </w:rPr>
        <w:t>,</w:t>
      </w:r>
      <w:r w:rsidRPr="005B0738">
        <w:rPr>
          <w:rFonts w:ascii="Helvetica" w:hAnsi="Helvetica" w:cs="Arial"/>
          <w:sz w:val="22"/>
          <w:szCs w:val="22"/>
        </w:rPr>
        <w:t xml:space="preserve"> </w:t>
      </w:r>
      <w:r w:rsidR="00A06D46">
        <w:rPr>
          <w:rFonts w:ascii="Helvetica" w:hAnsi="Helvetica" w:cs="Arial"/>
          <w:sz w:val="22"/>
          <w:szCs w:val="22"/>
        </w:rPr>
        <w:t xml:space="preserve">and </w:t>
      </w:r>
      <w:r w:rsidRPr="005B0738">
        <w:rPr>
          <w:rFonts w:ascii="Helvetica" w:hAnsi="Helvetica" w:cs="Arial"/>
          <w:sz w:val="22"/>
          <w:szCs w:val="22"/>
        </w:rPr>
        <w:t>then adjust pH before inoculation</w:t>
      </w:r>
      <w:r w:rsidR="001A5891">
        <w:rPr>
          <w:rFonts w:ascii="Helvetica" w:hAnsi="Helvetica" w:cs="Arial"/>
          <w:sz w:val="22"/>
          <w:szCs w:val="22"/>
        </w:rPr>
        <w:t xml:space="preserve"> </w:t>
      </w:r>
      <w:r w:rsidR="001A5891" w:rsidRPr="001A5891">
        <w:rPr>
          <w:rFonts w:ascii="Helvetica" w:hAnsi="Helvetica" w:cs="Arial"/>
          <w:b/>
          <w:sz w:val="22"/>
          <w:szCs w:val="22"/>
        </w:rPr>
        <w:t>[2]</w:t>
      </w:r>
      <w:r w:rsidRPr="005B0738">
        <w:rPr>
          <w:rFonts w:ascii="Helvetica" w:hAnsi="Helvetica" w:cs="Arial"/>
          <w:sz w:val="22"/>
          <w:szCs w:val="22"/>
        </w:rPr>
        <w:t>.</w:t>
      </w:r>
    </w:p>
    <w:p w14:paraId="746BBF2E" w14:textId="1C9F67F8" w:rsidR="00210573" w:rsidRDefault="001A5891" w:rsidP="001A58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starts the </w:t>
      </w:r>
      <w:r w:rsidR="00A06D46">
        <w:rPr>
          <w:rFonts w:ascii="Helvetica" w:hAnsi="Helvetica" w:cs="Arial"/>
          <w:sz w:val="22"/>
          <w:szCs w:val="22"/>
        </w:rPr>
        <w:t>gas flow</w:t>
      </w:r>
      <w:r w:rsidR="00670375">
        <w:rPr>
          <w:rFonts w:ascii="Helvetica" w:hAnsi="Helvetica" w:cs="Arial"/>
          <w:sz w:val="22"/>
          <w:szCs w:val="22"/>
        </w:rPr>
        <w:t xml:space="preserve"> on the computer interface</w:t>
      </w:r>
      <w:r w:rsidR="00A06D46">
        <w:rPr>
          <w:rFonts w:ascii="Helvetica" w:hAnsi="Helvetica" w:cs="Arial"/>
          <w:sz w:val="22"/>
          <w:szCs w:val="22"/>
        </w:rPr>
        <w:t>.</w:t>
      </w:r>
    </w:p>
    <w:p w14:paraId="5B56CDC8" w14:textId="2CBEA190" w:rsidR="00A06D46" w:rsidRPr="005B0738" w:rsidRDefault="00275DEC" w:rsidP="001A58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points to pH reading</w:t>
      </w:r>
      <w:r w:rsidR="003A3E0C">
        <w:rPr>
          <w:rFonts w:ascii="Helvetica" w:hAnsi="Helvetica" w:cs="Arial"/>
          <w:sz w:val="22"/>
          <w:szCs w:val="22"/>
        </w:rPr>
        <w:t xml:space="preserve"> and </w:t>
      </w:r>
      <w:r w:rsidR="007360B0">
        <w:rPr>
          <w:rFonts w:ascii="Helvetica" w:hAnsi="Helvetica" w:cs="Arial"/>
          <w:sz w:val="22"/>
          <w:szCs w:val="22"/>
        </w:rPr>
        <w:t xml:space="preserve">then the </w:t>
      </w:r>
      <w:r w:rsidR="003A3E0C">
        <w:rPr>
          <w:rFonts w:ascii="Helvetica" w:hAnsi="Helvetica" w:cs="Arial"/>
          <w:sz w:val="22"/>
          <w:szCs w:val="22"/>
        </w:rPr>
        <w:t>base additio</w:t>
      </w:r>
      <w:r w:rsidR="00032FC1">
        <w:rPr>
          <w:rFonts w:ascii="Helvetica" w:hAnsi="Helvetica" w:cs="Arial"/>
          <w:sz w:val="22"/>
          <w:szCs w:val="22"/>
        </w:rPr>
        <w:t>n indicator</w:t>
      </w:r>
      <w:r w:rsidR="007360B0">
        <w:rPr>
          <w:rFonts w:ascii="Helvetica" w:hAnsi="Helvetica" w:cs="Arial"/>
          <w:sz w:val="22"/>
          <w:szCs w:val="22"/>
        </w:rPr>
        <w:t xml:space="preserve"> on the computer interface.</w:t>
      </w:r>
    </w:p>
    <w:p w14:paraId="1CED04E2" w14:textId="21DDFC34" w:rsidR="00210573" w:rsidRPr="005B0738" w:rsidRDefault="00210573" w:rsidP="005B07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0738">
        <w:rPr>
          <w:rFonts w:ascii="Helvetica" w:hAnsi="Helvetica" w:cs="Arial"/>
          <w:sz w:val="22"/>
          <w:szCs w:val="22"/>
        </w:rPr>
        <w:t>Inoculate the photobioreactor by aspirating the prepared microalgal inoculum into a sterile syringe, fitting the syringe to the tubing attached to the inoculation port, opening the inoculation tubing clamp, and depressing the syringe</w:t>
      </w:r>
      <w:r w:rsidR="00A06D46">
        <w:rPr>
          <w:rFonts w:ascii="Helvetica" w:hAnsi="Helvetica" w:cs="Arial"/>
          <w:sz w:val="22"/>
          <w:szCs w:val="22"/>
        </w:rPr>
        <w:t xml:space="preserve"> </w:t>
      </w:r>
      <w:r w:rsidR="00A06D46" w:rsidRPr="00A06D46">
        <w:rPr>
          <w:rFonts w:ascii="Helvetica" w:hAnsi="Helvetica" w:cs="Arial"/>
          <w:b/>
          <w:sz w:val="22"/>
          <w:szCs w:val="22"/>
        </w:rPr>
        <w:t>[1]</w:t>
      </w:r>
      <w:r w:rsidRPr="005B0738">
        <w:rPr>
          <w:rFonts w:ascii="Helvetica" w:hAnsi="Helvetica" w:cs="Arial"/>
          <w:sz w:val="22"/>
          <w:szCs w:val="22"/>
        </w:rPr>
        <w:t xml:space="preserve">. </w:t>
      </w:r>
    </w:p>
    <w:p w14:paraId="4BE10594" w14:textId="7C2FB774" w:rsidR="00210573" w:rsidRPr="005B0738" w:rsidRDefault="00A06D46" w:rsidP="00A06D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culture through the syringe.</w:t>
      </w:r>
    </w:p>
    <w:p w14:paraId="129FD071" w14:textId="01864E17" w:rsidR="00210573" w:rsidRPr="00BD12AD" w:rsidRDefault="00210573" w:rsidP="00BD12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0738">
        <w:rPr>
          <w:rFonts w:ascii="Helvetica" w:hAnsi="Helvetica" w:cs="Arial"/>
          <w:sz w:val="22"/>
          <w:szCs w:val="22"/>
        </w:rPr>
        <w:t>Check the gas monitor, gas cylinder pressures, and photobioreactor twice daily for elevated levels of toxic gas or indication of leaks</w:t>
      </w:r>
      <w:r w:rsidR="00736C72">
        <w:rPr>
          <w:rFonts w:ascii="Helvetica" w:hAnsi="Helvetica" w:cs="Arial"/>
          <w:sz w:val="22"/>
          <w:szCs w:val="22"/>
        </w:rPr>
        <w:t xml:space="preserve"> </w:t>
      </w:r>
      <w:r w:rsidR="00736C72" w:rsidRPr="00736C72">
        <w:rPr>
          <w:rFonts w:ascii="Helvetica" w:hAnsi="Helvetica" w:cs="Arial"/>
          <w:b/>
          <w:sz w:val="22"/>
          <w:szCs w:val="22"/>
        </w:rPr>
        <w:t>[1]</w:t>
      </w:r>
      <w:r w:rsidRPr="005B0738">
        <w:rPr>
          <w:rFonts w:ascii="Helvetica" w:hAnsi="Helvetica" w:cs="Arial"/>
          <w:sz w:val="22"/>
          <w:szCs w:val="22"/>
        </w:rPr>
        <w:t xml:space="preserve">. </w:t>
      </w:r>
      <w:r w:rsidR="00BD12AD" w:rsidRPr="005B0738">
        <w:rPr>
          <w:rFonts w:ascii="Helvetica" w:hAnsi="Helvetica" w:cs="Arial"/>
          <w:sz w:val="22"/>
          <w:szCs w:val="22"/>
        </w:rPr>
        <w:t>Limit the fume hood sash opening to a width that allows the bioreactor and gas cyl</w:t>
      </w:r>
      <w:r w:rsidR="00BD12AD">
        <w:rPr>
          <w:rFonts w:ascii="Helvetica" w:hAnsi="Helvetica" w:cs="Arial"/>
          <w:sz w:val="22"/>
          <w:szCs w:val="22"/>
        </w:rPr>
        <w:t xml:space="preserve">inder regulators to be reached </w:t>
      </w:r>
      <w:r w:rsidR="00BD12AD" w:rsidRPr="00BD12AD">
        <w:rPr>
          <w:rFonts w:ascii="Helvetica" w:hAnsi="Helvetica" w:cs="Arial"/>
          <w:b/>
          <w:sz w:val="22"/>
          <w:szCs w:val="22"/>
        </w:rPr>
        <w:t>[2]</w:t>
      </w:r>
      <w:r w:rsidR="00BD12AD">
        <w:rPr>
          <w:rFonts w:ascii="Helvetica" w:hAnsi="Helvetica" w:cs="Arial"/>
          <w:sz w:val="22"/>
          <w:szCs w:val="22"/>
        </w:rPr>
        <w:t>.</w:t>
      </w:r>
    </w:p>
    <w:p w14:paraId="082D53BE" w14:textId="3BFCB398" w:rsidR="00736C72" w:rsidRPr="00BB1DE3" w:rsidRDefault="00736C72" w:rsidP="00BB1D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gas monitor, pressures and the photobioreactor.</w:t>
      </w:r>
    </w:p>
    <w:p w14:paraId="1FA79314" w14:textId="3E93E45E" w:rsidR="00BD12AD" w:rsidRPr="000D6D90" w:rsidRDefault="00BD12AD" w:rsidP="000D6D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adjusts the hood sash opening.</w:t>
      </w:r>
      <w:r w:rsidR="00B4734F">
        <w:rPr>
          <w:rFonts w:ascii="Helvetica" w:hAnsi="Helvetica" w:cs="Arial"/>
          <w:sz w:val="22"/>
          <w:szCs w:val="22"/>
        </w:rPr>
        <w:t xml:space="preserve"> </w:t>
      </w:r>
      <w:r w:rsidR="00B4734F" w:rsidRPr="00B4734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B5ECF05" w14:textId="34D05CE1" w:rsidR="00210573" w:rsidRPr="005B0738" w:rsidRDefault="004F199F" w:rsidP="005B07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sampling, t</w:t>
      </w:r>
      <w:r w:rsidR="00210573" w:rsidRPr="005B0738">
        <w:rPr>
          <w:rFonts w:ascii="Helvetica" w:hAnsi="Helvetica" w:cs="Arial"/>
          <w:sz w:val="22"/>
          <w:szCs w:val="22"/>
        </w:rPr>
        <w:t>urn the gas cylinder regulators to the closed position to cease gas flow to the reactor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F199F">
        <w:rPr>
          <w:rFonts w:ascii="Helvetica" w:hAnsi="Helvetica" w:cs="Arial"/>
          <w:b/>
          <w:sz w:val="22"/>
          <w:szCs w:val="22"/>
        </w:rPr>
        <w:t>[1]</w:t>
      </w:r>
      <w:r w:rsidR="00210573" w:rsidRPr="005B0738">
        <w:rPr>
          <w:rFonts w:ascii="Helvetica" w:hAnsi="Helvetica" w:cs="Arial"/>
          <w:sz w:val="22"/>
          <w:szCs w:val="22"/>
        </w:rPr>
        <w:t>. Close the fume hood sash and allow 5 min</w:t>
      </w:r>
      <w:r>
        <w:rPr>
          <w:rFonts w:ascii="Helvetica" w:hAnsi="Helvetica" w:cs="Arial"/>
          <w:sz w:val="22"/>
          <w:szCs w:val="22"/>
        </w:rPr>
        <w:t>utes</w:t>
      </w:r>
      <w:r w:rsidR="00210573" w:rsidRPr="005B0738">
        <w:rPr>
          <w:rFonts w:ascii="Helvetica" w:hAnsi="Helvetica" w:cs="Arial"/>
          <w:sz w:val="22"/>
          <w:szCs w:val="22"/>
        </w:rPr>
        <w:t xml:space="preserve"> for the hood to evacuate the corrosive gases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F199F">
        <w:rPr>
          <w:rFonts w:ascii="Helvetica" w:hAnsi="Helvetica" w:cs="Arial"/>
          <w:b/>
          <w:sz w:val="22"/>
          <w:szCs w:val="22"/>
        </w:rPr>
        <w:t>[2]</w:t>
      </w:r>
      <w:r w:rsidR="00210573" w:rsidRPr="005B0738">
        <w:rPr>
          <w:rFonts w:ascii="Helvetica" w:hAnsi="Helvetica" w:cs="Arial"/>
          <w:sz w:val="22"/>
          <w:szCs w:val="22"/>
        </w:rPr>
        <w:t xml:space="preserve">. </w:t>
      </w:r>
    </w:p>
    <w:p w14:paraId="3F38D3D9" w14:textId="50B042D2" w:rsidR="00210573" w:rsidRDefault="004F199F" w:rsidP="000D6D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turns off the gas cylinder regulators.</w:t>
      </w:r>
      <w:r w:rsidR="00B4734F" w:rsidRPr="00B4734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3A8A5526" w14:textId="5DFC3435" w:rsidR="004F199F" w:rsidRPr="005B0738" w:rsidRDefault="004F199F" w:rsidP="000D6D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closes the fume hood sash.</w:t>
      </w:r>
      <w:r w:rsidR="00B4734F">
        <w:rPr>
          <w:rFonts w:ascii="Helvetica" w:hAnsi="Helvetica" w:cs="Arial"/>
          <w:sz w:val="22"/>
          <w:szCs w:val="22"/>
        </w:rPr>
        <w:t xml:space="preserve"> </w:t>
      </w:r>
      <w:r w:rsidR="00B4734F" w:rsidRPr="00B4734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2240E4B" w14:textId="5138F09C" w:rsidR="00210573" w:rsidRPr="00B6538A" w:rsidRDefault="00210573" w:rsidP="005B07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0738">
        <w:rPr>
          <w:rFonts w:ascii="Helvetica" w:hAnsi="Helvetica" w:cs="Arial"/>
          <w:sz w:val="22"/>
          <w:szCs w:val="22"/>
        </w:rPr>
        <w:t>Sample within the fume hood either by opening a headplate port and us</w:t>
      </w:r>
      <w:r w:rsidR="004F199F">
        <w:rPr>
          <w:rFonts w:ascii="Helvetica" w:hAnsi="Helvetica" w:cs="Arial"/>
          <w:sz w:val="22"/>
          <w:szCs w:val="22"/>
        </w:rPr>
        <w:t xml:space="preserve">ing a sterile serological pipet </w:t>
      </w:r>
      <w:r w:rsidR="004F199F" w:rsidRPr="004F199F">
        <w:rPr>
          <w:rFonts w:ascii="Helvetica" w:hAnsi="Helvetica" w:cs="Arial"/>
          <w:b/>
          <w:sz w:val="22"/>
          <w:szCs w:val="22"/>
        </w:rPr>
        <w:t>[1]</w:t>
      </w:r>
      <w:r w:rsidR="004F199F">
        <w:rPr>
          <w:rFonts w:ascii="Helvetica" w:hAnsi="Helvetica" w:cs="Arial"/>
          <w:b/>
          <w:sz w:val="22"/>
          <w:szCs w:val="22"/>
        </w:rPr>
        <w:t xml:space="preserve"> </w:t>
      </w:r>
      <w:r w:rsidRPr="005B0738">
        <w:rPr>
          <w:rFonts w:ascii="Helvetica" w:hAnsi="Helvetica" w:cs="Arial"/>
          <w:sz w:val="22"/>
          <w:szCs w:val="22"/>
        </w:rPr>
        <w:t xml:space="preserve">or drawing culture into a </w:t>
      </w:r>
      <w:r w:rsidR="004F199F">
        <w:rPr>
          <w:rFonts w:ascii="Helvetica" w:hAnsi="Helvetica" w:cs="Arial"/>
          <w:sz w:val="22"/>
          <w:szCs w:val="22"/>
        </w:rPr>
        <w:t xml:space="preserve">syringe through the inoculation or </w:t>
      </w:r>
      <w:r w:rsidRPr="00B6538A">
        <w:rPr>
          <w:rFonts w:ascii="Helvetica" w:hAnsi="Helvetica" w:cs="Arial"/>
          <w:sz w:val="22"/>
          <w:szCs w:val="22"/>
        </w:rPr>
        <w:t>sampling port</w:t>
      </w:r>
      <w:r w:rsidR="004F199F" w:rsidRPr="00B6538A">
        <w:rPr>
          <w:rFonts w:ascii="Helvetica" w:hAnsi="Helvetica" w:cs="Arial"/>
          <w:sz w:val="22"/>
          <w:szCs w:val="22"/>
        </w:rPr>
        <w:t xml:space="preserve"> </w:t>
      </w:r>
      <w:r w:rsidR="004F199F" w:rsidRPr="00B6538A">
        <w:rPr>
          <w:rFonts w:ascii="Helvetica" w:hAnsi="Helvetica" w:cs="Arial"/>
          <w:b/>
          <w:sz w:val="22"/>
          <w:szCs w:val="22"/>
        </w:rPr>
        <w:t>[2]</w:t>
      </w:r>
      <w:r w:rsidR="00486617" w:rsidRPr="00B6538A">
        <w:rPr>
          <w:rFonts w:ascii="Helvetica" w:hAnsi="Helvetica" w:cs="Arial"/>
          <w:sz w:val="22"/>
          <w:szCs w:val="22"/>
        </w:rPr>
        <w:t>.</w:t>
      </w:r>
    </w:p>
    <w:p w14:paraId="31548CC9" w14:textId="17EEDCC5" w:rsidR="00B2298A" w:rsidRPr="00B6538A" w:rsidRDefault="007645B4" w:rsidP="004866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538A">
        <w:rPr>
          <w:rFonts w:ascii="Helvetica" w:hAnsi="Helvetica" w:cs="Arial"/>
          <w:sz w:val="22"/>
          <w:szCs w:val="22"/>
        </w:rPr>
        <w:t>Talent draws up sample by opening a port</w:t>
      </w:r>
      <w:r w:rsidR="002C78CF" w:rsidRPr="00B6538A">
        <w:rPr>
          <w:rFonts w:ascii="Helvetica" w:hAnsi="Helvetica" w:cs="Arial"/>
          <w:sz w:val="22"/>
          <w:szCs w:val="22"/>
        </w:rPr>
        <w:t xml:space="preserve"> and using </w:t>
      </w:r>
      <w:r w:rsidR="00A61FE3" w:rsidRPr="00B6538A">
        <w:rPr>
          <w:rFonts w:ascii="Helvetica" w:hAnsi="Helvetica" w:cs="Arial"/>
          <w:sz w:val="22"/>
          <w:szCs w:val="22"/>
        </w:rPr>
        <w:t>a</w:t>
      </w:r>
      <w:r w:rsidR="002C78CF" w:rsidRPr="00B6538A">
        <w:rPr>
          <w:rFonts w:ascii="Helvetica" w:hAnsi="Helvetica" w:cs="Arial"/>
          <w:sz w:val="22"/>
          <w:szCs w:val="22"/>
        </w:rPr>
        <w:t xml:space="preserve"> serological pipet</w:t>
      </w:r>
      <w:r w:rsidRPr="00B6538A">
        <w:rPr>
          <w:rFonts w:ascii="Helvetica" w:hAnsi="Helvetica" w:cs="Arial"/>
          <w:sz w:val="22"/>
          <w:szCs w:val="22"/>
        </w:rPr>
        <w:t>.</w:t>
      </w:r>
    </w:p>
    <w:p w14:paraId="5B8769D2" w14:textId="58329044" w:rsidR="007645B4" w:rsidRPr="00B6538A" w:rsidRDefault="007645B4" w:rsidP="004866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538A">
        <w:rPr>
          <w:rFonts w:ascii="Helvetica" w:hAnsi="Helvetica" w:cs="Arial"/>
          <w:sz w:val="22"/>
          <w:szCs w:val="22"/>
        </w:rPr>
        <w:lastRenderedPageBreak/>
        <w:t>Talent draws up sample through</w:t>
      </w:r>
      <w:r w:rsidR="002C78CF" w:rsidRPr="00B6538A">
        <w:rPr>
          <w:rFonts w:ascii="Helvetica" w:hAnsi="Helvetica" w:cs="Arial"/>
          <w:sz w:val="22"/>
          <w:szCs w:val="22"/>
        </w:rPr>
        <w:t xml:space="preserve"> the inoculation port</w:t>
      </w:r>
      <w:r w:rsidRPr="00B6538A">
        <w:rPr>
          <w:rFonts w:ascii="Helvetica" w:hAnsi="Helvetica" w:cs="Arial"/>
          <w:sz w:val="22"/>
          <w:szCs w:val="22"/>
        </w:rPr>
        <w:t xml:space="preserve"> with a syringe.</w:t>
      </w:r>
    </w:p>
    <w:p w14:paraId="3D364741" w14:textId="77777777" w:rsidR="007645B4" w:rsidRPr="00486617" w:rsidRDefault="007645B4" w:rsidP="007645B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FDF2E03" w14:textId="6E68D89C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679217C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29662C">
        <w:rPr>
          <w:rFonts w:ascii="Helvetica" w:hAnsi="Helvetica" w:cs="Arial"/>
          <w:b/>
          <w:i w:val="0"/>
          <w:sz w:val="22"/>
          <w:szCs w:val="22"/>
        </w:rPr>
        <w:t xml:space="preserve">Calibration Curve and </w:t>
      </w:r>
      <w:r w:rsidR="005557D5">
        <w:rPr>
          <w:rFonts w:ascii="Helvetica" w:hAnsi="Helvetica" w:cs="Arial"/>
          <w:b/>
          <w:i w:val="0"/>
          <w:sz w:val="22"/>
          <w:szCs w:val="22"/>
        </w:rPr>
        <w:t>Modeled Biomass Productivity</w:t>
      </w:r>
    </w:p>
    <w:p w14:paraId="289E387F" w14:textId="017FD045" w:rsidR="004424D5" w:rsidRDefault="002B5DEC" w:rsidP="004424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a</w:t>
      </w:r>
      <w:r w:rsidR="004424D5" w:rsidRPr="004424D5">
        <w:rPr>
          <w:rFonts w:ascii="Helvetica" w:hAnsi="Helvetica" w:cs="Arial"/>
          <w:sz w:val="22"/>
          <w:szCs w:val="22"/>
        </w:rPr>
        <w:t xml:space="preserve"> calibration curve for the green microalgae, </w:t>
      </w:r>
      <w:r w:rsidR="004424D5" w:rsidRPr="007834BD">
        <w:rPr>
          <w:rFonts w:ascii="Helvetica" w:hAnsi="Helvetica" w:cs="Arial"/>
          <w:i/>
          <w:sz w:val="22"/>
          <w:szCs w:val="22"/>
        </w:rPr>
        <w:t>S</w:t>
      </w:r>
      <w:r w:rsidR="00BB5169">
        <w:rPr>
          <w:rFonts w:ascii="Helvetica" w:hAnsi="Helvetica" w:cs="Arial"/>
          <w:i/>
          <w:sz w:val="22"/>
          <w:szCs w:val="22"/>
        </w:rPr>
        <w:t>cenedesmus</w:t>
      </w:r>
      <w:r w:rsidR="004424D5" w:rsidRPr="007834BD">
        <w:rPr>
          <w:rFonts w:ascii="Helvetica" w:hAnsi="Helvetica" w:cs="Arial"/>
          <w:i/>
          <w:sz w:val="22"/>
          <w:szCs w:val="22"/>
        </w:rPr>
        <w:t xml:space="preserve"> obliquus</w:t>
      </w:r>
      <w:r w:rsidR="007834BD">
        <w:rPr>
          <w:rFonts w:ascii="Helvetica" w:hAnsi="Helvetica" w:cs="Arial"/>
          <w:sz w:val="22"/>
          <w:szCs w:val="22"/>
        </w:rPr>
        <w:t xml:space="preserve"> </w:t>
      </w:r>
      <w:r w:rsidR="007834BD" w:rsidRPr="007834B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6B5C55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0D0AC9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6B5C55">
        <w:rPr>
          <w:rFonts w:ascii="Helvetica" w:hAnsi="Helvetica" w:cs="Arial"/>
          <w:i/>
          <w:color w:val="FF0000"/>
          <w:sz w:val="22"/>
          <w:szCs w:val="22"/>
        </w:rPr>
        <w:t>h</w:t>
      </w:r>
      <w:r w:rsidR="000D0AC9">
        <w:rPr>
          <w:rFonts w:ascii="Helvetica" w:hAnsi="Helvetica" w:cs="Arial"/>
          <w:i/>
          <w:color w:val="FF0000"/>
          <w:sz w:val="22"/>
          <w:szCs w:val="22"/>
        </w:rPr>
        <w:t>n-</w:t>
      </w:r>
      <w:r w:rsidR="006B5C55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CA4E9A">
        <w:rPr>
          <w:rFonts w:ascii="Helvetica" w:hAnsi="Helvetica" w:cs="Arial"/>
          <w:i/>
          <w:color w:val="FF0000"/>
          <w:sz w:val="22"/>
          <w:szCs w:val="22"/>
        </w:rPr>
        <w:t>h</w:t>
      </w:r>
      <w:r w:rsidR="000D0AC9">
        <w:rPr>
          <w:rFonts w:ascii="Helvetica" w:hAnsi="Helvetica" w:cs="Arial"/>
          <w:i/>
          <w:color w:val="FF0000"/>
          <w:sz w:val="22"/>
          <w:szCs w:val="22"/>
        </w:rPr>
        <w:t xml:space="preserve">-dez-mus </w:t>
      </w:r>
      <w:r w:rsidR="00F52B87">
        <w:rPr>
          <w:rFonts w:ascii="Helvetica" w:hAnsi="Helvetica" w:cs="Helvetica"/>
          <w:i/>
          <w:color w:val="FF0000"/>
          <w:sz w:val="22"/>
          <w:szCs w:val="22"/>
        </w:rPr>
        <w:t>ō</w:t>
      </w:r>
      <w:r w:rsidR="000D0AC9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D02C64">
        <w:rPr>
          <w:rFonts w:ascii="Helvetica" w:hAnsi="Helvetica" w:cs="Arial"/>
          <w:i/>
          <w:color w:val="FF0000"/>
          <w:sz w:val="22"/>
          <w:szCs w:val="22"/>
        </w:rPr>
        <w:t>-lee-kus</w:t>
      </w:r>
      <w:r w:rsidR="007834BD" w:rsidRPr="007834B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4424D5" w:rsidRPr="004424D5">
        <w:rPr>
          <w:rFonts w:ascii="Helvetica" w:hAnsi="Helvetica" w:cs="Arial"/>
          <w:sz w:val="22"/>
          <w:szCs w:val="22"/>
        </w:rPr>
        <w:t>, harvested in the exponential phase</w:t>
      </w:r>
      <w:r w:rsidR="007834BD">
        <w:rPr>
          <w:rFonts w:ascii="Helvetica" w:hAnsi="Helvetica" w:cs="Arial"/>
          <w:sz w:val="22"/>
          <w:szCs w:val="22"/>
        </w:rPr>
        <w:t xml:space="preserve"> </w:t>
      </w:r>
      <w:r w:rsidR="007834BD" w:rsidRPr="007834BD">
        <w:rPr>
          <w:rFonts w:ascii="Helvetica" w:hAnsi="Helvetica" w:cs="Arial"/>
          <w:b/>
          <w:sz w:val="22"/>
          <w:szCs w:val="22"/>
        </w:rPr>
        <w:t>[1]</w:t>
      </w:r>
      <w:r w:rsidR="004424D5" w:rsidRPr="004424D5">
        <w:rPr>
          <w:rFonts w:ascii="Helvetica" w:hAnsi="Helvetica" w:cs="Arial"/>
          <w:sz w:val="22"/>
          <w:szCs w:val="22"/>
        </w:rPr>
        <w:t>, was established with OD750</w:t>
      </w:r>
      <w:r w:rsidR="007834BD">
        <w:rPr>
          <w:rFonts w:ascii="Helvetica" w:hAnsi="Helvetica" w:cs="Arial"/>
          <w:sz w:val="22"/>
          <w:szCs w:val="22"/>
        </w:rPr>
        <w:t xml:space="preserve"> </w:t>
      </w:r>
      <w:r w:rsidR="007834BD" w:rsidRPr="007834BD">
        <w:rPr>
          <w:rFonts w:ascii="Helvetica" w:hAnsi="Helvetica" w:cs="Arial"/>
          <w:i/>
          <w:color w:val="FF0000"/>
          <w:sz w:val="22"/>
          <w:szCs w:val="22"/>
        </w:rPr>
        <w:t>(pronounce as O-D-seven-fifty)</w:t>
      </w:r>
      <w:r w:rsidR="007834BD">
        <w:rPr>
          <w:rFonts w:ascii="Helvetica" w:hAnsi="Helvetica" w:cs="Arial"/>
          <w:sz w:val="22"/>
          <w:szCs w:val="22"/>
        </w:rPr>
        <w:t xml:space="preserve"> </w:t>
      </w:r>
      <w:r w:rsidR="002C41EB">
        <w:rPr>
          <w:rFonts w:ascii="Helvetica" w:hAnsi="Helvetica" w:cs="Arial"/>
          <w:sz w:val="22"/>
          <w:szCs w:val="22"/>
        </w:rPr>
        <w:t xml:space="preserve">measurements </w:t>
      </w:r>
      <w:r w:rsidR="007834BD" w:rsidRPr="007834BD">
        <w:rPr>
          <w:rFonts w:ascii="Helvetica" w:hAnsi="Helvetica" w:cs="Arial"/>
          <w:b/>
          <w:sz w:val="22"/>
          <w:szCs w:val="22"/>
        </w:rPr>
        <w:t>[2]</w:t>
      </w:r>
      <w:r w:rsidR="004424D5" w:rsidRPr="004424D5">
        <w:rPr>
          <w:rFonts w:ascii="Helvetica" w:hAnsi="Helvetica" w:cs="Arial"/>
          <w:sz w:val="22"/>
          <w:szCs w:val="22"/>
        </w:rPr>
        <w:t xml:space="preserve"> an</w:t>
      </w:r>
      <w:r w:rsidR="004424D5">
        <w:rPr>
          <w:rFonts w:ascii="Helvetica" w:hAnsi="Helvetica" w:cs="Arial"/>
          <w:sz w:val="22"/>
          <w:szCs w:val="22"/>
        </w:rPr>
        <w:t xml:space="preserve">d dried biomass concentrations </w:t>
      </w:r>
      <w:r w:rsidR="007834BD" w:rsidRPr="007834BD">
        <w:rPr>
          <w:rFonts w:ascii="Helvetica" w:hAnsi="Helvetica" w:cs="Arial"/>
          <w:b/>
          <w:sz w:val="22"/>
          <w:szCs w:val="22"/>
        </w:rPr>
        <w:t>[</w:t>
      </w:r>
      <w:r w:rsidR="007834BD">
        <w:rPr>
          <w:rFonts w:ascii="Helvetica" w:hAnsi="Helvetica" w:cs="Arial"/>
          <w:b/>
          <w:sz w:val="22"/>
          <w:szCs w:val="22"/>
        </w:rPr>
        <w:t>3</w:t>
      </w:r>
      <w:r w:rsidR="007834BD" w:rsidRPr="007834BD">
        <w:rPr>
          <w:rFonts w:ascii="Helvetica" w:hAnsi="Helvetica" w:cs="Arial"/>
          <w:b/>
          <w:sz w:val="22"/>
          <w:szCs w:val="22"/>
        </w:rPr>
        <w:t>]</w:t>
      </w:r>
      <w:r w:rsidR="007834BD">
        <w:rPr>
          <w:rFonts w:ascii="Helvetica" w:hAnsi="Helvetica" w:cs="Arial"/>
          <w:sz w:val="22"/>
          <w:szCs w:val="22"/>
        </w:rPr>
        <w:t>.</w:t>
      </w:r>
    </w:p>
    <w:p w14:paraId="37D6C839" w14:textId="34FD1F61" w:rsidR="004424D5" w:rsidRDefault="00F63C6F" w:rsidP="004424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424D5" w:rsidRPr="004424D5">
        <w:rPr>
          <w:rFonts w:ascii="Helvetica" w:hAnsi="Helvetica" w:cs="Arial"/>
          <w:sz w:val="22"/>
          <w:szCs w:val="22"/>
        </w:rPr>
        <w:t>Figure 2</w:t>
      </w:r>
    </w:p>
    <w:p w14:paraId="4BED440A" w14:textId="1E2D37C5" w:rsidR="007834BD" w:rsidRDefault="00F63C6F" w:rsidP="004424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834BD">
        <w:rPr>
          <w:rFonts w:ascii="Helvetica" w:hAnsi="Helvetica" w:cs="Arial"/>
          <w:sz w:val="22"/>
          <w:szCs w:val="22"/>
        </w:rPr>
        <w:t xml:space="preserve">Figure 2 – </w:t>
      </w:r>
      <w:r w:rsidR="007834BD" w:rsidRPr="007834BD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y axis.</w:t>
      </w:r>
    </w:p>
    <w:p w14:paraId="4BCB7721" w14:textId="47C14BB8" w:rsidR="007834BD" w:rsidRPr="007834BD" w:rsidRDefault="00F63C6F" w:rsidP="007834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834BD">
        <w:rPr>
          <w:rFonts w:ascii="Helvetica" w:hAnsi="Helvetica" w:cs="Arial"/>
          <w:sz w:val="22"/>
          <w:szCs w:val="22"/>
        </w:rPr>
        <w:t xml:space="preserve">Figure 2 – </w:t>
      </w:r>
      <w:r w:rsidR="007834BD" w:rsidRPr="007834B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7834BD">
        <w:rPr>
          <w:rFonts w:ascii="Helvetica" w:hAnsi="Helvetica" w:cs="Arial"/>
          <w:i/>
          <w:color w:val="4472C4" w:themeColor="accent1"/>
          <w:sz w:val="22"/>
          <w:szCs w:val="22"/>
        </w:rPr>
        <w:t>x</w:t>
      </w:r>
      <w:r w:rsidR="007834BD" w:rsidRPr="007834B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axis.</w:t>
      </w:r>
    </w:p>
    <w:p w14:paraId="674C406A" w14:textId="2F7191F6" w:rsidR="004424D5" w:rsidRDefault="009E69FD" w:rsidP="004424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="004424D5" w:rsidRPr="004424D5">
        <w:rPr>
          <w:rFonts w:ascii="Helvetica" w:hAnsi="Helvetica" w:cs="Arial"/>
          <w:sz w:val="22"/>
          <w:szCs w:val="22"/>
        </w:rPr>
        <w:t>biomass concentrations were calculated from the calibration curve, and then modeled with a logistic curve</w:t>
      </w:r>
      <w:r w:rsidR="00EF6F8B">
        <w:rPr>
          <w:rFonts w:ascii="Helvetica" w:hAnsi="Helvetica" w:cs="Arial"/>
          <w:sz w:val="22"/>
          <w:szCs w:val="22"/>
        </w:rPr>
        <w:t xml:space="preserve">, </w:t>
      </w:r>
      <w:r w:rsidR="00EF6F8B" w:rsidRPr="00544401">
        <w:rPr>
          <w:rFonts w:ascii="Helvetica" w:hAnsi="Helvetica" w:cs="Arial"/>
          <w:sz w:val="22"/>
          <w:szCs w:val="22"/>
        </w:rPr>
        <w:t>where L is</w:t>
      </w:r>
      <w:r w:rsidR="009420CC" w:rsidRPr="00544401">
        <w:rPr>
          <w:rFonts w:ascii="Helvetica" w:hAnsi="Helvetica" w:cs="Arial"/>
          <w:sz w:val="22"/>
          <w:szCs w:val="22"/>
        </w:rPr>
        <w:t xml:space="preserve"> </w:t>
      </w:r>
      <w:r w:rsidR="00341822" w:rsidRPr="00544401">
        <w:rPr>
          <w:rFonts w:ascii="Helvetica" w:hAnsi="Helvetica" w:cs="Arial"/>
          <w:sz w:val="22"/>
          <w:szCs w:val="22"/>
        </w:rPr>
        <w:t xml:space="preserve">the maximum </w:t>
      </w:r>
      <w:r w:rsidR="009420CC" w:rsidRPr="00544401">
        <w:rPr>
          <w:rFonts w:ascii="Helvetica" w:hAnsi="Helvetica" w:cs="Arial"/>
          <w:sz w:val="22"/>
          <w:szCs w:val="22"/>
        </w:rPr>
        <w:t>biomass concentration</w:t>
      </w:r>
      <w:r w:rsidR="00EF6F8B" w:rsidRPr="00544401">
        <w:rPr>
          <w:rFonts w:ascii="Helvetica" w:hAnsi="Helvetica" w:cs="Arial"/>
          <w:sz w:val="22"/>
          <w:szCs w:val="22"/>
        </w:rPr>
        <w:t xml:space="preserve">, k is </w:t>
      </w:r>
      <w:r w:rsidR="002C1BD7" w:rsidRPr="00544401">
        <w:rPr>
          <w:rFonts w:ascii="Helvetica" w:hAnsi="Helvetica" w:cs="Arial"/>
          <w:sz w:val="22"/>
          <w:szCs w:val="22"/>
        </w:rPr>
        <w:t xml:space="preserve">the </w:t>
      </w:r>
      <w:r w:rsidR="006977AA" w:rsidRPr="00544401">
        <w:rPr>
          <w:rFonts w:ascii="Helvetica" w:hAnsi="Helvetica" w:cs="Arial"/>
          <w:sz w:val="22"/>
          <w:szCs w:val="22"/>
        </w:rPr>
        <w:t>relative steepness of the exponential phase</w:t>
      </w:r>
      <w:r w:rsidR="00EF6F8B" w:rsidRPr="00544401">
        <w:rPr>
          <w:rFonts w:ascii="Helvetica" w:hAnsi="Helvetica" w:cs="Arial"/>
          <w:sz w:val="22"/>
          <w:szCs w:val="22"/>
        </w:rPr>
        <w:t>,</w:t>
      </w:r>
      <w:r w:rsidR="002C1BD7" w:rsidRPr="00544401">
        <w:rPr>
          <w:rFonts w:ascii="Helvetica" w:hAnsi="Helvetica" w:cs="Arial"/>
          <w:sz w:val="22"/>
          <w:szCs w:val="22"/>
        </w:rPr>
        <w:t xml:space="preserve"> x</w:t>
      </w:r>
      <w:r w:rsidR="002C1BD7" w:rsidRPr="00544401">
        <w:rPr>
          <w:rFonts w:ascii="Helvetica" w:hAnsi="Helvetica" w:cs="Arial"/>
          <w:sz w:val="22"/>
          <w:szCs w:val="22"/>
          <w:vertAlign w:val="subscript"/>
        </w:rPr>
        <w:t>0</w:t>
      </w:r>
      <w:r w:rsidR="002C1BD7" w:rsidRPr="00544401">
        <w:rPr>
          <w:rFonts w:ascii="Helvetica" w:hAnsi="Helvetica" w:cs="Arial"/>
          <w:sz w:val="22"/>
          <w:szCs w:val="22"/>
        </w:rPr>
        <w:t xml:space="preserve"> is the </w:t>
      </w:r>
      <w:r w:rsidR="00A224D0" w:rsidRPr="00544401">
        <w:rPr>
          <w:rFonts w:ascii="Helvetica" w:hAnsi="Helvetica" w:cs="Arial"/>
          <w:sz w:val="22"/>
          <w:szCs w:val="22"/>
        </w:rPr>
        <w:t>time of the curve’s midpoint</w:t>
      </w:r>
      <w:r w:rsidR="00545EA7" w:rsidRPr="00544401">
        <w:rPr>
          <w:rFonts w:ascii="Helvetica" w:hAnsi="Helvetica" w:cs="Arial"/>
          <w:sz w:val="22"/>
          <w:szCs w:val="22"/>
        </w:rPr>
        <w:t>,</w:t>
      </w:r>
      <w:r w:rsidR="00EF6F8B" w:rsidRPr="00544401">
        <w:rPr>
          <w:rFonts w:ascii="Helvetica" w:hAnsi="Helvetica" w:cs="Arial"/>
          <w:sz w:val="22"/>
          <w:szCs w:val="22"/>
        </w:rPr>
        <w:t xml:space="preserve"> and x is the time</w:t>
      </w:r>
      <w:r w:rsidR="006B7691">
        <w:rPr>
          <w:rFonts w:ascii="Helvetica" w:hAnsi="Helvetica" w:cs="Arial"/>
          <w:sz w:val="22"/>
          <w:szCs w:val="22"/>
        </w:rPr>
        <w:t xml:space="preserve"> </w:t>
      </w:r>
      <w:r w:rsidR="006B7691" w:rsidRPr="006B7691">
        <w:rPr>
          <w:rFonts w:ascii="Helvetica" w:hAnsi="Helvetica" w:cs="Arial"/>
          <w:b/>
          <w:sz w:val="22"/>
          <w:szCs w:val="22"/>
        </w:rPr>
        <w:t>[1]</w:t>
      </w:r>
      <w:r w:rsidR="006B7691">
        <w:rPr>
          <w:rFonts w:ascii="Helvetica" w:hAnsi="Helvetica" w:cs="Arial"/>
          <w:sz w:val="22"/>
          <w:szCs w:val="22"/>
        </w:rPr>
        <w:t>.</w:t>
      </w:r>
    </w:p>
    <w:p w14:paraId="0845A553" w14:textId="5D82B2CD" w:rsidR="004424D5" w:rsidRDefault="00F63C6F" w:rsidP="004424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424D5">
        <w:rPr>
          <w:rFonts w:ascii="Helvetica" w:hAnsi="Helvetica" w:cs="Arial"/>
          <w:sz w:val="22"/>
          <w:szCs w:val="22"/>
        </w:rPr>
        <w:t>Figure 3</w:t>
      </w:r>
      <w:r w:rsidR="00953898">
        <w:rPr>
          <w:rFonts w:ascii="Helvetica" w:hAnsi="Helvetica" w:cs="Arial"/>
          <w:sz w:val="22"/>
          <w:szCs w:val="22"/>
        </w:rPr>
        <w:t xml:space="preserve"> </w:t>
      </w:r>
      <w:r w:rsidR="00EF6F8B">
        <w:rPr>
          <w:rFonts w:ascii="Helvetica" w:hAnsi="Helvetica" w:cs="Arial"/>
          <w:sz w:val="22"/>
          <w:szCs w:val="22"/>
        </w:rPr>
        <w:t xml:space="preserve"> </w:t>
      </w:r>
      <w:r w:rsidR="00953898" w:rsidRPr="00953898">
        <w:rPr>
          <w:rFonts w:ascii="Helvetica" w:hAnsi="Helvetica" w:cs="Arial"/>
          <w:b/>
          <w:sz w:val="22"/>
          <w:szCs w:val="22"/>
        </w:rPr>
        <w:t>TEXT</w:t>
      </w:r>
      <w:bookmarkStart w:id="2" w:name="_Hlk21358317"/>
      <w:r w:rsidR="00953898" w:rsidRPr="00953898">
        <w:rPr>
          <w:rFonts w:ascii="Helvetica" w:hAnsi="Helvetica" w:cs="Arial"/>
          <w:b/>
          <w:sz w:val="22"/>
          <w:szCs w:val="22"/>
        </w:rPr>
        <w:t xml:space="preserve">: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b/>
                <w:i/>
                <w:color w:val="000000" w:themeColor="text1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000000" w:themeColor="text1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1+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-k(x-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)</m:t>
                </m:r>
              </m:sup>
            </m:sSup>
          </m:den>
        </m:f>
      </m:oMath>
      <w:r w:rsidR="00953898">
        <w:rPr>
          <w:rFonts w:ascii="Helvetica" w:hAnsi="Helvetica" w:cs="Arial"/>
          <w:b/>
          <w:sz w:val="22"/>
          <w:szCs w:val="22"/>
        </w:rPr>
        <w:t>;</w:t>
      </w:r>
      <w:r w:rsidR="00953898" w:rsidRPr="00953898">
        <w:rPr>
          <w:rFonts w:ascii="Helvetica" w:hAnsi="Helvetica" w:cs="Arial"/>
          <w:b/>
          <w:sz w:val="22"/>
          <w:szCs w:val="22"/>
        </w:rPr>
        <w:t xml:space="preserve"> L = 1955 mg L</w:t>
      </w:r>
      <w:r w:rsidR="00953898" w:rsidRPr="00953898">
        <w:rPr>
          <w:rFonts w:ascii="Helvetica" w:hAnsi="Helvetica" w:cs="Arial"/>
          <w:b/>
          <w:sz w:val="22"/>
          <w:szCs w:val="22"/>
          <w:vertAlign w:val="superscript"/>
        </w:rPr>
        <w:t>-1</w:t>
      </w:r>
      <w:r w:rsidR="00953898" w:rsidRPr="00953898">
        <w:rPr>
          <w:rFonts w:ascii="Helvetica" w:hAnsi="Helvetica" w:cs="Arial"/>
          <w:b/>
          <w:sz w:val="22"/>
          <w:szCs w:val="22"/>
        </w:rPr>
        <w:t xml:space="preserve">, </w:t>
      </w:r>
      <w:r w:rsidR="00953898">
        <w:rPr>
          <w:rFonts w:ascii="Helvetica" w:hAnsi="Helvetica" w:cs="Arial"/>
          <w:b/>
          <w:sz w:val="22"/>
          <w:szCs w:val="22"/>
        </w:rPr>
        <w:t>k = 1.154 d</w:t>
      </w:r>
      <w:r w:rsidR="00953898" w:rsidRPr="00953898">
        <w:rPr>
          <w:rFonts w:ascii="Helvetica" w:hAnsi="Helvetica" w:cs="Arial"/>
          <w:b/>
          <w:sz w:val="22"/>
          <w:szCs w:val="22"/>
          <w:vertAlign w:val="superscript"/>
        </w:rPr>
        <w:t>-1</w:t>
      </w:r>
      <w:r w:rsidR="00953898">
        <w:rPr>
          <w:rFonts w:ascii="Helvetica" w:hAnsi="Helvetica" w:cs="Arial"/>
          <w:b/>
          <w:sz w:val="22"/>
          <w:szCs w:val="22"/>
        </w:rPr>
        <w:t>, and x</w:t>
      </w:r>
      <w:r w:rsidR="00953898" w:rsidRPr="00953898">
        <w:rPr>
          <w:rFonts w:ascii="Helvetica" w:hAnsi="Helvetica" w:cs="Arial"/>
          <w:b/>
          <w:sz w:val="22"/>
          <w:szCs w:val="22"/>
          <w:vertAlign w:val="subscript"/>
        </w:rPr>
        <w:t>0</w:t>
      </w:r>
      <w:r w:rsidR="00953898">
        <w:rPr>
          <w:rFonts w:ascii="Helvetica" w:hAnsi="Helvetica" w:cs="Arial"/>
          <w:b/>
          <w:sz w:val="22"/>
          <w:szCs w:val="22"/>
        </w:rPr>
        <w:t xml:space="preserve"> = 3.317 d.</w:t>
      </w:r>
    </w:p>
    <w:bookmarkEnd w:id="2"/>
    <w:p w14:paraId="72E40DE2" w14:textId="587D548B" w:rsidR="004424D5" w:rsidRDefault="00334D26" w:rsidP="00334D2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4D26">
        <w:rPr>
          <w:rFonts w:ascii="Helvetica" w:hAnsi="Helvetica" w:cs="Arial"/>
          <w:sz w:val="22"/>
          <w:szCs w:val="22"/>
        </w:rPr>
        <w:t xml:space="preserve">A promising preliminary trial with simulated flue gas achieved a maximum microalgal biomass productivity rate </w:t>
      </w:r>
      <w:r w:rsidR="009E69FD">
        <w:rPr>
          <w:rFonts w:ascii="Helvetica" w:hAnsi="Helvetica" w:cs="Arial"/>
          <w:sz w:val="22"/>
          <w:szCs w:val="22"/>
        </w:rPr>
        <w:t>at 690 milli</w:t>
      </w:r>
      <w:r w:rsidRPr="00334D26">
        <w:rPr>
          <w:rFonts w:ascii="Helvetica" w:hAnsi="Helvetica" w:cs="Arial"/>
          <w:sz w:val="22"/>
          <w:szCs w:val="22"/>
        </w:rPr>
        <w:t>g</w:t>
      </w:r>
      <w:r w:rsidR="009E69FD">
        <w:rPr>
          <w:rFonts w:ascii="Helvetica" w:hAnsi="Helvetica" w:cs="Arial"/>
          <w:sz w:val="22"/>
          <w:szCs w:val="22"/>
        </w:rPr>
        <w:t xml:space="preserve">rams per liter per day </w:t>
      </w:r>
      <w:r w:rsidR="009E69FD" w:rsidRPr="009E69FD">
        <w:rPr>
          <w:rFonts w:ascii="Helvetica" w:hAnsi="Helvetica" w:cs="Arial"/>
          <w:b/>
          <w:sz w:val="22"/>
          <w:szCs w:val="22"/>
        </w:rPr>
        <w:t>[</w:t>
      </w:r>
      <w:r w:rsidR="009E69FD">
        <w:rPr>
          <w:rFonts w:ascii="Helvetica" w:hAnsi="Helvetica" w:cs="Arial"/>
          <w:b/>
          <w:sz w:val="22"/>
          <w:szCs w:val="22"/>
        </w:rPr>
        <w:t>1</w:t>
      </w:r>
      <w:r w:rsidR="009E69FD" w:rsidRPr="009E69FD">
        <w:rPr>
          <w:rFonts w:ascii="Helvetica" w:hAnsi="Helvetica" w:cs="Arial"/>
          <w:b/>
          <w:sz w:val="22"/>
          <w:szCs w:val="22"/>
        </w:rPr>
        <w:t>]</w:t>
      </w:r>
      <w:r w:rsidR="005A0BD0">
        <w:rPr>
          <w:rFonts w:ascii="Helvetica" w:hAnsi="Helvetica" w:cs="Arial"/>
          <w:sz w:val="22"/>
          <w:szCs w:val="22"/>
        </w:rPr>
        <w:t>, which was</w:t>
      </w:r>
      <w:r w:rsidR="009E69FD">
        <w:rPr>
          <w:rFonts w:ascii="Helvetica" w:hAnsi="Helvetica" w:cs="Arial"/>
          <w:sz w:val="22"/>
          <w:szCs w:val="22"/>
        </w:rPr>
        <w:t xml:space="preserve"> greater than that of 12% carbon dioxide and ultra-zero air at </w:t>
      </w:r>
      <w:r w:rsidRPr="00334D26">
        <w:rPr>
          <w:rFonts w:ascii="Helvetica" w:hAnsi="Helvetica" w:cs="Arial"/>
          <w:sz w:val="22"/>
          <w:szCs w:val="22"/>
        </w:rPr>
        <w:t xml:space="preserve">510 </w:t>
      </w:r>
      <w:r w:rsidR="009E69FD">
        <w:rPr>
          <w:rFonts w:ascii="Helvetica" w:hAnsi="Helvetica" w:cs="Arial"/>
          <w:sz w:val="22"/>
          <w:szCs w:val="22"/>
        </w:rPr>
        <w:t xml:space="preserve">milligrams per liter per day </w:t>
      </w:r>
      <w:r w:rsidR="009E69FD">
        <w:rPr>
          <w:rFonts w:ascii="Helvetica" w:hAnsi="Helvetica" w:cs="Arial"/>
          <w:b/>
          <w:sz w:val="22"/>
          <w:szCs w:val="22"/>
        </w:rPr>
        <w:t>[2</w:t>
      </w:r>
      <w:r w:rsidR="009E69FD" w:rsidRPr="009E69FD">
        <w:rPr>
          <w:rFonts w:ascii="Helvetica" w:hAnsi="Helvetica" w:cs="Arial"/>
          <w:b/>
          <w:sz w:val="22"/>
          <w:szCs w:val="22"/>
        </w:rPr>
        <w:t>]</w:t>
      </w:r>
      <w:r w:rsidR="009E69FD">
        <w:rPr>
          <w:rFonts w:ascii="Helvetica" w:hAnsi="Helvetica" w:cs="Arial"/>
          <w:sz w:val="22"/>
          <w:szCs w:val="22"/>
        </w:rPr>
        <w:t>.</w:t>
      </w:r>
    </w:p>
    <w:p w14:paraId="407BF771" w14:textId="0A580805" w:rsidR="009E69FD" w:rsidRPr="00941F2F" w:rsidRDefault="00F63C6F" w:rsidP="00941F2F">
      <w:pPr>
        <w:spacing w:before="240"/>
        <w:ind w:left="1368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E69FD">
        <w:rPr>
          <w:rFonts w:ascii="Helvetica" w:hAnsi="Helvetica" w:cs="Arial"/>
          <w:sz w:val="22"/>
          <w:szCs w:val="22"/>
        </w:rPr>
        <w:t xml:space="preserve">Figure 4 – </w:t>
      </w:r>
      <w:r w:rsidR="009E69FD" w:rsidRPr="007834B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9E69FD">
        <w:rPr>
          <w:rFonts w:ascii="Helvetica" w:hAnsi="Helvetica" w:cs="Arial"/>
          <w:i/>
          <w:color w:val="4472C4" w:themeColor="accent1"/>
          <w:sz w:val="22"/>
          <w:szCs w:val="22"/>
        </w:rPr>
        <w:t>the blue trace</w:t>
      </w:r>
      <w:r w:rsidR="009E69FD" w:rsidRPr="007834BD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  <w:r w:rsidR="00651987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651987" w:rsidRPr="00651987">
        <w:rPr>
          <w:rFonts w:ascii="Helvetica" w:hAnsi="Helvetica" w:cs="Arial"/>
          <w:b/>
          <w:i/>
          <w:color w:val="4472C4" w:themeColor="accent1"/>
          <w:sz w:val="22"/>
          <w:szCs w:val="22"/>
        </w:rPr>
        <w:t xml:space="preserve">TEXT: </w:t>
      </w:r>
      <w:bookmarkStart w:id="3" w:name="OLE_LINK1"/>
      <m:oMath>
        <m:r>
          <m:rPr>
            <m:sty m:val="bi"/>
          </m:rPr>
          <w:rPr>
            <w:rFonts w:ascii="Cambria Math" w:hAnsi="Cambria Math"/>
            <w:color w:val="4472C4" w:themeColor="accent1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b/>
                <w:i/>
                <w:color w:val="4472C4" w:themeColor="accent1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4472C4" w:themeColor="accent1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color w:val="4472C4" w:themeColor="accent1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1+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4472C4" w:themeColor="accent1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-k(x-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4472C4" w:themeColor="accen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)</m:t>
                </m:r>
              </m:sup>
            </m:sSup>
          </m:den>
        </m:f>
      </m:oMath>
      <w:bookmarkEnd w:id="3"/>
      <w:r w:rsidR="00651987" w:rsidRPr="00651987">
        <w:rPr>
          <w:rFonts w:ascii="Helvetica" w:hAnsi="Helvetica" w:cs="Arial"/>
          <w:b/>
          <w:bCs/>
          <w:i/>
          <w:color w:val="4472C4" w:themeColor="accent1"/>
          <w:sz w:val="22"/>
          <w:szCs w:val="22"/>
        </w:rPr>
        <w:t>; L = 1400 mg L</w:t>
      </w:r>
      <w:r w:rsidR="00651987" w:rsidRPr="00651987">
        <w:rPr>
          <w:rFonts w:ascii="Helvetica" w:hAnsi="Helvetica" w:cs="Arial"/>
          <w:b/>
          <w:bCs/>
          <w:i/>
          <w:color w:val="4472C4" w:themeColor="accent1"/>
          <w:sz w:val="22"/>
          <w:szCs w:val="22"/>
          <w:vertAlign w:val="superscript"/>
        </w:rPr>
        <w:t>-1</w:t>
      </w:r>
      <w:r w:rsidR="00651987" w:rsidRPr="00651987">
        <w:rPr>
          <w:rFonts w:ascii="Helvetica" w:hAnsi="Helvetica" w:cs="Arial"/>
          <w:b/>
          <w:bCs/>
          <w:i/>
          <w:color w:val="4472C4" w:themeColor="accent1"/>
          <w:sz w:val="22"/>
          <w:szCs w:val="22"/>
        </w:rPr>
        <w:t>, k = 1.9 d</w:t>
      </w:r>
      <w:r w:rsidR="00651987" w:rsidRPr="00651987">
        <w:rPr>
          <w:rFonts w:ascii="Helvetica" w:hAnsi="Helvetica" w:cs="Arial"/>
          <w:b/>
          <w:bCs/>
          <w:i/>
          <w:color w:val="4472C4" w:themeColor="accent1"/>
          <w:sz w:val="22"/>
          <w:szCs w:val="22"/>
          <w:vertAlign w:val="superscript"/>
        </w:rPr>
        <w:t>-1</w:t>
      </w:r>
      <w:r w:rsidR="00651987" w:rsidRPr="00651987">
        <w:rPr>
          <w:rFonts w:ascii="Helvetica" w:hAnsi="Helvetica" w:cs="Arial"/>
          <w:b/>
          <w:bCs/>
          <w:i/>
          <w:color w:val="4472C4" w:themeColor="accent1"/>
          <w:sz w:val="22"/>
          <w:szCs w:val="22"/>
        </w:rPr>
        <w:t>, and x</w:t>
      </w:r>
      <w:r w:rsidR="00651987" w:rsidRPr="00651987">
        <w:rPr>
          <w:rFonts w:ascii="Helvetica" w:hAnsi="Helvetica" w:cs="Arial"/>
          <w:b/>
          <w:bCs/>
          <w:i/>
          <w:color w:val="4472C4" w:themeColor="accent1"/>
          <w:sz w:val="22"/>
          <w:szCs w:val="22"/>
          <w:vertAlign w:val="subscript"/>
        </w:rPr>
        <w:t>0</w:t>
      </w:r>
      <w:r w:rsidR="00651987" w:rsidRPr="00651987">
        <w:rPr>
          <w:rFonts w:ascii="Helvetica" w:hAnsi="Helvetica" w:cs="Arial"/>
          <w:b/>
          <w:bCs/>
          <w:i/>
          <w:color w:val="4472C4" w:themeColor="accent1"/>
          <w:sz w:val="22"/>
          <w:szCs w:val="22"/>
        </w:rPr>
        <w:t xml:space="preserve"> = 3.7 d</w:t>
      </w:r>
      <w:r w:rsidR="00941F2F">
        <w:rPr>
          <w:rFonts w:ascii="Helvetica" w:hAnsi="Helvetica" w:cs="Arial"/>
          <w:b/>
          <w:bCs/>
          <w:i/>
          <w:color w:val="4472C4" w:themeColor="accent1"/>
          <w:sz w:val="22"/>
          <w:szCs w:val="22"/>
        </w:rPr>
        <w:t xml:space="preserve">; </w:t>
      </w:r>
      <m:oMath>
        <m:f>
          <m:fPr>
            <m:ctrlPr>
              <w:rPr>
                <w:rFonts w:ascii="Cambria Math" w:hAnsi="Cambria Math"/>
                <w:b/>
                <w:i/>
                <w:color w:val="4472C4" w:themeColor="accent1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∂f</m:t>
            </m:r>
            <m:d>
              <m:dPr>
                <m:ctrlPr>
                  <w:rPr>
                    <w:rFonts w:ascii="Cambria Math" w:hAnsi="Cambria Math"/>
                    <w:b/>
                    <w:i/>
                    <w:color w:val="4472C4" w:themeColor="accent1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x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∂x</m:t>
            </m:r>
          </m:den>
        </m:f>
        <m:r>
          <m:rPr>
            <m:sty m:val="bi"/>
          </m:rPr>
          <w:rPr>
            <w:rFonts w:ascii="Cambria Math" w:hAnsi="Cambria Math"/>
            <w:color w:val="4472C4" w:themeColor="accent1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color w:val="4472C4" w:themeColor="accent1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 xml:space="preserve">L k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4472C4" w:themeColor="accent1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-k(x-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4472C4" w:themeColor="accen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)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color w:val="4472C4" w:themeColor="accent1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4472C4" w:themeColor="accent1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-k(x-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4472C4" w:themeColor="accen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472C4" w:themeColor="accen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472C4" w:themeColor="accent1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)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+1)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color w:val="4472C4" w:themeColor="accent1"/>
            <w:sz w:val="22"/>
            <w:szCs w:val="22"/>
          </w:rPr>
          <m:t xml:space="preserve"> </m:t>
        </m:r>
      </m:oMath>
    </w:p>
    <w:p w14:paraId="38198ECE" w14:textId="485DD67A" w:rsidR="00DA139C" w:rsidRPr="00941F2F" w:rsidRDefault="00F63C6F" w:rsidP="00941F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E69FD">
        <w:rPr>
          <w:rFonts w:ascii="Helvetica" w:hAnsi="Helvetica" w:cs="Arial"/>
          <w:sz w:val="22"/>
          <w:szCs w:val="22"/>
        </w:rPr>
        <w:t xml:space="preserve">Figure 4 – </w:t>
      </w:r>
      <w:r w:rsidR="009E69FD" w:rsidRPr="007834B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9E69FD">
        <w:rPr>
          <w:rFonts w:ascii="Helvetica" w:hAnsi="Helvetica" w:cs="Arial"/>
          <w:i/>
          <w:color w:val="4472C4" w:themeColor="accent1"/>
          <w:sz w:val="22"/>
          <w:szCs w:val="22"/>
        </w:rPr>
        <w:t>the black trace</w:t>
      </w:r>
      <w:r w:rsidR="009E69FD" w:rsidRPr="007834BD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  <w:r w:rsidR="00651987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651987" w:rsidRPr="00651987">
        <w:rPr>
          <w:rFonts w:ascii="Helvetica" w:hAnsi="Helvetica" w:cs="Arial"/>
          <w:b/>
          <w:i/>
          <w:color w:val="4472C4" w:themeColor="accent1"/>
          <w:sz w:val="22"/>
          <w:szCs w:val="22"/>
        </w:rPr>
        <w:t xml:space="preserve">TEXT: </w:t>
      </w:r>
      <m:oMath>
        <m:r>
          <m:rPr>
            <m:sty m:val="bi"/>
          </m:rPr>
          <w:rPr>
            <w:rFonts w:ascii="Cambria Math" w:hAnsi="Cambria Math"/>
            <w:color w:val="4472C4" w:themeColor="accent1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color w:val="4472C4" w:themeColor="accent1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4472C4" w:themeColor="accent1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color w:val="4472C4" w:themeColor="accent1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1+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color w:val="4472C4" w:themeColor="accent1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-k(x-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4472C4" w:themeColor="accen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)</m:t>
                </m:r>
              </m:sup>
            </m:sSup>
          </m:den>
        </m:f>
      </m:oMath>
      <w:r w:rsidR="00651987" w:rsidRPr="00651987">
        <w:rPr>
          <w:rFonts w:ascii="Helvetica" w:hAnsi="Helvetica" w:cs="Arial"/>
          <w:b/>
          <w:bCs/>
          <w:i/>
          <w:color w:val="4472C4" w:themeColor="accent1"/>
          <w:sz w:val="22"/>
          <w:szCs w:val="22"/>
        </w:rPr>
        <w:t>;</w:t>
      </w:r>
      <w:r w:rsidR="00651987" w:rsidRPr="00651987">
        <w:rPr>
          <w:rFonts w:ascii="Helvetica" w:hAnsi="Helvetica" w:cs="Arial"/>
          <w:b/>
          <w:i/>
          <w:color w:val="4472C4" w:themeColor="accent1"/>
          <w:sz w:val="22"/>
          <w:szCs w:val="22"/>
        </w:rPr>
        <w:t xml:space="preserve"> L = 2300 mg L</w:t>
      </w:r>
      <w:r w:rsidR="00651987" w:rsidRPr="00651987">
        <w:rPr>
          <w:rFonts w:ascii="Helvetica" w:hAnsi="Helvetica" w:cs="Arial"/>
          <w:b/>
          <w:i/>
          <w:color w:val="4472C4" w:themeColor="accent1"/>
          <w:sz w:val="22"/>
          <w:szCs w:val="22"/>
          <w:vertAlign w:val="superscript"/>
        </w:rPr>
        <w:t>-1</w:t>
      </w:r>
      <w:r w:rsidR="00651987" w:rsidRPr="00651987">
        <w:rPr>
          <w:rFonts w:ascii="Helvetica" w:hAnsi="Helvetica" w:cs="Arial"/>
          <w:b/>
          <w:i/>
          <w:color w:val="4472C4" w:themeColor="accent1"/>
          <w:sz w:val="22"/>
          <w:szCs w:val="22"/>
        </w:rPr>
        <w:t>, k = 0.88 d</w:t>
      </w:r>
      <w:r w:rsidR="00651987" w:rsidRPr="00651987">
        <w:rPr>
          <w:rFonts w:ascii="Helvetica" w:hAnsi="Helvetica" w:cs="Arial"/>
          <w:b/>
          <w:i/>
          <w:color w:val="4472C4" w:themeColor="accent1"/>
          <w:sz w:val="22"/>
          <w:szCs w:val="22"/>
          <w:vertAlign w:val="superscript"/>
        </w:rPr>
        <w:t>-1</w:t>
      </w:r>
      <w:r w:rsidR="00651987" w:rsidRPr="00651987">
        <w:rPr>
          <w:rFonts w:ascii="Helvetica" w:hAnsi="Helvetica" w:cs="Arial"/>
          <w:b/>
          <w:i/>
          <w:color w:val="4472C4" w:themeColor="accent1"/>
          <w:sz w:val="22"/>
          <w:szCs w:val="22"/>
        </w:rPr>
        <w:t>, and x</w:t>
      </w:r>
      <w:r w:rsidR="00651987" w:rsidRPr="002F73CF">
        <w:rPr>
          <w:rFonts w:ascii="Helvetica" w:hAnsi="Helvetica" w:cs="Arial"/>
          <w:b/>
          <w:i/>
          <w:color w:val="4472C4" w:themeColor="accent1"/>
          <w:sz w:val="22"/>
          <w:szCs w:val="22"/>
          <w:vertAlign w:val="subscript"/>
        </w:rPr>
        <w:t>0</w:t>
      </w:r>
      <w:r w:rsidR="00C03EC5">
        <w:rPr>
          <w:rFonts w:ascii="Helvetica" w:hAnsi="Helvetica" w:cs="Arial"/>
          <w:b/>
          <w:i/>
          <w:color w:val="4472C4" w:themeColor="accent1"/>
          <w:sz w:val="22"/>
          <w:szCs w:val="22"/>
        </w:rPr>
        <w:t xml:space="preserve"> = 6.4 d; </w:t>
      </w:r>
      <m:oMath>
        <m:f>
          <m:fPr>
            <m:ctrlPr>
              <w:rPr>
                <w:rFonts w:ascii="Cambria Math" w:hAnsi="Cambria Math"/>
                <w:b/>
                <w:i/>
                <w:color w:val="4472C4" w:themeColor="accent1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∂f</m:t>
            </m:r>
            <m:d>
              <m:dPr>
                <m:ctrlPr>
                  <w:rPr>
                    <w:rFonts w:ascii="Cambria Math" w:hAnsi="Cambria Math"/>
                    <w:b/>
                    <w:i/>
                    <w:color w:val="4472C4" w:themeColor="accent1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x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>∂x</m:t>
            </m:r>
          </m:den>
        </m:f>
        <m:r>
          <m:rPr>
            <m:sty m:val="bi"/>
          </m:rPr>
          <w:rPr>
            <w:rFonts w:ascii="Cambria Math" w:hAnsi="Cambria Math"/>
            <w:color w:val="4472C4" w:themeColor="accent1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color w:val="4472C4" w:themeColor="accent1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4472C4" w:themeColor="accent1"/>
                <w:sz w:val="22"/>
                <w:szCs w:val="22"/>
              </w:rPr>
              <m:t xml:space="preserve">L k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4472C4" w:themeColor="accent1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-k(x-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4472C4" w:themeColor="accen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)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color w:val="4472C4" w:themeColor="accent1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4472C4" w:themeColor="accent1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-k(x-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4472C4" w:themeColor="accen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472C4" w:themeColor="accen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472C4" w:themeColor="accent1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4472C4" w:themeColor="accent1"/>
                        <w:sz w:val="22"/>
                        <w:szCs w:val="22"/>
                      </w:rPr>
                      <m:t>)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+1)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472C4" w:themeColor="accent1"/>
                    <w:sz w:val="22"/>
                    <w:szCs w:val="22"/>
                  </w:rPr>
                  <m:t>2</m:t>
                </m:r>
              </m:sup>
            </m:sSup>
          </m:den>
        </m:f>
      </m:oMath>
    </w:p>
    <w:p w14:paraId="639E39CE" w14:textId="77777777" w:rsidR="004424D5" w:rsidRDefault="004424D5">
      <w:pPr>
        <w:rPr>
          <w:rFonts w:ascii="Helvetica" w:hAnsi="Helvetica" w:cs="Arial"/>
          <w:sz w:val="22"/>
          <w:szCs w:val="22"/>
          <w:lang w:eastAsia="zh-CN"/>
        </w:rPr>
      </w:pPr>
    </w:p>
    <w:p w14:paraId="758A5D83" w14:textId="7831D8C7" w:rsidR="00EE578D" w:rsidRDefault="00EE578D" w:rsidP="00740EF9">
      <w:pPr>
        <w:jc w:val="center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2490FFBB" w:rsidR="0034684D" w:rsidRPr="0016188B" w:rsidRDefault="00CE10F2" w:rsidP="0016188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42961A0E" w:rsidR="00CE10F2" w:rsidRPr="00456A5D" w:rsidRDefault="00BA068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Hannah Molitor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A2465">
        <w:rPr>
          <w:rFonts w:ascii="Helvetica" w:hAnsi="Helvetica" w:cs="Arial"/>
          <w:sz w:val="22"/>
          <w:szCs w:val="22"/>
        </w:rPr>
        <w:t>Correct assembly of the system is most important to the procedure</w:t>
      </w:r>
      <w:r w:rsidR="009822E7">
        <w:rPr>
          <w:rFonts w:ascii="Helvetica" w:hAnsi="Helvetica" w:cs="Arial"/>
          <w:sz w:val="22"/>
          <w:szCs w:val="22"/>
        </w:rPr>
        <w:t>,</w:t>
      </w:r>
      <w:r w:rsidR="00400DA7">
        <w:rPr>
          <w:rFonts w:ascii="Helvetica" w:hAnsi="Helvetica" w:cs="Arial"/>
          <w:sz w:val="22"/>
          <w:szCs w:val="22"/>
        </w:rPr>
        <w:t xml:space="preserve"> for microalgal cultivation and safety</w:t>
      </w:r>
      <w:r w:rsidR="00FA2465">
        <w:rPr>
          <w:rFonts w:ascii="Helvetica" w:hAnsi="Helvetica" w:cs="Arial"/>
          <w:sz w:val="22"/>
          <w:szCs w:val="22"/>
        </w:rPr>
        <w:t xml:space="preserve">. </w:t>
      </w:r>
      <w:r w:rsidR="009C08CB">
        <w:rPr>
          <w:rFonts w:ascii="Helvetica" w:hAnsi="Helvetica" w:cs="Arial"/>
          <w:sz w:val="22"/>
          <w:szCs w:val="22"/>
        </w:rPr>
        <w:t xml:space="preserve">The system needs to be constantly monitored with gas sensors, </w:t>
      </w:r>
      <w:r w:rsidR="00990CB3">
        <w:rPr>
          <w:rFonts w:ascii="Helvetica" w:hAnsi="Helvetica" w:cs="Arial"/>
          <w:sz w:val="22"/>
          <w:szCs w:val="22"/>
        </w:rPr>
        <w:t xml:space="preserve">transfer lines need to be </w:t>
      </w:r>
      <w:r w:rsidR="00E46863">
        <w:rPr>
          <w:rFonts w:ascii="Helvetica" w:hAnsi="Helvetica" w:cs="Arial"/>
          <w:sz w:val="22"/>
          <w:szCs w:val="22"/>
        </w:rPr>
        <w:t>gas-tight, and the fume hood</w:t>
      </w:r>
      <w:r w:rsidR="00E61820">
        <w:rPr>
          <w:rFonts w:ascii="Helvetica" w:hAnsi="Helvetica" w:cs="Arial"/>
          <w:sz w:val="22"/>
          <w:szCs w:val="22"/>
        </w:rPr>
        <w:t xml:space="preserve"> </w:t>
      </w:r>
      <w:r w:rsidR="00F06312">
        <w:rPr>
          <w:rFonts w:ascii="Helvetica" w:hAnsi="Helvetica" w:cs="Arial"/>
          <w:sz w:val="22"/>
          <w:szCs w:val="22"/>
        </w:rPr>
        <w:t>must be used appropriately</w:t>
      </w:r>
      <w:r w:rsidR="00ED76A8">
        <w:rPr>
          <w:rFonts w:ascii="Helvetica" w:hAnsi="Helvetica" w:cs="Arial"/>
          <w:sz w:val="22"/>
          <w:szCs w:val="22"/>
        </w:rPr>
        <w:t xml:space="preserve"> </w:t>
      </w:r>
      <w:r w:rsidR="00ED76A8" w:rsidRPr="00ED76A8">
        <w:rPr>
          <w:rFonts w:ascii="Helvetica" w:hAnsi="Helvetica" w:cs="Arial"/>
          <w:b/>
          <w:sz w:val="22"/>
          <w:szCs w:val="22"/>
        </w:rPr>
        <w:t>[1]</w:t>
      </w:r>
      <w:r w:rsidR="00F06312">
        <w:rPr>
          <w:rFonts w:ascii="Helvetica" w:hAnsi="Helvetica" w:cs="Arial"/>
          <w:sz w:val="22"/>
          <w:szCs w:val="22"/>
        </w:rPr>
        <w:t>.</w:t>
      </w:r>
    </w:p>
    <w:p w14:paraId="263CAD41" w14:textId="27DDF851" w:rsidR="00136304" w:rsidRPr="00136304" w:rsidRDefault="00136304" w:rsidP="00136304">
      <w:pPr>
        <w:pStyle w:val="ListParagraph"/>
        <w:numPr>
          <w:ilvl w:val="2"/>
          <w:numId w:val="12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B13527B" w14:textId="708586A7" w:rsidR="00177B33" w:rsidRPr="00456A5D" w:rsidRDefault="00D8305D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Emily Greene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E6525">
        <w:rPr>
          <w:rFonts w:ascii="Helvetica" w:hAnsi="Helvetica" w:cs="Arial"/>
          <w:sz w:val="22"/>
          <w:szCs w:val="22"/>
        </w:rPr>
        <w:t>P</w:t>
      </w:r>
      <w:r w:rsidR="006A1CDA">
        <w:rPr>
          <w:rFonts w:ascii="Helvetica" w:hAnsi="Helvetica" w:cs="Arial"/>
          <w:sz w:val="22"/>
          <w:szCs w:val="22"/>
        </w:rPr>
        <w:t xml:space="preserve">ressurized cylinders </w:t>
      </w:r>
      <w:r w:rsidR="00574A20">
        <w:rPr>
          <w:rFonts w:ascii="Helvetica" w:hAnsi="Helvetica" w:cs="Arial"/>
          <w:sz w:val="22"/>
          <w:szCs w:val="22"/>
        </w:rPr>
        <w:t xml:space="preserve">containing toxic gases </w:t>
      </w:r>
      <w:r w:rsidR="006A1CDA">
        <w:rPr>
          <w:rFonts w:ascii="Helvetica" w:hAnsi="Helvetica" w:cs="Arial"/>
          <w:sz w:val="22"/>
          <w:szCs w:val="22"/>
        </w:rPr>
        <w:t>are hazardous</w:t>
      </w:r>
      <w:r w:rsidR="003E6525">
        <w:rPr>
          <w:rFonts w:ascii="Helvetica" w:hAnsi="Helvetica" w:cs="Arial"/>
          <w:sz w:val="22"/>
          <w:szCs w:val="22"/>
        </w:rPr>
        <w:t>.</w:t>
      </w:r>
      <w:r w:rsidR="006A1CDA">
        <w:rPr>
          <w:rFonts w:ascii="Helvetica" w:hAnsi="Helvetica" w:cs="Arial"/>
          <w:sz w:val="22"/>
          <w:szCs w:val="22"/>
        </w:rPr>
        <w:t xml:space="preserve"> </w:t>
      </w:r>
      <w:r w:rsidR="003E6525">
        <w:rPr>
          <w:rFonts w:ascii="Helvetica" w:hAnsi="Helvetica" w:cs="Arial"/>
          <w:sz w:val="22"/>
          <w:szCs w:val="22"/>
        </w:rPr>
        <w:t>A</w:t>
      </w:r>
      <w:r w:rsidR="006A1CDA">
        <w:rPr>
          <w:rFonts w:ascii="Helvetica" w:hAnsi="Helvetica" w:cs="Arial"/>
          <w:sz w:val="22"/>
          <w:szCs w:val="22"/>
        </w:rPr>
        <w:t>lways ensure that the cylinders are secured</w:t>
      </w:r>
      <w:r w:rsidR="004B6CEB">
        <w:rPr>
          <w:rFonts w:ascii="Helvetica" w:hAnsi="Helvetica" w:cs="Arial"/>
          <w:sz w:val="22"/>
          <w:szCs w:val="22"/>
        </w:rPr>
        <w:t xml:space="preserve"> and only </w:t>
      </w:r>
      <w:r w:rsidR="00447862">
        <w:rPr>
          <w:rFonts w:ascii="Helvetica" w:hAnsi="Helvetica" w:cs="Arial"/>
          <w:sz w:val="22"/>
          <w:szCs w:val="22"/>
        </w:rPr>
        <w:t>us</w:t>
      </w:r>
      <w:r w:rsidR="004B6CEB">
        <w:rPr>
          <w:rFonts w:ascii="Helvetica" w:hAnsi="Helvetica" w:cs="Arial"/>
          <w:sz w:val="22"/>
          <w:szCs w:val="22"/>
        </w:rPr>
        <w:t>ed inside a fume hood</w:t>
      </w:r>
      <w:r w:rsidR="002351B5">
        <w:rPr>
          <w:rFonts w:ascii="Helvetica" w:hAnsi="Helvetica" w:cs="Arial"/>
          <w:sz w:val="22"/>
          <w:szCs w:val="22"/>
        </w:rPr>
        <w:t xml:space="preserve"> </w:t>
      </w:r>
      <w:r w:rsidR="00757267">
        <w:rPr>
          <w:rFonts w:ascii="Helvetica" w:hAnsi="Helvetica" w:cs="Arial"/>
          <w:sz w:val="22"/>
          <w:szCs w:val="22"/>
        </w:rPr>
        <w:t xml:space="preserve">after </w:t>
      </w:r>
      <w:r w:rsidR="006C0834">
        <w:rPr>
          <w:rFonts w:ascii="Helvetica" w:hAnsi="Helvetica" w:cs="Arial"/>
          <w:sz w:val="22"/>
          <w:szCs w:val="22"/>
        </w:rPr>
        <w:t>establishing</w:t>
      </w:r>
      <w:r w:rsidR="00757267">
        <w:rPr>
          <w:rFonts w:ascii="Helvetica" w:hAnsi="Helvetica" w:cs="Arial"/>
          <w:sz w:val="22"/>
          <w:szCs w:val="22"/>
        </w:rPr>
        <w:t xml:space="preserve"> a toxic gas monitoring system</w:t>
      </w:r>
      <w:r w:rsidR="004B6CEB">
        <w:rPr>
          <w:rFonts w:ascii="Helvetica" w:hAnsi="Helvetica" w:cs="Arial"/>
          <w:sz w:val="22"/>
          <w:szCs w:val="22"/>
        </w:rPr>
        <w:t xml:space="preserve">. </w:t>
      </w:r>
      <w:r w:rsidR="00E876EC">
        <w:rPr>
          <w:rFonts w:ascii="Helvetica" w:hAnsi="Helvetica" w:cs="Arial"/>
          <w:sz w:val="22"/>
          <w:szCs w:val="22"/>
        </w:rPr>
        <w:t xml:space="preserve"> </w:t>
      </w:r>
      <w:r w:rsidR="006A1CDA">
        <w:rPr>
          <w:rFonts w:ascii="Helvetica" w:hAnsi="Helvetica" w:cs="Arial"/>
          <w:sz w:val="22"/>
          <w:szCs w:val="22"/>
        </w:rPr>
        <w:t xml:space="preserve"> </w:t>
      </w:r>
    </w:p>
    <w:p w14:paraId="7B4007AF" w14:textId="77777777" w:rsidR="00136304" w:rsidRPr="006F080E" w:rsidRDefault="00136304" w:rsidP="00136304">
      <w:pPr>
        <w:pStyle w:val="ListParagraph"/>
        <w:numPr>
          <w:ilvl w:val="2"/>
          <w:numId w:val="12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273C842" w14:textId="77777777" w:rsidR="00136304" w:rsidRPr="00511F52" w:rsidRDefault="00136304" w:rsidP="00136304">
      <w:pPr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A4D907" w15:done="0"/>
  <w15:commentEx w15:paraId="62E61B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A4D907" w16cid:durableId="21499D1F"/>
  <w16cid:commentId w16cid:paraId="62E61B98" w16cid:durableId="2165744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A255D" w14:textId="77777777" w:rsidR="000674DD" w:rsidRDefault="000674DD">
      <w:r>
        <w:separator/>
      </w:r>
    </w:p>
  </w:endnote>
  <w:endnote w:type="continuationSeparator" w:id="0">
    <w:p w14:paraId="7C4FEA44" w14:textId="77777777" w:rsidR="000674DD" w:rsidRDefault="000674DD">
      <w:r>
        <w:continuationSeparator/>
      </w:r>
    </w:p>
  </w:endnote>
  <w:endnote w:type="continuationNotice" w:id="1">
    <w:p w14:paraId="12E6AF59" w14:textId="77777777" w:rsidR="000674DD" w:rsidRDefault="00067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674DD" w:rsidRDefault="000674D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674DD" w:rsidRDefault="000674D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0674DD" w:rsidRPr="00C70C90" w:rsidRDefault="000674D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125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1251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A8014" w14:textId="77777777" w:rsidR="000674DD" w:rsidRDefault="000674DD">
      <w:r>
        <w:separator/>
      </w:r>
    </w:p>
  </w:footnote>
  <w:footnote w:type="continuationSeparator" w:id="0">
    <w:p w14:paraId="5913ECEF" w14:textId="77777777" w:rsidR="000674DD" w:rsidRDefault="000674DD">
      <w:r>
        <w:continuationSeparator/>
      </w:r>
    </w:p>
  </w:footnote>
  <w:footnote w:type="continuationNotice" w:id="1">
    <w:p w14:paraId="720F7579" w14:textId="77777777" w:rsidR="000674DD" w:rsidRDefault="000674D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88FD1" w14:textId="77777777" w:rsidR="007472EF" w:rsidRPr="00064BFC" w:rsidRDefault="007472EF" w:rsidP="007472E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0022F19" wp14:editId="1ED5BAC2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0674DD" w:rsidRPr="006A6324" w:rsidRDefault="000674D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9946DAE"/>
    <w:multiLevelType w:val="multilevel"/>
    <w:tmpl w:val="46EC62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0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litor, Hannah R">
    <w15:presenceInfo w15:providerId="AD" w15:userId="S::hrmolitor@uiowa.edu::383ee274-7d72-4074-82d1-fa94d90a2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80D"/>
    <w:rsid w:val="00003C8B"/>
    <w:rsid w:val="000051DE"/>
    <w:rsid w:val="00007CC5"/>
    <w:rsid w:val="0001266D"/>
    <w:rsid w:val="00012B0E"/>
    <w:rsid w:val="00013862"/>
    <w:rsid w:val="0001697E"/>
    <w:rsid w:val="00017F7B"/>
    <w:rsid w:val="00022B63"/>
    <w:rsid w:val="00023E22"/>
    <w:rsid w:val="00025DE9"/>
    <w:rsid w:val="00032FC1"/>
    <w:rsid w:val="00037053"/>
    <w:rsid w:val="00043807"/>
    <w:rsid w:val="000537A6"/>
    <w:rsid w:val="00061C62"/>
    <w:rsid w:val="0006290F"/>
    <w:rsid w:val="000674DD"/>
    <w:rsid w:val="000722AF"/>
    <w:rsid w:val="00074929"/>
    <w:rsid w:val="00077604"/>
    <w:rsid w:val="00081A3E"/>
    <w:rsid w:val="00083792"/>
    <w:rsid w:val="0008639F"/>
    <w:rsid w:val="00090BAC"/>
    <w:rsid w:val="00090CEE"/>
    <w:rsid w:val="000A0028"/>
    <w:rsid w:val="000A2E25"/>
    <w:rsid w:val="000A3705"/>
    <w:rsid w:val="000A432E"/>
    <w:rsid w:val="000A4745"/>
    <w:rsid w:val="000B0B1A"/>
    <w:rsid w:val="000B23C8"/>
    <w:rsid w:val="000B4E9A"/>
    <w:rsid w:val="000C1A61"/>
    <w:rsid w:val="000C27E8"/>
    <w:rsid w:val="000C57D9"/>
    <w:rsid w:val="000C7536"/>
    <w:rsid w:val="000D065F"/>
    <w:rsid w:val="000D0AC9"/>
    <w:rsid w:val="000D17E8"/>
    <w:rsid w:val="000D2C59"/>
    <w:rsid w:val="000D35D9"/>
    <w:rsid w:val="000D4B0B"/>
    <w:rsid w:val="000D6D90"/>
    <w:rsid w:val="000D7850"/>
    <w:rsid w:val="000E083E"/>
    <w:rsid w:val="000F1627"/>
    <w:rsid w:val="000F1777"/>
    <w:rsid w:val="000F25FC"/>
    <w:rsid w:val="00105143"/>
    <w:rsid w:val="00106F46"/>
    <w:rsid w:val="00110A5F"/>
    <w:rsid w:val="001115D1"/>
    <w:rsid w:val="00117024"/>
    <w:rsid w:val="001248C5"/>
    <w:rsid w:val="00125924"/>
    <w:rsid w:val="001262D8"/>
    <w:rsid w:val="00126973"/>
    <w:rsid w:val="00136304"/>
    <w:rsid w:val="001378E5"/>
    <w:rsid w:val="001410C9"/>
    <w:rsid w:val="00142093"/>
    <w:rsid w:val="00145FE7"/>
    <w:rsid w:val="00151824"/>
    <w:rsid w:val="001525A6"/>
    <w:rsid w:val="001526EC"/>
    <w:rsid w:val="00152775"/>
    <w:rsid w:val="00156EEF"/>
    <w:rsid w:val="00157A39"/>
    <w:rsid w:val="001606A2"/>
    <w:rsid w:val="001606E9"/>
    <w:rsid w:val="0016188B"/>
    <w:rsid w:val="00162B9C"/>
    <w:rsid w:val="00162D51"/>
    <w:rsid w:val="00171E57"/>
    <w:rsid w:val="00172292"/>
    <w:rsid w:val="0017620D"/>
    <w:rsid w:val="00176A18"/>
    <w:rsid w:val="00177B33"/>
    <w:rsid w:val="001819E3"/>
    <w:rsid w:val="00184EF9"/>
    <w:rsid w:val="00191A77"/>
    <w:rsid w:val="001A066F"/>
    <w:rsid w:val="001A3348"/>
    <w:rsid w:val="001A5891"/>
    <w:rsid w:val="001B3024"/>
    <w:rsid w:val="001B5C46"/>
    <w:rsid w:val="001B71DD"/>
    <w:rsid w:val="001C08AC"/>
    <w:rsid w:val="001C59E3"/>
    <w:rsid w:val="001C5C91"/>
    <w:rsid w:val="001C7045"/>
    <w:rsid w:val="001C7BBC"/>
    <w:rsid w:val="001D0743"/>
    <w:rsid w:val="001D4E76"/>
    <w:rsid w:val="001E230F"/>
    <w:rsid w:val="001E366F"/>
    <w:rsid w:val="001E40FE"/>
    <w:rsid w:val="001E52A3"/>
    <w:rsid w:val="001E53A2"/>
    <w:rsid w:val="001F0890"/>
    <w:rsid w:val="001F56DD"/>
    <w:rsid w:val="001F586A"/>
    <w:rsid w:val="0020559D"/>
    <w:rsid w:val="00206E51"/>
    <w:rsid w:val="002103C2"/>
    <w:rsid w:val="00210573"/>
    <w:rsid w:val="00214115"/>
    <w:rsid w:val="002225B9"/>
    <w:rsid w:val="002251A9"/>
    <w:rsid w:val="002351B5"/>
    <w:rsid w:val="00247BFF"/>
    <w:rsid w:val="0025310D"/>
    <w:rsid w:val="002544F1"/>
    <w:rsid w:val="00254F21"/>
    <w:rsid w:val="00257ABB"/>
    <w:rsid w:val="00265C44"/>
    <w:rsid w:val="00267C29"/>
    <w:rsid w:val="00275DEC"/>
    <w:rsid w:val="00277C90"/>
    <w:rsid w:val="00280309"/>
    <w:rsid w:val="00280C23"/>
    <w:rsid w:val="00281CDB"/>
    <w:rsid w:val="00283E3E"/>
    <w:rsid w:val="0029218B"/>
    <w:rsid w:val="0029662C"/>
    <w:rsid w:val="00296BA1"/>
    <w:rsid w:val="002B0D88"/>
    <w:rsid w:val="002B269C"/>
    <w:rsid w:val="002B26D4"/>
    <w:rsid w:val="002B55D9"/>
    <w:rsid w:val="002B5DEC"/>
    <w:rsid w:val="002C1BD7"/>
    <w:rsid w:val="002C1F50"/>
    <w:rsid w:val="002C3A72"/>
    <w:rsid w:val="002C41EB"/>
    <w:rsid w:val="002C54DB"/>
    <w:rsid w:val="002C78CF"/>
    <w:rsid w:val="002D21FC"/>
    <w:rsid w:val="002D39B0"/>
    <w:rsid w:val="002D52A1"/>
    <w:rsid w:val="002E4215"/>
    <w:rsid w:val="002E6578"/>
    <w:rsid w:val="002E7384"/>
    <w:rsid w:val="002E7521"/>
    <w:rsid w:val="002F3829"/>
    <w:rsid w:val="002F73CF"/>
    <w:rsid w:val="002F7F0E"/>
    <w:rsid w:val="003036C1"/>
    <w:rsid w:val="003038FF"/>
    <w:rsid w:val="00305187"/>
    <w:rsid w:val="00305EAD"/>
    <w:rsid w:val="0030618C"/>
    <w:rsid w:val="00306DD0"/>
    <w:rsid w:val="003138D4"/>
    <w:rsid w:val="00315528"/>
    <w:rsid w:val="003176C4"/>
    <w:rsid w:val="00320CF0"/>
    <w:rsid w:val="00322C71"/>
    <w:rsid w:val="003235AD"/>
    <w:rsid w:val="00327FF6"/>
    <w:rsid w:val="00330F1B"/>
    <w:rsid w:val="00334D26"/>
    <w:rsid w:val="00336C61"/>
    <w:rsid w:val="00341822"/>
    <w:rsid w:val="003424DB"/>
    <w:rsid w:val="00342D7B"/>
    <w:rsid w:val="0034684D"/>
    <w:rsid w:val="00351BE5"/>
    <w:rsid w:val="00356522"/>
    <w:rsid w:val="00357DBF"/>
    <w:rsid w:val="003604A5"/>
    <w:rsid w:val="00365CD9"/>
    <w:rsid w:val="00365CFB"/>
    <w:rsid w:val="003713C2"/>
    <w:rsid w:val="0037200D"/>
    <w:rsid w:val="00381979"/>
    <w:rsid w:val="003837EF"/>
    <w:rsid w:val="00385270"/>
    <w:rsid w:val="00385655"/>
    <w:rsid w:val="00387951"/>
    <w:rsid w:val="00390B13"/>
    <w:rsid w:val="00390B2A"/>
    <w:rsid w:val="00395684"/>
    <w:rsid w:val="003964E8"/>
    <w:rsid w:val="003A1109"/>
    <w:rsid w:val="003A3E0C"/>
    <w:rsid w:val="003A3FF2"/>
    <w:rsid w:val="003A432D"/>
    <w:rsid w:val="003A49C2"/>
    <w:rsid w:val="003A5397"/>
    <w:rsid w:val="003B228E"/>
    <w:rsid w:val="003B5E26"/>
    <w:rsid w:val="003C1FAF"/>
    <w:rsid w:val="003C3058"/>
    <w:rsid w:val="003C56E3"/>
    <w:rsid w:val="003C5C95"/>
    <w:rsid w:val="003D0847"/>
    <w:rsid w:val="003E2BC9"/>
    <w:rsid w:val="003E4A28"/>
    <w:rsid w:val="003E4D0E"/>
    <w:rsid w:val="003E6525"/>
    <w:rsid w:val="00400DA7"/>
    <w:rsid w:val="004047A7"/>
    <w:rsid w:val="00414B4F"/>
    <w:rsid w:val="0042506D"/>
    <w:rsid w:val="00425798"/>
    <w:rsid w:val="004279C7"/>
    <w:rsid w:val="00440FFA"/>
    <w:rsid w:val="00441B73"/>
    <w:rsid w:val="004424D5"/>
    <w:rsid w:val="00443C75"/>
    <w:rsid w:val="00446332"/>
    <w:rsid w:val="0044762B"/>
    <w:rsid w:val="00447862"/>
    <w:rsid w:val="00450B27"/>
    <w:rsid w:val="00452A59"/>
    <w:rsid w:val="00453116"/>
    <w:rsid w:val="00455510"/>
    <w:rsid w:val="00456A5D"/>
    <w:rsid w:val="00456B39"/>
    <w:rsid w:val="0046410C"/>
    <w:rsid w:val="0047215C"/>
    <w:rsid w:val="00472752"/>
    <w:rsid w:val="0047306D"/>
    <w:rsid w:val="0047411B"/>
    <w:rsid w:val="00482D4C"/>
    <w:rsid w:val="00483AF4"/>
    <w:rsid w:val="00486617"/>
    <w:rsid w:val="004873DB"/>
    <w:rsid w:val="0049482C"/>
    <w:rsid w:val="00496650"/>
    <w:rsid w:val="0049679B"/>
    <w:rsid w:val="004A1D6F"/>
    <w:rsid w:val="004A2D23"/>
    <w:rsid w:val="004A7FCE"/>
    <w:rsid w:val="004B51A5"/>
    <w:rsid w:val="004B6872"/>
    <w:rsid w:val="004B6CEB"/>
    <w:rsid w:val="004C1095"/>
    <w:rsid w:val="004C2DAD"/>
    <w:rsid w:val="004D122B"/>
    <w:rsid w:val="004D12FF"/>
    <w:rsid w:val="004D3F32"/>
    <w:rsid w:val="004D4BB1"/>
    <w:rsid w:val="004D79D6"/>
    <w:rsid w:val="004E04F6"/>
    <w:rsid w:val="004E2BE1"/>
    <w:rsid w:val="004E347A"/>
    <w:rsid w:val="004E35F1"/>
    <w:rsid w:val="004E3F8E"/>
    <w:rsid w:val="004F199F"/>
    <w:rsid w:val="004F664D"/>
    <w:rsid w:val="00500736"/>
    <w:rsid w:val="00505406"/>
    <w:rsid w:val="00511F52"/>
    <w:rsid w:val="00513853"/>
    <w:rsid w:val="005174FA"/>
    <w:rsid w:val="0052162E"/>
    <w:rsid w:val="0052395D"/>
    <w:rsid w:val="00526F46"/>
    <w:rsid w:val="00527FD7"/>
    <w:rsid w:val="00530DD9"/>
    <w:rsid w:val="00531892"/>
    <w:rsid w:val="005320E4"/>
    <w:rsid w:val="00532A06"/>
    <w:rsid w:val="00534642"/>
    <w:rsid w:val="00536D89"/>
    <w:rsid w:val="00544401"/>
    <w:rsid w:val="00545237"/>
    <w:rsid w:val="00545EA7"/>
    <w:rsid w:val="00546320"/>
    <w:rsid w:val="00547792"/>
    <w:rsid w:val="0055355E"/>
    <w:rsid w:val="005557D5"/>
    <w:rsid w:val="00557116"/>
    <w:rsid w:val="0055763A"/>
    <w:rsid w:val="00563FAA"/>
    <w:rsid w:val="00565757"/>
    <w:rsid w:val="00574A20"/>
    <w:rsid w:val="00576966"/>
    <w:rsid w:val="00581286"/>
    <w:rsid w:val="00583408"/>
    <w:rsid w:val="00583BD1"/>
    <w:rsid w:val="005848F0"/>
    <w:rsid w:val="00584929"/>
    <w:rsid w:val="00590A03"/>
    <w:rsid w:val="005972F8"/>
    <w:rsid w:val="005A09D8"/>
    <w:rsid w:val="005A0BD0"/>
    <w:rsid w:val="005A1F5E"/>
    <w:rsid w:val="005A3F49"/>
    <w:rsid w:val="005A3F8F"/>
    <w:rsid w:val="005A58A3"/>
    <w:rsid w:val="005B0738"/>
    <w:rsid w:val="005B208E"/>
    <w:rsid w:val="005B509D"/>
    <w:rsid w:val="005B67C3"/>
    <w:rsid w:val="005B6859"/>
    <w:rsid w:val="005D15FB"/>
    <w:rsid w:val="005D783F"/>
    <w:rsid w:val="005D7B9C"/>
    <w:rsid w:val="005E13C0"/>
    <w:rsid w:val="005E2B24"/>
    <w:rsid w:val="005E2B7E"/>
    <w:rsid w:val="005E2BC4"/>
    <w:rsid w:val="005F18A3"/>
    <w:rsid w:val="00606572"/>
    <w:rsid w:val="006131F9"/>
    <w:rsid w:val="00613903"/>
    <w:rsid w:val="00626D06"/>
    <w:rsid w:val="00630363"/>
    <w:rsid w:val="006346FE"/>
    <w:rsid w:val="00636CB2"/>
    <w:rsid w:val="00637EDA"/>
    <w:rsid w:val="00637EDE"/>
    <w:rsid w:val="00640011"/>
    <w:rsid w:val="006402D4"/>
    <w:rsid w:val="00643487"/>
    <w:rsid w:val="00644CA8"/>
    <w:rsid w:val="00645B93"/>
    <w:rsid w:val="00651987"/>
    <w:rsid w:val="00652EE6"/>
    <w:rsid w:val="00652F9E"/>
    <w:rsid w:val="00654735"/>
    <w:rsid w:val="006556DE"/>
    <w:rsid w:val="00656E08"/>
    <w:rsid w:val="006617AB"/>
    <w:rsid w:val="00664850"/>
    <w:rsid w:val="006670A7"/>
    <w:rsid w:val="00670375"/>
    <w:rsid w:val="006801B1"/>
    <w:rsid w:val="00682B7D"/>
    <w:rsid w:val="00685967"/>
    <w:rsid w:val="00693815"/>
    <w:rsid w:val="00693990"/>
    <w:rsid w:val="00694D46"/>
    <w:rsid w:val="0069665E"/>
    <w:rsid w:val="006977AA"/>
    <w:rsid w:val="006A1AD7"/>
    <w:rsid w:val="006A1CDA"/>
    <w:rsid w:val="006A1D26"/>
    <w:rsid w:val="006A3B16"/>
    <w:rsid w:val="006A6324"/>
    <w:rsid w:val="006A7112"/>
    <w:rsid w:val="006B02E3"/>
    <w:rsid w:val="006B5C55"/>
    <w:rsid w:val="006B7691"/>
    <w:rsid w:val="006C0834"/>
    <w:rsid w:val="006C08AE"/>
    <w:rsid w:val="006C0E87"/>
    <w:rsid w:val="006C7379"/>
    <w:rsid w:val="006D2304"/>
    <w:rsid w:val="006D712B"/>
    <w:rsid w:val="006F23C1"/>
    <w:rsid w:val="00703069"/>
    <w:rsid w:val="00705840"/>
    <w:rsid w:val="00705C7F"/>
    <w:rsid w:val="00706C74"/>
    <w:rsid w:val="00710E2A"/>
    <w:rsid w:val="0071294C"/>
    <w:rsid w:val="00712BD6"/>
    <w:rsid w:val="00715C1F"/>
    <w:rsid w:val="007178D3"/>
    <w:rsid w:val="00723429"/>
    <w:rsid w:val="00723E27"/>
    <w:rsid w:val="00724E3B"/>
    <w:rsid w:val="00726325"/>
    <w:rsid w:val="007339DC"/>
    <w:rsid w:val="007360B0"/>
    <w:rsid w:val="0073626B"/>
    <w:rsid w:val="00736C72"/>
    <w:rsid w:val="00740EF9"/>
    <w:rsid w:val="007435E9"/>
    <w:rsid w:val="0074571E"/>
    <w:rsid w:val="00745C24"/>
    <w:rsid w:val="00745D4B"/>
    <w:rsid w:val="00746865"/>
    <w:rsid w:val="007472EF"/>
    <w:rsid w:val="007473CD"/>
    <w:rsid w:val="00747C6F"/>
    <w:rsid w:val="00750B2B"/>
    <w:rsid w:val="00752C2E"/>
    <w:rsid w:val="007548F3"/>
    <w:rsid w:val="00757267"/>
    <w:rsid w:val="007612DA"/>
    <w:rsid w:val="007645B4"/>
    <w:rsid w:val="0076678A"/>
    <w:rsid w:val="0077071A"/>
    <w:rsid w:val="00770C90"/>
    <w:rsid w:val="00772AFC"/>
    <w:rsid w:val="00773875"/>
    <w:rsid w:val="00774008"/>
    <w:rsid w:val="007743EB"/>
    <w:rsid w:val="00776555"/>
    <w:rsid w:val="00777388"/>
    <w:rsid w:val="007818E1"/>
    <w:rsid w:val="00781AB8"/>
    <w:rsid w:val="007834BD"/>
    <w:rsid w:val="00783E9A"/>
    <w:rsid w:val="00783FD8"/>
    <w:rsid w:val="00784AF2"/>
    <w:rsid w:val="007A4ED5"/>
    <w:rsid w:val="007B37D5"/>
    <w:rsid w:val="007B3E0E"/>
    <w:rsid w:val="007B5C96"/>
    <w:rsid w:val="007B6200"/>
    <w:rsid w:val="007B6F9A"/>
    <w:rsid w:val="007B7394"/>
    <w:rsid w:val="007C6597"/>
    <w:rsid w:val="007D4222"/>
    <w:rsid w:val="007D5A16"/>
    <w:rsid w:val="007E464F"/>
    <w:rsid w:val="007F1DE2"/>
    <w:rsid w:val="007F2082"/>
    <w:rsid w:val="007F6426"/>
    <w:rsid w:val="007F7807"/>
    <w:rsid w:val="00804C75"/>
    <w:rsid w:val="00806B1B"/>
    <w:rsid w:val="0082074C"/>
    <w:rsid w:val="0082522F"/>
    <w:rsid w:val="0082551E"/>
    <w:rsid w:val="008262B5"/>
    <w:rsid w:val="00832FA5"/>
    <w:rsid w:val="008373A7"/>
    <w:rsid w:val="00851B3E"/>
    <w:rsid w:val="00854134"/>
    <w:rsid w:val="00854994"/>
    <w:rsid w:val="00856477"/>
    <w:rsid w:val="0086292B"/>
    <w:rsid w:val="00866E5F"/>
    <w:rsid w:val="0087497D"/>
    <w:rsid w:val="0088113B"/>
    <w:rsid w:val="00883F09"/>
    <w:rsid w:val="0088730C"/>
    <w:rsid w:val="008A0177"/>
    <w:rsid w:val="008B2061"/>
    <w:rsid w:val="008B227D"/>
    <w:rsid w:val="008B6084"/>
    <w:rsid w:val="008B626D"/>
    <w:rsid w:val="008C0A83"/>
    <w:rsid w:val="008C6E52"/>
    <w:rsid w:val="008D0765"/>
    <w:rsid w:val="008D148C"/>
    <w:rsid w:val="008D2A6A"/>
    <w:rsid w:val="008D3864"/>
    <w:rsid w:val="008D58EC"/>
    <w:rsid w:val="008D5A58"/>
    <w:rsid w:val="008E1247"/>
    <w:rsid w:val="008E6AE4"/>
    <w:rsid w:val="008E74F7"/>
    <w:rsid w:val="008F1B58"/>
    <w:rsid w:val="008F43DA"/>
    <w:rsid w:val="008F44C7"/>
    <w:rsid w:val="008F7754"/>
    <w:rsid w:val="00901CA2"/>
    <w:rsid w:val="009040C0"/>
    <w:rsid w:val="00904380"/>
    <w:rsid w:val="00915335"/>
    <w:rsid w:val="009159B0"/>
    <w:rsid w:val="009161C6"/>
    <w:rsid w:val="009212DD"/>
    <w:rsid w:val="00922952"/>
    <w:rsid w:val="009301B8"/>
    <w:rsid w:val="00931D78"/>
    <w:rsid w:val="009402AF"/>
    <w:rsid w:val="00941F06"/>
    <w:rsid w:val="00941F2F"/>
    <w:rsid w:val="009420CC"/>
    <w:rsid w:val="009451B1"/>
    <w:rsid w:val="0094653D"/>
    <w:rsid w:val="00951A8E"/>
    <w:rsid w:val="00953898"/>
    <w:rsid w:val="00954870"/>
    <w:rsid w:val="00961F20"/>
    <w:rsid w:val="009625B1"/>
    <w:rsid w:val="009674ED"/>
    <w:rsid w:val="00972EFD"/>
    <w:rsid w:val="00977651"/>
    <w:rsid w:val="009822E7"/>
    <w:rsid w:val="00983F6E"/>
    <w:rsid w:val="00985F44"/>
    <w:rsid w:val="00990B15"/>
    <w:rsid w:val="00990C53"/>
    <w:rsid w:val="00990CB3"/>
    <w:rsid w:val="00991064"/>
    <w:rsid w:val="00994E61"/>
    <w:rsid w:val="009A0E7C"/>
    <w:rsid w:val="009A3CBD"/>
    <w:rsid w:val="009A5ABB"/>
    <w:rsid w:val="009A5BE9"/>
    <w:rsid w:val="009A6483"/>
    <w:rsid w:val="009A778D"/>
    <w:rsid w:val="009B1541"/>
    <w:rsid w:val="009B17F7"/>
    <w:rsid w:val="009B2183"/>
    <w:rsid w:val="009B3715"/>
    <w:rsid w:val="009B3D7F"/>
    <w:rsid w:val="009B4BAE"/>
    <w:rsid w:val="009B4EE3"/>
    <w:rsid w:val="009B77B8"/>
    <w:rsid w:val="009C08CB"/>
    <w:rsid w:val="009C2062"/>
    <w:rsid w:val="009C491E"/>
    <w:rsid w:val="009C49F9"/>
    <w:rsid w:val="009C7B9A"/>
    <w:rsid w:val="009D30BE"/>
    <w:rsid w:val="009E5F7F"/>
    <w:rsid w:val="009E69FD"/>
    <w:rsid w:val="009F356C"/>
    <w:rsid w:val="009F476F"/>
    <w:rsid w:val="00A027E9"/>
    <w:rsid w:val="00A06D46"/>
    <w:rsid w:val="00A12473"/>
    <w:rsid w:val="00A131B4"/>
    <w:rsid w:val="00A20DA8"/>
    <w:rsid w:val="00A218EC"/>
    <w:rsid w:val="00A224D0"/>
    <w:rsid w:val="00A310D7"/>
    <w:rsid w:val="00A3138F"/>
    <w:rsid w:val="00A4074F"/>
    <w:rsid w:val="00A40A51"/>
    <w:rsid w:val="00A40DD0"/>
    <w:rsid w:val="00A44655"/>
    <w:rsid w:val="00A47587"/>
    <w:rsid w:val="00A60320"/>
    <w:rsid w:val="00A6043C"/>
    <w:rsid w:val="00A60B3D"/>
    <w:rsid w:val="00A61FE3"/>
    <w:rsid w:val="00A65DAD"/>
    <w:rsid w:val="00A675DB"/>
    <w:rsid w:val="00A73F83"/>
    <w:rsid w:val="00A75C38"/>
    <w:rsid w:val="00A773F2"/>
    <w:rsid w:val="00A77CF6"/>
    <w:rsid w:val="00A82271"/>
    <w:rsid w:val="00A907CD"/>
    <w:rsid w:val="00A91283"/>
    <w:rsid w:val="00A922C4"/>
    <w:rsid w:val="00A925F4"/>
    <w:rsid w:val="00A9593C"/>
    <w:rsid w:val="00A973FB"/>
    <w:rsid w:val="00AA0F8D"/>
    <w:rsid w:val="00AA132F"/>
    <w:rsid w:val="00AA466A"/>
    <w:rsid w:val="00AA5763"/>
    <w:rsid w:val="00AB6F6C"/>
    <w:rsid w:val="00AC372F"/>
    <w:rsid w:val="00AC63FC"/>
    <w:rsid w:val="00AD063E"/>
    <w:rsid w:val="00AD27F3"/>
    <w:rsid w:val="00AD36E1"/>
    <w:rsid w:val="00AE11E8"/>
    <w:rsid w:val="00AE1923"/>
    <w:rsid w:val="00AE3A15"/>
    <w:rsid w:val="00AE7C52"/>
    <w:rsid w:val="00AF0B84"/>
    <w:rsid w:val="00AF5FE6"/>
    <w:rsid w:val="00B018B1"/>
    <w:rsid w:val="00B10324"/>
    <w:rsid w:val="00B1362F"/>
    <w:rsid w:val="00B13941"/>
    <w:rsid w:val="00B1495F"/>
    <w:rsid w:val="00B2298A"/>
    <w:rsid w:val="00B24DE7"/>
    <w:rsid w:val="00B2639C"/>
    <w:rsid w:val="00B340A8"/>
    <w:rsid w:val="00B40761"/>
    <w:rsid w:val="00B40E12"/>
    <w:rsid w:val="00B435B8"/>
    <w:rsid w:val="00B4499C"/>
    <w:rsid w:val="00B4734F"/>
    <w:rsid w:val="00B526F7"/>
    <w:rsid w:val="00B532D7"/>
    <w:rsid w:val="00B53AA0"/>
    <w:rsid w:val="00B62A31"/>
    <w:rsid w:val="00B62AD9"/>
    <w:rsid w:val="00B6538A"/>
    <w:rsid w:val="00B653B7"/>
    <w:rsid w:val="00B66A14"/>
    <w:rsid w:val="00B712FB"/>
    <w:rsid w:val="00B7250F"/>
    <w:rsid w:val="00B76C12"/>
    <w:rsid w:val="00B76E40"/>
    <w:rsid w:val="00B806A2"/>
    <w:rsid w:val="00B809D0"/>
    <w:rsid w:val="00B86E4A"/>
    <w:rsid w:val="00B90837"/>
    <w:rsid w:val="00BA0683"/>
    <w:rsid w:val="00BB020D"/>
    <w:rsid w:val="00BB1DE3"/>
    <w:rsid w:val="00BB5169"/>
    <w:rsid w:val="00BC684C"/>
    <w:rsid w:val="00BC6DA7"/>
    <w:rsid w:val="00BD12AD"/>
    <w:rsid w:val="00BD182B"/>
    <w:rsid w:val="00BD5C94"/>
    <w:rsid w:val="00BD646B"/>
    <w:rsid w:val="00BE051D"/>
    <w:rsid w:val="00BF03FD"/>
    <w:rsid w:val="00C03EC5"/>
    <w:rsid w:val="00C05E01"/>
    <w:rsid w:val="00C06341"/>
    <w:rsid w:val="00C1001F"/>
    <w:rsid w:val="00C1113B"/>
    <w:rsid w:val="00C20BBE"/>
    <w:rsid w:val="00C24E10"/>
    <w:rsid w:val="00C27ECA"/>
    <w:rsid w:val="00C40D75"/>
    <w:rsid w:val="00C40EBE"/>
    <w:rsid w:val="00C41251"/>
    <w:rsid w:val="00C45D13"/>
    <w:rsid w:val="00C47091"/>
    <w:rsid w:val="00C525BE"/>
    <w:rsid w:val="00C602B2"/>
    <w:rsid w:val="00C607C7"/>
    <w:rsid w:val="00C61EA5"/>
    <w:rsid w:val="00C6657C"/>
    <w:rsid w:val="00C679AC"/>
    <w:rsid w:val="00C70C90"/>
    <w:rsid w:val="00C7374B"/>
    <w:rsid w:val="00C807FE"/>
    <w:rsid w:val="00C8109F"/>
    <w:rsid w:val="00C835ED"/>
    <w:rsid w:val="00C836F3"/>
    <w:rsid w:val="00C84EF5"/>
    <w:rsid w:val="00C860DE"/>
    <w:rsid w:val="00C90EA0"/>
    <w:rsid w:val="00C91C61"/>
    <w:rsid w:val="00C9235B"/>
    <w:rsid w:val="00C97B11"/>
    <w:rsid w:val="00CA4E9A"/>
    <w:rsid w:val="00CB039A"/>
    <w:rsid w:val="00CC0C58"/>
    <w:rsid w:val="00CC0CBC"/>
    <w:rsid w:val="00CC29BF"/>
    <w:rsid w:val="00CC6712"/>
    <w:rsid w:val="00CD515D"/>
    <w:rsid w:val="00CD6793"/>
    <w:rsid w:val="00CD7F92"/>
    <w:rsid w:val="00CE10F2"/>
    <w:rsid w:val="00CE5B55"/>
    <w:rsid w:val="00CE60D8"/>
    <w:rsid w:val="00CF04EF"/>
    <w:rsid w:val="00CF22F6"/>
    <w:rsid w:val="00CF4607"/>
    <w:rsid w:val="00CF6830"/>
    <w:rsid w:val="00D00858"/>
    <w:rsid w:val="00D00EF4"/>
    <w:rsid w:val="00D02C64"/>
    <w:rsid w:val="00D07843"/>
    <w:rsid w:val="00D10AAE"/>
    <w:rsid w:val="00D10BFA"/>
    <w:rsid w:val="00D10F00"/>
    <w:rsid w:val="00D12CB2"/>
    <w:rsid w:val="00D14627"/>
    <w:rsid w:val="00D150D8"/>
    <w:rsid w:val="00D22C6E"/>
    <w:rsid w:val="00D232AE"/>
    <w:rsid w:val="00D300CE"/>
    <w:rsid w:val="00D31E47"/>
    <w:rsid w:val="00D32D33"/>
    <w:rsid w:val="00D40046"/>
    <w:rsid w:val="00D40091"/>
    <w:rsid w:val="00D435E8"/>
    <w:rsid w:val="00D43FC5"/>
    <w:rsid w:val="00D52274"/>
    <w:rsid w:val="00D608EF"/>
    <w:rsid w:val="00D6486D"/>
    <w:rsid w:val="00D64BE4"/>
    <w:rsid w:val="00D64C57"/>
    <w:rsid w:val="00D72AAA"/>
    <w:rsid w:val="00D74D2F"/>
    <w:rsid w:val="00D8267D"/>
    <w:rsid w:val="00D82B62"/>
    <w:rsid w:val="00D8305D"/>
    <w:rsid w:val="00D850AC"/>
    <w:rsid w:val="00D8626A"/>
    <w:rsid w:val="00D93323"/>
    <w:rsid w:val="00D94C52"/>
    <w:rsid w:val="00DA117F"/>
    <w:rsid w:val="00DA139C"/>
    <w:rsid w:val="00DA1444"/>
    <w:rsid w:val="00DA17FB"/>
    <w:rsid w:val="00DA304E"/>
    <w:rsid w:val="00DA54F3"/>
    <w:rsid w:val="00DB109D"/>
    <w:rsid w:val="00DB7EBA"/>
    <w:rsid w:val="00DC027F"/>
    <w:rsid w:val="00DC058D"/>
    <w:rsid w:val="00DC1E10"/>
    <w:rsid w:val="00DC7D3A"/>
    <w:rsid w:val="00DD2CF9"/>
    <w:rsid w:val="00DD5CB4"/>
    <w:rsid w:val="00DE23E6"/>
    <w:rsid w:val="00DE2882"/>
    <w:rsid w:val="00DE46DB"/>
    <w:rsid w:val="00DE51FB"/>
    <w:rsid w:val="00DE66F3"/>
    <w:rsid w:val="00DF7AB1"/>
    <w:rsid w:val="00E1286C"/>
    <w:rsid w:val="00E131ED"/>
    <w:rsid w:val="00E13A7D"/>
    <w:rsid w:val="00E23E87"/>
    <w:rsid w:val="00E24673"/>
    <w:rsid w:val="00E24898"/>
    <w:rsid w:val="00E267D5"/>
    <w:rsid w:val="00E27230"/>
    <w:rsid w:val="00E319E0"/>
    <w:rsid w:val="00E31F48"/>
    <w:rsid w:val="00E355EE"/>
    <w:rsid w:val="00E37212"/>
    <w:rsid w:val="00E439AD"/>
    <w:rsid w:val="00E46863"/>
    <w:rsid w:val="00E54149"/>
    <w:rsid w:val="00E56063"/>
    <w:rsid w:val="00E609AE"/>
    <w:rsid w:val="00E61820"/>
    <w:rsid w:val="00E71296"/>
    <w:rsid w:val="00E8076C"/>
    <w:rsid w:val="00E876EC"/>
    <w:rsid w:val="00E879E1"/>
    <w:rsid w:val="00E97537"/>
    <w:rsid w:val="00EA20E5"/>
    <w:rsid w:val="00EA2756"/>
    <w:rsid w:val="00EA2B16"/>
    <w:rsid w:val="00EA2CC8"/>
    <w:rsid w:val="00EA4B94"/>
    <w:rsid w:val="00EA60D4"/>
    <w:rsid w:val="00EB2A23"/>
    <w:rsid w:val="00EC097C"/>
    <w:rsid w:val="00EC0F11"/>
    <w:rsid w:val="00ED6D26"/>
    <w:rsid w:val="00ED6F7B"/>
    <w:rsid w:val="00ED76A8"/>
    <w:rsid w:val="00ED7CEB"/>
    <w:rsid w:val="00EE1E2F"/>
    <w:rsid w:val="00EE3BE5"/>
    <w:rsid w:val="00EE4460"/>
    <w:rsid w:val="00EE578D"/>
    <w:rsid w:val="00EF4E2B"/>
    <w:rsid w:val="00EF6F8B"/>
    <w:rsid w:val="00F0293A"/>
    <w:rsid w:val="00F03D15"/>
    <w:rsid w:val="00F04E9E"/>
    <w:rsid w:val="00F06312"/>
    <w:rsid w:val="00F107B3"/>
    <w:rsid w:val="00F10ECE"/>
    <w:rsid w:val="00F10FAD"/>
    <w:rsid w:val="00F1267A"/>
    <w:rsid w:val="00F12B4B"/>
    <w:rsid w:val="00F146E3"/>
    <w:rsid w:val="00F148A5"/>
    <w:rsid w:val="00F15943"/>
    <w:rsid w:val="00F15BD3"/>
    <w:rsid w:val="00F22F5E"/>
    <w:rsid w:val="00F25970"/>
    <w:rsid w:val="00F34127"/>
    <w:rsid w:val="00F35094"/>
    <w:rsid w:val="00F36140"/>
    <w:rsid w:val="00F40FBC"/>
    <w:rsid w:val="00F42142"/>
    <w:rsid w:val="00F519BF"/>
    <w:rsid w:val="00F52B87"/>
    <w:rsid w:val="00F55A4C"/>
    <w:rsid w:val="00F56638"/>
    <w:rsid w:val="00F56A75"/>
    <w:rsid w:val="00F60B45"/>
    <w:rsid w:val="00F63C6F"/>
    <w:rsid w:val="00F649FE"/>
    <w:rsid w:val="00F64FB6"/>
    <w:rsid w:val="00F67BBF"/>
    <w:rsid w:val="00F73E91"/>
    <w:rsid w:val="00F75227"/>
    <w:rsid w:val="00F7711E"/>
    <w:rsid w:val="00F81571"/>
    <w:rsid w:val="00F8407C"/>
    <w:rsid w:val="00F87B25"/>
    <w:rsid w:val="00F938E3"/>
    <w:rsid w:val="00F94ADD"/>
    <w:rsid w:val="00F95819"/>
    <w:rsid w:val="00F95E8D"/>
    <w:rsid w:val="00F95F34"/>
    <w:rsid w:val="00FA2465"/>
    <w:rsid w:val="00FA7A79"/>
    <w:rsid w:val="00FA7D51"/>
    <w:rsid w:val="00FC339B"/>
    <w:rsid w:val="00FC33D9"/>
    <w:rsid w:val="00FC451D"/>
    <w:rsid w:val="00FC4EC5"/>
    <w:rsid w:val="00FC5D3D"/>
    <w:rsid w:val="00FC6D40"/>
    <w:rsid w:val="00FD0056"/>
    <w:rsid w:val="00FD1497"/>
    <w:rsid w:val="00FD3D0F"/>
    <w:rsid w:val="00FD4DBB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298A"/>
    <w:rPr>
      <w:sz w:val="24"/>
    </w:rPr>
  </w:style>
  <w:style w:type="paragraph" w:styleId="NoSpacing">
    <w:name w:val="No Spacing"/>
    <w:qFormat/>
    <w:rsid w:val="00740EF9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298A"/>
    <w:rPr>
      <w:sz w:val="24"/>
    </w:rPr>
  </w:style>
  <w:style w:type="paragraph" w:styleId="NoSpacing">
    <w:name w:val="No Spacing"/>
    <w:qFormat/>
    <w:rsid w:val="00740E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23" Type="http://schemas.microsoft.com/office/2011/relationships/people" Target="people.xml"/><Relationship Id="rId24" Type="http://schemas.microsoft.com/office/2011/relationships/commentsExtended" Target="commentsExtended.xml"/><Relationship Id="rId25" Type="http://schemas.microsoft.com/office/2016/09/relationships/commentsIds" Target="commentsIds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s://www.jove.com/wp-content/uploads/2018/10/Author_Pages_Intro_With_Thumb_101018_1080p.mp4?_=1" TargetMode="External"/><Relationship Id="rId15" Type="http://schemas.openxmlformats.org/officeDocument/2006/relationships/hyperlink" Target="https://www.jove.com/author/Petra_Schwille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260C1152A584B82CA867B7FC908BA" ma:contentTypeVersion="13" ma:contentTypeDescription="Create a new document." ma:contentTypeScope="" ma:versionID="d974f66ce44ac1e8ac982e7fe0ee56f9">
  <xsd:schema xmlns:xsd="http://www.w3.org/2001/XMLSchema" xmlns:xs="http://www.w3.org/2001/XMLSchema" xmlns:p="http://schemas.microsoft.com/office/2006/metadata/properties" xmlns:ns3="af4fa7a0-d594-4b66-8d9b-d1039baac844" xmlns:ns4="ce53148e-a024-452b-b852-a1084a09e689" targetNamespace="http://schemas.microsoft.com/office/2006/metadata/properties" ma:root="true" ma:fieldsID="d6185ec46ca0a87f992349b66af8965e" ns3:_="" ns4:_="">
    <xsd:import namespace="af4fa7a0-d594-4b66-8d9b-d1039baac844"/>
    <xsd:import namespace="ce53148e-a024-452b-b852-a1084a09e6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fa7a0-d594-4b66-8d9b-d1039baac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148e-a024-452b-b852-a1084a09e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043108-8A47-4174-90A9-5B02C7DAB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1BB2D-52A6-4A38-83EB-1FB5B2B29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fa7a0-d594-4b66-8d9b-d1039baac844"/>
    <ds:schemaRef ds:uri="ce53148e-a024-452b-b852-a1084a09e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C1EC0-A8D4-4818-9B3D-3C45D12D22EF}">
  <ds:schemaRefs>
    <ds:schemaRef ds:uri="http://purl.org/dc/dcmitype/"/>
    <ds:schemaRef ds:uri="http://schemas.openxmlformats.org/package/2006/metadata/core-properties"/>
    <ds:schemaRef ds:uri="ce53148e-a024-452b-b852-a1084a09e689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af4fa7a0-d594-4b66-8d9b-d1039baac8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E850EF-F8DC-E14F-8BDD-EB0DE719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2306</Words>
  <Characters>13145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15421</CharactersWithSpaces>
  <SharedDoc>false</SharedDoc>
  <HLinks>
    <vt:vector size="30" baseType="variant">
      <vt:variant>
        <vt:i4>4980774</vt:i4>
      </vt:variant>
      <vt:variant>
        <vt:i4>12</vt:i4>
      </vt:variant>
      <vt:variant>
        <vt:i4>0</vt:i4>
      </vt:variant>
      <vt:variant>
        <vt:i4>5</vt:i4>
      </vt:variant>
      <vt:variant>
        <vt:lpwstr>https://www.jove.com/author/Petra_Schwille</vt:lpwstr>
      </vt:variant>
      <vt:variant>
        <vt:lpwstr/>
      </vt:variant>
      <vt:variant>
        <vt:i4>458788</vt:i4>
      </vt:variant>
      <vt:variant>
        <vt:i4>9</vt:i4>
      </vt:variant>
      <vt:variant>
        <vt:i4>0</vt:i4>
      </vt:variant>
      <vt:variant>
        <vt:i4>5</vt:i4>
      </vt:variant>
      <vt:variant>
        <vt:lpwstr>https://www.jove.com/wp-content/uploads/2018/10/Author_Pages_Intro_With_Thumb_101018_1080p.mp4?_=1</vt:lpwstr>
      </vt:variant>
      <vt:variant>
        <vt:lpwstr/>
      </vt:variant>
      <vt:variant>
        <vt:i4>5373981</vt:i4>
      </vt:variant>
      <vt:variant>
        <vt:i4>6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6357082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http://www.jove.com/files_upload.php?src=18472678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3</cp:revision>
  <cp:lastPrinted>2019-10-10T16:23:00Z</cp:lastPrinted>
  <dcterms:created xsi:type="dcterms:W3CDTF">2019-10-31T19:57:00Z</dcterms:created>
  <dcterms:modified xsi:type="dcterms:W3CDTF">2019-10-31T20:14:00Z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0x010100360260C1152A584B82CA867B7FC908BA</vt:lpwstr>
  </property>
</Properties>
</file>