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ED557" w14:textId="77777777" w:rsidR="004C4455" w:rsidRPr="00CE5E3C" w:rsidRDefault="00975871" w:rsidP="00CE5E3C">
      <w:pPr>
        <w:ind w:left="142"/>
        <w:rPr>
          <w:rFonts w:cstheme="minorHAnsi"/>
          <w:lang w:val="en-US"/>
        </w:rPr>
      </w:pPr>
      <w:r w:rsidRPr="00CE5E3C">
        <w:rPr>
          <w:rFonts w:cstheme="minorHAnsi"/>
          <w:lang w:val="en-US"/>
        </w:rPr>
        <w:t>Editor-in-chief</w:t>
      </w:r>
    </w:p>
    <w:p w14:paraId="32FB2B92" w14:textId="77777777" w:rsidR="00975871" w:rsidRPr="00CE5E3C" w:rsidRDefault="00975871" w:rsidP="00CE5E3C">
      <w:pPr>
        <w:ind w:left="142"/>
        <w:rPr>
          <w:rFonts w:cstheme="minorHAnsi"/>
          <w:lang w:val="en-US"/>
        </w:rPr>
      </w:pPr>
      <w:r w:rsidRPr="00CE5E3C">
        <w:rPr>
          <w:rFonts w:cstheme="minorHAnsi"/>
          <w:lang w:val="en-US"/>
        </w:rPr>
        <w:t>Journal of Visualized Experiments</w:t>
      </w:r>
    </w:p>
    <w:p w14:paraId="68C34605" w14:textId="77777777" w:rsidR="00226C7E" w:rsidRPr="00CE5E3C" w:rsidRDefault="00226C7E" w:rsidP="00CE5E3C">
      <w:pPr>
        <w:ind w:left="142"/>
        <w:rPr>
          <w:rFonts w:cstheme="minorHAnsi"/>
          <w:lang w:val="en-US"/>
        </w:rPr>
      </w:pPr>
    </w:p>
    <w:p w14:paraId="266220AF" w14:textId="509FC0C6" w:rsidR="00226C7E" w:rsidRPr="00CE5E3C" w:rsidRDefault="00A249AB" w:rsidP="00CE5E3C">
      <w:pPr>
        <w:ind w:left="142"/>
        <w:rPr>
          <w:rFonts w:cstheme="minorHAnsi"/>
          <w:lang w:val="en-US"/>
        </w:rPr>
      </w:pPr>
      <w:r w:rsidRPr="00CE5E3C">
        <w:rPr>
          <w:rFonts w:cstheme="minorHAnsi"/>
          <w:lang w:val="en-US"/>
        </w:rPr>
        <w:t>December 1</w:t>
      </w:r>
      <w:r w:rsidR="00935569" w:rsidRPr="00CE5E3C">
        <w:rPr>
          <w:rFonts w:cstheme="minorHAnsi"/>
          <w:lang w:val="en-US"/>
        </w:rPr>
        <w:t>3</w:t>
      </w:r>
      <w:r w:rsidR="00226C7E" w:rsidRPr="00CE5E3C">
        <w:rPr>
          <w:rFonts w:cstheme="minorHAnsi"/>
          <w:lang w:val="en-US"/>
        </w:rPr>
        <w:t>, 2019</w:t>
      </w:r>
    </w:p>
    <w:p w14:paraId="1D8C9E83" w14:textId="77777777" w:rsidR="00470136" w:rsidRPr="00CE5E3C" w:rsidRDefault="00470136" w:rsidP="00CE5E3C">
      <w:pPr>
        <w:ind w:left="142"/>
        <w:rPr>
          <w:rFonts w:cstheme="minorHAnsi"/>
          <w:lang w:val="en-US"/>
        </w:rPr>
      </w:pPr>
    </w:p>
    <w:p w14:paraId="36A9BF43" w14:textId="77777777" w:rsidR="008F0E17" w:rsidRPr="00CE5E3C" w:rsidRDefault="008F0E17" w:rsidP="00CE5E3C">
      <w:pPr>
        <w:ind w:left="142"/>
        <w:rPr>
          <w:rFonts w:cstheme="minorHAnsi"/>
          <w:lang w:val="en-US"/>
        </w:rPr>
      </w:pPr>
    </w:p>
    <w:p w14:paraId="291B459B" w14:textId="03D98DDF" w:rsidR="008F0E17" w:rsidRPr="00CE5E3C" w:rsidRDefault="008F0E17" w:rsidP="00CE5E3C">
      <w:pPr>
        <w:ind w:left="142"/>
        <w:rPr>
          <w:rFonts w:cstheme="minorHAnsi"/>
          <w:lang w:val="en-US"/>
        </w:rPr>
      </w:pPr>
      <w:r w:rsidRPr="00CE5E3C">
        <w:rPr>
          <w:rFonts w:cstheme="minorHAnsi"/>
          <w:lang w:val="en-US"/>
        </w:rPr>
        <w:t xml:space="preserve">Dear </w:t>
      </w:r>
      <w:r w:rsidR="00F441E1" w:rsidRPr="00CE5E3C">
        <w:rPr>
          <w:rFonts w:cstheme="minorHAnsi"/>
          <w:lang w:val="en-US"/>
        </w:rPr>
        <w:t>E</w:t>
      </w:r>
      <w:r w:rsidRPr="00CE5E3C">
        <w:rPr>
          <w:rFonts w:cstheme="minorHAnsi"/>
          <w:lang w:val="en-US"/>
        </w:rPr>
        <w:t xml:space="preserve">ditor, </w:t>
      </w:r>
    </w:p>
    <w:p w14:paraId="4C245AB5" w14:textId="29B8C286" w:rsidR="00A249AB" w:rsidRPr="00CE5E3C" w:rsidRDefault="00A249AB" w:rsidP="00CE5E3C">
      <w:pPr>
        <w:ind w:left="142"/>
        <w:rPr>
          <w:rFonts w:cstheme="minorHAnsi"/>
          <w:lang w:val="en-US"/>
        </w:rPr>
      </w:pPr>
    </w:p>
    <w:p w14:paraId="300B5051" w14:textId="7DF473AA" w:rsidR="00A249AB" w:rsidRPr="00CE5E3C" w:rsidRDefault="00A249AB" w:rsidP="00CE5E3C">
      <w:pPr>
        <w:ind w:left="142"/>
        <w:rPr>
          <w:rFonts w:cstheme="minorHAnsi"/>
          <w:lang w:val="en-US"/>
        </w:rPr>
      </w:pPr>
      <w:r w:rsidRPr="00CE5E3C">
        <w:rPr>
          <w:rFonts w:cstheme="minorHAnsi"/>
          <w:lang w:val="en-US"/>
        </w:rPr>
        <w:t xml:space="preserve">Thank you very much for your feedback on our manuscript entitled “Measuring the switch cost of smartphone use while walking” co-author by “ </w:t>
      </w:r>
      <w:r w:rsidRPr="00CE5E3C">
        <w:rPr>
          <w:rFonts w:eastAsia="Calibri" w:cstheme="minorHAnsi"/>
          <w:lang w:val="en-US"/>
        </w:rPr>
        <w:t xml:space="preserve">Gabrielle </w:t>
      </w:r>
      <w:proofErr w:type="spellStart"/>
      <w:r w:rsidRPr="00CE5E3C">
        <w:rPr>
          <w:rFonts w:eastAsia="Calibri" w:cstheme="minorHAnsi"/>
          <w:lang w:val="en-US"/>
        </w:rPr>
        <w:t>Naïmé</w:t>
      </w:r>
      <w:proofErr w:type="spellEnd"/>
      <w:r w:rsidRPr="00CE5E3C">
        <w:rPr>
          <w:rFonts w:eastAsia="Calibri" w:cstheme="minorHAnsi"/>
          <w:lang w:val="en-US"/>
        </w:rPr>
        <w:t xml:space="preserve"> </w:t>
      </w:r>
      <w:proofErr w:type="spellStart"/>
      <w:r w:rsidRPr="00CE5E3C">
        <w:rPr>
          <w:rFonts w:eastAsia="Calibri" w:cstheme="minorHAnsi"/>
          <w:lang w:val="en-US"/>
        </w:rPr>
        <w:t>Mourra</w:t>
      </w:r>
      <w:proofErr w:type="spellEnd"/>
      <w:r w:rsidRPr="00CE5E3C">
        <w:rPr>
          <w:rFonts w:eastAsia="Calibri" w:cstheme="minorHAnsi"/>
          <w:lang w:val="en-US"/>
        </w:rPr>
        <w:t xml:space="preserve">, David </w:t>
      </w:r>
      <w:proofErr w:type="spellStart"/>
      <w:r w:rsidRPr="00CE5E3C">
        <w:rPr>
          <w:rFonts w:eastAsia="Calibri" w:cstheme="minorHAnsi"/>
          <w:lang w:val="en-US"/>
        </w:rPr>
        <w:t>Brieugne</w:t>
      </w:r>
      <w:proofErr w:type="spellEnd"/>
      <w:r w:rsidRPr="00CE5E3C">
        <w:rPr>
          <w:rFonts w:eastAsia="Calibri" w:cstheme="minorHAnsi"/>
          <w:vertAlign w:val="superscript"/>
          <w:lang w:val="en-US"/>
        </w:rPr>
        <w:t xml:space="preserve"> </w:t>
      </w:r>
      <w:r w:rsidRPr="00CE5E3C">
        <w:rPr>
          <w:rFonts w:eastAsia="Calibri" w:cstheme="minorHAnsi"/>
          <w:lang w:val="en-US"/>
        </w:rPr>
        <w:t xml:space="preserve">, </w:t>
      </w:r>
      <w:proofErr w:type="spellStart"/>
      <w:r w:rsidRPr="00CE5E3C">
        <w:rPr>
          <w:rFonts w:eastAsia="Calibri" w:cstheme="minorHAnsi"/>
          <w:lang w:val="en-US"/>
        </w:rPr>
        <w:t>Élise</w:t>
      </w:r>
      <w:proofErr w:type="spellEnd"/>
      <w:r w:rsidRPr="00CE5E3C">
        <w:rPr>
          <w:rFonts w:eastAsia="Calibri" w:cstheme="minorHAnsi"/>
          <w:lang w:val="en-US"/>
        </w:rPr>
        <w:t xml:space="preserve"> </w:t>
      </w:r>
      <w:proofErr w:type="spellStart"/>
      <w:r w:rsidRPr="00CE5E3C">
        <w:rPr>
          <w:rFonts w:eastAsia="Calibri" w:cstheme="minorHAnsi"/>
          <w:lang w:val="en-US"/>
        </w:rPr>
        <w:t>Labonté-LeMoyne</w:t>
      </w:r>
      <w:proofErr w:type="spellEnd"/>
      <w:r w:rsidRPr="00CE5E3C">
        <w:rPr>
          <w:rFonts w:eastAsia="Calibri" w:cstheme="minorHAnsi"/>
          <w:lang w:val="en-US"/>
        </w:rPr>
        <w:t xml:space="preserve">, François </w:t>
      </w:r>
      <w:proofErr w:type="spellStart"/>
      <w:r w:rsidRPr="00CE5E3C">
        <w:rPr>
          <w:rFonts w:eastAsia="Calibri" w:cstheme="minorHAnsi"/>
          <w:lang w:val="en-US"/>
        </w:rPr>
        <w:t>Courtemanche</w:t>
      </w:r>
      <w:proofErr w:type="spellEnd"/>
      <w:r w:rsidRPr="00CE5E3C">
        <w:rPr>
          <w:rFonts w:eastAsia="Calibri" w:cstheme="minorHAnsi"/>
          <w:lang w:val="en-US"/>
        </w:rPr>
        <w:t xml:space="preserve">, Sylvain </w:t>
      </w:r>
      <w:proofErr w:type="spellStart"/>
      <w:r w:rsidRPr="00CE5E3C">
        <w:rPr>
          <w:rFonts w:eastAsia="Calibri" w:cstheme="minorHAnsi"/>
          <w:lang w:val="en-US"/>
        </w:rPr>
        <w:t>Sénécal</w:t>
      </w:r>
      <w:proofErr w:type="spellEnd"/>
      <w:r w:rsidRPr="00CE5E3C">
        <w:rPr>
          <w:rFonts w:eastAsia="Calibri" w:cstheme="minorHAnsi"/>
          <w:lang w:val="en-US"/>
        </w:rPr>
        <w:t xml:space="preserve">, Marc Fredette, Ann-Frances Cameron, Jocelyn </w:t>
      </w:r>
      <w:proofErr w:type="spellStart"/>
      <w:r w:rsidRPr="00CE5E3C">
        <w:rPr>
          <w:rFonts w:eastAsia="Calibri" w:cstheme="minorHAnsi"/>
          <w:lang w:val="en-US"/>
        </w:rPr>
        <w:t>Faubert</w:t>
      </w:r>
      <w:proofErr w:type="spellEnd"/>
      <w:r w:rsidRPr="00CE5E3C">
        <w:rPr>
          <w:rFonts w:eastAsia="Calibri" w:cstheme="minorHAnsi"/>
          <w:lang w:val="en-US"/>
        </w:rPr>
        <w:t xml:space="preserve">, Franco Lepore, François </w:t>
      </w:r>
      <w:proofErr w:type="spellStart"/>
      <w:r w:rsidRPr="00CE5E3C">
        <w:rPr>
          <w:rFonts w:eastAsia="Calibri" w:cstheme="minorHAnsi"/>
          <w:lang w:val="en-US"/>
        </w:rPr>
        <w:t>Bellavance</w:t>
      </w:r>
      <w:proofErr w:type="spellEnd"/>
      <w:r w:rsidRPr="00CE5E3C">
        <w:rPr>
          <w:rFonts w:eastAsia="Calibri" w:cstheme="minorHAnsi"/>
          <w:vertAlign w:val="superscript"/>
          <w:lang w:val="en-US"/>
        </w:rPr>
        <w:t xml:space="preserve"> </w:t>
      </w:r>
      <w:r w:rsidRPr="00CE5E3C">
        <w:rPr>
          <w:rFonts w:eastAsia="Calibri" w:cstheme="minorHAnsi"/>
          <w:lang w:val="en-US"/>
        </w:rPr>
        <w:t>and Pierre-</w:t>
      </w:r>
      <w:proofErr w:type="spellStart"/>
      <w:r w:rsidRPr="00CE5E3C">
        <w:rPr>
          <w:rFonts w:eastAsia="Calibri" w:cstheme="minorHAnsi"/>
          <w:lang w:val="en-US"/>
        </w:rPr>
        <w:t>Majorique</w:t>
      </w:r>
      <w:proofErr w:type="spellEnd"/>
      <w:r w:rsidRPr="00CE5E3C">
        <w:rPr>
          <w:rFonts w:eastAsia="Calibri" w:cstheme="minorHAnsi"/>
          <w:lang w:val="en-US"/>
        </w:rPr>
        <w:t xml:space="preserve"> Léger</w:t>
      </w:r>
      <w:r w:rsidRPr="00CE5E3C">
        <w:rPr>
          <w:rFonts w:cstheme="minorHAnsi"/>
          <w:lang w:val="en-US"/>
        </w:rPr>
        <w:t>“</w:t>
      </w:r>
    </w:p>
    <w:p w14:paraId="164A241A" w14:textId="77777777" w:rsidR="008F0E17" w:rsidRPr="00CE5E3C" w:rsidRDefault="008F0E17" w:rsidP="00CE5E3C">
      <w:pPr>
        <w:ind w:left="142"/>
        <w:rPr>
          <w:rFonts w:cstheme="minorHAnsi"/>
          <w:lang w:val="en-US"/>
        </w:rPr>
      </w:pPr>
    </w:p>
    <w:p w14:paraId="56B2493D" w14:textId="6804F7F7" w:rsidR="00A249AB" w:rsidRPr="00CE5E3C" w:rsidRDefault="00A249AB" w:rsidP="00CE5E3C">
      <w:pPr>
        <w:spacing w:after="240"/>
        <w:ind w:left="142"/>
        <w:rPr>
          <w:rFonts w:cstheme="minorHAnsi"/>
          <w:lang w:val="en-US"/>
        </w:rPr>
      </w:pPr>
      <w:r w:rsidRPr="00CE5E3C">
        <w:rPr>
          <w:rFonts w:cstheme="minorHAnsi"/>
          <w:lang w:val="en-US"/>
        </w:rPr>
        <w:t xml:space="preserve">All the comments have been addressed in the table </w:t>
      </w:r>
      <w:r w:rsidR="00CE5E3C">
        <w:rPr>
          <w:rFonts w:cstheme="minorHAnsi"/>
          <w:lang w:val="en-US"/>
        </w:rPr>
        <w:t>below</w:t>
      </w:r>
      <w:r w:rsidRPr="00CE5E3C">
        <w:rPr>
          <w:rFonts w:cstheme="minorHAnsi"/>
          <w:lang w:val="en-US"/>
        </w:rPr>
        <w:t xml:space="preserve"> and the modi</w:t>
      </w:r>
      <w:r w:rsidR="00330DA0" w:rsidRPr="00CE5E3C">
        <w:rPr>
          <w:rFonts w:cstheme="minorHAnsi"/>
          <w:lang w:val="en-US"/>
        </w:rPr>
        <w:t>fi</w:t>
      </w:r>
      <w:r w:rsidRPr="00CE5E3C">
        <w:rPr>
          <w:rFonts w:cstheme="minorHAnsi"/>
          <w:lang w:val="en-US"/>
        </w:rPr>
        <w:t xml:space="preserve">cations have been made to the manuscript. </w:t>
      </w:r>
    </w:p>
    <w:p w14:paraId="00F8FB3F" w14:textId="260631D4" w:rsidR="00470136" w:rsidRPr="00CE5E3C" w:rsidRDefault="008F0E17" w:rsidP="00CE5E3C">
      <w:pPr>
        <w:spacing w:after="240"/>
        <w:ind w:left="142"/>
        <w:rPr>
          <w:rFonts w:cstheme="minorHAnsi"/>
          <w:lang w:val="en-US"/>
        </w:rPr>
      </w:pPr>
      <w:r w:rsidRPr="00CE5E3C">
        <w:rPr>
          <w:rFonts w:cstheme="minorHAnsi"/>
          <w:lang w:val="en-US"/>
        </w:rPr>
        <w:t xml:space="preserve">This manuscript described the methodology of a recently published article </w:t>
      </w:r>
      <w:r w:rsidR="00470136" w:rsidRPr="00CE5E3C">
        <w:rPr>
          <w:rFonts w:cstheme="minorHAnsi"/>
          <w:lang w:val="en-US"/>
        </w:rPr>
        <w:t>in the journal “Accident analysis and Prevention</w:t>
      </w:r>
      <w:proofErr w:type="gramStart"/>
      <w:r w:rsidR="00470136" w:rsidRPr="00CE5E3C">
        <w:rPr>
          <w:rFonts w:cstheme="minorHAnsi"/>
          <w:lang w:val="en-US"/>
        </w:rPr>
        <w:t>” :</w:t>
      </w:r>
      <w:proofErr w:type="gramEnd"/>
      <w:r w:rsidR="00470136" w:rsidRPr="00CE5E3C">
        <w:rPr>
          <w:rFonts w:cstheme="minorHAnsi"/>
          <w:lang w:val="en-US"/>
        </w:rPr>
        <w:t xml:space="preserve"> </w:t>
      </w:r>
    </w:p>
    <w:p w14:paraId="6ACB4280" w14:textId="77777777" w:rsidR="008F0E17" w:rsidRPr="00CE5E3C" w:rsidRDefault="008F0E17" w:rsidP="00CE5E3C">
      <w:pPr>
        <w:spacing w:after="240"/>
        <w:ind w:left="142"/>
        <w:rPr>
          <w:rFonts w:cstheme="minorHAnsi"/>
          <w:lang w:val="en-US"/>
        </w:rPr>
      </w:pPr>
      <w:r w:rsidRPr="00CE5E3C">
        <w:rPr>
          <w:rFonts w:cstheme="minorHAnsi"/>
        </w:rPr>
        <w:t xml:space="preserve">Courtemanche, F., </w:t>
      </w:r>
      <w:proofErr w:type="spellStart"/>
      <w:r w:rsidRPr="00CE5E3C">
        <w:rPr>
          <w:rFonts w:cstheme="minorHAnsi"/>
        </w:rPr>
        <w:t>Labonté</w:t>
      </w:r>
      <w:proofErr w:type="spellEnd"/>
      <w:r w:rsidRPr="00CE5E3C">
        <w:rPr>
          <w:rFonts w:cstheme="minorHAnsi"/>
        </w:rPr>
        <w:t xml:space="preserve">-Lemoyne, E., Léger, P., Fredette, M., Senecal, S., Cameron, A., Faubert, J., &amp; Bellavance, F. (2019). </w:t>
      </w:r>
      <w:r w:rsidRPr="00CE5E3C">
        <w:rPr>
          <w:rFonts w:cstheme="minorHAnsi"/>
          <w:lang w:val="en-US"/>
        </w:rPr>
        <w:t xml:space="preserve">Texting while walking: An expensive switch cost. </w:t>
      </w:r>
      <w:r w:rsidRPr="00CE5E3C">
        <w:rPr>
          <w:rFonts w:cstheme="minorHAnsi"/>
          <w:i/>
          <w:lang w:val="en-US"/>
        </w:rPr>
        <w:t>Accident Analysis &amp; Prevention</w:t>
      </w:r>
      <w:r w:rsidRPr="00CE5E3C">
        <w:rPr>
          <w:rFonts w:cstheme="minorHAnsi"/>
          <w:lang w:val="en-US"/>
        </w:rPr>
        <w:t xml:space="preserve">, </w:t>
      </w:r>
      <w:r w:rsidRPr="00CE5E3C">
        <w:rPr>
          <w:rFonts w:cstheme="minorHAnsi"/>
          <w:i/>
          <w:lang w:val="en-US"/>
        </w:rPr>
        <w:t>127</w:t>
      </w:r>
      <w:r w:rsidRPr="00CE5E3C">
        <w:rPr>
          <w:rFonts w:cstheme="minorHAnsi"/>
          <w:lang w:val="en-US"/>
        </w:rPr>
        <w:t xml:space="preserve">, 1-8. </w:t>
      </w:r>
      <w:proofErr w:type="gramStart"/>
      <w:r w:rsidRPr="00CE5E3C">
        <w:rPr>
          <w:rFonts w:cstheme="minorHAnsi"/>
          <w:lang w:val="en-US"/>
        </w:rPr>
        <w:t>doi:10.1016/j.aap</w:t>
      </w:r>
      <w:proofErr w:type="gramEnd"/>
      <w:r w:rsidRPr="00CE5E3C">
        <w:rPr>
          <w:rFonts w:cstheme="minorHAnsi"/>
          <w:lang w:val="en-US"/>
        </w:rPr>
        <w:t>.2019.02.022</w:t>
      </w:r>
    </w:p>
    <w:p w14:paraId="0BF4D1D7" w14:textId="1ECFEC4F" w:rsidR="00591AED" w:rsidRDefault="00F104C4" w:rsidP="00CE5E3C">
      <w:pPr>
        <w:spacing w:after="240"/>
        <w:ind w:left="142"/>
        <w:rPr>
          <w:rFonts w:cstheme="minorHAnsi"/>
          <w:lang w:val="en-US"/>
        </w:rPr>
      </w:pPr>
      <w:r>
        <w:rPr>
          <w:rFonts w:cstheme="minorHAnsi"/>
          <w:lang w:val="en-US"/>
        </w:rPr>
        <w:t xml:space="preserve">Regards, </w:t>
      </w:r>
    </w:p>
    <w:p w14:paraId="44A9946A" w14:textId="77777777" w:rsidR="00AC330A" w:rsidRDefault="00470136" w:rsidP="00B206E6">
      <w:pPr>
        <w:spacing w:after="240"/>
        <w:ind w:left="142"/>
        <w:rPr>
          <w:rFonts w:eastAsia="Times New Roman" w:cstheme="minorHAnsi"/>
          <w:color w:val="000000"/>
          <w:sz w:val="18"/>
          <w:szCs w:val="18"/>
          <w:lang w:val="en-US" w:eastAsia="fr-CA"/>
        </w:rPr>
      </w:pPr>
      <w:r w:rsidRPr="00CE5E3C">
        <w:rPr>
          <w:rFonts w:cstheme="minorHAnsi"/>
          <w:lang w:val="en-US"/>
        </w:rPr>
        <w:t>David Brieugne, corresponding author</w:t>
      </w:r>
      <w:r w:rsidR="00935569" w:rsidRPr="00935569">
        <w:rPr>
          <w:rFonts w:eastAsia="Times New Roman" w:cstheme="minorHAnsi"/>
          <w:color w:val="000000"/>
          <w:sz w:val="18"/>
          <w:szCs w:val="18"/>
          <w:lang w:val="en-US" w:eastAsia="fr-CA"/>
        </w:rPr>
        <w:br/>
      </w:r>
    </w:p>
    <w:p w14:paraId="40C19DA8" w14:textId="77777777" w:rsidR="00AC330A" w:rsidRDefault="00AC330A">
      <w:pPr>
        <w:rPr>
          <w:rFonts w:eastAsia="Times New Roman" w:cstheme="minorHAnsi"/>
          <w:color w:val="000000"/>
          <w:sz w:val="18"/>
          <w:szCs w:val="18"/>
          <w:lang w:val="en-US" w:eastAsia="fr-CA"/>
        </w:rPr>
      </w:pPr>
      <w:r>
        <w:rPr>
          <w:rFonts w:eastAsia="Times New Roman" w:cstheme="minorHAnsi"/>
          <w:color w:val="000000"/>
          <w:sz w:val="18"/>
          <w:szCs w:val="18"/>
          <w:lang w:val="en-US" w:eastAsia="fr-CA"/>
        </w:rPr>
        <w:br w:type="page"/>
      </w:r>
    </w:p>
    <w:p w14:paraId="4E0ED238" w14:textId="41601EAD" w:rsidR="00CE5E3C" w:rsidRPr="00B206E6" w:rsidRDefault="00935569" w:rsidP="00BE7D7E">
      <w:pPr>
        <w:ind w:left="142"/>
        <w:rPr>
          <w:rFonts w:eastAsia="Calibri" w:cstheme="minorHAnsi"/>
          <w:vertAlign w:val="superscript"/>
          <w:lang w:val="en-US"/>
        </w:rPr>
      </w:pPr>
      <w:r w:rsidRPr="00935569">
        <w:rPr>
          <w:rFonts w:eastAsia="Times New Roman" w:cstheme="minorHAnsi"/>
          <w:color w:val="000000"/>
          <w:sz w:val="18"/>
          <w:szCs w:val="18"/>
          <w:lang w:val="en-US" w:eastAsia="fr-CA"/>
        </w:rPr>
        <w:lastRenderedPageBreak/>
        <w:br/>
      </w:r>
      <w:r w:rsidRPr="00935569">
        <w:rPr>
          <w:rFonts w:eastAsia="Times New Roman" w:cstheme="minorHAnsi"/>
          <w:b/>
          <w:bCs/>
          <w:color w:val="000000"/>
          <w:sz w:val="28"/>
          <w:szCs w:val="28"/>
          <w:lang w:val="en-US" w:eastAsia="fr-CA"/>
        </w:rPr>
        <w:t>Reviewers' comments:</w:t>
      </w:r>
      <w:r w:rsidRPr="00935569">
        <w:rPr>
          <w:rFonts w:eastAsia="Times New Roman" w:cstheme="minorHAnsi"/>
          <w:color w:val="000000"/>
          <w:sz w:val="18"/>
          <w:szCs w:val="18"/>
          <w:lang w:val="en-US" w:eastAsia="fr-CA"/>
        </w:rPr>
        <w:br/>
      </w:r>
      <w:r w:rsidRPr="00935569">
        <w:rPr>
          <w:rFonts w:eastAsia="Times New Roman" w:cstheme="minorHAnsi"/>
          <w:b/>
          <w:bCs/>
          <w:color w:val="000000"/>
          <w:sz w:val="18"/>
          <w:szCs w:val="18"/>
          <w:lang w:val="en-US" w:eastAsia="fr-CA"/>
        </w:rPr>
        <w:t>Reviewer #1:</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8"/>
        <w:gridCol w:w="3260"/>
      </w:tblGrid>
      <w:tr w:rsidR="00CE5E3C" w:rsidRPr="00CE5E3C" w14:paraId="079196EA" w14:textId="77777777" w:rsidTr="00AC330A">
        <w:trPr>
          <w:trHeight w:val="315"/>
        </w:trPr>
        <w:tc>
          <w:tcPr>
            <w:tcW w:w="6088" w:type="dxa"/>
            <w:tcMar>
              <w:top w:w="30" w:type="dxa"/>
              <w:left w:w="45" w:type="dxa"/>
              <w:bottom w:w="30" w:type="dxa"/>
              <w:right w:w="45" w:type="dxa"/>
            </w:tcMar>
            <w:vAlign w:val="center"/>
            <w:hideMark/>
          </w:tcPr>
          <w:p w14:paraId="073B9ACC" w14:textId="77777777" w:rsid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Manuscript Summary</w:t>
            </w:r>
            <w:r w:rsidRPr="00CE5E3C">
              <w:rPr>
                <w:rFonts w:eastAsia="Times New Roman" w:cstheme="minorHAnsi"/>
                <w:color w:val="000000"/>
                <w:sz w:val="18"/>
                <w:szCs w:val="18"/>
                <w:lang w:val="en-US" w:eastAsia="fr-CA"/>
              </w:rPr>
              <w:t xml:space="preserve"> </w:t>
            </w:r>
          </w:p>
          <w:p w14:paraId="2F66B5E4" w14:textId="58671FCB"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This article summarizes an experiment that was recently published in Accident Analysis and Prevention. The findings of the experiment provided both </w:t>
            </w:r>
            <w:proofErr w:type="spellStart"/>
            <w:r w:rsidRPr="00CE5E3C">
              <w:rPr>
                <w:rFonts w:eastAsia="Times New Roman" w:cstheme="minorHAnsi"/>
                <w:color w:val="000000"/>
                <w:sz w:val="18"/>
                <w:szCs w:val="18"/>
                <w:lang w:val="en-US" w:eastAsia="fr-CA"/>
              </w:rPr>
              <w:t>behavioural</w:t>
            </w:r>
            <w:proofErr w:type="spellEnd"/>
            <w:r w:rsidRPr="00CE5E3C">
              <w:rPr>
                <w:rFonts w:eastAsia="Times New Roman" w:cstheme="minorHAnsi"/>
                <w:color w:val="000000"/>
                <w:sz w:val="18"/>
                <w:szCs w:val="18"/>
                <w:lang w:val="en-US" w:eastAsia="fr-CA"/>
              </w:rPr>
              <w:t xml:space="preserve"> and neurophysiological evidence that texting negatively impacts pedestrian performance because of the attentional cost of task switching. In the experiment, participants were asked to respond to a point-light walker stimulus while performing one of two types of tasks: a texting plus walking routine or a walking routine. During both </w:t>
            </w:r>
            <w:proofErr w:type="gramStart"/>
            <w:r w:rsidRPr="00CE5E3C">
              <w:rPr>
                <w:rFonts w:eastAsia="Times New Roman" w:cstheme="minorHAnsi"/>
                <w:color w:val="000000"/>
                <w:sz w:val="18"/>
                <w:szCs w:val="18"/>
                <w:lang w:val="en-US" w:eastAsia="fr-CA"/>
              </w:rPr>
              <w:t>tasks</w:t>
            </w:r>
            <w:proofErr w:type="gramEnd"/>
            <w:r w:rsidRPr="00CE5E3C">
              <w:rPr>
                <w:rFonts w:eastAsia="Times New Roman" w:cstheme="minorHAnsi"/>
                <w:color w:val="000000"/>
                <w:sz w:val="18"/>
                <w:szCs w:val="18"/>
                <w:lang w:val="en-US" w:eastAsia="fr-CA"/>
              </w:rPr>
              <w:t xml:space="preserve"> participants walked on a treadmill while wearing EEG. The manuscript's introduction summarizes this experiment and introduces the purposes of the manuscript: to describe the experiment's methodology and analysis in detail. The protocol is described in detail, taking time to outline the steps necessary for preparation, setup, control, data collection and debriefing. The authors analyzed response times to and correctness to identified direction of the light walker stimulus as well as patterns of oscillatory activity from the EEG. The authors summarize the results analysis and provide a discussion about the methodology at the end of the paper.</w:t>
            </w:r>
          </w:p>
        </w:tc>
        <w:tc>
          <w:tcPr>
            <w:tcW w:w="3260" w:type="dxa"/>
            <w:tcMar>
              <w:top w:w="30" w:type="dxa"/>
              <w:left w:w="45" w:type="dxa"/>
              <w:bottom w:w="30" w:type="dxa"/>
              <w:right w:w="45" w:type="dxa"/>
            </w:tcMar>
            <w:hideMark/>
          </w:tcPr>
          <w:p w14:paraId="125CA779" w14:textId="77777777" w:rsidR="00CE5E3C" w:rsidRPr="00CE5E3C" w:rsidRDefault="00CE5E3C" w:rsidP="00CE5E3C">
            <w:pPr>
              <w:ind w:left="142"/>
              <w:rPr>
                <w:rFonts w:eastAsia="Times New Roman" w:cstheme="minorHAnsi"/>
                <w:color w:val="000000"/>
                <w:sz w:val="18"/>
                <w:szCs w:val="18"/>
                <w:lang w:eastAsia="fr-CA"/>
              </w:rPr>
            </w:pPr>
            <w:proofErr w:type="spellStart"/>
            <w:r w:rsidRPr="00CE5E3C">
              <w:rPr>
                <w:rFonts w:eastAsia="Times New Roman" w:cstheme="minorHAnsi"/>
                <w:color w:val="000000"/>
                <w:sz w:val="18"/>
                <w:szCs w:val="18"/>
                <w:lang w:eastAsia="fr-CA"/>
              </w:rPr>
              <w:t>Thank</w:t>
            </w:r>
            <w:proofErr w:type="spellEnd"/>
            <w:r w:rsidRPr="00CE5E3C">
              <w:rPr>
                <w:rFonts w:eastAsia="Times New Roman" w:cstheme="minorHAnsi"/>
                <w:color w:val="000000"/>
                <w:sz w:val="18"/>
                <w:szCs w:val="18"/>
                <w:lang w:eastAsia="fr-CA"/>
              </w:rPr>
              <w:t xml:space="preserve"> </w:t>
            </w:r>
            <w:proofErr w:type="spellStart"/>
            <w:r w:rsidRPr="00CE5E3C">
              <w:rPr>
                <w:rFonts w:eastAsia="Times New Roman" w:cstheme="minorHAnsi"/>
                <w:color w:val="000000"/>
                <w:sz w:val="18"/>
                <w:szCs w:val="18"/>
                <w:lang w:eastAsia="fr-CA"/>
              </w:rPr>
              <w:t>you</w:t>
            </w:r>
            <w:proofErr w:type="spellEnd"/>
            <w:r w:rsidRPr="00CE5E3C">
              <w:rPr>
                <w:rFonts w:eastAsia="Times New Roman" w:cstheme="minorHAnsi"/>
                <w:color w:val="000000"/>
                <w:sz w:val="18"/>
                <w:szCs w:val="18"/>
                <w:lang w:eastAsia="fr-CA"/>
              </w:rPr>
              <w:t>.</w:t>
            </w:r>
          </w:p>
        </w:tc>
      </w:tr>
      <w:tr w:rsidR="00CE5E3C" w:rsidRPr="00CE5E3C" w14:paraId="79F31175" w14:textId="77777777" w:rsidTr="00AC330A">
        <w:trPr>
          <w:trHeight w:val="315"/>
        </w:trPr>
        <w:tc>
          <w:tcPr>
            <w:tcW w:w="6088" w:type="dxa"/>
            <w:tcMar>
              <w:top w:w="30" w:type="dxa"/>
              <w:left w:w="45" w:type="dxa"/>
              <w:bottom w:w="30" w:type="dxa"/>
              <w:right w:w="45" w:type="dxa"/>
            </w:tcMar>
            <w:hideMark/>
          </w:tcPr>
          <w:p w14:paraId="154672AD" w14:textId="6CCFF201"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Major concern</w:t>
            </w:r>
            <w:r w:rsidRPr="00CE5E3C">
              <w:rPr>
                <w:rFonts w:eastAsia="Times New Roman" w:cstheme="minorHAnsi"/>
                <w:color w:val="000000"/>
                <w:sz w:val="18"/>
                <w:szCs w:val="18"/>
                <w:lang w:val="en-US" w:eastAsia="fr-CA"/>
              </w:rPr>
              <w:t xml:space="preserve"> I do not have major concerns about this paper. I believe that the overall paradigm is sound, though it suffers from some limitations that are not mentioned, as described below.</w:t>
            </w:r>
          </w:p>
        </w:tc>
        <w:tc>
          <w:tcPr>
            <w:tcW w:w="3260" w:type="dxa"/>
            <w:tcMar>
              <w:top w:w="30" w:type="dxa"/>
              <w:left w:w="45" w:type="dxa"/>
              <w:bottom w:w="30" w:type="dxa"/>
              <w:right w:w="45" w:type="dxa"/>
            </w:tcMar>
            <w:hideMark/>
          </w:tcPr>
          <w:p w14:paraId="4AAA14F6" w14:textId="77777777" w:rsidR="00CE5E3C" w:rsidRPr="00CE5E3C" w:rsidRDefault="00CE5E3C" w:rsidP="00CE5E3C">
            <w:pPr>
              <w:ind w:left="142"/>
              <w:rPr>
                <w:rFonts w:eastAsia="Times New Roman" w:cstheme="minorHAnsi"/>
                <w:color w:val="000000"/>
                <w:sz w:val="18"/>
                <w:szCs w:val="18"/>
                <w:lang w:eastAsia="fr-CA"/>
              </w:rPr>
            </w:pPr>
            <w:proofErr w:type="gramStart"/>
            <w:r w:rsidRPr="00CE5E3C">
              <w:rPr>
                <w:rFonts w:eastAsia="Times New Roman" w:cstheme="minorHAnsi"/>
                <w:color w:val="000000"/>
                <w:sz w:val="18"/>
                <w:szCs w:val="18"/>
                <w:lang w:eastAsia="fr-CA"/>
              </w:rPr>
              <w:t>ø</w:t>
            </w:r>
            <w:proofErr w:type="gramEnd"/>
          </w:p>
        </w:tc>
      </w:tr>
      <w:tr w:rsidR="00CE5E3C" w:rsidRPr="00D35776" w14:paraId="5705CA60" w14:textId="77777777" w:rsidTr="00AC330A">
        <w:trPr>
          <w:trHeight w:val="315"/>
        </w:trPr>
        <w:tc>
          <w:tcPr>
            <w:tcW w:w="6088" w:type="dxa"/>
            <w:tcMar>
              <w:top w:w="30" w:type="dxa"/>
              <w:left w:w="45" w:type="dxa"/>
              <w:bottom w:w="30" w:type="dxa"/>
              <w:right w:w="45" w:type="dxa"/>
            </w:tcMar>
            <w:hideMark/>
          </w:tcPr>
          <w:p w14:paraId="686877CD" w14:textId="5F9B0B6C"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roofErr w:type="gramStart"/>
            <w:r w:rsidRPr="00CE5E3C">
              <w:rPr>
                <w:rFonts w:eastAsia="Times New Roman" w:cstheme="minorHAnsi"/>
                <w:color w:val="000000"/>
                <w:sz w:val="18"/>
                <w:szCs w:val="18"/>
                <w:lang w:val="en-US" w:eastAsia="fr-CA"/>
              </w:rPr>
              <w:t>The</w:t>
            </w:r>
            <w:proofErr w:type="gramEnd"/>
            <w:r w:rsidRPr="00CE5E3C">
              <w:rPr>
                <w:rFonts w:eastAsia="Times New Roman" w:cstheme="minorHAnsi"/>
                <w:color w:val="000000"/>
                <w:sz w:val="18"/>
                <w:szCs w:val="18"/>
                <w:lang w:val="en-US" w:eastAsia="fr-CA"/>
              </w:rPr>
              <w:t xml:space="preserve"> analysis of the EEG data described is valid and was previously</w:t>
            </w:r>
            <w:r w:rsidRPr="00B940B0">
              <w:rPr>
                <w:rFonts w:eastAsia="Times New Roman" w:cstheme="minorHAnsi"/>
                <w:color w:val="000000"/>
                <w:sz w:val="18"/>
                <w:szCs w:val="18"/>
                <w:lang w:val="en-US" w:eastAsia="fr-CA"/>
              </w:rPr>
              <w:t xml:space="preserve"> accepted in a reputable peer reviewed journal. The analysis performed as described is </w:t>
            </w:r>
            <w:proofErr w:type="gramStart"/>
            <w:r w:rsidRPr="00B940B0">
              <w:rPr>
                <w:rFonts w:eastAsia="Times New Roman" w:cstheme="minorHAnsi"/>
                <w:color w:val="000000"/>
                <w:sz w:val="18"/>
                <w:szCs w:val="18"/>
                <w:lang w:val="en-US" w:eastAsia="fr-CA"/>
              </w:rPr>
              <w:t>controversial</w:t>
            </w:r>
            <w:proofErr w:type="gramEnd"/>
            <w:r w:rsidRPr="00B940B0">
              <w:rPr>
                <w:rFonts w:eastAsia="Times New Roman" w:cstheme="minorHAnsi"/>
                <w:color w:val="000000"/>
                <w:sz w:val="18"/>
                <w:szCs w:val="18"/>
                <w:lang w:val="en-US" w:eastAsia="fr-CA"/>
              </w:rPr>
              <w:t xml:space="preserve"> however. The authors compared alpha band activity between the two conditions using two electrodes (locations </w:t>
            </w:r>
            <w:proofErr w:type="spellStart"/>
            <w:r w:rsidRPr="00B940B0">
              <w:rPr>
                <w:rFonts w:eastAsia="Times New Roman" w:cstheme="minorHAnsi"/>
                <w:color w:val="000000"/>
                <w:sz w:val="18"/>
                <w:szCs w:val="18"/>
                <w:lang w:val="en-US" w:eastAsia="fr-CA"/>
              </w:rPr>
              <w:t>Cz</w:t>
            </w:r>
            <w:proofErr w:type="spellEnd"/>
            <w:r w:rsidRPr="00B940B0">
              <w:rPr>
                <w:rFonts w:eastAsia="Times New Roman" w:cstheme="minorHAnsi"/>
                <w:color w:val="000000"/>
                <w:sz w:val="18"/>
                <w:szCs w:val="18"/>
                <w:lang w:val="en-US" w:eastAsia="fr-CA"/>
              </w:rPr>
              <w:t xml:space="preserve"> and </w:t>
            </w:r>
            <w:proofErr w:type="spellStart"/>
            <w:r w:rsidRPr="00B940B0">
              <w:rPr>
                <w:rFonts w:eastAsia="Times New Roman" w:cstheme="minorHAnsi"/>
                <w:color w:val="000000"/>
                <w:sz w:val="18"/>
                <w:szCs w:val="18"/>
                <w:lang w:val="en-US" w:eastAsia="fr-CA"/>
              </w:rPr>
              <w:t>Pz</w:t>
            </w:r>
            <w:proofErr w:type="spellEnd"/>
            <w:r w:rsidRPr="00B940B0">
              <w:rPr>
                <w:rFonts w:eastAsia="Times New Roman" w:cstheme="minorHAnsi"/>
                <w:color w:val="000000"/>
                <w:sz w:val="18"/>
                <w:szCs w:val="18"/>
                <w:lang w:val="en-US" w:eastAsia="fr-CA"/>
              </w:rPr>
              <w:t>). The choice of two electrodes, as opposed to a region of interest of multiple electrodes, does not reflect the best practice in EEG research. The choice of two electrodes makes the results susceptible to both Type I and Type II errors, as random effects of electrode location are not considered in the analysis model. The authors mention that this was performed because those electrodes were least susceptible to movement, which is sensible, though it comes at the loss of most of the EEG electrode data. The authors correctly employed a within subject z-test comparison of alpha power between the two conditions (</w:t>
            </w:r>
            <w:proofErr w:type="spellStart"/>
            <w:r w:rsidRPr="00B940B0">
              <w:rPr>
                <w:rFonts w:eastAsia="Times New Roman" w:cstheme="minorHAnsi"/>
                <w:color w:val="000000"/>
                <w:sz w:val="18"/>
                <w:szCs w:val="18"/>
                <w:lang w:val="en-US" w:eastAsia="fr-CA"/>
              </w:rPr>
              <w:t>Steiger</w:t>
            </w:r>
            <w:proofErr w:type="spellEnd"/>
            <w:r w:rsidRPr="00B940B0">
              <w:rPr>
                <w:rFonts w:eastAsia="Times New Roman" w:cstheme="minorHAnsi"/>
                <w:color w:val="000000"/>
                <w:sz w:val="18"/>
                <w:szCs w:val="18"/>
                <w:lang w:val="en-US" w:eastAsia="fr-CA"/>
              </w:rPr>
              <w:t>, 1980) though did not employ a statistical model that can account for random effects, which might have impacted the results. For a recent analysis of the pros and cons of mixed-effects models using EEG measures, I recommend Koerner &amp; Zhang (2017). I recommend mentioning the two-sensor analysis as a limitation of the paradigm in the discussion.</w:t>
            </w:r>
          </w:p>
        </w:tc>
        <w:tc>
          <w:tcPr>
            <w:tcW w:w="3260" w:type="dxa"/>
            <w:tcMar>
              <w:top w:w="30" w:type="dxa"/>
              <w:left w:w="45" w:type="dxa"/>
              <w:bottom w:w="30" w:type="dxa"/>
              <w:right w:w="45" w:type="dxa"/>
            </w:tcMar>
            <w:hideMark/>
          </w:tcPr>
          <w:p w14:paraId="0AC8DE53" w14:textId="6D3B30A8"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Thank you </w:t>
            </w:r>
            <w:r w:rsidR="003F74D3" w:rsidRPr="00CE5E3C">
              <w:rPr>
                <w:rFonts w:eastAsia="Times New Roman" w:cstheme="minorHAnsi"/>
                <w:color w:val="000000"/>
                <w:sz w:val="18"/>
                <w:szCs w:val="18"/>
                <w:lang w:val="en-US" w:eastAsia="fr-CA"/>
              </w:rPr>
              <w:t>for</w:t>
            </w:r>
            <w:r w:rsidRPr="00CE5E3C">
              <w:rPr>
                <w:rFonts w:eastAsia="Times New Roman" w:cstheme="minorHAnsi"/>
                <w:color w:val="000000"/>
                <w:sz w:val="18"/>
                <w:szCs w:val="18"/>
                <w:lang w:val="en-US" w:eastAsia="fr-CA"/>
              </w:rPr>
              <w:t xml:space="preserve"> your </w:t>
            </w:r>
            <w:r w:rsidR="003F74D3" w:rsidRPr="00CE5E3C">
              <w:rPr>
                <w:rFonts w:eastAsia="Times New Roman" w:cstheme="minorHAnsi"/>
                <w:color w:val="000000"/>
                <w:sz w:val="18"/>
                <w:szCs w:val="18"/>
                <w:lang w:val="en-US" w:eastAsia="fr-CA"/>
              </w:rPr>
              <w:t>insightful</w:t>
            </w:r>
            <w:r w:rsidRPr="00CE5E3C">
              <w:rPr>
                <w:rFonts w:eastAsia="Times New Roman" w:cstheme="minorHAnsi"/>
                <w:color w:val="000000"/>
                <w:sz w:val="18"/>
                <w:szCs w:val="18"/>
                <w:lang w:val="en-US" w:eastAsia="fr-CA"/>
              </w:rPr>
              <w:t xml:space="preserve"> comment. We now </w:t>
            </w:r>
            <w:r w:rsidR="003F74D3" w:rsidRPr="00CE5E3C">
              <w:rPr>
                <w:rFonts w:eastAsia="Times New Roman" w:cstheme="minorHAnsi"/>
                <w:color w:val="000000"/>
                <w:sz w:val="18"/>
                <w:szCs w:val="18"/>
                <w:lang w:val="en-US" w:eastAsia="fr-CA"/>
              </w:rPr>
              <w:t>explicitly</w:t>
            </w:r>
            <w:r w:rsidRPr="00CE5E3C">
              <w:rPr>
                <w:rFonts w:eastAsia="Times New Roman" w:cstheme="minorHAnsi"/>
                <w:color w:val="000000"/>
                <w:sz w:val="18"/>
                <w:szCs w:val="18"/>
                <w:lang w:val="en-US" w:eastAsia="fr-CA"/>
              </w:rPr>
              <w:t xml:space="preserve"> </w:t>
            </w:r>
            <w:r w:rsidR="003F74D3" w:rsidRPr="00CE5E3C">
              <w:rPr>
                <w:rFonts w:eastAsia="Times New Roman" w:cstheme="minorHAnsi"/>
                <w:color w:val="000000"/>
                <w:sz w:val="18"/>
                <w:szCs w:val="18"/>
                <w:lang w:val="en-US" w:eastAsia="fr-CA"/>
              </w:rPr>
              <w:t>acknowledge</w:t>
            </w:r>
            <w:r w:rsidRPr="00CE5E3C">
              <w:rPr>
                <w:rFonts w:eastAsia="Times New Roman" w:cstheme="minorHAnsi"/>
                <w:color w:val="000000"/>
                <w:sz w:val="18"/>
                <w:szCs w:val="18"/>
                <w:lang w:val="en-US" w:eastAsia="fr-CA"/>
              </w:rPr>
              <w:t xml:space="preserve"> this </w:t>
            </w:r>
            <w:r w:rsidR="003F74D3" w:rsidRPr="00CE5E3C">
              <w:rPr>
                <w:rFonts w:eastAsia="Times New Roman" w:cstheme="minorHAnsi"/>
                <w:color w:val="000000"/>
                <w:sz w:val="18"/>
                <w:szCs w:val="18"/>
                <w:lang w:val="en-US" w:eastAsia="fr-CA"/>
              </w:rPr>
              <w:t>limitation</w:t>
            </w:r>
            <w:r w:rsidRPr="00CE5E3C">
              <w:rPr>
                <w:rFonts w:eastAsia="Times New Roman" w:cstheme="minorHAnsi"/>
                <w:color w:val="000000"/>
                <w:sz w:val="18"/>
                <w:szCs w:val="18"/>
                <w:lang w:val="en-US" w:eastAsia="fr-CA"/>
              </w:rPr>
              <w:t xml:space="preserve"> in the </w:t>
            </w:r>
            <w:r w:rsidR="003F74D3" w:rsidRPr="00CE5E3C">
              <w:rPr>
                <w:rFonts w:eastAsia="Times New Roman" w:cstheme="minorHAnsi"/>
                <w:color w:val="000000"/>
                <w:sz w:val="18"/>
                <w:szCs w:val="18"/>
                <w:lang w:val="en-US" w:eastAsia="fr-CA"/>
              </w:rPr>
              <w:t>Discussion</w:t>
            </w:r>
            <w:r w:rsidRPr="00CE5E3C">
              <w:rPr>
                <w:rFonts w:eastAsia="Times New Roman" w:cstheme="minorHAnsi"/>
                <w:color w:val="000000"/>
                <w:sz w:val="18"/>
                <w:szCs w:val="18"/>
                <w:lang w:val="en-US" w:eastAsia="fr-CA"/>
              </w:rPr>
              <w:t xml:space="preserve"> section.</w:t>
            </w:r>
          </w:p>
        </w:tc>
      </w:tr>
      <w:tr w:rsidR="00CE5E3C" w:rsidRPr="00D35776" w14:paraId="6E367831" w14:textId="77777777" w:rsidTr="00AC330A">
        <w:trPr>
          <w:trHeight w:val="315"/>
        </w:trPr>
        <w:tc>
          <w:tcPr>
            <w:tcW w:w="6088" w:type="dxa"/>
            <w:tcMar>
              <w:top w:w="30" w:type="dxa"/>
              <w:left w:w="45" w:type="dxa"/>
              <w:bottom w:w="30" w:type="dxa"/>
              <w:right w:w="45" w:type="dxa"/>
            </w:tcMar>
            <w:hideMark/>
          </w:tcPr>
          <w:p w14:paraId="6B7E15C5" w14:textId="593ED814"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roofErr w:type="gramStart"/>
            <w:r w:rsidRPr="00CE5E3C">
              <w:rPr>
                <w:rFonts w:eastAsia="Times New Roman" w:cstheme="minorHAnsi"/>
                <w:color w:val="000000"/>
                <w:sz w:val="18"/>
                <w:szCs w:val="18"/>
                <w:lang w:val="en-US" w:eastAsia="fr-CA"/>
              </w:rPr>
              <w:t>The</w:t>
            </w:r>
            <w:proofErr w:type="gramEnd"/>
            <w:r w:rsidRPr="00CE5E3C">
              <w:rPr>
                <w:rFonts w:eastAsia="Times New Roman" w:cstheme="minorHAnsi"/>
                <w:color w:val="000000"/>
                <w:sz w:val="18"/>
                <w:szCs w:val="18"/>
                <w:lang w:val="en-US" w:eastAsia="fr-CA"/>
              </w:rPr>
              <w:t xml:space="preserve"> way that the statistics are reported throughout the document may not conform to the best practices of psychology and neuroscience</w:t>
            </w:r>
            <w:r w:rsidRPr="00B940B0">
              <w:rPr>
                <w:rFonts w:eastAsia="Times New Roman" w:cstheme="minorHAnsi"/>
                <w:color w:val="000000"/>
                <w:sz w:val="18"/>
                <w:szCs w:val="18"/>
                <w:lang w:val="en-US" w:eastAsia="fr-CA"/>
              </w:rPr>
              <w:t xml:space="preserve">. Increasingly, authors in psychology and neuroscience are encouraged to report confidence intervals, rather than p-values (Cumming, 2014). Publishing CIs has a number of advantages, foremost that it gives future replications an idea of how precise the measures are likely to be. Given that </w:t>
            </w:r>
            <w:proofErr w:type="spellStart"/>
            <w:r w:rsidRPr="00B940B0">
              <w:rPr>
                <w:rFonts w:eastAsia="Times New Roman" w:cstheme="minorHAnsi"/>
                <w:color w:val="000000"/>
                <w:sz w:val="18"/>
                <w:szCs w:val="18"/>
                <w:lang w:val="en-US" w:eastAsia="fr-CA"/>
              </w:rPr>
              <w:t>JoVE</w:t>
            </w:r>
            <w:proofErr w:type="spellEnd"/>
            <w:r w:rsidRPr="00B940B0">
              <w:rPr>
                <w:rFonts w:eastAsia="Times New Roman" w:cstheme="minorHAnsi"/>
                <w:color w:val="000000"/>
                <w:sz w:val="18"/>
                <w:szCs w:val="18"/>
                <w:lang w:val="en-US" w:eastAsia="fr-CA"/>
              </w:rPr>
              <w:t xml:space="preserve"> is a methods journal and that the paper is designed to encourage replication, I encourage the authors to publish the confidence intervals and conform to many of the practices described in Cumming (2014). There are also a number of minor textual errors which will require copyediting, but this is outside of the peer review process.</w:t>
            </w:r>
          </w:p>
        </w:tc>
        <w:tc>
          <w:tcPr>
            <w:tcW w:w="3260" w:type="dxa"/>
            <w:tcMar>
              <w:top w:w="30" w:type="dxa"/>
              <w:left w:w="45" w:type="dxa"/>
              <w:bottom w:w="30" w:type="dxa"/>
              <w:right w:w="45" w:type="dxa"/>
            </w:tcMar>
            <w:hideMark/>
          </w:tcPr>
          <w:p w14:paraId="5F161BD4" w14:textId="77777777"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Thank you for your comment, CI are now reported in the results.</w:t>
            </w:r>
          </w:p>
        </w:tc>
      </w:tr>
      <w:tr w:rsidR="00CE5E3C" w:rsidRPr="00CE5E3C" w14:paraId="2B668DD7" w14:textId="77777777" w:rsidTr="00AC330A">
        <w:trPr>
          <w:trHeight w:val="315"/>
        </w:trPr>
        <w:tc>
          <w:tcPr>
            <w:tcW w:w="6088" w:type="dxa"/>
            <w:tcMar>
              <w:top w:w="30" w:type="dxa"/>
              <w:left w:w="45" w:type="dxa"/>
              <w:bottom w:w="30" w:type="dxa"/>
              <w:right w:w="45" w:type="dxa"/>
            </w:tcMar>
            <w:hideMark/>
          </w:tcPr>
          <w:p w14:paraId="19B4B4DD" w14:textId="4F49D4A8" w:rsidR="00CE5E3C" w:rsidRPr="00CE5E3C" w:rsidRDefault="00CE5E3C" w:rsidP="00CE5E3C">
            <w:pPr>
              <w:ind w:left="142"/>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I believe that this paradigm has many potential applications and is of high value to a journal like </w:t>
            </w:r>
            <w:proofErr w:type="spellStart"/>
            <w:r w:rsidRPr="00CE5E3C">
              <w:rPr>
                <w:rFonts w:eastAsia="Times New Roman" w:cstheme="minorHAnsi"/>
                <w:color w:val="000000"/>
                <w:sz w:val="18"/>
                <w:szCs w:val="18"/>
                <w:lang w:val="en-US" w:eastAsia="fr-CA"/>
              </w:rPr>
              <w:t>JoVE</w:t>
            </w:r>
            <w:proofErr w:type="spellEnd"/>
            <w:r w:rsidRPr="00CE5E3C">
              <w:rPr>
                <w:rFonts w:eastAsia="Times New Roman" w:cstheme="minorHAnsi"/>
                <w:color w:val="000000"/>
                <w:sz w:val="18"/>
                <w:szCs w:val="18"/>
                <w:lang w:val="en-US" w:eastAsia="fr-CA"/>
              </w:rPr>
              <w:t>. With minor changes, this paper will make a great contribution to the literature and future research.</w:t>
            </w:r>
          </w:p>
        </w:tc>
        <w:tc>
          <w:tcPr>
            <w:tcW w:w="3260" w:type="dxa"/>
            <w:tcMar>
              <w:top w:w="30" w:type="dxa"/>
              <w:left w:w="45" w:type="dxa"/>
              <w:bottom w:w="30" w:type="dxa"/>
              <w:right w:w="45" w:type="dxa"/>
            </w:tcMar>
            <w:hideMark/>
          </w:tcPr>
          <w:p w14:paraId="448B346A" w14:textId="77777777" w:rsidR="00CE5E3C" w:rsidRPr="00CE5E3C" w:rsidRDefault="00CE5E3C" w:rsidP="00CE5E3C">
            <w:pPr>
              <w:ind w:left="142"/>
              <w:rPr>
                <w:rFonts w:eastAsia="Times New Roman" w:cstheme="minorHAnsi"/>
                <w:color w:val="000000"/>
                <w:sz w:val="18"/>
                <w:szCs w:val="18"/>
                <w:lang w:eastAsia="fr-CA"/>
              </w:rPr>
            </w:pPr>
            <w:proofErr w:type="spellStart"/>
            <w:r w:rsidRPr="00CE5E3C">
              <w:rPr>
                <w:rFonts w:eastAsia="Times New Roman" w:cstheme="minorHAnsi"/>
                <w:color w:val="000000"/>
                <w:sz w:val="18"/>
                <w:szCs w:val="18"/>
                <w:lang w:eastAsia="fr-CA"/>
              </w:rPr>
              <w:t>Thank</w:t>
            </w:r>
            <w:proofErr w:type="spellEnd"/>
            <w:r w:rsidRPr="00CE5E3C">
              <w:rPr>
                <w:rFonts w:eastAsia="Times New Roman" w:cstheme="minorHAnsi"/>
                <w:color w:val="000000"/>
                <w:sz w:val="18"/>
                <w:szCs w:val="18"/>
                <w:lang w:eastAsia="fr-CA"/>
              </w:rPr>
              <w:t xml:space="preserve"> </w:t>
            </w:r>
            <w:proofErr w:type="spellStart"/>
            <w:r w:rsidRPr="00CE5E3C">
              <w:rPr>
                <w:rFonts w:eastAsia="Times New Roman" w:cstheme="minorHAnsi"/>
                <w:color w:val="000000"/>
                <w:sz w:val="18"/>
                <w:szCs w:val="18"/>
                <w:lang w:eastAsia="fr-CA"/>
              </w:rPr>
              <w:t>you</w:t>
            </w:r>
            <w:proofErr w:type="spellEnd"/>
            <w:r w:rsidRPr="00CE5E3C">
              <w:rPr>
                <w:rFonts w:eastAsia="Times New Roman" w:cstheme="minorHAnsi"/>
                <w:color w:val="000000"/>
                <w:sz w:val="18"/>
                <w:szCs w:val="18"/>
                <w:lang w:eastAsia="fr-CA"/>
              </w:rPr>
              <w:t>.</w:t>
            </w:r>
          </w:p>
        </w:tc>
      </w:tr>
    </w:tbl>
    <w:p w14:paraId="1D0283F0" w14:textId="77777777" w:rsidR="00BE7D7E" w:rsidRDefault="00935569" w:rsidP="00CE5E3C">
      <w:pPr>
        <w:ind w:left="142"/>
        <w:rPr>
          <w:rFonts w:eastAsia="Times New Roman" w:cstheme="minorHAnsi"/>
          <w:b/>
          <w:bCs/>
          <w:color w:val="000000"/>
          <w:sz w:val="18"/>
          <w:szCs w:val="18"/>
          <w:lang w:val="en-US" w:eastAsia="fr-CA"/>
        </w:rPr>
      </w:pPr>
      <w:r w:rsidRPr="00935569">
        <w:rPr>
          <w:rFonts w:eastAsia="Times New Roman" w:cstheme="minorHAnsi"/>
          <w:color w:val="000000"/>
          <w:sz w:val="18"/>
          <w:szCs w:val="18"/>
          <w:lang w:val="en-US" w:eastAsia="fr-CA"/>
        </w:rPr>
        <w:br/>
      </w:r>
    </w:p>
    <w:p w14:paraId="0F83048E" w14:textId="37C85F73" w:rsidR="00CE5E3C" w:rsidRPr="00591AED" w:rsidRDefault="00935569" w:rsidP="00CE5E3C">
      <w:pPr>
        <w:ind w:left="142"/>
        <w:rPr>
          <w:rFonts w:eastAsia="Times New Roman" w:cstheme="minorHAnsi"/>
          <w:b/>
          <w:bCs/>
          <w:color w:val="000000"/>
          <w:sz w:val="18"/>
          <w:szCs w:val="18"/>
          <w:lang w:val="en-US" w:eastAsia="fr-CA"/>
        </w:rPr>
      </w:pPr>
      <w:r w:rsidRPr="00935569">
        <w:rPr>
          <w:rFonts w:eastAsia="Times New Roman" w:cstheme="minorHAnsi"/>
          <w:b/>
          <w:bCs/>
          <w:color w:val="000000"/>
          <w:sz w:val="18"/>
          <w:szCs w:val="18"/>
          <w:lang w:val="en-US" w:eastAsia="fr-CA"/>
        </w:rPr>
        <w:lastRenderedPageBreak/>
        <w:t>Reviewer #2:</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8"/>
        <w:gridCol w:w="3256"/>
      </w:tblGrid>
      <w:tr w:rsidR="00AC330A" w:rsidRPr="00CE5E3C" w14:paraId="6C8061D2" w14:textId="77777777" w:rsidTr="00AC330A">
        <w:trPr>
          <w:trHeight w:val="315"/>
        </w:trPr>
        <w:tc>
          <w:tcPr>
            <w:tcW w:w="6088" w:type="dxa"/>
            <w:tcMar>
              <w:top w:w="30" w:type="dxa"/>
              <w:left w:w="45" w:type="dxa"/>
              <w:bottom w:w="30" w:type="dxa"/>
              <w:right w:w="45" w:type="dxa"/>
            </w:tcMar>
            <w:vAlign w:val="center"/>
            <w:hideMark/>
          </w:tcPr>
          <w:p w14:paraId="3C6701FF"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Manuscript Summary</w:t>
            </w:r>
            <w:r w:rsidRPr="00CE5E3C">
              <w:rPr>
                <w:rFonts w:eastAsia="Times New Roman" w:cstheme="minorHAnsi"/>
                <w:color w:val="000000"/>
                <w:sz w:val="18"/>
                <w:szCs w:val="18"/>
                <w:lang w:val="en-US" w:eastAsia="fr-CA"/>
              </w:rPr>
              <w:t xml:space="preserve"> </w:t>
            </w:r>
          </w:p>
          <w:p w14:paraId="3052840B"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This manuscript investigates the task switching cost of texting while walking using a lab-based protocol with EEG used as the main physiological measure.</w:t>
            </w:r>
          </w:p>
        </w:tc>
        <w:tc>
          <w:tcPr>
            <w:tcW w:w="3256" w:type="dxa"/>
            <w:tcMar>
              <w:top w:w="30" w:type="dxa"/>
              <w:left w:w="45" w:type="dxa"/>
              <w:bottom w:w="30" w:type="dxa"/>
              <w:right w:w="45" w:type="dxa"/>
            </w:tcMar>
            <w:hideMark/>
          </w:tcPr>
          <w:p w14:paraId="68A06645" w14:textId="77777777" w:rsidR="00CE5E3C" w:rsidRPr="00CE5E3C" w:rsidRDefault="00CE5E3C" w:rsidP="00CE5E3C">
            <w:pPr>
              <w:rPr>
                <w:rFonts w:eastAsia="Times New Roman" w:cstheme="minorHAnsi"/>
                <w:color w:val="000000"/>
                <w:sz w:val="18"/>
                <w:szCs w:val="18"/>
                <w:lang w:eastAsia="fr-CA"/>
              </w:rPr>
            </w:pPr>
            <w:proofErr w:type="gramStart"/>
            <w:r w:rsidRPr="00CE5E3C">
              <w:rPr>
                <w:rFonts w:eastAsia="Times New Roman" w:cstheme="minorHAnsi"/>
                <w:color w:val="000000"/>
                <w:sz w:val="18"/>
                <w:szCs w:val="18"/>
                <w:lang w:eastAsia="fr-CA"/>
              </w:rPr>
              <w:t>ø</w:t>
            </w:r>
            <w:proofErr w:type="gramEnd"/>
          </w:p>
        </w:tc>
      </w:tr>
      <w:tr w:rsidR="00AC330A" w:rsidRPr="00CE5E3C" w14:paraId="5FF5B49E" w14:textId="77777777" w:rsidTr="00AC330A">
        <w:trPr>
          <w:trHeight w:val="315"/>
        </w:trPr>
        <w:tc>
          <w:tcPr>
            <w:tcW w:w="6088" w:type="dxa"/>
            <w:tcMar>
              <w:top w:w="30" w:type="dxa"/>
              <w:left w:w="45" w:type="dxa"/>
              <w:bottom w:w="30" w:type="dxa"/>
              <w:right w:w="45" w:type="dxa"/>
            </w:tcMar>
            <w:vAlign w:val="center"/>
            <w:hideMark/>
          </w:tcPr>
          <w:p w14:paraId="2D41C335"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Major concern</w:t>
            </w:r>
            <w:r w:rsidRPr="00CE5E3C">
              <w:rPr>
                <w:rFonts w:eastAsia="Times New Roman" w:cstheme="minorHAnsi"/>
                <w:color w:val="000000"/>
                <w:sz w:val="18"/>
                <w:szCs w:val="18"/>
                <w:lang w:val="en-US" w:eastAsia="fr-CA"/>
              </w:rPr>
              <w:t xml:space="preserve"> </w:t>
            </w:r>
          </w:p>
          <w:p w14:paraId="14359FB1" w14:textId="0738E8A5" w:rsidR="00CE5E3C" w:rsidRPr="00CE5E3C" w:rsidRDefault="00CE5E3C" w:rsidP="00CE5E3C">
            <w:pPr>
              <w:rPr>
                <w:rFonts w:eastAsia="Times New Roman" w:cstheme="minorHAnsi"/>
                <w:color w:val="000000"/>
                <w:sz w:val="18"/>
                <w:szCs w:val="18"/>
                <w:lang w:eastAsia="fr-CA"/>
              </w:rPr>
            </w:pPr>
            <w:r w:rsidRPr="00CE5E3C">
              <w:rPr>
                <w:rFonts w:eastAsia="Times New Roman" w:cstheme="minorHAnsi"/>
                <w:color w:val="000000"/>
                <w:sz w:val="18"/>
                <w:szCs w:val="18"/>
                <w:lang w:eastAsia="fr-CA"/>
              </w:rPr>
              <w:t>None</w:t>
            </w:r>
          </w:p>
        </w:tc>
        <w:tc>
          <w:tcPr>
            <w:tcW w:w="3256" w:type="dxa"/>
            <w:tcMar>
              <w:top w:w="30" w:type="dxa"/>
              <w:left w:w="45" w:type="dxa"/>
              <w:bottom w:w="30" w:type="dxa"/>
              <w:right w:w="45" w:type="dxa"/>
            </w:tcMar>
            <w:hideMark/>
          </w:tcPr>
          <w:p w14:paraId="683BFA14" w14:textId="77777777" w:rsidR="00CE5E3C" w:rsidRPr="00CE5E3C" w:rsidRDefault="00CE5E3C" w:rsidP="00CE5E3C">
            <w:pPr>
              <w:rPr>
                <w:rFonts w:eastAsia="Times New Roman" w:cstheme="minorHAnsi"/>
                <w:color w:val="000000"/>
                <w:sz w:val="18"/>
                <w:szCs w:val="18"/>
                <w:lang w:eastAsia="fr-CA"/>
              </w:rPr>
            </w:pPr>
            <w:proofErr w:type="gramStart"/>
            <w:r w:rsidRPr="00CE5E3C">
              <w:rPr>
                <w:rFonts w:eastAsia="Times New Roman" w:cstheme="minorHAnsi"/>
                <w:color w:val="000000"/>
                <w:sz w:val="18"/>
                <w:szCs w:val="18"/>
                <w:lang w:eastAsia="fr-CA"/>
              </w:rPr>
              <w:t>ø</w:t>
            </w:r>
            <w:proofErr w:type="gramEnd"/>
          </w:p>
        </w:tc>
      </w:tr>
      <w:tr w:rsidR="00AC330A" w:rsidRPr="00CE5E3C" w14:paraId="11C374E2" w14:textId="77777777" w:rsidTr="00AC330A">
        <w:trPr>
          <w:trHeight w:val="315"/>
        </w:trPr>
        <w:tc>
          <w:tcPr>
            <w:tcW w:w="6088" w:type="dxa"/>
            <w:tcMar>
              <w:top w:w="30" w:type="dxa"/>
              <w:left w:w="45" w:type="dxa"/>
              <w:bottom w:w="30" w:type="dxa"/>
              <w:right w:w="45" w:type="dxa"/>
            </w:tcMar>
            <w:vAlign w:val="center"/>
            <w:hideMark/>
          </w:tcPr>
          <w:p w14:paraId="07A593ED"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701F0C0E" w14:textId="317243F3"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This is a complicated study to run and I would like to commend the authors on the meticulous protocol and thorough discussion of both the protocol and its limitations. The one aspect that is not discussed is the impact of perceptual limits which means that the study would have been substantially more robust if mobile eye tracking equipment had been used to determine exactly where the participant attended. Perceptual blindness would be a major confound as the distinction between attending to the distractor with central or peripheral vision would doubtlessly impact the results.</w:t>
            </w:r>
          </w:p>
        </w:tc>
        <w:tc>
          <w:tcPr>
            <w:tcW w:w="3256" w:type="dxa"/>
            <w:tcMar>
              <w:top w:w="30" w:type="dxa"/>
              <w:left w:w="45" w:type="dxa"/>
              <w:bottom w:w="30" w:type="dxa"/>
              <w:right w:w="45" w:type="dxa"/>
            </w:tcMar>
            <w:hideMark/>
          </w:tcPr>
          <w:p w14:paraId="721E5C2F" w14:textId="77777777" w:rsidR="00CE5E3C" w:rsidRPr="00CE5E3C" w:rsidRDefault="00CE5E3C" w:rsidP="00CE5E3C">
            <w:pPr>
              <w:rPr>
                <w:rFonts w:eastAsia="Times New Roman" w:cstheme="minorHAnsi"/>
                <w:color w:val="000000"/>
                <w:sz w:val="18"/>
                <w:szCs w:val="18"/>
                <w:lang w:eastAsia="fr-CA"/>
              </w:rPr>
            </w:pPr>
            <w:proofErr w:type="gramStart"/>
            <w:r w:rsidRPr="00CE5E3C">
              <w:rPr>
                <w:rFonts w:eastAsia="Times New Roman" w:cstheme="minorHAnsi"/>
                <w:color w:val="000000"/>
                <w:sz w:val="18"/>
                <w:szCs w:val="18"/>
                <w:lang w:eastAsia="fr-CA"/>
              </w:rPr>
              <w:t>ø</w:t>
            </w:r>
            <w:proofErr w:type="gramEnd"/>
          </w:p>
        </w:tc>
      </w:tr>
      <w:tr w:rsidR="00AC330A" w:rsidRPr="00D35776" w14:paraId="0C6F6B64" w14:textId="77777777" w:rsidTr="00AC330A">
        <w:trPr>
          <w:trHeight w:val="315"/>
        </w:trPr>
        <w:tc>
          <w:tcPr>
            <w:tcW w:w="6088" w:type="dxa"/>
            <w:tcMar>
              <w:top w:w="30" w:type="dxa"/>
              <w:left w:w="45" w:type="dxa"/>
              <w:bottom w:w="30" w:type="dxa"/>
              <w:right w:w="45" w:type="dxa"/>
            </w:tcMar>
            <w:vAlign w:val="center"/>
            <w:hideMark/>
          </w:tcPr>
          <w:p w14:paraId="62B49FCB"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1267B4AE" w14:textId="115AC7EE"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My only other concern is the findings of the study and conclusions are limited to two brief statements of "these results </w:t>
            </w:r>
            <w:proofErr w:type="gramStart"/>
            <w:r w:rsidRPr="00CE5E3C">
              <w:rPr>
                <w:rFonts w:eastAsia="Times New Roman" w:cstheme="minorHAnsi"/>
                <w:color w:val="000000"/>
                <w:sz w:val="18"/>
                <w:szCs w:val="18"/>
                <w:lang w:val="en-US" w:eastAsia="fr-CA"/>
              </w:rPr>
              <w:t>imply</w:t>
            </w:r>
            <w:proofErr w:type="gramEnd"/>
            <w:r w:rsidRPr="00CE5E3C">
              <w:rPr>
                <w:rFonts w:eastAsia="Times New Roman" w:cstheme="minorHAnsi"/>
                <w:color w:val="000000"/>
                <w:sz w:val="18"/>
                <w:szCs w:val="18"/>
                <w:lang w:val="en-US" w:eastAsia="fr-CA"/>
              </w:rPr>
              <w:t>" and "this would suggest" which is somewhat unsatisfactory given the amount of detail presented on the protocol.</w:t>
            </w:r>
          </w:p>
        </w:tc>
        <w:tc>
          <w:tcPr>
            <w:tcW w:w="3256" w:type="dxa"/>
            <w:tcMar>
              <w:top w:w="30" w:type="dxa"/>
              <w:left w:w="45" w:type="dxa"/>
              <w:bottom w:w="30" w:type="dxa"/>
              <w:right w:w="45" w:type="dxa"/>
            </w:tcMar>
            <w:hideMark/>
          </w:tcPr>
          <w:p w14:paraId="2F8B41FE"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Thank you for your comment. We reworked the findings statements accordingly. However, we kept them relatively brief since they are explained in the already published paper and since the current JOVE paper focuses on the method. </w:t>
            </w:r>
            <w:r w:rsidRPr="00CE5E3C">
              <w:rPr>
                <w:rFonts w:eastAsia="Times New Roman" w:cstheme="minorHAnsi"/>
                <w:color w:val="000000"/>
                <w:sz w:val="18"/>
                <w:szCs w:val="18"/>
                <w:lang w:eastAsia="fr-CA"/>
              </w:rPr>
              <w:t xml:space="preserve">Reference: Courtemanche, F., </w:t>
            </w:r>
            <w:proofErr w:type="spellStart"/>
            <w:r w:rsidRPr="00CE5E3C">
              <w:rPr>
                <w:rFonts w:eastAsia="Times New Roman" w:cstheme="minorHAnsi"/>
                <w:color w:val="000000"/>
                <w:sz w:val="18"/>
                <w:szCs w:val="18"/>
                <w:lang w:eastAsia="fr-CA"/>
              </w:rPr>
              <w:t>Labonté-LeMoyne</w:t>
            </w:r>
            <w:proofErr w:type="spellEnd"/>
            <w:r w:rsidRPr="00CE5E3C">
              <w:rPr>
                <w:rFonts w:eastAsia="Times New Roman" w:cstheme="minorHAnsi"/>
                <w:color w:val="000000"/>
                <w:sz w:val="18"/>
                <w:szCs w:val="18"/>
                <w:lang w:eastAsia="fr-CA"/>
              </w:rPr>
              <w:t xml:space="preserve">, E., Léger, P. M., Fredette, M., Senecal, S., Cameron, A. F., ... </w:t>
            </w:r>
            <w:r w:rsidRPr="00CE5E3C">
              <w:rPr>
                <w:rFonts w:eastAsia="Times New Roman" w:cstheme="minorHAnsi"/>
                <w:color w:val="000000"/>
                <w:sz w:val="18"/>
                <w:szCs w:val="18"/>
                <w:lang w:val="en-US" w:eastAsia="fr-CA"/>
              </w:rPr>
              <w:t xml:space="preserve">&amp; </w:t>
            </w:r>
            <w:proofErr w:type="spellStart"/>
            <w:r w:rsidRPr="00CE5E3C">
              <w:rPr>
                <w:rFonts w:eastAsia="Times New Roman" w:cstheme="minorHAnsi"/>
                <w:color w:val="000000"/>
                <w:sz w:val="18"/>
                <w:szCs w:val="18"/>
                <w:lang w:val="en-US" w:eastAsia="fr-CA"/>
              </w:rPr>
              <w:t>Bellavance</w:t>
            </w:r>
            <w:proofErr w:type="spellEnd"/>
            <w:r w:rsidRPr="00CE5E3C">
              <w:rPr>
                <w:rFonts w:eastAsia="Times New Roman" w:cstheme="minorHAnsi"/>
                <w:color w:val="000000"/>
                <w:sz w:val="18"/>
                <w:szCs w:val="18"/>
                <w:lang w:val="en-US" w:eastAsia="fr-CA"/>
              </w:rPr>
              <w:t>, F. (2019). Texting while walking: an expensive switch cost. Accident Analysis &amp; Prevention, 127, 1-8. </w:t>
            </w:r>
          </w:p>
        </w:tc>
      </w:tr>
    </w:tbl>
    <w:p w14:paraId="2B23CA55" w14:textId="77777777" w:rsidR="00BE7D7E" w:rsidRDefault="00BE7D7E" w:rsidP="00BE7D7E">
      <w:pPr>
        <w:rPr>
          <w:rFonts w:eastAsia="Times New Roman" w:cstheme="minorHAnsi"/>
          <w:b/>
          <w:bCs/>
          <w:color w:val="000000"/>
          <w:sz w:val="18"/>
          <w:szCs w:val="18"/>
          <w:lang w:val="en-US" w:eastAsia="fr-CA"/>
        </w:rPr>
      </w:pPr>
    </w:p>
    <w:p w14:paraId="5CB52BF8" w14:textId="5DF7ED4B" w:rsidR="00CE5E3C" w:rsidRPr="00591AED" w:rsidRDefault="00935569" w:rsidP="00CE5E3C">
      <w:pPr>
        <w:ind w:left="142"/>
        <w:rPr>
          <w:rFonts w:eastAsia="Times New Roman" w:cstheme="minorHAnsi"/>
          <w:b/>
          <w:bCs/>
          <w:lang w:val="en-US" w:eastAsia="fr-CA"/>
        </w:rPr>
      </w:pPr>
      <w:r w:rsidRPr="00935569">
        <w:rPr>
          <w:rFonts w:eastAsia="Times New Roman" w:cstheme="minorHAnsi"/>
          <w:b/>
          <w:bCs/>
          <w:color w:val="000000"/>
          <w:sz w:val="18"/>
          <w:szCs w:val="18"/>
          <w:lang w:val="en-US" w:eastAsia="fr-CA"/>
        </w:rPr>
        <w:t>Reviewer #3:</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8"/>
        <w:gridCol w:w="3256"/>
      </w:tblGrid>
      <w:tr w:rsidR="00CE5E3C" w:rsidRPr="00CE5E3C" w14:paraId="7B0492B1" w14:textId="77777777" w:rsidTr="00AC330A">
        <w:trPr>
          <w:trHeight w:val="315"/>
        </w:trPr>
        <w:tc>
          <w:tcPr>
            <w:tcW w:w="6088" w:type="dxa"/>
            <w:tcMar>
              <w:top w:w="30" w:type="dxa"/>
              <w:left w:w="45" w:type="dxa"/>
              <w:bottom w:w="30" w:type="dxa"/>
              <w:right w:w="45" w:type="dxa"/>
            </w:tcMar>
            <w:vAlign w:val="center"/>
            <w:hideMark/>
          </w:tcPr>
          <w:p w14:paraId="5E6E7E56"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Manuscript Summary</w:t>
            </w:r>
            <w:r w:rsidRPr="00CE5E3C">
              <w:rPr>
                <w:rFonts w:eastAsia="Times New Roman" w:cstheme="minorHAnsi"/>
                <w:color w:val="000000"/>
                <w:sz w:val="18"/>
                <w:szCs w:val="18"/>
                <w:lang w:val="en-US" w:eastAsia="fr-CA"/>
              </w:rPr>
              <w:t xml:space="preserve"> </w:t>
            </w:r>
          </w:p>
          <w:p w14:paraId="2D64B810"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The manuscript describes in details a protocol designed to compare the switch cost in two different experimental conditions:</w:t>
            </w:r>
            <w:r w:rsidRPr="00CE5E3C">
              <w:rPr>
                <w:rFonts w:eastAsia="Times New Roman" w:cstheme="minorHAnsi"/>
                <w:color w:val="000000"/>
                <w:sz w:val="18"/>
                <w:szCs w:val="18"/>
                <w:lang w:val="en-US" w:eastAsia="fr-CA"/>
              </w:rPr>
              <w:br/>
            </w:r>
            <w:r w:rsidRPr="00CE5E3C">
              <w:rPr>
                <w:rFonts w:eastAsia="Times New Roman" w:cstheme="minorHAnsi"/>
                <w:color w:val="000000"/>
                <w:sz w:val="18"/>
                <w:szCs w:val="18"/>
                <w:lang w:val="en-US" w:eastAsia="fr-CA"/>
              </w:rPr>
              <w:br/>
              <w:t>A) switch from a "single task" (walking) to a "double task" (walking + performing a direction determining task),</w:t>
            </w:r>
            <w:r w:rsidRPr="00CE5E3C">
              <w:rPr>
                <w:rFonts w:eastAsia="Times New Roman" w:cstheme="minorHAnsi"/>
                <w:color w:val="000000"/>
                <w:sz w:val="18"/>
                <w:szCs w:val="18"/>
                <w:lang w:val="en-US" w:eastAsia="fr-CA"/>
              </w:rPr>
              <w:br/>
              <w:t>B) switch from a "double task" (walking + texting on a smartphone) to a "double task" (walking + performing a direction determining task).</w:t>
            </w:r>
            <w:r w:rsidRPr="00CE5E3C">
              <w:rPr>
                <w:rFonts w:eastAsia="Times New Roman" w:cstheme="minorHAnsi"/>
                <w:color w:val="000000"/>
                <w:sz w:val="18"/>
                <w:szCs w:val="18"/>
                <w:lang w:val="en-US" w:eastAsia="fr-CA"/>
              </w:rPr>
              <w:br/>
              <w:t>The description of the protocol is overall clear and easy to follow and might be useful in future studies focusing on similar questions.</w:t>
            </w:r>
            <w:r w:rsidRPr="00CE5E3C">
              <w:rPr>
                <w:rFonts w:eastAsia="Times New Roman" w:cstheme="minorHAnsi"/>
                <w:color w:val="000000"/>
                <w:sz w:val="18"/>
                <w:szCs w:val="18"/>
                <w:lang w:val="en-US" w:eastAsia="fr-CA"/>
              </w:rPr>
              <w:br/>
              <w:t>However, there are some issues that are not dealt with, and that should be introduced and properly discussed in the manuscript.</w:t>
            </w:r>
          </w:p>
        </w:tc>
        <w:tc>
          <w:tcPr>
            <w:tcW w:w="3256" w:type="dxa"/>
            <w:tcMar>
              <w:top w:w="30" w:type="dxa"/>
              <w:left w:w="45" w:type="dxa"/>
              <w:bottom w:w="30" w:type="dxa"/>
              <w:right w:w="45" w:type="dxa"/>
            </w:tcMar>
            <w:hideMark/>
          </w:tcPr>
          <w:p w14:paraId="0BF61808" w14:textId="77777777" w:rsidR="00CE5E3C" w:rsidRPr="00CE5E3C" w:rsidRDefault="00CE5E3C" w:rsidP="00CE5E3C">
            <w:pPr>
              <w:rPr>
                <w:rFonts w:eastAsia="Times New Roman" w:cstheme="minorHAnsi"/>
                <w:color w:val="000000"/>
                <w:sz w:val="18"/>
                <w:szCs w:val="18"/>
                <w:lang w:eastAsia="fr-CA"/>
              </w:rPr>
            </w:pPr>
            <w:proofErr w:type="gramStart"/>
            <w:r w:rsidRPr="00CE5E3C">
              <w:rPr>
                <w:rFonts w:eastAsia="Times New Roman" w:cstheme="minorHAnsi"/>
                <w:color w:val="000000"/>
                <w:sz w:val="18"/>
                <w:szCs w:val="18"/>
                <w:lang w:eastAsia="fr-CA"/>
              </w:rPr>
              <w:t>ø</w:t>
            </w:r>
            <w:proofErr w:type="gramEnd"/>
          </w:p>
        </w:tc>
      </w:tr>
      <w:tr w:rsidR="00CE5E3C" w:rsidRPr="00D35776" w14:paraId="794BC3B2" w14:textId="77777777" w:rsidTr="00AC330A">
        <w:trPr>
          <w:trHeight w:val="315"/>
        </w:trPr>
        <w:tc>
          <w:tcPr>
            <w:tcW w:w="6088" w:type="dxa"/>
            <w:tcMar>
              <w:top w:w="30" w:type="dxa"/>
              <w:left w:w="45" w:type="dxa"/>
              <w:bottom w:w="30" w:type="dxa"/>
              <w:right w:w="45" w:type="dxa"/>
            </w:tcMar>
            <w:vAlign w:val="center"/>
            <w:hideMark/>
          </w:tcPr>
          <w:p w14:paraId="029CE782"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Major concern</w:t>
            </w:r>
            <w:r w:rsidRPr="00CE5E3C">
              <w:rPr>
                <w:rFonts w:eastAsia="Times New Roman" w:cstheme="minorHAnsi"/>
                <w:color w:val="000000"/>
                <w:sz w:val="18"/>
                <w:szCs w:val="18"/>
                <w:lang w:val="en-US" w:eastAsia="fr-CA"/>
              </w:rPr>
              <w:t xml:space="preserve"> </w:t>
            </w:r>
          </w:p>
          <w:p w14:paraId="797C7B72" w14:textId="77777777" w:rsidR="00CE5E3C" w:rsidRPr="00CE5E3C" w:rsidRDefault="00CE5E3C" w:rsidP="00CE5E3C">
            <w:pPr>
              <w:rPr>
                <w:rFonts w:eastAsia="Times New Roman" w:cstheme="minorHAnsi"/>
                <w:color w:val="000000"/>
                <w:sz w:val="18"/>
                <w:szCs w:val="18"/>
                <w:lang w:eastAsia="fr-CA"/>
              </w:rPr>
            </w:pPr>
            <w:r w:rsidRPr="00CE5E3C">
              <w:rPr>
                <w:rFonts w:eastAsia="Times New Roman" w:cstheme="minorHAnsi"/>
                <w:color w:val="000000"/>
                <w:sz w:val="18"/>
                <w:szCs w:val="18"/>
                <w:lang w:val="en-US" w:eastAsia="fr-CA"/>
              </w:rPr>
              <w:t xml:space="preserve">1) In condition A the arms are freely swinging during both tasks (swinging helps to maintain balance), while in condition B the subject is handling the smartphone in both tasks (with no possibility of arm swinging). From this perspective, the double task performed in condition A is not the same as in condition B, due a physical constraint (and not only because it comes after a task having a different attentional cost). </w:t>
            </w:r>
            <w:r w:rsidRPr="00CE5E3C">
              <w:rPr>
                <w:rFonts w:eastAsia="Times New Roman" w:cstheme="minorHAnsi"/>
                <w:color w:val="000000"/>
                <w:sz w:val="18"/>
                <w:szCs w:val="18"/>
                <w:lang w:eastAsia="fr-CA"/>
              </w:rPr>
              <w:t xml:space="preserve">Can </w:t>
            </w:r>
            <w:proofErr w:type="spellStart"/>
            <w:r w:rsidRPr="00CE5E3C">
              <w:rPr>
                <w:rFonts w:eastAsia="Times New Roman" w:cstheme="minorHAnsi"/>
                <w:color w:val="000000"/>
                <w:sz w:val="18"/>
                <w:szCs w:val="18"/>
                <w:lang w:eastAsia="fr-CA"/>
              </w:rPr>
              <w:t>this</w:t>
            </w:r>
            <w:proofErr w:type="spellEnd"/>
            <w:r w:rsidRPr="00CE5E3C">
              <w:rPr>
                <w:rFonts w:eastAsia="Times New Roman" w:cstheme="minorHAnsi"/>
                <w:color w:val="000000"/>
                <w:sz w:val="18"/>
                <w:szCs w:val="18"/>
                <w:lang w:eastAsia="fr-CA"/>
              </w:rPr>
              <w:t xml:space="preserve"> aspect </w:t>
            </w:r>
            <w:proofErr w:type="spellStart"/>
            <w:r w:rsidRPr="00CE5E3C">
              <w:rPr>
                <w:rFonts w:eastAsia="Times New Roman" w:cstheme="minorHAnsi"/>
                <w:color w:val="000000"/>
                <w:sz w:val="18"/>
                <w:szCs w:val="18"/>
                <w:lang w:eastAsia="fr-CA"/>
              </w:rPr>
              <w:t>bias</w:t>
            </w:r>
            <w:proofErr w:type="spellEnd"/>
            <w:r w:rsidRPr="00CE5E3C">
              <w:rPr>
                <w:rFonts w:eastAsia="Times New Roman" w:cstheme="minorHAnsi"/>
                <w:color w:val="000000"/>
                <w:sz w:val="18"/>
                <w:szCs w:val="18"/>
                <w:lang w:eastAsia="fr-CA"/>
              </w:rPr>
              <w:t xml:space="preserve"> the </w:t>
            </w:r>
            <w:proofErr w:type="spellStart"/>
            <w:r w:rsidRPr="00CE5E3C">
              <w:rPr>
                <w:rFonts w:eastAsia="Times New Roman" w:cstheme="minorHAnsi"/>
                <w:color w:val="000000"/>
                <w:sz w:val="18"/>
                <w:szCs w:val="18"/>
                <w:lang w:eastAsia="fr-CA"/>
              </w:rPr>
              <w:t>results</w:t>
            </w:r>
            <w:proofErr w:type="spellEnd"/>
            <w:r w:rsidRPr="00CE5E3C">
              <w:rPr>
                <w:rFonts w:eastAsia="Times New Roman" w:cstheme="minorHAnsi"/>
                <w:color w:val="000000"/>
                <w:sz w:val="18"/>
                <w:szCs w:val="18"/>
                <w:lang w:eastAsia="fr-CA"/>
              </w:rPr>
              <w:t>?</w:t>
            </w:r>
          </w:p>
        </w:tc>
        <w:tc>
          <w:tcPr>
            <w:tcW w:w="3256" w:type="dxa"/>
            <w:tcMar>
              <w:top w:w="30" w:type="dxa"/>
              <w:left w:w="45" w:type="dxa"/>
              <w:bottom w:w="30" w:type="dxa"/>
              <w:right w:w="45" w:type="dxa"/>
            </w:tcMar>
            <w:hideMark/>
          </w:tcPr>
          <w:p w14:paraId="3798BB07" w14:textId="1BAF84DC"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We agree that that holding a phone and walking is probably more demanding in terms of balance then just walking. The </w:t>
            </w:r>
            <w:r w:rsidR="003F74D3" w:rsidRPr="00CE5E3C">
              <w:rPr>
                <w:rFonts w:eastAsia="Times New Roman" w:cstheme="minorHAnsi"/>
                <w:color w:val="000000"/>
                <w:sz w:val="18"/>
                <w:szCs w:val="18"/>
                <w:lang w:val="en-US" w:eastAsia="fr-CA"/>
              </w:rPr>
              <w:t>objective</w:t>
            </w:r>
            <w:r w:rsidRPr="00CE5E3C">
              <w:rPr>
                <w:rFonts w:eastAsia="Times New Roman" w:cstheme="minorHAnsi"/>
                <w:color w:val="000000"/>
                <w:sz w:val="18"/>
                <w:szCs w:val="18"/>
                <w:lang w:val="en-US" w:eastAsia="fr-CA"/>
              </w:rPr>
              <w:t xml:space="preserve"> of this </w:t>
            </w:r>
            <w:r w:rsidR="003F74D3" w:rsidRPr="00CE5E3C">
              <w:rPr>
                <w:rFonts w:eastAsia="Times New Roman" w:cstheme="minorHAnsi"/>
                <w:color w:val="000000"/>
                <w:sz w:val="18"/>
                <w:szCs w:val="18"/>
                <w:lang w:val="en-US" w:eastAsia="fr-CA"/>
              </w:rPr>
              <w:t>research</w:t>
            </w:r>
            <w:r w:rsidRPr="00CE5E3C">
              <w:rPr>
                <w:rFonts w:eastAsia="Times New Roman" w:cstheme="minorHAnsi"/>
                <w:color w:val="000000"/>
                <w:sz w:val="18"/>
                <w:szCs w:val="18"/>
                <w:lang w:val="en-US" w:eastAsia="fr-CA"/>
              </w:rPr>
              <w:t xml:space="preserve"> was to use tasks that represent real life user tasks in order to maximize external validity.</w:t>
            </w:r>
          </w:p>
        </w:tc>
      </w:tr>
      <w:tr w:rsidR="00CE5E3C" w:rsidRPr="00D35776" w14:paraId="60CEC667" w14:textId="77777777" w:rsidTr="00AC330A">
        <w:trPr>
          <w:trHeight w:val="315"/>
        </w:trPr>
        <w:tc>
          <w:tcPr>
            <w:tcW w:w="6088" w:type="dxa"/>
            <w:tcMar>
              <w:top w:w="30" w:type="dxa"/>
              <w:left w:w="45" w:type="dxa"/>
              <w:bottom w:w="30" w:type="dxa"/>
              <w:right w:w="45" w:type="dxa"/>
            </w:tcMar>
            <w:vAlign w:val="center"/>
            <w:hideMark/>
          </w:tcPr>
          <w:p w14:paraId="586A108F"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Major concern</w:t>
            </w:r>
            <w:r w:rsidRPr="00CE5E3C">
              <w:rPr>
                <w:rFonts w:eastAsia="Times New Roman" w:cstheme="minorHAnsi"/>
                <w:color w:val="000000"/>
                <w:sz w:val="18"/>
                <w:szCs w:val="18"/>
                <w:lang w:val="en-US" w:eastAsia="fr-CA"/>
              </w:rPr>
              <w:t xml:space="preserve"> </w:t>
            </w:r>
          </w:p>
          <w:p w14:paraId="6A9F80CB"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2) Both in condition A and B, the protocol specify that the subject has to raise the head when hearing the sound, but I imaging that in condition A the subject is already looking ahead (although the protocol does not specify it), while in condition B the subject is gazing at the smartphone in the first task and then he/she has to switch the focus from near to far distance. Again, what is the effect of this "physiological" difference between condition A and B? Can the EEG signal be modified in </w:t>
            </w:r>
            <w:proofErr w:type="spellStart"/>
            <w:r w:rsidRPr="00CE5E3C">
              <w:rPr>
                <w:rFonts w:eastAsia="Times New Roman" w:cstheme="minorHAnsi"/>
                <w:color w:val="000000"/>
                <w:sz w:val="18"/>
                <w:szCs w:val="18"/>
                <w:lang w:val="en-US" w:eastAsia="fr-CA"/>
              </w:rPr>
              <w:t>Pz</w:t>
            </w:r>
            <w:proofErr w:type="spellEnd"/>
            <w:r w:rsidRPr="00CE5E3C">
              <w:rPr>
                <w:rFonts w:eastAsia="Times New Roman" w:cstheme="minorHAnsi"/>
                <w:color w:val="000000"/>
                <w:sz w:val="18"/>
                <w:szCs w:val="18"/>
                <w:lang w:val="en-US" w:eastAsia="fr-CA"/>
              </w:rPr>
              <w:t xml:space="preserve"> also because of the change in the focus distance?</w:t>
            </w:r>
          </w:p>
        </w:tc>
        <w:tc>
          <w:tcPr>
            <w:tcW w:w="3256" w:type="dxa"/>
            <w:tcMar>
              <w:top w:w="30" w:type="dxa"/>
              <w:left w:w="45" w:type="dxa"/>
              <w:bottom w:w="30" w:type="dxa"/>
              <w:right w:w="45" w:type="dxa"/>
            </w:tcMar>
            <w:hideMark/>
          </w:tcPr>
          <w:p w14:paraId="041CD2C7" w14:textId="188AD5DD"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In both conditions an auditory cue signaled to subjects that they had to switch from their current task (A or B) to the walker identification task. One second later, the walker figure appeared on screen. EEG measures were taken 2 seconds after the walker </w:t>
            </w:r>
            <w:r w:rsidR="003F74D3" w:rsidRPr="00CE5E3C">
              <w:rPr>
                <w:rFonts w:eastAsia="Times New Roman" w:cstheme="minorHAnsi"/>
                <w:color w:val="000000"/>
                <w:sz w:val="18"/>
                <w:szCs w:val="18"/>
                <w:lang w:val="en-US" w:eastAsia="fr-CA"/>
              </w:rPr>
              <w:t>appearance</w:t>
            </w:r>
            <w:r w:rsidRPr="00CE5E3C">
              <w:rPr>
                <w:rFonts w:eastAsia="Times New Roman" w:cstheme="minorHAnsi"/>
                <w:color w:val="000000"/>
                <w:sz w:val="18"/>
                <w:szCs w:val="18"/>
                <w:lang w:val="en-US" w:eastAsia="fr-CA"/>
              </w:rPr>
              <w:t xml:space="preserve"> on screen. Thus, in both conditions, </w:t>
            </w:r>
            <w:r w:rsidR="003F74D3" w:rsidRPr="00CE5E3C">
              <w:rPr>
                <w:rFonts w:eastAsia="Times New Roman" w:cstheme="minorHAnsi"/>
                <w:color w:val="000000"/>
                <w:sz w:val="18"/>
                <w:szCs w:val="18"/>
                <w:lang w:val="en-US" w:eastAsia="fr-CA"/>
              </w:rPr>
              <w:t>subjects</w:t>
            </w:r>
            <w:r w:rsidRPr="00CE5E3C">
              <w:rPr>
                <w:rFonts w:eastAsia="Times New Roman" w:cstheme="minorHAnsi"/>
                <w:color w:val="000000"/>
                <w:sz w:val="18"/>
                <w:szCs w:val="18"/>
                <w:lang w:val="en-US" w:eastAsia="fr-CA"/>
              </w:rPr>
              <w:t xml:space="preserve"> were looking to </w:t>
            </w:r>
            <w:r w:rsidRPr="00CE5E3C">
              <w:rPr>
                <w:rFonts w:eastAsia="Times New Roman" w:cstheme="minorHAnsi"/>
                <w:color w:val="000000"/>
                <w:sz w:val="18"/>
                <w:szCs w:val="18"/>
                <w:lang w:val="en-US" w:eastAsia="fr-CA"/>
              </w:rPr>
              <w:lastRenderedPageBreak/>
              <w:t xml:space="preserve">the walker when relevant EEG data was captured. In addition, as </w:t>
            </w:r>
            <w:r w:rsidR="003F74D3" w:rsidRPr="00CE5E3C">
              <w:rPr>
                <w:rFonts w:eastAsia="Times New Roman" w:cstheme="minorHAnsi"/>
                <w:color w:val="000000"/>
                <w:sz w:val="18"/>
                <w:szCs w:val="18"/>
                <w:lang w:val="en-US" w:eastAsia="fr-CA"/>
              </w:rPr>
              <w:t>reported</w:t>
            </w:r>
            <w:r w:rsidRPr="00CE5E3C">
              <w:rPr>
                <w:rFonts w:eastAsia="Times New Roman" w:cstheme="minorHAnsi"/>
                <w:color w:val="000000"/>
                <w:sz w:val="18"/>
                <w:szCs w:val="18"/>
                <w:lang w:val="en-US" w:eastAsia="fr-CA"/>
              </w:rPr>
              <w:t xml:space="preserve"> in the Behavioral results section, no significant difference in reaction time was found (</w:t>
            </w:r>
            <w:r w:rsidRPr="00CE5E3C">
              <w:rPr>
                <w:rFonts w:eastAsia="Times New Roman" w:cstheme="minorHAnsi"/>
                <w:color w:val="000000"/>
                <w:sz w:val="18"/>
                <w:szCs w:val="18"/>
                <w:lang w:eastAsia="fr-CA"/>
              </w:rPr>
              <w:t>β</w:t>
            </w:r>
            <w:r w:rsidRPr="00CE5E3C">
              <w:rPr>
                <w:rFonts w:eastAsia="Times New Roman" w:cstheme="minorHAnsi"/>
                <w:color w:val="000000"/>
                <w:sz w:val="18"/>
                <w:szCs w:val="18"/>
                <w:lang w:val="en-US" w:eastAsia="fr-CA"/>
              </w:rPr>
              <w:t xml:space="preserve">=−0.005; T=−0.26; p=0.799) between conditions. This supports the notion than subjects in both conditions were paying attention to the stimulus when </w:t>
            </w:r>
            <w:r w:rsidR="003F74D3" w:rsidRPr="00CE5E3C">
              <w:rPr>
                <w:rFonts w:eastAsia="Times New Roman" w:cstheme="minorHAnsi"/>
                <w:color w:val="000000"/>
                <w:sz w:val="18"/>
                <w:szCs w:val="18"/>
                <w:lang w:val="en-US" w:eastAsia="fr-CA"/>
              </w:rPr>
              <w:t>performing</w:t>
            </w:r>
            <w:r w:rsidRPr="00CE5E3C">
              <w:rPr>
                <w:rFonts w:eastAsia="Times New Roman" w:cstheme="minorHAnsi"/>
                <w:color w:val="000000"/>
                <w:sz w:val="18"/>
                <w:szCs w:val="18"/>
                <w:lang w:val="en-US" w:eastAsia="fr-CA"/>
              </w:rPr>
              <w:t xml:space="preserve"> the walker identification task.</w:t>
            </w:r>
          </w:p>
        </w:tc>
      </w:tr>
      <w:tr w:rsidR="00CE5E3C" w:rsidRPr="00D35776" w14:paraId="2BA5091B" w14:textId="77777777" w:rsidTr="00AC330A">
        <w:trPr>
          <w:trHeight w:val="315"/>
        </w:trPr>
        <w:tc>
          <w:tcPr>
            <w:tcW w:w="6088" w:type="dxa"/>
            <w:tcMar>
              <w:top w:w="30" w:type="dxa"/>
              <w:left w:w="45" w:type="dxa"/>
              <w:bottom w:w="30" w:type="dxa"/>
              <w:right w:w="45" w:type="dxa"/>
            </w:tcMar>
            <w:vAlign w:val="center"/>
            <w:hideMark/>
          </w:tcPr>
          <w:p w14:paraId="780A2FD7" w14:textId="77777777" w:rsidR="00CE5E3C" w:rsidRDefault="00CE5E3C" w:rsidP="00CE5E3C">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lastRenderedPageBreak/>
              <w:t>Major concern</w:t>
            </w:r>
            <w:r w:rsidRPr="00CE5E3C">
              <w:rPr>
                <w:rFonts w:eastAsia="Times New Roman" w:cstheme="minorHAnsi"/>
                <w:color w:val="000000"/>
                <w:sz w:val="18"/>
                <w:szCs w:val="18"/>
                <w:lang w:val="en-US" w:eastAsia="fr-CA"/>
              </w:rPr>
              <w:t xml:space="preserve"> </w:t>
            </w:r>
          </w:p>
          <w:p w14:paraId="779E3A67"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3) The authors were ultimately interested in demonstrating the risks of pedestrian walking while using a smartphone. Many different protocols have been presented in literature with this aim. The authors' choice was to use treadmill walking instead of </w:t>
            </w:r>
            <w:proofErr w:type="spellStart"/>
            <w:r w:rsidRPr="00CE5E3C">
              <w:rPr>
                <w:rFonts w:eastAsia="Times New Roman" w:cstheme="minorHAnsi"/>
                <w:color w:val="000000"/>
                <w:sz w:val="18"/>
                <w:szCs w:val="18"/>
                <w:lang w:val="en-US" w:eastAsia="fr-CA"/>
              </w:rPr>
              <w:t>overground</w:t>
            </w:r>
            <w:proofErr w:type="spellEnd"/>
            <w:r w:rsidRPr="00CE5E3C">
              <w:rPr>
                <w:rFonts w:eastAsia="Times New Roman" w:cstheme="minorHAnsi"/>
                <w:color w:val="000000"/>
                <w:sz w:val="18"/>
                <w:szCs w:val="18"/>
                <w:lang w:val="en-US" w:eastAsia="fr-CA"/>
              </w:rPr>
              <w:t xml:space="preserve"> walking. However, using a treadmill is a less ecological choice with respect to analyzing gait from a "real" walk. As the author point out in the introduction, their choice was determined by the necessity of studying the phenomena of interest in an experimental "simplified" context. However, they should consider the fact that walking on a treadmill (or dual-tasking over a treadmill) is really different from walking </w:t>
            </w:r>
            <w:proofErr w:type="spellStart"/>
            <w:r w:rsidRPr="00CE5E3C">
              <w:rPr>
                <w:rFonts w:eastAsia="Times New Roman" w:cstheme="minorHAnsi"/>
                <w:color w:val="000000"/>
                <w:sz w:val="18"/>
                <w:szCs w:val="18"/>
                <w:lang w:val="en-US" w:eastAsia="fr-CA"/>
              </w:rPr>
              <w:t>overground</w:t>
            </w:r>
            <w:proofErr w:type="spellEnd"/>
            <w:r w:rsidRPr="00CE5E3C">
              <w:rPr>
                <w:rFonts w:eastAsia="Times New Roman" w:cstheme="minorHAnsi"/>
                <w:color w:val="000000"/>
                <w:sz w:val="18"/>
                <w:szCs w:val="18"/>
                <w:lang w:val="en-US" w:eastAsia="fr-CA"/>
              </w:rPr>
              <w:t xml:space="preserve"> (or dual-tasking while walking </w:t>
            </w:r>
            <w:proofErr w:type="spellStart"/>
            <w:r w:rsidRPr="00CE5E3C">
              <w:rPr>
                <w:rFonts w:eastAsia="Times New Roman" w:cstheme="minorHAnsi"/>
                <w:color w:val="000000"/>
                <w:sz w:val="18"/>
                <w:szCs w:val="18"/>
                <w:lang w:val="en-US" w:eastAsia="fr-CA"/>
              </w:rPr>
              <w:t>overground</w:t>
            </w:r>
            <w:proofErr w:type="spellEnd"/>
            <w:r w:rsidRPr="00CE5E3C">
              <w:rPr>
                <w:rFonts w:eastAsia="Times New Roman" w:cstheme="minorHAnsi"/>
                <w:color w:val="000000"/>
                <w:sz w:val="18"/>
                <w:szCs w:val="18"/>
                <w:lang w:val="en-US" w:eastAsia="fr-CA"/>
              </w:rPr>
              <w:t>) from a motor-control point of view, as it is widely recognized in literature. In natural walking, one can choose the walking pace and proceed at self-selected speed, possibly slowing down to adapt to a costly task change. When walking on the treadmill, subjects have to follow a fixed pre-determined speed, equal for every subject. Nevertheless, the cadence (number of gait cycles per minute) can still change, because the subjects might modify the stride length and/or the base of support to feel "</w:t>
            </w:r>
            <w:proofErr w:type="gramStart"/>
            <w:r w:rsidRPr="00CE5E3C">
              <w:rPr>
                <w:rFonts w:eastAsia="Times New Roman" w:cstheme="minorHAnsi"/>
                <w:color w:val="000000"/>
                <w:sz w:val="18"/>
                <w:szCs w:val="18"/>
                <w:lang w:val="en-US" w:eastAsia="fr-CA"/>
              </w:rPr>
              <w:t>more safe</w:t>
            </w:r>
            <w:proofErr w:type="gramEnd"/>
            <w:r w:rsidRPr="00CE5E3C">
              <w:rPr>
                <w:rFonts w:eastAsia="Times New Roman" w:cstheme="minorHAnsi"/>
                <w:color w:val="000000"/>
                <w:sz w:val="18"/>
                <w:szCs w:val="18"/>
                <w:lang w:val="en-US" w:eastAsia="fr-CA"/>
              </w:rPr>
              <w:t xml:space="preserve">" while dual-tasking or while switching between tasks. This is not taken into account in the present protocol. Furthermore, walking on a treadmill requires more balance with respect to </w:t>
            </w:r>
            <w:proofErr w:type="spellStart"/>
            <w:r w:rsidRPr="00CE5E3C">
              <w:rPr>
                <w:rFonts w:eastAsia="Times New Roman" w:cstheme="minorHAnsi"/>
                <w:color w:val="000000"/>
                <w:sz w:val="18"/>
                <w:szCs w:val="18"/>
                <w:lang w:val="en-US" w:eastAsia="fr-CA"/>
              </w:rPr>
              <w:t>overground</w:t>
            </w:r>
            <w:proofErr w:type="spellEnd"/>
            <w:r w:rsidRPr="00CE5E3C">
              <w:rPr>
                <w:rFonts w:eastAsia="Times New Roman" w:cstheme="minorHAnsi"/>
                <w:color w:val="000000"/>
                <w:sz w:val="18"/>
                <w:szCs w:val="18"/>
                <w:lang w:val="en-US" w:eastAsia="fr-CA"/>
              </w:rPr>
              <w:t xml:space="preserve"> walking, and some habit to it: it is a "new exercise" that is not necessarily learnt in a stable manner in a few minutes of "practice trial". In the discussion, it is mentioned that a manual treadmill may be used in future studies to increase the ecological validity of the protocol with respect to the study of speed fluctuations: in my opinion, this might be an improvement, but probably does not completely solve the ecological problem. I suggest extending the introduction and/or the discussion, to mention other protocols that analyze walking and texting in more ecological conditions.</w:t>
            </w:r>
          </w:p>
        </w:tc>
        <w:tc>
          <w:tcPr>
            <w:tcW w:w="3256" w:type="dxa"/>
            <w:tcMar>
              <w:top w:w="30" w:type="dxa"/>
              <w:left w:w="45" w:type="dxa"/>
              <w:bottom w:w="30" w:type="dxa"/>
              <w:right w:w="45" w:type="dxa"/>
            </w:tcMar>
            <w:hideMark/>
          </w:tcPr>
          <w:p w14:paraId="0C336B38" w14:textId="08824D13"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We agree with your comment. As with any method, the proposed experimental method is a compromise between internal and external validity. As suggested, we now </w:t>
            </w:r>
            <w:r w:rsidR="003F74D3" w:rsidRPr="00CE5E3C">
              <w:rPr>
                <w:rFonts w:eastAsia="Times New Roman" w:cstheme="minorHAnsi"/>
                <w:color w:val="000000"/>
                <w:sz w:val="18"/>
                <w:szCs w:val="18"/>
                <w:lang w:val="en-US" w:eastAsia="fr-CA"/>
              </w:rPr>
              <w:t>explicitly</w:t>
            </w:r>
            <w:r w:rsidRPr="00CE5E3C">
              <w:rPr>
                <w:rFonts w:eastAsia="Times New Roman" w:cstheme="minorHAnsi"/>
                <w:color w:val="000000"/>
                <w:sz w:val="18"/>
                <w:szCs w:val="18"/>
                <w:lang w:val="en-US" w:eastAsia="fr-CA"/>
              </w:rPr>
              <w:t xml:space="preserve"> mention this limitation in terms of validity in the Discussion section while also </w:t>
            </w:r>
            <w:r w:rsidR="003F74D3" w:rsidRPr="00CE5E3C">
              <w:rPr>
                <w:rFonts w:eastAsia="Times New Roman" w:cstheme="minorHAnsi"/>
                <w:color w:val="000000"/>
                <w:sz w:val="18"/>
                <w:szCs w:val="18"/>
                <w:lang w:val="en-US" w:eastAsia="fr-CA"/>
              </w:rPr>
              <w:t>acknowledging</w:t>
            </w:r>
            <w:r w:rsidRPr="00CE5E3C">
              <w:rPr>
                <w:rFonts w:eastAsia="Times New Roman" w:cstheme="minorHAnsi"/>
                <w:color w:val="000000"/>
                <w:sz w:val="18"/>
                <w:szCs w:val="18"/>
                <w:lang w:val="en-US" w:eastAsia="fr-CA"/>
              </w:rPr>
              <w:t xml:space="preserve"> the many different methodological </w:t>
            </w:r>
            <w:r w:rsidR="003F74D3" w:rsidRPr="00CE5E3C">
              <w:rPr>
                <w:rFonts w:eastAsia="Times New Roman" w:cstheme="minorHAnsi"/>
                <w:color w:val="000000"/>
                <w:sz w:val="18"/>
                <w:szCs w:val="18"/>
                <w:lang w:val="en-US" w:eastAsia="fr-CA"/>
              </w:rPr>
              <w:t>approaches</w:t>
            </w:r>
            <w:r w:rsidRPr="00CE5E3C">
              <w:rPr>
                <w:rFonts w:eastAsia="Times New Roman" w:cstheme="minorHAnsi"/>
                <w:color w:val="000000"/>
                <w:sz w:val="18"/>
                <w:szCs w:val="18"/>
                <w:lang w:val="en-US" w:eastAsia="fr-CA"/>
              </w:rPr>
              <w:t xml:space="preserve"> to study testing while walking behaviors.</w:t>
            </w:r>
          </w:p>
        </w:tc>
      </w:tr>
      <w:tr w:rsidR="00CE5E3C" w:rsidRPr="00D35776" w14:paraId="7D0C8F40" w14:textId="77777777" w:rsidTr="00AC330A">
        <w:trPr>
          <w:trHeight w:val="315"/>
        </w:trPr>
        <w:tc>
          <w:tcPr>
            <w:tcW w:w="6088" w:type="dxa"/>
            <w:tcMar>
              <w:top w:w="30" w:type="dxa"/>
              <w:left w:w="45" w:type="dxa"/>
              <w:bottom w:w="30" w:type="dxa"/>
              <w:right w:w="45" w:type="dxa"/>
            </w:tcMar>
            <w:vAlign w:val="center"/>
            <w:hideMark/>
          </w:tcPr>
          <w:p w14:paraId="5B7B005F" w14:textId="77777777" w:rsidR="00DD0135" w:rsidRDefault="00DD0135" w:rsidP="00DD0135">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755B0867"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a) Although the protocol specifies the stimulus to cover 25 degrees of visual angle, I think that the approximate horizontal distance from the eyes to the projector screen should also be reported.</w:t>
            </w:r>
          </w:p>
        </w:tc>
        <w:tc>
          <w:tcPr>
            <w:tcW w:w="3256" w:type="dxa"/>
            <w:tcMar>
              <w:top w:w="30" w:type="dxa"/>
              <w:left w:w="45" w:type="dxa"/>
              <w:bottom w:w="30" w:type="dxa"/>
              <w:right w:w="45" w:type="dxa"/>
            </w:tcMar>
            <w:vAlign w:val="center"/>
            <w:hideMark/>
          </w:tcPr>
          <w:p w14:paraId="405E4F14" w14:textId="4605E66E" w:rsidR="00CE5E3C" w:rsidRPr="00CE5E3C" w:rsidRDefault="002D0C9A" w:rsidP="00CE5E3C">
            <w:pPr>
              <w:rPr>
                <w:rFonts w:eastAsia="Times New Roman" w:cstheme="minorHAnsi"/>
                <w:color w:val="000000"/>
                <w:sz w:val="18"/>
                <w:szCs w:val="18"/>
                <w:lang w:val="en-US" w:eastAsia="fr-CA"/>
              </w:rPr>
            </w:pPr>
            <w:r>
              <w:rPr>
                <w:rFonts w:eastAsia="Times New Roman" w:cstheme="minorHAnsi"/>
                <w:color w:val="000000"/>
                <w:sz w:val="18"/>
                <w:szCs w:val="18"/>
                <w:lang w:val="en-US" w:eastAsia="fr-CA"/>
              </w:rPr>
              <w:t xml:space="preserve">The approximate horizontal distance from the eyes to the projector screen would vary upon the screen size </w:t>
            </w:r>
            <w:r w:rsidR="00946505">
              <w:rPr>
                <w:rFonts w:eastAsia="Times New Roman" w:cstheme="minorHAnsi"/>
                <w:color w:val="000000"/>
                <w:sz w:val="18"/>
                <w:szCs w:val="18"/>
                <w:lang w:val="en-US" w:eastAsia="fr-CA"/>
              </w:rPr>
              <w:t>,</w:t>
            </w:r>
            <w:bookmarkStart w:id="0" w:name="_GoBack"/>
            <w:bookmarkEnd w:id="0"/>
            <w:r>
              <w:rPr>
                <w:rFonts w:eastAsia="Times New Roman" w:cstheme="minorHAnsi"/>
                <w:color w:val="000000"/>
                <w:sz w:val="18"/>
                <w:szCs w:val="18"/>
                <w:lang w:val="en-US" w:eastAsia="fr-CA"/>
              </w:rPr>
              <w:t xml:space="preserve">thus there is no specific distance.  </w:t>
            </w:r>
          </w:p>
        </w:tc>
      </w:tr>
      <w:tr w:rsidR="00CE5E3C" w:rsidRPr="00D35776" w14:paraId="5DA738A4" w14:textId="77777777" w:rsidTr="00AC330A">
        <w:trPr>
          <w:trHeight w:val="315"/>
        </w:trPr>
        <w:tc>
          <w:tcPr>
            <w:tcW w:w="6088" w:type="dxa"/>
            <w:tcMar>
              <w:top w:w="30" w:type="dxa"/>
              <w:left w:w="45" w:type="dxa"/>
              <w:bottom w:w="30" w:type="dxa"/>
              <w:right w:w="45" w:type="dxa"/>
            </w:tcMar>
            <w:vAlign w:val="center"/>
            <w:hideMark/>
          </w:tcPr>
          <w:p w14:paraId="18CA23F4" w14:textId="77777777" w:rsidR="00DD0135" w:rsidRDefault="00DD0135" w:rsidP="00DD0135">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65E0740C"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b) The subjects using the smartphone perform bimanual </w:t>
            </w:r>
            <w:proofErr w:type="gramStart"/>
            <w:r w:rsidRPr="00CE5E3C">
              <w:rPr>
                <w:rFonts w:eastAsia="Times New Roman" w:cstheme="minorHAnsi"/>
                <w:color w:val="000000"/>
                <w:sz w:val="18"/>
                <w:szCs w:val="18"/>
                <w:lang w:val="en-US" w:eastAsia="fr-CA"/>
              </w:rPr>
              <w:t>texting?</w:t>
            </w:r>
            <w:proofErr w:type="gramEnd"/>
            <w:r w:rsidRPr="00CE5E3C">
              <w:rPr>
                <w:rFonts w:eastAsia="Times New Roman" w:cstheme="minorHAnsi"/>
                <w:color w:val="000000"/>
                <w:sz w:val="18"/>
                <w:szCs w:val="18"/>
                <w:lang w:val="en-US" w:eastAsia="fr-CA"/>
              </w:rPr>
              <w:t xml:space="preserve"> Please specify.</w:t>
            </w:r>
          </w:p>
        </w:tc>
        <w:tc>
          <w:tcPr>
            <w:tcW w:w="3256" w:type="dxa"/>
            <w:tcMar>
              <w:top w:w="30" w:type="dxa"/>
              <w:left w:w="45" w:type="dxa"/>
              <w:bottom w:w="30" w:type="dxa"/>
              <w:right w:w="45" w:type="dxa"/>
            </w:tcMar>
            <w:vAlign w:val="center"/>
            <w:hideMark/>
          </w:tcPr>
          <w:p w14:paraId="6ED0DC7A" w14:textId="477136F8"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The subject</w:t>
            </w:r>
            <w:r w:rsidR="00D35776">
              <w:rPr>
                <w:rFonts w:eastAsia="Times New Roman" w:cstheme="minorHAnsi"/>
                <w:color w:val="000000"/>
                <w:sz w:val="18"/>
                <w:szCs w:val="18"/>
                <w:lang w:val="en-US" w:eastAsia="fr-CA"/>
              </w:rPr>
              <w:t>s</w:t>
            </w:r>
            <w:r w:rsidRPr="00CE5E3C">
              <w:rPr>
                <w:rFonts w:eastAsia="Times New Roman" w:cstheme="minorHAnsi"/>
                <w:color w:val="000000"/>
                <w:sz w:val="18"/>
                <w:szCs w:val="18"/>
                <w:lang w:val="en-US" w:eastAsia="fr-CA"/>
              </w:rPr>
              <w:t xml:space="preserve"> </w:t>
            </w:r>
            <w:r w:rsidR="00D35776">
              <w:rPr>
                <w:rFonts w:eastAsia="Times New Roman" w:cstheme="minorHAnsi"/>
                <w:color w:val="000000"/>
                <w:sz w:val="18"/>
                <w:szCs w:val="18"/>
                <w:lang w:val="en-US" w:eastAsia="fr-CA"/>
              </w:rPr>
              <w:t xml:space="preserve">were </w:t>
            </w:r>
            <w:r w:rsidRPr="00CE5E3C">
              <w:rPr>
                <w:rFonts w:eastAsia="Times New Roman" w:cstheme="minorHAnsi"/>
                <w:color w:val="000000"/>
                <w:sz w:val="18"/>
                <w:szCs w:val="18"/>
                <w:lang w:val="en-US" w:eastAsia="fr-CA"/>
              </w:rPr>
              <w:t xml:space="preserve">asked </w:t>
            </w:r>
            <w:r w:rsidR="00D35776" w:rsidRPr="00D35776">
              <w:rPr>
                <w:rFonts w:eastAsia="Times New Roman" w:cstheme="minorHAnsi"/>
                <w:color w:val="000000"/>
                <w:sz w:val="18"/>
                <w:szCs w:val="18"/>
                <w:lang w:val="en-US" w:eastAsia="fr-CA"/>
              </w:rPr>
              <w:t>to text as they would naturally (one hand or two hands</w:t>
            </w:r>
            <w:r w:rsidR="00D35776">
              <w:rPr>
                <w:rFonts w:eastAsia="Times New Roman" w:cstheme="minorHAnsi"/>
                <w:color w:val="000000"/>
                <w:sz w:val="18"/>
                <w:szCs w:val="18"/>
                <w:lang w:val="en-US" w:eastAsia="fr-CA"/>
              </w:rPr>
              <w:t>)</w:t>
            </w:r>
          </w:p>
        </w:tc>
      </w:tr>
      <w:tr w:rsidR="00CE5E3C" w:rsidRPr="00D35776" w14:paraId="6FDE014C" w14:textId="77777777" w:rsidTr="00AC330A">
        <w:trPr>
          <w:trHeight w:val="315"/>
        </w:trPr>
        <w:tc>
          <w:tcPr>
            <w:tcW w:w="6088" w:type="dxa"/>
            <w:tcMar>
              <w:top w:w="30" w:type="dxa"/>
              <w:left w:w="45" w:type="dxa"/>
              <w:bottom w:w="30" w:type="dxa"/>
              <w:right w:w="45" w:type="dxa"/>
            </w:tcMar>
            <w:vAlign w:val="center"/>
            <w:hideMark/>
          </w:tcPr>
          <w:p w14:paraId="1DD204EF" w14:textId="77777777" w:rsidR="00DD0135" w:rsidRDefault="00DD0135" w:rsidP="00DD0135">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7334E363"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c) Line 189 (16500, 17500) Have these precise values a specific meaning?</w:t>
            </w:r>
          </w:p>
        </w:tc>
        <w:tc>
          <w:tcPr>
            <w:tcW w:w="3256" w:type="dxa"/>
            <w:tcMar>
              <w:top w:w="30" w:type="dxa"/>
              <w:left w:w="45" w:type="dxa"/>
              <w:bottom w:w="30" w:type="dxa"/>
              <w:right w:w="45" w:type="dxa"/>
            </w:tcMar>
            <w:hideMark/>
          </w:tcPr>
          <w:p w14:paraId="4F0437D0" w14:textId="26B5647A" w:rsidR="00D35776" w:rsidRPr="00CE5E3C" w:rsidRDefault="002F21F6" w:rsidP="00CE5E3C">
            <w:pPr>
              <w:rPr>
                <w:rFonts w:eastAsia="Times New Roman" w:cstheme="minorHAnsi"/>
                <w:color w:val="000000"/>
                <w:sz w:val="18"/>
                <w:szCs w:val="18"/>
                <w:lang w:val="en-US" w:eastAsia="fr-CA"/>
              </w:rPr>
            </w:pPr>
            <w:r w:rsidRPr="002F21F6">
              <w:rPr>
                <w:rFonts w:eastAsia="Times New Roman" w:cstheme="minorHAnsi"/>
                <w:color w:val="000000"/>
                <w:sz w:val="18"/>
                <w:szCs w:val="18"/>
                <w:lang w:val="en-US" w:eastAsia="fr-CA"/>
              </w:rPr>
              <w:t>The code presents the walker stimulus at intervals of time between 16500 milliseconds and 17500 milliseconds.</w:t>
            </w:r>
          </w:p>
        </w:tc>
      </w:tr>
      <w:tr w:rsidR="00CE5E3C" w:rsidRPr="00D35776" w14:paraId="465237C9" w14:textId="77777777" w:rsidTr="00AC330A">
        <w:trPr>
          <w:trHeight w:val="315"/>
        </w:trPr>
        <w:tc>
          <w:tcPr>
            <w:tcW w:w="6088" w:type="dxa"/>
            <w:tcMar>
              <w:top w:w="30" w:type="dxa"/>
              <w:left w:w="45" w:type="dxa"/>
              <w:bottom w:w="30" w:type="dxa"/>
              <w:right w:w="45" w:type="dxa"/>
            </w:tcMar>
            <w:vAlign w:val="center"/>
            <w:hideMark/>
          </w:tcPr>
          <w:p w14:paraId="1D140EA2" w14:textId="77777777" w:rsidR="00DD0135" w:rsidRDefault="00DD0135" w:rsidP="00DD0135">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32E4BF8A" w14:textId="77777777" w:rsidR="00CE5E3C" w:rsidRPr="00CE5E3C" w:rsidRDefault="00CE5E3C" w:rsidP="00CE5E3C">
            <w:pPr>
              <w:rPr>
                <w:rFonts w:eastAsia="Times New Roman" w:cstheme="minorHAnsi"/>
                <w:color w:val="000000"/>
                <w:sz w:val="18"/>
                <w:szCs w:val="18"/>
                <w:lang w:eastAsia="fr-CA"/>
              </w:rPr>
            </w:pPr>
            <w:r w:rsidRPr="00CE5E3C">
              <w:rPr>
                <w:rFonts w:eastAsia="Times New Roman" w:cstheme="minorHAnsi"/>
                <w:color w:val="000000"/>
                <w:sz w:val="18"/>
                <w:szCs w:val="18"/>
                <w:lang w:val="en-US" w:eastAsia="fr-CA"/>
              </w:rPr>
              <w:t xml:space="preserve">d) Where does the synchronization software reside? It is not clear. How is synchronization performed in practice? </w:t>
            </w:r>
            <w:proofErr w:type="spellStart"/>
            <w:r w:rsidRPr="00CE5E3C">
              <w:rPr>
                <w:rFonts w:eastAsia="Times New Roman" w:cstheme="minorHAnsi"/>
                <w:color w:val="000000"/>
                <w:sz w:val="18"/>
                <w:szCs w:val="18"/>
                <w:lang w:eastAsia="fr-CA"/>
              </w:rPr>
              <w:t>What</w:t>
            </w:r>
            <w:proofErr w:type="spellEnd"/>
            <w:r w:rsidRPr="00CE5E3C">
              <w:rPr>
                <w:rFonts w:eastAsia="Times New Roman" w:cstheme="minorHAnsi"/>
                <w:color w:val="000000"/>
                <w:sz w:val="18"/>
                <w:szCs w:val="18"/>
                <w:lang w:eastAsia="fr-CA"/>
              </w:rPr>
              <w:t xml:space="preserve"> </w:t>
            </w:r>
            <w:proofErr w:type="spellStart"/>
            <w:r w:rsidRPr="00CE5E3C">
              <w:rPr>
                <w:rFonts w:eastAsia="Times New Roman" w:cstheme="minorHAnsi"/>
                <w:color w:val="000000"/>
                <w:sz w:val="18"/>
                <w:szCs w:val="18"/>
                <w:lang w:eastAsia="fr-CA"/>
              </w:rPr>
              <w:t>does</w:t>
            </w:r>
            <w:proofErr w:type="spellEnd"/>
            <w:r w:rsidRPr="00CE5E3C">
              <w:rPr>
                <w:rFonts w:eastAsia="Times New Roman" w:cstheme="minorHAnsi"/>
                <w:color w:val="000000"/>
                <w:sz w:val="18"/>
                <w:szCs w:val="18"/>
                <w:lang w:eastAsia="fr-CA"/>
              </w:rPr>
              <w:t xml:space="preserve"> </w:t>
            </w:r>
            <w:proofErr w:type="spellStart"/>
            <w:r w:rsidRPr="00CE5E3C">
              <w:rPr>
                <w:rFonts w:eastAsia="Times New Roman" w:cstheme="minorHAnsi"/>
                <w:color w:val="000000"/>
                <w:sz w:val="18"/>
                <w:szCs w:val="18"/>
                <w:lang w:eastAsia="fr-CA"/>
              </w:rPr>
              <w:t>it</w:t>
            </w:r>
            <w:proofErr w:type="spellEnd"/>
            <w:r w:rsidRPr="00CE5E3C">
              <w:rPr>
                <w:rFonts w:eastAsia="Times New Roman" w:cstheme="minorHAnsi"/>
                <w:color w:val="000000"/>
                <w:sz w:val="18"/>
                <w:szCs w:val="18"/>
                <w:lang w:eastAsia="fr-CA"/>
              </w:rPr>
              <w:t xml:space="preserve"> </w:t>
            </w:r>
            <w:proofErr w:type="spellStart"/>
            <w:r w:rsidRPr="00CE5E3C">
              <w:rPr>
                <w:rFonts w:eastAsia="Times New Roman" w:cstheme="minorHAnsi"/>
                <w:color w:val="000000"/>
                <w:sz w:val="18"/>
                <w:szCs w:val="18"/>
                <w:lang w:eastAsia="fr-CA"/>
              </w:rPr>
              <w:t>mean</w:t>
            </w:r>
            <w:proofErr w:type="spellEnd"/>
            <w:r w:rsidRPr="00CE5E3C">
              <w:rPr>
                <w:rFonts w:eastAsia="Times New Roman" w:cstheme="minorHAnsi"/>
                <w:color w:val="000000"/>
                <w:sz w:val="18"/>
                <w:szCs w:val="18"/>
                <w:lang w:eastAsia="fr-CA"/>
              </w:rPr>
              <w:t xml:space="preserve"> "markers at 10 seconds" (Line 269)?</w:t>
            </w:r>
          </w:p>
        </w:tc>
        <w:tc>
          <w:tcPr>
            <w:tcW w:w="3256" w:type="dxa"/>
            <w:tcMar>
              <w:top w:w="30" w:type="dxa"/>
              <w:left w:w="45" w:type="dxa"/>
              <w:bottom w:w="30" w:type="dxa"/>
              <w:right w:w="45" w:type="dxa"/>
            </w:tcMar>
            <w:vAlign w:val="center"/>
            <w:hideMark/>
          </w:tcPr>
          <w:p w14:paraId="0C94DF96" w14:textId="0FDC21FE" w:rsidR="00D35776" w:rsidRPr="00CE5E3C" w:rsidRDefault="00B940B0" w:rsidP="00CE5E3C">
            <w:pPr>
              <w:rPr>
                <w:rFonts w:eastAsia="Times New Roman" w:cstheme="minorHAnsi"/>
                <w:color w:val="000000"/>
                <w:sz w:val="18"/>
                <w:szCs w:val="18"/>
                <w:lang w:val="en-US" w:eastAsia="fr-CA"/>
              </w:rPr>
            </w:pPr>
            <w:r w:rsidRPr="00B940B0">
              <w:rPr>
                <w:rFonts w:eastAsia="Times New Roman" w:cstheme="minorHAnsi"/>
                <w:color w:val="000000"/>
                <w:sz w:val="18"/>
                <w:szCs w:val="18"/>
                <w:lang w:val="en-US" w:eastAsia="fr-CA"/>
              </w:rPr>
              <w:t xml:space="preserve">The synchronization software sends a pulse, which appears in the form of a marker and </w:t>
            </w:r>
            <w:proofErr w:type="spellStart"/>
            <w:r w:rsidRPr="00B940B0">
              <w:rPr>
                <w:rFonts w:eastAsia="Times New Roman" w:cstheme="minorHAnsi"/>
                <w:color w:val="000000"/>
                <w:sz w:val="18"/>
                <w:szCs w:val="18"/>
                <w:lang w:val="en-US" w:eastAsia="fr-CA"/>
              </w:rPr>
              <w:t>lightpulse</w:t>
            </w:r>
            <w:proofErr w:type="spellEnd"/>
            <w:r w:rsidRPr="00B940B0">
              <w:rPr>
                <w:rFonts w:eastAsia="Times New Roman" w:cstheme="minorHAnsi"/>
                <w:color w:val="000000"/>
                <w:sz w:val="18"/>
                <w:szCs w:val="18"/>
                <w:lang w:val="en-US" w:eastAsia="fr-CA"/>
              </w:rPr>
              <w:t xml:space="preserve"> in the EEG and video recordings every 10 seconds.</w:t>
            </w:r>
          </w:p>
        </w:tc>
      </w:tr>
      <w:tr w:rsidR="00CE5E3C" w:rsidRPr="00D35776" w14:paraId="149272E6" w14:textId="77777777" w:rsidTr="00AC330A">
        <w:trPr>
          <w:trHeight w:val="315"/>
        </w:trPr>
        <w:tc>
          <w:tcPr>
            <w:tcW w:w="6088" w:type="dxa"/>
            <w:tcMar>
              <w:top w:w="30" w:type="dxa"/>
              <w:left w:w="45" w:type="dxa"/>
              <w:bottom w:w="30" w:type="dxa"/>
              <w:right w:w="45" w:type="dxa"/>
            </w:tcMar>
            <w:vAlign w:val="center"/>
            <w:hideMark/>
          </w:tcPr>
          <w:p w14:paraId="25820D1B" w14:textId="77777777" w:rsidR="00DD0135" w:rsidRDefault="00DD0135" w:rsidP="00DD0135">
            <w:pPr>
              <w:rPr>
                <w:rFonts w:eastAsia="Times New Roman" w:cstheme="minorHAnsi"/>
                <w:color w:val="000000"/>
                <w:sz w:val="18"/>
                <w:szCs w:val="18"/>
                <w:lang w:val="en-US" w:eastAsia="fr-CA"/>
              </w:rPr>
            </w:pPr>
            <w:r w:rsidRPr="00CE5E3C">
              <w:rPr>
                <w:rFonts w:eastAsia="Times New Roman" w:cstheme="minorHAnsi"/>
                <w:b/>
                <w:bCs/>
                <w:color w:val="000000"/>
                <w:sz w:val="18"/>
                <w:szCs w:val="18"/>
                <w:lang w:val="en-US" w:eastAsia="fr-CA"/>
              </w:rPr>
              <w:t>Minor concern</w:t>
            </w:r>
            <w:r w:rsidRPr="00CE5E3C">
              <w:rPr>
                <w:rFonts w:eastAsia="Times New Roman" w:cstheme="minorHAnsi"/>
                <w:color w:val="000000"/>
                <w:sz w:val="18"/>
                <w:szCs w:val="18"/>
                <w:lang w:val="en-US" w:eastAsia="fr-CA"/>
              </w:rPr>
              <w:t xml:space="preserve"> </w:t>
            </w:r>
          </w:p>
          <w:p w14:paraId="5B32FFFF" w14:textId="77777777" w:rsidR="00CE5E3C" w:rsidRPr="00CE5E3C" w:rsidRDefault="00CE5E3C"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e) I suggest adding a legend to the animated .gif to let the reader know if it is a left or right directed point-walker.</w:t>
            </w:r>
          </w:p>
        </w:tc>
        <w:tc>
          <w:tcPr>
            <w:tcW w:w="3256" w:type="dxa"/>
            <w:tcMar>
              <w:top w:w="30" w:type="dxa"/>
              <w:left w:w="45" w:type="dxa"/>
              <w:bottom w:w="30" w:type="dxa"/>
              <w:right w:w="45" w:type="dxa"/>
            </w:tcMar>
            <w:vAlign w:val="center"/>
            <w:hideMark/>
          </w:tcPr>
          <w:p w14:paraId="4E93BBA4" w14:textId="7A741F98" w:rsidR="00CE5E3C" w:rsidRPr="00CE5E3C" w:rsidRDefault="00915FCD" w:rsidP="00CE5E3C">
            <w:pPr>
              <w:rPr>
                <w:rFonts w:eastAsia="Times New Roman" w:cstheme="minorHAnsi"/>
                <w:color w:val="000000"/>
                <w:sz w:val="18"/>
                <w:szCs w:val="18"/>
                <w:lang w:val="en-US" w:eastAsia="fr-CA"/>
              </w:rPr>
            </w:pPr>
            <w:r w:rsidRPr="00CE5E3C">
              <w:rPr>
                <w:rFonts w:eastAsia="Times New Roman" w:cstheme="minorHAnsi"/>
                <w:color w:val="000000"/>
                <w:sz w:val="18"/>
                <w:szCs w:val="18"/>
                <w:lang w:val="en-US" w:eastAsia="fr-CA"/>
              </w:rPr>
              <w:t xml:space="preserve">Thank you for your comment, </w:t>
            </w:r>
            <w:r>
              <w:rPr>
                <w:rFonts w:eastAsia="Times New Roman" w:cstheme="minorHAnsi"/>
                <w:color w:val="000000"/>
                <w:sz w:val="18"/>
                <w:szCs w:val="18"/>
                <w:lang w:val="en-US" w:eastAsia="fr-CA"/>
              </w:rPr>
              <w:t>the following legend has been added to the manuscript “</w:t>
            </w:r>
            <w:r w:rsidRPr="00915FCD">
              <w:rPr>
                <w:rFonts w:eastAsia="Times New Roman" w:cstheme="minorHAnsi"/>
                <w:color w:val="000000"/>
                <w:sz w:val="18"/>
                <w:szCs w:val="18"/>
                <w:lang w:val="en-US" w:eastAsia="fr-CA"/>
              </w:rPr>
              <w:t>In the video, you can see a figure walking towards your right side.</w:t>
            </w:r>
            <w:r>
              <w:rPr>
                <w:rFonts w:eastAsia="Times New Roman" w:cstheme="minorHAnsi"/>
                <w:color w:val="000000"/>
                <w:sz w:val="18"/>
                <w:szCs w:val="18"/>
                <w:lang w:val="en-US" w:eastAsia="fr-CA"/>
              </w:rPr>
              <w:t>”</w:t>
            </w:r>
          </w:p>
        </w:tc>
      </w:tr>
    </w:tbl>
    <w:p w14:paraId="0AB284F6" w14:textId="77777777" w:rsidR="00935569" w:rsidRPr="00CE5E3C" w:rsidRDefault="00935569" w:rsidP="00BE7D7E">
      <w:pPr>
        <w:rPr>
          <w:rFonts w:cstheme="minorHAnsi"/>
          <w:lang w:val="en-US"/>
        </w:rPr>
      </w:pPr>
    </w:p>
    <w:sectPr w:rsidR="00935569" w:rsidRPr="00CE5E3C" w:rsidSect="00CE5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8C4A" w14:textId="77777777" w:rsidR="00FE50C2" w:rsidRDefault="00FE50C2" w:rsidP="00F441E1">
      <w:r>
        <w:separator/>
      </w:r>
    </w:p>
  </w:endnote>
  <w:endnote w:type="continuationSeparator" w:id="0">
    <w:p w14:paraId="555B605B" w14:textId="77777777" w:rsidR="00FE50C2" w:rsidRDefault="00FE50C2" w:rsidP="00F4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F433" w14:textId="77777777" w:rsidR="00F441E1" w:rsidRDefault="00F441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9E56" w14:textId="77777777" w:rsidR="00F441E1" w:rsidRDefault="00F441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0CB5" w14:textId="77777777" w:rsidR="00F441E1" w:rsidRDefault="00F441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87CFF" w14:textId="77777777" w:rsidR="00FE50C2" w:rsidRDefault="00FE50C2" w:rsidP="00F441E1">
      <w:r>
        <w:separator/>
      </w:r>
    </w:p>
  </w:footnote>
  <w:footnote w:type="continuationSeparator" w:id="0">
    <w:p w14:paraId="4B6D3BB4" w14:textId="77777777" w:rsidR="00FE50C2" w:rsidRDefault="00FE50C2" w:rsidP="00F4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C3C7" w14:textId="77777777" w:rsidR="00F441E1" w:rsidRDefault="00F441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90160" w14:textId="77777777" w:rsidR="00F441E1" w:rsidRDefault="00F441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0544" w14:textId="77777777" w:rsidR="00F441E1" w:rsidRDefault="00F441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708E1"/>
    <w:multiLevelType w:val="multilevel"/>
    <w:tmpl w:val="9522D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17"/>
    <w:rsid w:val="00087899"/>
    <w:rsid w:val="001F267F"/>
    <w:rsid w:val="00226C7E"/>
    <w:rsid w:val="002D0C9A"/>
    <w:rsid w:val="002F21F6"/>
    <w:rsid w:val="00330DA0"/>
    <w:rsid w:val="003F74D3"/>
    <w:rsid w:val="00425A83"/>
    <w:rsid w:val="00470136"/>
    <w:rsid w:val="00591AED"/>
    <w:rsid w:val="006A3FD7"/>
    <w:rsid w:val="00727B73"/>
    <w:rsid w:val="00860409"/>
    <w:rsid w:val="008F0E17"/>
    <w:rsid w:val="00915FCD"/>
    <w:rsid w:val="00935569"/>
    <w:rsid w:val="00946505"/>
    <w:rsid w:val="00970952"/>
    <w:rsid w:val="00975871"/>
    <w:rsid w:val="00A249AB"/>
    <w:rsid w:val="00AC330A"/>
    <w:rsid w:val="00AF28F5"/>
    <w:rsid w:val="00B13106"/>
    <w:rsid w:val="00B206E6"/>
    <w:rsid w:val="00B940B0"/>
    <w:rsid w:val="00BE7D7E"/>
    <w:rsid w:val="00CE5E3C"/>
    <w:rsid w:val="00CF251D"/>
    <w:rsid w:val="00D14184"/>
    <w:rsid w:val="00D35776"/>
    <w:rsid w:val="00DD0135"/>
    <w:rsid w:val="00E756D8"/>
    <w:rsid w:val="00EB209E"/>
    <w:rsid w:val="00F104C4"/>
    <w:rsid w:val="00F441E1"/>
    <w:rsid w:val="00FA597D"/>
    <w:rsid w:val="00FC60F4"/>
    <w:rsid w:val="00FE50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598C"/>
  <w15:chartTrackingRefBased/>
  <w15:docId w15:val="{FEE9DFEA-9C64-8A4B-B579-CA42DA9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41E1"/>
    <w:pPr>
      <w:tabs>
        <w:tab w:val="center" w:pos="4320"/>
        <w:tab w:val="right" w:pos="8640"/>
      </w:tabs>
    </w:pPr>
  </w:style>
  <w:style w:type="character" w:customStyle="1" w:styleId="En-tteCar">
    <w:name w:val="En-tête Car"/>
    <w:basedOn w:val="Policepardfaut"/>
    <w:link w:val="En-tte"/>
    <w:uiPriority w:val="99"/>
    <w:rsid w:val="00F441E1"/>
  </w:style>
  <w:style w:type="paragraph" w:styleId="Pieddepage">
    <w:name w:val="footer"/>
    <w:basedOn w:val="Normal"/>
    <w:link w:val="PieddepageCar"/>
    <w:uiPriority w:val="99"/>
    <w:unhideWhenUsed/>
    <w:rsid w:val="00F441E1"/>
    <w:pPr>
      <w:tabs>
        <w:tab w:val="center" w:pos="4320"/>
        <w:tab w:val="right" w:pos="8640"/>
      </w:tabs>
    </w:pPr>
  </w:style>
  <w:style w:type="character" w:customStyle="1" w:styleId="PieddepageCar">
    <w:name w:val="Pied de page Car"/>
    <w:basedOn w:val="Policepardfaut"/>
    <w:link w:val="Pieddepage"/>
    <w:uiPriority w:val="99"/>
    <w:rsid w:val="00F441E1"/>
  </w:style>
  <w:style w:type="paragraph" w:styleId="Textedebulles">
    <w:name w:val="Balloon Text"/>
    <w:basedOn w:val="Normal"/>
    <w:link w:val="TextedebullesCar"/>
    <w:uiPriority w:val="99"/>
    <w:semiHidden/>
    <w:unhideWhenUsed/>
    <w:rsid w:val="00330DA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30DA0"/>
    <w:rPr>
      <w:rFonts w:ascii="Times New Roman" w:hAnsi="Times New Roman" w:cs="Times New Roman"/>
      <w:sz w:val="18"/>
      <w:szCs w:val="18"/>
    </w:rPr>
  </w:style>
  <w:style w:type="character" w:styleId="lev">
    <w:name w:val="Strong"/>
    <w:basedOn w:val="Policepardfaut"/>
    <w:uiPriority w:val="22"/>
    <w:qFormat/>
    <w:rsid w:val="00935569"/>
    <w:rPr>
      <w:b/>
      <w:bCs/>
    </w:rPr>
  </w:style>
  <w:style w:type="character" w:customStyle="1" w:styleId="apple-converted-space">
    <w:name w:val="apple-converted-space"/>
    <w:basedOn w:val="Policepardfaut"/>
    <w:rsid w:val="00935569"/>
  </w:style>
  <w:style w:type="character" w:styleId="Accentuation">
    <w:name w:val="Emphasis"/>
    <w:basedOn w:val="Policepardfaut"/>
    <w:uiPriority w:val="20"/>
    <w:qFormat/>
    <w:rsid w:val="00935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96799">
      <w:bodyDiv w:val="1"/>
      <w:marLeft w:val="0"/>
      <w:marRight w:val="0"/>
      <w:marTop w:val="0"/>
      <w:marBottom w:val="0"/>
      <w:divBdr>
        <w:top w:val="none" w:sz="0" w:space="0" w:color="auto"/>
        <w:left w:val="none" w:sz="0" w:space="0" w:color="auto"/>
        <w:bottom w:val="none" w:sz="0" w:space="0" w:color="auto"/>
        <w:right w:val="none" w:sz="0" w:space="0" w:color="auto"/>
      </w:divBdr>
    </w:div>
    <w:div w:id="1277559763">
      <w:bodyDiv w:val="1"/>
      <w:marLeft w:val="0"/>
      <w:marRight w:val="0"/>
      <w:marTop w:val="0"/>
      <w:marBottom w:val="0"/>
      <w:divBdr>
        <w:top w:val="none" w:sz="0" w:space="0" w:color="auto"/>
        <w:left w:val="none" w:sz="0" w:space="0" w:color="auto"/>
        <w:bottom w:val="none" w:sz="0" w:space="0" w:color="auto"/>
        <w:right w:val="none" w:sz="0" w:space="0" w:color="auto"/>
      </w:divBdr>
    </w:div>
    <w:div w:id="1383170025">
      <w:bodyDiv w:val="1"/>
      <w:marLeft w:val="0"/>
      <w:marRight w:val="0"/>
      <w:marTop w:val="0"/>
      <w:marBottom w:val="0"/>
      <w:divBdr>
        <w:top w:val="none" w:sz="0" w:space="0" w:color="auto"/>
        <w:left w:val="none" w:sz="0" w:space="0" w:color="auto"/>
        <w:bottom w:val="none" w:sz="0" w:space="0" w:color="auto"/>
        <w:right w:val="none" w:sz="0" w:space="0" w:color="auto"/>
      </w:divBdr>
    </w:div>
    <w:div w:id="1517696438">
      <w:bodyDiv w:val="1"/>
      <w:marLeft w:val="0"/>
      <w:marRight w:val="0"/>
      <w:marTop w:val="0"/>
      <w:marBottom w:val="0"/>
      <w:divBdr>
        <w:top w:val="none" w:sz="0" w:space="0" w:color="auto"/>
        <w:left w:val="none" w:sz="0" w:space="0" w:color="auto"/>
        <w:bottom w:val="none" w:sz="0" w:space="0" w:color="auto"/>
        <w:right w:val="none" w:sz="0" w:space="0" w:color="auto"/>
      </w:divBdr>
    </w:div>
    <w:div w:id="194688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1964</Words>
  <Characters>10805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brieugne</dc:creator>
  <cp:keywords/>
  <dc:description/>
  <cp:lastModifiedBy>david brieugne</cp:lastModifiedBy>
  <cp:revision>9</cp:revision>
  <dcterms:created xsi:type="dcterms:W3CDTF">2019-12-13T09:22:00Z</dcterms:created>
  <dcterms:modified xsi:type="dcterms:W3CDTF">2019-12-13T16:11:00Z</dcterms:modified>
</cp:coreProperties>
</file>