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5AAFB4A" w:rsidR="006305D7" w:rsidRPr="001F62E5" w:rsidRDefault="006305D7" w:rsidP="005A6A2D">
      <w:pPr>
        <w:pStyle w:val="NormalWeb"/>
        <w:spacing w:before="0" w:beforeAutospacing="0" w:after="0" w:afterAutospacing="0"/>
        <w:rPr>
          <w:rFonts w:asciiTheme="minorHAnsi" w:hAnsiTheme="minorHAnsi" w:cstheme="minorHAnsi"/>
          <w:color w:val="auto"/>
        </w:rPr>
      </w:pPr>
      <w:r w:rsidRPr="001F62E5">
        <w:rPr>
          <w:rFonts w:asciiTheme="minorHAnsi" w:hAnsiTheme="minorHAnsi" w:cstheme="minorHAnsi"/>
          <w:b/>
          <w:bCs/>
          <w:color w:val="auto"/>
        </w:rPr>
        <w:t>TITLE:</w:t>
      </w:r>
    </w:p>
    <w:p w14:paraId="0C76090E" w14:textId="5DD2A5CB" w:rsidR="007A4DD6" w:rsidRPr="007E2CCA" w:rsidRDefault="00741B22" w:rsidP="005A6A2D">
      <w:pPr>
        <w:rPr>
          <w:rFonts w:asciiTheme="minorHAnsi" w:hAnsiTheme="minorHAnsi" w:cstheme="minorHAnsi"/>
          <w:b/>
          <w:bCs/>
          <w:color w:val="auto"/>
        </w:rPr>
      </w:pPr>
      <w:r w:rsidRPr="007E2CCA">
        <w:rPr>
          <w:rFonts w:asciiTheme="minorHAnsi" w:hAnsiTheme="minorHAnsi" w:cstheme="minorHAnsi"/>
          <w:b/>
          <w:bCs/>
          <w:color w:val="auto"/>
        </w:rPr>
        <w:t xml:space="preserve">Oral </w:t>
      </w:r>
      <w:r w:rsidR="007E2CCA" w:rsidRPr="007E2CCA">
        <w:rPr>
          <w:rFonts w:asciiTheme="minorHAnsi" w:hAnsiTheme="minorHAnsi" w:cstheme="minorHAnsi"/>
          <w:b/>
          <w:bCs/>
          <w:color w:val="auto"/>
        </w:rPr>
        <w:t xml:space="preserve">Health Assessment </w:t>
      </w:r>
      <w:r w:rsidR="007E2CCA">
        <w:rPr>
          <w:rFonts w:asciiTheme="minorHAnsi" w:hAnsiTheme="minorHAnsi" w:cstheme="minorHAnsi"/>
          <w:b/>
          <w:bCs/>
          <w:color w:val="auto"/>
        </w:rPr>
        <w:t>b</w:t>
      </w:r>
      <w:r w:rsidR="007E2CCA" w:rsidRPr="007E2CCA">
        <w:rPr>
          <w:rFonts w:asciiTheme="minorHAnsi" w:hAnsiTheme="minorHAnsi" w:cstheme="minorHAnsi"/>
          <w:b/>
          <w:bCs/>
          <w:color w:val="auto"/>
        </w:rPr>
        <w:t xml:space="preserve">y Lay Personnel </w:t>
      </w:r>
      <w:r w:rsidR="007E2CCA">
        <w:rPr>
          <w:rFonts w:asciiTheme="minorHAnsi" w:hAnsiTheme="minorHAnsi" w:cstheme="minorHAnsi"/>
          <w:b/>
          <w:bCs/>
          <w:color w:val="auto"/>
        </w:rPr>
        <w:t>f</w:t>
      </w:r>
      <w:r w:rsidR="007E2CCA" w:rsidRPr="007E2CCA">
        <w:rPr>
          <w:rFonts w:asciiTheme="minorHAnsi" w:hAnsiTheme="minorHAnsi" w:cstheme="minorHAnsi"/>
          <w:b/>
          <w:bCs/>
          <w:color w:val="auto"/>
        </w:rPr>
        <w:t>or Older Adults</w:t>
      </w:r>
    </w:p>
    <w:p w14:paraId="2E300B21" w14:textId="77777777" w:rsidR="007A4DD6" w:rsidRPr="001F62E5" w:rsidRDefault="007A4DD6" w:rsidP="005A6A2D">
      <w:pPr>
        <w:rPr>
          <w:rFonts w:asciiTheme="minorHAnsi" w:hAnsiTheme="minorHAnsi" w:cstheme="minorHAnsi"/>
          <w:b/>
          <w:bCs/>
          <w:color w:val="auto"/>
        </w:rPr>
      </w:pPr>
    </w:p>
    <w:p w14:paraId="3D080DA3" w14:textId="26EE5BF4" w:rsidR="006305D7" w:rsidRPr="001F62E5" w:rsidRDefault="006305D7" w:rsidP="005A6A2D">
      <w:pPr>
        <w:rPr>
          <w:rFonts w:asciiTheme="minorHAnsi" w:hAnsiTheme="minorHAnsi" w:cstheme="minorHAnsi"/>
          <w:color w:val="auto"/>
        </w:rPr>
      </w:pPr>
      <w:r w:rsidRPr="001F62E5">
        <w:rPr>
          <w:rFonts w:asciiTheme="minorHAnsi" w:hAnsiTheme="minorHAnsi" w:cstheme="minorHAnsi"/>
          <w:b/>
          <w:bCs/>
          <w:color w:val="auto"/>
        </w:rPr>
        <w:t>AUTHORS</w:t>
      </w:r>
      <w:r w:rsidR="000B662E" w:rsidRPr="001F62E5">
        <w:rPr>
          <w:rFonts w:asciiTheme="minorHAnsi" w:hAnsiTheme="minorHAnsi" w:cstheme="minorHAnsi"/>
          <w:b/>
          <w:bCs/>
          <w:color w:val="auto"/>
        </w:rPr>
        <w:t xml:space="preserve"> </w:t>
      </w:r>
      <w:r w:rsidR="00DD61F8">
        <w:rPr>
          <w:rFonts w:asciiTheme="minorHAnsi" w:hAnsiTheme="minorHAnsi" w:cstheme="minorHAnsi"/>
          <w:b/>
          <w:bCs/>
          <w:color w:val="auto"/>
        </w:rPr>
        <w:t>AND</w:t>
      </w:r>
      <w:r w:rsidR="000B662E" w:rsidRPr="001F62E5">
        <w:rPr>
          <w:rFonts w:asciiTheme="minorHAnsi" w:hAnsiTheme="minorHAnsi" w:cstheme="minorHAnsi"/>
          <w:b/>
          <w:bCs/>
          <w:color w:val="auto"/>
        </w:rPr>
        <w:t xml:space="preserve"> AFFILIATIONS</w:t>
      </w:r>
      <w:r w:rsidRPr="001F62E5">
        <w:rPr>
          <w:rFonts w:asciiTheme="minorHAnsi" w:hAnsiTheme="minorHAnsi" w:cstheme="minorHAnsi"/>
          <w:b/>
          <w:bCs/>
          <w:color w:val="auto"/>
        </w:rPr>
        <w:t>:</w:t>
      </w:r>
    </w:p>
    <w:p w14:paraId="69A8B50E" w14:textId="77777777" w:rsidR="00931F5E" w:rsidRDefault="00902350" w:rsidP="005A6A2D">
      <w:pPr>
        <w:rPr>
          <w:rFonts w:asciiTheme="minorHAnsi" w:hAnsiTheme="minorHAnsi" w:cstheme="minorHAnsi"/>
          <w:color w:val="auto"/>
          <w:vertAlign w:val="superscript"/>
        </w:rPr>
      </w:pPr>
      <w:r w:rsidRPr="001F62E5">
        <w:rPr>
          <w:rFonts w:asciiTheme="minorHAnsi" w:hAnsiTheme="minorHAnsi" w:cstheme="minorHAnsi"/>
          <w:color w:val="auto"/>
        </w:rPr>
        <w:t>Natalia S. Rozas</w:t>
      </w:r>
      <w:r w:rsidRPr="001F62E5">
        <w:rPr>
          <w:rFonts w:asciiTheme="minorHAnsi" w:hAnsiTheme="minorHAnsi" w:cstheme="minorHAnsi"/>
          <w:color w:val="auto"/>
          <w:vertAlign w:val="superscript"/>
        </w:rPr>
        <w:t>1</w:t>
      </w:r>
      <w:r w:rsidRPr="001F62E5">
        <w:rPr>
          <w:rFonts w:asciiTheme="minorHAnsi" w:hAnsiTheme="minorHAnsi" w:cstheme="minorHAnsi"/>
          <w:color w:val="auto"/>
        </w:rPr>
        <w:t>, June M. Sadowsky</w:t>
      </w:r>
      <w:r w:rsidRPr="001F62E5">
        <w:rPr>
          <w:rFonts w:asciiTheme="minorHAnsi" w:hAnsiTheme="minorHAnsi" w:cstheme="minorHAnsi"/>
          <w:color w:val="auto"/>
          <w:vertAlign w:val="superscript"/>
        </w:rPr>
        <w:t>2</w:t>
      </w:r>
      <w:r w:rsidRPr="001F62E5">
        <w:rPr>
          <w:rFonts w:asciiTheme="minorHAnsi" w:hAnsiTheme="minorHAnsi" w:cstheme="minorHAnsi"/>
          <w:color w:val="auto"/>
        </w:rPr>
        <w:t>, Jordyn Stanek</w:t>
      </w:r>
      <w:r w:rsidRPr="001F62E5">
        <w:rPr>
          <w:rFonts w:asciiTheme="minorHAnsi" w:hAnsiTheme="minorHAnsi" w:cstheme="minorHAnsi"/>
          <w:color w:val="auto"/>
          <w:vertAlign w:val="superscript"/>
        </w:rPr>
        <w:t>1</w:t>
      </w:r>
      <w:r w:rsidRPr="001F62E5">
        <w:rPr>
          <w:rFonts w:asciiTheme="minorHAnsi" w:hAnsiTheme="minorHAnsi" w:cstheme="minorHAnsi"/>
          <w:color w:val="auto"/>
        </w:rPr>
        <w:t>, Cameron B. Jeter</w:t>
      </w:r>
      <w:r w:rsidRPr="001F62E5">
        <w:rPr>
          <w:rFonts w:asciiTheme="minorHAnsi" w:hAnsiTheme="minorHAnsi" w:cstheme="minorHAnsi"/>
          <w:color w:val="auto"/>
          <w:vertAlign w:val="superscript"/>
        </w:rPr>
        <w:t>1</w:t>
      </w:r>
      <w:r w:rsidRPr="00931F5E">
        <w:rPr>
          <w:rFonts w:asciiTheme="minorHAnsi" w:hAnsiTheme="minorHAnsi" w:cstheme="minorHAnsi"/>
          <w:color w:val="auto"/>
          <w:vertAlign w:val="superscript"/>
        </w:rPr>
        <w:t xml:space="preserve"> </w:t>
      </w:r>
    </w:p>
    <w:p w14:paraId="4B08CC2A" w14:textId="77777777" w:rsidR="00931F5E" w:rsidRDefault="00931F5E" w:rsidP="005A6A2D">
      <w:pPr>
        <w:rPr>
          <w:rFonts w:asciiTheme="minorHAnsi" w:hAnsiTheme="minorHAnsi" w:cstheme="minorHAnsi"/>
          <w:color w:val="auto"/>
        </w:rPr>
      </w:pPr>
    </w:p>
    <w:p w14:paraId="32B171D0" w14:textId="23136631" w:rsidR="007A4DD6" w:rsidRDefault="00902350" w:rsidP="005A6A2D">
      <w:pPr>
        <w:rPr>
          <w:rFonts w:asciiTheme="minorHAnsi" w:hAnsiTheme="minorHAnsi" w:cstheme="minorHAnsi"/>
          <w:color w:val="auto"/>
        </w:rPr>
      </w:pPr>
      <w:r w:rsidRPr="001F62E5">
        <w:rPr>
          <w:rFonts w:asciiTheme="minorHAnsi" w:hAnsiTheme="minorHAnsi" w:cstheme="minorHAnsi"/>
          <w:color w:val="auto"/>
          <w:vertAlign w:val="superscript"/>
        </w:rPr>
        <w:t>1</w:t>
      </w:r>
      <w:r w:rsidRPr="001F62E5">
        <w:rPr>
          <w:rFonts w:asciiTheme="minorHAnsi" w:hAnsiTheme="minorHAnsi" w:cstheme="minorHAnsi"/>
          <w:color w:val="auto"/>
        </w:rPr>
        <w:t>Department of Diagnostic and Biomedical Sciences, The University of Texas Health Science Center at Houston School of Dentistry, Houston, TX</w:t>
      </w:r>
      <w:r w:rsidR="00931F5E">
        <w:rPr>
          <w:rFonts w:asciiTheme="minorHAnsi" w:hAnsiTheme="minorHAnsi" w:cstheme="minorHAnsi"/>
          <w:color w:val="auto"/>
        </w:rPr>
        <w:t>,</w:t>
      </w:r>
      <w:r w:rsidRPr="001F62E5">
        <w:rPr>
          <w:rFonts w:asciiTheme="minorHAnsi" w:hAnsiTheme="minorHAnsi" w:cstheme="minorHAnsi"/>
          <w:color w:val="auto"/>
        </w:rPr>
        <w:t xml:space="preserve"> USA</w:t>
      </w:r>
    </w:p>
    <w:p w14:paraId="61C1A240" w14:textId="1A39A384" w:rsidR="00931F5E" w:rsidRDefault="00931F5E" w:rsidP="005A6A2D">
      <w:pPr>
        <w:rPr>
          <w:rFonts w:asciiTheme="minorHAnsi" w:hAnsiTheme="minorHAnsi" w:cstheme="minorHAnsi"/>
          <w:color w:val="auto"/>
        </w:rPr>
      </w:pPr>
      <w:r w:rsidRPr="001F62E5">
        <w:rPr>
          <w:rFonts w:asciiTheme="minorHAnsi" w:hAnsiTheme="minorHAnsi" w:cstheme="minorHAnsi"/>
          <w:color w:val="auto"/>
          <w:vertAlign w:val="superscript"/>
        </w:rPr>
        <w:t>2</w:t>
      </w:r>
      <w:r w:rsidRPr="001F62E5">
        <w:rPr>
          <w:rFonts w:asciiTheme="minorHAnsi" w:hAnsiTheme="minorHAnsi" w:cstheme="minorHAnsi"/>
          <w:color w:val="auto"/>
        </w:rPr>
        <w:t>Department of General Practice and Dental Public Health, The University of Texas Health Science Center at Houston School of Dentistry, Houston, TX</w:t>
      </w:r>
      <w:r>
        <w:rPr>
          <w:rFonts w:asciiTheme="minorHAnsi" w:hAnsiTheme="minorHAnsi" w:cstheme="minorHAnsi"/>
          <w:color w:val="auto"/>
        </w:rPr>
        <w:t>,</w:t>
      </w:r>
      <w:r w:rsidRPr="001F62E5">
        <w:rPr>
          <w:rFonts w:asciiTheme="minorHAnsi" w:hAnsiTheme="minorHAnsi" w:cstheme="minorHAnsi"/>
          <w:color w:val="auto"/>
        </w:rPr>
        <w:t xml:space="preserve"> USA</w:t>
      </w:r>
    </w:p>
    <w:p w14:paraId="50E90434" w14:textId="4C093BF7" w:rsidR="00931F5E" w:rsidRDefault="00931F5E" w:rsidP="005A6A2D">
      <w:pPr>
        <w:rPr>
          <w:rFonts w:asciiTheme="minorHAnsi" w:hAnsiTheme="minorHAnsi" w:cstheme="minorHAnsi"/>
          <w:color w:val="auto"/>
        </w:rPr>
      </w:pPr>
    </w:p>
    <w:p w14:paraId="4522EEF3" w14:textId="77777777" w:rsidR="004C3153" w:rsidRPr="004C3153" w:rsidRDefault="004C3153" w:rsidP="005A6A2D">
      <w:pPr>
        <w:rPr>
          <w:rFonts w:asciiTheme="minorHAnsi" w:hAnsiTheme="minorHAnsi" w:cstheme="minorHAnsi"/>
          <w:b/>
          <w:bCs/>
          <w:color w:val="auto"/>
        </w:rPr>
      </w:pPr>
      <w:r w:rsidRPr="004C3153">
        <w:rPr>
          <w:rFonts w:asciiTheme="minorHAnsi" w:hAnsiTheme="minorHAnsi" w:cstheme="minorHAnsi"/>
          <w:b/>
          <w:bCs/>
          <w:color w:val="auto"/>
        </w:rPr>
        <w:t>Corresponding Author:</w:t>
      </w:r>
    </w:p>
    <w:p w14:paraId="56120FEB" w14:textId="2AF4F35C" w:rsidR="004C3153" w:rsidRPr="001F62E5" w:rsidRDefault="004C3153" w:rsidP="005A6A2D">
      <w:pPr>
        <w:rPr>
          <w:rFonts w:asciiTheme="minorHAnsi" w:hAnsiTheme="minorHAnsi" w:cstheme="minorHAnsi"/>
          <w:color w:val="auto"/>
        </w:rPr>
      </w:pPr>
      <w:r w:rsidRPr="001F62E5">
        <w:rPr>
          <w:rFonts w:asciiTheme="minorHAnsi" w:hAnsiTheme="minorHAnsi" w:cstheme="minorHAnsi"/>
          <w:color w:val="auto"/>
        </w:rPr>
        <w:t>Cameron</w:t>
      </w:r>
      <w:r w:rsidR="00063BC1">
        <w:rPr>
          <w:rFonts w:asciiTheme="minorHAnsi" w:hAnsiTheme="minorHAnsi" w:cstheme="minorHAnsi"/>
          <w:color w:val="auto"/>
        </w:rPr>
        <w:t xml:space="preserve"> B.</w:t>
      </w:r>
      <w:r w:rsidRPr="001F62E5">
        <w:rPr>
          <w:rFonts w:asciiTheme="minorHAnsi" w:hAnsiTheme="minorHAnsi" w:cstheme="minorHAnsi"/>
          <w:color w:val="auto"/>
        </w:rPr>
        <w:t xml:space="preserve"> Jeter</w:t>
      </w:r>
      <w:r>
        <w:rPr>
          <w:rFonts w:asciiTheme="minorHAnsi" w:hAnsiTheme="minorHAnsi" w:cstheme="minorHAnsi"/>
          <w:color w:val="auto"/>
        </w:rPr>
        <w:tab/>
      </w:r>
      <w:r>
        <w:rPr>
          <w:rFonts w:asciiTheme="minorHAnsi" w:hAnsiTheme="minorHAnsi" w:cstheme="minorHAnsi"/>
          <w:color w:val="auto"/>
        </w:rPr>
        <w:tab/>
        <w:t>(</w:t>
      </w:r>
      <w:r w:rsidRPr="004C3153">
        <w:rPr>
          <w:rFonts w:asciiTheme="minorHAnsi" w:hAnsiTheme="minorHAnsi" w:cstheme="minorHAnsi"/>
        </w:rPr>
        <w:t>Cameron.b.jeter@uth.tmc.edu</w:t>
      </w:r>
      <w:r>
        <w:rPr>
          <w:rStyle w:val="Hyperlink"/>
          <w:rFonts w:asciiTheme="minorHAnsi" w:hAnsiTheme="minorHAnsi" w:cstheme="minorHAnsi"/>
          <w:color w:val="auto"/>
        </w:rPr>
        <w:t>)</w:t>
      </w:r>
    </w:p>
    <w:p w14:paraId="6EA47492" w14:textId="0D0F4C30" w:rsidR="004C3153" w:rsidRDefault="004C3153" w:rsidP="005A6A2D">
      <w:pPr>
        <w:rPr>
          <w:rFonts w:asciiTheme="minorHAnsi" w:hAnsiTheme="minorHAnsi" w:cstheme="minorHAnsi"/>
          <w:color w:val="auto"/>
        </w:rPr>
      </w:pPr>
    </w:p>
    <w:p w14:paraId="1BF56EC4" w14:textId="5FA19EF5" w:rsidR="004C3153" w:rsidRPr="004C3153" w:rsidRDefault="004C3153" w:rsidP="005A6A2D">
      <w:pPr>
        <w:rPr>
          <w:rFonts w:asciiTheme="minorHAnsi" w:hAnsiTheme="minorHAnsi" w:cstheme="minorHAnsi"/>
          <w:b/>
          <w:bCs/>
          <w:color w:val="auto"/>
        </w:rPr>
      </w:pPr>
      <w:r w:rsidRPr="004C3153">
        <w:rPr>
          <w:rFonts w:asciiTheme="minorHAnsi" w:hAnsiTheme="minorHAnsi" w:cstheme="minorHAnsi"/>
          <w:b/>
          <w:bCs/>
          <w:color w:val="auto"/>
        </w:rPr>
        <w:t>Email Addresses of Co-Authors:</w:t>
      </w:r>
    </w:p>
    <w:p w14:paraId="55653F26" w14:textId="76D9E7F4" w:rsidR="00FC5FFA" w:rsidRDefault="00063BC1" w:rsidP="005A6A2D">
      <w:pPr>
        <w:rPr>
          <w:rFonts w:asciiTheme="minorHAnsi" w:hAnsiTheme="minorHAnsi" w:cstheme="minorHAnsi"/>
          <w:color w:val="auto"/>
        </w:rPr>
      </w:pPr>
      <w:r w:rsidRPr="001F62E5">
        <w:rPr>
          <w:rFonts w:asciiTheme="minorHAnsi" w:hAnsiTheme="minorHAnsi" w:cstheme="minorHAnsi"/>
          <w:color w:val="auto"/>
        </w:rPr>
        <w:t xml:space="preserve">Natalia S. </w:t>
      </w:r>
      <w:proofErr w:type="spellStart"/>
      <w:r w:rsidRPr="001F62E5">
        <w:rPr>
          <w:rFonts w:asciiTheme="minorHAnsi" w:hAnsiTheme="minorHAnsi" w:cstheme="minorHAnsi"/>
          <w:color w:val="auto"/>
        </w:rPr>
        <w:t>Rozas</w:t>
      </w:r>
      <w:proofErr w:type="spellEnd"/>
      <w:r>
        <w:rPr>
          <w:rFonts w:asciiTheme="minorHAnsi" w:hAnsiTheme="minorHAnsi" w:cstheme="minorHAnsi"/>
          <w:color w:val="auto"/>
        </w:rPr>
        <w:t xml:space="preserve"> </w:t>
      </w:r>
      <w:r>
        <w:rPr>
          <w:rFonts w:asciiTheme="minorHAnsi" w:hAnsiTheme="minorHAnsi" w:cstheme="minorHAnsi"/>
          <w:color w:val="auto"/>
        </w:rPr>
        <w:tab/>
      </w:r>
      <w:r>
        <w:rPr>
          <w:rFonts w:asciiTheme="minorHAnsi" w:hAnsiTheme="minorHAnsi" w:cstheme="minorHAnsi"/>
          <w:color w:val="auto"/>
        </w:rPr>
        <w:tab/>
        <w:t>(</w:t>
      </w:r>
      <w:r w:rsidRPr="00063BC1">
        <w:rPr>
          <w:rFonts w:asciiTheme="minorHAnsi" w:hAnsiTheme="minorHAnsi" w:cstheme="minorHAnsi"/>
          <w:color w:val="auto"/>
        </w:rPr>
        <w:t>Natalia.S.Rozas@uth.tmc.edu</w:t>
      </w:r>
      <w:r>
        <w:rPr>
          <w:rFonts w:asciiTheme="minorHAnsi" w:hAnsiTheme="minorHAnsi" w:cstheme="minorHAnsi"/>
          <w:color w:val="auto"/>
        </w:rPr>
        <w:t>)</w:t>
      </w:r>
    </w:p>
    <w:p w14:paraId="194A343F" w14:textId="3EB5B617" w:rsidR="00FC5FFA" w:rsidRDefault="00063BC1" w:rsidP="005A6A2D">
      <w:pPr>
        <w:rPr>
          <w:rFonts w:asciiTheme="minorHAnsi" w:hAnsiTheme="minorHAnsi" w:cstheme="minorHAnsi"/>
          <w:color w:val="auto"/>
        </w:rPr>
      </w:pPr>
      <w:r w:rsidRPr="001F62E5">
        <w:rPr>
          <w:rFonts w:asciiTheme="minorHAnsi" w:hAnsiTheme="minorHAnsi" w:cstheme="minorHAnsi"/>
          <w:color w:val="auto"/>
        </w:rPr>
        <w:t xml:space="preserve">June M. </w:t>
      </w:r>
      <w:proofErr w:type="spellStart"/>
      <w:r w:rsidRPr="001F62E5">
        <w:rPr>
          <w:rFonts w:asciiTheme="minorHAnsi" w:hAnsiTheme="minorHAnsi" w:cstheme="minorHAnsi"/>
          <w:color w:val="auto"/>
        </w:rPr>
        <w:t>Sadowsky</w:t>
      </w:r>
      <w:proofErr w:type="spellEnd"/>
      <w:r>
        <w:rPr>
          <w:rFonts w:asciiTheme="minorHAnsi" w:hAnsiTheme="minorHAnsi" w:cstheme="minorHAnsi"/>
          <w:color w:val="auto"/>
        </w:rPr>
        <w:t xml:space="preserve"> </w:t>
      </w:r>
      <w:r>
        <w:rPr>
          <w:rFonts w:asciiTheme="minorHAnsi" w:hAnsiTheme="minorHAnsi" w:cstheme="minorHAnsi"/>
          <w:color w:val="auto"/>
        </w:rPr>
        <w:tab/>
      </w:r>
      <w:r>
        <w:rPr>
          <w:rFonts w:asciiTheme="minorHAnsi" w:hAnsiTheme="minorHAnsi" w:cstheme="minorHAnsi"/>
          <w:color w:val="auto"/>
        </w:rPr>
        <w:tab/>
        <w:t>(</w:t>
      </w:r>
      <w:r w:rsidRPr="00063BC1">
        <w:rPr>
          <w:rFonts w:asciiTheme="minorHAnsi" w:hAnsiTheme="minorHAnsi" w:cstheme="minorHAnsi"/>
          <w:color w:val="auto"/>
        </w:rPr>
        <w:t>June.M.Sadowsky@uth.tmc.edu</w:t>
      </w:r>
      <w:r>
        <w:rPr>
          <w:rFonts w:asciiTheme="minorHAnsi" w:hAnsiTheme="minorHAnsi" w:cstheme="minorHAnsi"/>
          <w:color w:val="auto"/>
        </w:rPr>
        <w:t>)</w:t>
      </w:r>
    </w:p>
    <w:p w14:paraId="7723E3F5" w14:textId="7191A495" w:rsidR="00FC5FFA" w:rsidRPr="001F62E5" w:rsidRDefault="00063BC1" w:rsidP="005A6A2D">
      <w:pPr>
        <w:rPr>
          <w:rFonts w:asciiTheme="minorHAnsi" w:hAnsiTheme="minorHAnsi" w:cstheme="minorHAnsi"/>
          <w:color w:val="auto"/>
        </w:rPr>
      </w:pPr>
      <w:r w:rsidRPr="001F62E5">
        <w:rPr>
          <w:rFonts w:asciiTheme="minorHAnsi" w:hAnsiTheme="minorHAnsi" w:cstheme="minorHAnsi"/>
          <w:color w:val="auto"/>
        </w:rPr>
        <w:t>Jordyn Stanek</w:t>
      </w:r>
      <w:r>
        <w:rPr>
          <w:rFonts w:asciiTheme="minorHAnsi" w:hAnsiTheme="minorHAnsi" w:cstheme="minorHAnsi"/>
          <w:color w:val="auto"/>
        </w:rPr>
        <w:t xml:space="preserve"> </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t>(</w:t>
      </w:r>
      <w:r w:rsidR="00FC5FFA">
        <w:rPr>
          <w:rFonts w:asciiTheme="minorHAnsi" w:hAnsiTheme="minorHAnsi" w:cstheme="minorHAnsi"/>
          <w:color w:val="auto"/>
        </w:rPr>
        <w:t>Jordyn.A.Stanek@uth.tmc.edu</w:t>
      </w:r>
      <w:r>
        <w:rPr>
          <w:rFonts w:asciiTheme="minorHAnsi" w:hAnsiTheme="minorHAnsi" w:cstheme="minorHAnsi"/>
          <w:color w:val="auto"/>
        </w:rPr>
        <w:t>)</w:t>
      </w:r>
    </w:p>
    <w:p w14:paraId="60FCB589" w14:textId="42D11221" w:rsidR="00D04A95" w:rsidRPr="001F62E5" w:rsidRDefault="00D04A95" w:rsidP="005A6A2D">
      <w:pPr>
        <w:rPr>
          <w:rFonts w:asciiTheme="minorHAnsi" w:hAnsiTheme="minorHAnsi" w:cstheme="minorHAnsi"/>
          <w:bCs/>
          <w:color w:val="auto"/>
        </w:rPr>
      </w:pPr>
    </w:p>
    <w:p w14:paraId="71B79AC9" w14:textId="2E02E508" w:rsidR="006305D7" w:rsidRPr="001F62E5" w:rsidRDefault="006305D7" w:rsidP="005A6A2D">
      <w:pPr>
        <w:pStyle w:val="NormalWeb"/>
        <w:spacing w:before="0" w:beforeAutospacing="0" w:after="0" w:afterAutospacing="0"/>
        <w:rPr>
          <w:rFonts w:asciiTheme="minorHAnsi" w:hAnsiTheme="minorHAnsi" w:cstheme="minorHAnsi"/>
          <w:color w:val="auto"/>
        </w:rPr>
      </w:pPr>
      <w:r w:rsidRPr="001F62E5">
        <w:rPr>
          <w:rFonts w:asciiTheme="minorHAnsi" w:hAnsiTheme="minorHAnsi" w:cstheme="minorHAnsi"/>
          <w:b/>
          <w:bCs/>
          <w:color w:val="auto"/>
        </w:rPr>
        <w:t>KEYWORDS:</w:t>
      </w:r>
      <w:r w:rsidRPr="001F62E5">
        <w:rPr>
          <w:rFonts w:asciiTheme="minorHAnsi" w:hAnsiTheme="minorHAnsi" w:cstheme="minorHAnsi"/>
          <w:color w:val="auto"/>
        </w:rPr>
        <w:t xml:space="preserve"> </w:t>
      </w:r>
    </w:p>
    <w:p w14:paraId="6C0B0781" w14:textId="279175E3" w:rsidR="007A4DD6" w:rsidRPr="001F62E5" w:rsidRDefault="00377BA2" w:rsidP="005A6A2D">
      <w:pPr>
        <w:rPr>
          <w:rFonts w:asciiTheme="minorHAnsi" w:hAnsiTheme="minorHAnsi" w:cstheme="minorHAnsi"/>
          <w:color w:val="auto"/>
        </w:rPr>
      </w:pPr>
      <w:r w:rsidRPr="001F62E5">
        <w:rPr>
          <w:rFonts w:asciiTheme="minorHAnsi" w:hAnsiTheme="minorHAnsi" w:cstheme="minorHAnsi"/>
          <w:color w:val="auto"/>
        </w:rPr>
        <w:t>oral health</w:t>
      </w:r>
      <w:r w:rsidR="00CE184B" w:rsidRPr="001F62E5">
        <w:rPr>
          <w:rFonts w:asciiTheme="minorHAnsi" w:hAnsiTheme="minorHAnsi" w:cstheme="minorHAnsi"/>
          <w:color w:val="auto"/>
        </w:rPr>
        <w:t>,</w:t>
      </w:r>
      <w:r w:rsidRPr="001F62E5">
        <w:rPr>
          <w:rFonts w:asciiTheme="minorHAnsi" w:hAnsiTheme="minorHAnsi" w:cstheme="minorHAnsi"/>
          <w:color w:val="auto"/>
        </w:rPr>
        <w:t xml:space="preserve"> dental care for the aged</w:t>
      </w:r>
      <w:r w:rsidR="00CE184B" w:rsidRPr="001F62E5">
        <w:rPr>
          <w:rFonts w:asciiTheme="minorHAnsi" w:hAnsiTheme="minorHAnsi" w:cstheme="minorHAnsi"/>
          <w:color w:val="auto"/>
        </w:rPr>
        <w:t>, elderly,</w:t>
      </w:r>
      <w:r w:rsidRPr="001F62E5">
        <w:rPr>
          <w:rFonts w:asciiTheme="minorHAnsi" w:hAnsiTheme="minorHAnsi" w:cstheme="minorHAnsi"/>
          <w:color w:val="auto"/>
        </w:rPr>
        <w:t xml:space="preserve"> </w:t>
      </w:r>
      <w:r w:rsidR="00FC5FFA">
        <w:rPr>
          <w:rFonts w:asciiTheme="minorHAnsi" w:hAnsiTheme="minorHAnsi" w:cstheme="minorHAnsi"/>
          <w:color w:val="auto"/>
        </w:rPr>
        <w:t xml:space="preserve">caregiver, </w:t>
      </w:r>
      <w:r w:rsidR="00CE184B" w:rsidRPr="001F62E5">
        <w:rPr>
          <w:rFonts w:asciiTheme="minorHAnsi" w:hAnsiTheme="minorHAnsi" w:cstheme="minorHAnsi"/>
          <w:color w:val="auto"/>
        </w:rPr>
        <w:t xml:space="preserve">oral medicine, pneumonia, </w:t>
      </w:r>
      <w:r w:rsidR="00FC5FFA" w:rsidRPr="001F62E5">
        <w:rPr>
          <w:rFonts w:asciiTheme="minorHAnsi" w:hAnsiTheme="minorHAnsi" w:cstheme="minorHAnsi"/>
          <w:color w:val="auto"/>
        </w:rPr>
        <w:t xml:space="preserve">type </w:t>
      </w:r>
      <w:r w:rsidR="004F05DE">
        <w:rPr>
          <w:rFonts w:asciiTheme="minorHAnsi" w:hAnsiTheme="minorHAnsi" w:cstheme="minorHAnsi"/>
          <w:color w:val="auto"/>
        </w:rPr>
        <w:t>II</w:t>
      </w:r>
      <w:r w:rsidR="00FC5FFA">
        <w:rPr>
          <w:rFonts w:asciiTheme="minorHAnsi" w:hAnsiTheme="minorHAnsi" w:cstheme="minorHAnsi"/>
          <w:color w:val="auto"/>
        </w:rPr>
        <w:t xml:space="preserve"> </w:t>
      </w:r>
      <w:r w:rsidR="00CE184B" w:rsidRPr="001F62E5">
        <w:rPr>
          <w:rFonts w:asciiTheme="minorHAnsi" w:hAnsiTheme="minorHAnsi" w:cstheme="minorHAnsi"/>
          <w:color w:val="auto"/>
        </w:rPr>
        <w:t>diabetes mellitus, dementia, dental plaque index, quality of life, dysphagia</w:t>
      </w:r>
    </w:p>
    <w:p w14:paraId="1CB4E390" w14:textId="77777777" w:rsidR="006305D7" w:rsidRPr="001F62E5" w:rsidRDefault="006305D7" w:rsidP="005A6A2D">
      <w:pPr>
        <w:pStyle w:val="NormalWeb"/>
        <w:spacing w:before="0" w:beforeAutospacing="0" w:after="0" w:afterAutospacing="0"/>
        <w:rPr>
          <w:rFonts w:asciiTheme="minorHAnsi" w:hAnsiTheme="minorHAnsi" w:cstheme="minorHAnsi"/>
          <w:color w:val="auto"/>
        </w:rPr>
      </w:pPr>
    </w:p>
    <w:p w14:paraId="628AC4B5" w14:textId="626F0180" w:rsidR="006305D7" w:rsidRPr="001F62E5" w:rsidRDefault="006305D7" w:rsidP="005A6A2D">
      <w:pPr>
        <w:rPr>
          <w:rFonts w:asciiTheme="minorHAnsi" w:hAnsiTheme="minorHAnsi" w:cstheme="minorHAnsi"/>
          <w:color w:val="auto"/>
        </w:rPr>
      </w:pPr>
      <w:r w:rsidRPr="001F62E5">
        <w:rPr>
          <w:rFonts w:asciiTheme="minorHAnsi" w:hAnsiTheme="minorHAnsi" w:cstheme="minorHAnsi"/>
          <w:b/>
          <w:bCs/>
          <w:color w:val="auto"/>
        </w:rPr>
        <w:t>S</w:t>
      </w:r>
      <w:r w:rsidR="002A5043">
        <w:rPr>
          <w:rFonts w:asciiTheme="minorHAnsi" w:hAnsiTheme="minorHAnsi" w:cstheme="minorHAnsi"/>
          <w:b/>
          <w:bCs/>
          <w:color w:val="auto"/>
        </w:rPr>
        <w:t>UMMARY</w:t>
      </w:r>
      <w:r w:rsidRPr="001F62E5">
        <w:rPr>
          <w:rFonts w:asciiTheme="minorHAnsi" w:hAnsiTheme="minorHAnsi" w:cstheme="minorHAnsi"/>
          <w:b/>
          <w:bCs/>
          <w:color w:val="auto"/>
        </w:rPr>
        <w:t>:</w:t>
      </w:r>
    </w:p>
    <w:p w14:paraId="32798D51" w14:textId="119191BC" w:rsidR="007A4DD6" w:rsidRPr="001F62E5" w:rsidRDefault="00CB412B" w:rsidP="005A6A2D">
      <w:pPr>
        <w:rPr>
          <w:rFonts w:asciiTheme="minorHAnsi" w:hAnsiTheme="minorHAnsi" w:cstheme="minorHAnsi"/>
          <w:color w:val="auto"/>
        </w:rPr>
      </w:pPr>
      <w:r w:rsidRPr="001F62E5">
        <w:rPr>
          <w:rFonts w:asciiTheme="minorHAnsi" w:hAnsiTheme="minorHAnsi" w:cstheme="minorHAnsi"/>
          <w:color w:val="auto"/>
        </w:rPr>
        <w:t>The goal of this protocol is to enable non-dental professional</w:t>
      </w:r>
      <w:r w:rsidR="004C339C" w:rsidRPr="001F62E5">
        <w:rPr>
          <w:rFonts w:asciiTheme="minorHAnsi" w:hAnsiTheme="minorHAnsi" w:cstheme="minorHAnsi"/>
          <w:color w:val="auto"/>
        </w:rPr>
        <w:t>s</w:t>
      </w:r>
      <w:r w:rsidRPr="001F62E5">
        <w:rPr>
          <w:rFonts w:asciiTheme="minorHAnsi" w:hAnsiTheme="minorHAnsi" w:cstheme="minorHAnsi"/>
          <w:color w:val="auto"/>
        </w:rPr>
        <w:t xml:space="preserve"> to assess oral health status</w:t>
      </w:r>
      <w:r w:rsidR="004C339C" w:rsidRPr="001F62E5">
        <w:rPr>
          <w:rFonts w:asciiTheme="minorHAnsi" w:hAnsiTheme="minorHAnsi" w:cstheme="minorHAnsi"/>
          <w:color w:val="auto"/>
        </w:rPr>
        <w:t xml:space="preserve"> for research or </w:t>
      </w:r>
      <w:r w:rsidR="00AC5B48" w:rsidRPr="001F62E5">
        <w:rPr>
          <w:rFonts w:asciiTheme="minorHAnsi" w:hAnsiTheme="minorHAnsi" w:cstheme="minorHAnsi"/>
          <w:color w:val="auto"/>
        </w:rPr>
        <w:t>health-screening</w:t>
      </w:r>
      <w:r w:rsidR="004C339C" w:rsidRPr="001F62E5">
        <w:rPr>
          <w:rFonts w:asciiTheme="minorHAnsi" w:hAnsiTheme="minorHAnsi" w:cstheme="minorHAnsi"/>
          <w:color w:val="auto"/>
        </w:rPr>
        <w:t xml:space="preserve"> </w:t>
      </w:r>
      <w:r w:rsidR="00FC5FFA">
        <w:rPr>
          <w:rFonts w:asciiTheme="minorHAnsi" w:hAnsiTheme="minorHAnsi" w:cstheme="minorHAnsi"/>
          <w:color w:val="auto"/>
        </w:rPr>
        <w:t>purposes</w:t>
      </w:r>
      <w:r w:rsidR="003716AB" w:rsidRPr="001F62E5">
        <w:rPr>
          <w:rFonts w:asciiTheme="minorHAnsi" w:hAnsiTheme="minorHAnsi" w:cstheme="minorHAnsi"/>
          <w:color w:val="auto"/>
        </w:rPr>
        <w:t xml:space="preserve">. </w:t>
      </w:r>
      <w:r w:rsidR="00963894" w:rsidRPr="001F62E5">
        <w:rPr>
          <w:rFonts w:asciiTheme="minorHAnsi" w:hAnsiTheme="minorHAnsi" w:cstheme="minorHAnsi"/>
          <w:color w:val="auto"/>
        </w:rPr>
        <w:t>Aspects assessed include lips, tongue, soft and hard tissues, natural and artificial teeth, oral c</w:t>
      </w:r>
      <w:r w:rsidR="00CE184B" w:rsidRPr="001F62E5">
        <w:rPr>
          <w:rFonts w:asciiTheme="minorHAnsi" w:hAnsiTheme="minorHAnsi" w:cstheme="minorHAnsi"/>
          <w:color w:val="auto"/>
        </w:rPr>
        <w:t>leanliness, plaque, swallowing</w:t>
      </w:r>
      <w:r w:rsidR="004F05DE">
        <w:rPr>
          <w:rFonts w:asciiTheme="minorHAnsi" w:hAnsiTheme="minorHAnsi" w:cstheme="minorHAnsi"/>
          <w:color w:val="auto"/>
        </w:rPr>
        <w:t>,</w:t>
      </w:r>
      <w:r w:rsidR="00CE184B" w:rsidRPr="001F62E5">
        <w:rPr>
          <w:rFonts w:asciiTheme="minorHAnsi" w:hAnsiTheme="minorHAnsi" w:cstheme="minorHAnsi"/>
          <w:color w:val="auto"/>
        </w:rPr>
        <w:t xml:space="preserve"> </w:t>
      </w:r>
      <w:r w:rsidR="00963894" w:rsidRPr="001F62E5">
        <w:rPr>
          <w:rFonts w:asciiTheme="minorHAnsi" w:hAnsiTheme="minorHAnsi" w:cstheme="minorHAnsi"/>
          <w:color w:val="auto"/>
        </w:rPr>
        <w:t>and impact of oral health on quality of life.</w:t>
      </w:r>
    </w:p>
    <w:p w14:paraId="761028D6" w14:textId="77777777" w:rsidR="006305D7" w:rsidRPr="001F62E5" w:rsidRDefault="006305D7" w:rsidP="005A6A2D">
      <w:pPr>
        <w:rPr>
          <w:rFonts w:asciiTheme="minorHAnsi" w:hAnsiTheme="minorHAnsi" w:cstheme="minorHAnsi"/>
          <w:color w:val="auto"/>
        </w:rPr>
      </w:pPr>
    </w:p>
    <w:p w14:paraId="64FB8590" w14:textId="658A2E27" w:rsidR="006305D7" w:rsidRPr="001F62E5" w:rsidRDefault="006305D7" w:rsidP="005A6A2D">
      <w:pPr>
        <w:rPr>
          <w:rFonts w:asciiTheme="minorHAnsi" w:hAnsiTheme="minorHAnsi" w:cstheme="minorHAnsi"/>
          <w:color w:val="auto"/>
        </w:rPr>
      </w:pPr>
      <w:r w:rsidRPr="001F62E5">
        <w:rPr>
          <w:rFonts w:asciiTheme="minorHAnsi" w:hAnsiTheme="minorHAnsi" w:cstheme="minorHAnsi"/>
          <w:b/>
          <w:bCs/>
          <w:color w:val="auto"/>
        </w:rPr>
        <w:t>ABSTRACT:</w:t>
      </w:r>
    </w:p>
    <w:p w14:paraId="4C7D5FD5" w14:textId="2644AB96" w:rsidR="006305D7" w:rsidRPr="001F62E5" w:rsidRDefault="00603E95" w:rsidP="005A6A2D">
      <w:pPr>
        <w:rPr>
          <w:rFonts w:asciiTheme="minorHAnsi" w:hAnsiTheme="minorHAnsi" w:cstheme="minorHAnsi"/>
          <w:color w:val="auto"/>
        </w:rPr>
      </w:pPr>
      <w:r w:rsidRPr="001F62E5">
        <w:rPr>
          <w:rFonts w:asciiTheme="minorHAnsi" w:hAnsiTheme="minorHAnsi" w:cstheme="minorHAnsi"/>
          <w:color w:val="auto"/>
        </w:rPr>
        <w:t>Oral health is an often-undervalued contributor to overall health</w:t>
      </w:r>
      <w:r w:rsidR="003716AB" w:rsidRPr="001F62E5">
        <w:rPr>
          <w:rFonts w:asciiTheme="minorHAnsi" w:hAnsiTheme="minorHAnsi" w:cstheme="minorHAnsi"/>
          <w:color w:val="auto"/>
        </w:rPr>
        <w:t xml:space="preserve">. </w:t>
      </w:r>
      <w:r w:rsidRPr="001F62E5">
        <w:rPr>
          <w:rFonts w:asciiTheme="minorHAnsi" w:hAnsiTheme="minorHAnsi" w:cstheme="minorHAnsi"/>
          <w:color w:val="auto"/>
        </w:rPr>
        <w:t xml:space="preserve">The literature, however, underscores the myriad of systemic diseases influenced by oral health, </w:t>
      </w:r>
      <w:r w:rsidR="007E6A29">
        <w:rPr>
          <w:rFonts w:asciiTheme="minorHAnsi" w:hAnsiTheme="minorHAnsi" w:cstheme="minorHAnsi"/>
          <w:color w:val="auto"/>
        </w:rPr>
        <w:t>including</w:t>
      </w:r>
      <w:r w:rsidRPr="001F62E5">
        <w:rPr>
          <w:rFonts w:asciiTheme="minorHAnsi" w:hAnsiTheme="minorHAnsi" w:cstheme="minorHAnsi"/>
          <w:color w:val="auto"/>
        </w:rPr>
        <w:t xml:space="preserve"> </w:t>
      </w:r>
      <w:r w:rsidR="004F05DE">
        <w:rPr>
          <w:rFonts w:asciiTheme="minorHAnsi" w:hAnsiTheme="minorHAnsi" w:cstheme="minorHAnsi"/>
          <w:color w:val="auto"/>
        </w:rPr>
        <w:t>t</w:t>
      </w:r>
      <w:r w:rsidRPr="001F62E5">
        <w:rPr>
          <w:rFonts w:asciiTheme="minorHAnsi" w:hAnsiTheme="minorHAnsi" w:cstheme="minorHAnsi"/>
          <w:color w:val="auto"/>
        </w:rPr>
        <w:t>ype II diabetes, heart disease</w:t>
      </w:r>
      <w:r w:rsidR="0098378E">
        <w:rPr>
          <w:rFonts w:asciiTheme="minorHAnsi" w:hAnsiTheme="minorHAnsi" w:cstheme="minorHAnsi"/>
          <w:color w:val="auto"/>
        </w:rPr>
        <w:t>,</w:t>
      </w:r>
      <w:r w:rsidRPr="001F62E5">
        <w:rPr>
          <w:rFonts w:asciiTheme="minorHAnsi" w:hAnsiTheme="minorHAnsi" w:cstheme="minorHAnsi"/>
          <w:color w:val="auto"/>
        </w:rPr>
        <w:t xml:space="preserve"> and atherosclerosis</w:t>
      </w:r>
      <w:r w:rsidR="003716AB" w:rsidRPr="001F62E5">
        <w:rPr>
          <w:rFonts w:asciiTheme="minorHAnsi" w:hAnsiTheme="minorHAnsi" w:cstheme="minorHAnsi"/>
          <w:color w:val="auto"/>
        </w:rPr>
        <w:t xml:space="preserve">. </w:t>
      </w:r>
      <w:r w:rsidRPr="001F62E5">
        <w:rPr>
          <w:rFonts w:asciiTheme="minorHAnsi" w:hAnsiTheme="minorHAnsi" w:cstheme="minorHAnsi"/>
          <w:color w:val="auto"/>
        </w:rPr>
        <w:t>Thus, assessments of oral health</w:t>
      </w:r>
      <w:r w:rsidR="00804B92" w:rsidRPr="001F62E5">
        <w:rPr>
          <w:rFonts w:asciiTheme="minorHAnsi" w:hAnsiTheme="minorHAnsi" w:cstheme="minorHAnsi"/>
          <w:color w:val="auto"/>
        </w:rPr>
        <w:t>,</w:t>
      </w:r>
      <w:r w:rsidRPr="001F62E5">
        <w:rPr>
          <w:rFonts w:asciiTheme="minorHAnsi" w:hAnsiTheme="minorHAnsi" w:cstheme="minorHAnsi"/>
          <w:color w:val="auto"/>
        </w:rPr>
        <w:t xml:space="preserve"> </w:t>
      </w:r>
      <w:r w:rsidR="00804B92" w:rsidRPr="001F62E5">
        <w:rPr>
          <w:rFonts w:asciiTheme="minorHAnsi" w:hAnsiTheme="minorHAnsi" w:cstheme="minorHAnsi"/>
          <w:color w:val="auto"/>
        </w:rPr>
        <w:t xml:space="preserve">called oral screenings, </w:t>
      </w:r>
      <w:r w:rsidR="007E6A29">
        <w:rPr>
          <w:rFonts w:asciiTheme="minorHAnsi" w:hAnsiTheme="minorHAnsi" w:cstheme="minorHAnsi"/>
          <w:color w:val="auto"/>
        </w:rPr>
        <w:t>have</w:t>
      </w:r>
      <w:r w:rsidRPr="001F62E5">
        <w:rPr>
          <w:rFonts w:asciiTheme="minorHAnsi" w:hAnsiTheme="minorHAnsi" w:cstheme="minorHAnsi"/>
          <w:color w:val="auto"/>
        </w:rPr>
        <w:t xml:space="preserve"> a significant </w:t>
      </w:r>
      <w:r w:rsidR="007E6A29">
        <w:rPr>
          <w:rFonts w:asciiTheme="minorHAnsi" w:hAnsiTheme="minorHAnsi" w:cstheme="minorHAnsi"/>
          <w:color w:val="auto"/>
        </w:rPr>
        <w:t>role in</w:t>
      </w:r>
      <w:r w:rsidRPr="001F62E5">
        <w:rPr>
          <w:rFonts w:asciiTheme="minorHAnsi" w:hAnsiTheme="minorHAnsi" w:cstheme="minorHAnsi"/>
          <w:color w:val="auto"/>
        </w:rPr>
        <w:t xml:space="preserve"> assessing risk of disease, managing disease, and even improving disease by </w:t>
      </w:r>
      <w:r w:rsidR="007E6A29">
        <w:rPr>
          <w:rFonts w:asciiTheme="minorHAnsi" w:hAnsiTheme="minorHAnsi" w:cstheme="minorHAnsi"/>
          <w:color w:val="auto"/>
        </w:rPr>
        <w:t>oral</w:t>
      </w:r>
      <w:r w:rsidR="007E6A29" w:rsidRPr="001F62E5">
        <w:rPr>
          <w:rFonts w:asciiTheme="minorHAnsi" w:hAnsiTheme="minorHAnsi" w:cstheme="minorHAnsi"/>
          <w:color w:val="auto"/>
        </w:rPr>
        <w:t xml:space="preserve"> </w:t>
      </w:r>
      <w:r w:rsidRPr="001F62E5">
        <w:rPr>
          <w:rFonts w:asciiTheme="minorHAnsi" w:hAnsiTheme="minorHAnsi" w:cstheme="minorHAnsi"/>
          <w:color w:val="auto"/>
        </w:rPr>
        <w:t>care</w:t>
      </w:r>
      <w:r w:rsidR="003716AB" w:rsidRPr="001F62E5">
        <w:rPr>
          <w:rFonts w:asciiTheme="minorHAnsi" w:hAnsiTheme="minorHAnsi" w:cstheme="minorHAnsi"/>
          <w:color w:val="auto"/>
        </w:rPr>
        <w:t xml:space="preserve">. </w:t>
      </w:r>
      <w:r w:rsidRPr="001F62E5">
        <w:rPr>
          <w:rFonts w:asciiTheme="minorHAnsi" w:hAnsiTheme="minorHAnsi" w:cstheme="minorHAnsi"/>
          <w:color w:val="auto"/>
        </w:rPr>
        <w:t>Here we present a</w:t>
      </w:r>
      <w:r w:rsidR="00804B92" w:rsidRPr="001F62E5">
        <w:rPr>
          <w:rFonts w:asciiTheme="minorHAnsi" w:hAnsiTheme="minorHAnsi" w:cstheme="minorHAnsi"/>
          <w:color w:val="auto"/>
        </w:rPr>
        <w:t xml:space="preserve"> </w:t>
      </w:r>
      <w:r w:rsidRPr="001F62E5">
        <w:rPr>
          <w:rFonts w:asciiTheme="minorHAnsi" w:hAnsiTheme="minorHAnsi" w:cstheme="minorHAnsi"/>
          <w:color w:val="auto"/>
        </w:rPr>
        <w:t>method to assess oral health</w:t>
      </w:r>
      <w:r w:rsidR="00804B92" w:rsidRPr="001F62E5">
        <w:rPr>
          <w:rFonts w:asciiTheme="minorHAnsi" w:hAnsiTheme="minorHAnsi" w:cstheme="minorHAnsi"/>
          <w:color w:val="auto"/>
        </w:rPr>
        <w:t xml:space="preserve"> quickly and consistently across time</w:t>
      </w:r>
      <w:r w:rsidR="003716AB" w:rsidRPr="001F62E5">
        <w:rPr>
          <w:rFonts w:asciiTheme="minorHAnsi" w:hAnsiTheme="minorHAnsi" w:cstheme="minorHAnsi"/>
          <w:color w:val="auto"/>
        </w:rPr>
        <w:t xml:space="preserve">. </w:t>
      </w:r>
      <w:r w:rsidRPr="001F62E5">
        <w:rPr>
          <w:rFonts w:asciiTheme="minorHAnsi" w:hAnsiTheme="minorHAnsi" w:cstheme="minorHAnsi"/>
          <w:color w:val="auto"/>
        </w:rPr>
        <w:t xml:space="preserve">The protocol is simple enough for non-oral health professionals </w:t>
      </w:r>
      <w:r w:rsidR="00804B92" w:rsidRPr="001F62E5">
        <w:rPr>
          <w:rFonts w:asciiTheme="minorHAnsi" w:hAnsiTheme="minorHAnsi" w:cstheme="minorHAnsi"/>
          <w:color w:val="auto"/>
        </w:rPr>
        <w:t>such as students, family, and caregivers</w:t>
      </w:r>
      <w:r w:rsidR="003716AB" w:rsidRPr="001F62E5">
        <w:rPr>
          <w:rFonts w:asciiTheme="minorHAnsi" w:hAnsiTheme="minorHAnsi" w:cstheme="minorHAnsi"/>
          <w:color w:val="auto"/>
        </w:rPr>
        <w:t xml:space="preserve">. </w:t>
      </w:r>
      <w:r w:rsidR="00804B92" w:rsidRPr="001F62E5">
        <w:rPr>
          <w:rFonts w:asciiTheme="minorHAnsi" w:hAnsiTheme="minorHAnsi" w:cstheme="minorHAnsi"/>
          <w:color w:val="auto"/>
        </w:rPr>
        <w:t>U</w:t>
      </w:r>
      <w:r w:rsidRPr="001F62E5">
        <w:rPr>
          <w:rFonts w:asciiTheme="minorHAnsi" w:hAnsiTheme="minorHAnsi" w:cstheme="minorHAnsi"/>
          <w:color w:val="auto"/>
        </w:rPr>
        <w:t>se</w:t>
      </w:r>
      <w:r w:rsidR="00804B92" w:rsidRPr="001F62E5">
        <w:rPr>
          <w:rFonts w:asciiTheme="minorHAnsi" w:hAnsiTheme="minorHAnsi" w:cstheme="minorHAnsi"/>
          <w:color w:val="auto"/>
        </w:rPr>
        <w:t>ful</w:t>
      </w:r>
      <w:r w:rsidRPr="001F62E5">
        <w:rPr>
          <w:rFonts w:asciiTheme="minorHAnsi" w:hAnsiTheme="minorHAnsi" w:cstheme="minorHAnsi"/>
          <w:color w:val="auto"/>
        </w:rPr>
        <w:t xml:space="preserve"> for any age of patient, </w:t>
      </w:r>
      <w:r w:rsidR="00804B92" w:rsidRPr="001F62E5">
        <w:rPr>
          <w:rFonts w:asciiTheme="minorHAnsi" w:hAnsiTheme="minorHAnsi" w:cstheme="minorHAnsi"/>
          <w:color w:val="auto"/>
        </w:rPr>
        <w:t>the method</w:t>
      </w:r>
      <w:r w:rsidRPr="001F62E5">
        <w:rPr>
          <w:rFonts w:asciiTheme="minorHAnsi" w:hAnsiTheme="minorHAnsi" w:cstheme="minorHAnsi"/>
          <w:color w:val="auto"/>
        </w:rPr>
        <w:t xml:space="preserve"> is particularly </w:t>
      </w:r>
      <w:r w:rsidR="00804B92" w:rsidRPr="001F62E5">
        <w:rPr>
          <w:rFonts w:asciiTheme="minorHAnsi" w:hAnsiTheme="minorHAnsi" w:cstheme="minorHAnsi"/>
          <w:color w:val="auto"/>
        </w:rPr>
        <w:t>key for</w:t>
      </w:r>
      <w:r w:rsidRPr="001F62E5">
        <w:rPr>
          <w:rFonts w:asciiTheme="minorHAnsi" w:hAnsiTheme="minorHAnsi" w:cstheme="minorHAnsi"/>
          <w:color w:val="auto"/>
        </w:rPr>
        <w:t xml:space="preserve"> older individuals </w:t>
      </w:r>
      <w:r w:rsidR="00804B92" w:rsidRPr="001F62E5">
        <w:rPr>
          <w:rFonts w:asciiTheme="minorHAnsi" w:hAnsiTheme="minorHAnsi" w:cstheme="minorHAnsi"/>
          <w:color w:val="auto"/>
        </w:rPr>
        <w:t xml:space="preserve">who are often </w:t>
      </w:r>
      <w:r w:rsidRPr="001F62E5">
        <w:rPr>
          <w:rFonts w:asciiTheme="minorHAnsi" w:hAnsiTheme="minorHAnsi" w:cstheme="minorHAnsi"/>
          <w:color w:val="auto"/>
        </w:rPr>
        <w:t>at risk of inflammation and chronic disease</w:t>
      </w:r>
      <w:r w:rsidR="003716AB" w:rsidRPr="001F62E5">
        <w:rPr>
          <w:rFonts w:asciiTheme="minorHAnsi" w:hAnsiTheme="minorHAnsi" w:cstheme="minorHAnsi"/>
          <w:color w:val="auto"/>
        </w:rPr>
        <w:t xml:space="preserve">. </w:t>
      </w:r>
      <w:r w:rsidR="00804B92" w:rsidRPr="001F62E5">
        <w:rPr>
          <w:rFonts w:asciiTheme="minorHAnsi" w:hAnsiTheme="minorHAnsi" w:cstheme="minorHAnsi"/>
          <w:color w:val="auto"/>
        </w:rPr>
        <w:t xml:space="preserve">Components of the method include existing oral health assessment scales and inventories, </w:t>
      </w:r>
      <w:r w:rsidR="0098378E">
        <w:rPr>
          <w:rFonts w:asciiTheme="minorHAnsi" w:hAnsiTheme="minorHAnsi" w:cstheme="minorHAnsi"/>
          <w:color w:val="auto"/>
        </w:rPr>
        <w:t>which are combined</w:t>
      </w:r>
      <w:r w:rsidR="00804B92" w:rsidRPr="001F62E5">
        <w:rPr>
          <w:rFonts w:asciiTheme="minorHAnsi" w:hAnsiTheme="minorHAnsi" w:cstheme="minorHAnsi"/>
          <w:color w:val="auto"/>
        </w:rPr>
        <w:t xml:space="preserve"> to produce a comprehensive assessment of oral health</w:t>
      </w:r>
      <w:r w:rsidR="003716AB" w:rsidRPr="001F62E5">
        <w:rPr>
          <w:rFonts w:asciiTheme="minorHAnsi" w:hAnsiTheme="minorHAnsi" w:cstheme="minorHAnsi"/>
          <w:color w:val="auto"/>
        </w:rPr>
        <w:t xml:space="preserve">. </w:t>
      </w:r>
      <w:r w:rsidR="00804B92" w:rsidRPr="001F62E5">
        <w:rPr>
          <w:rFonts w:asciiTheme="minorHAnsi" w:hAnsiTheme="minorHAnsi" w:cstheme="minorHAnsi"/>
          <w:color w:val="auto"/>
        </w:rPr>
        <w:t xml:space="preserve">Thus, oral characteristics assessed include intraoral and extraoral structures, soft and hard tissues, natural and artificial teeth, plaque, oral functions </w:t>
      </w:r>
      <w:r w:rsidR="00A42E62">
        <w:rPr>
          <w:rFonts w:asciiTheme="minorHAnsi" w:hAnsiTheme="minorHAnsi" w:cstheme="minorHAnsi"/>
          <w:color w:val="auto"/>
        </w:rPr>
        <w:t>such as</w:t>
      </w:r>
      <w:r w:rsidR="00804B92" w:rsidRPr="001F62E5">
        <w:rPr>
          <w:rFonts w:asciiTheme="minorHAnsi" w:hAnsiTheme="minorHAnsi" w:cstheme="minorHAnsi"/>
          <w:color w:val="auto"/>
        </w:rPr>
        <w:t xml:space="preserve"> swallowing, and the impact this oral health status has on the patient’s quality of life</w:t>
      </w:r>
      <w:r w:rsidR="003716AB" w:rsidRPr="001F62E5">
        <w:rPr>
          <w:rFonts w:asciiTheme="minorHAnsi" w:hAnsiTheme="minorHAnsi" w:cstheme="minorHAnsi"/>
          <w:color w:val="auto"/>
        </w:rPr>
        <w:t xml:space="preserve">. </w:t>
      </w:r>
      <w:r w:rsidR="00D15D26" w:rsidRPr="001F62E5">
        <w:rPr>
          <w:rFonts w:asciiTheme="minorHAnsi" w:hAnsiTheme="minorHAnsi" w:cstheme="minorHAnsi"/>
          <w:color w:val="auto"/>
        </w:rPr>
        <w:t xml:space="preserve">Advantages of this method include its inclusion of measures and perceptions of </w:t>
      </w:r>
      <w:r w:rsidR="007E6A29">
        <w:rPr>
          <w:rFonts w:asciiTheme="minorHAnsi" w:hAnsiTheme="minorHAnsi" w:cstheme="minorHAnsi"/>
          <w:color w:val="auto"/>
        </w:rPr>
        <w:t xml:space="preserve">both </w:t>
      </w:r>
      <w:r w:rsidR="00D15D26" w:rsidRPr="001F62E5">
        <w:rPr>
          <w:rFonts w:asciiTheme="minorHAnsi" w:hAnsiTheme="minorHAnsi" w:cstheme="minorHAnsi"/>
          <w:color w:val="auto"/>
        </w:rPr>
        <w:t>the observer and patient, and its ability to track changes in oral health over time</w:t>
      </w:r>
      <w:r w:rsidR="003716AB" w:rsidRPr="001F62E5">
        <w:rPr>
          <w:rFonts w:asciiTheme="minorHAnsi" w:hAnsiTheme="minorHAnsi" w:cstheme="minorHAnsi"/>
          <w:color w:val="auto"/>
        </w:rPr>
        <w:t xml:space="preserve">. </w:t>
      </w:r>
      <w:r w:rsidR="00804B92" w:rsidRPr="001F62E5">
        <w:rPr>
          <w:rFonts w:asciiTheme="minorHAnsi" w:hAnsiTheme="minorHAnsi" w:cstheme="minorHAnsi"/>
          <w:color w:val="auto"/>
        </w:rPr>
        <w:t xml:space="preserve">Results acquired are quantitative </w:t>
      </w:r>
      <w:r w:rsidR="00804B92" w:rsidRPr="001F62E5">
        <w:rPr>
          <w:rFonts w:asciiTheme="minorHAnsi" w:hAnsiTheme="minorHAnsi" w:cstheme="minorHAnsi"/>
          <w:color w:val="auto"/>
        </w:rPr>
        <w:lastRenderedPageBreak/>
        <w:t>totals of questionnaire and oral screening items</w:t>
      </w:r>
      <w:r w:rsidR="00D15D26" w:rsidRPr="001F62E5">
        <w:rPr>
          <w:rFonts w:asciiTheme="minorHAnsi" w:hAnsiTheme="minorHAnsi" w:cstheme="minorHAnsi"/>
          <w:color w:val="auto"/>
        </w:rPr>
        <w:t>, which can be summed for an oral health status score</w:t>
      </w:r>
      <w:r w:rsidR="003716AB" w:rsidRPr="001F62E5">
        <w:rPr>
          <w:rFonts w:asciiTheme="minorHAnsi" w:hAnsiTheme="minorHAnsi" w:cstheme="minorHAnsi"/>
          <w:color w:val="auto"/>
        </w:rPr>
        <w:t xml:space="preserve">. </w:t>
      </w:r>
      <w:r w:rsidR="00D15D26" w:rsidRPr="001F62E5">
        <w:rPr>
          <w:rFonts w:asciiTheme="minorHAnsi" w:hAnsiTheme="minorHAnsi" w:cstheme="minorHAnsi"/>
          <w:color w:val="auto"/>
        </w:rPr>
        <w:t>The scores of successive oral screenings can be used to track the progression of oral health across time and guide recommendations for both oral and overall health care.</w:t>
      </w:r>
    </w:p>
    <w:p w14:paraId="38837915" w14:textId="77777777" w:rsidR="00603E95" w:rsidRPr="001F62E5" w:rsidRDefault="00603E95" w:rsidP="005A6A2D">
      <w:pPr>
        <w:rPr>
          <w:rFonts w:asciiTheme="minorHAnsi" w:hAnsiTheme="minorHAnsi" w:cstheme="minorHAnsi"/>
          <w:color w:val="auto"/>
        </w:rPr>
      </w:pPr>
    </w:p>
    <w:p w14:paraId="00D25F73" w14:textId="7DC2A809" w:rsidR="006305D7" w:rsidRPr="001F62E5" w:rsidRDefault="006305D7" w:rsidP="005A6A2D">
      <w:pPr>
        <w:rPr>
          <w:rFonts w:asciiTheme="minorHAnsi" w:hAnsiTheme="minorHAnsi" w:cstheme="minorHAnsi"/>
          <w:color w:val="auto"/>
        </w:rPr>
      </w:pPr>
      <w:r w:rsidRPr="001F62E5">
        <w:rPr>
          <w:rFonts w:asciiTheme="minorHAnsi" w:hAnsiTheme="minorHAnsi" w:cstheme="minorHAnsi"/>
          <w:b/>
          <w:color w:val="auto"/>
        </w:rPr>
        <w:t>INTRODUCTION</w:t>
      </w:r>
      <w:r w:rsidRPr="001F62E5">
        <w:rPr>
          <w:rFonts w:asciiTheme="minorHAnsi" w:hAnsiTheme="minorHAnsi" w:cstheme="minorHAnsi"/>
          <w:b/>
          <w:bCs/>
          <w:color w:val="auto"/>
        </w:rPr>
        <w:t>:</w:t>
      </w:r>
      <w:r w:rsidRPr="001F62E5">
        <w:rPr>
          <w:rFonts w:asciiTheme="minorHAnsi" w:hAnsiTheme="minorHAnsi" w:cstheme="minorHAnsi"/>
          <w:color w:val="auto"/>
        </w:rPr>
        <w:t xml:space="preserve"> </w:t>
      </w:r>
    </w:p>
    <w:p w14:paraId="45FFBA19" w14:textId="5D61724D" w:rsidR="007A4DD6" w:rsidRPr="001F62E5" w:rsidRDefault="00160FA7" w:rsidP="005A6A2D">
      <w:pPr>
        <w:rPr>
          <w:rFonts w:asciiTheme="minorHAnsi" w:hAnsiTheme="minorHAnsi" w:cstheme="minorHAnsi"/>
          <w:color w:val="auto"/>
        </w:rPr>
      </w:pPr>
      <w:r w:rsidRPr="001F62E5">
        <w:rPr>
          <w:rFonts w:asciiTheme="minorHAnsi" w:hAnsiTheme="minorHAnsi" w:cstheme="minorHAnsi"/>
          <w:color w:val="auto"/>
        </w:rPr>
        <w:t>Oral health affects overall health</w:t>
      </w:r>
      <w:r w:rsidR="003716AB" w:rsidRPr="001F62E5">
        <w:rPr>
          <w:rFonts w:asciiTheme="minorHAnsi" w:hAnsiTheme="minorHAnsi" w:cstheme="minorHAnsi"/>
          <w:color w:val="auto"/>
        </w:rPr>
        <w:t xml:space="preserve">. </w:t>
      </w:r>
      <w:r w:rsidR="00C2471D" w:rsidRPr="001F62E5">
        <w:rPr>
          <w:rFonts w:asciiTheme="minorHAnsi" w:hAnsiTheme="minorHAnsi" w:cstheme="minorHAnsi"/>
          <w:color w:val="auto"/>
        </w:rPr>
        <w:t>Oral movement serves to move food and debris immediately from the mouth</w:t>
      </w:r>
      <w:r w:rsidR="00377BA2" w:rsidRPr="001F62E5">
        <w:rPr>
          <w:rFonts w:asciiTheme="minorHAnsi" w:hAnsiTheme="minorHAnsi" w:cstheme="minorHAnsi"/>
          <w:color w:val="auto"/>
        </w:rPr>
        <w:t>,</w:t>
      </w:r>
      <w:r w:rsidR="00872379" w:rsidRPr="001F62E5">
        <w:rPr>
          <w:rFonts w:asciiTheme="minorHAnsi" w:hAnsiTheme="minorHAnsi" w:cstheme="minorHAnsi"/>
          <w:color w:val="auto"/>
        </w:rPr>
        <w:t xml:space="preserve"> and t</w:t>
      </w:r>
      <w:r w:rsidR="00C2471D" w:rsidRPr="001F62E5">
        <w:rPr>
          <w:rFonts w:asciiTheme="minorHAnsi" w:hAnsiTheme="minorHAnsi" w:cstheme="minorHAnsi"/>
          <w:color w:val="auto"/>
        </w:rPr>
        <w:t xml:space="preserve">ogether with the </w:t>
      </w:r>
      <w:r w:rsidR="0023757A" w:rsidRPr="001F62E5">
        <w:rPr>
          <w:rFonts w:asciiTheme="minorHAnsi" w:hAnsiTheme="minorHAnsi" w:cstheme="minorHAnsi"/>
          <w:color w:val="auto"/>
        </w:rPr>
        <w:t>protective functions</w:t>
      </w:r>
      <w:r w:rsidR="00C2471D" w:rsidRPr="001F62E5">
        <w:rPr>
          <w:rFonts w:asciiTheme="minorHAnsi" w:hAnsiTheme="minorHAnsi" w:cstheme="minorHAnsi"/>
          <w:color w:val="auto"/>
        </w:rPr>
        <w:t xml:space="preserve"> of saliva, they are the body’s natural defense mechanism against oral infections and tooth decay</w:t>
      </w:r>
      <w:r w:rsidR="00A35862" w:rsidRPr="001F62E5">
        <w:rPr>
          <w:rFonts w:asciiTheme="minorHAnsi" w:hAnsiTheme="minorHAnsi" w:cstheme="minorHAnsi"/>
          <w:color w:val="auto"/>
        </w:rPr>
        <w:fldChar w:fldCharType="begin" w:fldLock="1"/>
      </w:r>
      <w:r w:rsidR="00A35862" w:rsidRPr="001F62E5">
        <w:rPr>
          <w:rFonts w:asciiTheme="minorHAnsi" w:hAnsiTheme="minorHAnsi" w:cstheme="minorHAnsi"/>
          <w:color w:val="auto"/>
        </w:rPr>
        <w:instrText>ADDIN CSL_CITATION {"citationItems":[{"id":"ITEM-1","itemData":{"DOI":"10.1016/j.archoralbio.2015.03.004","ISSN":"00039969","author":[{"dropping-particle":"","family":"Dawes","given":"C.","non-dropping-particle":"","parse-names":false,"suffix":""},{"dropping-particle":"","family":"Pedersen","given":"A.M.L.","non-dropping-particle":"","parse-names":false,"suffix":""},{"dropping-particle":"","family":"Villa","given":"A.","non-dropping-particle":"","parse-names":false,"suffix":""},{"dropping-particle":"","family":"Ekström","given":"J.","non-dropping-particle":"","parse-names":false,"suffix":""},{"dropping-particle":"","family":"Proctor","given":"G.B.","non-dropping-particle":"","parse-names":false,"suffix":""},{"dropping-particle":"","family":"Vissink","given":"A.","non-dropping-particle":"","parse-names":false,"suffix":""},{"dropping-particle":"","family":"Aframian","given":"D.","non-dropping-particle":"","parse-names":false,"suffix":""},{"dropping-particle":"","family":"McGowan","given":"R.","non-dropping-particle":"","parse-names":false,"suffix":""},{"dropping-particle":"","family":"Aliko","given":"A.","non-dropping-particle":"","parse-names":false,"suffix":""},{"dropping-particle":"","family":"Narayana","given":"N.","non-dropping-particle":"","parse-names":false,"suffix":""},{"dropping-particle":"","family":"Sia","given":"Y.W.","non-dropping-particle":"","parse-names":false,"suffix":""},{"dropping-particle":"","family":"Joshi","given":"R.K.","non-dropping-particle":"","parse-names":false,"suffix":""},{"dropping-particle":"","family":"Jensen","given":"S.B.","non-dropping-particle":"","parse-names":false,"suffix":""},{"dropping-particle":"","family":"Kerr","given":"A.R.","non-dropping-particle":"","parse-names":false,"suffix":""},{"dropping-particle":"","family":"Wolff","given":"A.","non-dropping-particle":"","parse-names":false,"suffix":""}],"container-title":"Archives of Oral Biology","id":"ITEM-1","issue":"6","issued":{"date-parts":[["2015","6"]]},"page":"863-874","title":"The functions of human saliva: A review sponsored by the World Workshop on Oral Medicine VI","type":"article-journal","volume":"60"},"uris":["http://www.mendeley.com/documents/?uuid=a004c170-b0a8-3910-99e3-9590a325d74a"]}],"mendeley":{"formattedCitation":"&lt;sup&gt;1&lt;/sup&gt;","plainTextFormattedCitation":"1","previouslyFormattedCitation":"&lt;sup&gt;1&lt;/sup&gt;"},"properties":{"noteIndex":0},"schema":"https://github.com/citation-style-language/schema/raw/master/csl-citation.json"}</w:instrText>
      </w:r>
      <w:r w:rsidR="00A35862" w:rsidRPr="001F62E5">
        <w:rPr>
          <w:rFonts w:asciiTheme="minorHAnsi" w:hAnsiTheme="minorHAnsi" w:cstheme="minorHAnsi"/>
          <w:color w:val="auto"/>
        </w:rPr>
        <w:fldChar w:fldCharType="separate"/>
      </w:r>
      <w:r w:rsidR="00A35862" w:rsidRPr="001F62E5">
        <w:rPr>
          <w:rFonts w:asciiTheme="minorHAnsi" w:hAnsiTheme="minorHAnsi" w:cstheme="minorHAnsi"/>
          <w:noProof/>
          <w:color w:val="auto"/>
          <w:vertAlign w:val="superscript"/>
        </w:rPr>
        <w:t>1</w:t>
      </w:r>
      <w:r w:rsidR="00A35862" w:rsidRPr="001F62E5">
        <w:rPr>
          <w:rFonts w:asciiTheme="minorHAnsi" w:hAnsiTheme="minorHAnsi" w:cstheme="minorHAnsi"/>
          <w:color w:val="auto"/>
        </w:rPr>
        <w:fldChar w:fldCharType="end"/>
      </w:r>
      <w:r w:rsidR="00C2471D" w:rsidRPr="001F62E5">
        <w:rPr>
          <w:rFonts w:asciiTheme="minorHAnsi" w:hAnsiTheme="minorHAnsi" w:cstheme="minorHAnsi"/>
          <w:color w:val="auto"/>
        </w:rPr>
        <w:t xml:space="preserve">. Lack of oral health leaves individuals highly prone to accumulation of oral pathogens, inflammation, and infection that </w:t>
      </w:r>
      <w:r w:rsidR="00C97765" w:rsidRPr="001F62E5">
        <w:rPr>
          <w:rFonts w:asciiTheme="minorHAnsi" w:hAnsiTheme="minorHAnsi" w:cstheme="minorHAnsi"/>
          <w:color w:val="auto"/>
        </w:rPr>
        <w:t>can spread</w:t>
      </w:r>
      <w:r w:rsidR="00C2471D" w:rsidRPr="001F62E5">
        <w:rPr>
          <w:rFonts w:asciiTheme="minorHAnsi" w:hAnsiTheme="minorHAnsi" w:cstheme="minorHAnsi"/>
          <w:color w:val="auto"/>
        </w:rPr>
        <w:t xml:space="preserve"> to the body</w:t>
      </w:r>
      <w:r w:rsidR="003716AB" w:rsidRPr="001F62E5">
        <w:rPr>
          <w:rFonts w:asciiTheme="minorHAnsi" w:hAnsiTheme="minorHAnsi" w:cstheme="minorHAnsi"/>
          <w:color w:val="auto"/>
        </w:rPr>
        <w:t xml:space="preserve">. </w:t>
      </w:r>
      <w:r w:rsidRPr="001F62E5">
        <w:rPr>
          <w:rFonts w:asciiTheme="minorHAnsi" w:hAnsiTheme="minorHAnsi" w:cstheme="minorHAnsi"/>
          <w:color w:val="auto"/>
        </w:rPr>
        <w:t xml:space="preserve">For example, patients with </w:t>
      </w:r>
      <w:r w:rsidR="004F05DE">
        <w:rPr>
          <w:rFonts w:asciiTheme="minorHAnsi" w:hAnsiTheme="minorHAnsi" w:cstheme="minorHAnsi"/>
          <w:color w:val="auto"/>
        </w:rPr>
        <w:t>t</w:t>
      </w:r>
      <w:r w:rsidR="00DB5C03" w:rsidRPr="001F62E5">
        <w:rPr>
          <w:rFonts w:asciiTheme="minorHAnsi" w:hAnsiTheme="minorHAnsi" w:cstheme="minorHAnsi"/>
          <w:color w:val="auto"/>
        </w:rPr>
        <w:t xml:space="preserve">ype II diabetes </w:t>
      </w:r>
      <w:r w:rsidRPr="001F62E5">
        <w:rPr>
          <w:rFonts w:asciiTheme="minorHAnsi" w:hAnsiTheme="minorHAnsi" w:cstheme="minorHAnsi"/>
          <w:color w:val="auto"/>
        </w:rPr>
        <w:t xml:space="preserve">are at higher risk of developing </w:t>
      </w:r>
      <w:r w:rsidR="00DB5C03" w:rsidRPr="001F62E5">
        <w:rPr>
          <w:rFonts w:asciiTheme="minorHAnsi" w:hAnsiTheme="minorHAnsi" w:cstheme="minorHAnsi"/>
          <w:color w:val="auto"/>
        </w:rPr>
        <w:t>periodontitis, an inflammatory gum disease</w:t>
      </w:r>
      <w:r w:rsidR="003716AB" w:rsidRPr="001F62E5">
        <w:rPr>
          <w:rFonts w:asciiTheme="minorHAnsi" w:hAnsiTheme="minorHAnsi" w:cstheme="minorHAnsi"/>
          <w:color w:val="auto"/>
        </w:rPr>
        <w:t xml:space="preserve">. </w:t>
      </w:r>
      <w:r w:rsidRPr="001F62E5">
        <w:rPr>
          <w:rFonts w:asciiTheme="minorHAnsi" w:hAnsiTheme="minorHAnsi" w:cstheme="minorHAnsi"/>
          <w:color w:val="auto"/>
        </w:rPr>
        <w:t xml:space="preserve">So too, patients with </w:t>
      </w:r>
      <w:r w:rsidR="00DB5C03" w:rsidRPr="001F62E5">
        <w:rPr>
          <w:rFonts w:asciiTheme="minorHAnsi" w:hAnsiTheme="minorHAnsi" w:cstheme="minorHAnsi"/>
          <w:color w:val="auto"/>
        </w:rPr>
        <w:t xml:space="preserve">periodontitis </w:t>
      </w:r>
      <w:r w:rsidRPr="001F62E5">
        <w:rPr>
          <w:rFonts w:asciiTheme="minorHAnsi" w:hAnsiTheme="minorHAnsi" w:cstheme="minorHAnsi"/>
          <w:color w:val="auto"/>
        </w:rPr>
        <w:t xml:space="preserve">are more likely to develop </w:t>
      </w:r>
      <w:r w:rsidR="004F05DE">
        <w:rPr>
          <w:rFonts w:asciiTheme="minorHAnsi" w:hAnsiTheme="minorHAnsi" w:cstheme="minorHAnsi"/>
          <w:color w:val="auto"/>
        </w:rPr>
        <w:t>t</w:t>
      </w:r>
      <w:r w:rsidR="00DB5C03" w:rsidRPr="001F62E5">
        <w:rPr>
          <w:rFonts w:asciiTheme="minorHAnsi" w:hAnsiTheme="minorHAnsi" w:cstheme="minorHAnsi"/>
          <w:color w:val="auto"/>
        </w:rPr>
        <w:t>ype II diabetes</w:t>
      </w:r>
      <w:r w:rsidRPr="001F62E5">
        <w:rPr>
          <w:rFonts w:asciiTheme="minorHAnsi" w:hAnsiTheme="minorHAnsi" w:cstheme="minorHAnsi"/>
          <w:color w:val="auto"/>
        </w:rPr>
        <w:t xml:space="preserve">, as </w:t>
      </w:r>
      <w:r w:rsidR="00C97765" w:rsidRPr="001F62E5">
        <w:rPr>
          <w:rFonts w:asciiTheme="minorHAnsi" w:hAnsiTheme="minorHAnsi" w:cstheme="minorHAnsi"/>
          <w:color w:val="auto"/>
        </w:rPr>
        <w:t xml:space="preserve">periodontal disease </w:t>
      </w:r>
      <w:r w:rsidR="00DB5C03" w:rsidRPr="001F62E5">
        <w:rPr>
          <w:rFonts w:asciiTheme="minorHAnsi" w:hAnsiTheme="minorHAnsi" w:cstheme="minorHAnsi"/>
          <w:color w:val="auto"/>
        </w:rPr>
        <w:t>can</w:t>
      </w:r>
      <w:r w:rsidR="00C97765" w:rsidRPr="001F62E5">
        <w:rPr>
          <w:rFonts w:asciiTheme="minorHAnsi" w:hAnsiTheme="minorHAnsi" w:cstheme="minorHAnsi"/>
          <w:color w:val="auto"/>
        </w:rPr>
        <w:t xml:space="preserve"> affect </w:t>
      </w:r>
      <w:r w:rsidR="00DB5C03" w:rsidRPr="001F62E5">
        <w:rPr>
          <w:rFonts w:asciiTheme="minorHAnsi" w:hAnsiTheme="minorHAnsi" w:cstheme="minorHAnsi"/>
          <w:color w:val="auto"/>
        </w:rPr>
        <w:t>glycemic</w:t>
      </w:r>
      <w:r w:rsidR="00C97765" w:rsidRPr="001F62E5">
        <w:rPr>
          <w:rFonts w:asciiTheme="minorHAnsi" w:hAnsiTheme="minorHAnsi" w:cstheme="minorHAnsi"/>
          <w:color w:val="auto"/>
        </w:rPr>
        <w:t xml:space="preserve"> control</w:t>
      </w:r>
      <w:r w:rsidR="00A35862" w:rsidRPr="001F62E5">
        <w:rPr>
          <w:rFonts w:asciiTheme="minorHAnsi" w:hAnsiTheme="minorHAnsi" w:cstheme="minorHAnsi"/>
          <w:color w:val="auto"/>
        </w:rPr>
        <w:fldChar w:fldCharType="begin" w:fldLock="1"/>
      </w:r>
      <w:r w:rsidR="00A35862" w:rsidRPr="001F62E5">
        <w:rPr>
          <w:rFonts w:asciiTheme="minorHAnsi" w:hAnsiTheme="minorHAnsi" w:cstheme="minorHAnsi"/>
          <w:color w:val="auto"/>
        </w:rPr>
        <w:instrText>ADDIN CSL_CITATION {"citationItems":[{"id":"ITEM-1","itemData":{"DOI":"10.2174/157339911797579205","ISSN":"15733998","author":[{"dropping-particle":"","family":"Lakschevitz","given":"Flavia","non-dropping-particle":"","parse-names":false,"suffix":""},{"dropping-particle":"","family":"Aboodi","given":"Guy","non-dropping-particle":"","parse-names":false,"suffix":""},{"dropping-particle":"","family":"Tenenbaum","given":"Howard","non-dropping-particle":"","parse-names":false,"suffix":""},{"dropping-particle":"","family":"Glogauer","given":"Michael","non-dropping-particle":"","parse-names":false,"suffix":""}],"container-title":"Current Diabetes Reviews","id":"ITEM-1","issue":"6","issued":{"date-parts":[["2011","11","1"]]},"page":"433-439","title":"Diabetes and Periodontal Diseases: Interplay and Links","type":"article-journal","volume":"7"},"uris":["http://www.mendeley.com/documents/?uuid=afa0febf-c554-3bf3-8191-35cb361cfc92"]}],"mendeley":{"formattedCitation":"&lt;sup&gt;2&lt;/sup&gt;","plainTextFormattedCitation":"2","previouslyFormattedCitation":"&lt;sup&gt;2&lt;/sup&gt;"},"properties":{"noteIndex":0},"schema":"https://github.com/citation-style-language/schema/raw/master/csl-citation.json"}</w:instrText>
      </w:r>
      <w:r w:rsidR="00A35862" w:rsidRPr="001F62E5">
        <w:rPr>
          <w:rFonts w:asciiTheme="minorHAnsi" w:hAnsiTheme="minorHAnsi" w:cstheme="minorHAnsi"/>
          <w:color w:val="auto"/>
        </w:rPr>
        <w:fldChar w:fldCharType="separate"/>
      </w:r>
      <w:r w:rsidR="00A35862" w:rsidRPr="001F62E5">
        <w:rPr>
          <w:rFonts w:asciiTheme="minorHAnsi" w:hAnsiTheme="minorHAnsi" w:cstheme="minorHAnsi"/>
          <w:noProof/>
          <w:color w:val="auto"/>
          <w:vertAlign w:val="superscript"/>
        </w:rPr>
        <w:t>2</w:t>
      </w:r>
      <w:r w:rsidR="00A35862" w:rsidRPr="001F62E5">
        <w:rPr>
          <w:rFonts w:asciiTheme="minorHAnsi" w:hAnsiTheme="minorHAnsi" w:cstheme="minorHAnsi"/>
          <w:color w:val="auto"/>
        </w:rPr>
        <w:fldChar w:fldCharType="end"/>
      </w:r>
      <w:r w:rsidR="00A35862" w:rsidRPr="001F62E5">
        <w:rPr>
          <w:rFonts w:asciiTheme="minorHAnsi" w:hAnsiTheme="minorHAnsi" w:cstheme="minorHAnsi"/>
          <w:color w:val="auto"/>
          <w:vertAlign w:val="superscript"/>
        </w:rPr>
        <w:t>,</w:t>
      </w:r>
      <w:r w:rsidR="00A35862" w:rsidRPr="001F62E5">
        <w:rPr>
          <w:rFonts w:asciiTheme="minorHAnsi" w:hAnsiTheme="minorHAnsi" w:cstheme="minorHAnsi"/>
          <w:color w:val="auto"/>
        </w:rPr>
        <w:fldChar w:fldCharType="begin" w:fldLock="1"/>
      </w:r>
      <w:r w:rsidR="00A35862" w:rsidRPr="001F62E5">
        <w:rPr>
          <w:rFonts w:asciiTheme="minorHAnsi" w:hAnsiTheme="minorHAnsi" w:cstheme="minorHAnsi"/>
          <w:color w:val="auto"/>
        </w:rPr>
        <w:instrText>ADDIN CSL_CITATION {"citationItems":[{"id":"ITEM-1","itemData":{"DOI":"10.1111/jcpe.12080","ISSN":"03036979","PMID":"23627324","abstract":"BACKGROUND Periodontal disease and diabetes mellitus are common, chronic diseases worldwide. Epidemiologic and biologic evidence suggest periodontal disease may affect diabetes. OBJECTIVE To systematically review non-experimental, epidemiologic evidence for effects of periodontal disease on diabetes control, complications and incidence. DATA SOURCES Electronic bibliographic databases, supplemented by hand searches of recent and future issues of relevant journals. STUDY ELIGIBILITY CRITERIA AND PARTICIPANTS: Longitudinal and cross-sectional epidemiologic, non-interventional studies that permit determination of directionality of observed effects were included. STUDY APPRAISAL AND SYNTHESIS METHODS Four reviewers evaluated pair-wise each study. Review findings regarding study results and quality were summarized in tables by topic, using the PRISMA Statement for reporting and the Newcastle-Ottawa System for quality assessment, respectively. From 2246 citations identified and available abstracts screened, 114 full-text reports were assessed and 17 included in the review. RESULTS A small body of evidence supports significant, adverse effects of periodontal disease on glycaemic control, diabetes complications, and development of type 2 (and possibly gestational) diabetes. LIMITATIONS There were only a limited number of eligible studies, several of which included small sample sizes. Exposure and outcome parameters varied, and the generalizability of their results was limited. CONCLUSIONS AND IMPLICATIONS OF KEY FINDINGS Current evidence suggests that periodontal disease adversely affects diabetes outcomes, and that further longitudinal studies are warranted.","author":[{"dropping-particle":"","family":"Borgnakke","given":"Wenche S.","non-dropping-particle":"","parse-names":false,"suffix":""},{"dropping-particle":"V.","family":"Ylöstalo","given":"Pekka","non-dropping-particle":"","parse-names":false,"suffix":""},{"dropping-particle":"","family":"Taylor","given":"George W.","non-dropping-particle":"","parse-names":false,"suffix":""},{"dropping-particle":"","family":"Genco","given":"Robert J.","non-dropping-particle":"","parse-names":false,"suffix":""}],"container-title":"Journal of Clinical Periodontology","id":"ITEM-1","issued":{"date-parts":[["2013","4"]]},"page":"S135-S152","title":"Effect of periodontal disease on diabetes: systematic review of epidemiologic observational evidence","type":"article-journal","volume":"40"},"uris":["http://www.mendeley.com/documents/?uuid=17038f21-c427-3a52-98a4-59dfeb07beac"]}],"mendeley":{"formattedCitation":"&lt;sup&gt;3&lt;/sup&gt;","plainTextFormattedCitation":"3","previouslyFormattedCitation":"&lt;sup&gt;3&lt;/sup&gt;"},"properties":{"noteIndex":0},"schema":"https://github.com/citation-style-language/schema/raw/master/csl-citation.json"}</w:instrText>
      </w:r>
      <w:r w:rsidR="00A35862" w:rsidRPr="001F62E5">
        <w:rPr>
          <w:rFonts w:asciiTheme="minorHAnsi" w:hAnsiTheme="minorHAnsi" w:cstheme="minorHAnsi"/>
          <w:color w:val="auto"/>
        </w:rPr>
        <w:fldChar w:fldCharType="separate"/>
      </w:r>
      <w:r w:rsidR="00A35862" w:rsidRPr="001F62E5">
        <w:rPr>
          <w:rFonts w:asciiTheme="minorHAnsi" w:hAnsiTheme="minorHAnsi" w:cstheme="minorHAnsi"/>
          <w:noProof/>
          <w:color w:val="auto"/>
          <w:vertAlign w:val="superscript"/>
        </w:rPr>
        <w:t>3</w:t>
      </w:r>
      <w:r w:rsidR="00A35862" w:rsidRPr="001F62E5">
        <w:rPr>
          <w:rFonts w:asciiTheme="minorHAnsi" w:hAnsiTheme="minorHAnsi" w:cstheme="minorHAnsi"/>
          <w:color w:val="auto"/>
        </w:rPr>
        <w:fldChar w:fldCharType="end"/>
      </w:r>
      <w:r w:rsidR="003716AB" w:rsidRPr="001F62E5">
        <w:rPr>
          <w:rFonts w:asciiTheme="minorHAnsi" w:hAnsiTheme="minorHAnsi" w:cstheme="minorHAnsi"/>
          <w:color w:val="auto"/>
        </w:rPr>
        <w:t xml:space="preserve">. </w:t>
      </w:r>
      <w:r w:rsidR="00953DBB" w:rsidRPr="001F62E5">
        <w:rPr>
          <w:rFonts w:asciiTheme="minorHAnsi" w:hAnsiTheme="minorHAnsi" w:cstheme="minorHAnsi"/>
          <w:color w:val="auto"/>
        </w:rPr>
        <w:t>Poor o</w:t>
      </w:r>
      <w:r w:rsidRPr="001F62E5">
        <w:rPr>
          <w:rFonts w:asciiTheme="minorHAnsi" w:hAnsiTheme="minorHAnsi" w:cstheme="minorHAnsi"/>
          <w:color w:val="auto"/>
        </w:rPr>
        <w:t xml:space="preserve">ral health is linked with many </w:t>
      </w:r>
      <w:r w:rsidR="00AC5B48" w:rsidRPr="001F62E5">
        <w:rPr>
          <w:rFonts w:asciiTheme="minorHAnsi" w:hAnsiTheme="minorHAnsi" w:cstheme="minorHAnsi"/>
          <w:color w:val="auto"/>
        </w:rPr>
        <w:t>additional</w:t>
      </w:r>
      <w:r w:rsidR="004C339C" w:rsidRPr="001F62E5">
        <w:rPr>
          <w:rFonts w:asciiTheme="minorHAnsi" w:hAnsiTheme="minorHAnsi" w:cstheme="minorHAnsi"/>
          <w:color w:val="auto"/>
        </w:rPr>
        <w:t xml:space="preserve"> </w:t>
      </w:r>
      <w:r w:rsidRPr="001F62E5">
        <w:rPr>
          <w:rFonts w:asciiTheme="minorHAnsi" w:hAnsiTheme="minorHAnsi" w:cstheme="minorHAnsi"/>
          <w:color w:val="auto"/>
        </w:rPr>
        <w:t>systemic, or body-wide diseases, including</w:t>
      </w:r>
      <w:r w:rsidR="00CB412B" w:rsidRPr="001F62E5">
        <w:rPr>
          <w:rFonts w:asciiTheme="minorHAnsi" w:hAnsiTheme="minorHAnsi" w:cstheme="minorHAnsi"/>
          <w:color w:val="auto"/>
        </w:rPr>
        <w:t xml:space="preserve"> heart disease, </w:t>
      </w:r>
      <w:r w:rsidR="00D424F2" w:rsidRPr="001F62E5">
        <w:rPr>
          <w:rFonts w:asciiTheme="minorHAnsi" w:hAnsiTheme="minorHAnsi" w:cstheme="minorHAnsi"/>
          <w:color w:val="auto"/>
        </w:rPr>
        <w:t>stroke</w:t>
      </w:r>
      <w:r w:rsidR="00CB412B" w:rsidRPr="001F62E5">
        <w:rPr>
          <w:rFonts w:asciiTheme="minorHAnsi" w:hAnsiTheme="minorHAnsi" w:cstheme="minorHAnsi"/>
          <w:color w:val="auto"/>
        </w:rPr>
        <w:t xml:space="preserve">, and </w:t>
      </w:r>
      <w:r w:rsidR="00D424F2" w:rsidRPr="001F62E5">
        <w:rPr>
          <w:rFonts w:asciiTheme="minorHAnsi" w:hAnsiTheme="minorHAnsi" w:cstheme="minorHAnsi"/>
          <w:color w:val="auto"/>
        </w:rPr>
        <w:t>osteopo</w:t>
      </w:r>
      <w:r w:rsidR="00CB412B" w:rsidRPr="001F62E5">
        <w:rPr>
          <w:rFonts w:asciiTheme="minorHAnsi" w:hAnsiTheme="minorHAnsi" w:cstheme="minorHAnsi"/>
          <w:color w:val="auto"/>
        </w:rPr>
        <w:t>rosis</w:t>
      </w:r>
      <w:r w:rsidR="00A35862" w:rsidRPr="001F62E5">
        <w:rPr>
          <w:rFonts w:asciiTheme="minorHAnsi" w:hAnsiTheme="minorHAnsi" w:cstheme="minorHAnsi"/>
          <w:color w:val="auto"/>
        </w:rPr>
        <w:fldChar w:fldCharType="begin" w:fldLock="1"/>
      </w:r>
      <w:r w:rsidR="00A35862" w:rsidRPr="001F62E5">
        <w:rPr>
          <w:rFonts w:asciiTheme="minorHAnsi" w:hAnsiTheme="minorHAnsi" w:cstheme="minorHAnsi"/>
          <w:color w:val="auto"/>
        </w:rPr>
        <w:instrText>ADDIN CSL_CITATION {"citationItems":[{"id":"ITEM-1","itemData":{"DOI":"10.1016/j.ahj.2007.06.037","ISSN":"1097-6744","PMID":"17967586","abstract":"BACKGROUND Previous studies have shown conflicting results as to whether periodontitis (PD) is associated with increased risk of coronary heart disease (CHD). The aim of the current study was to evaluate whether such an association exists. METHODS A systematic review of the literature revealed 5 prospective cohort studies (follow-up &gt;6 years), 5 case-control studies, and 5 cross-sectional studies that were eligible for meta-analysis. Individual studies were adjusted for confounding factors such as age, sex, diabetes mellitus, and smoking. The 3 study categories were analyzed separately. Heterogeneity of the studies was assessed by Cochran Q test. The studies were homogeneous; therefore, the Mantel-Haenszel fixed-effect model was used to compute common relative risk and odds ratio (OR). RESULTS Meta-analysis of the 5 prospective cohort studies (86092 patients) indicated that individuals with PD had a 1.14 times higher risk of developing CHD than the controls (relative risk 1.14, 95% CI 1.074-1.213, P &lt; .001). The case-control studies (1423 patients) showed an even greater risk of developing CHD (OR 2.22, 95% CI 1.59-3.117, P &lt; .001). The prevalence of CHD in the cross-sectional studies (17724 patients) was significantly greater among individuals with PD than in those without PD (OR 1.59, 95% CI 1.329-1.907, P &lt; .001). When the relationship between number of teeth and incidence of CHD was analyzed, cohort studies showed 1.24 times increased risk (95% CI 1.14-1.36, P &lt; .0001) of development of CHD in patients with &lt;10 teeth. CONCLUSIONS This meta-analysis indicates that both the prevalence and incidence of CHD are significantly increased in PD. Therefore, PD may be a risk factor for CHD. Prospective studies are required to prove this assumption and evaluate risk reduction with the treatment of PD.","author":[{"dropping-particle":"","family":"Bahekar","given":"Amol Ashok","non-dropping-particle":"","parse-names":false,"suffix":""},{"dropping-particle":"","family":"Singh","given":"Sarabjeet","non-dropping-particle":"","parse-names":false,"suffix":""},{"dropping-particle":"","family":"Saha","given":"Sandeep","non-dropping-particle":"","parse-names":false,"suffix":""},{"dropping-particle":"","family":"Molnar","given":"Janos","non-dropping-particle":"","parse-names":false,"suffix":""},{"dropping-particle":"","family":"Arora","given":"Rohit","non-dropping-particle":"","parse-names":false,"suffix":""}],"container-title":"American heart journal","id":"ITEM-1","issue":"5","issued":{"date-parts":[["2007","11"]]},"page":"830-7","title":"The prevalence and incidence of coronary heart disease is significantly increased in periodontitis: a meta-analysis.","type":"article-journal","volume":"154"},"uris":["http://www.mendeley.com/documents/?uuid=2fef9312-0b42-3c31-88c8-72d00de3eec9"]},{"id":"ITEM-2","itemData":{"DOI":"10.1016/j.jvs.2011.10.008","ISSN":"1097-6809","PMID":"22244863","abstract":"OBJECTIVE Periodontitis is a very common human infection. There is evidence that periodontitis is associated with cerebrovascular disease (CVD) and stroke. The aim of this study is to examine the relationship between periodontal disease and CVD in observational studies. METHODS An electronic search of the English literature using PubMed was conducted. A meta-analysis of the studies reporting on the risk of stroke in patients with periodontitis was performed. RESULTS Six prospective and seven retrospective studies met the inclusion criteria. Patients with both hemorrhagic and ischemic cerebrovascular events, fatal and nonfatal, were included. Definition of periodontitis was taken directly from included studies. Most studies have been adjusted for common cardiovascular risk factors. Separate statistical analysis was performed for prospective and retrospective studies. Overall adjusted risk of stroke in subjects with periodontitis was 1.47 times higher than in subjects without (95% confidence interval, 1.13-1.92;P = .0035) in prospective and 2.63 times (95% confidence interval, 1.59-4.33;P = .0002) in retrospective studies. The application of the trim and fill algorithm does not change the initial significant inference. CONCLUSIONS There is evidence that periodontitis is associated with increased risk of stroke. However, the results of this meta-analysis should be interpreted with caution because of the heterogeneity of the studies as well as the differences in periodontitis definition.","author":[{"dropping-particle":"","family":"Sfyroeras","given":"George S","non-dropping-particle":"","parse-names":false,"suffix":""},{"dropping-particle":"","family":"Roussas","given":"Nikolaos","non-dropping-particle":"","parse-names":false,"suffix":""},{"dropping-particle":"","family":"Saleptsis","given":"Vassileios G","non-dropping-particle":"","parse-names":false,"suffix":""},{"dropping-particle":"","family":"Argyriou","given":"Christos","non-dropping-particle":"","parse-names":false,"suffix":""},{"dropping-particle":"","family":"Giannoukas","given":"Athanasios D","non-dropping-particle":"","parse-names":false,"suffix":""}],"container-title":"Journal of vascular surgery","id":"ITEM-2","issue":"4","issued":{"date-parts":[["2012","4"]]},"page":"1178-84","title":"Association between periodontal disease and stroke.","type":"article-journal","volume":"55"},"uris":["http://www.mendeley.com/documents/?uuid=c34d7e70-9253-3c6c-94ec-b8bb144413fc"]},{"id":"ITEM-3","itemData":{"DOI":"10.1016/j.cden.2014.07.005","ISSN":"1558-0512","PMID":"25201543","abstract":"The US population is at the beginning of a significant demographic shift; the American geriatric population is burgeoning, and average longevity is projected to increase in the coming years. Elder adults are affected by numerous chronic conditions, such as diabetes, hypertension, osteoarthritis, osteoporosis, cardiovascular diseases, and cerebrovascular diseases. These older adults need special dental care and an improved understanding of the complex interactions of oral disease and systemic chronic diseases that can complicate their treatment. Oral diseases have strong associations with systemic diseases, and poor oral health can worsen the impact of systemic diseases.","author":[{"dropping-particle":"","family":"Tavares","given":"Mary","non-dropping-particle":"","parse-names":false,"suffix":""},{"dropping-particle":"","family":"Lindefjeld Calabi","given":"Kari A","non-dropping-particle":"","parse-names":false,"suffix":""},{"dropping-particle":"","family":"San Martin","given":"Laura","non-dropping-particle":"","parse-names":false,"suffix":""}],"container-title":"Dental clinics of North America","id":"ITEM-3","issue":"4","issued":{"date-parts":[["2014","10"]]},"page":"797-814","title":"Systemic diseases and oral health.","type":"article-journal","volume":"58"},"uris":["http://www.mendeley.com/documents/?uuid=2b1ff835-d385-340d-8203-56d7d99250dc"]}],"mendeley":{"formattedCitation":"&lt;sup&gt;4–6&lt;/sup&gt;","plainTextFormattedCitation":"4–6","previouslyFormattedCitation":"&lt;sup&gt;4–6&lt;/sup&gt;"},"properties":{"noteIndex":0},"schema":"https://github.com/citation-style-language/schema/raw/master/csl-citation.json"}</w:instrText>
      </w:r>
      <w:r w:rsidR="00A35862" w:rsidRPr="001F62E5">
        <w:rPr>
          <w:rFonts w:asciiTheme="minorHAnsi" w:hAnsiTheme="minorHAnsi" w:cstheme="minorHAnsi"/>
          <w:color w:val="auto"/>
        </w:rPr>
        <w:fldChar w:fldCharType="separate"/>
      </w:r>
      <w:r w:rsidR="00A35862" w:rsidRPr="001F62E5">
        <w:rPr>
          <w:rFonts w:asciiTheme="minorHAnsi" w:hAnsiTheme="minorHAnsi" w:cstheme="minorHAnsi"/>
          <w:noProof/>
          <w:color w:val="auto"/>
          <w:vertAlign w:val="superscript"/>
        </w:rPr>
        <w:t>4–6</w:t>
      </w:r>
      <w:r w:rsidR="00A35862" w:rsidRPr="001F62E5">
        <w:rPr>
          <w:rFonts w:asciiTheme="minorHAnsi" w:hAnsiTheme="minorHAnsi" w:cstheme="minorHAnsi"/>
          <w:color w:val="auto"/>
        </w:rPr>
        <w:fldChar w:fldCharType="end"/>
      </w:r>
      <w:r w:rsidRPr="001F62E5">
        <w:rPr>
          <w:rFonts w:asciiTheme="minorHAnsi" w:hAnsiTheme="minorHAnsi" w:cstheme="minorHAnsi"/>
          <w:color w:val="auto"/>
        </w:rPr>
        <w:t>.</w:t>
      </w:r>
    </w:p>
    <w:p w14:paraId="7F81BFCB" w14:textId="6A6F0DB7" w:rsidR="00160FA7" w:rsidRPr="001F62E5" w:rsidRDefault="00160FA7" w:rsidP="005A6A2D">
      <w:pPr>
        <w:rPr>
          <w:rFonts w:asciiTheme="minorHAnsi" w:hAnsiTheme="minorHAnsi" w:cstheme="minorHAnsi"/>
          <w:color w:val="auto"/>
        </w:rPr>
      </w:pPr>
    </w:p>
    <w:p w14:paraId="416E2216" w14:textId="485B0E40" w:rsidR="00160FA7" w:rsidRPr="001F62E5" w:rsidRDefault="00160FA7" w:rsidP="005A6A2D">
      <w:pPr>
        <w:rPr>
          <w:rFonts w:asciiTheme="minorHAnsi" w:hAnsiTheme="minorHAnsi" w:cstheme="minorHAnsi"/>
          <w:color w:val="auto"/>
        </w:rPr>
      </w:pPr>
      <w:r w:rsidRPr="001F62E5">
        <w:rPr>
          <w:rFonts w:asciiTheme="minorHAnsi" w:hAnsiTheme="minorHAnsi" w:cstheme="minorHAnsi"/>
          <w:color w:val="auto"/>
        </w:rPr>
        <w:t>The need to screen patients for oral health status, then, is not only important for diagnosing oral disease, but also assessing systemic disease risk</w:t>
      </w:r>
      <w:r w:rsidR="003716AB" w:rsidRPr="001F62E5">
        <w:rPr>
          <w:rFonts w:asciiTheme="minorHAnsi" w:hAnsiTheme="minorHAnsi" w:cstheme="minorHAnsi"/>
          <w:color w:val="auto"/>
        </w:rPr>
        <w:t xml:space="preserve">. </w:t>
      </w:r>
      <w:r w:rsidR="00953DBB" w:rsidRPr="001F62E5">
        <w:rPr>
          <w:rFonts w:asciiTheme="minorHAnsi" w:hAnsiTheme="minorHAnsi" w:cstheme="minorHAnsi"/>
          <w:color w:val="auto"/>
        </w:rPr>
        <w:t xml:space="preserve">This is particularly important in older individuals, who more often develop </w:t>
      </w:r>
      <w:r w:rsidR="002324B3" w:rsidRPr="001F62E5">
        <w:rPr>
          <w:rFonts w:asciiTheme="minorHAnsi" w:hAnsiTheme="minorHAnsi" w:cstheme="minorHAnsi"/>
          <w:color w:val="auto"/>
        </w:rPr>
        <w:t xml:space="preserve">inflammatory </w:t>
      </w:r>
      <w:r w:rsidR="00953DBB" w:rsidRPr="001F62E5">
        <w:rPr>
          <w:rFonts w:asciiTheme="minorHAnsi" w:hAnsiTheme="minorHAnsi" w:cstheme="minorHAnsi"/>
          <w:color w:val="auto"/>
        </w:rPr>
        <w:t>chronic conditions</w:t>
      </w:r>
      <w:r w:rsidR="00A35862" w:rsidRPr="001F62E5">
        <w:rPr>
          <w:rFonts w:asciiTheme="minorHAnsi" w:hAnsiTheme="minorHAnsi" w:cstheme="minorHAnsi"/>
          <w:color w:val="auto"/>
        </w:rPr>
        <w:fldChar w:fldCharType="begin" w:fldLock="1"/>
      </w:r>
      <w:r w:rsidR="009302E1" w:rsidRPr="001F62E5">
        <w:rPr>
          <w:rFonts w:asciiTheme="minorHAnsi" w:hAnsiTheme="minorHAnsi" w:cstheme="minorHAnsi"/>
          <w:color w:val="auto"/>
        </w:rPr>
        <w:instrText>ADDIN CSL_CITATION {"citationItems":[{"id":"ITEM-1","itemData":{"DOI":"10.1016/j.cden.2014.07.005","ISSN":"1558-0512","PMID":"25201543","abstract":"The US population is at the beginning of a significant demographic shift; the American geriatric population is burgeoning, and average longevity is projected to increase in the coming years. Elder adults are affected by numerous chronic conditions, such as diabetes, hypertension, osteoarthritis, osteoporosis, cardiovascular diseases, and cerebrovascular diseases. These older adults need special dental care and an improved understanding of the complex interactions of oral disease and systemic chronic diseases that can complicate their treatment. Oral diseases have strong associations with systemic diseases, and poor oral health can worsen the impact of systemic diseases.","author":[{"dropping-particle":"","family":"Tavares","given":"Mary","non-dropping-particle":"","parse-names":false,"suffix":""},{"dropping-particle":"","family":"Lindefjeld Calabi","given":"Kari A","non-dropping-particle":"","parse-names":false,"suffix":""},{"dropping-particle":"","family":"San Martin","given":"Laura","non-dropping-particle":"","parse-names":false,"suffix":""}],"container-title":"Dental clinics of North America","id":"ITEM-1","issue":"4","issued":{"date-parts":[["2014","10"]]},"page":"797-814","title":"Systemic diseases and oral health.","type":"article-journal","volume":"58"},"uris":["http://www.mendeley.com/documents/?uuid=2b1ff835-d385-340d-8203-56d7d99250dc"]}],"mendeley":{"formattedCitation":"&lt;sup&gt;6&lt;/sup&gt;","plainTextFormattedCitation":"6","previouslyFormattedCitation":"&lt;sup&gt;6&lt;/sup&gt;"},"properties":{"noteIndex":0},"schema":"https://github.com/citation-style-language/schema/raw/master/csl-citation.json"}</w:instrText>
      </w:r>
      <w:r w:rsidR="00A35862" w:rsidRPr="001F62E5">
        <w:rPr>
          <w:rFonts w:asciiTheme="minorHAnsi" w:hAnsiTheme="minorHAnsi" w:cstheme="minorHAnsi"/>
          <w:color w:val="auto"/>
        </w:rPr>
        <w:fldChar w:fldCharType="separate"/>
      </w:r>
      <w:r w:rsidR="00A35862" w:rsidRPr="001F62E5">
        <w:rPr>
          <w:rFonts w:asciiTheme="minorHAnsi" w:hAnsiTheme="minorHAnsi" w:cstheme="minorHAnsi"/>
          <w:noProof/>
          <w:color w:val="auto"/>
          <w:vertAlign w:val="superscript"/>
        </w:rPr>
        <w:t>6</w:t>
      </w:r>
      <w:r w:rsidR="00A35862" w:rsidRPr="001F62E5">
        <w:rPr>
          <w:rFonts w:asciiTheme="minorHAnsi" w:hAnsiTheme="minorHAnsi" w:cstheme="minorHAnsi"/>
          <w:color w:val="auto"/>
        </w:rPr>
        <w:fldChar w:fldCharType="end"/>
      </w:r>
      <w:r w:rsidR="003716AB" w:rsidRPr="001F62E5">
        <w:rPr>
          <w:rFonts w:asciiTheme="minorHAnsi" w:hAnsiTheme="minorHAnsi" w:cstheme="minorHAnsi"/>
          <w:color w:val="auto"/>
        </w:rPr>
        <w:t xml:space="preserve">. </w:t>
      </w:r>
      <w:r w:rsidR="00CB412B" w:rsidRPr="001F62E5">
        <w:rPr>
          <w:rFonts w:asciiTheme="minorHAnsi" w:hAnsiTheme="minorHAnsi" w:cstheme="minorHAnsi"/>
          <w:color w:val="auto"/>
        </w:rPr>
        <w:t xml:space="preserve">Further, poor oral health begets </w:t>
      </w:r>
      <w:r w:rsidR="002324B3" w:rsidRPr="001F62E5">
        <w:rPr>
          <w:rFonts w:asciiTheme="minorHAnsi" w:hAnsiTheme="minorHAnsi" w:cstheme="minorHAnsi"/>
          <w:color w:val="auto"/>
        </w:rPr>
        <w:t>social isolation, dehydration, and malnutrition</w:t>
      </w:r>
      <w:r w:rsidR="003716AB" w:rsidRPr="001F62E5">
        <w:rPr>
          <w:rFonts w:asciiTheme="minorHAnsi" w:hAnsiTheme="minorHAnsi" w:cstheme="minorHAnsi"/>
          <w:color w:val="auto"/>
        </w:rPr>
        <w:t xml:space="preserve">. </w:t>
      </w:r>
      <w:r w:rsidR="00953DBB" w:rsidRPr="001F62E5">
        <w:rPr>
          <w:rFonts w:asciiTheme="minorHAnsi" w:hAnsiTheme="minorHAnsi" w:cstheme="minorHAnsi"/>
          <w:color w:val="auto"/>
        </w:rPr>
        <w:t xml:space="preserve">Patients with infirmities such as dementia, stroke, and Parkinson’s disease </w:t>
      </w:r>
      <w:r w:rsidR="00AD6A8F">
        <w:rPr>
          <w:rFonts w:asciiTheme="minorHAnsi" w:hAnsiTheme="minorHAnsi" w:cstheme="minorHAnsi"/>
          <w:color w:val="auto"/>
        </w:rPr>
        <w:t xml:space="preserve">(PD) </w:t>
      </w:r>
      <w:r w:rsidR="00953DBB" w:rsidRPr="001F62E5">
        <w:rPr>
          <w:rFonts w:asciiTheme="minorHAnsi" w:hAnsiTheme="minorHAnsi" w:cstheme="minorHAnsi"/>
          <w:color w:val="auto"/>
        </w:rPr>
        <w:t xml:space="preserve">often develop dysphagia, or </w:t>
      </w:r>
      <w:r w:rsidR="00DA636B">
        <w:rPr>
          <w:rFonts w:asciiTheme="minorHAnsi" w:hAnsiTheme="minorHAnsi" w:cstheme="minorHAnsi"/>
          <w:color w:val="auto"/>
        </w:rPr>
        <w:t xml:space="preserve">have </w:t>
      </w:r>
      <w:r w:rsidR="00953DBB" w:rsidRPr="001F62E5">
        <w:rPr>
          <w:rFonts w:asciiTheme="minorHAnsi" w:hAnsiTheme="minorHAnsi" w:cstheme="minorHAnsi"/>
          <w:color w:val="auto"/>
        </w:rPr>
        <w:t>trouble swallowing</w:t>
      </w:r>
      <w:r w:rsidR="009302E1" w:rsidRPr="001F62E5">
        <w:rPr>
          <w:rFonts w:asciiTheme="minorHAnsi" w:hAnsiTheme="minorHAnsi" w:cstheme="minorHAnsi"/>
          <w:color w:val="auto"/>
        </w:rPr>
        <w:fldChar w:fldCharType="begin" w:fldLock="1"/>
      </w:r>
      <w:r w:rsidR="009302E1" w:rsidRPr="001F62E5">
        <w:rPr>
          <w:rFonts w:asciiTheme="minorHAnsi" w:hAnsiTheme="minorHAnsi" w:cstheme="minorHAnsi"/>
          <w:color w:val="auto"/>
        </w:rPr>
        <w:instrText>ADDIN CSL_CITATION {"citationItems":[{"id":"ITEM-1","itemData":{"DOI":"10.1007/s00455-016-9695-9","ISSN":"1432-0460","PMID":"26970760","abstract":"Oropharyngeal dysphagia is a common condition after stroke, Parkinson's disease (PD), and Alzheimer's disease (AD), and can cause serious complications including malnutrition, aspiration pneumonia, and premature mortality. Despite its high prevalence among the elderly and associated serious complications, dysphagia is often overlooked and under-diagnosed in vulnerable patient populations. This systematic review aimed to improve understanding and awareness of the prevalence of dysphagia in susceptible patient populations. MEDLINE, EMBASE, the Cochrane library, PROSPERO, and disease-specific websites were systematically searched for studies reporting oropharyngeal dysphagia prevalence or incidence in people with stroke, PD, AD, traumatic brain injury, and community-acquired pneumonia, from the USA, Canada, France, Germany, Italy, Spain, UK, Japan, China, and regional studies. The quality of study descriptions were assessed based on STROBE guidelines. A total of 1207 publications were identified and 33 met inclusion criteria: 24 in stroke, six in PD, two in traumatic brain injury, and one in patients with traumatic brain injury. Dysphagia was reported in 8.1-80 % of stroke patients, 11-81 % of PD, 27-30 % of traumatic brain injury patients, and 91.7 % of patients with community-acquired pneumonia. No relevant studies of dysphagia in AD were identified. This review demonstrates that dysphagia is highly prevalent in these populations, and highlights discrepancies between studies, gaps in dysphagia research, and the need for better dysphagia management starting with a reliable, standardized, and validated method for oropharyngeal dysphagia identification.","author":[{"dropping-particle":"","family":"Takizawa","given":"Claire","non-dropping-particle":"","parse-names":false,"suffix":""},{"dropping-particle":"","family":"Gemmell","given":"Elizabeth","non-dropping-particle":"","parse-names":false,"suffix":""},{"dropping-particle":"","family":"Kenworthy","given":"James","non-dropping-particle":"","parse-names":false,"suffix":""},{"dropping-particle":"","family":"Speyer","given":"Renée","non-dropping-particle":"","parse-names":false,"suffix":""}],"container-title":"Dysphagia","id":"ITEM-1","issue":"3","issued":{"date-parts":[["2016","6","12"]]},"page":"434-41","title":"A Systematic Review of the Prevalence of Oropharyngeal Dysphagia in Stroke, Parkinson's Disease, Alzheimer's Disease, Head Injury, and Pneumonia.","type":"article-journal","volume":"31"},"uris":["http://www.mendeley.com/documents/?uuid=13f0ce48-2ae1-36e3-9ed1-47cb89d7144d"]}],"mendeley":{"formattedCitation":"&lt;sup&gt;7&lt;/sup&gt;","plainTextFormattedCitation":"7","previouslyFormattedCitation":"&lt;sup&gt;7&lt;/sup&gt;"},"properties":{"noteIndex":0},"schema":"https://github.com/citation-style-language/schema/raw/master/csl-citation.json"}</w:instrText>
      </w:r>
      <w:r w:rsidR="009302E1" w:rsidRPr="001F62E5">
        <w:rPr>
          <w:rFonts w:asciiTheme="minorHAnsi" w:hAnsiTheme="minorHAnsi" w:cstheme="minorHAnsi"/>
          <w:color w:val="auto"/>
        </w:rPr>
        <w:fldChar w:fldCharType="separate"/>
      </w:r>
      <w:r w:rsidR="009302E1" w:rsidRPr="001F62E5">
        <w:rPr>
          <w:rFonts w:asciiTheme="minorHAnsi" w:hAnsiTheme="minorHAnsi" w:cstheme="minorHAnsi"/>
          <w:noProof/>
          <w:color w:val="auto"/>
          <w:vertAlign w:val="superscript"/>
        </w:rPr>
        <w:t>7</w:t>
      </w:r>
      <w:r w:rsidR="009302E1" w:rsidRPr="001F62E5">
        <w:rPr>
          <w:rFonts w:asciiTheme="minorHAnsi" w:hAnsiTheme="minorHAnsi" w:cstheme="minorHAnsi"/>
          <w:color w:val="auto"/>
        </w:rPr>
        <w:fldChar w:fldCharType="end"/>
      </w:r>
      <w:r w:rsidR="003716AB" w:rsidRPr="001F62E5">
        <w:rPr>
          <w:rFonts w:asciiTheme="minorHAnsi" w:hAnsiTheme="minorHAnsi" w:cstheme="minorHAnsi"/>
          <w:color w:val="auto"/>
        </w:rPr>
        <w:t xml:space="preserve">. </w:t>
      </w:r>
      <w:r w:rsidR="00953DBB" w:rsidRPr="001F62E5">
        <w:rPr>
          <w:rFonts w:asciiTheme="minorHAnsi" w:hAnsiTheme="minorHAnsi" w:cstheme="minorHAnsi"/>
          <w:color w:val="auto"/>
        </w:rPr>
        <w:t>In addition to causing unsightly drooling, this life-threatening condition can cause oral bacteria to be swallowed inadvertently into the lungs</w:t>
      </w:r>
      <w:r w:rsidR="003716AB" w:rsidRPr="001F62E5">
        <w:rPr>
          <w:rFonts w:asciiTheme="minorHAnsi" w:hAnsiTheme="minorHAnsi" w:cstheme="minorHAnsi"/>
          <w:color w:val="auto"/>
        </w:rPr>
        <w:t xml:space="preserve">. </w:t>
      </w:r>
      <w:r w:rsidR="00953DBB" w:rsidRPr="001F62E5">
        <w:rPr>
          <w:rFonts w:asciiTheme="minorHAnsi" w:hAnsiTheme="minorHAnsi" w:cstheme="minorHAnsi"/>
          <w:color w:val="auto"/>
        </w:rPr>
        <w:t>Aspiration pneumonia is a common outcome and major cause of death in the elderly</w:t>
      </w:r>
      <w:r w:rsidR="009302E1" w:rsidRPr="001F62E5">
        <w:rPr>
          <w:rFonts w:asciiTheme="minorHAnsi" w:hAnsiTheme="minorHAnsi" w:cstheme="minorHAnsi"/>
          <w:color w:val="auto"/>
        </w:rPr>
        <w:fldChar w:fldCharType="begin" w:fldLock="1"/>
      </w:r>
      <w:r w:rsidR="009302E1" w:rsidRPr="001F62E5">
        <w:rPr>
          <w:rFonts w:asciiTheme="minorHAnsi" w:hAnsiTheme="minorHAnsi" w:cstheme="minorHAnsi"/>
          <w:color w:val="auto"/>
        </w:rPr>
        <w:instrText>ADDIN CSL_CITATION {"citationItems":[{"id":"ITEM-1","itemData":{"DOI":"10.1016/j.cden.2014.06.005","ISSN":"00118532","PMID":"25201541","abstract":"Poor oral hygiene has been suggested to be a risk factor for aspiration pneumonia in the institutionalized and disabled elderly. Control of oral biofilm formation in these populations reduces the numbers of potential respiratory pathogens in the oral secretions, which in turn reduces the risk for pneumonia. Together with other preventive measures, improved oral hygiene helps to control lower respiratory infections in frail elderly hospital and nursing home patients.","author":[{"dropping-particle":"","family":"Scannapieco","given":"Frank A.","non-dropping-particle":"","parse-names":false,"suffix":""},{"dropping-particle":"","family":"Shay","given":"Kenneth","non-dropping-particle":"","parse-names":false,"suffix":""}],"container-title":"Dental Clinics of North America","id":"ITEM-1","issue":"4","issued":{"date-parts":[["2014","10"]]},"page":"771-782","title":"Oral Health Disparities in Older Adults","type":"article-journal","volume":"58"},"uris":["http://www.mendeley.com/documents/?uuid=b29f1517-ae77-3758-b1d9-8568d75868b3"]}],"mendeley":{"formattedCitation":"&lt;sup&gt;8&lt;/sup&gt;","plainTextFormattedCitation":"8","previouslyFormattedCitation":"&lt;sup&gt;8&lt;/sup&gt;"},"properties":{"noteIndex":0},"schema":"https://github.com/citation-style-language/schema/raw/master/csl-citation.json"}</w:instrText>
      </w:r>
      <w:r w:rsidR="009302E1" w:rsidRPr="001F62E5">
        <w:rPr>
          <w:rFonts w:asciiTheme="minorHAnsi" w:hAnsiTheme="minorHAnsi" w:cstheme="minorHAnsi"/>
          <w:color w:val="auto"/>
        </w:rPr>
        <w:fldChar w:fldCharType="separate"/>
      </w:r>
      <w:r w:rsidR="009302E1" w:rsidRPr="001F62E5">
        <w:rPr>
          <w:rFonts w:asciiTheme="minorHAnsi" w:hAnsiTheme="minorHAnsi" w:cstheme="minorHAnsi"/>
          <w:noProof/>
          <w:color w:val="auto"/>
          <w:vertAlign w:val="superscript"/>
        </w:rPr>
        <w:t>8</w:t>
      </w:r>
      <w:r w:rsidR="009302E1" w:rsidRPr="001F62E5">
        <w:rPr>
          <w:rFonts w:asciiTheme="minorHAnsi" w:hAnsiTheme="minorHAnsi" w:cstheme="minorHAnsi"/>
          <w:color w:val="auto"/>
        </w:rPr>
        <w:fldChar w:fldCharType="end"/>
      </w:r>
      <w:r w:rsidR="00953DBB" w:rsidRPr="001F62E5">
        <w:rPr>
          <w:rFonts w:asciiTheme="minorHAnsi" w:hAnsiTheme="minorHAnsi" w:cstheme="minorHAnsi"/>
          <w:color w:val="auto"/>
        </w:rPr>
        <w:t>.</w:t>
      </w:r>
    </w:p>
    <w:p w14:paraId="2A86EE19" w14:textId="2F308970" w:rsidR="00953DBB" w:rsidRPr="001F62E5" w:rsidRDefault="00953DBB" w:rsidP="005A6A2D">
      <w:pPr>
        <w:rPr>
          <w:rFonts w:asciiTheme="minorHAnsi" w:hAnsiTheme="minorHAnsi" w:cstheme="minorHAnsi"/>
          <w:color w:val="auto"/>
        </w:rPr>
      </w:pPr>
    </w:p>
    <w:p w14:paraId="3170F137" w14:textId="0305E194" w:rsidR="00CD7A19" w:rsidRPr="001F62E5" w:rsidRDefault="007E6A29" w:rsidP="005A6A2D">
      <w:pPr>
        <w:rPr>
          <w:rFonts w:asciiTheme="minorHAnsi" w:hAnsiTheme="minorHAnsi" w:cstheme="minorHAnsi"/>
          <w:color w:val="auto"/>
        </w:rPr>
      </w:pPr>
      <w:r>
        <w:rPr>
          <w:rFonts w:asciiTheme="minorHAnsi" w:hAnsiTheme="minorHAnsi" w:cstheme="minorHAnsi"/>
          <w:color w:val="auto"/>
        </w:rPr>
        <w:t xml:space="preserve">Our objective is to provide an oral screening protocol </w:t>
      </w:r>
      <w:r w:rsidRPr="001F62E5">
        <w:rPr>
          <w:rFonts w:asciiTheme="minorHAnsi" w:hAnsiTheme="minorHAnsi" w:cstheme="minorHAnsi"/>
          <w:color w:val="auto"/>
        </w:rPr>
        <w:t xml:space="preserve">that non-dental professionals can </w:t>
      </w:r>
      <w:r>
        <w:rPr>
          <w:rFonts w:asciiTheme="minorHAnsi" w:hAnsiTheme="minorHAnsi" w:cstheme="minorHAnsi"/>
          <w:color w:val="auto"/>
        </w:rPr>
        <w:t>use</w:t>
      </w:r>
      <w:r w:rsidRPr="001F62E5">
        <w:rPr>
          <w:rFonts w:asciiTheme="minorHAnsi" w:hAnsiTheme="minorHAnsi" w:cstheme="minorHAnsi"/>
          <w:color w:val="auto"/>
        </w:rPr>
        <w:t xml:space="preserve"> for research or health purposes.</w:t>
      </w:r>
      <w:r w:rsidR="003F34C4">
        <w:rPr>
          <w:rFonts w:asciiTheme="minorHAnsi" w:hAnsiTheme="minorHAnsi" w:cstheme="minorHAnsi"/>
          <w:color w:val="auto"/>
        </w:rPr>
        <w:t xml:space="preserve"> </w:t>
      </w:r>
      <w:r w:rsidR="00953DBB" w:rsidRPr="001F62E5">
        <w:rPr>
          <w:rFonts w:asciiTheme="minorHAnsi" w:hAnsiTheme="minorHAnsi" w:cstheme="minorHAnsi"/>
          <w:color w:val="auto"/>
        </w:rPr>
        <w:t xml:space="preserve">We describe a compilation of </w:t>
      </w:r>
      <w:r w:rsidR="002324B3" w:rsidRPr="001F62E5">
        <w:rPr>
          <w:rFonts w:asciiTheme="minorHAnsi" w:hAnsiTheme="minorHAnsi" w:cstheme="minorHAnsi"/>
          <w:color w:val="auto"/>
        </w:rPr>
        <w:t xml:space="preserve">existing </w:t>
      </w:r>
      <w:r w:rsidR="00953DBB" w:rsidRPr="001F62E5">
        <w:rPr>
          <w:rFonts w:asciiTheme="minorHAnsi" w:hAnsiTheme="minorHAnsi" w:cstheme="minorHAnsi"/>
          <w:color w:val="auto"/>
        </w:rPr>
        <w:t>oral screening tools t</w:t>
      </w:r>
      <w:r w:rsidR="00125514" w:rsidRPr="001F62E5">
        <w:rPr>
          <w:rFonts w:asciiTheme="minorHAnsi" w:hAnsiTheme="minorHAnsi" w:cstheme="minorHAnsi"/>
          <w:color w:val="auto"/>
        </w:rPr>
        <w:t>hat together are a comprehensive and expedient</w:t>
      </w:r>
      <w:r w:rsidR="00953DBB" w:rsidRPr="001F62E5">
        <w:rPr>
          <w:rFonts w:asciiTheme="minorHAnsi" w:hAnsiTheme="minorHAnsi" w:cstheme="minorHAnsi"/>
          <w:color w:val="auto"/>
        </w:rPr>
        <w:t xml:space="preserve"> assess</w:t>
      </w:r>
      <w:r w:rsidR="00125514" w:rsidRPr="001F62E5">
        <w:rPr>
          <w:rFonts w:asciiTheme="minorHAnsi" w:hAnsiTheme="minorHAnsi" w:cstheme="minorHAnsi"/>
          <w:color w:val="auto"/>
        </w:rPr>
        <w:t>ment of</w:t>
      </w:r>
      <w:r w:rsidR="00953DBB" w:rsidRPr="001F62E5">
        <w:rPr>
          <w:rFonts w:asciiTheme="minorHAnsi" w:hAnsiTheme="minorHAnsi" w:cstheme="minorHAnsi"/>
          <w:color w:val="auto"/>
        </w:rPr>
        <w:t xml:space="preserve"> oral health</w:t>
      </w:r>
      <w:r w:rsidR="003716AB" w:rsidRPr="001F62E5">
        <w:rPr>
          <w:rFonts w:asciiTheme="minorHAnsi" w:hAnsiTheme="minorHAnsi" w:cstheme="minorHAnsi"/>
          <w:color w:val="auto"/>
        </w:rPr>
        <w:t>.</w:t>
      </w:r>
      <w:r w:rsidR="003F34C4">
        <w:rPr>
          <w:rFonts w:asciiTheme="minorHAnsi" w:hAnsiTheme="minorHAnsi" w:cstheme="minorHAnsi"/>
          <w:color w:val="auto"/>
        </w:rPr>
        <w:t xml:space="preserve"> </w:t>
      </w:r>
      <w:r w:rsidR="00911C25" w:rsidRPr="001F62E5">
        <w:rPr>
          <w:rFonts w:asciiTheme="minorHAnsi" w:hAnsiTheme="minorHAnsi" w:cstheme="minorHAnsi"/>
          <w:color w:val="auto"/>
        </w:rPr>
        <w:t xml:space="preserve">We chose </w:t>
      </w:r>
      <w:r w:rsidR="00AC5B48" w:rsidRPr="001F62E5">
        <w:rPr>
          <w:rFonts w:asciiTheme="minorHAnsi" w:hAnsiTheme="minorHAnsi" w:cstheme="minorHAnsi"/>
          <w:color w:val="auto"/>
        </w:rPr>
        <w:t>these tools</w:t>
      </w:r>
      <w:r w:rsidR="00911C25" w:rsidRPr="001F62E5">
        <w:rPr>
          <w:rFonts w:asciiTheme="minorHAnsi" w:hAnsiTheme="minorHAnsi" w:cstheme="minorHAnsi"/>
          <w:color w:val="auto"/>
        </w:rPr>
        <w:t xml:space="preserve"> </w:t>
      </w:r>
      <w:r w:rsidR="00AC5B48" w:rsidRPr="001F62E5">
        <w:rPr>
          <w:rFonts w:asciiTheme="minorHAnsi" w:hAnsiTheme="minorHAnsi" w:cstheme="minorHAnsi"/>
          <w:color w:val="auto"/>
        </w:rPr>
        <w:t xml:space="preserve">primarily </w:t>
      </w:r>
      <w:r w:rsidR="00911C25" w:rsidRPr="001F62E5">
        <w:rPr>
          <w:rFonts w:asciiTheme="minorHAnsi" w:hAnsiTheme="minorHAnsi" w:cstheme="minorHAnsi"/>
          <w:color w:val="auto"/>
        </w:rPr>
        <w:t xml:space="preserve">to allow dental students to collect data </w:t>
      </w:r>
      <w:r w:rsidRPr="001F62E5">
        <w:rPr>
          <w:rFonts w:asciiTheme="minorHAnsi" w:hAnsiTheme="minorHAnsi" w:cstheme="minorHAnsi"/>
          <w:color w:val="auto"/>
        </w:rPr>
        <w:t xml:space="preserve">in research studies </w:t>
      </w:r>
      <w:r w:rsidR="00911C25" w:rsidRPr="001F62E5">
        <w:rPr>
          <w:rFonts w:asciiTheme="minorHAnsi" w:hAnsiTheme="minorHAnsi" w:cstheme="minorHAnsi"/>
          <w:color w:val="auto"/>
        </w:rPr>
        <w:t>and ga</w:t>
      </w:r>
      <w:r w:rsidR="00826602" w:rsidRPr="001F62E5">
        <w:rPr>
          <w:rFonts w:asciiTheme="minorHAnsi" w:hAnsiTheme="minorHAnsi" w:cstheme="minorHAnsi"/>
          <w:color w:val="auto"/>
        </w:rPr>
        <w:t>in patient</w:t>
      </w:r>
      <w:r w:rsidR="00911C25" w:rsidRPr="001F62E5">
        <w:rPr>
          <w:rFonts w:asciiTheme="minorHAnsi" w:hAnsiTheme="minorHAnsi" w:cstheme="minorHAnsi"/>
          <w:color w:val="auto"/>
        </w:rPr>
        <w:t xml:space="preserve"> experience. </w:t>
      </w:r>
      <w:r w:rsidR="00826602" w:rsidRPr="001F62E5">
        <w:rPr>
          <w:rFonts w:asciiTheme="minorHAnsi" w:hAnsiTheme="minorHAnsi" w:cstheme="minorHAnsi"/>
          <w:color w:val="auto"/>
        </w:rPr>
        <w:t>L</w:t>
      </w:r>
      <w:r w:rsidR="00AC5B48" w:rsidRPr="001F62E5">
        <w:rPr>
          <w:rFonts w:asciiTheme="minorHAnsi" w:hAnsiTheme="minorHAnsi" w:cstheme="minorHAnsi"/>
          <w:color w:val="auto"/>
        </w:rPr>
        <w:t xml:space="preserve">egal </w:t>
      </w:r>
      <w:r w:rsidR="00911C25" w:rsidRPr="001F62E5">
        <w:rPr>
          <w:rFonts w:asciiTheme="minorHAnsi" w:hAnsiTheme="minorHAnsi" w:cstheme="minorHAnsi"/>
          <w:color w:val="auto"/>
        </w:rPr>
        <w:t xml:space="preserve">restrictions limit the </w:t>
      </w:r>
      <w:r w:rsidR="00AC5B48" w:rsidRPr="001F62E5">
        <w:rPr>
          <w:rFonts w:asciiTheme="minorHAnsi" w:hAnsiTheme="minorHAnsi" w:cstheme="minorHAnsi"/>
          <w:color w:val="auto"/>
        </w:rPr>
        <w:t>techniques</w:t>
      </w:r>
      <w:r w:rsidR="00911C25" w:rsidRPr="001F62E5">
        <w:rPr>
          <w:rFonts w:asciiTheme="minorHAnsi" w:hAnsiTheme="minorHAnsi" w:cstheme="minorHAnsi"/>
          <w:color w:val="auto"/>
        </w:rPr>
        <w:t xml:space="preserve"> students </w:t>
      </w:r>
      <w:r w:rsidR="00AC5B48" w:rsidRPr="001F62E5">
        <w:rPr>
          <w:rFonts w:asciiTheme="minorHAnsi" w:hAnsiTheme="minorHAnsi" w:cstheme="minorHAnsi"/>
          <w:color w:val="auto"/>
        </w:rPr>
        <w:t>(</w:t>
      </w:r>
      <w:r w:rsidR="003F34C4" w:rsidRPr="003F34C4">
        <w:rPr>
          <w:rFonts w:asciiTheme="minorHAnsi" w:hAnsiTheme="minorHAnsi" w:cstheme="minorHAnsi"/>
          <w:color w:val="auto"/>
        </w:rPr>
        <w:t xml:space="preserve">i.e., </w:t>
      </w:r>
      <w:r w:rsidR="00AC5B48" w:rsidRPr="001F62E5">
        <w:rPr>
          <w:rFonts w:asciiTheme="minorHAnsi" w:hAnsiTheme="minorHAnsi" w:cstheme="minorHAnsi"/>
          <w:color w:val="auto"/>
        </w:rPr>
        <w:t>non-degreed</w:t>
      </w:r>
      <w:r w:rsidR="00826602" w:rsidRPr="001F62E5">
        <w:rPr>
          <w:rFonts w:asciiTheme="minorHAnsi" w:hAnsiTheme="minorHAnsi" w:cstheme="minorHAnsi"/>
          <w:color w:val="auto"/>
        </w:rPr>
        <w:t>,</w:t>
      </w:r>
      <w:r w:rsidR="00AC5B48" w:rsidRPr="001F62E5">
        <w:rPr>
          <w:rFonts w:asciiTheme="minorHAnsi" w:hAnsiTheme="minorHAnsi" w:cstheme="minorHAnsi"/>
          <w:color w:val="auto"/>
        </w:rPr>
        <w:t xml:space="preserve"> </w:t>
      </w:r>
      <w:r w:rsidR="00826602" w:rsidRPr="001F62E5">
        <w:rPr>
          <w:rFonts w:asciiTheme="minorHAnsi" w:hAnsiTheme="minorHAnsi" w:cstheme="minorHAnsi"/>
          <w:color w:val="auto"/>
        </w:rPr>
        <w:t>non-</w:t>
      </w:r>
      <w:r w:rsidR="00AC5B48" w:rsidRPr="001F62E5">
        <w:rPr>
          <w:rFonts w:asciiTheme="minorHAnsi" w:hAnsiTheme="minorHAnsi" w:cstheme="minorHAnsi"/>
          <w:color w:val="auto"/>
        </w:rPr>
        <w:t xml:space="preserve">licensed trainees) </w:t>
      </w:r>
      <w:r w:rsidR="00911C25" w:rsidRPr="001F62E5">
        <w:rPr>
          <w:rFonts w:asciiTheme="minorHAnsi" w:hAnsiTheme="minorHAnsi" w:cstheme="minorHAnsi"/>
          <w:color w:val="auto"/>
        </w:rPr>
        <w:t xml:space="preserve">can </w:t>
      </w:r>
      <w:r w:rsidR="00AC5B48" w:rsidRPr="001F62E5">
        <w:rPr>
          <w:rFonts w:asciiTheme="minorHAnsi" w:hAnsiTheme="minorHAnsi" w:cstheme="minorHAnsi"/>
          <w:color w:val="auto"/>
        </w:rPr>
        <w:t>perform</w:t>
      </w:r>
      <w:r w:rsidR="00911C25" w:rsidRPr="001F62E5">
        <w:rPr>
          <w:rFonts w:asciiTheme="minorHAnsi" w:hAnsiTheme="minorHAnsi" w:cstheme="minorHAnsi"/>
          <w:color w:val="auto"/>
        </w:rPr>
        <w:t>; this compilation is design</w:t>
      </w:r>
      <w:r w:rsidR="00AC5B48" w:rsidRPr="001F62E5">
        <w:rPr>
          <w:rFonts w:asciiTheme="minorHAnsi" w:hAnsiTheme="minorHAnsi" w:cstheme="minorHAnsi"/>
          <w:color w:val="auto"/>
        </w:rPr>
        <w:t>ed</w:t>
      </w:r>
      <w:r w:rsidR="00911C25" w:rsidRPr="001F62E5">
        <w:rPr>
          <w:rFonts w:asciiTheme="minorHAnsi" w:hAnsiTheme="minorHAnsi" w:cstheme="minorHAnsi"/>
          <w:color w:val="auto"/>
        </w:rPr>
        <w:t xml:space="preserve"> </w:t>
      </w:r>
      <w:r w:rsidR="00826602" w:rsidRPr="001F62E5">
        <w:rPr>
          <w:rFonts w:asciiTheme="minorHAnsi" w:hAnsiTheme="minorHAnsi" w:cstheme="minorHAnsi"/>
          <w:color w:val="auto"/>
        </w:rPr>
        <w:t>to be conducted by</w:t>
      </w:r>
      <w:r w:rsidR="00911C25" w:rsidRPr="001F62E5">
        <w:rPr>
          <w:rFonts w:asciiTheme="minorHAnsi" w:hAnsiTheme="minorHAnsi" w:cstheme="minorHAnsi"/>
          <w:color w:val="auto"/>
        </w:rPr>
        <w:t xml:space="preserve"> any </w:t>
      </w:r>
      <w:r w:rsidR="00A670FB" w:rsidRPr="001F62E5">
        <w:rPr>
          <w:rFonts w:asciiTheme="minorHAnsi" w:hAnsiTheme="minorHAnsi" w:cstheme="minorHAnsi"/>
          <w:color w:val="auto"/>
        </w:rPr>
        <w:t xml:space="preserve">pretrained or calibrated </w:t>
      </w:r>
      <w:r w:rsidR="00911C25" w:rsidRPr="001F62E5">
        <w:rPr>
          <w:rFonts w:asciiTheme="minorHAnsi" w:hAnsiTheme="minorHAnsi" w:cstheme="minorHAnsi"/>
          <w:color w:val="auto"/>
        </w:rPr>
        <w:t>student</w:t>
      </w:r>
      <w:r w:rsidR="003716AB" w:rsidRPr="001F62E5">
        <w:rPr>
          <w:rFonts w:asciiTheme="minorHAnsi" w:hAnsiTheme="minorHAnsi" w:cstheme="minorHAnsi"/>
          <w:color w:val="auto"/>
        </w:rPr>
        <w:t xml:space="preserve">. </w:t>
      </w:r>
      <w:r w:rsidR="00911C25" w:rsidRPr="001F62E5">
        <w:rPr>
          <w:rFonts w:asciiTheme="minorHAnsi" w:hAnsiTheme="minorHAnsi" w:cstheme="minorHAnsi"/>
          <w:color w:val="auto"/>
        </w:rPr>
        <w:t xml:space="preserve">In addition, nurses, caregivers, and family members may also use these protocols in the oral health monitoring of senior adults. </w:t>
      </w:r>
      <w:r w:rsidR="00356B23" w:rsidRPr="001F62E5">
        <w:rPr>
          <w:rFonts w:asciiTheme="minorHAnsi" w:hAnsiTheme="minorHAnsi" w:cstheme="minorHAnsi"/>
          <w:color w:val="auto"/>
        </w:rPr>
        <w:t>These tools include the General Oral Health Assessment Index</w:t>
      </w:r>
      <w:r w:rsidR="00981789">
        <w:rPr>
          <w:rFonts w:asciiTheme="minorHAnsi" w:hAnsiTheme="minorHAnsi" w:cstheme="minorHAnsi"/>
          <w:color w:val="auto"/>
        </w:rPr>
        <w:t xml:space="preserve"> </w:t>
      </w:r>
      <w:r w:rsidR="00981789">
        <w:t>(GOHAI)</w:t>
      </w:r>
      <w:r w:rsidR="009302E1" w:rsidRPr="001F62E5">
        <w:rPr>
          <w:rFonts w:asciiTheme="minorHAnsi" w:hAnsiTheme="minorHAnsi" w:cstheme="minorHAnsi"/>
          <w:color w:val="auto"/>
        </w:rPr>
        <w:fldChar w:fldCharType="begin" w:fldLock="1"/>
      </w:r>
      <w:r w:rsidR="009302E1" w:rsidRPr="001F62E5">
        <w:rPr>
          <w:rFonts w:asciiTheme="minorHAnsi" w:hAnsiTheme="minorHAnsi" w:cstheme="minorHAnsi"/>
          <w:color w:val="auto"/>
        </w:rPr>
        <w:instrText>ADDIN CSL_CITATION {"citationItems":[{"id":"ITEM-1","itemData":{"PMID":"2229624","abstract":"The development of measures for assessing oral health status is essential to the evolution and maturation of a scientific knowledge base in geriatric dentistry. The literature suggests a high prevalence of dental diseases in older adults, yet valid and reliable instruments to assess the impact of oral diseases on older individuals or populations are lacking. This paper describes the rationale for and the development of the Geriatric Oral Health Assessment Index (GOHAI), a self-reported measure designed to assess the oral health problems of older adults. Following a review of the literature and consultation with health care providers and patients, a pilot instrument was developed. The GOHAI was initially tested on a convenience sample of 87 older adults. A revised instrument was then administered to a sample of 1755 Medicare recipients in Los Angeles County. The GOHAI demonstrated a high level of internal consistency and reliability as measured by a Cronbach's alpha of 0.79. Associations of the GOHAI with a single-item rating of dental health and with clinical and sociodemographic supported the construct validity of the index. Having fewer teeth, wearing a removable denture and perceiving the need for dental treatment were significantly related to a worse (lower) GOHAI score. Respondents who were white, well educated, and with a higher annual household income were more likely to have a high GOHAI score, indicating fewer dental problems. Additional applications of the GOHAI are necessary to further evaluate the instrument's validity and reliability, and to establish population norms of oral health in older adult populations as measured by the GOHAI.","author":[{"dropping-particle":"","family":"Atchison KA1","given":"Dolan TA.","non-dropping-particle":"","parse-names":false,"suffix":""}],"container-title":"Journal of dental education","id":"ITEM-1","issue":"11","issued":{"date-parts":[["1990"]]},"page":"680-687","title":"Development of the Geriatric Oral Health Assessment Index.","type":"article-journal","volume":"54"},"uris":["http://www.mendeley.com/documents/?uuid=e38bae8a-6cf1-431f-8c99-3c37474d5ef1"]}],"mendeley":{"formattedCitation":"&lt;sup&gt;9&lt;/sup&gt;","plainTextFormattedCitation":"9","previouslyFormattedCitation":"&lt;sup&gt;9&lt;/sup&gt;"},"properties":{"noteIndex":0},"schema":"https://github.com/citation-style-language/schema/raw/master/csl-citation.json"}</w:instrText>
      </w:r>
      <w:r w:rsidR="009302E1" w:rsidRPr="001F62E5">
        <w:rPr>
          <w:rFonts w:asciiTheme="minorHAnsi" w:hAnsiTheme="minorHAnsi" w:cstheme="minorHAnsi"/>
          <w:color w:val="auto"/>
        </w:rPr>
        <w:fldChar w:fldCharType="separate"/>
      </w:r>
      <w:r w:rsidR="009302E1" w:rsidRPr="001F62E5">
        <w:rPr>
          <w:rFonts w:asciiTheme="minorHAnsi" w:hAnsiTheme="minorHAnsi" w:cstheme="minorHAnsi"/>
          <w:noProof/>
          <w:color w:val="auto"/>
          <w:vertAlign w:val="superscript"/>
        </w:rPr>
        <w:t>9</w:t>
      </w:r>
      <w:r w:rsidR="009302E1" w:rsidRPr="001F62E5">
        <w:rPr>
          <w:rFonts w:asciiTheme="minorHAnsi" w:hAnsiTheme="minorHAnsi" w:cstheme="minorHAnsi"/>
          <w:color w:val="auto"/>
        </w:rPr>
        <w:fldChar w:fldCharType="end"/>
      </w:r>
      <w:r w:rsidR="00356B23" w:rsidRPr="001F62E5">
        <w:rPr>
          <w:rFonts w:asciiTheme="minorHAnsi" w:hAnsiTheme="minorHAnsi" w:cstheme="minorHAnsi"/>
          <w:color w:val="auto"/>
        </w:rPr>
        <w:t xml:space="preserve">, the </w:t>
      </w:r>
      <w:r w:rsidR="00DA636B">
        <w:rPr>
          <w:rFonts w:asciiTheme="minorHAnsi" w:hAnsiTheme="minorHAnsi" w:cstheme="minorHAnsi"/>
          <w:color w:val="auto"/>
        </w:rPr>
        <w:t>s</w:t>
      </w:r>
      <w:r w:rsidR="00356B23" w:rsidRPr="001F62E5">
        <w:rPr>
          <w:rFonts w:asciiTheme="minorHAnsi" w:hAnsiTheme="minorHAnsi" w:cstheme="minorHAnsi"/>
          <w:color w:val="auto"/>
        </w:rPr>
        <w:t>wallowing subscale of the Radboud Oral Motor Inventory</w:t>
      </w:r>
      <w:r w:rsidR="00981789">
        <w:rPr>
          <w:rFonts w:asciiTheme="minorHAnsi" w:hAnsiTheme="minorHAnsi" w:cstheme="minorHAnsi"/>
          <w:color w:val="auto"/>
        </w:rPr>
        <w:t xml:space="preserve"> (ROMP)</w:t>
      </w:r>
      <w:r w:rsidR="009302E1" w:rsidRPr="001F62E5">
        <w:rPr>
          <w:rFonts w:asciiTheme="minorHAnsi" w:hAnsiTheme="minorHAnsi" w:cstheme="minorHAnsi"/>
          <w:color w:val="auto"/>
        </w:rPr>
        <w:fldChar w:fldCharType="begin" w:fldLock="1"/>
      </w:r>
      <w:r w:rsidR="009302E1" w:rsidRPr="001F62E5">
        <w:rPr>
          <w:rFonts w:asciiTheme="minorHAnsi" w:hAnsiTheme="minorHAnsi" w:cstheme="minorHAnsi"/>
          <w:color w:val="auto"/>
        </w:rPr>
        <w:instrText>ADDIN CSL_CITATION {"citationItems":[{"id":"ITEM-1","itemData":{"DOI":"10.1016/j.apmr.2011.02.011","ISSN":"1532-821X (Electronic)","PMID":"21704797","abstract":"OBJECTIVE: To report on the development and psychometric evaluation of the Radboud Oral Motor Inventory for Parkinson's Disease (ROMP), a newly developed patient-rated assessment of speech, swallowing, and saliva control in patients with Parkinson's disease (PD). DESIGN: Reliability and validity study. SETTING: Tertiary-care Parkinson center for multidisciplinary assessment. PARTICIPANTS: Consecutive community-dwelling patients with PD (n=129) or atypical parkinsonism (AP; n=49; mean +/- SD age, 64+/-9.8y; mean +/- SD disease duration, 7y; median Hoehn and Yahr [HY] stage, 2.5). INTERVENTIONS: Not applicable. MAIN OUTCOME MEASURES: To evaluate reproducibility, 60 patients completed the ROMP twice within a mean of 24+/-12 days. To study validity, another cohort of 118 patients who had completed the ROMP was assessed by both a neurologist (HY stage, Unified Parkinson's Disease Rating Scale III) and speech-language pathologist (severity of dysarthria, dysphagia, drooling) who were blinded to ROMP scores. RESULTS: Confirmatory factor analysis identified the 3 a priori-designed ROMP domains of speech, swallowing, and saliva control. Internal consistency was .95 for the total ROMP and .87 to .94 for the 3 domains or subscales. Intraclass correlation coefficients for reproducibility were .94 and .83 to .92 for the subscales. Construct validity was substantial to good with correlations ranging from .36 to .82. The ROMP differentiated significantly (P&lt;.001) between patients indicated for speech therapy (based on independent assessment) and those who were not and between mild, moderate, and severe PD according to HY stage. CONCLUSIONS: The ROMP provides a reliable and valid instrument to evaluate patient-perceived problems with speech, swallowing, and saliva control in patients with PD or AP.","author":[{"dropping-particle":"","family":"Kalf","given":"Johanna G","non-dropping-particle":"","parse-names":false,"suffix":""},{"dropping-particle":"","family":"Borm","given":"George F","non-dropping-particle":"","parse-names":false,"suffix":""},{"dropping-particle":"","family":"Swart","given":"Bert J","non-dropping-particle":"de","parse-names":false,"suffix":""},{"dropping-particle":"","family":"Bloem","given":"Bastiaan R","non-dropping-particle":"","parse-names":false,"suffix":""},{"dropping-particle":"","family":"Zwarts","given":"Machiel J","non-dropping-particle":"","parse-names":false,"suffix":""},{"dropping-particle":"","family":"Munneke","given":"Marten","non-dropping-particle":"","parse-names":false,"suffix":""}],"container-title":"Archives of physical medicine and rehabilitation","id":"ITEM-1","issue":"7","issued":{"date-parts":[["2011","7"]]},"language":"eng","page":"1152-1158","publisher-place":"United States","title":"Reproducibility and validity of patient-rated assessment of speech, swallowing, and saliva control in Parkinson's disease.","type":"article-journal","volume":"92"},"uris":["http://www.mendeley.com/documents/?uuid=079d7a8d-d694-4b9b-8c3b-6f7effde4153"]}],"mendeley":{"formattedCitation":"&lt;sup&gt;10&lt;/sup&gt;","plainTextFormattedCitation":"10","previouslyFormattedCitation":"&lt;sup&gt;10&lt;/sup&gt;"},"properties":{"noteIndex":0},"schema":"https://github.com/citation-style-language/schema/raw/master/csl-citation.json"}</w:instrText>
      </w:r>
      <w:r w:rsidR="009302E1" w:rsidRPr="001F62E5">
        <w:rPr>
          <w:rFonts w:asciiTheme="minorHAnsi" w:hAnsiTheme="minorHAnsi" w:cstheme="minorHAnsi"/>
          <w:color w:val="auto"/>
        </w:rPr>
        <w:fldChar w:fldCharType="separate"/>
      </w:r>
      <w:r w:rsidR="009302E1" w:rsidRPr="001F62E5">
        <w:rPr>
          <w:rFonts w:asciiTheme="minorHAnsi" w:hAnsiTheme="minorHAnsi" w:cstheme="minorHAnsi"/>
          <w:noProof/>
          <w:color w:val="auto"/>
          <w:vertAlign w:val="superscript"/>
        </w:rPr>
        <w:t>10</w:t>
      </w:r>
      <w:r w:rsidR="009302E1" w:rsidRPr="001F62E5">
        <w:rPr>
          <w:rFonts w:asciiTheme="minorHAnsi" w:hAnsiTheme="minorHAnsi" w:cstheme="minorHAnsi"/>
          <w:color w:val="auto"/>
        </w:rPr>
        <w:fldChar w:fldCharType="end"/>
      </w:r>
      <w:r w:rsidR="00356B23" w:rsidRPr="001F62E5">
        <w:rPr>
          <w:rFonts w:asciiTheme="minorHAnsi" w:hAnsiTheme="minorHAnsi" w:cstheme="minorHAnsi"/>
          <w:color w:val="auto"/>
        </w:rPr>
        <w:t xml:space="preserve">, </w:t>
      </w:r>
      <w:r w:rsidR="00B42642" w:rsidRPr="001F62E5">
        <w:rPr>
          <w:rFonts w:asciiTheme="minorHAnsi" w:hAnsiTheme="minorHAnsi" w:cstheme="minorHAnsi"/>
          <w:color w:val="auto"/>
        </w:rPr>
        <w:t>the Brief Oral Health Status Examination</w:t>
      </w:r>
      <w:r w:rsidR="007B2941">
        <w:rPr>
          <w:rFonts w:asciiTheme="minorHAnsi" w:hAnsiTheme="minorHAnsi" w:cstheme="minorHAnsi"/>
          <w:color w:val="auto"/>
        </w:rPr>
        <w:t xml:space="preserve"> (BOHSE)</w:t>
      </w:r>
      <w:r w:rsidR="009302E1" w:rsidRPr="001F62E5">
        <w:rPr>
          <w:rFonts w:asciiTheme="minorHAnsi" w:hAnsiTheme="minorHAnsi" w:cstheme="minorHAnsi"/>
          <w:color w:val="auto"/>
        </w:rPr>
        <w:fldChar w:fldCharType="begin" w:fldLock="1"/>
      </w:r>
      <w:r w:rsidR="009302E1" w:rsidRPr="001F62E5">
        <w:rPr>
          <w:rFonts w:asciiTheme="minorHAnsi" w:hAnsiTheme="minorHAnsi" w:cstheme="minorHAnsi"/>
          <w:color w:val="auto"/>
        </w:rPr>
        <w:instrText>ADDIN CSL_CITATION {"citationItems":[{"id":"ITEM-1","itemData":{"ISSN":"0016-9013","abstract":"This article presents data from the development and testing of an instrument to evaluate the oral health of nursing home residents by nursing personnel (RNs, LVNS, and CNAs). After the instrument was developed, nursing staff were taught to do a brief oral health status examination (BOHSE). Using the instrument, a dentist examined 100 residents; the examination was repeated on the same residents by each category of nurse examiners. Correlation coefficients indicate that statistically significant interrater reliability between the three categories of nursing personnel and the dentist was established, suggesting that nursing staff can be taught to evaluate the oral health of residents. Replication of the study in multiple sites is recommended.","author":[{"dropping-particle":"","family":"Kayser-Jones","given":"J","non-dropping-particle":"","parse-names":false,"suffix":""},{"dropping-particle":"","family":"Bird","given":"W F","non-dropping-particle":"","parse-names":false,"suffix":""},{"dropping-particle":"","family":"Paul","given":"S M","non-dropping-particle":"","parse-names":false,"suffix":""},{"dropping-particle":"","family":"Long","given":"L","non-dropping-particle":"","parse-names":false,"suffix":""},{"dropping-particle":"","family":"Schell","given":"E S","non-dropping-particle":"","parse-names":false,"suffix":""}],"container-title":"Gerontologist","id":"ITEM-1","issue":"6","issued":{"date-parts":[["1995"]]},"page":"814-824","publisher-place":"J. Kayser-Jones, Department of Physiological Nursing, UCSF, Box 0610, San Francisco, CA 94143, United States","title":"An instrument to assess the oral health status of nursing home residents","type":"article-journal","volume":"35"},"uris":["http://www.mendeley.com/documents/?uuid=0c832fd8-5bda-4cdb-a9ba-7c9ecf1c441f"]}],"mendeley":{"formattedCitation":"&lt;sup&gt;11&lt;/sup&gt;","plainTextFormattedCitation":"11","previouslyFormattedCitation":"&lt;sup&gt;11&lt;/sup&gt;"},"properties":{"noteIndex":0},"schema":"https://github.com/citation-style-language/schema/raw/master/csl-citation.json"}</w:instrText>
      </w:r>
      <w:r w:rsidR="009302E1" w:rsidRPr="001F62E5">
        <w:rPr>
          <w:rFonts w:asciiTheme="minorHAnsi" w:hAnsiTheme="minorHAnsi" w:cstheme="minorHAnsi"/>
          <w:color w:val="auto"/>
        </w:rPr>
        <w:fldChar w:fldCharType="separate"/>
      </w:r>
      <w:r w:rsidR="009302E1" w:rsidRPr="001F62E5">
        <w:rPr>
          <w:rFonts w:asciiTheme="minorHAnsi" w:hAnsiTheme="minorHAnsi" w:cstheme="minorHAnsi"/>
          <w:noProof/>
          <w:color w:val="auto"/>
          <w:vertAlign w:val="superscript"/>
        </w:rPr>
        <w:t>11</w:t>
      </w:r>
      <w:r w:rsidR="009302E1" w:rsidRPr="001F62E5">
        <w:rPr>
          <w:rFonts w:asciiTheme="minorHAnsi" w:hAnsiTheme="minorHAnsi" w:cstheme="minorHAnsi"/>
          <w:color w:val="auto"/>
        </w:rPr>
        <w:fldChar w:fldCharType="end"/>
      </w:r>
      <w:r w:rsidR="00B42642" w:rsidRPr="001F62E5">
        <w:rPr>
          <w:rFonts w:asciiTheme="minorHAnsi" w:hAnsiTheme="minorHAnsi" w:cstheme="minorHAnsi"/>
          <w:color w:val="auto"/>
        </w:rPr>
        <w:t xml:space="preserve">, </w:t>
      </w:r>
      <w:r w:rsidR="00356B23" w:rsidRPr="001F62E5">
        <w:rPr>
          <w:rFonts w:asciiTheme="minorHAnsi" w:hAnsiTheme="minorHAnsi" w:cstheme="minorHAnsi"/>
          <w:color w:val="auto"/>
        </w:rPr>
        <w:t>and the Simplified Oral Hygiene Index</w:t>
      </w:r>
      <w:r w:rsidR="007B2941">
        <w:rPr>
          <w:rFonts w:asciiTheme="minorHAnsi" w:hAnsiTheme="minorHAnsi" w:cstheme="minorHAnsi"/>
          <w:color w:val="auto"/>
        </w:rPr>
        <w:t xml:space="preserve"> </w:t>
      </w:r>
      <w:r w:rsidR="007B2941" w:rsidRPr="007B2941">
        <w:rPr>
          <w:rFonts w:asciiTheme="minorHAnsi" w:hAnsiTheme="minorHAnsi" w:cstheme="minorHAnsi"/>
          <w:color w:val="auto"/>
        </w:rPr>
        <w:t>(OHI-S)</w:t>
      </w:r>
      <w:r w:rsidR="009302E1" w:rsidRPr="001F62E5">
        <w:rPr>
          <w:rFonts w:asciiTheme="minorHAnsi" w:hAnsiTheme="minorHAnsi" w:cstheme="minorHAnsi"/>
          <w:color w:val="auto"/>
        </w:rPr>
        <w:fldChar w:fldCharType="begin" w:fldLock="1"/>
      </w:r>
      <w:r w:rsidR="009302E1" w:rsidRPr="001F62E5">
        <w:rPr>
          <w:rFonts w:asciiTheme="minorHAnsi" w:hAnsiTheme="minorHAnsi" w:cstheme="minorHAnsi"/>
          <w:color w:val="auto"/>
        </w:rPr>
        <w:instrText>ADDIN CSL_CITATION {"citationItems":[{"id":"ITEM-1","itemData":{"DOI":"10.14219/jada.archive.1964.0034","ISSN":"00028177","PMID":"14076341","author":[{"dropping-particle":"","family":"Greene","given":"John G.","non-dropping-particle":"","parse-names":false,"suffix":""},{"dropping-particle":"","family":"Vermillion","given":"Jack R.","non-dropping-particle":"","parse-names":false,"suffix":""}],"container-title":"The Journal of the American Dental Association","id":"ITEM-1","issue":"1","issued":{"date-parts":[["1964","1"]]},"page":"7-13","title":"The Simplified Oral Hygiene Index","type":"article-journal","volume":"68"},"uris":["http://www.mendeley.com/documents/?uuid=fb17a0cd-20c4-37e6-9a48-7a239189ccf7"]}],"mendeley":{"formattedCitation":"&lt;sup&gt;12&lt;/sup&gt;","plainTextFormattedCitation":"12","previouslyFormattedCitation":"&lt;sup&gt;12&lt;/sup&gt;"},"properties":{"noteIndex":0},"schema":"https://github.com/citation-style-language/schema/raw/master/csl-citation.json"}</w:instrText>
      </w:r>
      <w:r w:rsidR="009302E1" w:rsidRPr="001F62E5">
        <w:rPr>
          <w:rFonts w:asciiTheme="minorHAnsi" w:hAnsiTheme="minorHAnsi" w:cstheme="minorHAnsi"/>
          <w:color w:val="auto"/>
        </w:rPr>
        <w:fldChar w:fldCharType="separate"/>
      </w:r>
      <w:r w:rsidR="009302E1" w:rsidRPr="001F62E5">
        <w:rPr>
          <w:rFonts w:asciiTheme="minorHAnsi" w:hAnsiTheme="minorHAnsi" w:cstheme="minorHAnsi"/>
          <w:noProof/>
          <w:color w:val="auto"/>
          <w:vertAlign w:val="superscript"/>
        </w:rPr>
        <w:t>12</w:t>
      </w:r>
      <w:r w:rsidR="009302E1" w:rsidRPr="001F62E5">
        <w:rPr>
          <w:rFonts w:asciiTheme="minorHAnsi" w:hAnsiTheme="minorHAnsi" w:cstheme="minorHAnsi"/>
          <w:color w:val="auto"/>
        </w:rPr>
        <w:fldChar w:fldCharType="end"/>
      </w:r>
      <w:r w:rsidR="003716AB" w:rsidRPr="001F62E5">
        <w:rPr>
          <w:rFonts w:asciiTheme="minorHAnsi" w:hAnsiTheme="minorHAnsi" w:cstheme="minorHAnsi"/>
          <w:color w:val="auto"/>
        </w:rPr>
        <w:t xml:space="preserve">. </w:t>
      </w:r>
      <w:r w:rsidR="002324B3" w:rsidRPr="001F62E5">
        <w:rPr>
          <w:rFonts w:asciiTheme="minorHAnsi" w:hAnsiTheme="minorHAnsi" w:cstheme="minorHAnsi"/>
          <w:color w:val="auto"/>
        </w:rPr>
        <w:t>Oral characteristics assessed include intraoral and extraoral structures, soft and hard tissues, natural and artificial teeth, plaque, oral functions</w:t>
      </w:r>
      <w:r w:rsidR="00DA636B">
        <w:rPr>
          <w:rFonts w:asciiTheme="minorHAnsi" w:hAnsiTheme="minorHAnsi" w:cstheme="minorHAnsi"/>
          <w:color w:val="auto"/>
        </w:rPr>
        <w:t xml:space="preserve"> such as</w:t>
      </w:r>
      <w:r w:rsidR="002324B3" w:rsidRPr="001F62E5">
        <w:rPr>
          <w:rFonts w:asciiTheme="minorHAnsi" w:hAnsiTheme="minorHAnsi" w:cstheme="minorHAnsi"/>
          <w:color w:val="auto"/>
        </w:rPr>
        <w:t xml:space="preserve"> swallowing, and the impact this oral health status has on the patient’s quality of life. </w:t>
      </w:r>
      <w:r w:rsidR="00125514" w:rsidRPr="001F62E5">
        <w:rPr>
          <w:rFonts w:asciiTheme="minorHAnsi" w:hAnsiTheme="minorHAnsi" w:cstheme="minorHAnsi"/>
          <w:color w:val="auto"/>
        </w:rPr>
        <w:t>Anyone can complete this oral screening</w:t>
      </w:r>
      <w:r w:rsidR="002324B3" w:rsidRPr="001F62E5">
        <w:rPr>
          <w:rFonts w:asciiTheme="minorHAnsi" w:hAnsiTheme="minorHAnsi" w:cstheme="minorHAnsi"/>
          <w:color w:val="auto"/>
        </w:rPr>
        <w:t xml:space="preserve"> legally and safely</w:t>
      </w:r>
      <w:r w:rsidR="00125514" w:rsidRPr="001F62E5">
        <w:rPr>
          <w:rFonts w:asciiTheme="minorHAnsi" w:hAnsiTheme="minorHAnsi" w:cstheme="minorHAnsi"/>
          <w:color w:val="auto"/>
        </w:rPr>
        <w:t>, even those without dental training or dental instruments</w:t>
      </w:r>
      <w:r w:rsidR="003716AB" w:rsidRPr="001F62E5">
        <w:rPr>
          <w:rFonts w:asciiTheme="minorHAnsi" w:hAnsiTheme="minorHAnsi" w:cstheme="minorHAnsi"/>
          <w:color w:val="auto"/>
        </w:rPr>
        <w:t xml:space="preserve">. </w:t>
      </w:r>
      <w:r w:rsidR="00CD7A19" w:rsidRPr="001F62E5">
        <w:rPr>
          <w:rFonts w:asciiTheme="minorHAnsi" w:hAnsiTheme="minorHAnsi" w:cstheme="minorHAnsi"/>
          <w:color w:val="auto"/>
        </w:rPr>
        <w:t>The brief nature of the oral screening allows caregivers</w:t>
      </w:r>
      <w:r w:rsidR="00911C25" w:rsidRPr="001F62E5">
        <w:rPr>
          <w:rFonts w:asciiTheme="minorHAnsi" w:hAnsiTheme="minorHAnsi" w:cstheme="minorHAnsi"/>
          <w:color w:val="auto"/>
        </w:rPr>
        <w:t xml:space="preserve"> and researchers</w:t>
      </w:r>
      <w:r w:rsidR="00CD7A19" w:rsidRPr="001F62E5">
        <w:rPr>
          <w:rFonts w:asciiTheme="minorHAnsi" w:hAnsiTheme="minorHAnsi" w:cstheme="minorHAnsi"/>
          <w:color w:val="auto"/>
        </w:rPr>
        <w:t xml:space="preserve"> to track changes in oral health </w:t>
      </w:r>
      <w:r w:rsidRPr="001F62E5">
        <w:rPr>
          <w:rFonts w:asciiTheme="minorHAnsi" w:hAnsiTheme="minorHAnsi" w:cstheme="minorHAnsi"/>
          <w:color w:val="auto"/>
        </w:rPr>
        <w:t xml:space="preserve">easily </w:t>
      </w:r>
      <w:r w:rsidR="00CD7A19" w:rsidRPr="001F62E5">
        <w:rPr>
          <w:rFonts w:asciiTheme="minorHAnsi" w:hAnsiTheme="minorHAnsi" w:cstheme="minorHAnsi"/>
          <w:color w:val="auto"/>
        </w:rPr>
        <w:t>across time</w:t>
      </w:r>
      <w:r w:rsidR="00911C25" w:rsidRPr="001F62E5">
        <w:rPr>
          <w:rFonts w:asciiTheme="minorHAnsi" w:hAnsiTheme="minorHAnsi" w:cstheme="minorHAnsi"/>
          <w:color w:val="auto"/>
        </w:rPr>
        <w:t>.</w:t>
      </w:r>
    </w:p>
    <w:p w14:paraId="635DE370" w14:textId="768D5494" w:rsidR="00125514" w:rsidRPr="001F62E5" w:rsidRDefault="00125514" w:rsidP="005A6A2D">
      <w:pPr>
        <w:rPr>
          <w:rFonts w:asciiTheme="minorHAnsi" w:hAnsiTheme="minorHAnsi" w:cstheme="minorHAnsi"/>
          <w:color w:val="auto"/>
        </w:rPr>
      </w:pPr>
    </w:p>
    <w:p w14:paraId="26F2A83B" w14:textId="54F03A52" w:rsidR="00C07F71" w:rsidRDefault="00C07F71" w:rsidP="005A6A2D">
      <w:pPr>
        <w:rPr>
          <w:rFonts w:asciiTheme="minorHAnsi" w:hAnsiTheme="minorHAnsi" w:cstheme="minorHAnsi"/>
          <w:color w:val="auto"/>
        </w:rPr>
      </w:pPr>
      <w:r w:rsidRPr="001F62E5">
        <w:rPr>
          <w:rFonts w:asciiTheme="minorHAnsi" w:hAnsiTheme="minorHAnsi" w:cstheme="minorHAnsi"/>
          <w:color w:val="auto"/>
        </w:rPr>
        <w:t xml:space="preserve">In addition to the fact that </w:t>
      </w:r>
      <w:r w:rsidR="002F34C4">
        <w:rPr>
          <w:rFonts w:asciiTheme="minorHAnsi" w:hAnsiTheme="minorHAnsi" w:cstheme="minorHAnsi"/>
          <w:color w:val="auto"/>
        </w:rPr>
        <w:t>al</w:t>
      </w:r>
      <w:r w:rsidRPr="001F62E5">
        <w:rPr>
          <w:rFonts w:asciiTheme="minorHAnsi" w:hAnsiTheme="minorHAnsi" w:cstheme="minorHAnsi"/>
          <w:color w:val="auto"/>
        </w:rPr>
        <w:t>most anyone can learn to administer this oral screening, an advantage of this method is that it includes both screener and self-report components</w:t>
      </w:r>
      <w:r w:rsidR="003716AB" w:rsidRPr="001F62E5">
        <w:rPr>
          <w:rFonts w:asciiTheme="minorHAnsi" w:hAnsiTheme="minorHAnsi" w:cstheme="minorHAnsi"/>
          <w:color w:val="auto"/>
        </w:rPr>
        <w:t xml:space="preserve">. </w:t>
      </w:r>
      <w:r w:rsidRPr="001F62E5">
        <w:rPr>
          <w:rFonts w:asciiTheme="minorHAnsi" w:hAnsiTheme="minorHAnsi" w:cstheme="minorHAnsi"/>
          <w:color w:val="auto"/>
        </w:rPr>
        <w:t>Thus, concrete measures of oral health can be partnered with the functional and emotional perceptions of the patient.</w:t>
      </w:r>
    </w:p>
    <w:p w14:paraId="361FBFA7" w14:textId="77777777" w:rsidR="007E6A29" w:rsidRDefault="007E6A29" w:rsidP="005A6A2D">
      <w:pPr>
        <w:rPr>
          <w:rFonts w:asciiTheme="minorHAnsi" w:hAnsiTheme="minorHAnsi" w:cstheme="minorHAnsi"/>
          <w:color w:val="auto"/>
        </w:rPr>
      </w:pPr>
    </w:p>
    <w:p w14:paraId="50459CAE" w14:textId="26BAF250" w:rsidR="007E6A29" w:rsidRPr="00B42D4D" w:rsidRDefault="007E6A29" w:rsidP="005A6A2D">
      <w:pPr>
        <w:rPr>
          <w:rFonts w:asciiTheme="minorHAnsi" w:hAnsiTheme="minorHAnsi" w:cstheme="minorHAnsi"/>
          <w:b/>
          <w:bCs/>
          <w:color w:val="auto"/>
        </w:rPr>
      </w:pPr>
      <w:r w:rsidRPr="00B42D4D">
        <w:rPr>
          <w:rFonts w:asciiTheme="minorHAnsi" w:hAnsiTheme="minorHAnsi" w:cstheme="minorHAnsi"/>
          <w:b/>
          <w:bCs/>
          <w:color w:val="auto"/>
        </w:rPr>
        <w:t>Self-</w:t>
      </w:r>
      <w:r w:rsidR="00FD712E" w:rsidRPr="00B42D4D">
        <w:rPr>
          <w:rFonts w:asciiTheme="minorHAnsi" w:hAnsiTheme="minorHAnsi" w:cstheme="minorHAnsi"/>
          <w:b/>
          <w:bCs/>
          <w:color w:val="auto"/>
        </w:rPr>
        <w:t xml:space="preserve">report components </w:t>
      </w:r>
      <w:r w:rsidR="00C3249A" w:rsidRPr="00B42D4D">
        <w:rPr>
          <w:rFonts w:asciiTheme="minorHAnsi" w:hAnsiTheme="minorHAnsi" w:cstheme="minorHAnsi"/>
          <w:b/>
          <w:bCs/>
          <w:color w:val="auto"/>
        </w:rPr>
        <w:t>(patients’ opinions of their oral health)</w:t>
      </w:r>
    </w:p>
    <w:p w14:paraId="6D88CC08" w14:textId="77777777" w:rsidR="005C1CB1" w:rsidRPr="001F62E5" w:rsidRDefault="005C1CB1" w:rsidP="005A6A2D">
      <w:pPr>
        <w:rPr>
          <w:rFonts w:asciiTheme="minorHAnsi" w:hAnsiTheme="minorHAnsi" w:cstheme="minorHAnsi"/>
          <w:color w:val="auto"/>
        </w:rPr>
      </w:pPr>
    </w:p>
    <w:p w14:paraId="32DA9682" w14:textId="4C701773" w:rsidR="00597F8E" w:rsidRPr="001F62E5" w:rsidRDefault="00597F8E" w:rsidP="005A6A2D">
      <w:pPr>
        <w:rPr>
          <w:rFonts w:asciiTheme="minorHAnsi" w:hAnsiTheme="minorHAnsi" w:cstheme="minorHAnsi"/>
          <w:i/>
          <w:color w:val="auto"/>
        </w:rPr>
      </w:pPr>
      <w:r w:rsidRPr="001F62E5">
        <w:rPr>
          <w:rFonts w:asciiTheme="minorHAnsi" w:hAnsiTheme="minorHAnsi" w:cstheme="minorHAnsi"/>
          <w:i/>
          <w:color w:val="auto"/>
        </w:rPr>
        <w:t>General Oral Health Assessment Index</w:t>
      </w:r>
    </w:p>
    <w:p w14:paraId="5E75C8E8" w14:textId="77777777" w:rsidR="00597F8E" w:rsidRPr="001F62E5" w:rsidRDefault="00597F8E" w:rsidP="005A6A2D">
      <w:pPr>
        <w:rPr>
          <w:rFonts w:asciiTheme="minorHAnsi" w:hAnsiTheme="minorHAnsi" w:cstheme="minorHAnsi"/>
          <w:color w:val="auto"/>
        </w:rPr>
      </w:pPr>
    </w:p>
    <w:p w14:paraId="57882F53" w14:textId="1CEF09A2" w:rsidR="007E6A29" w:rsidRDefault="00597F8E" w:rsidP="005A6A2D">
      <w:pPr>
        <w:rPr>
          <w:rFonts w:asciiTheme="minorHAnsi" w:hAnsiTheme="minorHAnsi" w:cstheme="minorHAnsi"/>
          <w:color w:val="auto"/>
        </w:rPr>
      </w:pPr>
      <w:r w:rsidRPr="001F62E5">
        <w:rPr>
          <w:rFonts w:asciiTheme="minorHAnsi" w:hAnsiTheme="minorHAnsi" w:cstheme="minorHAnsi"/>
          <w:color w:val="auto"/>
        </w:rPr>
        <w:t xml:space="preserve">The GOHAI is a self-reported measure of oral health </w:t>
      </w:r>
      <w:r w:rsidR="00601C9C" w:rsidRPr="001F62E5">
        <w:rPr>
          <w:rFonts w:asciiTheme="minorHAnsi" w:hAnsiTheme="minorHAnsi" w:cstheme="minorHAnsi"/>
          <w:color w:val="auto"/>
        </w:rPr>
        <w:t xml:space="preserve">quality of life </w:t>
      </w:r>
      <w:r w:rsidRPr="001F62E5">
        <w:rPr>
          <w:rFonts w:asciiTheme="minorHAnsi" w:hAnsiTheme="minorHAnsi" w:cstheme="minorHAnsi"/>
          <w:color w:val="auto"/>
        </w:rPr>
        <w:t>status in older adults</w:t>
      </w:r>
      <w:r w:rsidR="009302E1" w:rsidRPr="001F62E5">
        <w:rPr>
          <w:rFonts w:asciiTheme="minorHAnsi" w:hAnsiTheme="minorHAnsi" w:cstheme="minorHAnsi"/>
          <w:color w:val="auto"/>
        </w:rPr>
        <w:fldChar w:fldCharType="begin" w:fldLock="1"/>
      </w:r>
      <w:r w:rsidR="00EE1E49" w:rsidRPr="001F62E5">
        <w:rPr>
          <w:rFonts w:asciiTheme="minorHAnsi" w:hAnsiTheme="minorHAnsi" w:cstheme="minorHAnsi"/>
          <w:color w:val="auto"/>
        </w:rPr>
        <w:instrText>ADDIN CSL_CITATION {"citationItems":[{"id":"ITEM-1","itemData":{"PMID":"2229624","abstract":"The development of measures for assessing oral health status is essential to the evolution and maturation of a scientific knowledge base in geriatric dentistry. The literature suggests a high prevalence of dental diseases in older adults, yet valid and reliable instruments to assess the impact of oral diseases on older individuals or populations are lacking. This paper describes the rationale for and the development of the Geriatric Oral Health Assessment Index (GOHAI), a self-reported measure designed to assess the oral health problems of older adults. Following a review of the literature and consultation with health care providers and patients, a pilot instrument was developed. The GOHAI was initially tested on a convenience sample of 87 older adults. A revised instrument was then administered to a sample of 1755 Medicare recipients in Los Angeles County. The GOHAI demonstrated a high level of internal consistency and reliability as measured by a Cronbach's alpha of 0.79. Associations of the GOHAI with a single-item rating of dental health and with clinical and sociodemographic supported the construct validity of the index. Having fewer teeth, wearing a removable denture and perceiving the need for dental treatment were significantly related to a worse (lower) GOHAI score. Respondents who were white, well educated, and with a higher annual household income were more likely to have a high GOHAI score, indicating fewer dental problems. Additional applications of the GOHAI are necessary to further evaluate the instrument's validity and reliability, and to establish population norms of oral health in older adult populations as measured by the GOHAI.","author":[{"dropping-particle":"","family":"Atchison KA1","given":"Dolan TA.","non-dropping-particle":"","parse-names":false,"suffix":""}],"container-title":"Journal of dental education","id":"ITEM-1","issue":"11","issued":{"date-parts":[["1990"]]},"page":"680-687","title":"Development of the Geriatric Oral Health Assessment Index.","type":"article-journal","volume":"54"},"uris":["http://www.mendeley.com/documents/?uuid=e38bae8a-6cf1-431f-8c99-3c37474d5ef1"]}],"mendeley":{"formattedCitation":"&lt;sup&gt;9&lt;/sup&gt;","plainTextFormattedCitation":"9","previouslyFormattedCitation":"&lt;sup&gt;9&lt;/sup&gt;"},"properties":{"noteIndex":0},"schema":"https://github.com/citation-style-language/schema/raw/master/csl-citation.json"}</w:instrText>
      </w:r>
      <w:r w:rsidR="009302E1" w:rsidRPr="001F62E5">
        <w:rPr>
          <w:rFonts w:asciiTheme="minorHAnsi" w:hAnsiTheme="minorHAnsi" w:cstheme="minorHAnsi"/>
          <w:color w:val="auto"/>
        </w:rPr>
        <w:fldChar w:fldCharType="separate"/>
      </w:r>
      <w:r w:rsidR="009302E1" w:rsidRPr="001F62E5">
        <w:rPr>
          <w:rFonts w:asciiTheme="minorHAnsi" w:hAnsiTheme="minorHAnsi" w:cstheme="minorHAnsi"/>
          <w:noProof/>
          <w:color w:val="auto"/>
          <w:vertAlign w:val="superscript"/>
        </w:rPr>
        <w:t>9</w:t>
      </w:r>
      <w:r w:rsidR="009302E1" w:rsidRPr="001F62E5">
        <w:rPr>
          <w:rFonts w:asciiTheme="minorHAnsi" w:hAnsiTheme="minorHAnsi" w:cstheme="minorHAnsi"/>
          <w:color w:val="auto"/>
        </w:rPr>
        <w:fldChar w:fldCharType="end"/>
      </w:r>
      <w:r w:rsidR="003716AB" w:rsidRPr="001F62E5">
        <w:rPr>
          <w:rFonts w:asciiTheme="minorHAnsi" w:hAnsiTheme="minorHAnsi" w:cstheme="minorHAnsi"/>
          <w:color w:val="auto"/>
        </w:rPr>
        <w:t xml:space="preserve">. </w:t>
      </w:r>
      <w:r w:rsidR="00763C00" w:rsidRPr="001F62E5">
        <w:rPr>
          <w:rFonts w:asciiTheme="minorHAnsi" w:hAnsiTheme="minorHAnsi" w:cstheme="minorHAnsi"/>
          <w:color w:val="auto"/>
        </w:rPr>
        <w:t>The survey has 12 questions that rate oral function, oral pain and discomfort</w:t>
      </w:r>
      <w:r w:rsidR="00826602" w:rsidRPr="001F62E5">
        <w:rPr>
          <w:rFonts w:asciiTheme="minorHAnsi" w:hAnsiTheme="minorHAnsi" w:cstheme="minorHAnsi"/>
          <w:color w:val="auto"/>
        </w:rPr>
        <w:t>,</w:t>
      </w:r>
      <w:r w:rsidR="00CD3A94" w:rsidRPr="001F62E5">
        <w:rPr>
          <w:rFonts w:asciiTheme="minorHAnsi" w:hAnsiTheme="minorHAnsi" w:cstheme="minorHAnsi"/>
          <w:color w:val="auto"/>
        </w:rPr>
        <w:t xml:space="preserve"> and psychosocial impacts</w:t>
      </w:r>
      <w:r w:rsidR="00D054A3" w:rsidRPr="001F62E5">
        <w:rPr>
          <w:rFonts w:asciiTheme="minorHAnsi" w:hAnsiTheme="minorHAnsi" w:cstheme="minorHAnsi"/>
          <w:color w:val="auto"/>
        </w:rPr>
        <w:t xml:space="preserve"> (</w:t>
      </w:r>
      <w:r w:rsidR="00D054A3" w:rsidRPr="00FD712E">
        <w:rPr>
          <w:rFonts w:asciiTheme="minorHAnsi" w:hAnsiTheme="minorHAnsi" w:cstheme="minorHAnsi"/>
          <w:b/>
          <w:bCs/>
          <w:color w:val="auto"/>
        </w:rPr>
        <w:t>Table 1</w:t>
      </w:r>
      <w:r w:rsidR="00D054A3" w:rsidRPr="001F62E5">
        <w:rPr>
          <w:rFonts w:asciiTheme="minorHAnsi" w:hAnsiTheme="minorHAnsi" w:cstheme="minorHAnsi"/>
          <w:color w:val="auto"/>
        </w:rPr>
        <w:t>)</w:t>
      </w:r>
      <w:r w:rsidR="003716AB" w:rsidRPr="001F62E5">
        <w:rPr>
          <w:rFonts w:asciiTheme="minorHAnsi" w:hAnsiTheme="minorHAnsi" w:cstheme="minorHAnsi"/>
          <w:color w:val="auto"/>
        </w:rPr>
        <w:t xml:space="preserve">. </w:t>
      </w:r>
      <w:r w:rsidR="00A65FF5" w:rsidRPr="001F62E5">
        <w:rPr>
          <w:rFonts w:asciiTheme="minorHAnsi" w:hAnsiTheme="minorHAnsi" w:cstheme="minorHAnsi"/>
          <w:color w:val="auto"/>
        </w:rPr>
        <w:t>U</w:t>
      </w:r>
      <w:r w:rsidRPr="001F62E5">
        <w:rPr>
          <w:rFonts w:asciiTheme="minorHAnsi" w:hAnsiTheme="minorHAnsi" w:cstheme="minorHAnsi"/>
          <w:color w:val="auto"/>
        </w:rPr>
        <w:t>sed to assess oral health in over 200 scientific publications</w:t>
      </w:r>
      <w:r w:rsidR="00A65FF5" w:rsidRPr="001F62E5">
        <w:rPr>
          <w:rFonts w:asciiTheme="minorHAnsi" w:hAnsiTheme="minorHAnsi" w:cstheme="minorHAnsi"/>
          <w:color w:val="auto"/>
        </w:rPr>
        <w:t>,</w:t>
      </w:r>
      <w:r w:rsidRPr="001F62E5">
        <w:rPr>
          <w:rFonts w:asciiTheme="minorHAnsi" w:hAnsiTheme="minorHAnsi" w:cstheme="minorHAnsi"/>
          <w:color w:val="auto"/>
        </w:rPr>
        <w:t xml:space="preserve"> </w:t>
      </w:r>
      <w:r w:rsidR="00A65FF5" w:rsidRPr="001F62E5">
        <w:rPr>
          <w:rFonts w:asciiTheme="minorHAnsi" w:hAnsiTheme="minorHAnsi" w:cstheme="minorHAnsi"/>
          <w:color w:val="auto"/>
        </w:rPr>
        <w:t>t</w:t>
      </w:r>
      <w:r w:rsidRPr="001F62E5">
        <w:rPr>
          <w:rFonts w:asciiTheme="minorHAnsi" w:hAnsiTheme="minorHAnsi" w:cstheme="minorHAnsi"/>
          <w:color w:val="auto"/>
        </w:rPr>
        <w:t>he GOHAI questionnaire has been shown to be sensitive to the provisions of dental care</w:t>
      </w:r>
      <w:r w:rsidR="00EE1E49" w:rsidRPr="001F62E5">
        <w:rPr>
          <w:rFonts w:asciiTheme="minorHAnsi" w:hAnsiTheme="minorHAnsi" w:cstheme="minorHAnsi"/>
          <w:color w:val="auto"/>
        </w:rPr>
        <w:fldChar w:fldCharType="begin" w:fldLock="1"/>
      </w:r>
      <w:r w:rsidR="00EE1E49" w:rsidRPr="001F62E5">
        <w:rPr>
          <w:rFonts w:asciiTheme="minorHAnsi" w:hAnsiTheme="minorHAnsi" w:cstheme="minorHAnsi"/>
          <w:color w:val="auto"/>
        </w:rPr>
        <w:instrText>ADDIN CSL_CITATION {"citationItems":[{"id":"ITEM-1","itemData":{"ISSN":"0022-0337","PMID":"9024341","abstract":"The sensitivity of the Geriatric Oral Health Assessment Index (GOHAI) to dental treatment was evaluated using data from a community-based oral health promotion project. Ninety-six subjects completed baseline and twenty-four-month follow-up interviews that included the GOHAI as well as other self-reported measures of oral health. Subjects were predominantly white, female, not currently married, with less than a high school education, and had average age of seventy-six years at baseline. Through the health promotion project, participants were offered low cost diagnostic and preventive services on a sliding fee basis. At twenty-four months, subjects' records were abstracted regarding the receipt of dental hygiene, transportation, emergency, diagnostic, restorative, and prosthodontic services. Subjects were also asked about dental expenditures in the previous year and the type of dental care received, regardless of the source of care. The mean change in GOHAI scores from baseline to the twenty-four-month interview was 2.2 (std. dev. 6.6) and ranged from -15 to 30. Findings suggest that the GOHAI is sensitive to the provision of dental care, although additional research is needed to understand the impact of various dental services on the individual items of the GOHAI, as well as the overall index score. The potential applications of self-reported oral health outcome measures such as the GOHAI in dental education are discussed.","author":[{"dropping-particle":"","family":"Dolan","given":"T A","non-dropping-particle":"","parse-names":false,"suffix":""}],"container-title":"Journal of dental education","id":"ITEM-1","issue":"1","issued":{"date-parts":[["1997","1"]]},"page":"37-46","title":"The sensitivity of the Geriatric Oral Health Assessment Index to dental care.","type":"article-journal","volume":"61"},"uris":["http://www.mendeley.com/documents/?uuid=54e9665d-a59c-3e3a-a073-c7de9cf4f4fb"]}],"mendeley":{"formattedCitation":"&lt;sup&gt;13&lt;/sup&gt;","plainTextFormattedCitation":"13","previouslyFormattedCitation":"&lt;sup&gt;13&lt;/sup&gt;"},"properties":{"noteIndex":0},"schema":"https://github.com/citation-style-language/schema/raw/master/csl-citation.json"}</w:instrText>
      </w:r>
      <w:r w:rsidR="00EE1E49" w:rsidRPr="001F62E5">
        <w:rPr>
          <w:rFonts w:asciiTheme="minorHAnsi" w:hAnsiTheme="minorHAnsi" w:cstheme="minorHAnsi"/>
          <w:color w:val="auto"/>
        </w:rPr>
        <w:fldChar w:fldCharType="separate"/>
      </w:r>
      <w:r w:rsidR="00EE1E49" w:rsidRPr="001F62E5">
        <w:rPr>
          <w:rFonts w:asciiTheme="minorHAnsi" w:hAnsiTheme="minorHAnsi" w:cstheme="minorHAnsi"/>
          <w:noProof/>
          <w:color w:val="auto"/>
          <w:vertAlign w:val="superscript"/>
        </w:rPr>
        <w:t>13</w:t>
      </w:r>
      <w:r w:rsidR="00EE1E49" w:rsidRPr="001F62E5">
        <w:rPr>
          <w:rFonts w:asciiTheme="minorHAnsi" w:hAnsiTheme="minorHAnsi" w:cstheme="minorHAnsi"/>
          <w:color w:val="auto"/>
        </w:rPr>
        <w:fldChar w:fldCharType="end"/>
      </w:r>
      <w:r w:rsidRPr="001F62E5">
        <w:rPr>
          <w:rFonts w:asciiTheme="minorHAnsi" w:hAnsiTheme="minorHAnsi" w:cstheme="minorHAnsi"/>
          <w:color w:val="auto"/>
        </w:rPr>
        <w:t xml:space="preserve"> and to predict subjec</w:t>
      </w:r>
      <w:r w:rsidR="00EE1E49" w:rsidRPr="001F62E5">
        <w:rPr>
          <w:rFonts w:asciiTheme="minorHAnsi" w:hAnsiTheme="minorHAnsi" w:cstheme="minorHAnsi"/>
          <w:color w:val="auto"/>
        </w:rPr>
        <w:t>tive well-being after 10 years</w:t>
      </w:r>
      <w:r w:rsidR="00EE1E49" w:rsidRPr="001F62E5">
        <w:rPr>
          <w:rFonts w:asciiTheme="minorHAnsi" w:hAnsiTheme="minorHAnsi" w:cstheme="minorHAnsi"/>
          <w:color w:val="auto"/>
        </w:rPr>
        <w:fldChar w:fldCharType="begin" w:fldLock="1"/>
      </w:r>
      <w:r w:rsidR="00EE1E49" w:rsidRPr="001F62E5">
        <w:rPr>
          <w:rFonts w:asciiTheme="minorHAnsi" w:hAnsiTheme="minorHAnsi" w:cstheme="minorHAnsi"/>
          <w:color w:val="auto"/>
        </w:rPr>
        <w:instrText>ADDIN CSL_CITATION {"citationItems":[{"id":"ITEM-1","itemData":{"DOI":"10.1111/cdoe.12416","ISSN":"16000528","abstract":"Objective: The objective of this study was to evaluate possible longitudinal associations between oral health‐related quality of life (OHRQoL) and subjective well‐being among quinquagenarians and septuagenarians over up to 10 years of clinical observation. Methods: This research is part of the \"Interdisciplinary Study on Adult Development and Aging (ILSE).\" All participants lived in an urban region of southwest Germany. One hundred and fifty‐two participants born in 1930–1932 (older cohort, OC; n = 54) and 1950–1952 (younger cohort, YC; n = 98) underwent comprehensive psychological, medical and dental examinations at baseline and up to 10 years thereafter. The Geriatric Oral Health Assessment Index (GOHAI) was used to assess OHRQoL. The Philadelphia Geriatric Center Morale Scale (PGCMS), general life satisfaction (GLS) and individuals' general satisfaction with their health (SWH) were used to evaluate subjective well‐being. Regression models and structural equation modelling (SEM) were used to analyse the longitudinal associations between OHRQoL and subjective well‐being. Results: A cross‐lagged prediction model revealed a positive association between baseline OHRQoL and subjective well‐being across 10 years for both birth cohorts, OC [0.49 (0.21; 0.69)] and YC [0.36 (0.24; 0.52)]. However, higher subjective well‐being at baseline was not a predictor of better OHRQoL 10 years later for either cohort. Conclusions: OHRQoL seems to be a substantial predictor of subjective well‐being in quinquagenarians and septuagenarians across the rather long observational period. Further studies with larger sample sizes are required to confirm this finding. [ABSTRACT FROM AUTHOR]","author":[{"dropping-particle":"","family":"Klotz","given":"Anna Luisa","non-dropping-particle":"","parse-names":false,"suffix":""},{"dropping-particle":"","family":"Tauber","given":"Benjamin","non-dropping-particle":"","parse-names":false,"suffix":""},{"dropping-particle":"","family":"Schubert","given":"Anna Lena","non-dropping-particle":"","parse-names":false,"suffix":""},{"dropping-particle":"","family":"Hassel","given":"Alexander Jochen","non-dropping-particle":"","parse-names":false,"suffix":""},{"dropping-particle":"","family":"Schröder","given":"Johannes","non-dropping-particle":"","parse-names":false,"suffix":""},{"dropping-particle":"","family":"Wahl","given":"Hans Werner","non-dropping-particle":"","parse-names":false,"suffix":""},{"dropping-particle":"","family":"Rammelsberg","given":"Peter","non-dropping-particle":"","parse-names":false,"suffix":""},{"dropping-particle":"","family":"Zenthöfer","given":"Andreas","non-dropping-particle":"","parse-names":false,"suffix":""}],"container-title":"Community Dentistry and Oral Epidemiology","id":"ITEM-1","issue":"6","issued":{"date-parts":[["2018"]]},"page":"631-638","title":"Oral health-related quality of life as a predictor of subjective well-being among older adults—A decade-long longitudinal cohort study","type":"article-journal","volume":"46"},"uris":["http://www.mendeley.com/documents/?uuid=f8fdf7c1-66d6-426f-b53d-4cb79651eefa"]}],"mendeley":{"formattedCitation":"&lt;sup&gt;14&lt;/sup&gt;","plainTextFormattedCitation":"14","previouslyFormattedCitation":"&lt;sup&gt;14&lt;/sup&gt;"},"properties":{"noteIndex":0},"schema":"https://github.com/citation-style-language/schema/raw/master/csl-citation.json"}</w:instrText>
      </w:r>
      <w:r w:rsidR="00EE1E49" w:rsidRPr="001F62E5">
        <w:rPr>
          <w:rFonts w:asciiTheme="minorHAnsi" w:hAnsiTheme="minorHAnsi" w:cstheme="minorHAnsi"/>
          <w:color w:val="auto"/>
        </w:rPr>
        <w:fldChar w:fldCharType="separate"/>
      </w:r>
      <w:r w:rsidR="00EE1E49" w:rsidRPr="001F62E5">
        <w:rPr>
          <w:rFonts w:asciiTheme="minorHAnsi" w:hAnsiTheme="minorHAnsi" w:cstheme="minorHAnsi"/>
          <w:noProof/>
          <w:color w:val="auto"/>
          <w:vertAlign w:val="superscript"/>
        </w:rPr>
        <w:t>14</w:t>
      </w:r>
      <w:r w:rsidR="00EE1E49" w:rsidRPr="001F62E5">
        <w:rPr>
          <w:rFonts w:asciiTheme="minorHAnsi" w:hAnsiTheme="minorHAnsi" w:cstheme="minorHAnsi"/>
          <w:color w:val="auto"/>
        </w:rPr>
        <w:fldChar w:fldCharType="end"/>
      </w:r>
      <w:r w:rsidRPr="001F62E5">
        <w:rPr>
          <w:rFonts w:asciiTheme="minorHAnsi" w:hAnsiTheme="minorHAnsi" w:cstheme="minorHAnsi"/>
          <w:color w:val="auto"/>
        </w:rPr>
        <w:t xml:space="preserve">. </w:t>
      </w:r>
      <w:r w:rsidR="00703F85" w:rsidRPr="001F62E5">
        <w:rPr>
          <w:rFonts w:asciiTheme="minorHAnsi" w:hAnsiTheme="minorHAnsi" w:cstheme="minorHAnsi"/>
          <w:color w:val="auto"/>
        </w:rPr>
        <w:t xml:space="preserve">Furthermore, </w:t>
      </w:r>
      <w:r w:rsidR="00826602" w:rsidRPr="001F62E5">
        <w:rPr>
          <w:rFonts w:asciiTheme="minorHAnsi" w:hAnsiTheme="minorHAnsi" w:cstheme="minorHAnsi"/>
          <w:color w:val="auto"/>
        </w:rPr>
        <w:t>a caregiver can complete the GOHAI</w:t>
      </w:r>
      <w:r w:rsidR="0063490F" w:rsidRPr="001F62E5">
        <w:rPr>
          <w:rFonts w:asciiTheme="minorHAnsi" w:hAnsiTheme="minorHAnsi" w:cstheme="minorHAnsi"/>
          <w:color w:val="auto"/>
        </w:rPr>
        <w:t xml:space="preserve"> if the patient is una</w:t>
      </w:r>
      <w:r w:rsidR="00EE1E49" w:rsidRPr="001F62E5">
        <w:rPr>
          <w:rFonts w:asciiTheme="minorHAnsi" w:hAnsiTheme="minorHAnsi" w:cstheme="minorHAnsi"/>
          <w:color w:val="auto"/>
        </w:rPr>
        <w:t>ble to communicate effectively</w:t>
      </w:r>
      <w:r w:rsidR="00EE1E49" w:rsidRPr="001F62E5">
        <w:rPr>
          <w:rFonts w:asciiTheme="minorHAnsi" w:hAnsiTheme="minorHAnsi" w:cstheme="minorHAnsi"/>
          <w:color w:val="auto"/>
        </w:rPr>
        <w:fldChar w:fldCharType="begin" w:fldLock="1"/>
      </w:r>
      <w:r w:rsidR="0020484E" w:rsidRPr="001F62E5">
        <w:rPr>
          <w:rFonts w:asciiTheme="minorHAnsi" w:hAnsiTheme="minorHAnsi" w:cstheme="minorHAnsi"/>
          <w:color w:val="auto"/>
        </w:rPr>
        <w:instrText>ADDIN CSL_CITATION {"citationItems":[{"id":"ITEM-1","itemData":{"DOI":"10.1111/j.1600-0528.2006.00370.x","ISSN":"03015661","abstract":"OBJECTIVES: To assess the agreement between patients' and caregivers' (CGs) assessment of patients' oral health-related quality of life (OHRQoL) during the acute stage of their hospitalization. METHODS: A sample of 161 consecutive patients admitted to hospital following stroke and their CGs. Patients and CGs were interviewed independently about the impact of oral health status on the life quality of the patient employing the General Oral Health Assessment Index (GOHAI). Agreement of impact was assessed by comparison (agreement at the group level) and correlation analyses (agreement of individual patient-CG pairs). RESULTS: The response rate was 76% with 121 pairs of patients and CGs participating. At the group level, variations in patient's own and CG GOHAI scores were found (P &lt; 0.001). The CGs underestimated the impact of oral health on life quality, particularly with respect to aspects of psychosocial functioning compared with patients' own perceptions. However, the bias in reports was small (standardized difference = 0.43). The mean absolute difference in overall scores constituted 8% of the possible range of GOHAI scores. At the individual patient-CG pair level, the intraclass correlation coefficient for GOHAI scores was 0.73 (95% CI 0.61-0.82), indicating substantial agreement. CONCLUSION: At the group and individual level there was adequate agreement between patients' and CGs' assessment of patients' OHRQoL during the acute stage of their hospitalization. The findings have implications in the use of CGs as proxies in assessing oral health when patients' own assessment may be difficult to obtain.","author":[{"dropping-particle":"","family":"Zhu","given":"H. W.","non-dropping-particle":"","parse-names":false,"suffix":""},{"dropping-particle":"","family":"McGrath","given":"C.","non-dropping-particle":"","parse-names":false,"suffix":""},{"dropping-particle":"","family":"McMillan","given":"A. S.","non-dropping-particle":"","parse-names":false,"suffix":""},{"dropping-particle":"","family":"Li","given":"L. S.W.","non-dropping-particle":"","parse-names":false,"suffix":""}],"container-title":"Community Dentistry and Oral Epidemiology","id":"ITEM-1","issue":"1","issued":{"date-parts":[["2008"]]},"page":"27-33","title":"Can caregivers be used in assessing oral health-related quality of life among patients hospitalized for acute medical conditions?","type":"article-journal","volume":"36"},"uris":["http://www.mendeley.com/documents/?uuid=5e2430b9-9673-4d46-8f53-0d9faf55c8aa"]}],"mendeley":{"formattedCitation":"&lt;sup&gt;15&lt;/sup&gt;","plainTextFormattedCitation":"15","previouslyFormattedCitation":"&lt;sup&gt;15&lt;/sup&gt;"},"properties":{"noteIndex":0},"schema":"https://github.com/citation-style-language/schema/raw/master/csl-citation.json"}</w:instrText>
      </w:r>
      <w:r w:rsidR="00EE1E49" w:rsidRPr="001F62E5">
        <w:rPr>
          <w:rFonts w:asciiTheme="minorHAnsi" w:hAnsiTheme="minorHAnsi" w:cstheme="minorHAnsi"/>
          <w:color w:val="auto"/>
        </w:rPr>
        <w:fldChar w:fldCharType="separate"/>
      </w:r>
      <w:r w:rsidR="00EE1E49" w:rsidRPr="001F62E5">
        <w:rPr>
          <w:rFonts w:asciiTheme="minorHAnsi" w:hAnsiTheme="minorHAnsi" w:cstheme="minorHAnsi"/>
          <w:noProof/>
          <w:color w:val="auto"/>
          <w:vertAlign w:val="superscript"/>
        </w:rPr>
        <w:t>15</w:t>
      </w:r>
      <w:r w:rsidR="00EE1E49" w:rsidRPr="001F62E5">
        <w:rPr>
          <w:rFonts w:asciiTheme="minorHAnsi" w:hAnsiTheme="minorHAnsi" w:cstheme="minorHAnsi"/>
          <w:color w:val="auto"/>
        </w:rPr>
        <w:fldChar w:fldCharType="end"/>
      </w:r>
      <w:r w:rsidR="00EE1E49" w:rsidRPr="001F62E5">
        <w:rPr>
          <w:rFonts w:asciiTheme="minorHAnsi" w:hAnsiTheme="minorHAnsi" w:cstheme="minorHAnsi"/>
          <w:color w:val="auto"/>
        </w:rPr>
        <w:t>.</w:t>
      </w:r>
      <w:r w:rsidR="0063490F" w:rsidRPr="001F62E5">
        <w:rPr>
          <w:rFonts w:asciiTheme="minorHAnsi" w:hAnsiTheme="minorHAnsi" w:cstheme="minorHAnsi"/>
          <w:color w:val="auto"/>
        </w:rPr>
        <w:t xml:space="preserve"> </w:t>
      </w:r>
    </w:p>
    <w:p w14:paraId="33AB00CE" w14:textId="77777777" w:rsidR="007E6A29" w:rsidRDefault="007E6A29" w:rsidP="005A6A2D">
      <w:pPr>
        <w:rPr>
          <w:rFonts w:asciiTheme="minorHAnsi" w:hAnsiTheme="minorHAnsi" w:cstheme="minorHAnsi"/>
          <w:color w:val="auto"/>
        </w:rPr>
      </w:pPr>
    </w:p>
    <w:p w14:paraId="0D896E95" w14:textId="123C6FDF" w:rsidR="007219DC" w:rsidRPr="001F62E5" w:rsidRDefault="006E79FA" w:rsidP="005A6A2D">
      <w:pPr>
        <w:rPr>
          <w:rFonts w:asciiTheme="minorHAnsi" w:hAnsiTheme="minorHAnsi" w:cstheme="minorHAnsi"/>
          <w:color w:val="auto"/>
        </w:rPr>
      </w:pPr>
      <w:r w:rsidRPr="001F62E5">
        <w:rPr>
          <w:rFonts w:asciiTheme="minorHAnsi" w:hAnsiTheme="minorHAnsi" w:cstheme="minorHAnsi"/>
          <w:color w:val="auto"/>
        </w:rPr>
        <w:t>S</w:t>
      </w:r>
      <w:r w:rsidR="00597F8E" w:rsidRPr="001F62E5">
        <w:rPr>
          <w:rFonts w:asciiTheme="minorHAnsi" w:hAnsiTheme="minorHAnsi" w:cstheme="minorHAnsi"/>
          <w:color w:val="auto"/>
        </w:rPr>
        <w:t xml:space="preserve">everal questionnaires </w:t>
      </w:r>
      <w:r w:rsidRPr="001F62E5">
        <w:rPr>
          <w:rFonts w:asciiTheme="minorHAnsi" w:hAnsiTheme="minorHAnsi" w:cstheme="minorHAnsi"/>
          <w:color w:val="auto"/>
        </w:rPr>
        <w:t>exist to measure oral health-related quality of life</w:t>
      </w:r>
      <w:r w:rsidR="00826602" w:rsidRPr="001F62E5">
        <w:rPr>
          <w:rFonts w:asciiTheme="minorHAnsi" w:hAnsiTheme="minorHAnsi" w:cstheme="minorHAnsi"/>
          <w:color w:val="auto"/>
        </w:rPr>
        <w:t>;</w:t>
      </w:r>
      <w:r w:rsidRPr="001F62E5">
        <w:rPr>
          <w:rFonts w:asciiTheme="minorHAnsi" w:hAnsiTheme="minorHAnsi" w:cstheme="minorHAnsi"/>
          <w:color w:val="auto"/>
        </w:rPr>
        <w:t xml:space="preserve"> the most </w:t>
      </w:r>
      <w:r w:rsidR="00EE1E49" w:rsidRPr="001F62E5">
        <w:rPr>
          <w:rFonts w:asciiTheme="minorHAnsi" w:hAnsiTheme="minorHAnsi" w:cstheme="minorHAnsi"/>
          <w:color w:val="auto"/>
        </w:rPr>
        <w:t>popular</w:t>
      </w:r>
      <w:r w:rsidR="0033708F" w:rsidRPr="001F62E5">
        <w:rPr>
          <w:rFonts w:asciiTheme="minorHAnsi" w:hAnsiTheme="minorHAnsi" w:cstheme="minorHAnsi"/>
          <w:color w:val="auto"/>
        </w:rPr>
        <w:t xml:space="preserve"> </w:t>
      </w:r>
      <w:r w:rsidRPr="001F62E5">
        <w:rPr>
          <w:rFonts w:asciiTheme="minorHAnsi" w:hAnsiTheme="minorHAnsi" w:cstheme="minorHAnsi"/>
          <w:color w:val="auto"/>
        </w:rPr>
        <w:t xml:space="preserve">include </w:t>
      </w:r>
      <w:r w:rsidR="00597F8E" w:rsidRPr="001F62E5">
        <w:rPr>
          <w:rFonts w:asciiTheme="minorHAnsi" w:hAnsiTheme="minorHAnsi" w:cstheme="minorHAnsi"/>
          <w:color w:val="auto"/>
        </w:rPr>
        <w:t>the Oral Impacts on Daily Performances (O</w:t>
      </w:r>
      <w:r w:rsidR="004A4B0B" w:rsidRPr="001F62E5">
        <w:rPr>
          <w:rFonts w:asciiTheme="minorHAnsi" w:hAnsiTheme="minorHAnsi" w:cstheme="minorHAnsi"/>
          <w:color w:val="auto"/>
        </w:rPr>
        <w:t>IDP)</w:t>
      </w:r>
      <w:r w:rsidR="0020484E" w:rsidRPr="001F62E5">
        <w:rPr>
          <w:rFonts w:asciiTheme="minorHAnsi" w:hAnsiTheme="minorHAnsi" w:cstheme="minorHAnsi"/>
          <w:color w:val="auto"/>
        </w:rPr>
        <w:fldChar w:fldCharType="begin" w:fldLock="1"/>
      </w:r>
      <w:r w:rsidR="0020484E" w:rsidRPr="001F62E5">
        <w:rPr>
          <w:rFonts w:asciiTheme="minorHAnsi" w:hAnsiTheme="minorHAnsi" w:cstheme="minorHAnsi"/>
          <w:color w:val="auto"/>
        </w:rPr>
        <w:instrText>ADDIN CSL_CITATION {"citationItems":[{"id":"ITEM-1","itemData":{"author":[{"dropping-particle":"","family":"Adulyanon","given":"S","non-dropping-particle":"","parse-names":false,"suffix":""},{"dropping-particle":"","family":"Shieham","given":"A","non-dropping-particle":"","parse-names":false,"suffix":""}],"container-title":"Measuring oral health and quality of life","editor":[{"dropping-particle":"","family":"Slade","given":"G D","non-dropping-particle":"","parse-names":false,"suffix":""}],"id":"ITEM-1","issued":{"date-parts":[["1997"]]},"page":"152-160","publisher":"Chapel Hill: University of North Carolina, Dental Ecology","title":"Oral Impacts on daily performances.","type":"chapter"},"uris":["http://www.mendeley.com/documents/?uuid=22a97598-9c42-45ef-a30e-2594a1c74d4c"]}],"mendeley":{"formattedCitation":"&lt;sup&gt;16&lt;/sup&gt;","plainTextFormattedCitation":"16","previouslyFormattedCitation":"&lt;sup&gt;16&lt;/sup&gt;"},"properties":{"noteIndex":0},"schema":"https://github.com/citation-style-language/schema/raw/master/csl-citation.json"}</w:instrText>
      </w:r>
      <w:r w:rsidR="0020484E" w:rsidRPr="001F62E5">
        <w:rPr>
          <w:rFonts w:asciiTheme="minorHAnsi" w:hAnsiTheme="minorHAnsi" w:cstheme="minorHAnsi"/>
          <w:color w:val="auto"/>
        </w:rPr>
        <w:fldChar w:fldCharType="separate"/>
      </w:r>
      <w:r w:rsidR="0020484E" w:rsidRPr="001F62E5">
        <w:rPr>
          <w:rFonts w:asciiTheme="minorHAnsi" w:hAnsiTheme="minorHAnsi" w:cstheme="minorHAnsi"/>
          <w:noProof/>
          <w:color w:val="auto"/>
          <w:vertAlign w:val="superscript"/>
        </w:rPr>
        <w:t>16</w:t>
      </w:r>
      <w:r w:rsidR="0020484E" w:rsidRPr="001F62E5">
        <w:rPr>
          <w:rFonts w:asciiTheme="minorHAnsi" w:hAnsiTheme="minorHAnsi" w:cstheme="minorHAnsi"/>
          <w:color w:val="auto"/>
        </w:rPr>
        <w:fldChar w:fldCharType="end"/>
      </w:r>
      <w:r w:rsidR="0020484E" w:rsidRPr="001F62E5">
        <w:rPr>
          <w:rFonts w:asciiTheme="minorHAnsi" w:hAnsiTheme="minorHAnsi" w:cstheme="minorHAnsi"/>
          <w:color w:val="auto"/>
        </w:rPr>
        <w:t>,</w:t>
      </w:r>
      <w:r w:rsidR="004A4B0B" w:rsidRPr="001F62E5">
        <w:rPr>
          <w:rFonts w:asciiTheme="minorHAnsi" w:hAnsiTheme="minorHAnsi" w:cstheme="minorHAnsi"/>
          <w:color w:val="auto"/>
        </w:rPr>
        <w:t xml:space="preserve"> the Or</w:t>
      </w:r>
      <w:r w:rsidR="0020484E" w:rsidRPr="001F62E5">
        <w:rPr>
          <w:rFonts w:asciiTheme="minorHAnsi" w:hAnsiTheme="minorHAnsi" w:cstheme="minorHAnsi"/>
          <w:color w:val="auto"/>
        </w:rPr>
        <w:t>al Health Impact Profile (OHIP)</w:t>
      </w:r>
      <w:r w:rsidR="0020484E" w:rsidRPr="001F62E5">
        <w:rPr>
          <w:rFonts w:asciiTheme="minorHAnsi" w:hAnsiTheme="minorHAnsi" w:cstheme="minorHAnsi"/>
          <w:color w:val="auto"/>
        </w:rPr>
        <w:fldChar w:fldCharType="begin" w:fldLock="1"/>
      </w:r>
      <w:r w:rsidR="0020484E" w:rsidRPr="001F62E5">
        <w:rPr>
          <w:rFonts w:asciiTheme="minorHAnsi" w:hAnsiTheme="minorHAnsi" w:cstheme="minorHAnsi"/>
          <w:color w:val="auto"/>
        </w:rPr>
        <w:instrText>ADDIN CSL_CITATION {"citationItems":[{"id":"ITEM-1","itemData":{"PMID":"8193981","abstract":"The capacity of dental clinicians and researchers to assess oral health and to advocate for dental care has been hampered by limitations in measurements of the levels of dysfunction, discomfort and disability associated with oral disorders. The purpose of this research was to develop and test the Oral Health Impact Profile (OHIP), a scaled index of the social impact of oral disorders which draws on a theoretical hierarchy of oral health outcomes. Forty nine unique statements describing the consequences of oral disorders were initially derived from 535 statements obtained in interviews with 64 dental patients. The relative importance of statements within each of seven conceptual subscales was assessed by 328 persons using Thurstone's method of paired comparisons. The consistency of their judgements was confirmed (Kendall's mu, P &lt; 0.05). The reliability of the instrument was evaluated in a cohort of 122 persons aged 60 years and over. Internal reliability of six subscales was high (Cronbach's alpha, 0.70-0.83) and test-retest reliability (intraclass correlation coefficient, 0.42-0.77) demonstrated stability. Validity was examined using longitudinal data from the 60 years and over cohort where the OHIP's capacity to detect previously observed associations with perceived need for a dental visit (ANOVA, p &lt; 0.05 in five subscales) provided evidence of its construct validity. The Oral Health Impact Profile offers a reliable and valid instrument for detailed measurement of the social impact of oral disorders and has potential benefits for clinical decision-making and research.","author":[{"dropping-particle":"","family":"Slade G D","given":"Spencer AJ","non-dropping-particle":"","parse-names":false,"suffix":""}],"container-title":"Community dental health","id":"ITEM-1","issue":"1","issued":{"date-parts":[["1994"]]},"page":"3-11","title":"Development and evaluationof the Oral Health Impact Profile","type":"article-journal","volume":"11"},"uris":["http://www.mendeley.com/documents/?uuid=1d4cc8ec-7f13-4a11-ae2a-8f2e4dbbff3f"]},{"id":"ITEM-2","itemData":{"DOI":"10.1111/j.1600-0528.2007.00418.x","ISSN":"03015661","abstract":"The terms 'health-related quality of life' and 'quality of life' are now in common use to describe the outcomes of oral health conditions and therapy for those conditions. In addition, there has been a proliferation of measures designed to quantify those outcomes. These measures, which were initially designated as socio-dental indicators or subjective oral health indicators are now more usually referred to as measures of oral health-related quality of life (OH-QoL). This is based on the assumption that the functional and psychosocial impacts they document must, of necessity, affect the quality of life. While this assumption has been subject to critical scrutiny in medicine, this is not the case with dentistry. Consequently, exactly what is being measured by indexes of OH-QoL is somewhat unclear. Based on the debate between Gill and Feinstein and Guyatt and Cook, we outline a number of criteria by means of which the construct addressed by measures of OH-QoL may be assessed. These are concerned with how the measures were developed and validated. These criteria are then used to appraise five of the many measures that have been developed over the past 20 years--the GOHAI, OHIP, OIDP, COHQoL and OH-QoL. The main conclusion is that while all document the frequency of the functional and psychosocial impacts that emanate from oral disorders they do not unequivocally establish the meaning and significance of those impacts. Consequently, the claim that oral disorders affect the quality of life has yet to be clearly demonstrated. Verifying this claim requires further qualitative studies of the outcomes of oral disorders as perceived by patients and persons, and the concurrent use of measures that more explicitly address the issue of quality of life.","author":[{"dropping-particle":"","family":"Locker","given":"David","non-dropping-particle":"","parse-names":false,"suffix":""},{"dropping-particle":"","family":"Allen","given":"Finbarr","non-dropping-particle":"","parse-names":false,"suffix":""}],"container-title":"Community Dentistry and Oral Epidemiology","id":"ITEM-2","issue":"6","issued":{"date-parts":[["2007"]]},"page":"401-411","title":"What do measures of 'oral health-related quality of life' measure?","type":"article-journal","volume":"35"},"uris":["http://www.mendeley.com/documents/?uuid=a3d65113-d459-41eb-99a3-d7efe3fbb5e0"]}],"mendeley":{"formattedCitation":"&lt;sup&gt;17, 18&lt;/sup&gt;","plainTextFormattedCitation":"17, 18","previouslyFormattedCitation":"&lt;sup&gt;17, 18&lt;/sup&gt;"},"properties":{"noteIndex":0},"schema":"https://github.com/citation-style-language/schema/raw/master/csl-citation.json"}</w:instrText>
      </w:r>
      <w:r w:rsidR="0020484E" w:rsidRPr="001F62E5">
        <w:rPr>
          <w:rFonts w:asciiTheme="minorHAnsi" w:hAnsiTheme="minorHAnsi" w:cstheme="minorHAnsi"/>
          <w:color w:val="auto"/>
        </w:rPr>
        <w:fldChar w:fldCharType="separate"/>
      </w:r>
      <w:r w:rsidR="0020484E" w:rsidRPr="001F62E5">
        <w:rPr>
          <w:rFonts w:asciiTheme="minorHAnsi" w:hAnsiTheme="minorHAnsi" w:cstheme="minorHAnsi"/>
          <w:noProof/>
          <w:color w:val="auto"/>
          <w:vertAlign w:val="superscript"/>
        </w:rPr>
        <w:t>17,18</w:t>
      </w:r>
      <w:r w:rsidR="0020484E" w:rsidRPr="001F62E5">
        <w:rPr>
          <w:rFonts w:asciiTheme="minorHAnsi" w:hAnsiTheme="minorHAnsi" w:cstheme="minorHAnsi"/>
          <w:color w:val="auto"/>
        </w:rPr>
        <w:fldChar w:fldCharType="end"/>
      </w:r>
      <w:r w:rsidR="00FD712E" w:rsidRPr="001F62E5">
        <w:rPr>
          <w:rFonts w:asciiTheme="minorHAnsi" w:hAnsiTheme="minorHAnsi" w:cstheme="minorHAnsi"/>
          <w:color w:val="auto"/>
        </w:rPr>
        <w:t>,</w:t>
      </w:r>
      <w:r w:rsidR="0020484E" w:rsidRPr="001F62E5">
        <w:rPr>
          <w:rFonts w:asciiTheme="minorHAnsi" w:hAnsiTheme="minorHAnsi" w:cstheme="minorHAnsi"/>
          <w:color w:val="auto"/>
        </w:rPr>
        <w:t xml:space="preserve"> </w:t>
      </w:r>
      <w:r w:rsidR="0033708F" w:rsidRPr="001F62E5">
        <w:rPr>
          <w:rFonts w:asciiTheme="minorHAnsi" w:hAnsiTheme="minorHAnsi" w:cstheme="minorHAnsi"/>
          <w:color w:val="auto"/>
        </w:rPr>
        <w:t>and GOHAI</w:t>
      </w:r>
      <w:r w:rsidR="007219DC" w:rsidRPr="001F62E5">
        <w:rPr>
          <w:rFonts w:asciiTheme="minorHAnsi" w:hAnsiTheme="minorHAnsi" w:cstheme="minorHAnsi"/>
          <w:color w:val="auto"/>
        </w:rPr>
        <w:t>.</w:t>
      </w:r>
      <w:r w:rsidR="003F34C4">
        <w:rPr>
          <w:rFonts w:asciiTheme="minorHAnsi" w:hAnsiTheme="minorHAnsi" w:cstheme="minorHAnsi"/>
          <w:color w:val="auto"/>
        </w:rPr>
        <w:t xml:space="preserve"> </w:t>
      </w:r>
      <w:r w:rsidR="007219DC" w:rsidRPr="001F62E5">
        <w:rPr>
          <w:rFonts w:asciiTheme="minorHAnsi" w:hAnsiTheme="minorHAnsi" w:cstheme="minorHAnsi"/>
          <w:color w:val="auto"/>
        </w:rPr>
        <w:t xml:space="preserve">The OIDP measures </w:t>
      </w:r>
      <w:r w:rsidR="00826602" w:rsidRPr="001F62E5">
        <w:rPr>
          <w:rFonts w:asciiTheme="minorHAnsi" w:hAnsiTheme="minorHAnsi" w:cstheme="minorHAnsi"/>
          <w:color w:val="auto"/>
        </w:rPr>
        <w:t>eight</w:t>
      </w:r>
      <w:r w:rsidR="007219DC" w:rsidRPr="001F62E5">
        <w:rPr>
          <w:rFonts w:asciiTheme="minorHAnsi" w:hAnsiTheme="minorHAnsi" w:cstheme="minorHAnsi"/>
          <w:color w:val="auto"/>
        </w:rPr>
        <w:t xml:space="preserve"> daily performances </w:t>
      </w:r>
      <w:r w:rsidRPr="001F62E5">
        <w:rPr>
          <w:rFonts w:asciiTheme="minorHAnsi" w:hAnsiTheme="minorHAnsi" w:cstheme="minorHAnsi"/>
          <w:color w:val="auto"/>
        </w:rPr>
        <w:t xml:space="preserve">in frequency and severity but is not specifically designed for elderly patients. </w:t>
      </w:r>
      <w:r w:rsidR="0033708F" w:rsidRPr="001F62E5">
        <w:rPr>
          <w:rFonts w:asciiTheme="minorHAnsi" w:hAnsiTheme="minorHAnsi" w:cstheme="minorHAnsi"/>
          <w:color w:val="auto"/>
        </w:rPr>
        <w:t xml:space="preserve">The OHIP was originally designed as a </w:t>
      </w:r>
      <w:r w:rsidR="00826602" w:rsidRPr="001F62E5">
        <w:rPr>
          <w:rFonts w:asciiTheme="minorHAnsi" w:hAnsiTheme="minorHAnsi" w:cstheme="minorHAnsi"/>
          <w:color w:val="auto"/>
        </w:rPr>
        <w:t>49-statement</w:t>
      </w:r>
      <w:r w:rsidR="0033708F" w:rsidRPr="001F62E5">
        <w:rPr>
          <w:rFonts w:asciiTheme="minorHAnsi" w:hAnsiTheme="minorHAnsi" w:cstheme="minorHAnsi"/>
          <w:color w:val="auto"/>
        </w:rPr>
        <w:t xml:space="preserve"> survey but was later shortened</w:t>
      </w:r>
      <w:r w:rsidR="002D77EF" w:rsidRPr="001F62E5">
        <w:rPr>
          <w:rFonts w:asciiTheme="minorHAnsi" w:hAnsiTheme="minorHAnsi" w:cstheme="minorHAnsi"/>
          <w:color w:val="auto"/>
        </w:rPr>
        <w:t xml:space="preserve"> to 14 statements (OHIP-14)</w:t>
      </w:r>
      <w:r w:rsidR="0020484E" w:rsidRPr="001F62E5">
        <w:rPr>
          <w:rFonts w:asciiTheme="minorHAnsi" w:hAnsiTheme="minorHAnsi" w:cstheme="minorHAnsi"/>
          <w:color w:val="auto"/>
        </w:rPr>
        <w:fldChar w:fldCharType="begin" w:fldLock="1"/>
      </w:r>
      <w:r w:rsidR="0020484E" w:rsidRPr="001F62E5">
        <w:rPr>
          <w:rFonts w:asciiTheme="minorHAnsi" w:hAnsiTheme="minorHAnsi" w:cstheme="minorHAnsi"/>
          <w:color w:val="auto"/>
        </w:rPr>
        <w:instrText>ADDIN CSL_CITATION {"citationItems":[{"id":"ITEM-1","itemData":{"DOI":"10.1111/j.1600-0528.1997.tb00941.x","ISBN":"0301-5661 (Print)\\n0301-5661 (Linking)","ISSN":"0301-5661","PMID":"9332805","abstract":"Growing recognition that quality of life is an important outcome of dental care has created a need for a range of instruments to measure oral health-related quality of life. This study aimed to derive a subset of items from the Oral Health Impact Profile (OHIP-49)-a 49-item questionnaire that measures people's perceptions of the impact of oral conditions on their well-being. Secondary analysis was conducted using data from an epidemiologic study of 1217 people aged 60+ years in South Australia. Internal reliability analysis, factor analysis and regression analysis were undertaken to derive a subset (OHIP-14) questionnaire and its validity was evaluated by assessing associations with sociodemographic and clinical oral status variables. Internal reliability of the OHIP-14 was evaluated using Cronbach's coefficient alpha. Regression analysis yielded an optimal set of 14 questions. The OHIP-14 accounted for 94% of variance in the OHIP-49; had high reliability (alpha = 0.88); contained questions from each of the seven conceptual dimensions of the OHIP-49; and had a good distribution of prevalence for individual questions. OHIP-14 scores and OHIP-49 scores displayed the same pattern of variation among sociodemographic groups of older adults. In a multivariate analysis of dentate people, eight oral status and sociodemographic variables were associated (P &lt; 0.05) with both the OHIP-49 and the OHIP-14. While it will be important to replicate these findings in other populations, the findings suggest that the OHIP-14 has good reliability, validity and precision.","author":[{"dropping-particle":"","family":"Slade G D","given":"","non-dropping-particle":"","parse-names":false,"suffix":""}],"container-title":"Community dentistry and oral epidemiology","id":"ITEM-1","issue":"4","issued":{"date-parts":[["1997"]]},"page":"284-290","title":"Derivation and validation of a short-form oral health impact profile.","type":"article-journal","volume":"25"},"uris":["http://www.mendeley.com/documents/?uuid=95ed8739-2b0b-4c92-8afe-b73b9a26cba6"]}],"mendeley":{"formattedCitation":"&lt;sup&gt;19&lt;/sup&gt;","plainTextFormattedCitation":"19","previouslyFormattedCitation":"&lt;sup&gt;19&lt;/sup&gt;"},"properties":{"noteIndex":0},"schema":"https://github.com/citation-style-language/schema/raw/master/csl-citation.json"}</w:instrText>
      </w:r>
      <w:r w:rsidR="0020484E" w:rsidRPr="001F62E5">
        <w:rPr>
          <w:rFonts w:asciiTheme="minorHAnsi" w:hAnsiTheme="minorHAnsi" w:cstheme="minorHAnsi"/>
          <w:color w:val="auto"/>
        </w:rPr>
        <w:fldChar w:fldCharType="separate"/>
      </w:r>
      <w:r w:rsidR="0020484E" w:rsidRPr="001F62E5">
        <w:rPr>
          <w:rFonts w:asciiTheme="minorHAnsi" w:hAnsiTheme="minorHAnsi" w:cstheme="minorHAnsi"/>
          <w:noProof/>
          <w:color w:val="auto"/>
          <w:vertAlign w:val="superscript"/>
        </w:rPr>
        <w:t>19</w:t>
      </w:r>
      <w:r w:rsidR="0020484E" w:rsidRPr="001F62E5">
        <w:rPr>
          <w:rFonts w:asciiTheme="minorHAnsi" w:hAnsiTheme="minorHAnsi" w:cstheme="minorHAnsi"/>
          <w:color w:val="auto"/>
        </w:rPr>
        <w:fldChar w:fldCharType="end"/>
      </w:r>
      <w:r w:rsidR="002D77EF" w:rsidRPr="001F62E5">
        <w:rPr>
          <w:rFonts w:asciiTheme="minorHAnsi" w:hAnsiTheme="minorHAnsi" w:cstheme="minorHAnsi"/>
          <w:color w:val="auto"/>
        </w:rPr>
        <w:t>.</w:t>
      </w:r>
      <w:r w:rsidR="0033708F" w:rsidRPr="001F62E5">
        <w:rPr>
          <w:rFonts w:asciiTheme="minorHAnsi" w:hAnsiTheme="minorHAnsi" w:cstheme="minorHAnsi"/>
          <w:color w:val="auto"/>
        </w:rPr>
        <w:t xml:space="preserve"> </w:t>
      </w:r>
      <w:r w:rsidR="00DA0300" w:rsidRPr="001F62E5">
        <w:rPr>
          <w:rFonts w:asciiTheme="minorHAnsi" w:hAnsiTheme="minorHAnsi" w:cstheme="minorHAnsi"/>
          <w:color w:val="auto"/>
        </w:rPr>
        <w:t>Several studies have compared the effective</w:t>
      </w:r>
      <w:r w:rsidR="00A720CD" w:rsidRPr="001F62E5">
        <w:rPr>
          <w:rFonts w:asciiTheme="minorHAnsi" w:hAnsiTheme="minorHAnsi" w:cstheme="minorHAnsi"/>
          <w:color w:val="auto"/>
        </w:rPr>
        <w:t>ness of OHIP-14 and GOHAI</w:t>
      </w:r>
      <w:r w:rsidR="007E6A29">
        <w:rPr>
          <w:rFonts w:asciiTheme="minorHAnsi" w:hAnsiTheme="minorHAnsi" w:cstheme="minorHAnsi"/>
          <w:color w:val="auto"/>
        </w:rPr>
        <w:t>.</w:t>
      </w:r>
      <w:r w:rsidR="003F34C4">
        <w:rPr>
          <w:rFonts w:asciiTheme="minorHAnsi" w:hAnsiTheme="minorHAnsi" w:cstheme="minorHAnsi"/>
          <w:color w:val="auto"/>
        </w:rPr>
        <w:t xml:space="preserve"> </w:t>
      </w:r>
      <w:r w:rsidR="007E6A29">
        <w:rPr>
          <w:rFonts w:asciiTheme="minorHAnsi" w:hAnsiTheme="minorHAnsi" w:cstheme="minorHAnsi"/>
          <w:color w:val="auto"/>
        </w:rPr>
        <w:t>A</w:t>
      </w:r>
      <w:r w:rsidR="00A720CD" w:rsidRPr="001F62E5">
        <w:rPr>
          <w:rFonts w:asciiTheme="minorHAnsi" w:hAnsiTheme="minorHAnsi" w:cstheme="minorHAnsi"/>
          <w:color w:val="auto"/>
        </w:rPr>
        <w:t>ll conclude that both assessments are comparable, although a few studies show that elderly people with high oral health needs may identify better with GOHAI</w:t>
      </w:r>
      <w:r w:rsidR="00826602" w:rsidRPr="001F62E5">
        <w:rPr>
          <w:rFonts w:asciiTheme="minorHAnsi" w:hAnsiTheme="minorHAnsi" w:cstheme="minorHAnsi"/>
          <w:color w:val="auto"/>
        </w:rPr>
        <w:t>,</w:t>
      </w:r>
      <w:r w:rsidR="00A720CD" w:rsidRPr="001F62E5">
        <w:rPr>
          <w:rFonts w:asciiTheme="minorHAnsi" w:hAnsiTheme="minorHAnsi" w:cstheme="minorHAnsi"/>
          <w:color w:val="auto"/>
        </w:rPr>
        <w:t xml:space="preserve"> and that GOHAI may be more sensitive to objective values of oral functioning</w:t>
      </w:r>
      <w:r w:rsidR="0020484E" w:rsidRPr="001F62E5">
        <w:rPr>
          <w:rFonts w:asciiTheme="minorHAnsi" w:hAnsiTheme="minorHAnsi" w:cstheme="minorHAnsi"/>
          <w:color w:val="auto"/>
        </w:rPr>
        <w:fldChar w:fldCharType="begin" w:fldLock="1"/>
      </w:r>
      <w:r w:rsidR="00B94B54" w:rsidRPr="001F62E5">
        <w:rPr>
          <w:rFonts w:asciiTheme="minorHAnsi" w:hAnsiTheme="minorHAnsi" w:cstheme="minorHAnsi"/>
          <w:color w:val="auto"/>
        </w:rPr>
        <w:instrText>ADDIN CSL_CITATION {"citationItems":[{"id":"ITEM-1","itemData":{"DOI":"10.1922/CDH_4387Gokturk07","PMID":"31070876","abstract":"The Oral Health Impact Profile (OHIP) and Geriatric Oral Health Assessment Index (GOHAI) are accepted as comprehensive and widely used tools for assessing oral health-related quality of life (OHQoL). However, OHQoL assessment of elders with periodontal disease has not yet been investigated. OBJECTIVE: To assess the discriminative performance of GOHAI and OHIP-14 and to compare the psychometric properties of the scales in older people with periodontal disease. METHOD: Participants were 155 elderly patients with periodontal disease attending a university periodontal department. Periodontal measures included gingival index, plaque index, probing pocket depth, clinical attachment level, and bleeding on probing. GOHAI and OHIP-14 scales were used to assess OHQoL. In addition, participants completed a checklist of symptoms related to periodontal disease. RESULTS: Using the additive method for scoring, 22 participants (14.2%) had a GOHAI score of 0, indicating no impact from periodontal conditions, while 2 participants (1.3%) had an OHIP-14 score of 0. Over two-thirds of participants (70.96%) reported that their self-rated oral health was poor. CONCLUSIONS: Both OHIP-14 and GOHAI detected the impacts of oral disease in the elderly with periodontal diseases. Despite differences in content and emphasis, these two scales can be considered broadly equivalent. The main difference between them is the percentage of elderly participants scoring 0; the number of participants with a score of 0 for GOHAI is higher than OHIP-14. In this respect the improvements in OHQoL of the elderly items may be more difficult to detect with GOHAI.","author":[{"dropping-particle":"","family":"Gokturk O","given":"Yarkac FU.","non-dropping-particle":"","parse-names":false,"suffix":""}],"container-title":"Community dental health","id":"ITEM-1","issue":"2","issued":{"date-parts":[["2019"]]},"page":"143-149","title":"Comparison of two measures to determine the oral health-related quality of life in elders with periodontal disease.","type":"article-journal","volume":"36"},"uris":["http://www.mendeley.com/documents/?uuid=b4182294-23ca-4d35-b3b1-9c5f2361146e"]},{"id":"ITEM-2","itemData":{"ISSN":"0301-5661","PMID":"11553110","abstract":"OBJECTIVES This paper compares the performance of the GOHAI and the OHIP-14 as measures of the oral health-related quality of life of the compromised elderly. METHODS Data were obtained from a cross-sectional survey of 225 participants, most of whom lived in a large geriatric care centre. RESULTS The mean age of subjects was 83 years and the majority had one or more chronic medical conditions and physical disabilities. Their main oral problems were high rates of tooth loss and xerostomia. Additive and simple count methods were used to derive GOHAI and OHIP-14 scores. Using the additive method, 8.4% had a GOHAI score of zero and 30.3% an OHIP-14 score of zero. Using the simple count method the percentage with a score of zero was 15.1% and 45.8%. Both measures discriminated between dentate subjects with and without one or more dentures, with and without a chewing problem and with and without dry mouth. Both also showed significant associations with self-rated oral health and satisfaction with oral health status. Associations tended to be stronger between GOHAI scores and these variables. The measures were equally good at predicting overall psychological well-being and life satisfaction. Although the GOHAI identified more oral functional and psychosocial impacts than the OHIP-14, neither was markedly superior to the other when used as discriminatory measures. However, the high prevalence of subjects with zero scores may compromise the ability of the OHIP-14 to detect within-subject change.","author":[{"dropping-particle":"","family":"Locker","given":"D","non-dropping-particle":"","parse-names":false,"suffix":""},{"dropping-particle":"","family":"Matear","given":"D","non-dropping-particle":"","parse-names":false,"suffix":""},{"dropping-particle":"","family":"Stephens","given":"M","non-dropping-particle":"","parse-names":false,"suffix":""},{"dropping-particle":"","family":"Lawrence","given":"H","non-dropping-particle":"","parse-names":false,"suffix":""},{"dropping-particle":"","family":"Payne","given":"B","non-dropping-particle":"","parse-names":false,"suffix":""}],"container-title":"Community dentistry and oral epidemiology","id":"ITEM-2","issue":"5","issued":{"date-parts":[["2001"]]},"page":"373-81","title":"Comparison of the GOHAI and OHIP-14 as measures of the oral health-related quality of life of the elderly.","type":"article-journal","volume":"29"},"uris":["http://www.mendeley.com/documents/?uuid=eb6b36ff-1764-49fd-a897-8256b94f0cc3"]},{"id":"ITEM-3","itemData":{"PMID":"21473361","abstract":"OBJECTIVE: To obtain information about the subjective oral health status of non-clinical elderly populations of urban regions of Germany, one in the East and one in the West, by using OHIP-14 and, for first time, the GOHAI, and, furthermore, to compare the results obtained by use of both instruments. BASIC RESEARCH DESIGN: Cross-sectional. CLINICAL SETTING: Randomly chosen, non-clinical elderly population in urban regions of Germany. PARTICIPANTS: 197 participants (51% male) born in the years 1930-1932. MAIN OUTCOME MEASURES: GOHAI, OHIP-14. RESULTS: Median GOHAI score was 54; median OHIP-14 score was 2. Scores indicative of severely impaired oral health were rare. The effect of living in eastern or western Germany was of minor significance. Although the internal consistency of both measures was comparable and the same positive association with psychological wellbeing, absence of dry mouth, burning mouth, and removable dentures (p &lt; 0.05) was observed, differences occurred. In simultaneous analysis of all items, factor analysis revealed only partial overlap of the items in extracted factors. Furthermore, the extreme score indicating no impairment was five times more frequent for OHIP-14. Of those who scored zero in OHIP-14, only 20% had the GOHAI equivalent score of 60, and for some GOHAI items the answer category for highest impairment was obtained. CONCLUSIONS: GOHAI scores for this randomly chosen non-clinical group enable comparison with scores for Germany measured in the future. The differences between GOHAI and OHIP-14 make it necessary to select the most appropriate instrument for a planned purpose and study population.","author":[{"dropping-particle":"","family":"Hassel AJ, Steuker B, Rolko C, Keller L, Rammelsberg P","given":"Nitschke I.","non-dropping-particle":"","parse-names":false,"suffix":""}],"container-title":"Community dental health","id":"ITEM-3","issue":"4","issued":{"date-parts":[["2010"]]},"page":"242-7","title":"Oral health-related quality of life of elderly Germans--comparison of GOHAI and OHIP-14.","type":"article-journal","volume":"27"},"uris":["http://www.mendeley.com/documents/?uuid=c90c434c-bcba-4510-848f-7680d73db51a"]},{"id":"ITEM-4","itemData":{"DOI":"10.1186/s12903-018-0620-5","ISSN":"14726831","abstract":"The assessment of oral heath related quality of life (OHRQoL) for complete denture wearers according to a participant’s subjective perception may provide an indication of the adaptive capacity of the individual. The aim of this study was to compare and assess the validation of two quality of life measures, the Oral Health Impact Profile-14 (OHIP-14) and Geriatric Oral Health Assessment Index (GOHAI), in patients with and without previous denture experience. A total of 69 elders (36 male and 34 female; mean age, 63 years) from Dental Clinics of the University of Khartoum and the National University in Sudan, with and without previous denture experience, were included in the study. OHRQoL was assessed using two Arabic-translated questionnaires (OHIP-14 and GOHAI) before and after complete denture therapy. Global self-ratings of oral and general health were obtained, and denture satisfaction was assessed using the Denture Satisfaction questionnaire. Both tools had significant correlations with self-rating oral health in patients without denture experience (P &lt; 0.05). However, no significant correlations were found in patients with denture experience. There were significant differences between pre-and post-treatment total scores with both the GOHAI and OHIP-14 (P &lt; 0.001). Responsiveness to treatment using GOHAI and OHIP-14 revealed overall mean effect size higher in patients without (1.49) and (0.83) than those with previous denture experience (0.89) and (0.60), respectively. However, neither tool could detect significant differences between patients with and without denture experience (P &gt; 0.05). Greater improvements of OHRQoL after complete denture therapy were observed in participants without than those with previous denture experience. The Arabic-translated versions of GOHAI and OHIP-14 can be regarded as effective measures for assessing treatment outcomes of complete denture therapy.","author":[{"dropping-particle":"","family":"Osman","given":"Sarah M.","non-dropping-particle":"","parse-names":false,"suffix":""},{"dropping-particle":"","family":"Khalifa","given":"Nadia","non-dropping-particle":"","parse-names":false,"suffix":""},{"dropping-particle":"","family":"Alhajj","given":"Mohammed Nasser","non-dropping-particle":"","parse-names":false,"suffix":""}],"container-title":"BMC Oral Health","id":"ITEM-4","issue":"1","issued":{"date-parts":[["2018"]]},"page":"1-10","publisher":"BMC Oral Health","title":"Validation and comparison of the Arabic versions of GOHAI and OHIP-14 in patients with and without denture experience","type":"article-journal","volume":"18"},"uris":["http://www.mendeley.com/documents/?uuid=cc2c6a74-b750-425e-a445-60b075450b35"]},{"id":"ITEM-5","itemData":{"DOI":"10.1111/j.1600-0528.2012.00683.x","ISSN":"03015661","abstract":"OBJECTIVES: The aims of this study were to assess the correlations between the Geriatric Oral Health Assessment Index (GOHAI) and the Oral Health Impact Profile-14 (OHIP-14) and to examine which survey is more sensitive to objectively measured oral function in the Japanese elderly.\\n\\nMETHODS: The subjects were 290 community-dwelling, cognitively healthy, and independently living people over the age of 60 years (mean: 66.3 years). Measures included the GOHAI and OHIP-14 questionnaires, as well as self-rating of general and oral health, dry mouth, number of residual teeth, and objective values of occlusal force, masticatory performance, and salivary flow rate. Bivariate and linear regression analyses were used to identify which of these variables predicted GOHAI and OHIP-14 scores.\\n\\nRESULTS: Spearman's correlation coefficient between the GOHAI and OHIP-14 scores was 0.728 (P &lt; 0.001), although the OHIP-14 showed a greater number of 0 scores, suggesting a greater floor effect. At the bivariate level, self-rating of general and oral health, dry mouth, number of residual teeth, occlusal force, and masticatory performance were associated with GOHAI and OHIP-14 scores. Multiple linear regression analyses showed that after controlling for the other significant variables, both the occlusal force (standardized regression coefficient [β] = -0.164, P = 0.004) and masticatory performance (β = -0.125, P = 0.019) had significant associations with the GOHAI score, whereas this association was not found with the OHIP score.\\n\\nCONCLUSIONS: Although the GOHAI and OHIP-14 had a strong correlation, the GOHAI was more sensitive to the objective values of oral functions among independently living elderly persons in Japan.","author":[{"dropping-particle":"","family":"Ikebe","given":"Kazunori","non-dropping-particle":"","parse-names":false,"suffix":""},{"dropping-particle":"","family":"Hazeyama","given":"Tomohiro","non-dropping-particle":"","parse-names":false,"suffix":""},{"dropping-particle":"","family":"Enoki","given":"Kaori","non-dropping-particle":"","parse-names":false,"suffix":""},{"dropping-particle":"","family":"Murai","given":"Shunsuke","non-dropping-particle":"","parse-names":false,"suffix":""},{"dropping-particle":"","family":"Okada","given":"Tadashi","non-dropping-particle":"","parse-names":false,"suffix":""},{"dropping-particle":"","family":"Kagawa","given":"Ryosuke","non-dropping-particle":"","parse-names":false,"suffix":""},{"dropping-particle":"","family":"Matsuda","given":"Ken Ichi","non-dropping-particle":"","parse-names":false,"suffix":""},{"dropping-particle":"","family":"Maeda","given":"Yoshinobu","non-dropping-particle":"","parse-names":false,"suffix":""}],"container-title":"Community Dentistry and Oral Epidemiology","id":"ITEM-5","issue":"5","issued":{"date-parts":[["2012"]]},"page":"406-414","title":"Comparison of GOHAI and OHIP-14 measures in relation to objective values of oral function in elderly Japanese","type":"article-journal","volume":"40"},"uris":["http://www.mendeley.com/documents/?uuid=c24d5e76-6b91-48c3-bb52-725e5c3ad159"]},{"id":"ITEM-6","itemData":{"DOI":"10.1186/1477-7525-10-131","ISSN":"14777525","abstract":"BACKGROUND: The respective abilities of the GOHAI and OHIP-14 to discriminate between aged patients with different levels of oral diseases have rarely been studied in developing countries. The aim of this study was to compare the discriminative abilities of the OHIP-14 and the GOHAI in an elderly Lebanese population, and particularly to identify persons with different masticatory function.\\n\\nMETHODS: A sample of elderly, aged 65 years or more, living independently was recruited in two primary care offices in Beirut, Lebanon. Data were collected by means of personal interview and clinical examination. The Arabic OHIP-14 and GOHAI questionnaires were used after cultural adaptation for use in Lebanon. The internal consistency, reproducibility and concurrent validity were verified. To test their discriminative abilities, the ADD (GOHAI and OHIP) and SC (GOHAI and OHIP) scores were dichotomized according to the 25th and 75th percentile respectively and logistic regressions were conducted using socio-demographic, clinical and subjective explanatory variables.\\n\\nRESULTS: Two hundred and six participants were included; mean age was 72 years and 60% were women. Good psychometric properties were observed for both questionnaires for internal consistency (Cronbach's alpha&gt;0.88), reproducibility (ICC&gt;0.86) and concurrent validity. Strong correlations were found between GOHAI and OHIP-14 scores but a high prevalence of subjects with no impact was observed using the OHIP-14. Both questionnaires were able to discriminate between participants according to age, perception of temporomandibular joint (TMJ) pain or functional status as represented by the number of dental Functional Units (FU). GOHAI was more discriminant since it identified participants with high dental care needs: high numbers of decayed teeth, low numbers of teeth and socially deprived status.\\n\\nCONCLUSIONS: Lebanese elderly with high dental care needs and impaired oral health were identified more easily with the GOHAI. These results may guide the choice of dental indicators to use in a national geriatric survey.","author":[{"dropping-particle":"","family":"Osta","given":"Nada","non-dropping-particle":"El","parse-names":false,"suffix":""},{"dropping-particle":"","family":"Tubert-Jeannin","given":"Stephanie","non-dropping-particle":"","parse-names":false,"suffix":""},{"dropping-particle":"","family":"Hennequin","given":"Martine","non-dropping-particle":"","parse-names":false,"suffix":""},{"dropping-particle":"","family":"Bou Abboud Naaman","given":"Nada","non-dropping-particle":"","parse-names":false,"suffix":""},{"dropping-particle":"","family":"Osta","given":"Lana","non-dropping-particle":"El","parse-names":false,"suffix":""},{"dropping-particle":"","family":"Geahchan","given":"Negib","non-dropping-particle":"","parse-names":false,"suffix":""}],"container-title":"Health and Quality of Life Outcomes","id":"ITEM-6","issue":"1","issued":{"date-parts":[["2012"]]},"page":"1","publisher":"Health and Quality of Life Outcomes","title":"Comparison of the OHIP-14 and GOHAI as measures of oral health among elderly in Lebanon","type":"article-journal","volume":"10"},"uris":["http://www.mendeley.com/documents/?uuid=82942f4d-7eb3-4a70-90d3-50cfefa4743e"]},{"id":"ITEM-7","itemData":{"DOI":"10.1186/1472-6831-14-106","ISSN":"14726831","abstract":"BACKGROUND: The Oral Health Impact Profile-14 (OHIP-14) and the Geriatric/General Oral Health Assessment Index (GOHAI) have never been compared for a group of the same subjects in the Polish population. The aim of the study was to compare the OHIP-14 and GOHAI measures.\\n\\nMETHODS: 178 independently living people over the age of 55 were included in the study. The GOHAI and OHIP-14 measures were used. Other variables included age, gender, self-ratings of oral general health, education, number of missing teeth, chewing problems and dry mouth.\\n\\nRESULTS: The mean age of respondents was 70.8 years. The internal reliability (Cronbach's alpha) showed a high internal consistency for both measures. Spearman's rank correlation coefficient between the GOHAI and OHIP-14 scores was 0.81. Using the additive method of creating scores, 1.1% of respondents had the GOHAI score of zero, indicating no impact from oral conditions, while 13.5% of them had an OHIP-14 score of zero. Dental status, partial dentures, chewing problems, dry mouth and self-rated oral health were significantly associated with the results of the GOHAI and the OHIP-14 (Kruskal-Wallis test, Mann-Whitney U test). The numbers of preserved and missing teeth significantly correlated with the GOHAI and the OHIP-14, while DMF was significantly associated with the GOHAI only. 6 individuals with discrepant results were revealed. After the exclusion of the abovementioned patients, the internal reliability (Cronbach's alpha) still showed a high internal consistency, and the correlation between the GOHAI and OHIP-14 scores using Spearman's rank-correlation coefficient increased to 0.87. This phenomenon was identified as a \"fatigue effect\".\\n\\nCONCLUSIONS: There was a strong correlation between the GOHAI and the OHIP-14. Both instruments demonstrated good discriminant properties and helped capture the respondents' oral health problems. The questionnaires should be randomly distributed to avoid the influence of \"fatigue effect\" on the results of a comparison of different measures.","author":[{"dropping-particle":"","family":"Rodakowska","given":"Ewa","non-dropping-particle":"","parse-names":false,"suffix":""},{"dropping-particle":"","family":"Mierzyńska","given":"Karolina","non-dropping-particle":"","parse-names":false,"suffix":""},{"dropping-particle":"","family":"Bagińska","given":"Joanna","non-dropping-particle":"","parse-names":false,"suffix":""},{"dropping-particle":"","family":"Jamiołkowski","given":"Jacek","non-dropping-particle":"","parse-names":false,"suffix":""}],"container-title":"BMC Oral Health","id":"ITEM-7","issue":"1","issued":{"date-parts":[["2014"]]},"page":"1-8","title":"Quality of life measured by OHIP-14 and GOHAI in elderly people from Bialystok, north-east Poland","type":"article-journal","volume":"14"},"uris":["http://www.mendeley.com/documents/?uuid=a4c178d4-014a-466b-a808-dde7f48b51ee"]}],"mendeley":{"formattedCitation":"&lt;sup&gt;20–26&lt;/sup&gt;","plainTextFormattedCitation":"20–26","previouslyFormattedCitation":"&lt;sup&gt;20–26&lt;/sup&gt;"},"properties":{"noteIndex":0},"schema":"https://github.com/citation-style-language/schema/raw/master/csl-citation.json"}</w:instrText>
      </w:r>
      <w:r w:rsidR="0020484E" w:rsidRPr="001F62E5">
        <w:rPr>
          <w:rFonts w:asciiTheme="minorHAnsi" w:hAnsiTheme="minorHAnsi" w:cstheme="minorHAnsi"/>
          <w:color w:val="auto"/>
        </w:rPr>
        <w:fldChar w:fldCharType="separate"/>
      </w:r>
      <w:r w:rsidR="0020484E" w:rsidRPr="001F62E5">
        <w:rPr>
          <w:rFonts w:asciiTheme="minorHAnsi" w:hAnsiTheme="minorHAnsi" w:cstheme="minorHAnsi"/>
          <w:noProof/>
          <w:color w:val="auto"/>
          <w:vertAlign w:val="superscript"/>
        </w:rPr>
        <w:t>20–26</w:t>
      </w:r>
      <w:r w:rsidR="0020484E" w:rsidRPr="001F62E5">
        <w:rPr>
          <w:rFonts w:asciiTheme="minorHAnsi" w:hAnsiTheme="minorHAnsi" w:cstheme="minorHAnsi"/>
          <w:color w:val="auto"/>
        </w:rPr>
        <w:fldChar w:fldCharType="end"/>
      </w:r>
      <w:r w:rsidR="00A720CD" w:rsidRPr="001F62E5">
        <w:rPr>
          <w:rFonts w:asciiTheme="minorHAnsi" w:hAnsiTheme="minorHAnsi" w:cstheme="minorHAnsi"/>
          <w:color w:val="auto"/>
        </w:rPr>
        <w:t>.</w:t>
      </w:r>
      <w:r w:rsidR="00542614" w:rsidRPr="001F62E5">
        <w:rPr>
          <w:rFonts w:asciiTheme="minorHAnsi" w:hAnsiTheme="minorHAnsi" w:cstheme="minorHAnsi"/>
          <w:color w:val="auto"/>
        </w:rPr>
        <w:t xml:space="preserve"> </w:t>
      </w:r>
      <w:r w:rsidR="00826602" w:rsidRPr="001F62E5">
        <w:rPr>
          <w:rFonts w:asciiTheme="minorHAnsi" w:hAnsiTheme="minorHAnsi" w:cstheme="minorHAnsi"/>
          <w:color w:val="auto"/>
        </w:rPr>
        <w:t>Therefore,</w:t>
      </w:r>
      <w:r w:rsidR="00542614" w:rsidRPr="001F62E5">
        <w:rPr>
          <w:rFonts w:asciiTheme="minorHAnsi" w:hAnsiTheme="minorHAnsi" w:cstheme="minorHAnsi"/>
          <w:color w:val="auto"/>
        </w:rPr>
        <w:t xml:space="preserve"> we chose to use the GOHAI over the OHIP-14.</w:t>
      </w:r>
    </w:p>
    <w:p w14:paraId="4F959974" w14:textId="77777777" w:rsidR="00542614" w:rsidRPr="001F62E5" w:rsidRDefault="00542614" w:rsidP="005A6A2D">
      <w:pPr>
        <w:rPr>
          <w:rFonts w:asciiTheme="minorHAnsi" w:hAnsiTheme="minorHAnsi" w:cstheme="minorHAnsi"/>
          <w:color w:val="auto"/>
        </w:rPr>
      </w:pPr>
    </w:p>
    <w:p w14:paraId="392CE8A8" w14:textId="61CC8613" w:rsidR="00542614" w:rsidRPr="001F62E5" w:rsidRDefault="00542614" w:rsidP="005A6A2D">
      <w:pPr>
        <w:rPr>
          <w:rFonts w:asciiTheme="minorHAnsi" w:hAnsiTheme="minorHAnsi" w:cstheme="minorHAnsi"/>
          <w:i/>
          <w:color w:val="auto"/>
        </w:rPr>
      </w:pPr>
      <w:r w:rsidRPr="001F62E5">
        <w:rPr>
          <w:rFonts w:asciiTheme="minorHAnsi" w:hAnsiTheme="minorHAnsi" w:cstheme="minorHAnsi"/>
          <w:i/>
          <w:color w:val="auto"/>
        </w:rPr>
        <w:t>Swallowing subscale of the Radboud Oral Motor Inventory</w:t>
      </w:r>
    </w:p>
    <w:p w14:paraId="417DA666" w14:textId="77777777" w:rsidR="00542614" w:rsidRPr="001F62E5" w:rsidRDefault="00542614" w:rsidP="005A6A2D">
      <w:pPr>
        <w:rPr>
          <w:rFonts w:asciiTheme="minorHAnsi" w:hAnsiTheme="minorHAnsi" w:cstheme="minorHAnsi"/>
          <w:color w:val="auto"/>
        </w:rPr>
      </w:pPr>
    </w:p>
    <w:p w14:paraId="0C656895" w14:textId="28997040" w:rsidR="00542614" w:rsidRPr="001F62E5" w:rsidRDefault="00CD3A94" w:rsidP="005A6A2D">
      <w:pPr>
        <w:rPr>
          <w:rFonts w:asciiTheme="minorHAnsi" w:hAnsiTheme="minorHAnsi" w:cstheme="minorHAnsi"/>
          <w:color w:val="auto"/>
        </w:rPr>
      </w:pPr>
      <w:r w:rsidRPr="001F62E5">
        <w:rPr>
          <w:rFonts w:asciiTheme="minorHAnsi" w:hAnsiTheme="minorHAnsi" w:cstheme="minorHAnsi"/>
          <w:color w:val="auto"/>
        </w:rPr>
        <w:t>Dysphagia (swallowing difficulty) commonly affects the elderly population due to muscle atrophy. It can affect up to 35% of elderly people over 75 years of age</w:t>
      </w:r>
      <w:r w:rsidR="00F10D06" w:rsidRPr="001F62E5">
        <w:rPr>
          <w:rFonts w:asciiTheme="minorHAnsi" w:hAnsiTheme="minorHAnsi" w:cstheme="minorHAnsi"/>
          <w:color w:val="auto"/>
        </w:rPr>
        <w:t>,</w:t>
      </w:r>
      <w:r w:rsidRPr="001F62E5">
        <w:rPr>
          <w:rFonts w:asciiTheme="minorHAnsi" w:hAnsiTheme="minorHAnsi" w:cstheme="minorHAnsi"/>
          <w:color w:val="auto"/>
        </w:rPr>
        <w:t xml:space="preserve"> and it</w:t>
      </w:r>
      <w:r w:rsidR="009C218E" w:rsidRPr="001F62E5">
        <w:rPr>
          <w:rFonts w:asciiTheme="minorHAnsi" w:hAnsiTheme="minorHAnsi" w:cstheme="minorHAnsi"/>
          <w:color w:val="auto"/>
        </w:rPr>
        <w:t xml:space="preserve"> greatly</w:t>
      </w:r>
      <w:r w:rsidRPr="001F62E5">
        <w:rPr>
          <w:rFonts w:asciiTheme="minorHAnsi" w:hAnsiTheme="minorHAnsi" w:cstheme="minorHAnsi"/>
          <w:color w:val="auto"/>
        </w:rPr>
        <w:t xml:space="preserve"> increases the risk for malnutrition and aspiration pneumonia</w:t>
      </w:r>
      <w:r w:rsidR="00B94B54" w:rsidRPr="001F62E5">
        <w:rPr>
          <w:rFonts w:asciiTheme="minorHAnsi" w:hAnsiTheme="minorHAnsi" w:cstheme="minorHAnsi"/>
          <w:color w:val="auto"/>
        </w:rPr>
        <w:fldChar w:fldCharType="begin" w:fldLock="1"/>
      </w:r>
      <w:r w:rsidR="00B94B54" w:rsidRPr="001F62E5">
        <w:rPr>
          <w:rFonts w:asciiTheme="minorHAnsi" w:hAnsiTheme="minorHAnsi" w:cstheme="minorHAnsi"/>
          <w:color w:val="auto"/>
        </w:rPr>
        <w:instrText>ADDIN CSL_CITATION {"citationItems":[{"id":"ITEM-1","itemData":{"DOI":"10.1016/j.otc.2013.08.005","ISBN":"9780323261166","ISSN":"00306665","PMID":"24262965","abstract":"Aspiration risk from dysphagia increases with central and peripheral neurologic disease. Stroke, microvascular ischemic disease, a spectrum of neurodegenerative diseases, and advancing dementia all have unique aspects. However, there are distinct commonalities in this population. Increasing nutritional requirements to stave off oropharyngeal muscular atrophy and a sedentary lifestyle further tax the patient's abilities to safely swallow. This article reviews stroke, muscular dystrophy, myasthenia gravis, multiple sclerosis, amyotrophic lateral sclerosis, Parkinson's disease, and advanced dementia. Approaches to screening and evaluation, recognizing sentinel indicators of decline that increase aspiration risk, and options for managing global laryngeal dysfunction are also presented. © 2013 Elsevier Inc.","author":[{"dropping-particle":"","family":"Altman","given":"Kenneth W.","non-dropping-particle":"","parse-names":false,"suffix":""},{"dropping-particle":"","family":"Richards","given":"Amanda","non-dropping-particle":"","parse-names":false,"suffix":""},{"dropping-particle":"","family":"Goldberg","given":"Leanne","non-dropping-particle":"","parse-names":false,"suffix":""},{"dropping-particle":"","family":"Frucht","given":"Steven","non-dropping-particle":"","parse-names":false,"suffix":""},{"dropping-particle":"","family":"McCabe","given":"Daniel J.","non-dropping-particle":"","parse-names":false,"suffix":""}],"container-title":"Otolaryngologic Clinics of North America","id":"ITEM-1","issue":"6","issued":{"date-parts":[["2013"]]},"page":"1137-1149","title":"Dysphagia in Stroke, Neurodegenerative Disease, and Advanced Dementia","type":"article-journal","volume":"46"},"uris":["http://www.mendeley.com/documents/?uuid=0c9a573d-9f0c-45c7-9b57-2ef51fb6c66f"]}],"mendeley":{"formattedCitation":"&lt;sup&gt;27&lt;/sup&gt;","plainTextFormattedCitation":"27","previouslyFormattedCitation":"&lt;sup&gt;27&lt;/sup&gt;"},"properties":{"noteIndex":0},"schema":"https://github.com/citation-style-language/schema/raw/master/csl-citation.json"}</w:instrText>
      </w:r>
      <w:r w:rsidR="00B94B54" w:rsidRPr="001F62E5">
        <w:rPr>
          <w:rFonts w:asciiTheme="minorHAnsi" w:hAnsiTheme="minorHAnsi" w:cstheme="minorHAnsi"/>
          <w:color w:val="auto"/>
        </w:rPr>
        <w:fldChar w:fldCharType="separate"/>
      </w:r>
      <w:r w:rsidR="00B94B54" w:rsidRPr="001F62E5">
        <w:rPr>
          <w:rFonts w:asciiTheme="minorHAnsi" w:hAnsiTheme="minorHAnsi" w:cstheme="minorHAnsi"/>
          <w:noProof/>
          <w:color w:val="auto"/>
          <w:vertAlign w:val="superscript"/>
        </w:rPr>
        <w:t>27</w:t>
      </w:r>
      <w:r w:rsidR="00B94B54" w:rsidRPr="001F62E5">
        <w:rPr>
          <w:rFonts w:asciiTheme="minorHAnsi" w:hAnsiTheme="minorHAnsi" w:cstheme="minorHAnsi"/>
          <w:color w:val="auto"/>
        </w:rPr>
        <w:fldChar w:fldCharType="end"/>
      </w:r>
      <w:r w:rsidR="003716AB" w:rsidRPr="001F62E5">
        <w:rPr>
          <w:rFonts w:asciiTheme="minorHAnsi" w:hAnsiTheme="minorHAnsi" w:cstheme="minorHAnsi"/>
          <w:color w:val="auto"/>
        </w:rPr>
        <w:t xml:space="preserve">. </w:t>
      </w:r>
      <w:r w:rsidR="009C218E" w:rsidRPr="001F62E5">
        <w:rPr>
          <w:rFonts w:asciiTheme="minorHAnsi" w:hAnsiTheme="minorHAnsi" w:cstheme="minorHAnsi"/>
          <w:color w:val="auto"/>
        </w:rPr>
        <w:t>The percentage of affected patients</w:t>
      </w:r>
      <w:r w:rsidRPr="001F62E5">
        <w:rPr>
          <w:rFonts w:asciiTheme="minorHAnsi" w:hAnsiTheme="minorHAnsi" w:cstheme="minorHAnsi"/>
          <w:color w:val="auto"/>
        </w:rPr>
        <w:t xml:space="preserve"> increases</w:t>
      </w:r>
      <w:r w:rsidR="009C218E" w:rsidRPr="001F62E5">
        <w:rPr>
          <w:rFonts w:asciiTheme="minorHAnsi" w:hAnsiTheme="minorHAnsi" w:cstheme="minorHAnsi"/>
          <w:color w:val="auto"/>
        </w:rPr>
        <w:t xml:space="preserve"> </w:t>
      </w:r>
      <w:r w:rsidRPr="001F62E5">
        <w:rPr>
          <w:rFonts w:asciiTheme="minorHAnsi" w:hAnsiTheme="minorHAnsi" w:cstheme="minorHAnsi"/>
          <w:color w:val="auto"/>
        </w:rPr>
        <w:t xml:space="preserve">to more than 50% if the patient has </w:t>
      </w:r>
      <w:r w:rsidR="009C218E" w:rsidRPr="001F62E5">
        <w:rPr>
          <w:rFonts w:asciiTheme="minorHAnsi" w:hAnsiTheme="minorHAnsi" w:cstheme="minorHAnsi"/>
          <w:color w:val="auto"/>
        </w:rPr>
        <w:t>a neurological disorder</w:t>
      </w:r>
      <w:r w:rsidRPr="001F62E5">
        <w:rPr>
          <w:rFonts w:asciiTheme="minorHAnsi" w:hAnsiTheme="minorHAnsi" w:cstheme="minorHAnsi"/>
          <w:color w:val="auto"/>
        </w:rPr>
        <w:t xml:space="preserve"> (</w:t>
      </w:r>
      <w:r w:rsidR="00380E71" w:rsidRPr="00380E71">
        <w:rPr>
          <w:rFonts w:asciiTheme="minorHAnsi" w:hAnsiTheme="minorHAnsi" w:cstheme="minorHAnsi"/>
          <w:color w:val="auto"/>
        </w:rPr>
        <w:t xml:space="preserve">e.g., </w:t>
      </w:r>
      <w:r w:rsidRPr="001F62E5">
        <w:rPr>
          <w:rFonts w:asciiTheme="minorHAnsi" w:hAnsiTheme="minorHAnsi" w:cstheme="minorHAnsi"/>
          <w:color w:val="auto"/>
        </w:rPr>
        <w:t xml:space="preserve">Parkinson’s disease, Alzheimer’s disease, </w:t>
      </w:r>
      <w:r w:rsidR="00F10D06" w:rsidRPr="001F62E5">
        <w:rPr>
          <w:rFonts w:asciiTheme="minorHAnsi" w:hAnsiTheme="minorHAnsi" w:cstheme="minorHAnsi"/>
          <w:color w:val="auto"/>
        </w:rPr>
        <w:t>m</w:t>
      </w:r>
      <w:r w:rsidR="009C218E" w:rsidRPr="001F62E5">
        <w:rPr>
          <w:rFonts w:asciiTheme="minorHAnsi" w:hAnsiTheme="minorHAnsi" w:cstheme="minorHAnsi"/>
          <w:color w:val="auto"/>
        </w:rPr>
        <w:t xml:space="preserve">ultiple </w:t>
      </w:r>
      <w:r w:rsidR="00F10D06" w:rsidRPr="001F62E5">
        <w:rPr>
          <w:rFonts w:asciiTheme="minorHAnsi" w:hAnsiTheme="minorHAnsi" w:cstheme="minorHAnsi"/>
          <w:color w:val="auto"/>
        </w:rPr>
        <w:t>s</w:t>
      </w:r>
      <w:r w:rsidR="009C218E" w:rsidRPr="001F62E5">
        <w:rPr>
          <w:rFonts w:asciiTheme="minorHAnsi" w:hAnsiTheme="minorHAnsi" w:cstheme="minorHAnsi"/>
          <w:color w:val="auto"/>
        </w:rPr>
        <w:t>clerosis</w:t>
      </w:r>
      <w:r w:rsidR="00C557F6" w:rsidRPr="001F62E5">
        <w:rPr>
          <w:rFonts w:asciiTheme="minorHAnsi" w:hAnsiTheme="minorHAnsi" w:cstheme="minorHAnsi"/>
          <w:color w:val="auto"/>
        </w:rPr>
        <w:t xml:space="preserve">, </w:t>
      </w:r>
      <w:r w:rsidRPr="001F62E5">
        <w:rPr>
          <w:rFonts w:asciiTheme="minorHAnsi" w:hAnsiTheme="minorHAnsi" w:cstheme="minorHAnsi"/>
          <w:color w:val="auto"/>
        </w:rPr>
        <w:t>stroke</w:t>
      </w:r>
      <w:r w:rsidR="00380E71">
        <w:rPr>
          <w:rFonts w:asciiTheme="minorHAnsi" w:hAnsiTheme="minorHAnsi" w:cstheme="minorHAnsi"/>
          <w:color w:val="auto"/>
        </w:rPr>
        <w:t>,</w:t>
      </w:r>
      <w:r w:rsidR="00C557F6" w:rsidRPr="001F62E5">
        <w:rPr>
          <w:rFonts w:asciiTheme="minorHAnsi" w:hAnsiTheme="minorHAnsi" w:cstheme="minorHAnsi"/>
          <w:color w:val="auto"/>
        </w:rPr>
        <w:t xml:space="preserve"> and others</w:t>
      </w:r>
      <w:r w:rsidRPr="001F62E5">
        <w:rPr>
          <w:rFonts w:asciiTheme="minorHAnsi" w:hAnsiTheme="minorHAnsi" w:cstheme="minorHAnsi"/>
          <w:color w:val="auto"/>
        </w:rPr>
        <w:t>)</w:t>
      </w:r>
      <w:r w:rsidR="00B94B54" w:rsidRPr="001F62E5">
        <w:rPr>
          <w:rFonts w:asciiTheme="minorHAnsi" w:hAnsiTheme="minorHAnsi" w:cstheme="minorHAnsi"/>
          <w:color w:val="auto"/>
        </w:rPr>
        <w:fldChar w:fldCharType="begin" w:fldLock="1"/>
      </w:r>
      <w:r w:rsidR="000E6AEF" w:rsidRPr="001F62E5">
        <w:rPr>
          <w:rFonts w:asciiTheme="minorHAnsi" w:hAnsiTheme="minorHAnsi" w:cstheme="minorHAnsi"/>
          <w:color w:val="auto"/>
        </w:rPr>
        <w:instrText>ADDIN CSL_CITATION {"citationItems":[{"id":"ITEM-1","itemData":{"DOI":"10.1016/j.otc.2013.08.008","ISBN":"9780323261166","ISSN":"00306665","PMID":"24262954","abstract":"Dysphagia is a common problem that has the potential to result in severe complications such as malnutrition and aspiration pneumonia. Based on the complexity of swallowing, there may be many different causes. This article presents a systematic literature review to assess different comorbid disease associations with dysphagia based on age. The causes of dysphagia are different depending on age, affecting between 1.7% and 11.3% of the general population. Dysphagia can be a symptom representing disorders pertinent to any specialty of medicine. This review can be used to aid in the diagnosis of patients presenting with the complaint of dysphagia. © 2013 Elsevier Inc.","author":[{"dropping-particle":"","family":"Roden","given":"Dylan F.","non-dropping-particle":"","parse-names":false,"suffix":""},{"dropping-particle":"","family":"Altman","given":"Kenneth W.","non-dropping-particle":"","parse-names":false,"suffix":""}],"container-title":"Otolaryngologic Clinics of North America","id":"ITEM-1","issue":"6","issued":{"date-parts":[["2013"]]},"page":"965-987","publisher":"Elsevier Inc","title":"Causes of dysphagia among different age groups: A systematic review of the literature","type":"article-journal","volume":"46"},"uris":["http://www.mendeley.com/documents/?uuid=0f6dc562-699c-4951-a4f6-8de398e5754a"]}],"mendeley":{"formattedCitation":"&lt;sup&gt;28&lt;/sup&gt;","plainTextFormattedCitation":"28","previouslyFormattedCitation":"&lt;sup&gt;28&lt;/sup&gt;"},"properties":{"noteIndex":0},"schema":"https://github.com/citation-style-language/schema/raw/master/csl-citation.json"}</w:instrText>
      </w:r>
      <w:r w:rsidR="00B94B54" w:rsidRPr="001F62E5">
        <w:rPr>
          <w:rFonts w:asciiTheme="minorHAnsi" w:hAnsiTheme="minorHAnsi" w:cstheme="minorHAnsi"/>
          <w:color w:val="auto"/>
        </w:rPr>
        <w:fldChar w:fldCharType="separate"/>
      </w:r>
      <w:r w:rsidR="00B94B54" w:rsidRPr="001F62E5">
        <w:rPr>
          <w:rFonts w:asciiTheme="minorHAnsi" w:hAnsiTheme="minorHAnsi" w:cstheme="minorHAnsi"/>
          <w:noProof/>
          <w:color w:val="auto"/>
          <w:vertAlign w:val="superscript"/>
        </w:rPr>
        <w:t>28</w:t>
      </w:r>
      <w:r w:rsidR="00B94B54" w:rsidRPr="001F62E5">
        <w:rPr>
          <w:rFonts w:asciiTheme="minorHAnsi" w:hAnsiTheme="minorHAnsi" w:cstheme="minorHAnsi"/>
          <w:color w:val="auto"/>
        </w:rPr>
        <w:fldChar w:fldCharType="end"/>
      </w:r>
      <w:r w:rsidRPr="001F62E5">
        <w:rPr>
          <w:rFonts w:asciiTheme="minorHAnsi" w:hAnsiTheme="minorHAnsi" w:cstheme="minorHAnsi"/>
          <w:color w:val="auto"/>
        </w:rPr>
        <w:t>. Most objective me</w:t>
      </w:r>
      <w:r w:rsidR="00F10D06" w:rsidRPr="001F62E5">
        <w:rPr>
          <w:rFonts w:asciiTheme="minorHAnsi" w:hAnsiTheme="minorHAnsi" w:cstheme="minorHAnsi"/>
          <w:color w:val="auto"/>
        </w:rPr>
        <w:t>asure</w:t>
      </w:r>
      <w:r w:rsidRPr="001F62E5">
        <w:rPr>
          <w:rFonts w:asciiTheme="minorHAnsi" w:hAnsiTheme="minorHAnsi" w:cstheme="minorHAnsi"/>
          <w:color w:val="auto"/>
        </w:rPr>
        <w:t>s of dysphagia are too invasive for the elderly</w:t>
      </w:r>
      <w:r w:rsidR="00F10D06" w:rsidRPr="001F62E5">
        <w:rPr>
          <w:rFonts w:asciiTheme="minorHAnsi" w:hAnsiTheme="minorHAnsi" w:cstheme="minorHAnsi"/>
          <w:color w:val="auto"/>
        </w:rPr>
        <w:t>,</w:t>
      </w:r>
      <w:r w:rsidRPr="001F62E5">
        <w:rPr>
          <w:rFonts w:asciiTheme="minorHAnsi" w:hAnsiTheme="minorHAnsi" w:cstheme="minorHAnsi"/>
          <w:color w:val="auto"/>
        </w:rPr>
        <w:t xml:space="preserve"> or require the expertise of a professional (</w:t>
      </w:r>
      <w:r w:rsidR="003F34C4" w:rsidRPr="003F34C4">
        <w:rPr>
          <w:rFonts w:asciiTheme="minorHAnsi" w:hAnsiTheme="minorHAnsi" w:cstheme="minorHAnsi"/>
          <w:color w:val="auto"/>
        </w:rPr>
        <w:t xml:space="preserve">i.e., </w:t>
      </w:r>
      <w:r w:rsidRPr="001F62E5">
        <w:rPr>
          <w:rFonts w:asciiTheme="minorHAnsi" w:hAnsiTheme="minorHAnsi" w:cstheme="minorHAnsi"/>
          <w:color w:val="auto"/>
        </w:rPr>
        <w:t>clinician or speech and language pathologist)</w:t>
      </w:r>
      <w:r w:rsidR="00C557F6" w:rsidRPr="001F62E5">
        <w:rPr>
          <w:rFonts w:asciiTheme="minorHAnsi" w:hAnsiTheme="minorHAnsi" w:cstheme="minorHAnsi"/>
          <w:color w:val="auto"/>
        </w:rPr>
        <w:t xml:space="preserve"> as well as specialized equipment (</w:t>
      </w:r>
      <w:r w:rsidR="003F34C4" w:rsidRPr="003F34C4">
        <w:rPr>
          <w:rFonts w:asciiTheme="minorHAnsi" w:hAnsiTheme="minorHAnsi" w:cstheme="minorHAnsi"/>
          <w:color w:val="auto"/>
        </w:rPr>
        <w:t xml:space="preserve">i.e., </w:t>
      </w:r>
      <w:r w:rsidR="00C557F6" w:rsidRPr="001F62E5">
        <w:rPr>
          <w:rFonts w:asciiTheme="minorHAnsi" w:hAnsiTheme="minorHAnsi" w:cstheme="minorHAnsi"/>
          <w:color w:val="auto"/>
        </w:rPr>
        <w:t>endoscop</w:t>
      </w:r>
      <w:r w:rsidR="007E6A29">
        <w:rPr>
          <w:rFonts w:asciiTheme="minorHAnsi" w:hAnsiTheme="minorHAnsi" w:cstheme="minorHAnsi"/>
          <w:color w:val="auto"/>
        </w:rPr>
        <w:t>e</w:t>
      </w:r>
      <w:r w:rsidR="00C557F6" w:rsidRPr="001F62E5">
        <w:rPr>
          <w:rFonts w:asciiTheme="minorHAnsi" w:hAnsiTheme="minorHAnsi" w:cstheme="minorHAnsi"/>
          <w:color w:val="auto"/>
        </w:rPr>
        <w:t xml:space="preserve"> or </w:t>
      </w:r>
      <w:proofErr w:type="spellStart"/>
      <w:r w:rsidR="00C557F6" w:rsidRPr="001F62E5">
        <w:rPr>
          <w:rFonts w:asciiTheme="minorHAnsi" w:hAnsiTheme="minorHAnsi" w:cstheme="minorHAnsi"/>
          <w:color w:val="auto"/>
        </w:rPr>
        <w:t>videofluoroscop</w:t>
      </w:r>
      <w:r w:rsidR="007E6A29">
        <w:rPr>
          <w:rFonts w:asciiTheme="minorHAnsi" w:hAnsiTheme="minorHAnsi" w:cstheme="minorHAnsi"/>
          <w:color w:val="auto"/>
        </w:rPr>
        <w:t>e</w:t>
      </w:r>
      <w:proofErr w:type="spellEnd"/>
      <w:r w:rsidR="00C557F6" w:rsidRPr="001F62E5">
        <w:rPr>
          <w:rFonts w:asciiTheme="minorHAnsi" w:hAnsiTheme="minorHAnsi" w:cstheme="minorHAnsi"/>
          <w:color w:val="auto"/>
        </w:rPr>
        <w:t>)</w:t>
      </w:r>
      <w:r w:rsidR="003716AB" w:rsidRPr="001F62E5">
        <w:rPr>
          <w:rFonts w:asciiTheme="minorHAnsi" w:hAnsiTheme="minorHAnsi" w:cstheme="minorHAnsi"/>
          <w:color w:val="auto"/>
        </w:rPr>
        <w:t xml:space="preserve">. </w:t>
      </w:r>
      <w:r w:rsidR="009C218E" w:rsidRPr="001F62E5">
        <w:rPr>
          <w:rFonts w:asciiTheme="minorHAnsi" w:hAnsiTheme="minorHAnsi" w:cstheme="minorHAnsi"/>
          <w:color w:val="auto"/>
        </w:rPr>
        <w:t>Therefore</w:t>
      </w:r>
      <w:r w:rsidR="00A65FF5" w:rsidRPr="001F62E5">
        <w:rPr>
          <w:rFonts w:asciiTheme="minorHAnsi" w:hAnsiTheme="minorHAnsi" w:cstheme="minorHAnsi"/>
          <w:color w:val="auto"/>
        </w:rPr>
        <w:t>,</w:t>
      </w:r>
      <w:r w:rsidR="009C218E" w:rsidRPr="001F62E5">
        <w:rPr>
          <w:rFonts w:asciiTheme="minorHAnsi" w:hAnsiTheme="minorHAnsi" w:cstheme="minorHAnsi"/>
          <w:color w:val="auto"/>
        </w:rPr>
        <w:t xml:space="preserve"> using a validated self-assessment questionnaire is a good alternative when stude</w:t>
      </w:r>
      <w:r w:rsidR="00A65FF5" w:rsidRPr="001F62E5">
        <w:rPr>
          <w:rFonts w:asciiTheme="minorHAnsi" w:hAnsiTheme="minorHAnsi" w:cstheme="minorHAnsi"/>
          <w:color w:val="auto"/>
        </w:rPr>
        <w:t>nts are collecting data or care</w:t>
      </w:r>
      <w:r w:rsidR="009C218E" w:rsidRPr="001F62E5">
        <w:rPr>
          <w:rFonts w:asciiTheme="minorHAnsi" w:hAnsiTheme="minorHAnsi" w:cstheme="minorHAnsi"/>
          <w:color w:val="auto"/>
        </w:rPr>
        <w:t xml:space="preserve">givers must </w:t>
      </w:r>
      <w:r w:rsidR="00A86422" w:rsidRPr="001F62E5">
        <w:rPr>
          <w:rFonts w:asciiTheme="minorHAnsi" w:hAnsiTheme="minorHAnsi" w:cstheme="minorHAnsi"/>
          <w:color w:val="auto"/>
        </w:rPr>
        <w:t xml:space="preserve">quickly </w:t>
      </w:r>
      <w:r w:rsidR="009C218E" w:rsidRPr="001F62E5">
        <w:rPr>
          <w:rFonts w:asciiTheme="minorHAnsi" w:hAnsiTheme="minorHAnsi" w:cstheme="minorHAnsi"/>
          <w:color w:val="auto"/>
        </w:rPr>
        <w:t>assess dysphagia in a patient</w:t>
      </w:r>
      <w:r w:rsidR="00C557F6" w:rsidRPr="001F62E5">
        <w:rPr>
          <w:rFonts w:asciiTheme="minorHAnsi" w:hAnsiTheme="minorHAnsi" w:cstheme="minorHAnsi"/>
          <w:color w:val="auto"/>
        </w:rPr>
        <w:t xml:space="preserve"> for referral to a specialist</w:t>
      </w:r>
      <w:r w:rsidR="009C218E" w:rsidRPr="001F62E5">
        <w:rPr>
          <w:rFonts w:asciiTheme="minorHAnsi" w:hAnsiTheme="minorHAnsi" w:cstheme="minorHAnsi"/>
          <w:color w:val="auto"/>
        </w:rPr>
        <w:t xml:space="preserve">. </w:t>
      </w:r>
    </w:p>
    <w:p w14:paraId="19487FD4" w14:textId="77777777" w:rsidR="00A65FF5" w:rsidRPr="001F62E5" w:rsidRDefault="00A65FF5" w:rsidP="005A6A2D">
      <w:pPr>
        <w:rPr>
          <w:rFonts w:asciiTheme="minorHAnsi" w:hAnsiTheme="minorHAnsi" w:cstheme="minorHAnsi"/>
          <w:color w:val="auto"/>
        </w:rPr>
      </w:pPr>
    </w:p>
    <w:p w14:paraId="7F387A34" w14:textId="5EA87055" w:rsidR="00174CBA" w:rsidRPr="001F62E5" w:rsidRDefault="0070218D" w:rsidP="005A6A2D">
      <w:pPr>
        <w:rPr>
          <w:rFonts w:asciiTheme="minorHAnsi" w:hAnsiTheme="minorHAnsi" w:cstheme="minorHAnsi"/>
          <w:color w:val="auto"/>
        </w:rPr>
      </w:pPr>
      <w:r w:rsidRPr="001F62E5">
        <w:rPr>
          <w:rFonts w:asciiTheme="minorHAnsi" w:hAnsiTheme="minorHAnsi" w:cstheme="minorHAnsi"/>
          <w:color w:val="auto"/>
        </w:rPr>
        <w:t xml:space="preserve">There are over </w:t>
      </w:r>
      <w:r w:rsidR="00377BA2" w:rsidRPr="001F62E5">
        <w:rPr>
          <w:rFonts w:asciiTheme="minorHAnsi" w:hAnsiTheme="minorHAnsi" w:cstheme="minorHAnsi"/>
          <w:color w:val="auto"/>
        </w:rPr>
        <w:t xml:space="preserve">two </w:t>
      </w:r>
      <w:r w:rsidRPr="001F62E5">
        <w:rPr>
          <w:rFonts w:asciiTheme="minorHAnsi" w:hAnsiTheme="minorHAnsi" w:cstheme="minorHAnsi"/>
          <w:color w:val="auto"/>
        </w:rPr>
        <w:t>dozen self-evaluation questionnaires for dysphagia, each specific for a certain type of patient</w:t>
      </w:r>
      <w:r w:rsidR="000E6AEF" w:rsidRPr="001F62E5">
        <w:rPr>
          <w:rFonts w:asciiTheme="minorHAnsi" w:hAnsiTheme="minorHAnsi" w:cstheme="minorHAnsi"/>
          <w:color w:val="auto"/>
        </w:rPr>
        <w:fldChar w:fldCharType="begin" w:fldLock="1"/>
      </w:r>
      <w:r w:rsidR="00437E41" w:rsidRPr="001F62E5">
        <w:rPr>
          <w:rFonts w:asciiTheme="minorHAnsi" w:hAnsiTheme="minorHAnsi" w:cstheme="minorHAnsi"/>
          <w:color w:val="auto"/>
        </w:rPr>
        <w:instrText>ADDIN CSL_CITATION {"citationItems":[{"id":"ITEM-1","itemData":{"DOI":"10.1007/s00455-017-9864-5","ISSN":"0179-051X","PMID":"29147920","abstract":"OBJECTIVE The 10-item Dysphagia in Multiple Sclerosis (DYMUS) questionnaire is a self-administered tool used to identify swallowing problems in adults with MS. The questionnaire was not validated against other existing questionnaires to assess its convergent validity. Moreover, its test-retest reliability was not measured previously. Therefore, the purpose of this study was to assess the factor analysis, internal consistency and test-retest reliability of the DYMUS, as well as its convergent validity against an established and validated questionnaire, the EAT-10. METHOD English-speaking adults with MS in New South Wales, Australia who were seen for routine medical check-ups were invited to complete two questionnaires across two phases. One hundred participants completed phase 1, while 55 completed phase 2. Statistical analyses were performed to investigate the psychometric properties of the DYMUS questionnaire. RESULTS Internal consistency (Cronbach's Alpha) reduced the DYMUS questionnaire from ten to five items. The shortened version of the DYMUS showed high internal consistency (alpha = 0.904). It also showed satisfactory reproducibility, and adequate correlation with the 10-item Eating Assessment Tool (EAT-10). CONCLUSION Evaluation of the DYMUS resulted in a shortened version of the questionnaire with five questions related to dysphagia. This shortened version is considered an easy and useful tool in identifying patients with MS-related dysphagia.","author":[{"dropping-particle":"","family":"Alali","given":"Dalal","non-dropping-particle":"","parse-names":false,"suffix":""},{"dropping-particle":"","family":"Ballard","given":"Kirrie","non-dropping-particle":"","parse-names":false,"suffix":""},{"dropping-particle":"","family":"Vucic","given":"Steve","non-dropping-particle":"","parse-names":false,"suffix":""},{"dropping-particle":"","family":"Bogaardt","given":"Hans","non-dropping-particle":"","parse-names":false,"suffix":""}],"container-title":"Dysphagia","id":"ITEM-1","issue":"3","issued":{"date-parts":[["2018","6","17"]]},"page":"273-281","title":"Dysphagia in Multiple Sclerosis: Evaluation and Validation of the DYMUS Questionnaire","type":"article-journal","volume":"33"},"uris":["http://www.mendeley.com/documents/?uuid=0f5233ac-4971-368c-9ac1-af19abebbfdd"]},{"id":"ITEM-2","itemData":{"DOI":"10.1016/j.jstrokecerebrovasdis.2018.02.037","ISSN":"10523057","PMID":"29571756","abstract":"BACKGROUND Early detection of dysphagia is critical to reducing hospital complications and length of stay in patients with various types of strokes. The aim of this study was to develop and evaluate the DePaul Hospital Swallow Screener (DHSS) tool to assess for dysphagia in patients with stroke. METHODS This prospective observational study investigated patients admitted to a comprehensive stroke center. The DHSS is composed of a questionnaire containing 8 nonswallow items and a water swallow test. All patients admitted under a standard stroke protocol are screened by the nursing staff using the DHSS and then objectively evaluated by a speech-language pathologist using the Mann Assessment of Swallowing Ability (MASA). Validity measures and reliability through Cohen's κ-coefficient with associated 95% confidence intervals were calculated. RESULTS A total of 224 patients completed the DHSS and had at least 1 MASA score. The overall Content Validity Index score for the DHSS was .92. Compared with the MASA dysphagia cutoff value, the DHSS had a specificity of 93% and a sensitivity of 69%, and compared with the MASA aspiration risk cutoff value, the DHSS had a specificity of 90% and a sensitivity of 70%. Stratified analysis for those with any documented stroke (ischemic or hemorrhagic) compared with those admitted with transient ischemic attack or no stroke yielded similar sensitivity and specificity in both dysphagia and aspiration risk. CONCLUSION The DHSS is a valid and reliable swallow screening tool with moderate agreement, high specificity, and reliable predictive values when compared with the MASA.","author":[{"dropping-particle":"","family":"Behera","given":"Anit","non-dropping-particle":"","parse-names":false,"suffix":""},{"dropping-particle":"","family":"Read","given":"Dana","non-dropping-particle":"","parse-names":false,"suffix":""},{"dropping-particle":"","family":"Jackson","given":"Nancy","non-dropping-particle":"","parse-names":false,"suffix":""},{"dropping-particle":"","family":"Saour","given":"Bashar","non-dropping-particle":"","parse-names":false,"suffix":""},{"dropping-particle":"","family":"Alshekhlee","given":"Dana","non-dropping-particle":"","parse-names":false,"suffix":""},{"dropping-particle":"","family":"Mosier","given":"Amy K.","non-dropping-particle":"","parse-names":false,"suffix":""}],"container-title":"Journal of Stroke and Cerebrovascular Diseases","id":"ITEM-2","issue":"7","issued":{"date-parts":[["2018","7"]]},"page":"1897-1904","title":"A Validated Swallow Screener for Dysphagia and Aspiration in Patients with Stroke","type":"article-journal","volume":"27"},"uris":["http://www.mendeley.com/documents/?uuid=957ff325-f1d4-3851-acd2-8eec97ad5b8d"]},{"id":"ITEM-3","itemData":{"DOI":"10.1111/1460-6984.12395","ISSN":"1460-6984","PMID":"29781565","abstract":"BACKGROUND Individuals with Parkinson's disease (PD) may exhibit some degree of change in swallowing dynamics during the course of the disease. These changes can affect their physical, functional and emotional quality of life. AIMS To develop a quality of life and swallowing questionnaire for individuals with PD. METHODS &amp; PROCEDURES The first version of the questionnaire comprised 29 items taken from the accounts of 50 patients treated over a 2-month period at Sarah Hospital in Salvador, Bahia, Brazil. A committee of 10 experts in the field analyzed the content and reduced the questionnaire to 28 questions. The questionnaire was then administered to 140 PD patients and 47 healthy individuals. A factor analysis of the items guided the drafting of the final questionnaire, which consisted of 19 items grouped into four factors, encompassing physical, functional and emotional aspects. A test-retest assessment was conducted with 44 individuals with PD. OUTCOMES &amp; RESULTS The internal consistency, estimated by the mean of Cronbach's alpha coefficient, varied between 0.71 (domain 3) and 0.94 (domain 1) in the test and between 0.69 (domain 3) and 0.95 (domain 1) in the retest. The correlation coefficient in the test/retest comparison was high and significant, demonstrating that the measurement was stable. A significant difference was observed between the PD group and the comparison group. CONCLUSIONS &amp; IMPLICATIONS The questionnaire developed is a valid, statistically appropriate and clinically effective self-administered instrument for individuals with PD.","author":[{"dropping-particle":"","family":"Diniz","given":"Juliana Garcia","non-dropping-particle":"","parse-names":false,"suffix":""},{"dropping-particle":"","family":"Silva","given":"Alfredo Carlos","non-dropping-particle":"da","parse-names":false,"suffix":""},{"dropping-particle":"","family":"Nóbrega","given":"Ana Caline","non-dropping-particle":"","parse-names":false,"suffix":""}],"container-title":"International journal of language &amp; communication disorders","id":"ITEM-3","issue":"4","issued":{"date-parts":[["2018","7"]]},"page":"864-874","title":"Quality of life and swallowing questionnaire for individuals with Parkinson's disease: development and validation.","type":"article-journal","volume":"53"},"uris":["http://www.mendeley.com/documents/?uuid=d7e4e2f3-df19-3ac2-aad6-c452dd99861a"]},{"id":"ITEM-4","itemData":{"DOI":"10.1093/dote/dow028","ISSN":"1120-8694","PMID":"28375450","abstract":"OBJECTIVE Patient-reported outcome (PRO) measures are commonly used to capture patient experience with dysphagia and to evaluate treatment effectiveness. Inappropriate application can lead to distorted results in clinical studies. A systematic review of the literature on dysphagia-related PRO measures was performed to (1) identify all currently available measures and (2) to evaluate each for the presence of important measurement properties that would affect their applicability. DESIGN MEDLINE via the PubMed interface, the Cumulative Index of Nursing and Allied Health Literature, and the Health and Psychosocial Instrument database were searched using relevant vocabulary terms and key terms related to PRO measures and dysphagia. Three independent investigators performed abstract and full text reviews. Each study meeting criteria was evaluated using an 18-item checklist developed a priori that assessed multiple domains: (1) conceptual model, (2) content validity, (3) reliability, (4) construct validity, (6) scoring and interpretation, and (7) burden and presentation. RESULTS Of 4950 abstracts reviewed, a total of 34 dysphagia-related PRO measures (publication year 1987-2014) met criteria for extraction and analysis. Several PRO measures were of high quality (MADS for achalasia, SWAL-QOL and SSQ for oropharyngeal dysphagia, PROMIS-GI for general dysphagia, EORTC-QLQ-OG25 for esophageal cancer, ROMP-swallowing for Parkinson's Disease, DSQ-EoE for eosinophilic esophagitis, and SOAL for total laryngectomy-related dysphagia). In all, 17 met at least one criterion per domain. Thematic deficiencies in current measures were evident including: (1) direct patient involvement in content development, (2) empirically justified dimensionality, (3) demonstrable responsiveness to change, (4) plan for interpreting missing responses, and (5) literacy level assessment. CONCLUSION This is the first comprehensive systematic review assessing developmental properties of all available dysphagia-related PRO measures. We identified several instruments with robust measurement properties in multiple diseases including achalasia, oropharyngeal dysphagia, post-surgical dysphagia, esophageal cancer, and dysphagia related to neurological diseases. Findings herein can assist clinicians and researchers in making more informed decisions in selecting the most fundamentally sound PRO measure for a given clinical, research, or quality initiative.","author":[{"dropping-particle":"","family":"Patel","given":"D. A.","non-dropping-particle":"","parse-names":false,"suffix":""},{"dropping-particle":"","family":"Sharda","given":"R.","non-dropping-particle":"","parse-names":false,"suffix":""},{"dropping-particle":"","family":"Hovis","given":"K. L.","non-dropping-particle":"","parse-names":false,"suffix":""},{"dropping-particle":"","family":"Nichols","given":"E. E.","non-dropping-particle":"","parse-names":false,"suffix":""},{"dropping-particle":"","family":"Sathe","given":"N.","non-dropping-particle":"","parse-names":false,"suffix":""},{"dropping-particle":"","family":"Penson","given":"D. F.","non-dropping-particle":"","parse-names":false,"suffix":""},{"dropping-particle":"","family":"Feurer","given":"I. D.","non-dropping-particle":"","parse-names":false,"suffix":""},{"dropping-particle":"","family":"McPheeters","given":"M. L.","non-dropping-particle":"","parse-names":false,"suffix":""},{"dropping-particle":"","family":"Vaezi","given":"M. F.","non-dropping-particle":"","parse-names":false,"suffix":""},{"dropping-particle":"","family":"Francis","given":"David O.","non-dropping-particle":"","parse-names":false,"suffix":""}],"container-title":"Diseases of the Esophagus","id":"ITEM-4","issue":"5","issued":{"date-parts":[["2017","5","1"]]},"page":"1-23","title":"Patient-reported outcome measures in dysphagia: a systematic review of instrument development and validation","type":"article-journal","volume":"30"},"uris":["http://www.mendeley.com/documents/?uuid=9f957e9f-2aa7-3022-8d7e-692519aa7e09"]}],"mendeley":{"formattedCitation":"&lt;sup&gt;29–32&lt;/sup&gt;","plainTextFormattedCitation":"29–32","previouslyFormattedCitation":"&lt;sup&gt;29–32&lt;/sup&gt;"},"properties":{"noteIndex":0},"schema":"https://github.com/citation-style-language/schema/raw/master/csl-citation.json"}</w:instrText>
      </w:r>
      <w:r w:rsidR="000E6AEF" w:rsidRPr="001F62E5">
        <w:rPr>
          <w:rFonts w:asciiTheme="minorHAnsi" w:hAnsiTheme="minorHAnsi" w:cstheme="minorHAnsi"/>
          <w:color w:val="auto"/>
        </w:rPr>
        <w:fldChar w:fldCharType="separate"/>
      </w:r>
      <w:r w:rsidR="000E6AEF" w:rsidRPr="001F62E5">
        <w:rPr>
          <w:rFonts w:asciiTheme="minorHAnsi" w:hAnsiTheme="minorHAnsi" w:cstheme="minorHAnsi"/>
          <w:noProof/>
          <w:color w:val="auto"/>
          <w:vertAlign w:val="superscript"/>
        </w:rPr>
        <w:t>29–32</w:t>
      </w:r>
      <w:r w:rsidR="000E6AEF" w:rsidRPr="001F62E5">
        <w:rPr>
          <w:rFonts w:asciiTheme="minorHAnsi" w:hAnsiTheme="minorHAnsi" w:cstheme="minorHAnsi"/>
          <w:color w:val="auto"/>
        </w:rPr>
        <w:fldChar w:fldCharType="end"/>
      </w:r>
      <w:r w:rsidR="003716AB" w:rsidRPr="001F62E5">
        <w:rPr>
          <w:rFonts w:asciiTheme="minorHAnsi" w:hAnsiTheme="minorHAnsi" w:cstheme="minorHAnsi"/>
          <w:color w:val="auto"/>
        </w:rPr>
        <w:t xml:space="preserve">. </w:t>
      </w:r>
      <w:r w:rsidRPr="001F62E5">
        <w:rPr>
          <w:rFonts w:asciiTheme="minorHAnsi" w:hAnsiTheme="minorHAnsi" w:cstheme="minorHAnsi"/>
          <w:color w:val="auto"/>
        </w:rPr>
        <w:t xml:space="preserve">The most comprehensive and popular is the </w:t>
      </w:r>
      <w:r w:rsidR="00380E71" w:rsidRPr="00380E71">
        <w:rPr>
          <w:rFonts w:asciiTheme="minorHAnsi" w:hAnsiTheme="minorHAnsi" w:cstheme="minorHAnsi"/>
          <w:color w:val="auto"/>
        </w:rPr>
        <w:t xml:space="preserve">Swallowing Quality-of-Life </w:t>
      </w:r>
      <w:r w:rsidR="00380E71">
        <w:rPr>
          <w:rFonts w:asciiTheme="minorHAnsi" w:hAnsiTheme="minorHAnsi" w:cstheme="minorHAnsi"/>
          <w:color w:val="auto"/>
        </w:rPr>
        <w:t>(</w:t>
      </w:r>
      <w:r w:rsidRPr="001F62E5">
        <w:rPr>
          <w:rFonts w:asciiTheme="minorHAnsi" w:hAnsiTheme="minorHAnsi" w:cstheme="minorHAnsi"/>
          <w:color w:val="auto"/>
        </w:rPr>
        <w:t>SWAL-QOL</w:t>
      </w:r>
      <w:r w:rsidR="00380E71">
        <w:rPr>
          <w:rFonts w:asciiTheme="minorHAnsi" w:hAnsiTheme="minorHAnsi" w:cstheme="minorHAnsi"/>
          <w:color w:val="auto"/>
        </w:rPr>
        <w:t>) q</w:t>
      </w:r>
      <w:r w:rsidR="00380E71" w:rsidRPr="00380E71">
        <w:rPr>
          <w:rFonts w:asciiTheme="minorHAnsi" w:hAnsiTheme="minorHAnsi" w:cstheme="minorHAnsi"/>
          <w:color w:val="auto"/>
        </w:rPr>
        <w:t>uestionnaire</w:t>
      </w:r>
      <w:r w:rsidR="00437E41" w:rsidRPr="001F62E5">
        <w:rPr>
          <w:rFonts w:asciiTheme="minorHAnsi" w:hAnsiTheme="minorHAnsi" w:cstheme="minorHAnsi"/>
          <w:color w:val="auto"/>
        </w:rPr>
        <w:fldChar w:fldCharType="begin" w:fldLock="1"/>
      </w:r>
      <w:r w:rsidR="00437E41" w:rsidRPr="001F62E5">
        <w:rPr>
          <w:rFonts w:asciiTheme="minorHAnsi" w:hAnsiTheme="minorHAnsi" w:cstheme="minorHAnsi"/>
          <w:color w:val="auto"/>
        </w:rPr>
        <w:instrText>ADDIN CSL_CITATION {"citationItems":[{"id":"ITEM-1","itemData":{"DOI":"10.1007/s00455-001-0109-1","ISSN":"0179-051X","author":[{"dropping-particle":"","family":"McHorney","given":"Colleen A.","non-dropping-particle":"","parse-names":false,"suffix":""},{"dropping-particle":"","family":"Robbins","given":"JoAnne","non-dropping-particle":"","parse-names":false,"suffix":""},{"dropping-particle":"","family":"Lomax","given":"Kevin","non-dropping-particle":"","parse-names":false,"suffix":""},{"dropping-particle":"","family":"Rosenbek","given":"John C.","non-dropping-particle":"","parse-names":false,"suffix":""},{"dropping-particle":"","family":"Chignell","given":"Kimberly","non-dropping-particle":"","parse-names":false,"suffix":""},{"dropping-particle":"","family":"Kramer","given":"Amy E.","non-dropping-particle":"","parse-names":false,"suffix":""},{"dropping-particle":"","family":"Earl Bricker","given":"D.","non-dropping-particle":"","parse-names":false,"suffix":""}],"container-title":"Dysphagia","id":"ITEM-1","issue":"2","issued":{"date-parts":[["2002","4","1"]]},"page":"97-114","title":"The SWAL-QOL and SWAL-CARE Outcomes Tool for Oropharyngeal Dysphagia in Adults: III. Documentation of Reliability and Validity","type":"article-journal","volume":"17"},"uris":["http://www.mendeley.com/documents/?uuid=9f7b8106-fea4-3852-bd18-02615012d202"]}],"mendeley":{"formattedCitation":"&lt;sup&gt;33&lt;/sup&gt;","plainTextFormattedCitation":"33","previouslyFormattedCitation":"&lt;sup&gt;33&lt;/sup&gt;"},"properties":{"noteIndex":0},"schema":"https://github.com/citation-style-language/schema/raw/master/csl-citation.json"}</w:instrText>
      </w:r>
      <w:r w:rsidR="00437E41" w:rsidRPr="001F62E5">
        <w:rPr>
          <w:rFonts w:asciiTheme="minorHAnsi" w:hAnsiTheme="minorHAnsi" w:cstheme="minorHAnsi"/>
          <w:color w:val="auto"/>
        </w:rPr>
        <w:fldChar w:fldCharType="separate"/>
      </w:r>
      <w:r w:rsidR="00437E41" w:rsidRPr="001F62E5">
        <w:rPr>
          <w:rFonts w:asciiTheme="minorHAnsi" w:hAnsiTheme="minorHAnsi" w:cstheme="minorHAnsi"/>
          <w:noProof/>
          <w:color w:val="auto"/>
          <w:vertAlign w:val="superscript"/>
        </w:rPr>
        <w:t>33</w:t>
      </w:r>
      <w:r w:rsidR="00437E41" w:rsidRPr="001F62E5">
        <w:rPr>
          <w:rFonts w:asciiTheme="minorHAnsi" w:hAnsiTheme="minorHAnsi" w:cstheme="minorHAnsi"/>
          <w:color w:val="auto"/>
        </w:rPr>
        <w:fldChar w:fldCharType="end"/>
      </w:r>
      <w:r w:rsidRPr="001F62E5">
        <w:rPr>
          <w:rFonts w:asciiTheme="minorHAnsi" w:hAnsiTheme="minorHAnsi" w:cstheme="minorHAnsi"/>
          <w:color w:val="auto"/>
        </w:rPr>
        <w:t xml:space="preserve">, which is designed </w:t>
      </w:r>
      <w:r w:rsidR="00D30FE0" w:rsidRPr="001F62E5">
        <w:rPr>
          <w:rFonts w:asciiTheme="minorHAnsi" w:hAnsiTheme="minorHAnsi" w:cstheme="minorHAnsi"/>
          <w:color w:val="auto"/>
        </w:rPr>
        <w:t>for</w:t>
      </w:r>
      <w:r w:rsidRPr="001F62E5">
        <w:rPr>
          <w:rFonts w:asciiTheme="minorHAnsi" w:hAnsiTheme="minorHAnsi" w:cstheme="minorHAnsi"/>
          <w:color w:val="auto"/>
        </w:rPr>
        <w:t xml:space="preserve"> many different types of patients, including patients with neurodegenerative disorders. </w:t>
      </w:r>
      <w:r w:rsidR="00A65FF5" w:rsidRPr="001F62E5">
        <w:rPr>
          <w:rFonts w:asciiTheme="minorHAnsi" w:hAnsiTheme="minorHAnsi" w:cstheme="minorHAnsi"/>
          <w:color w:val="auto"/>
        </w:rPr>
        <w:t>However,</w:t>
      </w:r>
      <w:r w:rsidRPr="001F62E5">
        <w:rPr>
          <w:rFonts w:asciiTheme="minorHAnsi" w:hAnsiTheme="minorHAnsi" w:cstheme="minorHAnsi"/>
          <w:color w:val="auto"/>
        </w:rPr>
        <w:t xml:space="preserve"> this questionnaire is rather long, consisting of 44 questions. </w:t>
      </w:r>
    </w:p>
    <w:p w14:paraId="3C7C2154" w14:textId="77777777" w:rsidR="00174CBA" w:rsidRPr="001F62E5" w:rsidRDefault="00174CBA" w:rsidP="005A6A2D">
      <w:pPr>
        <w:rPr>
          <w:rFonts w:asciiTheme="minorHAnsi" w:hAnsiTheme="minorHAnsi" w:cstheme="minorHAnsi"/>
          <w:color w:val="auto"/>
        </w:rPr>
      </w:pPr>
    </w:p>
    <w:p w14:paraId="4F5222D5" w14:textId="16B4434A" w:rsidR="00174CBA" w:rsidRPr="001F62E5" w:rsidRDefault="007E6A29" w:rsidP="005A6A2D">
      <w:pPr>
        <w:rPr>
          <w:rFonts w:asciiTheme="minorHAnsi" w:hAnsiTheme="minorHAnsi" w:cstheme="minorHAnsi"/>
          <w:color w:val="auto"/>
        </w:rPr>
      </w:pPr>
      <w:r>
        <w:rPr>
          <w:rFonts w:asciiTheme="minorHAnsi" w:hAnsiTheme="minorHAnsi" w:cstheme="minorHAnsi"/>
          <w:color w:val="auto"/>
        </w:rPr>
        <w:t>A</w:t>
      </w:r>
      <w:r w:rsidR="00D57E02" w:rsidRPr="001F62E5">
        <w:rPr>
          <w:rFonts w:asciiTheme="minorHAnsi" w:hAnsiTheme="minorHAnsi" w:cstheme="minorHAnsi"/>
          <w:color w:val="auto"/>
        </w:rPr>
        <w:t xml:space="preserve"> patient </w:t>
      </w:r>
      <w:r>
        <w:rPr>
          <w:rFonts w:asciiTheme="minorHAnsi" w:hAnsiTheme="minorHAnsi" w:cstheme="minorHAnsi"/>
          <w:color w:val="auto"/>
        </w:rPr>
        <w:t xml:space="preserve">may be overwhelmed </w:t>
      </w:r>
      <w:r w:rsidR="00D57E02" w:rsidRPr="001F62E5">
        <w:rPr>
          <w:rFonts w:asciiTheme="minorHAnsi" w:hAnsiTheme="minorHAnsi" w:cstheme="minorHAnsi"/>
          <w:color w:val="auto"/>
        </w:rPr>
        <w:t>answer</w:t>
      </w:r>
      <w:r>
        <w:rPr>
          <w:rFonts w:asciiTheme="minorHAnsi" w:hAnsiTheme="minorHAnsi" w:cstheme="minorHAnsi"/>
          <w:color w:val="auto"/>
        </w:rPr>
        <w:t>ing</w:t>
      </w:r>
      <w:r w:rsidR="00D57E02" w:rsidRPr="001F62E5">
        <w:rPr>
          <w:rFonts w:asciiTheme="minorHAnsi" w:hAnsiTheme="minorHAnsi" w:cstheme="minorHAnsi"/>
          <w:color w:val="auto"/>
        </w:rPr>
        <w:t xml:space="preserve"> a battery of questionnaires and sit</w:t>
      </w:r>
      <w:r>
        <w:rPr>
          <w:rFonts w:asciiTheme="minorHAnsi" w:hAnsiTheme="minorHAnsi" w:cstheme="minorHAnsi"/>
          <w:color w:val="auto"/>
        </w:rPr>
        <w:t>ting</w:t>
      </w:r>
      <w:r w:rsidR="00D57E02" w:rsidRPr="001F62E5">
        <w:rPr>
          <w:rFonts w:asciiTheme="minorHAnsi" w:hAnsiTheme="minorHAnsi" w:cstheme="minorHAnsi"/>
          <w:color w:val="auto"/>
        </w:rPr>
        <w:t xml:space="preserve"> for long sessions </w:t>
      </w:r>
      <w:r>
        <w:rPr>
          <w:rFonts w:asciiTheme="minorHAnsi" w:hAnsiTheme="minorHAnsi" w:cstheme="minorHAnsi"/>
          <w:color w:val="auto"/>
        </w:rPr>
        <w:t>while examiners</w:t>
      </w:r>
      <w:r w:rsidR="00D57E02" w:rsidRPr="001F62E5">
        <w:rPr>
          <w:rFonts w:asciiTheme="minorHAnsi" w:hAnsiTheme="minorHAnsi" w:cstheme="minorHAnsi"/>
          <w:color w:val="auto"/>
        </w:rPr>
        <w:t xml:space="preserve"> collect data, especially if the patient is suffering an age-related disorder. </w:t>
      </w:r>
      <w:r w:rsidR="00174CBA" w:rsidRPr="001F62E5">
        <w:rPr>
          <w:rFonts w:asciiTheme="minorHAnsi" w:hAnsiTheme="minorHAnsi" w:cstheme="minorHAnsi"/>
          <w:color w:val="auto"/>
        </w:rPr>
        <w:t>The ROMP was originally created to measure dysphagia, sialorrhea</w:t>
      </w:r>
      <w:r w:rsidR="005F7304">
        <w:rPr>
          <w:rFonts w:asciiTheme="minorHAnsi" w:hAnsiTheme="minorHAnsi" w:cstheme="minorHAnsi"/>
          <w:color w:val="auto"/>
        </w:rPr>
        <w:t>,</w:t>
      </w:r>
      <w:r w:rsidR="00174CBA" w:rsidRPr="001F62E5">
        <w:rPr>
          <w:rFonts w:asciiTheme="minorHAnsi" w:hAnsiTheme="minorHAnsi" w:cstheme="minorHAnsi"/>
          <w:color w:val="auto"/>
        </w:rPr>
        <w:t xml:space="preserve"> and speech problems in </w:t>
      </w:r>
      <w:r w:rsidR="00174CBA" w:rsidRPr="001F62E5">
        <w:rPr>
          <w:rFonts w:asciiTheme="minorHAnsi" w:hAnsiTheme="minorHAnsi" w:cstheme="minorHAnsi"/>
          <w:color w:val="auto"/>
        </w:rPr>
        <w:lastRenderedPageBreak/>
        <w:t>patients with P</w:t>
      </w:r>
      <w:r w:rsidR="00AD6A8F">
        <w:rPr>
          <w:rFonts w:asciiTheme="minorHAnsi" w:hAnsiTheme="minorHAnsi" w:cstheme="minorHAnsi"/>
          <w:color w:val="auto"/>
        </w:rPr>
        <w:t>D</w:t>
      </w:r>
      <w:r w:rsidR="00437E41" w:rsidRPr="001F62E5">
        <w:rPr>
          <w:rFonts w:asciiTheme="minorHAnsi" w:hAnsiTheme="minorHAnsi" w:cstheme="minorHAnsi"/>
          <w:color w:val="auto"/>
        </w:rPr>
        <w:fldChar w:fldCharType="begin" w:fldLock="1"/>
      </w:r>
      <w:r w:rsidR="00437E41" w:rsidRPr="001F62E5">
        <w:rPr>
          <w:rFonts w:asciiTheme="minorHAnsi" w:hAnsiTheme="minorHAnsi" w:cstheme="minorHAnsi"/>
          <w:color w:val="auto"/>
        </w:rPr>
        <w:instrText>ADDIN CSL_CITATION {"citationItems":[{"id":"ITEM-1","itemData":{"DOI":"10.1016/j.apmr.2011.02.011","ISSN":"1532-821X (Electronic)","PMID":"21704797","abstract":"OBJECTIVE: To report on the development and psychometric evaluation of the Radboud Oral Motor Inventory for Parkinson's Disease (ROMP), a newly developed patient-rated assessment of speech, swallowing, and saliva control in patients with Parkinson's disease (PD). DESIGN: Reliability and validity study. SETTING: Tertiary-care Parkinson center for multidisciplinary assessment. PARTICIPANTS: Consecutive community-dwelling patients with PD (n=129) or atypical parkinsonism (AP; n=49; mean +/- SD age, 64+/-9.8y; mean +/- SD disease duration, 7y; median Hoehn and Yahr [HY] stage, 2.5). INTERVENTIONS: Not applicable. MAIN OUTCOME MEASURES: To evaluate reproducibility, 60 patients completed the ROMP twice within a mean of 24+/-12 days. To study validity, another cohort of 118 patients who had completed the ROMP was assessed by both a neurologist (HY stage, Unified Parkinson's Disease Rating Scale III) and speech-language pathologist (severity of dysarthria, dysphagia, drooling) who were blinded to ROMP scores. RESULTS: Confirmatory factor analysis identified the 3 a priori-designed ROMP domains of speech, swallowing, and saliva control. Internal consistency was .95 for the total ROMP and .87 to .94 for the 3 domains or subscales. Intraclass correlation coefficients for reproducibility were .94 and .83 to .92 for the subscales. Construct validity was substantial to good with correlations ranging from .36 to .82. The ROMP differentiated significantly (P&lt;.001) between patients indicated for speech therapy (based on independent assessment) and those who were not and between mild, moderate, and severe PD according to HY stage. CONCLUSIONS: The ROMP provides a reliable and valid instrument to evaluate patient-perceived problems with speech, swallowing, and saliva control in patients with PD or AP.","author":[{"dropping-particle":"","family":"Kalf","given":"Johanna G","non-dropping-particle":"","parse-names":false,"suffix":""},{"dropping-particle":"","family":"Borm","given":"George F","non-dropping-particle":"","parse-names":false,"suffix":""},{"dropping-particle":"","family":"Swart","given":"Bert J","non-dropping-particle":"de","parse-names":false,"suffix":""},{"dropping-particle":"","family":"Bloem","given":"Bastiaan R","non-dropping-particle":"","parse-names":false,"suffix":""},{"dropping-particle":"","family":"Zwarts","given":"Machiel J","non-dropping-particle":"","parse-names":false,"suffix":""},{"dropping-particle":"","family":"Munneke","given":"Marten","non-dropping-particle":"","parse-names":false,"suffix":""}],"container-title":"Archives of physical medicine and rehabilitation","id":"ITEM-1","issue":"7","issued":{"date-parts":[["2011","7"]]},"language":"eng","page":"1152-1158","publisher-place":"United States","title":"Reproducibility and validity of patient-rated assessment of speech, swallowing, and saliva control in Parkinson's disease.","type":"article-journal","volume":"92"},"uris":["http://www.mendeley.com/documents/?uuid=079d7a8d-d694-4b9b-8c3b-6f7effde4153"]}],"mendeley":{"formattedCitation":"&lt;sup&gt;10&lt;/sup&gt;","plainTextFormattedCitation":"10","previouslyFormattedCitation":"&lt;sup&gt;10&lt;/sup&gt;"},"properties":{"noteIndex":0},"schema":"https://github.com/citation-style-language/schema/raw/master/csl-citation.json"}</w:instrText>
      </w:r>
      <w:r w:rsidR="00437E41" w:rsidRPr="001F62E5">
        <w:rPr>
          <w:rFonts w:asciiTheme="minorHAnsi" w:hAnsiTheme="minorHAnsi" w:cstheme="minorHAnsi"/>
          <w:color w:val="auto"/>
        </w:rPr>
        <w:fldChar w:fldCharType="separate"/>
      </w:r>
      <w:r w:rsidR="00437E41" w:rsidRPr="001F62E5">
        <w:rPr>
          <w:rFonts w:asciiTheme="minorHAnsi" w:hAnsiTheme="minorHAnsi" w:cstheme="minorHAnsi"/>
          <w:noProof/>
          <w:color w:val="auto"/>
          <w:vertAlign w:val="superscript"/>
        </w:rPr>
        <w:t>10</w:t>
      </w:r>
      <w:r w:rsidR="00437E41" w:rsidRPr="001F62E5">
        <w:rPr>
          <w:rFonts w:asciiTheme="minorHAnsi" w:hAnsiTheme="minorHAnsi" w:cstheme="minorHAnsi"/>
          <w:color w:val="auto"/>
        </w:rPr>
        <w:fldChar w:fldCharType="end"/>
      </w:r>
      <w:r w:rsidR="003716AB" w:rsidRPr="001F62E5">
        <w:rPr>
          <w:rFonts w:asciiTheme="minorHAnsi" w:hAnsiTheme="minorHAnsi" w:cstheme="minorHAnsi"/>
          <w:color w:val="auto"/>
        </w:rPr>
        <w:t xml:space="preserve">. </w:t>
      </w:r>
      <w:r w:rsidR="00D57E02" w:rsidRPr="001F62E5">
        <w:rPr>
          <w:rFonts w:asciiTheme="minorHAnsi" w:hAnsiTheme="minorHAnsi" w:cstheme="minorHAnsi"/>
          <w:color w:val="auto"/>
        </w:rPr>
        <w:t>The swallowing portion of the ROMP co</w:t>
      </w:r>
      <w:r w:rsidR="00C7127F" w:rsidRPr="001F62E5">
        <w:rPr>
          <w:rFonts w:asciiTheme="minorHAnsi" w:hAnsiTheme="minorHAnsi" w:cstheme="minorHAnsi"/>
          <w:color w:val="auto"/>
        </w:rPr>
        <w:t>nsists of</w:t>
      </w:r>
      <w:r w:rsidR="00D57E02" w:rsidRPr="001F62E5">
        <w:rPr>
          <w:rFonts w:asciiTheme="minorHAnsi" w:hAnsiTheme="minorHAnsi" w:cstheme="minorHAnsi"/>
          <w:color w:val="auto"/>
        </w:rPr>
        <w:t xml:space="preserve"> 7 questions with a 5-point </w:t>
      </w:r>
      <w:r>
        <w:rPr>
          <w:rFonts w:asciiTheme="minorHAnsi" w:hAnsiTheme="minorHAnsi" w:cstheme="minorHAnsi"/>
          <w:color w:val="auto"/>
        </w:rPr>
        <w:t>L</w:t>
      </w:r>
      <w:r w:rsidRPr="001F62E5">
        <w:rPr>
          <w:rFonts w:asciiTheme="minorHAnsi" w:hAnsiTheme="minorHAnsi" w:cstheme="minorHAnsi"/>
          <w:color w:val="auto"/>
        </w:rPr>
        <w:t xml:space="preserve">ikert </w:t>
      </w:r>
      <w:r w:rsidR="00D57E02" w:rsidRPr="001F62E5">
        <w:rPr>
          <w:rFonts w:asciiTheme="minorHAnsi" w:hAnsiTheme="minorHAnsi" w:cstheme="minorHAnsi"/>
          <w:color w:val="auto"/>
        </w:rPr>
        <w:t>scale response option</w:t>
      </w:r>
      <w:r w:rsidR="00C7127F" w:rsidRPr="001F62E5">
        <w:rPr>
          <w:rFonts w:asciiTheme="minorHAnsi" w:hAnsiTheme="minorHAnsi" w:cstheme="minorHAnsi"/>
          <w:color w:val="auto"/>
        </w:rPr>
        <w:t xml:space="preserve"> (</w:t>
      </w:r>
      <w:r w:rsidR="00C7127F" w:rsidRPr="005F7304">
        <w:rPr>
          <w:rFonts w:asciiTheme="minorHAnsi" w:hAnsiTheme="minorHAnsi" w:cstheme="minorHAnsi"/>
          <w:b/>
          <w:bCs/>
          <w:color w:val="auto"/>
        </w:rPr>
        <w:t>Table 2</w:t>
      </w:r>
      <w:r w:rsidR="00C7127F" w:rsidRPr="001F62E5">
        <w:rPr>
          <w:rFonts w:asciiTheme="minorHAnsi" w:hAnsiTheme="minorHAnsi" w:cstheme="minorHAnsi"/>
          <w:color w:val="auto"/>
        </w:rPr>
        <w:t>)</w:t>
      </w:r>
      <w:r w:rsidR="00D57E02" w:rsidRPr="001F62E5">
        <w:rPr>
          <w:rFonts w:asciiTheme="minorHAnsi" w:hAnsiTheme="minorHAnsi" w:cstheme="minorHAnsi"/>
          <w:color w:val="auto"/>
        </w:rPr>
        <w:t>. I</w:t>
      </w:r>
      <w:r w:rsidR="00174CBA" w:rsidRPr="001F62E5">
        <w:rPr>
          <w:rFonts w:asciiTheme="minorHAnsi" w:hAnsiTheme="minorHAnsi" w:cstheme="minorHAnsi"/>
          <w:color w:val="auto"/>
        </w:rPr>
        <w:t>t can be administered in a short time and even in frail elderly</w:t>
      </w:r>
      <w:r w:rsidR="003716AB" w:rsidRPr="001F62E5">
        <w:rPr>
          <w:rFonts w:asciiTheme="minorHAnsi" w:hAnsiTheme="minorHAnsi" w:cstheme="minorHAnsi"/>
          <w:color w:val="auto"/>
        </w:rPr>
        <w:t xml:space="preserve">. </w:t>
      </w:r>
      <w:r w:rsidR="00174CBA" w:rsidRPr="001F62E5">
        <w:rPr>
          <w:rFonts w:asciiTheme="minorHAnsi" w:hAnsiTheme="minorHAnsi" w:cstheme="minorHAnsi"/>
          <w:color w:val="auto"/>
        </w:rPr>
        <w:t xml:space="preserve">Therefore, this compilation includes the swallowing portion of the </w:t>
      </w:r>
      <w:r w:rsidR="00852124" w:rsidRPr="001F62E5">
        <w:rPr>
          <w:rFonts w:asciiTheme="minorHAnsi" w:hAnsiTheme="minorHAnsi" w:cstheme="minorHAnsi"/>
          <w:color w:val="auto"/>
        </w:rPr>
        <w:t>ROMP</w:t>
      </w:r>
      <w:r w:rsidR="00D57E02" w:rsidRPr="001F62E5">
        <w:rPr>
          <w:rFonts w:asciiTheme="minorHAnsi" w:hAnsiTheme="minorHAnsi" w:cstheme="minorHAnsi"/>
          <w:color w:val="auto"/>
        </w:rPr>
        <w:t xml:space="preserve">. </w:t>
      </w:r>
      <w:r w:rsidR="00C7127F" w:rsidRPr="001F62E5">
        <w:rPr>
          <w:rFonts w:asciiTheme="minorHAnsi" w:hAnsiTheme="minorHAnsi" w:cstheme="minorHAnsi"/>
          <w:color w:val="auto"/>
        </w:rPr>
        <w:t xml:space="preserve">For research purposes, investigators may evaluate other swallowing assessment surveys to ensure use of the best </w:t>
      </w:r>
      <w:r w:rsidR="00437E41" w:rsidRPr="001F62E5">
        <w:rPr>
          <w:rFonts w:asciiTheme="minorHAnsi" w:hAnsiTheme="minorHAnsi" w:cstheme="minorHAnsi"/>
          <w:color w:val="auto"/>
        </w:rPr>
        <w:t>option for their research goals</w:t>
      </w:r>
      <w:r w:rsidR="00437E41" w:rsidRPr="001F62E5">
        <w:rPr>
          <w:rFonts w:asciiTheme="minorHAnsi" w:hAnsiTheme="minorHAnsi" w:cstheme="minorHAnsi"/>
          <w:color w:val="auto"/>
        </w:rPr>
        <w:fldChar w:fldCharType="begin" w:fldLock="1"/>
      </w:r>
      <w:r w:rsidR="00437E41" w:rsidRPr="001F62E5">
        <w:rPr>
          <w:rFonts w:asciiTheme="minorHAnsi" w:hAnsiTheme="minorHAnsi" w:cstheme="minorHAnsi"/>
          <w:color w:val="auto"/>
        </w:rPr>
        <w:instrText>ADDIN CSL_CITATION {"citationItems":[{"id":"ITEM-1","itemData":{"DOI":"10.1093/dote/dow028","ISSN":"1120-8694","PMID":"28375450","abstract":"OBJECTIVE Patient-reported outcome (PRO) measures are commonly used to capture patient experience with dysphagia and to evaluate treatment effectiveness. Inappropriate application can lead to distorted results in clinical studies. A systematic review of the literature on dysphagia-related PRO measures was performed to (1) identify all currently available measures and (2) to evaluate each for the presence of important measurement properties that would affect their applicability. DESIGN MEDLINE via the PubMed interface, the Cumulative Index of Nursing and Allied Health Literature, and the Health and Psychosocial Instrument database were searched using relevant vocabulary terms and key terms related to PRO measures and dysphagia. Three independent investigators performed abstract and full text reviews. Each study meeting criteria was evaluated using an 18-item checklist developed a priori that assessed multiple domains: (1) conceptual model, (2) content validity, (3) reliability, (4) construct validity, (6) scoring and interpretation, and (7) burden and presentation. RESULTS Of 4950 abstracts reviewed, a total of 34 dysphagia-related PRO measures (publication year 1987-2014) met criteria for extraction and analysis. Several PRO measures were of high quality (MADS for achalasia, SWAL-QOL and SSQ for oropharyngeal dysphagia, PROMIS-GI for general dysphagia, EORTC-QLQ-OG25 for esophageal cancer, ROMP-swallowing for Parkinson's Disease, DSQ-EoE for eosinophilic esophagitis, and SOAL for total laryngectomy-related dysphagia). In all, 17 met at least one criterion per domain. Thematic deficiencies in current measures were evident including: (1) direct patient involvement in content development, (2) empirically justified dimensionality, (3) demonstrable responsiveness to change, (4) plan for interpreting missing responses, and (5) literacy level assessment. CONCLUSION This is the first comprehensive systematic review assessing developmental properties of all available dysphagia-related PRO measures. We identified several instruments with robust measurement properties in multiple diseases including achalasia, oropharyngeal dysphagia, post-surgical dysphagia, esophageal cancer, and dysphagia related to neurological diseases. Findings herein can assist clinicians and researchers in making more informed decisions in selecting the most fundamentally sound PRO measure for a given clinical, research, or quality initiative.","author":[{"dropping-particle":"","family":"Patel","given":"D. A.","non-dropping-particle":"","parse-names":false,"suffix":""},{"dropping-particle":"","family":"Sharda","given":"R.","non-dropping-particle":"","parse-names":false,"suffix":""},{"dropping-particle":"","family":"Hovis","given":"K. L.","non-dropping-particle":"","parse-names":false,"suffix":""},{"dropping-particle":"","family":"Nichols","given":"E. E.","non-dropping-particle":"","parse-names":false,"suffix":""},{"dropping-particle":"","family":"Sathe","given":"N.","non-dropping-particle":"","parse-names":false,"suffix":""},{"dropping-particle":"","family":"Penson","given":"D. F.","non-dropping-particle":"","parse-names":false,"suffix":""},{"dropping-particle":"","family":"Feurer","given":"I. D.","non-dropping-particle":"","parse-names":false,"suffix":""},{"dropping-particle":"","family":"McPheeters","given":"M. L.","non-dropping-particle":"","parse-names":false,"suffix":""},{"dropping-particle":"","family":"Vaezi","given":"M. F.","non-dropping-particle":"","parse-names":false,"suffix":""},{"dropping-particle":"","family":"Francis","given":"David O.","non-dropping-particle":"","parse-names":false,"suffix":""}],"container-title":"Diseases of the Esophagus","id":"ITEM-1","issue":"5","issued":{"date-parts":[["2017","5","1"]]},"page":"1-23","title":"Patient-reported outcome measures in dysphagia: a systematic review of instrument development and validation","type":"article-journal","volume":"30"},"uris":["http://www.mendeley.com/documents/?uuid=9f957e9f-2aa7-3022-8d7e-692519aa7e09"]}],"mendeley":{"formattedCitation":"&lt;sup&gt;32&lt;/sup&gt;","plainTextFormattedCitation":"32","previouslyFormattedCitation":"&lt;sup&gt;32&lt;/sup&gt;"},"properties":{"noteIndex":0},"schema":"https://github.com/citation-style-language/schema/raw/master/csl-citation.json"}</w:instrText>
      </w:r>
      <w:r w:rsidR="00437E41" w:rsidRPr="001F62E5">
        <w:rPr>
          <w:rFonts w:asciiTheme="minorHAnsi" w:hAnsiTheme="minorHAnsi" w:cstheme="minorHAnsi"/>
          <w:color w:val="auto"/>
        </w:rPr>
        <w:fldChar w:fldCharType="separate"/>
      </w:r>
      <w:r w:rsidR="00437E41" w:rsidRPr="001F62E5">
        <w:rPr>
          <w:rFonts w:asciiTheme="minorHAnsi" w:hAnsiTheme="minorHAnsi" w:cstheme="minorHAnsi"/>
          <w:noProof/>
          <w:color w:val="auto"/>
          <w:vertAlign w:val="superscript"/>
        </w:rPr>
        <w:t>32</w:t>
      </w:r>
      <w:r w:rsidR="00437E41" w:rsidRPr="001F62E5">
        <w:rPr>
          <w:rFonts w:asciiTheme="minorHAnsi" w:hAnsiTheme="minorHAnsi" w:cstheme="minorHAnsi"/>
          <w:color w:val="auto"/>
        </w:rPr>
        <w:fldChar w:fldCharType="end"/>
      </w:r>
      <w:r w:rsidR="00437E41" w:rsidRPr="001F62E5">
        <w:rPr>
          <w:rFonts w:asciiTheme="minorHAnsi" w:hAnsiTheme="minorHAnsi" w:cstheme="minorHAnsi"/>
          <w:color w:val="auto"/>
        </w:rPr>
        <w:t>.</w:t>
      </w:r>
    </w:p>
    <w:p w14:paraId="5F2E50BD" w14:textId="77777777" w:rsidR="006105EE" w:rsidRDefault="006105EE" w:rsidP="005A6A2D">
      <w:pPr>
        <w:rPr>
          <w:rFonts w:asciiTheme="minorHAnsi" w:hAnsiTheme="minorHAnsi" w:cstheme="minorHAnsi"/>
          <w:color w:val="auto"/>
        </w:rPr>
      </w:pPr>
    </w:p>
    <w:p w14:paraId="72A70296" w14:textId="46E70266" w:rsidR="00C3249A" w:rsidRPr="00B42D4D" w:rsidRDefault="00C3249A" w:rsidP="005A6A2D">
      <w:pPr>
        <w:rPr>
          <w:rFonts w:asciiTheme="minorHAnsi" w:hAnsiTheme="minorHAnsi" w:cstheme="minorHAnsi"/>
          <w:b/>
          <w:bCs/>
          <w:color w:val="auto"/>
        </w:rPr>
      </w:pPr>
      <w:r w:rsidRPr="00B42D4D">
        <w:rPr>
          <w:rFonts w:asciiTheme="minorHAnsi" w:hAnsiTheme="minorHAnsi" w:cstheme="minorHAnsi"/>
          <w:b/>
          <w:bCs/>
          <w:color w:val="auto"/>
        </w:rPr>
        <w:t xml:space="preserve">Screener </w:t>
      </w:r>
      <w:r w:rsidR="005F7304" w:rsidRPr="00B42D4D">
        <w:rPr>
          <w:rFonts w:asciiTheme="minorHAnsi" w:hAnsiTheme="minorHAnsi" w:cstheme="minorHAnsi"/>
          <w:b/>
          <w:bCs/>
          <w:color w:val="auto"/>
        </w:rPr>
        <w:t>c</w:t>
      </w:r>
      <w:r w:rsidRPr="00B42D4D">
        <w:rPr>
          <w:rFonts w:asciiTheme="minorHAnsi" w:hAnsiTheme="minorHAnsi" w:cstheme="minorHAnsi"/>
          <w:b/>
          <w:bCs/>
          <w:color w:val="auto"/>
        </w:rPr>
        <w:t>omponents (screener’s rating of patients’ oral health)</w:t>
      </w:r>
    </w:p>
    <w:p w14:paraId="7477E304" w14:textId="77777777" w:rsidR="00C3249A" w:rsidRPr="001F62E5" w:rsidRDefault="00C3249A" w:rsidP="005A6A2D">
      <w:pPr>
        <w:rPr>
          <w:rFonts w:asciiTheme="minorHAnsi" w:hAnsiTheme="minorHAnsi" w:cstheme="minorHAnsi"/>
          <w:color w:val="auto"/>
        </w:rPr>
      </w:pPr>
    </w:p>
    <w:p w14:paraId="0EDC4B0A" w14:textId="1E94B633" w:rsidR="006105EE" w:rsidRPr="001F62E5" w:rsidRDefault="00621255" w:rsidP="005A6A2D">
      <w:pPr>
        <w:rPr>
          <w:rFonts w:asciiTheme="minorHAnsi" w:hAnsiTheme="minorHAnsi" w:cstheme="minorHAnsi"/>
          <w:i/>
          <w:color w:val="auto"/>
        </w:rPr>
      </w:pPr>
      <w:r w:rsidRPr="001F62E5">
        <w:rPr>
          <w:rFonts w:asciiTheme="minorHAnsi" w:hAnsiTheme="minorHAnsi" w:cstheme="minorHAnsi"/>
          <w:i/>
          <w:color w:val="auto"/>
        </w:rPr>
        <w:t>Brief Oral Health Status Examination</w:t>
      </w:r>
      <w:r w:rsidR="006662A5" w:rsidRPr="001F62E5">
        <w:rPr>
          <w:rFonts w:asciiTheme="minorHAnsi" w:hAnsiTheme="minorHAnsi" w:cstheme="minorHAnsi"/>
          <w:i/>
          <w:color w:val="auto"/>
        </w:rPr>
        <w:t xml:space="preserve"> </w:t>
      </w:r>
      <w:r w:rsidR="008E77B5" w:rsidRPr="001F62E5">
        <w:rPr>
          <w:rFonts w:asciiTheme="minorHAnsi" w:hAnsiTheme="minorHAnsi" w:cstheme="minorHAnsi"/>
          <w:i/>
          <w:color w:val="auto"/>
        </w:rPr>
        <w:t>and Simplified Oral H</w:t>
      </w:r>
      <w:r w:rsidR="00B1384B" w:rsidRPr="001F62E5">
        <w:rPr>
          <w:rFonts w:asciiTheme="minorHAnsi" w:hAnsiTheme="minorHAnsi" w:cstheme="minorHAnsi"/>
          <w:i/>
          <w:color w:val="auto"/>
        </w:rPr>
        <w:t>ygiene</w:t>
      </w:r>
      <w:r w:rsidR="008E77B5" w:rsidRPr="001F62E5">
        <w:rPr>
          <w:rFonts w:asciiTheme="minorHAnsi" w:hAnsiTheme="minorHAnsi" w:cstheme="minorHAnsi"/>
          <w:i/>
          <w:color w:val="auto"/>
        </w:rPr>
        <w:t xml:space="preserve"> Index</w:t>
      </w:r>
    </w:p>
    <w:p w14:paraId="237AD7DD" w14:textId="77777777" w:rsidR="00D15131" w:rsidRPr="001F62E5" w:rsidRDefault="00D15131" w:rsidP="005A6A2D">
      <w:pPr>
        <w:rPr>
          <w:rFonts w:asciiTheme="minorHAnsi" w:hAnsiTheme="minorHAnsi" w:cstheme="minorHAnsi"/>
          <w:b/>
          <w:color w:val="auto"/>
        </w:rPr>
      </w:pPr>
    </w:p>
    <w:p w14:paraId="0C27B9E2" w14:textId="5F371407" w:rsidR="00F4178F" w:rsidRPr="001F62E5" w:rsidRDefault="00C3249A" w:rsidP="005A6A2D">
      <w:pPr>
        <w:rPr>
          <w:rFonts w:asciiTheme="minorHAnsi" w:hAnsiTheme="minorHAnsi" w:cstheme="minorHAnsi"/>
          <w:color w:val="auto"/>
        </w:rPr>
      </w:pPr>
      <w:r>
        <w:rPr>
          <w:rFonts w:asciiTheme="minorHAnsi" w:hAnsiTheme="minorHAnsi" w:cstheme="minorHAnsi"/>
          <w:color w:val="auto"/>
        </w:rPr>
        <w:t>Oral</w:t>
      </w:r>
      <w:r w:rsidRPr="001F62E5">
        <w:rPr>
          <w:rFonts w:asciiTheme="minorHAnsi" w:hAnsiTheme="minorHAnsi" w:cstheme="minorHAnsi"/>
          <w:color w:val="auto"/>
        </w:rPr>
        <w:t xml:space="preserve"> </w:t>
      </w:r>
      <w:r w:rsidR="00F4178F" w:rsidRPr="001F62E5">
        <w:rPr>
          <w:rFonts w:asciiTheme="minorHAnsi" w:hAnsiTheme="minorHAnsi" w:cstheme="minorHAnsi"/>
          <w:color w:val="auto"/>
        </w:rPr>
        <w:t>health has improved</w:t>
      </w:r>
      <w:r w:rsidR="0096760D" w:rsidRPr="001F62E5">
        <w:rPr>
          <w:rFonts w:asciiTheme="minorHAnsi" w:hAnsiTheme="minorHAnsi" w:cstheme="minorHAnsi"/>
          <w:color w:val="auto"/>
        </w:rPr>
        <w:t xml:space="preserve"> over the years</w:t>
      </w:r>
      <w:r w:rsidR="00F4178F" w:rsidRPr="001F62E5">
        <w:rPr>
          <w:rFonts w:asciiTheme="minorHAnsi" w:hAnsiTheme="minorHAnsi" w:cstheme="minorHAnsi"/>
          <w:color w:val="auto"/>
        </w:rPr>
        <w:t xml:space="preserve">, </w:t>
      </w:r>
      <w:r w:rsidR="0096760D" w:rsidRPr="001F62E5">
        <w:rPr>
          <w:rFonts w:asciiTheme="minorHAnsi" w:hAnsiTheme="minorHAnsi" w:cstheme="minorHAnsi"/>
          <w:color w:val="auto"/>
        </w:rPr>
        <w:t xml:space="preserve">with more elderly keeping their teeth and </w:t>
      </w:r>
      <w:r>
        <w:rPr>
          <w:rFonts w:asciiTheme="minorHAnsi" w:hAnsiTheme="minorHAnsi" w:cstheme="minorHAnsi"/>
          <w:color w:val="auto"/>
        </w:rPr>
        <w:t xml:space="preserve">thus </w:t>
      </w:r>
      <w:r w:rsidR="0096760D" w:rsidRPr="001F62E5">
        <w:rPr>
          <w:rFonts w:asciiTheme="minorHAnsi" w:hAnsiTheme="minorHAnsi" w:cstheme="minorHAnsi"/>
          <w:color w:val="auto"/>
        </w:rPr>
        <w:t>needing oral care into their last decades</w:t>
      </w:r>
      <w:r w:rsidR="00437E41" w:rsidRPr="001F62E5">
        <w:rPr>
          <w:rFonts w:asciiTheme="minorHAnsi" w:hAnsiTheme="minorHAnsi" w:cstheme="minorHAnsi"/>
          <w:color w:val="auto"/>
        </w:rPr>
        <w:fldChar w:fldCharType="begin" w:fldLock="1"/>
      </w:r>
      <w:r w:rsidR="00090FD8" w:rsidRPr="001F62E5">
        <w:rPr>
          <w:rFonts w:asciiTheme="minorHAnsi" w:hAnsiTheme="minorHAnsi" w:cstheme="minorHAnsi"/>
          <w:color w:val="auto"/>
        </w:rPr>
        <w:instrText>ADDIN CSL_CITATION {"citationItems":[{"id":"ITEM-1","itemData":{"DOI":"10.1016/j.cden.2014.06.004","ISSN":"00118532","PMID":"25201540","abstract":"Progress has been made in reducing dental caries and edentulism in older adults, but disparities continue to exist related to race, ethnicity, socioeconomic level, and sex. Lack of training in treating medically complex patients, economic factors including absence of coverage for oral health services in Medicare and as a required service for adults in Medicaid, and attitudinal issues on the part of patients, caregivers, and providers contribute to barriers to care for older adults. In addition to the impact of oral health on overall health, oral health impacts quality of life and social and employment opportunities.","author":[{"dropping-particle":"","family":"Friedman","given":"Paula K.","non-dropping-particle":"","parse-names":false,"suffix":""},{"dropping-particle":"","family":"Kaufman","given":"Laura B.","non-dropping-particle":"","parse-names":false,"suffix":""},{"dropping-particle":"","family":"Karpas","given":"Steven L.","non-dropping-particle":"","parse-names":false,"suffix":""}],"container-title":"Dental Clinics of North America","id":"ITEM-1","issue":"4","issued":{"date-parts":[["2014","10"]]},"page":"757-770","title":"Oral Health Disparity in Older Adults","type":"article-journal","volume":"58"},"uris":["http://www.mendeley.com/documents/?uuid=749264a4-9895-3c13-9466-fea8e74ab6bb"]},{"id":"ITEM-2","itemData":{"DOI":"10.1111/jgs.15777","ISSN":"00028614","PMID":"30698819","abstract":"OBJECTIVES To examine changes in tooth loss and untreated tooth decay among older low-income and higher-income US adults and whether disparities have persisted. DESIGN Sequential cross-sectional study using nationally representative data. SETTING The 1999 to 2004 and 2011 to 2016 National Health and Nutrition Examination Survey. PARTICIPANTS Noninstitutionalized US adults, aged 65 years and older (N = 3539 for 1999-2004, and N = 3514 for 2011-2016). MEASUREMENTS Differences in prevalence of tooth loss (having 19 teeth or fewer, 8 teeth or fewer, and no teeth) and untreated decay and mean number of decayed and missing teeth (DMT) between low- and high-income adults 65 years and older in each survey and changes between surveys. Adjusted prevalence and count outcomes were estimated with logistic and negative binomial regression models, respectively. Models controlled for sociodemographic characteristics and smoking status. Reported findings are significant at P &lt; .05. RESULTS In 2011 to 2016, unadjusted prevalence of having 19 teeth or fewer, 8 teeth or fewer, no teeth, and untreated decay among low-income adults 65 years and older was 50.6%, 42.0%, 28.6%, and 28.6%, respectively. Multivariate analyses indicated that although most tooth loss measures improved between surveys for both income groups, tooth loss among low-income adults remained at almost twice that among higher-income adults. The disparity in untreated decay prevalence in 2011 to 2016, 15.2 percentage points (26.1% vs 10.9% for low vs high income) was twice that in 1999 to 2004, 8.5 percentage points (22.9% vs 14.4% for low vs high income). DMT decreased for both groups, with lower-income adults having about five more affected teeth in both surveys. CONCLUSION Tooth loss is decreasing, but differential access to restorative care by income appears to have increased.","author":[{"dropping-particle":"","family":"Griffin","given":"Susan O.","non-dropping-particle":"","parse-names":false,"suffix":""},{"dropping-particle":"","family":"Griffin","given":"Paul M.","non-dropping-particle":"","parse-names":false,"suffix":""},{"dropping-particle":"","family":"Li","given":"Chien-Hsun","non-dropping-particle":"","parse-names":false,"suffix":""},{"dropping-particle":"","family":"Bailey","given":"William D.","non-dropping-particle":"","parse-names":false,"suffix":""},{"dropping-particle":"","family":"Brunson","given":"Diane","non-dropping-particle":"","parse-names":false,"suffix":""},{"dropping-particle":"","family":"Jones","given":"Judith A.","non-dropping-particle":"","parse-names":false,"suffix":""}],"container-title":"Journal of the American Geriatrics Society","id":"ITEM-2","issue":"6","issued":{"date-parts":[["2019","6"]]},"page":"1152-1157","title":"Changes in Older Adults' Oral Health and Disparities: 1999 to 2004 and 2011 to 2016","type":"article-journal","volume":"67"},"uris":["http://www.mendeley.com/documents/?uuid=0df1a973-b55a-38bc-98c7-aee8c1ebfd6d"]}],"mendeley":{"formattedCitation":"&lt;sup&gt;34, 35&lt;/sup&gt;","plainTextFormattedCitation":"34, 35","previouslyFormattedCitation":"&lt;sup&gt;34, 35&lt;/sup&gt;"},"properties":{"noteIndex":0},"schema":"https://github.com/citation-style-language/schema/raw/master/csl-citation.json"}</w:instrText>
      </w:r>
      <w:r w:rsidR="00437E41" w:rsidRPr="001F62E5">
        <w:rPr>
          <w:rFonts w:asciiTheme="minorHAnsi" w:hAnsiTheme="minorHAnsi" w:cstheme="minorHAnsi"/>
          <w:color w:val="auto"/>
        </w:rPr>
        <w:fldChar w:fldCharType="separate"/>
      </w:r>
      <w:r w:rsidR="00437E41" w:rsidRPr="001F62E5">
        <w:rPr>
          <w:rFonts w:asciiTheme="minorHAnsi" w:hAnsiTheme="minorHAnsi" w:cstheme="minorHAnsi"/>
          <w:noProof/>
          <w:color w:val="auto"/>
          <w:vertAlign w:val="superscript"/>
        </w:rPr>
        <w:t>34,35</w:t>
      </w:r>
      <w:r w:rsidR="00437E41" w:rsidRPr="001F62E5">
        <w:rPr>
          <w:rFonts w:asciiTheme="minorHAnsi" w:hAnsiTheme="minorHAnsi" w:cstheme="minorHAnsi"/>
          <w:color w:val="auto"/>
        </w:rPr>
        <w:fldChar w:fldCharType="end"/>
      </w:r>
      <w:r w:rsidR="003716AB" w:rsidRPr="001F62E5">
        <w:rPr>
          <w:rFonts w:asciiTheme="minorHAnsi" w:hAnsiTheme="minorHAnsi" w:cstheme="minorHAnsi"/>
          <w:color w:val="auto"/>
        </w:rPr>
        <w:t xml:space="preserve">. </w:t>
      </w:r>
      <w:r w:rsidR="0096760D" w:rsidRPr="001F62E5">
        <w:rPr>
          <w:rFonts w:asciiTheme="minorHAnsi" w:hAnsiTheme="minorHAnsi" w:cstheme="minorHAnsi"/>
          <w:color w:val="auto"/>
        </w:rPr>
        <w:t>C</w:t>
      </w:r>
      <w:r w:rsidR="00F4178F" w:rsidRPr="001F62E5">
        <w:rPr>
          <w:rFonts w:asciiTheme="minorHAnsi" w:hAnsiTheme="minorHAnsi" w:cstheme="minorHAnsi"/>
          <w:color w:val="auto"/>
        </w:rPr>
        <w:t>ertain sectors of this population</w:t>
      </w:r>
      <w:r w:rsidR="0096760D" w:rsidRPr="001F62E5">
        <w:rPr>
          <w:rFonts w:asciiTheme="minorHAnsi" w:hAnsiTheme="minorHAnsi" w:cstheme="minorHAnsi"/>
          <w:color w:val="auto"/>
        </w:rPr>
        <w:t>, however,</w:t>
      </w:r>
      <w:r w:rsidR="00F4178F" w:rsidRPr="001F62E5">
        <w:rPr>
          <w:rFonts w:asciiTheme="minorHAnsi" w:hAnsiTheme="minorHAnsi" w:cstheme="minorHAnsi"/>
          <w:color w:val="auto"/>
        </w:rPr>
        <w:t xml:space="preserve"> remain </w:t>
      </w:r>
      <w:r w:rsidR="00B1384B" w:rsidRPr="001F62E5">
        <w:rPr>
          <w:rFonts w:asciiTheme="minorHAnsi" w:hAnsiTheme="minorHAnsi" w:cstheme="minorHAnsi"/>
          <w:color w:val="auto"/>
        </w:rPr>
        <w:t>with poor oral health</w:t>
      </w:r>
      <w:r w:rsidR="003716AB" w:rsidRPr="001F62E5">
        <w:rPr>
          <w:rFonts w:asciiTheme="minorHAnsi" w:hAnsiTheme="minorHAnsi" w:cstheme="minorHAnsi"/>
          <w:color w:val="auto"/>
        </w:rPr>
        <w:t xml:space="preserve">. </w:t>
      </w:r>
      <w:r w:rsidR="00B1384B" w:rsidRPr="001F62E5">
        <w:rPr>
          <w:rFonts w:asciiTheme="minorHAnsi" w:hAnsiTheme="minorHAnsi" w:cstheme="minorHAnsi"/>
          <w:color w:val="auto"/>
        </w:rPr>
        <w:t>Specifically, e</w:t>
      </w:r>
      <w:r w:rsidR="002D0BAB" w:rsidRPr="001F62E5">
        <w:rPr>
          <w:rFonts w:asciiTheme="minorHAnsi" w:hAnsiTheme="minorHAnsi" w:cstheme="minorHAnsi"/>
          <w:color w:val="auto"/>
        </w:rPr>
        <w:t>lderly people living in long-term care facilities</w:t>
      </w:r>
      <w:r w:rsidR="00B1384B" w:rsidRPr="001F62E5">
        <w:rPr>
          <w:rFonts w:asciiTheme="minorHAnsi" w:hAnsiTheme="minorHAnsi" w:cstheme="minorHAnsi"/>
          <w:color w:val="auto"/>
        </w:rPr>
        <w:t xml:space="preserve"> and those suffering age-related diseases</w:t>
      </w:r>
      <w:r w:rsidR="002D0BAB" w:rsidRPr="001F62E5">
        <w:rPr>
          <w:rFonts w:asciiTheme="minorHAnsi" w:hAnsiTheme="minorHAnsi" w:cstheme="minorHAnsi"/>
          <w:color w:val="auto"/>
        </w:rPr>
        <w:t xml:space="preserve"> have </w:t>
      </w:r>
      <w:r>
        <w:rPr>
          <w:rFonts w:asciiTheme="minorHAnsi" w:hAnsiTheme="minorHAnsi" w:cstheme="minorHAnsi"/>
          <w:color w:val="auto"/>
        </w:rPr>
        <w:t>prevalent</w:t>
      </w:r>
      <w:r w:rsidR="002D0BAB" w:rsidRPr="001F62E5">
        <w:rPr>
          <w:rFonts w:asciiTheme="minorHAnsi" w:hAnsiTheme="minorHAnsi" w:cstheme="minorHAnsi"/>
          <w:color w:val="auto"/>
        </w:rPr>
        <w:t xml:space="preserve"> oral </w:t>
      </w:r>
      <w:r w:rsidR="00B1384B" w:rsidRPr="001F62E5">
        <w:rPr>
          <w:rFonts w:asciiTheme="minorHAnsi" w:hAnsiTheme="minorHAnsi" w:cstheme="minorHAnsi"/>
          <w:color w:val="auto"/>
        </w:rPr>
        <w:t>problems</w:t>
      </w:r>
      <w:r w:rsidR="002D0BAB" w:rsidRPr="001F62E5">
        <w:rPr>
          <w:rFonts w:asciiTheme="minorHAnsi" w:hAnsiTheme="minorHAnsi" w:cstheme="minorHAnsi"/>
          <w:color w:val="auto"/>
        </w:rPr>
        <w:t xml:space="preserve"> including caries</w:t>
      </w:r>
      <w:r w:rsidR="0096760D" w:rsidRPr="001F62E5">
        <w:rPr>
          <w:rFonts w:asciiTheme="minorHAnsi" w:hAnsiTheme="minorHAnsi" w:cstheme="minorHAnsi"/>
          <w:color w:val="auto"/>
        </w:rPr>
        <w:t xml:space="preserve"> (</w:t>
      </w:r>
      <w:r w:rsidR="003F34C4" w:rsidRPr="003F34C4">
        <w:rPr>
          <w:rFonts w:asciiTheme="minorHAnsi" w:hAnsiTheme="minorHAnsi" w:cstheme="minorHAnsi"/>
          <w:color w:val="auto"/>
        </w:rPr>
        <w:t xml:space="preserve">i.e., </w:t>
      </w:r>
      <w:r w:rsidR="0096760D" w:rsidRPr="001F62E5">
        <w:rPr>
          <w:rFonts w:asciiTheme="minorHAnsi" w:hAnsiTheme="minorHAnsi" w:cstheme="minorHAnsi"/>
          <w:color w:val="auto"/>
        </w:rPr>
        <w:t>cavities)</w:t>
      </w:r>
      <w:r w:rsidR="002D0BAB" w:rsidRPr="001F62E5">
        <w:rPr>
          <w:rFonts w:asciiTheme="minorHAnsi" w:hAnsiTheme="minorHAnsi" w:cstheme="minorHAnsi"/>
          <w:color w:val="auto"/>
        </w:rPr>
        <w:t>, gingivitis, plaque accumulation, denture problems</w:t>
      </w:r>
      <w:r w:rsidR="00AE1491">
        <w:rPr>
          <w:rFonts w:asciiTheme="minorHAnsi" w:hAnsiTheme="minorHAnsi" w:cstheme="minorHAnsi"/>
          <w:color w:val="auto"/>
        </w:rPr>
        <w:t>,</w:t>
      </w:r>
      <w:r w:rsidR="002D0BAB" w:rsidRPr="001F62E5">
        <w:rPr>
          <w:rFonts w:asciiTheme="minorHAnsi" w:hAnsiTheme="minorHAnsi" w:cstheme="minorHAnsi"/>
          <w:color w:val="auto"/>
        </w:rPr>
        <w:t xml:space="preserve"> and mucosal lesions</w:t>
      </w:r>
      <w:r w:rsidR="00090FD8" w:rsidRPr="001F62E5">
        <w:rPr>
          <w:rFonts w:asciiTheme="minorHAnsi" w:hAnsiTheme="minorHAnsi" w:cstheme="minorHAnsi"/>
          <w:color w:val="auto"/>
        </w:rPr>
        <w:fldChar w:fldCharType="begin" w:fldLock="1"/>
      </w:r>
      <w:r w:rsidR="00C47AB9" w:rsidRPr="001F62E5">
        <w:rPr>
          <w:rFonts w:asciiTheme="minorHAnsi" w:hAnsiTheme="minorHAnsi" w:cstheme="minorHAnsi"/>
          <w:color w:val="auto"/>
        </w:rPr>
        <w:instrText>ADDIN CSL_CITATION {"citationItems":[{"id":"ITEM-1","itemData":{"DOI":"10.1016/j.adaj.2016.12.022","ISSN":"00028177","abstract":"Background Cognitive impairment is the gradual loss of one's ability to learn, remember, pay attention, and make decisions. Cognitively impaired elderly people are a challenging patient population for dental health care professionals and may be at higher risk of developing oral health diseases. The authors systematically reviewed interventions effective at improving dental health in patients with cognitive impairment and described research gaps remaining. Types of Studies Reviewed In a comprehensive search of multiple databases, the authors identified 2,255 studies published in the English language from 1995 through March 2016. The authors included studies if the investigators evaluated oral health measures after an intervention in patients 65 years or older with cognitive impairment or dementia. Nine full-text articles met the criteria for inclusion. Results Only 1 study was a randomized control trial, whereas all others lacked appropriate controls. Investigators studied the effects of dental treatments, battery-powered devices for oral hygiene, and training of care staff members. Most interventions improved some aspect of the oral health of patients with dementia, and results were more pronounced when patients required assistance while performing oral hygiene tasks or had poor oral health at baseline. Conclusions and Practical Implications A basic care plan for patients with dementia should, at the minimum, match prevention strategies recommended for healthy elderly patients. Dental health care professionals should promote oral hygiene education for caregivers for elderly patients with cognitive impairment. There is a wide gap in knowledge regarding effective methods specifically to improve oral health in patients with dementia.","author":[{"dropping-particle":"","family":"Rozas","given":"Natalia S.","non-dropping-particle":"","parse-names":false,"suffix":""},{"dropping-particle":"","family":"Sadowsky","given":"June M.","non-dropping-particle":"","parse-names":false,"suffix":""},{"dropping-particle":"","family":"Jeter","given":"Cameron B.","non-dropping-particle":"","parse-names":false,"suffix":""}],"container-title":"Journal of the American Dental Association","id":"ITEM-1","issue":"4","issued":{"date-parts":[["2017"]]},"page":"236-245.e3","publisher":"Elsevier Inc","title":"Strategies to improve dental health in elderly patients with cognitive impairment: A systematic review","type":"article-journal","volume":"148"},"uris":["http://www.mendeley.com/documents/?uuid=f99b8bec-4443-49aa-90cc-57c235fab279"]},{"id":"ITEM-2","itemData":{"DOI":"10.12968/bjcn.2017.22.4.181","ISSN":"1462-4753","PMID":"28414538","abstract":"The people who are treated in the community setting will often have multiple comorbidities. Systemic medical conditions can have a negative impact on oral health. In addition, the medications used to treat systemic conditions may also themselves cause oral symptoms. As a large proportion of patients treated by the community nursing team will be elderly, this paper will focus on common geriatric conditions that can display oral or dental symptoms. The effects of medications will be discussed and linked to oral complaints patients may express. The primary aims are to give a broad overview of the oral effects of ageing, of illness and of polypharmacy and advise on how these can be best managed by the nursing team.","author":[{"dropping-particle":"","family":"Critchlow","given":"Diana","non-dropping-particle":"","parse-names":false,"suffix":""}],"container-title":"British Journal of Community Nursing","id":"ITEM-2","issue":"4","issued":{"date-parts":[["2017","4","2"]]},"page":"181-190","title":"Part 3: Impact of systemic conditions and medications on oral health","type":"article-journal","volume":"22"},"uris":["http://www.mendeley.com/documents/?uuid=398cdfea-33aa-3607-a690-b1f9147b9675"]},{"id":"ITEM-3","itemData":{"DOI":"10.1016/j.ijnurstu.2012.12.004","ISSN":"00207489","PMID":"23290098","abstract":"OBJECTIVES Oral hygiene is necessary to maintain oral health and quality of life. However, the oral hygiene and the oral health care of older people in long term care facilities are poor. This indicates that care is not in compliance with the available guidelines and protocols, and stresses the importance of a clear evidence-based implementation strategy to improve oral health care. The aim of this study is to review implementation strategies used to promote or improve oral health care for older people in long term care facilities from the perspective of behaviour change, to code strategy content at the level of determinants, and to explore their effectiveness. DESIGN Systematic review of literature. DATA SOURCES The digital databases of the Cochrane Library, PubMed and Cinahl have been searched up to September 2011 for relevant articles. REVIEW METHODS After a systematic selection process, included studies were quality assessed by three researchers. We extracted the study characteristics using the EPOC Data Collection Checklist and Data Abstraction Form. Strategy content was extracted and coded by using the Coding Manual for Behavioural Change Techniques. This manual groups the behaviour change techniques under relevant behavioural determinants. RESULTS Twenty studies were included in this review. Implementation strategies were delivered by dental hygienists or dentists. Oral health care was performed by nurses and nurse assistants in all studies. All studies addressed knowledge, mostly operationalized as one educational session. Knowledge was most often combined with interventions addressing self efficacy. Implementation strategies aimed at knowledge (providing general information), self-efficacy (modelling) or facilitation of behaviour (providing materials to facilitate behaviour) were most often identified as successful in improving oral health. CONCLUSIONS Knowledge, self-efficacy and facilitation of behaviour are determinants that are often addressed in implementation strategies for successful improvement of oral health care in older patients. Strategies addressing increasing memory, feedback of clinical outcomes, and mobilizing social norm are promising and should be studied in the future. However, as the quality and heterogeneity of studies is a reason for concern, it is not possible to unequivocally recommend strategies or combinations of strategies for improving oral health care in the older population. When choosing strategies to improve oral…","author":[{"dropping-particle":"","family":"Weening-Verbree","given":"L.","non-dropping-particle":"","parse-names":false,"suffix":""},{"dropping-particle":"","family":"Huisman-de Waal","given":"G.","non-dropping-particle":"","parse-names":false,"suffix":""},{"dropping-particle":"","family":"Dusseldorp","given":"L.","non-dropping-particle":"van","parse-names":false,"suffix":""},{"dropping-particle":"","family":"Achterberg","given":"T.","non-dropping-particle":"van","parse-names":false,"suffix":""},{"dropping-particle":"","family":"Schoonhoven","given":"L.","non-dropping-particle":"","parse-names":false,"suffix":""}],"container-title":"International Journal of Nursing Studies","id":"ITEM-3","issue":"4","issued":{"date-parts":[["2013","4"]]},"page":"569-582","title":"Oral health care in older people in long term care facilities: A systematic review of implementation strategies","type":"article-journal","volume":"50"},"uris":["http://www.mendeley.com/documents/?uuid=182c3791-c843-3adf-a3b8-573e01160a82"]},{"id":"ITEM-4","itemData":{"DOI":"10.1111/j.1741-2358.2006.00119.x","ISSN":"0734-0664","PMID":"16677179","abstract":"OBJECTIVES To assess oral health status and oral health-related quality of life (OHRQoL) of residents in an extended care facility and to assess the care providers' oral health attitudes and knowledge. METHODS Participants included 137 residents (58.1% female, age range 32-94 years, 91% African-American) and 22 care providers. Residents received an oral examination and completed the Oral Health Impact Profile (OHIP-14), an OHRQoL questionnaire. Care providers completed an oral health knowledge (OHK) questionnaire before and after the on-site geriatric oral health education and training programme. RESULTS Oral examinations showed that 58% of the residents had extensive oral health needs. On the OHIP-14, the mean severity was 9.2 (SD=12.0), extent (number of items rated as 'fairly often' or 'often') was 1.2 (SD=2.6) and prevalence (participants rating at least one item at least 'fairly often') was 37.8%. Most prevalent negative impact items were about 'oral pain', 'appearance' and 'self-consciousness'. Regarding OHK, caregivers' knowledge improved following instruction from 65% correct on the pre-test to 90% correct on the post-test (p&lt;0.05). Subsequent to the eight in-service workshops, providers reported that physical limitations, fear of getting bitten and time constraints were barriers to providing oral hygiene to their residents. CONCLUSION Examination data showed a high level of dental needs among the majority of residents, accompanied by significantly reduced OHRQoL. Although care providers' OHK improved following the geriatric service programme, they reported specific barriers regarding their provision of oral hygiene care to the residents.","author":[{"dropping-particle":"","family":"Reed","given":"Rebecca","non-dropping-particle":"","parse-names":false,"suffix":""},{"dropping-particle":"","family":"Broder","given":"Hillary L.","non-dropping-particle":"","parse-names":false,"suffix":""},{"dropping-particle":"","family":"Jenkins","given":"George","non-dropping-particle":"","parse-names":false,"suffix":""},{"dropping-particle":"","family":"Spivack","given":"Evan","non-dropping-particle":"","parse-names":false,"suffix":""},{"dropping-particle":"","family":"Janal","given":"Malvin N.","non-dropping-particle":"","parse-names":false,"suffix":""}],"container-title":"Gerodontology","id":"ITEM-4","issue":"2","issued":{"date-parts":[["2006","6"]]},"page":"73-78","title":"Oral health promotion among older persons and their care providers in a nursing home facility","type":"article-journal","volume":"23"},"uris":["http://www.mendeley.com/documents/?uuid=bd63bcd5-3d45-3b66-811a-12827d3a7f8f"]}],"mendeley":{"formattedCitation":"&lt;sup&gt;36–39&lt;/sup&gt;","plainTextFormattedCitation":"36–39","previouslyFormattedCitation":"&lt;sup&gt;36–39&lt;/sup&gt;"},"properties":{"noteIndex":0},"schema":"https://github.com/citation-style-language/schema/raw/master/csl-citation.json"}</w:instrText>
      </w:r>
      <w:r w:rsidR="00090FD8" w:rsidRPr="001F62E5">
        <w:rPr>
          <w:rFonts w:asciiTheme="minorHAnsi" w:hAnsiTheme="minorHAnsi" w:cstheme="minorHAnsi"/>
          <w:color w:val="auto"/>
        </w:rPr>
        <w:fldChar w:fldCharType="separate"/>
      </w:r>
      <w:r w:rsidR="00090FD8" w:rsidRPr="001F62E5">
        <w:rPr>
          <w:rFonts w:asciiTheme="minorHAnsi" w:hAnsiTheme="minorHAnsi" w:cstheme="minorHAnsi"/>
          <w:noProof/>
          <w:color w:val="auto"/>
          <w:vertAlign w:val="superscript"/>
        </w:rPr>
        <w:t>36–39</w:t>
      </w:r>
      <w:r w:rsidR="00090FD8" w:rsidRPr="001F62E5">
        <w:rPr>
          <w:rFonts w:asciiTheme="minorHAnsi" w:hAnsiTheme="minorHAnsi" w:cstheme="minorHAnsi"/>
          <w:color w:val="auto"/>
        </w:rPr>
        <w:fldChar w:fldCharType="end"/>
      </w:r>
      <w:r w:rsidR="003716AB" w:rsidRPr="001F62E5">
        <w:rPr>
          <w:rFonts w:asciiTheme="minorHAnsi" w:hAnsiTheme="minorHAnsi" w:cstheme="minorHAnsi"/>
          <w:color w:val="auto"/>
        </w:rPr>
        <w:t xml:space="preserve">. </w:t>
      </w:r>
      <w:r w:rsidR="002D0BAB" w:rsidRPr="001F62E5">
        <w:rPr>
          <w:rFonts w:asciiTheme="minorHAnsi" w:hAnsiTheme="minorHAnsi" w:cstheme="minorHAnsi"/>
          <w:color w:val="auto"/>
        </w:rPr>
        <w:t xml:space="preserve">Ideally, </w:t>
      </w:r>
      <w:r w:rsidR="00B1384B" w:rsidRPr="001F62E5">
        <w:rPr>
          <w:rFonts w:asciiTheme="minorHAnsi" w:hAnsiTheme="minorHAnsi" w:cstheme="minorHAnsi"/>
          <w:color w:val="auto"/>
        </w:rPr>
        <w:t>elderly</w:t>
      </w:r>
      <w:r w:rsidR="002D0BAB" w:rsidRPr="001F62E5">
        <w:rPr>
          <w:rFonts w:asciiTheme="minorHAnsi" w:hAnsiTheme="minorHAnsi" w:cstheme="minorHAnsi"/>
          <w:color w:val="auto"/>
        </w:rPr>
        <w:t xml:space="preserve"> have a dental visit at least twice a year and upon admittance to </w:t>
      </w:r>
      <w:r w:rsidR="00F254CC" w:rsidRPr="001F62E5">
        <w:rPr>
          <w:rFonts w:asciiTheme="minorHAnsi" w:hAnsiTheme="minorHAnsi" w:cstheme="minorHAnsi"/>
          <w:color w:val="auto"/>
        </w:rPr>
        <w:t>a</w:t>
      </w:r>
      <w:r w:rsidR="002D0BAB" w:rsidRPr="001F62E5">
        <w:rPr>
          <w:rFonts w:asciiTheme="minorHAnsi" w:hAnsiTheme="minorHAnsi" w:cstheme="minorHAnsi"/>
          <w:color w:val="auto"/>
        </w:rPr>
        <w:t xml:space="preserve"> long-term care facility</w:t>
      </w:r>
      <w:r w:rsidR="00377BA2" w:rsidRPr="001F62E5">
        <w:rPr>
          <w:rFonts w:asciiTheme="minorHAnsi" w:hAnsiTheme="minorHAnsi" w:cstheme="minorHAnsi"/>
          <w:color w:val="auto"/>
        </w:rPr>
        <w:t>,</w:t>
      </w:r>
      <w:r w:rsidR="002D0BAB" w:rsidRPr="001F62E5">
        <w:rPr>
          <w:rFonts w:asciiTheme="minorHAnsi" w:hAnsiTheme="minorHAnsi" w:cstheme="minorHAnsi"/>
          <w:color w:val="auto"/>
        </w:rPr>
        <w:t xml:space="preserve"> but most often this is not the case</w:t>
      </w:r>
      <w:r w:rsidR="003716AB" w:rsidRPr="001F62E5">
        <w:rPr>
          <w:rFonts w:asciiTheme="minorHAnsi" w:hAnsiTheme="minorHAnsi" w:cstheme="minorHAnsi"/>
          <w:color w:val="auto"/>
        </w:rPr>
        <w:t xml:space="preserve">. </w:t>
      </w:r>
      <w:r w:rsidR="0096760D" w:rsidRPr="001F62E5">
        <w:rPr>
          <w:rFonts w:asciiTheme="minorHAnsi" w:hAnsiTheme="minorHAnsi" w:cstheme="minorHAnsi"/>
          <w:color w:val="auto"/>
        </w:rPr>
        <w:t xml:space="preserve">The final two components of our oral health assessment employ observation of the oral cavity </w:t>
      </w:r>
      <w:r w:rsidR="00F254CC" w:rsidRPr="001F62E5">
        <w:rPr>
          <w:rFonts w:asciiTheme="minorHAnsi" w:hAnsiTheme="minorHAnsi" w:cstheme="minorHAnsi"/>
          <w:color w:val="auto"/>
        </w:rPr>
        <w:t xml:space="preserve">but without the need of dental </w:t>
      </w:r>
      <w:r w:rsidR="0096760D" w:rsidRPr="001F62E5">
        <w:rPr>
          <w:rFonts w:asciiTheme="minorHAnsi" w:hAnsiTheme="minorHAnsi" w:cstheme="minorHAnsi"/>
          <w:color w:val="auto"/>
        </w:rPr>
        <w:t>expertise</w:t>
      </w:r>
      <w:r w:rsidR="00F254CC" w:rsidRPr="001F62E5">
        <w:rPr>
          <w:rFonts w:asciiTheme="minorHAnsi" w:hAnsiTheme="minorHAnsi" w:cstheme="minorHAnsi"/>
          <w:color w:val="auto"/>
        </w:rPr>
        <w:t xml:space="preserve"> or professional dental </w:t>
      </w:r>
      <w:r w:rsidR="0096760D" w:rsidRPr="001F62E5">
        <w:rPr>
          <w:rFonts w:asciiTheme="minorHAnsi" w:hAnsiTheme="minorHAnsi" w:cstheme="minorHAnsi"/>
          <w:color w:val="auto"/>
        </w:rPr>
        <w:t>instruments</w:t>
      </w:r>
      <w:r w:rsidR="00F254CC" w:rsidRPr="001F62E5">
        <w:rPr>
          <w:rFonts w:asciiTheme="minorHAnsi" w:hAnsiTheme="minorHAnsi" w:cstheme="minorHAnsi"/>
          <w:color w:val="auto"/>
        </w:rPr>
        <w:t>.</w:t>
      </w:r>
    </w:p>
    <w:p w14:paraId="0EF1481A" w14:textId="77777777" w:rsidR="00B1384B" w:rsidRPr="001F62E5" w:rsidRDefault="00B1384B" w:rsidP="005A6A2D">
      <w:pPr>
        <w:rPr>
          <w:rFonts w:asciiTheme="minorHAnsi" w:hAnsiTheme="minorHAnsi" w:cstheme="minorHAnsi"/>
          <w:color w:val="auto"/>
        </w:rPr>
      </w:pPr>
    </w:p>
    <w:p w14:paraId="1AC20C11" w14:textId="1DB8E70F" w:rsidR="001C4643" w:rsidRPr="001F62E5" w:rsidRDefault="008C150B" w:rsidP="005A6A2D">
      <w:pPr>
        <w:rPr>
          <w:rFonts w:asciiTheme="minorHAnsi" w:hAnsiTheme="minorHAnsi" w:cstheme="minorHAnsi"/>
          <w:color w:val="auto"/>
        </w:rPr>
      </w:pPr>
      <w:r w:rsidRPr="001F62E5">
        <w:rPr>
          <w:rFonts w:asciiTheme="minorHAnsi" w:hAnsiTheme="minorHAnsi" w:cstheme="minorHAnsi"/>
          <w:color w:val="auto"/>
        </w:rPr>
        <w:t>F</w:t>
      </w:r>
      <w:r w:rsidR="002D0BAB" w:rsidRPr="001F62E5">
        <w:rPr>
          <w:rFonts w:asciiTheme="minorHAnsi" w:hAnsiTheme="minorHAnsi" w:cstheme="minorHAnsi"/>
          <w:color w:val="auto"/>
        </w:rPr>
        <w:t>ew oral health assessment</w:t>
      </w:r>
      <w:r w:rsidR="00F254CC" w:rsidRPr="001F62E5">
        <w:rPr>
          <w:rFonts w:asciiTheme="minorHAnsi" w:hAnsiTheme="minorHAnsi" w:cstheme="minorHAnsi"/>
          <w:color w:val="auto"/>
        </w:rPr>
        <w:t>s</w:t>
      </w:r>
      <w:r w:rsidR="002D0BAB" w:rsidRPr="001F62E5">
        <w:rPr>
          <w:rFonts w:asciiTheme="minorHAnsi" w:hAnsiTheme="minorHAnsi" w:cstheme="minorHAnsi"/>
          <w:color w:val="auto"/>
        </w:rPr>
        <w:t xml:space="preserve"> </w:t>
      </w:r>
      <w:r w:rsidRPr="001F62E5">
        <w:rPr>
          <w:rFonts w:asciiTheme="minorHAnsi" w:hAnsiTheme="minorHAnsi" w:cstheme="minorHAnsi"/>
          <w:color w:val="auto"/>
        </w:rPr>
        <w:t xml:space="preserve">are </w:t>
      </w:r>
      <w:r w:rsidR="002D0BAB" w:rsidRPr="001F62E5">
        <w:rPr>
          <w:rFonts w:asciiTheme="minorHAnsi" w:hAnsiTheme="minorHAnsi" w:cstheme="minorHAnsi"/>
          <w:color w:val="auto"/>
        </w:rPr>
        <w:t xml:space="preserve">designed </w:t>
      </w:r>
      <w:r w:rsidRPr="001F62E5">
        <w:rPr>
          <w:rFonts w:asciiTheme="minorHAnsi" w:hAnsiTheme="minorHAnsi" w:cstheme="minorHAnsi"/>
          <w:color w:val="auto"/>
        </w:rPr>
        <w:t xml:space="preserve">for a lay or inexperienced person </w:t>
      </w:r>
      <w:r w:rsidR="002D0BAB" w:rsidRPr="001F62E5">
        <w:rPr>
          <w:rFonts w:asciiTheme="minorHAnsi" w:hAnsiTheme="minorHAnsi" w:cstheme="minorHAnsi"/>
          <w:color w:val="auto"/>
        </w:rPr>
        <w:t>to evaluate oral health</w:t>
      </w:r>
      <w:r w:rsidR="003716AB" w:rsidRPr="001F62E5">
        <w:rPr>
          <w:rFonts w:asciiTheme="minorHAnsi" w:hAnsiTheme="minorHAnsi" w:cstheme="minorHAnsi"/>
          <w:color w:val="auto"/>
        </w:rPr>
        <w:t xml:space="preserve">. </w:t>
      </w:r>
      <w:r w:rsidR="009017CD" w:rsidRPr="001F62E5">
        <w:rPr>
          <w:rFonts w:asciiTheme="minorHAnsi" w:hAnsiTheme="minorHAnsi" w:cstheme="minorHAnsi"/>
          <w:color w:val="auto"/>
        </w:rPr>
        <w:t xml:space="preserve">The index for Activities of Daily Oral Hygiene (ADOH) is an assessment of physical </w:t>
      </w:r>
      <w:r w:rsidRPr="001F62E5">
        <w:rPr>
          <w:rFonts w:asciiTheme="minorHAnsi" w:hAnsiTheme="minorHAnsi" w:cstheme="minorHAnsi"/>
          <w:color w:val="auto"/>
        </w:rPr>
        <w:t xml:space="preserve">ability </w:t>
      </w:r>
      <w:r w:rsidR="009017CD" w:rsidRPr="001F62E5">
        <w:rPr>
          <w:rFonts w:asciiTheme="minorHAnsi" w:hAnsiTheme="minorHAnsi" w:cstheme="minorHAnsi"/>
          <w:color w:val="auto"/>
        </w:rPr>
        <w:t xml:space="preserve">to perform oral hygiene and evaluates an elderly individual </w:t>
      </w:r>
      <w:r w:rsidRPr="001F62E5">
        <w:rPr>
          <w:rFonts w:asciiTheme="minorHAnsi" w:hAnsiTheme="minorHAnsi" w:cstheme="minorHAnsi"/>
          <w:color w:val="auto"/>
        </w:rPr>
        <w:t xml:space="preserve">complete </w:t>
      </w:r>
      <w:r w:rsidR="009017CD" w:rsidRPr="001F62E5">
        <w:rPr>
          <w:rFonts w:asciiTheme="minorHAnsi" w:hAnsiTheme="minorHAnsi" w:cstheme="minorHAnsi"/>
          <w:color w:val="auto"/>
        </w:rPr>
        <w:t>flossing, brushing, topical fluoride application</w:t>
      </w:r>
      <w:r w:rsidR="00AE1491">
        <w:rPr>
          <w:rFonts w:asciiTheme="minorHAnsi" w:hAnsiTheme="minorHAnsi" w:cstheme="minorHAnsi"/>
          <w:color w:val="auto"/>
        </w:rPr>
        <w:t>,</w:t>
      </w:r>
      <w:r w:rsidR="009017CD" w:rsidRPr="001F62E5">
        <w:rPr>
          <w:rFonts w:asciiTheme="minorHAnsi" w:hAnsiTheme="minorHAnsi" w:cstheme="minorHAnsi"/>
          <w:color w:val="auto"/>
        </w:rPr>
        <w:t xml:space="preserve"> and oral rinses</w:t>
      </w:r>
      <w:r w:rsidR="00C47AB9" w:rsidRPr="001F62E5">
        <w:rPr>
          <w:rFonts w:asciiTheme="minorHAnsi" w:hAnsiTheme="minorHAnsi" w:cstheme="minorHAnsi"/>
          <w:color w:val="auto"/>
        </w:rPr>
        <w:fldChar w:fldCharType="begin" w:fldLock="1"/>
      </w:r>
      <w:r w:rsidR="00C47AB9" w:rsidRPr="001F62E5">
        <w:rPr>
          <w:rFonts w:asciiTheme="minorHAnsi" w:hAnsiTheme="minorHAnsi" w:cstheme="minorHAnsi"/>
          <w:color w:val="auto"/>
        </w:rPr>
        <w:instrText>ADDIN CSL_CITATION {"citationItems":[{"id":"ITEM-1","itemData":{"ISSN":"0275-1879","PMID":"11484583","abstract":"Measures of ability, or function, are used in the health field to determine the level of performance of a specific task, assess the loss of function, and to measure the return to function as a result of rehabilitation or interventions. While these measures are important to all age groups, it is the elderly and chronically ill who are at most risk for adverse changes in their health and functional status. The Index of the Activities of Daily Oral Hygiene (ADOH) is an instrument to assess and monitor functional dependency in manipulating aids used in oral self-care. It is part of the overall concept of oral self-care which subsumes function, education and training, and compliance in achieving and maintaining oral health. The purpose of the Index of ADOH is two-fold: to assess a subject for the progressive loss of the physical ability to manipulate the aids used in oral self-care, and to measure the return to function in response to care intervention and rehabilitative services. These manipulative tasks are associated with flossing, brushing, topical fluoride application, and the use of oral rinses. Aside from changes in function, the Index of ADOH can be used by health care providers and administrators to project the need for services or support for home care.","author":[{"dropping-particle":"","family":"Bauer","given":"J G","non-dropping-particle":"","parse-names":false,"suffix":""}],"container-title":"Special care in dentistry : official publication of the American Association of Hospital Dentists, the Academy of Dentistry for the Handicapped, and the American Society for Geriatric Dentistry","id":"ITEM-1","issue":"2","issued":{"date-parts":[["0"]]},"page":"63-7","title":"The index of ADOH: concept of measuring oral self-care functioning in the elderly.","type":"article-journal","volume":"21"},"uris":["http://www.mendeley.com/documents/?uuid=98a1cc32-5f6c-3519-acd3-9ad93bc97ab1"]}],"mendeley":{"formattedCitation":"&lt;sup&gt;40&lt;/sup&gt;","plainTextFormattedCitation":"40","previouslyFormattedCitation":"&lt;sup&gt;40&lt;/sup&gt;"},"properties":{"noteIndex":0},"schema":"https://github.com/citation-style-language/schema/raw/master/csl-citation.json"}</w:instrText>
      </w:r>
      <w:r w:rsidR="00C47AB9" w:rsidRPr="001F62E5">
        <w:rPr>
          <w:rFonts w:asciiTheme="minorHAnsi" w:hAnsiTheme="minorHAnsi" w:cstheme="minorHAnsi"/>
          <w:color w:val="auto"/>
        </w:rPr>
        <w:fldChar w:fldCharType="separate"/>
      </w:r>
      <w:r w:rsidR="00C47AB9" w:rsidRPr="001F62E5">
        <w:rPr>
          <w:rFonts w:asciiTheme="minorHAnsi" w:hAnsiTheme="minorHAnsi" w:cstheme="minorHAnsi"/>
          <w:noProof/>
          <w:color w:val="auto"/>
          <w:vertAlign w:val="superscript"/>
        </w:rPr>
        <w:t>40</w:t>
      </w:r>
      <w:r w:rsidR="00C47AB9" w:rsidRPr="001F62E5">
        <w:rPr>
          <w:rFonts w:asciiTheme="minorHAnsi" w:hAnsiTheme="minorHAnsi" w:cstheme="minorHAnsi"/>
          <w:color w:val="auto"/>
        </w:rPr>
        <w:fldChar w:fldCharType="end"/>
      </w:r>
      <w:r w:rsidR="003716AB" w:rsidRPr="001F62E5">
        <w:rPr>
          <w:rFonts w:asciiTheme="minorHAnsi" w:hAnsiTheme="minorHAnsi" w:cstheme="minorHAnsi"/>
          <w:color w:val="auto"/>
        </w:rPr>
        <w:t xml:space="preserve">. </w:t>
      </w:r>
      <w:r w:rsidRPr="001F62E5">
        <w:rPr>
          <w:rFonts w:asciiTheme="minorHAnsi" w:hAnsiTheme="minorHAnsi" w:cstheme="minorHAnsi"/>
          <w:color w:val="auto"/>
        </w:rPr>
        <w:t xml:space="preserve">Whereas this </w:t>
      </w:r>
      <w:r w:rsidR="00410BC7" w:rsidRPr="001F62E5">
        <w:rPr>
          <w:rFonts w:asciiTheme="minorHAnsi" w:hAnsiTheme="minorHAnsi" w:cstheme="minorHAnsi"/>
          <w:color w:val="auto"/>
        </w:rPr>
        <w:t>tool is a good option to record the progressive loss of oral hygiene capacity by elderly people</w:t>
      </w:r>
      <w:r w:rsidRPr="001F62E5">
        <w:rPr>
          <w:rFonts w:asciiTheme="minorHAnsi" w:hAnsiTheme="minorHAnsi" w:cstheme="minorHAnsi"/>
          <w:color w:val="auto"/>
        </w:rPr>
        <w:t>,</w:t>
      </w:r>
      <w:r w:rsidR="00410BC7" w:rsidRPr="001F62E5">
        <w:rPr>
          <w:rFonts w:asciiTheme="minorHAnsi" w:hAnsiTheme="minorHAnsi" w:cstheme="minorHAnsi"/>
          <w:color w:val="auto"/>
        </w:rPr>
        <w:t xml:space="preserve"> </w:t>
      </w:r>
      <w:r w:rsidRPr="001F62E5">
        <w:rPr>
          <w:rFonts w:asciiTheme="minorHAnsi" w:hAnsiTheme="minorHAnsi" w:cstheme="minorHAnsi"/>
          <w:color w:val="auto"/>
        </w:rPr>
        <w:t xml:space="preserve">it </w:t>
      </w:r>
      <w:r w:rsidR="00410BC7" w:rsidRPr="001F62E5">
        <w:rPr>
          <w:rFonts w:asciiTheme="minorHAnsi" w:hAnsiTheme="minorHAnsi" w:cstheme="minorHAnsi"/>
          <w:color w:val="auto"/>
        </w:rPr>
        <w:t>does not asses</w:t>
      </w:r>
      <w:r w:rsidRPr="001F62E5">
        <w:rPr>
          <w:rFonts w:asciiTheme="minorHAnsi" w:hAnsiTheme="minorHAnsi" w:cstheme="minorHAnsi"/>
          <w:color w:val="auto"/>
        </w:rPr>
        <w:t>s</w:t>
      </w:r>
      <w:r w:rsidR="00410BC7" w:rsidRPr="001F62E5">
        <w:rPr>
          <w:rFonts w:asciiTheme="minorHAnsi" w:hAnsiTheme="minorHAnsi" w:cstheme="minorHAnsi"/>
          <w:color w:val="auto"/>
        </w:rPr>
        <w:t xml:space="preserve"> oral status</w:t>
      </w:r>
      <w:r w:rsidR="00F254CC" w:rsidRPr="001F62E5">
        <w:rPr>
          <w:rFonts w:asciiTheme="minorHAnsi" w:hAnsiTheme="minorHAnsi" w:cstheme="minorHAnsi"/>
          <w:color w:val="auto"/>
        </w:rPr>
        <w:t xml:space="preserve"> and is involved and time consuming</w:t>
      </w:r>
      <w:r w:rsidR="00410BC7" w:rsidRPr="001F62E5">
        <w:rPr>
          <w:rFonts w:asciiTheme="minorHAnsi" w:hAnsiTheme="minorHAnsi" w:cstheme="minorHAnsi"/>
          <w:color w:val="auto"/>
        </w:rPr>
        <w:t xml:space="preserve">. </w:t>
      </w:r>
      <w:r w:rsidR="006662A5" w:rsidRPr="001F62E5">
        <w:rPr>
          <w:rFonts w:asciiTheme="minorHAnsi" w:hAnsiTheme="minorHAnsi" w:cstheme="minorHAnsi"/>
          <w:color w:val="auto"/>
        </w:rPr>
        <w:t>The Oral Health S</w:t>
      </w:r>
      <w:r w:rsidR="00410BC7" w:rsidRPr="001F62E5">
        <w:rPr>
          <w:rFonts w:asciiTheme="minorHAnsi" w:hAnsiTheme="minorHAnsi" w:cstheme="minorHAnsi"/>
          <w:color w:val="auto"/>
        </w:rPr>
        <w:t>creening</w:t>
      </w:r>
      <w:r w:rsidR="006662A5" w:rsidRPr="001F62E5">
        <w:rPr>
          <w:rFonts w:asciiTheme="minorHAnsi" w:hAnsiTheme="minorHAnsi" w:cstheme="minorHAnsi"/>
          <w:color w:val="auto"/>
        </w:rPr>
        <w:t xml:space="preserve"> Tool for Nursing Personnel (OHSTNP) was recently published and validated</w:t>
      </w:r>
      <w:r w:rsidR="00C47AB9" w:rsidRPr="001F62E5">
        <w:rPr>
          <w:rFonts w:asciiTheme="minorHAnsi" w:hAnsiTheme="minorHAnsi" w:cstheme="minorHAnsi"/>
          <w:color w:val="auto"/>
        </w:rPr>
        <w:fldChar w:fldCharType="begin" w:fldLock="1"/>
      </w:r>
      <w:r w:rsidR="00C47AB9" w:rsidRPr="001F62E5">
        <w:rPr>
          <w:rFonts w:asciiTheme="minorHAnsi" w:hAnsiTheme="minorHAnsi" w:cstheme="minorHAnsi"/>
          <w:color w:val="auto"/>
        </w:rPr>
        <w:instrText>ADDIN CSL_CITATION {"citationItems":[{"id":"ITEM-1","itemData":{"DOI":"10.1111/ger.12255","ISSN":"07340664","PMID":"28066920","abstract":"OBJECTIVE To develop and evaluate, with a dentist as gold standard, an oral health screening tool, the Oral Health Screening Tool for Nursing Personnel (OHSTNP), that assists long-term care facility nursing staff without preliminary training in identifying resident need for dentist referral. METHODS Using an OHSTNP adapted from previous screening tools (Chalmers, J Gerontol Nurs, 2004, 30, 5; Tsukada, J Jpn Soc Dent Hyg, 2012, 7, 43), one of four nurses, one of eight caregivers and a dentist with 15 years' experience screened the oral health/function of 57 long-term care facility residents. The OHSTNP included a question on the need and reasons for dentist referral. Tool reliability and validity were evaluated by determining inter-rater agreement (Cohen's kappa), sensitivity, specificity and accuracy. RESULTS For dentist-nurse and dentist-caregiver pairs, kappa was statistically significant and sensitivity was high (≥0.67, nurses; ≥0.71, caregivers) for natural teeth, dentures and oral function-related categories. Specificity for all categories was ≥0.69. Screening by nurses and caregivers for need for referral had low sensitivity (0.05, 0.23), accuracy (0.25, 0.39) and kappa (-0.01, 0.08). However, if nursing staff had been instructed to request a dentist referral in case of alterations in natural teeth/dentures or severe alterations in any other category, the estimated values increased to a sensitivity of 0.86 and 0.91, an accuracy of 0.75 and 0.82 and a kappa of 0.26 and 0.47. CONCLUSIONS OHSTNP was reliable and valid for screening natural teeth, denture conditions and oral functions. Supplementary guidelines improved estimates of OHSTNP sensitivity, accuracy and reliability for nurse/caregiver assessment of resident need for dentist referral.","author":[{"dropping-particle":"","family":"Tsukada","given":"Shigemi","non-dropping-particle":"","parse-names":false,"suffix":""},{"dropping-particle":"","family":"Ito","given":"Kayoko","non-dropping-particle":"","parse-names":false,"suffix":""},{"dropping-particle":"","family":"Stegaroiu","given":"Roxana","non-dropping-particle":"","parse-names":false,"suffix":""},{"dropping-particle":"","family":"Shibata","given":"Satoko","non-dropping-particle":"","parse-names":false,"suffix":""},{"dropping-particle":"","family":"Ohuchi","given":"Akitsugu","non-dropping-particle":"","parse-names":false,"suffix":""}],"container-title":"Gerodontology","id":"ITEM-1","issue":"2","issued":{"date-parts":[["2017","6"]]},"page":"232-239","title":"An oral health and function screening tool for nursing personnel of long-term care facilities to identify the need for dentist referral without preliminary training","type":"article-journal","volume":"34"},"uris":["http://www.mendeley.com/documents/?uuid=dcf93fdc-b543-34c7-809a-c17209fecceb"]}],"mendeley":{"formattedCitation":"&lt;sup&gt;41&lt;/sup&gt;","plainTextFormattedCitation":"41","previouslyFormattedCitation":"&lt;sup&gt;41&lt;/sup&gt;"},"properties":{"noteIndex":0},"schema":"https://github.com/citation-style-language/schema/raw/master/csl-citation.json"}</w:instrText>
      </w:r>
      <w:r w:rsidR="00C47AB9" w:rsidRPr="001F62E5">
        <w:rPr>
          <w:rFonts w:asciiTheme="minorHAnsi" w:hAnsiTheme="minorHAnsi" w:cstheme="minorHAnsi"/>
          <w:color w:val="auto"/>
        </w:rPr>
        <w:fldChar w:fldCharType="separate"/>
      </w:r>
      <w:r w:rsidR="00C47AB9" w:rsidRPr="001F62E5">
        <w:rPr>
          <w:rFonts w:asciiTheme="minorHAnsi" w:hAnsiTheme="minorHAnsi" w:cstheme="minorHAnsi"/>
          <w:noProof/>
          <w:color w:val="auto"/>
          <w:vertAlign w:val="superscript"/>
        </w:rPr>
        <w:t>41</w:t>
      </w:r>
      <w:r w:rsidR="00C47AB9" w:rsidRPr="001F62E5">
        <w:rPr>
          <w:rFonts w:asciiTheme="minorHAnsi" w:hAnsiTheme="minorHAnsi" w:cstheme="minorHAnsi"/>
          <w:color w:val="auto"/>
        </w:rPr>
        <w:fldChar w:fldCharType="end"/>
      </w:r>
      <w:r w:rsidR="003716AB" w:rsidRPr="001F62E5">
        <w:rPr>
          <w:rFonts w:asciiTheme="minorHAnsi" w:hAnsiTheme="minorHAnsi" w:cstheme="minorHAnsi"/>
          <w:color w:val="auto"/>
        </w:rPr>
        <w:t xml:space="preserve">. </w:t>
      </w:r>
      <w:r w:rsidR="006662A5" w:rsidRPr="001F62E5">
        <w:rPr>
          <w:rFonts w:asciiTheme="minorHAnsi" w:hAnsiTheme="minorHAnsi" w:cstheme="minorHAnsi"/>
          <w:color w:val="auto"/>
        </w:rPr>
        <w:t>This o</w:t>
      </w:r>
      <w:r w:rsidR="00F254CC" w:rsidRPr="001F62E5">
        <w:rPr>
          <w:rFonts w:asciiTheme="minorHAnsi" w:hAnsiTheme="minorHAnsi" w:cstheme="minorHAnsi"/>
          <w:color w:val="auto"/>
        </w:rPr>
        <w:t xml:space="preserve">ral screening tool has 12 items, </w:t>
      </w:r>
      <w:r w:rsidR="006662A5" w:rsidRPr="001F62E5">
        <w:rPr>
          <w:rFonts w:asciiTheme="minorHAnsi" w:hAnsiTheme="minorHAnsi" w:cstheme="minorHAnsi"/>
          <w:color w:val="auto"/>
        </w:rPr>
        <w:t xml:space="preserve">including many </w:t>
      </w:r>
      <w:r w:rsidR="00AE1491">
        <w:rPr>
          <w:rFonts w:asciiTheme="minorHAnsi" w:hAnsiTheme="minorHAnsi" w:cstheme="minorHAnsi"/>
          <w:color w:val="auto"/>
        </w:rPr>
        <w:t xml:space="preserve">that are </w:t>
      </w:r>
      <w:r w:rsidR="006662A5" w:rsidRPr="001F62E5">
        <w:rPr>
          <w:rFonts w:asciiTheme="minorHAnsi" w:hAnsiTheme="minorHAnsi" w:cstheme="minorHAnsi"/>
          <w:color w:val="auto"/>
        </w:rPr>
        <w:t xml:space="preserve">very similar to the BOHSE. The screening </w:t>
      </w:r>
      <w:r w:rsidRPr="001F62E5">
        <w:rPr>
          <w:rFonts w:asciiTheme="minorHAnsi" w:hAnsiTheme="minorHAnsi" w:cstheme="minorHAnsi"/>
          <w:color w:val="auto"/>
        </w:rPr>
        <w:t>includes</w:t>
      </w:r>
      <w:r w:rsidR="006662A5" w:rsidRPr="001F62E5">
        <w:rPr>
          <w:rFonts w:asciiTheme="minorHAnsi" w:hAnsiTheme="minorHAnsi" w:cstheme="minorHAnsi"/>
          <w:color w:val="auto"/>
        </w:rPr>
        <w:t xml:space="preserve"> </w:t>
      </w:r>
      <w:r w:rsidRPr="001F62E5">
        <w:rPr>
          <w:rFonts w:asciiTheme="minorHAnsi" w:hAnsiTheme="minorHAnsi" w:cstheme="minorHAnsi"/>
          <w:color w:val="auto"/>
        </w:rPr>
        <w:t xml:space="preserve">evaluation of </w:t>
      </w:r>
      <w:r w:rsidR="006662A5" w:rsidRPr="001F62E5">
        <w:rPr>
          <w:rFonts w:asciiTheme="minorHAnsi" w:hAnsiTheme="minorHAnsi" w:cstheme="minorHAnsi"/>
          <w:color w:val="auto"/>
        </w:rPr>
        <w:t xml:space="preserve">basic nutrition and oral functioning during meal intake and swallowing. </w:t>
      </w:r>
      <w:r w:rsidR="00AE1491" w:rsidRPr="001F62E5">
        <w:rPr>
          <w:rFonts w:asciiTheme="minorHAnsi" w:hAnsiTheme="minorHAnsi" w:cstheme="minorHAnsi"/>
          <w:color w:val="auto"/>
        </w:rPr>
        <w:t>Yet</w:t>
      </w:r>
      <w:r w:rsidR="00BE4EFF" w:rsidRPr="001F62E5">
        <w:rPr>
          <w:rFonts w:asciiTheme="minorHAnsi" w:hAnsiTheme="minorHAnsi" w:cstheme="minorHAnsi"/>
          <w:color w:val="auto"/>
        </w:rPr>
        <w:t xml:space="preserve">, </w:t>
      </w:r>
      <w:r w:rsidRPr="001F62E5">
        <w:rPr>
          <w:rFonts w:asciiTheme="minorHAnsi" w:hAnsiTheme="minorHAnsi" w:cstheme="minorHAnsi"/>
          <w:color w:val="auto"/>
        </w:rPr>
        <w:t>no</w:t>
      </w:r>
      <w:r w:rsidR="00BE4EFF" w:rsidRPr="001F62E5">
        <w:rPr>
          <w:rFonts w:asciiTheme="minorHAnsi" w:hAnsiTheme="minorHAnsi" w:cstheme="minorHAnsi"/>
          <w:color w:val="auto"/>
        </w:rPr>
        <w:t xml:space="preserve"> other studies </w:t>
      </w:r>
      <w:r w:rsidRPr="001F62E5">
        <w:rPr>
          <w:rFonts w:asciiTheme="minorHAnsi" w:hAnsiTheme="minorHAnsi" w:cstheme="minorHAnsi"/>
          <w:color w:val="auto"/>
        </w:rPr>
        <w:t xml:space="preserve">corroborate </w:t>
      </w:r>
      <w:r w:rsidR="00BE4EFF" w:rsidRPr="001F62E5">
        <w:rPr>
          <w:rFonts w:asciiTheme="minorHAnsi" w:hAnsiTheme="minorHAnsi" w:cstheme="minorHAnsi"/>
          <w:color w:val="auto"/>
        </w:rPr>
        <w:t>its validity.</w:t>
      </w:r>
      <w:r w:rsidR="00B1384B" w:rsidRPr="001F62E5">
        <w:rPr>
          <w:rFonts w:asciiTheme="minorHAnsi" w:hAnsiTheme="minorHAnsi" w:cstheme="minorHAnsi"/>
          <w:color w:val="auto"/>
        </w:rPr>
        <w:t xml:space="preserve"> </w:t>
      </w:r>
      <w:r w:rsidR="00AB33DA">
        <w:rPr>
          <w:rFonts w:asciiTheme="minorHAnsi" w:hAnsiTheme="minorHAnsi" w:cstheme="minorHAnsi"/>
          <w:color w:val="auto"/>
        </w:rPr>
        <w:t xml:space="preserve">The Oral Health Assessment Tool (OHAT) is an 8-item tool, derived from the BOHSE, </w:t>
      </w:r>
      <w:r w:rsidR="00AE7276">
        <w:rPr>
          <w:rFonts w:asciiTheme="minorHAnsi" w:hAnsiTheme="minorHAnsi" w:cstheme="minorHAnsi"/>
          <w:color w:val="auto"/>
        </w:rPr>
        <w:t xml:space="preserve">widely used </w:t>
      </w:r>
      <w:r w:rsidR="00AB33DA">
        <w:rPr>
          <w:rFonts w:asciiTheme="minorHAnsi" w:hAnsiTheme="minorHAnsi" w:cstheme="minorHAnsi"/>
          <w:color w:val="auto"/>
        </w:rPr>
        <w:t>to screen oral health in residents of long-term care, including those with dementia</w:t>
      </w:r>
      <w:r w:rsidR="009E7E5E">
        <w:rPr>
          <w:rFonts w:asciiTheme="minorHAnsi" w:hAnsiTheme="minorHAnsi" w:cstheme="minorHAnsi"/>
          <w:color w:val="auto"/>
        </w:rPr>
        <w:fldChar w:fldCharType="begin" w:fldLock="1"/>
      </w:r>
      <w:r w:rsidR="00E54627">
        <w:rPr>
          <w:rFonts w:asciiTheme="minorHAnsi" w:hAnsiTheme="minorHAnsi" w:cstheme="minorHAnsi"/>
          <w:color w:val="auto"/>
        </w:rPr>
        <w:instrText>ADDIN CSL_CITATION {"citationItems":[{"id":"ITEM-1","itemData":{"ISSN":"0275-1879","PMID":"16454098","abstract":"This paper presents systematic review findings to best summarize the assessment of oral health and the use of oral assessment tools by nurses and carers for adults with dementia living in residential aged care facilities. The systematic review searched electronic databases for articles in English (1980 to 2002) and supplemented these with a secondary search of references cited in articles meeting the review inclusion criteria. Delineation is needed between a comprehensive dental examination conducted by a qualified dentist and a dental assessment screening by a carer, nurse, allied health professional or medical practitioner. Dental examinations should be supplemented with oral health assessments and screenings by trained nurses and carers to monitor residents' oral health, evaluate oral hygiene care interventions, act as a trigger to call in a dentist when required, assist with residents' individualized oral hygiene care planning and assist with triaging and prioritization of residents' dental needs. To date, the most comprehensive, validated and reliable assessment screening tool for use by nurses and carers with cognitively impaired institutionalized residents is the Brief Oral Health Status Examination. Other less comprehensive oral assessment tools that are useful for nurses and carers of institutionalized dementia populations include the Index of Activities of Daily Oral Hygiene and the Mucosal Plaque Score. These review findings presented evidence to support the use of oral assessment screening tools by nurses and carers for cognitively impaired residents living in residential aged care facilities. Few validated and reliable tools have been published for use by carers in the cognitively impaired residential care population, and continued evolution of oral assessment screening tools needs to embrace the complete spectrum of residents' levels of cognitive impairment.","author":[{"dropping-particle":"","family":"Chalmers","given":"Jane M","non-dropping-particle":"","parse-names":false,"suffix":""},{"dropping-particle":"","family":"Pearson","given":"A","non-dropping-particle":"","parse-names":false,"suffix":""}],"container-title":"Special care in dentistry : official publication of the American Association of Hospital Dentists, the Academy of Dentistry for the Handicapped, and the American Society for Geriatric Dentistry","id":"ITEM-1","issue":"5","issued":{"date-parts":[["2005"]]},"page":"227-33","title":"A systematic review of oral health assessment by nurses and carers for residents with dementia in residential care facilities.","type":"article-journal","volume":"25"},"uris":["http://www.mendeley.com/documents/?uuid=4e3f2558-7553-336d-b9d7-1cfc089ab1ef"]}],"mendeley":{"formattedCitation":"&lt;sup&gt;42&lt;/sup&gt;","plainTextFormattedCitation":"42","previouslyFormattedCitation":"&lt;sup&gt;42&lt;/sup&gt;"},"properties":{"noteIndex":0},"schema":"https://github.com/citation-style-language/schema/raw/master/csl-citation.json"}</w:instrText>
      </w:r>
      <w:r w:rsidR="009E7E5E">
        <w:rPr>
          <w:rFonts w:asciiTheme="minorHAnsi" w:hAnsiTheme="minorHAnsi" w:cstheme="minorHAnsi"/>
          <w:color w:val="auto"/>
        </w:rPr>
        <w:fldChar w:fldCharType="separate"/>
      </w:r>
      <w:r w:rsidR="009E7E5E" w:rsidRPr="009E7E5E">
        <w:rPr>
          <w:rFonts w:asciiTheme="minorHAnsi" w:hAnsiTheme="minorHAnsi" w:cstheme="minorHAnsi"/>
          <w:noProof/>
          <w:color w:val="auto"/>
          <w:vertAlign w:val="superscript"/>
        </w:rPr>
        <w:t>42</w:t>
      </w:r>
      <w:r w:rsidR="009E7E5E">
        <w:rPr>
          <w:rFonts w:asciiTheme="minorHAnsi" w:hAnsiTheme="minorHAnsi" w:cstheme="minorHAnsi"/>
          <w:color w:val="auto"/>
        </w:rPr>
        <w:fldChar w:fldCharType="end"/>
      </w:r>
      <w:r w:rsidR="00435C6A" w:rsidRPr="00AF5D6E">
        <w:rPr>
          <w:rFonts w:asciiTheme="minorHAnsi" w:hAnsiTheme="minorHAnsi" w:cstheme="minorHAnsi"/>
          <w:color w:val="auto"/>
        </w:rPr>
        <w:t>.</w:t>
      </w:r>
      <w:r w:rsidR="00AB33DA">
        <w:rPr>
          <w:rFonts w:asciiTheme="minorHAnsi" w:hAnsiTheme="minorHAnsi" w:cstheme="minorHAnsi"/>
          <w:color w:val="auto"/>
        </w:rPr>
        <w:t xml:space="preserve"> </w:t>
      </w:r>
      <w:r w:rsidR="00B1384B" w:rsidRPr="001F62E5">
        <w:rPr>
          <w:rFonts w:asciiTheme="minorHAnsi" w:hAnsiTheme="minorHAnsi" w:cstheme="minorHAnsi"/>
          <w:color w:val="auto"/>
        </w:rPr>
        <w:t>Therefore</w:t>
      </w:r>
      <w:r w:rsidR="004A7681" w:rsidRPr="001F62E5">
        <w:rPr>
          <w:rFonts w:asciiTheme="minorHAnsi" w:hAnsiTheme="minorHAnsi" w:cstheme="minorHAnsi"/>
          <w:color w:val="auto"/>
        </w:rPr>
        <w:t>,</w:t>
      </w:r>
      <w:r w:rsidR="00B1384B" w:rsidRPr="001F62E5">
        <w:rPr>
          <w:rFonts w:asciiTheme="minorHAnsi" w:hAnsiTheme="minorHAnsi" w:cstheme="minorHAnsi"/>
          <w:color w:val="auto"/>
        </w:rPr>
        <w:t xml:space="preserve"> we </w:t>
      </w:r>
      <w:r w:rsidR="004A7681" w:rsidRPr="001F62E5">
        <w:rPr>
          <w:rFonts w:asciiTheme="minorHAnsi" w:hAnsiTheme="minorHAnsi" w:cstheme="minorHAnsi"/>
          <w:color w:val="auto"/>
        </w:rPr>
        <w:t xml:space="preserve">include </w:t>
      </w:r>
      <w:r w:rsidR="00B1384B" w:rsidRPr="001F62E5">
        <w:rPr>
          <w:rFonts w:asciiTheme="minorHAnsi" w:hAnsiTheme="minorHAnsi" w:cstheme="minorHAnsi"/>
          <w:color w:val="auto"/>
        </w:rPr>
        <w:t>the B</w:t>
      </w:r>
      <w:r w:rsidR="001C4643" w:rsidRPr="001F62E5">
        <w:rPr>
          <w:rFonts w:asciiTheme="minorHAnsi" w:hAnsiTheme="minorHAnsi" w:cstheme="minorHAnsi"/>
          <w:color w:val="auto"/>
        </w:rPr>
        <w:t>OHSE</w:t>
      </w:r>
      <w:r w:rsidR="00F254CC" w:rsidRPr="001F62E5">
        <w:rPr>
          <w:rFonts w:asciiTheme="minorHAnsi" w:hAnsiTheme="minorHAnsi" w:cstheme="minorHAnsi"/>
          <w:color w:val="auto"/>
        </w:rPr>
        <w:t xml:space="preserve"> </w:t>
      </w:r>
      <w:r w:rsidR="00C3249A" w:rsidRPr="001F62E5">
        <w:rPr>
          <w:rFonts w:asciiTheme="minorHAnsi" w:hAnsiTheme="minorHAnsi" w:cstheme="minorHAnsi"/>
          <w:color w:val="auto"/>
        </w:rPr>
        <w:t>(</w:t>
      </w:r>
      <w:r w:rsidR="00C3249A" w:rsidRPr="00AE1491">
        <w:rPr>
          <w:rFonts w:asciiTheme="minorHAnsi" w:hAnsiTheme="minorHAnsi" w:cstheme="minorHAnsi"/>
          <w:b/>
          <w:bCs/>
          <w:color w:val="auto"/>
        </w:rPr>
        <w:t>Table 3</w:t>
      </w:r>
      <w:r w:rsidR="00C3249A" w:rsidRPr="001F62E5">
        <w:rPr>
          <w:rFonts w:asciiTheme="minorHAnsi" w:hAnsiTheme="minorHAnsi" w:cstheme="minorHAnsi"/>
          <w:color w:val="auto"/>
        </w:rPr>
        <w:t>)</w:t>
      </w:r>
      <w:r w:rsidR="00C3249A">
        <w:rPr>
          <w:rFonts w:asciiTheme="minorHAnsi" w:hAnsiTheme="minorHAnsi" w:cstheme="minorHAnsi"/>
          <w:color w:val="auto"/>
        </w:rPr>
        <w:t xml:space="preserve"> </w:t>
      </w:r>
      <w:r w:rsidR="004A7681" w:rsidRPr="001F62E5">
        <w:rPr>
          <w:rFonts w:asciiTheme="minorHAnsi" w:hAnsiTheme="minorHAnsi" w:cstheme="minorHAnsi"/>
          <w:color w:val="auto"/>
        </w:rPr>
        <w:t xml:space="preserve">as </w:t>
      </w:r>
      <w:r w:rsidR="00F254CC" w:rsidRPr="001F62E5">
        <w:rPr>
          <w:rFonts w:asciiTheme="minorHAnsi" w:hAnsiTheme="minorHAnsi" w:cstheme="minorHAnsi"/>
          <w:color w:val="auto"/>
        </w:rPr>
        <w:t>it is well-established, reliable</w:t>
      </w:r>
      <w:r w:rsidR="004A7681" w:rsidRPr="001F62E5">
        <w:rPr>
          <w:rFonts w:asciiTheme="minorHAnsi" w:hAnsiTheme="minorHAnsi" w:cstheme="minorHAnsi"/>
          <w:color w:val="auto"/>
        </w:rPr>
        <w:t>,</w:t>
      </w:r>
      <w:r w:rsidR="00F254CC" w:rsidRPr="001F62E5">
        <w:rPr>
          <w:rFonts w:asciiTheme="minorHAnsi" w:hAnsiTheme="minorHAnsi" w:cstheme="minorHAnsi"/>
          <w:color w:val="auto"/>
        </w:rPr>
        <w:t xml:space="preserve"> validated </w:t>
      </w:r>
      <w:r w:rsidR="004A7681" w:rsidRPr="001F62E5">
        <w:rPr>
          <w:rFonts w:asciiTheme="minorHAnsi" w:hAnsiTheme="minorHAnsi" w:cstheme="minorHAnsi"/>
          <w:color w:val="auto"/>
        </w:rPr>
        <w:t>and</w:t>
      </w:r>
      <w:r w:rsidR="00F254CC" w:rsidRPr="001F62E5">
        <w:rPr>
          <w:rFonts w:asciiTheme="minorHAnsi" w:hAnsiTheme="minorHAnsi" w:cstheme="minorHAnsi"/>
          <w:color w:val="auto"/>
        </w:rPr>
        <w:t xml:space="preserve"> can be used by lay personnel</w:t>
      </w:r>
      <w:r w:rsidR="00C47AB9" w:rsidRPr="001F62E5">
        <w:rPr>
          <w:rFonts w:asciiTheme="minorHAnsi" w:hAnsiTheme="minorHAnsi" w:cstheme="minorHAnsi"/>
          <w:color w:val="auto"/>
        </w:rPr>
        <w:fldChar w:fldCharType="begin" w:fldLock="1"/>
      </w:r>
      <w:r w:rsidR="009E7E5E">
        <w:rPr>
          <w:rFonts w:asciiTheme="minorHAnsi" w:hAnsiTheme="minorHAnsi" w:cstheme="minorHAnsi"/>
          <w:color w:val="auto"/>
        </w:rPr>
        <w:instrText>ADDIN CSL_CITATION {"citationItems":[{"id":"ITEM-1","itemData":{"ISSN":"0275-1879","PMID":"16454098","abstract":"This paper presents systematic review findings to best summarize the assessment of oral health and the use of oral assessment tools by nurses and carers for adults with dementia living in residential aged care facilities. The systematic review searched electronic databases for articles in English (1980 to 2002) and supplemented these with a secondary search of references cited in articles meeting the review inclusion criteria. Delineation is needed between a comprehensive dental examination conducted by a qualified dentist and a dental assessment screening by a carer, nurse, allied health professional or medical practitioner. Dental examinations should be supplemented with oral health assessments and screenings by trained nurses and carers to monitor residents' oral health, evaluate oral hygiene care interventions, act as a trigger to call in a dentist when required, assist with residents' individualized oral hygiene care planning and assist with triaging and prioritization of residents' dental needs. To date, the most comprehensive, validated and reliable assessment screening tool for use by nurses and carers with cognitively impaired institutionalized residents is the Brief Oral Health Status Examination. Other less comprehensive oral assessment tools that are useful for nurses and carers of institutionalized dementia populations include the Index of Activities of Daily Oral Hygiene and the Mucosal Plaque Score. These review findings presented evidence to support the use of oral assessment screening tools by nurses and carers for cognitively impaired residents living in residential aged care facilities. Few validated and reliable tools have been published for use by carers in the cognitively impaired residential care population, and continued evolution of oral assessment screening tools needs to embrace the complete spectrum of residents' levels of cognitive impairment.","author":[{"dropping-particle":"","family":"Chalmers","given":"Jane M","non-dropping-particle":"","parse-names":false,"suffix":""},{"dropping-particle":"","family":"Pearson","given":"A","non-dropping-particle":"","parse-names":false,"suffix":""}],"container-title":"Special care in dentistry : official publication of the American Association of Hospital Dentists, the Academy of Dentistry for the Handicapped, and the American Society for Geriatric Dentistry","id":"ITEM-1","issue":"5","issued":{"date-parts":[["2005"]]},"page":"227-33","title":"A systematic review of oral health assessment by nurses and carers for residents with dementia in residential care facilities.","type":"article-journal","volume":"25"},"uris":["http://www.mendeley.com/documents/?uuid=4e3f2558-7553-336d-b9d7-1cfc089ab1ef"]},{"id":"ITEM-2","itemData":{"ISSN":"0016-9013","abstract":"This article presents data from the development and testing of an instrument to evaluate the oral health of nursing home residents by nursing personnel (RNs, LVNS, and CNAs). After the instrument was developed, nursing staff were taught to do a brief oral health status examination (BOHSE). Using the instrument, a dentist examined 100 residents; the examination was repeated on the same residents by each category of nurse examiners. Correlation coefficients indicate that statistically significant interrater reliability between the three categories of nursing personnel and the dentist was established, suggesting that nursing staff can be taught to evaluate the oral health of residents. Replication of the study in multiple sites is recommended.","author":[{"dropping-particle":"","family":"Kayser-Jones","given":"J","non-dropping-particle":"","parse-names":false,"suffix":""},{"dropping-particle":"","family":"Bird","given":"W F","non-dropping-particle":"","parse-names":false,"suffix":""},{"dropping-particle":"","family":"Paul","given":"S M","non-dropping-particle":"","parse-names":false,"suffix":""},{"dropping-particle":"","family":"Long","given":"L","non-dropping-particle":"","parse-names":false,"suffix":""},{"dropping-particle":"","family":"Schell","given":"E S","non-dropping-particle":"","parse-names":false,"suffix":""}],"container-title":"Gerontologist","id":"ITEM-2","issue":"6","issued":{"date-parts":[["1995"]]},"page":"814-824","publisher-place":"J. Kayser-Jones, Department of Physiological Nursing, UCSF, Box 0610, San Francisco, CA 94143, United States","title":"An instrument to assess the oral health status of nursing home residents","type":"article-journal","volume":"35"},"uris":["http://www.mendeley.com/documents/?uuid=0c832fd8-5bda-4cdb-a9ba-7c9ecf1c441f"]},{"id":"ITEM-3","itemData":{"ISSN":"1064-3842","PMID":"19517941","abstract":"WHY: Oral health is an important contributor to the health and well-being of older adults. Recent associations between oral health and systemic disease have led to renewed interest in oral health and its contribution to health outcomes. A growing emphasis, therefore, has been placed on the inclusion of an oral health assessment as part of routine medical checkups. Part of this success relies on a valid and reliable oral health assessment tool. BEST TOOL: While there are several tools available to assess oral health status, the Kayser-Jones Brief Oral Health Status Examination (BOHSE) has been tested and used in nursing literature. The 10-item examiner-rated BOHSE reflects oral health status and a higher score indicates more problems identified. The BOHSE assessment begins with observation and palpation for enlarged lymph nodes in the neck and ends with oral cavity evaluation. Using a pen light, tongue depressor, and gauze, the conditions of the oral cavity, surrounding tissues, and natural/artificial teeth are examined and graded on three descriptors. It has been primarily used in long-term care and community settings. TARGET POPULATION: The BOHSE was specifically designed to evaluate the oral health of nursing home residents, with and without cognitive impairment, by varied nursing personnel. The BOHSE has been employed in a variety of populations including community-dwelling elders, nursing home residents, and individuals with cognitive impairment (Blanco &amp; Chalmers, 2001; Chen, et al, 2005; Lin, et al, 1999).","author":[{"dropping-particle":"","family":"Chen","given":"Cheryl Chia-Hui","non-dropping-particle":"","parse-names":false,"suffix":""}],"container-title":"ORL-head and neck nursing : official journal of the Society of Otorhinolaryngology and Head-Neck Nurses","id":"ITEM-3","issue":"2","issued":{"date-parts":[["2009"]]},"page":"14-15","title":"The Kayser-Jones Brief Oral Health Status Examination (BOHSE).","type":"article-journal","volume":"27"},"uris":["http://www.mendeley.com/documents/?uuid=dae36680-6900-44c5-8e9c-36e1591c6fd1"]}],"mendeley":{"formattedCitation":"&lt;sup&gt;11, 42, 43&lt;/sup&gt;","plainTextFormattedCitation":"11, 42, 43","previouslyFormattedCitation":"&lt;sup&gt;11, 42, 43&lt;/sup&gt;"},"properties":{"noteIndex":0},"schema":"https://github.com/citation-style-language/schema/raw/master/csl-citation.json"}</w:instrText>
      </w:r>
      <w:r w:rsidR="00C47AB9" w:rsidRPr="001F62E5">
        <w:rPr>
          <w:rFonts w:asciiTheme="minorHAnsi" w:hAnsiTheme="minorHAnsi" w:cstheme="minorHAnsi"/>
          <w:color w:val="auto"/>
        </w:rPr>
        <w:fldChar w:fldCharType="separate"/>
      </w:r>
      <w:r w:rsidR="00C47AB9" w:rsidRPr="001F62E5">
        <w:rPr>
          <w:rFonts w:asciiTheme="minorHAnsi" w:hAnsiTheme="minorHAnsi" w:cstheme="minorHAnsi"/>
          <w:noProof/>
          <w:color w:val="auto"/>
          <w:vertAlign w:val="superscript"/>
        </w:rPr>
        <w:t>11,42,43</w:t>
      </w:r>
      <w:r w:rsidR="00C47AB9" w:rsidRPr="001F62E5">
        <w:rPr>
          <w:rFonts w:asciiTheme="minorHAnsi" w:hAnsiTheme="minorHAnsi" w:cstheme="minorHAnsi"/>
          <w:color w:val="auto"/>
        </w:rPr>
        <w:fldChar w:fldCharType="end"/>
      </w:r>
      <w:r w:rsidR="00B1384B" w:rsidRPr="001F62E5">
        <w:rPr>
          <w:rFonts w:asciiTheme="minorHAnsi" w:hAnsiTheme="minorHAnsi" w:cstheme="minorHAnsi"/>
          <w:color w:val="auto"/>
        </w:rPr>
        <w:t xml:space="preserve">. </w:t>
      </w:r>
      <w:r w:rsidR="001C4643" w:rsidRPr="001F62E5">
        <w:rPr>
          <w:rFonts w:asciiTheme="minorHAnsi" w:hAnsiTheme="minorHAnsi" w:cstheme="minorHAnsi"/>
          <w:color w:val="auto"/>
        </w:rPr>
        <w:t xml:space="preserve">To </w:t>
      </w:r>
      <w:r w:rsidR="004A7681" w:rsidRPr="001F62E5">
        <w:rPr>
          <w:rFonts w:asciiTheme="minorHAnsi" w:hAnsiTheme="minorHAnsi" w:cstheme="minorHAnsi"/>
          <w:color w:val="auto"/>
        </w:rPr>
        <w:t>include measurement of plaque accumulation</w:t>
      </w:r>
      <w:r w:rsidRPr="001F62E5">
        <w:rPr>
          <w:rFonts w:asciiTheme="minorHAnsi" w:hAnsiTheme="minorHAnsi" w:cstheme="minorHAnsi"/>
          <w:color w:val="auto"/>
        </w:rPr>
        <w:t>,</w:t>
      </w:r>
      <w:r w:rsidR="001C4643" w:rsidRPr="001F62E5">
        <w:rPr>
          <w:rFonts w:asciiTheme="minorHAnsi" w:hAnsiTheme="minorHAnsi" w:cstheme="minorHAnsi"/>
          <w:color w:val="auto"/>
        </w:rPr>
        <w:t xml:space="preserve"> we added the OHI-S </w:t>
      </w:r>
      <w:r w:rsidR="00C3249A" w:rsidRPr="001F62E5">
        <w:rPr>
          <w:rFonts w:asciiTheme="minorHAnsi" w:hAnsiTheme="minorHAnsi" w:cstheme="minorHAnsi"/>
          <w:color w:val="auto"/>
        </w:rPr>
        <w:t>(</w:t>
      </w:r>
      <w:r w:rsidR="00C3249A" w:rsidRPr="00AE1491">
        <w:rPr>
          <w:rFonts w:asciiTheme="minorHAnsi" w:hAnsiTheme="minorHAnsi" w:cstheme="minorHAnsi"/>
          <w:b/>
          <w:bCs/>
          <w:color w:val="auto"/>
        </w:rPr>
        <w:t>Table 4</w:t>
      </w:r>
      <w:r w:rsidR="00C3249A" w:rsidRPr="001F62E5">
        <w:rPr>
          <w:rFonts w:asciiTheme="minorHAnsi" w:hAnsiTheme="minorHAnsi" w:cstheme="minorHAnsi"/>
          <w:color w:val="auto"/>
        </w:rPr>
        <w:t>)</w:t>
      </w:r>
      <w:r w:rsidR="00C3249A">
        <w:rPr>
          <w:rFonts w:asciiTheme="minorHAnsi" w:hAnsiTheme="minorHAnsi" w:cstheme="minorHAnsi"/>
          <w:color w:val="auto"/>
        </w:rPr>
        <w:t xml:space="preserve"> </w:t>
      </w:r>
      <w:r w:rsidR="001C4643" w:rsidRPr="001F62E5">
        <w:rPr>
          <w:rFonts w:asciiTheme="minorHAnsi" w:hAnsiTheme="minorHAnsi" w:cstheme="minorHAnsi"/>
          <w:color w:val="auto"/>
        </w:rPr>
        <w:t>with a modification to help nurses</w:t>
      </w:r>
      <w:r w:rsidR="004A7681" w:rsidRPr="001F62E5">
        <w:rPr>
          <w:rFonts w:asciiTheme="minorHAnsi" w:hAnsiTheme="minorHAnsi" w:cstheme="minorHAnsi"/>
          <w:color w:val="auto"/>
        </w:rPr>
        <w:t>,</w:t>
      </w:r>
      <w:r w:rsidR="001C4643" w:rsidRPr="001F62E5">
        <w:rPr>
          <w:rFonts w:asciiTheme="minorHAnsi" w:hAnsiTheme="minorHAnsi" w:cstheme="minorHAnsi"/>
          <w:color w:val="auto"/>
        </w:rPr>
        <w:t xml:space="preserve"> caregivers</w:t>
      </w:r>
      <w:r w:rsidR="004A7681" w:rsidRPr="001F62E5">
        <w:rPr>
          <w:rFonts w:asciiTheme="minorHAnsi" w:hAnsiTheme="minorHAnsi" w:cstheme="minorHAnsi"/>
          <w:color w:val="auto"/>
        </w:rPr>
        <w:t>,</w:t>
      </w:r>
      <w:r w:rsidR="001C4643" w:rsidRPr="001F62E5">
        <w:rPr>
          <w:rFonts w:asciiTheme="minorHAnsi" w:hAnsiTheme="minorHAnsi" w:cstheme="minorHAnsi"/>
          <w:color w:val="auto"/>
        </w:rPr>
        <w:t xml:space="preserve"> and health students </w:t>
      </w:r>
      <w:r w:rsidR="004A7681" w:rsidRPr="001F62E5">
        <w:rPr>
          <w:rFonts w:asciiTheme="minorHAnsi" w:hAnsiTheme="minorHAnsi" w:cstheme="minorHAnsi"/>
          <w:color w:val="auto"/>
        </w:rPr>
        <w:t xml:space="preserve">calculate debris index easily </w:t>
      </w:r>
      <w:r w:rsidR="001C4643" w:rsidRPr="001F62E5">
        <w:rPr>
          <w:rFonts w:asciiTheme="minorHAnsi" w:hAnsiTheme="minorHAnsi" w:cstheme="minorHAnsi"/>
          <w:color w:val="auto"/>
        </w:rPr>
        <w:t xml:space="preserve">without interfering with </w:t>
      </w:r>
      <w:r w:rsidR="004A7681" w:rsidRPr="001F62E5">
        <w:rPr>
          <w:rFonts w:asciiTheme="minorHAnsi" w:hAnsiTheme="minorHAnsi" w:cstheme="minorHAnsi"/>
          <w:color w:val="auto"/>
        </w:rPr>
        <w:t xml:space="preserve">dental </w:t>
      </w:r>
      <w:r w:rsidR="001C4643" w:rsidRPr="001F62E5">
        <w:rPr>
          <w:rFonts w:asciiTheme="minorHAnsi" w:hAnsiTheme="minorHAnsi" w:cstheme="minorHAnsi"/>
          <w:color w:val="auto"/>
        </w:rPr>
        <w:t>l</w:t>
      </w:r>
      <w:r w:rsidR="004A7681" w:rsidRPr="001F62E5">
        <w:rPr>
          <w:rFonts w:asciiTheme="minorHAnsi" w:hAnsiTheme="minorHAnsi" w:cstheme="minorHAnsi"/>
          <w:color w:val="auto"/>
        </w:rPr>
        <w:t>icense</w:t>
      </w:r>
      <w:r w:rsidR="001C4643" w:rsidRPr="001F62E5">
        <w:rPr>
          <w:rFonts w:asciiTheme="minorHAnsi" w:hAnsiTheme="minorHAnsi" w:cstheme="minorHAnsi"/>
          <w:color w:val="auto"/>
        </w:rPr>
        <w:t xml:space="preserve"> restrictions</w:t>
      </w:r>
      <w:r w:rsidR="0047736D" w:rsidRPr="001F62E5">
        <w:rPr>
          <w:rFonts w:asciiTheme="minorHAnsi" w:hAnsiTheme="minorHAnsi" w:cstheme="minorHAnsi"/>
          <w:color w:val="auto"/>
        </w:rPr>
        <w:fldChar w:fldCharType="begin" w:fldLock="1"/>
      </w:r>
      <w:r w:rsidR="00F05402" w:rsidRPr="001F62E5">
        <w:rPr>
          <w:rFonts w:asciiTheme="minorHAnsi" w:hAnsiTheme="minorHAnsi" w:cstheme="minorHAnsi"/>
          <w:color w:val="auto"/>
        </w:rPr>
        <w:instrText>ADDIN CSL_CITATION {"citationItems":[{"id":"ITEM-1","itemData":{"DOI":"10.14219/jada.archive.1964.0034","ISSN":"00028177","PMID":"14076341","author":[{"dropping-particle":"","family":"Greene","given":"John G.","non-dropping-particle":"","parse-names":false,"suffix":""},{"dropping-particle":"","family":"Vermillion","given":"Jack R.","non-dropping-particle":"","parse-names":false,"suffix":""}],"container-title":"The Journal of the American Dental Association","id":"ITEM-1","issue":"1","issued":{"date-parts":[["1964","1"]]},"page":"7-13","title":"The Simplified Oral Hygiene Index","type":"article-journal","volume":"68"},"uris":["http://www.mendeley.com/documents/?uuid=fb17a0cd-20c4-37e6-9a48-7a239189ccf7"]},{"id":"ITEM-2","itemData":{"DOI":"10.1590/S1678-77572004000200014","ISSN":"1678-7757","abstract":"&lt;p&gt;Dental plaque removal is an important issue in health promotion. Toothbrushing is one of the main methods employed for such purpose, since it can prevent dental caries by means of the fluoride present in the dentifrice. Dentifrices might contain plaque disclosing agents and thus allow dental plaque observation. The aim of this study was to assess whether utilization of a plaque disclosing agent interfered with plaque removal among adolescents, as well as the difference between utilization of erythrosine tablets and dentifrices containing plaque disclosing agent. The sample was composed of 62 students from Piracicaba, SP, Brazil, aged 12 to 14 years old, divided into 3 groups: G1 or control group (toothbrushing without plaque disclosure); G2 (plaque disclosing with an erythrosine tablet and toothbrushing) and G3 (toothbrushing with dentifrice containing plaque disclosing agent). After toothbrushing, disclosure of the remaining dental plaque was performed in all groups with a fuchsin tablet and measured through the Simplified Oral Health Assessment Index (OHI-S), in two stages with a 2-month interval between them. The analysis of variance (ANOVA) showed that there was no difference in the OHI-S index between the groups (p&amp;gt;0.05), however the G3 displayed a higher proportion of students with plaque reduction (23%) than G2 (21%), besides the smallest difference in the mean remaining dental plaque. There was no difference between groups; however, it was suggested that the dentifrice with plaque disclosing agent had positive results in relation to the erythrosine tablet, even though the small sample size may have interfered with the results, indicating the need of complementary studies.&lt;/p&gt;","author":[{"dropping-particle":"da","family":"Silva","given":"Débora Dias","non-dropping-particle":"","parse-names":false,"suffix":""},{"dropping-particle":"","family":"Gonçalo","given":"Camila da Silva","non-dropping-particle":"","parse-names":false,"suffix":""},{"dropping-particle":"de","family":"Sousa","given":"Maria da Luz Rosário","non-dropping-particle":"","parse-names":false,"suffix":""},{"dropping-particle":"","family":"Wada","given":"Ronaldo Seichi","non-dropping-particle":"","parse-names":false,"suffix":""}],"container-title":"Journal of Applied Oral Science","id":"ITEM-2","issue":"2","issued":{"date-parts":[["2004","6"]]},"page":"154-158","title":"Aggregation of plaque disclosing agent in a dentifrice","type":"article-journal","volume":"12"},"uris":["http://www.mendeley.com/documents/?uuid=e1c8054c-1ffc-3273-bc66-ef4611b638f2"]}],"mendeley":{"formattedCitation":"&lt;sup&gt;12, 44&lt;/sup&gt;","plainTextFormattedCitation":"12, 44","previouslyFormattedCitation":"&lt;sup&gt;12, 44&lt;/sup&gt;"},"properties":{"noteIndex":0},"schema":"https://github.com/citation-style-language/schema/raw/master/csl-citation.json"}</w:instrText>
      </w:r>
      <w:r w:rsidR="0047736D" w:rsidRPr="001F62E5">
        <w:rPr>
          <w:rFonts w:asciiTheme="minorHAnsi" w:hAnsiTheme="minorHAnsi" w:cstheme="minorHAnsi"/>
          <w:color w:val="auto"/>
        </w:rPr>
        <w:fldChar w:fldCharType="separate"/>
      </w:r>
      <w:r w:rsidR="0047736D" w:rsidRPr="001F62E5">
        <w:rPr>
          <w:rFonts w:asciiTheme="minorHAnsi" w:hAnsiTheme="minorHAnsi" w:cstheme="minorHAnsi"/>
          <w:noProof/>
          <w:color w:val="auto"/>
          <w:vertAlign w:val="superscript"/>
        </w:rPr>
        <w:t>12,44</w:t>
      </w:r>
      <w:r w:rsidR="0047736D" w:rsidRPr="001F62E5">
        <w:rPr>
          <w:rFonts w:asciiTheme="minorHAnsi" w:hAnsiTheme="minorHAnsi" w:cstheme="minorHAnsi"/>
          <w:color w:val="auto"/>
        </w:rPr>
        <w:fldChar w:fldCharType="end"/>
      </w:r>
      <w:r w:rsidR="0047736D" w:rsidRPr="001F62E5">
        <w:rPr>
          <w:rFonts w:asciiTheme="minorHAnsi" w:hAnsiTheme="minorHAnsi" w:cstheme="minorHAnsi"/>
          <w:color w:val="auto"/>
        </w:rPr>
        <w:t>.</w:t>
      </w:r>
    </w:p>
    <w:p w14:paraId="6C440735" w14:textId="77777777" w:rsidR="001C4643" w:rsidRPr="001F62E5" w:rsidRDefault="001C4643" w:rsidP="005A6A2D">
      <w:pPr>
        <w:rPr>
          <w:rFonts w:asciiTheme="minorHAnsi" w:hAnsiTheme="minorHAnsi" w:cstheme="minorHAnsi"/>
          <w:color w:val="auto"/>
        </w:rPr>
      </w:pPr>
    </w:p>
    <w:p w14:paraId="6B12BA96" w14:textId="5464B092" w:rsidR="00F4178F" w:rsidRPr="001F62E5" w:rsidRDefault="001C4643" w:rsidP="005A6A2D">
      <w:pPr>
        <w:rPr>
          <w:rFonts w:asciiTheme="minorHAnsi" w:hAnsiTheme="minorHAnsi" w:cstheme="minorHAnsi"/>
          <w:color w:val="auto"/>
        </w:rPr>
      </w:pPr>
      <w:r w:rsidRPr="001F62E5">
        <w:rPr>
          <w:rFonts w:asciiTheme="minorHAnsi" w:hAnsiTheme="minorHAnsi" w:cstheme="minorHAnsi"/>
          <w:color w:val="auto"/>
        </w:rPr>
        <w:t>Together</w:t>
      </w:r>
      <w:r w:rsidR="004A7681" w:rsidRPr="001F62E5">
        <w:rPr>
          <w:rFonts w:asciiTheme="minorHAnsi" w:hAnsiTheme="minorHAnsi" w:cstheme="minorHAnsi"/>
          <w:color w:val="auto"/>
        </w:rPr>
        <w:t>,</w:t>
      </w:r>
      <w:r w:rsidRPr="001F62E5">
        <w:rPr>
          <w:rFonts w:asciiTheme="minorHAnsi" w:hAnsiTheme="minorHAnsi" w:cstheme="minorHAnsi"/>
          <w:color w:val="auto"/>
        </w:rPr>
        <w:t xml:space="preserve"> these </w:t>
      </w:r>
      <w:r w:rsidR="004A7681" w:rsidRPr="001F62E5">
        <w:rPr>
          <w:rFonts w:asciiTheme="minorHAnsi" w:hAnsiTheme="minorHAnsi" w:cstheme="minorHAnsi"/>
          <w:color w:val="auto"/>
        </w:rPr>
        <w:t>four</w:t>
      </w:r>
      <w:r w:rsidRPr="001F62E5">
        <w:rPr>
          <w:rFonts w:asciiTheme="minorHAnsi" w:hAnsiTheme="minorHAnsi" w:cstheme="minorHAnsi"/>
          <w:color w:val="auto"/>
        </w:rPr>
        <w:t xml:space="preserve"> oral health assessments </w:t>
      </w:r>
      <w:r w:rsidR="00C3249A">
        <w:rPr>
          <w:rFonts w:asciiTheme="minorHAnsi" w:hAnsiTheme="minorHAnsi" w:cstheme="minorHAnsi"/>
          <w:color w:val="auto"/>
        </w:rPr>
        <w:t>comprise</w:t>
      </w:r>
      <w:r w:rsidRPr="001F62E5">
        <w:rPr>
          <w:rFonts w:asciiTheme="minorHAnsi" w:hAnsiTheme="minorHAnsi" w:cstheme="minorHAnsi"/>
          <w:color w:val="auto"/>
        </w:rPr>
        <w:t xml:space="preserve"> a short and easy evaluation tool that can be used by nurses and caregivers to quickly asses</w:t>
      </w:r>
      <w:r w:rsidR="00C3249A">
        <w:rPr>
          <w:rFonts w:asciiTheme="minorHAnsi" w:hAnsiTheme="minorHAnsi" w:cstheme="minorHAnsi"/>
          <w:color w:val="auto"/>
        </w:rPr>
        <w:t>s</w:t>
      </w:r>
      <w:r w:rsidRPr="001F62E5">
        <w:rPr>
          <w:rFonts w:asciiTheme="minorHAnsi" w:hAnsiTheme="minorHAnsi" w:cstheme="minorHAnsi"/>
          <w:color w:val="auto"/>
        </w:rPr>
        <w:t xml:space="preserve"> oral health status in elderly </w:t>
      </w:r>
      <w:r w:rsidR="00C3249A">
        <w:rPr>
          <w:rFonts w:asciiTheme="minorHAnsi" w:hAnsiTheme="minorHAnsi" w:cstheme="minorHAnsi"/>
          <w:color w:val="auto"/>
        </w:rPr>
        <w:t>individuals</w:t>
      </w:r>
      <w:r w:rsidR="00C3249A" w:rsidRPr="001F62E5">
        <w:rPr>
          <w:rFonts w:asciiTheme="minorHAnsi" w:hAnsiTheme="minorHAnsi" w:cstheme="minorHAnsi"/>
          <w:color w:val="auto"/>
        </w:rPr>
        <w:t xml:space="preserve"> </w:t>
      </w:r>
      <w:r w:rsidRPr="001F62E5">
        <w:rPr>
          <w:rFonts w:asciiTheme="minorHAnsi" w:hAnsiTheme="minorHAnsi" w:cstheme="minorHAnsi"/>
          <w:color w:val="auto"/>
        </w:rPr>
        <w:t xml:space="preserve">at home, long-term care or even the hospital before referring to a dental professional. This compilation is also useful to engage health students in research and patient interaction, particularly helping future dental professionals care for the growing elderly population. </w:t>
      </w:r>
    </w:p>
    <w:p w14:paraId="41D86183" w14:textId="77777777" w:rsidR="00852124" w:rsidRPr="001F62E5" w:rsidRDefault="00852124" w:rsidP="005A6A2D">
      <w:pPr>
        <w:rPr>
          <w:rFonts w:asciiTheme="minorHAnsi" w:hAnsiTheme="minorHAnsi" w:cstheme="minorHAnsi"/>
          <w:color w:val="auto"/>
        </w:rPr>
      </w:pPr>
    </w:p>
    <w:p w14:paraId="3D4CD2F3" w14:textId="068897CB" w:rsidR="006305D7" w:rsidRPr="001F62E5" w:rsidRDefault="006305D7" w:rsidP="005A6A2D">
      <w:pPr>
        <w:rPr>
          <w:rFonts w:asciiTheme="minorHAnsi" w:hAnsiTheme="minorHAnsi" w:cstheme="minorHAnsi"/>
          <w:color w:val="auto"/>
        </w:rPr>
      </w:pPr>
      <w:r w:rsidRPr="001F62E5">
        <w:rPr>
          <w:rFonts w:asciiTheme="minorHAnsi" w:hAnsiTheme="minorHAnsi" w:cstheme="minorHAnsi"/>
          <w:b/>
          <w:color w:val="auto"/>
        </w:rPr>
        <w:t>PROTOCOL:</w:t>
      </w:r>
    </w:p>
    <w:p w14:paraId="16227356" w14:textId="77777777" w:rsidR="00286EA7" w:rsidRDefault="00286EA7" w:rsidP="005A6A2D">
      <w:pPr>
        <w:rPr>
          <w:rFonts w:asciiTheme="minorHAnsi" w:hAnsiTheme="minorHAnsi" w:cstheme="minorHAnsi"/>
          <w:color w:val="auto"/>
        </w:rPr>
      </w:pPr>
    </w:p>
    <w:p w14:paraId="757F67E8" w14:textId="39CA04AF" w:rsidR="007A4DD6" w:rsidRPr="001F62E5" w:rsidRDefault="003512F7" w:rsidP="005A6A2D">
      <w:pPr>
        <w:rPr>
          <w:rFonts w:asciiTheme="minorHAnsi" w:hAnsiTheme="minorHAnsi" w:cstheme="minorHAnsi"/>
          <w:color w:val="auto"/>
        </w:rPr>
      </w:pPr>
      <w:r w:rsidRPr="001F62E5">
        <w:rPr>
          <w:rFonts w:asciiTheme="minorHAnsi" w:hAnsiTheme="minorHAnsi" w:cstheme="minorHAnsi"/>
          <w:color w:val="auto"/>
        </w:rPr>
        <w:t xml:space="preserve">The Institutional Review Board (IRB) of The University of Texas Health Science Center at Houston </w:t>
      </w:r>
      <w:r w:rsidRPr="001F62E5">
        <w:rPr>
          <w:rFonts w:asciiTheme="minorHAnsi" w:hAnsiTheme="minorHAnsi" w:cstheme="minorHAnsi"/>
          <w:color w:val="auto"/>
        </w:rPr>
        <w:lastRenderedPageBreak/>
        <w:t>has approved all methods described here.</w:t>
      </w:r>
    </w:p>
    <w:p w14:paraId="47F8A9FA" w14:textId="32B1CF68" w:rsidR="00B42642" w:rsidRPr="001F62E5" w:rsidRDefault="00B42642" w:rsidP="005A6A2D">
      <w:pPr>
        <w:rPr>
          <w:rFonts w:asciiTheme="minorHAnsi" w:hAnsiTheme="minorHAnsi" w:cstheme="minorHAnsi"/>
          <w:color w:val="auto"/>
        </w:rPr>
      </w:pPr>
    </w:p>
    <w:p w14:paraId="041F16F9" w14:textId="4A117F2E" w:rsidR="00FC2EA2" w:rsidRPr="001F62E5" w:rsidRDefault="00034392" w:rsidP="005A6A2D">
      <w:pPr>
        <w:pStyle w:val="ListParagraph"/>
        <w:numPr>
          <w:ilvl w:val="0"/>
          <w:numId w:val="24"/>
        </w:numPr>
        <w:ind w:left="0" w:firstLine="0"/>
        <w:rPr>
          <w:rFonts w:asciiTheme="minorHAnsi" w:hAnsiTheme="minorHAnsi" w:cstheme="minorHAnsi"/>
          <w:b/>
          <w:color w:val="auto"/>
        </w:rPr>
      </w:pPr>
      <w:r w:rsidRPr="001F62E5">
        <w:rPr>
          <w:rFonts w:asciiTheme="minorHAnsi" w:hAnsiTheme="minorHAnsi" w:cstheme="minorHAnsi"/>
          <w:b/>
          <w:color w:val="auto"/>
        </w:rPr>
        <w:t>General recommendations</w:t>
      </w:r>
    </w:p>
    <w:p w14:paraId="3264623C" w14:textId="77777777" w:rsidR="00286EA7" w:rsidRDefault="00286EA7" w:rsidP="00286EA7">
      <w:pPr>
        <w:pStyle w:val="ListParagraph"/>
        <w:ind w:left="0"/>
        <w:rPr>
          <w:rFonts w:asciiTheme="minorHAnsi" w:hAnsiTheme="minorHAnsi" w:cstheme="minorHAnsi"/>
          <w:color w:val="auto"/>
        </w:rPr>
      </w:pPr>
    </w:p>
    <w:p w14:paraId="49B962FE" w14:textId="6EE12D1D" w:rsidR="00034392" w:rsidRDefault="00034392" w:rsidP="005A6A2D">
      <w:pPr>
        <w:pStyle w:val="ListParagraph"/>
        <w:numPr>
          <w:ilvl w:val="1"/>
          <w:numId w:val="24"/>
        </w:numPr>
        <w:ind w:left="0" w:firstLine="0"/>
        <w:rPr>
          <w:rFonts w:asciiTheme="minorHAnsi" w:hAnsiTheme="minorHAnsi" w:cstheme="minorHAnsi"/>
          <w:color w:val="auto"/>
        </w:rPr>
      </w:pPr>
      <w:r w:rsidRPr="001F62E5">
        <w:rPr>
          <w:rFonts w:asciiTheme="minorHAnsi" w:hAnsiTheme="minorHAnsi" w:cstheme="minorHAnsi"/>
          <w:color w:val="auto"/>
        </w:rPr>
        <w:t xml:space="preserve">If time allows, </w:t>
      </w:r>
      <w:r w:rsidR="004D0D14" w:rsidRPr="001F62E5">
        <w:rPr>
          <w:rFonts w:asciiTheme="minorHAnsi" w:hAnsiTheme="minorHAnsi" w:cstheme="minorHAnsi"/>
          <w:color w:val="auto"/>
        </w:rPr>
        <w:t>complete</w:t>
      </w:r>
      <w:r w:rsidRPr="001F62E5">
        <w:rPr>
          <w:rFonts w:asciiTheme="minorHAnsi" w:hAnsiTheme="minorHAnsi" w:cstheme="minorHAnsi"/>
          <w:color w:val="auto"/>
        </w:rPr>
        <w:t xml:space="preserve"> the questionnaire</w:t>
      </w:r>
      <w:r w:rsidR="004D0D14" w:rsidRPr="001F62E5">
        <w:rPr>
          <w:rFonts w:asciiTheme="minorHAnsi" w:hAnsiTheme="minorHAnsi" w:cstheme="minorHAnsi"/>
          <w:color w:val="auto"/>
        </w:rPr>
        <w:t>s</w:t>
      </w:r>
      <w:r w:rsidRPr="001F62E5">
        <w:rPr>
          <w:rFonts w:asciiTheme="minorHAnsi" w:hAnsiTheme="minorHAnsi" w:cstheme="minorHAnsi"/>
          <w:color w:val="auto"/>
        </w:rPr>
        <w:t xml:space="preserve"> and the oral health assessment </w:t>
      </w:r>
      <w:r w:rsidR="004D0D14" w:rsidRPr="001F62E5">
        <w:rPr>
          <w:rFonts w:asciiTheme="minorHAnsi" w:hAnsiTheme="minorHAnsi" w:cstheme="minorHAnsi"/>
          <w:color w:val="auto"/>
        </w:rPr>
        <w:t>on</w:t>
      </w:r>
      <w:r w:rsidRPr="001F62E5">
        <w:rPr>
          <w:rFonts w:asciiTheme="minorHAnsi" w:hAnsiTheme="minorHAnsi" w:cstheme="minorHAnsi"/>
          <w:color w:val="auto"/>
        </w:rPr>
        <w:t xml:space="preserve"> s</w:t>
      </w:r>
      <w:r w:rsidR="00075647" w:rsidRPr="001F62E5">
        <w:rPr>
          <w:rFonts w:asciiTheme="minorHAnsi" w:hAnsiTheme="minorHAnsi" w:cstheme="minorHAnsi"/>
          <w:color w:val="auto"/>
        </w:rPr>
        <w:t>ubsequent</w:t>
      </w:r>
      <w:r w:rsidRPr="001F62E5">
        <w:rPr>
          <w:rFonts w:asciiTheme="minorHAnsi" w:hAnsiTheme="minorHAnsi" w:cstheme="minorHAnsi"/>
          <w:color w:val="auto"/>
        </w:rPr>
        <w:t xml:space="preserve"> days or with a break between them</w:t>
      </w:r>
      <w:r w:rsidR="00286EA7">
        <w:rPr>
          <w:rFonts w:asciiTheme="minorHAnsi" w:hAnsiTheme="minorHAnsi" w:cstheme="minorHAnsi"/>
          <w:color w:val="auto"/>
        </w:rPr>
        <w:t xml:space="preserve"> as t</w:t>
      </w:r>
      <w:r w:rsidR="004D0D14" w:rsidRPr="001F62E5">
        <w:rPr>
          <w:rFonts w:asciiTheme="minorHAnsi" w:hAnsiTheme="minorHAnsi" w:cstheme="minorHAnsi"/>
          <w:color w:val="auto"/>
        </w:rPr>
        <w:t xml:space="preserve">his reduces patient fatigue and </w:t>
      </w:r>
      <w:r w:rsidR="00075647" w:rsidRPr="001F62E5">
        <w:rPr>
          <w:rFonts w:asciiTheme="minorHAnsi" w:hAnsiTheme="minorHAnsi" w:cstheme="minorHAnsi"/>
          <w:color w:val="auto"/>
        </w:rPr>
        <w:t>resistance</w:t>
      </w:r>
      <w:r w:rsidR="004D0D14" w:rsidRPr="001F62E5">
        <w:rPr>
          <w:rFonts w:asciiTheme="minorHAnsi" w:hAnsiTheme="minorHAnsi" w:cstheme="minorHAnsi"/>
          <w:color w:val="auto"/>
        </w:rPr>
        <w:t>.</w:t>
      </w:r>
    </w:p>
    <w:p w14:paraId="57CA2671" w14:textId="77777777" w:rsidR="00C3249A" w:rsidRPr="001F62E5" w:rsidRDefault="00C3249A" w:rsidP="005A6A2D">
      <w:pPr>
        <w:pStyle w:val="ListParagraph"/>
        <w:ind w:left="0"/>
        <w:rPr>
          <w:rFonts w:asciiTheme="minorHAnsi" w:hAnsiTheme="minorHAnsi" w:cstheme="minorHAnsi"/>
          <w:color w:val="auto"/>
        </w:rPr>
      </w:pPr>
    </w:p>
    <w:p w14:paraId="0C63AF0D" w14:textId="6E483C30" w:rsidR="00C3249A" w:rsidRDefault="00075647" w:rsidP="005A6A2D">
      <w:pPr>
        <w:pStyle w:val="ListParagraph"/>
        <w:numPr>
          <w:ilvl w:val="1"/>
          <w:numId w:val="24"/>
        </w:numPr>
        <w:ind w:left="0" w:firstLine="0"/>
        <w:rPr>
          <w:rFonts w:asciiTheme="minorHAnsi" w:hAnsiTheme="minorHAnsi" w:cstheme="minorHAnsi"/>
          <w:color w:val="auto"/>
        </w:rPr>
      </w:pPr>
      <w:r w:rsidRPr="001F62E5">
        <w:rPr>
          <w:rFonts w:asciiTheme="minorHAnsi" w:hAnsiTheme="minorHAnsi" w:cstheme="minorHAnsi"/>
          <w:color w:val="auto"/>
        </w:rPr>
        <w:t>B</w:t>
      </w:r>
      <w:r w:rsidR="00034392" w:rsidRPr="001F62E5">
        <w:rPr>
          <w:rFonts w:asciiTheme="minorHAnsi" w:hAnsiTheme="minorHAnsi" w:cstheme="minorHAnsi"/>
          <w:color w:val="auto"/>
        </w:rPr>
        <w:t xml:space="preserve">egin with the questionnaires </w:t>
      </w:r>
      <w:r w:rsidR="00C3249A">
        <w:rPr>
          <w:rFonts w:asciiTheme="minorHAnsi" w:hAnsiTheme="minorHAnsi" w:cstheme="minorHAnsi"/>
          <w:color w:val="auto"/>
        </w:rPr>
        <w:t xml:space="preserve">to </w:t>
      </w:r>
      <w:r w:rsidR="00034392" w:rsidRPr="001F62E5">
        <w:rPr>
          <w:rFonts w:asciiTheme="minorHAnsi" w:hAnsiTheme="minorHAnsi" w:cstheme="minorHAnsi"/>
          <w:color w:val="auto"/>
        </w:rPr>
        <w:t>create rapport and trust between the screener and patient</w:t>
      </w:r>
      <w:r w:rsidR="00286EA7">
        <w:rPr>
          <w:rFonts w:asciiTheme="minorHAnsi" w:hAnsiTheme="minorHAnsi" w:cstheme="minorHAnsi"/>
          <w:color w:val="auto"/>
        </w:rPr>
        <w:t>, which</w:t>
      </w:r>
      <w:r w:rsidR="00034392" w:rsidRPr="001F62E5">
        <w:rPr>
          <w:rFonts w:asciiTheme="minorHAnsi" w:hAnsiTheme="minorHAnsi" w:cstheme="minorHAnsi"/>
          <w:color w:val="auto"/>
        </w:rPr>
        <w:t xml:space="preserve"> eases the transition to the oral screening, when the screener will be </w:t>
      </w:r>
      <w:proofErr w:type="gramStart"/>
      <w:r w:rsidR="00034392" w:rsidRPr="001F62E5">
        <w:rPr>
          <w:rFonts w:asciiTheme="minorHAnsi" w:hAnsiTheme="minorHAnsi" w:cstheme="minorHAnsi"/>
          <w:color w:val="auto"/>
        </w:rPr>
        <w:t>in close proximity to</w:t>
      </w:r>
      <w:proofErr w:type="gramEnd"/>
      <w:r w:rsidR="00034392" w:rsidRPr="001F62E5">
        <w:rPr>
          <w:rFonts w:asciiTheme="minorHAnsi" w:hAnsiTheme="minorHAnsi" w:cstheme="minorHAnsi"/>
          <w:color w:val="auto"/>
        </w:rPr>
        <w:t xml:space="preserve"> the patient’s face and mouth.</w:t>
      </w:r>
    </w:p>
    <w:p w14:paraId="4EEAD6F1" w14:textId="3AB7A711" w:rsidR="00034392" w:rsidRPr="00CF2C2B" w:rsidRDefault="00034392" w:rsidP="005A6A2D">
      <w:pPr>
        <w:rPr>
          <w:rFonts w:asciiTheme="minorHAnsi" w:hAnsiTheme="minorHAnsi" w:cstheme="minorHAnsi"/>
          <w:color w:val="auto"/>
        </w:rPr>
      </w:pPr>
      <w:r w:rsidRPr="00CF2C2B">
        <w:rPr>
          <w:rFonts w:asciiTheme="minorHAnsi" w:hAnsiTheme="minorHAnsi" w:cstheme="minorHAnsi"/>
          <w:color w:val="auto"/>
        </w:rPr>
        <w:t xml:space="preserve"> </w:t>
      </w:r>
    </w:p>
    <w:p w14:paraId="00D3AA39" w14:textId="7ED13FF4" w:rsidR="00034392" w:rsidRDefault="00034392" w:rsidP="005A6A2D">
      <w:pPr>
        <w:pStyle w:val="ListParagraph"/>
        <w:numPr>
          <w:ilvl w:val="1"/>
          <w:numId w:val="24"/>
        </w:numPr>
        <w:ind w:left="0" w:firstLine="0"/>
        <w:rPr>
          <w:rFonts w:asciiTheme="minorHAnsi" w:hAnsiTheme="minorHAnsi" w:cstheme="minorHAnsi"/>
          <w:color w:val="auto"/>
        </w:rPr>
      </w:pPr>
      <w:r w:rsidRPr="001F62E5">
        <w:rPr>
          <w:rFonts w:asciiTheme="minorHAnsi" w:hAnsiTheme="minorHAnsi" w:cstheme="minorHAnsi"/>
          <w:color w:val="auto"/>
        </w:rPr>
        <w:t>Always allow the patient to rest between questions if they request</w:t>
      </w:r>
      <w:r w:rsidR="003716AB" w:rsidRPr="001F62E5">
        <w:rPr>
          <w:rFonts w:asciiTheme="minorHAnsi" w:hAnsiTheme="minorHAnsi" w:cstheme="minorHAnsi"/>
          <w:color w:val="auto"/>
        </w:rPr>
        <w:t xml:space="preserve">. </w:t>
      </w:r>
      <w:r w:rsidR="00075647" w:rsidRPr="001F62E5">
        <w:rPr>
          <w:rFonts w:asciiTheme="minorHAnsi" w:hAnsiTheme="minorHAnsi" w:cstheme="minorHAnsi"/>
          <w:color w:val="auto"/>
        </w:rPr>
        <w:t>Elaboration on the questionnaire items is not necessary, so as needed, gently keep the conversation on topic.</w:t>
      </w:r>
    </w:p>
    <w:p w14:paraId="29A67D02" w14:textId="77777777" w:rsidR="00C3249A" w:rsidRPr="00CF2C2B" w:rsidRDefault="00C3249A" w:rsidP="005A6A2D">
      <w:pPr>
        <w:rPr>
          <w:rFonts w:asciiTheme="minorHAnsi" w:hAnsiTheme="minorHAnsi" w:cstheme="minorHAnsi"/>
          <w:color w:val="auto"/>
        </w:rPr>
      </w:pPr>
    </w:p>
    <w:p w14:paraId="52C22C6C" w14:textId="1BC683BB" w:rsidR="00034392" w:rsidRDefault="00034392" w:rsidP="005A6A2D">
      <w:pPr>
        <w:pStyle w:val="ListParagraph"/>
        <w:numPr>
          <w:ilvl w:val="1"/>
          <w:numId w:val="24"/>
        </w:numPr>
        <w:ind w:left="0" w:firstLine="0"/>
        <w:rPr>
          <w:rFonts w:asciiTheme="minorHAnsi" w:hAnsiTheme="minorHAnsi" w:cstheme="minorHAnsi"/>
          <w:color w:val="auto"/>
        </w:rPr>
      </w:pPr>
      <w:r w:rsidRPr="001F62E5">
        <w:rPr>
          <w:rFonts w:asciiTheme="minorHAnsi" w:hAnsiTheme="minorHAnsi" w:cstheme="minorHAnsi"/>
          <w:color w:val="auto"/>
        </w:rPr>
        <w:t>For research purposes</w:t>
      </w:r>
      <w:r w:rsidR="004D0D14" w:rsidRPr="001F62E5">
        <w:rPr>
          <w:rFonts w:asciiTheme="minorHAnsi" w:hAnsiTheme="minorHAnsi" w:cstheme="minorHAnsi"/>
          <w:color w:val="auto"/>
        </w:rPr>
        <w:t>,</w:t>
      </w:r>
      <w:r w:rsidRPr="001F62E5">
        <w:rPr>
          <w:rFonts w:asciiTheme="minorHAnsi" w:hAnsiTheme="minorHAnsi" w:cstheme="minorHAnsi"/>
          <w:color w:val="auto"/>
        </w:rPr>
        <w:t xml:space="preserve"> randomize </w:t>
      </w:r>
      <w:r w:rsidR="00643E2C" w:rsidRPr="001F62E5">
        <w:rPr>
          <w:rFonts w:asciiTheme="minorHAnsi" w:hAnsiTheme="minorHAnsi" w:cstheme="minorHAnsi"/>
          <w:color w:val="auto"/>
        </w:rPr>
        <w:t xml:space="preserve">the order of the questionnaires and include information regarding the last time the patient had a meal or drink (other than water) and the last time </w:t>
      </w:r>
      <w:r w:rsidR="00286EA7">
        <w:rPr>
          <w:rFonts w:asciiTheme="minorHAnsi" w:hAnsiTheme="minorHAnsi" w:cstheme="minorHAnsi"/>
          <w:color w:val="auto"/>
        </w:rPr>
        <w:t>the patient</w:t>
      </w:r>
      <w:r w:rsidR="00643E2C" w:rsidRPr="001F62E5">
        <w:rPr>
          <w:rFonts w:asciiTheme="minorHAnsi" w:hAnsiTheme="minorHAnsi" w:cstheme="minorHAnsi"/>
          <w:color w:val="auto"/>
        </w:rPr>
        <w:t xml:space="preserve"> performed oral hygiene (</w:t>
      </w:r>
      <w:r w:rsidR="003F34C4" w:rsidRPr="003F34C4">
        <w:rPr>
          <w:rFonts w:asciiTheme="minorHAnsi" w:hAnsiTheme="minorHAnsi" w:cstheme="minorHAnsi"/>
          <w:color w:val="auto"/>
        </w:rPr>
        <w:t xml:space="preserve">i.e., </w:t>
      </w:r>
      <w:r w:rsidR="00643E2C" w:rsidRPr="001F62E5">
        <w:rPr>
          <w:rFonts w:asciiTheme="minorHAnsi" w:hAnsiTheme="minorHAnsi" w:cstheme="minorHAnsi"/>
          <w:color w:val="auto"/>
        </w:rPr>
        <w:t>brushing teeth, using oral rinse, etc.)</w:t>
      </w:r>
      <w:r w:rsidR="00DF3B15">
        <w:rPr>
          <w:rFonts w:asciiTheme="minorHAnsi" w:hAnsiTheme="minorHAnsi" w:cstheme="minorHAnsi"/>
          <w:color w:val="auto"/>
        </w:rPr>
        <w:t>, as needed</w:t>
      </w:r>
      <w:r w:rsidR="00643E2C" w:rsidRPr="001F62E5">
        <w:rPr>
          <w:rFonts w:asciiTheme="minorHAnsi" w:hAnsiTheme="minorHAnsi" w:cstheme="minorHAnsi"/>
          <w:color w:val="auto"/>
        </w:rPr>
        <w:t xml:space="preserve">. </w:t>
      </w:r>
    </w:p>
    <w:p w14:paraId="17ECC496" w14:textId="77777777" w:rsidR="00C3249A" w:rsidRPr="00CF2C2B" w:rsidRDefault="00C3249A" w:rsidP="005A6A2D">
      <w:pPr>
        <w:rPr>
          <w:rFonts w:asciiTheme="minorHAnsi" w:hAnsiTheme="minorHAnsi" w:cstheme="minorHAnsi"/>
          <w:color w:val="auto"/>
        </w:rPr>
      </w:pPr>
    </w:p>
    <w:p w14:paraId="3E8A45E7" w14:textId="3C8F76B1" w:rsidR="00CC0EAA" w:rsidRDefault="00CC0EAA" w:rsidP="005A6A2D">
      <w:pPr>
        <w:pStyle w:val="ListParagraph"/>
        <w:numPr>
          <w:ilvl w:val="1"/>
          <w:numId w:val="24"/>
        </w:numPr>
        <w:ind w:left="0" w:firstLine="0"/>
        <w:rPr>
          <w:rFonts w:asciiTheme="minorHAnsi" w:hAnsiTheme="minorHAnsi" w:cstheme="minorHAnsi"/>
          <w:color w:val="auto"/>
        </w:rPr>
      </w:pPr>
      <w:r w:rsidRPr="001F62E5">
        <w:rPr>
          <w:rFonts w:asciiTheme="minorHAnsi" w:hAnsiTheme="minorHAnsi" w:cstheme="minorHAnsi"/>
          <w:color w:val="auto"/>
        </w:rPr>
        <w:t>Use proper infection control techniques</w:t>
      </w:r>
      <w:r w:rsidR="003716AB" w:rsidRPr="001F62E5">
        <w:rPr>
          <w:rFonts w:asciiTheme="minorHAnsi" w:hAnsiTheme="minorHAnsi" w:cstheme="minorHAnsi"/>
          <w:color w:val="auto"/>
        </w:rPr>
        <w:t xml:space="preserve">. </w:t>
      </w:r>
      <w:r w:rsidR="00C3249A">
        <w:rPr>
          <w:rFonts w:asciiTheme="minorHAnsi" w:hAnsiTheme="minorHAnsi" w:cstheme="minorHAnsi"/>
          <w:color w:val="auto"/>
        </w:rPr>
        <w:t>Be</w:t>
      </w:r>
      <w:r w:rsidRPr="001F62E5">
        <w:rPr>
          <w:rFonts w:asciiTheme="minorHAnsi" w:hAnsiTheme="minorHAnsi" w:cstheme="minorHAnsi"/>
          <w:color w:val="auto"/>
        </w:rPr>
        <w:t xml:space="preserve"> mindful of the sequence of physical contact the oral screener has with the patient and surrounding objects</w:t>
      </w:r>
      <w:r w:rsidR="003716AB" w:rsidRPr="001F62E5">
        <w:rPr>
          <w:rFonts w:asciiTheme="minorHAnsi" w:hAnsiTheme="minorHAnsi" w:cstheme="minorHAnsi"/>
          <w:color w:val="auto"/>
        </w:rPr>
        <w:t xml:space="preserve">. </w:t>
      </w:r>
      <w:r w:rsidRPr="001F62E5">
        <w:rPr>
          <w:rFonts w:asciiTheme="minorHAnsi" w:hAnsiTheme="minorHAnsi" w:cstheme="minorHAnsi"/>
          <w:color w:val="auto"/>
        </w:rPr>
        <w:t>For example, do not use examination gloves (or bare hands) to touch the patient’s mouth, pick up a pen to write the results on paper, and then return to the patient’s mouth.</w:t>
      </w:r>
    </w:p>
    <w:p w14:paraId="37CCFC80" w14:textId="77777777" w:rsidR="00C3249A" w:rsidRPr="00CF2C2B" w:rsidRDefault="00C3249A" w:rsidP="005A6A2D">
      <w:pPr>
        <w:rPr>
          <w:rFonts w:asciiTheme="minorHAnsi" w:hAnsiTheme="minorHAnsi" w:cstheme="minorHAnsi"/>
          <w:color w:val="auto"/>
        </w:rPr>
      </w:pPr>
    </w:p>
    <w:p w14:paraId="6ADE78E3" w14:textId="77777777" w:rsidR="00286EA7" w:rsidRDefault="00C3249A" w:rsidP="005A6A2D">
      <w:pPr>
        <w:pStyle w:val="ListParagraph"/>
        <w:numPr>
          <w:ilvl w:val="1"/>
          <w:numId w:val="24"/>
        </w:numPr>
        <w:ind w:left="0" w:firstLine="0"/>
        <w:rPr>
          <w:rFonts w:asciiTheme="minorHAnsi" w:hAnsiTheme="minorHAnsi" w:cstheme="minorHAnsi"/>
          <w:color w:val="auto"/>
        </w:rPr>
      </w:pPr>
      <w:r>
        <w:rPr>
          <w:rFonts w:asciiTheme="minorHAnsi" w:hAnsiTheme="minorHAnsi" w:cstheme="minorHAnsi"/>
          <w:color w:val="auto"/>
        </w:rPr>
        <w:t>Recruit</w:t>
      </w:r>
      <w:r w:rsidR="00CC0EAA" w:rsidRPr="001F62E5">
        <w:rPr>
          <w:rFonts w:asciiTheme="minorHAnsi" w:hAnsiTheme="minorHAnsi" w:cstheme="minorHAnsi"/>
          <w:color w:val="auto"/>
        </w:rPr>
        <w:t xml:space="preserve"> a second observer </w:t>
      </w:r>
      <w:r>
        <w:rPr>
          <w:rFonts w:asciiTheme="minorHAnsi" w:hAnsiTheme="minorHAnsi" w:cstheme="minorHAnsi"/>
          <w:color w:val="auto"/>
        </w:rPr>
        <w:t xml:space="preserve">to </w:t>
      </w:r>
      <w:r w:rsidR="00CC0EAA" w:rsidRPr="001F62E5">
        <w:rPr>
          <w:rFonts w:asciiTheme="minorHAnsi" w:hAnsiTheme="minorHAnsi" w:cstheme="minorHAnsi"/>
          <w:color w:val="auto"/>
        </w:rPr>
        <w:t>serve as the scribe, writing the results of the oral screening on the paper questionnaires</w:t>
      </w:r>
      <w:r w:rsidR="003716AB" w:rsidRPr="001F62E5">
        <w:rPr>
          <w:rFonts w:asciiTheme="minorHAnsi" w:hAnsiTheme="minorHAnsi" w:cstheme="minorHAnsi"/>
          <w:color w:val="auto"/>
        </w:rPr>
        <w:t>.</w:t>
      </w:r>
    </w:p>
    <w:p w14:paraId="7C1E1DE6" w14:textId="77777777" w:rsidR="00286EA7" w:rsidRDefault="00286EA7" w:rsidP="00286EA7">
      <w:pPr>
        <w:pStyle w:val="ListParagraph"/>
        <w:ind w:left="0"/>
        <w:rPr>
          <w:rFonts w:asciiTheme="minorHAnsi" w:hAnsiTheme="minorHAnsi" w:cstheme="minorHAnsi"/>
          <w:color w:val="auto"/>
        </w:rPr>
      </w:pPr>
    </w:p>
    <w:p w14:paraId="43CEB5DD" w14:textId="20E76AE1" w:rsidR="00C3249A" w:rsidRDefault="00FC6B2A" w:rsidP="00286EA7">
      <w:pPr>
        <w:pStyle w:val="ListParagraph"/>
        <w:ind w:left="0"/>
        <w:rPr>
          <w:rFonts w:asciiTheme="minorHAnsi" w:hAnsiTheme="minorHAnsi" w:cstheme="minorHAnsi"/>
          <w:color w:val="auto"/>
        </w:rPr>
      </w:pPr>
      <w:r w:rsidRPr="00FC6B2A">
        <w:rPr>
          <w:rFonts w:asciiTheme="minorHAnsi" w:hAnsiTheme="minorHAnsi" w:cstheme="minorHAnsi"/>
          <w:color w:val="auto"/>
        </w:rPr>
        <w:t xml:space="preserve">NOTE: </w:t>
      </w:r>
      <w:r w:rsidR="00CC0EAA" w:rsidRPr="001F62E5">
        <w:rPr>
          <w:rFonts w:asciiTheme="minorHAnsi" w:hAnsiTheme="minorHAnsi" w:cstheme="minorHAnsi"/>
          <w:color w:val="auto"/>
        </w:rPr>
        <w:t xml:space="preserve">This </w:t>
      </w:r>
      <w:r w:rsidR="00C3249A">
        <w:rPr>
          <w:rFonts w:asciiTheme="minorHAnsi" w:hAnsiTheme="minorHAnsi" w:cstheme="minorHAnsi"/>
          <w:color w:val="auto"/>
        </w:rPr>
        <w:t xml:space="preserve">allows the oral screening to proceed more quickly </w:t>
      </w:r>
      <w:proofErr w:type="gramStart"/>
      <w:r w:rsidR="00286EA7">
        <w:rPr>
          <w:rFonts w:asciiTheme="minorHAnsi" w:hAnsiTheme="minorHAnsi" w:cstheme="minorHAnsi"/>
          <w:color w:val="auto"/>
        </w:rPr>
        <w:t xml:space="preserve">and </w:t>
      </w:r>
      <w:r w:rsidR="00CC0EAA" w:rsidRPr="001F62E5">
        <w:rPr>
          <w:rFonts w:asciiTheme="minorHAnsi" w:hAnsiTheme="minorHAnsi" w:cstheme="minorHAnsi"/>
          <w:color w:val="auto"/>
        </w:rPr>
        <w:t>also</w:t>
      </w:r>
      <w:proofErr w:type="gramEnd"/>
      <w:r w:rsidR="00CC0EAA" w:rsidRPr="001F62E5">
        <w:rPr>
          <w:rFonts w:asciiTheme="minorHAnsi" w:hAnsiTheme="minorHAnsi" w:cstheme="minorHAnsi"/>
          <w:color w:val="auto"/>
        </w:rPr>
        <w:t xml:space="preserve"> serves as an infection control, limiting the oral screener’s physical contact to the patient.</w:t>
      </w:r>
    </w:p>
    <w:p w14:paraId="3C5ED895" w14:textId="77777777" w:rsidR="00493044" w:rsidRDefault="00493044" w:rsidP="005A6A2D">
      <w:pPr>
        <w:pStyle w:val="ListParagraph"/>
        <w:ind w:left="0"/>
        <w:rPr>
          <w:rFonts w:asciiTheme="minorHAnsi" w:hAnsiTheme="minorHAnsi" w:cstheme="minorHAnsi"/>
          <w:color w:val="auto"/>
        </w:rPr>
      </w:pPr>
    </w:p>
    <w:p w14:paraId="6850B892" w14:textId="77777777" w:rsidR="00286EA7" w:rsidRDefault="00493044" w:rsidP="005A6A2D">
      <w:pPr>
        <w:pStyle w:val="ListParagraph"/>
        <w:numPr>
          <w:ilvl w:val="1"/>
          <w:numId w:val="24"/>
        </w:numPr>
        <w:ind w:left="0" w:firstLine="0"/>
        <w:rPr>
          <w:rFonts w:asciiTheme="minorHAnsi" w:hAnsiTheme="minorHAnsi" w:cstheme="minorHAnsi"/>
          <w:color w:val="auto"/>
        </w:rPr>
      </w:pPr>
      <w:r>
        <w:rPr>
          <w:rFonts w:asciiTheme="minorHAnsi" w:hAnsiTheme="minorHAnsi" w:cstheme="minorHAnsi"/>
          <w:color w:val="auto"/>
        </w:rPr>
        <w:t>Include all patients over 50 years of age.</w:t>
      </w:r>
    </w:p>
    <w:p w14:paraId="56CAE757" w14:textId="77777777" w:rsidR="00286EA7" w:rsidRDefault="00286EA7" w:rsidP="00286EA7">
      <w:pPr>
        <w:pStyle w:val="ListParagraph"/>
        <w:ind w:left="0"/>
        <w:rPr>
          <w:rFonts w:asciiTheme="minorHAnsi" w:hAnsiTheme="minorHAnsi" w:cstheme="minorHAnsi"/>
          <w:color w:val="auto"/>
        </w:rPr>
      </w:pPr>
    </w:p>
    <w:p w14:paraId="4F4A900D" w14:textId="24550251" w:rsidR="00493044" w:rsidRDefault="00FC6B2A" w:rsidP="00286EA7">
      <w:pPr>
        <w:pStyle w:val="ListParagraph"/>
        <w:ind w:left="0"/>
        <w:rPr>
          <w:rFonts w:asciiTheme="minorHAnsi" w:hAnsiTheme="minorHAnsi" w:cstheme="minorHAnsi"/>
          <w:color w:val="auto"/>
        </w:rPr>
      </w:pPr>
      <w:r w:rsidRPr="00FC6B2A">
        <w:rPr>
          <w:rFonts w:asciiTheme="minorHAnsi" w:hAnsiTheme="minorHAnsi" w:cstheme="minorHAnsi"/>
          <w:color w:val="auto"/>
        </w:rPr>
        <w:t xml:space="preserve">NOTE: </w:t>
      </w:r>
      <w:r w:rsidR="00493044">
        <w:rPr>
          <w:rFonts w:asciiTheme="minorHAnsi" w:hAnsiTheme="minorHAnsi" w:cstheme="minorHAnsi"/>
          <w:color w:val="auto"/>
        </w:rPr>
        <w:t>As the assessment is intended for use to rate oral health for possible referral to a dentist, the method can be used on all patients, including those who have dentures, are edentulous, bed-ridden, mute, or cognitively impaired.</w:t>
      </w:r>
      <w:r w:rsidR="003F34C4">
        <w:rPr>
          <w:rFonts w:asciiTheme="minorHAnsi" w:hAnsiTheme="minorHAnsi" w:cstheme="minorHAnsi"/>
          <w:color w:val="auto"/>
        </w:rPr>
        <w:t xml:space="preserve"> </w:t>
      </w:r>
      <w:r w:rsidR="00A065C7">
        <w:rPr>
          <w:rFonts w:asciiTheme="minorHAnsi" w:hAnsiTheme="minorHAnsi" w:cstheme="minorHAnsi"/>
          <w:color w:val="auto"/>
        </w:rPr>
        <w:t>In the latter cases, ask caregivers for responses to the self-report questions.</w:t>
      </w:r>
    </w:p>
    <w:p w14:paraId="52B33B2A" w14:textId="77777777" w:rsidR="008D37A6" w:rsidRDefault="008D37A6" w:rsidP="005A6A2D">
      <w:pPr>
        <w:pStyle w:val="ListParagraph"/>
        <w:ind w:left="0"/>
        <w:rPr>
          <w:rFonts w:asciiTheme="minorHAnsi" w:hAnsiTheme="minorHAnsi" w:cstheme="minorHAnsi"/>
          <w:color w:val="auto"/>
        </w:rPr>
      </w:pPr>
    </w:p>
    <w:p w14:paraId="3F5AF537" w14:textId="19F50574" w:rsidR="008D37A6" w:rsidRPr="00CF2C2B" w:rsidRDefault="008D37A6" w:rsidP="005A6A2D">
      <w:pPr>
        <w:pStyle w:val="ListParagraph"/>
        <w:numPr>
          <w:ilvl w:val="0"/>
          <w:numId w:val="24"/>
        </w:numPr>
        <w:ind w:left="0" w:firstLine="0"/>
        <w:rPr>
          <w:rFonts w:asciiTheme="minorHAnsi" w:hAnsiTheme="minorHAnsi" w:cstheme="minorHAnsi"/>
          <w:b/>
          <w:color w:val="auto"/>
        </w:rPr>
      </w:pPr>
      <w:r w:rsidRPr="00CF2C2B">
        <w:rPr>
          <w:rFonts w:asciiTheme="minorHAnsi" w:hAnsiTheme="minorHAnsi" w:cstheme="minorHAnsi"/>
          <w:b/>
          <w:color w:val="auto"/>
        </w:rPr>
        <w:t>Training</w:t>
      </w:r>
    </w:p>
    <w:p w14:paraId="51E417B1" w14:textId="77777777" w:rsidR="00FE1E82" w:rsidRPr="00FE1E82" w:rsidRDefault="00FE1E82" w:rsidP="00FE1E82">
      <w:pPr>
        <w:pStyle w:val="ListParagraph"/>
        <w:ind w:left="0"/>
        <w:rPr>
          <w:rFonts w:asciiTheme="minorHAnsi" w:hAnsiTheme="minorHAnsi" w:cstheme="minorHAnsi"/>
          <w:b/>
          <w:color w:val="auto"/>
        </w:rPr>
      </w:pPr>
    </w:p>
    <w:p w14:paraId="67DEFFF1" w14:textId="3C242675" w:rsidR="0090225C" w:rsidRPr="00CF2C2B" w:rsidRDefault="0090225C" w:rsidP="005A6A2D">
      <w:pPr>
        <w:pStyle w:val="ListParagraph"/>
        <w:numPr>
          <w:ilvl w:val="1"/>
          <w:numId w:val="24"/>
        </w:numPr>
        <w:ind w:left="0" w:firstLine="0"/>
        <w:rPr>
          <w:rFonts w:asciiTheme="minorHAnsi" w:hAnsiTheme="minorHAnsi" w:cstheme="minorHAnsi"/>
          <w:b/>
          <w:color w:val="auto"/>
        </w:rPr>
      </w:pPr>
      <w:r>
        <w:rPr>
          <w:rFonts w:asciiTheme="minorHAnsi" w:hAnsiTheme="minorHAnsi" w:cstheme="minorHAnsi"/>
          <w:color w:val="auto"/>
        </w:rPr>
        <w:t>Read the original research papers for the four oral health assessment tools included here.</w:t>
      </w:r>
      <w:r w:rsidR="003F34C4">
        <w:rPr>
          <w:rFonts w:asciiTheme="minorHAnsi" w:hAnsiTheme="minorHAnsi" w:cstheme="minorHAnsi"/>
          <w:color w:val="auto"/>
        </w:rPr>
        <w:t xml:space="preserve"> </w:t>
      </w:r>
      <w:r>
        <w:rPr>
          <w:rFonts w:asciiTheme="minorHAnsi" w:hAnsiTheme="minorHAnsi" w:cstheme="minorHAnsi"/>
          <w:color w:val="auto"/>
        </w:rPr>
        <w:t xml:space="preserve">Pay </w:t>
      </w:r>
      <w:proofErr w:type="gramStart"/>
      <w:r>
        <w:rPr>
          <w:rFonts w:asciiTheme="minorHAnsi" w:hAnsiTheme="minorHAnsi" w:cstheme="minorHAnsi"/>
          <w:color w:val="auto"/>
        </w:rPr>
        <w:t>particular attention</w:t>
      </w:r>
      <w:proofErr w:type="gramEnd"/>
      <w:r>
        <w:rPr>
          <w:rFonts w:asciiTheme="minorHAnsi" w:hAnsiTheme="minorHAnsi" w:cstheme="minorHAnsi"/>
          <w:color w:val="auto"/>
        </w:rPr>
        <w:t xml:space="preserve"> to the Introduction and Discussion sections of the papers, as they describe why and for what populations each tool was created.</w:t>
      </w:r>
    </w:p>
    <w:p w14:paraId="55534ED5" w14:textId="77777777" w:rsidR="0090225C" w:rsidRPr="00CF2C2B" w:rsidRDefault="0090225C" w:rsidP="005A6A2D">
      <w:pPr>
        <w:pStyle w:val="ListParagraph"/>
        <w:ind w:left="0"/>
        <w:rPr>
          <w:rFonts w:asciiTheme="minorHAnsi" w:hAnsiTheme="minorHAnsi" w:cstheme="minorHAnsi"/>
          <w:b/>
          <w:color w:val="auto"/>
        </w:rPr>
      </w:pPr>
    </w:p>
    <w:p w14:paraId="4C28ABF8" w14:textId="198EDD2D" w:rsidR="0090225C" w:rsidRDefault="0090225C" w:rsidP="005A6A2D">
      <w:pPr>
        <w:pStyle w:val="ListParagraph"/>
        <w:numPr>
          <w:ilvl w:val="1"/>
          <w:numId w:val="24"/>
        </w:numPr>
        <w:ind w:left="0" w:firstLine="0"/>
        <w:rPr>
          <w:rFonts w:asciiTheme="minorHAnsi" w:hAnsiTheme="minorHAnsi" w:cstheme="minorHAnsi"/>
          <w:color w:val="auto"/>
        </w:rPr>
      </w:pPr>
      <w:r>
        <w:rPr>
          <w:rFonts w:asciiTheme="minorHAnsi" w:hAnsiTheme="minorHAnsi" w:cstheme="minorHAnsi"/>
          <w:color w:val="auto"/>
        </w:rPr>
        <w:t>Watch the video associated with this publication to see the oral health screening in action.</w:t>
      </w:r>
    </w:p>
    <w:p w14:paraId="18C7B79B" w14:textId="77777777" w:rsidR="0090225C" w:rsidRDefault="0090225C" w:rsidP="005A6A2D">
      <w:pPr>
        <w:pStyle w:val="ListParagraph"/>
        <w:ind w:left="0"/>
        <w:rPr>
          <w:rFonts w:asciiTheme="minorHAnsi" w:hAnsiTheme="minorHAnsi" w:cstheme="minorHAnsi"/>
          <w:color w:val="auto"/>
        </w:rPr>
      </w:pPr>
    </w:p>
    <w:p w14:paraId="6A6B0752" w14:textId="6E9B0058" w:rsidR="0090225C" w:rsidRPr="0090225C" w:rsidRDefault="0090225C" w:rsidP="005A6A2D">
      <w:pPr>
        <w:pStyle w:val="ListParagraph"/>
        <w:numPr>
          <w:ilvl w:val="1"/>
          <w:numId w:val="24"/>
        </w:numPr>
        <w:ind w:left="0" w:firstLine="0"/>
        <w:rPr>
          <w:rFonts w:asciiTheme="minorHAnsi" w:hAnsiTheme="minorHAnsi" w:cstheme="minorHAnsi"/>
          <w:color w:val="auto"/>
        </w:rPr>
      </w:pPr>
      <w:r>
        <w:rPr>
          <w:rFonts w:asciiTheme="minorHAnsi" w:hAnsiTheme="minorHAnsi" w:cstheme="minorHAnsi"/>
          <w:color w:val="auto"/>
        </w:rPr>
        <w:lastRenderedPageBreak/>
        <w:t xml:space="preserve">Practice screening friends and family for oral health status using </w:t>
      </w:r>
      <w:r w:rsidRPr="00FE1E82">
        <w:rPr>
          <w:rFonts w:asciiTheme="minorHAnsi" w:hAnsiTheme="minorHAnsi" w:cstheme="minorHAnsi"/>
          <w:b/>
          <w:bCs/>
          <w:color w:val="auto"/>
        </w:rPr>
        <w:t>Table 1</w:t>
      </w:r>
      <w:r w:rsidR="00FE1E82">
        <w:rPr>
          <w:rFonts w:asciiTheme="minorHAnsi" w:hAnsiTheme="minorHAnsi" w:cstheme="minorHAnsi"/>
          <w:color w:val="auto"/>
        </w:rPr>
        <w:t xml:space="preserve">, </w:t>
      </w:r>
      <w:r w:rsidR="00FE1E82" w:rsidRPr="00FE1E82">
        <w:rPr>
          <w:rFonts w:asciiTheme="minorHAnsi" w:hAnsiTheme="minorHAnsi" w:cstheme="minorHAnsi"/>
          <w:b/>
          <w:bCs/>
          <w:color w:val="auto"/>
        </w:rPr>
        <w:t>Table 2</w:t>
      </w:r>
      <w:r w:rsidR="00FE1E82">
        <w:rPr>
          <w:rFonts w:asciiTheme="minorHAnsi" w:hAnsiTheme="minorHAnsi" w:cstheme="minorHAnsi"/>
          <w:color w:val="auto"/>
        </w:rPr>
        <w:t xml:space="preserve">, </w:t>
      </w:r>
      <w:r w:rsidR="00FE1E82" w:rsidRPr="00FE1E82">
        <w:rPr>
          <w:rFonts w:asciiTheme="minorHAnsi" w:hAnsiTheme="minorHAnsi" w:cstheme="minorHAnsi"/>
          <w:b/>
          <w:bCs/>
          <w:color w:val="auto"/>
        </w:rPr>
        <w:t>Table 3</w:t>
      </w:r>
      <w:r w:rsidR="00FE1E82">
        <w:rPr>
          <w:rFonts w:asciiTheme="minorHAnsi" w:hAnsiTheme="minorHAnsi" w:cstheme="minorHAnsi"/>
          <w:color w:val="auto"/>
        </w:rPr>
        <w:t xml:space="preserve">, </w:t>
      </w:r>
      <w:r w:rsidR="00FE1E82" w:rsidRPr="00FE1E82">
        <w:rPr>
          <w:rFonts w:asciiTheme="minorHAnsi" w:hAnsiTheme="minorHAnsi" w:cstheme="minorHAnsi"/>
          <w:b/>
          <w:bCs/>
          <w:color w:val="auto"/>
        </w:rPr>
        <w:t xml:space="preserve">Table </w:t>
      </w:r>
      <w:r w:rsidRPr="00FE1E82">
        <w:rPr>
          <w:rFonts w:asciiTheme="minorHAnsi" w:hAnsiTheme="minorHAnsi" w:cstheme="minorHAnsi"/>
          <w:b/>
          <w:bCs/>
          <w:color w:val="auto"/>
        </w:rPr>
        <w:t>4</w:t>
      </w:r>
      <w:r w:rsidR="00FE1E82">
        <w:rPr>
          <w:rFonts w:asciiTheme="minorHAnsi" w:hAnsiTheme="minorHAnsi" w:cstheme="minorHAnsi"/>
          <w:color w:val="auto"/>
        </w:rPr>
        <w:t>,</w:t>
      </w:r>
      <w:r>
        <w:rPr>
          <w:rFonts w:asciiTheme="minorHAnsi" w:hAnsiTheme="minorHAnsi" w:cstheme="minorHAnsi"/>
          <w:color w:val="auto"/>
        </w:rPr>
        <w:t xml:space="preserve"> and the </w:t>
      </w:r>
      <w:r w:rsidR="00FE1E82">
        <w:rPr>
          <w:rFonts w:asciiTheme="minorHAnsi" w:hAnsiTheme="minorHAnsi" w:cstheme="minorHAnsi"/>
          <w:color w:val="auto"/>
        </w:rPr>
        <w:t>p</w:t>
      </w:r>
      <w:r>
        <w:rPr>
          <w:rFonts w:asciiTheme="minorHAnsi" w:hAnsiTheme="minorHAnsi" w:cstheme="minorHAnsi"/>
          <w:color w:val="auto"/>
        </w:rPr>
        <w:t xml:space="preserve">rotocol </w:t>
      </w:r>
      <w:r w:rsidR="00FE1E82">
        <w:rPr>
          <w:rFonts w:asciiTheme="minorHAnsi" w:hAnsiTheme="minorHAnsi" w:cstheme="minorHAnsi"/>
          <w:color w:val="auto"/>
        </w:rPr>
        <w:t xml:space="preserve">described </w:t>
      </w:r>
      <w:r>
        <w:rPr>
          <w:rFonts w:asciiTheme="minorHAnsi" w:hAnsiTheme="minorHAnsi" w:cstheme="minorHAnsi"/>
          <w:color w:val="auto"/>
        </w:rPr>
        <w:t>here.</w:t>
      </w:r>
      <w:r w:rsidR="003F34C4">
        <w:rPr>
          <w:rFonts w:asciiTheme="minorHAnsi" w:hAnsiTheme="minorHAnsi" w:cstheme="minorHAnsi"/>
          <w:color w:val="auto"/>
        </w:rPr>
        <w:t xml:space="preserve"> </w:t>
      </w:r>
      <w:r>
        <w:rPr>
          <w:rFonts w:asciiTheme="minorHAnsi" w:hAnsiTheme="minorHAnsi" w:cstheme="minorHAnsi"/>
          <w:color w:val="auto"/>
        </w:rPr>
        <w:t xml:space="preserve">Repeat until an individual’s oral screening </w:t>
      </w:r>
      <w:r w:rsidR="00FE1E82">
        <w:rPr>
          <w:rFonts w:asciiTheme="minorHAnsi" w:hAnsiTheme="minorHAnsi" w:cstheme="minorHAnsi"/>
          <w:color w:val="auto"/>
        </w:rPr>
        <w:t xml:space="preserve">can be repeated </w:t>
      </w:r>
      <w:r>
        <w:rPr>
          <w:rFonts w:asciiTheme="minorHAnsi" w:hAnsiTheme="minorHAnsi" w:cstheme="minorHAnsi"/>
          <w:color w:val="auto"/>
        </w:rPr>
        <w:t>in under 30 min.</w:t>
      </w:r>
    </w:p>
    <w:p w14:paraId="2E56A7B8" w14:textId="77777777" w:rsidR="00034392" w:rsidRPr="001F62E5" w:rsidRDefault="00034392" w:rsidP="005A6A2D">
      <w:pPr>
        <w:rPr>
          <w:rFonts w:asciiTheme="minorHAnsi" w:hAnsiTheme="minorHAnsi" w:cstheme="minorHAnsi"/>
          <w:color w:val="auto"/>
        </w:rPr>
      </w:pPr>
    </w:p>
    <w:p w14:paraId="34C3E428" w14:textId="5801721F" w:rsidR="00034392" w:rsidRPr="006A276C" w:rsidRDefault="00B42642" w:rsidP="005A6A2D">
      <w:pPr>
        <w:pStyle w:val="ListParagraph"/>
        <w:numPr>
          <w:ilvl w:val="0"/>
          <w:numId w:val="24"/>
        </w:numPr>
        <w:ind w:left="0" w:firstLine="0"/>
        <w:rPr>
          <w:rFonts w:asciiTheme="minorHAnsi" w:hAnsiTheme="minorHAnsi" w:cstheme="minorHAnsi"/>
          <w:b/>
          <w:color w:val="auto"/>
          <w:highlight w:val="yellow"/>
        </w:rPr>
      </w:pPr>
      <w:r w:rsidRPr="006A276C">
        <w:rPr>
          <w:rFonts w:asciiTheme="minorHAnsi" w:hAnsiTheme="minorHAnsi" w:cstheme="minorHAnsi"/>
          <w:b/>
          <w:color w:val="auto"/>
          <w:highlight w:val="yellow"/>
        </w:rPr>
        <w:t>General Oral Health Assessment Index</w:t>
      </w:r>
      <w:r w:rsidR="00441190" w:rsidRPr="006A276C">
        <w:rPr>
          <w:rFonts w:asciiTheme="minorHAnsi" w:hAnsiTheme="minorHAnsi" w:cstheme="minorHAnsi"/>
          <w:b/>
          <w:color w:val="auto"/>
          <w:highlight w:val="yellow"/>
        </w:rPr>
        <w:t xml:space="preserve"> (GOHAI)</w:t>
      </w:r>
      <w:r w:rsidR="00F05402" w:rsidRPr="006A276C">
        <w:rPr>
          <w:rFonts w:asciiTheme="minorHAnsi" w:hAnsiTheme="minorHAnsi" w:cstheme="minorHAnsi"/>
          <w:b/>
          <w:color w:val="auto"/>
          <w:highlight w:val="yellow"/>
        </w:rPr>
        <w:fldChar w:fldCharType="begin" w:fldLock="1"/>
      </w:r>
      <w:r w:rsidR="00F05402" w:rsidRPr="009B157C">
        <w:rPr>
          <w:rFonts w:asciiTheme="minorHAnsi" w:hAnsiTheme="minorHAnsi" w:cstheme="minorHAnsi"/>
          <w:b/>
          <w:color w:val="auto"/>
          <w:highlight w:val="yellow"/>
        </w:rPr>
        <w:instrText>ADDIN CSL_CITATION {"citationItems":[{"id":"ITEM-1","itemData":{"PMID":"2229624","abstract":"The development of measures for assessing oral health status is essential to the evolution and maturation of a scientific knowledge base in geriatric dentistry. The literature suggests a high prevalence of dental diseases in older adults, yet valid and reliable instruments to assess the impact of oral diseases on older individuals or populations are lacking. This paper describes the rationale for and the development of the Geriatric Oral Health Assessment Index (GOHAI), a self-reported measure designed to assess the oral health problems of older adults. Following a review of the literature and consultation with health care providers and patients, a pilot instrument was developed. The GOHAI was initially tested on a convenience sample of 87 older adults. A revised instrument was then administered to a sample of 1755 Medicare recipients in Los Angeles County. The GOHAI demonstrated a high level of internal consistency and reliability as measured by a Cronbach's alpha of 0.79. Associations of the GOHAI with a single-item rating of dental health and with clinical and sociodemographic supported the construct validity of the index. Having fewer teeth, wearing a removable denture and perceiving the need for dental treatment were significantly related to a worse (lower) GOHAI score. Respondents who were white, well educated, and with a higher annual household income were more likely to have a high GOHAI score, indicating fewer dental problems. Additional applications of the GOHAI are necessary to further evaluate the instrument's validity and reliability, and to establish population norms of oral health in older adult populations as measured by the GOHAI.","author":[{"dropping-particle":"","family":"Atchison KA1","given":"Dolan TA.","non-dropping-particle":"","parse-names":false,"suffix":""}],"container-title":"Journal of dental education","id":"ITEM-1","issue":"11","issued":{"date-parts":[["1990"]]},"page":"680-687","title":"Development of the Geriatric Oral Health Assessment Index.","type":"article-journal","volume":"54"},"uris":["http://www.mendeley.com/documents/?uuid=e38bae8a-6cf1-431f-8c99-3c37474d5ef1"]}],"mendeley":{"formattedCitation":"&lt;sup&gt;9&lt;/sup&gt;","plainTextFormattedCitation":"9","previouslyFormattedCitation":"&lt;sup&gt;9&lt;/sup&gt;"},"properties":{"noteIndex":0},"schema":"https://github.com/citation-style-language/schema/raw/master/csl-citation.json"}</w:instrText>
      </w:r>
      <w:r w:rsidR="00F05402" w:rsidRPr="006A276C">
        <w:rPr>
          <w:rFonts w:asciiTheme="minorHAnsi" w:hAnsiTheme="minorHAnsi" w:cstheme="minorHAnsi"/>
          <w:b/>
          <w:color w:val="auto"/>
          <w:highlight w:val="yellow"/>
        </w:rPr>
        <w:fldChar w:fldCharType="separate"/>
      </w:r>
      <w:r w:rsidR="00F05402" w:rsidRPr="006A276C">
        <w:rPr>
          <w:rFonts w:asciiTheme="minorHAnsi" w:hAnsiTheme="minorHAnsi" w:cstheme="minorHAnsi"/>
          <w:noProof/>
          <w:color w:val="auto"/>
          <w:highlight w:val="yellow"/>
          <w:vertAlign w:val="superscript"/>
        </w:rPr>
        <w:t>9</w:t>
      </w:r>
      <w:r w:rsidR="00F05402" w:rsidRPr="006A276C">
        <w:rPr>
          <w:rFonts w:asciiTheme="minorHAnsi" w:hAnsiTheme="minorHAnsi" w:cstheme="minorHAnsi"/>
          <w:b/>
          <w:color w:val="auto"/>
          <w:highlight w:val="yellow"/>
        </w:rPr>
        <w:fldChar w:fldCharType="end"/>
      </w:r>
    </w:p>
    <w:p w14:paraId="477001B1" w14:textId="77777777" w:rsidR="00FC6B2A" w:rsidRPr="00FC6B2A" w:rsidRDefault="00FC6B2A" w:rsidP="00FC6B2A">
      <w:pPr>
        <w:pStyle w:val="ListParagraph"/>
        <w:ind w:left="0"/>
        <w:rPr>
          <w:rFonts w:asciiTheme="minorHAnsi" w:hAnsiTheme="minorHAnsi" w:cstheme="minorHAnsi"/>
          <w:color w:val="auto"/>
        </w:rPr>
      </w:pPr>
    </w:p>
    <w:p w14:paraId="57A56A6C" w14:textId="2F3961F7" w:rsidR="00FC2EA2" w:rsidRPr="00CF2C2B" w:rsidRDefault="00034392" w:rsidP="005A6A2D">
      <w:pPr>
        <w:pStyle w:val="ListParagraph"/>
        <w:numPr>
          <w:ilvl w:val="1"/>
          <w:numId w:val="24"/>
        </w:numPr>
        <w:ind w:left="0" w:firstLine="0"/>
        <w:rPr>
          <w:rFonts w:asciiTheme="minorHAnsi" w:hAnsiTheme="minorHAnsi" w:cstheme="minorHAnsi"/>
          <w:color w:val="auto"/>
        </w:rPr>
      </w:pPr>
      <w:r w:rsidRPr="007F2F5D">
        <w:rPr>
          <w:rFonts w:asciiTheme="minorHAnsi" w:hAnsiTheme="minorHAnsi" w:cstheme="minorHAnsi"/>
          <w:color w:val="auto"/>
          <w:highlight w:val="yellow"/>
        </w:rPr>
        <w:t>Ask the patient to sit comfortably to answer</w:t>
      </w:r>
      <w:r w:rsidR="00FF2E0F" w:rsidRPr="007F2F5D">
        <w:rPr>
          <w:rFonts w:asciiTheme="minorHAnsi" w:hAnsiTheme="minorHAnsi" w:cstheme="minorHAnsi"/>
          <w:color w:val="auto"/>
          <w:highlight w:val="yellow"/>
        </w:rPr>
        <w:t xml:space="preserve"> questions.</w:t>
      </w:r>
      <w:r w:rsidR="003F34C4">
        <w:rPr>
          <w:rFonts w:asciiTheme="minorHAnsi" w:hAnsiTheme="minorHAnsi" w:cstheme="minorHAnsi"/>
          <w:color w:val="auto"/>
          <w:highlight w:val="yellow"/>
        </w:rPr>
        <w:t xml:space="preserve"> </w:t>
      </w:r>
      <w:r w:rsidR="00441190" w:rsidRPr="00CF2C2B">
        <w:rPr>
          <w:rFonts w:asciiTheme="minorHAnsi" w:hAnsiTheme="minorHAnsi" w:cstheme="minorHAnsi"/>
          <w:color w:val="auto"/>
          <w:highlight w:val="yellow"/>
        </w:rPr>
        <w:t xml:space="preserve">Tell the patient </w:t>
      </w:r>
      <w:r w:rsidR="00AE21C0" w:rsidRPr="007F2F5D">
        <w:rPr>
          <w:rFonts w:asciiTheme="minorHAnsi" w:hAnsiTheme="minorHAnsi" w:cstheme="minorHAnsi"/>
          <w:color w:val="auto"/>
          <w:highlight w:val="yellow"/>
        </w:rPr>
        <w:t>to consider</w:t>
      </w:r>
      <w:r w:rsidR="00FF2E0F" w:rsidRPr="00CF2C2B">
        <w:rPr>
          <w:rFonts w:asciiTheme="minorHAnsi" w:hAnsiTheme="minorHAnsi" w:cstheme="minorHAnsi"/>
          <w:color w:val="auto"/>
          <w:highlight w:val="yellow"/>
        </w:rPr>
        <w:t xml:space="preserve"> the last 3 months </w:t>
      </w:r>
      <w:r w:rsidR="004D0D14" w:rsidRPr="00CF2C2B">
        <w:rPr>
          <w:rFonts w:asciiTheme="minorHAnsi" w:hAnsiTheme="minorHAnsi" w:cstheme="minorHAnsi"/>
          <w:color w:val="auto"/>
          <w:highlight w:val="yellow"/>
        </w:rPr>
        <w:t>when</w:t>
      </w:r>
      <w:r w:rsidR="00FF2E0F" w:rsidRPr="00CF2C2B">
        <w:rPr>
          <w:rFonts w:asciiTheme="minorHAnsi" w:hAnsiTheme="minorHAnsi" w:cstheme="minorHAnsi"/>
          <w:color w:val="auto"/>
          <w:highlight w:val="yellow"/>
        </w:rPr>
        <w:t xml:space="preserve"> answer</w:t>
      </w:r>
      <w:r w:rsidR="004D0D14" w:rsidRPr="00CF2C2B">
        <w:rPr>
          <w:rFonts w:asciiTheme="minorHAnsi" w:hAnsiTheme="minorHAnsi" w:cstheme="minorHAnsi"/>
          <w:color w:val="auto"/>
          <w:highlight w:val="yellow"/>
        </w:rPr>
        <w:t>ing</w:t>
      </w:r>
      <w:r w:rsidR="00FF2E0F" w:rsidRPr="00CF2C2B">
        <w:rPr>
          <w:rFonts w:asciiTheme="minorHAnsi" w:hAnsiTheme="minorHAnsi" w:cstheme="minorHAnsi"/>
          <w:color w:val="auto"/>
          <w:highlight w:val="yellow"/>
        </w:rPr>
        <w:t>. If the patient is unable to answer the questions d</w:t>
      </w:r>
      <w:r w:rsidR="004D0D14" w:rsidRPr="00CF2C2B">
        <w:rPr>
          <w:rFonts w:asciiTheme="minorHAnsi" w:hAnsiTheme="minorHAnsi" w:cstheme="minorHAnsi"/>
          <w:color w:val="auto"/>
          <w:highlight w:val="yellow"/>
        </w:rPr>
        <w:t>ue to a disability, have a care</w:t>
      </w:r>
      <w:r w:rsidR="00FF2E0F" w:rsidRPr="00CF2C2B">
        <w:rPr>
          <w:rFonts w:asciiTheme="minorHAnsi" w:hAnsiTheme="minorHAnsi" w:cstheme="minorHAnsi"/>
          <w:color w:val="auto"/>
          <w:highlight w:val="yellow"/>
        </w:rPr>
        <w:t xml:space="preserve">giver answer the questions and make a note </w:t>
      </w:r>
      <w:r w:rsidR="004D0D14" w:rsidRPr="00CF2C2B">
        <w:rPr>
          <w:rFonts w:asciiTheme="minorHAnsi" w:hAnsiTheme="minorHAnsi" w:cstheme="minorHAnsi"/>
          <w:color w:val="auto"/>
          <w:highlight w:val="yellow"/>
        </w:rPr>
        <w:t>of</w:t>
      </w:r>
      <w:r w:rsidR="00FF2E0F" w:rsidRPr="00CF2C2B">
        <w:rPr>
          <w:rFonts w:asciiTheme="minorHAnsi" w:hAnsiTheme="minorHAnsi" w:cstheme="minorHAnsi"/>
          <w:color w:val="auto"/>
          <w:highlight w:val="yellow"/>
        </w:rPr>
        <w:t xml:space="preserve"> this.</w:t>
      </w:r>
    </w:p>
    <w:p w14:paraId="3E4FCBC1" w14:textId="77777777" w:rsidR="00AE21C0" w:rsidRPr="00CF2C2B" w:rsidRDefault="00AE21C0" w:rsidP="005A6A2D">
      <w:pPr>
        <w:pStyle w:val="ListParagraph"/>
        <w:ind w:left="0"/>
        <w:rPr>
          <w:rFonts w:asciiTheme="minorHAnsi" w:hAnsiTheme="minorHAnsi" w:cstheme="minorHAnsi"/>
          <w:color w:val="auto"/>
          <w:highlight w:val="yellow"/>
        </w:rPr>
      </w:pPr>
    </w:p>
    <w:p w14:paraId="2DB00802" w14:textId="0F842284" w:rsidR="00FC2EA2" w:rsidRDefault="00AE21C0" w:rsidP="005A6A2D">
      <w:pPr>
        <w:pStyle w:val="ListParagraph"/>
        <w:numPr>
          <w:ilvl w:val="1"/>
          <w:numId w:val="24"/>
        </w:numPr>
        <w:ind w:left="0" w:firstLine="0"/>
        <w:rPr>
          <w:rFonts w:asciiTheme="minorHAnsi" w:hAnsiTheme="minorHAnsi" w:cstheme="minorHAnsi"/>
          <w:color w:val="auto"/>
        </w:rPr>
      </w:pPr>
      <w:r w:rsidRPr="00CF2C2B">
        <w:rPr>
          <w:rFonts w:asciiTheme="minorHAnsi" w:hAnsiTheme="minorHAnsi" w:cstheme="minorHAnsi"/>
          <w:color w:val="auto"/>
          <w:highlight w:val="yellow"/>
        </w:rPr>
        <w:t xml:space="preserve">Ask questions from </w:t>
      </w:r>
      <w:r w:rsidRPr="00FC6B2A">
        <w:rPr>
          <w:rFonts w:asciiTheme="minorHAnsi" w:hAnsiTheme="minorHAnsi" w:cstheme="minorHAnsi"/>
          <w:b/>
          <w:bCs/>
          <w:color w:val="auto"/>
          <w:highlight w:val="yellow"/>
        </w:rPr>
        <w:t>Table 1</w:t>
      </w:r>
      <w:r w:rsidRPr="00CF2C2B">
        <w:rPr>
          <w:rFonts w:asciiTheme="minorHAnsi" w:hAnsiTheme="minorHAnsi" w:cstheme="minorHAnsi"/>
          <w:color w:val="auto"/>
          <w:highlight w:val="yellow"/>
        </w:rPr>
        <w:t xml:space="preserve"> one at a time.</w:t>
      </w:r>
      <w:r w:rsidR="003F34C4">
        <w:rPr>
          <w:rFonts w:asciiTheme="minorHAnsi" w:hAnsiTheme="minorHAnsi" w:cstheme="minorHAnsi"/>
          <w:color w:val="auto"/>
          <w:highlight w:val="yellow"/>
        </w:rPr>
        <w:t xml:space="preserve"> </w:t>
      </w:r>
      <w:r w:rsidRPr="00CF2C2B">
        <w:rPr>
          <w:rFonts w:asciiTheme="minorHAnsi" w:hAnsiTheme="minorHAnsi" w:cstheme="minorHAnsi"/>
          <w:color w:val="auto"/>
          <w:highlight w:val="yellow"/>
        </w:rPr>
        <w:t>Mark the patient’s answers on a paper or digital copy of th</w:t>
      </w:r>
      <w:r w:rsidR="006A276C">
        <w:rPr>
          <w:rFonts w:asciiTheme="minorHAnsi" w:hAnsiTheme="minorHAnsi" w:cstheme="minorHAnsi"/>
          <w:color w:val="auto"/>
          <w:highlight w:val="yellow"/>
        </w:rPr>
        <w:t>is</w:t>
      </w:r>
      <w:r w:rsidRPr="00CF2C2B">
        <w:rPr>
          <w:rFonts w:asciiTheme="minorHAnsi" w:hAnsiTheme="minorHAnsi" w:cstheme="minorHAnsi"/>
          <w:color w:val="auto"/>
          <w:highlight w:val="yellow"/>
        </w:rPr>
        <w:t xml:space="preserve"> GOHAI questionnaire.</w:t>
      </w:r>
      <w:r w:rsidR="003F34C4">
        <w:rPr>
          <w:rFonts w:asciiTheme="minorHAnsi" w:hAnsiTheme="minorHAnsi" w:cstheme="minorHAnsi"/>
          <w:color w:val="auto"/>
          <w:highlight w:val="yellow"/>
        </w:rPr>
        <w:t xml:space="preserve"> </w:t>
      </w:r>
      <w:r w:rsidRPr="00CF2C2B">
        <w:rPr>
          <w:rFonts w:asciiTheme="minorHAnsi" w:hAnsiTheme="minorHAnsi" w:cstheme="minorHAnsi"/>
          <w:color w:val="auto"/>
          <w:highlight w:val="yellow"/>
        </w:rPr>
        <w:t>At the conclusion of the 12 questions, t</w:t>
      </w:r>
      <w:r w:rsidR="00FC2EA2" w:rsidRPr="00CF2C2B">
        <w:rPr>
          <w:rFonts w:asciiTheme="minorHAnsi" w:hAnsiTheme="minorHAnsi" w:cstheme="minorHAnsi"/>
          <w:color w:val="auto"/>
          <w:highlight w:val="yellow"/>
        </w:rPr>
        <w:t xml:space="preserve">hank the patient and ask if </w:t>
      </w:r>
      <w:r w:rsidRPr="00CF2C2B">
        <w:rPr>
          <w:rFonts w:asciiTheme="minorHAnsi" w:hAnsiTheme="minorHAnsi" w:cstheme="minorHAnsi"/>
          <w:color w:val="auto"/>
          <w:highlight w:val="yellow"/>
        </w:rPr>
        <w:t xml:space="preserve">he/she </w:t>
      </w:r>
      <w:r w:rsidR="00273E5F" w:rsidRPr="00CF2C2B">
        <w:rPr>
          <w:rFonts w:asciiTheme="minorHAnsi" w:hAnsiTheme="minorHAnsi" w:cstheme="minorHAnsi"/>
          <w:color w:val="auto"/>
          <w:highlight w:val="yellow"/>
        </w:rPr>
        <w:t>ha</w:t>
      </w:r>
      <w:r w:rsidR="000450B2" w:rsidRPr="00CF2C2B">
        <w:rPr>
          <w:rFonts w:asciiTheme="minorHAnsi" w:hAnsiTheme="minorHAnsi" w:cstheme="minorHAnsi"/>
          <w:color w:val="auto"/>
          <w:highlight w:val="yellow"/>
        </w:rPr>
        <w:t>s</w:t>
      </w:r>
      <w:r w:rsidR="00FC2EA2" w:rsidRPr="00CF2C2B">
        <w:rPr>
          <w:rFonts w:asciiTheme="minorHAnsi" w:hAnsiTheme="minorHAnsi" w:cstheme="minorHAnsi"/>
          <w:color w:val="auto"/>
          <w:highlight w:val="yellow"/>
        </w:rPr>
        <w:t xml:space="preserve"> any comments</w:t>
      </w:r>
      <w:r w:rsidR="00273E5F" w:rsidRPr="00CF2C2B">
        <w:rPr>
          <w:rFonts w:asciiTheme="minorHAnsi" w:hAnsiTheme="minorHAnsi" w:cstheme="minorHAnsi"/>
          <w:color w:val="auto"/>
          <w:highlight w:val="yellow"/>
        </w:rPr>
        <w:t xml:space="preserve"> to add</w:t>
      </w:r>
      <w:r w:rsidR="00FC2EA2" w:rsidRPr="001F62E5">
        <w:rPr>
          <w:rFonts w:asciiTheme="minorHAnsi" w:hAnsiTheme="minorHAnsi" w:cstheme="minorHAnsi"/>
          <w:color w:val="auto"/>
        </w:rPr>
        <w:t>.</w:t>
      </w:r>
    </w:p>
    <w:p w14:paraId="21A3D28C" w14:textId="77777777" w:rsidR="00AE21C0" w:rsidRPr="001F62E5" w:rsidRDefault="00AE21C0" w:rsidP="005A6A2D">
      <w:pPr>
        <w:pStyle w:val="ListParagraph"/>
        <w:ind w:left="0"/>
        <w:rPr>
          <w:rFonts w:asciiTheme="minorHAnsi" w:hAnsiTheme="minorHAnsi" w:cstheme="minorHAnsi"/>
          <w:color w:val="auto"/>
        </w:rPr>
      </w:pPr>
    </w:p>
    <w:p w14:paraId="381118C2" w14:textId="77777777" w:rsidR="00FC6B2A" w:rsidRPr="00FC6B2A" w:rsidRDefault="00AE21C0" w:rsidP="005A6A2D">
      <w:pPr>
        <w:pStyle w:val="ListParagraph"/>
        <w:numPr>
          <w:ilvl w:val="1"/>
          <w:numId w:val="24"/>
        </w:numPr>
        <w:ind w:left="0" w:firstLine="0"/>
        <w:rPr>
          <w:rFonts w:asciiTheme="minorHAnsi" w:hAnsiTheme="minorHAnsi" w:cstheme="minorHAnsi"/>
          <w:color w:val="auto"/>
          <w:highlight w:val="yellow"/>
        </w:rPr>
      </w:pPr>
      <w:r w:rsidRPr="00FC6B2A">
        <w:rPr>
          <w:rFonts w:asciiTheme="minorHAnsi" w:hAnsiTheme="minorHAnsi" w:cstheme="minorHAnsi"/>
          <w:color w:val="auto"/>
          <w:highlight w:val="yellow"/>
        </w:rPr>
        <w:t>Score the</w:t>
      </w:r>
      <w:r w:rsidR="008515D1" w:rsidRPr="00FC6B2A">
        <w:rPr>
          <w:rFonts w:asciiTheme="minorHAnsi" w:hAnsiTheme="minorHAnsi" w:cstheme="minorHAnsi"/>
          <w:color w:val="auto"/>
          <w:highlight w:val="yellow"/>
        </w:rPr>
        <w:t xml:space="preserve"> GOHAI in </w:t>
      </w:r>
      <w:r w:rsidRPr="00FC6B2A">
        <w:rPr>
          <w:rFonts w:asciiTheme="minorHAnsi" w:hAnsiTheme="minorHAnsi" w:cstheme="minorHAnsi"/>
          <w:color w:val="auto"/>
          <w:highlight w:val="yellow"/>
        </w:rPr>
        <w:t xml:space="preserve">one of </w:t>
      </w:r>
      <w:r w:rsidR="008515D1" w:rsidRPr="00FC6B2A">
        <w:rPr>
          <w:rFonts w:asciiTheme="minorHAnsi" w:hAnsiTheme="minorHAnsi" w:cstheme="minorHAnsi"/>
          <w:color w:val="auto"/>
          <w:highlight w:val="yellow"/>
        </w:rPr>
        <w:t xml:space="preserve">two ways, </w:t>
      </w:r>
      <w:r w:rsidRPr="00FC6B2A">
        <w:rPr>
          <w:rFonts w:asciiTheme="minorHAnsi" w:hAnsiTheme="minorHAnsi" w:cstheme="minorHAnsi"/>
          <w:color w:val="auto"/>
          <w:highlight w:val="yellow"/>
        </w:rPr>
        <w:t xml:space="preserve">either </w:t>
      </w:r>
      <w:r w:rsidR="008515D1" w:rsidRPr="00FC6B2A">
        <w:rPr>
          <w:rFonts w:asciiTheme="minorHAnsi" w:hAnsiTheme="minorHAnsi" w:cstheme="minorHAnsi"/>
          <w:color w:val="auto"/>
          <w:highlight w:val="yellow"/>
        </w:rPr>
        <w:t xml:space="preserve">the additive </w:t>
      </w:r>
      <w:r w:rsidRPr="00FC6B2A">
        <w:rPr>
          <w:rFonts w:asciiTheme="minorHAnsi" w:hAnsiTheme="minorHAnsi" w:cstheme="minorHAnsi"/>
          <w:color w:val="auto"/>
          <w:highlight w:val="yellow"/>
        </w:rPr>
        <w:t>or</w:t>
      </w:r>
      <w:r w:rsidR="008515D1" w:rsidRPr="00FC6B2A">
        <w:rPr>
          <w:rFonts w:asciiTheme="minorHAnsi" w:hAnsiTheme="minorHAnsi" w:cstheme="minorHAnsi"/>
          <w:color w:val="auto"/>
          <w:highlight w:val="yellow"/>
        </w:rPr>
        <w:t xml:space="preserve"> simple count methods. </w:t>
      </w:r>
    </w:p>
    <w:p w14:paraId="3AFE9ACA" w14:textId="77777777" w:rsidR="00FC6B2A" w:rsidRDefault="00FC6B2A" w:rsidP="00FC6B2A">
      <w:pPr>
        <w:pStyle w:val="ListParagraph"/>
        <w:ind w:left="0"/>
        <w:rPr>
          <w:rFonts w:asciiTheme="minorHAnsi" w:hAnsiTheme="minorHAnsi" w:cstheme="minorHAnsi"/>
          <w:color w:val="auto"/>
        </w:rPr>
      </w:pPr>
    </w:p>
    <w:p w14:paraId="436C6498" w14:textId="6E5C2F9B" w:rsidR="004D0D14" w:rsidRPr="001F62E5" w:rsidRDefault="00FC6B2A" w:rsidP="00FC6B2A">
      <w:pPr>
        <w:pStyle w:val="ListParagraph"/>
        <w:ind w:left="0"/>
        <w:rPr>
          <w:rFonts w:asciiTheme="minorHAnsi" w:hAnsiTheme="minorHAnsi" w:cstheme="minorHAnsi"/>
          <w:color w:val="auto"/>
        </w:rPr>
      </w:pPr>
      <w:r w:rsidRPr="00FC6B2A">
        <w:rPr>
          <w:rFonts w:asciiTheme="minorHAnsi" w:hAnsiTheme="minorHAnsi" w:cstheme="minorHAnsi"/>
          <w:color w:val="auto"/>
        </w:rPr>
        <w:t xml:space="preserve">NOTE: </w:t>
      </w:r>
      <w:r w:rsidR="00AE21C0">
        <w:rPr>
          <w:rFonts w:asciiTheme="minorHAnsi" w:hAnsiTheme="minorHAnsi" w:cstheme="minorHAnsi"/>
          <w:color w:val="auto"/>
        </w:rPr>
        <w:t>Additive score: F</w:t>
      </w:r>
      <w:r w:rsidR="00AE21C0" w:rsidRPr="001F62E5">
        <w:rPr>
          <w:rFonts w:asciiTheme="minorHAnsi" w:hAnsiTheme="minorHAnsi" w:cstheme="minorHAnsi"/>
          <w:color w:val="auto"/>
        </w:rPr>
        <w:t>or the 3 questions worded in a positive way (question 3, 5 and 7)</w:t>
      </w:r>
      <w:r w:rsidR="00AE21C0">
        <w:rPr>
          <w:rFonts w:asciiTheme="minorHAnsi" w:hAnsiTheme="minorHAnsi" w:cstheme="minorHAnsi"/>
          <w:color w:val="auto"/>
        </w:rPr>
        <w:t>,</w:t>
      </w:r>
      <w:r w:rsidR="008515D1" w:rsidRPr="001F62E5">
        <w:rPr>
          <w:rFonts w:asciiTheme="minorHAnsi" w:hAnsiTheme="minorHAnsi" w:cstheme="minorHAnsi"/>
          <w:color w:val="auto"/>
        </w:rPr>
        <w:t xml:space="preserve"> reverse the codes (1</w:t>
      </w:r>
      <w:r w:rsidRPr="00FC6B2A">
        <w:rPr>
          <w:rFonts w:asciiTheme="minorHAnsi" w:hAnsiTheme="minorHAnsi" w:cstheme="minorHAnsi"/>
          <w:color w:val="auto"/>
        </w:rPr>
        <w:t xml:space="preserve"> = </w:t>
      </w:r>
      <w:r w:rsidR="008515D1" w:rsidRPr="001F62E5">
        <w:rPr>
          <w:rFonts w:asciiTheme="minorHAnsi" w:hAnsiTheme="minorHAnsi" w:cstheme="minorHAnsi"/>
          <w:color w:val="auto"/>
        </w:rPr>
        <w:t>never, 2</w:t>
      </w:r>
      <w:r w:rsidRPr="00FC6B2A">
        <w:rPr>
          <w:rFonts w:asciiTheme="minorHAnsi" w:hAnsiTheme="minorHAnsi" w:cstheme="minorHAnsi"/>
          <w:color w:val="auto"/>
        </w:rPr>
        <w:t xml:space="preserve"> = </w:t>
      </w:r>
      <w:r w:rsidR="008515D1" w:rsidRPr="001F62E5">
        <w:rPr>
          <w:rFonts w:asciiTheme="minorHAnsi" w:hAnsiTheme="minorHAnsi" w:cstheme="minorHAnsi"/>
          <w:color w:val="auto"/>
        </w:rPr>
        <w:t>seldom, 3</w:t>
      </w:r>
      <w:r w:rsidRPr="00FC6B2A">
        <w:rPr>
          <w:rFonts w:asciiTheme="minorHAnsi" w:hAnsiTheme="minorHAnsi" w:cstheme="minorHAnsi"/>
          <w:color w:val="auto"/>
        </w:rPr>
        <w:t xml:space="preserve"> = </w:t>
      </w:r>
      <w:r w:rsidR="008515D1" w:rsidRPr="001F62E5">
        <w:rPr>
          <w:rFonts w:asciiTheme="minorHAnsi" w:hAnsiTheme="minorHAnsi" w:cstheme="minorHAnsi"/>
          <w:color w:val="auto"/>
        </w:rPr>
        <w:t>sometimes, 4</w:t>
      </w:r>
      <w:r w:rsidRPr="00FC6B2A">
        <w:rPr>
          <w:rFonts w:asciiTheme="minorHAnsi" w:hAnsiTheme="minorHAnsi" w:cstheme="minorHAnsi"/>
          <w:color w:val="auto"/>
        </w:rPr>
        <w:t xml:space="preserve"> = </w:t>
      </w:r>
      <w:r w:rsidR="008515D1" w:rsidRPr="001F62E5">
        <w:rPr>
          <w:rFonts w:asciiTheme="minorHAnsi" w:hAnsiTheme="minorHAnsi" w:cstheme="minorHAnsi"/>
          <w:color w:val="auto"/>
        </w:rPr>
        <w:t>often, 5</w:t>
      </w:r>
      <w:r w:rsidRPr="00FC6B2A">
        <w:rPr>
          <w:rFonts w:asciiTheme="minorHAnsi" w:hAnsiTheme="minorHAnsi" w:cstheme="minorHAnsi"/>
          <w:color w:val="auto"/>
        </w:rPr>
        <w:t xml:space="preserve"> = </w:t>
      </w:r>
      <w:r w:rsidR="008515D1" w:rsidRPr="001F62E5">
        <w:rPr>
          <w:rFonts w:asciiTheme="minorHAnsi" w:hAnsiTheme="minorHAnsi" w:cstheme="minorHAnsi"/>
          <w:color w:val="auto"/>
        </w:rPr>
        <w:t>always to 1</w:t>
      </w:r>
      <w:r w:rsidRPr="00FC6B2A">
        <w:rPr>
          <w:rFonts w:asciiTheme="minorHAnsi" w:hAnsiTheme="minorHAnsi" w:cstheme="minorHAnsi"/>
          <w:color w:val="auto"/>
        </w:rPr>
        <w:t xml:space="preserve"> = </w:t>
      </w:r>
      <w:r w:rsidR="008515D1" w:rsidRPr="001F62E5">
        <w:rPr>
          <w:rFonts w:asciiTheme="minorHAnsi" w:hAnsiTheme="minorHAnsi" w:cstheme="minorHAnsi"/>
          <w:color w:val="auto"/>
        </w:rPr>
        <w:t>always, 2</w:t>
      </w:r>
      <w:r w:rsidRPr="00FC6B2A">
        <w:rPr>
          <w:rFonts w:asciiTheme="minorHAnsi" w:hAnsiTheme="minorHAnsi" w:cstheme="minorHAnsi"/>
          <w:color w:val="auto"/>
        </w:rPr>
        <w:t xml:space="preserve"> = </w:t>
      </w:r>
      <w:r w:rsidR="008515D1" w:rsidRPr="001F62E5">
        <w:rPr>
          <w:rFonts w:asciiTheme="minorHAnsi" w:hAnsiTheme="minorHAnsi" w:cstheme="minorHAnsi"/>
          <w:color w:val="auto"/>
        </w:rPr>
        <w:t>often, 3</w:t>
      </w:r>
      <w:r w:rsidRPr="00FC6B2A">
        <w:rPr>
          <w:rFonts w:asciiTheme="minorHAnsi" w:hAnsiTheme="minorHAnsi" w:cstheme="minorHAnsi"/>
          <w:color w:val="auto"/>
        </w:rPr>
        <w:t xml:space="preserve"> = </w:t>
      </w:r>
      <w:r w:rsidR="008515D1" w:rsidRPr="001F62E5">
        <w:rPr>
          <w:rFonts w:asciiTheme="minorHAnsi" w:hAnsiTheme="minorHAnsi" w:cstheme="minorHAnsi"/>
          <w:color w:val="auto"/>
        </w:rPr>
        <w:t>sometimes, 4</w:t>
      </w:r>
      <w:r w:rsidRPr="00FC6B2A">
        <w:rPr>
          <w:rFonts w:asciiTheme="minorHAnsi" w:hAnsiTheme="minorHAnsi" w:cstheme="minorHAnsi"/>
          <w:color w:val="auto"/>
        </w:rPr>
        <w:t xml:space="preserve"> = </w:t>
      </w:r>
      <w:r w:rsidR="008515D1" w:rsidRPr="001F62E5">
        <w:rPr>
          <w:rFonts w:asciiTheme="minorHAnsi" w:hAnsiTheme="minorHAnsi" w:cstheme="minorHAnsi"/>
          <w:color w:val="auto"/>
        </w:rPr>
        <w:t>seldom, 5</w:t>
      </w:r>
      <w:r w:rsidRPr="00FC6B2A">
        <w:rPr>
          <w:rFonts w:asciiTheme="minorHAnsi" w:hAnsiTheme="minorHAnsi" w:cstheme="minorHAnsi"/>
          <w:color w:val="auto"/>
        </w:rPr>
        <w:t xml:space="preserve"> = </w:t>
      </w:r>
      <w:r w:rsidR="008515D1" w:rsidRPr="001F62E5">
        <w:rPr>
          <w:rFonts w:asciiTheme="minorHAnsi" w:hAnsiTheme="minorHAnsi" w:cstheme="minorHAnsi"/>
          <w:color w:val="auto"/>
        </w:rPr>
        <w:t>never).</w:t>
      </w:r>
      <w:r w:rsidR="003F34C4">
        <w:rPr>
          <w:rFonts w:asciiTheme="minorHAnsi" w:hAnsiTheme="minorHAnsi" w:cstheme="minorHAnsi"/>
          <w:color w:val="auto"/>
        </w:rPr>
        <w:t xml:space="preserve"> </w:t>
      </w:r>
      <w:r w:rsidR="00AE21C0">
        <w:rPr>
          <w:rFonts w:asciiTheme="minorHAnsi" w:hAnsiTheme="minorHAnsi" w:cstheme="minorHAnsi"/>
          <w:color w:val="auto"/>
        </w:rPr>
        <w:t>S</w:t>
      </w:r>
      <w:r w:rsidR="008515D1" w:rsidRPr="001F62E5">
        <w:rPr>
          <w:rFonts w:asciiTheme="minorHAnsi" w:hAnsiTheme="minorHAnsi" w:cstheme="minorHAnsi"/>
          <w:color w:val="auto"/>
        </w:rPr>
        <w:t>um the response codes for the 12 answers. For this method</w:t>
      </w:r>
      <w:r w:rsidR="00AE21C0">
        <w:rPr>
          <w:rFonts w:asciiTheme="minorHAnsi" w:hAnsiTheme="minorHAnsi" w:cstheme="minorHAnsi"/>
          <w:color w:val="auto"/>
        </w:rPr>
        <w:t>,</w:t>
      </w:r>
      <w:r w:rsidR="008515D1" w:rsidRPr="001F62E5">
        <w:rPr>
          <w:rFonts w:asciiTheme="minorHAnsi" w:hAnsiTheme="minorHAnsi" w:cstheme="minorHAnsi"/>
          <w:color w:val="auto"/>
        </w:rPr>
        <w:t xml:space="preserve"> the GOHAI scores range from 12 to 60</w:t>
      </w:r>
      <w:r w:rsidR="003716AB" w:rsidRPr="001F62E5">
        <w:rPr>
          <w:rFonts w:asciiTheme="minorHAnsi" w:hAnsiTheme="minorHAnsi" w:cstheme="minorHAnsi"/>
          <w:color w:val="auto"/>
        </w:rPr>
        <w:t xml:space="preserve">. </w:t>
      </w:r>
      <w:r w:rsidR="00A554F2" w:rsidRPr="001F62E5">
        <w:rPr>
          <w:rFonts w:asciiTheme="minorHAnsi" w:hAnsiTheme="minorHAnsi" w:cstheme="minorHAnsi"/>
          <w:color w:val="auto"/>
        </w:rPr>
        <w:t xml:space="preserve">The simple count GOHAI score is used to ensure that patients did not get confused using a 5-point scale. Score 0-points for “never” and “seldom” and 1-point for “sometimes” “often” and “always”. </w:t>
      </w:r>
      <w:r w:rsidR="00AE21C0">
        <w:rPr>
          <w:rFonts w:asciiTheme="minorHAnsi" w:hAnsiTheme="minorHAnsi" w:cstheme="minorHAnsi"/>
          <w:color w:val="auto"/>
        </w:rPr>
        <w:t xml:space="preserve">Summed </w:t>
      </w:r>
      <w:r w:rsidR="00A554F2" w:rsidRPr="001F62E5">
        <w:rPr>
          <w:rFonts w:asciiTheme="minorHAnsi" w:hAnsiTheme="minorHAnsi" w:cstheme="minorHAnsi"/>
          <w:color w:val="auto"/>
        </w:rPr>
        <w:t xml:space="preserve">GOHAI scores with the simple count method range from 0 to 12. In both cases, higher scores represent poorer oral health-related quality of life. </w:t>
      </w:r>
    </w:p>
    <w:p w14:paraId="42E448D2" w14:textId="77777777" w:rsidR="00034392" w:rsidRPr="001F62E5" w:rsidRDefault="00034392" w:rsidP="005A6A2D">
      <w:pPr>
        <w:rPr>
          <w:rFonts w:asciiTheme="minorHAnsi" w:hAnsiTheme="minorHAnsi" w:cstheme="minorHAnsi"/>
          <w:color w:val="auto"/>
        </w:rPr>
      </w:pPr>
    </w:p>
    <w:p w14:paraId="1415EBC4" w14:textId="71A36DF7" w:rsidR="00034392" w:rsidRPr="001F62E5" w:rsidRDefault="00B42642" w:rsidP="005A6A2D">
      <w:pPr>
        <w:pStyle w:val="ListParagraph"/>
        <w:numPr>
          <w:ilvl w:val="0"/>
          <w:numId w:val="24"/>
        </w:numPr>
        <w:ind w:left="0" w:firstLine="0"/>
        <w:rPr>
          <w:rFonts w:asciiTheme="minorHAnsi" w:hAnsiTheme="minorHAnsi" w:cstheme="minorHAnsi"/>
          <w:b/>
          <w:color w:val="auto"/>
          <w:highlight w:val="yellow"/>
        </w:rPr>
      </w:pPr>
      <w:r w:rsidRPr="001F62E5">
        <w:rPr>
          <w:rFonts w:asciiTheme="minorHAnsi" w:hAnsiTheme="minorHAnsi" w:cstheme="minorHAnsi"/>
          <w:b/>
          <w:color w:val="auto"/>
          <w:highlight w:val="yellow"/>
        </w:rPr>
        <w:t>Swallowing subscale of the Radboud Oral Motor Inventory</w:t>
      </w:r>
      <w:r w:rsidR="00F05402" w:rsidRPr="001F62E5">
        <w:rPr>
          <w:rFonts w:asciiTheme="minorHAnsi" w:hAnsiTheme="minorHAnsi" w:cstheme="minorHAnsi"/>
          <w:b/>
          <w:color w:val="auto"/>
          <w:highlight w:val="yellow"/>
        </w:rPr>
        <w:t xml:space="preserve"> (ROMP)</w:t>
      </w:r>
      <w:r w:rsidR="00F05402" w:rsidRPr="001F62E5">
        <w:rPr>
          <w:rFonts w:asciiTheme="minorHAnsi" w:hAnsiTheme="minorHAnsi" w:cstheme="minorHAnsi"/>
          <w:b/>
          <w:color w:val="auto"/>
          <w:highlight w:val="yellow"/>
        </w:rPr>
        <w:fldChar w:fldCharType="begin" w:fldLock="1"/>
      </w:r>
      <w:r w:rsidR="00F05402" w:rsidRPr="001F62E5">
        <w:rPr>
          <w:rFonts w:asciiTheme="minorHAnsi" w:hAnsiTheme="minorHAnsi" w:cstheme="minorHAnsi"/>
          <w:b/>
          <w:color w:val="auto"/>
          <w:highlight w:val="yellow"/>
        </w:rPr>
        <w:instrText>ADDIN CSL_CITATION {"citationItems":[{"id":"ITEM-1","itemData":{"DOI":"10.1016/j.apmr.2011.02.011","ISSN":"1532-821X (Electronic)","PMID":"21704797","abstract":"OBJECTIVE: To report on the development and psychometric evaluation of the Radboud Oral Motor Inventory for Parkinson's Disease (ROMP), a newly developed patient-rated assessment of speech, swallowing, and saliva control in patients with Parkinson's disease (PD). DESIGN: Reliability and validity study. SETTING: Tertiary-care Parkinson center for multidisciplinary assessment. PARTICIPANTS: Consecutive community-dwelling patients with PD (n=129) or atypical parkinsonism (AP; n=49; mean +/- SD age, 64+/-9.8y; mean +/- SD disease duration, 7y; median Hoehn and Yahr [HY] stage, 2.5). INTERVENTIONS: Not applicable. MAIN OUTCOME MEASURES: To evaluate reproducibility, 60 patients completed the ROMP twice within a mean of 24+/-12 days. To study validity, another cohort of 118 patients who had completed the ROMP was assessed by both a neurologist (HY stage, Unified Parkinson's Disease Rating Scale III) and speech-language pathologist (severity of dysarthria, dysphagia, drooling) who were blinded to ROMP scores. RESULTS: Confirmatory factor analysis identified the 3 a priori-designed ROMP domains of speech, swallowing, and saliva control. Internal consistency was .95 for the total ROMP and .87 to .94 for the 3 domains or subscales. Intraclass correlation coefficients for reproducibility were .94 and .83 to .92 for the subscales. Construct validity was substantial to good with correlations ranging from .36 to .82. The ROMP differentiated significantly (P&lt;.001) between patients indicated for speech therapy (based on independent assessment) and those who were not and between mild, moderate, and severe PD according to HY stage. CONCLUSIONS: The ROMP provides a reliable and valid instrument to evaluate patient-perceived problems with speech, swallowing, and saliva control in patients with PD or AP.","author":[{"dropping-particle":"","family":"Kalf","given":"Johanna G","non-dropping-particle":"","parse-names":false,"suffix":""},{"dropping-particle":"","family":"Borm","given":"George F","non-dropping-particle":"","parse-names":false,"suffix":""},{"dropping-particle":"","family":"Swart","given":"Bert J","non-dropping-particle":"de","parse-names":false,"suffix":""},{"dropping-particle":"","family":"Bloem","given":"Bastiaan R","non-dropping-particle":"","parse-names":false,"suffix":""},{"dropping-particle":"","family":"Zwarts","given":"Machiel J","non-dropping-particle":"","parse-names":false,"suffix":""},{"dropping-particle":"","family":"Munneke","given":"Marten","non-dropping-particle":"","parse-names":false,"suffix":""}],"container-title":"Archives of physical medicine and rehabilitation","id":"ITEM-1","issue":"7","issued":{"date-parts":[["2011","7"]]},"language":"eng","page":"1152-1158","publisher-place":"United States","title":"Reproducibility and validity of patient-rated assessment of speech, swallowing, and saliva control in Parkinson's disease.","type":"article-journal","volume":"92"},"uris":["http://www.mendeley.com/documents/?uuid=079d7a8d-d694-4b9b-8c3b-6f7effde4153"]}],"mendeley":{"formattedCitation":"&lt;sup&gt;10&lt;/sup&gt;","plainTextFormattedCitation":"10","previouslyFormattedCitation":"&lt;sup&gt;10&lt;/sup&gt;"},"properties":{"noteIndex":0},"schema":"https://github.com/citation-style-language/schema/raw/master/csl-citation.json"}</w:instrText>
      </w:r>
      <w:r w:rsidR="00F05402" w:rsidRPr="001F62E5">
        <w:rPr>
          <w:rFonts w:asciiTheme="minorHAnsi" w:hAnsiTheme="minorHAnsi" w:cstheme="minorHAnsi"/>
          <w:b/>
          <w:color w:val="auto"/>
          <w:highlight w:val="yellow"/>
        </w:rPr>
        <w:fldChar w:fldCharType="separate"/>
      </w:r>
      <w:r w:rsidR="00F05402" w:rsidRPr="001F62E5">
        <w:rPr>
          <w:rFonts w:asciiTheme="minorHAnsi" w:hAnsiTheme="minorHAnsi" w:cstheme="minorHAnsi"/>
          <w:noProof/>
          <w:color w:val="auto"/>
          <w:highlight w:val="yellow"/>
          <w:vertAlign w:val="superscript"/>
        </w:rPr>
        <w:t>10</w:t>
      </w:r>
      <w:r w:rsidR="00F05402" w:rsidRPr="001F62E5">
        <w:rPr>
          <w:rFonts w:asciiTheme="minorHAnsi" w:hAnsiTheme="minorHAnsi" w:cstheme="minorHAnsi"/>
          <w:b/>
          <w:color w:val="auto"/>
          <w:highlight w:val="yellow"/>
        </w:rPr>
        <w:fldChar w:fldCharType="end"/>
      </w:r>
    </w:p>
    <w:p w14:paraId="4C6D581D" w14:textId="77777777" w:rsidR="00FC6B2A" w:rsidRPr="00FC6B2A" w:rsidRDefault="00FC6B2A" w:rsidP="00FC6B2A">
      <w:pPr>
        <w:pStyle w:val="ListParagraph"/>
        <w:ind w:left="0"/>
        <w:rPr>
          <w:rFonts w:asciiTheme="minorHAnsi" w:hAnsiTheme="minorHAnsi" w:cstheme="minorHAnsi"/>
          <w:color w:val="auto"/>
        </w:rPr>
      </w:pPr>
    </w:p>
    <w:p w14:paraId="48BA003C" w14:textId="304E71B7" w:rsidR="00C3755B" w:rsidRDefault="00C3755B" w:rsidP="005A6A2D">
      <w:pPr>
        <w:pStyle w:val="ListParagraph"/>
        <w:numPr>
          <w:ilvl w:val="1"/>
          <w:numId w:val="24"/>
        </w:numPr>
        <w:ind w:left="0" w:firstLine="0"/>
        <w:rPr>
          <w:rFonts w:asciiTheme="minorHAnsi" w:hAnsiTheme="minorHAnsi" w:cstheme="minorHAnsi"/>
          <w:color w:val="auto"/>
        </w:rPr>
      </w:pPr>
      <w:r w:rsidRPr="00CF2C2B">
        <w:rPr>
          <w:rFonts w:asciiTheme="minorHAnsi" w:hAnsiTheme="minorHAnsi" w:cstheme="minorHAnsi"/>
          <w:color w:val="auto"/>
          <w:highlight w:val="yellow"/>
        </w:rPr>
        <w:t xml:space="preserve">Tell the patient </w:t>
      </w:r>
      <w:r w:rsidR="00AE21C0">
        <w:rPr>
          <w:rFonts w:asciiTheme="minorHAnsi" w:hAnsiTheme="minorHAnsi" w:cstheme="minorHAnsi"/>
          <w:color w:val="auto"/>
          <w:highlight w:val="yellow"/>
        </w:rPr>
        <w:t>to consider</w:t>
      </w:r>
      <w:r w:rsidRPr="00CF2C2B">
        <w:rPr>
          <w:rFonts w:asciiTheme="minorHAnsi" w:hAnsiTheme="minorHAnsi" w:cstheme="minorHAnsi"/>
          <w:color w:val="auto"/>
          <w:highlight w:val="yellow"/>
        </w:rPr>
        <w:t xml:space="preserve"> the last 3 months </w:t>
      </w:r>
      <w:r w:rsidR="00AE21C0">
        <w:rPr>
          <w:rFonts w:asciiTheme="minorHAnsi" w:hAnsiTheme="minorHAnsi" w:cstheme="minorHAnsi"/>
          <w:color w:val="auto"/>
          <w:highlight w:val="yellow"/>
        </w:rPr>
        <w:t>when</w:t>
      </w:r>
      <w:r w:rsidR="00AE21C0" w:rsidRPr="00CF2C2B">
        <w:rPr>
          <w:rFonts w:asciiTheme="minorHAnsi" w:hAnsiTheme="minorHAnsi" w:cstheme="minorHAnsi"/>
          <w:color w:val="auto"/>
          <w:highlight w:val="yellow"/>
        </w:rPr>
        <w:t xml:space="preserve"> </w:t>
      </w:r>
      <w:r w:rsidRPr="00CF2C2B">
        <w:rPr>
          <w:rFonts w:asciiTheme="minorHAnsi" w:hAnsiTheme="minorHAnsi" w:cstheme="minorHAnsi"/>
          <w:color w:val="auto"/>
          <w:highlight w:val="yellow"/>
        </w:rPr>
        <w:t>answer</w:t>
      </w:r>
      <w:r w:rsidR="00AE21C0">
        <w:rPr>
          <w:rFonts w:asciiTheme="minorHAnsi" w:hAnsiTheme="minorHAnsi" w:cstheme="minorHAnsi"/>
          <w:color w:val="auto"/>
          <w:highlight w:val="yellow"/>
        </w:rPr>
        <w:t>ing</w:t>
      </w:r>
      <w:r w:rsidRPr="00CF2C2B">
        <w:rPr>
          <w:rFonts w:asciiTheme="minorHAnsi" w:hAnsiTheme="minorHAnsi" w:cstheme="minorHAnsi"/>
          <w:color w:val="auto"/>
          <w:highlight w:val="yellow"/>
        </w:rPr>
        <w:t xml:space="preserve"> the</w:t>
      </w:r>
      <w:r w:rsidR="00AE21C0">
        <w:rPr>
          <w:rFonts w:asciiTheme="minorHAnsi" w:hAnsiTheme="minorHAnsi" w:cstheme="minorHAnsi"/>
          <w:color w:val="auto"/>
          <w:highlight w:val="yellow"/>
        </w:rPr>
        <w:t xml:space="preserve"> next 7 questions</w:t>
      </w:r>
      <w:r w:rsidRPr="00CF2C2B">
        <w:rPr>
          <w:rFonts w:asciiTheme="minorHAnsi" w:hAnsiTheme="minorHAnsi" w:cstheme="minorHAnsi"/>
          <w:color w:val="auto"/>
          <w:highlight w:val="yellow"/>
        </w:rPr>
        <w:t xml:space="preserve">. If the patient is unable to answer the questions due to a disability, have a caregiver answer the questions and make a note </w:t>
      </w:r>
      <w:r w:rsidR="004D0D14" w:rsidRPr="00CF2C2B">
        <w:rPr>
          <w:rFonts w:asciiTheme="minorHAnsi" w:hAnsiTheme="minorHAnsi" w:cstheme="minorHAnsi"/>
          <w:color w:val="auto"/>
          <w:highlight w:val="yellow"/>
        </w:rPr>
        <w:t xml:space="preserve">of </w:t>
      </w:r>
      <w:r w:rsidRPr="00CF2C2B">
        <w:rPr>
          <w:rFonts w:asciiTheme="minorHAnsi" w:hAnsiTheme="minorHAnsi" w:cstheme="minorHAnsi"/>
          <w:color w:val="auto"/>
          <w:highlight w:val="yellow"/>
        </w:rPr>
        <w:t>this</w:t>
      </w:r>
      <w:r w:rsidR="004D0D14" w:rsidRPr="00CF2C2B">
        <w:rPr>
          <w:rFonts w:asciiTheme="minorHAnsi" w:hAnsiTheme="minorHAnsi" w:cstheme="minorHAnsi"/>
          <w:color w:val="auto"/>
        </w:rPr>
        <w:t>.</w:t>
      </w:r>
    </w:p>
    <w:p w14:paraId="0E5F874F" w14:textId="77777777" w:rsidR="009C4BFB" w:rsidRPr="00CF2C2B" w:rsidRDefault="009C4BFB" w:rsidP="005A6A2D">
      <w:pPr>
        <w:pStyle w:val="ListParagraph"/>
        <w:ind w:left="0"/>
        <w:rPr>
          <w:rFonts w:asciiTheme="minorHAnsi" w:hAnsiTheme="minorHAnsi" w:cstheme="minorHAnsi"/>
          <w:color w:val="auto"/>
        </w:rPr>
      </w:pPr>
    </w:p>
    <w:p w14:paraId="4AC8F077" w14:textId="6A91156A" w:rsidR="00E54BE1" w:rsidRDefault="00AE21C0" w:rsidP="005A6A2D">
      <w:pPr>
        <w:pStyle w:val="ListParagraph"/>
        <w:numPr>
          <w:ilvl w:val="1"/>
          <w:numId w:val="24"/>
        </w:numPr>
        <w:ind w:left="0" w:firstLine="0"/>
        <w:rPr>
          <w:rFonts w:asciiTheme="minorHAnsi" w:hAnsiTheme="minorHAnsi" w:cstheme="minorHAnsi"/>
          <w:color w:val="auto"/>
        </w:rPr>
      </w:pPr>
      <w:r w:rsidRPr="00CF2C2B">
        <w:rPr>
          <w:rFonts w:asciiTheme="minorHAnsi" w:hAnsiTheme="minorHAnsi" w:cstheme="minorHAnsi"/>
          <w:color w:val="auto"/>
          <w:highlight w:val="yellow"/>
        </w:rPr>
        <w:t xml:space="preserve">Ask </w:t>
      </w:r>
      <w:r w:rsidR="009C4BFB" w:rsidRPr="00CF2C2B">
        <w:rPr>
          <w:rFonts w:asciiTheme="minorHAnsi" w:hAnsiTheme="minorHAnsi" w:cstheme="minorHAnsi"/>
          <w:color w:val="auto"/>
          <w:highlight w:val="yellow"/>
        </w:rPr>
        <w:t xml:space="preserve">questions from </w:t>
      </w:r>
      <w:r w:rsidR="009C4BFB" w:rsidRPr="00FC6B2A">
        <w:rPr>
          <w:rFonts w:asciiTheme="minorHAnsi" w:hAnsiTheme="minorHAnsi" w:cstheme="minorHAnsi"/>
          <w:b/>
          <w:bCs/>
          <w:color w:val="auto"/>
          <w:highlight w:val="yellow"/>
        </w:rPr>
        <w:t>Table 2</w:t>
      </w:r>
      <w:r w:rsidR="009C4BFB" w:rsidRPr="00CF2C2B">
        <w:rPr>
          <w:rFonts w:asciiTheme="minorHAnsi" w:hAnsiTheme="minorHAnsi" w:cstheme="minorHAnsi"/>
          <w:color w:val="auto"/>
          <w:highlight w:val="yellow"/>
        </w:rPr>
        <w:t xml:space="preserve"> one at a time.</w:t>
      </w:r>
      <w:r w:rsidR="003F34C4">
        <w:rPr>
          <w:rFonts w:asciiTheme="minorHAnsi" w:hAnsiTheme="minorHAnsi" w:cstheme="minorHAnsi"/>
          <w:color w:val="auto"/>
          <w:highlight w:val="yellow"/>
        </w:rPr>
        <w:t xml:space="preserve"> </w:t>
      </w:r>
      <w:r w:rsidR="009C4BFB" w:rsidRPr="00CF2C2B">
        <w:rPr>
          <w:rFonts w:asciiTheme="minorHAnsi" w:hAnsiTheme="minorHAnsi" w:cstheme="minorHAnsi"/>
          <w:color w:val="auto"/>
          <w:highlight w:val="yellow"/>
        </w:rPr>
        <w:t>Mark the patient’s answers on a paper or digital copy of th</w:t>
      </w:r>
      <w:r w:rsidR="006A276C">
        <w:rPr>
          <w:rFonts w:asciiTheme="minorHAnsi" w:hAnsiTheme="minorHAnsi" w:cstheme="minorHAnsi"/>
          <w:color w:val="auto"/>
          <w:highlight w:val="yellow"/>
        </w:rPr>
        <w:t>is</w:t>
      </w:r>
      <w:r w:rsidR="009C4BFB" w:rsidRPr="00CF2C2B">
        <w:rPr>
          <w:rFonts w:asciiTheme="minorHAnsi" w:hAnsiTheme="minorHAnsi" w:cstheme="minorHAnsi"/>
          <w:color w:val="auto"/>
          <w:highlight w:val="yellow"/>
        </w:rPr>
        <w:t xml:space="preserve"> </w:t>
      </w:r>
      <w:r w:rsidR="00FC6B2A">
        <w:rPr>
          <w:rFonts w:asciiTheme="minorHAnsi" w:hAnsiTheme="minorHAnsi" w:cstheme="minorHAnsi"/>
          <w:color w:val="auto"/>
          <w:highlight w:val="yellow"/>
        </w:rPr>
        <w:t>s</w:t>
      </w:r>
      <w:r w:rsidR="009C4BFB" w:rsidRPr="00CF2C2B">
        <w:rPr>
          <w:rFonts w:asciiTheme="minorHAnsi" w:hAnsiTheme="minorHAnsi" w:cstheme="minorHAnsi"/>
          <w:color w:val="auto"/>
          <w:highlight w:val="yellow"/>
        </w:rPr>
        <w:t>wallowing subscale of the ROMP</w:t>
      </w:r>
      <w:r w:rsidR="00E54BE1" w:rsidRPr="00CF2C2B">
        <w:rPr>
          <w:rFonts w:asciiTheme="minorHAnsi" w:hAnsiTheme="minorHAnsi" w:cstheme="minorHAnsi"/>
          <w:color w:val="auto"/>
          <w:highlight w:val="yellow"/>
        </w:rPr>
        <w:t>.</w:t>
      </w:r>
      <w:r w:rsidR="003F34C4">
        <w:rPr>
          <w:rFonts w:asciiTheme="minorHAnsi" w:hAnsiTheme="minorHAnsi" w:cstheme="minorHAnsi"/>
          <w:color w:val="auto"/>
          <w:highlight w:val="yellow"/>
        </w:rPr>
        <w:t xml:space="preserve"> </w:t>
      </w:r>
      <w:r w:rsidR="00E54BE1" w:rsidRPr="00CF2C2B">
        <w:rPr>
          <w:rFonts w:asciiTheme="minorHAnsi" w:hAnsiTheme="minorHAnsi" w:cstheme="minorHAnsi"/>
          <w:color w:val="auto"/>
          <w:highlight w:val="yellow"/>
        </w:rPr>
        <w:t xml:space="preserve">Thank the patient and ask if </w:t>
      </w:r>
      <w:r w:rsidR="009C4BFB" w:rsidRPr="00CF2C2B">
        <w:rPr>
          <w:rFonts w:asciiTheme="minorHAnsi" w:hAnsiTheme="minorHAnsi" w:cstheme="minorHAnsi"/>
          <w:color w:val="auto"/>
          <w:highlight w:val="yellow"/>
        </w:rPr>
        <w:t xml:space="preserve">he/she </w:t>
      </w:r>
      <w:r w:rsidR="00273E5F" w:rsidRPr="00CF2C2B">
        <w:rPr>
          <w:rFonts w:asciiTheme="minorHAnsi" w:hAnsiTheme="minorHAnsi" w:cstheme="minorHAnsi"/>
          <w:color w:val="auto"/>
          <w:highlight w:val="yellow"/>
        </w:rPr>
        <w:t>ha</w:t>
      </w:r>
      <w:r w:rsidR="000450B2" w:rsidRPr="00CF2C2B">
        <w:rPr>
          <w:rFonts w:asciiTheme="minorHAnsi" w:hAnsiTheme="minorHAnsi" w:cstheme="minorHAnsi"/>
          <w:color w:val="auto"/>
          <w:highlight w:val="yellow"/>
        </w:rPr>
        <w:t>s</w:t>
      </w:r>
      <w:r w:rsidR="00273E5F" w:rsidRPr="00CF2C2B">
        <w:rPr>
          <w:rFonts w:asciiTheme="minorHAnsi" w:hAnsiTheme="minorHAnsi" w:cstheme="minorHAnsi"/>
          <w:color w:val="auto"/>
          <w:highlight w:val="yellow"/>
        </w:rPr>
        <w:t xml:space="preserve"> </w:t>
      </w:r>
      <w:r w:rsidR="00E54BE1" w:rsidRPr="00CF2C2B">
        <w:rPr>
          <w:rFonts w:asciiTheme="minorHAnsi" w:hAnsiTheme="minorHAnsi" w:cstheme="minorHAnsi"/>
          <w:color w:val="auto"/>
          <w:highlight w:val="yellow"/>
        </w:rPr>
        <w:t>any comments</w:t>
      </w:r>
      <w:r w:rsidR="00273E5F" w:rsidRPr="00CF2C2B">
        <w:rPr>
          <w:rFonts w:asciiTheme="minorHAnsi" w:hAnsiTheme="minorHAnsi" w:cstheme="minorHAnsi"/>
          <w:color w:val="auto"/>
          <w:highlight w:val="yellow"/>
        </w:rPr>
        <w:t xml:space="preserve"> to add</w:t>
      </w:r>
      <w:r w:rsidR="00E54BE1" w:rsidRPr="00CF2C2B">
        <w:rPr>
          <w:rFonts w:asciiTheme="minorHAnsi" w:hAnsiTheme="minorHAnsi" w:cstheme="minorHAnsi"/>
          <w:color w:val="auto"/>
        </w:rPr>
        <w:t>.</w:t>
      </w:r>
    </w:p>
    <w:p w14:paraId="19A98F70" w14:textId="77777777" w:rsidR="009C4BFB" w:rsidRPr="00CF2C2B" w:rsidRDefault="009C4BFB" w:rsidP="005A6A2D">
      <w:pPr>
        <w:pStyle w:val="ListParagraph"/>
        <w:ind w:left="0"/>
        <w:rPr>
          <w:rFonts w:asciiTheme="minorHAnsi" w:hAnsiTheme="minorHAnsi" w:cstheme="minorHAnsi"/>
          <w:color w:val="auto"/>
        </w:rPr>
      </w:pPr>
    </w:p>
    <w:p w14:paraId="014C1DB4" w14:textId="77777777" w:rsidR="00FC6B2A" w:rsidRPr="00FC6B2A" w:rsidRDefault="00B735EE" w:rsidP="005A6A2D">
      <w:pPr>
        <w:pStyle w:val="ListParagraph"/>
        <w:numPr>
          <w:ilvl w:val="1"/>
          <w:numId w:val="24"/>
        </w:numPr>
        <w:ind w:left="0" w:firstLine="0"/>
        <w:rPr>
          <w:rFonts w:asciiTheme="minorHAnsi" w:hAnsiTheme="minorHAnsi" w:cstheme="minorHAnsi"/>
          <w:color w:val="auto"/>
          <w:highlight w:val="yellow"/>
        </w:rPr>
      </w:pPr>
      <w:r w:rsidRPr="00FC6B2A">
        <w:rPr>
          <w:rFonts w:asciiTheme="minorHAnsi" w:hAnsiTheme="minorHAnsi" w:cstheme="minorHAnsi"/>
          <w:color w:val="auto"/>
          <w:highlight w:val="yellow"/>
        </w:rPr>
        <w:t>S</w:t>
      </w:r>
      <w:r w:rsidR="00D34F80" w:rsidRPr="00FC6B2A">
        <w:rPr>
          <w:rFonts w:asciiTheme="minorHAnsi" w:hAnsiTheme="minorHAnsi" w:cstheme="minorHAnsi"/>
          <w:color w:val="auto"/>
          <w:highlight w:val="yellow"/>
        </w:rPr>
        <w:t xml:space="preserve">um the scores of each </w:t>
      </w:r>
      <w:r w:rsidR="00FC6B2A" w:rsidRPr="00FC6B2A">
        <w:rPr>
          <w:rFonts w:asciiTheme="minorHAnsi" w:hAnsiTheme="minorHAnsi" w:cstheme="minorHAnsi"/>
          <w:color w:val="auto"/>
          <w:highlight w:val="yellow"/>
        </w:rPr>
        <w:t>s</w:t>
      </w:r>
      <w:r w:rsidR="00D34F80" w:rsidRPr="00FC6B2A">
        <w:rPr>
          <w:rFonts w:asciiTheme="minorHAnsi" w:hAnsiTheme="minorHAnsi" w:cstheme="minorHAnsi"/>
          <w:color w:val="auto"/>
          <w:highlight w:val="yellow"/>
        </w:rPr>
        <w:t>wallowing</w:t>
      </w:r>
      <w:r w:rsidR="00811015" w:rsidRPr="00FC6B2A">
        <w:rPr>
          <w:rFonts w:asciiTheme="minorHAnsi" w:hAnsiTheme="minorHAnsi" w:cstheme="minorHAnsi"/>
          <w:color w:val="auto"/>
          <w:highlight w:val="yellow"/>
        </w:rPr>
        <w:t xml:space="preserve"> question for a </w:t>
      </w:r>
      <w:r w:rsidRPr="00FC6B2A">
        <w:rPr>
          <w:rFonts w:asciiTheme="minorHAnsi" w:hAnsiTheme="minorHAnsi" w:cstheme="minorHAnsi"/>
          <w:color w:val="auto"/>
          <w:highlight w:val="yellow"/>
        </w:rPr>
        <w:t xml:space="preserve">total </w:t>
      </w:r>
      <w:r w:rsidR="00FC6B2A" w:rsidRPr="00FC6B2A">
        <w:rPr>
          <w:rFonts w:asciiTheme="minorHAnsi" w:hAnsiTheme="minorHAnsi" w:cstheme="minorHAnsi"/>
          <w:color w:val="auto"/>
          <w:highlight w:val="yellow"/>
        </w:rPr>
        <w:t>s</w:t>
      </w:r>
      <w:r w:rsidR="00811015" w:rsidRPr="00FC6B2A">
        <w:rPr>
          <w:rFonts w:asciiTheme="minorHAnsi" w:hAnsiTheme="minorHAnsi" w:cstheme="minorHAnsi"/>
          <w:color w:val="auto"/>
          <w:highlight w:val="yellow"/>
        </w:rPr>
        <w:t>wallowing score</w:t>
      </w:r>
      <w:r w:rsidRPr="00FC6B2A">
        <w:rPr>
          <w:rFonts w:asciiTheme="minorHAnsi" w:hAnsiTheme="minorHAnsi" w:cstheme="minorHAnsi"/>
          <w:color w:val="auto"/>
          <w:highlight w:val="yellow"/>
        </w:rPr>
        <w:t>.</w:t>
      </w:r>
    </w:p>
    <w:p w14:paraId="20084F2F" w14:textId="77777777" w:rsidR="00FC6B2A" w:rsidRDefault="00FC6B2A" w:rsidP="00FC6B2A">
      <w:pPr>
        <w:pStyle w:val="ListParagraph"/>
        <w:ind w:left="0"/>
        <w:rPr>
          <w:rFonts w:asciiTheme="minorHAnsi" w:hAnsiTheme="minorHAnsi" w:cstheme="minorHAnsi"/>
          <w:color w:val="auto"/>
        </w:rPr>
      </w:pPr>
    </w:p>
    <w:p w14:paraId="024C8B0A" w14:textId="1EC2A349" w:rsidR="00D34F80" w:rsidRPr="001F62E5" w:rsidRDefault="00FC6B2A" w:rsidP="00FC6B2A">
      <w:pPr>
        <w:pStyle w:val="ListParagraph"/>
        <w:ind w:left="0"/>
        <w:rPr>
          <w:rFonts w:asciiTheme="minorHAnsi" w:hAnsiTheme="minorHAnsi" w:cstheme="minorHAnsi"/>
          <w:color w:val="auto"/>
        </w:rPr>
      </w:pPr>
      <w:r w:rsidRPr="00FC6B2A">
        <w:rPr>
          <w:rFonts w:asciiTheme="minorHAnsi" w:hAnsiTheme="minorHAnsi" w:cstheme="minorHAnsi"/>
          <w:color w:val="auto"/>
        </w:rPr>
        <w:t xml:space="preserve">NOTE: </w:t>
      </w:r>
      <w:r w:rsidR="00465013" w:rsidRPr="001F62E5">
        <w:rPr>
          <w:rFonts w:asciiTheme="minorHAnsi" w:hAnsiTheme="minorHAnsi" w:cstheme="minorHAnsi"/>
          <w:color w:val="auto"/>
        </w:rPr>
        <w:t xml:space="preserve">ROMP </w:t>
      </w:r>
      <w:r>
        <w:rPr>
          <w:rFonts w:asciiTheme="minorHAnsi" w:hAnsiTheme="minorHAnsi" w:cstheme="minorHAnsi"/>
          <w:color w:val="auto"/>
        </w:rPr>
        <w:t>s</w:t>
      </w:r>
      <w:r w:rsidR="009C4BFB" w:rsidRPr="001F62E5">
        <w:rPr>
          <w:rFonts w:asciiTheme="minorHAnsi" w:hAnsiTheme="minorHAnsi" w:cstheme="minorHAnsi"/>
          <w:color w:val="auto"/>
        </w:rPr>
        <w:t xml:space="preserve">wallowing </w:t>
      </w:r>
      <w:r w:rsidR="00465013" w:rsidRPr="001F62E5">
        <w:rPr>
          <w:rFonts w:asciiTheme="minorHAnsi" w:hAnsiTheme="minorHAnsi" w:cstheme="minorHAnsi"/>
          <w:color w:val="auto"/>
        </w:rPr>
        <w:t>scores range from 7 to 35</w:t>
      </w:r>
      <w:r w:rsidR="009C4BFB">
        <w:rPr>
          <w:rFonts w:asciiTheme="minorHAnsi" w:hAnsiTheme="minorHAnsi" w:cstheme="minorHAnsi"/>
          <w:color w:val="auto"/>
        </w:rPr>
        <w:t>;</w:t>
      </w:r>
      <w:r w:rsidR="009C4BFB" w:rsidRPr="001F62E5">
        <w:rPr>
          <w:rFonts w:asciiTheme="minorHAnsi" w:hAnsiTheme="minorHAnsi" w:cstheme="minorHAnsi"/>
          <w:color w:val="auto"/>
        </w:rPr>
        <w:t xml:space="preserve"> </w:t>
      </w:r>
      <w:r w:rsidR="00465013" w:rsidRPr="001F62E5">
        <w:rPr>
          <w:rFonts w:asciiTheme="minorHAnsi" w:hAnsiTheme="minorHAnsi" w:cstheme="minorHAnsi"/>
          <w:color w:val="auto"/>
        </w:rPr>
        <w:t>higher scores represent worsened swallowing ability</w:t>
      </w:r>
      <w:r w:rsidR="009C4BFB">
        <w:rPr>
          <w:rFonts w:asciiTheme="minorHAnsi" w:hAnsiTheme="minorHAnsi" w:cstheme="minorHAnsi"/>
          <w:color w:val="auto"/>
        </w:rPr>
        <w:t>.</w:t>
      </w:r>
      <w:r w:rsidR="003F34C4">
        <w:rPr>
          <w:rFonts w:asciiTheme="minorHAnsi" w:hAnsiTheme="minorHAnsi" w:cstheme="minorHAnsi"/>
          <w:color w:val="auto"/>
        </w:rPr>
        <w:t xml:space="preserve"> </w:t>
      </w:r>
      <w:r w:rsidR="008608F3" w:rsidRPr="001F62E5">
        <w:rPr>
          <w:rFonts w:asciiTheme="minorHAnsi" w:hAnsiTheme="minorHAnsi" w:cstheme="minorHAnsi"/>
          <w:color w:val="auto"/>
        </w:rPr>
        <w:t>The simple count method can also be used with this questionnaire</w:t>
      </w:r>
      <w:r w:rsidR="00A554F2" w:rsidRPr="001F62E5">
        <w:rPr>
          <w:rFonts w:asciiTheme="minorHAnsi" w:hAnsiTheme="minorHAnsi" w:cstheme="minorHAnsi"/>
          <w:color w:val="auto"/>
        </w:rPr>
        <w:t xml:space="preserve"> (see </w:t>
      </w:r>
      <w:r>
        <w:rPr>
          <w:rFonts w:asciiTheme="minorHAnsi" w:hAnsiTheme="minorHAnsi" w:cstheme="minorHAnsi"/>
          <w:color w:val="auto"/>
        </w:rPr>
        <w:t>step 3</w:t>
      </w:r>
      <w:r w:rsidR="00A554F2" w:rsidRPr="001F62E5">
        <w:rPr>
          <w:rFonts w:asciiTheme="minorHAnsi" w:hAnsiTheme="minorHAnsi" w:cstheme="minorHAnsi"/>
          <w:color w:val="auto"/>
        </w:rPr>
        <w:t>.</w:t>
      </w:r>
      <w:r w:rsidR="009C4BFB">
        <w:rPr>
          <w:rFonts w:asciiTheme="minorHAnsi" w:hAnsiTheme="minorHAnsi" w:cstheme="minorHAnsi"/>
          <w:color w:val="auto"/>
        </w:rPr>
        <w:t>3</w:t>
      </w:r>
      <w:r w:rsidR="009C4BFB" w:rsidRPr="001F62E5">
        <w:rPr>
          <w:rFonts w:asciiTheme="minorHAnsi" w:hAnsiTheme="minorHAnsi" w:cstheme="minorHAnsi"/>
          <w:color w:val="auto"/>
        </w:rPr>
        <w:t xml:space="preserve"> </w:t>
      </w:r>
      <w:r w:rsidR="00A554F2" w:rsidRPr="001F62E5">
        <w:rPr>
          <w:rFonts w:asciiTheme="minorHAnsi" w:hAnsiTheme="minorHAnsi" w:cstheme="minorHAnsi"/>
          <w:color w:val="auto"/>
        </w:rPr>
        <w:t>for more information)</w:t>
      </w:r>
      <w:r w:rsidR="008608F3" w:rsidRPr="001F62E5">
        <w:rPr>
          <w:rFonts w:asciiTheme="minorHAnsi" w:hAnsiTheme="minorHAnsi" w:cstheme="minorHAnsi"/>
          <w:color w:val="auto"/>
        </w:rPr>
        <w:t xml:space="preserve">. </w:t>
      </w:r>
    </w:p>
    <w:p w14:paraId="77835123" w14:textId="77777777" w:rsidR="00E54BE1" w:rsidRPr="001F62E5" w:rsidRDefault="00E54BE1" w:rsidP="005A6A2D">
      <w:pPr>
        <w:pStyle w:val="ListParagraph"/>
        <w:ind w:left="0"/>
        <w:rPr>
          <w:rFonts w:asciiTheme="minorHAnsi" w:hAnsiTheme="minorHAnsi" w:cstheme="minorHAnsi"/>
          <w:color w:val="auto"/>
        </w:rPr>
      </w:pPr>
    </w:p>
    <w:p w14:paraId="3F3E15DC" w14:textId="7A3F8E60" w:rsidR="000D252B" w:rsidRPr="001F62E5" w:rsidRDefault="00B42642" w:rsidP="005A6A2D">
      <w:pPr>
        <w:pStyle w:val="ListParagraph"/>
        <w:numPr>
          <w:ilvl w:val="0"/>
          <w:numId w:val="24"/>
        </w:numPr>
        <w:ind w:left="0" w:firstLine="0"/>
        <w:rPr>
          <w:rFonts w:asciiTheme="minorHAnsi" w:hAnsiTheme="minorHAnsi" w:cstheme="minorHAnsi"/>
          <w:b/>
          <w:color w:val="auto"/>
          <w:highlight w:val="yellow"/>
        </w:rPr>
      </w:pPr>
      <w:r w:rsidRPr="001F62E5">
        <w:rPr>
          <w:rFonts w:asciiTheme="minorHAnsi" w:hAnsiTheme="minorHAnsi" w:cstheme="minorHAnsi"/>
          <w:b/>
          <w:color w:val="auto"/>
          <w:highlight w:val="yellow"/>
        </w:rPr>
        <w:t>Brief Oral Health Status Examination</w:t>
      </w:r>
      <w:r w:rsidR="00F05402" w:rsidRPr="001F62E5">
        <w:rPr>
          <w:rFonts w:asciiTheme="minorHAnsi" w:hAnsiTheme="minorHAnsi" w:cstheme="minorHAnsi"/>
          <w:b/>
          <w:color w:val="auto"/>
          <w:highlight w:val="yellow"/>
        </w:rPr>
        <w:t xml:space="preserve"> (BOHSE)</w:t>
      </w:r>
      <w:r w:rsidR="00F05402" w:rsidRPr="001F62E5">
        <w:rPr>
          <w:rFonts w:asciiTheme="minorHAnsi" w:hAnsiTheme="minorHAnsi" w:cstheme="minorHAnsi"/>
          <w:b/>
          <w:color w:val="auto"/>
          <w:highlight w:val="yellow"/>
        </w:rPr>
        <w:fldChar w:fldCharType="begin" w:fldLock="1"/>
      </w:r>
      <w:r w:rsidR="00F05402" w:rsidRPr="001F62E5">
        <w:rPr>
          <w:rFonts w:asciiTheme="minorHAnsi" w:hAnsiTheme="minorHAnsi" w:cstheme="minorHAnsi"/>
          <w:b/>
          <w:color w:val="auto"/>
          <w:highlight w:val="yellow"/>
        </w:rPr>
        <w:instrText>ADDIN CSL_CITATION {"citationItems":[{"id":"ITEM-1","itemData":{"ISSN":"0016-9013","abstract":"This article presents data from the development and testing of an instrument to evaluate the oral health of nursing home residents by nursing personnel (RNs, LVNS, and CNAs). After the instrument was developed, nursing staff were taught to do a brief oral health status examination (BOHSE). Using the instrument, a dentist examined 100 residents; the examination was repeated on the same residents by each category of nurse examiners. Correlation coefficients indicate that statistically significant interrater reliability between the three categories of nursing personnel and the dentist was established, suggesting that nursing staff can be taught to evaluate the oral health of residents. Replication of the study in multiple sites is recommended.","author":[{"dropping-particle":"","family":"Kayser-Jones","given":"J","non-dropping-particle":"","parse-names":false,"suffix":""},{"dropping-particle":"","family":"Bird","given":"W F","non-dropping-particle":"","parse-names":false,"suffix":""},{"dropping-particle":"","family":"Paul","given":"S M","non-dropping-particle":"","parse-names":false,"suffix":""},{"dropping-particle":"","family":"Long","given":"L","non-dropping-particle":"","parse-names":false,"suffix":""},{"dropping-particle":"","family":"Schell","given":"E S","non-dropping-particle":"","parse-names":false,"suffix":""}],"container-title":"Gerontologist","id":"ITEM-1","issue":"6","issued":{"date-parts":[["1995"]]},"page":"814-824","publisher-place":"J. Kayser-Jones, Department of Physiological Nursing, UCSF, Box 0610, San Francisco, CA 94143, United States","title":"An instrument to assess the oral health status of nursing home residents","type":"article-journal","volume":"35"},"uris":["http://www.mendeley.com/documents/?uuid=0c832fd8-5bda-4cdb-a9ba-7c9ecf1c441f"]}],"mendeley":{"formattedCitation":"&lt;sup&gt;11&lt;/sup&gt;","plainTextFormattedCitation":"11","previouslyFormattedCitation":"&lt;sup&gt;11&lt;/sup&gt;"},"properties":{"noteIndex":0},"schema":"https://github.com/citation-style-language/schema/raw/master/csl-citation.json"}</w:instrText>
      </w:r>
      <w:r w:rsidR="00F05402" w:rsidRPr="001F62E5">
        <w:rPr>
          <w:rFonts w:asciiTheme="minorHAnsi" w:hAnsiTheme="minorHAnsi" w:cstheme="minorHAnsi"/>
          <w:b/>
          <w:color w:val="auto"/>
          <w:highlight w:val="yellow"/>
        </w:rPr>
        <w:fldChar w:fldCharType="separate"/>
      </w:r>
      <w:r w:rsidR="00F05402" w:rsidRPr="001F62E5">
        <w:rPr>
          <w:rFonts w:asciiTheme="minorHAnsi" w:hAnsiTheme="minorHAnsi" w:cstheme="minorHAnsi"/>
          <w:noProof/>
          <w:color w:val="auto"/>
          <w:highlight w:val="yellow"/>
          <w:vertAlign w:val="superscript"/>
        </w:rPr>
        <w:t>11</w:t>
      </w:r>
      <w:r w:rsidR="00F05402" w:rsidRPr="001F62E5">
        <w:rPr>
          <w:rFonts w:asciiTheme="minorHAnsi" w:hAnsiTheme="minorHAnsi" w:cstheme="minorHAnsi"/>
          <w:b/>
          <w:color w:val="auto"/>
          <w:highlight w:val="yellow"/>
        </w:rPr>
        <w:fldChar w:fldCharType="end"/>
      </w:r>
    </w:p>
    <w:p w14:paraId="15005D5B" w14:textId="77777777" w:rsidR="00FC6B2A" w:rsidRDefault="00FC6B2A" w:rsidP="00FC6B2A">
      <w:pPr>
        <w:rPr>
          <w:rFonts w:asciiTheme="minorHAnsi" w:hAnsiTheme="minorHAnsi" w:cstheme="minorHAnsi"/>
          <w:color w:val="auto"/>
          <w:highlight w:val="yellow"/>
        </w:rPr>
      </w:pPr>
    </w:p>
    <w:p w14:paraId="5DEB04C5" w14:textId="0FB45A7E" w:rsidR="004B2D6D" w:rsidRDefault="004B2D6D" w:rsidP="005A6A2D">
      <w:pPr>
        <w:numPr>
          <w:ilvl w:val="1"/>
          <w:numId w:val="24"/>
        </w:numPr>
        <w:ind w:left="0" w:firstLine="0"/>
        <w:rPr>
          <w:rFonts w:asciiTheme="minorHAnsi" w:hAnsiTheme="minorHAnsi" w:cstheme="minorHAnsi"/>
          <w:color w:val="auto"/>
          <w:highlight w:val="yellow"/>
        </w:rPr>
      </w:pPr>
      <w:r w:rsidRPr="001F62E5">
        <w:rPr>
          <w:rFonts w:asciiTheme="minorHAnsi" w:hAnsiTheme="minorHAnsi" w:cstheme="minorHAnsi"/>
          <w:color w:val="auto"/>
          <w:highlight w:val="yellow"/>
        </w:rPr>
        <w:t xml:space="preserve">Have a paper copy of the BOHSE for the oral screening and mark scores on it </w:t>
      </w:r>
      <w:r w:rsidR="006A276C">
        <w:rPr>
          <w:rFonts w:asciiTheme="minorHAnsi" w:hAnsiTheme="minorHAnsi" w:cstheme="minorHAnsi"/>
          <w:color w:val="auto"/>
          <w:highlight w:val="yellow"/>
        </w:rPr>
        <w:t>during</w:t>
      </w:r>
      <w:r w:rsidRPr="001F62E5">
        <w:rPr>
          <w:rFonts w:asciiTheme="minorHAnsi" w:hAnsiTheme="minorHAnsi" w:cstheme="minorHAnsi"/>
          <w:color w:val="auto"/>
          <w:highlight w:val="yellow"/>
        </w:rPr>
        <w:t xml:space="preserve"> </w:t>
      </w:r>
      <w:r w:rsidRPr="001F62E5">
        <w:rPr>
          <w:rFonts w:asciiTheme="minorHAnsi" w:hAnsiTheme="minorHAnsi" w:cstheme="minorHAnsi"/>
          <w:color w:val="auto"/>
          <w:highlight w:val="yellow"/>
        </w:rPr>
        <w:lastRenderedPageBreak/>
        <w:t>examin</w:t>
      </w:r>
      <w:r w:rsidR="006A276C">
        <w:rPr>
          <w:rFonts w:asciiTheme="minorHAnsi" w:hAnsiTheme="minorHAnsi" w:cstheme="minorHAnsi"/>
          <w:color w:val="auto"/>
          <w:highlight w:val="yellow"/>
        </w:rPr>
        <w:t>ation of</w:t>
      </w:r>
      <w:r w:rsidRPr="001F62E5">
        <w:rPr>
          <w:rFonts w:asciiTheme="minorHAnsi" w:hAnsiTheme="minorHAnsi" w:cstheme="minorHAnsi"/>
          <w:color w:val="auto"/>
          <w:highlight w:val="yellow"/>
        </w:rPr>
        <w:t xml:space="preserve"> each oral and dental area (</w:t>
      </w:r>
      <w:r w:rsidRPr="00FC6B2A">
        <w:rPr>
          <w:rFonts w:asciiTheme="minorHAnsi" w:hAnsiTheme="minorHAnsi" w:cstheme="minorHAnsi"/>
          <w:b/>
          <w:bCs/>
          <w:color w:val="auto"/>
          <w:highlight w:val="yellow"/>
        </w:rPr>
        <w:t>Table 3</w:t>
      </w:r>
      <w:r w:rsidRPr="001F62E5">
        <w:rPr>
          <w:rFonts w:asciiTheme="minorHAnsi" w:hAnsiTheme="minorHAnsi" w:cstheme="minorHAnsi"/>
          <w:color w:val="auto"/>
          <w:highlight w:val="yellow"/>
        </w:rPr>
        <w:t xml:space="preserve">). </w:t>
      </w:r>
      <w:r w:rsidR="009C4BFB">
        <w:rPr>
          <w:rFonts w:asciiTheme="minorHAnsi" w:hAnsiTheme="minorHAnsi" w:cstheme="minorHAnsi"/>
          <w:color w:val="auto"/>
          <w:highlight w:val="yellow"/>
        </w:rPr>
        <w:t>Recruit a</w:t>
      </w:r>
      <w:r w:rsidRPr="009C4BFB">
        <w:rPr>
          <w:rFonts w:asciiTheme="minorHAnsi" w:hAnsiTheme="minorHAnsi" w:cstheme="minorHAnsi"/>
          <w:color w:val="auto"/>
          <w:highlight w:val="yellow"/>
        </w:rPr>
        <w:t xml:space="preserve"> second observer </w:t>
      </w:r>
      <w:r w:rsidR="009C4BFB">
        <w:rPr>
          <w:rFonts w:asciiTheme="minorHAnsi" w:hAnsiTheme="minorHAnsi" w:cstheme="minorHAnsi"/>
          <w:color w:val="auto"/>
          <w:highlight w:val="yellow"/>
        </w:rPr>
        <w:t>to</w:t>
      </w:r>
      <w:r w:rsidR="009C4BFB" w:rsidRPr="009C4BFB">
        <w:rPr>
          <w:rFonts w:asciiTheme="minorHAnsi" w:hAnsiTheme="minorHAnsi" w:cstheme="minorHAnsi"/>
          <w:color w:val="auto"/>
          <w:highlight w:val="yellow"/>
        </w:rPr>
        <w:t xml:space="preserve"> </w:t>
      </w:r>
      <w:r w:rsidRPr="009C4BFB">
        <w:rPr>
          <w:rFonts w:asciiTheme="minorHAnsi" w:hAnsiTheme="minorHAnsi" w:cstheme="minorHAnsi"/>
          <w:color w:val="auto"/>
          <w:highlight w:val="yellow"/>
        </w:rPr>
        <w:t xml:space="preserve">serve as a scribe to speed </w:t>
      </w:r>
      <w:r w:rsidR="006A276C">
        <w:rPr>
          <w:rFonts w:asciiTheme="minorHAnsi" w:hAnsiTheme="minorHAnsi" w:cstheme="minorHAnsi"/>
          <w:color w:val="auto"/>
          <w:highlight w:val="yellow"/>
        </w:rPr>
        <w:t xml:space="preserve">the </w:t>
      </w:r>
      <w:r w:rsidRPr="009C4BFB">
        <w:rPr>
          <w:rFonts w:asciiTheme="minorHAnsi" w:hAnsiTheme="minorHAnsi" w:cstheme="minorHAnsi"/>
          <w:color w:val="auto"/>
          <w:highlight w:val="yellow"/>
        </w:rPr>
        <w:t>examination and prevent infections.</w:t>
      </w:r>
    </w:p>
    <w:p w14:paraId="6528ABCC" w14:textId="77777777" w:rsidR="009C4BFB" w:rsidRPr="009C4BFB" w:rsidRDefault="009C4BFB" w:rsidP="005A6A2D">
      <w:pPr>
        <w:rPr>
          <w:rFonts w:asciiTheme="minorHAnsi" w:hAnsiTheme="minorHAnsi" w:cstheme="minorHAnsi"/>
          <w:color w:val="auto"/>
          <w:highlight w:val="yellow"/>
        </w:rPr>
      </w:pPr>
    </w:p>
    <w:p w14:paraId="03C0D8A8" w14:textId="10D81EB5" w:rsidR="004B2D6D" w:rsidRDefault="004B2D6D" w:rsidP="005A6A2D">
      <w:pPr>
        <w:numPr>
          <w:ilvl w:val="1"/>
          <w:numId w:val="24"/>
        </w:numPr>
        <w:ind w:left="0" w:firstLine="0"/>
        <w:rPr>
          <w:rFonts w:asciiTheme="minorHAnsi" w:hAnsiTheme="minorHAnsi" w:cstheme="minorHAnsi"/>
          <w:color w:val="auto"/>
          <w:highlight w:val="yellow"/>
        </w:rPr>
      </w:pPr>
      <w:r w:rsidRPr="001F62E5">
        <w:rPr>
          <w:rFonts w:asciiTheme="minorHAnsi" w:hAnsiTheme="minorHAnsi" w:cstheme="minorHAnsi"/>
          <w:color w:val="auto"/>
          <w:highlight w:val="yellow"/>
        </w:rPr>
        <w:t xml:space="preserve">Ask the patient to sit comfortably and </w:t>
      </w:r>
      <w:r w:rsidR="009C4BFB">
        <w:rPr>
          <w:rFonts w:asciiTheme="minorHAnsi" w:hAnsiTheme="minorHAnsi" w:cstheme="minorHAnsi"/>
          <w:color w:val="auto"/>
          <w:highlight w:val="yellow"/>
        </w:rPr>
        <w:t>to expect observation of</w:t>
      </w:r>
      <w:r w:rsidRPr="001F62E5">
        <w:rPr>
          <w:rFonts w:asciiTheme="minorHAnsi" w:hAnsiTheme="minorHAnsi" w:cstheme="minorHAnsi"/>
          <w:color w:val="auto"/>
          <w:highlight w:val="yellow"/>
        </w:rPr>
        <w:t xml:space="preserve"> his/her </w:t>
      </w:r>
      <w:r w:rsidR="009C4BFB">
        <w:rPr>
          <w:rFonts w:asciiTheme="minorHAnsi" w:hAnsiTheme="minorHAnsi" w:cstheme="minorHAnsi"/>
          <w:color w:val="auto"/>
          <w:highlight w:val="yellow"/>
        </w:rPr>
        <w:t xml:space="preserve">neck, </w:t>
      </w:r>
      <w:r w:rsidRPr="001F62E5">
        <w:rPr>
          <w:rFonts w:asciiTheme="minorHAnsi" w:hAnsiTheme="minorHAnsi" w:cstheme="minorHAnsi"/>
          <w:color w:val="auto"/>
          <w:highlight w:val="yellow"/>
        </w:rPr>
        <w:t>mouth</w:t>
      </w:r>
      <w:r w:rsidR="009C4BFB">
        <w:rPr>
          <w:rFonts w:asciiTheme="minorHAnsi" w:hAnsiTheme="minorHAnsi" w:cstheme="minorHAnsi"/>
          <w:color w:val="auto"/>
          <w:highlight w:val="yellow"/>
        </w:rPr>
        <w:t>,</w:t>
      </w:r>
      <w:r w:rsidRPr="001F62E5">
        <w:rPr>
          <w:rFonts w:asciiTheme="minorHAnsi" w:hAnsiTheme="minorHAnsi" w:cstheme="minorHAnsi"/>
          <w:color w:val="auto"/>
          <w:highlight w:val="yellow"/>
        </w:rPr>
        <w:t xml:space="preserve"> and teeth.</w:t>
      </w:r>
      <w:r w:rsidR="003F34C4">
        <w:rPr>
          <w:rFonts w:asciiTheme="minorHAnsi" w:hAnsiTheme="minorHAnsi" w:cstheme="minorHAnsi"/>
          <w:color w:val="auto"/>
          <w:highlight w:val="yellow"/>
        </w:rPr>
        <w:t xml:space="preserve"> </w:t>
      </w:r>
      <w:r w:rsidRPr="009C4BFB">
        <w:rPr>
          <w:rFonts w:asciiTheme="minorHAnsi" w:hAnsiTheme="minorHAnsi" w:cstheme="minorHAnsi"/>
          <w:color w:val="auto"/>
          <w:highlight w:val="yellow"/>
        </w:rPr>
        <w:t xml:space="preserve">Tell the patient </w:t>
      </w:r>
      <w:r w:rsidR="009C4BFB">
        <w:rPr>
          <w:rFonts w:asciiTheme="minorHAnsi" w:hAnsiTheme="minorHAnsi" w:cstheme="minorHAnsi"/>
          <w:color w:val="auto"/>
          <w:highlight w:val="yellow"/>
        </w:rPr>
        <w:t>he/she</w:t>
      </w:r>
      <w:r w:rsidR="009C4BFB" w:rsidRPr="009C4BFB">
        <w:rPr>
          <w:rFonts w:asciiTheme="minorHAnsi" w:hAnsiTheme="minorHAnsi" w:cstheme="minorHAnsi"/>
          <w:color w:val="auto"/>
          <w:highlight w:val="yellow"/>
        </w:rPr>
        <w:t xml:space="preserve"> </w:t>
      </w:r>
      <w:r w:rsidRPr="009C4BFB">
        <w:rPr>
          <w:rFonts w:asciiTheme="minorHAnsi" w:hAnsiTheme="minorHAnsi" w:cstheme="minorHAnsi"/>
          <w:color w:val="auto"/>
          <w:highlight w:val="yellow"/>
        </w:rPr>
        <w:t xml:space="preserve">should not feel any discomfort and </w:t>
      </w:r>
      <w:r w:rsidR="009C4BFB">
        <w:rPr>
          <w:rFonts w:asciiTheme="minorHAnsi" w:hAnsiTheme="minorHAnsi" w:cstheme="minorHAnsi"/>
          <w:color w:val="auto"/>
          <w:highlight w:val="yellow"/>
        </w:rPr>
        <w:t xml:space="preserve">if they do, </w:t>
      </w:r>
      <w:r w:rsidRPr="009C4BFB">
        <w:rPr>
          <w:rFonts w:asciiTheme="minorHAnsi" w:hAnsiTheme="minorHAnsi" w:cstheme="minorHAnsi"/>
          <w:color w:val="auto"/>
          <w:highlight w:val="yellow"/>
        </w:rPr>
        <w:t xml:space="preserve">to </w:t>
      </w:r>
      <w:r w:rsidR="009C4BFB">
        <w:rPr>
          <w:rFonts w:asciiTheme="minorHAnsi" w:hAnsiTheme="minorHAnsi" w:cstheme="minorHAnsi"/>
          <w:color w:val="auto"/>
          <w:highlight w:val="yellow"/>
        </w:rPr>
        <w:t>communicate this</w:t>
      </w:r>
      <w:r w:rsidRPr="009C4BFB">
        <w:rPr>
          <w:rFonts w:asciiTheme="minorHAnsi" w:hAnsiTheme="minorHAnsi" w:cstheme="minorHAnsi"/>
          <w:color w:val="auto"/>
          <w:highlight w:val="yellow"/>
        </w:rPr>
        <w:t xml:space="preserve"> by </w:t>
      </w:r>
      <w:r w:rsidR="009C4BFB">
        <w:rPr>
          <w:rFonts w:asciiTheme="minorHAnsi" w:hAnsiTheme="minorHAnsi" w:cstheme="minorHAnsi"/>
          <w:color w:val="auto"/>
          <w:highlight w:val="yellow"/>
        </w:rPr>
        <w:t>raising his/her</w:t>
      </w:r>
      <w:r w:rsidR="009C4BFB" w:rsidRPr="009C4BFB">
        <w:rPr>
          <w:rFonts w:asciiTheme="minorHAnsi" w:hAnsiTheme="minorHAnsi" w:cstheme="minorHAnsi"/>
          <w:color w:val="auto"/>
          <w:highlight w:val="yellow"/>
        </w:rPr>
        <w:t xml:space="preserve"> </w:t>
      </w:r>
      <w:r w:rsidRPr="009C4BFB">
        <w:rPr>
          <w:rFonts w:asciiTheme="minorHAnsi" w:hAnsiTheme="minorHAnsi" w:cstheme="minorHAnsi"/>
          <w:color w:val="auto"/>
          <w:highlight w:val="yellow"/>
        </w:rPr>
        <w:t xml:space="preserve">hand. </w:t>
      </w:r>
    </w:p>
    <w:p w14:paraId="0824A9CA" w14:textId="77777777" w:rsidR="009C4BFB" w:rsidRPr="009C4BFB" w:rsidRDefault="009C4BFB" w:rsidP="005A6A2D">
      <w:pPr>
        <w:rPr>
          <w:rFonts w:asciiTheme="minorHAnsi" w:hAnsiTheme="minorHAnsi" w:cstheme="minorHAnsi"/>
          <w:color w:val="auto"/>
          <w:highlight w:val="yellow"/>
        </w:rPr>
      </w:pPr>
    </w:p>
    <w:p w14:paraId="6789F99B" w14:textId="6B8953F9" w:rsidR="009C4BFB" w:rsidRPr="001F62E5" w:rsidRDefault="004B2D6D" w:rsidP="005A6A2D">
      <w:pPr>
        <w:numPr>
          <w:ilvl w:val="1"/>
          <w:numId w:val="24"/>
        </w:numPr>
        <w:ind w:left="0" w:firstLine="0"/>
        <w:rPr>
          <w:rFonts w:asciiTheme="minorHAnsi" w:hAnsiTheme="minorHAnsi" w:cstheme="minorHAnsi"/>
          <w:color w:val="auto"/>
          <w:highlight w:val="yellow"/>
        </w:rPr>
      </w:pPr>
      <w:r w:rsidRPr="001F62E5">
        <w:rPr>
          <w:rFonts w:asciiTheme="minorHAnsi" w:hAnsiTheme="minorHAnsi" w:cstheme="minorHAnsi"/>
          <w:color w:val="auto"/>
          <w:highlight w:val="yellow"/>
        </w:rPr>
        <w:t>Stand behind the seated patient.</w:t>
      </w:r>
      <w:r w:rsidR="003F34C4">
        <w:rPr>
          <w:rFonts w:asciiTheme="minorHAnsi" w:hAnsiTheme="minorHAnsi" w:cstheme="minorHAnsi"/>
          <w:color w:val="auto"/>
          <w:highlight w:val="yellow"/>
        </w:rPr>
        <w:t xml:space="preserve"> </w:t>
      </w:r>
      <w:r w:rsidRPr="009C4BFB">
        <w:rPr>
          <w:rFonts w:asciiTheme="minorHAnsi" w:hAnsiTheme="minorHAnsi" w:cstheme="minorHAnsi"/>
          <w:color w:val="auto"/>
          <w:highlight w:val="yellow"/>
        </w:rPr>
        <w:t>Cup fingers</w:t>
      </w:r>
      <w:r w:rsidR="009C4BFB">
        <w:rPr>
          <w:rFonts w:asciiTheme="minorHAnsi" w:hAnsiTheme="minorHAnsi" w:cstheme="minorHAnsi"/>
          <w:color w:val="auto"/>
          <w:highlight w:val="yellow"/>
        </w:rPr>
        <w:t xml:space="preserve"> and</w:t>
      </w:r>
      <w:r w:rsidR="009C4BFB" w:rsidRPr="009C4BFB">
        <w:rPr>
          <w:rFonts w:asciiTheme="minorHAnsi" w:hAnsiTheme="minorHAnsi" w:cstheme="minorHAnsi"/>
          <w:color w:val="auto"/>
          <w:highlight w:val="yellow"/>
        </w:rPr>
        <w:t xml:space="preserve"> </w:t>
      </w:r>
      <w:r w:rsidRPr="009C4BFB">
        <w:rPr>
          <w:rFonts w:asciiTheme="minorHAnsi" w:hAnsiTheme="minorHAnsi" w:cstheme="minorHAnsi"/>
          <w:color w:val="auto"/>
          <w:highlight w:val="yellow"/>
        </w:rPr>
        <w:t xml:space="preserve">gently palpate the submandibular and submental lymph nodes just anterior to the angle of the </w:t>
      </w:r>
      <w:r w:rsidRPr="009B157C">
        <w:rPr>
          <w:rFonts w:asciiTheme="minorHAnsi" w:hAnsiTheme="minorHAnsi" w:cstheme="minorHAnsi"/>
          <w:color w:val="auto"/>
          <w:highlight w:val="yellow"/>
        </w:rPr>
        <w:t>jaw</w:t>
      </w:r>
      <w:r w:rsidR="003716AB" w:rsidRPr="009B157C">
        <w:rPr>
          <w:rFonts w:asciiTheme="minorHAnsi" w:hAnsiTheme="minorHAnsi" w:cstheme="minorHAnsi"/>
          <w:color w:val="auto"/>
          <w:highlight w:val="yellow"/>
        </w:rPr>
        <w:t xml:space="preserve">. </w:t>
      </w:r>
      <w:r w:rsidR="009C4BFB" w:rsidRPr="009B157C">
        <w:rPr>
          <w:rFonts w:asciiTheme="minorHAnsi" w:hAnsiTheme="minorHAnsi" w:cstheme="minorHAnsi"/>
          <w:color w:val="auto"/>
          <w:highlight w:val="yellow"/>
        </w:rPr>
        <w:t>A</w:t>
      </w:r>
      <w:r w:rsidR="009C4BFB" w:rsidRPr="001F62E5">
        <w:rPr>
          <w:rFonts w:asciiTheme="minorHAnsi" w:hAnsiTheme="minorHAnsi" w:cstheme="minorHAnsi"/>
          <w:color w:val="auto"/>
          <w:highlight w:val="yellow"/>
        </w:rPr>
        <w:t xml:space="preserve">sk the patient if </w:t>
      </w:r>
      <w:r w:rsidR="009C4BFB">
        <w:rPr>
          <w:rFonts w:asciiTheme="minorHAnsi" w:hAnsiTheme="minorHAnsi" w:cstheme="minorHAnsi"/>
          <w:color w:val="auto"/>
          <w:highlight w:val="yellow"/>
        </w:rPr>
        <w:t>he/she</w:t>
      </w:r>
      <w:r w:rsidR="009C4BFB" w:rsidRPr="001F62E5">
        <w:rPr>
          <w:rFonts w:asciiTheme="minorHAnsi" w:hAnsiTheme="minorHAnsi" w:cstheme="minorHAnsi"/>
          <w:color w:val="auto"/>
          <w:highlight w:val="yellow"/>
        </w:rPr>
        <w:t xml:space="preserve"> </w:t>
      </w:r>
      <w:r w:rsidR="009C4BFB">
        <w:rPr>
          <w:rFonts w:asciiTheme="minorHAnsi" w:hAnsiTheme="minorHAnsi" w:cstheme="minorHAnsi"/>
          <w:color w:val="auto"/>
          <w:highlight w:val="yellow"/>
        </w:rPr>
        <w:t>is</w:t>
      </w:r>
      <w:r w:rsidR="009C4BFB" w:rsidRPr="001F62E5">
        <w:rPr>
          <w:rFonts w:asciiTheme="minorHAnsi" w:hAnsiTheme="minorHAnsi" w:cstheme="minorHAnsi"/>
          <w:color w:val="auto"/>
          <w:highlight w:val="yellow"/>
        </w:rPr>
        <w:t xml:space="preserve"> tender to the touch.</w:t>
      </w:r>
      <w:r w:rsidR="003F34C4">
        <w:rPr>
          <w:rFonts w:asciiTheme="minorHAnsi" w:hAnsiTheme="minorHAnsi" w:cstheme="minorHAnsi"/>
          <w:color w:val="auto"/>
          <w:highlight w:val="yellow"/>
        </w:rPr>
        <w:t xml:space="preserve"> </w:t>
      </w:r>
      <w:r w:rsidR="009C4BFB" w:rsidRPr="001F62E5">
        <w:rPr>
          <w:rFonts w:asciiTheme="minorHAnsi" w:hAnsiTheme="minorHAnsi" w:cstheme="minorHAnsi"/>
          <w:color w:val="auto"/>
          <w:highlight w:val="yellow"/>
        </w:rPr>
        <w:t>Select the BOHSE score for lymph nodes (0</w:t>
      </w:r>
      <w:r w:rsidR="00FC6B2A">
        <w:rPr>
          <w:rFonts w:asciiTheme="minorHAnsi" w:hAnsiTheme="minorHAnsi" w:cstheme="minorHAnsi"/>
          <w:color w:val="auto"/>
          <w:highlight w:val="yellow"/>
        </w:rPr>
        <w:t>−</w:t>
      </w:r>
      <w:r w:rsidR="009C4BFB" w:rsidRPr="001F62E5">
        <w:rPr>
          <w:rFonts w:asciiTheme="minorHAnsi" w:hAnsiTheme="minorHAnsi" w:cstheme="minorHAnsi"/>
          <w:color w:val="auto"/>
          <w:highlight w:val="yellow"/>
        </w:rPr>
        <w:t>2) that applies.</w:t>
      </w:r>
    </w:p>
    <w:p w14:paraId="0D361CCF" w14:textId="267BB2C6" w:rsidR="009C4BFB" w:rsidRPr="001F62E5" w:rsidRDefault="009C4BFB" w:rsidP="005A6A2D">
      <w:pPr>
        <w:rPr>
          <w:rFonts w:asciiTheme="minorHAnsi" w:hAnsiTheme="minorHAnsi" w:cstheme="minorHAnsi"/>
          <w:color w:val="auto"/>
          <w:highlight w:val="yellow"/>
        </w:rPr>
      </w:pPr>
    </w:p>
    <w:p w14:paraId="422FB81B" w14:textId="58FB9FC5" w:rsidR="004B2D6D" w:rsidRDefault="00FC6B2A" w:rsidP="005A6A2D">
      <w:pPr>
        <w:rPr>
          <w:rFonts w:asciiTheme="minorHAnsi" w:hAnsiTheme="minorHAnsi" w:cstheme="minorHAnsi"/>
          <w:color w:val="auto"/>
        </w:rPr>
      </w:pPr>
      <w:r w:rsidRPr="00FC6B2A">
        <w:rPr>
          <w:rFonts w:asciiTheme="minorHAnsi" w:hAnsiTheme="minorHAnsi" w:cstheme="minorHAnsi"/>
          <w:color w:val="auto"/>
        </w:rPr>
        <w:t xml:space="preserve">NOTE: </w:t>
      </w:r>
      <w:r w:rsidR="004B2D6D" w:rsidRPr="009C4BFB">
        <w:rPr>
          <w:rFonts w:asciiTheme="minorHAnsi" w:hAnsiTheme="minorHAnsi" w:cstheme="minorHAnsi"/>
          <w:color w:val="auto"/>
        </w:rPr>
        <w:t xml:space="preserve">Lymph nodes are small (~1 cm diameter) </w:t>
      </w:r>
      <w:r w:rsidR="009C4BFB">
        <w:rPr>
          <w:rFonts w:asciiTheme="minorHAnsi" w:hAnsiTheme="minorHAnsi" w:cstheme="minorHAnsi"/>
          <w:color w:val="auto"/>
        </w:rPr>
        <w:t>lumps</w:t>
      </w:r>
      <w:r w:rsidR="004B2D6D" w:rsidRPr="009C4BFB">
        <w:rPr>
          <w:rFonts w:asciiTheme="minorHAnsi" w:hAnsiTheme="minorHAnsi" w:cstheme="minorHAnsi"/>
          <w:color w:val="auto"/>
        </w:rPr>
        <w:t xml:space="preserve"> beneath the skin but are not palpable if they are healthy.</w:t>
      </w:r>
      <w:r w:rsidR="003F34C4">
        <w:rPr>
          <w:rFonts w:asciiTheme="minorHAnsi" w:hAnsiTheme="minorHAnsi" w:cstheme="minorHAnsi"/>
          <w:color w:val="auto"/>
        </w:rPr>
        <w:t xml:space="preserve"> </w:t>
      </w:r>
      <w:r w:rsidR="004B2D6D" w:rsidRPr="009C4BFB">
        <w:rPr>
          <w:rFonts w:asciiTheme="minorHAnsi" w:hAnsiTheme="minorHAnsi" w:cstheme="minorHAnsi"/>
          <w:color w:val="auto"/>
        </w:rPr>
        <w:t xml:space="preserve">Infected lymph nodes are tender, soft, painful to the touch and are movable. Cancerous lymph nodes </w:t>
      </w:r>
      <w:r>
        <w:rPr>
          <w:rFonts w:asciiTheme="minorHAnsi" w:hAnsiTheme="minorHAnsi" w:cstheme="minorHAnsi"/>
          <w:color w:val="auto"/>
        </w:rPr>
        <w:t xml:space="preserve">are </w:t>
      </w:r>
      <w:r w:rsidR="00F05402" w:rsidRPr="009C4BFB">
        <w:rPr>
          <w:rFonts w:asciiTheme="minorHAnsi" w:hAnsiTheme="minorHAnsi" w:cstheme="minorHAnsi"/>
          <w:color w:val="auto"/>
        </w:rPr>
        <w:t>hard, not painful and unmovable.</w:t>
      </w:r>
    </w:p>
    <w:p w14:paraId="482D3CA1" w14:textId="77777777" w:rsidR="00FC6B2A" w:rsidRDefault="00FC6B2A" w:rsidP="005A6A2D">
      <w:pPr>
        <w:rPr>
          <w:rFonts w:asciiTheme="minorHAnsi" w:hAnsiTheme="minorHAnsi" w:cstheme="minorHAnsi"/>
          <w:color w:val="auto"/>
        </w:rPr>
      </w:pPr>
    </w:p>
    <w:p w14:paraId="06C85B0D" w14:textId="5C02820A" w:rsidR="004B2D6D" w:rsidRDefault="004B2D6D" w:rsidP="005A6A2D">
      <w:pPr>
        <w:numPr>
          <w:ilvl w:val="1"/>
          <w:numId w:val="24"/>
        </w:numPr>
        <w:ind w:left="0" w:firstLine="0"/>
        <w:rPr>
          <w:rFonts w:asciiTheme="minorHAnsi" w:hAnsiTheme="minorHAnsi" w:cstheme="minorHAnsi"/>
          <w:color w:val="auto"/>
          <w:highlight w:val="yellow"/>
        </w:rPr>
      </w:pPr>
      <w:r w:rsidRPr="001F62E5">
        <w:rPr>
          <w:rFonts w:asciiTheme="minorHAnsi" w:hAnsiTheme="minorHAnsi" w:cstheme="minorHAnsi"/>
          <w:color w:val="auto"/>
          <w:highlight w:val="yellow"/>
        </w:rPr>
        <w:t xml:space="preserve">Tell the patient </w:t>
      </w:r>
      <w:r w:rsidR="009C4BFB">
        <w:rPr>
          <w:rFonts w:asciiTheme="minorHAnsi" w:hAnsiTheme="minorHAnsi" w:cstheme="minorHAnsi"/>
          <w:color w:val="auto"/>
          <w:highlight w:val="yellow"/>
        </w:rPr>
        <w:t>that next is</w:t>
      </w:r>
      <w:r w:rsidRPr="001F62E5">
        <w:rPr>
          <w:rFonts w:asciiTheme="minorHAnsi" w:hAnsiTheme="minorHAnsi" w:cstheme="minorHAnsi"/>
          <w:color w:val="auto"/>
          <w:highlight w:val="yellow"/>
        </w:rPr>
        <w:t xml:space="preserve"> </w:t>
      </w:r>
      <w:r w:rsidR="009C4BFB" w:rsidRPr="001F62E5">
        <w:rPr>
          <w:rFonts w:asciiTheme="minorHAnsi" w:hAnsiTheme="minorHAnsi" w:cstheme="minorHAnsi"/>
          <w:color w:val="auto"/>
          <w:highlight w:val="yellow"/>
        </w:rPr>
        <w:t>observ</w:t>
      </w:r>
      <w:r w:rsidR="009C4BFB">
        <w:rPr>
          <w:rFonts w:asciiTheme="minorHAnsi" w:hAnsiTheme="minorHAnsi" w:cstheme="minorHAnsi"/>
          <w:color w:val="auto"/>
          <w:highlight w:val="yellow"/>
        </w:rPr>
        <w:t>ation of</w:t>
      </w:r>
      <w:r w:rsidR="009C4BFB" w:rsidRPr="001F62E5">
        <w:rPr>
          <w:rFonts w:asciiTheme="minorHAnsi" w:hAnsiTheme="minorHAnsi" w:cstheme="minorHAnsi"/>
          <w:color w:val="auto"/>
          <w:highlight w:val="yellow"/>
        </w:rPr>
        <w:t xml:space="preserve"> </w:t>
      </w:r>
      <w:r w:rsidRPr="001F62E5">
        <w:rPr>
          <w:rFonts w:asciiTheme="minorHAnsi" w:hAnsiTheme="minorHAnsi" w:cstheme="minorHAnsi"/>
          <w:color w:val="auto"/>
          <w:highlight w:val="yellow"/>
        </w:rPr>
        <w:t>his/her lips.</w:t>
      </w:r>
      <w:r w:rsidR="003F34C4">
        <w:rPr>
          <w:rFonts w:asciiTheme="minorHAnsi" w:hAnsiTheme="minorHAnsi" w:cstheme="minorHAnsi"/>
          <w:color w:val="auto"/>
          <w:highlight w:val="yellow"/>
        </w:rPr>
        <w:t xml:space="preserve"> </w:t>
      </w:r>
      <w:r w:rsidRPr="009C4BFB">
        <w:rPr>
          <w:rFonts w:asciiTheme="minorHAnsi" w:hAnsiTheme="minorHAnsi" w:cstheme="minorHAnsi"/>
          <w:color w:val="auto"/>
          <w:highlight w:val="yellow"/>
        </w:rPr>
        <w:t xml:space="preserve">Observe the lips and corners of the mouth for </w:t>
      </w:r>
      <w:r w:rsidR="009C4BFB">
        <w:rPr>
          <w:rFonts w:asciiTheme="minorHAnsi" w:hAnsiTheme="minorHAnsi" w:cstheme="minorHAnsi"/>
          <w:color w:val="auto"/>
          <w:highlight w:val="yellow"/>
        </w:rPr>
        <w:t xml:space="preserve">their </w:t>
      </w:r>
      <w:r w:rsidRPr="009C4BFB">
        <w:rPr>
          <w:rFonts w:asciiTheme="minorHAnsi" w:hAnsiTheme="minorHAnsi" w:cstheme="minorHAnsi"/>
          <w:color w:val="auto"/>
          <w:highlight w:val="yellow"/>
        </w:rPr>
        <w:t>color, dryness and any other abnormalities (such as ulcers, bleeding, crusty scars, sores with rounded edges or discoloration at the edge of the lips that meet the facial skin).</w:t>
      </w:r>
      <w:r w:rsidR="003F34C4">
        <w:rPr>
          <w:rFonts w:asciiTheme="minorHAnsi" w:hAnsiTheme="minorHAnsi" w:cstheme="minorHAnsi"/>
          <w:color w:val="auto"/>
          <w:highlight w:val="yellow"/>
        </w:rPr>
        <w:t xml:space="preserve"> </w:t>
      </w:r>
      <w:r w:rsidR="009C4BFB">
        <w:rPr>
          <w:rFonts w:asciiTheme="minorHAnsi" w:hAnsiTheme="minorHAnsi" w:cstheme="minorHAnsi"/>
          <w:color w:val="auto"/>
          <w:highlight w:val="yellow"/>
        </w:rPr>
        <w:t>A</w:t>
      </w:r>
      <w:r w:rsidRPr="001F62E5">
        <w:rPr>
          <w:rFonts w:asciiTheme="minorHAnsi" w:hAnsiTheme="minorHAnsi" w:cstheme="minorHAnsi"/>
          <w:color w:val="auto"/>
          <w:highlight w:val="yellow"/>
        </w:rPr>
        <w:t xml:space="preserve">sk the patient for how long he/she has had </w:t>
      </w:r>
      <w:r w:rsidR="00EC6D1A">
        <w:rPr>
          <w:rFonts w:asciiTheme="minorHAnsi" w:hAnsiTheme="minorHAnsi" w:cstheme="minorHAnsi"/>
          <w:color w:val="auto"/>
          <w:highlight w:val="yellow"/>
        </w:rPr>
        <w:t>any abnormalities</w:t>
      </w:r>
      <w:r w:rsidR="009C4BFB">
        <w:rPr>
          <w:rFonts w:asciiTheme="minorHAnsi" w:hAnsiTheme="minorHAnsi" w:cstheme="minorHAnsi"/>
          <w:color w:val="auto"/>
          <w:highlight w:val="yellow"/>
        </w:rPr>
        <w:t xml:space="preserve"> observed</w:t>
      </w:r>
      <w:r w:rsidRPr="001F62E5">
        <w:rPr>
          <w:rFonts w:asciiTheme="minorHAnsi" w:hAnsiTheme="minorHAnsi" w:cstheme="minorHAnsi"/>
          <w:color w:val="auto"/>
          <w:highlight w:val="yellow"/>
        </w:rPr>
        <w:t>.</w:t>
      </w:r>
      <w:r w:rsidR="003F34C4">
        <w:rPr>
          <w:rFonts w:asciiTheme="minorHAnsi" w:hAnsiTheme="minorHAnsi" w:cstheme="minorHAnsi"/>
          <w:color w:val="auto"/>
          <w:highlight w:val="yellow"/>
        </w:rPr>
        <w:t xml:space="preserve"> </w:t>
      </w:r>
      <w:r w:rsidRPr="009C4BFB">
        <w:rPr>
          <w:rFonts w:asciiTheme="minorHAnsi" w:hAnsiTheme="minorHAnsi" w:cstheme="minorHAnsi"/>
          <w:color w:val="auto"/>
          <w:highlight w:val="yellow"/>
        </w:rPr>
        <w:t>Select the BOHSE score for lips (0</w:t>
      </w:r>
      <w:r w:rsidR="00FC6B2A">
        <w:rPr>
          <w:rFonts w:asciiTheme="minorHAnsi" w:hAnsiTheme="minorHAnsi" w:cstheme="minorHAnsi"/>
          <w:color w:val="auto"/>
          <w:highlight w:val="yellow"/>
        </w:rPr>
        <w:t>−</w:t>
      </w:r>
      <w:r w:rsidRPr="009C4BFB">
        <w:rPr>
          <w:rFonts w:asciiTheme="minorHAnsi" w:hAnsiTheme="minorHAnsi" w:cstheme="minorHAnsi"/>
          <w:color w:val="auto"/>
          <w:highlight w:val="yellow"/>
        </w:rPr>
        <w:t>2) that applies.</w:t>
      </w:r>
    </w:p>
    <w:p w14:paraId="2048A224" w14:textId="77777777" w:rsidR="009C4BFB" w:rsidRPr="009C4BFB" w:rsidRDefault="009C4BFB" w:rsidP="005A6A2D">
      <w:pPr>
        <w:rPr>
          <w:rFonts w:asciiTheme="minorHAnsi" w:hAnsiTheme="minorHAnsi" w:cstheme="minorHAnsi"/>
          <w:color w:val="auto"/>
          <w:highlight w:val="yellow"/>
        </w:rPr>
      </w:pPr>
    </w:p>
    <w:p w14:paraId="5F0C8D13" w14:textId="77777777" w:rsidR="00FC6B2A" w:rsidRDefault="004B2D6D" w:rsidP="005A6A2D">
      <w:pPr>
        <w:numPr>
          <w:ilvl w:val="1"/>
          <w:numId w:val="24"/>
        </w:numPr>
        <w:ind w:left="0" w:firstLine="0"/>
        <w:rPr>
          <w:rFonts w:asciiTheme="minorHAnsi" w:hAnsiTheme="minorHAnsi" w:cstheme="minorHAnsi"/>
          <w:color w:val="auto"/>
          <w:highlight w:val="yellow"/>
        </w:rPr>
      </w:pPr>
      <w:r w:rsidRPr="001F62E5">
        <w:rPr>
          <w:rFonts w:asciiTheme="minorHAnsi" w:hAnsiTheme="minorHAnsi" w:cstheme="minorHAnsi"/>
          <w:color w:val="auto"/>
          <w:highlight w:val="yellow"/>
        </w:rPr>
        <w:t xml:space="preserve">Tell the patient </w:t>
      </w:r>
      <w:r w:rsidR="009C4BFB">
        <w:rPr>
          <w:rFonts w:asciiTheme="minorHAnsi" w:hAnsiTheme="minorHAnsi" w:cstheme="minorHAnsi"/>
          <w:color w:val="auto"/>
          <w:highlight w:val="yellow"/>
        </w:rPr>
        <w:t>that next is</w:t>
      </w:r>
      <w:r w:rsidR="00EC6D1A">
        <w:rPr>
          <w:rFonts w:asciiTheme="minorHAnsi" w:hAnsiTheme="minorHAnsi" w:cstheme="minorHAnsi"/>
          <w:color w:val="auto"/>
          <w:highlight w:val="yellow"/>
        </w:rPr>
        <w:t xml:space="preserve"> observation inside</w:t>
      </w:r>
      <w:r w:rsidRPr="001F62E5">
        <w:rPr>
          <w:rFonts w:asciiTheme="minorHAnsi" w:hAnsiTheme="minorHAnsi" w:cstheme="minorHAnsi"/>
          <w:color w:val="auto"/>
          <w:highlight w:val="yellow"/>
        </w:rPr>
        <w:t xml:space="preserve"> his/her </w:t>
      </w:r>
      <w:r w:rsidR="00EC6D1A">
        <w:rPr>
          <w:rFonts w:asciiTheme="minorHAnsi" w:hAnsiTheme="minorHAnsi" w:cstheme="minorHAnsi"/>
          <w:color w:val="auto"/>
          <w:highlight w:val="yellow"/>
        </w:rPr>
        <w:t>mouth</w:t>
      </w:r>
      <w:r w:rsidRPr="001F62E5">
        <w:rPr>
          <w:rFonts w:asciiTheme="minorHAnsi" w:hAnsiTheme="minorHAnsi" w:cstheme="minorHAnsi"/>
          <w:color w:val="auto"/>
          <w:highlight w:val="yellow"/>
        </w:rPr>
        <w:t>.</w:t>
      </w:r>
      <w:r w:rsidR="003F34C4">
        <w:rPr>
          <w:rFonts w:asciiTheme="minorHAnsi" w:hAnsiTheme="minorHAnsi" w:cstheme="minorHAnsi"/>
          <w:color w:val="auto"/>
          <w:highlight w:val="yellow"/>
        </w:rPr>
        <w:t xml:space="preserve"> </w:t>
      </w:r>
      <w:r w:rsidRPr="00EC6D1A">
        <w:rPr>
          <w:rFonts w:asciiTheme="minorHAnsi" w:hAnsiTheme="minorHAnsi" w:cstheme="minorHAnsi"/>
          <w:color w:val="auto"/>
          <w:highlight w:val="yellow"/>
        </w:rPr>
        <w:t>Ask the patient to open his/her mouth and stick out his/her tongue.</w:t>
      </w:r>
      <w:r w:rsidR="003F34C4">
        <w:rPr>
          <w:rFonts w:asciiTheme="minorHAnsi" w:hAnsiTheme="minorHAnsi" w:cstheme="minorHAnsi"/>
          <w:color w:val="auto"/>
          <w:highlight w:val="yellow"/>
        </w:rPr>
        <w:t xml:space="preserve"> </w:t>
      </w:r>
      <w:r w:rsidRPr="00EC6D1A">
        <w:rPr>
          <w:rFonts w:asciiTheme="minorHAnsi" w:hAnsiTheme="minorHAnsi" w:cstheme="minorHAnsi"/>
          <w:color w:val="auto"/>
          <w:highlight w:val="yellow"/>
        </w:rPr>
        <w:t xml:space="preserve">Observe the status of the tongue for color, dryness and any other </w:t>
      </w:r>
      <w:r w:rsidR="00EC6D1A">
        <w:rPr>
          <w:rFonts w:asciiTheme="minorHAnsi" w:hAnsiTheme="minorHAnsi" w:cstheme="minorHAnsi"/>
          <w:color w:val="auto"/>
          <w:highlight w:val="yellow"/>
        </w:rPr>
        <w:t>abnormalities</w:t>
      </w:r>
      <w:r w:rsidR="00EC6D1A" w:rsidRPr="00EC6D1A">
        <w:rPr>
          <w:rFonts w:asciiTheme="minorHAnsi" w:hAnsiTheme="minorHAnsi" w:cstheme="minorHAnsi"/>
          <w:color w:val="auto"/>
          <w:highlight w:val="yellow"/>
        </w:rPr>
        <w:t xml:space="preserve"> </w:t>
      </w:r>
      <w:r w:rsidRPr="00EC6D1A">
        <w:rPr>
          <w:rFonts w:asciiTheme="minorHAnsi" w:hAnsiTheme="minorHAnsi" w:cstheme="minorHAnsi"/>
          <w:color w:val="auto"/>
          <w:highlight w:val="yellow"/>
        </w:rPr>
        <w:t>such as ulcers and bleeding.</w:t>
      </w:r>
      <w:r w:rsidR="003F34C4">
        <w:rPr>
          <w:rFonts w:asciiTheme="minorHAnsi" w:hAnsiTheme="minorHAnsi" w:cstheme="minorHAnsi"/>
          <w:color w:val="auto"/>
          <w:highlight w:val="yellow"/>
        </w:rPr>
        <w:t xml:space="preserve"> </w:t>
      </w:r>
    </w:p>
    <w:p w14:paraId="6F3522B9" w14:textId="77777777" w:rsidR="00FC6B2A" w:rsidRDefault="00FC6B2A" w:rsidP="00FC6B2A">
      <w:pPr>
        <w:rPr>
          <w:rFonts w:asciiTheme="minorHAnsi" w:hAnsiTheme="minorHAnsi" w:cstheme="minorHAnsi"/>
          <w:color w:val="auto"/>
          <w:highlight w:val="yellow"/>
        </w:rPr>
      </w:pPr>
    </w:p>
    <w:p w14:paraId="1D04C3B3" w14:textId="03F32EFC" w:rsidR="004B2D6D" w:rsidRPr="00EC6D1A" w:rsidRDefault="00EC6D1A" w:rsidP="005A6A2D">
      <w:pPr>
        <w:numPr>
          <w:ilvl w:val="1"/>
          <w:numId w:val="24"/>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T</w:t>
      </w:r>
      <w:r w:rsidR="004B2D6D" w:rsidRPr="00EC6D1A">
        <w:rPr>
          <w:rFonts w:asciiTheme="minorHAnsi" w:hAnsiTheme="minorHAnsi" w:cstheme="minorHAnsi"/>
          <w:color w:val="auto"/>
          <w:highlight w:val="yellow"/>
        </w:rPr>
        <w:t xml:space="preserve">ouch the </w:t>
      </w:r>
      <w:r>
        <w:rPr>
          <w:rFonts w:asciiTheme="minorHAnsi" w:hAnsiTheme="minorHAnsi" w:cstheme="minorHAnsi"/>
          <w:color w:val="auto"/>
          <w:highlight w:val="yellow"/>
        </w:rPr>
        <w:t xml:space="preserve">tongue </w:t>
      </w:r>
      <w:r w:rsidRPr="00EC6D1A">
        <w:rPr>
          <w:rFonts w:asciiTheme="minorHAnsi" w:hAnsiTheme="minorHAnsi" w:cstheme="minorHAnsi"/>
          <w:color w:val="auto"/>
          <w:highlight w:val="yellow"/>
        </w:rPr>
        <w:t>(with examination gloves)</w:t>
      </w:r>
      <w:r>
        <w:rPr>
          <w:rFonts w:asciiTheme="minorHAnsi" w:hAnsiTheme="minorHAnsi" w:cstheme="minorHAnsi"/>
          <w:color w:val="auto"/>
          <w:highlight w:val="yellow"/>
        </w:rPr>
        <w:t xml:space="preserve"> and assess</w:t>
      </w:r>
      <w:r w:rsidRPr="00EC6D1A">
        <w:rPr>
          <w:rFonts w:asciiTheme="minorHAnsi" w:hAnsiTheme="minorHAnsi" w:cstheme="minorHAnsi"/>
          <w:color w:val="auto"/>
          <w:highlight w:val="yellow"/>
        </w:rPr>
        <w:t xml:space="preserve"> </w:t>
      </w:r>
      <w:r w:rsidR="004B2D6D" w:rsidRPr="00EC6D1A">
        <w:rPr>
          <w:rFonts w:asciiTheme="minorHAnsi" w:hAnsiTheme="minorHAnsi" w:cstheme="minorHAnsi"/>
          <w:color w:val="auto"/>
          <w:highlight w:val="yellow"/>
        </w:rPr>
        <w:t>for texture.</w:t>
      </w:r>
      <w:r w:rsidR="003F34C4">
        <w:rPr>
          <w:rFonts w:asciiTheme="minorHAnsi" w:hAnsiTheme="minorHAnsi" w:cstheme="minorHAnsi"/>
          <w:color w:val="auto"/>
          <w:highlight w:val="yellow"/>
        </w:rPr>
        <w:t xml:space="preserve"> </w:t>
      </w:r>
      <w:r>
        <w:rPr>
          <w:rFonts w:asciiTheme="minorHAnsi" w:hAnsiTheme="minorHAnsi" w:cstheme="minorHAnsi"/>
          <w:color w:val="auto"/>
          <w:highlight w:val="yellow"/>
        </w:rPr>
        <w:t>A</w:t>
      </w:r>
      <w:r w:rsidRPr="001F62E5">
        <w:rPr>
          <w:rFonts w:asciiTheme="minorHAnsi" w:hAnsiTheme="minorHAnsi" w:cstheme="minorHAnsi"/>
          <w:color w:val="auto"/>
          <w:highlight w:val="yellow"/>
        </w:rPr>
        <w:t xml:space="preserve">sk the patient for how long he/she has had </w:t>
      </w:r>
      <w:r>
        <w:rPr>
          <w:rFonts w:asciiTheme="minorHAnsi" w:hAnsiTheme="minorHAnsi" w:cstheme="minorHAnsi"/>
          <w:color w:val="auto"/>
          <w:highlight w:val="yellow"/>
        </w:rPr>
        <w:t>any abnormalities observed</w:t>
      </w:r>
      <w:r w:rsidRPr="001F62E5">
        <w:rPr>
          <w:rFonts w:asciiTheme="minorHAnsi" w:hAnsiTheme="minorHAnsi" w:cstheme="minorHAnsi"/>
          <w:color w:val="auto"/>
          <w:highlight w:val="yellow"/>
        </w:rPr>
        <w:t>.</w:t>
      </w:r>
      <w:r w:rsidR="003F34C4">
        <w:rPr>
          <w:rFonts w:asciiTheme="minorHAnsi" w:hAnsiTheme="minorHAnsi" w:cstheme="minorHAnsi"/>
          <w:color w:val="auto"/>
          <w:highlight w:val="yellow"/>
        </w:rPr>
        <w:t xml:space="preserve"> </w:t>
      </w:r>
      <w:r w:rsidRPr="00EC6D1A">
        <w:rPr>
          <w:rFonts w:asciiTheme="minorHAnsi" w:hAnsiTheme="minorHAnsi" w:cstheme="minorHAnsi"/>
          <w:color w:val="auto"/>
          <w:highlight w:val="yellow"/>
        </w:rPr>
        <w:t>Select the BOHSE score for tongue (</w:t>
      </w:r>
      <w:r w:rsidR="00FC6B2A" w:rsidRPr="00FC6B2A">
        <w:rPr>
          <w:rFonts w:asciiTheme="minorHAnsi" w:hAnsiTheme="minorHAnsi" w:cstheme="minorHAnsi"/>
          <w:color w:val="auto"/>
          <w:highlight w:val="yellow"/>
        </w:rPr>
        <w:t>0−2</w:t>
      </w:r>
      <w:r w:rsidRPr="00EC6D1A">
        <w:rPr>
          <w:rFonts w:asciiTheme="minorHAnsi" w:hAnsiTheme="minorHAnsi" w:cstheme="minorHAnsi"/>
          <w:color w:val="auto"/>
          <w:highlight w:val="yellow"/>
        </w:rPr>
        <w:t>) that applies.</w:t>
      </w:r>
    </w:p>
    <w:p w14:paraId="23C4E5ED" w14:textId="77777777" w:rsidR="00EC6D1A" w:rsidRPr="00EC6D1A" w:rsidRDefault="00EC6D1A" w:rsidP="005A6A2D">
      <w:pPr>
        <w:rPr>
          <w:rFonts w:asciiTheme="minorHAnsi" w:hAnsiTheme="minorHAnsi" w:cstheme="minorHAnsi"/>
          <w:color w:val="auto"/>
          <w:highlight w:val="yellow"/>
        </w:rPr>
      </w:pPr>
    </w:p>
    <w:p w14:paraId="5AD4758E" w14:textId="4715E96D" w:rsidR="004B2D6D" w:rsidRDefault="00FC6B2A" w:rsidP="005A6A2D">
      <w:pPr>
        <w:rPr>
          <w:rFonts w:asciiTheme="minorHAnsi" w:hAnsiTheme="minorHAnsi" w:cstheme="minorHAnsi"/>
          <w:color w:val="auto"/>
        </w:rPr>
      </w:pPr>
      <w:r w:rsidRPr="00FC6B2A">
        <w:rPr>
          <w:rFonts w:asciiTheme="minorHAnsi" w:hAnsiTheme="minorHAnsi" w:cstheme="minorHAnsi"/>
          <w:color w:val="auto"/>
        </w:rPr>
        <w:t xml:space="preserve">NOTE: </w:t>
      </w:r>
      <w:r w:rsidR="004B2D6D" w:rsidRPr="00CF2C2B">
        <w:rPr>
          <w:rFonts w:asciiTheme="minorHAnsi" w:hAnsiTheme="minorHAnsi" w:cstheme="minorHAnsi"/>
          <w:color w:val="auto"/>
        </w:rPr>
        <w:t xml:space="preserve">If the patient cannot protrude the tongue for as long as needed, grasp the tongue with thumb and forefinger and gently hold the tongue outside the oral cavity. </w:t>
      </w:r>
    </w:p>
    <w:p w14:paraId="2EA8CCF2" w14:textId="77777777" w:rsidR="00FC6B2A" w:rsidRPr="00CF2C2B" w:rsidRDefault="00FC6B2A" w:rsidP="005A6A2D">
      <w:pPr>
        <w:rPr>
          <w:rFonts w:asciiTheme="minorHAnsi" w:hAnsiTheme="minorHAnsi" w:cstheme="minorHAnsi"/>
          <w:color w:val="auto"/>
        </w:rPr>
      </w:pPr>
    </w:p>
    <w:p w14:paraId="5FB10D01" w14:textId="710B98AA" w:rsidR="00EC6D1A" w:rsidRDefault="004B2D6D" w:rsidP="005A6A2D">
      <w:pPr>
        <w:numPr>
          <w:ilvl w:val="1"/>
          <w:numId w:val="24"/>
        </w:numPr>
        <w:ind w:left="0" w:firstLine="0"/>
        <w:rPr>
          <w:rFonts w:asciiTheme="minorHAnsi" w:hAnsiTheme="minorHAnsi" w:cstheme="minorHAnsi"/>
          <w:color w:val="auto"/>
          <w:highlight w:val="yellow"/>
        </w:rPr>
      </w:pPr>
      <w:r w:rsidRPr="001F62E5">
        <w:rPr>
          <w:rFonts w:asciiTheme="minorHAnsi" w:hAnsiTheme="minorHAnsi" w:cstheme="minorHAnsi"/>
          <w:color w:val="auto"/>
          <w:highlight w:val="yellow"/>
        </w:rPr>
        <w:t xml:space="preserve">Observe inside his/her mouth at the inside of the cheeks and the floor and roof of the mouth for </w:t>
      </w:r>
      <w:r w:rsidR="00EC6D1A">
        <w:rPr>
          <w:rFonts w:asciiTheme="minorHAnsi" w:hAnsiTheme="minorHAnsi" w:cstheme="minorHAnsi"/>
          <w:color w:val="auto"/>
          <w:highlight w:val="yellow"/>
        </w:rPr>
        <w:t xml:space="preserve">their </w:t>
      </w:r>
      <w:r w:rsidRPr="001F62E5">
        <w:rPr>
          <w:rFonts w:asciiTheme="minorHAnsi" w:hAnsiTheme="minorHAnsi" w:cstheme="minorHAnsi"/>
          <w:color w:val="auto"/>
          <w:highlight w:val="yellow"/>
        </w:rPr>
        <w:t xml:space="preserve">color, dryness and any other </w:t>
      </w:r>
      <w:r w:rsidR="00EC6D1A">
        <w:rPr>
          <w:rFonts w:asciiTheme="minorHAnsi" w:hAnsiTheme="minorHAnsi" w:cstheme="minorHAnsi"/>
          <w:color w:val="auto"/>
          <w:highlight w:val="yellow"/>
        </w:rPr>
        <w:t xml:space="preserve">abnormalities </w:t>
      </w:r>
      <w:r w:rsidRPr="001F62E5">
        <w:rPr>
          <w:rFonts w:asciiTheme="minorHAnsi" w:hAnsiTheme="minorHAnsi" w:cstheme="minorHAnsi"/>
          <w:color w:val="auto"/>
          <w:highlight w:val="yellow"/>
        </w:rPr>
        <w:t xml:space="preserve">such as ulcers and </w:t>
      </w:r>
      <w:r w:rsidRPr="009B157C">
        <w:rPr>
          <w:rFonts w:asciiTheme="minorHAnsi" w:hAnsiTheme="minorHAnsi" w:cstheme="minorHAnsi"/>
          <w:color w:val="auto"/>
          <w:highlight w:val="yellow"/>
        </w:rPr>
        <w:t>bleeding.</w:t>
      </w:r>
      <w:r w:rsidR="003F34C4">
        <w:rPr>
          <w:rFonts w:asciiTheme="minorHAnsi" w:hAnsiTheme="minorHAnsi" w:cstheme="minorHAnsi"/>
          <w:color w:val="auto"/>
          <w:highlight w:val="yellow"/>
        </w:rPr>
        <w:t xml:space="preserve"> </w:t>
      </w:r>
      <w:r w:rsidR="00EC6D1A" w:rsidRPr="00CF2C2B">
        <w:rPr>
          <w:rFonts w:asciiTheme="minorHAnsi" w:hAnsiTheme="minorHAnsi" w:cstheme="minorHAnsi"/>
          <w:color w:val="auto"/>
          <w:highlight w:val="yellow"/>
        </w:rPr>
        <w:t>U</w:t>
      </w:r>
      <w:r w:rsidRPr="00CF2C2B">
        <w:rPr>
          <w:rFonts w:asciiTheme="minorHAnsi" w:hAnsiTheme="minorHAnsi" w:cstheme="minorHAnsi"/>
          <w:color w:val="auto"/>
          <w:highlight w:val="yellow"/>
        </w:rPr>
        <w:t xml:space="preserve">se a tongue depressor </w:t>
      </w:r>
      <w:r w:rsidR="00EC6D1A" w:rsidRPr="00CF2C2B">
        <w:rPr>
          <w:rFonts w:asciiTheme="minorHAnsi" w:hAnsiTheme="minorHAnsi" w:cstheme="minorHAnsi"/>
          <w:color w:val="auto"/>
          <w:highlight w:val="yellow"/>
        </w:rPr>
        <w:t xml:space="preserve">as needed </w:t>
      </w:r>
      <w:r w:rsidRPr="00CF2C2B">
        <w:rPr>
          <w:rFonts w:asciiTheme="minorHAnsi" w:hAnsiTheme="minorHAnsi" w:cstheme="minorHAnsi"/>
          <w:color w:val="auto"/>
          <w:highlight w:val="yellow"/>
        </w:rPr>
        <w:t>to stretch open the cheeks and a penlight for better observation.</w:t>
      </w:r>
      <w:r w:rsidR="003F34C4">
        <w:rPr>
          <w:rFonts w:asciiTheme="minorHAnsi" w:hAnsiTheme="minorHAnsi" w:cstheme="minorHAnsi"/>
          <w:color w:val="auto"/>
          <w:highlight w:val="yellow"/>
        </w:rPr>
        <w:t xml:space="preserve"> </w:t>
      </w:r>
      <w:r w:rsidR="00EC6D1A" w:rsidRPr="00CF2C2B">
        <w:rPr>
          <w:rFonts w:asciiTheme="minorHAnsi" w:hAnsiTheme="minorHAnsi" w:cstheme="minorHAnsi"/>
          <w:color w:val="auto"/>
          <w:highlight w:val="yellow"/>
        </w:rPr>
        <w:t>A</w:t>
      </w:r>
      <w:r w:rsidRPr="00CF2C2B">
        <w:rPr>
          <w:rFonts w:asciiTheme="minorHAnsi" w:hAnsiTheme="minorHAnsi" w:cstheme="minorHAnsi"/>
          <w:color w:val="auto"/>
          <w:highlight w:val="yellow"/>
        </w:rPr>
        <w:t xml:space="preserve">sk the patient for how long </w:t>
      </w:r>
      <w:r w:rsidR="00EC6D1A" w:rsidRPr="00CF2C2B">
        <w:rPr>
          <w:rFonts w:asciiTheme="minorHAnsi" w:hAnsiTheme="minorHAnsi" w:cstheme="minorHAnsi"/>
          <w:color w:val="auto"/>
          <w:highlight w:val="yellow"/>
        </w:rPr>
        <w:t>he/she has</w:t>
      </w:r>
      <w:r w:rsidRPr="00CF2C2B">
        <w:rPr>
          <w:rFonts w:asciiTheme="minorHAnsi" w:hAnsiTheme="minorHAnsi" w:cstheme="minorHAnsi"/>
          <w:color w:val="auto"/>
          <w:highlight w:val="yellow"/>
        </w:rPr>
        <w:t xml:space="preserve"> had </w:t>
      </w:r>
      <w:r w:rsidR="00EC6D1A" w:rsidRPr="00CF2C2B">
        <w:rPr>
          <w:rFonts w:asciiTheme="minorHAnsi" w:hAnsiTheme="minorHAnsi" w:cstheme="minorHAnsi"/>
          <w:color w:val="auto"/>
          <w:highlight w:val="yellow"/>
        </w:rPr>
        <w:t>any abnormalities observed</w:t>
      </w:r>
      <w:r w:rsidRPr="00CF2C2B">
        <w:rPr>
          <w:rFonts w:asciiTheme="minorHAnsi" w:hAnsiTheme="minorHAnsi" w:cstheme="minorHAnsi"/>
          <w:color w:val="auto"/>
          <w:highlight w:val="yellow"/>
        </w:rPr>
        <w:t>.</w:t>
      </w:r>
      <w:r w:rsidR="00EC6D1A" w:rsidRPr="00CF2C2B">
        <w:rPr>
          <w:rFonts w:asciiTheme="minorHAnsi" w:hAnsiTheme="minorHAnsi" w:cstheme="minorHAnsi"/>
          <w:color w:val="auto"/>
          <w:highlight w:val="yellow"/>
        </w:rPr>
        <w:t xml:space="preserve"> Select the BOHSE score for tissue inside cheek, floor and roof of mouth (</w:t>
      </w:r>
      <w:r w:rsidR="00FC6B2A" w:rsidRPr="00FC6B2A">
        <w:rPr>
          <w:rFonts w:asciiTheme="minorHAnsi" w:hAnsiTheme="minorHAnsi" w:cstheme="minorHAnsi"/>
          <w:color w:val="auto"/>
          <w:highlight w:val="yellow"/>
        </w:rPr>
        <w:t>0−2</w:t>
      </w:r>
      <w:r w:rsidR="00EC6D1A" w:rsidRPr="00CF2C2B">
        <w:rPr>
          <w:rFonts w:asciiTheme="minorHAnsi" w:hAnsiTheme="minorHAnsi" w:cstheme="minorHAnsi"/>
          <w:color w:val="auto"/>
          <w:highlight w:val="yellow"/>
        </w:rPr>
        <w:t>) that applies.</w:t>
      </w:r>
    </w:p>
    <w:p w14:paraId="440EEC20" w14:textId="77777777" w:rsidR="00FC6B2A" w:rsidRPr="00CF2C2B" w:rsidRDefault="00FC6B2A" w:rsidP="00FC6B2A">
      <w:pPr>
        <w:rPr>
          <w:rFonts w:asciiTheme="minorHAnsi" w:hAnsiTheme="minorHAnsi" w:cstheme="minorHAnsi"/>
          <w:color w:val="auto"/>
          <w:highlight w:val="yellow"/>
        </w:rPr>
      </w:pPr>
    </w:p>
    <w:p w14:paraId="7B8E0980" w14:textId="66E162A2" w:rsidR="004B2D6D" w:rsidRPr="00EC6D1A" w:rsidRDefault="004B2D6D" w:rsidP="005A6A2D">
      <w:pPr>
        <w:numPr>
          <w:ilvl w:val="1"/>
          <w:numId w:val="24"/>
        </w:numPr>
        <w:ind w:left="0" w:firstLine="0"/>
        <w:rPr>
          <w:rFonts w:asciiTheme="minorHAnsi" w:hAnsiTheme="minorHAnsi" w:cstheme="minorHAnsi"/>
          <w:color w:val="auto"/>
          <w:highlight w:val="yellow"/>
        </w:rPr>
      </w:pPr>
      <w:r w:rsidRPr="001F62E5">
        <w:rPr>
          <w:rFonts w:asciiTheme="minorHAnsi" w:hAnsiTheme="minorHAnsi" w:cstheme="minorHAnsi"/>
          <w:color w:val="auto"/>
          <w:highlight w:val="yellow"/>
        </w:rPr>
        <w:t xml:space="preserve">Examine the patient’s gums, using a tongue depressor to gently press his/her gums and evaluate for firmness and coloration. </w:t>
      </w:r>
      <w:r w:rsidRPr="00EC6D1A">
        <w:rPr>
          <w:rFonts w:asciiTheme="minorHAnsi" w:hAnsiTheme="minorHAnsi" w:cstheme="minorHAnsi"/>
          <w:color w:val="auto"/>
          <w:highlight w:val="yellow"/>
        </w:rPr>
        <w:t xml:space="preserve">Ask the patient if he/she </w:t>
      </w:r>
      <w:r w:rsidR="00EC6D1A">
        <w:rPr>
          <w:rFonts w:asciiTheme="minorHAnsi" w:hAnsiTheme="minorHAnsi" w:cstheme="minorHAnsi"/>
          <w:color w:val="auto"/>
          <w:highlight w:val="yellow"/>
        </w:rPr>
        <w:t xml:space="preserve">has </w:t>
      </w:r>
      <w:r w:rsidRPr="00EC6D1A">
        <w:rPr>
          <w:rFonts w:asciiTheme="minorHAnsi" w:hAnsiTheme="minorHAnsi" w:cstheme="minorHAnsi"/>
          <w:color w:val="auto"/>
          <w:highlight w:val="yellow"/>
        </w:rPr>
        <w:t xml:space="preserve">any loose teeth or soreness around </w:t>
      </w:r>
      <w:r w:rsidR="00EC6D1A">
        <w:rPr>
          <w:rFonts w:asciiTheme="minorHAnsi" w:hAnsiTheme="minorHAnsi" w:cstheme="minorHAnsi"/>
          <w:color w:val="auto"/>
          <w:highlight w:val="yellow"/>
        </w:rPr>
        <w:t>his/her</w:t>
      </w:r>
      <w:r w:rsidR="00EC6D1A" w:rsidRPr="00EC6D1A">
        <w:rPr>
          <w:rFonts w:asciiTheme="minorHAnsi" w:hAnsiTheme="minorHAnsi" w:cstheme="minorHAnsi"/>
          <w:color w:val="auto"/>
          <w:highlight w:val="yellow"/>
        </w:rPr>
        <w:t xml:space="preserve"> </w:t>
      </w:r>
      <w:r w:rsidRPr="00EC6D1A">
        <w:rPr>
          <w:rFonts w:asciiTheme="minorHAnsi" w:hAnsiTheme="minorHAnsi" w:cstheme="minorHAnsi"/>
          <w:color w:val="auto"/>
          <w:highlight w:val="yellow"/>
        </w:rPr>
        <w:t>teeth.</w:t>
      </w:r>
      <w:r w:rsidR="003F34C4">
        <w:rPr>
          <w:rFonts w:asciiTheme="minorHAnsi" w:hAnsiTheme="minorHAnsi" w:cstheme="minorHAnsi"/>
          <w:color w:val="auto"/>
          <w:highlight w:val="yellow"/>
        </w:rPr>
        <w:t xml:space="preserve"> </w:t>
      </w:r>
      <w:r w:rsidRPr="00EC6D1A">
        <w:rPr>
          <w:rFonts w:asciiTheme="minorHAnsi" w:hAnsiTheme="minorHAnsi" w:cstheme="minorHAnsi"/>
          <w:color w:val="auto"/>
          <w:highlight w:val="yellow"/>
        </w:rPr>
        <w:t>Select the BOHSE score for gums (</w:t>
      </w:r>
      <w:r w:rsidR="00FC6B2A" w:rsidRPr="00FC6B2A">
        <w:rPr>
          <w:rFonts w:asciiTheme="minorHAnsi" w:hAnsiTheme="minorHAnsi" w:cstheme="minorHAnsi"/>
          <w:color w:val="auto"/>
          <w:highlight w:val="yellow"/>
        </w:rPr>
        <w:t>0−2</w:t>
      </w:r>
      <w:r w:rsidRPr="00EC6D1A">
        <w:rPr>
          <w:rFonts w:asciiTheme="minorHAnsi" w:hAnsiTheme="minorHAnsi" w:cstheme="minorHAnsi"/>
          <w:color w:val="auto"/>
          <w:highlight w:val="yellow"/>
        </w:rPr>
        <w:t>) that applies.</w:t>
      </w:r>
    </w:p>
    <w:p w14:paraId="35029C58" w14:textId="77777777" w:rsidR="00D60148" w:rsidRDefault="00D60148" w:rsidP="005A6A2D">
      <w:pPr>
        <w:rPr>
          <w:rFonts w:asciiTheme="minorHAnsi" w:hAnsiTheme="minorHAnsi" w:cstheme="minorHAnsi"/>
          <w:b/>
          <w:color w:val="auto"/>
          <w:highlight w:val="yellow"/>
        </w:rPr>
      </w:pPr>
    </w:p>
    <w:p w14:paraId="5748790A" w14:textId="6F67C1C6" w:rsidR="00D60148" w:rsidRPr="00CF2C2B" w:rsidRDefault="00FC6B2A" w:rsidP="005A6A2D">
      <w:pPr>
        <w:rPr>
          <w:rFonts w:asciiTheme="minorHAnsi" w:hAnsiTheme="minorHAnsi" w:cstheme="minorHAnsi"/>
          <w:color w:val="auto"/>
        </w:rPr>
      </w:pPr>
      <w:r w:rsidRPr="00FC6B2A">
        <w:rPr>
          <w:rFonts w:asciiTheme="minorHAnsi" w:hAnsiTheme="minorHAnsi" w:cstheme="minorHAnsi"/>
          <w:color w:val="auto"/>
        </w:rPr>
        <w:t xml:space="preserve">NOTE: </w:t>
      </w:r>
      <w:r w:rsidR="00D60148" w:rsidRPr="00CF2C2B">
        <w:rPr>
          <w:rFonts w:asciiTheme="minorHAnsi" w:hAnsiTheme="minorHAnsi" w:cstheme="minorHAnsi"/>
          <w:color w:val="auto"/>
        </w:rPr>
        <w:t>The gums should not have redness, bleeding, food debris or plaque at the triangle between the teeth.</w:t>
      </w:r>
      <w:r w:rsidR="003F34C4">
        <w:rPr>
          <w:rFonts w:asciiTheme="minorHAnsi" w:hAnsiTheme="minorHAnsi" w:cstheme="minorHAnsi"/>
          <w:color w:val="auto"/>
        </w:rPr>
        <w:t xml:space="preserve"> </w:t>
      </w:r>
    </w:p>
    <w:p w14:paraId="10EF0E41" w14:textId="77777777" w:rsidR="00D60148" w:rsidRDefault="00D60148" w:rsidP="005A6A2D">
      <w:pPr>
        <w:rPr>
          <w:rFonts w:asciiTheme="minorHAnsi" w:hAnsiTheme="minorHAnsi" w:cstheme="minorHAnsi"/>
          <w:color w:val="auto"/>
          <w:highlight w:val="yellow"/>
        </w:rPr>
      </w:pPr>
    </w:p>
    <w:p w14:paraId="03ADC630" w14:textId="4762EB10" w:rsidR="00D60148" w:rsidRPr="00D60148" w:rsidRDefault="004B2D6D" w:rsidP="005A6A2D">
      <w:pPr>
        <w:numPr>
          <w:ilvl w:val="1"/>
          <w:numId w:val="24"/>
        </w:numPr>
        <w:ind w:left="0" w:firstLine="0"/>
        <w:rPr>
          <w:rFonts w:asciiTheme="minorHAnsi" w:hAnsiTheme="minorHAnsi" w:cstheme="minorHAnsi"/>
          <w:color w:val="auto"/>
          <w:highlight w:val="yellow"/>
        </w:rPr>
      </w:pPr>
      <w:r w:rsidRPr="001F62E5">
        <w:rPr>
          <w:rFonts w:asciiTheme="minorHAnsi" w:hAnsiTheme="minorHAnsi" w:cstheme="minorHAnsi"/>
          <w:color w:val="auto"/>
          <w:highlight w:val="yellow"/>
        </w:rPr>
        <w:t xml:space="preserve">Tell the patient </w:t>
      </w:r>
      <w:r w:rsidR="00EC6D1A">
        <w:rPr>
          <w:rFonts w:asciiTheme="minorHAnsi" w:hAnsiTheme="minorHAnsi" w:cstheme="minorHAnsi"/>
          <w:color w:val="auto"/>
          <w:highlight w:val="yellow"/>
        </w:rPr>
        <w:t>that next is</w:t>
      </w:r>
      <w:r w:rsidRPr="001F62E5">
        <w:rPr>
          <w:rFonts w:asciiTheme="minorHAnsi" w:hAnsiTheme="minorHAnsi" w:cstheme="minorHAnsi"/>
          <w:color w:val="auto"/>
          <w:highlight w:val="yellow"/>
        </w:rPr>
        <w:t xml:space="preserve"> looking at his/her saliva and touching his/her tongue with a tongue depressor. Observe for oral tissue dryness and salivary flow </w:t>
      </w:r>
      <w:r w:rsidR="00D60148">
        <w:rPr>
          <w:rFonts w:asciiTheme="minorHAnsi" w:hAnsiTheme="minorHAnsi" w:cstheme="minorHAnsi"/>
          <w:color w:val="auto"/>
          <w:highlight w:val="yellow"/>
        </w:rPr>
        <w:t>(</w:t>
      </w:r>
      <w:r w:rsidR="003F34C4" w:rsidRPr="003F34C4">
        <w:rPr>
          <w:rFonts w:asciiTheme="minorHAnsi" w:hAnsiTheme="minorHAnsi" w:cstheme="minorHAnsi"/>
          <w:color w:val="auto"/>
          <w:highlight w:val="yellow"/>
        </w:rPr>
        <w:t xml:space="preserve">i.e., </w:t>
      </w:r>
      <w:r w:rsidRPr="001F62E5">
        <w:rPr>
          <w:rFonts w:asciiTheme="minorHAnsi" w:hAnsiTheme="minorHAnsi" w:cstheme="minorHAnsi"/>
          <w:color w:val="auto"/>
          <w:highlight w:val="yellow"/>
        </w:rPr>
        <w:t>by saliva pooling in the floor of the mouth</w:t>
      </w:r>
      <w:r w:rsidR="00D60148">
        <w:rPr>
          <w:rFonts w:asciiTheme="minorHAnsi" w:hAnsiTheme="minorHAnsi" w:cstheme="minorHAnsi"/>
          <w:color w:val="auto"/>
          <w:highlight w:val="yellow"/>
        </w:rPr>
        <w:t>)</w:t>
      </w:r>
      <w:r w:rsidRPr="001F62E5">
        <w:rPr>
          <w:rFonts w:asciiTheme="minorHAnsi" w:hAnsiTheme="minorHAnsi" w:cstheme="minorHAnsi"/>
          <w:color w:val="auto"/>
          <w:highlight w:val="yellow"/>
        </w:rPr>
        <w:t>.</w:t>
      </w:r>
      <w:r w:rsidR="003F34C4">
        <w:rPr>
          <w:rFonts w:asciiTheme="minorHAnsi" w:hAnsiTheme="minorHAnsi" w:cstheme="minorHAnsi"/>
          <w:color w:val="auto"/>
          <w:highlight w:val="yellow"/>
        </w:rPr>
        <w:t xml:space="preserve"> </w:t>
      </w:r>
      <w:r w:rsidRPr="00D60148">
        <w:rPr>
          <w:rFonts w:asciiTheme="minorHAnsi" w:hAnsiTheme="minorHAnsi" w:cstheme="minorHAnsi"/>
          <w:color w:val="auto"/>
          <w:highlight w:val="yellow"/>
        </w:rPr>
        <w:t xml:space="preserve">Ask the patient if </w:t>
      </w:r>
      <w:r w:rsidR="00D60148" w:rsidRPr="00D60148">
        <w:rPr>
          <w:rFonts w:asciiTheme="minorHAnsi" w:hAnsiTheme="minorHAnsi" w:cstheme="minorHAnsi"/>
          <w:color w:val="auto"/>
          <w:highlight w:val="yellow"/>
        </w:rPr>
        <w:t xml:space="preserve">his/her </w:t>
      </w:r>
      <w:r w:rsidRPr="00D60148">
        <w:rPr>
          <w:rFonts w:asciiTheme="minorHAnsi" w:hAnsiTheme="minorHAnsi" w:cstheme="minorHAnsi"/>
          <w:color w:val="auto"/>
          <w:highlight w:val="yellow"/>
        </w:rPr>
        <w:t>mo</w:t>
      </w:r>
      <w:r w:rsidR="00D60148" w:rsidRPr="00D60148">
        <w:rPr>
          <w:rFonts w:asciiTheme="minorHAnsi" w:hAnsiTheme="minorHAnsi" w:cstheme="minorHAnsi"/>
          <w:color w:val="auto"/>
          <w:highlight w:val="yellow"/>
        </w:rPr>
        <w:t>u</w:t>
      </w:r>
      <w:r w:rsidRPr="00D60148">
        <w:rPr>
          <w:rFonts w:asciiTheme="minorHAnsi" w:hAnsiTheme="minorHAnsi" w:cstheme="minorHAnsi"/>
          <w:color w:val="auto"/>
          <w:highlight w:val="yellow"/>
        </w:rPr>
        <w:t xml:space="preserve">th feels dry when eating or if </w:t>
      </w:r>
      <w:r w:rsidR="00D60148" w:rsidRPr="00D60148">
        <w:rPr>
          <w:rFonts w:asciiTheme="minorHAnsi" w:hAnsiTheme="minorHAnsi" w:cstheme="minorHAnsi"/>
          <w:color w:val="auto"/>
          <w:highlight w:val="yellow"/>
        </w:rPr>
        <w:t>he/she has</w:t>
      </w:r>
      <w:r w:rsidRPr="00D60148">
        <w:rPr>
          <w:rFonts w:asciiTheme="minorHAnsi" w:hAnsiTheme="minorHAnsi" w:cstheme="minorHAnsi"/>
          <w:color w:val="auto"/>
          <w:highlight w:val="yellow"/>
        </w:rPr>
        <w:t xml:space="preserve"> difficulty swallowing food without drinking water.</w:t>
      </w:r>
      <w:r w:rsidR="003F34C4">
        <w:rPr>
          <w:rFonts w:asciiTheme="minorHAnsi" w:hAnsiTheme="minorHAnsi" w:cstheme="minorHAnsi"/>
          <w:color w:val="auto"/>
          <w:highlight w:val="yellow"/>
        </w:rPr>
        <w:t xml:space="preserve"> </w:t>
      </w:r>
      <w:r w:rsidRPr="00D60148">
        <w:rPr>
          <w:rFonts w:asciiTheme="minorHAnsi" w:hAnsiTheme="minorHAnsi" w:cstheme="minorHAnsi"/>
          <w:color w:val="auto"/>
          <w:highlight w:val="yellow"/>
        </w:rPr>
        <w:t>Select the BOHSE score for saliva (</w:t>
      </w:r>
      <w:r w:rsidR="00FC6B2A" w:rsidRPr="00FC6B2A">
        <w:rPr>
          <w:rFonts w:asciiTheme="minorHAnsi" w:hAnsiTheme="minorHAnsi" w:cstheme="minorHAnsi"/>
          <w:color w:val="auto"/>
          <w:highlight w:val="yellow"/>
        </w:rPr>
        <w:t>0−2</w:t>
      </w:r>
      <w:r w:rsidRPr="00D60148">
        <w:rPr>
          <w:rFonts w:asciiTheme="minorHAnsi" w:hAnsiTheme="minorHAnsi" w:cstheme="minorHAnsi"/>
          <w:color w:val="auto"/>
          <w:highlight w:val="yellow"/>
        </w:rPr>
        <w:t>) that applies.</w:t>
      </w:r>
    </w:p>
    <w:p w14:paraId="12890DBC" w14:textId="77777777" w:rsidR="00D60148" w:rsidRDefault="00D60148" w:rsidP="005A6A2D">
      <w:pPr>
        <w:rPr>
          <w:rFonts w:asciiTheme="minorHAnsi" w:hAnsiTheme="minorHAnsi" w:cstheme="minorHAnsi"/>
          <w:color w:val="auto"/>
          <w:highlight w:val="yellow"/>
        </w:rPr>
      </w:pPr>
    </w:p>
    <w:p w14:paraId="4E17E7F2" w14:textId="1E04E964" w:rsidR="00D60148" w:rsidRPr="001F62E5" w:rsidRDefault="004B2D6D" w:rsidP="005A6A2D">
      <w:pPr>
        <w:numPr>
          <w:ilvl w:val="1"/>
          <w:numId w:val="24"/>
        </w:numPr>
        <w:ind w:left="0" w:firstLine="0"/>
        <w:rPr>
          <w:rFonts w:asciiTheme="minorHAnsi" w:hAnsiTheme="minorHAnsi" w:cstheme="minorHAnsi"/>
          <w:color w:val="auto"/>
          <w:highlight w:val="yellow"/>
        </w:rPr>
      </w:pPr>
      <w:r w:rsidRPr="00D60148">
        <w:rPr>
          <w:rFonts w:asciiTheme="minorHAnsi" w:hAnsiTheme="minorHAnsi" w:cstheme="minorHAnsi"/>
          <w:color w:val="auto"/>
          <w:highlight w:val="yellow"/>
        </w:rPr>
        <w:t xml:space="preserve">Tell the patient </w:t>
      </w:r>
      <w:r w:rsidR="00D60148" w:rsidRPr="00D60148">
        <w:rPr>
          <w:rFonts w:asciiTheme="minorHAnsi" w:hAnsiTheme="minorHAnsi" w:cstheme="minorHAnsi"/>
          <w:color w:val="auto"/>
          <w:highlight w:val="yellow"/>
        </w:rPr>
        <w:t>next is</w:t>
      </w:r>
      <w:r w:rsidRPr="00D60148">
        <w:rPr>
          <w:rFonts w:asciiTheme="minorHAnsi" w:hAnsiTheme="minorHAnsi" w:cstheme="minorHAnsi"/>
          <w:color w:val="auto"/>
          <w:highlight w:val="yellow"/>
        </w:rPr>
        <w:t xml:space="preserve"> inspect</w:t>
      </w:r>
      <w:r w:rsidR="00D60148" w:rsidRPr="00D60148">
        <w:rPr>
          <w:rFonts w:asciiTheme="minorHAnsi" w:hAnsiTheme="minorHAnsi" w:cstheme="minorHAnsi"/>
          <w:color w:val="auto"/>
          <w:highlight w:val="yellow"/>
        </w:rPr>
        <w:t>ion of</w:t>
      </w:r>
      <w:r w:rsidRPr="00D60148">
        <w:rPr>
          <w:rFonts w:asciiTheme="minorHAnsi" w:hAnsiTheme="minorHAnsi" w:cstheme="minorHAnsi"/>
          <w:color w:val="auto"/>
          <w:highlight w:val="yellow"/>
        </w:rPr>
        <w:t xml:space="preserve"> the teeth</w:t>
      </w:r>
      <w:r w:rsidR="00D60148" w:rsidRPr="00D60148">
        <w:rPr>
          <w:rFonts w:asciiTheme="minorHAnsi" w:hAnsiTheme="minorHAnsi" w:cstheme="minorHAnsi"/>
          <w:color w:val="auto"/>
          <w:highlight w:val="yellow"/>
        </w:rPr>
        <w:t>.</w:t>
      </w:r>
      <w:r w:rsidR="003F34C4">
        <w:rPr>
          <w:rFonts w:asciiTheme="minorHAnsi" w:hAnsiTheme="minorHAnsi" w:cstheme="minorHAnsi"/>
          <w:color w:val="auto"/>
          <w:highlight w:val="yellow"/>
        </w:rPr>
        <w:t xml:space="preserve"> </w:t>
      </w:r>
      <w:r w:rsidR="00D60148" w:rsidRPr="00D60148">
        <w:rPr>
          <w:rFonts w:asciiTheme="minorHAnsi" w:hAnsiTheme="minorHAnsi" w:cstheme="minorHAnsi"/>
          <w:color w:val="auto"/>
          <w:highlight w:val="yellow"/>
        </w:rPr>
        <w:t xml:space="preserve">Count </w:t>
      </w:r>
      <w:proofErr w:type="gramStart"/>
      <w:r w:rsidRPr="00D60148">
        <w:rPr>
          <w:rFonts w:asciiTheme="minorHAnsi" w:hAnsiTheme="minorHAnsi" w:cstheme="minorHAnsi"/>
          <w:color w:val="auto"/>
          <w:highlight w:val="yellow"/>
        </w:rPr>
        <w:t>all of</w:t>
      </w:r>
      <w:proofErr w:type="gramEnd"/>
      <w:r w:rsidRPr="00D60148">
        <w:rPr>
          <w:rFonts w:asciiTheme="minorHAnsi" w:hAnsiTheme="minorHAnsi" w:cstheme="minorHAnsi"/>
          <w:color w:val="auto"/>
          <w:highlight w:val="yellow"/>
        </w:rPr>
        <w:t xml:space="preserve"> the natural (original) teeth and write the number at the bottom of the BOHSE table</w:t>
      </w:r>
      <w:r w:rsidR="003716AB" w:rsidRPr="00D60148">
        <w:rPr>
          <w:rFonts w:asciiTheme="minorHAnsi" w:hAnsiTheme="minorHAnsi" w:cstheme="minorHAnsi"/>
          <w:color w:val="auto"/>
          <w:highlight w:val="yellow"/>
        </w:rPr>
        <w:t>.</w:t>
      </w:r>
      <w:r w:rsidR="003F34C4">
        <w:rPr>
          <w:rFonts w:asciiTheme="minorHAnsi" w:hAnsiTheme="minorHAnsi" w:cstheme="minorHAnsi"/>
          <w:color w:val="auto"/>
          <w:highlight w:val="yellow"/>
        </w:rPr>
        <w:t xml:space="preserve"> </w:t>
      </w:r>
      <w:r w:rsidR="00D60148" w:rsidRPr="00CF2C2B">
        <w:rPr>
          <w:rFonts w:asciiTheme="minorHAnsi" w:hAnsiTheme="minorHAnsi" w:cstheme="minorHAnsi"/>
          <w:color w:val="auto"/>
          <w:highlight w:val="yellow"/>
        </w:rPr>
        <w:t>L</w:t>
      </w:r>
      <w:r w:rsidRPr="00D60148">
        <w:rPr>
          <w:rFonts w:asciiTheme="minorHAnsi" w:hAnsiTheme="minorHAnsi" w:cstheme="minorHAnsi"/>
          <w:color w:val="auto"/>
          <w:highlight w:val="yellow"/>
        </w:rPr>
        <w:t xml:space="preserve">ook </w:t>
      </w:r>
      <w:r w:rsidRPr="001F62E5">
        <w:rPr>
          <w:rFonts w:asciiTheme="minorHAnsi" w:hAnsiTheme="minorHAnsi" w:cstheme="minorHAnsi"/>
          <w:color w:val="auto"/>
          <w:highlight w:val="yellow"/>
        </w:rPr>
        <w:t>for decayed</w:t>
      </w:r>
      <w:r w:rsidR="000450B2">
        <w:rPr>
          <w:rFonts w:asciiTheme="minorHAnsi" w:hAnsiTheme="minorHAnsi" w:cstheme="minorHAnsi"/>
          <w:color w:val="auto"/>
          <w:highlight w:val="yellow"/>
        </w:rPr>
        <w:t>, broken or chipped</w:t>
      </w:r>
      <w:r w:rsidRPr="001F62E5">
        <w:rPr>
          <w:rFonts w:asciiTheme="minorHAnsi" w:hAnsiTheme="minorHAnsi" w:cstheme="minorHAnsi"/>
          <w:color w:val="auto"/>
          <w:highlight w:val="yellow"/>
        </w:rPr>
        <w:t xml:space="preserve"> teeth</w:t>
      </w:r>
      <w:r w:rsidR="00D60148" w:rsidRPr="00D60148">
        <w:rPr>
          <w:rFonts w:asciiTheme="minorHAnsi" w:hAnsiTheme="minorHAnsi" w:cstheme="minorHAnsi"/>
          <w:color w:val="auto"/>
          <w:highlight w:val="yellow"/>
        </w:rPr>
        <w:t xml:space="preserve"> </w:t>
      </w:r>
      <w:r w:rsidR="00D60148">
        <w:rPr>
          <w:rFonts w:asciiTheme="minorHAnsi" w:hAnsiTheme="minorHAnsi" w:cstheme="minorHAnsi"/>
          <w:color w:val="auto"/>
          <w:highlight w:val="yellow"/>
        </w:rPr>
        <w:t>w</w:t>
      </w:r>
      <w:r w:rsidR="00D60148" w:rsidRPr="001F62E5">
        <w:rPr>
          <w:rFonts w:asciiTheme="minorHAnsi" w:hAnsiTheme="minorHAnsi" w:cstheme="minorHAnsi"/>
          <w:color w:val="auto"/>
          <w:highlight w:val="yellow"/>
        </w:rPr>
        <w:t>hile looking at the natural teeth</w:t>
      </w:r>
      <w:r w:rsidRPr="001F62E5">
        <w:rPr>
          <w:rFonts w:asciiTheme="minorHAnsi" w:hAnsiTheme="minorHAnsi" w:cstheme="minorHAnsi"/>
          <w:color w:val="auto"/>
          <w:highlight w:val="yellow"/>
        </w:rPr>
        <w:t>.</w:t>
      </w:r>
      <w:r w:rsidR="00D60148" w:rsidRPr="00D60148">
        <w:rPr>
          <w:rFonts w:asciiTheme="minorHAnsi" w:hAnsiTheme="minorHAnsi" w:cstheme="minorHAnsi"/>
          <w:color w:val="auto"/>
          <w:highlight w:val="yellow"/>
        </w:rPr>
        <w:t xml:space="preserve"> </w:t>
      </w:r>
      <w:r w:rsidR="00D60148" w:rsidRPr="001F62E5">
        <w:rPr>
          <w:rFonts w:asciiTheme="minorHAnsi" w:hAnsiTheme="minorHAnsi" w:cstheme="minorHAnsi"/>
          <w:color w:val="auto"/>
          <w:highlight w:val="yellow"/>
        </w:rPr>
        <w:t>Select the BOHSE score for natural teeth (</w:t>
      </w:r>
      <w:r w:rsidR="00FC6B2A" w:rsidRPr="00FC6B2A">
        <w:rPr>
          <w:rFonts w:asciiTheme="minorHAnsi" w:hAnsiTheme="minorHAnsi" w:cstheme="minorHAnsi"/>
          <w:color w:val="auto"/>
          <w:highlight w:val="yellow"/>
        </w:rPr>
        <w:t>0−2</w:t>
      </w:r>
      <w:r w:rsidR="00D60148" w:rsidRPr="001F62E5">
        <w:rPr>
          <w:rFonts w:asciiTheme="minorHAnsi" w:hAnsiTheme="minorHAnsi" w:cstheme="minorHAnsi"/>
          <w:color w:val="auto"/>
          <w:highlight w:val="yellow"/>
        </w:rPr>
        <w:t xml:space="preserve">) that applies. </w:t>
      </w:r>
    </w:p>
    <w:p w14:paraId="59E4CA9E" w14:textId="77777777" w:rsidR="00D60148" w:rsidRPr="001F62E5" w:rsidRDefault="00D60148" w:rsidP="005A6A2D">
      <w:pPr>
        <w:rPr>
          <w:rFonts w:asciiTheme="minorHAnsi" w:hAnsiTheme="minorHAnsi" w:cstheme="minorHAnsi"/>
          <w:color w:val="auto"/>
          <w:highlight w:val="yellow"/>
        </w:rPr>
      </w:pPr>
    </w:p>
    <w:p w14:paraId="4B9B41D8" w14:textId="5AFCFA69" w:rsidR="004B2D6D" w:rsidRDefault="00FC6B2A" w:rsidP="005A6A2D">
      <w:pPr>
        <w:rPr>
          <w:rFonts w:asciiTheme="minorHAnsi" w:hAnsiTheme="minorHAnsi" w:cstheme="minorHAnsi"/>
          <w:color w:val="auto"/>
        </w:rPr>
      </w:pPr>
      <w:r w:rsidRPr="00FC6B2A">
        <w:rPr>
          <w:rFonts w:asciiTheme="minorHAnsi" w:hAnsiTheme="minorHAnsi" w:cstheme="minorHAnsi"/>
          <w:color w:val="auto"/>
        </w:rPr>
        <w:t xml:space="preserve">NOTE: </w:t>
      </w:r>
      <w:r w:rsidR="004B2D6D" w:rsidRPr="00CF2C2B">
        <w:rPr>
          <w:rFonts w:asciiTheme="minorHAnsi" w:hAnsiTheme="minorHAnsi" w:cstheme="minorHAnsi"/>
          <w:color w:val="auto"/>
        </w:rPr>
        <w:t>Decayed teeth may have discoloration or break down of the tooth surface, widening of the fissures of the tooth</w:t>
      </w:r>
      <w:r w:rsidR="000450B2">
        <w:rPr>
          <w:rFonts w:asciiTheme="minorHAnsi" w:hAnsiTheme="minorHAnsi" w:cstheme="minorHAnsi"/>
          <w:color w:val="auto"/>
        </w:rPr>
        <w:t>,</w:t>
      </w:r>
      <w:r w:rsidR="004B2D6D" w:rsidRPr="00CF2C2B">
        <w:rPr>
          <w:rFonts w:asciiTheme="minorHAnsi" w:hAnsiTheme="minorHAnsi" w:cstheme="minorHAnsi"/>
          <w:color w:val="auto"/>
        </w:rPr>
        <w:t xml:space="preserve"> and there may be small holes in the white enamel or even brown or black visible discolored spots.</w:t>
      </w:r>
    </w:p>
    <w:p w14:paraId="361F648A" w14:textId="77777777" w:rsidR="00C630E7" w:rsidRPr="00CF2C2B" w:rsidRDefault="00C630E7" w:rsidP="005A6A2D">
      <w:pPr>
        <w:rPr>
          <w:rFonts w:asciiTheme="minorHAnsi" w:hAnsiTheme="minorHAnsi" w:cstheme="minorHAnsi"/>
          <w:color w:val="auto"/>
        </w:rPr>
      </w:pPr>
    </w:p>
    <w:p w14:paraId="3BD56A5D" w14:textId="1F2B5B64" w:rsidR="004B2D6D" w:rsidRPr="00D60148" w:rsidRDefault="004B2D6D" w:rsidP="005A6A2D">
      <w:pPr>
        <w:numPr>
          <w:ilvl w:val="1"/>
          <w:numId w:val="24"/>
        </w:numPr>
        <w:ind w:left="0" w:firstLine="0"/>
        <w:rPr>
          <w:rFonts w:asciiTheme="minorHAnsi" w:hAnsiTheme="minorHAnsi" w:cstheme="minorHAnsi"/>
          <w:color w:val="auto"/>
          <w:highlight w:val="yellow"/>
        </w:rPr>
      </w:pPr>
      <w:r w:rsidRPr="001F62E5">
        <w:rPr>
          <w:rFonts w:asciiTheme="minorHAnsi" w:hAnsiTheme="minorHAnsi" w:cstheme="minorHAnsi"/>
          <w:color w:val="auto"/>
          <w:highlight w:val="yellow"/>
        </w:rPr>
        <w:t>Look at the condition of any artificial teeth (</w:t>
      </w:r>
      <w:r w:rsidR="003F34C4" w:rsidRPr="003F34C4">
        <w:rPr>
          <w:rFonts w:asciiTheme="minorHAnsi" w:hAnsiTheme="minorHAnsi" w:cstheme="minorHAnsi"/>
          <w:color w:val="auto"/>
          <w:highlight w:val="yellow"/>
        </w:rPr>
        <w:t xml:space="preserve">i.e., </w:t>
      </w:r>
      <w:r w:rsidRPr="001F62E5">
        <w:rPr>
          <w:rFonts w:asciiTheme="minorHAnsi" w:hAnsiTheme="minorHAnsi" w:cstheme="minorHAnsi"/>
          <w:color w:val="auto"/>
          <w:highlight w:val="yellow"/>
        </w:rPr>
        <w:t>dentures, implants, or crowns). Look for chips and wear.</w:t>
      </w:r>
      <w:r w:rsidR="003F34C4">
        <w:rPr>
          <w:rFonts w:asciiTheme="minorHAnsi" w:hAnsiTheme="minorHAnsi" w:cstheme="minorHAnsi"/>
          <w:color w:val="auto"/>
          <w:highlight w:val="yellow"/>
        </w:rPr>
        <w:t xml:space="preserve"> </w:t>
      </w:r>
      <w:r w:rsidRPr="00D60148">
        <w:rPr>
          <w:rFonts w:asciiTheme="minorHAnsi" w:hAnsiTheme="minorHAnsi" w:cstheme="minorHAnsi"/>
          <w:color w:val="auto"/>
          <w:highlight w:val="yellow"/>
        </w:rPr>
        <w:t>Ask the patient</w:t>
      </w:r>
      <w:r w:rsidR="00C630E7">
        <w:rPr>
          <w:rFonts w:asciiTheme="minorHAnsi" w:hAnsiTheme="minorHAnsi" w:cstheme="minorHAnsi"/>
          <w:color w:val="auto"/>
          <w:highlight w:val="yellow"/>
        </w:rPr>
        <w:t>:</w:t>
      </w:r>
      <w:r w:rsidRPr="00D60148">
        <w:rPr>
          <w:rFonts w:asciiTheme="minorHAnsi" w:hAnsiTheme="minorHAnsi" w:cstheme="minorHAnsi"/>
          <w:color w:val="auto"/>
          <w:highlight w:val="yellow"/>
        </w:rPr>
        <w:t xml:space="preserve"> if he/she has partial dentures or has had any tooth replacements or </w:t>
      </w:r>
      <w:r w:rsidRPr="009B157C">
        <w:rPr>
          <w:rFonts w:asciiTheme="minorHAnsi" w:hAnsiTheme="minorHAnsi" w:cstheme="minorHAnsi"/>
          <w:color w:val="auto"/>
          <w:highlight w:val="yellow"/>
        </w:rPr>
        <w:t>implants</w:t>
      </w:r>
      <w:r w:rsidR="00C630E7">
        <w:rPr>
          <w:rFonts w:asciiTheme="minorHAnsi" w:hAnsiTheme="minorHAnsi" w:cstheme="minorHAnsi"/>
          <w:color w:val="auto"/>
          <w:highlight w:val="yellow"/>
        </w:rPr>
        <w:t>,</w:t>
      </w:r>
      <w:r w:rsidRPr="009B157C">
        <w:rPr>
          <w:rFonts w:asciiTheme="minorHAnsi" w:hAnsiTheme="minorHAnsi" w:cstheme="minorHAnsi"/>
          <w:color w:val="auto"/>
          <w:highlight w:val="yellow"/>
        </w:rPr>
        <w:t xml:space="preserve"> </w:t>
      </w:r>
      <w:r w:rsidRPr="00D60148">
        <w:rPr>
          <w:rFonts w:asciiTheme="minorHAnsi" w:hAnsiTheme="minorHAnsi" w:cstheme="minorHAnsi"/>
          <w:color w:val="auto"/>
          <w:highlight w:val="yellow"/>
        </w:rPr>
        <w:t>if he/she has lost any artificial teeth or other oral appliances in the past</w:t>
      </w:r>
      <w:r w:rsidR="00C630E7">
        <w:rPr>
          <w:rFonts w:asciiTheme="minorHAnsi" w:hAnsiTheme="minorHAnsi" w:cstheme="minorHAnsi"/>
          <w:color w:val="auto"/>
          <w:highlight w:val="yellow"/>
        </w:rPr>
        <w:t>, and</w:t>
      </w:r>
      <w:r w:rsidRPr="00D60148">
        <w:rPr>
          <w:rFonts w:asciiTheme="minorHAnsi" w:hAnsiTheme="minorHAnsi" w:cstheme="minorHAnsi"/>
          <w:color w:val="auto"/>
          <w:highlight w:val="yellow"/>
        </w:rPr>
        <w:t xml:space="preserve"> how often and for what purposes the artificial teeth are </w:t>
      </w:r>
      <w:r w:rsidR="00D60148" w:rsidRPr="00D60148">
        <w:rPr>
          <w:rFonts w:asciiTheme="minorHAnsi" w:hAnsiTheme="minorHAnsi" w:cstheme="minorHAnsi"/>
          <w:color w:val="auto"/>
          <w:highlight w:val="yellow"/>
        </w:rPr>
        <w:t>worn. Select</w:t>
      </w:r>
      <w:r w:rsidRPr="00D60148">
        <w:rPr>
          <w:rFonts w:asciiTheme="minorHAnsi" w:hAnsiTheme="minorHAnsi" w:cstheme="minorHAnsi"/>
          <w:color w:val="auto"/>
          <w:highlight w:val="yellow"/>
        </w:rPr>
        <w:t xml:space="preserve"> the BOHSE score for artificial teeth (</w:t>
      </w:r>
      <w:r w:rsidR="00FC6B2A" w:rsidRPr="00FC6B2A">
        <w:rPr>
          <w:rFonts w:asciiTheme="minorHAnsi" w:hAnsiTheme="minorHAnsi" w:cstheme="minorHAnsi"/>
          <w:color w:val="auto"/>
          <w:highlight w:val="yellow"/>
        </w:rPr>
        <w:t>0−2</w:t>
      </w:r>
      <w:r w:rsidRPr="00D60148">
        <w:rPr>
          <w:rFonts w:asciiTheme="minorHAnsi" w:hAnsiTheme="minorHAnsi" w:cstheme="minorHAnsi"/>
          <w:color w:val="auto"/>
          <w:highlight w:val="yellow"/>
        </w:rPr>
        <w:t>) that applies.</w:t>
      </w:r>
    </w:p>
    <w:p w14:paraId="73F53A5E" w14:textId="77777777" w:rsidR="00D60148" w:rsidRDefault="00D60148" w:rsidP="005A6A2D">
      <w:pPr>
        <w:rPr>
          <w:rFonts w:asciiTheme="minorHAnsi" w:hAnsiTheme="minorHAnsi" w:cstheme="minorHAnsi"/>
          <w:color w:val="auto"/>
          <w:highlight w:val="yellow"/>
        </w:rPr>
      </w:pPr>
    </w:p>
    <w:p w14:paraId="1EA72B5F" w14:textId="77777777" w:rsidR="00D60148" w:rsidRDefault="004B2D6D" w:rsidP="005A6A2D">
      <w:pPr>
        <w:numPr>
          <w:ilvl w:val="1"/>
          <w:numId w:val="24"/>
        </w:numPr>
        <w:ind w:left="0" w:firstLine="0"/>
        <w:rPr>
          <w:rFonts w:asciiTheme="minorHAnsi" w:hAnsiTheme="minorHAnsi" w:cstheme="minorHAnsi"/>
          <w:color w:val="auto"/>
          <w:highlight w:val="yellow"/>
        </w:rPr>
      </w:pPr>
      <w:r w:rsidRPr="001F62E5">
        <w:rPr>
          <w:rFonts w:asciiTheme="minorHAnsi" w:hAnsiTheme="minorHAnsi" w:cstheme="minorHAnsi"/>
          <w:color w:val="auto"/>
          <w:highlight w:val="yellow"/>
        </w:rPr>
        <w:t>Count the pairs of teeth in the chewing position</w:t>
      </w:r>
      <w:r w:rsidR="003716AB" w:rsidRPr="001F62E5">
        <w:rPr>
          <w:rFonts w:asciiTheme="minorHAnsi" w:hAnsiTheme="minorHAnsi" w:cstheme="minorHAnsi"/>
          <w:color w:val="auto"/>
          <w:highlight w:val="yellow"/>
        </w:rPr>
        <w:t xml:space="preserve">. </w:t>
      </w:r>
    </w:p>
    <w:p w14:paraId="04ABEF21" w14:textId="77777777" w:rsidR="00D60148" w:rsidRDefault="00D60148" w:rsidP="005A6A2D">
      <w:pPr>
        <w:rPr>
          <w:rFonts w:asciiTheme="minorHAnsi" w:hAnsiTheme="minorHAnsi" w:cstheme="minorHAnsi"/>
          <w:color w:val="auto"/>
          <w:highlight w:val="yellow"/>
        </w:rPr>
      </w:pPr>
    </w:p>
    <w:p w14:paraId="055E4FE6" w14:textId="00DFBAC5" w:rsidR="004B2D6D" w:rsidRPr="00CF2C2B" w:rsidRDefault="00FC6B2A" w:rsidP="005A6A2D">
      <w:pPr>
        <w:rPr>
          <w:rFonts w:asciiTheme="minorHAnsi" w:hAnsiTheme="minorHAnsi" w:cstheme="minorHAnsi"/>
          <w:color w:val="auto"/>
        </w:rPr>
      </w:pPr>
      <w:r w:rsidRPr="00FC6B2A">
        <w:rPr>
          <w:rFonts w:asciiTheme="minorHAnsi" w:hAnsiTheme="minorHAnsi" w:cstheme="minorHAnsi"/>
          <w:color w:val="auto"/>
        </w:rPr>
        <w:t xml:space="preserve">NOTE: </w:t>
      </w:r>
      <w:r w:rsidR="004B2D6D" w:rsidRPr="00CF2C2B">
        <w:rPr>
          <w:rFonts w:asciiTheme="minorHAnsi" w:hAnsiTheme="minorHAnsi" w:cstheme="minorHAnsi"/>
          <w:color w:val="auto"/>
        </w:rPr>
        <w:t>These are maxillary (upper) and mandibular (lower) teeth that contact when the jaw is closed, enabling bite. The pairs of teeth can be natural or artificial</w:t>
      </w:r>
      <w:r w:rsidR="003716AB" w:rsidRPr="00CF2C2B">
        <w:rPr>
          <w:rFonts w:asciiTheme="minorHAnsi" w:hAnsiTheme="minorHAnsi" w:cstheme="minorHAnsi"/>
          <w:color w:val="auto"/>
        </w:rPr>
        <w:t xml:space="preserve">. </w:t>
      </w:r>
      <w:r w:rsidR="004B2D6D" w:rsidRPr="00CF2C2B">
        <w:rPr>
          <w:rFonts w:asciiTheme="minorHAnsi" w:hAnsiTheme="minorHAnsi" w:cstheme="minorHAnsi"/>
          <w:color w:val="auto"/>
        </w:rPr>
        <w:t>For example, teeth 8 and 25 (</w:t>
      </w:r>
      <w:r w:rsidR="004B2D6D" w:rsidRPr="00C630E7">
        <w:rPr>
          <w:rFonts w:asciiTheme="minorHAnsi" w:hAnsiTheme="minorHAnsi" w:cstheme="minorHAnsi"/>
          <w:b/>
          <w:bCs/>
          <w:color w:val="auto"/>
        </w:rPr>
        <w:t>Figure 1</w:t>
      </w:r>
      <w:r w:rsidR="004B2D6D" w:rsidRPr="00CF2C2B">
        <w:rPr>
          <w:rFonts w:asciiTheme="minorHAnsi" w:hAnsiTheme="minorHAnsi" w:cstheme="minorHAnsi"/>
          <w:color w:val="auto"/>
        </w:rPr>
        <w:t>) are one pair</w:t>
      </w:r>
      <w:r w:rsidR="00D60148" w:rsidRPr="00CF2C2B">
        <w:rPr>
          <w:rFonts w:asciiTheme="minorHAnsi" w:hAnsiTheme="minorHAnsi" w:cstheme="minorHAnsi"/>
          <w:color w:val="auto"/>
        </w:rPr>
        <w:t xml:space="preserve">; </w:t>
      </w:r>
      <w:r w:rsidR="004B2D6D" w:rsidRPr="00CF2C2B">
        <w:rPr>
          <w:rFonts w:asciiTheme="minorHAnsi" w:hAnsiTheme="minorHAnsi" w:cstheme="minorHAnsi"/>
          <w:color w:val="auto"/>
        </w:rPr>
        <w:t xml:space="preserve">if one of them is missing, do not count </w:t>
      </w:r>
      <w:r w:rsidR="00D60148" w:rsidRPr="00CF2C2B">
        <w:rPr>
          <w:rFonts w:asciiTheme="minorHAnsi" w:hAnsiTheme="minorHAnsi" w:cstheme="minorHAnsi"/>
          <w:color w:val="auto"/>
        </w:rPr>
        <w:t>as a pair</w:t>
      </w:r>
      <w:r w:rsidR="004B2D6D" w:rsidRPr="00CF2C2B">
        <w:rPr>
          <w:rFonts w:asciiTheme="minorHAnsi" w:hAnsiTheme="minorHAnsi" w:cstheme="minorHAnsi"/>
          <w:color w:val="auto"/>
        </w:rPr>
        <w:t>.</w:t>
      </w:r>
    </w:p>
    <w:p w14:paraId="17431F60" w14:textId="77777777" w:rsidR="00D60148" w:rsidRPr="001F62E5" w:rsidRDefault="00D60148" w:rsidP="005A6A2D">
      <w:pPr>
        <w:rPr>
          <w:rFonts w:asciiTheme="minorHAnsi" w:hAnsiTheme="minorHAnsi" w:cstheme="minorHAnsi"/>
          <w:color w:val="auto"/>
          <w:highlight w:val="yellow"/>
        </w:rPr>
      </w:pPr>
    </w:p>
    <w:p w14:paraId="60AA44DA" w14:textId="0709D075" w:rsidR="00D60148" w:rsidRDefault="004B2D6D" w:rsidP="005A6A2D">
      <w:pPr>
        <w:numPr>
          <w:ilvl w:val="1"/>
          <w:numId w:val="24"/>
        </w:numPr>
        <w:ind w:left="0" w:firstLine="0"/>
        <w:rPr>
          <w:rFonts w:asciiTheme="minorHAnsi" w:hAnsiTheme="minorHAnsi" w:cstheme="minorHAnsi"/>
          <w:color w:val="auto"/>
          <w:highlight w:val="yellow"/>
        </w:rPr>
      </w:pPr>
      <w:r w:rsidRPr="001F62E5">
        <w:rPr>
          <w:rFonts w:asciiTheme="minorHAnsi" w:hAnsiTheme="minorHAnsi" w:cstheme="minorHAnsi"/>
          <w:color w:val="auto"/>
          <w:highlight w:val="yellow"/>
        </w:rPr>
        <w:t xml:space="preserve">Score overall oral cleanliness by observing the entire oral cavity and teeth for food particles (called food debris), and tartar (called calculus). </w:t>
      </w:r>
      <w:r w:rsidR="00D60148" w:rsidRPr="001F62E5">
        <w:rPr>
          <w:rFonts w:asciiTheme="minorHAnsi" w:hAnsiTheme="minorHAnsi" w:cstheme="minorHAnsi"/>
          <w:color w:val="auto"/>
          <w:highlight w:val="yellow"/>
        </w:rPr>
        <w:t>Select BOHSE score for oral cleanliness that applies (</w:t>
      </w:r>
      <w:r w:rsidR="00FC6B2A" w:rsidRPr="00FC6B2A">
        <w:rPr>
          <w:rFonts w:asciiTheme="minorHAnsi" w:hAnsiTheme="minorHAnsi" w:cstheme="minorHAnsi"/>
          <w:color w:val="auto"/>
          <w:highlight w:val="yellow"/>
        </w:rPr>
        <w:t>0−2</w:t>
      </w:r>
      <w:r w:rsidR="00D60148" w:rsidRPr="009B157C">
        <w:rPr>
          <w:rFonts w:asciiTheme="minorHAnsi" w:hAnsiTheme="minorHAnsi" w:cstheme="minorHAnsi"/>
          <w:color w:val="auto"/>
          <w:highlight w:val="yellow"/>
        </w:rPr>
        <w:t>)</w:t>
      </w:r>
      <w:r w:rsidR="009B157C">
        <w:rPr>
          <w:rFonts w:asciiTheme="minorHAnsi" w:hAnsiTheme="minorHAnsi" w:cstheme="minorHAnsi"/>
          <w:color w:val="auto"/>
          <w:highlight w:val="yellow"/>
        </w:rPr>
        <w:t>.</w:t>
      </w:r>
      <w:r w:rsidR="009B157C" w:rsidRPr="00CF2C2B">
        <w:rPr>
          <w:rFonts w:asciiTheme="minorHAnsi" w:hAnsiTheme="minorHAnsi" w:cstheme="minorHAnsi"/>
          <w:color w:val="auto"/>
          <w:highlight w:val="yellow"/>
        </w:rPr>
        <w:t xml:space="preserve"> Thank the patient for his/her willingness to participate and ask if he/she has any comments to add.</w:t>
      </w:r>
      <w:r w:rsidR="003F34C4">
        <w:rPr>
          <w:rFonts w:asciiTheme="minorHAnsi" w:hAnsiTheme="minorHAnsi" w:cstheme="minorHAnsi"/>
          <w:color w:val="auto"/>
        </w:rPr>
        <w:t xml:space="preserve"> </w:t>
      </w:r>
    </w:p>
    <w:p w14:paraId="7D2E6ED7" w14:textId="77777777" w:rsidR="00D60148" w:rsidRDefault="00D60148" w:rsidP="005A6A2D">
      <w:pPr>
        <w:rPr>
          <w:rFonts w:asciiTheme="minorHAnsi" w:hAnsiTheme="minorHAnsi" w:cstheme="minorHAnsi"/>
          <w:color w:val="auto"/>
          <w:highlight w:val="yellow"/>
        </w:rPr>
      </w:pPr>
    </w:p>
    <w:p w14:paraId="0E2BE36E" w14:textId="60AAED19" w:rsidR="004B2D6D" w:rsidRPr="00CF2C2B" w:rsidRDefault="00FC6B2A" w:rsidP="005A6A2D">
      <w:pPr>
        <w:rPr>
          <w:rFonts w:asciiTheme="minorHAnsi" w:hAnsiTheme="minorHAnsi" w:cstheme="minorHAnsi"/>
          <w:color w:val="auto"/>
        </w:rPr>
      </w:pPr>
      <w:r w:rsidRPr="00FC6B2A">
        <w:rPr>
          <w:rFonts w:asciiTheme="minorHAnsi" w:hAnsiTheme="minorHAnsi" w:cstheme="minorHAnsi"/>
          <w:color w:val="auto"/>
        </w:rPr>
        <w:t xml:space="preserve">NOTE: </w:t>
      </w:r>
      <w:r w:rsidR="004B2D6D" w:rsidRPr="00CF2C2B">
        <w:rPr>
          <w:rFonts w:asciiTheme="minorHAnsi" w:hAnsiTheme="minorHAnsi" w:cstheme="minorHAnsi"/>
          <w:color w:val="auto"/>
        </w:rPr>
        <w:t xml:space="preserve">Dental calculus is a crusty deposit at the gum line of the tooth that can trap stains on the teeth and cause yellow discoloration. </w:t>
      </w:r>
    </w:p>
    <w:p w14:paraId="44C0A144" w14:textId="25B7F9A3" w:rsidR="004B2D6D" w:rsidRPr="00CF2C2B" w:rsidRDefault="004B2D6D" w:rsidP="005A6A2D">
      <w:pPr>
        <w:rPr>
          <w:rFonts w:asciiTheme="minorHAnsi" w:hAnsiTheme="minorHAnsi" w:cstheme="minorHAnsi"/>
          <w:color w:val="auto"/>
        </w:rPr>
      </w:pPr>
    </w:p>
    <w:p w14:paraId="4DB0EC89" w14:textId="77777777" w:rsidR="00C630E7" w:rsidRPr="00EF249D" w:rsidRDefault="005969DE" w:rsidP="005A6A2D">
      <w:pPr>
        <w:numPr>
          <w:ilvl w:val="1"/>
          <w:numId w:val="24"/>
        </w:numPr>
        <w:ind w:left="0" w:firstLine="0"/>
        <w:rPr>
          <w:rFonts w:asciiTheme="minorHAnsi" w:hAnsiTheme="minorHAnsi" w:cstheme="minorHAnsi"/>
          <w:color w:val="auto"/>
          <w:highlight w:val="yellow"/>
        </w:rPr>
      </w:pPr>
      <w:r w:rsidRPr="00EF249D">
        <w:rPr>
          <w:rFonts w:asciiTheme="minorHAnsi" w:hAnsiTheme="minorHAnsi" w:cstheme="minorHAnsi"/>
          <w:color w:val="auto"/>
          <w:highlight w:val="yellow"/>
        </w:rPr>
        <w:t>S</w:t>
      </w:r>
      <w:r w:rsidR="004B2D6D" w:rsidRPr="00EF249D">
        <w:rPr>
          <w:rFonts w:asciiTheme="minorHAnsi" w:hAnsiTheme="minorHAnsi" w:cstheme="minorHAnsi"/>
          <w:color w:val="auto"/>
          <w:highlight w:val="yellow"/>
        </w:rPr>
        <w:t>um the scores of each BOHSE item for a total BOHSE score.</w:t>
      </w:r>
    </w:p>
    <w:p w14:paraId="629D5970" w14:textId="77777777" w:rsidR="00C630E7" w:rsidRDefault="00C630E7" w:rsidP="00C630E7">
      <w:pPr>
        <w:rPr>
          <w:rFonts w:asciiTheme="minorHAnsi" w:hAnsiTheme="minorHAnsi" w:cstheme="minorHAnsi"/>
          <w:color w:val="auto"/>
        </w:rPr>
      </w:pPr>
    </w:p>
    <w:p w14:paraId="3AB65DCC" w14:textId="5E0FFDF7" w:rsidR="004B2D6D" w:rsidRPr="005969DE" w:rsidRDefault="00C630E7" w:rsidP="00C630E7">
      <w:pPr>
        <w:rPr>
          <w:rFonts w:asciiTheme="minorHAnsi" w:hAnsiTheme="minorHAnsi" w:cstheme="minorHAnsi"/>
          <w:color w:val="auto"/>
        </w:rPr>
      </w:pPr>
      <w:r>
        <w:rPr>
          <w:rFonts w:asciiTheme="minorHAnsi" w:hAnsiTheme="minorHAnsi" w:cstheme="minorHAnsi"/>
          <w:color w:val="auto"/>
        </w:rPr>
        <w:t xml:space="preserve">NOTE: </w:t>
      </w:r>
      <w:r w:rsidR="009C58A0" w:rsidRPr="005969DE">
        <w:rPr>
          <w:rFonts w:asciiTheme="minorHAnsi" w:hAnsiTheme="minorHAnsi" w:cstheme="minorHAnsi"/>
          <w:color w:val="auto"/>
        </w:rPr>
        <w:t>BOHSE scores range from 0 to 20</w:t>
      </w:r>
      <w:r w:rsidR="005969DE" w:rsidRPr="00AF03C4">
        <w:rPr>
          <w:rFonts w:asciiTheme="minorHAnsi" w:hAnsiTheme="minorHAnsi" w:cstheme="minorHAnsi"/>
          <w:color w:val="auto"/>
        </w:rPr>
        <w:t>;</w:t>
      </w:r>
      <w:r w:rsidR="009C58A0" w:rsidRPr="00AF03C4">
        <w:rPr>
          <w:rFonts w:asciiTheme="minorHAnsi" w:hAnsiTheme="minorHAnsi" w:cstheme="minorHAnsi"/>
          <w:color w:val="auto"/>
        </w:rPr>
        <w:t xml:space="preserve"> higher numbers represent poor oral health.</w:t>
      </w:r>
      <w:r w:rsidR="003F34C4">
        <w:rPr>
          <w:rFonts w:asciiTheme="minorHAnsi" w:hAnsiTheme="minorHAnsi" w:cstheme="minorHAnsi"/>
          <w:color w:val="auto"/>
        </w:rPr>
        <w:t xml:space="preserve"> </w:t>
      </w:r>
      <w:r w:rsidR="005969DE" w:rsidRPr="00AF03C4">
        <w:rPr>
          <w:rFonts w:asciiTheme="minorHAnsi" w:hAnsiTheme="minorHAnsi" w:cstheme="minorHAnsi"/>
          <w:color w:val="auto"/>
        </w:rPr>
        <w:t>Refer</w:t>
      </w:r>
      <w:r w:rsidR="005969DE" w:rsidRPr="000C7AED">
        <w:rPr>
          <w:rFonts w:asciiTheme="minorHAnsi" w:hAnsiTheme="minorHAnsi" w:cstheme="minorHAnsi"/>
          <w:color w:val="auto"/>
        </w:rPr>
        <w:t xml:space="preserve"> the patient to a dentist if </w:t>
      </w:r>
      <w:r w:rsidR="005969DE">
        <w:rPr>
          <w:rFonts w:asciiTheme="minorHAnsi" w:hAnsiTheme="minorHAnsi" w:cstheme="minorHAnsi"/>
          <w:color w:val="auto"/>
        </w:rPr>
        <w:t>a</w:t>
      </w:r>
      <w:r w:rsidR="004B2D6D" w:rsidRPr="005969DE">
        <w:rPr>
          <w:rFonts w:asciiTheme="minorHAnsi" w:hAnsiTheme="minorHAnsi" w:cstheme="minorHAnsi"/>
          <w:color w:val="auto"/>
        </w:rPr>
        <w:t xml:space="preserve">ny score for </w:t>
      </w:r>
      <w:r w:rsidR="005969DE">
        <w:rPr>
          <w:rFonts w:asciiTheme="minorHAnsi" w:hAnsiTheme="minorHAnsi" w:cstheme="minorHAnsi"/>
          <w:color w:val="auto"/>
        </w:rPr>
        <w:t>an</w:t>
      </w:r>
      <w:r w:rsidR="005969DE" w:rsidRPr="005969DE">
        <w:rPr>
          <w:rFonts w:asciiTheme="minorHAnsi" w:hAnsiTheme="minorHAnsi" w:cstheme="minorHAnsi"/>
          <w:color w:val="auto"/>
        </w:rPr>
        <w:t xml:space="preserve"> </w:t>
      </w:r>
      <w:r w:rsidR="004B2D6D" w:rsidRPr="005969DE">
        <w:rPr>
          <w:rFonts w:asciiTheme="minorHAnsi" w:hAnsiTheme="minorHAnsi" w:cstheme="minorHAnsi"/>
          <w:color w:val="auto"/>
        </w:rPr>
        <w:t xml:space="preserve">item is a </w:t>
      </w:r>
      <w:r w:rsidR="009C58A0" w:rsidRPr="005969DE">
        <w:rPr>
          <w:rFonts w:asciiTheme="minorHAnsi" w:hAnsiTheme="minorHAnsi" w:cstheme="minorHAnsi"/>
          <w:color w:val="auto"/>
        </w:rPr>
        <w:t>2</w:t>
      </w:r>
      <w:r w:rsidR="004B2D6D" w:rsidRPr="005969DE">
        <w:rPr>
          <w:rFonts w:asciiTheme="minorHAnsi" w:hAnsiTheme="minorHAnsi" w:cstheme="minorHAnsi"/>
          <w:color w:val="auto"/>
        </w:rPr>
        <w:t>.</w:t>
      </w:r>
    </w:p>
    <w:p w14:paraId="3252B0B9" w14:textId="77777777" w:rsidR="00513154" w:rsidRPr="001F62E5" w:rsidRDefault="00513154" w:rsidP="005A6A2D">
      <w:pPr>
        <w:rPr>
          <w:rFonts w:asciiTheme="minorHAnsi" w:hAnsiTheme="minorHAnsi" w:cstheme="minorHAnsi"/>
          <w:color w:val="auto"/>
        </w:rPr>
      </w:pPr>
    </w:p>
    <w:p w14:paraId="70E84DDF" w14:textId="07692EBD" w:rsidR="00513154" w:rsidRPr="001F62E5" w:rsidRDefault="00B42642" w:rsidP="005A6A2D">
      <w:pPr>
        <w:pStyle w:val="ListParagraph"/>
        <w:numPr>
          <w:ilvl w:val="0"/>
          <w:numId w:val="24"/>
        </w:numPr>
        <w:ind w:left="0" w:firstLine="0"/>
        <w:rPr>
          <w:rFonts w:asciiTheme="minorHAnsi" w:hAnsiTheme="minorHAnsi" w:cstheme="minorHAnsi"/>
          <w:b/>
          <w:color w:val="auto"/>
          <w:highlight w:val="yellow"/>
        </w:rPr>
      </w:pPr>
      <w:r w:rsidRPr="001F62E5">
        <w:rPr>
          <w:rFonts w:asciiTheme="minorHAnsi" w:hAnsiTheme="minorHAnsi" w:cstheme="minorHAnsi"/>
          <w:b/>
          <w:color w:val="auto"/>
          <w:highlight w:val="yellow"/>
        </w:rPr>
        <w:t>Simplified Oral Hygiene Index</w:t>
      </w:r>
      <w:r w:rsidR="00513154" w:rsidRPr="001F62E5">
        <w:rPr>
          <w:rFonts w:asciiTheme="minorHAnsi" w:hAnsiTheme="minorHAnsi" w:cstheme="minorHAnsi"/>
          <w:b/>
          <w:color w:val="auto"/>
          <w:highlight w:val="yellow"/>
        </w:rPr>
        <w:t xml:space="preserve"> (OHI-S)</w:t>
      </w:r>
      <w:r w:rsidR="00F05402" w:rsidRPr="001F62E5">
        <w:rPr>
          <w:rFonts w:asciiTheme="minorHAnsi" w:hAnsiTheme="minorHAnsi" w:cstheme="minorHAnsi"/>
          <w:b/>
          <w:color w:val="auto"/>
          <w:highlight w:val="yellow"/>
        </w:rPr>
        <w:fldChar w:fldCharType="begin" w:fldLock="1"/>
      </w:r>
      <w:r w:rsidR="0074538B" w:rsidRPr="001F62E5">
        <w:rPr>
          <w:rFonts w:asciiTheme="minorHAnsi" w:hAnsiTheme="minorHAnsi" w:cstheme="minorHAnsi"/>
          <w:b/>
          <w:color w:val="auto"/>
          <w:highlight w:val="yellow"/>
        </w:rPr>
        <w:instrText>ADDIN CSL_CITATION {"citationItems":[{"id":"ITEM-1","itemData":{"DOI":"10.14219/jada.archive.1964.0034","ISSN":"00028177","PMID":"14076341","author":[{"dropping-particle":"","family":"Greene","given":"John G.","non-dropping-particle":"","parse-names":false,"suffix":""},{"dropping-particle":"","family":"Vermillion","given":"Jack R.","non-dropping-particle":"","parse-names":false,"suffix":""}],"container-title":"The Journal of the American Dental Association","id":"ITEM-1","issue":"1","issued":{"date-parts":[["1964","1"]]},"page":"7-13","title":"The Simplified Oral Hygiene Index","type":"article-journal","volume":"68"},"uris":["http://www.mendeley.com/documents/?uuid=fb17a0cd-20c4-37e6-9a48-7a239189ccf7"]}],"mendeley":{"formattedCitation":"&lt;sup&gt;12&lt;/sup&gt;","plainTextFormattedCitation":"12","previouslyFormattedCitation":"&lt;sup&gt;12&lt;/sup&gt;"},"properties":{"noteIndex":0},"schema":"https://github.com/citation-style-language/schema/raw/master/csl-citation.json"}</w:instrText>
      </w:r>
      <w:r w:rsidR="00F05402" w:rsidRPr="001F62E5">
        <w:rPr>
          <w:rFonts w:asciiTheme="minorHAnsi" w:hAnsiTheme="minorHAnsi" w:cstheme="minorHAnsi"/>
          <w:b/>
          <w:color w:val="auto"/>
          <w:highlight w:val="yellow"/>
        </w:rPr>
        <w:fldChar w:fldCharType="separate"/>
      </w:r>
      <w:r w:rsidR="00F05402" w:rsidRPr="001F62E5">
        <w:rPr>
          <w:rFonts w:asciiTheme="minorHAnsi" w:hAnsiTheme="minorHAnsi" w:cstheme="minorHAnsi"/>
          <w:noProof/>
          <w:color w:val="auto"/>
          <w:highlight w:val="yellow"/>
          <w:vertAlign w:val="superscript"/>
        </w:rPr>
        <w:t>12</w:t>
      </w:r>
      <w:r w:rsidR="00F05402" w:rsidRPr="001F62E5">
        <w:rPr>
          <w:rFonts w:asciiTheme="minorHAnsi" w:hAnsiTheme="minorHAnsi" w:cstheme="minorHAnsi"/>
          <w:b/>
          <w:color w:val="auto"/>
          <w:highlight w:val="yellow"/>
        </w:rPr>
        <w:fldChar w:fldCharType="end"/>
      </w:r>
    </w:p>
    <w:p w14:paraId="0B9A31A3" w14:textId="77777777" w:rsidR="00EF249D" w:rsidRDefault="00EF249D" w:rsidP="00EF249D">
      <w:pPr>
        <w:pStyle w:val="ListParagraph"/>
        <w:ind w:left="0"/>
        <w:rPr>
          <w:rFonts w:asciiTheme="minorHAnsi" w:hAnsiTheme="minorHAnsi" w:cstheme="minorHAnsi"/>
          <w:color w:val="auto"/>
          <w:highlight w:val="yellow"/>
        </w:rPr>
      </w:pPr>
    </w:p>
    <w:p w14:paraId="2DF9F1CA" w14:textId="31310E72" w:rsidR="00817029" w:rsidRDefault="00817029" w:rsidP="005A6A2D">
      <w:pPr>
        <w:pStyle w:val="ListParagraph"/>
        <w:numPr>
          <w:ilvl w:val="1"/>
          <w:numId w:val="24"/>
        </w:numPr>
        <w:ind w:left="0" w:firstLine="0"/>
        <w:rPr>
          <w:rFonts w:asciiTheme="minorHAnsi" w:hAnsiTheme="minorHAnsi" w:cstheme="minorHAnsi"/>
          <w:color w:val="auto"/>
          <w:highlight w:val="yellow"/>
        </w:rPr>
      </w:pPr>
      <w:r w:rsidRPr="00CF2C2B">
        <w:rPr>
          <w:rFonts w:asciiTheme="minorHAnsi" w:hAnsiTheme="minorHAnsi" w:cstheme="minorHAnsi"/>
          <w:color w:val="auto"/>
          <w:highlight w:val="yellow"/>
        </w:rPr>
        <w:t>Ask the patient to sit comfortably</w:t>
      </w:r>
      <w:r w:rsidR="000C7AED">
        <w:rPr>
          <w:rFonts w:asciiTheme="minorHAnsi" w:hAnsiTheme="minorHAnsi" w:cstheme="minorHAnsi"/>
          <w:color w:val="auto"/>
          <w:highlight w:val="yellow"/>
        </w:rPr>
        <w:t>.</w:t>
      </w:r>
      <w:r w:rsidR="003F34C4">
        <w:rPr>
          <w:rFonts w:asciiTheme="minorHAnsi" w:hAnsiTheme="minorHAnsi" w:cstheme="minorHAnsi"/>
          <w:color w:val="auto"/>
          <w:highlight w:val="yellow"/>
        </w:rPr>
        <w:t xml:space="preserve"> </w:t>
      </w:r>
      <w:r w:rsidR="000C7AED">
        <w:rPr>
          <w:rFonts w:asciiTheme="minorHAnsi" w:hAnsiTheme="minorHAnsi" w:cstheme="minorHAnsi"/>
          <w:color w:val="auto"/>
          <w:highlight w:val="yellow"/>
        </w:rPr>
        <w:t>T</w:t>
      </w:r>
      <w:r w:rsidRPr="00CF2C2B">
        <w:rPr>
          <w:rFonts w:asciiTheme="minorHAnsi" w:hAnsiTheme="minorHAnsi" w:cstheme="minorHAnsi"/>
          <w:color w:val="auto"/>
          <w:highlight w:val="yellow"/>
        </w:rPr>
        <w:t xml:space="preserve">ell the patient </w:t>
      </w:r>
      <w:r w:rsidR="00EF249D">
        <w:rPr>
          <w:rFonts w:asciiTheme="minorHAnsi" w:hAnsiTheme="minorHAnsi" w:cstheme="minorHAnsi"/>
          <w:color w:val="auto"/>
          <w:highlight w:val="yellow"/>
        </w:rPr>
        <w:t xml:space="preserve">that </w:t>
      </w:r>
      <w:r w:rsidRPr="00CF2C2B">
        <w:rPr>
          <w:rFonts w:asciiTheme="minorHAnsi" w:hAnsiTheme="minorHAnsi" w:cstheme="minorHAnsi"/>
          <w:color w:val="auto"/>
          <w:highlight w:val="yellow"/>
        </w:rPr>
        <w:t xml:space="preserve">a dye </w:t>
      </w:r>
      <w:r w:rsidR="000C7AED">
        <w:rPr>
          <w:rFonts w:asciiTheme="minorHAnsi" w:hAnsiTheme="minorHAnsi" w:cstheme="minorHAnsi"/>
          <w:color w:val="auto"/>
          <w:highlight w:val="yellow"/>
        </w:rPr>
        <w:t xml:space="preserve">will be applied </w:t>
      </w:r>
      <w:r w:rsidRPr="00CF2C2B">
        <w:rPr>
          <w:rFonts w:asciiTheme="minorHAnsi" w:hAnsiTheme="minorHAnsi" w:cstheme="minorHAnsi"/>
          <w:color w:val="auto"/>
          <w:highlight w:val="yellow"/>
        </w:rPr>
        <w:t xml:space="preserve">to his/her teeth to be able to see plaque accumulation. Explain that the dye may stay in the mouth for a few hours </w:t>
      </w:r>
      <w:r w:rsidRPr="00CF2C2B">
        <w:rPr>
          <w:rFonts w:asciiTheme="minorHAnsi" w:hAnsiTheme="minorHAnsi" w:cstheme="minorHAnsi"/>
          <w:color w:val="auto"/>
          <w:highlight w:val="yellow"/>
        </w:rPr>
        <w:lastRenderedPageBreak/>
        <w:t>if he/she doesn’t brush his/her teeth, but it will slowly fade away.</w:t>
      </w:r>
    </w:p>
    <w:p w14:paraId="19BA48E9" w14:textId="77777777" w:rsidR="000C7AED" w:rsidRPr="00CF2C2B" w:rsidRDefault="000C7AED" w:rsidP="005A6A2D">
      <w:pPr>
        <w:pStyle w:val="ListParagraph"/>
        <w:ind w:left="0"/>
        <w:rPr>
          <w:rFonts w:asciiTheme="minorHAnsi" w:hAnsiTheme="minorHAnsi" w:cstheme="minorHAnsi"/>
          <w:color w:val="auto"/>
          <w:highlight w:val="yellow"/>
        </w:rPr>
      </w:pPr>
    </w:p>
    <w:p w14:paraId="5CA2B1D2" w14:textId="718C7078" w:rsidR="000C7AED" w:rsidRPr="001F62E5" w:rsidRDefault="00817029" w:rsidP="005A6A2D">
      <w:pPr>
        <w:pStyle w:val="ListParagraph"/>
        <w:numPr>
          <w:ilvl w:val="1"/>
          <w:numId w:val="24"/>
        </w:numPr>
        <w:ind w:left="0" w:firstLine="0"/>
        <w:rPr>
          <w:rFonts w:asciiTheme="minorHAnsi" w:hAnsiTheme="minorHAnsi" w:cstheme="minorHAnsi"/>
          <w:color w:val="auto"/>
          <w:highlight w:val="yellow"/>
        </w:rPr>
      </w:pPr>
      <w:r w:rsidRPr="001F62E5">
        <w:rPr>
          <w:rFonts w:asciiTheme="minorHAnsi" w:hAnsiTheme="minorHAnsi" w:cstheme="minorHAnsi"/>
          <w:color w:val="auto"/>
          <w:highlight w:val="yellow"/>
        </w:rPr>
        <w:t>Remove the plaque disclosing dye swab from its plaster blister pack</w:t>
      </w:r>
      <w:r w:rsidR="003716AB" w:rsidRPr="001F62E5">
        <w:rPr>
          <w:rFonts w:asciiTheme="minorHAnsi" w:hAnsiTheme="minorHAnsi" w:cstheme="minorHAnsi"/>
          <w:color w:val="auto"/>
          <w:highlight w:val="yellow"/>
        </w:rPr>
        <w:t xml:space="preserve">. </w:t>
      </w:r>
      <w:r w:rsidR="000C7AED" w:rsidRPr="001F62E5">
        <w:rPr>
          <w:rFonts w:asciiTheme="minorHAnsi" w:hAnsiTheme="minorHAnsi" w:cstheme="minorHAnsi"/>
          <w:color w:val="auto"/>
          <w:highlight w:val="yellow"/>
        </w:rPr>
        <w:t>Locate the cotton tip with the pink line around it. With the thumb and index finger of each hand grasping either side of the pink line, break the cotton tip from the shaft by giving the pink line a sharp snap with both hands.</w:t>
      </w:r>
      <w:r w:rsidR="000C7AED" w:rsidRPr="000C7AED">
        <w:rPr>
          <w:rFonts w:asciiTheme="minorHAnsi" w:hAnsiTheme="minorHAnsi" w:cstheme="minorHAnsi"/>
          <w:color w:val="auto"/>
          <w:highlight w:val="yellow"/>
        </w:rPr>
        <w:t xml:space="preserve"> </w:t>
      </w:r>
      <w:r w:rsidR="000C7AED">
        <w:rPr>
          <w:rFonts w:asciiTheme="minorHAnsi" w:hAnsiTheme="minorHAnsi" w:cstheme="minorHAnsi"/>
          <w:color w:val="auto"/>
          <w:highlight w:val="yellow"/>
        </w:rPr>
        <w:t>Confirm that t</w:t>
      </w:r>
      <w:r w:rsidR="000C7AED" w:rsidRPr="001F62E5">
        <w:rPr>
          <w:rFonts w:asciiTheme="minorHAnsi" w:hAnsiTheme="minorHAnsi" w:cstheme="minorHAnsi"/>
          <w:color w:val="auto"/>
          <w:highlight w:val="yellow"/>
        </w:rPr>
        <w:t>he pink dye, stored in the hollow shaft of the swab, drain</w:t>
      </w:r>
      <w:r w:rsidR="000C7AED">
        <w:rPr>
          <w:rFonts w:asciiTheme="minorHAnsi" w:hAnsiTheme="minorHAnsi" w:cstheme="minorHAnsi"/>
          <w:color w:val="auto"/>
          <w:highlight w:val="yellow"/>
        </w:rPr>
        <w:t>s</w:t>
      </w:r>
      <w:r w:rsidR="000C7AED" w:rsidRPr="001F62E5">
        <w:rPr>
          <w:rFonts w:asciiTheme="minorHAnsi" w:hAnsiTheme="minorHAnsi" w:cstheme="minorHAnsi"/>
          <w:color w:val="auto"/>
          <w:highlight w:val="yellow"/>
        </w:rPr>
        <w:t xml:space="preserve"> quickly to the other cotton tip.</w:t>
      </w:r>
    </w:p>
    <w:p w14:paraId="22CACE73" w14:textId="77777777" w:rsidR="000C7AED" w:rsidRPr="00CF2C2B" w:rsidRDefault="000C7AED" w:rsidP="005A6A2D">
      <w:pPr>
        <w:pStyle w:val="ListParagraph"/>
        <w:ind w:left="0"/>
        <w:rPr>
          <w:rFonts w:asciiTheme="minorHAnsi" w:hAnsiTheme="minorHAnsi" w:cstheme="minorHAnsi"/>
          <w:color w:val="auto"/>
          <w:highlight w:val="yellow"/>
        </w:rPr>
      </w:pPr>
    </w:p>
    <w:p w14:paraId="1DF35FC2" w14:textId="52E73601" w:rsidR="000C7AED" w:rsidRPr="000C7AED" w:rsidRDefault="00FC6B2A" w:rsidP="005A6A2D">
      <w:pPr>
        <w:pStyle w:val="ListParagraph"/>
        <w:ind w:left="0"/>
        <w:rPr>
          <w:highlight w:val="yellow"/>
        </w:rPr>
      </w:pPr>
      <w:r w:rsidRPr="00FC6B2A">
        <w:t xml:space="preserve">NOTE: </w:t>
      </w:r>
      <w:r w:rsidR="00817029" w:rsidRPr="00CF2C2B">
        <w:t>The pink disclosing dye will discolor clothing, skin, and gums, so be careful to touch the swab tip only to teeth. The dye adheres to tooth plaque and may remain in the mouth for hours, unless brushed or wiped away.</w:t>
      </w:r>
    </w:p>
    <w:p w14:paraId="6D9E1552" w14:textId="6AC5F4BE" w:rsidR="00817029" w:rsidRPr="00CF2C2B" w:rsidRDefault="00817029" w:rsidP="005A6A2D">
      <w:pPr>
        <w:pStyle w:val="ListParagraph"/>
        <w:ind w:left="0"/>
        <w:rPr>
          <w:rFonts w:asciiTheme="minorHAnsi" w:hAnsiTheme="minorHAnsi" w:cstheme="minorHAnsi"/>
          <w:color w:val="auto"/>
        </w:rPr>
      </w:pPr>
    </w:p>
    <w:p w14:paraId="6650C16D" w14:textId="3C07EB75" w:rsidR="00817029" w:rsidRPr="00CF2C2B" w:rsidRDefault="00817029" w:rsidP="005A6A2D">
      <w:pPr>
        <w:pStyle w:val="ListParagraph"/>
        <w:numPr>
          <w:ilvl w:val="1"/>
          <w:numId w:val="24"/>
        </w:numPr>
        <w:ind w:left="0" w:firstLine="0"/>
        <w:rPr>
          <w:color w:val="auto"/>
          <w:highlight w:val="yellow"/>
        </w:rPr>
      </w:pPr>
      <w:r w:rsidRPr="001F62E5">
        <w:rPr>
          <w:rFonts w:asciiTheme="minorHAnsi" w:hAnsiTheme="minorHAnsi" w:cstheme="minorHAnsi"/>
          <w:color w:val="auto"/>
          <w:highlight w:val="yellow"/>
        </w:rPr>
        <w:t xml:space="preserve">Swab the six tooth surfaces depicted in red in </w:t>
      </w:r>
      <w:r w:rsidRPr="00EF249D">
        <w:rPr>
          <w:rFonts w:asciiTheme="minorHAnsi" w:hAnsiTheme="minorHAnsi" w:cstheme="minorHAnsi"/>
          <w:b/>
          <w:bCs/>
          <w:color w:val="auto"/>
          <w:highlight w:val="yellow"/>
        </w:rPr>
        <w:t>Figure 1</w:t>
      </w:r>
      <w:r w:rsidRPr="001F62E5">
        <w:rPr>
          <w:rFonts w:asciiTheme="minorHAnsi" w:hAnsiTheme="minorHAnsi" w:cstheme="minorHAnsi"/>
          <w:color w:val="auto"/>
          <w:highlight w:val="yellow"/>
        </w:rPr>
        <w:t xml:space="preserve"> with pink disclosing dye</w:t>
      </w:r>
      <w:r w:rsidR="00EF249D">
        <w:rPr>
          <w:rFonts w:asciiTheme="minorHAnsi" w:hAnsiTheme="minorHAnsi" w:cstheme="minorHAnsi"/>
          <w:color w:val="auto"/>
          <w:highlight w:val="yellow"/>
        </w:rPr>
        <w:t xml:space="preserve">: </w:t>
      </w:r>
      <w:r w:rsidRPr="00CF2C2B">
        <w:rPr>
          <w:rFonts w:asciiTheme="minorHAnsi" w:hAnsiTheme="minorHAnsi" w:cstheme="minorHAnsi"/>
          <w:color w:val="auto"/>
          <w:highlight w:val="yellow"/>
        </w:rPr>
        <w:t>the buccal (cheek-side) surfaces of the selected upper molars (teeth 3 and 14)</w:t>
      </w:r>
      <w:r w:rsidR="00EC6D69">
        <w:rPr>
          <w:rFonts w:asciiTheme="minorHAnsi" w:hAnsiTheme="minorHAnsi" w:cstheme="minorHAnsi"/>
          <w:color w:val="auto"/>
          <w:highlight w:val="yellow"/>
        </w:rPr>
        <w:t>,</w:t>
      </w:r>
      <w:r w:rsidRPr="00CF2C2B">
        <w:rPr>
          <w:rFonts w:asciiTheme="minorHAnsi" w:hAnsiTheme="minorHAnsi" w:cstheme="minorHAnsi"/>
          <w:color w:val="auto"/>
          <w:highlight w:val="yellow"/>
        </w:rPr>
        <w:t xml:space="preserve"> the lingual (tongue-side) surfaces of the lower molars (teeth 19 and 30</w:t>
      </w:r>
      <w:r w:rsidR="00EC6D69" w:rsidRPr="00CF2C2B">
        <w:rPr>
          <w:rFonts w:asciiTheme="minorHAnsi" w:hAnsiTheme="minorHAnsi" w:cstheme="minorHAnsi"/>
          <w:color w:val="auto"/>
          <w:highlight w:val="yellow"/>
        </w:rPr>
        <w:t>)</w:t>
      </w:r>
      <w:r w:rsidR="00EC6D69">
        <w:rPr>
          <w:rFonts w:asciiTheme="minorHAnsi" w:hAnsiTheme="minorHAnsi" w:cstheme="minorHAnsi"/>
          <w:color w:val="auto"/>
          <w:highlight w:val="yellow"/>
        </w:rPr>
        <w:t xml:space="preserve">, </w:t>
      </w:r>
      <w:r w:rsidRPr="00CF2C2B">
        <w:rPr>
          <w:rFonts w:asciiTheme="minorHAnsi" w:hAnsiTheme="minorHAnsi" w:cstheme="minorHAnsi"/>
          <w:color w:val="auto"/>
          <w:highlight w:val="yellow"/>
        </w:rPr>
        <w:t>the labial surfaces (outer side) of the upper right (tooth 8) and lower left central incisor (tooth 24)</w:t>
      </w:r>
      <w:r w:rsidR="00EF249D">
        <w:rPr>
          <w:rFonts w:asciiTheme="minorHAnsi" w:hAnsiTheme="minorHAnsi" w:cstheme="minorHAnsi"/>
          <w:color w:val="auto"/>
          <w:highlight w:val="yellow"/>
        </w:rPr>
        <w:t>.</w:t>
      </w:r>
      <w:r w:rsidR="003F34C4">
        <w:rPr>
          <w:rFonts w:asciiTheme="minorHAnsi" w:hAnsiTheme="minorHAnsi" w:cstheme="minorHAnsi"/>
          <w:color w:val="auto"/>
          <w:highlight w:val="yellow"/>
        </w:rPr>
        <w:t xml:space="preserve"> </w:t>
      </w:r>
      <w:r w:rsidR="00EC6D69" w:rsidRPr="009B157C">
        <w:rPr>
          <w:rFonts w:asciiTheme="minorHAnsi" w:hAnsiTheme="minorHAnsi" w:cstheme="minorHAnsi"/>
          <w:color w:val="auto"/>
          <w:highlight w:val="yellow"/>
        </w:rPr>
        <w:t>S</w:t>
      </w:r>
      <w:r w:rsidR="00EC6D69" w:rsidRPr="00CF2C2B">
        <w:rPr>
          <w:rFonts w:asciiTheme="minorHAnsi" w:hAnsiTheme="minorHAnsi" w:cstheme="minorHAnsi"/>
          <w:color w:val="auto"/>
          <w:highlight w:val="yellow"/>
        </w:rPr>
        <w:t xml:space="preserve">ubstitute </w:t>
      </w:r>
      <w:r w:rsidRPr="00CF2C2B">
        <w:rPr>
          <w:rFonts w:asciiTheme="minorHAnsi" w:hAnsiTheme="minorHAnsi" w:cstheme="minorHAnsi"/>
          <w:color w:val="auto"/>
          <w:highlight w:val="yellow"/>
        </w:rPr>
        <w:t>the central incisor (tooth 9 or 25, respectively) on the opposite side of the midline</w:t>
      </w:r>
      <w:r w:rsidR="00EC6D69" w:rsidRPr="00EC6D69">
        <w:rPr>
          <w:rFonts w:asciiTheme="minorHAnsi" w:hAnsiTheme="minorHAnsi" w:cstheme="minorHAnsi"/>
          <w:color w:val="auto"/>
          <w:highlight w:val="yellow"/>
        </w:rPr>
        <w:t xml:space="preserve"> </w:t>
      </w:r>
      <w:r w:rsidR="00EC6D69">
        <w:rPr>
          <w:rFonts w:asciiTheme="minorHAnsi" w:hAnsiTheme="minorHAnsi" w:cstheme="minorHAnsi"/>
          <w:color w:val="auto"/>
          <w:highlight w:val="yellow"/>
        </w:rPr>
        <w:t>i</w:t>
      </w:r>
      <w:r w:rsidR="00EC6D69" w:rsidRPr="00714996">
        <w:rPr>
          <w:rFonts w:asciiTheme="minorHAnsi" w:hAnsiTheme="minorHAnsi" w:cstheme="minorHAnsi"/>
          <w:color w:val="auto"/>
          <w:highlight w:val="yellow"/>
        </w:rPr>
        <w:t>n the absence of either of these anterior teeth</w:t>
      </w:r>
      <w:r w:rsidRPr="00CF2C2B">
        <w:rPr>
          <w:rFonts w:asciiTheme="minorHAnsi" w:hAnsiTheme="minorHAnsi" w:cstheme="minorHAnsi"/>
          <w:color w:val="auto"/>
          <w:highlight w:val="yellow"/>
        </w:rPr>
        <w:t>.</w:t>
      </w:r>
      <w:r w:rsidR="003F34C4">
        <w:rPr>
          <w:rFonts w:asciiTheme="minorHAnsi" w:hAnsiTheme="minorHAnsi" w:cstheme="minorHAnsi"/>
          <w:color w:val="auto"/>
          <w:highlight w:val="yellow"/>
        </w:rPr>
        <w:t xml:space="preserve"> </w:t>
      </w:r>
      <w:r w:rsidRPr="00CF2C2B">
        <w:rPr>
          <w:rFonts w:asciiTheme="minorHAnsi" w:hAnsiTheme="minorHAnsi" w:cstheme="minorHAnsi"/>
          <w:color w:val="auto"/>
          <w:highlight w:val="yellow"/>
        </w:rPr>
        <w:t xml:space="preserve">Gently rinse with </w:t>
      </w:r>
      <w:r w:rsidR="00EF249D" w:rsidRPr="00CF2C2B">
        <w:rPr>
          <w:rFonts w:asciiTheme="minorHAnsi" w:hAnsiTheme="minorHAnsi" w:cstheme="minorHAnsi"/>
          <w:color w:val="auto"/>
          <w:highlight w:val="yellow"/>
        </w:rPr>
        <w:t>water and</w:t>
      </w:r>
      <w:r w:rsidRPr="00CF2C2B">
        <w:rPr>
          <w:rFonts w:asciiTheme="minorHAnsi" w:hAnsiTheme="minorHAnsi" w:cstheme="minorHAnsi"/>
          <w:color w:val="auto"/>
          <w:highlight w:val="yellow"/>
        </w:rPr>
        <w:t xml:space="preserve"> score the debris index using the criteria in </w:t>
      </w:r>
      <w:r w:rsidRPr="00EF249D">
        <w:rPr>
          <w:rFonts w:asciiTheme="minorHAnsi" w:hAnsiTheme="minorHAnsi" w:cstheme="minorHAnsi"/>
          <w:b/>
          <w:bCs/>
          <w:color w:val="auto"/>
          <w:highlight w:val="yellow"/>
        </w:rPr>
        <w:t>Figure 2</w:t>
      </w:r>
      <w:r w:rsidRPr="00CF2C2B">
        <w:rPr>
          <w:rFonts w:asciiTheme="minorHAnsi" w:hAnsiTheme="minorHAnsi" w:cstheme="minorHAnsi"/>
          <w:color w:val="auto"/>
          <w:highlight w:val="yellow"/>
        </w:rPr>
        <w:t xml:space="preserve"> under the section “Debris Index Before Tooth Brushing”.</w:t>
      </w:r>
    </w:p>
    <w:p w14:paraId="51989790" w14:textId="77777777" w:rsidR="00EC6D69" w:rsidRDefault="00EC6D69" w:rsidP="005A6A2D">
      <w:pPr>
        <w:pStyle w:val="ListParagraph"/>
        <w:ind w:left="0"/>
        <w:rPr>
          <w:rFonts w:asciiTheme="minorHAnsi" w:hAnsiTheme="minorHAnsi" w:cstheme="minorHAnsi"/>
          <w:color w:val="auto"/>
          <w:highlight w:val="yellow"/>
        </w:rPr>
      </w:pPr>
    </w:p>
    <w:p w14:paraId="2F6505F8" w14:textId="283DFFCB" w:rsidR="009B157C" w:rsidRPr="00CF2C2B" w:rsidRDefault="00817029" w:rsidP="005A6A2D">
      <w:pPr>
        <w:pStyle w:val="ListParagraph"/>
        <w:numPr>
          <w:ilvl w:val="1"/>
          <w:numId w:val="24"/>
        </w:numPr>
        <w:ind w:left="0" w:firstLine="0"/>
        <w:rPr>
          <w:color w:val="auto"/>
          <w:highlight w:val="yellow"/>
        </w:rPr>
      </w:pPr>
      <w:r w:rsidRPr="001F62E5">
        <w:rPr>
          <w:rFonts w:asciiTheme="minorHAnsi" w:hAnsiTheme="minorHAnsi" w:cstheme="minorHAnsi"/>
          <w:color w:val="auto"/>
          <w:highlight w:val="yellow"/>
        </w:rPr>
        <w:t>Ask the patient or the caregiver (whoever regularly performs the patient’s oral hygiene) to manually brush the patient’s teeth the way he/she normally does.</w:t>
      </w:r>
      <w:r w:rsidR="003F34C4">
        <w:rPr>
          <w:rFonts w:asciiTheme="minorHAnsi" w:hAnsiTheme="minorHAnsi" w:cstheme="minorHAnsi"/>
          <w:color w:val="auto"/>
          <w:highlight w:val="yellow"/>
        </w:rPr>
        <w:t xml:space="preserve"> </w:t>
      </w:r>
      <w:r w:rsidRPr="00CF2C2B">
        <w:rPr>
          <w:rFonts w:asciiTheme="minorHAnsi" w:hAnsiTheme="minorHAnsi" w:cstheme="minorHAnsi"/>
          <w:color w:val="auto"/>
          <w:highlight w:val="yellow"/>
        </w:rPr>
        <w:t xml:space="preserve">Score the post-tooth brushing debris index using the same criteria in </w:t>
      </w:r>
      <w:r w:rsidRPr="00EF249D">
        <w:rPr>
          <w:rFonts w:asciiTheme="minorHAnsi" w:hAnsiTheme="minorHAnsi" w:cstheme="minorHAnsi"/>
          <w:b/>
          <w:bCs/>
          <w:color w:val="auto"/>
          <w:highlight w:val="yellow"/>
        </w:rPr>
        <w:t>Figure 2</w:t>
      </w:r>
      <w:r w:rsidRPr="00CF2C2B">
        <w:rPr>
          <w:rFonts w:asciiTheme="minorHAnsi" w:hAnsiTheme="minorHAnsi" w:cstheme="minorHAnsi"/>
          <w:color w:val="auto"/>
          <w:highlight w:val="yellow"/>
        </w:rPr>
        <w:t xml:space="preserve"> and under the second table labeled “Debris Index After Tooth Brushing”.</w:t>
      </w:r>
      <w:r w:rsidR="003F34C4">
        <w:rPr>
          <w:rFonts w:asciiTheme="minorHAnsi" w:hAnsiTheme="minorHAnsi" w:cstheme="minorHAnsi"/>
          <w:color w:val="auto"/>
          <w:highlight w:val="yellow"/>
        </w:rPr>
        <w:t xml:space="preserve"> </w:t>
      </w:r>
      <w:r w:rsidR="000C7AED" w:rsidRPr="00CF2C2B">
        <w:rPr>
          <w:rFonts w:asciiTheme="minorHAnsi" w:hAnsiTheme="minorHAnsi" w:cstheme="minorHAnsi"/>
          <w:color w:val="auto"/>
          <w:highlight w:val="yellow"/>
        </w:rPr>
        <w:t>P</w:t>
      </w:r>
      <w:r w:rsidRPr="00CF2C2B">
        <w:rPr>
          <w:rFonts w:asciiTheme="minorHAnsi" w:hAnsiTheme="minorHAnsi" w:cstheme="minorHAnsi"/>
          <w:color w:val="auto"/>
          <w:highlight w:val="yellow"/>
        </w:rPr>
        <w:t>rovide oral hygiene instructions</w:t>
      </w:r>
      <w:r w:rsidR="000C7AED" w:rsidRPr="00CF2C2B">
        <w:rPr>
          <w:rFonts w:asciiTheme="minorHAnsi" w:hAnsiTheme="minorHAnsi" w:cstheme="minorHAnsi"/>
          <w:color w:val="auto"/>
          <w:highlight w:val="yellow"/>
        </w:rPr>
        <w:t xml:space="preserve"> if the debris index was high initially and remains high after tooth brushing</w:t>
      </w:r>
      <w:r w:rsidRPr="00CF2C2B">
        <w:rPr>
          <w:rFonts w:asciiTheme="minorHAnsi" w:hAnsiTheme="minorHAnsi" w:cstheme="minorHAnsi"/>
          <w:color w:val="auto"/>
          <w:highlight w:val="yellow"/>
        </w:rPr>
        <w:t>.</w:t>
      </w:r>
    </w:p>
    <w:p w14:paraId="719E5F59" w14:textId="77777777" w:rsidR="009B157C" w:rsidRPr="00CF2C2B" w:rsidRDefault="009B157C" w:rsidP="005A6A2D">
      <w:pPr>
        <w:pStyle w:val="ListParagraph"/>
        <w:ind w:left="0"/>
        <w:rPr>
          <w:color w:val="auto"/>
          <w:highlight w:val="yellow"/>
        </w:rPr>
      </w:pPr>
    </w:p>
    <w:p w14:paraId="5AA1286F" w14:textId="13280259" w:rsidR="00513154" w:rsidRPr="001F62E5" w:rsidRDefault="00817029" w:rsidP="005A6A2D">
      <w:pPr>
        <w:pStyle w:val="ListParagraph"/>
        <w:numPr>
          <w:ilvl w:val="1"/>
          <w:numId w:val="24"/>
        </w:numPr>
        <w:ind w:left="0" w:firstLine="0"/>
      </w:pPr>
      <w:r w:rsidRPr="001F62E5">
        <w:t xml:space="preserve">Calculate debris index by adding the debris scores for buccal, lingual and labial, </w:t>
      </w:r>
      <w:r w:rsidR="0018039F">
        <w:t xml:space="preserve">and </w:t>
      </w:r>
      <w:r w:rsidRPr="001F62E5">
        <w:t>then divide the total by the number of examined surfaces.</w:t>
      </w:r>
    </w:p>
    <w:p w14:paraId="496AB0B4" w14:textId="01BAA856" w:rsidR="001C1E49" w:rsidRPr="001F62E5" w:rsidRDefault="001C1E49" w:rsidP="005A6A2D">
      <w:pPr>
        <w:pStyle w:val="NormalWeb"/>
        <w:spacing w:before="0" w:beforeAutospacing="0" w:after="0" w:afterAutospacing="0"/>
        <w:rPr>
          <w:rFonts w:asciiTheme="minorHAnsi" w:hAnsiTheme="minorHAnsi" w:cstheme="minorHAnsi"/>
          <w:b/>
          <w:color w:val="auto"/>
        </w:rPr>
      </w:pPr>
    </w:p>
    <w:p w14:paraId="3E79FCA8" w14:textId="713BD40F" w:rsidR="006305D7" w:rsidRPr="001F62E5" w:rsidRDefault="006305D7" w:rsidP="005A6A2D">
      <w:pPr>
        <w:pStyle w:val="NormalWeb"/>
        <w:spacing w:before="0" w:beforeAutospacing="0" w:after="0" w:afterAutospacing="0"/>
        <w:rPr>
          <w:rFonts w:asciiTheme="minorHAnsi" w:hAnsiTheme="minorHAnsi" w:cstheme="minorHAnsi"/>
          <w:color w:val="auto"/>
        </w:rPr>
      </w:pPr>
      <w:r w:rsidRPr="001F62E5">
        <w:rPr>
          <w:rFonts w:asciiTheme="minorHAnsi" w:hAnsiTheme="minorHAnsi" w:cstheme="minorHAnsi"/>
          <w:b/>
          <w:color w:val="auto"/>
        </w:rPr>
        <w:t>REPRESENTATIVE RESULTS</w:t>
      </w:r>
      <w:r w:rsidR="00EF1462" w:rsidRPr="001F62E5">
        <w:rPr>
          <w:rFonts w:asciiTheme="minorHAnsi" w:hAnsiTheme="minorHAnsi" w:cstheme="minorHAnsi"/>
          <w:b/>
          <w:color w:val="auto"/>
        </w:rPr>
        <w:t>:</w:t>
      </w:r>
    </w:p>
    <w:p w14:paraId="0EE91A42" w14:textId="61405B56" w:rsidR="0078190C" w:rsidRPr="001F62E5" w:rsidRDefault="0018039F" w:rsidP="005A6A2D">
      <w:pPr>
        <w:outlineLvl w:val="0"/>
        <w:rPr>
          <w:rFonts w:asciiTheme="minorHAnsi" w:hAnsiTheme="minorHAnsi" w:cstheme="minorHAnsi"/>
          <w:color w:val="auto"/>
        </w:rPr>
      </w:pPr>
      <w:r w:rsidRPr="001F62E5">
        <w:rPr>
          <w:rFonts w:asciiTheme="minorHAnsi" w:hAnsiTheme="minorHAnsi" w:cstheme="minorHAnsi"/>
          <w:color w:val="auto"/>
        </w:rPr>
        <w:t>Th</w:t>
      </w:r>
      <w:r>
        <w:rPr>
          <w:rFonts w:asciiTheme="minorHAnsi" w:hAnsiTheme="minorHAnsi" w:cstheme="minorHAnsi"/>
          <w:color w:val="auto"/>
        </w:rPr>
        <w:t>is</w:t>
      </w:r>
      <w:r w:rsidRPr="001F62E5">
        <w:rPr>
          <w:rFonts w:asciiTheme="minorHAnsi" w:hAnsiTheme="minorHAnsi" w:cstheme="minorHAnsi"/>
          <w:color w:val="auto"/>
        </w:rPr>
        <w:t xml:space="preserve"> </w:t>
      </w:r>
      <w:r w:rsidR="009C30C1" w:rsidRPr="001F62E5">
        <w:rPr>
          <w:rFonts w:asciiTheme="minorHAnsi" w:hAnsiTheme="minorHAnsi" w:cstheme="minorHAnsi"/>
          <w:color w:val="auto"/>
        </w:rPr>
        <w:t>compilation of oral health as</w:t>
      </w:r>
      <w:r w:rsidR="00BA1209" w:rsidRPr="001F62E5">
        <w:rPr>
          <w:rFonts w:asciiTheme="minorHAnsi" w:hAnsiTheme="minorHAnsi" w:cstheme="minorHAnsi"/>
          <w:color w:val="auto"/>
        </w:rPr>
        <w:t>sessment tools was</w:t>
      </w:r>
      <w:r w:rsidR="009C30C1" w:rsidRPr="001F62E5">
        <w:rPr>
          <w:rFonts w:asciiTheme="minorHAnsi" w:hAnsiTheme="minorHAnsi" w:cstheme="minorHAnsi"/>
          <w:color w:val="auto"/>
        </w:rPr>
        <w:t xml:space="preserve"> evaluated in </w:t>
      </w:r>
      <w:r w:rsidR="009F176D">
        <w:rPr>
          <w:rFonts w:asciiTheme="minorHAnsi" w:hAnsiTheme="minorHAnsi" w:cstheme="minorHAnsi"/>
          <w:color w:val="auto"/>
        </w:rPr>
        <w:t xml:space="preserve">different elderly populations. </w:t>
      </w:r>
      <w:r w:rsidR="00BA1209" w:rsidRPr="001F62E5">
        <w:rPr>
          <w:rFonts w:asciiTheme="minorHAnsi" w:hAnsiTheme="minorHAnsi" w:cstheme="minorHAnsi"/>
          <w:color w:val="auto"/>
        </w:rPr>
        <w:t>One</w:t>
      </w:r>
      <w:r w:rsidR="0078190C" w:rsidRPr="001F62E5">
        <w:rPr>
          <w:rFonts w:asciiTheme="minorHAnsi" w:hAnsiTheme="minorHAnsi" w:cstheme="minorHAnsi"/>
          <w:color w:val="auto"/>
        </w:rPr>
        <w:t xml:space="preserve"> patient with dementia </w:t>
      </w:r>
      <w:r w:rsidR="00BA1209" w:rsidRPr="001F62E5">
        <w:rPr>
          <w:rFonts w:asciiTheme="minorHAnsi" w:hAnsiTheme="minorHAnsi" w:cstheme="minorHAnsi"/>
          <w:color w:val="auto"/>
        </w:rPr>
        <w:t xml:space="preserve">(D-06) </w:t>
      </w:r>
      <w:r w:rsidR="0078190C" w:rsidRPr="001F62E5">
        <w:rPr>
          <w:rFonts w:asciiTheme="minorHAnsi" w:hAnsiTheme="minorHAnsi" w:cstheme="minorHAnsi"/>
          <w:color w:val="auto"/>
        </w:rPr>
        <w:t xml:space="preserve">was selected to </w:t>
      </w:r>
      <w:r w:rsidR="00A71FF6" w:rsidRPr="001F62E5">
        <w:rPr>
          <w:rFonts w:asciiTheme="minorHAnsi" w:hAnsiTheme="minorHAnsi" w:cstheme="minorHAnsi"/>
          <w:color w:val="auto"/>
        </w:rPr>
        <w:t xml:space="preserve">demonstrate how to interpret the results of an elderly person by a caregiver. </w:t>
      </w:r>
      <w:r w:rsidR="0019227A">
        <w:rPr>
          <w:rFonts w:asciiTheme="minorHAnsi" w:hAnsiTheme="minorHAnsi" w:cstheme="minorHAnsi"/>
          <w:color w:val="auto"/>
        </w:rPr>
        <w:t xml:space="preserve">All patients signed a </w:t>
      </w:r>
      <w:r w:rsidR="00AD6A8F">
        <w:rPr>
          <w:rFonts w:asciiTheme="minorHAnsi" w:hAnsiTheme="minorHAnsi" w:cstheme="minorHAnsi"/>
          <w:color w:val="auto"/>
        </w:rPr>
        <w:t>consent</w:t>
      </w:r>
      <w:r w:rsidR="0019227A">
        <w:rPr>
          <w:rFonts w:asciiTheme="minorHAnsi" w:hAnsiTheme="minorHAnsi" w:cstheme="minorHAnsi"/>
          <w:color w:val="auto"/>
        </w:rPr>
        <w:t xml:space="preserve"> form prior to enrollment and the studies have IRB approval. </w:t>
      </w:r>
    </w:p>
    <w:p w14:paraId="020E00A2" w14:textId="7D704A2C" w:rsidR="0078190C" w:rsidRDefault="0078190C" w:rsidP="005A6A2D">
      <w:pPr>
        <w:outlineLvl w:val="0"/>
        <w:rPr>
          <w:rFonts w:asciiTheme="minorHAnsi" w:hAnsiTheme="minorHAnsi" w:cstheme="minorHAnsi"/>
          <w:color w:val="auto"/>
        </w:rPr>
      </w:pPr>
    </w:p>
    <w:p w14:paraId="57DA886C" w14:textId="56E9894B" w:rsidR="00BA251B" w:rsidRPr="00CF2C2B" w:rsidRDefault="00BA251B" w:rsidP="005A6A2D">
      <w:pPr>
        <w:outlineLvl w:val="0"/>
        <w:rPr>
          <w:rFonts w:asciiTheme="minorHAnsi" w:hAnsiTheme="minorHAnsi" w:cstheme="minorHAnsi"/>
          <w:b/>
          <w:color w:val="auto"/>
        </w:rPr>
      </w:pPr>
      <w:r w:rsidRPr="00CF2C2B">
        <w:rPr>
          <w:rFonts w:asciiTheme="minorHAnsi" w:hAnsiTheme="minorHAnsi" w:cstheme="minorHAnsi"/>
          <w:b/>
          <w:color w:val="auto"/>
        </w:rPr>
        <w:t>Using the four assessment tools to evaluate a patient</w:t>
      </w:r>
    </w:p>
    <w:p w14:paraId="08DB3C5A" w14:textId="034EE816" w:rsidR="0078190C" w:rsidRPr="001F62E5" w:rsidRDefault="0078190C" w:rsidP="005A6A2D">
      <w:pPr>
        <w:outlineLvl w:val="0"/>
        <w:rPr>
          <w:rFonts w:asciiTheme="minorHAnsi" w:hAnsiTheme="minorHAnsi" w:cstheme="minorHAnsi"/>
          <w:color w:val="auto"/>
        </w:rPr>
      </w:pPr>
      <w:r w:rsidRPr="001F62E5">
        <w:rPr>
          <w:rFonts w:asciiTheme="minorHAnsi" w:hAnsiTheme="minorHAnsi" w:cstheme="minorHAnsi"/>
          <w:color w:val="auto"/>
        </w:rPr>
        <w:t xml:space="preserve">Patient D-06 completed the GOHAI questionnaire and scored 20 (range is from 12 to 60, higher numbers representing poor oral health-related quality of life), suggesting the patient </w:t>
      </w:r>
      <w:r w:rsidR="007E10C7" w:rsidRPr="001F62E5">
        <w:rPr>
          <w:rFonts w:asciiTheme="minorHAnsi" w:hAnsiTheme="minorHAnsi" w:cstheme="minorHAnsi"/>
          <w:color w:val="auto"/>
        </w:rPr>
        <w:t xml:space="preserve">felt </w:t>
      </w:r>
      <w:proofErr w:type="gramStart"/>
      <w:r w:rsidR="007E10C7" w:rsidRPr="001F62E5">
        <w:rPr>
          <w:rFonts w:asciiTheme="minorHAnsi" w:hAnsiTheme="minorHAnsi" w:cstheme="minorHAnsi"/>
          <w:color w:val="auto"/>
        </w:rPr>
        <w:t>fairly comfortable</w:t>
      </w:r>
      <w:proofErr w:type="gramEnd"/>
      <w:r w:rsidR="007E10C7" w:rsidRPr="001F62E5">
        <w:rPr>
          <w:rFonts w:asciiTheme="minorHAnsi" w:hAnsiTheme="minorHAnsi" w:cstheme="minorHAnsi"/>
          <w:color w:val="auto"/>
        </w:rPr>
        <w:t xml:space="preserve"> (</w:t>
      </w:r>
      <w:r w:rsidR="007E10C7" w:rsidRPr="009160CF">
        <w:rPr>
          <w:rFonts w:asciiTheme="minorHAnsi" w:hAnsiTheme="minorHAnsi" w:cstheme="minorHAnsi"/>
          <w:b/>
          <w:bCs/>
          <w:color w:val="auto"/>
        </w:rPr>
        <w:t>Table 5</w:t>
      </w:r>
      <w:r w:rsidRPr="001F62E5">
        <w:rPr>
          <w:rFonts w:asciiTheme="minorHAnsi" w:hAnsiTheme="minorHAnsi" w:cstheme="minorHAnsi"/>
          <w:color w:val="auto"/>
        </w:rPr>
        <w:t>). Answers to questions one and two suggest the patient may have discomfort during mealtime. This discomfort may have different causes</w:t>
      </w:r>
      <w:r w:rsidR="0018039F">
        <w:rPr>
          <w:rFonts w:asciiTheme="minorHAnsi" w:hAnsiTheme="minorHAnsi" w:cstheme="minorHAnsi"/>
          <w:color w:val="auto"/>
        </w:rPr>
        <w:t>;</w:t>
      </w:r>
      <w:r w:rsidR="0018039F" w:rsidRPr="001F62E5">
        <w:rPr>
          <w:rFonts w:asciiTheme="minorHAnsi" w:hAnsiTheme="minorHAnsi" w:cstheme="minorHAnsi"/>
          <w:color w:val="auto"/>
        </w:rPr>
        <w:t xml:space="preserve"> </w:t>
      </w:r>
      <w:r w:rsidRPr="001F62E5">
        <w:rPr>
          <w:rFonts w:asciiTheme="minorHAnsi" w:hAnsiTheme="minorHAnsi" w:cstheme="minorHAnsi"/>
          <w:color w:val="auto"/>
        </w:rPr>
        <w:t>the patient may have trouble chewing and/or swallowing food or the patient may feel pain while eating. The second questionnaire evaluates swallowing ability</w:t>
      </w:r>
      <w:r w:rsidR="0018039F">
        <w:rPr>
          <w:rFonts w:asciiTheme="minorHAnsi" w:hAnsiTheme="minorHAnsi" w:cstheme="minorHAnsi"/>
          <w:color w:val="auto"/>
        </w:rPr>
        <w:t>.</w:t>
      </w:r>
      <w:r w:rsidR="003F34C4">
        <w:rPr>
          <w:rFonts w:asciiTheme="minorHAnsi" w:hAnsiTheme="minorHAnsi" w:cstheme="minorHAnsi"/>
          <w:color w:val="auto"/>
        </w:rPr>
        <w:t xml:space="preserve"> </w:t>
      </w:r>
      <w:r w:rsidR="0018039F">
        <w:rPr>
          <w:rFonts w:asciiTheme="minorHAnsi" w:hAnsiTheme="minorHAnsi" w:cstheme="minorHAnsi"/>
          <w:color w:val="auto"/>
        </w:rPr>
        <w:t>P</w:t>
      </w:r>
      <w:r w:rsidR="0018039F" w:rsidRPr="001F62E5">
        <w:rPr>
          <w:rFonts w:asciiTheme="minorHAnsi" w:hAnsiTheme="minorHAnsi" w:cstheme="minorHAnsi"/>
          <w:color w:val="auto"/>
        </w:rPr>
        <w:t xml:space="preserve">atient </w:t>
      </w:r>
      <w:r w:rsidRPr="001F62E5">
        <w:rPr>
          <w:rFonts w:asciiTheme="minorHAnsi" w:hAnsiTheme="minorHAnsi" w:cstheme="minorHAnsi"/>
          <w:color w:val="auto"/>
        </w:rPr>
        <w:t>D-06 scored 12 (range 7 to 35, higher numbers representing swallowing problems</w:t>
      </w:r>
      <w:r w:rsidR="0018039F">
        <w:rPr>
          <w:rFonts w:asciiTheme="minorHAnsi" w:hAnsiTheme="minorHAnsi" w:cstheme="minorHAnsi"/>
          <w:color w:val="auto"/>
        </w:rPr>
        <w:t xml:space="preserve">, </w:t>
      </w:r>
      <w:r w:rsidR="007E10C7" w:rsidRPr="009160CF">
        <w:rPr>
          <w:rFonts w:asciiTheme="minorHAnsi" w:hAnsiTheme="minorHAnsi" w:cstheme="minorHAnsi"/>
          <w:b/>
          <w:bCs/>
          <w:color w:val="auto"/>
        </w:rPr>
        <w:t>Table 6</w:t>
      </w:r>
      <w:r w:rsidR="007E10C7" w:rsidRPr="001F62E5">
        <w:rPr>
          <w:rFonts w:asciiTheme="minorHAnsi" w:hAnsiTheme="minorHAnsi" w:cstheme="minorHAnsi"/>
          <w:color w:val="auto"/>
        </w:rPr>
        <w:t>)</w:t>
      </w:r>
      <w:r w:rsidRPr="001F62E5">
        <w:rPr>
          <w:rFonts w:asciiTheme="minorHAnsi" w:hAnsiTheme="minorHAnsi" w:cstheme="minorHAnsi"/>
          <w:color w:val="auto"/>
        </w:rPr>
        <w:t>. This result suggest</w:t>
      </w:r>
      <w:r w:rsidR="0018039F">
        <w:rPr>
          <w:rFonts w:asciiTheme="minorHAnsi" w:hAnsiTheme="minorHAnsi" w:cstheme="minorHAnsi"/>
          <w:color w:val="auto"/>
        </w:rPr>
        <w:t>s</w:t>
      </w:r>
      <w:r w:rsidRPr="001F62E5">
        <w:rPr>
          <w:rFonts w:asciiTheme="minorHAnsi" w:hAnsiTheme="minorHAnsi" w:cstheme="minorHAnsi"/>
          <w:color w:val="auto"/>
        </w:rPr>
        <w:t xml:space="preserve"> the patient </w:t>
      </w:r>
      <w:proofErr w:type="gramStart"/>
      <w:r w:rsidRPr="001F62E5">
        <w:rPr>
          <w:rFonts w:asciiTheme="minorHAnsi" w:hAnsiTheme="minorHAnsi" w:cstheme="minorHAnsi"/>
          <w:color w:val="auto"/>
        </w:rPr>
        <w:t>is able to</w:t>
      </w:r>
      <w:proofErr w:type="gramEnd"/>
      <w:r w:rsidRPr="001F62E5">
        <w:rPr>
          <w:rFonts w:asciiTheme="minorHAnsi" w:hAnsiTheme="minorHAnsi" w:cstheme="minorHAnsi"/>
          <w:color w:val="auto"/>
        </w:rPr>
        <w:t xml:space="preserve"> swallow correctly and is not having significant choking events. However, answers to questions </w:t>
      </w:r>
      <w:r w:rsidRPr="001F62E5">
        <w:rPr>
          <w:rFonts w:asciiTheme="minorHAnsi" w:hAnsiTheme="minorHAnsi" w:cstheme="minorHAnsi"/>
          <w:color w:val="auto"/>
        </w:rPr>
        <w:lastRenderedPageBreak/>
        <w:t xml:space="preserve">three and four </w:t>
      </w:r>
      <w:r w:rsidR="0018039F" w:rsidRPr="001F62E5">
        <w:rPr>
          <w:rFonts w:asciiTheme="minorHAnsi" w:hAnsiTheme="minorHAnsi" w:cstheme="minorHAnsi"/>
          <w:color w:val="auto"/>
        </w:rPr>
        <w:t xml:space="preserve">once more </w:t>
      </w:r>
      <w:r w:rsidRPr="001F62E5">
        <w:rPr>
          <w:rFonts w:asciiTheme="minorHAnsi" w:hAnsiTheme="minorHAnsi" w:cstheme="minorHAnsi"/>
          <w:color w:val="auto"/>
        </w:rPr>
        <w:t xml:space="preserve">emphasize discomfort during meals. Based on the rest of the answers, one </w:t>
      </w:r>
      <w:r w:rsidR="00273E5F">
        <w:rPr>
          <w:rFonts w:asciiTheme="minorHAnsi" w:hAnsiTheme="minorHAnsi" w:cstheme="minorHAnsi"/>
          <w:color w:val="auto"/>
        </w:rPr>
        <w:t>can</w:t>
      </w:r>
      <w:r w:rsidR="00273E5F" w:rsidRPr="001F62E5">
        <w:rPr>
          <w:rFonts w:asciiTheme="minorHAnsi" w:hAnsiTheme="minorHAnsi" w:cstheme="minorHAnsi"/>
          <w:color w:val="auto"/>
        </w:rPr>
        <w:t xml:space="preserve"> </w:t>
      </w:r>
      <w:r w:rsidRPr="001F62E5">
        <w:rPr>
          <w:rFonts w:asciiTheme="minorHAnsi" w:hAnsiTheme="minorHAnsi" w:cstheme="minorHAnsi"/>
          <w:color w:val="auto"/>
        </w:rPr>
        <w:t>rule out swallowing dif</w:t>
      </w:r>
      <w:r w:rsidR="007E10C7" w:rsidRPr="001F62E5">
        <w:rPr>
          <w:rFonts w:asciiTheme="minorHAnsi" w:hAnsiTheme="minorHAnsi" w:cstheme="minorHAnsi"/>
          <w:color w:val="auto"/>
        </w:rPr>
        <w:t>ficulties as the discomfort. Put together, the</w:t>
      </w:r>
      <w:r w:rsidRPr="001F62E5">
        <w:rPr>
          <w:rFonts w:asciiTheme="minorHAnsi" w:hAnsiTheme="minorHAnsi" w:cstheme="minorHAnsi"/>
          <w:color w:val="auto"/>
        </w:rPr>
        <w:t>s</w:t>
      </w:r>
      <w:r w:rsidR="007E10C7" w:rsidRPr="001F62E5">
        <w:rPr>
          <w:rFonts w:asciiTheme="minorHAnsi" w:hAnsiTheme="minorHAnsi" w:cstheme="minorHAnsi"/>
          <w:color w:val="auto"/>
        </w:rPr>
        <w:t>e</w:t>
      </w:r>
      <w:r w:rsidRPr="001F62E5">
        <w:rPr>
          <w:rFonts w:asciiTheme="minorHAnsi" w:hAnsiTheme="minorHAnsi" w:cstheme="minorHAnsi"/>
          <w:color w:val="auto"/>
        </w:rPr>
        <w:t xml:space="preserve"> two </w:t>
      </w:r>
      <w:r w:rsidR="007E10C7" w:rsidRPr="001F62E5">
        <w:rPr>
          <w:rFonts w:asciiTheme="minorHAnsi" w:hAnsiTheme="minorHAnsi" w:cstheme="minorHAnsi"/>
          <w:color w:val="auto"/>
        </w:rPr>
        <w:t xml:space="preserve">self-reported </w:t>
      </w:r>
      <w:r w:rsidRPr="001F62E5">
        <w:rPr>
          <w:rFonts w:asciiTheme="minorHAnsi" w:hAnsiTheme="minorHAnsi" w:cstheme="minorHAnsi"/>
          <w:color w:val="auto"/>
        </w:rPr>
        <w:t xml:space="preserve">questionnaires </w:t>
      </w:r>
      <w:r w:rsidR="007E10C7" w:rsidRPr="001F62E5">
        <w:rPr>
          <w:rFonts w:asciiTheme="minorHAnsi" w:hAnsiTheme="minorHAnsi" w:cstheme="minorHAnsi"/>
          <w:color w:val="auto"/>
        </w:rPr>
        <w:t xml:space="preserve">identify </w:t>
      </w:r>
      <w:r w:rsidRPr="001F62E5">
        <w:rPr>
          <w:rFonts w:asciiTheme="minorHAnsi" w:hAnsiTheme="minorHAnsi" w:cstheme="minorHAnsi"/>
          <w:color w:val="auto"/>
        </w:rPr>
        <w:t xml:space="preserve">oral discomfort and </w:t>
      </w:r>
      <w:r w:rsidR="007E10C7" w:rsidRPr="001F62E5">
        <w:rPr>
          <w:rFonts w:asciiTheme="minorHAnsi" w:hAnsiTheme="minorHAnsi" w:cstheme="minorHAnsi"/>
          <w:color w:val="auto"/>
        </w:rPr>
        <w:t>limitations during meals;</w:t>
      </w:r>
      <w:r w:rsidR="00EB6139" w:rsidRPr="001F62E5">
        <w:rPr>
          <w:rFonts w:asciiTheme="minorHAnsi" w:hAnsiTheme="minorHAnsi" w:cstheme="minorHAnsi"/>
          <w:color w:val="auto"/>
        </w:rPr>
        <w:t xml:space="preserve"> </w:t>
      </w:r>
      <w:r w:rsidR="007E10C7" w:rsidRPr="001F62E5">
        <w:rPr>
          <w:rFonts w:asciiTheme="minorHAnsi" w:hAnsiTheme="minorHAnsi" w:cstheme="minorHAnsi"/>
          <w:color w:val="auto"/>
        </w:rPr>
        <w:t xml:space="preserve">the </w:t>
      </w:r>
      <w:r w:rsidR="00EB6139" w:rsidRPr="001F62E5">
        <w:rPr>
          <w:rFonts w:asciiTheme="minorHAnsi" w:hAnsiTheme="minorHAnsi" w:cstheme="minorHAnsi"/>
          <w:color w:val="auto"/>
        </w:rPr>
        <w:t xml:space="preserve">patient may have chewing problems that should be addressed to prevent deterioration. </w:t>
      </w:r>
    </w:p>
    <w:p w14:paraId="4D7779AD" w14:textId="77777777" w:rsidR="00EB6139" w:rsidRPr="001F62E5" w:rsidRDefault="00EB6139" w:rsidP="005A6A2D">
      <w:pPr>
        <w:outlineLvl w:val="0"/>
        <w:rPr>
          <w:rFonts w:asciiTheme="minorHAnsi" w:hAnsiTheme="minorHAnsi" w:cstheme="minorHAnsi"/>
          <w:color w:val="auto"/>
        </w:rPr>
      </w:pPr>
    </w:p>
    <w:p w14:paraId="7B83B53D" w14:textId="6E707F67" w:rsidR="00EB6139" w:rsidRPr="001F62E5" w:rsidRDefault="00EB6139" w:rsidP="005A6A2D">
      <w:pPr>
        <w:outlineLvl w:val="0"/>
        <w:rPr>
          <w:rFonts w:asciiTheme="minorHAnsi" w:hAnsiTheme="minorHAnsi" w:cstheme="minorHAnsi"/>
          <w:color w:val="auto"/>
        </w:rPr>
      </w:pPr>
      <w:r w:rsidRPr="001F62E5">
        <w:rPr>
          <w:rFonts w:asciiTheme="minorHAnsi" w:hAnsiTheme="minorHAnsi" w:cstheme="minorHAnsi"/>
          <w:color w:val="auto"/>
        </w:rPr>
        <w:t xml:space="preserve">Answers to both questionnaires may yield a low </w:t>
      </w:r>
      <w:r w:rsidR="007E10C7" w:rsidRPr="001F62E5">
        <w:rPr>
          <w:rFonts w:asciiTheme="minorHAnsi" w:hAnsiTheme="minorHAnsi" w:cstheme="minorHAnsi"/>
          <w:color w:val="auto"/>
        </w:rPr>
        <w:t xml:space="preserve">total </w:t>
      </w:r>
      <w:r w:rsidRPr="001F62E5">
        <w:rPr>
          <w:rFonts w:asciiTheme="minorHAnsi" w:hAnsiTheme="minorHAnsi" w:cstheme="minorHAnsi"/>
          <w:color w:val="auto"/>
        </w:rPr>
        <w:t xml:space="preserve">score, representing good overall oral health and swallowing ability. However, the examiner should always detect single high score answers and encourage the patient to visit a dental or other health professional for further evaluation and treatment. </w:t>
      </w:r>
    </w:p>
    <w:p w14:paraId="58B5DBDD" w14:textId="77777777" w:rsidR="00EB6139" w:rsidRPr="001F62E5" w:rsidRDefault="00EB6139" w:rsidP="005A6A2D">
      <w:pPr>
        <w:outlineLvl w:val="0"/>
        <w:rPr>
          <w:rFonts w:asciiTheme="minorHAnsi" w:hAnsiTheme="minorHAnsi" w:cstheme="minorHAnsi"/>
          <w:color w:val="auto"/>
        </w:rPr>
      </w:pPr>
    </w:p>
    <w:p w14:paraId="36331744" w14:textId="4788A277" w:rsidR="00AA3C86" w:rsidRPr="001F62E5" w:rsidRDefault="00EB6139" w:rsidP="005A6A2D">
      <w:pPr>
        <w:outlineLvl w:val="0"/>
        <w:rPr>
          <w:rFonts w:asciiTheme="minorHAnsi" w:hAnsiTheme="minorHAnsi" w:cstheme="minorHAnsi"/>
          <w:color w:val="auto"/>
        </w:rPr>
      </w:pPr>
      <w:r w:rsidRPr="001F62E5">
        <w:rPr>
          <w:rFonts w:asciiTheme="minorHAnsi" w:hAnsiTheme="minorHAnsi" w:cstheme="minorHAnsi"/>
          <w:color w:val="auto"/>
        </w:rPr>
        <w:t xml:space="preserve">The second portion of the compilation involves a screener that </w:t>
      </w:r>
      <w:proofErr w:type="gramStart"/>
      <w:r w:rsidRPr="001F62E5">
        <w:rPr>
          <w:rFonts w:asciiTheme="minorHAnsi" w:hAnsiTheme="minorHAnsi" w:cstheme="minorHAnsi"/>
          <w:color w:val="auto"/>
        </w:rPr>
        <w:t>looks into</w:t>
      </w:r>
      <w:proofErr w:type="gramEnd"/>
      <w:r w:rsidRPr="001F62E5">
        <w:rPr>
          <w:rFonts w:asciiTheme="minorHAnsi" w:hAnsiTheme="minorHAnsi" w:cstheme="minorHAnsi"/>
          <w:color w:val="auto"/>
        </w:rPr>
        <w:t xml:space="preserve"> the mouth of the patient. The </w:t>
      </w:r>
      <w:r w:rsidR="0018039F">
        <w:rPr>
          <w:rFonts w:asciiTheme="minorHAnsi" w:hAnsiTheme="minorHAnsi" w:cstheme="minorHAnsi"/>
          <w:color w:val="auto"/>
        </w:rPr>
        <w:t>t</w:t>
      </w:r>
      <w:r w:rsidRPr="001F62E5">
        <w:rPr>
          <w:rFonts w:asciiTheme="minorHAnsi" w:hAnsiTheme="minorHAnsi" w:cstheme="minorHAnsi"/>
          <w:color w:val="auto"/>
        </w:rPr>
        <w:t>otal BOHSE score for patient D-06 was 4 (range 0 to 20, higher numbers representing oral health problems)</w:t>
      </w:r>
      <w:r w:rsidR="00983E36" w:rsidRPr="001F62E5">
        <w:rPr>
          <w:rFonts w:asciiTheme="minorHAnsi" w:hAnsiTheme="minorHAnsi" w:cstheme="minorHAnsi"/>
          <w:color w:val="auto"/>
        </w:rPr>
        <w:t xml:space="preserve"> (</w:t>
      </w:r>
      <w:r w:rsidR="00983E36" w:rsidRPr="009160CF">
        <w:rPr>
          <w:rFonts w:asciiTheme="minorHAnsi" w:hAnsiTheme="minorHAnsi" w:cstheme="minorHAnsi"/>
          <w:b/>
          <w:bCs/>
          <w:color w:val="auto"/>
        </w:rPr>
        <w:t>Table 7</w:t>
      </w:r>
      <w:r w:rsidR="00983E36" w:rsidRPr="001F62E5">
        <w:rPr>
          <w:rFonts w:asciiTheme="minorHAnsi" w:hAnsiTheme="minorHAnsi" w:cstheme="minorHAnsi"/>
          <w:color w:val="auto"/>
        </w:rPr>
        <w:t>)</w:t>
      </w:r>
      <w:r w:rsidRPr="001F62E5">
        <w:rPr>
          <w:rFonts w:asciiTheme="minorHAnsi" w:hAnsiTheme="minorHAnsi" w:cstheme="minorHAnsi"/>
          <w:color w:val="auto"/>
        </w:rPr>
        <w:t>. This r</w:t>
      </w:r>
      <w:r w:rsidR="007E10C7" w:rsidRPr="001F62E5">
        <w:rPr>
          <w:rFonts w:asciiTheme="minorHAnsi" w:hAnsiTheme="minorHAnsi" w:cstheme="minorHAnsi"/>
          <w:color w:val="auto"/>
        </w:rPr>
        <w:t>esult suggests the patient had</w:t>
      </w:r>
      <w:r w:rsidRPr="001F62E5">
        <w:rPr>
          <w:rFonts w:asciiTheme="minorHAnsi" w:hAnsiTheme="minorHAnsi" w:cstheme="minorHAnsi"/>
          <w:color w:val="auto"/>
        </w:rPr>
        <w:t xml:space="preserve"> </w:t>
      </w:r>
      <w:proofErr w:type="gramStart"/>
      <w:r w:rsidRPr="001F62E5">
        <w:rPr>
          <w:rFonts w:asciiTheme="minorHAnsi" w:hAnsiTheme="minorHAnsi" w:cstheme="minorHAnsi"/>
          <w:color w:val="auto"/>
        </w:rPr>
        <w:t>fairly good</w:t>
      </w:r>
      <w:proofErr w:type="gramEnd"/>
      <w:r w:rsidRPr="001F62E5">
        <w:rPr>
          <w:rFonts w:asciiTheme="minorHAnsi" w:hAnsiTheme="minorHAnsi" w:cstheme="minorHAnsi"/>
          <w:color w:val="auto"/>
        </w:rPr>
        <w:t xml:space="preserve"> oral health and no major issues were </w:t>
      </w:r>
      <w:r w:rsidR="007E10C7" w:rsidRPr="001F62E5">
        <w:rPr>
          <w:rFonts w:asciiTheme="minorHAnsi" w:hAnsiTheme="minorHAnsi" w:cstheme="minorHAnsi"/>
          <w:color w:val="auto"/>
        </w:rPr>
        <w:t>discovered</w:t>
      </w:r>
      <w:r w:rsidRPr="001F62E5">
        <w:rPr>
          <w:rFonts w:asciiTheme="minorHAnsi" w:hAnsiTheme="minorHAnsi" w:cstheme="minorHAnsi"/>
          <w:color w:val="auto"/>
        </w:rPr>
        <w:t>. However, the patient had some redness around the gums, a few decayed teeth</w:t>
      </w:r>
      <w:r w:rsidR="0018039F">
        <w:rPr>
          <w:rFonts w:asciiTheme="minorHAnsi" w:hAnsiTheme="minorHAnsi" w:cstheme="minorHAnsi"/>
          <w:color w:val="auto"/>
        </w:rPr>
        <w:t>,</w:t>
      </w:r>
      <w:r w:rsidRPr="001F62E5">
        <w:rPr>
          <w:rFonts w:asciiTheme="minorHAnsi" w:hAnsiTheme="minorHAnsi" w:cstheme="minorHAnsi"/>
          <w:color w:val="auto"/>
        </w:rPr>
        <w:t xml:space="preserve"> and poor </w:t>
      </w:r>
      <w:r w:rsidR="00AA3C86" w:rsidRPr="001F62E5">
        <w:rPr>
          <w:rFonts w:asciiTheme="minorHAnsi" w:hAnsiTheme="minorHAnsi" w:cstheme="minorHAnsi"/>
          <w:color w:val="auto"/>
        </w:rPr>
        <w:t xml:space="preserve">overall oral cleanliness suggesting possible dental problems that </w:t>
      </w:r>
      <w:r w:rsidR="00273E5F">
        <w:rPr>
          <w:rFonts w:asciiTheme="minorHAnsi" w:hAnsiTheme="minorHAnsi" w:cstheme="minorHAnsi"/>
          <w:color w:val="auto"/>
        </w:rPr>
        <w:t>can</w:t>
      </w:r>
      <w:r w:rsidR="00273E5F" w:rsidRPr="001F62E5">
        <w:rPr>
          <w:rFonts w:asciiTheme="minorHAnsi" w:hAnsiTheme="minorHAnsi" w:cstheme="minorHAnsi"/>
          <w:color w:val="auto"/>
        </w:rPr>
        <w:t xml:space="preserve"> </w:t>
      </w:r>
      <w:r w:rsidR="00AA3C86" w:rsidRPr="001F62E5">
        <w:rPr>
          <w:rFonts w:asciiTheme="minorHAnsi" w:hAnsiTheme="minorHAnsi" w:cstheme="minorHAnsi"/>
          <w:color w:val="auto"/>
        </w:rPr>
        <w:t xml:space="preserve">be affecting the patient’s </w:t>
      </w:r>
      <w:r w:rsidR="007E10C7" w:rsidRPr="001F62E5">
        <w:rPr>
          <w:rFonts w:asciiTheme="minorHAnsi" w:hAnsiTheme="minorHAnsi" w:cstheme="minorHAnsi"/>
          <w:color w:val="auto"/>
        </w:rPr>
        <w:t>ability to eat comfortably</w:t>
      </w:r>
      <w:r w:rsidR="00AA3C86" w:rsidRPr="001F62E5">
        <w:rPr>
          <w:rFonts w:asciiTheme="minorHAnsi" w:hAnsiTheme="minorHAnsi" w:cstheme="minorHAnsi"/>
          <w:color w:val="auto"/>
        </w:rPr>
        <w:t>. Finally, total OHI-S score was 2.17 (range 0 to 3, higher numbers r</w:t>
      </w:r>
      <w:r w:rsidR="00983E36" w:rsidRPr="001F62E5">
        <w:rPr>
          <w:rFonts w:asciiTheme="minorHAnsi" w:hAnsiTheme="minorHAnsi" w:cstheme="minorHAnsi"/>
          <w:color w:val="auto"/>
        </w:rPr>
        <w:t>epresenting more dental debris</w:t>
      </w:r>
      <w:r w:rsidR="0018039F">
        <w:rPr>
          <w:rFonts w:asciiTheme="minorHAnsi" w:hAnsiTheme="minorHAnsi" w:cstheme="minorHAnsi"/>
          <w:color w:val="auto"/>
        </w:rPr>
        <w:t xml:space="preserve">, </w:t>
      </w:r>
      <w:r w:rsidR="00983E36" w:rsidRPr="009160CF">
        <w:rPr>
          <w:rFonts w:asciiTheme="minorHAnsi" w:hAnsiTheme="minorHAnsi" w:cstheme="minorHAnsi"/>
          <w:b/>
          <w:bCs/>
          <w:color w:val="auto"/>
        </w:rPr>
        <w:t>Table 8</w:t>
      </w:r>
      <w:r w:rsidR="00983E36" w:rsidRPr="001F62E5">
        <w:rPr>
          <w:rFonts w:asciiTheme="minorHAnsi" w:hAnsiTheme="minorHAnsi" w:cstheme="minorHAnsi"/>
          <w:color w:val="auto"/>
        </w:rPr>
        <w:t>). T</w:t>
      </w:r>
      <w:r w:rsidR="00AA3C86" w:rsidRPr="001F62E5">
        <w:rPr>
          <w:rFonts w:asciiTheme="minorHAnsi" w:hAnsiTheme="minorHAnsi" w:cstheme="minorHAnsi"/>
          <w:color w:val="auto"/>
        </w:rPr>
        <w:t xml:space="preserve">his is a relatively high score and together with </w:t>
      </w:r>
      <w:r w:rsidR="0018039F">
        <w:rPr>
          <w:rFonts w:asciiTheme="minorHAnsi" w:hAnsiTheme="minorHAnsi" w:cstheme="minorHAnsi"/>
          <w:color w:val="auto"/>
        </w:rPr>
        <w:t xml:space="preserve">the </w:t>
      </w:r>
      <w:r w:rsidR="00AA3C86" w:rsidRPr="001F62E5">
        <w:rPr>
          <w:rFonts w:asciiTheme="minorHAnsi" w:hAnsiTheme="minorHAnsi" w:cstheme="minorHAnsi"/>
          <w:color w:val="auto"/>
        </w:rPr>
        <w:t xml:space="preserve">BOHSE gums, teeth and oral cleanliness </w:t>
      </w:r>
      <w:r w:rsidR="0018039F">
        <w:rPr>
          <w:rFonts w:asciiTheme="minorHAnsi" w:hAnsiTheme="minorHAnsi" w:cstheme="minorHAnsi"/>
          <w:color w:val="auto"/>
        </w:rPr>
        <w:t>scores</w:t>
      </w:r>
      <w:r w:rsidR="0018039F" w:rsidRPr="001F62E5">
        <w:rPr>
          <w:rFonts w:asciiTheme="minorHAnsi" w:hAnsiTheme="minorHAnsi" w:cstheme="minorHAnsi"/>
          <w:color w:val="auto"/>
        </w:rPr>
        <w:t xml:space="preserve"> </w:t>
      </w:r>
      <w:r w:rsidR="007E10C7" w:rsidRPr="001F62E5">
        <w:rPr>
          <w:rFonts w:asciiTheme="minorHAnsi" w:hAnsiTheme="minorHAnsi" w:cstheme="minorHAnsi"/>
          <w:color w:val="auto"/>
        </w:rPr>
        <w:t>suggest</w:t>
      </w:r>
      <w:r w:rsidR="0018039F">
        <w:rPr>
          <w:rFonts w:asciiTheme="minorHAnsi" w:hAnsiTheme="minorHAnsi" w:cstheme="minorHAnsi"/>
          <w:color w:val="auto"/>
        </w:rPr>
        <w:t>s</w:t>
      </w:r>
      <w:r w:rsidR="007E10C7" w:rsidRPr="001F62E5">
        <w:rPr>
          <w:rFonts w:asciiTheme="minorHAnsi" w:hAnsiTheme="minorHAnsi" w:cstheme="minorHAnsi"/>
          <w:color w:val="auto"/>
        </w:rPr>
        <w:t xml:space="preserve"> this patient may </w:t>
      </w:r>
      <w:r w:rsidR="00AA3C86" w:rsidRPr="001F62E5">
        <w:rPr>
          <w:rFonts w:asciiTheme="minorHAnsi" w:hAnsiTheme="minorHAnsi" w:cstheme="minorHAnsi"/>
          <w:color w:val="auto"/>
        </w:rPr>
        <w:t xml:space="preserve">need better oral hygiene and </w:t>
      </w:r>
      <w:r w:rsidR="0018039F">
        <w:rPr>
          <w:rFonts w:asciiTheme="minorHAnsi" w:hAnsiTheme="minorHAnsi" w:cstheme="minorHAnsi"/>
          <w:color w:val="auto"/>
        </w:rPr>
        <w:t>will</w:t>
      </w:r>
      <w:r w:rsidR="0018039F" w:rsidRPr="001F62E5">
        <w:rPr>
          <w:rFonts w:asciiTheme="minorHAnsi" w:hAnsiTheme="minorHAnsi" w:cstheme="minorHAnsi"/>
          <w:color w:val="auto"/>
        </w:rPr>
        <w:t xml:space="preserve"> </w:t>
      </w:r>
      <w:r w:rsidR="00AA3C86" w:rsidRPr="001F62E5">
        <w:rPr>
          <w:rFonts w:asciiTheme="minorHAnsi" w:hAnsiTheme="minorHAnsi" w:cstheme="minorHAnsi"/>
          <w:color w:val="auto"/>
        </w:rPr>
        <w:t xml:space="preserve">benefit from a visit to the dentist. </w:t>
      </w:r>
    </w:p>
    <w:p w14:paraId="7E92F2E1" w14:textId="77777777" w:rsidR="00AA3C86" w:rsidRPr="001F62E5" w:rsidRDefault="00AA3C86" w:rsidP="005A6A2D">
      <w:pPr>
        <w:outlineLvl w:val="0"/>
        <w:rPr>
          <w:rFonts w:asciiTheme="minorHAnsi" w:hAnsiTheme="minorHAnsi" w:cstheme="minorHAnsi"/>
          <w:color w:val="auto"/>
        </w:rPr>
      </w:pPr>
    </w:p>
    <w:p w14:paraId="667CA6E2" w14:textId="3AECE264" w:rsidR="00AA3C86" w:rsidRPr="001F62E5" w:rsidRDefault="00AA3C86" w:rsidP="005A6A2D">
      <w:pPr>
        <w:outlineLvl w:val="0"/>
        <w:rPr>
          <w:rFonts w:asciiTheme="minorHAnsi" w:hAnsiTheme="minorHAnsi" w:cstheme="minorHAnsi"/>
          <w:color w:val="auto"/>
        </w:rPr>
      </w:pPr>
      <w:r w:rsidRPr="001F62E5">
        <w:rPr>
          <w:rFonts w:asciiTheme="minorHAnsi" w:hAnsiTheme="minorHAnsi" w:cstheme="minorHAnsi"/>
          <w:color w:val="auto"/>
        </w:rPr>
        <w:t xml:space="preserve">Taken together, all four assessment tools in this compilation show patient D-06 may not have any serious oral health problems. However, </w:t>
      </w:r>
      <w:r w:rsidR="00BA1209" w:rsidRPr="001F62E5">
        <w:rPr>
          <w:rFonts w:asciiTheme="minorHAnsi" w:hAnsiTheme="minorHAnsi" w:cstheme="minorHAnsi"/>
          <w:color w:val="auto"/>
        </w:rPr>
        <w:t xml:space="preserve">a few answers to both questionnaires and scores from BOHSE and OHI-S give warning signals that should not be dismissed. There is a wide range of oral health issues and no single patient may show problems in all of them. Using all four assessment tools, a caregiver may be able to identify a hidden problem, even at mild stages of its development and recommend a course of action such as </w:t>
      </w:r>
      <w:r w:rsidR="0018039F" w:rsidRPr="001F62E5">
        <w:rPr>
          <w:rFonts w:asciiTheme="minorHAnsi" w:hAnsiTheme="minorHAnsi" w:cstheme="minorHAnsi"/>
          <w:color w:val="auto"/>
        </w:rPr>
        <w:t xml:space="preserve">improving oral hygiene or </w:t>
      </w:r>
      <w:r w:rsidR="00BA1209" w:rsidRPr="001F62E5">
        <w:rPr>
          <w:rFonts w:asciiTheme="minorHAnsi" w:hAnsiTheme="minorHAnsi" w:cstheme="minorHAnsi"/>
          <w:color w:val="auto"/>
        </w:rPr>
        <w:t xml:space="preserve">visiting a dental professional. </w:t>
      </w:r>
    </w:p>
    <w:p w14:paraId="53C0919D" w14:textId="4CDEDAFE" w:rsidR="00EB6139" w:rsidRDefault="00EB6139" w:rsidP="005A6A2D">
      <w:pPr>
        <w:outlineLvl w:val="0"/>
        <w:rPr>
          <w:rFonts w:asciiTheme="minorHAnsi" w:hAnsiTheme="minorHAnsi" w:cstheme="minorHAnsi"/>
          <w:color w:val="auto"/>
        </w:rPr>
      </w:pPr>
    </w:p>
    <w:p w14:paraId="1C84179F" w14:textId="030EA13C" w:rsidR="00BA251B" w:rsidRPr="00CF2C2B" w:rsidRDefault="00BA251B" w:rsidP="005A6A2D">
      <w:pPr>
        <w:outlineLvl w:val="0"/>
        <w:rPr>
          <w:rFonts w:asciiTheme="minorHAnsi" w:hAnsiTheme="minorHAnsi" w:cstheme="minorHAnsi"/>
          <w:b/>
          <w:color w:val="auto"/>
        </w:rPr>
      </w:pPr>
      <w:r w:rsidRPr="00CF2C2B">
        <w:rPr>
          <w:rFonts w:asciiTheme="minorHAnsi" w:hAnsiTheme="minorHAnsi" w:cstheme="minorHAnsi"/>
          <w:b/>
          <w:color w:val="auto"/>
        </w:rPr>
        <w:t>Using the four assessment tools for research purposes</w:t>
      </w:r>
    </w:p>
    <w:p w14:paraId="404BAA21" w14:textId="2CB5F38A" w:rsidR="005F47F7" w:rsidRDefault="00A71FF6" w:rsidP="005A6A2D">
      <w:pPr>
        <w:rPr>
          <w:rFonts w:asciiTheme="minorHAnsi" w:hAnsiTheme="minorHAnsi" w:cstheme="minorHAnsi"/>
          <w:color w:val="auto"/>
        </w:rPr>
      </w:pPr>
      <w:r w:rsidRPr="001F62E5">
        <w:rPr>
          <w:rFonts w:asciiTheme="minorHAnsi" w:hAnsiTheme="minorHAnsi" w:cstheme="minorHAnsi"/>
          <w:color w:val="auto"/>
        </w:rPr>
        <w:t xml:space="preserve">For research purposes, investigators can use this compilation of oral health assessment tools to compare different </w:t>
      </w:r>
      <w:r w:rsidR="00983E36" w:rsidRPr="001F62E5">
        <w:rPr>
          <w:rFonts w:asciiTheme="minorHAnsi" w:hAnsiTheme="minorHAnsi" w:cstheme="minorHAnsi"/>
          <w:color w:val="auto"/>
        </w:rPr>
        <w:t>population groups, evaluate oral health deterioration associated with certain diseases</w:t>
      </w:r>
      <w:r w:rsidR="0018039F">
        <w:rPr>
          <w:rFonts w:asciiTheme="minorHAnsi" w:hAnsiTheme="minorHAnsi" w:cstheme="minorHAnsi"/>
          <w:color w:val="auto"/>
        </w:rPr>
        <w:t>,</w:t>
      </w:r>
      <w:r w:rsidR="00983E36" w:rsidRPr="001F62E5">
        <w:rPr>
          <w:rFonts w:asciiTheme="minorHAnsi" w:hAnsiTheme="minorHAnsi" w:cstheme="minorHAnsi"/>
          <w:color w:val="auto"/>
        </w:rPr>
        <w:t xml:space="preserve"> and evaluate the efficacy of a treatment, among other inquiries. </w:t>
      </w:r>
      <w:r w:rsidR="00566187">
        <w:rPr>
          <w:rFonts w:asciiTheme="minorHAnsi" w:hAnsiTheme="minorHAnsi" w:cstheme="minorHAnsi"/>
          <w:color w:val="auto"/>
        </w:rPr>
        <w:t xml:space="preserve">As mentioned in the previous section, different population groups may show differences in some but not all assessment tools suggesting different populations may have </w:t>
      </w:r>
      <w:r w:rsidR="00AF5D6E">
        <w:rPr>
          <w:rFonts w:asciiTheme="minorHAnsi" w:hAnsiTheme="minorHAnsi" w:cstheme="minorHAnsi"/>
          <w:color w:val="auto"/>
        </w:rPr>
        <w:t xml:space="preserve">unique </w:t>
      </w:r>
      <w:r w:rsidR="00566187">
        <w:rPr>
          <w:rFonts w:asciiTheme="minorHAnsi" w:hAnsiTheme="minorHAnsi" w:cstheme="minorHAnsi"/>
          <w:color w:val="auto"/>
        </w:rPr>
        <w:t xml:space="preserve">dental needs. </w:t>
      </w:r>
    </w:p>
    <w:p w14:paraId="385E5F21" w14:textId="77777777" w:rsidR="005F47F7" w:rsidRDefault="005F47F7" w:rsidP="005A6A2D">
      <w:pPr>
        <w:rPr>
          <w:rFonts w:asciiTheme="minorHAnsi" w:hAnsiTheme="minorHAnsi" w:cstheme="minorHAnsi"/>
          <w:color w:val="auto"/>
        </w:rPr>
      </w:pPr>
    </w:p>
    <w:p w14:paraId="063D3B78" w14:textId="2D8C7A65" w:rsidR="005F47F7" w:rsidRDefault="00983E36" w:rsidP="005A6A2D">
      <w:pPr>
        <w:rPr>
          <w:rFonts w:asciiTheme="minorHAnsi" w:hAnsiTheme="minorHAnsi" w:cstheme="minorHAnsi"/>
          <w:color w:val="auto"/>
        </w:rPr>
      </w:pPr>
      <w:r w:rsidRPr="001F62E5">
        <w:rPr>
          <w:rFonts w:asciiTheme="minorHAnsi" w:hAnsiTheme="minorHAnsi" w:cstheme="minorHAnsi"/>
          <w:color w:val="auto"/>
        </w:rPr>
        <w:t xml:space="preserve">We </w:t>
      </w:r>
      <w:r w:rsidR="00566187">
        <w:rPr>
          <w:rFonts w:asciiTheme="minorHAnsi" w:hAnsiTheme="minorHAnsi" w:cstheme="minorHAnsi"/>
          <w:color w:val="auto"/>
        </w:rPr>
        <w:t xml:space="preserve">first </w:t>
      </w:r>
      <w:r w:rsidRPr="001F62E5">
        <w:rPr>
          <w:rFonts w:asciiTheme="minorHAnsi" w:hAnsiTheme="minorHAnsi" w:cstheme="minorHAnsi"/>
          <w:color w:val="auto"/>
        </w:rPr>
        <w:t xml:space="preserve">assessed </w:t>
      </w:r>
      <w:r w:rsidR="00566187">
        <w:rPr>
          <w:rFonts w:asciiTheme="minorHAnsi" w:hAnsiTheme="minorHAnsi" w:cstheme="minorHAnsi"/>
          <w:color w:val="auto"/>
        </w:rPr>
        <w:t xml:space="preserve">the oral </w:t>
      </w:r>
      <w:r w:rsidR="005F47F7">
        <w:rPr>
          <w:rFonts w:asciiTheme="minorHAnsi" w:hAnsiTheme="minorHAnsi" w:cstheme="minorHAnsi"/>
          <w:color w:val="auto"/>
        </w:rPr>
        <w:t>health</w:t>
      </w:r>
      <w:r w:rsidR="00566187">
        <w:rPr>
          <w:rFonts w:asciiTheme="minorHAnsi" w:hAnsiTheme="minorHAnsi" w:cstheme="minorHAnsi"/>
          <w:color w:val="auto"/>
        </w:rPr>
        <w:t xml:space="preserve"> of </w:t>
      </w:r>
      <w:r w:rsidRPr="001F62E5">
        <w:rPr>
          <w:rFonts w:asciiTheme="minorHAnsi" w:hAnsiTheme="minorHAnsi" w:cstheme="minorHAnsi"/>
          <w:color w:val="auto"/>
        </w:rPr>
        <w:t xml:space="preserve">patients with </w:t>
      </w:r>
      <w:r w:rsidR="00566187">
        <w:rPr>
          <w:rFonts w:asciiTheme="minorHAnsi" w:hAnsiTheme="minorHAnsi" w:cstheme="minorHAnsi"/>
          <w:color w:val="auto"/>
        </w:rPr>
        <w:t>mild (</w:t>
      </w:r>
      <w:r w:rsidR="00AD6A8F" w:rsidRPr="00AD6A8F">
        <w:rPr>
          <w:rFonts w:asciiTheme="minorHAnsi" w:hAnsiTheme="minorHAnsi" w:cstheme="minorHAnsi"/>
          <w:color w:val="auto"/>
        </w:rPr>
        <w:t xml:space="preserve">Montreal Cognitive Assessment </w:t>
      </w:r>
      <w:r w:rsidR="00AD6A8F">
        <w:rPr>
          <w:rFonts w:asciiTheme="minorHAnsi" w:hAnsiTheme="minorHAnsi" w:cstheme="minorHAnsi"/>
          <w:color w:val="auto"/>
        </w:rPr>
        <w:t>[</w:t>
      </w:r>
      <w:proofErr w:type="spellStart"/>
      <w:r w:rsidR="00566187">
        <w:rPr>
          <w:rFonts w:asciiTheme="minorHAnsi" w:hAnsiTheme="minorHAnsi" w:cstheme="minorHAnsi"/>
          <w:color w:val="auto"/>
        </w:rPr>
        <w:t>MoCA</w:t>
      </w:r>
      <w:proofErr w:type="spellEnd"/>
      <w:r w:rsidR="00AD6A8F">
        <w:rPr>
          <w:rFonts w:asciiTheme="minorHAnsi" w:hAnsiTheme="minorHAnsi" w:cstheme="minorHAnsi"/>
          <w:color w:val="auto"/>
        </w:rPr>
        <w:t>]</w:t>
      </w:r>
      <w:r w:rsidR="00566187">
        <w:rPr>
          <w:rFonts w:asciiTheme="minorHAnsi" w:hAnsiTheme="minorHAnsi" w:cstheme="minorHAnsi"/>
          <w:color w:val="auto"/>
        </w:rPr>
        <w:t xml:space="preserve"> scores from 11</w:t>
      </w:r>
      <w:r w:rsidR="00AD6A8F">
        <w:rPr>
          <w:rFonts w:asciiTheme="minorHAnsi" w:hAnsiTheme="minorHAnsi" w:cstheme="minorHAnsi"/>
          <w:color w:val="auto"/>
        </w:rPr>
        <w:t>−</w:t>
      </w:r>
      <w:r w:rsidR="00566187">
        <w:rPr>
          <w:rFonts w:asciiTheme="minorHAnsi" w:hAnsiTheme="minorHAnsi" w:cstheme="minorHAnsi"/>
          <w:color w:val="auto"/>
        </w:rPr>
        <w:t>26</w:t>
      </w:r>
      <w:r w:rsidR="00B3401D">
        <w:rPr>
          <w:rFonts w:asciiTheme="minorHAnsi" w:hAnsiTheme="minorHAnsi" w:cstheme="minorHAnsi"/>
          <w:color w:val="auto"/>
        </w:rPr>
        <w:t>; n</w:t>
      </w:r>
      <w:r w:rsidR="00FC6B2A" w:rsidRPr="00FC6B2A">
        <w:rPr>
          <w:rFonts w:asciiTheme="minorHAnsi" w:hAnsiTheme="minorHAnsi" w:cstheme="minorHAnsi"/>
          <w:color w:val="auto"/>
        </w:rPr>
        <w:t xml:space="preserve"> = </w:t>
      </w:r>
      <w:r w:rsidR="00B3401D">
        <w:rPr>
          <w:rFonts w:asciiTheme="minorHAnsi" w:hAnsiTheme="minorHAnsi" w:cstheme="minorHAnsi"/>
          <w:color w:val="auto"/>
        </w:rPr>
        <w:t>12</w:t>
      </w:r>
      <w:r w:rsidR="00566187">
        <w:rPr>
          <w:rFonts w:asciiTheme="minorHAnsi" w:hAnsiTheme="minorHAnsi" w:cstheme="minorHAnsi"/>
          <w:color w:val="auto"/>
        </w:rPr>
        <w:t>) and severe (</w:t>
      </w:r>
      <w:proofErr w:type="spellStart"/>
      <w:r w:rsidR="00566187">
        <w:rPr>
          <w:rFonts w:asciiTheme="minorHAnsi" w:hAnsiTheme="minorHAnsi" w:cstheme="minorHAnsi"/>
          <w:color w:val="auto"/>
        </w:rPr>
        <w:t>MoCA</w:t>
      </w:r>
      <w:proofErr w:type="spellEnd"/>
      <w:r w:rsidR="00566187">
        <w:rPr>
          <w:rFonts w:asciiTheme="minorHAnsi" w:hAnsiTheme="minorHAnsi" w:cstheme="minorHAnsi"/>
          <w:color w:val="auto"/>
        </w:rPr>
        <w:t xml:space="preserve"> scores from 0</w:t>
      </w:r>
      <w:r w:rsidR="00AD6A8F">
        <w:rPr>
          <w:rFonts w:asciiTheme="minorHAnsi" w:hAnsiTheme="minorHAnsi" w:cstheme="minorHAnsi"/>
          <w:color w:val="auto"/>
        </w:rPr>
        <w:t>−</w:t>
      </w:r>
      <w:r w:rsidR="00566187">
        <w:rPr>
          <w:rFonts w:asciiTheme="minorHAnsi" w:hAnsiTheme="minorHAnsi" w:cstheme="minorHAnsi"/>
          <w:color w:val="auto"/>
        </w:rPr>
        <w:t>10</w:t>
      </w:r>
      <w:r w:rsidR="00B3401D">
        <w:rPr>
          <w:rFonts w:asciiTheme="minorHAnsi" w:hAnsiTheme="minorHAnsi" w:cstheme="minorHAnsi"/>
          <w:color w:val="auto"/>
        </w:rPr>
        <w:t>; n</w:t>
      </w:r>
      <w:r w:rsidR="00FC6B2A" w:rsidRPr="00FC6B2A">
        <w:rPr>
          <w:rFonts w:asciiTheme="minorHAnsi" w:hAnsiTheme="minorHAnsi" w:cstheme="minorHAnsi"/>
          <w:color w:val="auto"/>
        </w:rPr>
        <w:t xml:space="preserve"> = </w:t>
      </w:r>
      <w:r w:rsidR="00B3401D">
        <w:rPr>
          <w:rFonts w:asciiTheme="minorHAnsi" w:hAnsiTheme="minorHAnsi" w:cstheme="minorHAnsi"/>
          <w:color w:val="auto"/>
        </w:rPr>
        <w:t>13</w:t>
      </w:r>
      <w:r w:rsidR="00566187">
        <w:rPr>
          <w:rFonts w:asciiTheme="minorHAnsi" w:hAnsiTheme="minorHAnsi" w:cstheme="minorHAnsi"/>
          <w:color w:val="auto"/>
        </w:rPr>
        <w:t>) cognitive impairment</w:t>
      </w:r>
      <w:r w:rsidR="00B3401D">
        <w:rPr>
          <w:rFonts w:asciiTheme="minorHAnsi" w:hAnsiTheme="minorHAnsi" w:cstheme="minorHAnsi"/>
          <w:color w:val="auto"/>
        </w:rPr>
        <w:t xml:space="preserve"> (CI) living in long-term care</w:t>
      </w:r>
      <w:r w:rsidR="008373AF">
        <w:rPr>
          <w:rFonts w:asciiTheme="minorHAnsi" w:hAnsiTheme="minorHAnsi" w:cstheme="minorHAnsi"/>
          <w:color w:val="auto"/>
        </w:rPr>
        <w:t>. There were no differences in age and gender between the two groups</w:t>
      </w:r>
      <w:r w:rsidR="00566187">
        <w:rPr>
          <w:rFonts w:asciiTheme="minorHAnsi" w:hAnsiTheme="minorHAnsi" w:cstheme="minorHAnsi"/>
          <w:color w:val="auto"/>
        </w:rPr>
        <w:t>.</w:t>
      </w:r>
      <w:r w:rsidRPr="001F62E5">
        <w:rPr>
          <w:rFonts w:asciiTheme="minorHAnsi" w:hAnsiTheme="minorHAnsi" w:cstheme="minorHAnsi"/>
          <w:color w:val="auto"/>
        </w:rPr>
        <w:t xml:space="preserve"> Our results show </w:t>
      </w:r>
      <w:r w:rsidR="00B3401D">
        <w:rPr>
          <w:rFonts w:asciiTheme="minorHAnsi" w:hAnsiTheme="minorHAnsi" w:cstheme="minorHAnsi"/>
          <w:color w:val="auto"/>
        </w:rPr>
        <w:t>that patients with severe CI report a significant</w:t>
      </w:r>
      <w:r w:rsidR="00AF5D6E">
        <w:rPr>
          <w:rFonts w:asciiTheme="minorHAnsi" w:hAnsiTheme="minorHAnsi" w:cstheme="minorHAnsi"/>
          <w:color w:val="auto"/>
        </w:rPr>
        <w:t>ly</w:t>
      </w:r>
      <w:r w:rsidR="00B3401D">
        <w:rPr>
          <w:rFonts w:asciiTheme="minorHAnsi" w:hAnsiTheme="minorHAnsi" w:cstheme="minorHAnsi"/>
          <w:color w:val="auto"/>
        </w:rPr>
        <w:t xml:space="preserve"> worse oral health-related quality of life through their GOHAI scores (</w:t>
      </w:r>
      <w:r w:rsidR="00B3401D" w:rsidRPr="002F6D92">
        <w:rPr>
          <w:rFonts w:asciiTheme="minorHAnsi" w:hAnsiTheme="minorHAnsi" w:cstheme="minorHAnsi"/>
          <w:b/>
          <w:bCs/>
          <w:color w:val="auto"/>
        </w:rPr>
        <w:t>Figure 3A</w:t>
      </w:r>
      <w:r w:rsidR="005F47F7">
        <w:rPr>
          <w:rFonts w:asciiTheme="minorHAnsi" w:hAnsiTheme="minorHAnsi" w:cstheme="minorHAnsi"/>
          <w:color w:val="auto"/>
        </w:rPr>
        <w:t>;</w:t>
      </w:r>
      <w:r w:rsidR="005F47F7" w:rsidRPr="00CF2C2B">
        <w:rPr>
          <w:rFonts w:asciiTheme="minorHAnsi" w:hAnsiTheme="minorHAnsi" w:cstheme="minorHAnsi"/>
          <w:i/>
          <w:color w:val="auto"/>
        </w:rPr>
        <w:t xml:space="preserve"> p</w:t>
      </w:r>
      <w:r w:rsidR="00FC6B2A" w:rsidRPr="00FC6B2A">
        <w:rPr>
          <w:rFonts w:asciiTheme="minorHAnsi" w:hAnsiTheme="minorHAnsi" w:cstheme="minorHAnsi"/>
          <w:color w:val="auto"/>
        </w:rPr>
        <w:t xml:space="preserve"> = </w:t>
      </w:r>
      <w:r w:rsidR="005F47F7">
        <w:rPr>
          <w:rFonts w:asciiTheme="minorHAnsi" w:hAnsiTheme="minorHAnsi" w:cstheme="minorHAnsi"/>
          <w:color w:val="auto"/>
        </w:rPr>
        <w:t>0.015</w:t>
      </w:r>
      <w:r w:rsidR="00B3401D">
        <w:rPr>
          <w:rFonts w:asciiTheme="minorHAnsi" w:hAnsiTheme="minorHAnsi" w:cstheme="minorHAnsi"/>
          <w:color w:val="auto"/>
        </w:rPr>
        <w:t xml:space="preserve">). However, </w:t>
      </w:r>
      <w:r w:rsidRPr="001F62E5">
        <w:rPr>
          <w:rFonts w:asciiTheme="minorHAnsi" w:hAnsiTheme="minorHAnsi" w:cstheme="minorHAnsi"/>
          <w:color w:val="auto"/>
        </w:rPr>
        <w:t xml:space="preserve">no differences </w:t>
      </w:r>
      <w:r w:rsidR="0074538B" w:rsidRPr="001F62E5">
        <w:rPr>
          <w:rFonts w:asciiTheme="minorHAnsi" w:hAnsiTheme="minorHAnsi" w:cstheme="minorHAnsi"/>
          <w:color w:val="auto"/>
        </w:rPr>
        <w:t>between</w:t>
      </w:r>
      <w:r w:rsidRPr="001F62E5">
        <w:rPr>
          <w:rFonts w:asciiTheme="minorHAnsi" w:hAnsiTheme="minorHAnsi" w:cstheme="minorHAnsi"/>
          <w:color w:val="auto"/>
        </w:rPr>
        <w:t xml:space="preserve"> the two groups</w:t>
      </w:r>
      <w:r w:rsidR="00B3401D">
        <w:rPr>
          <w:rFonts w:asciiTheme="minorHAnsi" w:hAnsiTheme="minorHAnsi" w:cstheme="minorHAnsi"/>
          <w:color w:val="auto"/>
        </w:rPr>
        <w:t xml:space="preserve"> w</w:t>
      </w:r>
      <w:r w:rsidR="00AF5D6E">
        <w:rPr>
          <w:rFonts w:asciiTheme="minorHAnsi" w:hAnsiTheme="minorHAnsi" w:cstheme="minorHAnsi"/>
          <w:color w:val="auto"/>
        </w:rPr>
        <w:t>ere</w:t>
      </w:r>
      <w:r w:rsidR="00B3401D">
        <w:rPr>
          <w:rFonts w:asciiTheme="minorHAnsi" w:hAnsiTheme="minorHAnsi" w:cstheme="minorHAnsi"/>
          <w:color w:val="auto"/>
        </w:rPr>
        <w:t xml:space="preserve"> found in ROMP swallowing (mild mean ± SE: 7.8 ± 0.4; severe mean ± SE: 8.5 ± 0.4; </w:t>
      </w:r>
      <w:r w:rsidR="00B3401D" w:rsidRPr="00CF2C2B">
        <w:rPr>
          <w:rFonts w:asciiTheme="minorHAnsi" w:hAnsiTheme="minorHAnsi" w:cstheme="minorHAnsi"/>
          <w:i/>
          <w:color w:val="auto"/>
        </w:rPr>
        <w:t>p</w:t>
      </w:r>
      <w:r w:rsidR="00FC6B2A" w:rsidRPr="00FC6B2A">
        <w:rPr>
          <w:rFonts w:asciiTheme="minorHAnsi" w:hAnsiTheme="minorHAnsi" w:cstheme="minorHAnsi"/>
          <w:color w:val="auto"/>
        </w:rPr>
        <w:t xml:space="preserve"> = </w:t>
      </w:r>
      <w:r w:rsidR="00B3401D">
        <w:rPr>
          <w:rFonts w:asciiTheme="minorHAnsi" w:hAnsiTheme="minorHAnsi" w:cstheme="minorHAnsi"/>
          <w:color w:val="auto"/>
        </w:rPr>
        <w:t>0.3), BOHSE (</w:t>
      </w:r>
      <w:r w:rsidR="005F47F7">
        <w:rPr>
          <w:rFonts w:asciiTheme="minorHAnsi" w:hAnsiTheme="minorHAnsi" w:cstheme="minorHAnsi"/>
          <w:color w:val="auto"/>
        </w:rPr>
        <w:t xml:space="preserve">mild mean ± SE: 3.3 ± 0.3; severe mean ± SE: 4.4 ± 0.9; </w:t>
      </w:r>
      <w:r w:rsidR="00B3401D" w:rsidRPr="00CF2C2B">
        <w:rPr>
          <w:rFonts w:asciiTheme="minorHAnsi" w:hAnsiTheme="minorHAnsi" w:cstheme="minorHAnsi"/>
          <w:i/>
          <w:color w:val="auto"/>
        </w:rPr>
        <w:t>p</w:t>
      </w:r>
      <w:r w:rsidR="00FC6B2A" w:rsidRPr="00FC6B2A">
        <w:rPr>
          <w:rFonts w:asciiTheme="minorHAnsi" w:hAnsiTheme="minorHAnsi" w:cstheme="minorHAnsi"/>
          <w:color w:val="auto"/>
        </w:rPr>
        <w:t xml:space="preserve"> = </w:t>
      </w:r>
      <w:r w:rsidR="00B3401D">
        <w:rPr>
          <w:rFonts w:asciiTheme="minorHAnsi" w:hAnsiTheme="minorHAnsi" w:cstheme="minorHAnsi"/>
          <w:color w:val="auto"/>
        </w:rPr>
        <w:t>0.2) and OHI-S (</w:t>
      </w:r>
      <w:r w:rsidR="005F47F7">
        <w:rPr>
          <w:rFonts w:asciiTheme="minorHAnsi" w:hAnsiTheme="minorHAnsi" w:cstheme="minorHAnsi"/>
          <w:color w:val="auto"/>
        </w:rPr>
        <w:t xml:space="preserve">mild mean ± SE: 1.8 ± 0.2; severe mean ± SE: 1.7 ± 0.2; </w:t>
      </w:r>
      <w:r w:rsidR="00B3401D" w:rsidRPr="00CF2C2B">
        <w:rPr>
          <w:rFonts w:asciiTheme="minorHAnsi" w:hAnsiTheme="minorHAnsi" w:cstheme="minorHAnsi"/>
          <w:i/>
          <w:color w:val="auto"/>
        </w:rPr>
        <w:t>p</w:t>
      </w:r>
      <w:r w:rsidR="00FC6B2A" w:rsidRPr="00FC6B2A">
        <w:rPr>
          <w:rFonts w:asciiTheme="minorHAnsi" w:hAnsiTheme="minorHAnsi" w:cstheme="minorHAnsi"/>
          <w:color w:val="auto"/>
        </w:rPr>
        <w:t xml:space="preserve"> = </w:t>
      </w:r>
      <w:r w:rsidR="00B3401D">
        <w:rPr>
          <w:rFonts w:asciiTheme="minorHAnsi" w:hAnsiTheme="minorHAnsi" w:cstheme="minorHAnsi"/>
          <w:color w:val="auto"/>
        </w:rPr>
        <w:t>0.6) (</w:t>
      </w:r>
      <w:r w:rsidR="00AD6A8F">
        <w:rPr>
          <w:rFonts w:asciiTheme="minorHAnsi" w:hAnsiTheme="minorHAnsi" w:cstheme="minorHAnsi"/>
          <w:color w:val="auto"/>
        </w:rPr>
        <w:t>d</w:t>
      </w:r>
      <w:r w:rsidR="00B3401D">
        <w:rPr>
          <w:rFonts w:asciiTheme="minorHAnsi" w:hAnsiTheme="minorHAnsi" w:cstheme="minorHAnsi"/>
          <w:color w:val="auto"/>
        </w:rPr>
        <w:t xml:space="preserve">ata not shown). </w:t>
      </w:r>
      <w:r w:rsidR="005F47F7">
        <w:rPr>
          <w:rFonts w:asciiTheme="minorHAnsi" w:hAnsiTheme="minorHAnsi" w:cstheme="minorHAnsi"/>
          <w:color w:val="auto"/>
        </w:rPr>
        <w:t xml:space="preserve">This patient population did not show high scores in ROMP swallowing, suggesting this oral problem </w:t>
      </w:r>
      <w:r w:rsidR="00AF5D6E">
        <w:rPr>
          <w:rFonts w:asciiTheme="minorHAnsi" w:hAnsiTheme="minorHAnsi" w:cstheme="minorHAnsi"/>
          <w:color w:val="auto"/>
        </w:rPr>
        <w:lastRenderedPageBreak/>
        <w:t>may not</w:t>
      </w:r>
      <w:r w:rsidR="005F47F7">
        <w:rPr>
          <w:rFonts w:asciiTheme="minorHAnsi" w:hAnsiTheme="minorHAnsi" w:cstheme="minorHAnsi"/>
          <w:color w:val="auto"/>
        </w:rPr>
        <w:t xml:space="preserve"> affect them. Both groups showed relatively high scores for BOHSE and OHI-S suggesting both groups may present with poor oral hygiene</w:t>
      </w:r>
      <w:r w:rsidRPr="001F62E5">
        <w:rPr>
          <w:rFonts w:asciiTheme="minorHAnsi" w:hAnsiTheme="minorHAnsi" w:cstheme="minorHAnsi"/>
          <w:color w:val="auto"/>
        </w:rPr>
        <w:t>.</w:t>
      </w:r>
      <w:r w:rsidR="005F47F7">
        <w:rPr>
          <w:rFonts w:asciiTheme="minorHAnsi" w:hAnsiTheme="minorHAnsi" w:cstheme="minorHAnsi"/>
          <w:color w:val="auto"/>
        </w:rPr>
        <w:t xml:space="preserve"> </w:t>
      </w:r>
    </w:p>
    <w:p w14:paraId="29511809" w14:textId="77777777" w:rsidR="005F47F7" w:rsidRDefault="005F47F7" w:rsidP="005A6A2D">
      <w:pPr>
        <w:rPr>
          <w:rFonts w:asciiTheme="minorHAnsi" w:hAnsiTheme="minorHAnsi" w:cstheme="minorHAnsi"/>
          <w:color w:val="auto"/>
        </w:rPr>
      </w:pPr>
    </w:p>
    <w:p w14:paraId="5F084E7F" w14:textId="7EE7FBBF" w:rsidR="005F47F7" w:rsidRDefault="005F47F7" w:rsidP="005A6A2D">
      <w:pPr>
        <w:rPr>
          <w:rFonts w:asciiTheme="minorHAnsi" w:hAnsiTheme="minorHAnsi" w:cstheme="minorHAnsi"/>
          <w:color w:val="auto"/>
        </w:rPr>
      </w:pPr>
      <w:r>
        <w:rPr>
          <w:rFonts w:asciiTheme="minorHAnsi" w:hAnsiTheme="minorHAnsi" w:cstheme="minorHAnsi"/>
          <w:color w:val="auto"/>
        </w:rPr>
        <w:t xml:space="preserve">Next, we </w:t>
      </w:r>
      <w:r w:rsidR="00586603">
        <w:rPr>
          <w:rFonts w:asciiTheme="minorHAnsi" w:hAnsiTheme="minorHAnsi" w:cstheme="minorHAnsi"/>
          <w:color w:val="auto"/>
        </w:rPr>
        <w:t xml:space="preserve">evaluated oral health in elderly individuals (age </w:t>
      </w:r>
      <w:r w:rsidR="00AD6A8F">
        <w:rPr>
          <w:rFonts w:asciiTheme="minorHAnsi" w:hAnsiTheme="minorHAnsi" w:cstheme="minorHAnsi"/>
          <w:color w:val="auto"/>
        </w:rPr>
        <w:t>&gt;</w:t>
      </w:r>
      <w:r w:rsidR="00586603">
        <w:rPr>
          <w:rFonts w:asciiTheme="minorHAnsi" w:hAnsiTheme="minorHAnsi" w:cstheme="minorHAnsi"/>
          <w:color w:val="auto"/>
        </w:rPr>
        <w:t xml:space="preserve"> 50 years old) with lower (n</w:t>
      </w:r>
      <w:r w:rsidR="00FC6B2A" w:rsidRPr="00FC6B2A">
        <w:rPr>
          <w:rFonts w:asciiTheme="minorHAnsi" w:hAnsiTheme="minorHAnsi" w:cstheme="minorHAnsi"/>
          <w:color w:val="auto"/>
        </w:rPr>
        <w:t xml:space="preserve"> = </w:t>
      </w:r>
      <w:r w:rsidR="00586603">
        <w:rPr>
          <w:rFonts w:asciiTheme="minorHAnsi" w:hAnsiTheme="minorHAnsi" w:cstheme="minorHAnsi"/>
          <w:color w:val="auto"/>
        </w:rPr>
        <w:t>29) and higher education (n</w:t>
      </w:r>
      <w:r w:rsidR="00FC6B2A" w:rsidRPr="00FC6B2A">
        <w:rPr>
          <w:rFonts w:asciiTheme="minorHAnsi" w:hAnsiTheme="minorHAnsi" w:cstheme="minorHAnsi"/>
          <w:color w:val="auto"/>
        </w:rPr>
        <w:t xml:space="preserve"> = </w:t>
      </w:r>
      <w:r w:rsidR="00586603">
        <w:rPr>
          <w:rFonts w:asciiTheme="minorHAnsi" w:hAnsiTheme="minorHAnsi" w:cstheme="minorHAnsi"/>
          <w:color w:val="auto"/>
        </w:rPr>
        <w:t>34). Participants with a high school degree or less (&lt;HS) had worse oral health than those with a higher degree (&lt;HS) shown by greater BOHSE and OHI-S scores (</w:t>
      </w:r>
      <w:r w:rsidR="00586603" w:rsidRPr="002F6D92">
        <w:rPr>
          <w:rFonts w:asciiTheme="minorHAnsi" w:hAnsiTheme="minorHAnsi" w:cstheme="minorHAnsi"/>
          <w:b/>
          <w:bCs/>
          <w:color w:val="auto"/>
        </w:rPr>
        <w:t>Fig</w:t>
      </w:r>
      <w:r w:rsidR="002F6D92" w:rsidRPr="002F6D92">
        <w:rPr>
          <w:rFonts w:asciiTheme="minorHAnsi" w:hAnsiTheme="minorHAnsi" w:cstheme="minorHAnsi"/>
          <w:b/>
          <w:bCs/>
          <w:color w:val="auto"/>
        </w:rPr>
        <w:t>ure</w:t>
      </w:r>
      <w:r w:rsidR="00586603" w:rsidRPr="002F6D92">
        <w:rPr>
          <w:rFonts w:asciiTheme="minorHAnsi" w:hAnsiTheme="minorHAnsi" w:cstheme="minorHAnsi"/>
          <w:b/>
          <w:bCs/>
          <w:color w:val="auto"/>
        </w:rPr>
        <w:t xml:space="preserve"> 3B</w:t>
      </w:r>
      <w:r w:rsidR="002F6D92">
        <w:rPr>
          <w:rFonts w:asciiTheme="minorHAnsi" w:hAnsiTheme="minorHAnsi" w:cstheme="minorHAnsi"/>
          <w:color w:val="auto"/>
        </w:rPr>
        <w:t xml:space="preserve"> </w:t>
      </w:r>
      <w:r w:rsidR="00586603">
        <w:rPr>
          <w:rFonts w:asciiTheme="minorHAnsi" w:hAnsiTheme="minorHAnsi" w:cstheme="minorHAnsi"/>
          <w:color w:val="auto"/>
        </w:rPr>
        <w:t xml:space="preserve">and </w:t>
      </w:r>
      <w:r w:rsidR="002F6D92" w:rsidRPr="002F6D92">
        <w:rPr>
          <w:rFonts w:asciiTheme="minorHAnsi" w:hAnsiTheme="minorHAnsi" w:cstheme="minorHAnsi"/>
          <w:b/>
          <w:bCs/>
          <w:color w:val="auto"/>
        </w:rPr>
        <w:t>Figure 3</w:t>
      </w:r>
      <w:r w:rsidR="00586603" w:rsidRPr="002F6D92">
        <w:rPr>
          <w:rFonts w:asciiTheme="minorHAnsi" w:hAnsiTheme="minorHAnsi" w:cstheme="minorHAnsi"/>
          <w:b/>
          <w:bCs/>
          <w:color w:val="auto"/>
        </w:rPr>
        <w:t>C</w:t>
      </w:r>
      <w:r w:rsidR="00586603">
        <w:rPr>
          <w:rFonts w:asciiTheme="minorHAnsi" w:hAnsiTheme="minorHAnsi" w:cstheme="minorHAnsi"/>
          <w:color w:val="auto"/>
        </w:rPr>
        <w:t xml:space="preserve">; </w:t>
      </w:r>
      <w:r w:rsidR="00586603" w:rsidRPr="0023674E">
        <w:rPr>
          <w:rFonts w:asciiTheme="minorHAnsi" w:hAnsiTheme="minorHAnsi" w:cstheme="minorHAnsi"/>
          <w:i/>
          <w:color w:val="auto"/>
        </w:rPr>
        <w:t>p</w:t>
      </w:r>
      <w:r w:rsidR="00FC6B2A" w:rsidRPr="00FC6B2A">
        <w:rPr>
          <w:rFonts w:asciiTheme="minorHAnsi" w:hAnsiTheme="minorHAnsi" w:cstheme="minorHAnsi"/>
          <w:color w:val="auto"/>
        </w:rPr>
        <w:t xml:space="preserve"> = </w:t>
      </w:r>
      <w:r w:rsidR="00586603">
        <w:rPr>
          <w:rFonts w:asciiTheme="minorHAnsi" w:hAnsiTheme="minorHAnsi" w:cstheme="minorHAnsi"/>
          <w:color w:val="auto"/>
        </w:rPr>
        <w:t xml:space="preserve">0.026 and </w:t>
      </w:r>
      <w:r w:rsidR="00586603" w:rsidRPr="0023674E">
        <w:rPr>
          <w:rFonts w:asciiTheme="minorHAnsi" w:hAnsiTheme="minorHAnsi" w:cstheme="minorHAnsi"/>
          <w:i/>
          <w:color w:val="auto"/>
        </w:rPr>
        <w:t>p</w:t>
      </w:r>
      <w:r w:rsidR="00FC6B2A" w:rsidRPr="00FC6B2A">
        <w:rPr>
          <w:rFonts w:asciiTheme="minorHAnsi" w:hAnsiTheme="minorHAnsi" w:cstheme="minorHAnsi"/>
          <w:color w:val="auto"/>
        </w:rPr>
        <w:t xml:space="preserve"> = </w:t>
      </w:r>
      <w:r w:rsidR="00586603">
        <w:rPr>
          <w:rFonts w:asciiTheme="minorHAnsi" w:hAnsiTheme="minorHAnsi" w:cstheme="minorHAnsi"/>
          <w:color w:val="auto"/>
        </w:rPr>
        <w:t>0.03</w:t>
      </w:r>
      <w:r w:rsidR="00AD6A8F">
        <w:rPr>
          <w:rFonts w:asciiTheme="minorHAnsi" w:hAnsiTheme="minorHAnsi" w:cstheme="minorHAnsi"/>
          <w:color w:val="auto"/>
        </w:rPr>
        <w:t>,</w:t>
      </w:r>
      <w:r w:rsidR="00586603">
        <w:rPr>
          <w:rFonts w:asciiTheme="minorHAnsi" w:hAnsiTheme="minorHAnsi" w:cstheme="minorHAnsi"/>
          <w:color w:val="auto"/>
        </w:rPr>
        <w:t xml:space="preserve"> respectively). There were no differences in ROMP swallowing scores (</w:t>
      </w:r>
      <w:r w:rsidR="00586603" w:rsidRPr="0023674E">
        <w:rPr>
          <w:rFonts w:asciiTheme="minorHAnsi" w:hAnsiTheme="minorHAnsi" w:cstheme="minorHAnsi"/>
          <w:i/>
          <w:color w:val="auto"/>
        </w:rPr>
        <w:t>p</w:t>
      </w:r>
      <w:r w:rsidR="00FC6B2A" w:rsidRPr="00FC6B2A">
        <w:rPr>
          <w:rFonts w:asciiTheme="minorHAnsi" w:hAnsiTheme="minorHAnsi" w:cstheme="minorHAnsi"/>
          <w:color w:val="auto"/>
        </w:rPr>
        <w:t xml:space="preserve"> = </w:t>
      </w:r>
      <w:r w:rsidR="00F125A2">
        <w:rPr>
          <w:rFonts w:asciiTheme="minorHAnsi" w:hAnsiTheme="minorHAnsi" w:cstheme="minorHAnsi"/>
          <w:color w:val="auto"/>
        </w:rPr>
        <w:t>0.1</w:t>
      </w:r>
      <w:r w:rsidR="00586603">
        <w:rPr>
          <w:rFonts w:asciiTheme="minorHAnsi" w:hAnsiTheme="minorHAnsi" w:cstheme="minorHAnsi"/>
          <w:color w:val="auto"/>
        </w:rPr>
        <w:t xml:space="preserve">; data not shown). GOHAI was not evaluated in this population. </w:t>
      </w:r>
    </w:p>
    <w:p w14:paraId="72567056" w14:textId="11CF0870" w:rsidR="00E54627" w:rsidRDefault="00E54627" w:rsidP="005A6A2D">
      <w:pPr>
        <w:rPr>
          <w:rFonts w:asciiTheme="minorHAnsi" w:hAnsiTheme="minorHAnsi" w:cstheme="minorHAnsi"/>
          <w:color w:val="auto"/>
        </w:rPr>
      </w:pPr>
    </w:p>
    <w:p w14:paraId="4E837360" w14:textId="21C636F3" w:rsidR="00E54627" w:rsidRDefault="00E54627" w:rsidP="005A6A2D">
      <w:pPr>
        <w:rPr>
          <w:rFonts w:asciiTheme="minorHAnsi" w:hAnsiTheme="minorHAnsi" w:cstheme="minorHAnsi"/>
          <w:color w:val="auto"/>
        </w:rPr>
      </w:pPr>
      <w:r>
        <w:rPr>
          <w:rFonts w:asciiTheme="minorHAnsi" w:hAnsiTheme="minorHAnsi" w:cstheme="minorHAnsi"/>
          <w:color w:val="auto"/>
        </w:rPr>
        <w:t xml:space="preserve">We then </w:t>
      </w:r>
      <w:r w:rsidR="00586603">
        <w:rPr>
          <w:rFonts w:asciiTheme="minorHAnsi" w:hAnsiTheme="minorHAnsi" w:cstheme="minorHAnsi"/>
          <w:color w:val="auto"/>
        </w:rPr>
        <w:t xml:space="preserve">assessed the oral health of patients with PD and compared them to age and gender-matched controls. </w:t>
      </w:r>
      <w:r w:rsidR="0087404B">
        <w:rPr>
          <w:rFonts w:asciiTheme="minorHAnsi" w:hAnsiTheme="minorHAnsi" w:cstheme="minorHAnsi"/>
          <w:color w:val="auto"/>
        </w:rPr>
        <w:t>As expected from previous research</w:t>
      </w:r>
      <w:r w:rsidR="0087404B">
        <w:rPr>
          <w:rFonts w:asciiTheme="minorHAnsi" w:hAnsiTheme="minorHAnsi" w:cstheme="minorHAnsi"/>
          <w:color w:val="auto"/>
        </w:rPr>
        <w:fldChar w:fldCharType="begin" w:fldLock="1"/>
      </w:r>
      <w:r w:rsidR="0087404B">
        <w:rPr>
          <w:rFonts w:asciiTheme="minorHAnsi" w:hAnsiTheme="minorHAnsi" w:cstheme="minorHAnsi"/>
          <w:color w:val="auto"/>
        </w:rPr>
        <w:instrText>ADDIN CSL_CITATION {"citationItems":[{"id":"ITEM-1","itemData":{"DOI":"10.1016/j.apmr.2011.02.011","ISSN":"1532-821X (Electronic)","PMID":"21704797","abstract":"OBJECTIVE: To report on the development and psychometric evaluation of the Radboud Oral Motor Inventory for Parkinson's Disease (ROMP), a newly developed patient-rated assessment of speech, swallowing, and saliva control in patients with Parkinson's disease (PD). DESIGN: Reliability and validity study. SETTING: Tertiary-care Parkinson center for multidisciplinary assessment. PARTICIPANTS: Consecutive community-dwelling patients with PD (n=129) or atypical parkinsonism (AP; n=49; mean +/- SD age, 64+/-9.8y; mean +/- SD disease duration, 7y; median Hoehn and Yahr [HY] stage, 2.5). INTERVENTIONS: Not applicable. MAIN OUTCOME MEASURES: To evaluate reproducibility, 60 patients completed the ROMP twice within a mean of 24+/-12 days. To study validity, another cohort of 118 patients who had completed the ROMP was assessed by both a neurologist (HY stage, Unified Parkinson's Disease Rating Scale III) and speech-language pathologist (severity of dysarthria, dysphagia, drooling) who were blinded to ROMP scores. RESULTS: Confirmatory factor analysis identified the 3 a priori-designed ROMP domains of speech, swallowing, and saliva control. Internal consistency was .95 for the total ROMP and .87 to .94 for the 3 domains or subscales. Intraclass correlation coefficients for reproducibility were .94 and .83 to .92 for the subscales. Construct validity was substantial to good with correlations ranging from .36 to .82. The ROMP differentiated significantly (P&lt;.001) between patients indicated for speech therapy (based on independent assessment) and those who were not and between mild, moderate, and severe PD according to HY stage. CONCLUSIONS: The ROMP provides a reliable and valid instrument to evaluate patient-perceived problems with speech, swallowing, and saliva control in patients with PD or AP.","author":[{"dropping-particle":"","family":"Kalf","given":"Johanna G","non-dropping-particle":"","parse-names":false,"suffix":""},{"dropping-particle":"","family":"Borm","given":"George F","non-dropping-particle":"","parse-names":false,"suffix":""},{"dropping-particle":"","family":"Swart","given":"Bert J","non-dropping-particle":"de","parse-names":false,"suffix":""},{"dropping-particle":"","family":"Bloem","given":"Bastiaan R","non-dropping-particle":"","parse-names":false,"suffix":""},{"dropping-particle":"","family":"Zwarts","given":"Machiel J","non-dropping-particle":"","parse-names":false,"suffix":""},{"dropping-particle":"","family":"Munneke","given":"Marten","non-dropping-particle":"","parse-names":false,"suffix":""}],"container-title":"Archives of physical medicine and rehabilitation","id":"ITEM-1","issue":"7","issued":{"date-parts":[["2011","7"]]},"language":"eng","page":"1152-1158","publisher-place":"United States","title":"Reproducibility and validity of patient-rated assessment of speech, swallowing, and saliva control in Parkinson's disease.","type":"article-journal","volume":"92"},"uris":["http://www.mendeley.com/documents/?uuid=079d7a8d-d694-4b9b-8c3b-6f7effde4153"]}],"mendeley":{"formattedCitation":"&lt;sup&gt;10&lt;/sup&gt;","plainTextFormattedCitation":"10"},"properties":{"noteIndex":0},"schema":"https://github.com/citation-style-language/schema/raw/master/csl-citation.json"}</w:instrText>
      </w:r>
      <w:r w:rsidR="0087404B">
        <w:rPr>
          <w:rFonts w:asciiTheme="minorHAnsi" w:hAnsiTheme="minorHAnsi" w:cstheme="minorHAnsi"/>
          <w:color w:val="auto"/>
        </w:rPr>
        <w:fldChar w:fldCharType="separate"/>
      </w:r>
      <w:r w:rsidR="0087404B" w:rsidRPr="00E54627">
        <w:rPr>
          <w:rFonts w:asciiTheme="minorHAnsi" w:hAnsiTheme="minorHAnsi" w:cstheme="minorHAnsi"/>
          <w:noProof/>
          <w:color w:val="auto"/>
          <w:vertAlign w:val="superscript"/>
        </w:rPr>
        <w:t>10</w:t>
      </w:r>
      <w:r w:rsidR="0087404B">
        <w:rPr>
          <w:rFonts w:asciiTheme="minorHAnsi" w:hAnsiTheme="minorHAnsi" w:cstheme="minorHAnsi"/>
          <w:color w:val="auto"/>
        </w:rPr>
        <w:fldChar w:fldCharType="end"/>
      </w:r>
      <w:r w:rsidR="0087404B">
        <w:rPr>
          <w:rFonts w:asciiTheme="minorHAnsi" w:hAnsiTheme="minorHAnsi" w:cstheme="minorHAnsi"/>
          <w:color w:val="auto"/>
        </w:rPr>
        <w:t>, patients with PD showed significantly worse ROMP (swallowing) scores (</w:t>
      </w:r>
      <w:r w:rsidR="0087404B" w:rsidRPr="002F6D92">
        <w:rPr>
          <w:rFonts w:asciiTheme="minorHAnsi" w:hAnsiTheme="minorHAnsi" w:cstheme="minorHAnsi"/>
          <w:b/>
          <w:bCs/>
          <w:color w:val="auto"/>
        </w:rPr>
        <w:t>Fig</w:t>
      </w:r>
      <w:r w:rsidR="002F6D92" w:rsidRPr="002F6D92">
        <w:rPr>
          <w:rFonts w:asciiTheme="minorHAnsi" w:hAnsiTheme="minorHAnsi" w:cstheme="minorHAnsi"/>
          <w:b/>
          <w:bCs/>
          <w:color w:val="auto"/>
        </w:rPr>
        <w:t>ure</w:t>
      </w:r>
      <w:r w:rsidR="0087404B" w:rsidRPr="002F6D92">
        <w:rPr>
          <w:rFonts w:asciiTheme="minorHAnsi" w:hAnsiTheme="minorHAnsi" w:cstheme="minorHAnsi"/>
          <w:b/>
          <w:bCs/>
          <w:color w:val="auto"/>
        </w:rPr>
        <w:t xml:space="preserve"> 3D</w:t>
      </w:r>
      <w:r w:rsidR="00AD6A8F">
        <w:rPr>
          <w:rFonts w:asciiTheme="minorHAnsi" w:hAnsiTheme="minorHAnsi" w:cstheme="minorHAnsi"/>
          <w:color w:val="auto"/>
        </w:rPr>
        <w:t>;</w:t>
      </w:r>
      <w:r w:rsidR="0087404B">
        <w:rPr>
          <w:rFonts w:asciiTheme="minorHAnsi" w:hAnsiTheme="minorHAnsi" w:cstheme="minorHAnsi"/>
          <w:color w:val="auto"/>
        </w:rPr>
        <w:t xml:space="preserve"> </w:t>
      </w:r>
      <w:r w:rsidR="0087404B" w:rsidRPr="003D50F5">
        <w:rPr>
          <w:rFonts w:asciiTheme="minorHAnsi" w:hAnsiTheme="minorHAnsi" w:cstheme="minorHAnsi"/>
          <w:i/>
          <w:color w:val="auto"/>
        </w:rPr>
        <w:t>p</w:t>
      </w:r>
      <w:r w:rsidR="0087404B">
        <w:rPr>
          <w:rFonts w:asciiTheme="minorHAnsi" w:hAnsiTheme="minorHAnsi" w:cstheme="minorHAnsi"/>
          <w:color w:val="auto"/>
        </w:rPr>
        <w:t xml:space="preserve"> &lt; 0.01). </w:t>
      </w:r>
      <w:r w:rsidR="00586603">
        <w:rPr>
          <w:rFonts w:asciiTheme="minorHAnsi" w:hAnsiTheme="minorHAnsi" w:cstheme="minorHAnsi"/>
          <w:color w:val="auto"/>
        </w:rPr>
        <w:t>Patients with PD showed worse oral health than controls as evaluated with BOHSE (</w:t>
      </w:r>
      <w:r w:rsidR="00586603" w:rsidRPr="002F6D92">
        <w:rPr>
          <w:rFonts w:asciiTheme="minorHAnsi" w:hAnsiTheme="minorHAnsi" w:cstheme="minorHAnsi"/>
          <w:b/>
          <w:bCs/>
          <w:color w:val="auto"/>
        </w:rPr>
        <w:t>Fig</w:t>
      </w:r>
      <w:r w:rsidR="002F6D92" w:rsidRPr="002F6D92">
        <w:rPr>
          <w:rFonts w:asciiTheme="minorHAnsi" w:hAnsiTheme="minorHAnsi" w:cstheme="minorHAnsi"/>
          <w:b/>
          <w:bCs/>
          <w:color w:val="auto"/>
        </w:rPr>
        <w:t>ure</w:t>
      </w:r>
      <w:r w:rsidR="00586603" w:rsidRPr="002F6D92">
        <w:rPr>
          <w:rFonts w:asciiTheme="minorHAnsi" w:hAnsiTheme="minorHAnsi" w:cstheme="minorHAnsi"/>
          <w:b/>
          <w:bCs/>
          <w:color w:val="auto"/>
        </w:rPr>
        <w:t xml:space="preserve"> 3E</w:t>
      </w:r>
      <w:r w:rsidR="00586603">
        <w:rPr>
          <w:rFonts w:asciiTheme="minorHAnsi" w:hAnsiTheme="minorHAnsi" w:cstheme="minorHAnsi"/>
          <w:color w:val="auto"/>
        </w:rPr>
        <w:t>;</w:t>
      </w:r>
      <w:r w:rsidR="00586603" w:rsidRPr="003D50F5">
        <w:rPr>
          <w:rFonts w:asciiTheme="minorHAnsi" w:hAnsiTheme="minorHAnsi" w:cstheme="minorHAnsi"/>
          <w:i/>
          <w:color w:val="auto"/>
        </w:rPr>
        <w:t xml:space="preserve"> p</w:t>
      </w:r>
      <w:r w:rsidR="00FC6B2A" w:rsidRPr="00FC6B2A">
        <w:rPr>
          <w:rFonts w:asciiTheme="minorHAnsi" w:hAnsiTheme="minorHAnsi" w:cstheme="minorHAnsi"/>
          <w:color w:val="auto"/>
        </w:rPr>
        <w:t xml:space="preserve"> = </w:t>
      </w:r>
      <w:r w:rsidR="00586603">
        <w:rPr>
          <w:rFonts w:asciiTheme="minorHAnsi" w:hAnsiTheme="minorHAnsi" w:cstheme="minorHAnsi"/>
          <w:color w:val="auto"/>
        </w:rPr>
        <w:t>0.03)</w:t>
      </w:r>
      <w:r w:rsidR="00F125A2">
        <w:rPr>
          <w:rFonts w:asciiTheme="minorHAnsi" w:hAnsiTheme="minorHAnsi" w:cstheme="minorHAnsi"/>
          <w:color w:val="auto"/>
        </w:rPr>
        <w:t>,</w:t>
      </w:r>
      <w:r w:rsidR="00586603">
        <w:rPr>
          <w:rFonts w:asciiTheme="minorHAnsi" w:hAnsiTheme="minorHAnsi" w:cstheme="minorHAnsi"/>
          <w:color w:val="auto"/>
        </w:rPr>
        <w:t xml:space="preserve"> but plaque index was not significantly different (</w:t>
      </w:r>
      <w:r w:rsidR="00586603" w:rsidRPr="003D50F5">
        <w:rPr>
          <w:rFonts w:asciiTheme="minorHAnsi" w:hAnsiTheme="minorHAnsi" w:cstheme="minorHAnsi"/>
          <w:i/>
          <w:color w:val="auto"/>
        </w:rPr>
        <w:t>p</w:t>
      </w:r>
      <w:r w:rsidR="00FC6B2A" w:rsidRPr="00FC6B2A">
        <w:rPr>
          <w:rFonts w:asciiTheme="minorHAnsi" w:hAnsiTheme="minorHAnsi" w:cstheme="minorHAnsi"/>
          <w:color w:val="auto"/>
        </w:rPr>
        <w:t xml:space="preserve"> = </w:t>
      </w:r>
      <w:r w:rsidR="00586603">
        <w:rPr>
          <w:rFonts w:asciiTheme="minorHAnsi" w:hAnsiTheme="minorHAnsi" w:cstheme="minorHAnsi"/>
          <w:color w:val="auto"/>
        </w:rPr>
        <w:t>0.6; data not shown). These results show that patients with PD may have comparable oral hygiene to controls</w:t>
      </w:r>
      <w:r w:rsidR="00F125A2">
        <w:rPr>
          <w:rFonts w:asciiTheme="minorHAnsi" w:hAnsiTheme="minorHAnsi" w:cstheme="minorHAnsi"/>
          <w:color w:val="auto"/>
        </w:rPr>
        <w:t>,</w:t>
      </w:r>
      <w:r w:rsidR="00586603">
        <w:rPr>
          <w:rFonts w:asciiTheme="minorHAnsi" w:hAnsiTheme="minorHAnsi" w:cstheme="minorHAnsi"/>
          <w:color w:val="auto"/>
        </w:rPr>
        <w:t xml:space="preserve"> </w:t>
      </w:r>
      <w:r w:rsidR="00F125A2">
        <w:rPr>
          <w:rFonts w:asciiTheme="minorHAnsi" w:hAnsiTheme="minorHAnsi" w:cstheme="minorHAnsi"/>
          <w:color w:val="auto"/>
        </w:rPr>
        <w:t>but</w:t>
      </w:r>
      <w:r w:rsidR="00586603">
        <w:rPr>
          <w:rFonts w:asciiTheme="minorHAnsi" w:hAnsiTheme="minorHAnsi" w:cstheme="minorHAnsi"/>
          <w:color w:val="auto"/>
        </w:rPr>
        <w:t xml:space="preserve"> show specific problems </w:t>
      </w:r>
      <w:r w:rsidR="00F125A2">
        <w:rPr>
          <w:rFonts w:asciiTheme="minorHAnsi" w:hAnsiTheme="minorHAnsi" w:cstheme="minorHAnsi"/>
          <w:color w:val="auto"/>
        </w:rPr>
        <w:t>assessed</w:t>
      </w:r>
      <w:r w:rsidR="00586603">
        <w:rPr>
          <w:rFonts w:asciiTheme="minorHAnsi" w:hAnsiTheme="minorHAnsi" w:cstheme="minorHAnsi"/>
          <w:color w:val="auto"/>
        </w:rPr>
        <w:t xml:space="preserve"> in the BOHSE. Specifically, they showed significantly worse state</w:t>
      </w:r>
      <w:r w:rsidR="00F125A2">
        <w:rPr>
          <w:rFonts w:asciiTheme="minorHAnsi" w:hAnsiTheme="minorHAnsi" w:cstheme="minorHAnsi"/>
          <w:color w:val="auto"/>
        </w:rPr>
        <w:t>s</w:t>
      </w:r>
      <w:r w:rsidR="00586603">
        <w:rPr>
          <w:rFonts w:asciiTheme="minorHAnsi" w:hAnsiTheme="minorHAnsi" w:cstheme="minorHAnsi"/>
          <w:color w:val="auto"/>
        </w:rPr>
        <w:t xml:space="preserve"> of </w:t>
      </w:r>
      <w:r w:rsidR="00F125A2">
        <w:rPr>
          <w:rFonts w:asciiTheme="minorHAnsi" w:hAnsiTheme="minorHAnsi" w:cstheme="minorHAnsi"/>
          <w:color w:val="auto"/>
        </w:rPr>
        <w:t xml:space="preserve">the </w:t>
      </w:r>
      <w:r w:rsidR="00586603">
        <w:rPr>
          <w:rFonts w:asciiTheme="minorHAnsi" w:hAnsiTheme="minorHAnsi" w:cstheme="minorHAnsi"/>
          <w:color w:val="auto"/>
        </w:rPr>
        <w:t>lips, tongue, gums</w:t>
      </w:r>
      <w:r w:rsidR="00224E98">
        <w:rPr>
          <w:rFonts w:asciiTheme="minorHAnsi" w:hAnsiTheme="minorHAnsi" w:cstheme="minorHAnsi"/>
          <w:color w:val="auto"/>
        </w:rPr>
        <w:t>,</w:t>
      </w:r>
      <w:r w:rsidR="00586603">
        <w:rPr>
          <w:rFonts w:asciiTheme="minorHAnsi" w:hAnsiTheme="minorHAnsi" w:cstheme="minorHAnsi"/>
          <w:color w:val="auto"/>
        </w:rPr>
        <w:t xml:space="preserve"> and saliva (</w:t>
      </w:r>
      <w:r w:rsidR="00586603" w:rsidRPr="003D50F5">
        <w:rPr>
          <w:rFonts w:asciiTheme="minorHAnsi" w:hAnsiTheme="minorHAnsi" w:cstheme="minorHAnsi"/>
          <w:i/>
          <w:color w:val="auto"/>
        </w:rPr>
        <w:t>p</w:t>
      </w:r>
      <w:r w:rsidR="00586603">
        <w:rPr>
          <w:rFonts w:asciiTheme="minorHAnsi" w:hAnsiTheme="minorHAnsi" w:cstheme="minorHAnsi"/>
          <w:color w:val="auto"/>
        </w:rPr>
        <w:t xml:space="preserve"> &lt; 0.001, </w:t>
      </w:r>
      <w:r w:rsidR="00586603" w:rsidRPr="003D50F5">
        <w:rPr>
          <w:rFonts w:asciiTheme="minorHAnsi" w:hAnsiTheme="minorHAnsi" w:cstheme="minorHAnsi"/>
          <w:i/>
          <w:color w:val="auto"/>
        </w:rPr>
        <w:t>p</w:t>
      </w:r>
      <w:r w:rsidR="00FC6B2A" w:rsidRPr="00FC6B2A">
        <w:rPr>
          <w:rFonts w:asciiTheme="minorHAnsi" w:hAnsiTheme="minorHAnsi" w:cstheme="minorHAnsi"/>
          <w:color w:val="auto"/>
        </w:rPr>
        <w:t xml:space="preserve"> = </w:t>
      </w:r>
      <w:r w:rsidR="00586603">
        <w:rPr>
          <w:rFonts w:asciiTheme="minorHAnsi" w:hAnsiTheme="minorHAnsi" w:cstheme="minorHAnsi"/>
          <w:color w:val="auto"/>
        </w:rPr>
        <w:t xml:space="preserve">0.02, </w:t>
      </w:r>
      <w:r w:rsidR="00586603" w:rsidRPr="003D50F5">
        <w:rPr>
          <w:rFonts w:asciiTheme="minorHAnsi" w:hAnsiTheme="minorHAnsi" w:cstheme="minorHAnsi"/>
          <w:i/>
          <w:color w:val="auto"/>
        </w:rPr>
        <w:t>p</w:t>
      </w:r>
      <w:r w:rsidR="00FC6B2A" w:rsidRPr="00FC6B2A">
        <w:rPr>
          <w:rFonts w:asciiTheme="minorHAnsi" w:hAnsiTheme="minorHAnsi" w:cstheme="minorHAnsi"/>
          <w:color w:val="auto"/>
        </w:rPr>
        <w:t xml:space="preserve"> = </w:t>
      </w:r>
      <w:r w:rsidR="00586603">
        <w:rPr>
          <w:rFonts w:asciiTheme="minorHAnsi" w:hAnsiTheme="minorHAnsi" w:cstheme="minorHAnsi"/>
          <w:color w:val="auto"/>
        </w:rPr>
        <w:t>0.03,</w:t>
      </w:r>
      <w:r w:rsidR="00224E98">
        <w:rPr>
          <w:rFonts w:asciiTheme="minorHAnsi" w:hAnsiTheme="minorHAnsi" w:cstheme="minorHAnsi"/>
          <w:color w:val="auto"/>
        </w:rPr>
        <w:t xml:space="preserve"> and</w:t>
      </w:r>
      <w:r w:rsidR="00586603">
        <w:rPr>
          <w:rFonts w:asciiTheme="minorHAnsi" w:hAnsiTheme="minorHAnsi" w:cstheme="minorHAnsi"/>
          <w:color w:val="auto"/>
        </w:rPr>
        <w:t xml:space="preserve"> </w:t>
      </w:r>
      <w:r w:rsidR="00586603" w:rsidRPr="003D50F5">
        <w:rPr>
          <w:rFonts w:asciiTheme="minorHAnsi" w:hAnsiTheme="minorHAnsi" w:cstheme="minorHAnsi"/>
          <w:i/>
          <w:color w:val="auto"/>
        </w:rPr>
        <w:t>p</w:t>
      </w:r>
      <w:r w:rsidR="00FC6B2A" w:rsidRPr="00FC6B2A">
        <w:rPr>
          <w:rFonts w:asciiTheme="minorHAnsi" w:hAnsiTheme="minorHAnsi" w:cstheme="minorHAnsi"/>
          <w:color w:val="auto"/>
        </w:rPr>
        <w:t xml:space="preserve"> = </w:t>
      </w:r>
      <w:r w:rsidR="00586603">
        <w:rPr>
          <w:rFonts w:asciiTheme="minorHAnsi" w:hAnsiTheme="minorHAnsi" w:cstheme="minorHAnsi"/>
          <w:color w:val="auto"/>
        </w:rPr>
        <w:t>0.01, respectively; data not shown). GOHAI was not evaluated in this population.</w:t>
      </w:r>
    </w:p>
    <w:p w14:paraId="4ABF7D4E" w14:textId="173CB7EE" w:rsidR="0019227A" w:rsidRDefault="0019227A" w:rsidP="005A6A2D">
      <w:pPr>
        <w:rPr>
          <w:rFonts w:asciiTheme="minorHAnsi" w:hAnsiTheme="minorHAnsi" w:cstheme="minorHAnsi"/>
          <w:color w:val="auto"/>
        </w:rPr>
      </w:pPr>
    </w:p>
    <w:p w14:paraId="0F68E65A" w14:textId="647BEA5C" w:rsidR="0019227A" w:rsidRPr="001F62E5" w:rsidRDefault="0019227A" w:rsidP="005A6A2D">
      <w:pPr>
        <w:rPr>
          <w:rFonts w:asciiTheme="minorHAnsi" w:hAnsiTheme="minorHAnsi" w:cstheme="minorHAnsi"/>
          <w:color w:val="auto"/>
        </w:rPr>
      </w:pPr>
      <w:r>
        <w:rPr>
          <w:rFonts w:asciiTheme="minorHAnsi" w:hAnsiTheme="minorHAnsi" w:cstheme="minorHAnsi"/>
          <w:color w:val="auto"/>
        </w:rPr>
        <w:t>We evaluated the proposed tools in different populations and found that some populations show significantly different scores in some but not all four assessment</w:t>
      </w:r>
      <w:r w:rsidR="00586603">
        <w:rPr>
          <w:rFonts w:asciiTheme="minorHAnsi" w:hAnsiTheme="minorHAnsi" w:cstheme="minorHAnsi"/>
          <w:color w:val="auto"/>
        </w:rPr>
        <w:t>s</w:t>
      </w:r>
      <w:r>
        <w:rPr>
          <w:rFonts w:asciiTheme="minorHAnsi" w:hAnsiTheme="minorHAnsi" w:cstheme="minorHAnsi"/>
          <w:color w:val="auto"/>
        </w:rPr>
        <w:t xml:space="preserve">. </w:t>
      </w:r>
      <w:r w:rsidR="00F41B96">
        <w:rPr>
          <w:rFonts w:asciiTheme="minorHAnsi" w:hAnsiTheme="minorHAnsi" w:cstheme="minorHAnsi"/>
          <w:color w:val="auto"/>
        </w:rPr>
        <w:t>Thus, u</w:t>
      </w:r>
      <w:r>
        <w:rPr>
          <w:rFonts w:asciiTheme="minorHAnsi" w:hAnsiTheme="minorHAnsi" w:cstheme="minorHAnsi"/>
          <w:color w:val="auto"/>
        </w:rPr>
        <w:t xml:space="preserve">sing these four tools together allows for a </w:t>
      </w:r>
      <w:r w:rsidR="00586603">
        <w:rPr>
          <w:rFonts w:asciiTheme="minorHAnsi" w:hAnsiTheme="minorHAnsi" w:cstheme="minorHAnsi"/>
          <w:color w:val="auto"/>
        </w:rPr>
        <w:t>comprehensive</w:t>
      </w:r>
      <w:r>
        <w:rPr>
          <w:rFonts w:asciiTheme="minorHAnsi" w:hAnsiTheme="minorHAnsi" w:cstheme="minorHAnsi"/>
          <w:color w:val="auto"/>
        </w:rPr>
        <w:t xml:space="preserve"> screening of </w:t>
      </w:r>
      <w:r w:rsidR="00F41B96">
        <w:rPr>
          <w:rFonts w:asciiTheme="minorHAnsi" w:hAnsiTheme="minorHAnsi" w:cstheme="minorHAnsi"/>
          <w:color w:val="auto"/>
        </w:rPr>
        <w:t>specific</w:t>
      </w:r>
      <w:r>
        <w:rPr>
          <w:rFonts w:asciiTheme="minorHAnsi" w:hAnsiTheme="minorHAnsi" w:cstheme="minorHAnsi"/>
          <w:color w:val="auto"/>
        </w:rPr>
        <w:t xml:space="preserve"> oral health problems that may not show up </w:t>
      </w:r>
      <w:r w:rsidR="00586603">
        <w:rPr>
          <w:rFonts w:asciiTheme="minorHAnsi" w:hAnsiTheme="minorHAnsi" w:cstheme="minorHAnsi"/>
          <w:color w:val="auto"/>
        </w:rPr>
        <w:t>in</w:t>
      </w:r>
      <w:r>
        <w:rPr>
          <w:rFonts w:asciiTheme="minorHAnsi" w:hAnsiTheme="minorHAnsi" w:cstheme="minorHAnsi"/>
          <w:color w:val="auto"/>
        </w:rPr>
        <w:t xml:space="preserve"> one oral health assessment </w:t>
      </w:r>
      <w:r w:rsidR="00586603">
        <w:rPr>
          <w:rFonts w:asciiTheme="minorHAnsi" w:hAnsiTheme="minorHAnsi" w:cstheme="minorHAnsi"/>
          <w:color w:val="auto"/>
        </w:rPr>
        <w:t>alone</w:t>
      </w:r>
      <w:r>
        <w:rPr>
          <w:rFonts w:asciiTheme="minorHAnsi" w:hAnsiTheme="minorHAnsi" w:cstheme="minorHAnsi"/>
          <w:color w:val="auto"/>
        </w:rPr>
        <w:t xml:space="preserve">. </w:t>
      </w:r>
    </w:p>
    <w:p w14:paraId="7F5815FC" w14:textId="3133E33C" w:rsidR="004A71E4" w:rsidRPr="001F62E5" w:rsidRDefault="004A71E4" w:rsidP="005A6A2D">
      <w:pPr>
        <w:rPr>
          <w:rFonts w:asciiTheme="minorHAnsi" w:hAnsiTheme="minorHAnsi" w:cstheme="minorHAnsi"/>
          <w:color w:val="auto"/>
        </w:rPr>
      </w:pPr>
    </w:p>
    <w:p w14:paraId="3C9083F6" w14:textId="60F4DC44" w:rsidR="00B32616" w:rsidRPr="001F62E5" w:rsidRDefault="00B32616" w:rsidP="005A6A2D">
      <w:pPr>
        <w:rPr>
          <w:rFonts w:asciiTheme="minorHAnsi" w:hAnsiTheme="minorHAnsi" w:cstheme="minorHAnsi"/>
          <w:bCs/>
          <w:color w:val="auto"/>
        </w:rPr>
      </w:pPr>
      <w:r w:rsidRPr="001F62E5">
        <w:rPr>
          <w:rFonts w:asciiTheme="minorHAnsi" w:hAnsiTheme="minorHAnsi" w:cstheme="minorHAnsi"/>
          <w:b/>
          <w:color w:val="auto"/>
        </w:rPr>
        <w:t xml:space="preserve">FIGURE </w:t>
      </w:r>
      <w:r w:rsidR="0013621E" w:rsidRPr="001F62E5">
        <w:rPr>
          <w:rFonts w:asciiTheme="minorHAnsi" w:hAnsiTheme="minorHAnsi" w:cstheme="minorHAnsi"/>
          <w:b/>
          <w:color w:val="auto"/>
        </w:rPr>
        <w:t xml:space="preserve">AND TABLE </w:t>
      </w:r>
      <w:r w:rsidRPr="001F62E5">
        <w:rPr>
          <w:rFonts w:asciiTheme="minorHAnsi" w:hAnsiTheme="minorHAnsi" w:cstheme="minorHAnsi"/>
          <w:b/>
          <w:color w:val="auto"/>
        </w:rPr>
        <w:t>LEGENDS:</w:t>
      </w:r>
    </w:p>
    <w:p w14:paraId="309AB25E" w14:textId="77777777" w:rsidR="002F6D92" w:rsidRDefault="002F6D92" w:rsidP="005A6A2D">
      <w:pPr>
        <w:outlineLvl w:val="0"/>
        <w:rPr>
          <w:rFonts w:asciiTheme="minorHAnsi" w:hAnsiTheme="minorHAnsi" w:cstheme="minorHAnsi"/>
          <w:b/>
          <w:color w:val="auto"/>
        </w:rPr>
      </w:pPr>
    </w:p>
    <w:p w14:paraId="2B296CD1" w14:textId="749313E4" w:rsidR="002F6D92" w:rsidRPr="001F62E5" w:rsidRDefault="002F6D92" w:rsidP="002F6D92">
      <w:pPr>
        <w:outlineLvl w:val="0"/>
        <w:rPr>
          <w:rFonts w:asciiTheme="minorHAnsi" w:hAnsiTheme="minorHAnsi" w:cstheme="minorHAnsi"/>
          <w:color w:val="auto"/>
        </w:rPr>
      </w:pPr>
      <w:r w:rsidRPr="001F62E5">
        <w:rPr>
          <w:rFonts w:asciiTheme="minorHAnsi" w:hAnsiTheme="minorHAnsi" w:cstheme="minorHAnsi"/>
          <w:b/>
          <w:color w:val="auto"/>
        </w:rPr>
        <w:t xml:space="preserve">Figure 1: Simplified Oral Hygiene Index (OHI-S) </w:t>
      </w:r>
      <w:r>
        <w:rPr>
          <w:rFonts w:asciiTheme="minorHAnsi" w:hAnsiTheme="minorHAnsi" w:cstheme="minorHAnsi"/>
          <w:b/>
          <w:color w:val="auto"/>
        </w:rPr>
        <w:t>s</w:t>
      </w:r>
      <w:r w:rsidRPr="001F62E5">
        <w:rPr>
          <w:rFonts w:asciiTheme="minorHAnsi" w:hAnsiTheme="minorHAnsi" w:cstheme="minorHAnsi"/>
          <w:b/>
          <w:color w:val="auto"/>
        </w:rPr>
        <w:t>taining instructions.</w:t>
      </w:r>
      <w:r w:rsidRPr="001F62E5">
        <w:rPr>
          <w:rFonts w:asciiTheme="minorHAnsi" w:hAnsiTheme="minorHAnsi" w:cstheme="minorHAnsi"/>
          <w:color w:val="auto"/>
        </w:rPr>
        <w:t xml:space="preserve"> The diagram shows a map of the teeth for reference when staining them for OHI-S scoring. The human mouth has 32 teeth</w:t>
      </w:r>
      <w:r>
        <w:rPr>
          <w:rFonts w:asciiTheme="minorHAnsi" w:hAnsiTheme="minorHAnsi" w:cstheme="minorHAnsi"/>
          <w:color w:val="auto"/>
        </w:rPr>
        <w:t>,</w:t>
      </w:r>
      <w:r w:rsidRPr="001F62E5">
        <w:rPr>
          <w:rFonts w:asciiTheme="minorHAnsi" w:hAnsiTheme="minorHAnsi" w:cstheme="minorHAnsi"/>
          <w:color w:val="auto"/>
        </w:rPr>
        <w:t xml:space="preserve"> labeled in the drawing. The preferred teeth for staining are colored red and alternative teeth (if </w:t>
      </w:r>
      <w:r>
        <w:rPr>
          <w:rFonts w:asciiTheme="minorHAnsi" w:hAnsiTheme="minorHAnsi" w:cstheme="minorHAnsi"/>
          <w:color w:val="auto"/>
        </w:rPr>
        <w:t xml:space="preserve">the </w:t>
      </w:r>
      <w:r w:rsidRPr="001F62E5">
        <w:rPr>
          <w:rFonts w:asciiTheme="minorHAnsi" w:hAnsiTheme="minorHAnsi" w:cstheme="minorHAnsi"/>
          <w:color w:val="auto"/>
        </w:rPr>
        <w:t xml:space="preserve">patient is missing the preferred teeth) </w:t>
      </w:r>
      <w:r w:rsidR="00BA03CF">
        <w:rPr>
          <w:rFonts w:asciiTheme="minorHAnsi" w:hAnsiTheme="minorHAnsi" w:cstheme="minorHAnsi"/>
          <w:color w:val="auto"/>
        </w:rPr>
        <w:t xml:space="preserve">are </w:t>
      </w:r>
      <w:r w:rsidRPr="001F62E5">
        <w:rPr>
          <w:rFonts w:asciiTheme="minorHAnsi" w:hAnsiTheme="minorHAnsi" w:cstheme="minorHAnsi"/>
          <w:color w:val="auto"/>
        </w:rPr>
        <w:t xml:space="preserve">colored blue. Dark black bars next to each colored </w:t>
      </w:r>
      <w:r w:rsidR="00BA03CF" w:rsidRPr="001F62E5">
        <w:rPr>
          <w:rFonts w:asciiTheme="minorHAnsi" w:hAnsiTheme="minorHAnsi" w:cstheme="minorHAnsi"/>
          <w:color w:val="auto"/>
        </w:rPr>
        <w:t>tooth</w:t>
      </w:r>
      <w:r w:rsidRPr="001F62E5">
        <w:rPr>
          <w:rFonts w:asciiTheme="minorHAnsi" w:hAnsiTheme="minorHAnsi" w:cstheme="minorHAnsi"/>
          <w:color w:val="auto"/>
        </w:rPr>
        <w:t xml:space="preserve"> show the side the tooth </w:t>
      </w:r>
      <w:r>
        <w:rPr>
          <w:rFonts w:asciiTheme="minorHAnsi" w:hAnsiTheme="minorHAnsi" w:cstheme="minorHAnsi"/>
          <w:color w:val="auto"/>
        </w:rPr>
        <w:t>to</w:t>
      </w:r>
      <w:r w:rsidRPr="001F62E5">
        <w:rPr>
          <w:rFonts w:asciiTheme="minorHAnsi" w:hAnsiTheme="minorHAnsi" w:cstheme="minorHAnsi"/>
          <w:color w:val="auto"/>
        </w:rPr>
        <w:t xml:space="preserve"> be stained. For example, </w:t>
      </w:r>
      <w:r>
        <w:rPr>
          <w:rFonts w:asciiTheme="minorHAnsi" w:hAnsiTheme="minorHAnsi" w:cstheme="minorHAnsi"/>
          <w:color w:val="auto"/>
        </w:rPr>
        <w:t>t</w:t>
      </w:r>
      <w:r w:rsidRPr="001F62E5">
        <w:rPr>
          <w:rFonts w:asciiTheme="minorHAnsi" w:hAnsiTheme="minorHAnsi" w:cstheme="minorHAnsi"/>
          <w:color w:val="auto"/>
        </w:rPr>
        <w:t>ooth 3 should be stained on the buccal side (cheek side), tooth 19 should be stained on the lingual side (tongue side)</w:t>
      </w:r>
      <w:r w:rsidR="00BA03CF">
        <w:rPr>
          <w:rFonts w:asciiTheme="minorHAnsi" w:hAnsiTheme="minorHAnsi" w:cstheme="minorHAnsi"/>
          <w:color w:val="auto"/>
        </w:rPr>
        <w:t>,</w:t>
      </w:r>
      <w:r w:rsidRPr="001F62E5">
        <w:rPr>
          <w:rFonts w:asciiTheme="minorHAnsi" w:hAnsiTheme="minorHAnsi" w:cstheme="minorHAnsi"/>
          <w:color w:val="auto"/>
        </w:rPr>
        <w:t xml:space="preserve"> and tooth 8 should be stained on the labial side</w:t>
      </w:r>
      <w:r>
        <w:rPr>
          <w:rFonts w:asciiTheme="minorHAnsi" w:hAnsiTheme="minorHAnsi" w:cstheme="minorHAnsi"/>
          <w:color w:val="auto"/>
        </w:rPr>
        <w:t xml:space="preserve"> (front side)</w:t>
      </w:r>
      <w:r w:rsidRPr="001F62E5">
        <w:rPr>
          <w:rFonts w:asciiTheme="minorHAnsi" w:hAnsiTheme="minorHAnsi" w:cstheme="minorHAnsi"/>
          <w:color w:val="auto"/>
        </w:rPr>
        <w:t>.</w:t>
      </w:r>
    </w:p>
    <w:p w14:paraId="6F40496B" w14:textId="77777777" w:rsidR="002F6D92" w:rsidRPr="001F62E5" w:rsidRDefault="002F6D92" w:rsidP="002F6D92">
      <w:pPr>
        <w:outlineLvl w:val="0"/>
        <w:rPr>
          <w:rFonts w:asciiTheme="minorHAnsi" w:hAnsiTheme="minorHAnsi" w:cstheme="minorHAnsi"/>
          <w:color w:val="auto"/>
        </w:rPr>
      </w:pPr>
    </w:p>
    <w:p w14:paraId="104D7041" w14:textId="77777777" w:rsidR="002F6D92" w:rsidRPr="001F62E5" w:rsidRDefault="002F6D92" w:rsidP="002F6D92">
      <w:pPr>
        <w:outlineLvl w:val="0"/>
        <w:rPr>
          <w:rFonts w:asciiTheme="minorHAnsi" w:hAnsiTheme="minorHAnsi" w:cstheme="minorHAnsi"/>
          <w:color w:val="auto"/>
        </w:rPr>
      </w:pPr>
      <w:r w:rsidRPr="001F62E5">
        <w:rPr>
          <w:rFonts w:asciiTheme="minorHAnsi" w:hAnsiTheme="minorHAnsi" w:cstheme="minorHAnsi"/>
          <w:b/>
          <w:color w:val="auto"/>
        </w:rPr>
        <w:t>Figure 2: Simplified Oral Hygiene Index – Debris Index (OHI-S DI) scoring instructions.</w:t>
      </w:r>
      <w:r w:rsidRPr="001F62E5">
        <w:rPr>
          <w:rFonts w:asciiTheme="minorHAnsi" w:hAnsiTheme="minorHAnsi" w:cstheme="minorHAnsi"/>
          <w:color w:val="auto"/>
        </w:rPr>
        <w:t xml:space="preserve"> The drawing depicts possible staining areas of individual teeth. Scores are designated depending on the surface area covered by the stain as shown.</w:t>
      </w:r>
    </w:p>
    <w:p w14:paraId="05D83420" w14:textId="77777777" w:rsidR="002F6D92" w:rsidRPr="001F62E5" w:rsidRDefault="002F6D92" w:rsidP="002F6D92">
      <w:pPr>
        <w:outlineLvl w:val="0"/>
        <w:rPr>
          <w:rFonts w:asciiTheme="minorHAnsi" w:hAnsiTheme="minorHAnsi" w:cstheme="minorHAnsi"/>
          <w:color w:val="auto"/>
        </w:rPr>
      </w:pPr>
    </w:p>
    <w:p w14:paraId="5254602E" w14:textId="7618358D" w:rsidR="002F6D92" w:rsidRDefault="002F6D92" w:rsidP="002F6D92">
      <w:pPr>
        <w:outlineLvl w:val="0"/>
        <w:rPr>
          <w:rFonts w:asciiTheme="minorHAnsi" w:hAnsiTheme="minorHAnsi" w:cstheme="minorHAnsi"/>
          <w:color w:val="auto"/>
        </w:rPr>
      </w:pPr>
      <w:r w:rsidRPr="001F62E5">
        <w:rPr>
          <w:rFonts w:asciiTheme="minorHAnsi" w:hAnsiTheme="minorHAnsi" w:cstheme="minorHAnsi"/>
          <w:b/>
          <w:color w:val="auto"/>
        </w:rPr>
        <w:t xml:space="preserve">Figure 3: Compilation Oral Health Assessment in </w:t>
      </w:r>
      <w:r>
        <w:rPr>
          <w:rFonts w:asciiTheme="minorHAnsi" w:hAnsiTheme="minorHAnsi" w:cstheme="minorHAnsi"/>
          <w:b/>
          <w:color w:val="auto"/>
        </w:rPr>
        <w:t>different elderly populations</w:t>
      </w:r>
      <w:r w:rsidRPr="001F62E5">
        <w:rPr>
          <w:rFonts w:asciiTheme="minorHAnsi" w:hAnsiTheme="minorHAnsi" w:cstheme="minorHAnsi"/>
          <w:b/>
          <w:color w:val="auto"/>
        </w:rPr>
        <w:t>.</w:t>
      </w:r>
      <w:r w:rsidRPr="001F62E5">
        <w:rPr>
          <w:rFonts w:asciiTheme="minorHAnsi" w:hAnsiTheme="minorHAnsi" w:cstheme="minorHAnsi"/>
          <w:color w:val="auto"/>
        </w:rPr>
        <w:t xml:space="preserve"> </w:t>
      </w:r>
      <w:r>
        <w:rPr>
          <w:rFonts w:asciiTheme="minorHAnsi" w:hAnsiTheme="minorHAnsi" w:cstheme="minorHAnsi"/>
          <w:color w:val="auto"/>
        </w:rPr>
        <w:t xml:space="preserve">Different patient populations were assessed </w:t>
      </w:r>
      <w:r w:rsidRPr="001F62E5">
        <w:rPr>
          <w:rFonts w:asciiTheme="minorHAnsi" w:hAnsiTheme="minorHAnsi" w:cstheme="minorHAnsi"/>
          <w:color w:val="auto"/>
        </w:rPr>
        <w:t>using the 4 screening tools: General Oral Health Assessment Index (GOHAI), Radboud Oral Motor Inventory (ROMP) swallowing portion, Brief Oral Health Status Examination (BOHSE)</w:t>
      </w:r>
      <w:r w:rsidR="00BA03CF">
        <w:rPr>
          <w:rFonts w:asciiTheme="minorHAnsi" w:hAnsiTheme="minorHAnsi" w:cstheme="minorHAnsi"/>
          <w:color w:val="auto"/>
        </w:rPr>
        <w:t>,</w:t>
      </w:r>
      <w:r w:rsidRPr="001F62E5">
        <w:rPr>
          <w:rFonts w:asciiTheme="minorHAnsi" w:hAnsiTheme="minorHAnsi" w:cstheme="minorHAnsi"/>
          <w:color w:val="auto"/>
        </w:rPr>
        <w:t xml:space="preserve"> and Simplified Oral Hygiene Index (OHI-S). </w:t>
      </w:r>
      <w:r w:rsidR="00BA03CF">
        <w:rPr>
          <w:rFonts w:asciiTheme="minorHAnsi" w:hAnsiTheme="minorHAnsi" w:cstheme="minorHAnsi"/>
          <w:color w:val="auto"/>
        </w:rPr>
        <w:t>(</w:t>
      </w:r>
      <w:r w:rsidRPr="001F62E5">
        <w:rPr>
          <w:rFonts w:asciiTheme="minorHAnsi" w:hAnsiTheme="minorHAnsi" w:cstheme="minorHAnsi"/>
          <w:b/>
          <w:color w:val="auto"/>
        </w:rPr>
        <w:t>A</w:t>
      </w:r>
      <w:r w:rsidRPr="00BA03CF">
        <w:rPr>
          <w:rFonts w:asciiTheme="minorHAnsi" w:hAnsiTheme="minorHAnsi" w:cstheme="minorHAnsi"/>
          <w:bCs/>
          <w:color w:val="auto"/>
        </w:rPr>
        <w:t>)</w:t>
      </w:r>
      <w:r w:rsidRPr="001F62E5">
        <w:rPr>
          <w:rFonts w:asciiTheme="minorHAnsi" w:hAnsiTheme="minorHAnsi" w:cstheme="minorHAnsi"/>
          <w:color w:val="auto"/>
        </w:rPr>
        <w:t xml:space="preserve"> </w:t>
      </w:r>
      <w:r>
        <w:rPr>
          <w:rFonts w:asciiTheme="minorHAnsi" w:hAnsiTheme="minorHAnsi" w:cstheme="minorHAnsi"/>
          <w:color w:val="auto"/>
        </w:rPr>
        <w:t>Patients with mild (</w:t>
      </w:r>
      <w:proofErr w:type="spellStart"/>
      <w:r>
        <w:rPr>
          <w:rFonts w:asciiTheme="minorHAnsi" w:hAnsiTheme="minorHAnsi" w:cstheme="minorHAnsi"/>
          <w:color w:val="auto"/>
        </w:rPr>
        <w:t>MoCA</w:t>
      </w:r>
      <w:proofErr w:type="spellEnd"/>
      <w:r>
        <w:rPr>
          <w:rFonts w:asciiTheme="minorHAnsi" w:hAnsiTheme="minorHAnsi" w:cstheme="minorHAnsi"/>
          <w:color w:val="auto"/>
        </w:rPr>
        <w:t xml:space="preserve"> score 11</w:t>
      </w:r>
      <w:r w:rsidR="00BA03CF">
        <w:rPr>
          <w:rFonts w:asciiTheme="minorHAnsi" w:hAnsiTheme="minorHAnsi" w:cstheme="minorHAnsi"/>
          <w:color w:val="auto"/>
        </w:rPr>
        <w:t>−</w:t>
      </w:r>
      <w:r>
        <w:rPr>
          <w:rFonts w:asciiTheme="minorHAnsi" w:hAnsiTheme="minorHAnsi" w:cstheme="minorHAnsi"/>
          <w:color w:val="auto"/>
        </w:rPr>
        <w:t>26; n</w:t>
      </w:r>
      <w:r w:rsidRPr="00FC6B2A">
        <w:rPr>
          <w:rFonts w:asciiTheme="minorHAnsi" w:hAnsiTheme="minorHAnsi" w:cstheme="minorHAnsi"/>
          <w:color w:val="auto"/>
        </w:rPr>
        <w:t xml:space="preserve"> = </w:t>
      </w:r>
      <w:r>
        <w:rPr>
          <w:rFonts w:asciiTheme="minorHAnsi" w:hAnsiTheme="minorHAnsi" w:cstheme="minorHAnsi"/>
          <w:color w:val="auto"/>
        </w:rPr>
        <w:t>12) and severe (</w:t>
      </w:r>
      <w:proofErr w:type="spellStart"/>
      <w:r>
        <w:rPr>
          <w:rFonts w:asciiTheme="minorHAnsi" w:hAnsiTheme="minorHAnsi" w:cstheme="minorHAnsi"/>
          <w:color w:val="auto"/>
        </w:rPr>
        <w:t>MoCA</w:t>
      </w:r>
      <w:proofErr w:type="spellEnd"/>
      <w:r>
        <w:rPr>
          <w:rFonts w:asciiTheme="minorHAnsi" w:hAnsiTheme="minorHAnsi" w:cstheme="minorHAnsi"/>
          <w:color w:val="auto"/>
        </w:rPr>
        <w:t xml:space="preserve"> score 11</w:t>
      </w:r>
      <w:r w:rsidR="00BA03CF">
        <w:rPr>
          <w:rFonts w:asciiTheme="minorHAnsi" w:hAnsiTheme="minorHAnsi" w:cstheme="minorHAnsi"/>
          <w:color w:val="auto"/>
        </w:rPr>
        <w:t>−</w:t>
      </w:r>
      <w:r>
        <w:rPr>
          <w:rFonts w:asciiTheme="minorHAnsi" w:hAnsiTheme="minorHAnsi" w:cstheme="minorHAnsi"/>
          <w:color w:val="auto"/>
        </w:rPr>
        <w:t>26; n</w:t>
      </w:r>
      <w:r w:rsidRPr="00FC6B2A">
        <w:rPr>
          <w:rFonts w:asciiTheme="minorHAnsi" w:hAnsiTheme="minorHAnsi" w:cstheme="minorHAnsi"/>
          <w:color w:val="auto"/>
        </w:rPr>
        <w:t xml:space="preserve"> = </w:t>
      </w:r>
      <w:r>
        <w:rPr>
          <w:rFonts w:asciiTheme="minorHAnsi" w:hAnsiTheme="minorHAnsi" w:cstheme="minorHAnsi"/>
          <w:color w:val="auto"/>
        </w:rPr>
        <w:t xml:space="preserve">13) cognitive impairment (CI) completed the GOHAI questionnaire. Patients with severe CI scored significantly higher suggesting they </w:t>
      </w:r>
      <w:r>
        <w:rPr>
          <w:rFonts w:asciiTheme="minorHAnsi" w:hAnsiTheme="minorHAnsi" w:cstheme="minorHAnsi"/>
          <w:color w:val="auto"/>
        </w:rPr>
        <w:lastRenderedPageBreak/>
        <w:t>experience worse oral health quality of life than patients with mild CI (</w:t>
      </w:r>
      <w:r w:rsidRPr="00CF2C2B">
        <w:rPr>
          <w:rFonts w:asciiTheme="minorHAnsi" w:hAnsiTheme="minorHAnsi" w:cstheme="minorHAnsi"/>
          <w:i/>
          <w:color w:val="auto"/>
        </w:rPr>
        <w:t>p</w:t>
      </w:r>
      <w:r w:rsidRPr="00FC6B2A">
        <w:rPr>
          <w:rFonts w:asciiTheme="minorHAnsi" w:hAnsiTheme="minorHAnsi" w:cstheme="minorHAnsi"/>
          <w:color w:val="auto"/>
        </w:rPr>
        <w:t xml:space="preserve"> = </w:t>
      </w:r>
      <w:r>
        <w:rPr>
          <w:rFonts w:asciiTheme="minorHAnsi" w:hAnsiTheme="minorHAnsi" w:cstheme="minorHAnsi"/>
          <w:color w:val="auto"/>
        </w:rPr>
        <w:t>0.015</w:t>
      </w:r>
      <w:r w:rsidRPr="001F62E5">
        <w:rPr>
          <w:rFonts w:asciiTheme="minorHAnsi" w:hAnsiTheme="minorHAnsi" w:cstheme="minorHAnsi"/>
          <w:color w:val="auto"/>
        </w:rPr>
        <w:t xml:space="preserve">). </w:t>
      </w:r>
      <w:r w:rsidR="00BA03CF">
        <w:rPr>
          <w:rFonts w:asciiTheme="minorHAnsi" w:hAnsiTheme="minorHAnsi" w:cstheme="minorHAnsi"/>
          <w:color w:val="auto"/>
        </w:rPr>
        <w:t>(</w:t>
      </w:r>
      <w:r w:rsidRPr="001F62E5">
        <w:rPr>
          <w:rFonts w:asciiTheme="minorHAnsi" w:hAnsiTheme="minorHAnsi" w:cstheme="minorHAnsi"/>
          <w:b/>
          <w:color w:val="auto"/>
        </w:rPr>
        <w:t>B</w:t>
      </w:r>
      <w:r w:rsidRPr="00BA03CF">
        <w:rPr>
          <w:rFonts w:asciiTheme="minorHAnsi" w:hAnsiTheme="minorHAnsi" w:cstheme="minorHAnsi"/>
          <w:bCs/>
          <w:color w:val="auto"/>
        </w:rPr>
        <w:t>)</w:t>
      </w:r>
      <w:r>
        <w:rPr>
          <w:rFonts w:asciiTheme="minorHAnsi" w:hAnsiTheme="minorHAnsi" w:cstheme="minorHAnsi"/>
          <w:b/>
          <w:color w:val="auto"/>
        </w:rPr>
        <w:t xml:space="preserve"> </w:t>
      </w:r>
      <w:r>
        <w:rPr>
          <w:rFonts w:asciiTheme="minorHAnsi" w:hAnsiTheme="minorHAnsi" w:cstheme="minorHAnsi"/>
          <w:color w:val="auto"/>
        </w:rPr>
        <w:t>The oral health of elderly participants (age &gt; 50 years old) was assessed with the BOHSE. Participants with an education of high school or less (&lt;HS; n</w:t>
      </w:r>
      <w:r w:rsidRPr="00FC6B2A">
        <w:rPr>
          <w:rFonts w:asciiTheme="minorHAnsi" w:hAnsiTheme="minorHAnsi" w:cstheme="minorHAnsi"/>
          <w:color w:val="auto"/>
        </w:rPr>
        <w:t xml:space="preserve"> = </w:t>
      </w:r>
      <w:r>
        <w:rPr>
          <w:rFonts w:asciiTheme="minorHAnsi" w:hAnsiTheme="minorHAnsi" w:cstheme="minorHAnsi"/>
          <w:color w:val="auto"/>
        </w:rPr>
        <w:t>29; average age 71.3) showed worse oral health than those with higher degrees (&gt;HS; n</w:t>
      </w:r>
      <w:r w:rsidRPr="00FC6B2A">
        <w:rPr>
          <w:rFonts w:asciiTheme="minorHAnsi" w:hAnsiTheme="minorHAnsi" w:cstheme="minorHAnsi"/>
          <w:color w:val="auto"/>
        </w:rPr>
        <w:t xml:space="preserve"> = </w:t>
      </w:r>
      <w:r>
        <w:rPr>
          <w:rFonts w:asciiTheme="minorHAnsi" w:hAnsiTheme="minorHAnsi" w:cstheme="minorHAnsi"/>
          <w:color w:val="auto"/>
        </w:rPr>
        <w:t>34; average age 69.7)</w:t>
      </w:r>
      <w:r w:rsidR="009160CF">
        <w:rPr>
          <w:rFonts w:asciiTheme="minorHAnsi" w:hAnsiTheme="minorHAnsi" w:cstheme="minorHAnsi"/>
          <w:color w:val="auto"/>
        </w:rPr>
        <w:t xml:space="preserve"> </w:t>
      </w:r>
      <w:r>
        <w:rPr>
          <w:rFonts w:asciiTheme="minorHAnsi" w:hAnsiTheme="minorHAnsi" w:cstheme="minorHAnsi"/>
          <w:color w:val="auto"/>
        </w:rPr>
        <w:t>(</w:t>
      </w:r>
      <w:r w:rsidRPr="00553DBB">
        <w:rPr>
          <w:rFonts w:asciiTheme="minorHAnsi" w:hAnsiTheme="minorHAnsi" w:cstheme="minorHAnsi"/>
          <w:i/>
          <w:color w:val="auto"/>
        </w:rPr>
        <w:t>p</w:t>
      </w:r>
      <w:r w:rsidRPr="00FC6B2A">
        <w:rPr>
          <w:rFonts w:asciiTheme="minorHAnsi" w:hAnsiTheme="minorHAnsi" w:cstheme="minorHAnsi"/>
          <w:color w:val="auto"/>
        </w:rPr>
        <w:t xml:space="preserve"> = </w:t>
      </w:r>
      <w:r>
        <w:rPr>
          <w:rFonts w:asciiTheme="minorHAnsi" w:hAnsiTheme="minorHAnsi" w:cstheme="minorHAnsi"/>
          <w:color w:val="auto"/>
        </w:rPr>
        <w:t xml:space="preserve">0.026). </w:t>
      </w:r>
      <w:r w:rsidR="00BA03CF">
        <w:rPr>
          <w:rFonts w:asciiTheme="minorHAnsi" w:hAnsiTheme="minorHAnsi" w:cstheme="minorHAnsi"/>
          <w:color w:val="auto"/>
        </w:rPr>
        <w:t>(</w:t>
      </w:r>
      <w:r>
        <w:rPr>
          <w:rFonts w:asciiTheme="minorHAnsi" w:hAnsiTheme="minorHAnsi" w:cstheme="minorHAnsi"/>
          <w:b/>
          <w:color w:val="auto"/>
        </w:rPr>
        <w:t>C</w:t>
      </w:r>
      <w:r w:rsidRPr="00BA03CF">
        <w:rPr>
          <w:rFonts w:asciiTheme="minorHAnsi" w:hAnsiTheme="minorHAnsi" w:cstheme="minorHAnsi"/>
          <w:bCs/>
          <w:color w:val="auto"/>
        </w:rPr>
        <w:t>)</w:t>
      </w:r>
      <w:r w:rsidRPr="001F62E5">
        <w:rPr>
          <w:rFonts w:asciiTheme="minorHAnsi" w:hAnsiTheme="minorHAnsi" w:cstheme="minorHAnsi"/>
          <w:color w:val="auto"/>
        </w:rPr>
        <w:t xml:space="preserve"> </w:t>
      </w:r>
      <w:r>
        <w:rPr>
          <w:rFonts w:asciiTheme="minorHAnsi" w:hAnsiTheme="minorHAnsi" w:cstheme="minorHAnsi"/>
          <w:color w:val="auto"/>
        </w:rPr>
        <w:t xml:space="preserve">Dental plaque of the same group described in </w:t>
      </w:r>
      <w:r w:rsidR="00BA03CF">
        <w:rPr>
          <w:rFonts w:asciiTheme="minorHAnsi" w:hAnsiTheme="minorHAnsi" w:cstheme="minorHAnsi"/>
          <w:color w:val="auto"/>
        </w:rPr>
        <w:t xml:space="preserve">panel </w:t>
      </w:r>
      <w:r>
        <w:rPr>
          <w:rFonts w:asciiTheme="minorHAnsi" w:hAnsiTheme="minorHAnsi" w:cstheme="minorHAnsi"/>
          <w:color w:val="auto"/>
        </w:rPr>
        <w:t>B was assessed using the OHI-S. Participants without a high school diploma showed greater dental plaque than those with higher degrees (</w:t>
      </w:r>
      <w:r w:rsidRPr="00CF2C2B">
        <w:rPr>
          <w:rFonts w:asciiTheme="minorHAnsi" w:hAnsiTheme="minorHAnsi" w:cstheme="minorHAnsi"/>
          <w:i/>
          <w:color w:val="auto"/>
        </w:rPr>
        <w:t>p</w:t>
      </w:r>
      <w:r w:rsidRPr="00FC6B2A">
        <w:rPr>
          <w:rFonts w:asciiTheme="minorHAnsi" w:hAnsiTheme="minorHAnsi" w:cstheme="minorHAnsi"/>
          <w:color w:val="auto"/>
        </w:rPr>
        <w:t xml:space="preserve"> = </w:t>
      </w:r>
      <w:r>
        <w:rPr>
          <w:rFonts w:asciiTheme="minorHAnsi" w:hAnsiTheme="minorHAnsi" w:cstheme="minorHAnsi"/>
          <w:color w:val="auto"/>
        </w:rPr>
        <w:t xml:space="preserve">0.033). </w:t>
      </w:r>
      <w:r w:rsidR="00BA03CF">
        <w:rPr>
          <w:rFonts w:asciiTheme="minorHAnsi" w:hAnsiTheme="minorHAnsi" w:cstheme="minorHAnsi"/>
          <w:color w:val="auto"/>
        </w:rPr>
        <w:t>(</w:t>
      </w:r>
      <w:r w:rsidRPr="00CF2C2B">
        <w:rPr>
          <w:rFonts w:asciiTheme="minorHAnsi" w:hAnsiTheme="minorHAnsi" w:cstheme="minorHAnsi"/>
          <w:b/>
          <w:color w:val="auto"/>
        </w:rPr>
        <w:t>D</w:t>
      </w:r>
      <w:r w:rsidRPr="00BA03CF">
        <w:rPr>
          <w:rFonts w:asciiTheme="minorHAnsi" w:hAnsiTheme="minorHAnsi" w:cstheme="minorHAnsi"/>
          <w:bCs/>
          <w:color w:val="auto"/>
        </w:rPr>
        <w:t>)</w:t>
      </w:r>
      <w:r>
        <w:rPr>
          <w:rFonts w:asciiTheme="minorHAnsi" w:hAnsiTheme="minorHAnsi" w:cstheme="minorHAnsi"/>
          <w:color w:val="auto"/>
        </w:rPr>
        <w:t xml:space="preserve"> Patients with PD (n</w:t>
      </w:r>
      <w:r w:rsidRPr="00FC6B2A">
        <w:rPr>
          <w:rFonts w:asciiTheme="minorHAnsi" w:hAnsiTheme="minorHAnsi" w:cstheme="minorHAnsi"/>
          <w:color w:val="auto"/>
        </w:rPr>
        <w:t xml:space="preserve"> = </w:t>
      </w:r>
      <w:r>
        <w:rPr>
          <w:rFonts w:asciiTheme="minorHAnsi" w:hAnsiTheme="minorHAnsi" w:cstheme="minorHAnsi"/>
          <w:color w:val="auto"/>
        </w:rPr>
        <w:t>10) and age and gender-matched controls (n</w:t>
      </w:r>
      <w:r w:rsidRPr="00FC6B2A">
        <w:rPr>
          <w:rFonts w:asciiTheme="minorHAnsi" w:hAnsiTheme="minorHAnsi" w:cstheme="minorHAnsi"/>
          <w:color w:val="auto"/>
        </w:rPr>
        <w:t xml:space="preserve"> = </w:t>
      </w:r>
      <w:r>
        <w:rPr>
          <w:rFonts w:asciiTheme="minorHAnsi" w:hAnsiTheme="minorHAnsi" w:cstheme="minorHAnsi"/>
          <w:color w:val="auto"/>
        </w:rPr>
        <w:t>10) completed the ROMP swallowing questionnaire. Patients with PD show significantly worse scores suggesting they have swallowing problems (</w:t>
      </w:r>
      <w:r w:rsidRPr="00CF2C2B">
        <w:rPr>
          <w:rFonts w:asciiTheme="minorHAnsi" w:hAnsiTheme="minorHAnsi" w:cstheme="minorHAnsi"/>
          <w:i/>
          <w:color w:val="auto"/>
        </w:rPr>
        <w:t>p</w:t>
      </w:r>
      <w:r w:rsidRPr="00FC6B2A">
        <w:rPr>
          <w:rFonts w:asciiTheme="minorHAnsi" w:hAnsiTheme="minorHAnsi" w:cstheme="minorHAnsi"/>
          <w:color w:val="auto"/>
        </w:rPr>
        <w:t xml:space="preserve"> = </w:t>
      </w:r>
      <w:r>
        <w:rPr>
          <w:rFonts w:asciiTheme="minorHAnsi" w:hAnsiTheme="minorHAnsi" w:cstheme="minorHAnsi"/>
          <w:color w:val="auto"/>
        </w:rPr>
        <w:t>0.002)</w:t>
      </w:r>
      <w:r w:rsidRPr="001F62E5">
        <w:rPr>
          <w:rFonts w:asciiTheme="minorHAnsi" w:hAnsiTheme="minorHAnsi" w:cstheme="minorHAnsi"/>
          <w:color w:val="auto"/>
        </w:rPr>
        <w:t xml:space="preserve">. </w:t>
      </w:r>
      <w:r w:rsidR="00BA03CF">
        <w:rPr>
          <w:rFonts w:asciiTheme="minorHAnsi" w:hAnsiTheme="minorHAnsi" w:cstheme="minorHAnsi"/>
          <w:color w:val="auto"/>
        </w:rPr>
        <w:t>(</w:t>
      </w:r>
      <w:r>
        <w:rPr>
          <w:rFonts w:asciiTheme="minorHAnsi" w:hAnsiTheme="minorHAnsi" w:cstheme="minorHAnsi"/>
          <w:b/>
          <w:color w:val="auto"/>
        </w:rPr>
        <w:t>E</w:t>
      </w:r>
      <w:r w:rsidRPr="00BA03CF">
        <w:rPr>
          <w:rFonts w:asciiTheme="minorHAnsi" w:hAnsiTheme="minorHAnsi" w:cstheme="minorHAnsi"/>
          <w:bCs/>
          <w:color w:val="auto"/>
        </w:rPr>
        <w:t>)</w:t>
      </w:r>
      <w:r>
        <w:rPr>
          <w:rFonts w:asciiTheme="minorHAnsi" w:hAnsiTheme="minorHAnsi" w:cstheme="minorHAnsi"/>
          <w:color w:val="auto"/>
        </w:rPr>
        <w:t xml:space="preserve"> The same population as in</w:t>
      </w:r>
      <w:r w:rsidR="00BA03CF">
        <w:rPr>
          <w:rFonts w:asciiTheme="minorHAnsi" w:hAnsiTheme="minorHAnsi" w:cstheme="minorHAnsi"/>
          <w:color w:val="auto"/>
        </w:rPr>
        <w:t xml:space="preserve"> panel</w:t>
      </w:r>
      <w:r>
        <w:rPr>
          <w:rFonts w:asciiTheme="minorHAnsi" w:hAnsiTheme="minorHAnsi" w:cstheme="minorHAnsi"/>
          <w:color w:val="auto"/>
        </w:rPr>
        <w:t xml:space="preserve"> D also showed worse oral health measured with BOHSE (</w:t>
      </w:r>
      <w:r w:rsidRPr="00CF2C2B">
        <w:rPr>
          <w:rFonts w:asciiTheme="minorHAnsi" w:hAnsiTheme="minorHAnsi" w:cstheme="minorHAnsi"/>
          <w:i/>
          <w:color w:val="auto"/>
        </w:rPr>
        <w:t>p</w:t>
      </w:r>
      <w:r w:rsidRPr="00FC6B2A">
        <w:rPr>
          <w:rFonts w:asciiTheme="minorHAnsi" w:hAnsiTheme="minorHAnsi" w:cstheme="minorHAnsi"/>
          <w:color w:val="auto"/>
        </w:rPr>
        <w:t xml:space="preserve"> = </w:t>
      </w:r>
      <w:r>
        <w:rPr>
          <w:rFonts w:asciiTheme="minorHAnsi" w:hAnsiTheme="minorHAnsi" w:cstheme="minorHAnsi"/>
          <w:color w:val="auto"/>
        </w:rPr>
        <w:t xml:space="preserve">0.03). </w:t>
      </w:r>
      <w:r w:rsidRPr="001F62E5">
        <w:rPr>
          <w:rFonts w:asciiTheme="minorHAnsi" w:hAnsiTheme="minorHAnsi" w:cstheme="minorHAnsi"/>
          <w:i/>
          <w:color w:val="auto"/>
        </w:rPr>
        <w:t>p</w:t>
      </w:r>
      <w:r w:rsidRPr="001F62E5">
        <w:rPr>
          <w:rFonts w:asciiTheme="minorHAnsi" w:hAnsiTheme="minorHAnsi" w:cstheme="minorHAnsi"/>
          <w:color w:val="auto"/>
        </w:rPr>
        <w:t xml:space="preserve"> value calculated by two-tailed, unpaired </w:t>
      </w:r>
      <w:r w:rsidR="00BA03CF">
        <w:rPr>
          <w:rFonts w:asciiTheme="minorHAnsi" w:hAnsiTheme="minorHAnsi" w:cstheme="minorHAnsi"/>
          <w:color w:val="auto"/>
        </w:rPr>
        <w:t>s</w:t>
      </w:r>
      <w:r w:rsidRPr="001F62E5">
        <w:rPr>
          <w:rFonts w:asciiTheme="minorHAnsi" w:hAnsiTheme="minorHAnsi" w:cstheme="minorHAnsi"/>
          <w:color w:val="auto"/>
        </w:rPr>
        <w:t xml:space="preserve">tudent </w:t>
      </w:r>
      <w:r w:rsidRPr="001F62E5">
        <w:rPr>
          <w:rFonts w:asciiTheme="minorHAnsi" w:hAnsiTheme="minorHAnsi" w:cstheme="minorHAnsi"/>
          <w:i/>
          <w:color w:val="auto"/>
        </w:rPr>
        <w:t>t</w:t>
      </w:r>
      <w:r w:rsidRPr="001F62E5">
        <w:rPr>
          <w:rFonts w:asciiTheme="minorHAnsi" w:hAnsiTheme="minorHAnsi" w:cstheme="minorHAnsi"/>
          <w:color w:val="auto"/>
        </w:rPr>
        <w:t xml:space="preserve"> test.</w:t>
      </w:r>
    </w:p>
    <w:p w14:paraId="36D8946D" w14:textId="77777777" w:rsidR="002F6D92" w:rsidRPr="001F62E5" w:rsidRDefault="002F6D92" w:rsidP="002F6D92">
      <w:pPr>
        <w:outlineLvl w:val="0"/>
        <w:rPr>
          <w:rFonts w:asciiTheme="minorHAnsi" w:hAnsiTheme="minorHAnsi" w:cstheme="minorHAnsi"/>
          <w:color w:val="auto"/>
        </w:rPr>
      </w:pPr>
    </w:p>
    <w:p w14:paraId="25E55F19" w14:textId="4EF46E31" w:rsidR="004B2D6D" w:rsidRPr="001F62E5" w:rsidRDefault="004B2D6D" w:rsidP="005A6A2D">
      <w:pPr>
        <w:outlineLvl w:val="0"/>
        <w:rPr>
          <w:rFonts w:asciiTheme="minorHAnsi" w:hAnsiTheme="minorHAnsi" w:cstheme="minorHAnsi"/>
          <w:color w:val="auto"/>
        </w:rPr>
      </w:pPr>
      <w:r w:rsidRPr="001F62E5">
        <w:rPr>
          <w:rFonts w:asciiTheme="minorHAnsi" w:hAnsiTheme="minorHAnsi" w:cstheme="minorHAnsi"/>
          <w:b/>
          <w:color w:val="auto"/>
        </w:rPr>
        <w:t xml:space="preserve">Table 1: General Oral Health Assessment Index (GOHAI) questionnaire. </w:t>
      </w:r>
      <w:r w:rsidRPr="001F62E5">
        <w:rPr>
          <w:rFonts w:asciiTheme="minorHAnsi" w:hAnsiTheme="minorHAnsi" w:cstheme="minorHAnsi"/>
          <w:color w:val="auto"/>
        </w:rPr>
        <w:t>The GOHAI measures oral health</w:t>
      </w:r>
      <w:r w:rsidR="00003F06">
        <w:rPr>
          <w:rFonts w:asciiTheme="minorHAnsi" w:hAnsiTheme="minorHAnsi" w:cstheme="minorHAnsi"/>
          <w:color w:val="auto"/>
        </w:rPr>
        <w:t>-</w:t>
      </w:r>
      <w:r w:rsidR="00003F06" w:rsidRPr="001F62E5">
        <w:rPr>
          <w:rFonts w:asciiTheme="minorHAnsi" w:hAnsiTheme="minorHAnsi" w:cstheme="minorHAnsi"/>
          <w:color w:val="auto"/>
        </w:rPr>
        <w:t>related quality</w:t>
      </w:r>
      <w:r w:rsidRPr="001F62E5">
        <w:rPr>
          <w:rFonts w:asciiTheme="minorHAnsi" w:hAnsiTheme="minorHAnsi" w:cstheme="minorHAnsi"/>
          <w:color w:val="auto"/>
        </w:rPr>
        <w:t xml:space="preserve"> of life and is an ideal tool to screen elderly individuals. </w:t>
      </w:r>
      <w:r w:rsidR="007304AA">
        <w:rPr>
          <w:rFonts w:asciiTheme="minorHAnsi" w:hAnsiTheme="minorHAnsi" w:cstheme="minorHAnsi"/>
          <w:color w:val="auto"/>
        </w:rPr>
        <w:t>Use t</w:t>
      </w:r>
      <w:r w:rsidR="007304AA" w:rsidRPr="001F62E5">
        <w:rPr>
          <w:rFonts w:asciiTheme="minorHAnsi" w:hAnsiTheme="minorHAnsi" w:cstheme="minorHAnsi"/>
          <w:color w:val="auto"/>
        </w:rPr>
        <w:t xml:space="preserve">his </w:t>
      </w:r>
      <w:r w:rsidRPr="001F62E5">
        <w:rPr>
          <w:rFonts w:asciiTheme="minorHAnsi" w:hAnsiTheme="minorHAnsi" w:cstheme="minorHAnsi"/>
          <w:color w:val="auto"/>
        </w:rPr>
        <w:t xml:space="preserve">table to survey </w:t>
      </w:r>
      <w:r w:rsidR="007304AA">
        <w:rPr>
          <w:rFonts w:asciiTheme="minorHAnsi" w:hAnsiTheme="minorHAnsi" w:cstheme="minorHAnsi"/>
          <w:color w:val="auto"/>
        </w:rPr>
        <w:t xml:space="preserve">patients </w:t>
      </w:r>
      <w:r w:rsidRPr="001F62E5">
        <w:rPr>
          <w:rFonts w:asciiTheme="minorHAnsi" w:hAnsiTheme="minorHAnsi" w:cstheme="minorHAnsi"/>
          <w:color w:val="auto"/>
        </w:rPr>
        <w:t xml:space="preserve">and score answers. </w:t>
      </w:r>
    </w:p>
    <w:p w14:paraId="6B7DFD46" w14:textId="77777777" w:rsidR="004B2D6D" w:rsidRPr="001F62E5" w:rsidRDefault="004B2D6D" w:rsidP="005A6A2D">
      <w:pPr>
        <w:outlineLvl w:val="0"/>
        <w:rPr>
          <w:rFonts w:asciiTheme="minorHAnsi" w:hAnsiTheme="minorHAnsi" w:cstheme="minorHAnsi"/>
          <w:color w:val="auto"/>
        </w:rPr>
      </w:pPr>
    </w:p>
    <w:p w14:paraId="5B6A534D" w14:textId="7FE53747" w:rsidR="004B2D6D" w:rsidRPr="001F62E5" w:rsidRDefault="004B2D6D" w:rsidP="005A6A2D">
      <w:pPr>
        <w:outlineLvl w:val="0"/>
        <w:rPr>
          <w:rFonts w:asciiTheme="minorHAnsi" w:hAnsiTheme="minorHAnsi" w:cstheme="minorHAnsi"/>
          <w:color w:val="auto"/>
        </w:rPr>
      </w:pPr>
      <w:r w:rsidRPr="001F62E5">
        <w:rPr>
          <w:rFonts w:asciiTheme="minorHAnsi" w:hAnsiTheme="minorHAnsi" w:cstheme="minorHAnsi"/>
          <w:b/>
          <w:color w:val="auto"/>
        </w:rPr>
        <w:t xml:space="preserve">Table 2: Radboud Oral Motor Inventory (ROMP) </w:t>
      </w:r>
      <w:r w:rsidR="00003F06">
        <w:rPr>
          <w:rFonts w:asciiTheme="minorHAnsi" w:hAnsiTheme="minorHAnsi" w:cstheme="minorHAnsi"/>
          <w:b/>
          <w:color w:val="auto"/>
        </w:rPr>
        <w:t>s</w:t>
      </w:r>
      <w:r w:rsidRPr="001F62E5">
        <w:rPr>
          <w:rFonts w:asciiTheme="minorHAnsi" w:hAnsiTheme="minorHAnsi" w:cstheme="minorHAnsi"/>
          <w:b/>
          <w:color w:val="auto"/>
        </w:rPr>
        <w:t>wallowing questionnaire</w:t>
      </w:r>
      <w:r w:rsidRPr="001F62E5">
        <w:rPr>
          <w:rFonts w:asciiTheme="minorHAnsi" w:hAnsiTheme="minorHAnsi" w:cstheme="minorHAnsi"/>
          <w:color w:val="auto"/>
        </w:rPr>
        <w:t>. The ROMP was originally developed to measure swallowing ability, saliva dysfunction</w:t>
      </w:r>
      <w:r w:rsidR="007304AA">
        <w:rPr>
          <w:rFonts w:asciiTheme="minorHAnsi" w:hAnsiTheme="minorHAnsi" w:cstheme="minorHAnsi"/>
          <w:color w:val="auto"/>
        </w:rPr>
        <w:t>,</w:t>
      </w:r>
      <w:r w:rsidRPr="001F62E5">
        <w:rPr>
          <w:rFonts w:asciiTheme="minorHAnsi" w:hAnsiTheme="minorHAnsi" w:cstheme="minorHAnsi"/>
          <w:color w:val="auto"/>
        </w:rPr>
        <w:t xml:space="preserve"> and speech problems in patients with P</w:t>
      </w:r>
      <w:r w:rsidR="00AD6A8F">
        <w:rPr>
          <w:rFonts w:asciiTheme="minorHAnsi" w:hAnsiTheme="minorHAnsi" w:cstheme="minorHAnsi"/>
          <w:color w:val="auto"/>
        </w:rPr>
        <w:t>D</w:t>
      </w:r>
      <w:r w:rsidRPr="001F62E5">
        <w:rPr>
          <w:rFonts w:asciiTheme="minorHAnsi" w:hAnsiTheme="minorHAnsi" w:cstheme="minorHAnsi"/>
          <w:color w:val="auto"/>
        </w:rPr>
        <w:t>. For this reason</w:t>
      </w:r>
      <w:r w:rsidR="007304AA">
        <w:rPr>
          <w:rFonts w:asciiTheme="minorHAnsi" w:hAnsiTheme="minorHAnsi" w:cstheme="minorHAnsi"/>
          <w:color w:val="auto"/>
        </w:rPr>
        <w:t>,</w:t>
      </w:r>
      <w:r w:rsidRPr="001F62E5">
        <w:rPr>
          <w:rFonts w:asciiTheme="minorHAnsi" w:hAnsiTheme="minorHAnsi" w:cstheme="minorHAnsi"/>
          <w:color w:val="auto"/>
        </w:rPr>
        <w:t xml:space="preserve"> the swallowing </w:t>
      </w:r>
      <w:r w:rsidR="00ED47FA" w:rsidRPr="001F62E5">
        <w:rPr>
          <w:rFonts w:asciiTheme="minorHAnsi" w:hAnsiTheme="minorHAnsi" w:cstheme="minorHAnsi"/>
          <w:color w:val="auto"/>
        </w:rPr>
        <w:t>portion</w:t>
      </w:r>
      <w:r w:rsidRPr="001F62E5">
        <w:rPr>
          <w:rFonts w:asciiTheme="minorHAnsi" w:hAnsiTheme="minorHAnsi" w:cstheme="minorHAnsi"/>
          <w:color w:val="auto"/>
        </w:rPr>
        <w:t xml:space="preserve"> </w:t>
      </w:r>
      <w:r w:rsidR="00ED47FA" w:rsidRPr="001F62E5">
        <w:rPr>
          <w:rFonts w:asciiTheme="minorHAnsi" w:hAnsiTheme="minorHAnsi" w:cstheme="minorHAnsi"/>
          <w:color w:val="auto"/>
        </w:rPr>
        <w:t>is a</w:t>
      </w:r>
      <w:r w:rsidRPr="001F62E5">
        <w:rPr>
          <w:rFonts w:asciiTheme="minorHAnsi" w:hAnsiTheme="minorHAnsi" w:cstheme="minorHAnsi"/>
          <w:color w:val="auto"/>
        </w:rPr>
        <w:t xml:space="preserve"> short and suitable questionnaire for elderly people, including frail elderly living in long-term care or suffering other neurological problems</w:t>
      </w:r>
      <w:r w:rsidR="003716AB" w:rsidRPr="001F62E5">
        <w:rPr>
          <w:rFonts w:asciiTheme="minorHAnsi" w:hAnsiTheme="minorHAnsi" w:cstheme="minorHAnsi"/>
          <w:color w:val="auto"/>
        </w:rPr>
        <w:t xml:space="preserve">. </w:t>
      </w:r>
      <w:r w:rsidR="007304AA">
        <w:rPr>
          <w:rFonts w:asciiTheme="minorHAnsi" w:hAnsiTheme="minorHAnsi" w:cstheme="minorHAnsi"/>
          <w:color w:val="auto"/>
        </w:rPr>
        <w:t>Use t</w:t>
      </w:r>
      <w:r w:rsidRPr="001F62E5">
        <w:rPr>
          <w:rFonts w:asciiTheme="minorHAnsi" w:hAnsiTheme="minorHAnsi" w:cstheme="minorHAnsi"/>
          <w:color w:val="auto"/>
        </w:rPr>
        <w:t xml:space="preserve">his table to survey </w:t>
      </w:r>
      <w:r w:rsidR="007304AA">
        <w:rPr>
          <w:rFonts w:asciiTheme="minorHAnsi" w:hAnsiTheme="minorHAnsi" w:cstheme="minorHAnsi"/>
          <w:color w:val="auto"/>
        </w:rPr>
        <w:t xml:space="preserve">patients </w:t>
      </w:r>
      <w:r w:rsidRPr="001F62E5">
        <w:rPr>
          <w:rFonts w:asciiTheme="minorHAnsi" w:hAnsiTheme="minorHAnsi" w:cstheme="minorHAnsi"/>
          <w:color w:val="auto"/>
        </w:rPr>
        <w:t xml:space="preserve">and score answers. </w:t>
      </w:r>
    </w:p>
    <w:p w14:paraId="190A87F8" w14:textId="77777777" w:rsidR="004B2D6D" w:rsidRPr="001F62E5" w:rsidRDefault="004B2D6D" w:rsidP="005A6A2D">
      <w:pPr>
        <w:outlineLvl w:val="0"/>
        <w:rPr>
          <w:rFonts w:asciiTheme="minorHAnsi" w:hAnsiTheme="minorHAnsi" w:cstheme="minorHAnsi"/>
          <w:color w:val="auto"/>
        </w:rPr>
      </w:pPr>
    </w:p>
    <w:p w14:paraId="440EE426" w14:textId="38711127" w:rsidR="004B2D6D" w:rsidRPr="001F62E5" w:rsidRDefault="004B2D6D" w:rsidP="005A6A2D">
      <w:pPr>
        <w:outlineLvl w:val="0"/>
        <w:rPr>
          <w:rFonts w:asciiTheme="minorHAnsi" w:hAnsiTheme="minorHAnsi" w:cstheme="minorHAnsi"/>
          <w:color w:val="auto"/>
        </w:rPr>
      </w:pPr>
      <w:r w:rsidRPr="001F62E5">
        <w:rPr>
          <w:rFonts w:asciiTheme="minorHAnsi" w:hAnsiTheme="minorHAnsi" w:cstheme="minorHAnsi"/>
          <w:b/>
          <w:color w:val="auto"/>
        </w:rPr>
        <w:t>Table 3: Brief Oral Health Status Examination (BOHSE).</w:t>
      </w:r>
      <w:r w:rsidRPr="001F62E5">
        <w:rPr>
          <w:rFonts w:asciiTheme="minorHAnsi" w:hAnsiTheme="minorHAnsi" w:cstheme="minorHAnsi"/>
          <w:color w:val="auto"/>
        </w:rPr>
        <w:t xml:space="preserve"> The BOHSE is an assessment tool to measure oral health by examining the mouth of the patient. This oral health screening can be performed by any </w:t>
      </w:r>
      <w:r w:rsidR="007304AA" w:rsidRPr="001F62E5">
        <w:rPr>
          <w:rFonts w:asciiTheme="minorHAnsi" w:hAnsiTheme="minorHAnsi" w:cstheme="minorHAnsi"/>
          <w:color w:val="auto"/>
        </w:rPr>
        <w:t>layperson</w:t>
      </w:r>
      <w:r w:rsidRPr="001F62E5">
        <w:rPr>
          <w:rFonts w:asciiTheme="minorHAnsi" w:hAnsiTheme="minorHAnsi" w:cstheme="minorHAnsi"/>
          <w:color w:val="auto"/>
        </w:rPr>
        <w:t xml:space="preserve"> with a little training. </w:t>
      </w:r>
      <w:r w:rsidR="007304AA">
        <w:rPr>
          <w:rFonts w:asciiTheme="minorHAnsi" w:hAnsiTheme="minorHAnsi" w:cstheme="minorHAnsi"/>
          <w:color w:val="auto"/>
        </w:rPr>
        <w:t>Use t</w:t>
      </w:r>
      <w:r w:rsidR="007304AA" w:rsidRPr="001F62E5">
        <w:rPr>
          <w:rFonts w:asciiTheme="minorHAnsi" w:hAnsiTheme="minorHAnsi" w:cstheme="minorHAnsi"/>
          <w:color w:val="auto"/>
        </w:rPr>
        <w:t xml:space="preserve">his </w:t>
      </w:r>
      <w:r w:rsidRPr="001F62E5">
        <w:rPr>
          <w:rFonts w:asciiTheme="minorHAnsi" w:hAnsiTheme="minorHAnsi" w:cstheme="minorHAnsi"/>
          <w:color w:val="auto"/>
        </w:rPr>
        <w:t>table to examine</w:t>
      </w:r>
      <w:r w:rsidR="007304AA">
        <w:rPr>
          <w:rFonts w:asciiTheme="minorHAnsi" w:hAnsiTheme="minorHAnsi" w:cstheme="minorHAnsi"/>
          <w:color w:val="auto"/>
        </w:rPr>
        <w:t xml:space="preserve"> patients</w:t>
      </w:r>
      <w:r w:rsidRPr="001F62E5">
        <w:rPr>
          <w:rFonts w:asciiTheme="minorHAnsi" w:hAnsiTheme="minorHAnsi" w:cstheme="minorHAnsi"/>
          <w:color w:val="auto"/>
        </w:rPr>
        <w:t xml:space="preserve"> and score the different oral health parameters. </w:t>
      </w:r>
    </w:p>
    <w:p w14:paraId="0A536258" w14:textId="77777777" w:rsidR="004B2D6D" w:rsidRPr="001F62E5" w:rsidRDefault="004B2D6D" w:rsidP="005A6A2D">
      <w:pPr>
        <w:outlineLvl w:val="0"/>
        <w:rPr>
          <w:rFonts w:asciiTheme="minorHAnsi" w:hAnsiTheme="minorHAnsi" w:cstheme="minorHAnsi"/>
          <w:color w:val="auto"/>
        </w:rPr>
      </w:pPr>
    </w:p>
    <w:p w14:paraId="069257D4" w14:textId="3F52B74E" w:rsidR="007A4DD6" w:rsidRPr="001F62E5" w:rsidRDefault="004B2D6D" w:rsidP="005A6A2D">
      <w:pPr>
        <w:outlineLvl w:val="0"/>
        <w:rPr>
          <w:rFonts w:asciiTheme="minorHAnsi" w:hAnsiTheme="minorHAnsi" w:cstheme="minorHAnsi"/>
          <w:color w:val="auto"/>
        </w:rPr>
      </w:pPr>
      <w:r w:rsidRPr="001F62E5">
        <w:rPr>
          <w:rFonts w:asciiTheme="minorHAnsi" w:hAnsiTheme="minorHAnsi" w:cstheme="minorHAnsi"/>
          <w:b/>
          <w:color w:val="auto"/>
        </w:rPr>
        <w:t>Table 4: Simplified Oral Hygiene Index (OHI-S) Debris Index (DI) only.</w:t>
      </w:r>
      <w:r w:rsidRPr="001F62E5">
        <w:rPr>
          <w:rFonts w:asciiTheme="minorHAnsi" w:hAnsiTheme="minorHAnsi" w:cstheme="minorHAnsi"/>
          <w:color w:val="auto"/>
        </w:rPr>
        <w:t xml:space="preserve"> The OHI-S is a simple assessment tool to measure debris and calculus. This protocol includes only </w:t>
      </w:r>
      <w:r w:rsidR="006F620A">
        <w:rPr>
          <w:rFonts w:asciiTheme="minorHAnsi" w:hAnsiTheme="minorHAnsi" w:cstheme="minorHAnsi"/>
          <w:color w:val="auto"/>
        </w:rPr>
        <w:t xml:space="preserve">the </w:t>
      </w:r>
      <w:r w:rsidRPr="001F62E5">
        <w:rPr>
          <w:rFonts w:asciiTheme="minorHAnsi" w:hAnsiTheme="minorHAnsi" w:cstheme="minorHAnsi"/>
          <w:color w:val="auto"/>
        </w:rPr>
        <w:t xml:space="preserve">debris index. </w:t>
      </w:r>
      <w:r w:rsidR="006F620A" w:rsidRPr="001F62E5">
        <w:rPr>
          <w:rFonts w:asciiTheme="minorHAnsi" w:hAnsiTheme="minorHAnsi" w:cstheme="minorHAnsi"/>
          <w:color w:val="auto"/>
        </w:rPr>
        <w:t>Th</w:t>
      </w:r>
      <w:r w:rsidR="006F620A">
        <w:rPr>
          <w:rFonts w:asciiTheme="minorHAnsi" w:hAnsiTheme="minorHAnsi" w:cstheme="minorHAnsi"/>
          <w:color w:val="auto"/>
        </w:rPr>
        <w:t>is</w:t>
      </w:r>
      <w:r w:rsidR="006F620A" w:rsidRPr="001F62E5">
        <w:rPr>
          <w:rFonts w:asciiTheme="minorHAnsi" w:hAnsiTheme="minorHAnsi" w:cstheme="minorHAnsi"/>
          <w:color w:val="auto"/>
        </w:rPr>
        <w:t xml:space="preserve"> </w:t>
      </w:r>
      <w:r w:rsidRPr="001F62E5">
        <w:rPr>
          <w:rFonts w:asciiTheme="minorHAnsi" w:hAnsiTheme="minorHAnsi" w:cstheme="minorHAnsi"/>
          <w:color w:val="auto"/>
        </w:rPr>
        <w:t xml:space="preserve">modification allows health students to collect data without the use of dental tools </w:t>
      </w:r>
      <w:r w:rsidR="006F620A">
        <w:rPr>
          <w:rFonts w:asciiTheme="minorHAnsi" w:hAnsiTheme="minorHAnsi" w:cstheme="minorHAnsi"/>
          <w:color w:val="auto"/>
        </w:rPr>
        <w:t>or</w:t>
      </w:r>
      <w:r w:rsidRPr="001F62E5">
        <w:rPr>
          <w:rFonts w:asciiTheme="minorHAnsi" w:hAnsiTheme="minorHAnsi" w:cstheme="minorHAnsi"/>
          <w:color w:val="auto"/>
        </w:rPr>
        <w:t xml:space="preserve"> breaking legal rules regarding their interaction with patients. </w:t>
      </w:r>
      <w:r w:rsidR="006F620A" w:rsidRPr="001F62E5">
        <w:rPr>
          <w:rFonts w:asciiTheme="minorHAnsi" w:hAnsiTheme="minorHAnsi" w:cstheme="minorHAnsi"/>
          <w:color w:val="auto"/>
        </w:rPr>
        <w:t>To calculate the score of a patient, at least two of the six possible surfaces must be dyed and examined. The debris index values may range from 0 to 3, higher number represent higher amounts of dental debris.</w:t>
      </w:r>
      <w:r w:rsidR="003F34C4">
        <w:rPr>
          <w:rFonts w:asciiTheme="minorHAnsi" w:hAnsiTheme="minorHAnsi" w:cstheme="minorHAnsi"/>
          <w:color w:val="auto"/>
        </w:rPr>
        <w:t xml:space="preserve"> </w:t>
      </w:r>
      <w:r w:rsidR="007304AA">
        <w:rPr>
          <w:rFonts w:asciiTheme="minorHAnsi" w:hAnsiTheme="minorHAnsi" w:cstheme="minorHAnsi"/>
          <w:color w:val="auto"/>
        </w:rPr>
        <w:t>Use t</w:t>
      </w:r>
      <w:r w:rsidR="007304AA" w:rsidRPr="001F62E5">
        <w:rPr>
          <w:rFonts w:asciiTheme="minorHAnsi" w:hAnsiTheme="minorHAnsi" w:cstheme="minorHAnsi"/>
          <w:color w:val="auto"/>
        </w:rPr>
        <w:t xml:space="preserve">his </w:t>
      </w:r>
      <w:r w:rsidRPr="001F62E5">
        <w:rPr>
          <w:rFonts w:asciiTheme="minorHAnsi" w:hAnsiTheme="minorHAnsi" w:cstheme="minorHAnsi"/>
          <w:color w:val="auto"/>
        </w:rPr>
        <w:t xml:space="preserve">table to examine </w:t>
      </w:r>
      <w:r w:rsidR="007304AA">
        <w:rPr>
          <w:rFonts w:asciiTheme="minorHAnsi" w:hAnsiTheme="minorHAnsi" w:cstheme="minorHAnsi"/>
          <w:color w:val="auto"/>
        </w:rPr>
        <w:t xml:space="preserve">patients </w:t>
      </w:r>
      <w:r w:rsidRPr="001F62E5">
        <w:rPr>
          <w:rFonts w:asciiTheme="minorHAnsi" w:hAnsiTheme="minorHAnsi" w:cstheme="minorHAnsi"/>
          <w:color w:val="auto"/>
        </w:rPr>
        <w:t xml:space="preserve">and score each tooth surface. </w:t>
      </w:r>
    </w:p>
    <w:p w14:paraId="2D141BC5" w14:textId="77777777" w:rsidR="004D5507" w:rsidRPr="001F62E5" w:rsidRDefault="004D5507" w:rsidP="005A6A2D">
      <w:pPr>
        <w:outlineLvl w:val="0"/>
        <w:rPr>
          <w:rFonts w:asciiTheme="minorHAnsi" w:hAnsiTheme="minorHAnsi" w:cstheme="minorHAnsi"/>
          <w:color w:val="auto"/>
        </w:rPr>
      </w:pPr>
    </w:p>
    <w:p w14:paraId="740E7C7C" w14:textId="0281961F" w:rsidR="00ED47FA" w:rsidRPr="001F62E5" w:rsidRDefault="00ED47FA" w:rsidP="005A6A2D">
      <w:pPr>
        <w:outlineLvl w:val="0"/>
        <w:rPr>
          <w:rFonts w:asciiTheme="minorHAnsi" w:hAnsiTheme="minorHAnsi" w:cstheme="minorHAnsi"/>
          <w:color w:val="auto"/>
        </w:rPr>
      </w:pPr>
      <w:r w:rsidRPr="001F62E5">
        <w:rPr>
          <w:rFonts w:asciiTheme="minorHAnsi" w:hAnsiTheme="minorHAnsi" w:cstheme="minorHAnsi"/>
          <w:b/>
          <w:color w:val="auto"/>
        </w:rPr>
        <w:t xml:space="preserve">Table 5: General Oral Health Assessment Index (GOHAI) scores for a patient with dementia. </w:t>
      </w:r>
      <w:r w:rsidR="004B1271" w:rsidRPr="001F62E5">
        <w:rPr>
          <w:rFonts w:asciiTheme="minorHAnsi" w:hAnsiTheme="minorHAnsi" w:cstheme="minorHAnsi"/>
          <w:color w:val="auto"/>
        </w:rPr>
        <w:t xml:space="preserve">Example results from a patient with dementia. Total GOHAI score was 20 (range is from 12 to 60, higher numbers representing poor oral health-related quality of life), suggesting the patient felt </w:t>
      </w:r>
      <w:proofErr w:type="gramStart"/>
      <w:r w:rsidR="004B1271" w:rsidRPr="001F62E5">
        <w:rPr>
          <w:rFonts w:asciiTheme="minorHAnsi" w:hAnsiTheme="minorHAnsi" w:cstheme="minorHAnsi"/>
          <w:color w:val="auto"/>
        </w:rPr>
        <w:t>fairly comfortable</w:t>
      </w:r>
      <w:proofErr w:type="gramEnd"/>
      <w:r w:rsidR="004B1271" w:rsidRPr="001F62E5">
        <w:rPr>
          <w:rFonts w:asciiTheme="minorHAnsi" w:hAnsiTheme="minorHAnsi" w:cstheme="minorHAnsi"/>
          <w:color w:val="auto"/>
        </w:rPr>
        <w:t>. Answers to questions one and two suggest the patient may have discomfort during meals</w:t>
      </w:r>
      <w:r w:rsidR="003716AB" w:rsidRPr="001F62E5">
        <w:rPr>
          <w:rFonts w:asciiTheme="minorHAnsi" w:hAnsiTheme="minorHAnsi" w:cstheme="minorHAnsi"/>
          <w:color w:val="auto"/>
        </w:rPr>
        <w:t xml:space="preserve">. </w:t>
      </w:r>
    </w:p>
    <w:p w14:paraId="62547700" w14:textId="77777777" w:rsidR="004B1271" w:rsidRPr="001F62E5" w:rsidRDefault="004B1271" w:rsidP="005A6A2D">
      <w:pPr>
        <w:outlineLvl w:val="0"/>
        <w:rPr>
          <w:rFonts w:asciiTheme="minorHAnsi" w:hAnsiTheme="minorHAnsi" w:cstheme="minorHAnsi"/>
          <w:color w:val="auto"/>
        </w:rPr>
      </w:pPr>
    </w:p>
    <w:p w14:paraId="3FD15DA4" w14:textId="7F05094B" w:rsidR="00ED47FA" w:rsidRPr="001F62E5" w:rsidRDefault="00ED47FA" w:rsidP="005A6A2D">
      <w:pPr>
        <w:outlineLvl w:val="0"/>
        <w:rPr>
          <w:rFonts w:asciiTheme="minorHAnsi" w:hAnsiTheme="minorHAnsi" w:cstheme="minorHAnsi"/>
          <w:color w:val="auto"/>
        </w:rPr>
      </w:pPr>
      <w:r w:rsidRPr="001F62E5">
        <w:rPr>
          <w:rFonts w:asciiTheme="minorHAnsi" w:hAnsiTheme="minorHAnsi" w:cstheme="minorHAnsi"/>
          <w:b/>
          <w:color w:val="auto"/>
        </w:rPr>
        <w:t xml:space="preserve">Table 6: Radboud Oral Motor Inventory (ROMP) </w:t>
      </w:r>
      <w:r w:rsidR="00003F06">
        <w:rPr>
          <w:rFonts w:asciiTheme="minorHAnsi" w:hAnsiTheme="minorHAnsi" w:cstheme="minorHAnsi"/>
          <w:b/>
          <w:color w:val="auto"/>
        </w:rPr>
        <w:t>s</w:t>
      </w:r>
      <w:r w:rsidRPr="001F62E5">
        <w:rPr>
          <w:rFonts w:asciiTheme="minorHAnsi" w:hAnsiTheme="minorHAnsi" w:cstheme="minorHAnsi"/>
          <w:b/>
          <w:color w:val="auto"/>
        </w:rPr>
        <w:t>wallowing questionnaire for a patient with dementia</w:t>
      </w:r>
      <w:r w:rsidRPr="001F62E5">
        <w:rPr>
          <w:rFonts w:asciiTheme="minorHAnsi" w:hAnsiTheme="minorHAnsi" w:cstheme="minorHAnsi"/>
          <w:color w:val="auto"/>
        </w:rPr>
        <w:t>.</w:t>
      </w:r>
      <w:r w:rsidR="004B1271" w:rsidRPr="001F62E5">
        <w:rPr>
          <w:rFonts w:asciiTheme="minorHAnsi" w:hAnsiTheme="minorHAnsi" w:cstheme="minorHAnsi"/>
          <w:color w:val="auto"/>
        </w:rPr>
        <w:t xml:space="preserve"> Example results from a patient with dementia. Total ROMP score was 12 (range 7 to 35, higher numbers representing swallowing problems), suggesting the patient felt </w:t>
      </w:r>
      <w:proofErr w:type="gramStart"/>
      <w:r w:rsidR="004B1271" w:rsidRPr="001F62E5">
        <w:rPr>
          <w:rFonts w:asciiTheme="minorHAnsi" w:hAnsiTheme="minorHAnsi" w:cstheme="minorHAnsi"/>
          <w:color w:val="auto"/>
        </w:rPr>
        <w:t>fairly comfortable</w:t>
      </w:r>
      <w:proofErr w:type="gramEnd"/>
      <w:r w:rsidR="004B1271" w:rsidRPr="001F62E5">
        <w:rPr>
          <w:rFonts w:asciiTheme="minorHAnsi" w:hAnsiTheme="minorHAnsi" w:cstheme="minorHAnsi"/>
          <w:color w:val="auto"/>
        </w:rPr>
        <w:t xml:space="preserve"> swallowing. Answers to questions three and four suggest the patient may have </w:t>
      </w:r>
      <w:r w:rsidR="004B1271" w:rsidRPr="001F62E5">
        <w:rPr>
          <w:rFonts w:asciiTheme="minorHAnsi" w:hAnsiTheme="minorHAnsi" w:cstheme="minorHAnsi"/>
          <w:color w:val="auto"/>
        </w:rPr>
        <w:lastRenderedPageBreak/>
        <w:t>discomfort during meals but these may be unrelated with swallowing difficulties</w:t>
      </w:r>
      <w:r w:rsidR="003716AB" w:rsidRPr="001F62E5">
        <w:rPr>
          <w:rFonts w:asciiTheme="minorHAnsi" w:hAnsiTheme="minorHAnsi" w:cstheme="minorHAnsi"/>
          <w:color w:val="auto"/>
        </w:rPr>
        <w:t xml:space="preserve">. </w:t>
      </w:r>
    </w:p>
    <w:p w14:paraId="5D661D74" w14:textId="77777777" w:rsidR="004B1271" w:rsidRPr="001F62E5" w:rsidRDefault="004B1271" w:rsidP="005A6A2D">
      <w:pPr>
        <w:outlineLvl w:val="0"/>
        <w:rPr>
          <w:rFonts w:asciiTheme="minorHAnsi" w:hAnsiTheme="minorHAnsi" w:cstheme="minorHAnsi"/>
          <w:color w:val="auto"/>
        </w:rPr>
      </w:pPr>
    </w:p>
    <w:p w14:paraId="4127B24D" w14:textId="585A75CA" w:rsidR="00ED47FA" w:rsidRPr="001F62E5" w:rsidRDefault="00ED47FA" w:rsidP="005A6A2D">
      <w:pPr>
        <w:outlineLvl w:val="0"/>
        <w:rPr>
          <w:rFonts w:asciiTheme="minorHAnsi" w:hAnsiTheme="minorHAnsi" w:cstheme="minorHAnsi"/>
          <w:color w:val="auto"/>
        </w:rPr>
      </w:pPr>
      <w:r w:rsidRPr="001F62E5">
        <w:rPr>
          <w:rFonts w:asciiTheme="minorHAnsi" w:hAnsiTheme="minorHAnsi" w:cstheme="minorHAnsi"/>
          <w:b/>
          <w:color w:val="auto"/>
        </w:rPr>
        <w:t>Table 7: Brief Oral Health Status Examination (BOHSE) for a patient with dementia</w:t>
      </w:r>
      <w:r w:rsidRPr="001F62E5">
        <w:rPr>
          <w:rFonts w:asciiTheme="minorHAnsi" w:hAnsiTheme="minorHAnsi" w:cstheme="minorHAnsi"/>
          <w:color w:val="auto"/>
        </w:rPr>
        <w:t>.</w:t>
      </w:r>
      <w:r w:rsidR="004B1271" w:rsidRPr="001F62E5">
        <w:rPr>
          <w:rFonts w:asciiTheme="minorHAnsi" w:hAnsiTheme="minorHAnsi" w:cstheme="minorHAnsi"/>
          <w:color w:val="auto"/>
        </w:rPr>
        <w:t xml:space="preserve"> Example results from a patient with dementia. Total BOHSE score was 4 (range 0 to 20, higher numbers representing oral health problems</w:t>
      </w:r>
      <w:r w:rsidR="00C67099" w:rsidRPr="001F62E5">
        <w:rPr>
          <w:rFonts w:asciiTheme="minorHAnsi" w:hAnsiTheme="minorHAnsi" w:cstheme="minorHAnsi"/>
          <w:color w:val="auto"/>
        </w:rPr>
        <w:t xml:space="preserve">) </w:t>
      </w:r>
      <w:r w:rsidR="004B1271" w:rsidRPr="001F62E5">
        <w:rPr>
          <w:rFonts w:asciiTheme="minorHAnsi" w:hAnsiTheme="minorHAnsi" w:cstheme="minorHAnsi"/>
          <w:color w:val="auto"/>
        </w:rPr>
        <w:t xml:space="preserve">suggesting the patient </w:t>
      </w:r>
      <w:r w:rsidR="00C67099" w:rsidRPr="001F62E5">
        <w:rPr>
          <w:rFonts w:asciiTheme="minorHAnsi" w:hAnsiTheme="minorHAnsi" w:cstheme="minorHAnsi"/>
          <w:color w:val="auto"/>
        </w:rPr>
        <w:t>had a fairly good oral health</w:t>
      </w:r>
      <w:r w:rsidR="00003F06">
        <w:rPr>
          <w:rFonts w:asciiTheme="minorHAnsi" w:hAnsiTheme="minorHAnsi" w:cstheme="minorHAnsi"/>
          <w:color w:val="auto"/>
        </w:rPr>
        <w:t>, a</w:t>
      </w:r>
      <w:r w:rsidR="009C58A0" w:rsidRPr="001F62E5">
        <w:rPr>
          <w:rFonts w:asciiTheme="minorHAnsi" w:hAnsiTheme="minorHAnsi" w:cstheme="minorHAnsi"/>
          <w:color w:val="auto"/>
        </w:rPr>
        <w:t>lthough redness around the gums, a few decayed teeth</w:t>
      </w:r>
      <w:r w:rsidR="00003F06">
        <w:rPr>
          <w:rFonts w:asciiTheme="minorHAnsi" w:hAnsiTheme="minorHAnsi" w:cstheme="minorHAnsi"/>
          <w:color w:val="auto"/>
        </w:rPr>
        <w:t>,</w:t>
      </w:r>
      <w:r w:rsidR="009C58A0" w:rsidRPr="001F62E5">
        <w:rPr>
          <w:rFonts w:asciiTheme="minorHAnsi" w:hAnsiTheme="minorHAnsi" w:cstheme="minorHAnsi"/>
          <w:color w:val="auto"/>
        </w:rPr>
        <w:t xml:space="preserve"> and poor oral cleanliness suggest this patient may need to improve oral hygiene and visit a dentist.</w:t>
      </w:r>
    </w:p>
    <w:p w14:paraId="5178E40E" w14:textId="77777777" w:rsidR="009C58A0" w:rsidRPr="001F62E5" w:rsidRDefault="009C58A0" w:rsidP="005A6A2D">
      <w:pPr>
        <w:outlineLvl w:val="0"/>
        <w:rPr>
          <w:rFonts w:asciiTheme="minorHAnsi" w:hAnsiTheme="minorHAnsi" w:cstheme="minorHAnsi"/>
          <w:color w:val="auto"/>
        </w:rPr>
      </w:pPr>
    </w:p>
    <w:p w14:paraId="3B51E250" w14:textId="20561F0D" w:rsidR="009C58A0" w:rsidRPr="001F62E5" w:rsidRDefault="00ED47FA" w:rsidP="005A6A2D">
      <w:pPr>
        <w:outlineLvl w:val="0"/>
        <w:rPr>
          <w:rFonts w:asciiTheme="minorHAnsi" w:hAnsiTheme="minorHAnsi" w:cstheme="minorHAnsi"/>
          <w:color w:val="auto"/>
        </w:rPr>
      </w:pPr>
      <w:r w:rsidRPr="001F62E5">
        <w:rPr>
          <w:rFonts w:asciiTheme="minorHAnsi" w:hAnsiTheme="minorHAnsi" w:cstheme="minorHAnsi"/>
          <w:b/>
          <w:color w:val="auto"/>
        </w:rPr>
        <w:t>Table 8: Simplified Oral Hygiene Index (OHI-S) for a patient with dementia.</w:t>
      </w:r>
      <w:r w:rsidR="009C58A0" w:rsidRPr="001F62E5">
        <w:rPr>
          <w:rFonts w:asciiTheme="minorHAnsi" w:hAnsiTheme="minorHAnsi" w:cstheme="minorHAnsi"/>
          <w:b/>
          <w:color w:val="auto"/>
        </w:rPr>
        <w:t xml:space="preserve"> </w:t>
      </w:r>
      <w:r w:rsidR="009C58A0" w:rsidRPr="001F62E5">
        <w:rPr>
          <w:rFonts w:asciiTheme="minorHAnsi" w:hAnsiTheme="minorHAnsi" w:cstheme="minorHAnsi"/>
          <w:color w:val="auto"/>
        </w:rPr>
        <w:t xml:space="preserve">Example results from a patient with dementia. Total OHI-S score was 2.17 (range 0 to 3, higher numbers representing more dental debris) suggesting the patient a higher amount of dental debris. </w:t>
      </w:r>
    </w:p>
    <w:p w14:paraId="6ACA9F39" w14:textId="77777777" w:rsidR="00ED47FA" w:rsidRPr="001F62E5" w:rsidRDefault="00ED47FA" w:rsidP="005A6A2D">
      <w:pPr>
        <w:outlineLvl w:val="0"/>
        <w:rPr>
          <w:rFonts w:asciiTheme="minorHAnsi" w:hAnsiTheme="minorHAnsi" w:cstheme="minorHAnsi"/>
          <w:color w:val="auto"/>
        </w:rPr>
      </w:pPr>
    </w:p>
    <w:p w14:paraId="64B8CF78" w14:textId="6C00471F" w:rsidR="006305D7" w:rsidRPr="001F62E5" w:rsidRDefault="006305D7" w:rsidP="005A6A2D">
      <w:pPr>
        <w:rPr>
          <w:rFonts w:asciiTheme="minorHAnsi" w:hAnsiTheme="minorHAnsi" w:cstheme="minorHAnsi"/>
          <w:b/>
          <w:color w:val="auto"/>
        </w:rPr>
      </w:pPr>
      <w:r w:rsidRPr="001F62E5">
        <w:rPr>
          <w:rFonts w:asciiTheme="minorHAnsi" w:hAnsiTheme="minorHAnsi" w:cstheme="minorHAnsi"/>
          <w:b/>
          <w:color w:val="auto"/>
        </w:rPr>
        <w:t>DISCUSSION</w:t>
      </w:r>
      <w:r w:rsidRPr="001F62E5">
        <w:rPr>
          <w:rFonts w:asciiTheme="minorHAnsi" w:hAnsiTheme="minorHAnsi" w:cstheme="minorHAnsi"/>
          <w:b/>
          <w:bCs/>
          <w:color w:val="auto"/>
        </w:rPr>
        <w:t>:</w:t>
      </w:r>
    </w:p>
    <w:p w14:paraId="53E8DE2D" w14:textId="0F008910" w:rsidR="007A4DD6" w:rsidRPr="001F62E5" w:rsidRDefault="00900F12" w:rsidP="005A6A2D">
      <w:pPr>
        <w:rPr>
          <w:rFonts w:asciiTheme="minorHAnsi" w:hAnsiTheme="minorHAnsi" w:cstheme="minorHAnsi"/>
          <w:color w:val="auto"/>
        </w:rPr>
      </w:pPr>
      <w:r w:rsidRPr="001F62E5">
        <w:rPr>
          <w:rFonts w:asciiTheme="minorHAnsi" w:hAnsiTheme="minorHAnsi" w:cstheme="minorHAnsi"/>
          <w:color w:val="auto"/>
        </w:rPr>
        <w:t xml:space="preserve">Here we demonstrate a widely accessible </w:t>
      </w:r>
      <w:r w:rsidR="00D25BEB" w:rsidRPr="001F62E5">
        <w:rPr>
          <w:rFonts w:asciiTheme="minorHAnsi" w:hAnsiTheme="minorHAnsi" w:cstheme="minorHAnsi"/>
          <w:color w:val="auto"/>
        </w:rPr>
        <w:t xml:space="preserve">and comprehensive </w:t>
      </w:r>
      <w:r w:rsidRPr="001F62E5">
        <w:rPr>
          <w:rFonts w:asciiTheme="minorHAnsi" w:hAnsiTheme="minorHAnsi" w:cstheme="minorHAnsi"/>
          <w:color w:val="auto"/>
        </w:rPr>
        <w:t>methodology to assess oral health.</w:t>
      </w:r>
      <w:r w:rsidR="00643E2C" w:rsidRPr="001F62E5">
        <w:rPr>
          <w:rFonts w:asciiTheme="minorHAnsi" w:hAnsiTheme="minorHAnsi" w:cstheme="minorHAnsi"/>
          <w:color w:val="auto"/>
        </w:rPr>
        <w:t xml:space="preserve"> These tools include the </w:t>
      </w:r>
      <w:r w:rsidR="008E000F" w:rsidRPr="001F62E5">
        <w:rPr>
          <w:rFonts w:asciiTheme="minorHAnsi" w:hAnsiTheme="minorHAnsi" w:cstheme="minorHAnsi"/>
          <w:color w:val="auto"/>
        </w:rPr>
        <w:t>GOHAI</w:t>
      </w:r>
      <w:r w:rsidR="0074538B" w:rsidRPr="001F62E5">
        <w:rPr>
          <w:rFonts w:asciiTheme="minorHAnsi" w:hAnsiTheme="minorHAnsi" w:cstheme="minorHAnsi"/>
          <w:color w:val="auto"/>
        </w:rPr>
        <w:fldChar w:fldCharType="begin" w:fldLock="1"/>
      </w:r>
      <w:r w:rsidR="0074538B" w:rsidRPr="001F62E5">
        <w:rPr>
          <w:rFonts w:asciiTheme="minorHAnsi" w:hAnsiTheme="minorHAnsi" w:cstheme="minorHAnsi"/>
          <w:color w:val="auto"/>
        </w:rPr>
        <w:instrText>ADDIN CSL_CITATION {"citationItems":[{"id":"ITEM-1","itemData":{"PMID":"2229624","abstract":"The development of measures for assessing oral health status is essential to the evolution and maturation of a scientific knowledge base in geriatric dentistry. The literature suggests a high prevalence of dental diseases in older adults, yet valid and reliable instruments to assess the impact of oral diseases on older individuals or populations are lacking. This paper describes the rationale for and the development of the Geriatric Oral Health Assessment Index (GOHAI), a self-reported measure designed to assess the oral health problems of older adults. Following a review of the literature and consultation with health care providers and patients, a pilot instrument was developed. The GOHAI was initially tested on a convenience sample of 87 older adults. A revised instrument was then administered to a sample of 1755 Medicare recipients in Los Angeles County. The GOHAI demonstrated a high level of internal consistency and reliability as measured by a Cronbach's alpha of 0.79. Associations of the GOHAI with a single-item rating of dental health and with clinical and sociodemographic supported the construct validity of the index. Having fewer teeth, wearing a removable denture and perceiving the need for dental treatment were significantly related to a worse (lower) GOHAI score. Respondents who were white, well educated, and with a higher annual household income were more likely to have a high GOHAI score, indicating fewer dental problems. Additional applications of the GOHAI are necessary to further evaluate the instrument's validity and reliability, and to establish population norms of oral health in older adult populations as measured by the GOHAI.","author":[{"dropping-particle":"","family":"Atchison KA1","given":"Dolan TA.","non-dropping-particle":"","parse-names":false,"suffix":""}],"container-title":"Journal of dental education","id":"ITEM-1","issue":"11","issued":{"date-parts":[["1990"]]},"page":"680-687","title":"Development of the Geriatric Oral Health Assessment Index.","type":"article-journal","volume":"54"},"uris":["http://www.mendeley.com/documents/?uuid=e38bae8a-6cf1-431f-8c99-3c37474d5ef1"]}],"mendeley":{"formattedCitation":"&lt;sup&gt;9&lt;/sup&gt;","plainTextFormattedCitation":"9","previouslyFormattedCitation":"&lt;sup&gt;9&lt;/sup&gt;"},"properties":{"noteIndex":0},"schema":"https://github.com/citation-style-language/schema/raw/master/csl-citation.json"}</w:instrText>
      </w:r>
      <w:r w:rsidR="0074538B" w:rsidRPr="001F62E5">
        <w:rPr>
          <w:rFonts w:asciiTheme="minorHAnsi" w:hAnsiTheme="minorHAnsi" w:cstheme="minorHAnsi"/>
          <w:color w:val="auto"/>
        </w:rPr>
        <w:fldChar w:fldCharType="separate"/>
      </w:r>
      <w:r w:rsidR="0074538B" w:rsidRPr="001F62E5">
        <w:rPr>
          <w:rFonts w:asciiTheme="minorHAnsi" w:hAnsiTheme="minorHAnsi" w:cstheme="minorHAnsi"/>
          <w:noProof/>
          <w:color w:val="auto"/>
          <w:vertAlign w:val="superscript"/>
        </w:rPr>
        <w:t>9</w:t>
      </w:r>
      <w:r w:rsidR="0074538B" w:rsidRPr="001F62E5">
        <w:rPr>
          <w:rFonts w:asciiTheme="minorHAnsi" w:hAnsiTheme="minorHAnsi" w:cstheme="minorHAnsi"/>
          <w:color w:val="auto"/>
        </w:rPr>
        <w:fldChar w:fldCharType="end"/>
      </w:r>
      <w:r w:rsidR="00643E2C" w:rsidRPr="001F62E5">
        <w:rPr>
          <w:rFonts w:asciiTheme="minorHAnsi" w:hAnsiTheme="minorHAnsi" w:cstheme="minorHAnsi"/>
          <w:color w:val="auto"/>
        </w:rPr>
        <w:t xml:space="preserve">, the </w:t>
      </w:r>
      <w:r w:rsidR="008E000F">
        <w:rPr>
          <w:rFonts w:asciiTheme="minorHAnsi" w:hAnsiTheme="minorHAnsi" w:cstheme="minorHAnsi"/>
          <w:color w:val="auto"/>
        </w:rPr>
        <w:t>s</w:t>
      </w:r>
      <w:r w:rsidR="00643E2C" w:rsidRPr="001F62E5">
        <w:rPr>
          <w:rFonts w:asciiTheme="minorHAnsi" w:hAnsiTheme="minorHAnsi" w:cstheme="minorHAnsi"/>
          <w:color w:val="auto"/>
        </w:rPr>
        <w:t>wallowing subscale of the RO</w:t>
      </w:r>
      <w:r w:rsidR="008E000F">
        <w:rPr>
          <w:rFonts w:asciiTheme="minorHAnsi" w:hAnsiTheme="minorHAnsi" w:cstheme="minorHAnsi"/>
          <w:color w:val="auto"/>
        </w:rPr>
        <w:t>MP</w:t>
      </w:r>
      <w:r w:rsidR="0074538B" w:rsidRPr="001F62E5">
        <w:rPr>
          <w:rFonts w:asciiTheme="minorHAnsi" w:hAnsiTheme="minorHAnsi" w:cstheme="minorHAnsi"/>
          <w:color w:val="auto"/>
        </w:rPr>
        <w:fldChar w:fldCharType="begin" w:fldLock="1"/>
      </w:r>
      <w:r w:rsidR="0074538B" w:rsidRPr="001F62E5">
        <w:rPr>
          <w:rFonts w:asciiTheme="minorHAnsi" w:hAnsiTheme="minorHAnsi" w:cstheme="minorHAnsi"/>
          <w:color w:val="auto"/>
        </w:rPr>
        <w:instrText>ADDIN CSL_CITATION {"citationItems":[{"id":"ITEM-1","itemData":{"DOI":"10.1016/j.apmr.2011.02.011","ISSN":"1532-821X (Electronic)","PMID":"21704797","abstract":"OBJECTIVE: To report on the development and psychometric evaluation of the Radboud Oral Motor Inventory for Parkinson's Disease (ROMP), a newly developed patient-rated assessment of speech, swallowing, and saliva control in patients with Parkinson's disease (PD). DESIGN: Reliability and validity study. SETTING: Tertiary-care Parkinson center for multidisciplinary assessment. PARTICIPANTS: Consecutive community-dwelling patients with PD (n=129) or atypical parkinsonism (AP; n=49; mean +/- SD age, 64+/-9.8y; mean +/- SD disease duration, 7y; median Hoehn and Yahr [HY] stage, 2.5). INTERVENTIONS: Not applicable. MAIN OUTCOME MEASURES: To evaluate reproducibility, 60 patients completed the ROMP twice within a mean of 24+/-12 days. To study validity, another cohort of 118 patients who had completed the ROMP was assessed by both a neurologist (HY stage, Unified Parkinson's Disease Rating Scale III) and speech-language pathologist (severity of dysarthria, dysphagia, drooling) who were blinded to ROMP scores. RESULTS: Confirmatory factor analysis identified the 3 a priori-designed ROMP domains of speech, swallowing, and saliva control. Internal consistency was .95 for the total ROMP and .87 to .94 for the 3 domains or subscales. Intraclass correlation coefficients for reproducibility were .94 and .83 to .92 for the subscales. Construct validity was substantial to good with correlations ranging from .36 to .82. The ROMP differentiated significantly (P&lt;.001) between patients indicated for speech therapy (based on independent assessment) and those who were not and between mild, moderate, and severe PD according to HY stage. CONCLUSIONS: The ROMP provides a reliable and valid instrument to evaluate patient-perceived problems with speech, swallowing, and saliva control in patients with PD or AP.","author":[{"dropping-particle":"","family":"Kalf","given":"Johanna G","non-dropping-particle":"","parse-names":false,"suffix":""},{"dropping-particle":"","family":"Borm","given":"George F","non-dropping-particle":"","parse-names":false,"suffix":""},{"dropping-particle":"","family":"Swart","given":"Bert J","non-dropping-particle":"de","parse-names":false,"suffix":""},{"dropping-particle":"","family":"Bloem","given":"Bastiaan R","non-dropping-particle":"","parse-names":false,"suffix":""},{"dropping-particle":"","family":"Zwarts","given":"Machiel J","non-dropping-particle":"","parse-names":false,"suffix":""},{"dropping-particle":"","family":"Munneke","given":"Marten","non-dropping-particle":"","parse-names":false,"suffix":""}],"container-title":"Archives of physical medicine and rehabilitation","id":"ITEM-1","issue":"7","issued":{"date-parts":[["2011","7"]]},"language":"eng","page":"1152-1158","publisher-place":"United States","title":"Reproducibility and validity of patient-rated assessment of speech, swallowing, and saliva control in Parkinson's disease.","type":"article-journal","volume":"92"},"uris":["http://www.mendeley.com/documents/?uuid=079d7a8d-d694-4b9b-8c3b-6f7effde4153"]}],"mendeley":{"formattedCitation":"&lt;sup&gt;10&lt;/sup&gt;","plainTextFormattedCitation":"10","previouslyFormattedCitation":"&lt;sup&gt;10&lt;/sup&gt;"},"properties":{"noteIndex":0},"schema":"https://github.com/citation-style-language/schema/raw/master/csl-citation.json"}</w:instrText>
      </w:r>
      <w:r w:rsidR="0074538B" w:rsidRPr="001F62E5">
        <w:rPr>
          <w:rFonts w:asciiTheme="minorHAnsi" w:hAnsiTheme="minorHAnsi" w:cstheme="minorHAnsi"/>
          <w:color w:val="auto"/>
        </w:rPr>
        <w:fldChar w:fldCharType="separate"/>
      </w:r>
      <w:r w:rsidR="0074538B" w:rsidRPr="001F62E5">
        <w:rPr>
          <w:rFonts w:asciiTheme="minorHAnsi" w:hAnsiTheme="minorHAnsi" w:cstheme="minorHAnsi"/>
          <w:noProof/>
          <w:color w:val="auto"/>
          <w:vertAlign w:val="superscript"/>
        </w:rPr>
        <w:t>10</w:t>
      </w:r>
      <w:r w:rsidR="0074538B" w:rsidRPr="001F62E5">
        <w:rPr>
          <w:rFonts w:asciiTheme="minorHAnsi" w:hAnsiTheme="minorHAnsi" w:cstheme="minorHAnsi"/>
          <w:color w:val="auto"/>
        </w:rPr>
        <w:fldChar w:fldCharType="end"/>
      </w:r>
      <w:r w:rsidR="00643E2C" w:rsidRPr="001F62E5">
        <w:rPr>
          <w:rFonts w:asciiTheme="minorHAnsi" w:hAnsiTheme="minorHAnsi" w:cstheme="minorHAnsi"/>
          <w:color w:val="auto"/>
        </w:rPr>
        <w:t>, the BOHSE</w:t>
      </w:r>
      <w:r w:rsidR="0074538B" w:rsidRPr="001F62E5">
        <w:rPr>
          <w:rFonts w:asciiTheme="minorHAnsi" w:hAnsiTheme="minorHAnsi" w:cstheme="minorHAnsi"/>
          <w:color w:val="auto"/>
        </w:rPr>
        <w:fldChar w:fldCharType="begin" w:fldLock="1"/>
      </w:r>
      <w:r w:rsidR="0074538B" w:rsidRPr="001F62E5">
        <w:rPr>
          <w:rFonts w:asciiTheme="minorHAnsi" w:hAnsiTheme="minorHAnsi" w:cstheme="minorHAnsi"/>
          <w:color w:val="auto"/>
        </w:rPr>
        <w:instrText>ADDIN CSL_CITATION {"citationItems":[{"id":"ITEM-1","itemData":{"ISSN":"0016-9013","abstract":"This article presents data from the development and testing of an instrument to evaluate the oral health of nursing home residents by nursing personnel (RNs, LVNS, and CNAs). After the instrument was developed, nursing staff were taught to do a brief oral health status examination (BOHSE). Using the instrument, a dentist examined 100 residents; the examination was repeated on the same residents by each category of nurse examiners. Correlation coefficients indicate that statistically significant interrater reliability between the three categories of nursing personnel and the dentist was established, suggesting that nursing staff can be taught to evaluate the oral health of residents. Replication of the study in multiple sites is recommended.","author":[{"dropping-particle":"","family":"Kayser-Jones","given":"J","non-dropping-particle":"","parse-names":false,"suffix":""},{"dropping-particle":"","family":"Bird","given":"W F","non-dropping-particle":"","parse-names":false,"suffix":""},{"dropping-particle":"","family":"Paul","given":"S M","non-dropping-particle":"","parse-names":false,"suffix":""},{"dropping-particle":"","family":"Long","given":"L","non-dropping-particle":"","parse-names":false,"suffix":""},{"dropping-particle":"","family":"Schell","given":"E S","non-dropping-particle":"","parse-names":false,"suffix":""}],"container-title":"Gerontologist","id":"ITEM-1","issue":"6","issued":{"date-parts":[["1995"]]},"page":"814-824","publisher-place":"J. Kayser-Jones, Department of Physiological Nursing, UCSF, Box 0610, San Francisco, CA 94143, United States","title":"An instrument to assess the oral health status of nursing home residents","type":"article-journal","volume":"35"},"uris":["http://www.mendeley.com/documents/?uuid=0c832fd8-5bda-4cdb-a9ba-7c9ecf1c441f"]}],"mendeley":{"formattedCitation":"&lt;sup&gt;11&lt;/sup&gt;","plainTextFormattedCitation":"11","previouslyFormattedCitation":"&lt;sup&gt;11&lt;/sup&gt;"},"properties":{"noteIndex":0},"schema":"https://github.com/citation-style-language/schema/raw/master/csl-citation.json"}</w:instrText>
      </w:r>
      <w:r w:rsidR="0074538B" w:rsidRPr="001F62E5">
        <w:rPr>
          <w:rFonts w:asciiTheme="minorHAnsi" w:hAnsiTheme="minorHAnsi" w:cstheme="minorHAnsi"/>
          <w:color w:val="auto"/>
        </w:rPr>
        <w:fldChar w:fldCharType="separate"/>
      </w:r>
      <w:r w:rsidR="0074538B" w:rsidRPr="001F62E5">
        <w:rPr>
          <w:rFonts w:asciiTheme="minorHAnsi" w:hAnsiTheme="minorHAnsi" w:cstheme="minorHAnsi"/>
          <w:noProof/>
          <w:color w:val="auto"/>
          <w:vertAlign w:val="superscript"/>
        </w:rPr>
        <w:t>11</w:t>
      </w:r>
      <w:r w:rsidR="0074538B" w:rsidRPr="001F62E5">
        <w:rPr>
          <w:rFonts w:asciiTheme="minorHAnsi" w:hAnsiTheme="minorHAnsi" w:cstheme="minorHAnsi"/>
          <w:color w:val="auto"/>
        </w:rPr>
        <w:fldChar w:fldCharType="end"/>
      </w:r>
      <w:r w:rsidR="00643E2C" w:rsidRPr="001F62E5">
        <w:rPr>
          <w:rFonts w:asciiTheme="minorHAnsi" w:hAnsiTheme="minorHAnsi" w:cstheme="minorHAnsi"/>
          <w:color w:val="auto"/>
        </w:rPr>
        <w:t xml:space="preserve">, and the </w:t>
      </w:r>
      <w:r w:rsidR="008E000F">
        <w:rPr>
          <w:rFonts w:asciiTheme="minorHAnsi" w:hAnsiTheme="minorHAnsi" w:cstheme="minorHAnsi"/>
          <w:color w:val="auto"/>
        </w:rPr>
        <w:t>OHI-</w:t>
      </w:r>
      <w:r w:rsidR="00643E2C" w:rsidRPr="001F62E5">
        <w:rPr>
          <w:rFonts w:asciiTheme="minorHAnsi" w:hAnsiTheme="minorHAnsi" w:cstheme="minorHAnsi"/>
          <w:color w:val="auto"/>
        </w:rPr>
        <w:t>S</w:t>
      </w:r>
      <w:r w:rsidR="0074538B" w:rsidRPr="001F62E5">
        <w:rPr>
          <w:rFonts w:asciiTheme="minorHAnsi" w:hAnsiTheme="minorHAnsi" w:cstheme="minorHAnsi"/>
          <w:color w:val="auto"/>
        </w:rPr>
        <w:fldChar w:fldCharType="begin" w:fldLock="1"/>
      </w:r>
      <w:r w:rsidR="001342FE" w:rsidRPr="001F62E5">
        <w:rPr>
          <w:rFonts w:asciiTheme="minorHAnsi" w:hAnsiTheme="minorHAnsi" w:cstheme="minorHAnsi"/>
          <w:color w:val="auto"/>
        </w:rPr>
        <w:instrText>ADDIN CSL_CITATION {"citationItems":[{"id":"ITEM-1","itemData":{"DOI":"10.14219/jada.archive.1964.0034","ISSN":"00028177","PMID":"14076341","author":[{"dropping-particle":"","family":"Greene","given":"John G.","non-dropping-particle":"","parse-names":false,"suffix":""},{"dropping-particle":"","family":"Vermillion","given":"Jack R.","non-dropping-particle":"","parse-names":false,"suffix":""}],"container-title":"The Journal of the American Dental Association","id":"ITEM-1","issue":"1","issued":{"date-parts":[["1964","1"]]},"page":"7-13","title":"The Simplified Oral Hygiene Index","type":"article-journal","volume":"68"},"uris":["http://www.mendeley.com/documents/?uuid=fb17a0cd-20c4-37e6-9a48-7a239189ccf7"]}],"mendeley":{"formattedCitation":"&lt;sup&gt;12&lt;/sup&gt;","plainTextFormattedCitation":"12","previouslyFormattedCitation":"&lt;sup&gt;12&lt;/sup&gt;"},"properties":{"noteIndex":0},"schema":"https://github.com/citation-style-language/schema/raw/master/csl-citation.json"}</w:instrText>
      </w:r>
      <w:r w:rsidR="0074538B" w:rsidRPr="001F62E5">
        <w:rPr>
          <w:rFonts w:asciiTheme="minorHAnsi" w:hAnsiTheme="minorHAnsi" w:cstheme="minorHAnsi"/>
          <w:color w:val="auto"/>
        </w:rPr>
        <w:fldChar w:fldCharType="separate"/>
      </w:r>
      <w:r w:rsidR="0074538B" w:rsidRPr="001F62E5">
        <w:rPr>
          <w:rFonts w:asciiTheme="minorHAnsi" w:hAnsiTheme="minorHAnsi" w:cstheme="minorHAnsi"/>
          <w:noProof/>
          <w:color w:val="auto"/>
          <w:vertAlign w:val="superscript"/>
        </w:rPr>
        <w:t>12</w:t>
      </w:r>
      <w:r w:rsidR="0074538B" w:rsidRPr="001F62E5">
        <w:rPr>
          <w:rFonts w:asciiTheme="minorHAnsi" w:hAnsiTheme="minorHAnsi" w:cstheme="minorHAnsi"/>
          <w:color w:val="auto"/>
        </w:rPr>
        <w:fldChar w:fldCharType="end"/>
      </w:r>
      <w:r w:rsidR="003716AB" w:rsidRPr="001F62E5">
        <w:rPr>
          <w:rFonts w:asciiTheme="minorHAnsi" w:hAnsiTheme="minorHAnsi" w:cstheme="minorHAnsi"/>
          <w:color w:val="auto"/>
        </w:rPr>
        <w:t xml:space="preserve">. </w:t>
      </w:r>
      <w:r w:rsidRPr="001F62E5">
        <w:rPr>
          <w:rFonts w:asciiTheme="minorHAnsi" w:hAnsiTheme="minorHAnsi" w:cstheme="minorHAnsi"/>
          <w:color w:val="auto"/>
        </w:rPr>
        <w:t>Currently, oral health professionals such as dentists, dental therapists, dental hygienists, and dental assistants nearly exclusively evaluate oral health</w:t>
      </w:r>
      <w:r w:rsidR="003716AB" w:rsidRPr="001F62E5">
        <w:rPr>
          <w:rFonts w:asciiTheme="minorHAnsi" w:hAnsiTheme="minorHAnsi" w:cstheme="minorHAnsi"/>
          <w:color w:val="auto"/>
        </w:rPr>
        <w:t xml:space="preserve">. </w:t>
      </w:r>
      <w:r w:rsidRPr="001F62E5">
        <w:rPr>
          <w:rFonts w:asciiTheme="minorHAnsi" w:hAnsiTheme="minorHAnsi" w:cstheme="minorHAnsi"/>
          <w:color w:val="auto"/>
        </w:rPr>
        <w:t xml:space="preserve">They have the advantage of </w:t>
      </w:r>
      <w:r w:rsidR="006F620A">
        <w:rPr>
          <w:rFonts w:asciiTheme="minorHAnsi" w:hAnsiTheme="minorHAnsi" w:cstheme="minorHAnsi"/>
          <w:color w:val="auto"/>
        </w:rPr>
        <w:t xml:space="preserve">training, </w:t>
      </w:r>
      <w:r w:rsidRPr="001F62E5">
        <w:rPr>
          <w:rFonts w:asciiTheme="minorHAnsi" w:hAnsiTheme="minorHAnsi" w:cstheme="minorHAnsi"/>
          <w:color w:val="auto"/>
        </w:rPr>
        <w:t>dental chairs</w:t>
      </w:r>
      <w:r w:rsidR="006F620A">
        <w:rPr>
          <w:rFonts w:asciiTheme="minorHAnsi" w:hAnsiTheme="minorHAnsi" w:cstheme="minorHAnsi"/>
          <w:color w:val="auto"/>
        </w:rPr>
        <w:t>,</w:t>
      </w:r>
      <w:r w:rsidRPr="001F62E5">
        <w:rPr>
          <w:rFonts w:asciiTheme="minorHAnsi" w:hAnsiTheme="minorHAnsi" w:cstheme="minorHAnsi"/>
          <w:color w:val="auto"/>
        </w:rPr>
        <w:t xml:space="preserve"> and instruments</w:t>
      </w:r>
      <w:r w:rsidR="00D25BEB" w:rsidRPr="001F62E5">
        <w:rPr>
          <w:rFonts w:asciiTheme="minorHAnsi" w:hAnsiTheme="minorHAnsi" w:cstheme="minorHAnsi"/>
          <w:color w:val="auto"/>
        </w:rPr>
        <w:t xml:space="preserve"> for advanced screening and care</w:t>
      </w:r>
      <w:r w:rsidRPr="001F62E5">
        <w:rPr>
          <w:rFonts w:asciiTheme="minorHAnsi" w:hAnsiTheme="minorHAnsi" w:cstheme="minorHAnsi"/>
          <w:color w:val="auto"/>
        </w:rPr>
        <w:t xml:space="preserve">, yet many potential </w:t>
      </w:r>
      <w:r w:rsidR="00E267E1" w:rsidRPr="001F62E5">
        <w:rPr>
          <w:rFonts w:asciiTheme="minorHAnsi" w:hAnsiTheme="minorHAnsi" w:cstheme="minorHAnsi"/>
          <w:color w:val="auto"/>
        </w:rPr>
        <w:t xml:space="preserve">elderly </w:t>
      </w:r>
      <w:r w:rsidRPr="001F62E5">
        <w:rPr>
          <w:rFonts w:asciiTheme="minorHAnsi" w:hAnsiTheme="minorHAnsi" w:cstheme="minorHAnsi"/>
          <w:color w:val="auto"/>
        </w:rPr>
        <w:t>patients do not or cannot go to the dentist due to financial or physical limitations</w:t>
      </w:r>
      <w:r w:rsidR="003716AB" w:rsidRPr="001F62E5">
        <w:rPr>
          <w:rFonts w:asciiTheme="minorHAnsi" w:hAnsiTheme="minorHAnsi" w:cstheme="minorHAnsi"/>
          <w:color w:val="auto"/>
        </w:rPr>
        <w:t xml:space="preserve">. </w:t>
      </w:r>
      <w:r w:rsidR="00D25BEB" w:rsidRPr="001F62E5">
        <w:rPr>
          <w:rFonts w:asciiTheme="minorHAnsi" w:hAnsiTheme="minorHAnsi" w:cstheme="minorHAnsi"/>
          <w:color w:val="auto"/>
        </w:rPr>
        <w:t>On the occasion oral screenings are performed outside the dental office, assessments are made informally or with an established oral screening tool</w:t>
      </w:r>
      <w:r w:rsidR="003716AB" w:rsidRPr="001F62E5">
        <w:rPr>
          <w:rFonts w:asciiTheme="minorHAnsi" w:hAnsiTheme="minorHAnsi" w:cstheme="minorHAnsi"/>
          <w:color w:val="auto"/>
        </w:rPr>
        <w:t xml:space="preserve">. </w:t>
      </w:r>
      <w:r w:rsidR="00D25BEB" w:rsidRPr="001F62E5">
        <w:rPr>
          <w:rFonts w:asciiTheme="minorHAnsi" w:hAnsiTheme="minorHAnsi" w:cstheme="minorHAnsi"/>
          <w:color w:val="auto"/>
        </w:rPr>
        <w:t xml:space="preserve">These appraisals of oral health </w:t>
      </w:r>
      <w:r w:rsidR="0095201E" w:rsidRPr="001F62E5">
        <w:rPr>
          <w:rFonts w:asciiTheme="minorHAnsi" w:hAnsiTheme="minorHAnsi" w:cstheme="minorHAnsi"/>
          <w:color w:val="auto"/>
        </w:rPr>
        <w:t xml:space="preserve">often are repeated </w:t>
      </w:r>
      <w:r w:rsidR="00044747" w:rsidRPr="001F62E5">
        <w:rPr>
          <w:rFonts w:asciiTheme="minorHAnsi" w:hAnsiTheme="minorHAnsi" w:cstheme="minorHAnsi"/>
          <w:color w:val="auto"/>
        </w:rPr>
        <w:t xml:space="preserve">neither </w:t>
      </w:r>
      <w:r w:rsidR="0095201E" w:rsidRPr="001F62E5">
        <w:rPr>
          <w:rFonts w:asciiTheme="minorHAnsi" w:hAnsiTheme="minorHAnsi" w:cstheme="minorHAnsi"/>
          <w:color w:val="auto"/>
        </w:rPr>
        <w:t>at regular intervals nor encompass enough aspects of oral health to relate the results to overall health</w:t>
      </w:r>
      <w:r w:rsidR="00E267E1" w:rsidRPr="001F62E5">
        <w:rPr>
          <w:rFonts w:asciiTheme="minorHAnsi" w:hAnsiTheme="minorHAnsi" w:cstheme="minorHAnsi"/>
          <w:color w:val="auto"/>
        </w:rPr>
        <w:t xml:space="preserve"> or detect developing problems</w:t>
      </w:r>
      <w:r w:rsidR="0095201E" w:rsidRPr="001F62E5">
        <w:rPr>
          <w:rFonts w:asciiTheme="minorHAnsi" w:hAnsiTheme="minorHAnsi" w:cstheme="minorHAnsi"/>
          <w:color w:val="auto"/>
        </w:rPr>
        <w:t>.</w:t>
      </w:r>
    </w:p>
    <w:p w14:paraId="186ADA01" w14:textId="31A20467" w:rsidR="0095201E" w:rsidRPr="001F62E5" w:rsidRDefault="0095201E" w:rsidP="005A6A2D">
      <w:pPr>
        <w:rPr>
          <w:rFonts w:asciiTheme="minorHAnsi" w:hAnsiTheme="minorHAnsi" w:cstheme="minorHAnsi"/>
          <w:color w:val="auto"/>
        </w:rPr>
      </w:pPr>
    </w:p>
    <w:p w14:paraId="2865FF56" w14:textId="79FC9A86" w:rsidR="00565B87" w:rsidRPr="001F62E5" w:rsidRDefault="00E267E1" w:rsidP="005A6A2D">
      <w:pPr>
        <w:rPr>
          <w:rFonts w:asciiTheme="minorHAnsi" w:hAnsiTheme="minorHAnsi" w:cstheme="minorHAnsi"/>
          <w:color w:val="auto"/>
        </w:rPr>
      </w:pPr>
      <w:r w:rsidRPr="001F62E5">
        <w:rPr>
          <w:rFonts w:asciiTheme="minorHAnsi" w:hAnsiTheme="minorHAnsi" w:cstheme="minorHAnsi"/>
          <w:color w:val="auto"/>
        </w:rPr>
        <w:t>T</w:t>
      </w:r>
      <w:r w:rsidR="0095201E" w:rsidRPr="001F62E5">
        <w:rPr>
          <w:rFonts w:asciiTheme="minorHAnsi" w:hAnsiTheme="minorHAnsi" w:cstheme="minorHAnsi"/>
          <w:color w:val="auto"/>
        </w:rPr>
        <w:t xml:space="preserve">he goal of this protocol is to </w:t>
      </w:r>
      <w:r w:rsidR="00565B87" w:rsidRPr="001F62E5">
        <w:rPr>
          <w:rFonts w:asciiTheme="minorHAnsi" w:hAnsiTheme="minorHAnsi" w:cstheme="minorHAnsi"/>
          <w:color w:val="auto"/>
        </w:rPr>
        <w:t xml:space="preserve">assess and, if desired, </w:t>
      </w:r>
      <w:r w:rsidR="0095201E" w:rsidRPr="001F62E5">
        <w:rPr>
          <w:rFonts w:asciiTheme="minorHAnsi" w:hAnsiTheme="minorHAnsi" w:cstheme="minorHAnsi"/>
          <w:color w:val="auto"/>
        </w:rPr>
        <w:t>track the progression of oral health across time and guide recommendations for both oral and overall health care</w:t>
      </w:r>
      <w:r w:rsidR="003716AB" w:rsidRPr="001F62E5">
        <w:rPr>
          <w:rFonts w:asciiTheme="minorHAnsi" w:hAnsiTheme="minorHAnsi" w:cstheme="minorHAnsi"/>
          <w:color w:val="auto"/>
        </w:rPr>
        <w:t xml:space="preserve">. </w:t>
      </w:r>
      <w:r w:rsidR="00565B87" w:rsidRPr="001F62E5">
        <w:rPr>
          <w:rFonts w:asciiTheme="minorHAnsi" w:hAnsiTheme="minorHAnsi" w:cstheme="minorHAnsi"/>
          <w:color w:val="auto"/>
        </w:rPr>
        <w:t xml:space="preserve">We chose </w:t>
      </w:r>
      <w:r w:rsidR="006F620A">
        <w:rPr>
          <w:rFonts w:asciiTheme="minorHAnsi" w:hAnsiTheme="minorHAnsi" w:cstheme="minorHAnsi"/>
          <w:color w:val="auto"/>
        </w:rPr>
        <w:t>four</w:t>
      </w:r>
      <w:r w:rsidR="006F620A" w:rsidRPr="001F62E5">
        <w:rPr>
          <w:rFonts w:asciiTheme="minorHAnsi" w:hAnsiTheme="minorHAnsi" w:cstheme="minorHAnsi"/>
          <w:color w:val="auto"/>
        </w:rPr>
        <w:t xml:space="preserve"> </w:t>
      </w:r>
      <w:r w:rsidR="00565B87" w:rsidRPr="001F62E5">
        <w:rPr>
          <w:rFonts w:asciiTheme="minorHAnsi" w:hAnsiTheme="minorHAnsi" w:cstheme="minorHAnsi"/>
          <w:color w:val="auto"/>
        </w:rPr>
        <w:t xml:space="preserve">oral health assessment tools specifically to screen elderly patients. Most often, elderly patients may have other disabilities and </w:t>
      </w:r>
      <w:r w:rsidR="008E000F">
        <w:rPr>
          <w:rFonts w:asciiTheme="minorHAnsi" w:hAnsiTheme="minorHAnsi" w:cstheme="minorHAnsi"/>
          <w:color w:val="auto"/>
        </w:rPr>
        <w:t xml:space="preserve">get </w:t>
      </w:r>
      <w:r w:rsidR="00565B87" w:rsidRPr="001F62E5">
        <w:rPr>
          <w:rFonts w:asciiTheme="minorHAnsi" w:hAnsiTheme="minorHAnsi" w:cstheme="minorHAnsi"/>
          <w:color w:val="auto"/>
        </w:rPr>
        <w:t>tire</w:t>
      </w:r>
      <w:r w:rsidR="008E000F">
        <w:rPr>
          <w:rFonts w:asciiTheme="minorHAnsi" w:hAnsiTheme="minorHAnsi" w:cstheme="minorHAnsi"/>
          <w:color w:val="auto"/>
        </w:rPr>
        <w:t>d</w:t>
      </w:r>
      <w:r w:rsidR="00565B87" w:rsidRPr="001F62E5">
        <w:rPr>
          <w:rFonts w:asciiTheme="minorHAnsi" w:hAnsiTheme="minorHAnsi" w:cstheme="minorHAnsi"/>
          <w:color w:val="auto"/>
        </w:rPr>
        <w:t xml:space="preserve"> </w:t>
      </w:r>
      <w:r w:rsidR="006F620A">
        <w:rPr>
          <w:rFonts w:asciiTheme="minorHAnsi" w:hAnsiTheme="minorHAnsi" w:cstheme="minorHAnsi"/>
          <w:color w:val="auto"/>
        </w:rPr>
        <w:t>more quickly.</w:t>
      </w:r>
      <w:r w:rsidR="003F34C4">
        <w:rPr>
          <w:rFonts w:asciiTheme="minorHAnsi" w:hAnsiTheme="minorHAnsi" w:cstheme="minorHAnsi"/>
          <w:color w:val="auto"/>
        </w:rPr>
        <w:t xml:space="preserve"> </w:t>
      </w:r>
      <w:r w:rsidR="006F620A">
        <w:rPr>
          <w:rFonts w:asciiTheme="minorHAnsi" w:hAnsiTheme="minorHAnsi" w:cstheme="minorHAnsi"/>
          <w:color w:val="auto"/>
        </w:rPr>
        <w:t>T</w:t>
      </w:r>
      <w:r w:rsidR="006F620A" w:rsidRPr="001F62E5">
        <w:rPr>
          <w:rFonts w:asciiTheme="minorHAnsi" w:hAnsiTheme="minorHAnsi" w:cstheme="minorHAnsi"/>
          <w:color w:val="auto"/>
        </w:rPr>
        <w:t>herefore</w:t>
      </w:r>
      <w:r w:rsidR="006F620A">
        <w:rPr>
          <w:rFonts w:asciiTheme="minorHAnsi" w:hAnsiTheme="minorHAnsi" w:cstheme="minorHAnsi"/>
          <w:color w:val="auto"/>
        </w:rPr>
        <w:t>,</w:t>
      </w:r>
      <w:r w:rsidR="006F620A" w:rsidRPr="001F62E5">
        <w:rPr>
          <w:rFonts w:asciiTheme="minorHAnsi" w:hAnsiTheme="minorHAnsi" w:cstheme="minorHAnsi"/>
          <w:color w:val="auto"/>
        </w:rPr>
        <w:t xml:space="preserve"> </w:t>
      </w:r>
      <w:r w:rsidR="00CA28BB" w:rsidRPr="001F62E5">
        <w:rPr>
          <w:rFonts w:asciiTheme="minorHAnsi" w:hAnsiTheme="minorHAnsi" w:cstheme="minorHAnsi"/>
          <w:color w:val="auto"/>
        </w:rPr>
        <w:t xml:space="preserve">short questionnaires were preferred </w:t>
      </w:r>
      <w:r w:rsidR="006F620A">
        <w:rPr>
          <w:rFonts w:asciiTheme="minorHAnsi" w:hAnsiTheme="minorHAnsi" w:cstheme="minorHAnsi"/>
          <w:color w:val="auto"/>
        </w:rPr>
        <w:t>to</w:t>
      </w:r>
      <w:r w:rsidR="006F620A" w:rsidRPr="001F62E5">
        <w:rPr>
          <w:rFonts w:asciiTheme="minorHAnsi" w:hAnsiTheme="minorHAnsi" w:cstheme="minorHAnsi"/>
          <w:color w:val="auto"/>
        </w:rPr>
        <w:t xml:space="preserve"> </w:t>
      </w:r>
      <w:r w:rsidR="00CA28BB" w:rsidRPr="001F62E5">
        <w:rPr>
          <w:rFonts w:asciiTheme="minorHAnsi" w:hAnsiTheme="minorHAnsi" w:cstheme="minorHAnsi"/>
          <w:color w:val="auto"/>
        </w:rPr>
        <w:t>long ones. Two of the chosen assessment tools involve a caregiver to objectively score oral health</w:t>
      </w:r>
      <w:r w:rsidR="003716AB" w:rsidRPr="001F62E5">
        <w:rPr>
          <w:rFonts w:asciiTheme="minorHAnsi" w:hAnsiTheme="minorHAnsi" w:cstheme="minorHAnsi"/>
          <w:color w:val="auto"/>
        </w:rPr>
        <w:t xml:space="preserve">. </w:t>
      </w:r>
      <w:r w:rsidR="00CA28BB" w:rsidRPr="001F62E5">
        <w:rPr>
          <w:rFonts w:asciiTheme="minorHAnsi" w:hAnsiTheme="minorHAnsi" w:cstheme="minorHAnsi"/>
          <w:color w:val="auto"/>
        </w:rPr>
        <w:t xml:space="preserve">The protocols describe easy steps that any non-dental professional can learn to perform. Therefore, this protocol may be used to evaluate oral health in community-dwelling elderly people as well as long-term care-dwelling ones. </w:t>
      </w:r>
    </w:p>
    <w:p w14:paraId="06C25180" w14:textId="77777777" w:rsidR="00565B87" w:rsidRPr="001F62E5" w:rsidRDefault="00565B87" w:rsidP="005A6A2D">
      <w:pPr>
        <w:rPr>
          <w:rFonts w:asciiTheme="minorHAnsi" w:hAnsiTheme="minorHAnsi" w:cstheme="minorHAnsi"/>
          <w:color w:val="auto"/>
        </w:rPr>
      </w:pPr>
    </w:p>
    <w:p w14:paraId="5BFFD330" w14:textId="3DF41D6E" w:rsidR="00CA28BB" w:rsidRPr="001F62E5" w:rsidRDefault="003D600A" w:rsidP="005A6A2D">
      <w:pPr>
        <w:rPr>
          <w:rFonts w:asciiTheme="minorHAnsi" w:hAnsiTheme="minorHAnsi" w:cstheme="minorHAnsi"/>
          <w:color w:val="auto"/>
        </w:rPr>
      </w:pPr>
      <w:r w:rsidRPr="001F62E5">
        <w:rPr>
          <w:rFonts w:asciiTheme="minorHAnsi" w:hAnsiTheme="minorHAnsi" w:cstheme="minorHAnsi"/>
          <w:color w:val="auto"/>
        </w:rPr>
        <w:t>Health students are often restricted when interacting with patients</w:t>
      </w:r>
      <w:r w:rsidR="003716AB" w:rsidRPr="001F62E5">
        <w:rPr>
          <w:rFonts w:asciiTheme="minorHAnsi" w:hAnsiTheme="minorHAnsi" w:cstheme="minorHAnsi"/>
          <w:color w:val="auto"/>
        </w:rPr>
        <w:t xml:space="preserve">. </w:t>
      </w:r>
      <w:r w:rsidR="00CA28BB" w:rsidRPr="001F62E5">
        <w:rPr>
          <w:rFonts w:asciiTheme="minorHAnsi" w:hAnsiTheme="minorHAnsi" w:cstheme="minorHAnsi"/>
          <w:color w:val="auto"/>
        </w:rPr>
        <w:t xml:space="preserve">This protocol </w:t>
      </w:r>
      <w:r w:rsidRPr="001F62E5">
        <w:rPr>
          <w:rFonts w:asciiTheme="minorHAnsi" w:hAnsiTheme="minorHAnsi" w:cstheme="minorHAnsi"/>
          <w:color w:val="auto"/>
        </w:rPr>
        <w:t>is ideal to encourage early career students to participate in research, collect data</w:t>
      </w:r>
      <w:r w:rsidR="00013694">
        <w:rPr>
          <w:rFonts w:asciiTheme="minorHAnsi" w:hAnsiTheme="minorHAnsi" w:cstheme="minorHAnsi"/>
          <w:color w:val="auto"/>
        </w:rPr>
        <w:t>,</w:t>
      </w:r>
      <w:r w:rsidRPr="001F62E5">
        <w:rPr>
          <w:rFonts w:asciiTheme="minorHAnsi" w:hAnsiTheme="minorHAnsi" w:cstheme="minorHAnsi"/>
          <w:color w:val="auto"/>
        </w:rPr>
        <w:t xml:space="preserve"> and gain experience working with the elderly population</w:t>
      </w:r>
      <w:r w:rsidR="003716AB" w:rsidRPr="001F62E5">
        <w:rPr>
          <w:rFonts w:asciiTheme="minorHAnsi" w:hAnsiTheme="minorHAnsi" w:cstheme="minorHAnsi"/>
          <w:color w:val="auto"/>
        </w:rPr>
        <w:t xml:space="preserve">. </w:t>
      </w:r>
      <w:r w:rsidR="00E658AD" w:rsidRPr="001F62E5">
        <w:rPr>
          <w:rFonts w:asciiTheme="minorHAnsi" w:hAnsiTheme="minorHAnsi" w:cstheme="minorHAnsi"/>
          <w:color w:val="auto"/>
        </w:rPr>
        <w:t>This</w:t>
      </w:r>
      <w:r w:rsidRPr="001F62E5">
        <w:rPr>
          <w:rFonts w:asciiTheme="minorHAnsi" w:hAnsiTheme="minorHAnsi" w:cstheme="minorHAnsi"/>
          <w:color w:val="auto"/>
        </w:rPr>
        <w:t xml:space="preserve"> valuable experience </w:t>
      </w:r>
      <w:r w:rsidR="00E658AD" w:rsidRPr="001F62E5">
        <w:rPr>
          <w:rFonts w:asciiTheme="minorHAnsi" w:hAnsiTheme="minorHAnsi" w:cstheme="minorHAnsi"/>
          <w:color w:val="auto"/>
        </w:rPr>
        <w:t>educates</w:t>
      </w:r>
      <w:r w:rsidRPr="001F62E5">
        <w:rPr>
          <w:rFonts w:asciiTheme="minorHAnsi" w:hAnsiTheme="minorHAnsi" w:cstheme="minorHAnsi"/>
          <w:color w:val="auto"/>
        </w:rPr>
        <w:t xml:space="preserve"> students </w:t>
      </w:r>
      <w:r w:rsidR="00E658AD" w:rsidRPr="001F62E5">
        <w:rPr>
          <w:rFonts w:asciiTheme="minorHAnsi" w:hAnsiTheme="minorHAnsi" w:cstheme="minorHAnsi"/>
          <w:color w:val="auto"/>
        </w:rPr>
        <w:t xml:space="preserve">on </w:t>
      </w:r>
      <w:r w:rsidRPr="001F62E5">
        <w:rPr>
          <w:rFonts w:asciiTheme="minorHAnsi" w:hAnsiTheme="minorHAnsi" w:cstheme="minorHAnsi"/>
          <w:color w:val="auto"/>
        </w:rPr>
        <w:t xml:space="preserve">the importance of careful data collection and </w:t>
      </w:r>
      <w:r w:rsidR="006F620A">
        <w:rPr>
          <w:rFonts w:asciiTheme="minorHAnsi" w:hAnsiTheme="minorHAnsi" w:cstheme="minorHAnsi"/>
          <w:color w:val="auto"/>
        </w:rPr>
        <w:t xml:space="preserve">patient </w:t>
      </w:r>
      <w:r w:rsidRPr="001F62E5">
        <w:rPr>
          <w:rFonts w:asciiTheme="minorHAnsi" w:hAnsiTheme="minorHAnsi" w:cstheme="minorHAnsi"/>
          <w:color w:val="auto"/>
        </w:rPr>
        <w:t xml:space="preserve">management. In addition, </w:t>
      </w:r>
      <w:r w:rsidR="00E658AD" w:rsidRPr="001F62E5">
        <w:rPr>
          <w:rFonts w:asciiTheme="minorHAnsi" w:hAnsiTheme="minorHAnsi" w:cstheme="minorHAnsi"/>
          <w:color w:val="auto"/>
        </w:rPr>
        <w:t>it prepares</w:t>
      </w:r>
      <w:r w:rsidRPr="001F62E5">
        <w:rPr>
          <w:rFonts w:asciiTheme="minorHAnsi" w:hAnsiTheme="minorHAnsi" w:cstheme="minorHAnsi"/>
          <w:color w:val="auto"/>
        </w:rPr>
        <w:t xml:space="preserve"> them to practice evidence-based dentistry in the future. </w:t>
      </w:r>
      <w:r w:rsidR="00E658AD" w:rsidRPr="001F62E5">
        <w:rPr>
          <w:rFonts w:asciiTheme="minorHAnsi" w:hAnsiTheme="minorHAnsi" w:cstheme="minorHAnsi"/>
          <w:color w:val="auto"/>
        </w:rPr>
        <w:t>Finally, t</w:t>
      </w:r>
      <w:r w:rsidRPr="001F62E5">
        <w:rPr>
          <w:rFonts w:asciiTheme="minorHAnsi" w:hAnsiTheme="minorHAnsi" w:cstheme="minorHAnsi"/>
          <w:color w:val="auto"/>
        </w:rPr>
        <w:t xml:space="preserve">his experience may encourage future generations of students to work towards improving the oral health of the growing elderly population. </w:t>
      </w:r>
    </w:p>
    <w:p w14:paraId="69275885" w14:textId="77777777" w:rsidR="00E658AD" w:rsidRPr="001F62E5" w:rsidRDefault="00E658AD" w:rsidP="005A6A2D">
      <w:pPr>
        <w:rPr>
          <w:rFonts w:asciiTheme="minorHAnsi" w:hAnsiTheme="minorHAnsi" w:cstheme="minorHAnsi"/>
          <w:color w:val="auto"/>
        </w:rPr>
      </w:pPr>
    </w:p>
    <w:p w14:paraId="257BD211" w14:textId="64F039E5" w:rsidR="00E658AD" w:rsidRPr="001F62E5" w:rsidRDefault="00E658AD" w:rsidP="005A6A2D">
      <w:pPr>
        <w:rPr>
          <w:rFonts w:asciiTheme="minorHAnsi" w:hAnsiTheme="minorHAnsi" w:cstheme="minorHAnsi"/>
          <w:color w:val="auto"/>
        </w:rPr>
      </w:pPr>
      <w:r w:rsidRPr="001F62E5">
        <w:rPr>
          <w:rFonts w:asciiTheme="minorHAnsi" w:hAnsiTheme="minorHAnsi" w:cstheme="minorHAnsi"/>
          <w:color w:val="auto"/>
        </w:rPr>
        <w:t xml:space="preserve">The limitations of this protocol are paired with its advantages. </w:t>
      </w:r>
      <w:r w:rsidR="00643E2C" w:rsidRPr="001F62E5">
        <w:rPr>
          <w:rFonts w:asciiTheme="minorHAnsi" w:hAnsiTheme="minorHAnsi" w:cstheme="minorHAnsi"/>
          <w:color w:val="auto"/>
        </w:rPr>
        <w:t>As a research tool, this protocol, lacks the ability to evaluate and quantify more specific indicators of oral health deterioration such as periodontitis and cavities. This compilation of oral health assessment tools</w:t>
      </w:r>
      <w:r w:rsidRPr="001F62E5">
        <w:rPr>
          <w:rFonts w:asciiTheme="minorHAnsi" w:hAnsiTheme="minorHAnsi" w:cstheme="minorHAnsi"/>
          <w:color w:val="auto"/>
        </w:rPr>
        <w:t xml:space="preserve"> may serve </w:t>
      </w:r>
      <w:r w:rsidR="00643E2C" w:rsidRPr="001F62E5">
        <w:rPr>
          <w:rFonts w:asciiTheme="minorHAnsi" w:hAnsiTheme="minorHAnsi" w:cstheme="minorHAnsi"/>
          <w:color w:val="auto"/>
        </w:rPr>
        <w:t xml:space="preserve">to </w:t>
      </w:r>
      <w:r w:rsidRPr="001F62E5">
        <w:rPr>
          <w:rFonts w:asciiTheme="minorHAnsi" w:hAnsiTheme="minorHAnsi" w:cstheme="minorHAnsi"/>
          <w:color w:val="auto"/>
        </w:rPr>
        <w:lastRenderedPageBreak/>
        <w:t>prompt patients to express their discomforts</w:t>
      </w:r>
      <w:r w:rsidR="006F620A">
        <w:rPr>
          <w:rFonts w:asciiTheme="minorHAnsi" w:hAnsiTheme="minorHAnsi" w:cstheme="minorHAnsi"/>
          <w:color w:val="auto"/>
        </w:rPr>
        <w:t>,</w:t>
      </w:r>
      <w:r w:rsidRPr="001F62E5">
        <w:rPr>
          <w:rFonts w:asciiTheme="minorHAnsi" w:hAnsiTheme="minorHAnsi" w:cstheme="minorHAnsi"/>
          <w:color w:val="auto"/>
        </w:rPr>
        <w:t xml:space="preserve"> but a professional is needed to make a </w:t>
      </w:r>
      <w:r w:rsidR="00643E2C" w:rsidRPr="001F62E5">
        <w:rPr>
          <w:rFonts w:asciiTheme="minorHAnsi" w:hAnsiTheme="minorHAnsi" w:cstheme="minorHAnsi"/>
          <w:color w:val="auto"/>
        </w:rPr>
        <w:t xml:space="preserve">final </w:t>
      </w:r>
      <w:r w:rsidRPr="001F62E5">
        <w:rPr>
          <w:rFonts w:asciiTheme="minorHAnsi" w:hAnsiTheme="minorHAnsi" w:cstheme="minorHAnsi"/>
          <w:color w:val="auto"/>
        </w:rPr>
        <w:t>diagnosis and recommend a course of treatment</w:t>
      </w:r>
      <w:r w:rsidR="003716AB" w:rsidRPr="001F62E5">
        <w:rPr>
          <w:rFonts w:asciiTheme="minorHAnsi" w:hAnsiTheme="minorHAnsi" w:cstheme="minorHAnsi"/>
          <w:color w:val="auto"/>
        </w:rPr>
        <w:t xml:space="preserve">. </w:t>
      </w:r>
      <w:r w:rsidR="00643E2C" w:rsidRPr="001F62E5">
        <w:rPr>
          <w:rFonts w:asciiTheme="minorHAnsi" w:hAnsiTheme="minorHAnsi" w:cstheme="minorHAnsi"/>
          <w:color w:val="auto"/>
        </w:rPr>
        <w:t>However, we believe it can be a useful instrument for non-dental professionals to screen patients for research or health purposes.</w:t>
      </w:r>
    </w:p>
    <w:p w14:paraId="78728D18" w14:textId="706614AE" w:rsidR="00014314" w:rsidRPr="001F62E5" w:rsidRDefault="00014314" w:rsidP="005A6A2D">
      <w:pPr>
        <w:rPr>
          <w:rFonts w:asciiTheme="minorHAnsi" w:hAnsiTheme="minorHAnsi" w:cstheme="minorHAnsi"/>
          <w:color w:val="auto"/>
        </w:rPr>
      </w:pPr>
    </w:p>
    <w:p w14:paraId="1734505F" w14:textId="4966C954" w:rsidR="00AA03DF" w:rsidRPr="001F62E5" w:rsidRDefault="00AA03DF" w:rsidP="005A6A2D">
      <w:pPr>
        <w:pStyle w:val="NormalWeb"/>
        <w:spacing w:before="0" w:beforeAutospacing="0" w:after="0" w:afterAutospacing="0"/>
        <w:rPr>
          <w:rFonts w:asciiTheme="minorHAnsi" w:hAnsiTheme="minorHAnsi" w:cstheme="minorHAnsi"/>
          <w:color w:val="auto"/>
        </w:rPr>
      </w:pPr>
      <w:r w:rsidRPr="001F62E5">
        <w:rPr>
          <w:rFonts w:asciiTheme="minorHAnsi" w:hAnsiTheme="minorHAnsi" w:cstheme="minorHAnsi"/>
          <w:b/>
          <w:bCs/>
          <w:color w:val="auto"/>
        </w:rPr>
        <w:t xml:space="preserve">ACKNOWLEDGMENTS: </w:t>
      </w:r>
    </w:p>
    <w:p w14:paraId="246DCD94" w14:textId="327FFE57" w:rsidR="007A4DD6" w:rsidRPr="001F62E5" w:rsidRDefault="009B5EC4" w:rsidP="005A6A2D">
      <w:pPr>
        <w:rPr>
          <w:rFonts w:asciiTheme="minorHAnsi" w:hAnsiTheme="minorHAnsi" w:cstheme="minorHAnsi"/>
          <w:color w:val="auto"/>
        </w:rPr>
      </w:pPr>
      <w:r w:rsidRPr="001F62E5">
        <w:rPr>
          <w:rFonts w:asciiTheme="minorHAnsi" w:hAnsiTheme="minorHAnsi" w:cstheme="minorHAnsi"/>
          <w:color w:val="auto"/>
        </w:rPr>
        <w:t>The American Parkinson’s Disease Association funded this work.</w:t>
      </w:r>
    </w:p>
    <w:p w14:paraId="2D96E92E" w14:textId="72F287DC" w:rsidR="00AA03DF" w:rsidRPr="001F62E5" w:rsidRDefault="00AA03DF" w:rsidP="005A6A2D">
      <w:pPr>
        <w:rPr>
          <w:rFonts w:asciiTheme="minorHAnsi" w:hAnsiTheme="minorHAnsi" w:cstheme="minorHAnsi"/>
          <w:b/>
          <w:bCs/>
          <w:color w:val="auto"/>
        </w:rPr>
      </w:pPr>
    </w:p>
    <w:p w14:paraId="5D52ED8B" w14:textId="427292FC" w:rsidR="00AA03DF" w:rsidRPr="001F62E5" w:rsidRDefault="00AA03DF" w:rsidP="005A6A2D">
      <w:pPr>
        <w:pStyle w:val="NormalWeb"/>
        <w:spacing w:before="0" w:beforeAutospacing="0" w:after="0" w:afterAutospacing="0"/>
        <w:rPr>
          <w:rFonts w:asciiTheme="minorHAnsi" w:hAnsiTheme="minorHAnsi" w:cstheme="minorHAnsi"/>
          <w:color w:val="auto"/>
        </w:rPr>
      </w:pPr>
      <w:r w:rsidRPr="001F62E5">
        <w:rPr>
          <w:rFonts w:asciiTheme="minorHAnsi" w:hAnsiTheme="minorHAnsi" w:cstheme="minorHAnsi"/>
          <w:b/>
          <w:color w:val="auto"/>
        </w:rPr>
        <w:t>DISCLOSURES</w:t>
      </w:r>
      <w:r w:rsidRPr="001F62E5">
        <w:rPr>
          <w:rFonts w:asciiTheme="minorHAnsi" w:hAnsiTheme="minorHAnsi" w:cstheme="minorHAnsi"/>
          <w:b/>
          <w:bCs/>
          <w:color w:val="auto"/>
        </w:rPr>
        <w:t xml:space="preserve">: </w:t>
      </w:r>
    </w:p>
    <w:p w14:paraId="4E0C3135" w14:textId="12589D92" w:rsidR="007A4DD6" w:rsidRPr="001F62E5" w:rsidRDefault="009B5EC4" w:rsidP="005A6A2D">
      <w:pPr>
        <w:rPr>
          <w:rFonts w:asciiTheme="minorHAnsi" w:hAnsiTheme="minorHAnsi" w:cstheme="minorHAnsi"/>
          <w:color w:val="auto"/>
        </w:rPr>
      </w:pPr>
      <w:r w:rsidRPr="001F62E5">
        <w:rPr>
          <w:rFonts w:asciiTheme="minorHAnsi" w:hAnsiTheme="minorHAnsi" w:cstheme="minorHAnsi"/>
          <w:color w:val="auto"/>
        </w:rPr>
        <w:t>The authors have nothing to disclose.</w:t>
      </w:r>
    </w:p>
    <w:p w14:paraId="66030076" w14:textId="77777777" w:rsidR="00AA03DF" w:rsidRPr="001F62E5" w:rsidRDefault="00AA03DF" w:rsidP="005A6A2D">
      <w:pPr>
        <w:rPr>
          <w:rFonts w:asciiTheme="minorHAnsi" w:hAnsiTheme="minorHAnsi" w:cstheme="minorHAnsi"/>
          <w:color w:val="auto"/>
        </w:rPr>
      </w:pPr>
    </w:p>
    <w:p w14:paraId="315B4FAD" w14:textId="39FCCD14" w:rsidR="00B32616" w:rsidRPr="001F62E5" w:rsidRDefault="009726EE" w:rsidP="005A6A2D">
      <w:pPr>
        <w:rPr>
          <w:rFonts w:asciiTheme="minorHAnsi" w:hAnsiTheme="minorHAnsi" w:cstheme="minorHAnsi"/>
          <w:b/>
          <w:color w:val="auto"/>
        </w:rPr>
      </w:pPr>
      <w:r w:rsidRPr="001F62E5">
        <w:rPr>
          <w:rFonts w:asciiTheme="minorHAnsi" w:hAnsiTheme="minorHAnsi" w:cstheme="minorHAnsi"/>
          <w:b/>
          <w:bCs/>
          <w:color w:val="auto"/>
        </w:rPr>
        <w:t>REFERENCES</w:t>
      </w:r>
      <w:r w:rsidR="00D04760" w:rsidRPr="001F62E5">
        <w:rPr>
          <w:rFonts w:asciiTheme="minorHAnsi" w:hAnsiTheme="minorHAnsi" w:cstheme="minorHAnsi"/>
          <w:b/>
          <w:bCs/>
          <w:color w:val="auto"/>
        </w:rPr>
        <w:t>:</w:t>
      </w:r>
    </w:p>
    <w:p w14:paraId="16383195" w14:textId="337CF058" w:rsidR="00E54627" w:rsidRPr="00E54627" w:rsidRDefault="001342FE" w:rsidP="005A6A2D">
      <w:pPr>
        <w:rPr>
          <w:noProof/>
        </w:rPr>
      </w:pPr>
      <w:r w:rsidRPr="001F62E5">
        <w:rPr>
          <w:rFonts w:asciiTheme="minorHAnsi" w:hAnsiTheme="minorHAnsi" w:cstheme="minorHAnsi"/>
          <w:color w:val="auto"/>
        </w:rPr>
        <w:fldChar w:fldCharType="begin" w:fldLock="1"/>
      </w:r>
      <w:r w:rsidRPr="001F62E5">
        <w:rPr>
          <w:rFonts w:asciiTheme="minorHAnsi" w:hAnsiTheme="minorHAnsi" w:cstheme="minorHAnsi"/>
          <w:color w:val="auto"/>
        </w:rPr>
        <w:instrText xml:space="preserve">ADDIN Mendeley Bibliography CSL_BIBLIOGRAPHY </w:instrText>
      </w:r>
      <w:r w:rsidRPr="001F62E5">
        <w:rPr>
          <w:rFonts w:asciiTheme="minorHAnsi" w:hAnsiTheme="minorHAnsi" w:cstheme="minorHAnsi"/>
          <w:color w:val="auto"/>
        </w:rPr>
        <w:fldChar w:fldCharType="separate"/>
      </w:r>
      <w:r w:rsidR="00E54627" w:rsidRPr="00E54627">
        <w:rPr>
          <w:noProof/>
        </w:rPr>
        <w:t>1.</w:t>
      </w:r>
      <w:r w:rsidR="00013694">
        <w:rPr>
          <w:noProof/>
        </w:rPr>
        <w:t xml:space="preserve"> </w:t>
      </w:r>
      <w:r w:rsidR="00E54627" w:rsidRPr="00E54627">
        <w:rPr>
          <w:noProof/>
        </w:rPr>
        <w:t xml:space="preserve">Dawes, C. </w:t>
      </w:r>
      <w:r w:rsidR="00013694" w:rsidRPr="00013694">
        <w:rPr>
          <w:noProof/>
        </w:rPr>
        <w:t xml:space="preserve">et al. </w:t>
      </w:r>
      <w:r w:rsidR="00E54627" w:rsidRPr="00E54627">
        <w:rPr>
          <w:noProof/>
        </w:rPr>
        <w:t xml:space="preserve">The functions of human saliva: A review sponsored by the World Workshop on Oral Medicine VI. </w:t>
      </w:r>
      <w:r w:rsidR="00E54627" w:rsidRPr="00E54627">
        <w:rPr>
          <w:i/>
          <w:iCs/>
          <w:noProof/>
        </w:rPr>
        <w:t>Archives of Oral Biology</w:t>
      </w:r>
      <w:r w:rsidR="00E54627" w:rsidRPr="00E54627">
        <w:rPr>
          <w:noProof/>
        </w:rPr>
        <w:t xml:space="preserve">. </w:t>
      </w:r>
      <w:r w:rsidR="00E54627" w:rsidRPr="00E54627">
        <w:rPr>
          <w:b/>
          <w:bCs/>
          <w:noProof/>
        </w:rPr>
        <w:t>60</w:t>
      </w:r>
      <w:r w:rsidR="00E54627" w:rsidRPr="00E54627">
        <w:rPr>
          <w:noProof/>
        </w:rPr>
        <w:t xml:space="preserve"> (6), 863–874 (2015).</w:t>
      </w:r>
    </w:p>
    <w:p w14:paraId="04D2D775" w14:textId="710090D3" w:rsidR="00E54627" w:rsidRPr="00E54627" w:rsidRDefault="00E54627" w:rsidP="005A6A2D">
      <w:pPr>
        <w:rPr>
          <w:noProof/>
        </w:rPr>
      </w:pPr>
      <w:r w:rsidRPr="00E54627">
        <w:rPr>
          <w:noProof/>
        </w:rPr>
        <w:t>2.</w:t>
      </w:r>
      <w:r w:rsidR="00013694">
        <w:rPr>
          <w:noProof/>
        </w:rPr>
        <w:t xml:space="preserve"> </w:t>
      </w:r>
      <w:r w:rsidRPr="00E54627">
        <w:rPr>
          <w:noProof/>
        </w:rPr>
        <w:t xml:space="preserve">Lakschevitz, F., Aboodi, G., Tenenbaum, H., Glogauer, M. Diabetes and Periodontal Diseases: Interplay and Links. </w:t>
      </w:r>
      <w:r w:rsidRPr="00E54627">
        <w:rPr>
          <w:i/>
          <w:iCs/>
          <w:noProof/>
        </w:rPr>
        <w:t>Current Diabetes Reviews</w:t>
      </w:r>
      <w:r w:rsidRPr="00E54627">
        <w:rPr>
          <w:noProof/>
        </w:rPr>
        <w:t xml:space="preserve">. </w:t>
      </w:r>
      <w:r w:rsidRPr="00E54627">
        <w:rPr>
          <w:b/>
          <w:bCs/>
          <w:noProof/>
        </w:rPr>
        <w:t>7</w:t>
      </w:r>
      <w:r w:rsidRPr="00E54627">
        <w:rPr>
          <w:noProof/>
        </w:rPr>
        <w:t xml:space="preserve"> (6), 433–439 (2011).</w:t>
      </w:r>
    </w:p>
    <w:p w14:paraId="27A04B11" w14:textId="41209540" w:rsidR="00E54627" w:rsidRPr="00E54627" w:rsidRDefault="00E54627" w:rsidP="005A6A2D">
      <w:pPr>
        <w:rPr>
          <w:noProof/>
        </w:rPr>
      </w:pPr>
      <w:r w:rsidRPr="00E54627">
        <w:rPr>
          <w:noProof/>
        </w:rPr>
        <w:t>3.</w:t>
      </w:r>
      <w:r w:rsidR="00013694">
        <w:rPr>
          <w:noProof/>
        </w:rPr>
        <w:t xml:space="preserve"> </w:t>
      </w:r>
      <w:r w:rsidRPr="00E54627">
        <w:rPr>
          <w:noProof/>
        </w:rPr>
        <w:t xml:space="preserve">Borgnakke, W.S., Ylöstalo, P. V., Taylor, G.W., Genco, R.J. Effect of periodontal disease on diabetes: systematic review of epidemiologic observational evidence. </w:t>
      </w:r>
      <w:r w:rsidRPr="00E54627">
        <w:rPr>
          <w:i/>
          <w:iCs/>
          <w:noProof/>
        </w:rPr>
        <w:t>Journal of Clinical Periodontology</w:t>
      </w:r>
      <w:r w:rsidRPr="00E54627">
        <w:rPr>
          <w:noProof/>
        </w:rPr>
        <w:t xml:space="preserve">. </w:t>
      </w:r>
      <w:r w:rsidRPr="00E54627">
        <w:rPr>
          <w:b/>
          <w:bCs/>
          <w:noProof/>
        </w:rPr>
        <w:t>40</w:t>
      </w:r>
      <w:r w:rsidRPr="00E54627">
        <w:rPr>
          <w:noProof/>
        </w:rPr>
        <w:t>, S135–S152 (2013).</w:t>
      </w:r>
    </w:p>
    <w:p w14:paraId="4B6CA16B" w14:textId="7A366D10" w:rsidR="00E54627" w:rsidRPr="00E54627" w:rsidRDefault="00E54627" w:rsidP="005A6A2D">
      <w:pPr>
        <w:rPr>
          <w:noProof/>
        </w:rPr>
      </w:pPr>
      <w:r w:rsidRPr="00E54627">
        <w:rPr>
          <w:noProof/>
        </w:rPr>
        <w:t>4.</w:t>
      </w:r>
      <w:r w:rsidR="00013694">
        <w:rPr>
          <w:noProof/>
        </w:rPr>
        <w:t xml:space="preserve"> </w:t>
      </w:r>
      <w:r w:rsidRPr="00E54627">
        <w:rPr>
          <w:noProof/>
        </w:rPr>
        <w:t xml:space="preserve">Bahekar, A.A., Singh, S., Saha, S., Molnar, J., Arora, R. The prevalence and incidence of coronary heart disease is significantly increased in periodontitis: a meta-analysis. </w:t>
      </w:r>
      <w:r w:rsidRPr="00E54627">
        <w:rPr>
          <w:i/>
          <w:iCs/>
          <w:noProof/>
        </w:rPr>
        <w:t xml:space="preserve">American </w:t>
      </w:r>
      <w:r w:rsidR="00BF3891" w:rsidRPr="00E54627">
        <w:rPr>
          <w:i/>
          <w:iCs/>
          <w:noProof/>
        </w:rPr>
        <w:t>Heart Journal</w:t>
      </w:r>
      <w:r w:rsidRPr="00E54627">
        <w:rPr>
          <w:noProof/>
        </w:rPr>
        <w:t xml:space="preserve">. </w:t>
      </w:r>
      <w:r w:rsidRPr="00E54627">
        <w:rPr>
          <w:b/>
          <w:bCs/>
          <w:noProof/>
        </w:rPr>
        <w:t>154</w:t>
      </w:r>
      <w:r w:rsidRPr="00E54627">
        <w:rPr>
          <w:noProof/>
        </w:rPr>
        <w:t xml:space="preserve"> (5), 830–7 (2007).</w:t>
      </w:r>
    </w:p>
    <w:p w14:paraId="21796256" w14:textId="56F1B0E1" w:rsidR="00E54627" w:rsidRPr="00E54627" w:rsidRDefault="00E54627" w:rsidP="005A6A2D">
      <w:pPr>
        <w:rPr>
          <w:noProof/>
        </w:rPr>
      </w:pPr>
      <w:r w:rsidRPr="00E54627">
        <w:rPr>
          <w:noProof/>
        </w:rPr>
        <w:t>5.</w:t>
      </w:r>
      <w:r w:rsidR="00013694">
        <w:rPr>
          <w:noProof/>
        </w:rPr>
        <w:t xml:space="preserve"> </w:t>
      </w:r>
      <w:r w:rsidRPr="00E54627">
        <w:rPr>
          <w:noProof/>
        </w:rPr>
        <w:t xml:space="preserve">Sfyroeras, G.S., Roussas, N., Saleptsis, V.G., Argyriou, C., Giannoukas, A.D. Association between periodontal disease and stroke. </w:t>
      </w:r>
      <w:r w:rsidRPr="00E54627">
        <w:rPr>
          <w:i/>
          <w:iCs/>
          <w:noProof/>
        </w:rPr>
        <w:t>Journal of</w:t>
      </w:r>
      <w:r w:rsidR="00BF3891" w:rsidRPr="00E54627">
        <w:rPr>
          <w:i/>
          <w:iCs/>
          <w:noProof/>
        </w:rPr>
        <w:t xml:space="preserve"> Vascular Surgery</w:t>
      </w:r>
      <w:r w:rsidRPr="00E54627">
        <w:rPr>
          <w:noProof/>
        </w:rPr>
        <w:t xml:space="preserve">. </w:t>
      </w:r>
      <w:r w:rsidRPr="00E54627">
        <w:rPr>
          <w:b/>
          <w:bCs/>
          <w:noProof/>
        </w:rPr>
        <w:t>55</w:t>
      </w:r>
      <w:r w:rsidRPr="00E54627">
        <w:rPr>
          <w:noProof/>
        </w:rPr>
        <w:t xml:space="preserve"> (4), 1178–84 (2012).</w:t>
      </w:r>
    </w:p>
    <w:p w14:paraId="48BE3643" w14:textId="0228B66D" w:rsidR="00E54627" w:rsidRPr="00E54627" w:rsidRDefault="00E54627" w:rsidP="005A6A2D">
      <w:pPr>
        <w:rPr>
          <w:noProof/>
        </w:rPr>
      </w:pPr>
      <w:r w:rsidRPr="00E54627">
        <w:rPr>
          <w:noProof/>
        </w:rPr>
        <w:t>6.</w:t>
      </w:r>
      <w:r w:rsidR="00013694">
        <w:rPr>
          <w:noProof/>
        </w:rPr>
        <w:t xml:space="preserve"> </w:t>
      </w:r>
      <w:r w:rsidRPr="00E54627">
        <w:rPr>
          <w:noProof/>
        </w:rPr>
        <w:t xml:space="preserve">Tavares, M., Lindefjeld Calabi, K.A., San Martin, L. Systemic diseases and oral health. </w:t>
      </w:r>
      <w:r w:rsidRPr="00E54627">
        <w:rPr>
          <w:i/>
          <w:iCs/>
          <w:noProof/>
        </w:rPr>
        <w:t>Dental clinics of North America</w:t>
      </w:r>
      <w:r w:rsidRPr="00E54627">
        <w:rPr>
          <w:noProof/>
        </w:rPr>
        <w:t xml:space="preserve">. </w:t>
      </w:r>
      <w:r w:rsidRPr="00E54627">
        <w:rPr>
          <w:b/>
          <w:bCs/>
          <w:noProof/>
        </w:rPr>
        <w:t>58</w:t>
      </w:r>
      <w:r w:rsidRPr="00E54627">
        <w:rPr>
          <w:noProof/>
        </w:rPr>
        <w:t xml:space="preserve"> (4), 797–814 (2014).</w:t>
      </w:r>
    </w:p>
    <w:p w14:paraId="44348AF2" w14:textId="5EF4ED7E" w:rsidR="00E54627" w:rsidRPr="00E54627" w:rsidRDefault="00E54627" w:rsidP="005A6A2D">
      <w:pPr>
        <w:rPr>
          <w:noProof/>
        </w:rPr>
      </w:pPr>
      <w:r w:rsidRPr="00E54627">
        <w:rPr>
          <w:noProof/>
        </w:rPr>
        <w:t>7.</w:t>
      </w:r>
      <w:r w:rsidR="00013694">
        <w:rPr>
          <w:noProof/>
        </w:rPr>
        <w:t xml:space="preserve"> </w:t>
      </w:r>
      <w:r w:rsidRPr="00E54627">
        <w:rPr>
          <w:noProof/>
        </w:rPr>
        <w:t xml:space="preserve">Takizawa, C., Gemmell, E., Kenworthy, J., Speyer, R. A Systematic Review of the Prevalence of Oropharyngeal Dysphagia in Stroke, Parkinson’s Disease, Alzheimer’s Disease, Head Injury, and Pneumonia. </w:t>
      </w:r>
      <w:r w:rsidRPr="00E54627">
        <w:rPr>
          <w:i/>
          <w:iCs/>
          <w:noProof/>
        </w:rPr>
        <w:t>Dysphagia</w:t>
      </w:r>
      <w:r w:rsidRPr="00E54627">
        <w:rPr>
          <w:noProof/>
        </w:rPr>
        <w:t xml:space="preserve">. </w:t>
      </w:r>
      <w:r w:rsidRPr="00E54627">
        <w:rPr>
          <w:b/>
          <w:bCs/>
          <w:noProof/>
        </w:rPr>
        <w:t>31</w:t>
      </w:r>
      <w:r w:rsidRPr="00E54627">
        <w:rPr>
          <w:noProof/>
        </w:rPr>
        <w:t xml:space="preserve"> (3), 434–41 (2016).</w:t>
      </w:r>
    </w:p>
    <w:p w14:paraId="2EC34141" w14:textId="1B4CBE8A" w:rsidR="00E54627" w:rsidRPr="00E54627" w:rsidRDefault="00E54627" w:rsidP="005A6A2D">
      <w:pPr>
        <w:rPr>
          <w:noProof/>
        </w:rPr>
      </w:pPr>
      <w:r w:rsidRPr="00E54627">
        <w:rPr>
          <w:noProof/>
        </w:rPr>
        <w:t>8.</w:t>
      </w:r>
      <w:r w:rsidR="00013694">
        <w:rPr>
          <w:noProof/>
        </w:rPr>
        <w:t xml:space="preserve"> </w:t>
      </w:r>
      <w:r w:rsidRPr="00E54627">
        <w:rPr>
          <w:noProof/>
        </w:rPr>
        <w:t xml:space="preserve">Scannapieco, F.A., Shay, K. Oral Health Disparities in Older Adults. </w:t>
      </w:r>
      <w:r w:rsidRPr="00E54627">
        <w:rPr>
          <w:i/>
          <w:iCs/>
          <w:noProof/>
        </w:rPr>
        <w:t>Dental Clinics of North America</w:t>
      </w:r>
      <w:r w:rsidRPr="00E54627">
        <w:rPr>
          <w:noProof/>
        </w:rPr>
        <w:t xml:space="preserve">. </w:t>
      </w:r>
      <w:r w:rsidRPr="00E54627">
        <w:rPr>
          <w:b/>
          <w:bCs/>
          <w:noProof/>
        </w:rPr>
        <w:t>58</w:t>
      </w:r>
      <w:r w:rsidRPr="00E54627">
        <w:rPr>
          <w:noProof/>
        </w:rPr>
        <w:t xml:space="preserve"> (4), 771–782 (2014).</w:t>
      </w:r>
    </w:p>
    <w:p w14:paraId="13AB1E34" w14:textId="0DA9EB19" w:rsidR="00E54627" w:rsidRPr="00E54627" w:rsidRDefault="00E54627" w:rsidP="005A6A2D">
      <w:pPr>
        <w:rPr>
          <w:noProof/>
        </w:rPr>
      </w:pPr>
      <w:r w:rsidRPr="00E54627">
        <w:rPr>
          <w:noProof/>
        </w:rPr>
        <w:t>9.</w:t>
      </w:r>
      <w:r w:rsidR="00013694">
        <w:rPr>
          <w:noProof/>
        </w:rPr>
        <w:t xml:space="preserve"> </w:t>
      </w:r>
      <w:r w:rsidRPr="00E54627">
        <w:rPr>
          <w:noProof/>
        </w:rPr>
        <w:t>Atchison</w:t>
      </w:r>
      <w:r w:rsidR="00013694">
        <w:rPr>
          <w:noProof/>
        </w:rPr>
        <w:t>,</w:t>
      </w:r>
      <w:r w:rsidRPr="00E54627">
        <w:rPr>
          <w:noProof/>
        </w:rPr>
        <w:t xml:space="preserve"> K</w:t>
      </w:r>
      <w:r w:rsidR="00013694">
        <w:rPr>
          <w:noProof/>
        </w:rPr>
        <w:t>.</w:t>
      </w:r>
      <w:r w:rsidRPr="00E54627">
        <w:rPr>
          <w:noProof/>
        </w:rPr>
        <w:t>A</w:t>
      </w:r>
      <w:r w:rsidR="00013694">
        <w:rPr>
          <w:noProof/>
        </w:rPr>
        <w:t>.</w:t>
      </w:r>
      <w:r w:rsidRPr="00E54627">
        <w:rPr>
          <w:noProof/>
        </w:rPr>
        <w:t xml:space="preserve">, </w:t>
      </w:r>
      <w:r w:rsidR="00013694">
        <w:rPr>
          <w:noProof/>
        </w:rPr>
        <w:t>Dolan, T.A</w:t>
      </w:r>
      <w:r w:rsidRPr="00E54627">
        <w:rPr>
          <w:noProof/>
        </w:rPr>
        <w:t xml:space="preserve">. Development of the Geriatric Oral Health Assessment Index. </w:t>
      </w:r>
      <w:r w:rsidRPr="00E54627">
        <w:rPr>
          <w:i/>
          <w:iCs/>
          <w:noProof/>
        </w:rPr>
        <w:t xml:space="preserve">Journal of </w:t>
      </w:r>
      <w:r w:rsidR="00013694" w:rsidRPr="00E54627">
        <w:rPr>
          <w:i/>
          <w:iCs/>
          <w:noProof/>
        </w:rPr>
        <w:t>Dental Education</w:t>
      </w:r>
      <w:r w:rsidR="00013694" w:rsidRPr="00E54627">
        <w:rPr>
          <w:noProof/>
        </w:rPr>
        <w:t>.</w:t>
      </w:r>
      <w:r w:rsidRPr="00E54627">
        <w:rPr>
          <w:noProof/>
        </w:rPr>
        <w:t xml:space="preserve"> </w:t>
      </w:r>
      <w:r w:rsidRPr="00E54627">
        <w:rPr>
          <w:b/>
          <w:bCs/>
          <w:noProof/>
        </w:rPr>
        <w:t>54</w:t>
      </w:r>
      <w:r w:rsidRPr="00E54627">
        <w:rPr>
          <w:noProof/>
        </w:rPr>
        <w:t xml:space="preserve"> (11), 680–687 (1990).</w:t>
      </w:r>
    </w:p>
    <w:p w14:paraId="26B25E39" w14:textId="52F33906" w:rsidR="00E54627" w:rsidRPr="00E54627" w:rsidRDefault="00E54627" w:rsidP="005A6A2D">
      <w:pPr>
        <w:rPr>
          <w:noProof/>
        </w:rPr>
      </w:pPr>
      <w:r w:rsidRPr="00E54627">
        <w:rPr>
          <w:noProof/>
        </w:rPr>
        <w:t>10.</w:t>
      </w:r>
      <w:r w:rsidR="00013694">
        <w:rPr>
          <w:noProof/>
        </w:rPr>
        <w:t xml:space="preserve"> </w:t>
      </w:r>
      <w:r w:rsidRPr="00E54627">
        <w:rPr>
          <w:noProof/>
        </w:rPr>
        <w:t>Kalf, J.G.</w:t>
      </w:r>
      <w:r w:rsidR="00200160">
        <w:rPr>
          <w:noProof/>
        </w:rPr>
        <w:t xml:space="preserve"> et al. </w:t>
      </w:r>
      <w:r w:rsidRPr="00E54627">
        <w:rPr>
          <w:noProof/>
        </w:rPr>
        <w:t xml:space="preserve">Reproducibility and validity of patient-rated assessment of speech, swallowing, and saliva control in Parkinson’s disease. </w:t>
      </w:r>
      <w:r w:rsidRPr="00E54627">
        <w:rPr>
          <w:i/>
          <w:iCs/>
          <w:noProof/>
        </w:rPr>
        <w:t xml:space="preserve">Archives of </w:t>
      </w:r>
      <w:r w:rsidR="00F46C27">
        <w:rPr>
          <w:i/>
          <w:iCs/>
          <w:noProof/>
        </w:rPr>
        <w:t>P</w:t>
      </w:r>
      <w:r w:rsidRPr="00E54627">
        <w:rPr>
          <w:i/>
          <w:iCs/>
          <w:noProof/>
        </w:rPr>
        <w:t xml:space="preserve">hysical </w:t>
      </w:r>
      <w:r w:rsidR="00F46C27">
        <w:rPr>
          <w:i/>
          <w:iCs/>
          <w:noProof/>
        </w:rPr>
        <w:t>M</w:t>
      </w:r>
      <w:r w:rsidRPr="00E54627">
        <w:rPr>
          <w:i/>
          <w:iCs/>
          <w:noProof/>
        </w:rPr>
        <w:t xml:space="preserve">edicine and </w:t>
      </w:r>
      <w:r w:rsidR="00F46C27">
        <w:rPr>
          <w:i/>
          <w:iCs/>
          <w:noProof/>
        </w:rPr>
        <w:t>R</w:t>
      </w:r>
      <w:r w:rsidRPr="00E54627">
        <w:rPr>
          <w:i/>
          <w:iCs/>
          <w:noProof/>
        </w:rPr>
        <w:t>ehabilitation</w:t>
      </w:r>
      <w:r w:rsidRPr="00E54627">
        <w:rPr>
          <w:noProof/>
        </w:rPr>
        <w:t xml:space="preserve">. </w:t>
      </w:r>
      <w:r w:rsidRPr="00E54627">
        <w:rPr>
          <w:b/>
          <w:bCs/>
          <w:noProof/>
        </w:rPr>
        <w:t>92</w:t>
      </w:r>
      <w:r w:rsidRPr="00E54627">
        <w:rPr>
          <w:noProof/>
        </w:rPr>
        <w:t xml:space="preserve"> (7), 1152–1158 (2011).</w:t>
      </w:r>
    </w:p>
    <w:p w14:paraId="23D5866D" w14:textId="7FBABFCD" w:rsidR="00E54627" w:rsidRPr="00E54627" w:rsidRDefault="00E54627" w:rsidP="005A6A2D">
      <w:pPr>
        <w:rPr>
          <w:noProof/>
        </w:rPr>
      </w:pPr>
      <w:r w:rsidRPr="00E54627">
        <w:rPr>
          <w:noProof/>
        </w:rPr>
        <w:t>11.</w:t>
      </w:r>
      <w:r w:rsidR="00013694">
        <w:rPr>
          <w:noProof/>
        </w:rPr>
        <w:t xml:space="preserve"> </w:t>
      </w:r>
      <w:r w:rsidRPr="00E54627">
        <w:rPr>
          <w:noProof/>
        </w:rPr>
        <w:t xml:space="preserve">Kayser-Jones, J., Bird, W.F., Paul, S.M., Long, L., Schell, E.S. An instrument to assess the oral health status of nursing home residents. </w:t>
      </w:r>
      <w:r w:rsidRPr="00E54627">
        <w:rPr>
          <w:i/>
          <w:iCs/>
          <w:noProof/>
        </w:rPr>
        <w:t>Gerontologist</w:t>
      </w:r>
      <w:r w:rsidRPr="00E54627">
        <w:rPr>
          <w:noProof/>
        </w:rPr>
        <w:t xml:space="preserve">. </w:t>
      </w:r>
      <w:r w:rsidRPr="00E54627">
        <w:rPr>
          <w:b/>
          <w:bCs/>
          <w:noProof/>
        </w:rPr>
        <w:t>35</w:t>
      </w:r>
      <w:r w:rsidRPr="00E54627">
        <w:rPr>
          <w:noProof/>
        </w:rPr>
        <w:t xml:space="preserve"> (6), 814–824 (1995).</w:t>
      </w:r>
    </w:p>
    <w:p w14:paraId="5192D5A5" w14:textId="7ED59AF7" w:rsidR="00E54627" w:rsidRPr="00E54627" w:rsidRDefault="00E54627" w:rsidP="005A6A2D">
      <w:pPr>
        <w:rPr>
          <w:noProof/>
        </w:rPr>
      </w:pPr>
      <w:r w:rsidRPr="00E54627">
        <w:rPr>
          <w:noProof/>
        </w:rPr>
        <w:t>12.</w:t>
      </w:r>
      <w:r w:rsidR="00013694">
        <w:rPr>
          <w:noProof/>
        </w:rPr>
        <w:t xml:space="preserve"> </w:t>
      </w:r>
      <w:r w:rsidRPr="00E54627">
        <w:rPr>
          <w:noProof/>
        </w:rPr>
        <w:t xml:space="preserve">Greene, J.G., Vermillion, J.R. The Simplified Oral Hygiene Index. </w:t>
      </w:r>
      <w:r w:rsidRPr="00E54627">
        <w:rPr>
          <w:i/>
          <w:iCs/>
          <w:noProof/>
        </w:rPr>
        <w:t>The Journal of the American Dental Association</w:t>
      </w:r>
      <w:r w:rsidRPr="00E54627">
        <w:rPr>
          <w:noProof/>
        </w:rPr>
        <w:t xml:space="preserve">. </w:t>
      </w:r>
      <w:r w:rsidRPr="00E54627">
        <w:rPr>
          <w:b/>
          <w:bCs/>
          <w:noProof/>
        </w:rPr>
        <w:t>68</w:t>
      </w:r>
      <w:r w:rsidRPr="00E54627">
        <w:rPr>
          <w:noProof/>
        </w:rPr>
        <w:t xml:space="preserve"> (1), 7–13 (1964).</w:t>
      </w:r>
    </w:p>
    <w:p w14:paraId="091AF0D0" w14:textId="0AEE511B" w:rsidR="00E54627" w:rsidRPr="00E54627" w:rsidRDefault="00E54627" w:rsidP="005A6A2D">
      <w:pPr>
        <w:rPr>
          <w:noProof/>
        </w:rPr>
      </w:pPr>
      <w:r w:rsidRPr="00E54627">
        <w:rPr>
          <w:noProof/>
        </w:rPr>
        <w:t>13.</w:t>
      </w:r>
      <w:r w:rsidR="00013694">
        <w:rPr>
          <w:noProof/>
        </w:rPr>
        <w:t xml:space="preserve"> </w:t>
      </w:r>
      <w:r w:rsidRPr="00E54627">
        <w:rPr>
          <w:noProof/>
        </w:rPr>
        <w:t xml:space="preserve">Dolan, T.A. The sensitivity of the Geriatric Oral Health Assessment Index to dental care. </w:t>
      </w:r>
      <w:r w:rsidRPr="00E54627">
        <w:rPr>
          <w:i/>
          <w:iCs/>
          <w:noProof/>
        </w:rPr>
        <w:t xml:space="preserve">Journal of </w:t>
      </w:r>
      <w:bookmarkStart w:id="0" w:name="_GoBack"/>
      <w:r w:rsidR="00BF3891" w:rsidRPr="00E54627">
        <w:rPr>
          <w:i/>
          <w:iCs/>
          <w:noProof/>
        </w:rPr>
        <w:t>Dental Educatio</w:t>
      </w:r>
      <w:bookmarkEnd w:id="0"/>
      <w:r w:rsidRPr="00E54627">
        <w:rPr>
          <w:i/>
          <w:iCs/>
          <w:noProof/>
        </w:rPr>
        <w:t>n</w:t>
      </w:r>
      <w:r w:rsidRPr="00E54627">
        <w:rPr>
          <w:noProof/>
        </w:rPr>
        <w:t xml:space="preserve">. </w:t>
      </w:r>
      <w:r w:rsidRPr="00E54627">
        <w:rPr>
          <w:b/>
          <w:bCs/>
          <w:noProof/>
        </w:rPr>
        <w:t>61</w:t>
      </w:r>
      <w:r w:rsidRPr="00E54627">
        <w:rPr>
          <w:noProof/>
        </w:rPr>
        <w:t xml:space="preserve"> (1), 37–46 (1997).</w:t>
      </w:r>
    </w:p>
    <w:p w14:paraId="6995152E" w14:textId="4A4917ED" w:rsidR="00E54627" w:rsidRPr="00E54627" w:rsidRDefault="00E54627" w:rsidP="005A6A2D">
      <w:pPr>
        <w:rPr>
          <w:noProof/>
        </w:rPr>
      </w:pPr>
      <w:r w:rsidRPr="00E54627">
        <w:rPr>
          <w:noProof/>
        </w:rPr>
        <w:t>14.</w:t>
      </w:r>
      <w:r w:rsidR="00013694">
        <w:rPr>
          <w:noProof/>
        </w:rPr>
        <w:t xml:space="preserve"> </w:t>
      </w:r>
      <w:r w:rsidRPr="00E54627">
        <w:rPr>
          <w:noProof/>
        </w:rPr>
        <w:t xml:space="preserve">Klotz, A.L. </w:t>
      </w:r>
      <w:r w:rsidR="00013694" w:rsidRPr="00013694">
        <w:rPr>
          <w:noProof/>
        </w:rPr>
        <w:t xml:space="preserve">et al. </w:t>
      </w:r>
      <w:r w:rsidRPr="00E54627">
        <w:rPr>
          <w:noProof/>
        </w:rPr>
        <w:t xml:space="preserve">Oral health-related quality of life as a predictor of subjective well-being among older adults—A decade-long longitudinal cohort study. </w:t>
      </w:r>
      <w:r w:rsidRPr="00E54627">
        <w:rPr>
          <w:i/>
          <w:iCs/>
          <w:noProof/>
        </w:rPr>
        <w:t>Community Dentistry and Oral Epidemiology</w:t>
      </w:r>
      <w:r w:rsidRPr="00E54627">
        <w:rPr>
          <w:noProof/>
        </w:rPr>
        <w:t xml:space="preserve">. </w:t>
      </w:r>
      <w:r w:rsidRPr="00E54627">
        <w:rPr>
          <w:b/>
          <w:bCs/>
          <w:noProof/>
        </w:rPr>
        <w:t>46</w:t>
      </w:r>
      <w:r w:rsidRPr="00E54627">
        <w:rPr>
          <w:noProof/>
        </w:rPr>
        <w:t xml:space="preserve"> (6), 631–638 (2018).</w:t>
      </w:r>
    </w:p>
    <w:p w14:paraId="175A79B4" w14:textId="3DE9CFBB" w:rsidR="00E54627" w:rsidRPr="00E54627" w:rsidRDefault="00E54627" w:rsidP="005A6A2D">
      <w:pPr>
        <w:rPr>
          <w:noProof/>
        </w:rPr>
      </w:pPr>
      <w:r w:rsidRPr="00E54627">
        <w:rPr>
          <w:noProof/>
        </w:rPr>
        <w:lastRenderedPageBreak/>
        <w:t>15.</w:t>
      </w:r>
      <w:r w:rsidR="00013694">
        <w:rPr>
          <w:noProof/>
        </w:rPr>
        <w:t xml:space="preserve"> </w:t>
      </w:r>
      <w:r w:rsidRPr="00E54627">
        <w:rPr>
          <w:noProof/>
        </w:rPr>
        <w:t xml:space="preserve">Zhu, H.W., McGrath, C., McMillan, A.S., Li, L.S.W. Can caregivers be used in assessing oral health-related quality of life among patients hospitalized for acute medical conditions? </w:t>
      </w:r>
      <w:r w:rsidRPr="00E54627">
        <w:rPr>
          <w:i/>
          <w:iCs/>
          <w:noProof/>
        </w:rPr>
        <w:t>Community Dentistry and Oral Epidemiology</w:t>
      </w:r>
      <w:r w:rsidRPr="00E54627">
        <w:rPr>
          <w:noProof/>
        </w:rPr>
        <w:t xml:space="preserve">. </w:t>
      </w:r>
      <w:r w:rsidRPr="00E54627">
        <w:rPr>
          <w:b/>
          <w:bCs/>
          <w:noProof/>
        </w:rPr>
        <w:t>36</w:t>
      </w:r>
      <w:r w:rsidRPr="00E54627">
        <w:rPr>
          <w:noProof/>
        </w:rPr>
        <w:t xml:space="preserve"> (1), 27–33 (2008).</w:t>
      </w:r>
    </w:p>
    <w:p w14:paraId="04FBA8C4" w14:textId="07BC94F6" w:rsidR="00E54627" w:rsidRPr="00E54627" w:rsidRDefault="00E54627" w:rsidP="005A6A2D">
      <w:pPr>
        <w:rPr>
          <w:noProof/>
        </w:rPr>
      </w:pPr>
      <w:r w:rsidRPr="00E54627">
        <w:rPr>
          <w:noProof/>
        </w:rPr>
        <w:t>16.</w:t>
      </w:r>
      <w:r w:rsidR="00013694">
        <w:rPr>
          <w:noProof/>
        </w:rPr>
        <w:t xml:space="preserve"> </w:t>
      </w:r>
      <w:r w:rsidRPr="00E54627">
        <w:rPr>
          <w:noProof/>
        </w:rPr>
        <w:t xml:space="preserve">Adulyanon, S., Shieham, A. Oral Impacts on daily performances. </w:t>
      </w:r>
      <w:r w:rsidRPr="00E54627">
        <w:rPr>
          <w:i/>
          <w:iCs/>
          <w:noProof/>
        </w:rPr>
        <w:t xml:space="preserve">Measuring </w:t>
      </w:r>
      <w:r w:rsidR="00F46C27" w:rsidRPr="00E54627">
        <w:rPr>
          <w:i/>
          <w:iCs/>
          <w:noProof/>
        </w:rPr>
        <w:t>Oral Health</w:t>
      </w:r>
      <w:r w:rsidRPr="00E54627">
        <w:rPr>
          <w:i/>
          <w:iCs/>
          <w:noProof/>
        </w:rPr>
        <w:t xml:space="preserve"> and </w:t>
      </w:r>
      <w:r w:rsidR="00F46C27">
        <w:rPr>
          <w:i/>
          <w:iCs/>
          <w:noProof/>
        </w:rPr>
        <w:t>Q</w:t>
      </w:r>
      <w:r w:rsidRPr="00E54627">
        <w:rPr>
          <w:i/>
          <w:iCs/>
          <w:noProof/>
        </w:rPr>
        <w:t xml:space="preserve">uality of </w:t>
      </w:r>
      <w:r w:rsidR="00F46C27">
        <w:rPr>
          <w:i/>
          <w:iCs/>
          <w:noProof/>
        </w:rPr>
        <w:t>L</w:t>
      </w:r>
      <w:r w:rsidRPr="00E54627">
        <w:rPr>
          <w:i/>
          <w:iCs/>
          <w:noProof/>
        </w:rPr>
        <w:t>ife</w:t>
      </w:r>
      <w:r w:rsidRPr="00E54627">
        <w:rPr>
          <w:noProof/>
        </w:rPr>
        <w:t>. 152–160 (1997).</w:t>
      </w:r>
    </w:p>
    <w:p w14:paraId="4586076C" w14:textId="261BBF7A" w:rsidR="00E54627" w:rsidRPr="00E54627" w:rsidRDefault="00E54627" w:rsidP="005A6A2D">
      <w:pPr>
        <w:rPr>
          <w:noProof/>
        </w:rPr>
      </w:pPr>
      <w:r w:rsidRPr="00E54627">
        <w:rPr>
          <w:noProof/>
        </w:rPr>
        <w:t>17.</w:t>
      </w:r>
      <w:r w:rsidR="00013694">
        <w:rPr>
          <w:noProof/>
        </w:rPr>
        <w:t xml:space="preserve"> </w:t>
      </w:r>
      <w:r w:rsidRPr="00E54627">
        <w:rPr>
          <w:noProof/>
        </w:rPr>
        <w:t xml:space="preserve">Slade G D, S.A. Development and evaluationof the Oral Health Impact Profile. </w:t>
      </w:r>
      <w:r w:rsidRPr="00E54627">
        <w:rPr>
          <w:i/>
          <w:iCs/>
          <w:noProof/>
        </w:rPr>
        <w:t xml:space="preserve">Community </w:t>
      </w:r>
      <w:r w:rsidR="00F46C27">
        <w:rPr>
          <w:i/>
          <w:iCs/>
          <w:noProof/>
        </w:rPr>
        <w:t>D</w:t>
      </w:r>
      <w:r w:rsidRPr="00E54627">
        <w:rPr>
          <w:i/>
          <w:iCs/>
          <w:noProof/>
        </w:rPr>
        <w:t xml:space="preserve">ental </w:t>
      </w:r>
      <w:r w:rsidR="00F46C27">
        <w:rPr>
          <w:i/>
          <w:iCs/>
          <w:noProof/>
        </w:rPr>
        <w:t>H</w:t>
      </w:r>
      <w:r w:rsidRPr="00E54627">
        <w:rPr>
          <w:i/>
          <w:iCs/>
          <w:noProof/>
        </w:rPr>
        <w:t>ealth</w:t>
      </w:r>
      <w:r w:rsidRPr="00E54627">
        <w:rPr>
          <w:noProof/>
        </w:rPr>
        <w:t xml:space="preserve">. </w:t>
      </w:r>
      <w:r w:rsidRPr="00E54627">
        <w:rPr>
          <w:b/>
          <w:bCs/>
          <w:noProof/>
        </w:rPr>
        <w:t>11</w:t>
      </w:r>
      <w:r w:rsidRPr="00E54627">
        <w:rPr>
          <w:noProof/>
        </w:rPr>
        <w:t xml:space="preserve"> (1), 3–11 (1994).</w:t>
      </w:r>
    </w:p>
    <w:p w14:paraId="41D7981F" w14:textId="6D1DB48D" w:rsidR="00E54627" w:rsidRPr="00E54627" w:rsidRDefault="00E54627" w:rsidP="005A6A2D">
      <w:pPr>
        <w:rPr>
          <w:noProof/>
        </w:rPr>
      </w:pPr>
      <w:r w:rsidRPr="00E54627">
        <w:rPr>
          <w:noProof/>
        </w:rPr>
        <w:t>18.</w:t>
      </w:r>
      <w:r w:rsidR="00013694">
        <w:rPr>
          <w:noProof/>
        </w:rPr>
        <w:t xml:space="preserve"> </w:t>
      </w:r>
      <w:r w:rsidRPr="00E54627">
        <w:rPr>
          <w:noProof/>
        </w:rPr>
        <w:t xml:space="preserve">Locker, D., Allen, F. What do measures of “oral health-related quality of life” measure? </w:t>
      </w:r>
      <w:r w:rsidRPr="00E54627">
        <w:rPr>
          <w:i/>
          <w:iCs/>
          <w:noProof/>
        </w:rPr>
        <w:t>Community Dentistry and Oral Epidemiology</w:t>
      </w:r>
      <w:r w:rsidRPr="00E54627">
        <w:rPr>
          <w:noProof/>
        </w:rPr>
        <w:t xml:space="preserve">. </w:t>
      </w:r>
      <w:r w:rsidRPr="00E54627">
        <w:rPr>
          <w:b/>
          <w:bCs/>
          <w:noProof/>
        </w:rPr>
        <w:t>35</w:t>
      </w:r>
      <w:r w:rsidRPr="00E54627">
        <w:rPr>
          <w:noProof/>
        </w:rPr>
        <w:t xml:space="preserve"> (6), 401–411 (2007).</w:t>
      </w:r>
    </w:p>
    <w:p w14:paraId="06F3A798" w14:textId="71B831FD" w:rsidR="00E54627" w:rsidRPr="00E54627" w:rsidRDefault="00E54627" w:rsidP="005A6A2D">
      <w:pPr>
        <w:rPr>
          <w:noProof/>
        </w:rPr>
      </w:pPr>
      <w:r w:rsidRPr="00E54627">
        <w:rPr>
          <w:noProof/>
        </w:rPr>
        <w:t>19.</w:t>
      </w:r>
      <w:r w:rsidR="00013694">
        <w:rPr>
          <w:noProof/>
        </w:rPr>
        <w:t xml:space="preserve"> </w:t>
      </w:r>
      <w:r w:rsidRPr="00E54627">
        <w:rPr>
          <w:noProof/>
        </w:rPr>
        <w:t xml:space="preserve">Slade G D Derivation and validation of a short-form oral health impact profile. </w:t>
      </w:r>
      <w:r w:rsidRPr="00E54627">
        <w:rPr>
          <w:i/>
          <w:iCs/>
          <w:noProof/>
        </w:rPr>
        <w:t xml:space="preserve">Community </w:t>
      </w:r>
      <w:r w:rsidR="00F46C27">
        <w:rPr>
          <w:i/>
          <w:iCs/>
          <w:noProof/>
        </w:rPr>
        <w:t>D</w:t>
      </w:r>
      <w:r w:rsidRPr="00E54627">
        <w:rPr>
          <w:i/>
          <w:iCs/>
          <w:noProof/>
        </w:rPr>
        <w:t xml:space="preserve">entistry and </w:t>
      </w:r>
      <w:r w:rsidR="00F46C27" w:rsidRPr="00E54627">
        <w:rPr>
          <w:i/>
          <w:iCs/>
          <w:noProof/>
        </w:rPr>
        <w:t>Oral Epidemiolo</w:t>
      </w:r>
      <w:r w:rsidRPr="00E54627">
        <w:rPr>
          <w:i/>
          <w:iCs/>
          <w:noProof/>
        </w:rPr>
        <w:t>gy</w:t>
      </w:r>
      <w:r w:rsidRPr="00E54627">
        <w:rPr>
          <w:noProof/>
        </w:rPr>
        <w:t xml:space="preserve">. </w:t>
      </w:r>
      <w:r w:rsidRPr="00E54627">
        <w:rPr>
          <w:b/>
          <w:bCs/>
          <w:noProof/>
        </w:rPr>
        <w:t>25</w:t>
      </w:r>
      <w:r w:rsidRPr="00E54627">
        <w:rPr>
          <w:noProof/>
        </w:rPr>
        <w:t xml:space="preserve"> (4), 284–290 (1997).</w:t>
      </w:r>
    </w:p>
    <w:p w14:paraId="4C712CE3" w14:textId="71AF280F" w:rsidR="00E54627" w:rsidRPr="00E54627" w:rsidRDefault="00E54627" w:rsidP="005A6A2D">
      <w:pPr>
        <w:rPr>
          <w:noProof/>
        </w:rPr>
      </w:pPr>
      <w:r w:rsidRPr="00E54627">
        <w:rPr>
          <w:noProof/>
        </w:rPr>
        <w:t>20.</w:t>
      </w:r>
      <w:r w:rsidR="00013694">
        <w:rPr>
          <w:noProof/>
        </w:rPr>
        <w:t xml:space="preserve"> </w:t>
      </w:r>
      <w:r w:rsidRPr="00E54627">
        <w:rPr>
          <w:noProof/>
        </w:rPr>
        <w:t xml:space="preserve">Gokturk O, Y.F. Comparison of two measures to determine the oral health-related quality of life in elders with periodontal disease. </w:t>
      </w:r>
      <w:r w:rsidRPr="00E54627">
        <w:rPr>
          <w:i/>
          <w:iCs/>
          <w:noProof/>
        </w:rPr>
        <w:t xml:space="preserve">Community </w:t>
      </w:r>
      <w:r w:rsidR="00F46C27" w:rsidRPr="00E54627">
        <w:rPr>
          <w:i/>
          <w:iCs/>
          <w:noProof/>
        </w:rPr>
        <w:t>Dental Health</w:t>
      </w:r>
      <w:r w:rsidR="00F46C27" w:rsidRPr="00E54627">
        <w:rPr>
          <w:noProof/>
        </w:rPr>
        <w:t xml:space="preserve">. </w:t>
      </w:r>
      <w:r w:rsidR="00F46C27" w:rsidRPr="00E54627">
        <w:rPr>
          <w:b/>
          <w:bCs/>
          <w:noProof/>
        </w:rPr>
        <w:t>36</w:t>
      </w:r>
      <w:r w:rsidRPr="00E54627">
        <w:rPr>
          <w:noProof/>
        </w:rPr>
        <w:t xml:space="preserve"> (2), 143–149 (2019).</w:t>
      </w:r>
    </w:p>
    <w:p w14:paraId="2CD3E2EC" w14:textId="1A7EB524" w:rsidR="00E54627" w:rsidRPr="00E54627" w:rsidRDefault="00E54627" w:rsidP="005A6A2D">
      <w:pPr>
        <w:rPr>
          <w:noProof/>
        </w:rPr>
      </w:pPr>
      <w:r w:rsidRPr="00E54627">
        <w:rPr>
          <w:noProof/>
        </w:rPr>
        <w:t>21.</w:t>
      </w:r>
      <w:r w:rsidR="00013694">
        <w:rPr>
          <w:noProof/>
        </w:rPr>
        <w:t xml:space="preserve"> </w:t>
      </w:r>
      <w:r w:rsidRPr="00E54627">
        <w:rPr>
          <w:noProof/>
        </w:rPr>
        <w:t xml:space="preserve">Locker, D., Matear, D., Stephens, M., Lawrence, H., Payne, B. Comparison of the GOHAI and OHIP-14 as measures of the oral health-related quality of life of the elderly. </w:t>
      </w:r>
      <w:r w:rsidRPr="00E54627">
        <w:rPr>
          <w:i/>
          <w:iCs/>
          <w:noProof/>
        </w:rPr>
        <w:t xml:space="preserve">Community </w:t>
      </w:r>
      <w:r w:rsidR="00F46C27">
        <w:rPr>
          <w:i/>
          <w:iCs/>
          <w:noProof/>
        </w:rPr>
        <w:t>D</w:t>
      </w:r>
      <w:r w:rsidRPr="00E54627">
        <w:rPr>
          <w:i/>
          <w:iCs/>
          <w:noProof/>
        </w:rPr>
        <w:t xml:space="preserve">entistry and </w:t>
      </w:r>
      <w:r w:rsidR="00F46C27">
        <w:rPr>
          <w:i/>
          <w:iCs/>
          <w:noProof/>
        </w:rPr>
        <w:t>O</w:t>
      </w:r>
      <w:r w:rsidRPr="00E54627">
        <w:rPr>
          <w:i/>
          <w:iCs/>
          <w:noProof/>
        </w:rPr>
        <w:t xml:space="preserve">ral </w:t>
      </w:r>
      <w:r w:rsidR="00F46C27">
        <w:rPr>
          <w:i/>
          <w:iCs/>
          <w:noProof/>
        </w:rPr>
        <w:t>E</w:t>
      </w:r>
      <w:r w:rsidRPr="00E54627">
        <w:rPr>
          <w:i/>
          <w:iCs/>
          <w:noProof/>
        </w:rPr>
        <w:t>pidemiology</w:t>
      </w:r>
      <w:r w:rsidRPr="00E54627">
        <w:rPr>
          <w:noProof/>
        </w:rPr>
        <w:t xml:space="preserve">. </w:t>
      </w:r>
      <w:r w:rsidRPr="00E54627">
        <w:rPr>
          <w:b/>
          <w:bCs/>
          <w:noProof/>
        </w:rPr>
        <w:t>29</w:t>
      </w:r>
      <w:r w:rsidRPr="00E54627">
        <w:rPr>
          <w:noProof/>
        </w:rPr>
        <w:t xml:space="preserve"> (5), 373–81 (2001).</w:t>
      </w:r>
    </w:p>
    <w:p w14:paraId="57B54522" w14:textId="4E73338A" w:rsidR="00E54627" w:rsidRPr="00E54627" w:rsidRDefault="00E54627" w:rsidP="005A6A2D">
      <w:pPr>
        <w:rPr>
          <w:noProof/>
        </w:rPr>
      </w:pPr>
      <w:r w:rsidRPr="00E54627">
        <w:rPr>
          <w:noProof/>
        </w:rPr>
        <w:t>22.</w:t>
      </w:r>
      <w:r w:rsidR="00013694">
        <w:rPr>
          <w:noProof/>
        </w:rPr>
        <w:t xml:space="preserve"> </w:t>
      </w:r>
      <w:r w:rsidRPr="00E54627">
        <w:rPr>
          <w:noProof/>
        </w:rPr>
        <w:t xml:space="preserve">Hassel AJ, Steuker B, Rolko C, Keller L, Rammelsberg P, N.I. Oral health-related quality of life of elderly Germans--comparison of GOHAI and OHIP-14. </w:t>
      </w:r>
      <w:r w:rsidRPr="00E54627">
        <w:rPr>
          <w:i/>
          <w:iCs/>
          <w:noProof/>
        </w:rPr>
        <w:t xml:space="preserve">Community </w:t>
      </w:r>
      <w:r w:rsidR="00F46C27" w:rsidRPr="00E54627">
        <w:rPr>
          <w:i/>
          <w:iCs/>
          <w:noProof/>
        </w:rPr>
        <w:t>Dental Healt</w:t>
      </w:r>
      <w:r w:rsidRPr="00E54627">
        <w:rPr>
          <w:i/>
          <w:iCs/>
          <w:noProof/>
        </w:rPr>
        <w:t>h</w:t>
      </w:r>
      <w:r w:rsidRPr="00E54627">
        <w:rPr>
          <w:noProof/>
        </w:rPr>
        <w:t xml:space="preserve">. </w:t>
      </w:r>
      <w:r w:rsidRPr="00E54627">
        <w:rPr>
          <w:b/>
          <w:bCs/>
          <w:noProof/>
        </w:rPr>
        <w:t>27</w:t>
      </w:r>
      <w:r w:rsidRPr="00E54627">
        <w:rPr>
          <w:noProof/>
        </w:rPr>
        <w:t xml:space="preserve"> (4), 242–7 (2010).</w:t>
      </w:r>
    </w:p>
    <w:p w14:paraId="602A1B8A" w14:textId="5D0F8620" w:rsidR="00E54627" w:rsidRPr="00E54627" w:rsidRDefault="00E54627" w:rsidP="005A6A2D">
      <w:pPr>
        <w:rPr>
          <w:noProof/>
        </w:rPr>
      </w:pPr>
      <w:r w:rsidRPr="00E54627">
        <w:rPr>
          <w:noProof/>
        </w:rPr>
        <w:t>23.</w:t>
      </w:r>
      <w:r w:rsidR="00013694">
        <w:rPr>
          <w:noProof/>
        </w:rPr>
        <w:t xml:space="preserve"> </w:t>
      </w:r>
      <w:r w:rsidRPr="00E54627">
        <w:rPr>
          <w:noProof/>
        </w:rPr>
        <w:t xml:space="preserve">Osman, S.M., Khalifa, N., Alhajj, M.N. Validation and comparison of the Arabic versions of GOHAI and OHIP-14 in patients with and without denture experience. </w:t>
      </w:r>
      <w:r w:rsidRPr="00E54627">
        <w:rPr>
          <w:i/>
          <w:iCs/>
          <w:noProof/>
        </w:rPr>
        <w:t>BMC Oral Health</w:t>
      </w:r>
      <w:r w:rsidRPr="00E54627">
        <w:rPr>
          <w:noProof/>
        </w:rPr>
        <w:t xml:space="preserve">. </w:t>
      </w:r>
      <w:r w:rsidRPr="00E54627">
        <w:rPr>
          <w:b/>
          <w:bCs/>
          <w:noProof/>
        </w:rPr>
        <w:t>18</w:t>
      </w:r>
      <w:r w:rsidRPr="00E54627">
        <w:rPr>
          <w:noProof/>
        </w:rPr>
        <w:t xml:space="preserve"> (1), 1–10 (2018).</w:t>
      </w:r>
    </w:p>
    <w:p w14:paraId="4A6F7671" w14:textId="6E6EE51F" w:rsidR="00E54627" w:rsidRPr="00E54627" w:rsidRDefault="00E54627" w:rsidP="005A6A2D">
      <w:pPr>
        <w:rPr>
          <w:noProof/>
        </w:rPr>
      </w:pPr>
      <w:r w:rsidRPr="00E54627">
        <w:rPr>
          <w:noProof/>
        </w:rPr>
        <w:t>24.</w:t>
      </w:r>
      <w:r w:rsidR="00013694">
        <w:rPr>
          <w:noProof/>
        </w:rPr>
        <w:t xml:space="preserve"> </w:t>
      </w:r>
      <w:r w:rsidRPr="00E54627">
        <w:rPr>
          <w:noProof/>
        </w:rPr>
        <w:t xml:space="preserve">Ikebe, K. </w:t>
      </w:r>
      <w:r w:rsidR="00013694" w:rsidRPr="00013694">
        <w:rPr>
          <w:noProof/>
        </w:rPr>
        <w:t xml:space="preserve">et al. </w:t>
      </w:r>
      <w:r w:rsidRPr="00E54627">
        <w:rPr>
          <w:noProof/>
        </w:rPr>
        <w:t xml:space="preserve">Comparison of GOHAI and OHIP-14 measures in relation to objective values of oral function in elderly Japanese. </w:t>
      </w:r>
      <w:r w:rsidRPr="00E54627">
        <w:rPr>
          <w:i/>
          <w:iCs/>
          <w:noProof/>
        </w:rPr>
        <w:t>Community Dentistry and Oral Epidemiology</w:t>
      </w:r>
      <w:r w:rsidRPr="00E54627">
        <w:rPr>
          <w:noProof/>
        </w:rPr>
        <w:t xml:space="preserve">. </w:t>
      </w:r>
      <w:r w:rsidRPr="00E54627">
        <w:rPr>
          <w:b/>
          <w:bCs/>
          <w:noProof/>
        </w:rPr>
        <w:t>40</w:t>
      </w:r>
      <w:r w:rsidRPr="00E54627">
        <w:rPr>
          <w:noProof/>
        </w:rPr>
        <w:t xml:space="preserve"> (5), 406–414 (2012).</w:t>
      </w:r>
    </w:p>
    <w:p w14:paraId="311FA9D0" w14:textId="0D6D3D06" w:rsidR="00E54627" w:rsidRPr="00E54627" w:rsidRDefault="00E54627" w:rsidP="005A6A2D">
      <w:pPr>
        <w:rPr>
          <w:noProof/>
        </w:rPr>
      </w:pPr>
      <w:r w:rsidRPr="00E54627">
        <w:rPr>
          <w:noProof/>
        </w:rPr>
        <w:t>25.</w:t>
      </w:r>
      <w:r w:rsidR="00013694">
        <w:rPr>
          <w:noProof/>
        </w:rPr>
        <w:t xml:space="preserve"> </w:t>
      </w:r>
      <w:r w:rsidRPr="00E54627">
        <w:rPr>
          <w:noProof/>
        </w:rPr>
        <w:t>El Osta, N.</w:t>
      </w:r>
      <w:r w:rsidR="00200160">
        <w:rPr>
          <w:noProof/>
        </w:rPr>
        <w:t xml:space="preserve"> et al.</w:t>
      </w:r>
      <w:r w:rsidRPr="00E54627">
        <w:rPr>
          <w:noProof/>
        </w:rPr>
        <w:t xml:space="preserve"> Comparison of the OHIP-14 and GOHAI as measures of oral health among elderly in Lebanon. </w:t>
      </w:r>
      <w:r w:rsidRPr="00E54627">
        <w:rPr>
          <w:i/>
          <w:iCs/>
          <w:noProof/>
        </w:rPr>
        <w:t>Health and Quality of Life Outcomes</w:t>
      </w:r>
      <w:r w:rsidRPr="00E54627">
        <w:rPr>
          <w:noProof/>
        </w:rPr>
        <w:t xml:space="preserve">. </w:t>
      </w:r>
      <w:r w:rsidRPr="00E54627">
        <w:rPr>
          <w:b/>
          <w:bCs/>
          <w:noProof/>
        </w:rPr>
        <w:t>10</w:t>
      </w:r>
      <w:r w:rsidRPr="00E54627">
        <w:rPr>
          <w:noProof/>
        </w:rPr>
        <w:t xml:space="preserve"> (1), 1 (2012).</w:t>
      </w:r>
    </w:p>
    <w:p w14:paraId="26C26575" w14:textId="0ABB4017" w:rsidR="00E54627" w:rsidRPr="00E54627" w:rsidRDefault="00E54627" w:rsidP="005A6A2D">
      <w:pPr>
        <w:rPr>
          <w:noProof/>
        </w:rPr>
      </w:pPr>
      <w:r w:rsidRPr="00E54627">
        <w:rPr>
          <w:noProof/>
        </w:rPr>
        <w:t>26.</w:t>
      </w:r>
      <w:r w:rsidR="00013694">
        <w:rPr>
          <w:noProof/>
        </w:rPr>
        <w:t xml:space="preserve"> </w:t>
      </w:r>
      <w:r w:rsidRPr="00E54627">
        <w:rPr>
          <w:noProof/>
        </w:rPr>
        <w:t xml:space="preserve">Rodakowska, E., Mierzyńska, K., Bagińska, J., Jamiołkowski, J. Quality of life measured by OHIP-14 and GOHAI in elderly people from Bialystok, north-east Poland. </w:t>
      </w:r>
      <w:r w:rsidRPr="00E54627">
        <w:rPr>
          <w:i/>
          <w:iCs/>
          <w:noProof/>
        </w:rPr>
        <w:t>BMC Oral Health</w:t>
      </w:r>
      <w:r w:rsidRPr="00E54627">
        <w:rPr>
          <w:noProof/>
        </w:rPr>
        <w:t xml:space="preserve">. </w:t>
      </w:r>
      <w:r w:rsidRPr="00E54627">
        <w:rPr>
          <w:b/>
          <w:bCs/>
          <w:noProof/>
        </w:rPr>
        <w:t>14</w:t>
      </w:r>
      <w:r w:rsidRPr="00E54627">
        <w:rPr>
          <w:noProof/>
        </w:rPr>
        <w:t xml:space="preserve"> (1), 1–8 (2014).</w:t>
      </w:r>
    </w:p>
    <w:p w14:paraId="0ABB0BA1" w14:textId="7D3A1E8E" w:rsidR="00E54627" w:rsidRPr="00E54627" w:rsidRDefault="00E54627" w:rsidP="005A6A2D">
      <w:pPr>
        <w:rPr>
          <w:noProof/>
        </w:rPr>
      </w:pPr>
      <w:r w:rsidRPr="00E54627">
        <w:rPr>
          <w:noProof/>
        </w:rPr>
        <w:t>27.</w:t>
      </w:r>
      <w:r w:rsidR="00013694">
        <w:rPr>
          <w:noProof/>
        </w:rPr>
        <w:t xml:space="preserve"> </w:t>
      </w:r>
      <w:r w:rsidRPr="00E54627">
        <w:rPr>
          <w:noProof/>
        </w:rPr>
        <w:t xml:space="preserve">Altman, K.W., Richards, A., Goldberg, L., Frucht, S., McCabe, D.J. Dysphagia in Stroke, Neurodegenerative Disease, and Advanced Dementia. </w:t>
      </w:r>
      <w:r w:rsidRPr="00E54627">
        <w:rPr>
          <w:i/>
          <w:iCs/>
          <w:noProof/>
        </w:rPr>
        <w:t>Otolaryngologic Clinics of North America</w:t>
      </w:r>
      <w:r w:rsidRPr="00E54627">
        <w:rPr>
          <w:noProof/>
        </w:rPr>
        <w:t xml:space="preserve">. </w:t>
      </w:r>
      <w:r w:rsidRPr="00E54627">
        <w:rPr>
          <w:b/>
          <w:bCs/>
          <w:noProof/>
        </w:rPr>
        <w:t>46</w:t>
      </w:r>
      <w:r w:rsidRPr="00E54627">
        <w:rPr>
          <w:noProof/>
        </w:rPr>
        <w:t xml:space="preserve"> (6), 1137–1149 (2013).</w:t>
      </w:r>
    </w:p>
    <w:p w14:paraId="44B9D5F6" w14:textId="756F0F62" w:rsidR="00E54627" w:rsidRPr="00E54627" w:rsidRDefault="00E54627" w:rsidP="005A6A2D">
      <w:pPr>
        <w:rPr>
          <w:noProof/>
        </w:rPr>
      </w:pPr>
      <w:r w:rsidRPr="00E54627">
        <w:rPr>
          <w:noProof/>
        </w:rPr>
        <w:t>28.</w:t>
      </w:r>
      <w:r w:rsidR="00013694">
        <w:rPr>
          <w:noProof/>
        </w:rPr>
        <w:t xml:space="preserve"> </w:t>
      </w:r>
      <w:r w:rsidRPr="00E54627">
        <w:rPr>
          <w:noProof/>
        </w:rPr>
        <w:t xml:space="preserve">Roden, D.F., Altman, K.W. Causes of dysphagia among different age groups: A systematic review of the literature. </w:t>
      </w:r>
      <w:r w:rsidRPr="00E54627">
        <w:rPr>
          <w:i/>
          <w:iCs/>
          <w:noProof/>
        </w:rPr>
        <w:t>Otolaryngologic Clinics of North America</w:t>
      </w:r>
      <w:r w:rsidRPr="00E54627">
        <w:rPr>
          <w:noProof/>
        </w:rPr>
        <w:t xml:space="preserve">. </w:t>
      </w:r>
      <w:r w:rsidRPr="00E54627">
        <w:rPr>
          <w:b/>
          <w:bCs/>
          <w:noProof/>
        </w:rPr>
        <w:t>46</w:t>
      </w:r>
      <w:r w:rsidRPr="00E54627">
        <w:rPr>
          <w:noProof/>
        </w:rPr>
        <w:t xml:space="preserve"> (6), 965–987 (2013).</w:t>
      </w:r>
    </w:p>
    <w:p w14:paraId="28521A3B" w14:textId="2BCC6DBA" w:rsidR="00E54627" w:rsidRPr="00E54627" w:rsidRDefault="00E54627" w:rsidP="005A6A2D">
      <w:pPr>
        <w:rPr>
          <w:noProof/>
        </w:rPr>
      </w:pPr>
      <w:r w:rsidRPr="00E54627">
        <w:rPr>
          <w:noProof/>
        </w:rPr>
        <w:t>29.</w:t>
      </w:r>
      <w:r w:rsidR="00013694">
        <w:rPr>
          <w:noProof/>
        </w:rPr>
        <w:t xml:space="preserve"> </w:t>
      </w:r>
      <w:r w:rsidRPr="00E54627">
        <w:rPr>
          <w:noProof/>
        </w:rPr>
        <w:t xml:space="preserve">Alali, D., Ballard, K., Vucic, S., Bogaardt, H. Dysphagia in Multiple Sclerosis: Evaluation and Validation of the DYMUS Questionnaire. </w:t>
      </w:r>
      <w:r w:rsidRPr="00E54627">
        <w:rPr>
          <w:i/>
          <w:iCs/>
          <w:noProof/>
        </w:rPr>
        <w:t>Dysphagia</w:t>
      </w:r>
      <w:r w:rsidRPr="00E54627">
        <w:rPr>
          <w:noProof/>
        </w:rPr>
        <w:t xml:space="preserve">. </w:t>
      </w:r>
      <w:r w:rsidRPr="00E54627">
        <w:rPr>
          <w:b/>
          <w:bCs/>
          <w:noProof/>
        </w:rPr>
        <w:t>33</w:t>
      </w:r>
      <w:r w:rsidRPr="00E54627">
        <w:rPr>
          <w:noProof/>
        </w:rPr>
        <w:t xml:space="preserve"> (3), 273–281 (2018).</w:t>
      </w:r>
    </w:p>
    <w:p w14:paraId="70C5176E" w14:textId="3B519A19" w:rsidR="00E54627" w:rsidRPr="00E54627" w:rsidRDefault="00E54627" w:rsidP="005A6A2D">
      <w:pPr>
        <w:rPr>
          <w:noProof/>
        </w:rPr>
      </w:pPr>
      <w:r w:rsidRPr="00E54627">
        <w:rPr>
          <w:noProof/>
        </w:rPr>
        <w:t>30.</w:t>
      </w:r>
      <w:r w:rsidR="00013694">
        <w:rPr>
          <w:noProof/>
        </w:rPr>
        <w:t xml:space="preserve"> </w:t>
      </w:r>
      <w:r w:rsidRPr="00E54627">
        <w:rPr>
          <w:noProof/>
        </w:rPr>
        <w:t>Behera, A.</w:t>
      </w:r>
      <w:r w:rsidR="00200160">
        <w:rPr>
          <w:noProof/>
        </w:rPr>
        <w:t xml:space="preserve"> et al.</w:t>
      </w:r>
      <w:r w:rsidRPr="00E54627">
        <w:rPr>
          <w:noProof/>
        </w:rPr>
        <w:t xml:space="preserve"> A Validated Swallow Screener for Dysphagia and Aspiration in Patients with Stroke. </w:t>
      </w:r>
      <w:r w:rsidRPr="00E54627">
        <w:rPr>
          <w:i/>
          <w:iCs/>
          <w:noProof/>
        </w:rPr>
        <w:t>Journal of Stroke and Cerebrovascular Diseases</w:t>
      </w:r>
      <w:r w:rsidRPr="00E54627">
        <w:rPr>
          <w:noProof/>
        </w:rPr>
        <w:t xml:space="preserve">. </w:t>
      </w:r>
      <w:r w:rsidRPr="00E54627">
        <w:rPr>
          <w:b/>
          <w:bCs/>
          <w:noProof/>
        </w:rPr>
        <w:t>27</w:t>
      </w:r>
      <w:r w:rsidRPr="00E54627">
        <w:rPr>
          <w:noProof/>
        </w:rPr>
        <w:t xml:space="preserve"> (7), 1897–1904 (2018).</w:t>
      </w:r>
    </w:p>
    <w:p w14:paraId="5420DA89" w14:textId="0B100723" w:rsidR="00E54627" w:rsidRPr="00E54627" w:rsidRDefault="00E54627" w:rsidP="005A6A2D">
      <w:pPr>
        <w:rPr>
          <w:noProof/>
        </w:rPr>
      </w:pPr>
      <w:r w:rsidRPr="00E54627">
        <w:rPr>
          <w:noProof/>
        </w:rPr>
        <w:t>31.</w:t>
      </w:r>
      <w:r w:rsidR="00013694">
        <w:rPr>
          <w:noProof/>
        </w:rPr>
        <w:t xml:space="preserve"> </w:t>
      </w:r>
      <w:r w:rsidRPr="00E54627">
        <w:rPr>
          <w:noProof/>
        </w:rPr>
        <w:t xml:space="preserve">Diniz, J.G., da Silva, A.C., Nóbrega, A.C. Quality of life and swallowing questionnaire for individuals with Parkinson’s disease: development and validation. </w:t>
      </w:r>
      <w:r w:rsidRPr="00E54627">
        <w:rPr>
          <w:i/>
          <w:iCs/>
          <w:noProof/>
        </w:rPr>
        <w:t xml:space="preserve">International </w:t>
      </w:r>
      <w:r w:rsidR="00F46C27">
        <w:rPr>
          <w:i/>
          <w:iCs/>
          <w:noProof/>
        </w:rPr>
        <w:t>J</w:t>
      </w:r>
      <w:r w:rsidRPr="00E54627">
        <w:rPr>
          <w:i/>
          <w:iCs/>
          <w:noProof/>
        </w:rPr>
        <w:t xml:space="preserve">ournal of </w:t>
      </w:r>
      <w:r w:rsidR="00F46C27" w:rsidRPr="00E54627">
        <w:rPr>
          <w:i/>
          <w:iCs/>
          <w:noProof/>
        </w:rPr>
        <w:t>Language &amp; Communication Disorder</w:t>
      </w:r>
      <w:r w:rsidRPr="00E54627">
        <w:rPr>
          <w:i/>
          <w:iCs/>
          <w:noProof/>
        </w:rPr>
        <w:t>s</w:t>
      </w:r>
      <w:r w:rsidRPr="00E54627">
        <w:rPr>
          <w:noProof/>
        </w:rPr>
        <w:t xml:space="preserve">. </w:t>
      </w:r>
      <w:r w:rsidRPr="00E54627">
        <w:rPr>
          <w:b/>
          <w:bCs/>
          <w:noProof/>
        </w:rPr>
        <w:t>53</w:t>
      </w:r>
      <w:r w:rsidRPr="00E54627">
        <w:rPr>
          <w:noProof/>
        </w:rPr>
        <w:t xml:space="preserve"> (4), 864–874 (2018).</w:t>
      </w:r>
    </w:p>
    <w:p w14:paraId="0B6C921D" w14:textId="5904432D" w:rsidR="00E54627" w:rsidRPr="00E54627" w:rsidRDefault="00E54627" w:rsidP="005A6A2D">
      <w:pPr>
        <w:rPr>
          <w:noProof/>
        </w:rPr>
      </w:pPr>
      <w:r w:rsidRPr="00E54627">
        <w:rPr>
          <w:noProof/>
        </w:rPr>
        <w:t>32.</w:t>
      </w:r>
      <w:r w:rsidR="00013694">
        <w:rPr>
          <w:noProof/>
        </w:rPr>
        <w:t xml:space="preserve"> </w:t>
      </w:r>
      <w:r w:rsidRPr="00E54627">
        <w:rPr>
          <w:noProof/>
        </w:rPr>
        <w:t xml:space="preserve">Patel, D.A. </w:t>
      </w:r>
      <w:r w:rsidR="00013694" w:rsidRPr="00013694">
        <w:rPr>
          <w:noProof/>
        </w:rPr>
        <w:t xml:space="preserve">et al. </w:t>
      </w:r>
      <w:r w:rsidRPr="00E54627">
        <w:rPr>
          <w:noProof/>
        </w:rPr>
        <w:t xml:space="preserve">Patient-reported outcome measures in dysphagia: a systematic review of instrument development and validation. </w:t>
      </w:r>
      <w:r w:rsidRPr="00E54627">
        <w:rPr>
          <w:i/>
          <w:iCs/>
          <w:noProof/>
        </w:rPr>
        <w:t>Diseases of the Esophagus</w:t>
      </w:r>
      <w:r w:rsidRPr="00E54627">
        <w:rPr>
          <w:noProof/>
        </w:rPr>
        <w:t xml:space="preserve">. </w:t>
      </w:r>
      <w:r w:rsidRPr="00E54627">
        <w:rPr>
          <w:b/>
          <w:bCs/>
          <w:noProof/>
        </w:rPr>
        <w:t>30</w:t>
      </w:r>
      <w:r w:rsidRPr="00E54627">
        <w:rPr>
          <w:noProof/>
        </w:rPr>
        <w:t xml:space="preserve"> (5), 1–23 (2017).</w:t>
      </w:r>
    </w:p>
    <w:p w14:paraId="5F2E1BEE" w14:textId="305B2CE7" w:rsidR="00E54627" w:rsidRPr="00E54627" w:rsidRDefault="00E54627" w:rsidP="005A6A2D">
      <w:pPr>
        <w:rPr>
          <w:noProof/>
        </w:rPr>
      </w:pPr>
      <w:r w:rsidRPr="00E54627">
        <w:rPr>
          <w:noProof/>
        </w:rPr>
        <w:lastRenderedPageBreak/>
        <w:t>33.</w:t>
      </w:r>
      <w:r w:rsidR="00013694">
        <w:rPr>
          <w:noProof/>
        </w:rPr>
        <w:t xml:space="preserve"> </w:t>
      </w:r>
      <w:r w:rsidRPr="00E54627">
        <w:rPr>
          <w:noProof/>
        </w:rPr>
        <w:t xml:space="preserve">McHorney, C.A. </w:t>
      </w:r>
      <w:r w:rsidR="00013694" w:rsidRPr="00013694">
        <w:rPr>
          <w:noProof/>
        </w:rPr>
        <w:t xml:space="preserve">et al. </w:t>
      </w:r>
      <w:r w:rsidRPr="00E54627">
        <w:rPr>
          <w:noProof/>
        </w:rPr>
        <w:t xml:space="preserve">The SWAL-QOL and SWAL-CARE Outcomes Tool for Oropharyngeal Dysphagia in Adults: III. Documentation of Reliability and Validity. </w:t>
      </w:r>
      <w:r w:rsidRPr="00E54627">
        <w:rPr>
          <w:i/>
          <w:iCs/>
          <w:noProof/>
        </w:rPr>
        <w:t>Dysphagia</w:t>
      </w:r>
      <w:r w:rsidRPr="00E54627">
        <w:rPr>
          <w:noProof/>
        </w:rPr>
        <w:t xml:space="preserve">. </w:t>
      </w:r>
      <w:r w:rsidRPr="00E54627">
        <w:rPr>
          <w:b/>
          <w:bCs/>
          <w:noProof/>
        </w:rPr>
        <w:t>17</w:t>
      </w:r>
      <w:r w:rsidRPr="00E54627">
        <w:rPr>
          <w:noProof/>
        </w:rPr>
        <w:t xml:space="preserve"> (2), 97–114 (2002).</w:t>
      </w:r>
    </w:p>
    <w:p w14:paraId="06F2588C" w14:textId="092AF5C1" w:rsidR="00E54627" w:rsidRPr="00E54627" w:rsidRDefault="00E54627" w:rsidP="005A6A2D">
      <w:pPr>
        <w:rPr>
          <w:noProof/>
        </w:rPr>
      </w:pPr>
      <w:r w:rsidRPr="00E54627">
        <w:rPr>
          <w:noProof/>
        </w:rPr>
        <w:t>34.</w:t>
      </w:r>
      <w:r w:rsidR="00013694">
        <w:rPr>
          <w:noProof/>
        </w:rPr>
        <w:t xml:space="preserve"> </w:t>
      </w:r>
      <w:r w:rsidRPr="00E54627">
        <w:rPr>
          <w:noProof/>
        </w:rPr>
        <w:t xml:space="preserve">Friedman, P.K., Kaufman, L.B., Karpas, S.L. Oral Health Disparity in Older Adults. </w:t>
      </w:r>
      <w:r w:rsidRPr="00E54627">
        <w:rPr>
          <w:i/>
          <w:iCs/>
          <w:noProof/>
        </w:rPr>
        <w:t>Dental Clinics of North America</w:t>
      </w:r>
      <w:r w:rsidRPr="00E54627">
        <w:rPr>
          <w:noProof/>
        </w:rPr>
        <w:t xml:space="preserve">. </w:t>
      </w:r>
      <w:r w:rsidRPr="00E54627">
        <w:rPr>
          <w:b/>
          <w:bCs/>
          <w:noProof/>
        </w:rPr>
        <w:t>58</w:t>
      </w:r>
      <w:r w:rsidRPr="00E54627">
        <w:rPr>
          <w:noProof/>
        </w:rPr>
        <w:t xml:space="preserve"> (4), 757–770 (2014).</w:t>
      </w:r>
    </w:p>
    <w:p w14:paraId="1A3BB998" w14:textId="49C95663" w:rsidR="00E54627" w:rsidRPr="00E54627" w:rsidRDefault="00E54627" w:rsidP="005A6A2D">
      <w:pPr>
        <w:rPr>
          <w:noProof/>
        </w:rPr>
      </w:pPr>
      <w:r w:rsidRPr="00E54627">
        <w:rPr>
          <w:noProof/>
        </w:rPr>
        <w:t>35.</w:t>
      </w:r>
      <w:r w:rsidR="00013694">
        <w:rPr>
          <w:noProof/>
        </w:rPr>
        <w:t xml:space="preserve"> </w:t>
      </w:r>
      <w:r w:rsidRPr="00E54627">
        <w:rPr>
          <w:noProof/>
        </w:rPr>
        <w:t>Griffin, S.O.</w:t>
      </w:r>
      <w:r w:rsidR="00200160">
        <w:rPr>
          <w:noProof/>
        </w:rPr>
        <w:t xml:space="preserve"> et al.</w:t>
      </w:r>
      <w:r w:rsidRPr="00E54627">
        <w:rPr>
          <w:noProof/>
        </w:rPr>
        <w:t xml:space="preserve"> Changes in Older Adults’ Oral Health and Disparities: 1999 to 2004 and 2011 to 2016. </w:t>
      </w:r>
      <w:r w:rsidRPr="00E54627">
        <w:rPr>
          <w:i/>
          <w:iCs/>
          <w:noProof/>
        </w:rPr>
        <w:t>Journal of the American Geriatrics Society</w:t>
      </w:r>
      <w:r w:rsidRPr="00E54627">
        <w:rPr>
          <w:noProof/>
        </w:rPr>
        <w:t xml:space="preserve">. </w:t>
      </w:r>
      <w:r w:rsidRPr="00E54627">
        <w:rPr>
          <w:b/>
          <w:bCs/>
          <w:noProof/>
        </w:rPr>
        <w:t>67</w:t>
      </w:r>
      <w:r w:rsidRPr="00E54627">
        <w:rPr>
          <w:noProof/>
        </w:rPr>
        <w:t xml:space="preserve"> (6), 1152–1157 (2019).</w:t>
      </w:r>
    </w:p>
    <w:p w14:paraId="004BC1AE" w14:textId="6D8F17B1" w:rsidR="00E54627" w:rsidRPr="00E54627" w:rsidRDefault="00E54627" w:rsidP="005A6A2D">
      <w:pPr>
        <w:rPr>
          <w:noProof/>
        </w:rPr>
      </w:pPr>
      <w:r w:rsidRPr="00E54627">
        <w:rPr>
          <w:noProof/>
        </w:rPr>
        <w:t>36.</w:t>
      </w:r>
      <w:r w:rsidR="00013694">
        <w:rPr>
          <w:noProof/>
        </w:rPr>
        <w:t xml:space="preserve"> </w:t>
      </w:r>
      <w:r w:rsidRPr="00E54627">
        <w:rPr>
          <w:noProof/>
        </w:rPr>
        <w:t xml:space="preserve">Rozas, N.S., Sadowsky, J.M., Jeter, C.B. Strategies to improve dental health in elderly patients with cognitive impairment: A systematic review. </w:t>
      </w:r>
      <w:r w:rsidRPr="00E54627">
        <w:rPr>
          <w:i/>
          <w:iCs/>
          <w:noProof/>
        </w:rPr>
        <w:t>Journal of the American Dental Association</w:t>
      </w:r>
      <w:r w:rsidRPr="00E54627">
        <w:rPr>
          <w:noProof/>
        </w:rPr>
        <w:t xml:space="preserve">. </w:t>
      </w:r>
      <w:r w:rsidRPr="00E54627">
        <w:rPr>
          <w:b/>
          <w:bCs/>
          <w:noProof/>
        </w:rPr>
        <w:t>148</w:t>
      </w:r>
      <w:r w:rsidRPr="00E54627">
        <w:rPr>
          <w:noProof/>
        </w:rPr>
        <w:t xml:space="preserve"> (4), 236-245.e3 (2017).</w:t>
      </w:r>
    </w:p>
    <w:p w14:paraId="7551F24B" w14:textId="451109C4" w:rsidR="00E54627" w:rsidRPr="00E54627" w:rsidRDefault="00E54627" w:rsidP="005A6A2D">
      <w:pPr>
        <w:rPr>
          <w:noProof/>
        </w:rPr>
      </w:pPr>
      <w:r w:rsidRPr="00E54627">
        <w:rPr>
          <w:noProof/>
        </w:rPr>
        <w:t>37.</w:t>
      </w:r>
      <w:r w:rsidR="00013694">
        <w:rPr>
          <w:noProof/>
        </w:rPr>
        <w:t xml:space="preserve"> </w:t>
      </w:r>
      <w:r w:rsidRPr="00E54627">
        <w:rPr>
          <w:noProof/>
        </w:rPr>
        <w:t xml:space="preserve">Critchlow, D. Part 3: Impact of systemic conditions and medications on oral health. </w:t>
      </w:r>
      <w:r w:rsidRPr="00E54627">
        <w:rPr>
          <w:i/>
          <w:iCs/>
          <w:noProof/>
        </w:rPr>
        <w:t>British Journal of Community Nursing</w:t>
      </w:r>
      <w:r w:rsidRPr="00E54627">
        <w:rPr>
          <w:noProof/>
        </w:rPr>
        <w:t xml:space="preserve">. </w:t>
      </w:r>
      <w:r w:rsidRPr="00E54627">
        <w:rPr>
          <w:b/>
          <w:bCs/>
          <w:noProof/>
        </w:rPr>
        <w:t>22</w:t>
      </w:r>
      <w:r w:rsidRPr="00E54627">
        <w:rPr>
          <w:noProof/>
        </w:rPr>
        <w:t xml:space="preserve"> (4), 181–190 (2017).</w:t>
      </w:r>
    </w:p>
    <w:p w14:paraId="63C92F64" w14:textId="03961EF5" w:rsidR="00E54627" w:rsidRPr="00E54627" w:rsidRDefault="00E54627" w:rsidP="005A6A2D">
      <w:pPr>
        <w:rPr>
          <w:noProof/>
        </w:rPr>
      </w:pPr>
      <w:r w:rsidRPr="00E54627">
        <w:rPr>
          <w:noProof/>
        </w:rPr>
        <w:t>38.</w:t>
      </w:r>
      <w:r w:rsidR="00013694">
        <w:rPr>
          <w:noProof/>
        </w:rPr>
        <w:t xml:space="preserve"> </w:t>
      </w:r>
      <w:r w:rsidRPr="00E54627">
        <w:rPr>
          <w:noProof/>
        </w:rPr>
        <w:t xml:space="preserve">Weening-Verbree, L., Huisman-de Waal, G., van Dusseldorp, L., van Achterberg, T., Schoonhoven, L. Oral health care in older people in long term care facilities: A systematic review of implementation strategies. </w:t>
      </w:r>
      <w:r w:rsidRPr="00E54627">
        <w:rPr>
          <w:i/>
          <w:iCs/>
          <w:noProof/>
        </w:rPr>
        <w:t>International Journal of Nursing Studies</w:t>
      </w:r>
      <w:r w:rsidRPr="00E54627">
        <w:rPr>
          <w:noProof/>
        </w:rPr>
        <w:t xml:space="preserve">. </w:t>
      </w:r>
      <w:r w:rsidRPr="00E54627">
        <w:rPr>
          <w:b/>
          <w:bCs/>
          <w:noProof/>
        </w:rPr>
        <w:t>50</w:t>
      </w:r>
      <w:r w:rsidRPr="00E54627">
        <w:rPr>
          <w:noProof/>
        </w:rPr>
        <w:t xml:space="preserve"> (4), 569–582 (2013).</w:t>
      </w:r>
    </w:p>
    <w:p w14:paraId="382BF934" w14:textId="1130F2AE" w:rsidR="00E54627" w:rsidRPr="00E54627" w:rsidRDefault="00E54627" w:rsidP="005A6A2D">
      <w:pPr>
        <w:rPr>
          <w:noProof/>
        </w:rPr>
      </w:pPr>
      <w:r w:rsidRPr="00E54627">
        <w:rPr>
          <w:noProof/>
        </w:rPr>
        <w:t>39.</w:t>
      </w:r>
      <w:r w:rsidR="00013694">
        <w:rPr>
          <w:noProof/>
        </w:rPr>
        <w:t xml:space="preserve"> </w:t>
      </w:r>
      <w:r w:rsidRPr="00E54627">
        <w:rPr>
          <w:noProof/>
        </w:rPr>
        <w:t xml:space="preserve">Reed, R., Broder, H.L., Jenkins, G., Spivack, E., Janal, M.N. Oral health promotion among older persons and their care providers in a nursing home facility. </w:t>
      </w:r>
      <w:r w:rsidRPr="00E54627">
        <w:rPr>
          <w:i/>
          <w:iCs/>
          <w:noProof/>
        </w:rPr>
        <w:t>Gerodontology</w:t>
      </w:r>
      <w:r w:rsidRPr="00E54627">
        <w:rPr>
          <w:noProof/>
        </w:rPr>
        <w:t xml:space="preserve">. </w:t>
      </w:r>
      <w:r w:rsidRPr="00E54627">
        <w:rPr>
          <w:b/>
          <w:bCs/>
          <w:noProof/>
        </w:rPr>
        <w:t>23</w:t>
      </w:r>
      <w:r w:rsidRPr="00E54627">
        <w:rPr>
          <w:noProof/>
        </w:rPr>
        <w:t xml:space="preserve"> (2), 73–78 (2006).</w:t>
      </w:r>
    </w:p>
    <w:p w14:paraId="0A040C9F" w14:textId="3268115B" w:rsidR="00E54627" w:rsidRPr="00E54627" w:rsidRDefault="00E54627" w:rsidP="005A6A2D">
      <w:pPr>
        <w:rPr>
          <w:noProof/>
        </w:rPr>
      </w:pPr>
      <w:r w:rsidRPr="00E54627">
        <w:rPr>
          <w:noProof/>
        </w:rPr>
        <w:t>40.</w:t>
      </w:r>
      <w:r w:rsidR="00013694">
        <w:rPr>
          <w:noProof/>
        </w:rPr>
        <w:t xml:space="preserve"> </w:t>
      </w:r>
      <w:r w:rsidRPr="00E54627">
        <w:rPr>
          <w:noProof/>
        </w:rPr>
        <w:t xml:space="preserve">Bauer, J.G. The index of ADOH: concept of measuring oral self-care functioning in the elderly. </w:t>
      </w:r>
      <w:r w:rsidRPr="00E54627">
        <w:rPr>
          <w:i/>
          <w:iCs/>
          <w:noProof/>
        </w:rPr>
        <w:t xml:space="preserve">Special </w:t>
      </w:r>
      <w:r w:rsidR="00F46C27">
        <w:rPr>
          <w:i/>
          <w:iCs/>
          <w:noProof/>
        </w:rPr>
        <w:t>C</w:t>
      </w:r>
      <w:r w:rsidRPr="00E54627">
        <w:rPr>
          <w:i/>
          <w:iCs/>
          <w:noProof/>
        </w:rPr>
        <w:t xml:space="preserve">are in </w:t>
      </w:r>
      <w:r w:rsidR="00F46C27">
        <w:rPr>
          <w:i/>
          <w:iCs/>
          <w:noProof/>
        </w:rPr>
        <w:t>D</w:t>
      </w:r>
      <w:r w:rsidRPr="00E54627">
        <w:rPr>
          <w:i/>
          <w:iCs/>
          <w:noProof/>
        </w:rPr>
        <w:t>entistry</w:t>
      </w:r>
      <w:r w:rsidRPr="00E54627">
        <w:rPr>
          <w:noProof/>
        </w:rPr>
        <w:t xml:space="preserve">. </w:t>
      </w:r>
      <w:r w:rsidRPr="00E54627">
        <w:rPr>
          <w:b/>
          <w:bCs/>
          <w:noProof/>
        </w:rPr>
        <w:t>21</w:t>
      </w:r>
      <w:r w:rsidRPr="00E54627">
        <w:rPr>
          <w:noProof/>
        </w:rPr>
        <w:t xml:space="preserve"> (2), 63–7</w:t>
      </w:r>
      <w:r w:rsidR="00F46C27">
        <w:rPr>
          <w:noProof/>
        </w:rPr>
        <w:t xml:space="preserve"> (2001)</w:t>
      </w:r>
      <w:r w:rsidRPr="00E54627">
        <w:rPr>
          <w:noProof/>
        </w:rPr>
        <w:t>.</w:t>
      </w:r>
    </w:p>
    <w:p w14:paraId="5864E33C" w14:textId="6F479DDD" w:rsidR="00E54627" w:rsidRPr="00E54627" w:rsidRDefault="00E54627" w:rsidP="005A6A2D">
      <w:pPr>
        <w:rPr>
          <w:noProof/>
        </w:rPr>
      </w:pPr>
      <w:r w:rsidRPr="00E54627">
        <w:rPr>
          <w:noProof/>
        </w:rPr>
        <w:t>41.</w:t>
      </w:r>
      <w:r w:rsidR="00013694">
        <w:rPr>
          <w:noProof/>
        </w:rPr>
        <w:t xml:space="preserve"> </w:t>
      </w:r>
      <w:r w:rsidRPr="00E54627">
        <w:rPr>
          <w:noProof/>
        </w:rPr>
        <w:t xml:space="preserve">Tsukada, S., Ito, K., Stegaroiu, R., Shibata, S., Ohuchi, A. An oral health and function screening tool for nursing personnel of long-term care facilities to identify the need for dentist referral without preliminary training. </w:t>
      </w:r>
      <w:r w:rsidRPr="00E54627">
        <w:rPr>
          <w:i/>
          <w:iCs/>
          <w:noProof/>
        </w:rPr>
        <w:t>Gerodontology</w:t>
      </w:r>
      <w:r w:rsidRPr="00E54627">
        <w:rPr>
          <w:noProof/>
        </w:rPr>
        <w:t xml:space="preserve">. </w:t>
      </w:r>
      <w:r w:rsidRPr="00E54627">
        <w:rPr>
          <w:b/>
          <w:bCs/>
          <w:noProof/>
        </w:rPr>
        <w:t>34</w:t>
      </w:r>
      <w:r w:rsidRPr="00E54627">
        <w:rPr>
          <w:noProof/>
        </w:rPr>
        <w:t xml:space="preserve"> (2), 232–239 (2017).</w:t>
      </w:r>
    </w:p>
    <w:p w14:paraId="316E6CD5" w14:textId="576EF765" w:rsidR="00E54627" w:rsidRPr="00E54627" w:rsidRDefault="00E54627" w:rsidP="005A6A2D">
      <w:pPr>
        <w:rPr>
          <w:noProof/>
        </w:rPr>
      </w:pPr>
      <w:r w:rsidRPr="00E54627">
        <w:rPr>
          <w:noProof/>
        </w:rPr>
        <w:t>42.</w:t>
      </w:r>
      <w:r w:rsidR="00013694">
        <w:rPr>
          <w:noProof/>
        </w:rPr>
        <w:t xml:space="preserve"> </w:t>
      </w:r>
      <w:r w:rsidRPr="00E54627">
        <w:rPr>
          <w:noProof/>
        </w:rPr>
        <w:t xml:space="preserve">Chalmers, J.M., Pearson, A. A systematic review of oral health assessment by nurses and carers for residents with dementia in residential care facilities. </w:t>
      </w:r>
      <w:r w:rsidRPr="00E54627">
        <w:rPr>
          <w:i/>
          <w:iCs/>
          <w:noProof/>
        </w:rPr>
        <w:t xml:space="preserve">Special </w:t>
      </w:r>
      <w:r w:rsidR="00200160">
        <w:rPr>
          <w:i/>
          <w:iCs/>
          <w:noProof/>
        </w:rPr>
        <w:t>C</w:t>
      </w:r>
      <w:r w:rsidRPr="00E54627">
        <w:rPr>
          <w:i/>
          <w:iCs/>
          <w:noProof/>
        </w:rPr>
        <w:t xml:space="preserve">are in </w:t>
      </w:r>
      <w:r w:rsidR="00200160">
        <w:rPr>
          <w:i/>
          <w:iCs/>
          <w:noProof/>
        </w:rPr>
        <w:t>D</w:t>
      </w:r>
      <w:r w:rsidRPr="00E54627">
        <w:rPr>
          <w:i/>
          <w:iCs/>
          <w:noProof/>
        </w:rPr>
        <w:t>entistry</w:t>
      </w:r>
      <w:r w:rsidRPr="00E54627">
        <w:rPr>
          <w:noProof/>
        </w:rPr>
        <w:t xml:space="preserve">. </w:t>
      </w:r>
      <w:r w:rsidRPr="00E54627">
        <w:rPr>
          <w:b/>
          <w:bCs/>
          <w:noProof/>
        </w:rPr>
        <w:t>25</w:t>
      </w:r>
      <w:r w:rsidRPr="00E54627">
        <w:rPr>
          <w:noProof/>
        </w:rPr>
        <w:t xml:space="preserve"> (5), 227–33 (2005).</w:t>
      </w:r>
    </w:p>
    <w:p w14:paraId="745200C4" w14:textId="56F1E05B" w:rsidR="00E54627" w:rsidRPr="00E54627" w:rsidRDefault="00E54627" w:rsidP="005A6A2D">
      <w:pPr>
        <w:rPr>
          <w:noProof/>
        </w:rPr>
      </w:pPr>
      <w:r w:rsidRPr="00E54627">
        <w:rPr>
          <w:noProof/>
        </w:rPr>
        <w:t>43.</w:t>
      </w:r>
      <w:r w:rsidR="00013694">
        <w:rPr>
          <w:noProof/>
        </w:rPr>
        <w:t xml:space="preserve"> </w:t>
      </w:r>
      <w:r w:rsidRPr="00E54627">
        <w:rPr>
          <w:noProof/>
        </w:rPr>
        <w:t xml:space="preserve">Chen, C.C.-H. The Kayser-Jones Brief Oral Health Status Examination (BOHSE). </w:t>
      </w:r>
      <w:r w:rsidRPr="00E54627">
        <w:rPr>
          <w:i/>
          <w:iCs/>
          <w:noProof/>
        </w:rPr>
        <w:t>ORL-head and neck nursing : official journal of the Society of Otorhinolaryngology and Head-Neck Nurses</w:t>
      </w:r>
      <w:r w:rsidRPr="00E54627">
        <w:rPr>
          <w:noProof/>
        </w:rPr>
        <w:t xml:space="preserve">. </w:t>
      </w:r>
      <w:r w:rsidRPr="00E54627">
        <w:rPr>
          <w:b/>
          <w:bCs/>
          <w:noProof/>
        </w:rPr>
        <w:t>27</w:t>
      </w:r>
      <w:r w:rsidRPr="00E54627">
        <w:rPr>
          <w:noProof/>
        </w:rPr>
        <w:t xml:space="preserve"> (2), 14–15 (2009).</w:t>
      </w:r>
    </w:p>
    <w:p w14:paraId="08F453CC" w14:textId="2017A683" w:rsidR="00E54627" w:rsidRPr="00E54627" w:rsidRDefault="00E54627" w:rsidP="005A6A2D">
      <w:pPr>
        <w:rPr>
          <w:noProof/>
        </w:rPr>
      </w:pPr>
      <w:r w:rsidRPr="00E54627">
        <w:rPr>
          <w:noProof/>
        </w:rPr>
        <w:t>44.</w:t>
      </w:r>
      <w:r w:rsidR="00013694">
        <w:rPr>
          <w:noProof/>
        </w:rPr>
        <w:t xml:space="preserve"> </w:t>
      </w:r>
      <w:r w:rsidRPr="00E54627">
        <w:rPr>
          <w:noProof/>
        </w:rPr>
        <w:t xml:space="preserve">Silva, D.D. da, Gonçalo, C. da S., Sousa, M. da L.R. de, Wada, R.S. Aggregation of plaque disclosing agent in a dentifrice. </w:t>
      </w:r>
      <w:r w:rsidRPr="00E54627">
        <w:rPr>
          <w:i/>
          <w:iCs/>
          <w:noProof/>
        </w:rPr>
        <w:t>Journal of Applied Oral Science</w:t>
      </w:r>
      <w:r w:rsidRPr="00E54627">
        <w:rPr>
          <w:noProof/>
        </w:rPr>
        <w:t xml:space="preserve">. </w:t>
      </w:r>
      <w:r w:rsidRPr="00E54627">
        <w:rPr>
          <w:b/>
          <w:bCs/>
          <w:noProof/>
        </w:rPr>
        <w:t>12</w:t>
      </w:r>
      <w:r w:rsidRPr="00E54627">
        <w:rPr>
          <w:noProof/>
        </w:rPr>
        <w:t xml:space="preserve"> (2), 154–158 (2004).</w:t>
      </w:r>
    </w:p>
    <w:p w14:paraId="020A8F28" w14:textId="38FB8FEE" w:rsidR="009726EE" w:rsidRPr="001F62E5" w:rsidRDefault="001342FE" w:rsidP="005A6A2D">
      <w:pPr>
        <w:rPr>
          <w:rFonts w:asciiTheme="minorHAnsi" w:hAnsiTheme="minorHAnsi" w:cstheme="minorHAnsi"/>
          <w:color w:val="auto"/>
        </w:rPr>
      </w:pPr>
      <w:r w:rsidRPr="001F62E5">
        <w:rPr>
          <w:rFonts w:asciiTheme="minorHAnsi" w:hAnsiTheme="minorHAnsi" w:cstheme="minorHAnsi"/>
          <w:color w:val="auto"/>
        </w:rPr>
        <w:fldChar w:fldCharType="end"/>
      </w:r>
    </w:p>
    <w:sectPr w:rsidR="009726EE" w:rsidRPr="001F62E5" w:rsidSect="001F62E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E27F3" w14:textId="77777777" w:rsidR="007744F4" w:rsidRDefault="007744F4" w:rsidP="00621C4E">
      <w:r>
        <w:separator/>
      </w:r>
    </w:p>
  </w:endnote>
  <w:endnote w:type="continuationSeparator" w:id="0">
    <w:p w14:paraId="4A6FC5B6" w14:textId="77777777" w:rsidR="007744F4" w:rsidRDefault="007744F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C6B2A" w:rsidRDefault="00FC6B2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B36A8" w14:textId="77777777" w:rsidR="007744F4" w:rsidRDefault="007744F4" w:rsidP="00621C4E">
      <w:r>
        <w:separator/>
      </w:r>
    </w:p>
  </w:footnote>
  <w:footnote w:type="continuationSeparator" w:id="0">
    <w:p w14:paraId="4D527AE3" w14:textId="77777777" w:rsidR="007744F4" w:rsidRDefault="007744F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FC6B2A" w:rsidRPr="006F06E4" w:rsidRDefault="00FC6B2A"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121D9"/>
    <w:multiLevelType w:val="hybridMultilevel"/>
    <w:tmpl w:val="65606D60"/>
    <w:lvl w:ilvl="0" w:tplc="09320EDC">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048AC"/>
    <w:multiLevelType w:val="multilevel"/>
    <w:tmpl w:val="AE34AAA0"/>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064BE2"/>
    <w:multiLevelType w:val="hybridMultilevel"/>
    <w:tmpl w:val="E0C8E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4"/>
  </w:num>
  <w:num w:numId="4">
    <w:abstractNumId w:val="14"/>
  </w:num>
  <w:num w:numId="5">
    <w:abstractNumId w:val="8"/>
  </w:num>
  <w:num w:numId="6">
    <w:abstractNumId w:val="13"/>
  </w:num>
  <w:num w:numId="7">
    <w:abstractNumId w:val="0"/>
  </w:num>
  <w:num w:numId="8">
    <w:abstractNumId w:val="9"/>
  </w:num>
  <w:num w:numId="9">
    <w:abstractNumId w:val="10"/>
  </w:num>
  <w:num w:numId="10">
    <w:abstractNumId w:val="15"/>
  </w:num>
  <w:num w:numId="11">
    <w:abstractNumId w:val="19"/>
  </w:num>
  <w:num w:numId="12">
    <w:abstractNumId w:val="2"/>
  </w:num>
  <w:num w:numId="13">
    <w:abstractNumId w:val="17"/>
  </w:num>
  <w:num w:numId="14">
    <w:abstractNumId w:val="23"/>
  </w:num>
  <w:num w:numId="15">
    <w:abstractNumId w:val="11"/>
  </w:num>
  <w:num w:numId="16">
    <w:abstractNumId w:val="7"/>
  </w:num>
  <w:num w:numId="17">
    <w:abstractNumId w:val="18"/>
  </w:num>
  <w:num w:numId="18">
    <w:abstractNumId w:val="12"/>
  </w:num>
  <w:num w:numId="19">
    <w:abstractNumId w:val="21"/>
  </w:num>
  <w:num w:numId="20">
    <w:abstractNumId w:val="3"/>
  </w:num>
  <w:num w:numId="21">
    <w:abstractNumId w:val="22"/>
  </w:num>
  <w:num w:numId="22">
    <w:abstractNumId w:val="20"/>
  </w:num>
  <w:num w:numId="23">
    <w:abstractNumId w:val="1"/>
  </w:num>
  <w:num w:numId="2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F06"/>
    <w:rsid w:val="00005815"/>
    <w:rsid w:val="00007DBC"/>
    <w:rsid w:val="00007EA1"/>
    <w:rsid w:val="000100F0"/>
    <w:rsid w:val="00010A63"/>
    <w:rsid w:val="00012FF9"/>
    <w:rsid w:val="00013694"/>
    <w:rsid w:val="00014314"/>
    <w:rsid w:val="00020499"/>
    <w:rsid w:val="00021434"/>
    <w:rsid w:val="00021774"/>
    <w:rsid w:val="00021DF3"/>
    <w:rsid w:val="00023869"/>
    <w:rsid w:val="00024598"/>
    <w:rsid w:val="00032769"/>
    <w:rsid w:val="00034392"/>
    <w:rsid w:val="00037B58"/>
    <w:rsid w:val="00044747"/>
    <w:rsid w:val="000450B2"/>
    <w:rsid w:val="00051B73"/>
    <w:rsid w:val="00060ABE"/>
    <w:rsid w:val="00061A50"/>
    <w:rsid w:val="00063BC1"/>
    <w:rsid w:val="00064104"/>
    <w:rsid w:val="00066025"/>
    <w:rsid w:val="000701D1"/>
    <w:rsid w:val="00075647"/>
    <w:rsid w:val="00080A20"/>
    <w:rsid w:val="0008162E"/>
    <w:rsid w:val="00082796"/>
    <w:rsid w:val="00087C0A"/>
    <w:rsid w:val="00090FD8"/>
    <w:rsid w:val="00093BC4"/>
    <w:rsid w:val="00094F5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C7AED"/>
    <w:rsid w:val="000D252B"/>
    <w:rsid w:val="000D31E8"/>
    <w:rsid w:val="000D76E4"/>
    <w:rsid w:val="000E3816"/>
    <w:rsid w:val="000E4F77"/>
    <w:rsid w:val="000E6AEF"/>
    <w:rsid w:val="000F265C"/>
    <w:rsid w:val="000F33CE"/>
    <w:rsid w:val="000F3AFA"/>
    <w:rsid w:val="000F5712"/>
    <w:rsid w:val="000F6611"/>
    <w:rsid w:val="000F7E22"/>
    <w:rsid w:val="001104F3"/>
    <w:rsid w:val="00112EEB"/>
    <w:rsid w:val="00125514"/>
    <w:rsid w:val="0012563A"/>
    <w:rsid w:val="001313A7"/>
    <w:rsid w:val="0013276F"/>
    <w:rsid w:val="001342FE"/>
    <w:rsid w:val="0013621E"/>
    <w:rsid w:val="0013642E"/>
    <w:rsid w:val="00152A23"/>
    <w:rsid w:val="001607A9"/>
    <w:rsid w:val="00160FA7"/>
    <w:rsid w:val="00162CB7"/>
    <w:rsid w:val="00171E5B"/>
    <w:rsid w:val="00171F94"/>
    <w:rsid w:val="00174CBA"/>
    <w:rsid w:val="00175D4E"/>
    <w:rsid w:val="0017668A"/>
    <w:rsid w:val="001766FE"/>
    <w:rsid w:val="001771E7"/>
    <w:rsid w:val="0018039F"/>
    <w:rsid w:val="0018254C"/>
    <w:rsid w:val="001911FF"/>
    <w:rsid w:val="00192006"/>
    <w:rsid w:val="0019227A"/>
    <w:rsid w:val="00193180"/>
    <w:rsid w:val="001B1519"/>
    <w:rsid w:val="001B2E2D"/>
    <w:rsid w:val="001B5CD2"/>
    <w:rsid w:val="001C0BEE"/>
    <w:rsid w:val="001C1E49"/>
    <w:rsid w:val="001C2A98"/>
    <w:rsid w:val="001C4643"/>
    <w:rsid w:val="001D1BF7"/>
    <w:rsid w:val="001D3D7D"/>
    <w:rsid w:val="001D3FFF"/>
    <w:rsid w:val="001D625F"/>
    <w:rsid w:val="001D7576"/>
    <w:rsid w:val="001E14A0"/>
    <w:rsid w:val="001E7376"/>
    <w:rsid w:val="001F225C"/>
    <w:rsid w:val="001F62E5"/>
    <w:rsid w:val="00200160"/>
    <w:rsid w:val="00201CFA"/>
    <w:rsid w:val="0020220D"/>
    <w:rsid w:val="00202448"/>
    <w:rsid w:val="00202D15"/>
    <w:rsid w:val="0020484E"/>
    <w:rsid w:val="00212EAE"/>
    <w:rsid w:val="00214BEE"/>
    <w:rsid w:val="00215080"/>
    <w:rsid w:val="00216108"/>
    <w:rsid w:val="002205B8"/>
    <w:rsid w:val="00224E98"/>
    <w:rsid w:val="00225720"/>
    <w:rsid w:val="002259E5"/>
    <w:rsid w:val="00226140"/>
    <w:rsid w:val="002274F3"/>
    <w:rsid w:val="0023094C"/>
    <w:rsid w:val="002324B3"/>
    <w:rsid w:val="00234BE3"/>
    <w:rsid w:val="00235A90"/>
    <w:rsid w:val="0023757A"/>
    <w:rsid w:val="00240AEA"/>
    <w:rsid w:val="00241E48"/>
    <w:rsid w:val="0024214E"/>
    <w:rsid w:val="00242623"/>
    <w:rsid w:val="0024569A"/>
    <w:rsid w:val="00250558"/>
    <w:rsid w:val="00256F5B"/>
    <w:rsid w:val="00260652"/>
    <w:rsid w:val="00261F25"/>
    <w:rsid w:val="002648A9"/>
    <w:rsid w:val="0026536F"/>
    <w:rsid w:val="0026553C"/>
    <w:rsid w:val="00267DD5"/>
    <w:rsid w:val="00273E5F"/>
    <w:rsid w:val="00274A0A"/>
    <w:rsid w:val="00277593"/>
    <w:rsid w:val="00280918"/>
    <w:rsid w:val="00282AF6"/>
    <w:rsid w:val="00286EA7"/>
    <w:rsid w:val="00287085"/>
    <w:rsid w:val="00290AF9"/>
    <w:rsid w:val="0029190F"/>
    <w:rsid w:val="002967CF"/>
    <w:rsid w:val="00297788"/>
    <w:rsid w:val="002A484B"/>
    <w:rsid w:val="002A5043"/>
    <w:rsid w:val="002A64A6"/>
    <w:rsid w:val="002C47D4"/>
    <w:rsid w:val="002D0BAB"/>
    <w:rsid w:val="002D0F38"/>
    <w:rsid w:val="002D77E3"/>
    <w:rsid w:val="002D77EF"/>
    <w:rsid w:val="002F2859"/>
    <w:rsid w:val="002F34C4"/>
    <w:rsid w:val="002F6D92"/>
    <w:rsid w:val="002F6E3C"/>
    <w:rsid w:val="0030117D"/>
    <w:rsid w:val="00301F30"/>
    <w:rsid w:val="00303623"/>
    <w:rsid w:val="00303C87"/>
    <w:rsid w:val="003108E5"/>
    <w:rsid w:val="003120CB"/>
    <w:rsid w:val="00320153"/>
    <w:rsid w:val="00320367"/>
    <w:rsid w:val="00322871"/>
    <w:rsid w:val="00326FB3"/>
    <w:rsid w:val="003316D4"/>
    <w:rsid w:val="00333362"/>
    <w:rsid w:val="00333822"/>
    <w:rsid w:val="00336715"/>
    <w:rsid w:val="0033708F"/>
    <w:rsid w:val="00340DFD"/>
    <w:rsid w:val="00344954"/>
    <w:rsid w:val="00350CD7"/>
    <w:rsid w:val="003512F7"/>
    <w:rsid w:val="00356B23"/>
    <w:rsid w:val="00360C17"/>
    <w:rsid w:val="003621C6"/>
    <w:rsid w:val="003622B8"/>
    <w:rsid w:val="00366B76"/>
    <w:rsid w:val="003716AB"/>
    <w:rsid w:val="00372950"/>
    <w:rsid w:val="00373051"/>
    <w:rsid w:val="00373B8F"/>
    <w:rsid w:val="00376D95"/>
    <w:rsid w:val="00377BA2"/>
    <w:rsid w:val="00377FBB"/>
    <w:rsid w:val="00380E71"/>
    <w:rsid w:val="00385140"/>
    <w:rsid w:val="0039399B"/>
    <w:rsid w:val="003A16FC"/>
    <w:rsid w:val="003A4FCD"/>
    <w:rsid w:val="003B0944"/>
    <w:rsid w:val="003B1593"/>
    <w:rsid w:val="003B4381"/>
    <w:rsid w:val="003C1043"/>
    <w:rsid w:val="003C1A30"/>
    <w:rsid w:val="003C6779"/>
    <w:rsid w:val="003D2998"/>
    <w:rsid w:val="003D2F0A"/>
    <w:rsid w:val="003D3891"/>
    <w:rsid w:val="003D5D84"/>
    <w:rsid w:val="003D600A"/>
    <w:rsid w:val="003E0F4F"/>
    <w:rsid w:val="003E18AC"/>
    <w:rsid w:val="003E210B"/>
    <w:rsid w:val="003E2A12"/>
    <w:rsid w:val="003E330B"/>
    <w:rsid w:val="003E3384"/>
    <w:rsid w:val="003E548E"/>
    <w:rsid w:val="003F34C4"/>
    <w:rsid w:val="00410BC7"/>
    <w:rsid w:val="004148E1"/>
    <w:rsid w:val="00414CFA"/>
    <w:rsid w:val="00420BE9"/>
    <w:rsid w:val="00421C03"/>
    <w:rsid w:val="00423AD8"/>
    <w:rsid w:val="00424C85"/>
    <w:rsid w:val="004260BD"/>
    <w:rsid w:val="0043012F"/>
    <w:rsid w:val="00430F1F"/>
    <w:rsid w:val="004326EA"/>
    <w:rsid w:val="00435B52"/>
    <w:rsid w:val="00435C6A"/>
    <w:rsid w:val="00437E41"/>
    <w:rsid w:val="00441190"/>
    <w:rsid w:val="00443A77"/>
    <w:rsid w:val="0044434C"/>
    <w:rsid w:val="0044456B"/>
    <w:rsid w:val="00447BD1"/>
    <w:rsid w:val="004507F3"/>
    <w:rsid w:val="00450AF4"/>
    <w:rsid w:val="004512FE"/>
    <w:rsid w:val="00454812"/>
    <w:rsid w:val="00465013"/>
    <w:rsid w:val="004671C7"/>
    <w:rsid w:val="00472F4D"/>
    <w:rsid w:val="004730BF"/>
    <w:rsid w:val="00474DCB"/>
    <w:rsid w:val="0047535C"/>
    <w:rsid w:val="0047736D"/>
    <w:rsid w:val="00485870"/>
    <w:rsid w:val="00485FE8"/>
    <w:rsid w:val="00492EB5"/>
    <w:rsid w:val="00493044"/>
    <w:rsid w:val="0049492E"/>
    <w:rsid w:val="00494F77"/>
    <w:rsid w:val="00497721"/>
    <w:rsid w:val="004A0229"/>
    <w:rsid w:val="004A35D2"/>
    <w:rsid w:val="004A4B0B"/>
    <w:rsid w:val="004A71E4"/>
    <w:rsid w:val="004A7681"/>
    <w:rsid w:val="004B1271"/>
    <w:rsid w:val="004B2D6D"/>
    <w:rsid w:val="004B2F00"/>
    <w:rsid w:val="004B6E31"/>
    <w:rsid w:val="004C1D66"/>
    <w:rsid w:val="004C3153"/>
    <w:rsid w:val="004C31D7"/>
    <w:rsid w:val="004C339C"/>
    <w:rsid w:val="004C4AD2"/>
    <w:rsid w:val="004D0D14"/>
    <w:rsid w:val="004D1F21"/>
    <w:rsid w:val="004D5507"/>
    <w:rsid w:val="004D59D8"/>
    <w:rsid w:val="004D5DA1"/>
    <w:rsid w:val="004E150F"/>
    <w:rsid w:val="004E1DCA"/>
    <w:rsid w:val="004E23A1"/>
    <w:rsid w:val="004E3489"/>
    <w:rsid w:val="004E358A"/>
    <w:rsid w:val="004E3AFA"/>
    <w:rsid w:val="004E6588"/>
    <w:rsid w:val="004F05DE"/>
    <w:rsid w:val="00502A0A"/>
    <w:rsid w:val="005067C8"/>
    <w:rsid w:val="00507C50"/>
    <w:rsid w:val="00513154"/>
    <w:rsid w:val="0051424F"/>
    <w:rsid w:val="00517C3A"/>
    <w:rsid w:val="00527BF4"/>
    <w:rsid w:val="005324BE"/>
    <w:rsid w:val="00534F6C"/>
    <w:rsid w:val="00535994"/>
    <w:rsid w:val="0053646D"/>
    <w:rsid w:val="00540AAD"/>
    <w:rsid w:val="00542614"/>
    <w:rsid w:val="00543EC1"/>
    <w:rsid w:val="00546458"/>
    <w:rsid w:val="0055087C"/>
    <w:rsid w:val="00553413"/>
    <w:rsid w:val="00560E31"/>
    <w:rsid w:val="00565B87"/>
    <w:rsid w:val="00566187"/>
    <w:rsid w:val="00581B23"/>
    <w:rsid w:val="0058219C"/>
    <w:rsid w:val="00585C5D"/>
    <w:rsid w:val="00586603"/>
    <w:rsid w:val="0058707F"/>
    <w:rsid w:val="005931FE"/>
    <w:rsid w:val="005969DE"/>
    <w:rsid w:val="00597F8E"/>
    <w:rsid w:val="005A6A2D"/>
    <w:rsid w:val="005B0072"/>
    <w:rsid w:val="005B0732"/>
    <w:rsid w:val="005B1878"/>
    <w:rsid w:val="005B38A0"/>
    <w:rsid w:val="005B491C"/>
    <w:rsid w:val="005B4DBF"/>
    <w:rsid w:val="005B5DE2"/>
    <w:rsid w:val="005B674C"/>
    <w:rsid w:val="005C1CB1"/>
    <w:rsid w:val="005C2708"/>
    <w:rsid w:val="005C7561"/>
    <w:rsid w:val="005D1E57"/>
    <w:rsid w:val="005D2F57"/>
    <w:rsid w:val="005D34F6"/>
    <w:rsid w:val="005D4F1A"/>
    <w:rsid w:val="005E1884"/>
    <w:rsid w:val="005F373A"/>
    <w:rsid w:val="005F47F7"/>
    <w:rsid w:val="005F4F87"/>
    <w:rsid w:val="005F6B0E"/>
    <w:rsid w:val="005F7304"/>
    <w:rsid w:val="005F760E"/>
    <w:rsid w:val="005F7B1D"/>
    <w:rsid w:val="00601C9C"/>
    <w:rsid w:val="0060222A"/>
    <w:rsid w:val="00603E95"/>
    <w:rsid w:val="006105EE"/>
    <w:rsid w:val="00610C21"/>
    <w:rsid w:val="00611907"/>
    <w:rsid w:val="00613116"/>
    <w:rsid w:val="006202A6"/>
    <w:rsid w:val="0062054B"/>
    <w:rsid w:val="00621255"/>
    <w:rsid w:val="00621C4E"/>
    <w:rsid w:val="00624EAE"/>
    <w:rsid w:val="006263EF"/>
    <w:rsid w:val="006305D7"/>
    <w:rsid w:val="00630F1D"/>
    <w:rsid w:val="00633A01"/>
    <w:rsid w:val="00633B97"/>
    <w:rsid w:val="006341F7"/>
    <w:rsid w:val="0063490F"/>
    <w:rsid w:val="00635014"/>
    <w:rsid w:val="006369CE"/>
    <w:rsid w:val="006411CA"/>
    <w:rsid w:val="00643E2C"/>
    <w:rsid w:val="006619C8"/>
    <w:rsid w:val="006662A5"/>
    <w:rsid w:val="00671710"/>
    <w:rsid w:val="00673414"/>
    <w:rsid w:val="00676079"/>
    <w:rsid w:val="00676ECD"/>
    <w:rsid w:val="00677D0A"/>
    <w:rsid w:val="00680C85"/>
    <w:rsid w:val="0068185F"/>
    <w:rsid w:val="006A01CF"/>
    <w:rsid w:val="006A276C"/>
    <w:rsid w:val="006A60DD"/>
    <w:rsid w:val="006B074C"/>
    <w:rsid w:val="006B3B84"/>
    <w:rsid w:val="006B4E7C"/>
    <w:rsid w:val="006B5D8C"/>
    <w:rsid w:val="006B72D4"/>
    <w:rsid w:val="006C0C3A"/>
    <w:rsid w:val="006C11CC"/>
    <w:rsid w:val="006C1AEB"/>
    <w:rsid w:val="006C57FE"/>
    <w:rsid w:val="006D0E53"/>
    <w:rsid w:val="006E118E"/>
    <w:rsid w:val="006E4B63"/>
    <w:rsid w:val="006E79FA"/>
    <w:rsid w:val="006F06E4"/>
    <w:rsid w:val="006F620A"/>
    <w:rsid w:val="006F7B41"/>
    <w:rsid w:val="0070218D"/>
    <w:rsid w:val="00702B5D"/>
    <w:rsid w:val="00703ED2"/>
    <w:rsid w:val="00703F85"/>
    <w:rsid w:val="007053C8"/>
    <w:rsid w:val="00707B8D"/>
    <w:rsid w:val="00713636"/>
    <w:rsid w:val="00714B8C"/>
    <w:rsid w:val="0071675D"/>
    <w:rsid w:val="007219DC"/>
    <w:rsid w:val="007304AA"/>
    <w:rsid w:val="00735CF5"/>
    <w:rsid w:val="0074063A"/>
    <w:rsid w:val="00741B22"/>
    <w:rsid w:val="00742AA4"/>
    <w:rsid w:val="00743BA1"/>
    <w:rsid w:val="0074538B"/>
    <w:rsid w:val="00745F1E"/>
    <w:rsid w:val="007515FE"/>
    <w:rsid w:val="007601D0"/>
    <w:rsid w:val="0076109D"/>
    <w:rsid w:val="00763C00"/>
    <w:rsid w:val="0076658A"/>
    <w:rsid w:val="00767107"/>
    <w:rsid w:val="00773BFD"/>
    <w:rsid w:val="007743B3"/>
    <w:rsid w:val="00774490"/>
    <w:rsid w:val="007744F4"/>
    <w:rsid w:val="0078190C"/>
    <w:rsid w:val="007819FF"/>
    <w:rsid w:val="00782080"/>
    <w:rsid w:val="00784A4C"/>
    <w:rsid w:val="00784B3A"/>
    <w:rsid w:val="00784BC6"/>
    <w:rsid w:val="0078523D"/>
    <w:rsid w:val="007931DF"/>
    <w:rsid w:val="007A0172"/>
    <w:rsid w:val="007A2511"/>
    <w:rsid w:val="007A260E"/>
    <w:rsid w:val="007A4D4C"/>
    <w:rsid w:val="007A4DD6"/>
    <w:rsid w:val="007A5CB9"/>
    <w:rsid w:val="007B126E"/>
    <w:rsid w:val="007B2941"/>
    <w:rsid w:val="007B3202"/>
    <w:rsid w:val="007B6B07"/>
    <w:rsid w:val="007B6D43"/>
    <w:rsid w:val="007B749A"/>
    <w:rsid w:val="007B7C6E"/>
    <w:rsid w:val="007D44D7"/>
    <w:rsid w:val="007D621A"/>
    <w:rsid w:val="007E058A"/>
    <w:rsid w:val="007E10C7"/>
    <w:rsid w:val="007E2887"/>
    <w:rsid w:val="007E2CCA"/>
    <w:rsid w:val="007E475A"/>
    <w:rsid w:val="007E5278"/>
    <w:rsid w:val="007E6A29"/>
    <w:rsid w:val="007E749C"/>
    <w:rsid w:val="007F1B5C"/>
    <w:rsid w:val="007F2F5D"/>
    <w:rsid w:val="00801257"/>
    <w:rsid w:val="00803B0A"/>
    <w:rsid w:val="00804B92"/>
    <w:rsid w:val="00804DED"/>
    <w:rsid w:val="00805B96"/>
    <w:rsid w:val="008105BE"/>
    <w:rsid w:val="00811015"/>
    <w:rsid w:val="008115A5"/>
    <w:rsid w:val="00811D46"/>
    <w:rsid w:val="0081415D"/>
    <w:rsid w:val="00817029"/>
    <w:rsid w:val="00820229"/>
    <w:rsid w:val="00822448"/>
    <w:rsid w:val="00822ABE"/>
    <w:rsid w:val="008244D1"/>
    <w:rsid w:val="00826602"/>
    <w:rsid w:val="00827F51"/>
    <w:rsid w:val="0083104E"/>
    <w:rsid w:val="008343BE"/>
    <w:rsid w:val="008373AF"/>
    <w:rsid w:val="00840FB4"/>
    <w:rsid w:val="008410B2"/>
    <w:rsid w:val="008500A0"/>
    <w:rsid w:val="008515D1"/>
    <w:rsid w:val="00852124"/>
    <w:rsid w:val="008524E5"/>
    <w:rsid w:val="0085351C"/>
    <w:rsid w:val="008549CA"/>
    <w:rsid w:val="008556C3"/>
    <w:rsid w:val="0085687C"/>
    <w:rsid w:val="008608F3"/>
    <w:rsid w:val="00866E32"/>
    <w:rsid w:val="0086746B"/>
    <w:rsid w:val="008706C5"/>
    <w:rsid w:val="00871D0E"/>
    <w:rsid w:val="00872379"/>
    <w:rsid w:val="00873707"/>
    <w:rsid w:val="0087404B"/>
    <w:rsid w:val="00874B20"/>
    <w:rsid w:val="008763E1"/>
    <w:rsid w:val="0087775C"/>
    <w:rsid w:val="00877EC8"/>
    <w:rsid w:val="00880F36"/>
    <w:rsid w:val="00885530"/>
    <w:rsid w:val="008910D1"/>
    <w:rsid w:val="0089296C"/>
    <w:rsid w:val="00896ABD"/>
    <w:rsid w:val="00897966"/>
    <w:rsid w:val="008A3380"/>
    <w:rsid w:val="008A7A9C"/>
    <w:rsid w:val="008B5218"/>
    <w:rsid w:val="008B7102"/>
    <w:rsid w:val="008C150B"/>
    <w:rsid w:val="008C3B7D"/>
    <w:rsid w:val="008D0F90"/>
    <w:rsid w:val="008D3715"/>
    <w:rsid w:val="008D37A6"/>
    <w:rsid w:val="008D5465"/>
    <w:rsid w:val="008D7EB7"/>
    <w:rsid w:val="008E000F"/>
    <w:rsid w:val="008E3684"/>
    <w:rsid w:val="008E57F5"/>
    <w:rsid w:val="008E7606"/>
    <w:rsid w:val="008E77B5"/>
    <w:rsid w:val="008F1DAA"/>
    <w:rsid w:val="008F3EBD"/>
    <w:rsid w:val="008F60B2"/>
    <w:rsid w:val="008F7C41"/>
    <w:rsid w:val="00900F12"/>
    <w:rsid w:val="009017CD"/>
    <w:rsid w:val="0090225C"/>
    <w:rsid w:val="00902350"/>
    <w:rsid w:val="009031E2"/>
    <w:rsid w:val="0091170F"/>
    <w:rsid w:val="00911C25"/>
    <w:rsid w:val="0091276C"/>
    <w:rsid w:val="009160CF"/>
    <w:rsid w:val="009165AC"/>
    <w:rsid w:val="0092053F"/>
    <w:rsid w:val="0092340A"/>
    <w:rsid w:val="009302E1"/>
    <w:rsid w:val="009313D9"/>
    <w:rsid w:val="00931F5E"/>
    <w:rsid w:val="00935B7F"/>
    <w:rsid w:val="00941293"/>
    <w:rsid w:val="00946372"/>
    <w:rsid w:val="00950C17"/>
    <w:rsid w:val="00951FAF"/>
    <w:rsid w:val="0095201E"/>
    <w:rsid w:val="00953DBB"/>
    <w:rsid w:val="00954740"/>
    <w:rsid w:val="00963894"/>
    <w:rsid w:val="00963ABC"/>
    <w:rsid w:val="00965D21"/>
    <w:rsid w:val="0096760D"/>
    <w:rsid w:val="00967764"/>
    <w:rsid w:val="00970B0E"/>
    <w:rsid w:val="00970BB9"/>
    <w:rsid w:val="009726EE"/>
    <w:rsid w:val="00974C71"/>
    <w:rsid w:val="00975573"/>
    <w:rsid w:val="00976D03"/>
    <w:rsid w:val="00977B30"/>
    <w:rsid w:val="00981789"/>
    <w:rsid w:val="00982F41"/>
    <w:rsid w:val="0098378E"/>
    <w:rsid w:val="00983E36"/>
    <w:rsid w:val="00985090"/>
    <w:rsid w:val="00987710"/>
    <w:rsid w:val="009904AB"/>
    <w:rsid w:val="009923F3"/>
    <w:rsid w:val="00995688"/>
    <w:rsid w:val="009958A6"/>
    <w:rsid w:val="00996456"/>
    <w:rsid w:val="009A04F5"/>
    <w:rsid w:val="009A15EF"/>
    <w:rsid w:val="009A38A5"/>
    <w:rsid w:val="009B118B"/>
    <w:rsid w:val="009B157C"/>
    <w:rsid w:val="009B1737"/>
    <w:rsid w:val="009B3D4B"/>
    <w:rsid w:val="009B5B99"/>
    <w:rsid w:val="009B5EC4"/>
    <w:rsid w:val="009B6EFC"/>
    <w:rsid w:val="009C218E"/>
    <w:rsid w:val="009C2DF8"/>
    <w:rsid w:val="009C30C1"/>
    <w:rsid w:val="009C31BF"/>
    <w:rsid w:val="009C4BFB"/>
    <w:rsid w:val="009C58A0"/>
    <w:rsid w:val="009C68B7"/>
    <w:rsid w:val="009D0834"/>
    <w:rsid w:val="009D0A1E"/>
    <w:rsid w:val="009D2AE3"/>
    <w:rsid w:val="009D52BC"/>
    <w:rsid w:val="009D7D0A"/>
    <w:rsid w:val="009E09D9"/>
    <w:rsid w:val="009E7E5E"/>
    <w:rsid w:val="009F01B1"/>
    <w:rsid w:val="009F0DBB"/>
    <w:rsid w:val="009F176D"/>
    <w:rsid w:val="009F3887"/>
    <w:rsid w:val="009F732B"/>
    <w:rsid w:val="00A01FE0"/>
    <w:rsid w:val="00A065C7"/>
    <w:rsid w:val="00A10656"/>
    <w:rsid w:val="00A113C0"/>
    <w:rsid w:val="00A12FA6"/>
    <w:rsid w:val="00A1339B"/>
    <w:rsid w:val="00A14ABA"/>
    <w:rsid w:val="00A24CB6"/>
    <w:rsid w:val="00A26CD2"/>
    <w:rsid w:val="00A27667"/>
    <w:rsid w:val="00A32979"/>
    <w:rsid w:val="00A34A67"/>
    <w:rsid w:val="00A35862"/>
    <w:rsid w:val="00A37462"/>
    <w:rsid w:val="00A42E62"/>
    <w:rsid w:val="00A459E1"/>
    <w:rsid w:val="00A52296"/>
    <w:rsid w:val="00A554F2"/>
    <w:rsid w:val="00A55661"/>
    <w:rsid w:val="00A61B70"/>
    <w:rsid w:val="00A61FA8"/>
    <w:rsid w:val="00A637F4"/>
    <w:rsid w:val="00A65485"/>
    <w:rsid w:val="00A65FF5"/>
    <w:rsid w:val="00A66E05"/>
    <w:rsid w:val="00A670FB"/>
    <w:rsid w:val="00A70753"/>
    <w:rsid w:val="00A712D2"/>
    <w:rsid w:val="00A71FF6"/>
    <w:rsid w:val="00A720CD"/>
    <w:rsid w:val="00A73E0B"/>
    <w:rsid w:val="00A82C8A"/>
    <w:rsid w:val="00A8346B"/>
    <w:rsid w:val="00A852FF"/>
    <w:rsid w:val="00A86422"/>
    <w:rsid w:val="00A87337"/>
    <w:rsid w:val="00A90C97"/>
    <w:rsid w:val="00A960C8"/>
    <w:rsid w:val="00A96604"/>
    <w:rsid w:val="00AA03DF"/>
    <w:rsid w:val="00AA1B4F"/>
    <w:rsid w:val="00AA21D8"/>
    <w:rsid w:val="00AA3AB4"/>
    <w:rsid w:val="00AA3C86"/>
    <w:rsid w:val="00AA54F3"/>
    <w:rsid w:val="00AA6B43"/>
    <w:rsid w:val="00AB33DA"/>
    <w:rsid w:val="00AB367A"/>
    <w:rsid w:val="00AC01D1"/>
    <w:rsid w:val="00AC52A5"/>
    <w:rsid w:val="00AC5B48"/>
    <w:rsid w:val="00AC6EFD"/>
    <w:rsid w:val="00AC7151"/>
    <w:rsid w:val="00AD460A"/>
    <w:rsid w:val="00AD6A05"/>
    <w:rsid w:val="00AD6A8F"/>
    <w:rsid w:val="00AE1491"/>
    <w:rsid w:val="00AE21C0"/>
    <w:rsid w:val="00AE272B"/>
    <w:rsid w:val="00AE3E3A"/>
    <w:rsid w:val="00AE7276"/>
    <w:rsid w:val="00AE77B4"/>
    <w:rsid w:val="00AE7C1A"/>
    <w:rsid w:val="00AE7DF8"/>
    <w:rsid w:val="00AF03C4"/>
    <w:rsid w:val="00AF0D9C"/>
    <w:rsid w:val="00AF13AB"/>
    <w:rsid w:val="00AF1D36"/>
    <w:rsid w:val="00AF280B"/>
    <w:rsid w:val="00AF5D6E"/>
    <w:rsid w:val="00AF5F75"/>
    <w:rsid w:val="00AF6001"/>
    <w:rsid w:val="00B01A16"/>
    <w:rsid w:val="00B07F45"/>
    <w:rsid w:val="00B1021A"/>
    <w:rsid w:val="00B1384B"/>
    <w:rsid w:val="00B1481A"/>
    <w:rsid w:val="00B15A1F"/>
    <w:rsid w:val="00B15FE9"/>
    <w:rsid w:val="00B2148A"/>
    <w:rsid w:val="00B220C2"/>
    <w:rsid w:val="00B25B32"/>
    <w:rsid w:val="00B26207"/>
    <w:rsid w:val="00B273DB"/>
    <w:rsid w:val="00B32616"/>
    <w:rsid w:val="00B3401D"/>
    <w:rsid w:val="00B36C42"/>
    <w:rsid w:val="00B42642"/>
    <w:rsid w:val="00B42D4D"/>
    <w:rsid w:val="00B42EA7"/>
    <w:rsid w:val="00B47781"/>
    <w:rsid w:val="00B5337C"/>
    <w:rsid w:val="00B53FDE"/>
    <w:rsid w:val="00B56397"/>
    <w:rsid w:val="00B6027B"/>
    <w:rsid w:val="00B65EDB"/>
    <w:rsid w:val="00B67AFF"/>
    <w:rsid w:val="00B70B59"/>
    <w:rsid w:val="00B735EE"/>
    <w:rsid w:val="00B73657"/>
    <w:rsid w:val="00B948B7"/>
    <w:rsid w:val="00B94B54"/>
    <w:rsid w:val="00BA03CF"/>
    <w:rsid w:val="00BA1209"/>
    <w:rsid w:val="00BA1735"/>
    <w:rsid w:val="00BA19FA"/>
    <w:rsid w:val="00BA251B"/>
    <w:rsid w:val="00BA4288"/>
    <w:rsid w:val="00BA4BB8"/>
    <w:rsid w:val="00BB48E5"/>
    <w:rsid w:val="00BB5607"/>
    <w:rsid w:val="00BB5ACA"/>
    <w:rsid w:val="00BB627F"/>
    <w:rsid w:val="00BC3823"/>
    <w:rsid w:val="00BC5841"/>
    <w:rsid w:val="00BD60B4"/>
    <w:rsid w:val="00BD796B"/>
    <w:rsid w:val="00BE3A9B"/>
    <w:rsid w:val="00BE40C0"/>
    <w:rsid w:val="00BE4EFF"/>
    <w:rsid w:val="00BE5F4A"/>
    <w:rsid w:val="00BE7AEF"/>
    <w:rsid w:val="00BF09B0"/>
    <w:rsid w:val="00BF1544"/>
    <w:rsid w:val="00BF1B53"/>
    <w:rsid w:val="00BF246D"/>
    <w:rsid w:val="00BF3891"/>
    <w:rsid w:val="00BF6070"/>
    <w:rsid w:val="00C00153"/>
    <w:rsid w:val="00C06F06"/>
    <w:rsid w:val="00C07F71"/>
    <w:rsid w:val="00C20FAD"/>
    <w:rsid w:val="00C2325C"/>
    <w:rsid w:val="00C2375F"/>
    <w:rsid w:val="00C2471D"/>
    <w:rsid w:val="00C247CB"/>
    <w:rsid w:val="00C3249A"/>
    <w:rsid w:val="00C32E66"/>
    <w:rsid w:val="00C3355F"/>
    <w:rsid w:val="00C33E16"/>
    <w:rsid w:val="00C3569A"/>
    <w:rsid w:val="00C36031"/>
    <w:rsid w:val="00C3755B"/>
    <w:rsid w:val="00C43F48"/>
    <w:rsid w:val="00C448FF"/>
    <w:rsid w:val="00C45E57"/>
    <w:rsid w:val="00C47AB9"/>
    <w:rsid w:val="00C52F29"/>
    <w:rsid w:val="00C557F6"/>
    <w:rsid w:val="00C56CE6"/>
    <w:rsid w:val="00C5745F"/>
    <w:rsid w:val="00C60005"/>
    <w:rsid w:val="00C61A98"/>
    <w:rsid w:val="00C630E7"/>
    <w:rsid w:val="00C63201"/>
    <w:rsid w:val="00C64E62"/>
    <w:rsid w:val="00C651D5"/>
    <w:rsid w:val="00C65CCC"/>
    <w:rsid w:val="00C67029"/>
    <w:rsid w:val="00C67099"/>
    <w:rsid w:val="00C7127F"/>
    <w:rsid w:val="00C7618F"/>
    <w:rsid w:val="00C765A9"/>
    <w:rsid w:val="00C768CE"/>
    <w:rsid w:val="00C8162D"/>
    <w:rsid w:val="00C82BC4"/>
    <w:rsid w:val="00C83A0B"/>
    <w:rsid w:val="00C842D0"/>
    <w:rsid w:val="00C84ED1"/>
    <w:rsid w:val="00C9038F"/>
    <w:rsid w:val="00C92AAB"/>
    <w:rsid w:val="00C97765"/>
    <w:rsid w:val="00CA2435"/>
    <w:rsid w:val="00CA28BB"/>
    <w:rsid w:val="00CA4068"/>
    <w:rsid w:val="00CA7AF9"/>
    <w:rsid w:val="00CB37F8"/>
    <w:rsid w:val="00CB412B"/>
    <w:rsid w:val="00CB7DC3"/>
    <w:rsid w:val="00CC0EAA"/>
    <w:rsid w:val="00CD0E2F"/>
    <w:rsid w:val="00CD1D49"/>
    <w:rsid w:val="00CD2F20"/>
    <w:rsid w:val="00CD3A94"/>
    <w:rsid w:val="00CD6B20"/>
    <w:rsid w:val="00CD7A19"/>
    <w:rsid w:val="00CE1339"/>
    <w:rsid w:val="00CE184B"/>
    <w:rsid w:val="00CE61CC"/>
    <w:rsid w:val="00CE6E42"/>
    <w:rsid w:val="00CF20B7"/>
    <w:rsid w:val="00CF2C2B"/>
    <w:rsid w:val="00CF6692"/>
    <w:rsid w:val="00CF7441"/>
    <w:rsid w:val="00D00D16"/>
    <w:rsid w:val="00D03C6C"/>
    <w:rsid w:val="00D04760"/>
    <w:rsid w:val="00D04A95"/>
    <w:rsid w:val="00D054A3"/>
    <w:rsid w:val="00D06288"/>
    <w:rsid w:val="00D068C7"/>
    <w:rsid w:val="00D07D97"/>
    <w:rsid w:val="00D128A4"/>
    <w:rsid w:val="00D134B3"/>
    <w:rsid w:val="00D15131"/>
    <w:rsid w:val="00D15D26"/>
    <w:rsid w:val="00D16FA2"/>
    <w:rsid w:val="00D20954"/>
    <w:rsid w:val="00D21C39"/>
    <w:rsid w:val="00D21FC6"/>
    <w:rsid w:val="00D2243A"/>
    <w:rsid w:val="00D25BEB"/>
    <w:rsid w:val="00D263D1"/>
    <w:rsid w:val="00D30FE0"/>
    <w:rsid w:val="00D33393"/>
    <w:rsid w:val="00D33D36"/>
    <w:rsid w:val="00D34D94"/>
    <w:rsid w:val="00D34F80"/>
    <w:rsid w:val="00D409E2"/>
    <w:rsid w:val="00D424F2"/>
    <w:rsid w:val="00D427D7"/>
    <w:rsid w:val="00D44E62"/>
    <w:rsid w:val="00D51570"/>
    <w:rsid w:val="00D556AD"/>
    <w:rsid w:val="00D57E02"/>
    <w:rsid w:val="00D60148"/>
    <w:rsid w:val="00D60381"/>
    <w:rsid w:val="00D616DE"/>
    <w:rsid w:val="00D62201"/>
    <w:rsid w:val="00D651D1"/>
    <w:rsid w:val="00D717BB"/>
    <w:rsid w:val="00D7226B"/>
    <w:rsid w:val="00D72707"/>
    <w:rsid w:val="00D75A9C"/>
    <w:rsid w:val="00D90871"/>
    <w:rsid w:val="00D9155F"/>
    <w:rsid w:val="00D915AC"/>
    <w:rsid w:val="00D9403F"/>
    <w:rsid w:val="00D959B4"/>
    <w:rsid w:val="00DA0300"/>
    <w:rsid w:val="00DA44DE"/>
    <w:rsid w:val="00DA636B"/>
    <w:rsid w:val="00DA64F5"/>
    <w:rsid w:val="00DA764D"/>
    <w:rsid w:val="00DB1E7D"/>
    <w:rsid w:val="00DB366C"/>
    <w:rsid w:val="00DB5C03"/>
    <w:rsid w:val="00DB620A"/>
    <w:rsid w:val="00DC3832"/>
    <w:rsid w:val="00DC7A51"/>
    <w:rsid w:val="00DD3B1E"/>
    <w:rsid w:val="00DD57BB"/>
    <w:rsid w:val="00DD61F8"/>
    <w:rsid w:val="00DD7800"/>
    <w:rsid w:val="00DE4C6B"/>
    <w:rsid w:val="00DE5B5F"/>
    <w:rsid w:val="00DE6975"/>
    <w:rsid w:val="00DF3B15"/>
    <w:rsid w:val="00E00696"/>
    <w:rsid w:val="00E03651"/>
    <w:rsid w:val="00E03808"/>
    <w:rsid w:val="00E060C2"/>
    <w:rsid w:val="00E06324"/>
    <w:rsid w:val="00E12FB0"/>
    <w:rsid w:val="00E14814"/>
    <w:rsid w:val="00E1591B"/>
    <w:rsid w:val="00E15E7F"/>
    <w:rsid w:val="00E16A50"/>
    <w:rsid w:val="00E2441D"/>
    <w:rsid w:val="00E249D5"/>
    <w:rsid w:val="00E267E1"/>
    <w:rsid w:val="00E26F73"/>
    <w:rsid w:val="00E33C68"/>
    <w:rsid w:val="00E34D79"/>
    <w:rsid w:val="00E34EEB"/>
    <w:rsid w:val="00E3687C"/>
    <w:rsid w:val="00E44EB9"/>
    <w:rsid w:val="00E46358"/>
    <w:rsid w:val="00E471DC"/>
    <w:rsid w:val="00E50EB4"/>
    <w:rsid w:val="00E51642"/>
    <w:rsid w:val="00E532FC"/>
    <w:rsid w:val="00E54627"/>
    <w:rsid w:val="00E54BE1"/>
    <w:rsid w:val="00E559B4"/>
    <w:rsid w:val="00E55BB0"/>
    <w:rsid w:val="00E609E5"/>
    <w:rsid w:val="00E60F27"/>
    <w:rsid w:val="00E64D93"/>
    <w:rsid w:val="00E658AD"/>
    <w:rsid w:val="00E65EDB"/>
    <w:rsid w:val="00E66927"/>
    <w:rsid w:val="00E677B8"/>
    <w:rsid w:val="00E67FA1"/>
    <w:rsid w:val="00E7387D"/>
    <w:rsid w:val="00E73D53"/>
    <w:rsid w:val="00E75111"/>
    <w:rsid w:val="00E77296"/>
    <w:rsid w:val="00E93763"/>
    <w:rsid w:val="00E96C4C"/>
    <w:rsid w:val="00EA2AAE"/>
    <w:rsid w:val="00EA2EC0"/>
    <w:rsid w:val="00EA427A"/>
    <w:rsid w:val="00EA723B"/>
    <w:rsid w:val="00EB27E6"/>
    <w:rsid w:val="00EB6139"/>
    <w:rsid w:val="00EB6350"/>
    <w:rsid w:val="00EB687A"/>
    <w:rsid w:val="00EC2F62"/>
    <w:rsid w:val="00EC5324"/>
    <w:rsid w:val="00EC62EB"/>
    <w:rsid w:val="00EC6D1A"/>
    <w:rsid w:val="00EC6D69"/>
    <w:rsid w:val="00EC6E9F"/>
    <w:rsid w:val="00ED44F0"/>
    <w:rsid w:val="00ED47FA"/>
    <w:rsid w:val="00ED4B33"/>
    <w:rsid w:val="00ED7DD6"/>
    <w:rsid w:val="00EE060B"/>
    <w:rsid w:val="00EE15A1"/>
    <w:rsid w:val="00EE1E49"/>
    <w:rsid w:val="00EE2A7C"/>
    <w:rsid w:val="00EE2C42"/>
    <w:rsid w:val="00EE341B"/>
    <w:rsid w:val="00EE4453"/>
    <w:rsid w:val="00EE5FCE"/>
    <w:rsid w:val="00EE6BBD"/>
    <w:rsid w:val="00EE6E1E"/>
    <w:rsid w:val="00EE705F"/>
    <w:rsid w:val="00EF1462"/>
    <w:rsid w:val="00EF249D"/>
    <w:rsid w:val="00EF54FD"/>
    <w:rsid w:val="00F05402"/>
    <w:rsid w:val="00F07E52"/>
    <w:rsid w:val="00F10D06"/>
    <w:rsid w:val="00F125A2"/>
    <w:rsid w:val="00F13112"/>
    <w:rsid w:val="00F15831"/>
    <w:rsid w:val="00F16FE6"/>
    <w:rsid w:val="00F238BD"/>
    <w:rsid w:val="00F24992"/>
    <w:rsid w:val="00F254CC"/>
    <w:rsid w:val="00F32F2F"/>
    <w:rsid w:val="00F33F3F"/>
    <w:rsid w:val="00F35BDD"/>
    <w:rsid w:val="00F403FD"/>
    <w:rsid w:val="00F4178F"/>
    <w:rsid w:val="00F41B96"/>
    <w:rsid w:val="00F41E72"/>
    <w:rsid w:val="00F45BDF"/>
    <w:rsid w:val="00F46BC5"/>
    <w:rsid w:val="00F46C27"/>
    <w:rsid w:val="00F50300"/>
    <w:rsid w:val="00F56E39"/>
    <w:rsid w:val="00F623E9"/>
    <w:rsid w:val="00F63951"/>
    <w:rsid w:val="00F63C86"/>
    <w:rsid w:val="00F75853"/>
    <w:rsid w:val="00F766BE"/>
    <w:rsid w:val="00F77EB9"/>
    <w:rsid w:val="00F80635"/>
    <w:rsid w:val="00F815D1"/>
    <w:rsid w:val="00F81E7E"/>
    <w:rsid w:val="00F81F0F"/>
    <w:rsid w:val="00F825F4"/>
    <w:rsid w:val="00F929D0"/>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2EA2"/>
    <w:rsid w:val="00FC4C1A"/>
    <w:rsid w:val="00FC5FFA"/>
    <w:rsid w:val="00FC6468"/>
    <w:rsid w:val="00FC6B2A"/>
    <w:rsid w:val="00FC6D49"/>
    <w:rsid w:val="00FD4922"/>
    <w:rsid w:val="00FD6461"/>
    <w:rsid w:val="00FD712E"/>
    <w:rsid w:val="00FE0281"/>
    <w:rsid w:val="00FE0BF3"/>
    <w:rsid w:val="00FE1E82"/>
    <w:rsid w:val="00FE26C6"/>
    <w:rsid w:val="00FE7083"/>
    <w:rsid w:val="00FF019F"/>
    <w:rsid w:val="00FF1B2A"/>
    <w:rsid w:val="00FF2E0F"/>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1F62E5"/>
  </w:style>
  <w:style w:type="paragraph" w:customStyle="1" w:styleId="Title1">
    <w:name w:val="Title1"/>
    <w:basedOn w:val="Normal"/>
    <w:rsid w:val="00AE7276"/>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sc">
    <w:name w:val="desc"/>
    <w:basedOn w:val="Normal"/>
    <w:rsid w:val="00AE7276"/>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tails">
    <w:name w:val="details"/>
    <w:basedOn w:val="Normal"/>
    <w:rsid w:val="00AE7276"/>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jrnl">
    <w:name w:val="jrnl"/>
    <w:basedOn w:val="DefaultParagraphFont"/>
    <w:rsid w:val="00AE7276"/>
  </w:style>
  <w:style w:type="character" w:styleId="UnresolvedMention">
    <w:name w:val="Unresolved Mention"/>
    <w:basedOn w:val="DefaultParagraphFont"/>
    <w:uiPriority w:val="99"/>
    <w:semiHidden/>
    <w:unhideWhenUsed/>
    <w:rsid w:val="004C3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527018">
      <w:bodyDiv w:val="1"/>
      <w:marLeft w:val="0"/>
      <w:marRight w:val="0"/>
      <w:marTop w:val="0"/>
      <w:marBottom w:val="0"/>
      <w:divBdr>
        <w:top w:val="none" w:sz="0" w:space="0" w:color="auto"/>
        <w:left w:val="none" w:sz="0" w:space="0" w:color="auto"/>
        <w:bottom w:val="none" w:sz="0" w:space="0" w:color="auto"/>
        <w:right w:val="none" w:sz="0" w:space="0" w:color="auto"/>
      </w:divBdr>
      <w:divsChild>
        <w:div w:id="1886410318">
          <w:marLeft w:val="0"/>
          <w:marRight w:val="0"/>
          <w:marTop w:val="34"/>
          <w:marBottom w:val="34"/>
          <w:divBdr>
            <w:top w:val="none" w:sz="0" w:space="0" w:color="auto"/>
            <w:left w:val="none" w:sz="0" w:space="0" w:color="auto"/>
            <w:bottom w:val="none" w:sz="0" w:space="0" w:color="auto"/>
            <w:right w:val="none" w:sz="0" w:space="0" w:color="auto"/>
          </w:divBdr>
        </w:div>
      </w:divsChild>
    </w:div>
    <w:div w:id="429009919">
      <w:bodyDiv w:val="1"/>
      <w:marLeft w:val="0"/>
      <w:marRight w:val="0"/>
      <w:marTop w:val="0"/>
      <w:marBottom w:val="0"/>
      <w:divBdr>
        <w:top w:val="none" w:sz="0" w:space="0" w:color="auto"/>
        <w:left w:val="none" w:sz="0" w:space="0" w:color="auto"/>
        <w:bottom w:val="none" w:sz="0" w:space="0" w:color="auto"/>
        <w:right w:val="none" w:sz="0" w:space="0" w:color="auto"/>
      </w:divBdr>
    </w:div>
    <w:div w:id="64528433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7255">
      <w:bodyDiv w:val="1"/>
      <w:marLeft w:val="0"/>
      <w:marRight w:val="0"/>
      <w:marTop w:val="0"/>
      <w:marBottom w:val="0"/>
      <w:divBdr>
        <w:top w:val="none" w:sz="0" w:space="0" w:color="auto"/>
        <w:left w:val="none" w:sz="0" w:space="0" w:color="auto"/>
        <w:bottom w:val="none" w:sz="0" w:space="0" w:color="auto"/>
        <w:right w:val="none" w:sz="0" w:space="0" w:color="auto"/>
      </w:divBdr>
    </w:div>
    <w:div w:id="882446307">
      <w:bodyDiv w:val="1"/>
      <w:marLeft w:val="0"/>
      <w:marRight w:val="0"/>
      <w:marTop w:val="0"/>
      <w:marBottom w:val="0"/>
      <w:divBdr>
        <w:top w:val="none" w:sz="0" w:space="0" w:color="auto"/>
        <w:left w:val="none" w:sz="0" w:space="0" w:color="auto"/>
        <w:bottom w:val="none" w:sz="0" w:space="0" w:color="auto"/>
        <w:right w:val="none" w:sz="0" w:space="0" w:color="auto"/>
      </w:divBdr>
    </w:div>
    <w:div w:id="103981721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3345070">
      <w:bodyDiv w:val="1"/>
      <w:marLeft w:val="0"/>
      <w:marRight w:val="0"/>
      <w:marTop w:val="0"/>
      <w:marBottom w:val="0"/>
      <w:divBdr>
        <w:top w:val="none" w:sz="0" w:space="0" w:color="auto"/>
        <w:left w:val="none" w:sz="0" w:space="0" w:color="auto"/>
        <w:bottom w:val="none" w:sz="0" w:space="0" w:color="auto"/>
        <w:right w:val="none" w:sz="0" w:space="0" w:color="auto"/>
      </w:divBdr>
    </w:div>
    <w:div w:id="1351301726">
      <w:bodyDiv w:val="1"/>
      <w:marLeft w:val="0"/>
      <w:marRight w:val="0"/>
      <w:marTop w:val="0"/>
      <w:marBottom w:val="0"/>
      <w:divBdr>
        <w:top w:val="none" w:sz="0" w:space="0" w:color="auto"/>
        <w:left w:val="none" w:sz="0" w:space="0" w:color="auto"/>
        <w:bottom w:val="none" w:sz="0" w:space="0" w:color="auto"/>
        <w:right w:val="none" w:sz="0" w:space="0" w:color="auto"/>
      </w:divBdr>
    </w:div>
    <w:div w:id="1586499936">
      <w:bodyDiv w:val="1"/>
      <w:marLeft w:val="0"/>
      <w:marRight w:val="0"/>
      <w:marTop w:val="0"/>
      <w:marBottom w:val="0"/>
      <w:divBdr>
        <w:top w:val="none" w:sz="0" w:space="0" w:color="auto"/>
        <w:left w:val="none" w:sz="0" w:space="0" w:color="auto"/>
        <w:bottom w:val="none" w:sz="0" w:space="0" w:color="auto"/>
        <w:right w:val="none" w:sz="0" w:space="0" w:color="auto"/>
      </w:divBdr>
    </w:div>
    <w:div w:id="1625847451">
      <w:bodyDiv w:val="1"/>
      <w:marLeft w:val="0"/>
      <w:marRight w:val="0"/>
      <w:marTop w:val="0"/>
      <w:marBottom w:val="0"/>
      <w:divBdr>
        <w:top w:val="none" w:sz="0" w:space="0" w:color="auto"/>
        <w:left w:val="none" w:sz="0" w:space="0" w:color="auto"/>
        <w:bottom w:val="none" w:sz="0" w:space="0" w:color="auto"/>
        <w:right w:val="none" w:sz="0" w:space="0" w:color="auto"/>
      </w:divBdr>
    </w:div>
    <w:div w:id="1846478600">
      <w:bodyDiv w:val="1"/>
      <w:marLeft w:val="0"/>
      <w:marRight w:val="0"/>
      <w:marTop w:val="0"/>
      <w:marBottom w:val="0"/>
      <w:divBdr>
        <w:top w:val="none" w:sz="0" w:space="0" w:color="auto"/>
        <w:left w:val="none" w:sz="0" w:space="0" w:color="auto"/>
        <w:bottom w:val="none" w:sz="0" w:space="0" w:color="auto"/>
        <w:right w:val="none" w:sz="0" w:space="0" w:color="auto"/>
      </w:divBdr>
    </w:div>
    <w:div w:id="192067241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3994658">
      <w:bodyDiv w:val="1"/>
      <w:marLeft w:val="0"/>
      <w:marRight w:val="0"/>
      <w:marTop w:val="0"/>
      <w:marBottom w:val="0"/>
      <w:divBdr>
        <w:top w:val="none" w:sz="0" w:space="0" w:color="auto"/>
        <w:left w:val="none" w:sz="0" w:space="0" w:color="auto"/>
        <w:bottom w:val="none" w:sz="0" w:space="0" w:color="auto"/>
        <w:right w:val="none" w:sz="0" w:space="0" w:color="auto"/>
      </w:divBdr>
    </w:div>
    <w:div w:id="212915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1164C-E592-42BC-8239-E1148FED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29454</Words>
  <Characters>167893</Characters>
  <Application>Microsoft Office Word</Application>
  <DocSecurity>0</DocSecurity>
  <Lines>1399</Lines>
  <Paragraphs>393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196954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2019-10-22T20:19:00Z</dcterms:created>
  <dcterms:modified xsi:type="dcterms:W3CDTF">2019-10-23T15:43:00Z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http://www.zotero.org/styles/american-journal-of-epidemiology</vt:lpwstr>
  </property>
  <property fmtid="{D5CDD505-2E9C-101B-9397-08002B2CF9AE}" pid="9" name="Mendeley Recent Style Name 0_1">
    <vt:lpwstr>American Journal of Epidemiology</vt:lpwstr>
  </property>
  <property fmtid="{D5CDD505-2E9C-101B-9397-08002B2CF9AE}" pid="10" name="Mendeley Recent Style Id 1_1">
    <vt:lpwstr>http://csl.mendeley.com/styles/277736481/Journal-of-the-american-geriatrics-society</vt:lpwstr>
  </property>
  <property fmtid="{D5CDD505-2E9C-101B-9397-08002B2CF9AE}" pid="11" name="Mendeley Recent Style Name 1_1">
    <vt:lpwstr>American Journal of Epidemiology - Natalia Rozas</vt:lpwstr>
  </property>
  <property fmtid="{D5CDD505-2E9C-101B-9397-08002B2CF9AE}" pid="12" name="Mendeley Recent Style Id 2_1">
    <vt:lpwstr>http://www.zotero.org/styles/american-medical-association</vt:lpwstr>
  </property>
  <property fmtid="{D5CDD505-2E9C-101B-9397-08002B2CF9AE}" pid="13" name="Mendeley Recent Style Name 2_1">
    <vt:lpwstr>American Medical Association</vt:lpwstr>
  </property>
  <property fmtid="{D5CDD505-2E9C-101B-9397-08002B2CF9AE}" pid="14" name="Mendeley Recent Style Id 3_1">
    <vt:lpwstr>http://www.zotero.org/styles/american-political-science-association</vt:lpwstr>
  </property>
  <property fmtid="{D5CDD505-2E9C-101B-9397-08002B2CF9AE}" pid="15" name="Mendeley Recent Style Name 3_1">
    <vt:lpwstr>American Political Science Association</vt:lpwstr>
  </property>
  <property fmtid="{D5CDD505-2E9C-101B-9397-08002B2CF9AE}" pid="16" name="Mendeley Recent Style Id 4_1">
    <vt:lpwstr>http://www.zotero.org/styles/american-sociological-association</vt:lpwstr>
  </property>
  <property fmtid="{D5CDD505-2E9C-101B-9397-08002B2CF9AE}" pid="17" name="Mendeley Recent Style Name 4_1">
    <vt:lpwstr>American Sociological Association</vt:lpwstr>
  </property>
  <property fmtid="{D5CDD505-2E9C-101B-9397-08002B2CF9AE}" pid="18" name="Mendeley Recent Style Id 5_1">
    <vt:lpwstr>http://www.zotero.org/styles/chicago-author-date</vt:lpwstr>
  </property>
  <property fmtid="{D5CDD505-2E9C-101B-9397-08002B2CF9AE}" pid="19" name="Mendeley Recent Style Name 5_1">
    <vt:lpwstr>Chicago Manual of Style 17th edition (author-date)</vt:lpwstr>
  </property>
  <property fmtid="{D5CDD505-2E9C-101B-9397-08002B2CF9AE}" pid="20" name="Mendeley Recent Style Id 6_1">
    <vt:lpwstr>http://www.zotero.org/styles/jama</vt:lpwstr>
  </property>
  <property fmtid="{D5CDD505-2E9C-101B-9397-08002B2CF9AE}" pid="21" name="Mendeley Recent Style Name 6_1">
    <vt:lpwstr>JAMA (The Journal of the American Medical Association)</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http://www.zotero.org/styles/parkinsonism-and-related-disorders</vt:lpwstr>
  </property>
  <property fmtid="{D5CDD505-2E9C-101B-9397-08002B2CF9AE}" pid="25" name="Mendeley Recent Style Name 8_1">
    <vt:lpwstr>Parkinsonism and Related Disorders</vt:lpwstr>
  </property>
  <property fmtid="{D5CDD505-2E9C-101B-9397-08002B2CF9AE}" pid="26" name="Mendeley Recent Style Id 9_1">
    <vt:lpwstr>http://www.zotero.org/styles/the-journal-of-the-american-dental-association</vt:lpwstr>
  </property>
  <property fmtid="{D5CDD505-2E9C-101B-9397-08002B2CF9AE}" pid="27" name="Mendeley Recent Style Name 9_1">
    <vt:lpwstr>The Journal of the American Dental Association</vt:lpwstr>
  </property>
  <property fmtid="{D5CDD505-2E9C-101B-9397-08002B2CF9AE}" pid="28" name="Mendeley Document_1">
    <vt:lpwstr>True</vt:lpwstr>
  </property>
  <property fmtid="{D5CDD505-2E9C-101B-9397-08002B2CF9AE}" pid="29" name="Mendeley Unique User Id_1">
    <vt:lpwstr>73aab180-ce0e-37c4-a732-c38d586f00bc</vt:lpwstr>
  </property>
  <property fmtid="{D5CDD505-2E9C-101B-9397-08002B2CF9AE}" pid="30" name="Mendeley Citation Style_1">
    <vt:lpwstr>http://www.zotero.org/styles/journal-of-visualized-experiments</vt:lpwstr>
  </property>
</Properties>
</file>