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AD" w:rsidRPr="00D54971" w:rsidRDefault="00D54971" w:rsidP="00D54971">
      <w:pPr>
        <w:jc w:val="center"/>
        <w:rPr>
          <w:rFonts w:ascii="Times New Roman" w:hAnsi="Times New Roman" w:cs="Times New Roman"/>
          <w:b/>
          <w:bCs/>
          <w:kern w:val="28"/>
          <w:sz w:val="32"/>
          <w:szCs w:val="32"/>
        </w:rPr>
      </w:pPr>
      <w:r>
        <w:rPr>
          <w:rStyle w:val="Char0"/>
          <w:rFonts w:ascii="Times New Roman" w:hAnsi="Times New Roman" w:cs="Times New Roman"/>
        </w:rPr>
        <w:t>Rebuttal</w:t>
      </w:r>
      <w:r w:rsidR="0041173B">
        <w:rPr>
          <w:rStyle w:val="Char0"/>
          <w:rFonts w:ascii="Times New Roman" w:hAnsi="Times New Roman" w:cs="Times New Roman"/>
        </w:rPr>
        <w:t xml:space="preserve"> Letter</w:t>
      </w:r>
    </w:p>
    <w:p w:rsidR="00F17283" w:rsidRPr="00143F6F" w:rsidRDefault="001C4CAD" w:rsidP="00143F6F">
      <w:pPr>
        <w:pStyle w:val="a5"/>
        <w:ind w:firstLineChars="171" w:firstLine="359"/>
        <w:rPr>
          <w:rFonts w:ascii="Times New Roman" w:hAnsi="Times New Roman" w:cs="Times New Roman"/>
          <w:color w:val="000000"/>
          <w:szCs w:val="21"/>
        </w:rPr>
      </w:pPr>
      <w:r w:rsidRPr="00143F6F">
        <w:rPr>
          <w:rFonts w:ascii="Times New Roman" w:hAnsi="Times New Roman" w:cs="Times New Roman"/>
          <w:color w:val="000000"/>
          <w:szCs w:val="21"/>
        </w:rPr>
        <w:tab/>
      </w:r>
    </w:p>
    <w:p w:rsidR="0041173B" w:rsidRDefault="0041173B" w:rsidP="0041173B">
      <w:pPr>
        <w:widowControl/>
        <w:spacing w:before="100" w:beforeAutospacing="1" w:after="100" w:afterAutospacing="1"/>
        <w:jc w:val="left"/>
        <w:rPr>
          <w:rFonts w:ascii="Times New Roman" w:hAnsi="Times New Roman"/>
          <w:color w:val="000000"/>
          <w:kern w:val="0"/>
          <w:szCs w:val="21"/>
        </w:rPr>
      </w:pPr>
      <w:r w:rsidRPr="00EB6D3A">
        <w:rPr>
          <w:rFonts w:ascii="Times New Roman" w:hAnsi="Times New Roman"/>
          <w:color w:val="000000"/>
          <w:kern w:val="0"/>
          <w:szCs w:val="21"/>
        </w:rPr>
        <w:t xml:space="preserve">Dear </w:t>
      </w:r>
      <w:r w:rsidR="003347D0">
        <w:rPr>
          <w:rFonts w:ascii="Times New Roman" w:hAnsi="Times New Roman"/>
          <w:color w:val="000000"/>
          <w:kern w:val="0"/>
          <w:szCs w:val="21"/>
        </w:rPr>
        <w:t>E</w:t>
      </w:r>
      <w:r w:rsidRPr="00EB6D3A">
        <w:rPr>
          <w:rFonts w:ascii="Times New Roman" w:hAnsi="Times New Roman"/>
          <w:color w:val="000000"/>
          <w:kern w:val="0"/>
          <w:szCs w:val="21"/>
        </w:rPr>
        <w:t>ditor</w:t>
      </w:r>
      <w:r w:rsidR="003347D0">
        <w:rPr>
          <w:rFonts w:ascii="Times New Roman" w:hAnsi="Times New Roman"/>
          <w:color w:val="000000"/>
          <w:kern w:val="0"/>
          <w:szCs w:val="21"/>
        </w:rPr>
        <w:t xml:space="preserve">s </w:t>
      </w:r>
      <w:r w:rsidR="003347D0" w:rsidRPr="003347D0">
        <w:rPr>
          <w:rFonts w:ascii="Times New Roman" w:hAnsi="Times New Roman"/>
          <w:color w:val="000000"/>
          <w:kern w:val="0"/>
          <w:szCs w:val="21"/>
        </w:rPr>
        <w:t xml:space="preserve">and </w:t>
      </w:r>
      <w:r w:rsidR="003347D0">
        <w:rPr>
          <w:rFonts w:ascii="Times New Roman" w:hAnsi="Times New Roman"/>
          <w:color w:val="000000"/>
          <w:kern w:val="0"/>
          <w:szCs w:val="21"/>
        </w:rPr>
        <w:t>R</w:t>
      </w:r>
      <w:r w:rsidR="003347D0" w:rsidRPr="003347D0">
        <w:rPr>
          <w:rFonts w:ascii="Times New Roman" w:hAnsi="Times New Roman"/>
          <w:color w:val="000000"/>
          <w:kern w:val="0"/>
          <w:szCs w:val="21"/>
        </w:rPr>
        <w:t>eviewers</w:t>
      </w:r>
      <w:r>
        <w:rPr>
          <w:rFonts w:ascii="Times New Roman" w:hAnsi="Times New Roman" w:hint="eastAsia"/>
          <w:color w:val="000000"/>
          <w:kern w:val="0"/>
          <w:szCs w:val="21"/>
        </w:rPr>
        <w:t>:</w:t>
      </w:r>
    </w:p>
    <w:p w:rsidR="0041173B" w:rsidRPr="0016644B" w:rsidRDefault="0041173B" w:rsidP="0041173B">
      <w:pPr>
        <w:widowControl/>
        <w:spacing w:before="100" w:beforeAutospacing="1" w:after="100" w:afterAutospacing="1"/>
        <w:rPr>
          <w:rFonts w:ascii="Times New Roman" w:hAnsi="Times New Roman"/>
          <w:color w:val="000000"/>
          <w:kern w:val="0"/>
          <w:szCs w:val="21"/>
        </w:rPr>
      </w:pPr>
      <w:r w:rsidRPr="0016644B">
        <w:rPr>
          <w:rFonts w:ascii="Times New Roman" w:hAnsi="Times New Roman"/>
          <w:color w:val="000000"/>
          <w:kern w:val="0"/>
          <w:szCs w:val="21"/>
        </w:rPr>
        <w:t>We appreciate the comments from the reviewers and the opportunity to improve the quality of our manuscript (Submission No</w:t>
      </w:r>
      <w:r>
        <w:rPr>
          <w:rFonts w:ascii="Times New Roman" w:hAnsi="Times New Roman"/>
          <w:color w:val="000000"/>
          <w:kern w:val="0"/>
          <w:szCs w:val="21"/>
        </w:rPr>
        <w:t>:</w:t>
      </w:r>
      <w:r w:rsidRPr="0016644B">
        <w:rPr>
          <w:rFonts w:ascii="Times New Roman" w:hAnsi="Times New Roman"/>
          <w:color w:val="000000"/>
          <w:kern w:val="0"/>
          <w:szCs w:val="21"/>
        </w:rPr>
        <w:t xml:space="preserve"> </w:t>
      </w:r>
      <w:r w:rsidR="00120885" w:rsidRPr="00120885">
        <w:rPr>
          <w:rFonts w:ascii="Times New Roman" w:hAnsi="Times New Roman"/>
          <w:color w:val="000000"/>
          <w:kern w:val="0"/>
          <w:szCs w:val="21"/>
        </w:rPr>
        <w:t>JoVE60543</w:t>
      </w:r>
      <w:r w:rsidRPr="0016644B">
        <w:rPr>
          <w:rFonts w:ascii="Times New Roman" w:hAnsi="Times New Roman"/>
          <w:color w:val="000000"/>
          <w:kern w:val="0"/>
          <w:szCs w:val="21"/>
        </w:rPr>
        <w:t>).</w:t>
      </w:r>
    </w:p>
    <w:p w:rsidR="0041173B" w:rsidRDefault="0041173B" w:rsidP="0041173B">
      <w:pPr>
        <w:widowControl/>
        <w:spacing w:before="100" w:beforeAutospacing="1" w:after="100" w:afterAutospacing="1"/>
        <w:rPr>
          <w:rFonts w:ascii="Times New Roman" w:hAnsi="Times New Roman"/>
          <w:color w:val="000000"/>
          <w:kern w:val="0"/>
          <w:szCs w:val="21"/>
        </w:rPr>
      </w:pPr>
      <w:r w:rsidRPr="0016644B">
        <w:rPr>
          <w:rFonts w:ascii="Times New Roman" w:hAnsi="Times New Roman"/>
          <w:color w:val="000000"/>
          <w:kern w:val="0"/>
          <w:szCs w:val="21"/>
        </w:rPr>
        <w:t xml:space="preserve">We have carefully addressed all the issues raised by the reviewers, and we have tried to improve this revision, we wish it could meet the high standards of the reviewers and this journal. The modifications are highlighted </w:t>
      </w:r>
      <w:r w:rsidRPr="00896DCF">
        <w:rPr>
          <w:rFonts w:ascii="Times New Roman" w:hAnsi="Times New Roman"/>
          <w:color w:val="FF0000"/>
          <w:kern w:val="0"/>
          <w:szCs w:val="21"/>
        </w:rPr>
        <w:t>in</w:t>
      </w:r>
      <w:r w:rsidR="006E70EA" w:rsidRPr="00896DCF">
        <w:rPr>
          <w:rFonts w:ascii="Times New Roman" w:hAnsi="Times New Roman"/>
          <w:color w:val="FF0000"/>
          <w:kern w:val="0"/>
          <w:szCs w:val="21"/>
        </w:rPr>
        <w:t xml:space="preserve"> </w:t>
      </w:r>
      <w:r w:rsidR="00896DCF" w:rsidRPr="00896DCF">
        <w:rPr>
          <w:rFonts w:ascii="Times New Roman" w:hAnsi="Times New Roman"/>
          <w:color w:val="FF0000"/>
          <w:kern w:val="0"/>
          <w:szCs w:val="21"/>
        </w:rPr>
        <w:t>red</w:t>
      </w:r>
      <w:r w:rsidRPr="0016644B">
        <w:rPr>
          <w:rFonts w:ascii="Times New Roman" w:hAnsi="Times New Roman"/>
          <w:color w:val="000000"/>
          <w:kern w:val="0"/>
          <w:szCs w:val="21"/>
        </w:rPr>
        <w:t xml:space="preserve"> in the revised version of the manuscript.</w:t>
      </w:r>
    </w:p>
    <w:p w:rsidR="00896DCF" w:rsidRPr="0016644B" w:rsidRDefault="00896DCF" w:rsidP="0041173B">
      <w:pPr>
        <w:widowControl/>
        <w:spacing w:before="100" w:beforeAutospacing="1" w:after="100" w:afterAutospacing="1"/>
        <w:rPr>
          <w:rFonts w:ascii="Times New Roman" w:hAnsi="Times New Roman"/>
          <w:color w:val="000000"/>
          <w:kern w:val="0"/>
          <w:szCs w:val="21"/>
        </w:rPr>
      </w:pPr>
      <w:r>
        <w:rPr>
          <w:rFonts w:ascii="Times New Roman" w:hAnsi="Times New Roman"/>
          <w:color w:val="000000"/>
          <w:kern w:val="0"/>
          <w:szCs w:val="21"/>
        </w:rPr>
        <w:t>P</w:t>
      </w:r>
      <w:r w:rsidRPr="00896DCF">
        <w:rPr>
          <w:rFonts w:ascii="Times New Roman" w:hAnsi="Times New Roman"/>
          <w:color w:val="000000"/>
          <w:kern w:val="0"/>
          <w:szCs w:val="21"/>
        </w:rPr>
        <w:t xml:space="preserve">rotocol text </w:t>
      </w:r>
      <w:r>
        <w:rPr>
          <w:rFonts w:ascii="Times New Roman" w:hAnsi="Times New Roman"/>
          <w:color w:val="000000"/>
          <w:kern w:val="0"/>
          <w:szCs w:val="21"/>
        </w:rPr>
        <w:t>need</w:t>
      </w:r>
      <w:r w:rsidRPr="00896DCF">
        <w:rPr>
          <w:rFonts w:ascii="Times New Roman" w:hAnsi="Times New Roman"/>
          <w:color w:val="000000"/>
          <w:kern w:val="0"/>
          <w:szCs w:val="21"/>
        </w:rPr>
        <w:t xml:space="preserve"> to be featured in the video</w:t>
      </w:r>
      <w:r w:rsidRPr="0016644B">
        <w:rPr>
          <w:rFonts w:ascii="Times New Roman" w:hAnsi="Times New Roman"/>
          <w:color w:val="000000"/>
          <w:kern w:val="0"/>
          <w:szCs w:val="21"/>
        </w:rPr>
        <w:t xml:space="preserve"> </w:t>
      </w:r>
      <w:r>
        <w:rPr>
          <w:rFonts w:ascii="Times New Roman" w:hAnsi="Times New Roman"/>
          <w:color w:val="000000"/>
          <w:kern w:val="0"/>
          <w:szCs w:val="21"/>
        </w:rPr>
        <w:t>is</w:t>
      </w:r>
      <w:r w:rsidRPr="0016644B">
        <w:rPr>
          <w:rFonts w:ascii="Times New Roman" w:hAnsi="Times New Roman"/>
          <w:color w:val="000000"/>
          <w:kern w:val="0"/>
          <w:szCs w:val="21"/>
        </w:rPr>
        <w:t xml:space="preserve"> highlighted </w:t>
      </w:r>
      <w:r w:rsidRPr="003347D0">
        <w:rPr>
          <w:rFonts w:ascii="Times New Roman" w:hAnsi="Times New Roman"/>
          <w:color w:val="000000"/>
          <w:kern w:val="0"/>
          <w:szCs w:val="21"/>
          <w:highlight w:val="yellow"/>
        </w:rPr>
        <w:t xml:space="preserve">in </w:t>
      </w:r>
      <w:r>
        <w:rPr>
          <w:rFonts w:ascii="Times New Roman" w:hAnsi="Times New Roman" w:hint="eastAsia"/>
          <w:color w:val="000000"/>
          <w:kern w:val="0"/>
          <w:szCs w:val="21"/>
          <w:highlight w:val="yellow"/>
        </w:rPr>
        <w:t>y</w:t>
      </w:r>
      <w:r>
        <w:rPr>
          <w:rFonts w:ascii="Times New Roman" w:hAnsi="Times New Roman"/>
          <w:color w:val="000000"/>
          <w:kern w:val="0"/>
          <w:szCs w:val="21"/>
          <w:highlight w:val="yellow"/>
        </w:rPr>
        <w:t>e</w:t>
      </w:r>
      <w:r>
        <w:rPr>
          <w:rFonts w:ascii="Times New Roman" w:hAnsi="Times New Roman" w:hint="eastAsia"/>
          <w:color w:val="000000"/>
          <w:kern w:val="0"/>
          <w:szCs w:val="21"/>
          <w:highlight w:val="yellow"/>
        </w:rPr>
        <w:t>llow</w:t>
      </w:r>
      <w:r>
        <w:rPr>
          <w:rFonts w:ascii="Times New Roman" w:hAnsi="Times New Roman"/>
          <w:color w:val="000000"/>
          <w:kern w:val="0"/>
          <w:szCs w:val="21"/>
        </w:rPr>
        <w:t xml:space="preserve">. </w:t>
      </w:r>
    </w:p>
    <w:p w:rsidR="0041173B" w:rsidRPr="0016644B" w:rsidRDefault="0041173B" w:rsidP="0041173B">
      <w:pPr>
        <w:widowControl/>
        <w:spacing w:before="100" w:beforeAutospacing="1" w:after="100" w:afterAutospacing="1"/>
        <w:rPr>
          <w:rFonts w:ascii="Times New Roman" w:hAnsi="Times New Roman"/>
          <w:color w:val="000000"/>
          <w:kern w:val="0"/>
          <w:szCs w:val="21"/>
        </w:rPr>
      </w:pPr>
      <w:r w:rsidRPr="0016644B">
        <w:rPr>
          <w:rFonts w:ascii="Times New Roman" w:hAnsi="Times New Roman"/>
          <w:color w:val="000000"/>
          <w:kern w:val="0"/>
          <w:szCs w:val="21"/>
        </w:rPr>
        <w:t xml:space="preserve">Our point-by-point responses to reviewers’ critiques are included below </w:t>
      </w:r>
      <w:r w:rsidRPr="00EE0895">
        <w:rPr>
          <w:rFonts w:ascii="Times New Roman" w:hAnsi="Times New Roman"/>
          <w:color w:val="4472C4" w:themeColor="accent1"/>
          <w:kern w:val="0"/>
          <w:szCs w:val="21"/>
        </w:rPr>
        <w:t>in blue</w:t>
      </w:r>
      <w:r w:rsidRPr="0016644B">
        <w:rPr>
          <w:rFonts w:ascii="Times New Roman" w:hAnsi="Times New Roman"/>
          <w:color w:val="000000"/>
          <w:kern w:val="0"/>
          <w:szCs w:val="21"/>
        </w:rPr>
        <w:t>.</w:t>
      </w:r>
    </w:p>
    <w:p w:rsidR="0041173B" w:rsidRDefault="0041173B" w:rsidP="0041173B">
      <w:pPr>
        <w:widowControl/>
        <w:spacing w:before="100" w:beforeAutospacing="1" w:after="100" w:afterAutospacing="1"/>
        <w:rPr>
          <w:rFonts w:ascii="Times New Roman" w:hAnsi="Times New Roman"/>
          <w:color w:val="000000"/>
          <w:kern w:val="0"/>
          <w:szCs w:val="21"/>
        </w:rPr>
      </w:pPr>
      <w:r w:rsidRPr="0016644B">
        <w:rPr>
          <w:rFonts w:ascii="Times New Roman" w:hAnsi="Times New Roman"/>
          <w:color w:val="000000"/>
          <w:kern w:val="0"/>
          <w:szCs w:val="21"/>
        </w:rPr>
        <w:t xml:space="preserve">I am looking forward to hearing from you. </w:t>
      </w:r>
    </w:p>
    <w:p w:rsidR="0041173B" w:rsidRDefault="0041173B" w:rsidP="0041173B">
      <w:pPr>
        <w:autoSpaceDE w:val="0"/>
        <w:autoSpaceDN w:val="0"/>
        <w:adjustRightInd w:val="0"/>
        <w:spacing w:line="360" w:lineRule="auto"/>
        <w:rPr>
          <w:rFonts w:ascii="Times New Roman" w:hAnsi="Times New Roman"/>
          <w:kern w:val="0"/>
          <w:szCs w:val="21"/>
        </w:rPr>
      </w:pPr>
      <w:r w:rsidRPr="00EE0895">
        <w:rPr>
          <w:rFonts w:ascii="Times New Roman" w:hAnsi="Times New Roman"/>
          <w:kern w:val="0"/>
          <w:szCs w:val="21"/>
        </w:rPr>
        <w:t>Sincerely,</w:t>
      </w:r>
    </w:p>
    <w:p w:rsidR="0041173B" w:rsidRDefault="0041173B" w:rsidP="0041173B">
      <w:pPr>
        <w:autoSpaceDE w:val="0"/>
        <w:autoSpaceDN w:val="0"/>
        <w:adjustRightInd w:val="0"/>
        <w:spacing w:line="360" w:lineRule="auto"/>
        <w:rPr>
          <w:rFonts w:ascii="Times New Roman" w:hAnsi="Times New Roman"/>
          <w:kern w:val="0"/>
          <w:szCs w:val="21"/>
        </w:rPr>
      </w:pPr>
    </w:p>
    <w:p w:rsidR="0041173B" w:rsidRPr="0041173B" w:rsidRDefault="0041173B" w:rsidP="0041173B">
      <w:pPr>
        <w:autoSpaceDE w:val="0"/>
        <w:autoSpaceDN w:val="0"/>
        <w:adjustRightInd w:val="0"/>
        <w:spacing w:line="360" w:lineRule="auto"/>
        <w:rPr>
          <w:rFonts w:ascii="Times New Roman" w:hAnsi="Times New Roman"/>
          <w:kern w:val="0"/>
          <w:szCs w:val="21"/>
        </w:rPr>
      </w:pPr>
      <w:proofErr w:type="spellStart"/>
      <w:r w:rsidRPr="0041173B">
        <w:rPr>
          <w:rFonts w:ascii="Times New Roman" w:hAnsi="Times New Roman"/>
          <w:kern w:val="0"/>
          <w:szCs w:val="21"/>
        </w:rPr>
        <w:t>Guangrui</w:t>
      </w:r>
      <w:proofErr w:type="spellEnd"/>
      <w:r w:rsidRPr="0041173B">
        <w:rPr>
          <w:rFonts w:ascii="Times New Roman" w:hAnsi="Times New Roman"/>
          <w:kern w:val="0"/>
          <w:szCs w:val="21"/>
        </w:rPr>
        <w:t xml:space="preserve"> Huang, Ph.D.</w:t>
      </w:r>
    </w:p>
    <w:p w:rsidR="0041173B" w:rsidRPr="0041173B" w:rsidRDefault="0041173B" w:rsidP="0041173B">
      <w:pPr>
        <w:autoSpaceDE w:val="0"/>
        <w:autoSpaceDN w:val="0"/>
        <w:adjustRightInd w:val="0"/>
        <w:spacing w:line="360" w:lineRule="auto"/>
        <w:rPr>
          <w:rFonts w:ascii="Times New Roman" w:hAnsi="Times New Roman"/>
          <w:kern w:val="0"/>
          <w:szCs w:val="21"/>
        </w:rPr>
      </w:pPr>
      <w:r w:rsidRPr="0041173B">
        <w:rPr>
          <w:rFonts w:ascii="Times New Roman" w:hAnsi="Times New Roman"/>
          <w:kern w:val="0"/>
          <w:szCs w:val="21"/>
        </w:rPr>
        <w:t>Associated Professor of Microbiology and Biochemical Pharmacy</w:t>
      </w:r>
    </w:p>
    <w:p w:rsidR="0041173B" w:rsidRPr="0041173B" w:rsidRDefault="0041173B" w:rsidP="0041173B">
      <w:pPr>
        <w:autoSpaceDE w:val="0"/>
        <w:autoSpaceDN w:val="0"/>
        <w:adjustRightInd w:val="0"/>
        <w:spacing w:line="360" w:lineRule="auto"/>
        <w:rPr>
          <w:rFonts w:ascii="Times New Roman" w:hAnsi="Times New Roman"/>
          <w:kern w:val="0"/>
          <w:szCs w:val="21"/>
        </w:rPr>
      </w:pPr>
      <w:r w:rsidRPr="0041173B">
        <w:rPr>
          <w:rFonts w:ascii="Times New Roman" w:hAnsi="Times New Roman"/>
          <w:kern w:val="0"/>
          <w:szCs w:val="21"/>
        </w:rPr>
        <w:t>School of Life Sciences, Beijing University of Chinese Medicine</w:t>
      </w:r>
    </w:p>
    <w:p w:rsidR="0041173B" w:rsidRPr="0041173B" w:rsidRDefault="0041173B" w:rsidP="0041173B">
      <w:pPr>
        <w:autoSpaceDE w:val="0"/>
        <w:autoSpaceDN w:val="0"/>
        <w:adjustRightInd w:val="0"/>
        <w:spacing w:line="360" w:lineRule="auto"/>
        <w:rPr>
          <w:rFonts w:ascii="Times New Roman" w:hAnsi="Times New Roman"/>
          <w:kern w:val="0"/>
          <w:szCs w:val="21"/>
        </w:rPr>
      </w:pPr>
      <w:r w:rsidRPr="0041173B">
        <w:rPr>
          <w:rFonts w:ascii="Times New Roman" w:hAnsi="Times New Roman"/>
          <w:kern w:val="0"/>
          <w:szCs w:val="21"/>
        </w:rPr>
        <w:t xml:space="preserve">11 </w:t>
      </w:r>
      <w:proofErr w:type="spellStart"/>
      <w:r w:rsidRPr="0041173B">
        <w:rPr>
          <w:rFonts w:ascii="Times New Roman" w:hAnsi="Times New Roman"/>
          <w:kern w:val="0"/>
          <w:szCs w:val="21"/>
        </w:rPr>
        <w:t>Beisanhuandong</w:t>
      </w:r>
      <w:proofErr w:type="spellEnd"/>
      <w:r w:rsidRPr="0041173B">
        <w:rPr>
          <w:rFonts w:ascii="Times New Roman" w:hAnsi="Times New Roman"/>
          <w:kern w:val="0"/>
          <w:szCs w:val="21"/>
        </w:rPr>
        <w:t xml:space="preserve"> Road, </w:t>
      </w:r>
      <w:proofErr w:type="spellStart"/>
      <w:r w:rsidRPr="0041173B">
        <w:rPr>
          <w:rFonts w:ascii="Times New Roman" w:hAnsi="Times New Roman"/>
          <w:kern w:val="0"/>
          <w:szCs w:val="21"/>
        </w:rPr>
        <w:t>Chaoyang</w:t>
      </w:r>
      <w:proofErr w:type="spellEnd"/>
      <w:r w:rsidRPr="0041173B">
        <w:rPr>
          <w:rFonts w:ascii="Times New Roman" w:hAnsi="Times New Roman"/>
          <w:kern w:val="0"/>
          <w:szCs w:val="21"/>
        </w:rPr>
        <w:t xml:space="preserve"> District, Beijing, People’s Republic of China</w:t>
      </w:r>
    </w:p>
    <w:p w:rsidR="0041173B" w:rsidRPr="0041173B" w:rsidRDefault="0041173B" w:rsidP="0041173B">
      <w:pPr>
        <w:autoSpaceDE w:val="0"/>
        <w:autoSpaceDN w:val="0"/>
        <w:adjustRightInd w:val="0"/>
        <w:spacing w:line="360" w:lineRule="auto"/>
        <w:rPr>
          <w:rFonts w:ascii="Times New Roman" w:hAnsi="Times New Roman"/>
          <w:kern w:val="0"/>
          <w:szCs w:val="21"/>
        </w:rPr>
      </w:pPr>
      <w:r w:rsidRPr="0041173B">
        <w:rPr>
          <w:rFonts w:ascii="Times New Roman" w:hAnsi="Times New Roman"/>
          <w:kern w:val="0"/>
          <w:szCs w:val="21"/>
        </w:rPr>
        <w:t xml:space="preserve">Tel: +86-10-64286526 Fax: +86-10-64286526 </w:t>
      </w:r>
    </w:p>
    <w:p w:rsidR="0041173B" w:rsidRDefault="0041173B" w:rsidP="0041173B">
      <w:pPr>
        <w:autoSpaceDE w:val="0"/>
        <w:autoSpaceDN w:val="0"/>
        <w:adjustRightInd w:val="0"/>
        <w:spacing w:line="360" w:lineRule="auto"/>
        <w:rPr>
          <w:rFonts w:ascii="Times New Roman" w:hAnsi="Times New Roman"/>
          <w:kern w:val="0"/>
          <w:szCs w:val="21"/>
        </w:rPr>
      </w:pPr>
      <w:r w:rsidRPr="0041173B">
        <w:rPr>
          <w:rFonts w:ascii="Times New Roman" w:hAnsi="Times New Roman"/>
          <w:kern w:val="0"/>
          <w:szCs w:val="21"/>
        </w:rPr>
        <w:t>E-mail: hgr@bucm.edu.cn (</w:t>
      </w:r>
      <w:proofErr w:type="spellStart"/>
      <w:r w:rsidRPr="0041173B">
        <w:rPr>
          <w:rFonts w:ascii="Times New Roman" w:hAnsi="Times New Roman"/>
          <w:kern w:val="0"/>
          <w:szCs w:val="21"/>
        </w:rPr>
        <w:t>Guangrui</w:t>
      </w:r>
      <w:proofErr w:type="spellEnd"/>
      <w:r w:rsidRPr="0041173B">
        <w:rPr>
          <w:rFonts w:ascii="Times New Roman" w:hAnsi="Times New Roman"/>
          <w:kern w:val="0"/>
          <w:szCs w:val="21"/>
        </w:rPr>
        <w:t xml:space="preserve"> Huang).</w:t>
      </w:r>
    </w:p>
    <w:p w:rsidR="0041173B" w:rsidRPr="003E786B" w:rsidRDefault="0041173B" w:rsidP="0041173B">
      <w:pPr>
        <w:pBdr>
          <w:bottom w:val="double" w:sz="6" w:space="1" w:color="auto"/>
        </w:pBdr>
        <w:rPr>
          <w:color w:val="000000"/>
          <w:sz w:val="24"/>
        </w:rPr>
      </w:pPr>
    </w:p>
    <w:p w:rsidR="00F808CC" w:rsidRDefault="00D00C75" w:rsidP="00143F6F">
      <w:pPr>
        <w:autoSpaceDE w:val="0"/>
        <w:autoSpaceDN w:val="0"/>
        <w:adjustRightInd w:val="0"/>
        <w:spacing w:line="360" w:lineRule="auto"/>
        <w:rPr>
          <w:rFonts w:ascii="Helvetica" w:hAnsi="Helvetica" w:cs="Helvetica"/>
          <w:color w:val="4472C4" w:themeColor="accent1"/>
          <w:szCs w:val="21"/>
        </w:rPr>
      </w:pPr>
      <w:r>
        <w:rPr>
          <w:rStyle w:val="a3"/>
          <w:rFonts w:ascii="Helvetica" w:hAnsi="Helvetica" w:cs="Helvetica"/>
          <w:color w:val="000000"/>
          <w:szCs w:val="21"/>
        </w:rPr>
        <w:t>Reviewers' comments</w:t>
      </w:r>
      <w:proofErr w:type="gramStart"/>
      <w:r>
        <w:rPr>
          <w:rStyle w:val="a3"/>
          <w:rFonts w:ascii="Helvetica" w:hAnsi="Helvetica" w:cs="Helvetica"/>
          <w:color w:val="000000"/>
          <w:szCs w:val="21"/>
        </w:rPr>
        <w:t>:</w:t>
      </w:r>
      <w:proofErr w:type="gramEnd"/>
      <w:r>
        <w:rPr>
          <w:rFonts w:ascii="Helvetica" w:hAnsi="Helvetica" w:cs="Helvetica"/>
          <w:color w:val="000000"/>
          <w:szCs w:val="21"/>
        </w:rPr>
        <w:br/>
      </w:r>
      <w:r>
        <w:rPr>
          <w:rFonts w:ascii="Helvetica" w:hAnsi="Helvetica" w:cs="Helvetica"/>
          <w:b/>
          <w:bCs/>
          <w:color w:val="000000"/>
          <w:szCs w:val="21"/>
        </w:rPr>
        <w:t>Reviewer #2: </w:t>
      </w:r>
      <w:r>
        <w:rPr>
          <w:rFonts w:ascii="Helvetica" w:hAnsi="Helvetica" w:cs="Helvetica"/>
          <w:color w:val="000000"/>
          <w:szCs w:val="21"/>
        </w:rPr>
        <w:br/>
        <w:t>Manuscript Summary:</w:t>
      </w:r>
      <w:r>
        <w:rPr>
          <w:rFonts w:ascii="Helvetica" w:hAnsi="Helvetica" w:cs="Helvetica"/>
          <w:color w:val="000000"/>
          <w:szCs w:val="21"/>
        </w:rPr>
        <w:br/>
      </w:r>
      <w:r w:rsidRPr="00F808CC">
        <w:rPr>
          <w:rFonts w:ascii="Helvetica" w:hAnsi="Helvetica" w:cs="Helvetica"/>
          <w:color w:val="000000"/>
          <w:szCs w:val="21"/>
        </w:rPr>
        <w:t>This is a very interesting work, however, the resolution of the histological zones could be better</w:t>
      </w:r>
      <w:r w:rsidR="00F808CC">
        <w:rPr>
          <w:rFonts w:ascii="Helvetica" w:hAnsi="Helvetica" w:cs="Helvetica" w:hint="eastAsia"/>
          <w:color w:val="000000"/>
          <w:szCs w:val="21"/>
        </w:rPr>
        <w:t>.</w:t>
      </w:r>
      <w:r w:rsidRPr="00C3516F">
        <w:rPr>
          <w:rFonts w:ascii="Helvetica" w:hAnsi="Helvetica" w:cs="Helvetica"/>
          <w:color w:val="FF0000"/>
          <w:szCs w:val="21"/>
        </w:rPr>
        <w:br/>
      </w:r>
      <w:r w:rsidR="00930C01" w:rsidRPr="00930C01">
        <w:rPr>
          <w:rFonts w:ascii="Helvetica" w:hAnsi="Helvetica" w:cs="Helvetica"/>
          <w:b/>
          <w:bCs/>
          <w:color w:val="4472C4" w:themeColor="accent1"/>
          <w:szCs w:val="21"/>
        </w:rPr>
        <w:t>Response</w:t>
      </w:r>
      <w:r w:rsidR="00930C01" w:rsidRPr="00930C01">
        <w:rPr>
          <w:rFonts w:ascii="Helvetica" w:hAnsi="Helvetica" w:cs="Helvetica"/>
          <w:color w:val="4472C4" w:themeColor="accent1"/>
          <w:szCs w:val="21"/>
        </w:rPr>
        <w:t xml:space="preserve">: </w:t>
      </w:r>
      <w:r w:rsidR="00F808CC">
        <w:rPr>
          <w:rFonts w:ascii="Helvetica" w:hAnsi="Helvetica" w:cs="Helvetica"/>
          <w:color w:val="4472C4" w:themeColor="accent1"/>
          <w:szCs w:val="21"/>
        </w:rPr>
        <w:t>We agree with the Reviewer and we have repl</w:t>
      </w:r>
      <w:r w:rsidR="00ED0B5D">
        <w:rPr>
          <w:rFonts w:ascii="Helvetica" w:hAnsi="Helvetica" w:cs="Helvetica"/>
          <w:color w:val="4472C4" w:themeColor="accent1"/>
          <w:szCs w:val="21"/>
        </w:rPr>
        <w:t xml:space="preserve">aced revised Figure 4 with high </w:t>
      </w:r>
      <w:r w:rsidR="00F808CC">
        <w:rPr>
          <w:rFonts w:ascii="Helvetica" w:hAnsi="Helvetica" w:cs="Helvetica"/>
          <w:color w:val="4472C4" w:themeColor="accent1"/>
          <w:szCs w:val="21"/>
        </w:rPr>
        <w:t>resolution pictures accordingly.</w:t>
      </w:r>
    </w:p>
    <w:p w:rsidR="005E2396" w:rsidRDefault="00F808CC" w:rsidP="00143F6F">
      <w:pPr>
        <w:autoSpaceDE w:val="0"/>
        <w:autoSpaceDN w:val="0"/>
        <w:adjustRightInd w:val="0"/>
        <w:spacing w:line="360" w:lineRule="auto"/>
        <w:rPr>
          <w:rFonts w:ascii="Helvetica" w:hAnsi="Helvetica" w:cs="Helvetica"/>
          <w:color w:val="4472C4" w:themeColor="accent1"/>
          <w:szCs w:val="21"/>
        </w:rPr>
      </w:pPr>
      <w:r>
        <w:rPr>
          <w:rFonts w:ascii="Helvetica" w:hAnsi="Helvetica" w:cs="Helvetica"/>
          <w:color w:val="000000"/>
          <w:szCs w:val="21"/>
        </w:rPr>
        <w:t xml:space="preserve"> </w:t>
      </w:r>
      <w:r w:rsidR="00D00C75">
        <w:rPr>
          <w:rFonts w:ascii="Helvetica" w:hAnsi="Helvetica" w:cs="Helvetica"/>
          <w:color w:val="000000"/>
          <w:szCs w:val="21"/>
        </w:rPr>
        <w:br/>
      </w:r>
      <w:r w:rsidR="00D00C75">
        <w:rPr>
          <w:rFonts w:ascii="Helvetica" w:hAnsi="Helvetica" w:cs="Helvetica"/>
          <w:color w:val="000000"/>
          <w:szCs w:val="21"/>
        </w:rPr>
        <w:lastRenderedPageBreak/>
        <w:t>Minor Concerns</w:t>
      </w:r>
      <w:proofErr w:type="gramStart"/>
      <w:r w:rsidR="00D00C75">
        <w:rPr>
          <w:rFonts w:ascii="Helvetica" w:hAnsi="Helvetica" w:cs="Helvetica"/>
          <w:color w:val="000000"/>
          <w:szCs w:val="21"/>
        </w:rPr>
        <w:t>:</w:t>
      </w:r>
      <w:proofErr w:type="gramEnd"/>
      <w:r w:rsidR="00D00C75">
        <w:rPr>
          <w:rFonts w:ascii="Helvetica" w:hAnsi="Helvetica" w:cs="Helvetica"/>
          <w:color w:val="000000"/>
          <w:szCs w:val="21"/>
        </w:rPr>
        <w:br/>
      </w:r>
      <w:r>
        <w:rPr>
          <w:rFonts w:ascii="Helvetica" w:hAnsi="Helvetica" w:cs="Helvetica"/>
          <w:color w:val="000000"/>
          <w:szCs w:val="21"/>
        </w:rPr>
        <w:t>I</w:t>
      </w:r>
      <w:r w:rsidR="00D00C75">
        <w:rPr>
          <w:rFonts w:ascii="Helvetica" w:hAnsi="Helvetica" w:cs="Helvetica"/>
          <w:color w:val="000000"/>
          <w:szCs w:val="21"/>
        </w:rPr>
        <w:t xml:space="preserve"> think that the figure 1 was not necessary included</w:t>
      </w:r>
      <w:r w:rsidR="00D00C75">
        <w:rPr>
          <w:rFonts w:ascii="Helvetica" w:hAnsi="Helvetica" w:cs="Helvetica"/>
          <w:color w:val="000000"/>
          <w:szCs w:val="21"/>
        </w:rPr>
        <w:br/>
      </w:r>
      <w:r w:rsidR="00930C01" w:rsidRPr="00930C01">
        <w:rPr>
          <w:rFonts w:ascii="Helvetica" w:hAnsi="Helvetica" w:cs="Helvetica"/>
          <w:b/>
          <w:bCs/>
          <w:color w:val="4472C4" w:themeColor="accent1"/>
          <w:szCs w:val="21"/>
        </w:rPr>
        <w:t>Response</w:t>
      </w:r>
      <w:r w:rsidR="00930C01" w:rsidRPr="00930C01">
        <w:rPr>
          <w:rFonts w:ascii="Helvetica" w:hAnsi="Helvetica" w:cs="Helvetica"/>
          <w:color w:val="4472C4" w:themeColor="accent1"/>
          <w:szCs w:val="21"/>
        </w:rPr>
        <w:t>: We</w:t>
      </w:r>
      <w:r>
        <w:rPr>
          <w:rFonts w:ascii="Helvetica" w:hAnsi="Helvetica" w:cs="Helvetica"/>
          <w:color w:val="4472C4" w:themeColor="accent1"/>
          <w:szCs w:val="21"/>
        </w:rPr>
        <w:t xml:space="preserve"> agree with the Reviewer and we</w:t>
      </w:r>
      <w:r w:rsidR="00930C01" w:rsidRPr="00930C01">
        <w:rPr>
          <w:rFonts w:ascii="Helvetica" w:hAnsi="Helvetica" w:cs="Helvetica"/>
          <w:color w:val="4472C4" w:themeColor="accent1"/>
          <w:szCs w:val="21"/>
        </w:rPr>
        <w:t xml:space="preserve"> have deleted </w:t>
      </w:r>
      <w:r>
        <w:rPr>
          <w:rFonts w:ascii="Helvetica" w:hAnsi="Helvetica" w:cs="Helvetica"/>
          <w:color w:val="4472C4" w:themeColor="accent1"/>
          <w:szCs w:val="21"/>
        </w:rPr>
        <w:t>Figure 1</w:t>
      </w:r>
      <w:r w:rsidR="00930C01" w:rsidRPr="00930C01">
        <w:rPr>
          <w:rFonts w:ascii="Helvetica" w:hAnsi="Helvetica" w:cs="Helvetica"/>
          <w:color w:val="4472C4" w:themeColor="accent1"/>
          <w:szCs w:val="21"/>
        </w:rPr>
        <w:t>.</w:t>
      </w:r>
      <w:r w:rsidR="00D00C75">
        <w:rPr>
          <w:rFonts w:ascii="Helvetica" w:hAnsi="Helvetica" w:cs="Helvetica"/>
          <w:color w:val="000000"/>
          <w:szCs w:val="21"/>
        </w:rPr>
        <w:br/>
      </w:r>
      <w:r w:rsidR="00D00C75">
        <w:rPr>
          <w:rFonts w:ascii="Helvetica" w:hAnsi="Helvetica" w:cs="Helvetica"/>
          <w:color w:val="000000"/>
          <w:szCs w:val="21"/>
        </w:rPr>
        <w:br/>
      </w:r>
      <w:r w:rsidR="00D00C75">
        <w:rPr>
          <w:rFonts w:ascii="Helvetica" w:hAnsi="Helvetica" w:cs="Helvetica"/>
          <w:b/>
          <w:bCs/>
          <w:color w:val="000000"/>
          <w:szCs w:val="21"/>
        </w:rPr>
        <w:t>Reviewer #4</w:t>
      </w:r>
      <w:proofErr w:type="gramStart"/>
      <w:r w:rsidR="00D00C75">
        <w:rPr>
          <w:rFonts w:ascii="Helvetica" w:hAnsi="Helvetica" w:cs="Helvetica"/>
          <w:b/>
          <w:bCs/>
          <w:color w:val="000000"/>
          <w:szCs w:val="21"/>
        </w:rPr>
        <w:t>:</w:t>
      </w:r>
      <w:proofErr w:type="gramEnd"/>
      <w:r w:rsidR="00D00C75">
        <w:rPr>
          <w:rFonts w:ascii="Helvetica" w:hAnsi="Helvetica" w:cs="Helvetica"/>
          <w:color w:val="000000"/>
          <w:szCs w:val="21"/>
        </w:rPr>
        <w:br/>
        <w:t>Manuscript Summary:</w:t>
      </w:r>
      <w:r w:rsidR="00D00C75">
        <w:rPr>
          <w:rFonts w:ascii="Helvetica" w:hAnsi="Helvetica" w:cs="Helvetica"/>
          <w:color w:val="000000"/>
          <w:szCs w:val="21"/>
        </w:rPr>
        <w:br/>
        <w:t>This manuscript describes three frequently used methods for evaluating the migration of normal neutrophils induced both in vivo and in vitro, as well as the infiltration of pathological neutrophils in a mouse joint-specific inflammation model.</w:t>
      </w:r>
      <w:r w:rsidR="00D00C75">
        <w:rPr>
          <w:rFonts w:ascii="Helvetica" w:hAnsi="Helvetica" w:cs="Helvetica"/>
          <w:color w:val="000000"/>
          <w:szCs w:val="21"/>
        </w:rPr>
        <w:br/>
        <w:t>The manuscript clearly sets out its objective and describes the protocols in a very straight forward manner with enough detail to repeat the procedures. The advantages of using these procedures and manners in which they can be modified to broaden their applications are nicely discussed. These methods are important methods for those working in the field and I would enjoy seeing the published videos.</w:t>
      </w:r>
      <w:r w:rsidR="00D00C75">
        <w:rPr>
          <w:rFonts w:ascii="Helvetica" w:hAnsi="Helvetica" w:cs="Helvetica"/>
          <w:color w:val="000000"/>
          <w:szCs w:val="21"/>
        </w:rPr>
        <w:br/>
      </w:r>
      <w:r w:rsidR="00D00C75">
        <w:rPr>
          <w:rFonts w:ascii="Helvetica" w:hAnsi="Helvetica" w:cs="Helvetica"/>
          <w:color w:val="000000"/>
          <w:szCs w:val="21"/>
        </w:rPr>
        <w:br/>
        <w:t>Minor Concerns</w:t>
      </w:r>
      <w:proofErr w:type="gramStart"/>
      <w:r w:rsidR="00D00C75">
        <w:rPr>
          <w:rFonts w:ascii="Helvetica" w:hAnsi="Helvetica" w:cs="Helvetica"/>
          <w:color w:val="000000"/>
          <w:szCs w:val="21"/>
        </w:rPr>
        <w:t>:</w:t>
      </w:r>
      <w:proofErr w:type="gramEnd"/>
      <w:r w:rsidR="00D00C75">
        <w:rPr>
          <w:rFonts w:ascii="Helvetica" w:hAnsi="Helvetica" w:cs="Helvetica"/>
          <w:color w:val="000000"/>
          <w:szCs w:val="21"/>
        </w:rPr>
        <w:br/>
        <w:t xml:space="preserve">Perhaps I missed this, but it isn't clear to me what High-solution Buffer A/ Low solution buffer B and Retrieval buffers A/B are. Are these buffers purchased ready, if not can authors </w:t>
      </w:r>
      <w:proofErr w:type="gramStart"/>
      <w:r w:rsidR="00D00C75">
        <w:rPr>
          <w:rFonts w:ascii="Helvetica" w:hAnsi="Helvetica" w:cs="Helvetica"/>
          <w:color w:val="000000"/>
          <w:szCs w:val="21"/>
        </w:rPr>
        <w:t>provide</w:t>
      </w:r>
      <w:proofErr w:type="gramEnd"/>
      <w:r w:rsidR="00D00C75">
        <w:rPr>
          <w:rFonts w:ascii="Helvetica" w:hAnsi="Helvetica" w:cs="Helvetica"/>
          <w:color w:val="000000"/>
          <w:szCs w:val="21"/>
        </w:rPr>
        <w:t xml:space="preserve"> the recipes?</w:t>
      </w:r>
      <w:r w:rsidR="00D00C75">
        <w:rPr>
          <w:rFonts w:ascii="Helvetica" w:hAnsi="Helvetica" w:cs="Helvetica"/>
          <w:color w:val="000000"/>
          <w:szCs w:val="21"/>
        </w:rPr>
        <w:br/>
      </w:r>
      <w:r w:rsidR="00930C01" w:rsidRPr="00930C01">
        <w:rPr>
          <w:rFonts w:ascii="Helvetica" w:hAnsi="Helvetica" w:cs="Helvetica"/>
          <w:b/>
          <w:bCs/>
          <w:color w:val="4472C4" w:themeColor="accent1"/>
          <w:szCs w:val="21"/>
        </w:rPr>
        <w:t>Response</w:t>
      </w:r>
      <w:r w:rsidR="00930C01" w:rsidRPr="00930C01">
        <w:rPr>
          <w:rFonts w:ascii="Helvetica" w:hAnsi="Helvetica" w:cs="Helvetica"/>
          <w:color w:val="4472C4" w:themeColor="accent1"/>
          <w:szCs w:val="21"/>
        </w:rPr>
        <w:t xml:space="preserve">: </w:t>
      </w:r>
      <w:r>
        <w:rPr>
          <w:rFonts w:ascii="Helvetica" w:hAnsi="Helvetica" w:cs="Helvetica"/>
          <w:color w:val="4472C4" w:themeColor="accent1"/>
          <w:szCs w:val="21"/>
        </w:rPr>
        <w:t>We are sorry for our carelessness</w:t>
      </w:r>
      <w:r w:rsidR="00930C01" w:rsidRPr="00930C01">
        <w:rPr>
          <w:rFonts w:ascii="Helvetica" w:hAnsi="Helvetica" w:cs="Helvetica"/>
          <w:color w:val="4472C4" w:themeColor="accent1"/>
          <w:szCs w:val="21"/>
        </w:rPr>
        <w:t xml:space="preserve">. The recipes </w:t>
      </w:r>
      <w:r w:rsidR="00D674A5">
        <w:rPr>
          <w:rFonts w:ascii="Helvetica" w:hAnsi="Helvetica" w:cs="Helvetica"/>
          <w:color w:val="4472C4" w:themeColor="accent1"/>
          <w:szCs w:val="21"/>
        </w:rPr>
        <w:t>have been</w:t>
      </w:r>
      <w:r w:rsidR="00930C01" w:rsidRPr="00930C01">
        <w:rPr>
          <w:rFonts w:ascii="Helvetica" w:hAnsi="Helvetica" w:cs="Helvetica"/>
          <w:color w:val="4472C4" w:themeColor="accent1"/>
          <w:szCs w:val="21"/>
        </w:rPr>
        <w:t xml:space="preserve"> included in the </w:t>
      </w:r>
      <w:r w:rsidR="00A50253" w:rsidRPr="00A50253">
        <w:rPr>
          <w:rFonts w:ascii="Helvetica" w:hAnsi="Helvetica" w:cs="Helvetica"/>
          <w:b/>
          <w:color w:val="4472C4" w:themeColor="accent1"/>
          <w:szCs w:val="21"/>
        </w:rPr>
        <w:t>M</w:t>
      </w:r>
      <w:r w:rsidR="00930C01" w:rsidRPr="00A50253">
        <w:rPr>
          <w:rFonts w:ascii="Helvetica" w:hAnsi="Helvetica" w:cs="Helvetica"/>
          <w:b/>
          <w:color w:val="4472C4" w:themeColor="accent1"/>
          <w:szCs w:val="21"/>
        </w:rPr>
        <w:t xml:space="preserve">aterial </w:t>
      </w:r>
      <w:r w:rsidR="00930C01" w:rsidRPr="00A50253">
        <w:rPr>
          <w:rFonts w:ascii="Helvetica" w:hAnsi="Helvetica" w:cs="Helvetica"/>
          <w:color w:val="4472C4" w:themeColor="accent1"/>
          <w:szCs w:val="21"/>
        </w:rPr>
        <w:t>lists</w:t>
      </w:r>
      <w:r w:rsidR="00F62114">
        <w:rPr>
          <w:rFonts w:ascii="Helvetica" w:hAnsi="Helvetica" w:cs="Helvetica"/>
          <w:color w:val="4472C4" w:themeColor="accent1"/>
          <w:szCs w:val="21"/>
        </w:rPr>
        <w:t>.</w:t>
      </w:r>
      <w:r w:rsidR="007B35D5">
        <w:rPr>
          <w:rFonts w:ascii="Helvetica" w:hAnsi="Helvetica" w:cs="Helvetica"/>
          <w:color w:val="4472C4" w:themeColor="accent1"/>
          <w:szCs w:val="21"/>
        </w:rPr>
        <w:t xml:space="preserve"> </w:t>
      </w:r>
      <w:r w:rsidR="007342FD" w:rsidRPr="007342FD">
        <w:rPr>
          <w:rFonts w:ascii="Helvetica" w:hAnsi="Helvetica" w:cs="Helvetica"/>
          <w:color w:val="4472C4" w:themeColor="accent1"/>
          <w:szCs w:val="21"/>
        </w:rPr>
        <w:t>For clarity</w:t>
      </w:r>
      <w:r w:rsidR="007342FD">
        <w:rPr>
          <w:rFonts w:ascii="Helvetica" w:hAnsi="Helvetica" w:cs="Helvetica"/>
          <w:color w:val="4472C4" w:themeColor="accent1"/>
          <w:szCs w:val="21"/>
        </w:rPr>
        <w:t>,</w:t>
      </w:r>
      <w:r w:rsidR="007342FD" w:rsidRPr="007342FD">
        <w:rPr>
          <w:rFonts w:ascii="Helvetica" w:hAnsi="Helvetica" w:cs="Helvetica"/>
          <w:color w:val="4472C4" w:themeColor="accent1"/>
          <w:szCs w:val="21"/>
        </w:rPr>
        <w:t xml:space="preserve"> </w:t>
      </w:r>
      <w:r w:rsidR="007342FD">
        <w:rPr>
          <w:rFonts w:ascii="Helvetica" w:hAnsi="Helvetica" w:cs="Helvetica"/>
          <w:color w:val="4472C4" w:themeColor="accent1"/>
          <w:szCs w:val="21"/>
        </w:rPr>
        <w:t>w</w:t>
      </w:r>
      <w:r w:rsidR="007B35D5">
        <w:rPr>
          <w:rFonts w:ascii="Helvetica" w:hAnsi="Helvetica" w:cs="Helvetica"/>
          <w:color w:val="4472C4" w:themeColor="accent1"/>
          <w:szCs w:val="21"/>
        </w:rPr>
        <w:t>e have replaced “h</w:t>
      </w:r>
      <w:r w:rsidR="007B35D5" w:rsidRPr="007B35D5">
        <w:rPr>
          <w:rFonts w:ascii="Helvetica" w:hAnsi="Helvetica" w:cs="Helvetica"/>
          <w:color w:val="4472C4" w:themeColor="accent1"/>
          <w:szCs w:val="21"/>
        </w:rPr>
        <w:t xml:space="preserve">igh-solution </w:t>
      </w:r>
      <w:r w:rsidR="007B35D5">
        <w:rPr>
          <w:rFonts w:ascii="Helvetica" w:hAnsi="Helvetica" w:cs="Helvetica"/>
          <w:color w:val="4472C4" w:themeColor="accent1"/>
          <w:szCs w:val="21"/>
        </w:rPr>
        <w:t>b</w:t>
      </w:r>
      <w:r w:rsidR="007B35D5" w:rsidRPr="007B35D5">
        <w:rPr>
          <w:rFonts w:ascii="Helvetica" w:hAnsi="Helvetica" w:cs="Helvetica"/>
          <w:color w:val="4472C4" w:themeColor="accent1"/>
          <w:szCs w:val="21"/>
        </w:rPr>
        <w:t>uffer A</w:t>
      </w:r>
      <w:r w:rsidR="007B35D5">
        <w:rPr>
          <w:rFonts w:ascii="Helvetica" w:hAnsi="Helvetica" w:cs="Helvetica"/>
          <w:color w:val="4472C4" w:themeColor="accent1"/>
          <w:szCs w:val="21"/>
        </w:rPr>
        <w:t>” with “</w:t>
      </w:r>
      <w:r w:rsidR="007B35D5" w:rsidRPr="007B35D5">
        <w:rPr>
          <w:rFonts w:ascii="Helvetica" w:hAnsi="Helvetica" w:cs="Helvetica"/>
          <w:color w:val="4472C4" w:themeColor="accent1"/>
          <w:szCs w:val="21"/>
        </w:rPr>
        <w:t xml:space="preserve">70.2% </w:t>
      </w:r>
      <w:proofErr w:type="spellStart"/>
      <w:r w:rsidR="007B35D5" w:rsidRPr="007B35D5">
        <w:rPr>
          <w:rFonts w:ascii="Helvetica" w:hAnsi="Helvetica" w:cs="Helvetica"/>
          <w:color w:val="4472C4" w:themeColor="accent1"/>
          <w:szCs w:val="21"/>
        </w:rPr>
        <w:t>Percoll</w:t>
      </w:r>
      <w:proofErr w:type="spellEnd"/>
      <w:r w:rsidR="007B35D5">
        <w:rPr>
          <w:rFonts w:ascii="Helvetica" w:hAnsi="Helvetica" w:cs="Helvetica"/>
          <w:color w:val="4472C4" w:themeColor="accent1"/>
          <w:szCs w:val="21"/>
        </w:rPr>
        <w:t>” and replaced “l</w:t>
      </w:r>
      <w:r w:rsidR="007B35D5" w:rsidRPr="007B35D5">
        <w:rPr>
          <w:rFonts w:ascii="Helvetica" w:hAnsi="Helvetica" w:cs="Helvetica"/>
          <w:color w:val="4472C4" w:themeColor="accent1"/>
          <w:szCs w:val="21"/>
        </w:rPr>
        <w:t>ow solution buffer B</w:t>
      </w:r>
      <w:r w:rsidR="007B35D5">
        <w:rPr>
          <w:rFonts w:ascii="Helvetica" w:hAnsi="Helvetica" w:cs="Helvetica"/>
          <w:color w:val="4472C4" w:themeColor="accent1"/>
          <w:szCs w:val="21"/>
        </w:rPr>
        <w:t>” with “</w:t>
      </w:r>
      <w:r w:rsidR="007B35D5" w:rsidRPr="007B35D5">
        <w:rPr>
          <w:rFonts w:ascii="Helvetica" w:hAnsi="Helvetica" w:cs="Helvetica"/>
          <w:color w:val="4472C4" w:themeColor="accent1"/>
          <w:szCs w:val="21"/>
        </w:rPr>
        <w:t xml:space="preserve">54.8% </w:t>
      </w:r>
      <w:proofErr w:type="spellStart"/>
      <w:r w:rsidR="007B35D5" w:rsidRPr="007B35D5">
        <w:rPr>
          <w:rFonts w:ascii="Helvetica" w:hAnsi="Helvetica" w:cs="Helvetica"/>
          <w:color w:val="4472C4" w:themeColor="accent1"/>
          <w:szCs w:val="21"/>
        </w:rPr>
        <w:t>Percoll</w:t>
      </w:r>
      <w:proofErr w:type="spellEnd"/>
      <w:r w:rsidR="007B35D5">
        <w:rPr>
          <w:rFonts w:ascii="Helvetica" w:hAnsi="Helvetica" w:cs="Helvetica"/>
          <w:color w:val="4472C4" w:themeColor="accent1"/>
          <w:szCs w:val="21"/>
        </w:rPr>
        <w:t>”</w:t>
      </w:r>
      <w:r w:rsidR="007342FD">
        <w:rPr>
          <w:rFonts w:ascii="Helvetica" w:hAnsi="Helvetica" w:cs="Helvetica"/>
          <w:color w:val="4472C4" w:themeColor="accent1"/>
          <w:szCs w:val="21"/>
        </w:rPr>
        <w:t>.</w:t>
      </w:r>
      <w:r w:rsidR="00D00C75">
        <w:rPr>
          <w:rFonts w:ascii="Helvetica" w:hAnsi="Helvetica" w:cs="Helvetica"/>
          <w:color w:val="000000"/>
          <w:szCs w:val="21"/>
        </w:rPr>
        <w:br/>
      </w:r>
      <w:r w:rsidR="00D00C75">
        <w:rPr>
          <w:rFonts w:ascii="Helvetica" w:hAnsi="Helvetica" w:cs="Helvetica"/>
          <w:color w:val="000000"/>
          <w:szCs w:val="21"/>
        </w:rPr>
        <w:br/>
      </w:r>
      <w:r w:rsidR="00D00C75">
        <w:rPr>
          <w:rFonts w:ascii="Helvetica" w:hAnsi="Helvetica" w:cs="Helvetica"/>
          <w:b/>
          <w:bCs/>
          <w:color w:val="000000"/>
          <w:szCs w:val="21"/>
        </w:rPr>
        <w:t>Reviewer #5</w:t>
      </w:r>
      <w:proofErr w:type="gramStart"/>
      <w:r w:rsidR="00D00C75">
        <w:rPr>
          <w:rFonts w:ascii="Helvetica" w:hAnsi="Helvetica" w:cs="Helvetica"/>
          <w:b/>
          <w:bCs/>
          <w:color w:val="000000"/>
          <w:szCs w:val="21"/>
        </w:rPr>
        <w:t>:</w:t>
      </w:r>
      <w:proofErr w:type="gramEnd"/>
      <w:r w:rsidR="00D00C75">
        <w:rPr>
          <w:rFonts w:ascii="Helvetica" w:hAnsi="Helvetica" w:cs="Helvetica"/>
          <w:color w:val="000000"/>
          <w:szCs w:val="21"/>
        </w:rPr>
        <w:br/>
        <w:t>Manuscript Summary:</w:t>
      </w:r>
      <w:r w:rsidR="00D00C75">
        <w:rPr>
          <w:rFonts w:ascii="Helvetica" w:hAnsi="Helvetica" w:cs="Helvetica"/>
          <w:color w:val="000000"/>
          <w:szCs w:val="21"/>
        </w:rPr>
        <w:br/>
        <w:t xml:space="preserve">The manuscript contains the </w:t>
      </w:r>
      <w:proofErr w:type="spellStart"/>
      <w:r w:rsidR="00D00C75">
        <w:rPr>
          <w:rFonts w:ascii="Helvetica" w:hAnsi="Helvetica" w:cs="Helvetica"/>
          <w:color w:val="000000"/>
          <w:szCs w:val="21"/>
        </w:rPr>
        <w:t>methodologic</w:t>
      </w:r>
      <w:proofErr w:type="spellEnd"/>
      <w:r w:rsidR="00D00C75">
        <w:rPr>
          <w:rFonts w:ascii="Helvetica" w:hAnsi="Helvetica" w:cs="Helvetica"/>
          <w:color w:val="000000"/>
          <w:szCs w:val="21"/>
        </w:rPr>
        <w:t xml:space="preserve"> details to evaluate the capacity of murine neutrophils to in vivo migrate in the inflammatory sites, by using the "air pouch assay" and the "adjuvant-induced arthritis". Even if no particular originality and novelty can be observed, the manuscript contains important technical information that can be useful for other researchers in the field. However, a more detailed and updated introduction is </w:t>
      </w:r>
      <w:r w:rsidR="00D00C75">
        <w:rPr>
          <w:rFonts w:ascii="Helvetica" w:hAnsi="Helvetica" w:cs="Helvetica"/>
          <w:color w:val="000000"/>
          <w:szCs w:val="21"/>
        </w:rPr>
        <w:lastRenderedPageBreak/>
        <w:t>needed.</w:t>
      </w:r>
      <w:r w:rsidR="00D00C75">
        <w:rPr>
          <w:rFonts w:ascii="Helvetica" w:hAnsi="Helvetica" w:cs="Helvetica"/>
          <w:color w:val="000000"/>
          <w:szCs w:val="21"/>
        </w:rPr>
        <w:br/>
      </w:r>
      <w:r w:rsidR="00F62114" w:rsidRPr="00F62114">
        <w:rPr>
          <w:rFonts w:ascii="Helvetica" w:hAnsi="Helvetica" w:cs="Helvetica"/>
          <w:b/>
          <w:bCs/>
          <w:color w:val="4472C4" w:themeColor="accent1"/>
          <w:szCs w:val="21"/>
        </w:rPr>
        <w:t>Response</w:t>
      </w:r>
      <w:r w:rsidR="00F62114" w:rsidRPr="00F62114">
        <w:rPr>
          <w:rFonts w:ascii="Helvetica" w:hAnsi="Helvetica" w:cs="Helvetica"/>
          <w:color w:val="4472C4" w:themeColor="accent1"/>
          <w:szCs w:val="21"/>
        </w:rPr>
        <w:t xml:space="preserve">: </w:t>
      </w:r>
      <w:r>
        <w:rPr>
          <w:rFonts w:ascii="Helvetica" w:hAnsi="Helvetica" w:cs="Helvetica"/>
          <w:color w:val="4472C4" w:themeColor="accent1"/>
          <w:szCs w:val="21"/>
        </w:rPr>
        <w:t>We do appreciate Reviewer’s suggestion</w:t>
      </w:r>
      <w:r w:rsidR="00F62114" w:rsidRPr="00F62114">
        <w:rPr>
          <w:rFonts w:ascii="Helvetica" w:hAnsi="Helvetica" w:cs="Helvetica"/>
          <w:color w:val="4472C4" w:themeColor="accent1"/>
          <w:szCs w:val="21"/>
        </w:rPr>
        <w:t xml:space="preserve">. We have </w:t>
      </w:r>
      <w:r w:rsidR="00FF2D20">
        <w:rPr>
          <w:rFonts w:ascii="Helvetica" w:hAnsi="Helvetica" w:cs="Helvetica"/>
          <w:color w:val="4472C4" w:themeColor="accent1"/>
          <w:szCs w:val="21"/>
        </w:rPr>
        <w:t>added “</w:t>
      </w:r>
      <w:r w:rsidR="005E2396" w:rsidRPr="005E2396">
        <w:rPr>
          <w:rFonts w:ascii="Helvetica" w:hAnsi="Helvetica" w:cs="Helvetica"/>
          <w:color w:val="4472C4" w:themeColor="accent1"/>
          <w:szCs w:val="21"/>
        </w:rPr>
        <w:t xml:space="preserve">Traditionally, neutrophils were considered as pathogen eliminators in acute phases of inflammation. However, recent findings have demonstrated that neutrophils are complicated cells capable of a significant array of specialized functions. Neutrophils are able to regulate many processes such as acute injury and repair, </w:t>
      </w:r>
      <w:proofErr w:type="spellStart"/>
      <w:r w:rsidR="005E2396" w:rsidRPr="005E2396">
        <w:rPr>
          <w:rFonts w:ascii="Helvetica" w:hAnsi="Helvetica" w:cs="Helvetica"/>
          <w:color w:val="4472C4" w:themeColor="accent1"/>
          <w:szCs w:val="21"/>
        </w:rPr>
        <w:t>tumorigenesis</w:t>
      </w:r>
      <w:proofErr w:type="spellEnd"/>
      <w:r w:rsidR="005E2396" w:rsidRPr="005E2396">
        <w:rPr>
          <w:rFonts w:ascii="Helvetica" w:hAnsi="Helvetica" w:cs="Helvetica"/>
          <w:color w:val="4472C4" w:themeColor="accent1"/>
          <w:szCs w:val="21"/>
        </w:rPr>
        <w:t>, autoimmune response, and chronic inflammation</w:t>
      </w:r>
      <w:r w:rsidR="005E2396" w:rsidRPr="005E2396">
        <w:rPr>
          <w:rFonts w:ascii="Helvetica" w:hAnsi="Helvetica" w:cs="Helvetica"/>
          <w:color w:val="4472C4" w:themeColor="accent1"/>
          <w:szCs w:val="21"/>
          <w:vertAlign w:val="superscript"/>
        </w:rPr>
        <w:t>12</w:t>
      </w:r>
      <w:proofErr w:type="gramStart"/>
      <w:r w:rsidR="005E2396" w:rsidRPr="005E2396">
        <w:rPr>
          <w:rFonts w:ascii="Helvetica" w:hAnsi="Helvetica" w:cs="Helvetica"/>
          <w:color w:val="4472C4" w:themeColor="accent1"/>
          <w:szCs w:val="21"/>
          <w:vertAlign w:val="superscript"/>
        </w:rPr>
        <w:t>,13</w:t>
      </w:r>
      <w:proofErr w:type="gramEnd"/>
      <w:r w:rsidR="005E2396" w:rsidRPr="005E2396">
        <w:rPr>
          <w:rFonts w:ascii="Helvetica" w:hAnsi="Helvetica" w:cs="Helvetica"/>
          <w:color w:val="4472C4" w:themeColor="accent1"/>
          <w:szCs w:val="21"/>
        </w:rPr>
        <w:t>. Neutrophils also modulate adaptive immune responses and can regulate B cells and T cells</w:t>
      </w:r>
      <w:r w:rsidR="005E2396" w:rsidRPr="005E2396">
        <w:rPr>
          <w:rFonts w:ascii="Helvetica" w:hAnsi="Helvetica" w:cs="Helvetica"/>
          <w:color w:val="4472C4" w:themeColor="accent1"/>
          <w:szCs w:val="21"/>
          <w:vertAlign w:val="superscript"/>
        </w:rPr>
        <w:t>14</w:t>
      </w:r>
      <w:proofErr w:type="gramStart"/>
      <w:r w:rsidR="005E2396" w:rsidRPr="005E2396">
        <w:rPr>
          <w:rFonts w:ascii="Helvetica" w:hAnsi="Helvetica" w:cs="Helvetica"/>
          <w:color w:val="4472C4" w:themeColor="accent1"/>
          <w:szCs w:val="21"/>
          <w:vertAlign w:val="superscript"/>
        </w:rPr>
        <w:t>,15</w:t>
      </w:r>
      <w:proofErr w:type="gramEnd"/>
      <w:r w:rsidR="005E2396" w:rsidRPr="005E2396">
        <w:rPr>
          <w:rFonts w:ascii="Helvetica" w:hAnsi="Helvetica" w:cs="Helvetica"/>
          <w:color w:val="4472C4" w:themeColor="accent1"/>
          <w:szCs w:val="21"/>
        </w:rPr>
        <w:t xml:space="preserve">. Substantial shortage of neutrophils leads to mortality or severe immunodeficiency in humans and depletion of neutrophils in mice also leads to fatality. While excessive activation or recruitment of neutrophils in organs causes several immune diseases, such as RA and systemic lupus </w:t>
      </w:r>
      <w:proofErr w:type="spellStart"/>
      <w:r w:rsidR="005E2396" w:rsidRPr="005E2396">
        <w:rPr>
          <w:rFonts w:ascii="Helvetica" w:hAnsi="Helvetica" w:cs="Helvetica"/>
          <w:color w:val="4472C4" w:themeColor="accent1"/>
          <w:szCs w:val="21"/>
        </w:rPr>
        <w:t>erythematosus</w:t>
      </w:r>
      <w:proofErr w:type="spellEnd"/>
      <w:r w:rsidR="005E2396" w:rsidRPr="005E2396">
        <w:rPr>
          <w:rFonts w:ascii="Helvetica" w:hAnsi="Helvetica" w:cs="Helvetica"/>
          <w:color w:val="4472C4" w:themeColor="accent1"/>
          <w:szCs w:val="21"/>
        </w:rPr>
        <w:t xml:space="preserve"> (SLE</w:t>
      </w:r>
      <w:proofErr w:type="gramStart"/>
      <w:r w:rsidR="005E2396" w:rsidRPr="005E2396">
        <w:rPr>
          <w:rFonts w:ascii="Helvetica" w:hAnsi="Helvetica" w:cs="Helvetica"/>
          <w:color w:val="4472C4" w:themeColor="accent1"/>
          <w:szCs w:val="21"/>
        </w:rPr>
        <w:t>)</w:t>
      </w:r>
      <w:r w:rsidR="005E2396" w:rsidRPr="005E2396">
        <w:rPr>
          <w:rFonts w:ascii="Helvetica" w:hAnsi="Helvetica" w:cs="Helvetica"/>
          <w:color w:val="4472C4" w:themeColor="accent1"/>
          <w:szCs w:val="21"/>
          <w:vertAlign w:val="superscript"/>
        </w:rPr>
        <w:t>6</w:t>
      </w:r>
      <w:proofErr w:type="gramEnd"/>
      <w:r w:rsidR="005E2396" w:rsidRPr="005E2396">
        <w:rPr>
          <w:rFonts w:ascii="Helvetica" w:hAnsi="Helvetica" w:cs="Helvetica"/>
          <w:color w:val="4472C4" w:themeColor="accent1"/>
          <w:szCs w:val="21"/>
        </w:rPr>
        <w:t>.</w:t>
      </w:r>
      <w:r w:rsidR="00FF2D20">
        <w:rPr>
          <w:rFonts w:ascii="Helvetica" w:hAnsi="Helvetica" w:cs="Helvetica"/>
          <w:color w:val="4472C4" w:themeColor="accent1"/>
          <w:szCs w:val="21"/>
        </w:rPr>
        <w:t xml:space="preserve">” </w:t>
      </w:r>
      <w:r w:rsidR="00F62114" w:rsidRPr="00F62114">
        <w:rPr>
          <w:rFonts w:ascii="Helvetica" w:hAnsi="Helvetica" w:cs="Helvetica"/>
          <w:color w:val="4472C4" w:themeColor="accent1"/>
          <w:szCs w:val="21"/>
        </w:rPr>
        <w:t xml:space="preserve">in the </w:t>
      </w:r>
      <w:r w:rsidR="00FF2D20">
        <w:rPr>
          <w:rFonts w:ascii="Helvetica" w:hAnsi="Helvetica" w:cs="Helvetica"/>
          <w:color w:val="4472C4" w:themeColor="accent1"/>
          <w:szCs w:val="21"/>
        </w:rPr>
        <w:t>I</w:t>
      </w:r>
      <w:r w:rsidR="00F62114" w:rsidRPr="00F62114">
        <w:rPr>
          <w:rFonts w:ascii="Helvetica" w:hAnsi="Helvetica" w:cs="Helvetica"/>
          <w:color w:val="4472C4" w:themeColor="accent1"/>
          <w:szCs w:val="21"/>
        </w:rPr>
        <w:t>ntroduction</w:t>
      </w:r>
      <w:r w:rsidR="00FF2D20">
        <w:rPr>
          <w:rFonts w:ascii="Helvetica" w:hAnsi="Helvetica" w:cs="Helvetica"/>
          <w:color w:val="4472C4" w:themeColor="accent1"/>
          <w:szCs w:val="21"/>
        </w:rPr>
        <w:t xml:space="preserve"> section at line </w:t>
      </w:r>
      <w:r w:rsidR="005E2396">
        <w:rPr>
          <w:rFonts w:ascii="Helvetica" w:hAnsi="Helvetica" w:cs="Helvetica"/>
          <w:color w:val="4472C4" w:themeColor="accent1"/>
          <w:szCs w:val="21"/>
        </w:rPr>
        <w:t>73-81</w:t>
      </w:r>
      <w:r w:rsidR="00F62114" w:rsidRPr="00F62114">
        <w:rPr>
          <w:rFonts w:ascii="Helvetica" w:hAnsi="Helvetica" w:cs="Helvetica"/>
          <w:color w:val="4472C4" w:themeColor="accent1"/>
          <w:szCs w:val="21"/>
        </w:rPr>
        <w:t>.</w:t>
      </w:r>
    </w:p>
    <w:p w:rsidR="00B01B98" w:rsidRDefault="00D00C75" w:rsidP="00B01B98">
      <w:pPr>
        <w:autoSpaceDE w:val="0"/>
        <w:autoSpaceDN w:val="0"/>
        <w:adjustRightInd w:val="0"/>
        <w:spacing w:line="360" w:lineRule="auto"/>
        <w:rPr>
          <w:rFonts w:ascii="Helvetica" w:hAnsi="Helvetica" w:cs="Helvetica"/>
          <w:color w:val="4472C4" w:themeColor="accent1"/>
          <w:szCs w:val="21"/>
        </w:rPr>
      </w:pPr>
      <w:r w:rsidRPr="00F62114">
        <w:rPr>
          <w:rFonts w:ascii="Helvetica" w:hAnsi="Helvetica" w:cs="Helvetica"/>
          <w:color w:val="000000"/>
          <w:szCs w:val="21"/>
        </w:rPr>
        <w:br/>
      </w:r>
      <w:r>
        <w:rPr>
          <w:rFonts w:ascii="Helvetica" w:hAnsi="Helvetica" w:cs="Helvetica"/>
          <w:color w:val="000000"/>
          <w:szCs w:val="21"/>
        </w:rPr>
        <w:t>Major Concerns</w:t>
      </w:r>
      <w:proofErr w:type="gramStart"/>
      <w:r>
        <w:rPr>
          <w:rFonts w:ascii="Helvetica" w:hAnsi="Helvetica" w:cs="Helvetica"/>
          <w:color w:val="000000"/>
          <w:szCs w:val="21"/>
        </w:rPr>
        <w:t>:</w:t>
      </w:r>
      <w:proofErr w:type="gramEnd"/>
      <w:r>
        <w:rPr>
          <w:rFonts w:ascii="Helvetica" w:hAnsi="Helvetica" w:cs="Helvetica"/>
          <w:color w:val="000000"/>
          <w:szCs w:val="21"/>
        </w:rPr>
        <w:br/>
        <w:t xml:space="preserve">A Figure related to protocol 1. </w:t>
      </w:r>
      <w:proofErr w:type="gramStart"/>
      <w:r>
        <w:rPr>
          <w:rFonts w:ascii="Helvetica" w:hAnsi="Helvetica" w:cs="Helvetica"/>
          <w:color w:val="000000"/>
          <w:szCs w:val="21"/>
        </w:rPr>
        <w:t>peritoneal</w:t>
      </w:r>
      <w:proofErr w:type="gramEnd"/>
      <w:r>
        <w:rPr>
          <w:rFonts w:ascii="Helvetica" w:hAnsi="Helvetica" w:cs="Helvetica"/>
          <w:color w:val="000000"/>
          <w:szCs w:val="21"/>
        </w:rPr>
        <w:t xml:space="preserve"> neutrophils and also some comments on the level of activation can be useful to understand the number and the state of neutrophils that can be obtained with this protocol.</w:t>
      </w:r>
      <w:r>
        <w:rPr>
          <w:rFonts w:ascii="Helvetica" w:hAnsi="Helvetica" w:cs="Helvetica"/>
          <w:color w:val="000000"/>
          <w:szCs w:val="21"/>
        </w:rPr>
        <w:br/>
      </w:r>
      <w:r w:rsidR="00930C01" w:rsidRPr="00930C01">
        <w:rPr>
          <w:rFonts w:ascii="Helvetica" w:hAnsi="Helvetica" w:cs="Helvetica"/>
          <w:b/>
          <w:bCs/>
          <w:color w:val="4472C4" w:themeColor="accent1"/>
          <w:szCs w:val="21"/>
        </w:rPr>
        <w:t>Response</w:t>
      </w:r>
      <w:r w:rsidR="00930C01" w:rsidRPr="00930C01">
        <w:rPr>
          <w:rFonts w:ascii="Helvetica" w:hAnsi="Helvetica" w:cs="Helvetica"/>
          <w:color w:val="4472C4" w:themeColor="accent1"/>
          <w:szCs w:val="21"/>
        </w:rPr>
        <w:t>:</w:t>
      </w:r>
      <w:r w:rsidR="00930C01">
        <w:rPr>
          <w:rFonts w:ascii="Helvetica" w:hAnsi="Helvetica" w:cs="Helvetica"/>
          <w:color w:val="4472C4" w:themeColor="accent1"/>
          <w:szCs w:val="21"/>
        </w:rPr>
        <w:t xml:space="preserve"> </w:t>
      </w:r>
      <w:r w:rsidR="005E2396">
        <w:rPr>
          <w:rFonts w:ascii="Helvetica" w:hAnsi="Helvetica" w:cs="Helvetica" w:hint="eastAsia"/>
          <w:color w:val="4472C4" w:themeColor="accent1"/>
          <w:szCs w:val="21"/>
        </w:rPr>
        <w:t>We</w:t>
      </w:r>
      <w:r w:rsidR="005E2396">
        <w:rPr>
          <w:rFonts w:ascii="Helvetica" w:hAnsi="Helvetica" w:cs="Helvetica"/>
          <w:color w:val="4472C4" w:themeColor="accent1"/>
          <w:szCs w:val="21"/>
        </w:rPr>
        <w:t xml:space="preserve"> agree with the reviewer. </w:t>
      </w:r>
      <w:r w:rsidR="00A50253">
        <w:rPr>
          <w:rFonts w:ascii="Helvetica" w:hAnsi="Helvetica" w:cs="Helvetica"/>
          <w:color w:val="4472C4" w:themeColor="accent1"/>
          <w:szCs w:val="21"/>
        </w:rPr>
        <w:t>New Figure 1 ha</w:t>
      </w:r>
      <w:r w:rsidR="00466783">
        <w:rPr>
          <w:rFonts w:ascii="Helvetica" w:hAnsi="Helvetica" w:cs="Helvetica"/>
          <w:color w:val="4472C4" w:themeColor="accent1"/>
          <w:szCs w:val="21"/>
        </w:rPr>
        <w:t>s</w:t>
      </w:r>
      <w:r w:rsidR="00A50253">
        <w:rPr>
          <w:rFonts w:ascii="Helvetica" w:hAnsi="Helvetica" w:cs="Helvetica"/>
          <w:color w:val="4472C4" w:themeColor="accent1"/>
          <w:szCs w:val="21"/>
        </w:rPr>
        <w:t xml:space="preserve"> been added to illustrated n</w:t>
      </w:r>
      <w:r w:rsidR="00A50253" w:rsidRPr="00A50253">
        <w:rPr>
          <w:rFonts w:ascii="Helvetica" w:hAnsi="Helvetica" w:cs="Helvetica"/>
          <w:color w:val="4472C4" w:themeColor="accent1"/>
          <w:szCs w:val="21"/>
        </w:rPr>
        <w:t xml:space="preserve">eutrophil </w:t>
      </w:r>
      <w:r w:rsidR="00A50253">
        <w:rPr>
          <w:rFonts w:ascii="Helvetica" w:hAnsi="Helvetica" w:cs="Helvetica"/>
          <w:color w:val="4472C4" w:themeColor="accent1"/>
          <w:szCs w:val="21"/>
        </w:rPr>
        <w:t>i</w:t>
      </w:r>
      <w:r w:rsidR="00A50253" w:rsidRPr="00A50253">
        <w:rPr>
          <w:rFonts w:ascii="Helvetica" w:hAnsi="Helvetica" w:cs="Helvetica"/>
          <w:color w:val="4472C4" w:themeColor="accent1"/>
          <w:szCs w:val="21"/>
        </w:rPr>
        <w:t>solation</w:t>
      </w:r>
      <w:r w:rsidR="00A50253">
        <w:rPr>
          <w:rFonts w:ascii="Helvetica" w:hAnsi="Helvetica" w:cs="Helvetica"/>
          <w:color w:val="4472C4" w:themeColor="accent1"/>
          <w:szCs w:val="21"/>
        </w:rPr>
        <w:t>.</w:t>
      </w:r>
    </w:p>
    <w:p w:rsidR="007342FD" w:rsidRDefault="007342FD" w:rsidP="00B01B98">
      <w:pPr>
        <w:autoSpaceDE w:val="0"/>
        <w:autoSpaceDN w:val="0"/>
        <w:adjustRightInd w:val="0"/>
        <w:spacing w:line="360" w:lineRule="auto"/>
        <w:rPr>
          <w:rFonts w:ascii="Helvetica" w:hAnsi="Helvetica" w:cs="Helvetica"/>
          <w:color w:val="4472C4" w:themeColor="accent1"/>
          <w:szCs w:val="21"/>
        </w:rPr>
      </w:pPr>
    </w:p>
    <w:p w:rsidR="00A50253" w:rsidRDefault="00466783" w:rsidP="00466783">
      <w:pPr>
        <w:autoSpaceDE w:val="0"/>
        <w:autoSpaceDN w:val="0"/>
        <w:adjustRightInd w:val="0"/>
        <w:spacing w:line="360" w:lineRule="auto"/>
        <w:jc w:val="center"/>
        <w:rPr>
          <w:rFonts w:ascii="Helvetica" w:hAnsi="Helvetica" w:cs="Helvetica"/>
          <w:color w:val="4472C4" w:themeColor="accent1"/>
          <w:szCs w:val="21"/>
        </w:rPr>
      </w:pPr>
      <w:r w:rsidRPr="00466783">
        <w:rPr>
          <w:rFonts w:ascii="Helvetica" w:hAnsi="Helvetica" w:cs="Helvetica"/>
          <w:noProof/>
          <w:color w:val="4472C4" w:themeColor="accent1"/>
          <w:szCs w:val="21"/>
        </w:rPr>
        <w:drawing>
          <wp:inline distT="0" distB="0" distL="0" distR="0">
            <wp:extent cx="2764790" cy="2520315"/>
            <wp:effectExtent l="0" t="0" r="0" b="0"/>
            <wp:docPr id="1" name="Picture 1" descr="D:\Paper\BUCM\04LuQY\JoVE\Reply2\Figure 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per\BUCM\04LuQY\JoVE\Reply2\Figure 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790" cy="2520315"/>
                    </a:xfrm>
                    <a:prstGeom prst="rect">
                      <a:avLst/>
                    </a:prstGeom>
                    <a:noFill/>
                    <a:ln>
                      <a:noFill/>
                    </a:ln>
                  </pic:spPr>
                </pic:pic>
              </a:graphicData>
            </a:graphic>
          </wp:inline>
        </w:drawing>
      </w:r>
    </w:p>
    <w:p w:rsidR="00B01B98" w:rsidRDefault="00A70C1F" w:rsidP="00143F6F">
      <w:pPr>
        <w:autoSpaceDE w:val="0"/>
        <w:autoSpaceDN w:val="0"/>
        <w:adjustRightInd w:val="0"/>
        <w:spacing w:line="360" w:lineRule="auto"/>
        <w:rPr>
          <w:rFonts w:ascii="Helvetica" w:hAnsi="Helvetica" w:cs="Helvetica"/>
          <w:color w:val="4472C4" w:themeColor="accent1"/>
          <w:szCs w:val="21"/>
        </w:rPr>
      </w:pPr>
      <w:r w:rsidRPr="00A70C1F">
        <w:rPr>
          <w:rFonts w:ascii="Helvetica" w:hAnsi="Helvetica" w:cs="Helvetica"/>
          <w:color w:val="4472C4" w:themeColor="accent1"/>
          <w:szCs w:val="21"/>
        </w:rPr>
        <w:t xml:space="preserve">Figure 1: Neutrophil isolation. (A) Peritoneal exudate cells were collected from lavage fluid </w:t>
      </w:r>
      <w:r w:rsidRPr="00A70C1F">
        <w:rPr>
          <w:rFonts w:ascii="Helvetica" w:hAnsi="Helvetica" w:cs="Helvetica"/>
          <w:color w:val="4472C4" w:themeColor="accent1"/>
          <w:szCs w:val="21"/>
        </w:rPr>
        <w:lastRenderedPageBreak/>
        <w:t xml:space="preserve">of mice. Cells were </w:t>
      </w:r>
      <w:proofErr w:type="spellStart"/>
      <w:r w:rsidRPr="00A70C1F">
        <w:rPr>
          <w:rFonts w:ascii="Helvetica" w:hAnsi="Helvetica" w:cs="Helvetica"/>
          <w:color w:val="4472C4" w:themeColor="accent1"/>
          <w:szCs w:val="21"/>
        </w:rPr>
        <w:t>resuspended</w:t>
      </w:r>
      <w:proofErr w:type="spellEnd"/>
      <w:r w:rsidRPr="00A70C1F">
        <w:rPr>
          <w:rFonts w:ascii="Helvetica" w:hAnsi="Helvetica" w:cs="Helvetica"/>
          <w:color w:val="4472C4" w:themeColor="accent1"/>
          <w:szCs w:val="21"/>
        </w:rPr>
        <w:t xml:space="preserve"> in 1 ml of RPMI-1640 complete medium, layered onto a two-step (54.8%/70.2%) discontinuous </w:t>
      </w:r>
      <w:proofErr w:type="spellStart"/>
      <w:r w:rsidRPr="00A70C1F">
        <w:rPr>
          <w:rFonts w:ascii="Helvetica" w:hAnsi="Helvetica" w:cs="Helvetica"/>
          <w:color w:val="4472C4" w:themeColor="accent1"/>
          <w:szCs w:val="21"/>
        </w:rPr>
        <w:t>Percoll</w:t>
      </w:r>
      <w:proofErr w:type="spellEnd"/>
      <w:r w:rsidRPr="00A70C1F">
        <w:rPr>
          <w:rFonts w:ascii="Helvetica" w:hAnsi="Helvetica" w:cs="Helvetica"/>
          <w:color w:val="4472C4" w:themeColor="accent1"/>
          <w:szCs w:val="21"/>
        </w:rPr>
        <w:t xml:space="preserve"> gradient.  (B) After centrifuged at 1500 ×g for 30 min at 22</w:t>
      </w:r>
      <w:r>
        <w:rPr>
          <w:rFonts w:ascii="Helvetica" w:hAnsi="Helvetica" w:cs="Helvetica"/>
          <w:color w:val="4472C4" w:themeColor="accent1"/>
          <w:szCs w:val="21"/>
        </w:rPr>
        <w:t xml:space="preserve"> </w:t>
      </w:r>
      <w:r w:rsidRPr="00A70C1F">
        <w:rPr>
          <w:rFonts w:ascii="Helvetica" w:hAnsi="Helvetica" w:cs="Helvetica"/>
          <w:color w:val="4472C4" w:themeColor="accent1"/>
          <w:szCs w:val="21"/>
        </w:rPr>
        <w:t>°C, neutrophils (≥ 95%, approximately 1×107 neutrophils/mouse) were recovered from the lower interface.</w:t>
      </w:r>
      <w:r w:rsidR="00D00C75" w:rsidRPr="00930C01">
        <w:rPr>
          <w:rFonts w:ascii="Helvetica" w:hAnsi="Helvetica" w:cs="Helvetica"/>
          <w:color w:val="4472C4" w:themeColor="accent1"/>
          <w:szCs w:val="21"/>
        </w:rPr>
        <w:br/>
      </w:r>
      <w:r w:rsidR="00D00C75">
        <w:rPr>
          <w:rFonts w:ascii="Helvetica" w:hAnsi="Helvetica" w:cs="Helvetica"/>
          <w:color w:val="000000"/>
          <w:szCs w:val="21"/>
        </w:rPr>
        <w:t>Line 196: the grade arthritis severity should be better described: what the authors intend as mild, moderate, severe, the most severe? Figures related to different grading can be very useful to reproduce the protocol. In addition, picture showing the measurements with pocket gauge can be very useful too.</w:t>
      </w:r>
      <w:r w:rsidR="00D00C75">
        <w:rPr>
          <w:rFonts w:ascii="Helvetica" w:hAnsi="Helvetica" w:cs="Helvetica"/>
          <w:color w:val="000000"/>
          <w:szCs w:val="21"/>
        </w:rPr>
        <w:br/>
      </w:r>
      <w:r w:rsidR="00625FDB" w:rsidRPr="00625FDB">
        <w:rPr>
          <w:rFonts w:ascii="Helvetica" w:hAnsi="Helvetica" w:cs="Helvetica"/>
          <w:b/>
          <w:bCs/>
          <w:color w:val="4472C4" w:themeColor="accent1"/>
          <w:szCs w:val="21"/>
        </w:rPr>
        <w:t>Response</w:t>
      </w:r>
      <w:r w:rsidR="00625FDB" w:rsidRPr="00625FDB">
        <w:rPr>
          <w:rFonts w:ascii="Helvetica" w:hAnsi="Helvetica" w:cs="Helvetica"/>
          <w:color w:val="4472C4" w:themeColor="accent1"/>
          <w:szCs w:val="21"/>
        </w:rPr>
        <w:t xml:space="preserve">: </w:t>
      </w:r>
      <w:r w:rsidR="00B01B98">
        <w:rPr>
          <w:rFonts w:ascii="Helvetica" w:hAnsi="Helvetica" w:cs="Helvetica"/>
          <w:color w:val="4472C4" w:themeColor="accent1"/>
          <w:szCs w:val="21"/>
        </w:rPr>
        <w:t>We do appreciate Reviewer’s suggestion</w:t>
      </w:r>
      <w:r w:rsidR="00B01B98" w:rsidRPr="00F62114">
        <w:rPr>
          <w:rFonts w:ascii="Helvetica" w:hAnsi="Helvetica" w:cs="Helvetica"/>
          <w:color w:val="4472C4" w:themeColor="accent1"/>
          <w:szCs w:val="21"/>
        </w:rPr>
        <w:t>.</w:t>
      </w:r>
      <w:r>
        <w:rPr>
          <w:rFonts w:ascii="Helvetica" w:hAnsi="Helvetica" w:cs="Helvetica"/>
          <w:color w:val="4472C4" w:themeColor="accent1"/>
          <w:szCs w:val="21"/>
        </w:rPr>
        <w:t xml:space="preserve"> We have added “</w:t>
      </w:r>
      <w:r w:rsidR="00DE7652" w:rsidRPr="00DE7652">
        <w:rPr>
          <w:rFonts w:ascii="Helvetica" w:hAnsi="Helvetica" w:cs="Helvetica"/>
          <w:color w:val="4472C4" w:themeColor="accent1"/>
          <w:szCs w:val="21"/>
        </w:rPr>
        <w:t xml:space="preserve">4.7.  Every 3 days, assess arthritis severity by arthritis scoring criterion. 0, normal, no evidence of erythema and swelling; 1, the mildest arthritis, erythema and mild swelling confined to the tarsals or ankle joint; 2, moderate arthritis, erythema and mild swelling extending from the ankle to the tarsals; 3, severe arthritis, erythema and moderate swelling extending from the ankle to metatarsal joints; 4, the most severe arthritis, erythema and severe swelling encompass the ankle, foot and digits, or </w:t>
      </w:r>
      <w:proofErr w:type="spellStart"/>
      <w:r w:rsidR="00DE7652" w:rsidRPr="00DE7652">
        <w:rPr>
          <w:rFonts w:ascii="Helvetica" w:hAnsi="Helvetica" w:cs="Helvetica"/>
          <w:color w:val="4472C4" w:themeColor="accent1"/>
          <w:szCs w:val="21"/>
        </w:rPr>
        <w:t>ankylosis</w:t>
      </w:r>
      <w:proofErr w:type="spellEnd"/>
      <w:r w:rsidR="00DE7652" w:rsidRPr="00DE7652">
        <w:rPr>
          <w:rFonts w:ascii="Helvetica" w:hAnsi="Helvetica" w:cs="Helvetica"/>
          <w:color w:val="4472C4" w:themeColor="accent1"/>
          <w:szCs w:val="21"/>
        </w:rPr>
        <w:t xml:space="preserve"> of the limb.</w:t>
      </w:r>
      <w:r>
        <w:rPr>
          <w:rFonts w:ascii="Helvetica" w:hAnsi="Helvetica" w:cs="Helvetica"/>
          <w:color w:val="4472C4" w:themeColor="accent1"/>
          <w:szCs w:val="21"/>
        </w:rPr>
        <w:t xml:space="preserve">” at line 206-211. </w:t>
      </w:r>
    </w:p>
    <w:p w:rsidR="00787D0C" w:rsidRDefault="00DC2437" w:rsidP="00143F6F">
      <w:pPr>
        <w:autoSpaceDE w:val="0"/>
        <w:autoSpaceDN w:val="0"/>
        <w:adjustRightInd w:val="0"/>
        <w:spacing w:line="360" w:lineRule="auto"/>
        <w:rPr>
          <w:rFonts w:ascii="Helvetica" w:hAnsi="Helvetica" w:cs="Helvetica"/>
          <w:color w:val="4472C4" w:themeColor="accent1"/>
          <w:szCs w:val="21"/>
        </w:rPr>
      </w:pPr>
      <w:r>
        <w:rPr>
          <w:rFonts w:ascii="Helvetica" w:hAnsi="Helvetica" w:cs="Helvetica"/>
          <w:color w:val="4472C4" w:themeColor="accent1"/>
          <w:szCs w:val="21"/>
        </w:rPr>
        <w:t xml:space="preserve">We </w:t>
      </w:r>
      <w:r w:rsidR="00A9744A">
        <w:rPr>
          <w:rFonts w:ascii="Helvetica" w:hAnsi="Helvetica" w:cs="Helvetica"/>
          <w:color w:val="4472C4" w:themeColor="accent1"/>
          <w:szCs w:val="21"/>
        </w:rPr>
        <w:t xml:space="preserve">have added </w:t>
      </w:r>
      <w:r w:rsidR="00D674A5">
        <w:rPr>
          <w:rFonts w:ascii="Helvetica" w:hAnsi="Helvetica" w:cs="Helvetica"/>
          <w:color w:val="4472C4" w:themeColor="accent1"/>
          <w:szCs w:val="21"/>
        </w:rPr>
        <w:t xml:space="preserve">pictures of each </w:t>
      </w:r>
      <w:r w:rsidR="00D674A5" w:rsidRPr="00DE7652">
        <w:rPr>
          <w:rFonts w:ascii="Helvetica" w:hAnsi="Helvetica" w:cs="Helvetica"/>
          <w:color w:val="4472C4" w:themeColor="accent1"/>
          <w:szCs w:val="21"/>
        </w:rPr>
        <w:t>arthritis scor</w:t>
      </w:r>
      <w:r w:rsidR="00D674A5">
        <w:rPr>
          <w:rFonts w:ascii="Helvetica" w:hAnsi="Helvetica" w:cs="Helvetica"/>
          <w:color w:val="4472C4" w:themeColor="accent1"/>
          <w:szCs w:val="21"/>
        </w:rPr>
        <w:t>e</w:t>
      </w:r>
      <w:r w:rsidR="00D674A5" w:rsidRPr="00D674A5">
        <w:rPr>
          <w:rFonts w:ascii="Helvetica" w:hAnsi="Helvetica" w:cs="Helvetica"/>
          <w:color w:val="4472C4" w:themeColor="accent1"/>
          <w:szCs w:val="21"/>
        </w:rPr>
        <w:t xml:space="preserve"> </w:t>
      </w:r>
      <w:r w:rsidR="00D674A5">
        <w:rPr>
          <w:rFonts w:ascii="Helvetica" w:hAnsi="Helvetica" w:cs="Helvetica"/>
          <w:color w:val="4472C4" w:themeColor="accent1"/>
          <w:szCs w:val="21"/>
        </w:rPr>
        <w:t xml:space="preserve">and </w:t>
      </w:r>
      <w:r w:rsidR="00D674A5" w:rsidRPr="00D674A5">
        <w:rPr>
          <w:rFonts w:ascii="Helvetica" w:hAnsi="Helvetica" w:cs="Helvetica"/>
          <w:color w:val="4472C4" w:themeColor="accent1"/>
          <w:szCs w:val="21"/>
        </w:rPr>
        <w:t>measurement</w:t>
      </w:r>
      <w:r w:rsidR="00D674A5">
        <w:rPr>
          <w:rFonts w:ascii="Helvetica" w:hAnsi="Helvetica" w:cs="Helvetica"/>
          <w:color w:val="4472C4" w:themeColor="accent1"/>
          <w:szCs w:val="21"/>
        </w:rPr>
        <w:t xml:space="preserve"> of </w:t>
      </w:r>
      <w:r w:rsidR="00D674A5" w:rsidRPr="00D674A5">
        <w:rPr>
          <w:rFonts w:ascii="Helvetica" w:hAnsi="Helvetica" w:cs="Helvetica"/>
          <w:color w:val="4472C4" w:themeColor="accent1"/>
          <w:szCs w:val="21"/>
        </w:rPr>
        <w:t xml:space="preserve">ankle joint diameter using a pocket thickness gauge </w:t>
      </w:r>
      <w:r w:rsidR="00D674A5">
        <w:rPr>
          <w:rFonts w:ascii="Helvetica" w:hAnsi="Helvetica" w:cs="Helvetica"/>
          <w:color w:val="4472C4" w:themeColor="accent1"/>
          <w:szCs w:val="21"/>
        </w:rPr>
        <w:t xml:space="preserve">to revised Figure </w:t>
      </w:r>
      <w:r w:rsidR="00787D0C">
        <w:rPr>
          <w:rFonts w:ascii="Helvetica" w:hAnsi="Helvetica" w:cs="Helvetica"/>
          <w:color w:val="4472C4" w:themeColor="accent1"/>
          <w:szCs w:val="21"/>
        </w:rPr>
        <w:t>3</w:t>
      </w:r>
      <w:r w:rsidR="00D674A5">
        <w:rPr>
          <w:rFonts w:ascii="Helvetica" w:hAnsi="Helvetica" w:cs="Helvetica"/>
          <w:color w:val="4472C4" w:themeColor="accent1"/>
          <w:szCs w:val="21"/>
        </w:rPr>
        <w:t>.</w:t>
      </w:r>
    </w:p>
    <w:p w:rsidR="00787D0C" w:rsidRDefault="00787D0C" w:rsidP="00787D0C">
      <w:pPr>
        <w:autoSpaceDE w:val="0"/>
        <w:autoSpaceDN w:val="0"/>
        <w:adjustRightInd w:val="0"/>
        <w:spacing w:line="360" w:lineRule="auto"/>
        <w:jc w:val="center"/>
        <w:rPr>
          <w:rFonts w:ascii="Helvetica" w:hAnsi="Helvetica" w:cs="Helvetica"/>
          <w:color w:val="000000"/>
          <w:szCs w:val="21"/>
        </w:rPr>
      </w:pPr>
      <w:r w:rsidRPr="00787D0C">
        <w:rPr>
          <w:rFonts w:ascii="Helvetica" w:hAnsi="Helvetica" w:cs="Helvetica"/>
          <w:noProof/>
          <w:color w:val="000000"/>
          <w:szCs w:val="21"/>
        </w:rPr>
        <w:drawing>
          <wp:inline distT="0" distB="0" distL="0" distR="0">
            <wp:extent cx="4321810" cy="3363595"/>
            <wp:effectExtent l="0" t="0" r="2540" b="8255"/>
            <wp:docPr id="2" name="Picture 2" descr="D:\Paper\BUCM\04LuQY\JoVE\Reply2\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per\BUCM\04LuQY\JoVE\Reply2\Figure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3363595"/>
                    </a:xfrm>
                    <a:prstGeom prst="rect">
                      <a:avLst/>
                    </a:prstGeom>
                    <a:noFill/>
                    <a:ln>
                      <a:noFill/>
                    </a:ln>
                  </pic:spPr>
                </pic:pic>
              </a:graphicData>
            </a:graphic>
          </wp:inline>
        </w:drawing>
      </w:r>
    </w:p>
    <w:p w:rsidR="00787D0C" w:rsidRDefault="00787D0C" w:rsidP="00787D0C">
      <w:pPr>
        <w:autoSpaceDE w:val="0"/>
        <w:autoSpaceDN w:val="0"/>
        <w:adjustRightInd w:val="0"/>
        <w:spacing w:line="360" w:lineRule="auto"/>
        <w:jc w:val="left"/>
        <w:rPr>
          <w:rFonts w:ascii="Helvetica" w:hAnsi="Helvetica" w:cs="Helvetica"/>
          <w:color w:val="4472C4" w:themeColor="accent1"/>
          <w:szCs w:val="21"/>
        </w:rPr>
      </w:pPr>
      <w:r w:rsidRPr="00787D0C">
        <w:rPr>
          <w:rFonts w:ascii="Helvetica" w:hAnsi="Helvetica" w:cs="Helvetica"/>
          <w:color w:val="4472C4" w:themeColor="accent1"/>
          <w:szCs w:val="21"/>
        </w:rPr>
        <w:t xml:space="preserve">Figure 3: Representative results of the adjuvant-induced arthritis (AA) mouse model. (A) </w:t>
      </w:r>
      <w:r w:rsidRPr="00787D0C">
        <w:rPr>
          <w:rFonts w:ascii="Helvetica" w:hAnsi="Helvetica" w:cs="Helvetica"/>
          <w:color w:val="4472C4" w:themeColor="accent1"/>
          <w:szCs w:val="21"/>
        </w:rPr>
        <w:lastRenderedPageBreak/>
        <w:t>Measurement of ankle joint diameter using a pocket thickness gauge (B) Joint swelling was assessed by measuring the ankle joint diameter (n=7). (C) Pictures of each arthritis score. (D) The severity of arthritis was graded on a scale of 0-4 points (n=7). Data are presented as the mean ± SD.</w:t>
      </w:r>
    </w:p>
    <w:p w:rsidR="00DC2437" w:rsidRDefault="00D00C75" w:rsidP="00787D0C">
      <w:pPr>
        <w:autoSpaceDE w:val="0"/>
        <w:autoSpaceDN w:val="0"/>
        <w:adjustRightInd w:val="0"/>
        <w:spacing w:line="360" w:lineRule="auto"/>
        <w:jc w:val="left"/>
        <w:rPr>
          <w:rFonts w:ascii="Helvetica" w:hAnsi="Helvetica" w:cs="Helvetica"/>
          <w:color w:val="000000"/>
          <w:szCs w:val="21"/>
        </w:rPr>
      </w:pPr>
      <w:r>
        <w:rPr>
          <w:rFonts w:ascii="Helvetica" w:hAnsi="Helvetica" w:cs="Helvetica"/>
          <w:color w:val="000000"/>
          <w:szCs w:val="21"/>
        </w:rPr>
        <w:br/>
        <w:t>Minor Concerns</w:t>
      </w:r>
      <w:proofErr w:type="gramStart"/>
      <w:r>
        <w:rPr>
          <w:rFonts w:ascii="Helvetica" w:hAnsi="Helvetica" w:cs="Helvetica"/>
          <w:color w:val="000000"/>
          <w:szCs w:val="21"/>
        </w:rPr>
        <w:t>:</w:t>
      </w:r>
      <w:proofErr w:type="gramEnd"/>
      <w:r>
        <w:rPr>
          <w:rFonts w:ascii="Helvetica" w:hAnsi="Helvetica" w:cs="Helvetica"/>
          <w:color w:val="000000"/>
          <w:szCs w:val="21"/>
        </w:rPr>
        <w:br/>
        <w:t xml:space="preserve">Line 85: please, indicate the solution used to dissolve </w:t>
      </w:r>
      <w:proofErr w:type="spellStart"/>
      <w:r>
        <w:rPr>
          <w:rFonts w:ascii="Helvetica" w:hAnsi="Helvetica" w:cs="Helvetica"/>
          <w:color w:val="000000"/>
          <w:szCs w:val="21"/>
        </w:rPr>
        <w:t>proteose</w:t>
      </w:r>
      <w:proofErr w:type="spellEnd"/>
      <w:r>
        <w:rPr>
          <w:rFonts w:ascii="Helvetica" w:hAnsi="Helvetica" w:cs="Helvetica"/>
          <w:color w:val="000000"/>
          <w:szCs w:val="21"/>
        </w:rPr>
        <w:t xml:space="preserve"> peptone, which, I assume, may represent the negative control (please, specify).</w:t>
      </w:r>
    </w:p>
    <w:p w:rsidR="007C785F" w:rsidRDefault="00DC2437" w:rsidP="00787D0C">
      <w:pPr>
        <w:autoSpaceDE w:val="0"/>
        <w:autoSpaceDN w:val="0"/>
        <w:adjustRightInd w:val="0"/>
        <w:spacing w:line="360" w:lineRule="auto"/>
        <w:jc w:val="left"/>
        <w:rPr>
          <w:rFonts w:ascii="Helvetica" w:hAnsi="Helvetica" w:cs="Helvetica"/>
          <w:color w:val="000000"/>
          <w:szCs w:val="21"/>
        </w:rPr>
      </w:pPr>
      <w:r w:rsidRPr="00DC2437">
        <w:rPr>
          <w:rFonts w:ascii="Helvetica" w:hAnsi="Helvetica" w:cs="Helvetica"/>
          <w:b/>
          <w:bCs/>
          <w:color w:val="4472C4" w:themeColor="accent1"/>
          <w:szCs w:val="21"/>
        </w:rPr>
        <w:t>Response</w:t>
      </w:r>
      <w:r w:rsidRPr="00DC2437">
        <w:rPr>
          <w:rFonts w:ascii="Helvetica" w:hAnsi="Helvetica" w:cs="Helvetica"/>
          <w:color w:val="4472C4" w:themeColor="accent1"/>
          <w:szCs w:val="21"/>
        </w:rPr>
        <w:t xml:space="preserve">: </w:t>
      </w:r>
      <w:r w:rsidR="00D674A5">
        <w:rPr>
          <w:rFonts w:ascii="Helvetica" w:hAnsi="Helvetica" w:cs="Helvetica"/>
          <w:color w:val="4472C4" w:themeColor="accent1"/>
          <w:szCs w:val="21"/>
        </w:rPr>
        <w:t>Done as advised</w:t>
      </w:r>
      <w:r>
        <w:rPr>
          <w:rFonts w:ascii="Helvetica" w:hAnsi="Helvetica" w:cs="Helvetica"/>
          <w:color w:val="4472C4" w:themeColor="accent1"/>
          <w:szCs w:val="21"/>
        </w:rPr>
        <w:t>.</w:t>
      </w:r>
      <w:r w:rsidR="00D00C75">
        <w:rPr>
          <w:rFonts w:ascii="Helvetica" w:hAnsi="Helvetica" w:cs="Helvetica"/>
          <w:color w:val="000000"/>
          <w:szCs w:val="21"/>
        </w:rPr>
        <w:br/>
        <w:t>Line 130: please indicate what high-isolation buffer A is.</w:t>
      </w:r>
    </w:p>
    <w:p w:rsidR="007C785F" w:rsidRDefault="007C785F" w:rsidP="00143F6F">
      <w:pPr>
        <w:autoSpaceDE w:val="0"/>
        <w:autoSpaceDN w:val="0"/>
        <w:adjustRightInd w:val="0"/>
        <w:spacing w:line="360" w:lineRule="auto"/>
        <w:rPr>
          <w:rFonts w:ascii="Helvetica" w:hAnsi="Helvetica" w:cs="Helvetica"/>
          <w:color w:val="00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00D674A5" w:rsidRPr="00D674A5">
        <w:rPr>
          <w:rFonts w:ascii="Helvetica" w:hAnsi="Helvetica" w:cs="Helvetica"/>
          <w:color w:val="4472C4" w:themeColor="accent1"/>
          <w:szCs w:val="21"/>
        </w:rPr>
        <w:t>The recipe ha</w:t>
      </w:r>
      <w:r w:rsidR="00D674A5">
        <w:rPr>
          <w:rFonts w:ascii="Helvetica" w:hAnsi="Helvetica" w:cs="Helvetica"/>
          <w:color w:val="4472C4" w:themeColor="accent1"/>
          <w:szCs w:val="21"/>
        </w:rPr>
        <w:t>s</w:t>
      </w:r>
      <w:r w:rsidR="00D674A5" w:rsidRPr="00D674A5">
        <w:rPr>
          <w:rFonts w:ascii="Helvetica" w:hAnsi="Helvetica" w:cs="Helvetica"/>
          <w:color w:val="4472C4" w:themeColor="accent1"/>
          <w:szCs w:val="21"/>
        </w:rPr>
        <w:t xml:space="preserve"> been included in the </w:t>
      </w:r>
      <w:r w:rsidR="00D674A5" w:rsidRPr="00D674A5">
        <w:rPr>
          <w:rFonts w:ascii="Helvetica" w:hAnsi="Helvetica" w:cs="Helvetica"/>
          <w:b/>
          <w:color w:val="4472C4" w:themeColor="accent1"/>
          <w:szCs w:val="21"/>
        </w:rPr>
        <w:t>Material</w:t>
      </w:r>
      <w:r w:rsidR="00D674A5" w:rsidRPr="00D674A5">
        <w:rPr>
          <w:rFonts w:ascii="Helvetica" w:hAnsi="Helvetica" w:cs="Helvetica"/>
          <w:color w:val="4472C4" w:themeColor="accent1"/>
          <w:szCs w:val="21"/>
        </w:rPr>
        <w:t xml:space="preserve"> lists.</w:t>
      </w:r>
      <w:r w:rsidR="00D00C75">
        <w:rPr>
          <w:rFonts w:ascii="Helvetica" w:hAnsi="Helvetica" w:cs="Helvetica"/>
          <w:color w:val="000000"/>
          <w:szCs w:val="21"/>
        </w:rPr>
        <w:br/>
        <w:t>Line 132: please indicate what low-isolation buffer A is.</w:t>
      </w:r>
    </w:p>
    <w:p w:rsidR="007C785F" w:rsidRDefault="007C785F" w:rsidP="00143F6F">
      <w:pPr>
        <w:autoSpaceDE w:val="0"/>
        <w:autoSpaceDN w:val="0"/>
        <w:adjustRightInd w:val="0"/>
        <w:spacing w:line="360" w:lineRule="auto"/>
        <w:rPr>
          <w:rFonts w:ascii="Helvetica" w:hAnsi="Helvetica" w:cs="Helvetica"/>
          <w:color w:val="00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00D674A5" w:rsidRPr="00D674A5">
        <w:rPr>
          <w:rFonts w:ascii="Helvetica" w:hAnsi="Helvetica" w:cs="Helvetica"/>
          <w:color w:val="4472C4" w:themeColor="accent1"/>
          <w:szCs w:val="21"/>
        </w:rPr>
        <w:t>The recipe ha</w:t>
      </w:r>
      <w:r w:rsidR="00D674A5">
        <w:rPr>
          <w:rFonts w:ascii="Helvetica" w:hAnsi="Helvetica" w:cs="Helvetica"/>
          <w:color w:val="4472C4" w:themeColor="accent1"/>
          <w:szCs w:val="21"/>
        </w:rPr>
        <w:t>s</w:t>
      </w:r>
      <w:r w:rsidR="00D674A5" w:rsidRPr="00D674A5">
        <w:rPr>
          <w:rFonts w:ascii="Helvetica" w:hAnsi="Helvetica" w:cs="Helvetica"/>
          <w:color w:val="4472C4" w:themeColor="accent1"/>
          <w:szCs w:val="21"/>
        </w:rPr>
        <w:t xml:space="preserve"> been included in the </w:t>
      </w:r>
      <w:r w:rsidR="00D674A5" w:rsidRPr="00D674A5">
        <w:rPr>
          <w:rFonts w:ascii="Helvetica" w:hAnsi="Helvetica" w:cs="Helvetica"/>
          <w:b/>
          <w:color w:val="4472C4" w:themeColor="accent1"/>
          <w:szCs w:val="21"/>
        </w:rPr>
        <w:t>Material</w:t>
      </w:r>
      <w:r w:rsidR="00D674A5" w:rsidRPr="00D674A5">
        <w:rPr>
          <w:rFonts w:ascii="Helvetica" w:hAnsi="Helvetica" w:cs="Helvetica"/>
          <w:color w:val="4472C4" w:themeColor="accent1"/>
          <w:szCs w:val="21"/>
        </w:rPr>
        <w:t xml:space="preserve"> lists.</w:t>
      </w:r>
      <w:r w:rsidR="00D00C75">
        <w:rPr>
          <w:rFonts w:ascii="Helvetica" w:hAnsi="Helvetica" w:cs="Helvetica"/>
          <w:color w:val="000000"/>
          <w:szCs w:val="21"/>
        </w:rPr>
        <w:br/>
        <w:t>Line 137: please indicate the volume of peritoneal cell suspension.</w:t>
      </w:r>
    </w:p>
    <w:p w:rsidR="007C785F" w:rsidRDefault="007C785F" w:rsidP="00143F6F">
      <w:pPr>
        <w:autoSpaceDE w:val="0"/>
        <w:autoSpaceDN w:val="0"/>
        <w:adjustRightInd w:val="0"/>
        <w:spacing w:line="360" w:lineRule="auto"/>
        <w:rPr>
          <w:rFonts w:ascii="Helvetica" w:hAnsi="Helvetica" w:cs="Helvetica"/>
          <w:color w:val="00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 xml:space="preserve">: </w:t>
      </w:r>
      <w:r w:rsidR="007C48BC">
        <w:rPr>
          <w:rFonts w:ascii="Helvetica" w:hAnsi="Helvetica" w:cs="Helvetica"/>
          <w:color w:val="4472C4" w:themeColor="accent1"/>
          <w:szCs w:val="21"/>
        </w:rPr>
        <w:t>Done as advised</w:t>
      </w:r>
      <w:r w:rsidRPr="007C785F">
        <w:rPr>
          <w:rFonts w:ascii="Helvetica" w:hAnsi="Helvetica" w:cs="Helvetica"/>
          <w:color w:val="4472C4" w:themeColor="accent1"/>
          <w:szCs w:val="21"/>
        </w:rPr>
        <w:t>.</w:t>
      </w:r>
      <w:r w:rsidR="00D00C75" w:rsidRPr="007C785F">
        <w:rPr>
          <w:rFonts w:ascii="Helvetica" w:hAnsi="Helvetica" w:cs="Helvetica"/>
          <w:color w:val="4472C4" w:themeColor="accent1"/>
          <w:szCs w:val="21"/>
        </w:rPr>
        <w:br/>
      </w:r>
      <w:r w:rsidR="00D00C75">
        <w:rPr>
          <w:rFonts w:ascii="Helvetica" w:hAnsi="Helvetica" w:cs="Helvetica"/>
          <w:color w:val="000000"/>
          <w:szCs w:val="21"/>
        </w:rPr>
        <w:t>Line 177: wash buffer is not specified in the list.</w:t>
      </w:r>
    </w:p>
    <w:p w:rsidR="007C785F" w:rsidRDefault="007C785F" w:rsidP="00143F6F">
      <w:pPr>
        <w:autoSpaceDE w:val="0"/>
        <w:autoSpaceDN w:val="0"/>
        <w:adjustRightInd w:val="0"/>
        <w:spacing w:line="360" w:lineRule="auto"/>
        <w:rPr>
          <w:rFonts w:ascii="Helvetica" w:hAnsi="Helvetica" w:cs="Helvetica"/>
          <w:color w:val="00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007C48BC" w:rsidRPr="007C48BC">
        <w:rPr>
          <w:rFonts w:ascii="Helvetica" w:hAnsi="Helvetica" w:cs="Helvetica"/>
          <w:color w:val="4472C4" w:themeColor="accent1"/>
          <w:szCs w:val="21"/>
        </w:rPr>
        <w:t xml:space="preserve">The wash buffer has been included in the </w:t>
      </w:r>
      <w:r w:rsidR="007C48BC" w:rsidRPr="00D176F7">
        <w:rPr>
          <w:rFonts w:ascii="Helvetica" w:hAnsi="Helvetica" w:cs="Helvetica"/>
          <w:b/>
          <w:color w:val="4472C4" w:themeColor="accent1"/>
          <w:szCs w:val="21"/>
        </w:rPr>
        <w:t>Material</w:t>
      </w:r>
      <w:r w:rsidR="007C48BC" w:rsidRPr="007C48BC">
        <w:rPr>
          <w:rFonts w:ascii="Helvetica" w:hAnsi="Helvetica" w:cs="Helvetica"/>
          <w:color w:val="4472C4" w:themeColor="accent1"/>
          <w:szCs w:val="21"/>
        </w:rPr>
        <w:t xml:space="preserve"> lists</w:t>
      </w:r>
      <w:r>
        <w:rPr>
          <w:rFonts w:ascii="Helvetica" w:hAnsi="Helvetica" w:cs="Helvetica"/>
          <w:color w:val="4472C4" w:themeColor="accent1"/>
          <w:szCs w:val="21"/>
        </w:rPr>
        <w:t xml:space="preserve"> as “wash buffer in air pouch assay”.</w:t>
      </w:r>
      <w:r w:rsidR="00D00C75">
        <w:rPr>
          <w:rFonts w:ascii="Helvetica" w:hAnsi="Helvetica" w:cs="Helvetica"/>
          <w:color w:val="000000"/>
          <w:szCs w:val="21"/>
        </w:rPr>
        <w:br/>
        <w:t xml:space="preserve">Line 186: in which solution is suspended CFA? </w:t>
      </w:r>
      <w:proofErr w:type="gramStart"/>
      <w:r w:rsidR="00D00C75">
        <w:rPr>
          <w:rFonts w:ascii="Helvetica" w:hAnsi="Helvetica" w:cs="Helvetica"/>
          <w:color w:val="000000"/>
          <w:szCs w:val="21"/>
        </w:rPr>
        <w:t>Final concentration?</w:t>
      </w:r>
      <w:proofErr w:type="gramEnd"/>
    </w:p>
    <w:p w:rsidR="00D176F7" w:rsidRDefault="007C785F" w:rsidP="00143F6F">
      <w:pPr>
        <w:autoSpaceDE w:val="0"/>
        <w:autoSpaceDN w:val="0"/>
        <w:adjustRightInd w:val="0"/>
        <w:spacing w:line="360" w:lineRule="auto"/>
        <w:rPr>
          <w:rFonts w:ascii="Helvetica" w:hAnsi="Helvetica" w:cs="Helvetica"/>
          <w:color w:val="00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CFA </w:t>
      </w:r>
      <w:r w:rsidR="00D176F7">
        <w:rPr>
          <w:rFonts w:ascii="Helvetica" w:hAnsi="Helvetica" w:cs="Helvetica"/>
          <w:color w:val="4472C4" w:themeColor="accent1"/>
          <w:szCs w:val="21"/>
        </w:rPr>
        <w:t xml:space="preserve">was </w:t>
      </w:r>
      <w:r w:rsidR="007C48BC">
        <w:rPr>
          <w:rFonts w:ascii="Helvetica" w:hAnsi="Helvetica" w:cs="Helvetica"/>
          <w:color w:val="4472C4" w:themeColor="accent1"/>
          <w:szCs w:val="21"/>
        </w:rPr>
        <w:t>purchased</w:t>
      </w:r>
      <w:r>
        <w:rPr>
          <w:rFonts w:ascii="Helvetica" w:hAnsi="Helvetica" w:cs="Helvetica"/>
          <w:color w:val="4472C4" w:themeColor="accent1"/>
          <w:szCs w:val="21"/>
        </w:rPr>
        <w:t xml:space="preserve"> from sigma</w:t>
      </w:r>
      <w:r w:rsidR="007C48BC">
        <w:rPr>
          <w:rFonts w:ascii="Helvetica" w:hAnsi="Helvetica" w:cs="Helvetica"/>
          <w:color w:val="4472C4" w:themeColor="accent1"/>
          <w:szCs w:val="21"/>
        </w:rPr>
        <w:t>, which can be used directly. However, when stored at 4</w:t>
      </w:r>
      <w:r w:rsidR="007C48BC" w:rsidRPr="007C48BC">
        <w:rPr>
          <w:rFonts w:ascii="Helvetica" w:hAnsi="Helvetica" w:cs="Helvetica"/>
          <w:color w:val="4472C4" w:themeColor="accent1"/>
          <w:szCs w:val="21"/>
        </w:rPr>
        <w:t xml:space="preserve"> °C</w:t>
      </w:r>
      <w:r w:rsidR="007C48BC">
        <w:rPr>
          <w:rFonts w:ascii="Helvetica" w:hAnsi="Helvetica" w:cs="Helvetica"/>
          <w:color w:val="4472C4" w:themeColor="accent1"/>
          <w:szCs w:val="21"/>
        </w:rPr>
        <w:t>, p</w:t>
      </w:r>
      <w:r w:rsidR="007C48BC" w:rsidRPr="007C48BC">
        <w:rPr>
          <w:rFonts w:ascii="Helvetica" w:hAnsi="Helvetica" w:cs="Helvetica"/>
          <w:color w:val="4472C4" w:themeColor="accent1"/>
          <w:szCs w:val="21"/>
        </w:rPr>
        <w:t xml:space="preserve">recipitation usually occurs in </w:t>
      </w:r>
      <w:r w:rsidR="007C48BC">
        <w:rPr>
          <w:rFonts w:ascii="Helvetica" w:hAnsi="Helvetica" w:cs="Helvetica"/>
          <w:color w:val="4472C4" w:themeColor="accent1"/>
          <w:szCs w:val="21"/>
        </w:rPr>
        <w:t xml:space="preserve">CFA </w:t>
      </w:r>
      <w:r w:rsidR="007C48BC" w:rsidRPr="007C48BC">
        <w:rPr>
          <w:rFonts w:ascii="Helvetica" w:hAnsi="Helvetica" w:cs="Helvetica"/>
          <w:color w:val="4472C4" w:themeColor="accent1"/>
          <w:szCs w:val="21"/>
        </w:rPr>
        <w:t>solution</w:t>
      </w:r>
      <w:r w:rsidR="007C48BC">
        <w:rPr>
          <w:rFonts w:ascii="Helvetica" w:hAnsi="Helvetica" w:cs="Helvetica"/>
          <w:color w:val="4472C4" w:themeColor="accent1"/>
          <w:szCs w:val="21"/>
        </w:rPr>
        <w:t xml:space="preserve"> and s</w:t>
      </w:r>
      <w:r>
        <w:rPr>
          <w:rFonts w:ascii="Helvetica" w:hAnsi="Helvetica" w:cs="Helvetica"/>
          <w:color w:val="4472C4" w:themeColor="accent1"/>
          <w:szCs w:val="21"/>
        </w:rPr>
        <w:t xml:space="preserve">uspending </w:t>
      </w:r>
      <w:r w:rsidR="00D176F7">
        <w:rPr>
          <w:rFonts w:ascii="Helvetica" w:hAnsi="Helvetica" w:cs="Helvetica"/>
          <w:color w:val="4472C4" w:themeColor="accent1"/>
          <w:szCs w:val="21"/>
        </w:rPr>
        <w:t>is recommended before using</w:t>
      </w:r>
      <w:r>
        <w:rPr>
          <w:rFonts w:ascii="Helvetica" w:hAnsi="Helvetica" w:cs="Helvetica"/>
          <w:color w:val="4472C4" w:themeColor="accent1"/>
          <w:szCs w:val="21"/>
        </w:rPr>
        <w:t>.</w:t>
      </w:r>
      <w:r w:rsidR="00E13323">
        <w:rPr>
          <w:rFonts w:ascii="Helvetica" w:hAnsi="Helvetica" w:cs="Helvetica"/>
          <w:color w:val="4472C4" w:themeColor="accent1"/>
          <w:szCs w:val="21"/>
        </w:rPr>
        <w:t xml:space="preserve"> We have added “</w:t>
      </w:r>
      <w:r w:rsidR="00E13323" w:rsidRPr="00E13323">
        <w:rPr>
          <w:rFonts w:ascii="Helvetica" w:hAnsi="Helvetica" w:cs="Helvetica"/>
          <w:color w:val="4472C4" w:themeColor="accent1"/>
          <w:szCs w:val="21"/>
        </w:rPr>
        <w:t>by vortex at least 5 seconds</w:t>
      </w:r>
      <w:r w:rsidR="00E13323">
        <w:rPr>
          <w:rFonts w:ascii="Helvetica" w:hAnsi="Helvetica" w:cs="Helvetica"/>
          <w:color w:val="4472C4" w:themeColor="accent1"/>
          <w:szCs w:val="21"/>
        </w:rPr>
        <w:t>” at line 197.</w:t>
      </w:r>
      <w:r w:rsidR="00D00C75">
        <w:rPr>
          <w:rFonts w:ascii="Helvetica" w:hAnsi="Helvetica" w:cs="Helvetica"/>
          <w:color w:val="000000"/>
          <w:szCs w:val="21"/>
        </w:rPr>
        <w:br/>
        <w:t>Line 190: please, specify which joint (ankle? knee?)</w:t>
      </w:r>
    </w:p>
    <w:p w:rsidR="007C785F" w:rsidRDefault="00D176F7" w:rsidP="00143F6F">
      <w:pPr>
        <w:autoSpaceDE w:val="0"/>
        <w:autoSpaceDN w:val="0"/>
        <w:adjustRightInd w:val="0"/>
        <w:spacing w:line="360" w:lineRule="auto"/>
        <w:rPr>
          <w:rFonts w:ascii="Helvetica" w:hAnsi="Helvetica" w:cs="Helvetica"/>
          <w:color w:val="00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Pr="00D176F7">
        <w:rPr>
          <w:rFonts w:ascii="Helvetica" w:hAnsi="Helvetica" w:cs="Helvetica"/>
          <w:color w:val="4472C4" w:themeColor="accent1"/>
          <w:szCs w:val="21"/>
        </w:rPr>
        <w:t>Done as advised.</w:t>
      </w:r>
      <w:r w:rsidR="00D00C75">
        <w:rPr>
          <w:rFonts w:ascii="Helvetica" w:hAnsi="Helvetica" w:cs="Helvetica"/>
          <w:color w:val="000000"/>
          <w:szCs w:val="21"/>
        </w:rPr>
        <w:br/>
        <w:t>Line 235: please specify what retrieval buffer is.</w:t>
      </w:r>
    </w:p>
    <w:p w:rsidR="00E13323" w:rsidRDefault="007C785F" w:rsidP="00D17417">
      <w:pPr>
        <w:widowControl/>
        <w:rPr>
          <w:rFonts w:ascii="Helvetica" w:hAnsi="Helvetica" w:cs="Helvetica"/>
          <w:color w:val="FF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The recipe </w:t>
      </w:r>
      <w:r w:rsidR="00D176F7" w:rsidRPr="007C48BC">
        <w:rPr>
          <w:rFonts w:ascii="Helvetica" w:hAnsi="Helvetica" w:cs="Helvetica"/>
          <w:color w:val="4472C4" w:themeColor="accent1"/>
          <w:szCs w:val="21"/>
        </w:rPr>
        <w:t xml:space="preserve">has been included in the </w:t>
      </w:r>
      <w:r w:rsidR="00D176F7" w:rsidRPr="00D176F7">
        <w:rPr>
          <w:rFonts w:ascii="Helvetica" w:hAnsi="Helvetica" w:cs="Helvetica"/>
          <w:b/>
          <w:color w:val="4472C4" w:themeColor="accent1"/>
          <w:szCs w:val="21"/>
        </w:rPr>
        <w:t>Material</w:t>
      </w:r>
      <w:r w:rsidR="00D176F7" w:rsidRPr="007C48BC">
        <w:rPr>
          <w:rFonts w:ascii="Helvetica" w:hAnsi="Helvetica" w:cs="Helvetica"/>
          <w:color w:val="4472C4" w:themeColor="accent1"/>
          <w:szCs w:val="21"/>
        </w:rPr>
        <w:t xml:space="preserve"> lists</w:t>
      </w:r>
      <w:r>
        <w:rPr>
          <w:rFonts w:ascii="Helvetica" w:hAnsi="Helvetica" w:cs="Helvetica"/>
          <w:color w:val="4472C4" w:themeColor="accent1"/>
          <w:szCs w:val="21"/>
        </w:rPr>
        <w:t>.</w:t>
      </w:r>
      <w:r w:rsidR="00D00C75">
        <w:rPr>
          <w:rFonts w:ascii="Helvetica" w:hAnsi="Helvetica" w:cs="Helvetica"/>
          <w:color w:val="000000"/>
          <w:szCs w:val="21"/>
        </w:rPr>
        <w:br/>
      </w:r>
      <w:r w:rsidR="00D00C75" w:rsidRPr="007C785F">
        <w:rPr>
          <w:rFonts w:ascii="Helvetica" w:hAnsi="Helvetica" w:cs="Helvetica"/>
          <w:color w:val="FF0000"/>
          <w:szCs w:val="21"/>
        </w:rPr>
        <w:t>Line 287: it is not clear which parts of the joints are originated Figure B. A minor magnification where Figure B derives can be very useful.</w:t>
      </w:r>
    </w:p>
    <w:p w:rsidR="00E13323" w:rsidRDefault="00E13323" w:rsidP="00D17417">
      <w:pPr>
        <w:widowControl/>
        <w:rPr>
          <w:rFonts w:ascii="Helvetica" w:hAnsi="Helvetica" w:cs="Helvetica"/>
          <w:color w:val="FF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We do appreciate Reviewer’s suggestion</w:t>
      </w:r>
      <w:r w:rsidRPr="00F62114">
        <w:rPr>
          <w:rFonts w:ascii="Helvetica" w:hAnsi="Helvetica" w:cs="Helvetica"/>
          <w:color w:val="4472C4" w:themeColor="accent1"/>
          <w:szCs w:val="21"/>
        </w:rPr>
        <w:t>.</w:t>
      </w:r>
      <w:r>
        <w:rPr>
          <w:rFonts w:ascii="Helvetica" w:hAnsi="Helvetica" w:cs="Helvetica"/>
          <w:color w:val="4472C4" w:themeColor="accent1"/>
          <w:szCs w:val="21"/>
        </w:rPr>
        <w:t xml:space="preserve"> We have revised the Figure 4 </w:t>
      </w:r>
      <w:r w:rsidRPr="00D176F7">
        <w:rPr>
          <w:rFonts w:ascii="Helvetica" w:hAnsi="Helvetica" w:cs="Helvetica"/>
          <w:color w:val="4472C4" w:themeColor="accent1"/>
          <w:szCs w:val="21"/>
        </w:rPr>
        <w:t>as advised.</w:t>
      </w:r>
      <w:r w:rsidR="00D00C75" w:rsidRPr="007C785F">
        <w:rPr>
          <w:rFonts w:ascii="Helvetica" w:hAnsi="Helvetica" w:cs="Helvetica"/>
          <w:color w:val="000000"/>
          <w:szCs w:val="21"/>
        </w:rPr>
        <w:br/>
      </w:r>
      <w:r w:rsidR="00D00C75" w:rsidRPr="007C785F">
        <w:rPr>
          <w:rFonts w:ascii="Helvetica" w:hAnsi="Helvetica" w:cs="Helvetica"/>
          <w:color w:val="FF0000"/>
          <w:szCs w:val="21"/>
        </w:rPr>
        <w:t>Line 297: statistics is missing</w:t>
      </w:r>
    </w:p>
    <w:p w:rsidR="00E13323" w:rsidRDefault="00E13323" w:rsidP="00D17417">
      <w:pPr>
        <w:widowControl/>
        <w:rPr>
          <w:rFonts w:ascii="Helvetica" w:hAnsi="Helvetica" w:cs="Helvetica"/>
          <w:color w:val="FF0000"/>
          <w:szCs w:val="21"/>
        </w:rPr>
      </w:pPr>
      <w:r w:rsidRPr="007C785F">
        <w:rPr>
          <w:rFonts w:ascii="Helvetica" w:hAnsi="Helvetica" w:cs="Helvetica"/>
          <w:b/>
          <w:bCs/>
          <w:color w:val="4472C4" w:themeColor="accent1"/>
          <w:szCs w:val="21"/>
        </w:rPr>
        <w:lastRenderedPageBreak/>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009E1F81">
        <w:rPr>
          <w:rFonts w:ascii="Helvetica" w:hAnsi="Helvetica" w:cs="Helvetica"/>
          <w:color w:val="4472C4" w:themeColor="accent1"/>
          <w:szCs w:val="21"/>
        </w:rPr>
        <w:t>We have revised Figure 2</w:t>
      </w:r>
      <w:r w:rsidRPr="00D176F7">
        <w:rPr>
          <w:rFonts w:ascii="Helvetica" w:hAnsi="Helvetica" w:cs="Helvetica"/>
          <w:color w:val="4472C4" w:themeColor="accent1"/>
          <w:szCs w:val="21"/>
        </w:rPr>
        <w:t xml:space="preserve"> as advised.</w:t>
      </w:r>
      <w:r w:rsidR="00D00C75" w:rsidRPr="007C785F">
        <w:rPr>
          <w:rFonts w:ascii="Helvetica" w:hAnsi="Helvetica" w:cs="Helvetica"/>
          <w:color w:val="FF0000"/>
          <w:szCs w:val="21"/>
        </w:rPr>
        <w:br/>
        <w:t>Line 303: statistics is missing</w:t>
      </w:r>
    </w:p>
    <w:p w:rsidR="00E13323" w:rsidRDefault="00E13323" w:rsidP="00D17417">
      <w:pPr>
        <w:widowControl/>
        <w:rPr>
          <w:rFonts w:ascii="Helvetica" w:hAnsi="Helvetica" w:cs="Helvetica"/>
          <w:color w:val="FF0000"/>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009E1F81">
        <w:rPr>
          <w:rFonts w:ascii="Helvetica" w:hAnsi="Helvetica" w:cs="Helvetica"/>
          <w:color w:val="4472C4" w:themeColor="accent1"/>
          <w:szCs w:val="21"/>
        </w:rPr>
        <w:t>We have revised Figure 3</w:t>
      </w:r>
      <w:r w:rsidR="009E1F81" w:rsidRPr="00D176F7">
        <w:rPr>
          <w:rFonts w:ascii="Helvetica" w:hAnsi="Helvetica" w:cs="Helvetica"/>
          <w:color w:val="4472C4" w:themeColor="accent1"/>
          <w:szCs w:val="21"/>
        </w:rPr>
        <w:t xml:space="preserve"> as advised.</w:t>
      </w:r>
      <w:r w:rsidR="00D00C75">
        <w:rPr>
          <w:rFonts w:ascii="Helvetica" w:hAnsi="Helvetica" w:cs="Helvetica"/>
          <w:color w:val="000000"/>
          <w:szCs w:val="21"/>
        </w:rPr>
        <w:br/>
      </w:r>
      <w:r w:rsidR="00D00C75" w:rsidRPr="007C785F">
        <w:rPr>
          <w:rFonts w:ascii="Helvetica" w:hAnsi="Helvetica" w:cs="Helvetica"/>
          <w:color w:val="FF0000"/>
          <w:szCs w:val="21"/>
        </w:rPr>
        <w:t>Line 307: as already mentioned it is not clear the origin of Figure B</w:t>
      </w:r>
    </w:p>
    <w:p w:rsidR="009E1F81" w:rsidRPr="009E1F81" w:rsidRDefault="00E13323" w:rsidP="009E1F81">
      <w:pPr>
        <w:widowControl/>
        <w:rPr>
          <w:rFonts w:ascii="Helvetica" w:hAnsi="Helvetica" w:cs="Helvetica"/>
          <w:color w:val="4472C4" w:themeColor="accent1"/>
          <w:szCs w:val="21"/>
        </w:rPr>
      </w:pPr>
      <w:r w:rsidRPr="007C785F">
        <w:rPr>
          <w:rFonts w:ascii="Helvetica" w:hAnsi="Helvetica" w:cs="Helvetica"/>
          <w:b/>
          <w:bCs/>
          <w:color w:val="4472C4" w:themeColor="accent1"/>
          <w:szCs w:val="21"/>
        </w:rPr>
        <w:t>Response</w:t>
      </w:r>
      <w:r w:rsidRPr="007C785F">
        <w:rPr>
          <w:rFonts w:ascii="Helvetica" w:hAnsi="Helvetica" w:cs="Helvetica"/>
          <w:color w:val="4472C4" w:themeColor="accent1"/>
          <w:szCs w:val="21"/>
        </w:rPr>
        <w:t>:</w:t>
      </w:r>
      <w:r>
        <w:rPr>
          <w:rFonts w:ascii="Helvetica" w:hAnsi="Helvetica" w:cs="Helvetica"/>
          <w:color w:val="4472C4" w:themeColor="accent1"/>
          <w:szCs w:val="21"/>
        </w:rPr>
        <w:t xml:space="preserve"> </w:t>
      </w:r>
      <w:r w:rsidRPr="00D176F7">
        <w:rPr>
          <w:rFonts w:ascii="Helvetica" w:hAnsi="Helvetica" w:cs="Helvetica"/>
          <w:color w:val="4472C4" w:themeColor="accent1"/>
          <w:szCs w:val="21"/>
        </w:rPr>
        <w:t>Done as advised.</w:t>
      </w:r>
      <w:r w:rsidR="00D00C75">
        <w:rPr>
          <w:rFonts w:ascii="Helvetica" w:hAnsi="Helvetica" w:cs="Helvetica"/>
          <w:color w:val="000000"/>
          <w:szCs w:val="21"/>
        </w:rPr>
        <w:br/>
        <w:t>Line 315: no anti-inflammatory or antioxidant studies are shown in peritoneal neutrophils</w:t>
      </w:r>
      <w:r w:rsidR="00D00C75">
        <w:rPr>
          <w:rFonts w:ascii="Helvetica" w:hAnsi="Helvetica" w:cs="Helvetica"/>
          <w:color w:val="000000"/>
          <w:szCs w:val="21"/>
        </w:rPr>
        <w:br/>
      </w:r>
      <w:r w:rsidR="00D17417" w:rsidRPr="00D17417">
        <w:rPr>
          <w:rFonts w:ascii="Helvetica" w:hAnsi="Helvetica" w:cs="Helvetica"/>
          <w:b/>
          <w:bCs/>
          <w:color w:val="4472C4" w:themeColor="accent1"/>
          <w:szCs w:val="21"/>
        </w:rPr>
        <w:t>Response</w:t>
      </w:r>
      <w:r w:rsidR="00D17417" w:rsidRPr="00D17417">
        <w:rPr>
          <w:rFonts w:ascii="Helvetica" w:hAnsi="Helvetica" w:cs="Helvetica"/>
          <w:color w:val="4472C4" w:themeColor="accent1"/>
          <w:szCs w:val="21"/>
        </w:rPr>
        <w:t xml:space="preserve">: </w:t>
      </w:r>
      <w:r w:rsidR="009E1F81">
        <w:rPr>
          <w:rFonts w:ascii="Helvetica" w:hAnsi="Helvetica" w:cs="Helvetica"/>
          <w:color w:val="4472C4" w:themeColor="accent1"/>
          <w:szCs w:val="21"/>
        </w:rPr>
        <w:t xml:space="preserve">This study focused on </w:t>
      </w:r>
      <w:r w:rsidR="00632D0E" w:rsidRPr="00632D0E">
        <w:rPr>
          <w:rFonts w:ascii="Helvetica" w:hAnsi="Helvetica" w:cs="Helvetica"/>
          <w:color w:val="4472C4" w:themeColor="accent1"/>
          <w:szCs w:val="21"/>
        </w:rPr>
        <w:t xml:space="preserve">the </w:t>
      </w:r>
      <w:r w:rsidR="00632D0E">
        <w:rPr>
          <w:rFonts w:ascii="Helvetica" w:hAnsi="Helvetica" w:cs="Helvetica"/>
          <w:color w:val="4472C4" w:themeColor="accent1"/>
          <w:szCs w:val="21"/>
        </w:rPr>
        <w:t>m</w:t>
      </w:r>
      <w:r w:rsidR="00632D0E" w:rsidRPr="00632D0E">
        <w:rPr>
          <w:rFonts w:ascii="Helvetica" w:hAnsi="Helvetica" w:cs="Helvetica"/>
          <w:color w:val="4472C4" w:themeColor="accent1"/>
          <w:szCs w:val="21"/>
        </w:rPr>
        <w:t xml:space="preserve">igration and </w:t>
      </w:r>
      <w:r w:rsidR="00632D0E">
        <w:rPr>
          <w:rFonts w:ascii="Helvetica" w:hAnsi="Helvetica" w:cs="Helvetica"/>
          <w:color w:val="4472C4" w:themeColor="accent1"/>
          <w:szCs w:val="21"/>
        </w:rPr>
        <w:t>i</w:t>
      </w:r>
      <w:r w:rsidR="00632D0E" w:rsidRPr="00632D0E">
        <w:rPr>
          <w:rFonts w:ascii="Helvetica" w:hAnsi="Helvetica" w:cs="Helvetica"/>
          <w:color w:val="4472C4" w:themeColor="accent1"/>
          <w:szCs w:val="21"/>
        </w:rPr>
        <w:t xml:space="preserve">nfiltration of </w:t>
      </w:r>
      <w:r w:rsidR="00632D0E">
        <w:rPr>
          <w:rFonts w:ascii="Helvetica" w:hAnsi="Helvetica" w:cs="Helvetica"/>
          <w:color w:val="4472C4" w:themeColor="accent1"/>
          <w:szCs w:val="21"/>
        </w:rPr>
        <w:t>n</w:t>
      </w:r>
      <w:r w:rsidR="00632D0E" w:rsidRPr="00632D0E">
        <w:rPr>
          <w:rFonts w:ascii="Helvetica" w:hAnsi="Helvetica" w:cs="Helvetica"/>
          <w:color w:val="4472C4" w:themeColor="accent1"/>
          <w:szCs w:val="21"/>
        </w:rPr>
        <w:t>eutrophils</w:t>
      </w:r>
      <w:r w:rsidR="00632D0E">
        <w:rPr>
          <w:rFonts w:ascii="Helvetica" w:hAnsi="Helvetica" w:cs="Helvetica"/>
          <w:color w:val="4472C4" w:themeColor="accent1"/>
          <w:szCs w:val="21"/>
        </w:rPr>
        <w:t>.</w:t>
      </w:r>
      <w:r w:rsidR="00632D0E" w:rsidRPr="00632D0E">
        <w:rPr>
          <w:rFonts w:ascii="Helvetica" w:hAnsi="Helvetica" w:cs="Helvetica"/>
          <w:color w:val="4472C4" w:themeColor="accent1"/>
          <w:szCs w:val="21"/>
        </w:rPr>
        <w:t xml:space="preserve"> </w:t>
      </w:r>
      <w:r w:rsidR="009E1F81" w:rsidRPr="009E1F81">
        <w:rPr>
          <w:rFonts w:ascii="Helvetica" w:hAnsi="Helvetica" w:cs="Helvetica"/>
          <w:color w:val="4472C4" w:themeColor="accent1"/>
          <w:szCs w:val="21"/>
        </w:rPr>
        <w:t xml:space="preserve">We have used peritoneal neutrophils to investigate the anti-inflammatory </w:t>
      </w:r>
      <w:r w:rsidR="009E1F81">
        <w:rPr>
          <w:rFonts w:ascii="Helvetica" w:hAnsi="Helvetica" w:cs="Helvetica"/>
          <w:color w:val="4472C4" w:themeColor="accent1"/>
          <w:szCs w:val="21"/>
        </w:rPr>
        <w:t>and</w:t>
      </w:r>
      <w:r w:rsidR="00632D0E">
        <w:rPr>
          <w:rFonts w:ascii="Helvetica" w:hAnsi="Helvetica" w:cs="Helvetica"/>
          <w:color w:val="4472C4" w:themeColor="accent1"/>
          <w:szCs w:val="21"/>
        </w:rPr>
        <w:t>/or</w:t>
      </w:r>
      <w:r w:rsidR="009E1F81">
        <w:rPr>
          <w:rFonts w:ascii="Helvetica" w:hAnsi="Helvetica" w:cs="Helvetica"/>
          <w:color w:val="4472C4" w:themeColor="accent1"/>
          <w:szCs w:val="21"/>
        </w:rPr>
        <w:t xml:space="preserve"> antioxidant </w:t>
      </w:r>
      <w:r w:rsidR="009E1F81" w:rsidRPr="009E1F81">
        <w:rPr>
          <w:rFonts w:ascii="Helvetica" w:hAnsi="Helvetica" w:cs="Helvetica"/>
          <w:color w:val="4472C4" w:themeColor="accent1"/>
          <w:szCs w:val="21"/>
        </w:rPr>
        <w:t>effect</w:t>
      </w:r>
      <w:r w:rsidR="009E1F81">
        <w:rPr>
          <w:rFonts w:ascii="Helvetica" w:hAnsi="Helvetica" w:cs="Helvetica"/>
          <w:color w:val="4472C4" w:themeColor="accent1"/>
          <w:szCs w:val="21"/>
        </w:rPr>
        <w:t>s</w:t>
      </w:r>
      <w:r w:rsidR="009E1F81" w:rsidRPr="009E1F81">
        <w:rPr>
          <w:rFonts w:ascii="Helvetica" w:hAnsi="Helvetica" w:cs="Helvetica"/>
          <w:color w:val="4472C4" w:themeColor="accent1"/>
          <w:szCs w:val="21"/>
        </w:rPr>
        <w:t xml:space="preserve"> of </w:t>
      </w:r>
      <w:proofErr w:type="spellStart"/>
      <w:r w:rsidR="009E1F81" w:rsidRPr="009E1F81">
        <w:rPr>
          <w:rFonts w:ascii="Helvetica" w:hAnsi="Helvetica" w:cs="Helvetica"/>
          <w:color w:val="4472C4" w:themeColor="accent1"/>
          <w:szCs w:val="21"/>
        </w:rPr>
        <w:t>tanshinone</w:t>
      </w:r>
      <w:proofErr w:type="spellEnd"/>
      <w:r w:rsidR="009E1F81" w:rsidRPr="009E1F81">
        <w:rPr>
          <w:rFonts w:ascii="Helvetica" w:hAnsi="Helvetica" w:cs="Helvetica"/>
          <w:color w:val="4472C4" w:themeColor="accent1"/>
          <w:szCs w:val="21"/>
        </w:rPr>
        <w:t xml:space="preserve"> IIA, </w:t>
      </w:r>
      <w:proofErr w:type="spellStart"/>
      <w:r w:rsidR="009E1F81" w:rsidRPr="009E1F81">
        <w:rPr>
          <w:rFonts w:ascii="Helvetica" w:hAnsi="Helvetica" w:cs="Helvetica"/>
          <w:color w:val="4472C4" w:themeColor="accent1"/>
          <w:szCs w:val="21"/>
        </w:rPr>
        <w:t>celastrol</w:t>
      </w:r>
      <w:proofErr w:type="spellEnd"/>
      <w:r w:rsidR="009E1F81" w:rsidRPr="009E1F81">
        <w:rPr>
          <w:rFonts w:ascii="Helvetica" w:hAnsi="Helvetica" w:cs="Helvetica"/>
          <w:color w:val="4472C4" w:themeColor="accent1"/>
          <w:szCs w:val="21"/>
        </w:rPr>
        <w:t xml:space="preserve">, </w:t>
      </w:r>
      <w:proofErr w:type="spellStart"/>
      <w:r w:rsidR="009E1F81" w:rsidRPr="009E1F81">
        <w:rPr>
          <w:rFonts w:ascii="Helvetica" w:hAnsi="Helvetica" w:cs="Helvetica"/>
          <w:color w:val="4472C4" w:themeColor="accent1"/>
          <w:szCs w:val="21"/>
        </w:rPr>
        <w:t>triptolide</w:t>
      </w:r>
      <w:proofErr w:type="spellEnd"/>
      <w:r w:rsidR="009E1F81" w:rsidRPr="009E1F81">
        <w:rPr>
          <w:rFonts w:ascii="Helvetica" w:hAnsi="Helvetica" w:cs="Helvetica"/>
          <w:color w:val="4472C4" w:themeColor="accent1"/>
          <w:szCs w:val="21"/>
        </w:rPr>
        <w:t xml:space="preserve"> and </w:t>
      </w:r>
      <w:proofErr w:type="spellStart"/>
      <w:r w:rsidR="009E1F81" w:rsidRPr="009E1F81">
        <w:rPr>
          <w:rFonts w:ascii="Helvetica" w:hAnsi="Helvetica" w:cs="Helvetica"/>
          <w:color w:val="4472C4" w:themeColor="accent1"/>
          <w:szCs w:val="21"/>
        </w:rPr>
        <w:t>emodin</w:t>
      </w:r>
      <w:proofErr w:type="spellEnd"/>
      <w:r w:rsidR="009E1F81" w:rsidRPr="009E1F81">
        <w:rPr>
          <w:rFonts w:ascii="Helvetica" w:hAnsi="Helvetica" w:cs="Helvetica"/>
          <w:color w:val="4472C4" w:themeColor="accent1"/>
          <w:szCs w:val="21"/>
        </w:rPr>
        <w:t xml:space="preserve"> on arthritis. </w:t>
      </w:r>
      <w:r w:rsidR="009E1F81">
        <w:rPr>
          <w:rFonts w:ascii="Helvetica" w:hAnsi="Helvetica" w:cs="Helvetica"/>
          <w:color w:val="4472C4" w:themeColor="accent1"/>
          <w:szCs w:val="21"/>
        </w:rPr>
        <w:t>Our</w:t>
      </w:r>
      <w:r w:rsidR="009E1F81" w:rsidRPr="009E1F81">
        <w:rPr>
          <w:rFonts w:ascii="Helvetica" w:hAnsi="Helvetica" w:cs="Helvetica"/>
          <w:color w:val="4472C4" w:themeColor="accent1"/>
          <w:szCs w:val="21"/>
        </w:rPr>
        <w:t xml:space="preserve"> published articles </w:t>
      </w:r>
      <w:r w:rsidR="009E1F81">
        <w:rPr>
          <w:rFonts w:ascii="Helvetica" w:hAnsi="Helvetica" w:cs="Helvetica"/>
          <w:color w:val="4472C4" w:themeColor="accent1"/>
          <w:szCs w:val="21"/>
        </w:rPr>
        <w:t xml:space="preserve">are listed </w:t>
      </w:r>
      <w:r w:rsidR="009E1F81" w:rsidRPr="009E1F81">
        <w:rPr>
          <w:rFonts w:ascii="Helvetica" w:hAnsi="Helvetica" w:cs="Helvetica"/>
          <w:color w:val="4472C4" w:themeColor="accent1"/>
          <w:szCs w:val="21"/>
        </w:rPr>
        <w:t>as follows:</w:t>
      </w:r>
    </w:p>
    <w:p w:rsidR="009E1F81" w:rsidRPr="009E1F81" w:rsidRDefault="009E1F81" w:rsidP="009E1F81">
      <w:pPr>
        <w:widowControl/>
        <w:rPr>
          <w:rFonts w:ascii="Helvetica" w:hAnsi="Helvetica" w:cs="Helvetica"/>
          <w:color w:val="4472C4" w:themeColor="accent1"/>
          <w:szCs w:val="21"/>
        </w:rPr>
      </w:pPr>
      <w:r w:rsidRPr="009E1F81">
        <w:rPr>
          <w:rFonts w:ascii="Helvetica" w:hAnsi="Helvetica" w:cs="Helvetica"/>
          <w:color w:val="4472C4" w:themeColor="accent1"/>
          <w:szCs w:val="21"/>
        </w:rPr>
        <w:t xml:space="preserve">1. Zhang S, Huang G, Yuan K, et al. </w:t>
      </w:r>
      <w:proofErr w:type="spellStart"/>
      <w:r w:rsidRPr="009E1F81">
        <w:rPr>
          <w:rFonts w:ascii="Helvetica" w:hAnsi="Helvetica" w:cs="Helvetica"/>
          <w:color w:val="4472C4" w:themeColor="accent1"/>
          <w:szCs w:val="21"/>
        </w:rPr>
        <w:t>Tanshinone</w:t>
      </w:r>
      <w:proofErr w:type="spellEnd"/>
      <w:r w:rsidRPr="009E1F81">
        <w:rPr>
          <w:rFonts w:ascii="Helvetica" w:hAnsi="Helvetica" w:cs="Helvetica"/>
          <w:color w:val="4472C4" w:themeColor="accent1"/>
          <w:szCs w:val="21"/>
        </w:rPr>
        <w:t xml:space="preserve"> IIA ameliorates chronic arthritis in mice by modulating neutrophil activities. </w:t>
      </w:r>
      <w:proofErr w:type="spellStart"/>
      <w:r w:rsidRPr="009E1F81">
        <w:rPr>
          <w:rFonts w:ascii="Helvetica" w:hAnsi="Helvetica" w:cs="Helvetica"/>
          <w:color w:val="4472C4" w:themeColor="accent1"/>
          <w:szCs w:val="21"/>
        </w:rPr>
        <w:t>Clin</w:t>
      </w:r>
      <w:proofErr w:type="spellEnd"/>
      <w:r w:rsidRPr="009E1F81">
        <w:rPr>
          <w:rFonts w:ascii="Helvetica" w:hAnsi="Helvetica" w:cs="Helvetica"/>
          <w:color w:val="4472C4" w:themeColor="accent1"/>
          <w:szCs w:val="21"/>
        </w:rPr>
        <w:t xml:space="preserve"> </w:t>
      </w:r>
      <w:proofErr w:type="spellStart"/>
      <w:r w:rsidRPr="009E1F81">
        <w:rPr>
          <w:rFonts w:ascii="Helvetica" w:hAnsi="Helvetica" w:cs="Helvetica"/>
          <w:color w:val="4472C4" w:themeColor="accent1"/>
          <w:szCs w:val="21"/>
        </w:rPr>
        <w:t>Exp</w:t>
      </w:r>
      <w:proofErr w:type="spellEnd"/>
      <w:r w:rsidRPr="009E1F81">
        <w:rPr>
          <w:rFonts w:ascii="Helvetica" w:hAnsi="Helvetica" w:cs="Helvetica"/>
          <w:color w:val="4472C4" w:themeColor="accent1"/>
          <w:szCs w:val="21"/>
        </w:rPr>
        <w:t xml:space="preserve"> </w:t>
      </w:r>
      <w:proofErr w:type="spellStart"/>
      <w:r w:rsidRPr="009E1F81">
        <w:rPr>
          <w:rFonts w:ascii="Helvetica" w:hAnsi="Helvetica" w:cs="Helvetica"/>
          <w:color w:val="4472C4" w:themeColor="accent1"/>
          <w:szCs w:val="21"/>
        </w:rPr>
        <w:t>Immunol</w:t>
      </w:r>
      <w:proofErr w:type="spellEnd"/>
      <w:r w:rsidRPr="009E1F81">
        <w:rPr>
          <w:rFonts w:ascii="Helvetica" w:hAnsi="Helvetica" w:cs="Helvetica"/>
          <w:color w:val="4472C4" w:themeColor="accent1"/>
          <w:szCs w:val="21"/>
        </w:rPr>
        <w:t>. 2017 Oct</w:t>
      </w:r>
      <w:proofErr w:type="gramStart"/>
      <w:r w:rsidRPr="009E1F81">
        <w:rPr>
          <w:rFonts w:ascii="Helvetica" w:hAnsi="Helvetica" w:cs="Helvetica"/>
          <w:color w:val="4472C4" w:themeColor="accent1"/>
          <w:szCs w:val="21"/>
        </w:rPr>
        <w:t>;190</w:t>
      </w:r>
      <w:proofErr w:type="gramEnd"/>
      <w:r w:rsidRPr="009E1F81">
        <w:rPr>
          <w:rFonts w:ascii="Helvetica" w:hAnsi="Helvetica" w:cs="Helvetica"/>
          <w:color w:val="4472C4" w:themeColor="accent1"/>
          <w:szCs w:val="21"/>
        </w:rPr>
        <w:t>(1):29-39.</w:t>
      </w:r>
    </w:p>
    <w:p w:rsidR="009E1F81" w:rsidRPr="009E1F81" w:rsidRDefault="009E1F81" w:rsidP="009E1F81">
      <w:pPr>
        <w:widowControl/>
        <w:rPr>
          <w:rFonts w:ascii="Helvetica" w:hAnsi="Helvetica" w:cs="Helvetica"/>
          <w:color w:val="4472C4" w:themeColor="accent1"/>
          <w:szCs w:val="21"/>
        </w:rPr>
      </w:pPr>
      <w:r w:rsidRPr="009E1F81">
        <w:rPr>
          <w:rFonts w:ascii="Helvetica" w:hAnsi="Helvetica" w:cs="Helvetica"/>
          <w:color w:val="4472C4" w:themeColor="accent1"/>
          <w:szCs w:val="21"/>
        </w:rPr>
        <w:t xml:space="preserve">2. Yuan K, Huang G, Zhang S, </w:t>
      </w:r>
      <w:proofErr w:type="gramStart"/>
      <w:r w:rsidRPr="009E1F81">
        <w:rPr>
          <w:rFonts w:ascii="Helvetica" w:hAnsi="Helvetica" w:cs="Helvetica"/>
          <w:color w:val="4472C4" w:themeColor="accent1"/>
          <w:szCs w:val="21"/>
        </w:rPr>
        <w:t>et</w:t>
      </w:r>
      <w:proofErr w:type="gramEnd"/>
      <w:r w:rsidRPr="009E1F81">
        <w:rPr>
          <w:rFonts w:ascii="Helvetica" w:hAnsi="Helvetica" w:cs="Helvetica"/>
          <w:color w:val="4472C4" w:themeColor="accent1"/>
          <w:szCs w:val="21"/>
        </w:rPr>
        <w:t xml:space="preserve"> </w:t>
      </w:r>
      <w:proofErr w:type="spellStart"/>
      <w:r w:rsidRPr="009E1F81">
        <w:rPr>
          <w:rFonts w:ascii="Helvetica" w:hAnsi="Helvetica" w:cs="Helvetica"/>
          <w:color w:val="4472C4" w:themeColor="accent1"/>
          <w:szCs w:val="21"/>
        </w:rPr>
        <w:t>al.Celastrol</w:t>
      </w:r>
      <w:proofErr w:type="spellEnd"/>
      <w:r w:rsidRPr="009E1F81">
        <w:rPr>
          <w:rFonts w:ascii="Helvetica" w:hAnsi="Helvetica" w:cs="Helvetica"/>
          <w:color w:val="4472C4" w:themeColor="accent1"/>
          <w:szCs w:val="21"/>
        </w:rPr>
        <w:t xml:space="preserve"> alleviates arthritis by modulating the inflammatory activities of neutrophils. </w:t>
      </w:r>
      <w:proofErr w:type="gramStart"/>
      <w:r w:rsidRPr="009E1F81">
        <w:rPr>
          <w:rFonts w:ascii="Helvetica" w:hAnsi="Helvetica" w:cs="Helvetica"/>
          <w:color w:val="4472C4" w:themeColor="accent1"/>
          <w:szCs w:val="21"/>
        </w:rPr>
        <w:t>Journal of Traditional Chinese Medical Sciences.</w:t>
      </w:r>
      <w:proofErr w:type="gramEnd"/>
      <w:r w:rsidRPr="009E1F81">
        <w:rPr>
          <w:rFonts w:ascii="Helvetica" w:hAnsi="Helvetica" w:cs="Helvetica"/>
          <w:color w:val="4472C4" w:themeColor="accent1"/>
          <w:szCs w:val="21"/>
        </w:rPr>
        <w:t xml:space="preserve"> 2017 Jan; 4(1):50-58.</w:t>
      </w:r>
    </w:p>
    <w:p w:rsidR="009E1F81" w:rsidRPr="009E1F81" w:rsidRDefault="009E1F81" w:rsidP="009E1F81">
      <w:pPr>
        <w:widowControl/>
        <w:rPr>
          <w:rFonts w:ascii="Helvetica" w:hAnsi="Helvetica" w:cs="Helvetica"/>
          <w:color w:val="4472C4" w:themeColor="accent1"/>
          <w:szCs w:val="21"/>
        </w:rPr>
      </w:pPr>
      <w:r w:rsidRPr="009E1F81">
        <w:rPr>
          <w:rFonts w:ascii="Helvetica" w:hAnsi="Helvetica" w:cs="Helvetica"/>
          <w:color w:val="4472C4" w:themeColor="accent1"/>
          <w:szCs w:val="21"/>
        </w:rPr>
        <w:t xml:space="preserve">3. Huang G, Yuan K, Zhu Q, et al. </w:t>
      </w:r>
      <w:proofErr w:type="spellStart"/>
      <w:r w:rsidRPr="009E1F81">
        <w:rPr>
          <w:rFonts w:ascii="Helvetica" w:hAnsi="Helvetica" w:cs="Helvetica"/>
          <w:color w:val="4472C4" w:themeColor="accent1"/>
          <w:szCs w:val="21"/>
        </w:rPr>
        <w:t>Triptolide</w:t>
      </w:r>
      <w:proofErr w:type="spellEnd"/>
      <w:r w:rsidRPr="009E1F81">
        <w:rPr>
          <w:rFonts w:ascii="Helvetica" w:hAnsi="Helvetica" w:cs="Helvetica"/>
          <w:color w:val="4472C4" w:themeColor="accent1"/>
          <w:szCs w:val="21"/>
        </w:rPr>
        <w:t xml:space="preserve"> inhibits the inflammatory activities of neutrophils to ameliorate chronic arthritis. </w:t>
      </w:r>
      <w:proofErr w:type="spellStart"/>
      <w:proofErr w:type="gramStart"/>
      <w:r w:rsidRPr="009E1F81">
        <w:rPr>
          <w:rFonts w:ascii="Helvetica" w:hAnsi="Helvetica" w:cs="Helvetica"/>
          <w:color w:val="4472C4" w:themeColor="accent1"/>
          <w:szCs w:val="21"/>
        </w:rPr>
        <w:t>Mol</w:t>
      </w:r>
      <w:proofErr w:type="spellEnd"/>
      <w:r w:rsidRPr="009E1F81">
        <w:rPr>
          <w:rFonts w:ascii="Helvetica" w:hAnsi="Helvetica" w:cs="Helvetica"/>
          <w:color w:val="4472C4" w:themeColor="accent1"/>
          <w:szCs w:val="21"/>
        </w:rPr>
        <w:t xml:space="preserve"> </w:t>
      </w:r>
      <w:proofErr w:type="spellStart"/>
      <w:r w:rsidRPr="009E1F81">
        <w:rPr>
          <w:rFonts w:ascii="Helvetica" w:hAnsi="Helvetica" w:cs="Helvetica"/>
          <w:color w:val="4472C4" w:themeColor="accent1"/>
          <w:szCs w:val="21"/>
        </w:rPr>
        <w:t>Immunol</w:t>
      </w:r>
      <w:proofErr w:type="spellEnd"/>
      <w:r w:rsidRPr="009E1F81">
        <w:rPr>
          <w:rFonts w:ascii="Helvetica" w:hAnsi="Helvetica" w:cs="Helvetica"/>
          <w:color w:val="4472C4" w:themeColor="accent1"/>
          <w:szCs w:val="21"/>
        </w:rPr>
        <w:t>.</w:t>
      </w:r>
      <w:proofErr w:type="gramEnd"/>
      <w:r w:rsidRPr="009E1F81">
        <w:rPr>
          <w:rFonts w:ascii="Helvetica" w:hAnsi="Helvetica" w:cs="Helvetica"/>
          <w:color w:val="4472C4" w:themeColor="accent1"/>
          <w:szCs w:val="21"/>
        </w:rPr>
        <w:t xml:space="preserve"> 2018 Sep</w:t>
      </w:r>
      <w:proofErr w:type="gramStart"/>
      <w:r w:rsidRPr="009E1F81">
        <w:rPr>
          <w:rFonts w:ascii="Helvetica" w:hAnsi="Helvetica" w:cs="Helvetica"/>
          <w:color w:val="4472C4" w:themeColor="accent1"/>
          <w:szCs w:val="21"/>
        </w:rPr>
        <w:t>;101:210</w:t>
      </w:r>
      <w:proofErr w:type="gramEnd"/>
      <w:r w:rsidRPr="009E1F81">
        <w:rPr>
          <w:rFonts w:ascii="Helvetica" w:hAnsi="Helvetica" w:cs="Helvetica"/>
          <w:color w:val="4472C4" w:themeColor="accent1"/>
          <w:szCs w:val="21"/>
        </w:rPr>
        <w:t>-220.</w:t>
      </w:r>
    </w:p>
    <w:p w:rsidR="00F62114" w:rsidRPr="00F62114" w:rsidRDefault="009E1F81" w:rsidP="009E1F81">
      <w:pPr>
        <w:widowControl/>
        <w:rPr>
          <w:rFonts w:ascii="Helvetica" w:hAnsi="Helvetica" w:cs="Helvetica"/>
          <w:color w:val="4472C4" w:themeColor="accent1"/>
          <w:szCs w:val="21"/>
        </w:rPr>
      </w:pPr>
      <w:r w:rsidRPr="009E1F81">
        <w:rPr>
          <w:rFonts w:ascii="Helvetica" w:hAnsi="Helvetica" w:cs="Helvetica"/>
          <w:color w:val="4472C4" w:themeColor="accent1"/>
          <w:szCs w:val="21"/>
        </w:rPr>
        <w:t xml:space="preserve">4. Zhu M, Yuan K, Lu Q, et al. </w:t>
      </w:r>
      <w:proofErr w:type="spellStart"/>
      <w:r w:rsidRPr="009E1F81">
        <w:rPr>
          <w:rFonts w:ascii="Helvetica" w:hAnsi="Helvetica" w:cs="Helvetica"/>
          <w:color w:val="4472C4" w:themeColor="accent1"/>
          <w:szCs w:val="21"/>
        </w:rPr>
        <w:t>Emodin</w:t>
      </w:r>
      <w:proofErr w:type="spellEnd"/>
      <w:r w:rsidRPr="009E1F81">
        <w:rPr>
          <w:rFonts w:ascii="Helvetica" w:hAnsi="Helvetica" w:cs="Helvetica"/>
          <w:color w:val="4472C4" w:themeColor="accent1"/>
          <w:szCs w:val="21"/>
        </w:rPr>
        <w:t xml:space="preserve"> ameliorates rheumatoid arthritis by promoting neutrophil apoptosis and inhibiting neutrophil extracellular trap formation. </w:t>
      </w:r>
      <w:proofErr w:type="spellStart"/>
      <w:proofErr w:type="gramStart"/>
      <w:r w:rsidRPr="009E1F81">
        <w:rPr>
          <w:rFonts w:ascii="Helvetica" w:hAnsi="Helvetica" w:cs="Helvetica"/>
          <w:color w:val="4472C4" w:themeColor="accent1"/>
          <w:szCs w:val="21"/>
        </w:rPr>
        <w:t>Mol</w:t>
      </w:r>
      <w:proofErr w:type="spellEnd"/>
      <w:r w:rsidRPr="009E1F81">
        <w:rPr>
          <w:rFonts w:ascii="Helvetica" w:hAnsi="Helvetica" w:cs="Helvetica"/>
          <w:color w:val="4472C4" w:themeColor="accent1"/>
          <w:szCs w:val="21"/>
        </w:rPr>
        <w:t xml:space="preserve"> </w:t>
      </w:r>
      <w:proofErr w:type="spellStart"/>
      <w:r w:rsidRPr="009E1F81">
        <w:rPr>
          <w:rFonts w:ascii="Helvetica" w:hAnsi="Helvetica" w:cs="Helvetica"/>
          <w:color w:val="4472C4" w:themeColor="accent1"/>
          <w:szCs w:val="21"/>
        </w:rPr>
        <w:t>Immunol</w:t>
      </w:r>
      <w:proofErr w:type="spellEnd"/>
      <w:r w:rsidRPr="009E1F81">
        <w:rPr>
          <w:rFonts w:ascii="Helvetica" w:hAnsi="Helvetica" w:cs="Helvetica"/>
          <w:color w:val="4472C4" w:themeColor="accent1"/>
          <w:szCs w:val="21"/>
        </w:rPr>
        <w:t>.</w:t>
      </w:r>
      <w:proofErr w:type="gramEnd"/>
      <w:r w:rsidRPr="009E1F81">
        <w:rPr>
          <w:rFonts w:ascii="Helvetica" w:hAnsi="Helvetica" w:cs="Helvetica"/>
          <w:color w:val="4472C4" w:themeColor="accent1"/>
          <w:szCs w:val="21"/>
        </w:rPr>
        <w:t xml:space="preserve"> 2019 Aug</w:t>
      </w:r>
      <w:proofErr w:type="gramStart"/>
      <w:r w:rsidRPr="009E1F81">
        <w:rPr>
          <w:rFonts w:ascii="Helvetica" w:hAnsi="Helvetica" w:cs="Helvetica"/>
          <w:color w:val="4472C4" w:themeColor="accent1"/>
          <w:szCs w:val="21"/>
        </w:rPr>
        <w:t>;112:188</w:t>
      </w:r>
      <w:proofErr w:type="gramEnd"/>
      <w:r w:rsidRPr="009E1F81">
        <w:rPr>
          <w:rFonts w:ascii="Helvetica" w:hAnsi="Helvetica" w:cs="Helvetica"/>
          <w:color w:val="4472C4" w:themeColor="accent1"/>
          <w:szCs w:val="21"/>
        </w:rPr>
        <w:t>-197.</w:t>
      </w:r>
      <w:r w:rsidR="00D00C75">
        <w:rPr>
          <w:rFonts w:ascii="Helvetica" w:hAnsi="Helvetica" w:cs="Helvetica"/>
          <w:color w:val="000000"/>
          <w:szCs w:val="21"/>
        </w:rPr>
        <w:br/>
        <w:t>The Name of Material/equipment needs some revision. For example, high and low solutions A and B as well as retrieval buffer A and B and wash buffer need to be specified.</w:t>
      </w:r>
      <w:r w:rsidR="00D00C75">
        <w:rPr>
          <w:rFonts w:ascii="Helvetica" w:hAnsi="Helvetica" w:cs="Helvetica"/>
          <w:color w:val="000000"/>
          <w:szCs w:val="21"/>
        </w:rPr>
        <w:br/>
      </w:r>
      <w:r w:rsidR="00D17417" w:rsidRPr="00D17417">
        <w:rPr>
          <w:rFonts w:ascii="Helvetica" w:hAnsi="Helvetica" w:cs="Helvetica"/>
          <w:b/>
          <w:bCs/>
          <w:color w:val="4472C4" w:themeColor="accent1"/>
          <w:szCs w:val="21"/>
        </w:rPr>
        <w:t>Response</w:t>
      </w:r>
      <w:r w:rsidR="00D17417">
        <w:rPr>
          <w:rFonts w:ascii="Helvetica" w:hAnsi="Helvetica" w:cs="Helvetica"/>
          <w:color w:val="000000"/>
          <w:szCs w:val="21"/>
        </w:rPr>
        <w:t xml:space="preserve">: </w:t>
      </w:r>
      <w:r w:rsidR="00632D0E" w:rsidRPr="00632D0E">
        <w:rPr>
          <w:rFonts w:ascii="Helvetica" w:hAnsi="Helvetica" w:cs="Helvetica"/>
          <w:color w:val="4472C4" w:themeColor="accent1"/>
          <w:szCs w:val="21"/>
        </w:rPr>
        <w:t xml:space="preserve">We are sorry for our carelessness. The recipes have been included in the </w:t>
      </w:r>
      <w:r w:rsidR="00632D0E" w:rsidRPr="00632D0E">
        <w:rPr>
          <w:rFonts w:ascii="Helvetica" w:hAnsi="Helvetica" w:cs="Helvetica"/>
          <w:b/>
          <w:color w:val="4472C4" w:themeColor="accent1"/>
          <w:szCs w:val="21"/>
        </w:rPr>
        <w:t>Material</w:t>
      </w:r>
      <w:r w:rsidR="00632D0E" w:rsidRPr="00632D0E">
        <w:rPr>
          <w:rFonts w:ascii="Helvetica" w:hAnsi="Helvetica" w:cs="Helvetica"/>
          <w:color w:val="4472C4" w:themeColor="accent1"/>
          <w:szCs w:val="21"/>
        </w:rPr>
        <w:t xml:space="preserve"> lists. For clarity, we have replaced “high-solution buffer A” with “70.2% </w:t>
      </w:r>
      <w:proofErr w:type="spellStart"/>
      <w:r w:rsidR="00632D0E" w:rsidRPr="00632D0E">
        <w:rPr>
          <w:rFonts w:ascii="Helvetica" w:hAnsi="Helvetica" w:cs="Helvetica"/>
          <w:color w:val="4472C4" w:themeColor="accent1"/>
          <w:szCs w:val="21"/>
        </w:rPr>
        <w:t>Percoll</w:t>
      </w:r>
      <w:proofErr w:type="spellEnd"/>
      <w:r w:rsidR="00632D0E" w:rsidRPr="00632D0E">
        <w:rPr>
          <w:rFonts w:ascii="Helvetica" w:hAnsi="Helvetica" w:cs="Helvetica"/>
          <w:color w:val="4472C4" w:themeColor="accent1"/>
          <w:szCs w:val="21"/>
        </w:rPr>
        <w:t xml:space="preserve">” and replaced “low solution buffer B” with “54.8% </w:t>
      </w:r>
      <w:proofErr w:type="spellStart"/>
      <w:r w:rsidR="00632D0E" w:rsidRPr="00632D0E">
        <w:rPr>
          <w:rFonts w:ascii="Helvetica" w:hAnsi="Helvetica" w:cs="Helvetica"/>
          <w:color w:val="4472C4" w:themeColor="accent1"/>
          <w:szCs w:val="21"/>
        </w:rPr>
        <w:t>Percoll</w:t>
      </w:r>
      <w:proofErr w:type="spellEnd"/>
      <w:r w:rsidR="00632D0E" w:rsidRPr="00632D0E">
        <w:rPr>
          <w:rFonts w:ascii="Helvetica" w:hAnsi="Helvetica" w:cs="Helvetica"/>
          <w:color w:val="4472C4" w:themeColor="accent1"/>
          <w:szCs w:val="21"/>
        </w:rPr>
        <w:t>”.</w:t>
      </w:r>
      <w:r w:rsidR="00D00C75">
        <w:rPr>
          <w:rFonts w:ascii="Helvetica" w:hAnsi="Helvetica" w:cs="Helvetica"/>
          <w:color w:val="000000"/>
          <w:szCs w:val="21"/>
        </w:rPr>
        <w:br/>
        <w:t xml:space="preserve">Comments lack the end of the sentence: The secondary antibody used in the </w:t>
      </w:r>
      <w:proofErr w:type="spellStart"/>
      <w:r w:rsidR="00D00C75">
        <w:rPr>
          <w:rFonts w:ascii="Helvetica" w:hAnsi="Helvetica" w:cs="Helvetica"/>
          <w:color w:val="000000"/>
          <w:szCs w:val="21"/>
        </w:rPr>
        <w:t>immunohistochemical</w:t>
      </w:r>
      <w:proofErr w:type="spellEnd"/>
      <w:r w:rsidR="00D00C75">
        <w:rPr>
          <w:rFonts w:ascii="Helvetica" w:hAnsi="Helvetica" w:cs="Helvetica"/>
          <w:color w:val="000000"/>
          <w:szCs w:val="21"/>
        </w:rPr>
        <w:t xml:space="preserve"> staining………what?</w:t>
      </w:r>
      <w:r w:rsidR="00D00C75">
        <w:rPr>
          <w:rFonts w:ascii="Helvetica" w:hAnsi="Helvetica" w:cs="Helvetica"/>
          <w:color w:val="000000"/>
          <w:szCs w:val="21"/>
        </w:rPr>
        <w:br/>
      </w:r>
      <w:r w:rsidR="00D17417" w:rsidRPr="00D17417">
        <w:rPr>
          <w:rFonts w:ascii="Helvetica" w:hAnsi="Helvetica" w:cs="Helvetica"/>
          <w:b/>
          <w:bCs/>
          <w:color w:val="4472C4" w:themeColor="accent1"/>
          <w:szCs w:val="21"/>
        </w:rPr>
        <w:t>Response</w:t>
      </w:r>
      <w:r w:rsidR="00D17417">
        <w:rPr>
          <w:rFonts w:ascii="Helvetica" w:hAnsi="Helvetica" w:cs="Helvetica"/>
          <w:color w:val="000000"/>
          <w:szCs w:val="21"/>
        </w:rPr>
        <w:t xml:space="preserve">: </w:t>
      </w:r>
      <w:r w:rsidR="00831C07" w:rsidRPr="00831C07">
        <w:rPr>
          <w:rFonts w:ascii="Helvetica" w:hAnsi="Helvetica" w:cs="Helvetica"/>
          <w:color w:val="4472C4" w:themeColor="accent1"/>
          <w:szCs w:val="21"/>
        </w:rPr>
        <w:t>We are sorry for our carelessness.</w:t>
      </w:r>
      <w:r w:rsidR="00831C07">
        <w:rPr>
          <w:rFonts w:ascii="Helvetica" w:hAnsi="Helvetica" w:cs="Helvetica"/>
          <w:color w:val="4472C4" w:themeColor="accent1"/>
          <w:szCs w:val="21"/>
        </w:rPr>
        <w:t xml:space="preserve"> We have corrected th</w:t>
      </w:r>
      <w:r w:rsidR="00F42294">
        <w:rPr>
          <w:rFonts w:ascii="Helvetica" w:hAnsi="Helvetica" w:cs="Helvetica"/>
          <w:color w:val="4472C4" w:themeColor="accent1"/>
          <w:szCs w:val="21"/>
        </w:rPr>
        <w:t>e</w:t>
      </w:r>
      <w:r w:rsidR="00831C07">
        <w:rPr>
          <w:rFonts w:ascii="Helvetica" w:hAnsi="Helvetica" w:cs="Helvetica"/>
          <w:color w:val="4472C4" w:themeColor="accent1"/>
          <w:szCs w:val="21"/>
        </w:rPr>
        <w:t xml:space="preserve"> error.</w:t>
      </w:r>
    </w:p>
    <w:p w:rsidR="00F62114" w:rsidRDefault="00F62114" w:rsidP="00D17417">
      <w:pPr>
        <w:widowControl/>
        <w:rPr>
          <w:rFonts w:ascii="Helvetica" w:hAnsi="Helvetica" w:cs="Helvetica"/>
          <w:color w:val="000000"/>
          <w:szCs w:val="21"/>
        </w:rPr>
      </w:pPr>
    </w:p>
    <w:p w:rsidR="0041173B" w:rsidRPr="00D17417" w:rsidRDefault="00D00C75" w:rsidP="00D17417">
      <w:pPr>
        <w:widowControl/>
        <w:rPr>
          <w:rFonts w:ascii="Calibri" w:eastAsia="等线" w:hAnsi="Calibri" w:cs="Calibri"/>
          <w:color w:val="000000"/>
          <w:kern w:val="0"/>
          <w:sz w:val="24"/>
          <w:szCs w:val="24"/>
        </w:rPr>
      </w:pPr>
      <w:r>
        <w:rPr>
          <w:rFonts w:ascii="Helvetica" w:hAnsi="Helvetica" w:cs="Helvetica"/>
          <w:color w:val="000000"/>
          <w:szCs w:val="21"/>
        </w:rPr>
        <w:t>An accurate editing of English is suggested throughout the manuscript.</w:t>
      </w:r>
    </w:p>
    <w:p w:rsidR="00523AC0" w:rsidRPr="00523AC0" w:rsidRDefault="00D17417" w:rsidP="00D109DF">
      <w:pPr>
        <w:autoSpaceDE w:val="0"/>
        <w:autoSpaceDN w:val="0"/>
        <w:adjustRightInd w:val="0"/>
        <w:spacing w:line="360" w:lineRule="auto"/>
        <w:rPr>
          <w:rFonts w:ascii="Times New Roman" w:hAnsi="Times New Roman" w:cs="Times New Roman"/>
          <w:b/>
          <w:bCs/>
          <w:color w:val="000000"/>
          <w:szCs w:val="21"/>
        </w:rPr>
      </w:pPr>
      <w:r w:rsidRPr="00D17417">
        <w:rPr>
          <w:rFonts w:ascii="Helvetica" w:hAnsi="Helvetica" w:cs="Helvetica"/>
          <w:b/>
          <w:bCs/>
          <w:color w:val="4472C4" w:themeColor="accent1"/>
          <w:szCs w:val="21"/>
        </w:rPr>
        <w:t>Response</w:t>
      </w:r>
      <w:r>
        <w:rPr>
          <w:rFonts w:ascii="Helvetica" w:hAnsi="Helvetica" w:cs="Helvetica"/>
          <w:color w:val="000000"/>
          <w:szCs w:val="21"/>
        </w:rPr>
        <w:t xml:space="preserve">: </w:t>
      </w:r>
      <w:r w:rsidR="0030528C">
        <w:rPr>
          <w:rFonts w:ascii="Helvetica" w:hAnsi="Helvetica" w:cs="Helvetica"/>
          <w:color w:val="4472C4" w:themeColor="accent1"/>
          <w:szCs w:val="21"/>
        </w:rPr>
        <w:t>Done as advised</w:t>
      </w:r>
      <w:r>
        <w:rPr>
          <w:rFonts w:ascii="Helvetica" w:hAnsi="Helvetica" w:cs="Helvetica"/>
          <w:color w:val="4472C4" w:themeColor="accent1"/>
          <w:szCs w:val="21"/>
        </w:rPr>
        <w:t xml:space="preserve">. </w:t>
      </w:r>
      <w:bookmarkStart w:id="0" w:name="_GoBack"/>
      <w:bookmarkEnd w:id="0"/>
      <w:r w:rsidR="00625FDB">
        <w:rPr>
          <w:rFonts w:ascii="Times New Roman" w:hAnsi="Times New Roman" w:cs="Times New Roman"/>
          <w:b/>
          <w:bCs/>
          <w:noProof/>
          <w:color w:val="000000"/>
          <w:szCs w:val="21"/>
        </w:rPr>
        <w:fldChar w:fldCharType="begin"/>
      </w:r>
      <w:r w:rsidR="00625FDB">
        <w:rPr>
          <w:rFonts w:ascii="Times New Roman" w:hAnsi="Times New Roman" w:cs="Times New Roman"/>
          <w:b/>
          <w:bCs/>
          <w:color w:val="000000"/>
          <w:szCs w:val="21"/>
        </w:rPr>
        <w:instrText xml:space="preserve"> ADDIN EN.REFLIST </w:instrText>
      </w:r>
      <w:r w:rsidR="00625FDB">
        <w:rPr>
          <w:rFonts w:ascii="Times New Roman" w:hAnsi="Times New Roman" w:cs="Times New Roman"/>
          <w:b/>
          <w:bCs/>
          <w:noProof/>
          <w:color w:val="000000"/>
          <w:szCs w:val="21"/>
        </w:rPr>
        <w:fldChar w:fldCharType="end"/>
      </w:r>
    </w:p>
    <w:sectPr w:rsidR="00523AC0" w:rsidRPr="00523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EC" w:rsidRDefault="005977EC" w:rsidP="00BF7EFB">
      <w:r>
        <w:separator/>
      </w:r>
    </w:p>
  </w:endnote>
  <w:endnote w:type="continuationSeparator" w:id="0">
    <w:p w:rsidR="005977EC" w:rsidRDefault="005977EC" w:rsidP="00BF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EC" w:rsidRDefault="005977EC" w:rsidP="00BF7EFB">
      <w:r>
        <w:separator/>
      </w:r>
    </w:p>
  </w:footnote>
  <w:footnote w:type="continuationSeparator" w:id="0">
    <w:p w:rsidR="005977EC" w:rsidRDefault="005977EC" w:rsidP="00BF7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E318C"/>
    <w:multiLevelType w:val="hybridMultilevel"/>
    <w:tmpl w:val="37DE8A7C"/>
    <w:lvl w:ilvl="0" w:tplc="0A1AF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da0xv2ge5e9fer5v8xpxara2zx920x2v9r&quot;&gt;Triptolide&lt;record-ids&gt;&lt;item&gt;60&lt;/item&gt;&lt;item&gt;310&lt;/item&gt;&lt;/record-ids&gt;&lt;/item&gt;&lt;/Libraries&gt;"/>
  </w:docVars>
  <w:rsids>
    <w:rsidRoot w:val="00FB4032"/>
    <w:rsid w:val="00012FE4"/>
    <w:rsid w:val="00044F1A"/>
    <w:rsid w:val="0005553F"/>
    <w:rsid w:val="0009327E"/>
    <w:rsid w:val="000A666E"/>
    <w:rsid w:val="000C0210"/>
    <w:rsid w:val="000C181B"/>
    <w:rsid w:val="000D5884"/>
    <w:rsid w:val="000D7966"/>
    <w:rsid w:val="00112F8C"/>
    <w:rsid w:val="00120885"/>
    <w:rsid w:val="00124E1A"/>
    <w:rsid w:val="001418C1"/>
    <w:rsid w:val="00143F6F"/>
    <w:rsid w:val="00147547"/>
    <w:rsid w:val="00157640"/>
    <w:rsid w:val="0015770F"/>
    <w:rsid w:val="00174285"/>
    <w:rsid w:val="00183FBA"/>
    <w:rsid w:val="00194DD0"/>
    <w:rsid w:val="001B0BCB"/>
    <w:rsid w:val="001C4CAD"/>
    <w:rsid w:val="001D36D6"/>
    <w:rsid w:val="002053C9"/>
    <w:rsid w:val="00243595"/>
    <w:rsid w:val="002649F5"/>
    <w:rsid w:val="00276A46"/>
    <w:rsid w:val="00280F75"/>
    <w:rsid w:val="00287046"/>
    <w:rsid w:val="0029288B"/>
    <w:rsid w:val="0029475E"/>
    <w:rsid w:val="002C72B1"/>
    <w:rsid w:val="002D257E"/>
    <w:rsid w:val="0030528C"/>
    <w:rsid w:val="003128A5"/>
    <w:rsid w:val="003347D0"/>
    <w:rsid w:val="00334AC5"/>
    <w:rsid w:val="00354A45"/>
    <w:rsid w:val="00374C49"/>
    <w:rsid w:val="003A6D79"/>
    <w:rsid w:val="003E12E2"/>
    <w:rsid w:val="00403DA4"/>
    <w:rsid w:val="0041173B"/>
    <w:rsid w:val="00444C44"/>
    <w:rsid w:val="004536E9"/>
    <w:rsid w:val="00466783"/>
    <w:rsid w:val="0048779C"/>
    <w:rsid w:val="00487B2C"/>
    <w:rsid w:val="004974CD"/>
    <w:rsid w:val="004A783F"/>
    <w:rsid w:val="004B2C73"/>
    <w:rsid w:val="004C740B"/>
    <w:rsid w:val="004F1000"/>
    <w:rsid w:val="005061FE"/>
    <w:rsid w:val="00507F39"/>
    <w:rsid w:val="00521BF4"/>
    <w:rsid w:val="00523AC0"/>
    <w:rsid w:val="00543B03"/>
    <w:rsid w:val="00544A18"/>
    <w:rsid w:val="005808B4"/>
    <w:rsid w:val="00585DEC"/>
    <w:rsid w:val="005977EC"/>
    <w:rsid w:val="005D5D53"/>
    <w:rsid w:val="005E2396"/>
    <w:rsid w:val="00625FDB"/>
    <w:rsid w:val="00626487"/>
    <w:rsid w:val="00632D0E"/>
    <w:rsid w:val="00637B5A"/>
    <w:rsid w:val="00665205"/>
    <w:rsid w:val="00680606"/>
    <w:rsid w:val="006845F2"/>
    <w:rsid w:val="00685950"/>
    <w:rsid w:val="00694AF1"/>
    <w:rsid w:val="006A42D2"/>
    <w:rsid w:val="006B655E"/>
    <w:rsid w:val="006C730D"/>
    <w:rsid w:val="006C7916"/>
    <w:rsid w:val="006D0EC0"/>
    <w:rsid w:val="006D5206"/>
    <w:rsid w:val="006E6327"/>
    <w:rsid w:val="006E70EA"/>
    <w:rsid w:val="006F196E"/>
    <w:rsid w:val="007028FE"/>
    <w:rsid w:val="00711E1B"/>
    <w:rsid w:val="00712E19"/>
    <w:rsid w:val="00722867"/>
    <w:rsid w:val="007342FD"/>
    <w:rsid w:val="00745921"/>
    <w:rsid w:val="00754877"/>
    <w:rsid w:val="007662B1"/>
    <w:rsid w:val="0076667E"/>
    <w:rsid w:val="00767214"/>
    <w:rsid w:val="0076754F"/>
    <w:rsid w:val="007860F2"/>
    <w:rsid w:val="007876E1"/>
    <w:rsid w:val="00787D0C"/>
    <w:rsid w:val="007A3137"/>
    <w:rsid w:val="007B35D5"/>
    <w:rsid w:val="007C168F"/>
    <w:rsid w:val="007C48BC"/>
    <w:rsid w:val="007C785F"/>
    <w:rsid w:val="007E3AB0"/>
    <w:rsid w:val="007F5B61"/>
    <w:rsid w:val="00830B7E"/>
    <w:rsid w:val="00831C07"/>
    <w:rsid w:val="00862571"/>
    <w:rsid w:val="008670BF"/>
    <w:rsid w:val="00885F77"/>
    <w:rsid w:val="008874D8"/>
    <w:rsid w:val="00896DCF"/>
    <w:rsid w:val="008C58E3"/>
    <w:rsid w:val="008E1362"/>
    <w:rsid w:val="00910967"/>
    <w:rsid w:val="00911738"/>
    <w:rsid w:val="00911EB5"/>
    <w:rsid w:val="009209A2"/>
    <w:rsid w:val="00926F43"/>
    <w:rsid w:val="00930893"/>
    <w:rsid w:val="00930C01"/>
    <w:rsid w:val="00935C7F"/>
    <w:rsid w:val="009466E2"/>
    <w:rsid w:val="0096157D"/>
    <w:rsid w:val="00967104"/>
    <w:rsid w:val="00973397"/>
    <w:rsid w:val="0098043C"/>
    <w:rsid w:val="009822B1"/>
    <w:rsid w:val="00985B50"/>
    <w:rsid w:val="009E1F81"/>
    <w:rsid w:val="009F667E"/>
    <w:rsid w:val="00A127F4"/>
    <w:rsid w:val="00A2032B"/>
    <w:rsid w:val="00A32E65"/>
    <w:rsid w:val="00A50253"/>
    <w:rsid w:val="00A51DB3"/>
    <w:rsid w:val="00A625CC"/>
    <w:rsid w:val="00A70C1F"/>
    <w:rsid w:val="00A811FB"/>
    <w:rsid w:val="00A914B6"/>
    <w:rsid w:val="00A9744A"/>
    <w:rsid w:val="00AA3FBB"/>
    <w:rsid w:val="00AA46DE"/>
    <w:rsid w:val="00AB2007"/>
    <w:rsid w:val="00AB604C"/>
    <w:rsid w:val="00AC39CB"/>
    <w:rsid w:val="00AD1297"/>
    <w:rsid w:val="00AD54E6"/>
    <w:rsid w:val="00AD5D32"/>
    <w:rsid w:val="00B01B98"/>
    <w:rsid w:val="00B1075C"/>
    <w:rsid w:val="00B2492E"/>
    <w:rsid w:val="00B514E1"/>
    <w:rsid w:val="00B6552B"/>
    <w:rsid w:val="00B819DF"/>
    <w:rsid w:val="00BE63FF"/>
    <w:rsid w:val="00BE7D9C"/>
    <w:rsid w:val="00BF7EFB"/>
    <w:rsid w:val="00C00C27"/>
    <w:rsid w:val="00C17317"/>
    <w:rsid w:val="00C22903"/>
    <w:rsid w:val="00C3516F"/>
    <w:rsid w:val="00C4774C"/>
    <w:rsid w:val="00C6347F"/>
    <w:rsid w:val="00C73B10"/>
    <w:rsid w:val="00CA5EE3"/>
    <w:rsid w:val="00CA70A6"/>
    <w:rsid w:val="00CB0FE6"/>
    <w:rsid w:val="00D00C75"/>
    <w:rsid w:val="00D109DF"/>
    <w:rsid w:val="00D137E3"/>
    <w:rsid w:val="00D17417"/>
    <w:rsid w:val="00D176F7"/>
    <w:rsid w:val="00D23B68"/>
    <w:rsid w:val="00D54971"/>
    <w:rsid w:val="00D61C22"/>
    <w:rsid w:val="00D674A5"/>
    <w:rsid w:val="00D71649"/>
    <w:rsid w:val="00D87582"/>
    <w:rsid w:val="00D91EBF"/>
    <w:rsid w:val="00DA2EE1"/>
    <w:rsid w:val="00DA4B70"/>
    <w:rsid w:val="00DB33D6"/>
    <w:rsid w:val="00DC2437"/>
    <w:rsid w:val="00DC43B2"/>
    <w:rsid w:val="00DD672A"/>
    <w:rsid w:val="00DE7652"/>
    <w:rsid w:val="00DF0EAF"/>
    <w:rsid w:val="00DF5087"/>
    <w:rsid w:val="00DF5FE0"/>
    <w:rsid w:val="00E02637"/>
    <w:rsid w:val="00E03A3C"/>
    <w:rsid w:val="00E13323"/>
    <w:rsid w:val="00E26076"/>
    <w:rsid w:val="00E329AF"/>
    <w:rsid w:val="00EB36BD"/>
    <w:rsid w:val="00ED0B5D"/>
    <w:rsid w:val="00ED2D60"/>
    <w:rsid w:val="00EF0826"/>
    <w:rsid w:val="00EF33A4"/>
    <w:rsid w:val="00F17283"/>
    <w:rsid w:val="00F41F48"/>
    <w:rsid w:val="00F42294"/>
    <w:rsid w:val="00F50684"/>
    <w:rsid w:val="00F62114"/>
    <w:rsid w:val="00F808CC"/>
    <w:rsid w:val="00F84772"/>
    <w:rsid w:val="00FA0184"/>
    <w:rsid w:val="00FB4032"/>
    <w:rsid w:val="00FB54CE"/>
    <w:rsid w:val="00FD6A1F"/>
    <w:rsid w:val="00FF2696"/>
    <w:rsid w:val="00FF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4032"/>
    <w:rPr>
      <w:b/>
      <w:bCs/>
    </w:rPr>
  </w:style>
  <w:style w:type="paragraph" w:styleId="a4">
    <w:name w:val="Balloon Text"/>
    <w:basedOn w:val="a"/>
    <w:link w:val="Char"/>
    <w:uiPriority w:val="99"/>
    <w:semiHidden/>
    <w:unhideWhenUsed/>
    <w:rsid w:val="00665205"/>
    <w:rPr>
      <w:sz w:val="18"/>
      <w:szCs w:val="18"/>
    </w:rPr>
  </w:style>
  <w:style w:type="character" w:customStyle="1" w:styleId="Char">
    <w:name w:val="批注框文本 Char"/>
    <w:basedOn w:val="a0"/>
    <w:link w:val="a4"/>
    <w:uiPriority w:val="99"/>
    <w:semiHidden/>
    <w:rsid w:val="00665205"/>
    <w:rPr>
      <w:sz w:val="18"/>
      <w:szCs w:val="18"/>
    </w:rPr>
  </w:style>
  <w:style w:type="paragraph" w:customStyle="1" w:styleId="EndNoteBibliographyTitle">
    <w:name w:val="EndNote Bibliography Title"/>
    <w:basedOn w:val="a"/>
    <w:link w:val="EndNoteBibliographyTitle0"/>
    <w:rsid w:val="004C740B"/>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4C740B"/>
    <w:rPr>
      <w:rFonts w:ascii="等线" w:eastAsia="等线" w:hAnsi="等线"/>
      <w:noProof/>
      <w:sz w:val="20"/>
    </w:rPr>
  </w:style>
  <w:style w:type="paragraph" w:customStyle="1" w:styleId="EndNoteBibliography">
    <w:name w:val="EndNote Bibliography"/>
    <w:basedOn w:val="a"/>
    <w:link w:val="EndNoteBibliography0"/>
    <w:rsid w:val="004C740B"/>
    <w:rPr>
      <w:rFonts w:ascii="等线" w:eastAsia="等线" w:hAnsi="等线"/>
      <w:noProof/>
      <w:sz w:val="20"/>
    </w:rPr>
  </w:style>
  <w:style w:type="character" w:customStyle="1" w:styleId="EndNoteBibliography0">
    <w:name w:val="EndNote Bibliography 字符"/>
    <w:basedOn w:val="a0"/>
    <w:link w:val="EndNoteBibliography"/>
    <w:rsid w:val="004C740B"/>
    <w:rPr>
      <w:rFonts w:ascii="等线" w:eastAsia="等线" w:hAnsi="等线"/>
      <w:noProof/>
      <w:sz w:val="20"/>
    </w:rPr>
  </w:style>
  <w:style w:type="paragraph" w:styleId="a5">
    <w:name w:val="List Paragraph"/>
    <w:basedOn w:val="a"/>
    <w:uiPriority w:val="34"/>
    <w:qFormat/>
    <w:rsid w:val="004B2C73"/>
    <w:pPr>
      <w:ind w:firstLineChars="200" w:firstLine="420"/>
    </w:pPr>
  </w:style>
  <w:style w:type="paragraph" w:styleId="a6">
    <w:name w:val="Subtitle"/>
    <w:basedOn w:val="a"/>
    <w:next w:val="a"/>
    <w:link w:val="Char0"/>
    <w:uiPriority w:val="11"/>
    <w:qFormat/>
    <w:rsid w:val="001C4CAD"/>
    <w:pPr>
      <w:spacing w:before="240" w:after="60" w:line="312" w:lineRule="auto"/>
      <w:jc w:val="center"/>
      <w:outlineLvl w:val="1"/>
    </w:pPr>
    <w:rPr>
      <w:b/>
      <w:bCs/>
      <w:kern w:val="28"/>
      <w:sz w:val="32"/>
      <w:szCs w:val="32"/>
    </w:rPr>
  </w:style>
  <w:style w:type="character" w:customStyle="1" w:styleId="Char0">
    <w:name w:val="副标题 Char"/>
    <w:basedOn w:val="a0"/>
    <w:link w:val="a6"/>
    <w:uiPriority w:val="11"/>
    <w:rsid w:val="001C4CAD"/>
    <w:rPr>
      <w:b/>
      <w:bCs/>
      <w:kern w:val="28"/>
      <w:sz w:val="32"/>
      <w:szCs w:val="32"/>
    </w:rPr>
  </w:style>
  <w:style w:type="paragraph" w:styleId="a7">
    <w:name w:val="header"/>
    <w:basedOn w:val="a"/>
    <w:link w:val="Char1"/>
    <w:uiPriority w:val="99"/>
    <w:unhideWhenUsed/>
    <w:rsid w:val="00BF7E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BF7EFB"/>
    <w:rPr>
      <w:sz w:val="18"/>
      <w:szCs w:val="18"/>
    </w:rPr>
  </w:style>
  <w:style w:type="paragraph" w:styleId="a8">
    <w:name w:val="footer"/>
    <w:basedOn w:val="a"/>
    <w:link w:val="Char2"/>
    <w:uiPriority w:val="99"/>
    <w:unhideWhenUsed/>
    <w:rsid w:val="00BF7EFB"/>
    <w:pPr>
      <w:tabs>
        <w:tab w:val="center" w:pos="4153"/>
        <w:tab w:val="right" w:pos="8306"/>
      </w:tabs>
      <w:snapToGrid w:val="0"/>
      <w:jc w:val="left"/>
    </w:pPr>
    <w:rPr>
      <w:sz w:val="18"/>
      <w:szCs w:val="18"/>
    </w:rPr>
  </w:style>
  <w:style w:type="character" w:customStyle="1" w:styleId="Char2">
    <w:name w:val="页脚 Char"/>
    <w:basedOn w:val="a0"/>
    <w:link w:val="a8"/>
    <w:uiPriority w:val="99"/>
    <w:rsid w:val="00BF7EFB"/>
    <w:rPr>
      <w:sz w:val="18"/>
      <w:szCs w:val="18"/>
    </w:rPr>
  </w:style>
  <w:style w:type="character" w:styleId="a9">
    <w:name w:val="Hyperlink"/>
    <w:basedOn w:val="a0"/>
    <w:uiPriority w:val="99"/>
    <w:unhideWhenUsed/>
    <w:rsid w:val="00143F6F"/>
    <w:rPr>
      <w:color w:val="0563C1" w:themeColor="hyperlink"/>
      <w:u w:val="single"/>
    </w:rPr>
  </w:style>
  <w:style w:type="character" w:customStyle="1" w:styleId="UnresolvedMention">
    <w:name w:val="Unresolved Mention"/>
    <w:basedOn w:val="a0"/>
    <w:uiPriority w:val="99"/>
    <w:semiHidden/>
    <w:unhideWhenUsed/>
    <w:rsid w:val="00143F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4032"/>
    <w:rPr>
      <w:b/>
      <w:bCs/>
    </w:rPr>
  </w:style>
  <w:style w:type="paragraph" w:styleId="a4">
    <w:name w:val="Balloon Text"/>
    <w:basedOn w:val="a"/>
    <w:link w:val="Char"/>
    <w:uiPriority w:val="99"/>
    <w:semiHidden/>
    <w:unhideWhenUsed/>
    <w:rsid w:val="00665205"/>
    <w:rPr>
      <w:sz w:val="18"/>
      <w:szCs w:val="18"/>
    </w:rPr>
  </w:style>
  <w:style w:type="character" w:customStyle="1" w:styleId="Char">
    <w:name w:val="批注框文本 Char"/>
    <w:basedOn w:val="a0"/>
    <w:link w:val="a4"/>
    <w:uiPriority w:val="99"/>
    <w:semiHidden/>
    <w:rsid w:val="00665205"/>
    <w:rPr>
      <w:sz w:val="18"/>
      <w:szCs w:val="18"/>
    </w:rPr>
  </w:style>
  <w:style w:type="paragraph" w:customStyle="1" w:styleId="EndNoteBibliographyTitle">
    <w:name w:val="EndNote Bibliography Title"/>
    <w:basedOn w:val="a"/>
    <w:link w:val="EndNoteBibliographyTitle0"/>
    <w:rsid w:val="004C740B"/>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4C740B"/>
    <w:rPr>
      <w:rFonts w:ascii="等线" w:eastAsia="等线" w:hAnsi="等线"/>
      <w:noProof/>
      <w:sz w:val="20"/>
    </w:rPr>
  </w:style>
  <w:style w:type="paragraph" w:customStyle="1" w:styleId="EndNoteBibliography">
    <w:name w:val="EndNote Bibliography"/>
    <w:basedOn w:val="a"/>
    <w:link w:val="EndNoteBibliography0"/>
    <w:rsid w:val="004C740B"/>
    <w:rPr>
      <w:rFonts w:ascii="等线" w:eastAsia="等线" w:hAnsi="等线"/>
      <w:noProof/>
      <w:sz w:val="20"/>
    </w:rPr>
  </w:style>
  <w:style w:type="character" w:customStyle="1" w:styleId="EndNoteBibliography0">
    <w:name w:val="EndNote Bibliography 字符"/>
    <w:basedOn w:val="a0"/>
    <w:link w:val="EndNoteBibliography"/>
    <w:rsid w:val="004C740B"/>
    <w:rPr>
      <w:rFonts w:ascii="等线" w:eastAsia="等线" w:hAnsi="等线"/>
      <w:noProof/>
      <w:sz w:val="20"/>
    </w:rPr>
  </w:style>
  <w:style w:type="paragraph" w:styleId="a5">
    <w:name w:val="List Paragraph"/>
    <w:basedOn w:val="a"/>
    <w:uiPriority w:val="34"/>
    <w:qFormat/>
    <w:rsid w:val="004B2C73"/>
    <w:pPr>
      <w:ind w:firstLineChars="200" w:firstLine="420"/>
    </w:pPr>
  </w:style>
  <w:style w:type="paragraph" w:styleId="a6">
    <w:name w:val="Subtitle"/>
    <w:basedOn w:val="a"/>
    <w:next w:val="a"/>
    <w:link w:val="Char0"/>
    <w:uiPriority w:val="11"/>
    <w:qFormat/>
    <w:rsid w:val="001C4CAD"/>
    <w:pPr>
      <w:spacing w:before="240" w:after="60" w:line="312" w:lineRule="auto"/>
      <w:jc w:val="center"/>
      <w:outlineLvl w:val="1"/>
    </w:pPr>
    <w:rPr>
      <w:b/>
      <w:bCs/>
      <w:kern w:val="28"/>
      <w:sz w:val="32"/>
      <w:szCs w:val="32"/>
    </w:rPr>
  </w:style>
  <w:style w:type="character" w:customStyle="1" w:styleId="Char0">
    <w:name w:val="副标题 Char"/>
    <w:basedOn w:val="a0"/>
    <w:link w:val="a6"/>
    <w:uiPriority w:val="11"/>
    <w:rsid w:val="001C4CAD"/>
    <w:rPr>
      <w:b/>
      <w:bCs/>
      <w:kern w:val="28"/>
      <w:sz w:val="32"/>
      <w:szCs w:val="32"/>
    </w:rPr>
  </w:style>
  <w:style w:type="paragraph" w:styleId="a7">
    <w:name w:val="header"/>
    <w:basedOn w:val="a"/>
    <w:link w:val="Char1"/>
    <w:uiPriority w:val="99"/>
    <w:unhideWhenUsed/>
    <w:rsid w:val="00BF7E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BF7EFB"/>
    <w:rPr>
      <w:sz w:val="18"/>
      <w:szCs w:val="18"/>
    </w:rPr>
  </w:style>
  <w:style w:type="paragraph" w:styleId="a8">
    <w:name w:val="footer"/>
    <w:basedOn w:val="a"/>
    <w:link w:val="Char2"/>
    <w:uiPriority w:val="99"/>
    <w:unhideWhenUsed/>
    <w:rsid w:val="00BF7EFB"/>
    <w:pPr>
      <w:tabs>
        <w:tab w:val="center" w:pos="4153"/>
        <w:tab w:val="right" w:pos="8306"/>
      </w:tabs>
      <w:snapToGrid w:val="0"/>
      <w:jc w:val="left"/>
    </w:pPr>
    <w:rPr>
      <w:sz w:val="18"/>
      <w:szCs w:val="18"/>
    </w:rPr>
  </w:style>
  <w:style w:type="character" w:customStyle="1" w:styleId="Char2">
    <w:name w:val="页脚 Char"/>
    <w:basedOn w:val="a0"/>
    <w:link w:val="a8"/>
    <w:uiPriority w:val="99"/>
    <w:rsid w:val="00BF7EFB"/>
    <w:rPr>
      <w:sz w:val="18"/>
      <w:szCs w:val="18"/>
    </w:rPr>
  </w:style>
  <w:style w:type="character" w:styleId="a9">
    <w:name w:val="Hyperlink"/>
    <w:basedOn w:val="a0"/>
    <w:uiPriority w:val="99"/>
    <w:unhideWhenUsed/>
    <w:rsid w:val="00143F6F"/>
    <w:rPr>
      <w:color w:val="0563C1" w:themeColor="hyperlink"/>
      <w:u w:val="single"/>
    </w:rPr>
  </w:style>
  <w:style w:type="character" w:customStyle="1" w:styleId="UnresolvedMention">
    <w:name w:val="Unresolved Mention"/>
    <w:basedOn w:val="a0"/>
    <w:uiPriority w:val="99"/>
    <w:semiHidden/>
    <w:unhideWhenUsed/>
    <w:rsid w:val="00143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9310">
      <w:bodyDiv w:val="1"/>
      <w:marLeft w:val="0"/>
      <w:marRight w:val="0"/>
      <w:marTop w:val="0"/>
      <w:marBottom w:val="0"/>
      <w:divBdr>
        <w:top w:val="none" w:sz="0" w:space="0" w:color="auto"/>
        <w:left w:val="none" w:sz="0" w:space="0" w:color="auto"/>
        <w:bottom w:val="none" w:sz="0" w:space="0" w:color="auto"/>
        <w:right w:val="none" w:sz="0" w:space="0" w:color="auto"/>
      </w:divBdr>
    </w:div>
    <w:div w:id="345059478">
      <w:bodyDiv w:val="1"/>
      <w:marLeft w:val="0"/>
      <w:marRight w:val="0"/>
      <w:marTop w:val="0"/>
      <w:marBottom w:val="0"/>
      <w:divBdr>
        <w:top w:val="none" w:sz="0" w:space="0" w:color="auto"/>
        <w:left w:val="none" w:sz="0" w:space="0" w:color="auto"/>
        <w:bottom w:val="none" w:sz="0" w:space="0" w:color="auto"/>
        <w:right w:val="none" w:sz="0" w:space="0" w:color="auto"/>
      </w:divBdr>
    </w:div>
    <w:div w:id="751438699">
      <w:bodyDiv w:val="1"/>
      <w:marLeft w:val="0"/>
      <w:marRight w:val="0"/>
      <w:marTop w:val="0"/>
      <w:marBottom w:val="0"/>
      <w:divBdr>
        <w:top w:val="none" w:sz="0" w:space="0" w:color="auto"/>
        <w:left w:val="none" w:sz="0" w:space="0" w:color="auto"/>
        <w:bottom w:val="none" w:sz="0" w:space="0" w:color="auto"/>
        <w:right w:val="none" w:sz="0" w:space="0" w:color="auto"/>
      </w:divBdr>
    </w:div>
    <w:div w:id="9296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671</dc:creator>
  <cp:keywords/>
  <dc:description/>
  <cp:lastModifiedBy>11</cp:lastModifiedBy>
  <cp:revision>7</cp:revision>
  <cp:lastPrinted>2019-07-29T22:54:00Z</cp:lastPrinted>
  <dcterms:created xsi:type="dcterms:W3CDTF">2019-10-06T15:47:00Z</dcterms:created>
  <dcterms:modified xsi:type="dcterms:W3CDTF">2019-10-08T01:58:00Z</dcterms:modified>
</cp:coreProperties>
</file>