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DFDD9" w14:textId="77777777" w:rsidR="005B764F" w:rsidRPr="005B764F" w:rsidRDefault="005B764F" w:rsidP="005B764F">
      <w:pPr>
        <w:pStyle w:val="NormalWeb"/>
        <w:jc w:val="center"/>
        <w:rPr>
          <w:rStyle w:val="Strong"/>
          <w:u w:val="single"/>
        </w:rPr>
      </w:pPr>
      <w:r w:rsidRPr="005B764F">
        <w:rPr>
          <w:rStyle w:val="Strong"/>
          <w:u w:val="single"/>
        </w:rPr>
        <w:t>RESPONSE TO EDITORIAL AND REVIEWERS COMMENTS</w:t>
      </w:r>
    </w:p>
    <w:p w14:paraId="02606366" w14:textId="77777777" w:rsidR="005B764F" w:rsidRDefault="005B764F" w:rsidP="005B764F">
      <w:pPr>
        <w:pStyle w:val="NormalWeb"/>
        <w:rPr>
          <w:rStyle w:val="Strong"/>
        </w:rPr>
      </w:pPr>
      <w:r>
        <w:rPr>
          <w:rStyle w:val="Strong"/>
        </w:rPr>
        <w:t>JoVE60541 “Stimulation and visualization of extracellular trap release in differentiated human monocyte-derived macrophages in vitro”</w:t>
      </w:r>
    </w:p>
    <w:p w14:paraId="226C17F7" w14:textId="77777777" w:rsidR="002B7F82" w:rsidRDefault="005B764F" w:rsidP="002B7F82">
      <w:pPr>
        <w:pStyle w:val="NormalWeb"/>
        <w:spacing w:before="0" w:beforeAutospacing="0" w:after="0" w:afterAutospacing="0"/>
      </w:pPr>
      <w:r>
        <w:rPr>
          <w:rStyle w:val="Strong"/>
        </w:rPr>
        <w:t>Editorial comments:</w:t>
      </w:r>
      <w:r>
        <w:br/>
        <w:t>Changes to be made by the Author(s):</w:t>
      </w:r>
      <w: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0B0D029D" w14:textId="04DB2055" w:rsidR="002B7F82" w:rsidRDefault="002B7F82" w:rsidP="002B7F82">
      <w:pPr>
        <w:pStyle w:val="NormalWeb"/>
        <w:spacing w:before="0" w:beforeAutospacing="0" w:after="0" w:afterAutospacing="0"/>
      </w:pPr>
      <w:r w:rsidRPr="002B7F82">
        <w:rPr>
          <w:color w:val="FF0000"/>
        </w:rPr>
        <w:t>This has been done.</w:t>
      </w:r>
    </w:p>
    <w:p w14:paraId="1D11DD37" w14:textId="77777777" w:rsidR="002B7F82" w:rsidRDefault="005B764F" w:rsidP="002B7F82">
      <w:pPr>
        <w:pStyle w:val="NormalWeb"/>
        <w:spacing w:before="0" w:beforeAutospacing="0" w:after="0" w:afterAutospacing="0"/>
      </w:pPr>
      <w:r>
        <w:br/>
        <w:t>2. Please rephrase the Short Abstract/Summary to clearly describe the protocol and its applications in complete sentences between 10-50 words: “Here, we present a protocol to …”</w:t>
      </w:r>
    </w:p>
    <w:p w14:paraId="7DE13AF8" w14:textId="77777777" w:rsidR="002B7F82" w:rsidRPr="00661F33" w:rsidRDefault="002B7F82" w:rsidP="002B7F82">
      <w:pPr>
        <w:pStyle w:val="NormalWeb"/>
        <w:spacing w:before="0" w:beforeAutospacing="0" w:after="0" w:afterAutospacing="0"/>
        <w:rPr>
          <w:color w:val="FF0000"/>
        </w:rPr>
      </w:pPr>
      <w:r w:rsidRPr="00661F33">
        <w:rPr>
          <w:color w:val="FF0000"/>
        </w:rPr>
        <w:t>The summary has been re-worded as requested, as follows:</w:t>
      </w:r>
    </w:p>
    <w:p w14:paraId="53865226" w14:textId="0DC30EC8" w:rsidR="002B7F82" w:rsidRDefault="00661F33" w:rsidP="002B7F82">
      <w:pPr>
        <w:pStyle w:val="NormalWeb"/>
        <w:spacing w:before="0" w:beforeAutospacing="0" w:after="0" w:afterAutospacing="0"/>
      </w:pPr>
      <w:r w:rsidRPr="00661F33">
        <w:rPr>
          <w:color w:val="FF0000"/>
          <w:lang w:val="en-US"/>
        </w:rPr>
        <w:t>“Here we present a protocol to detect macrophage extracellular trap (MET) production in live cell culture using microscopy and fluorescence staining. This protocol can be further extended to examine specific MET protein markers by immunofluorescence staining.”</w:t>
      </w:r>
    </w:p>
    <w:p w14:paraId="2E5766FB" w14:textId="77777777" w:rsidR="00063B2E" w:rsidRDefault="005B764F" w:rsidP="002B7F82">
      <w:pPr>
        <w:pStyle w:val="NormalWeb"/>
        <w:spacing w:before="0" w:beforeAutospacing="0" w:after="0" w:afterAutospacing="0"/>
      </w:pPr>
      <w:r>
        <w:br/>
        <w:t>3. Please ensure the Introduction contains all of the following with citation:</w:t>
      </w:r>
      <w:r>
        <w:br/>
        <w:t>a) A clear statement of the overall goal of this method</w:t>
      </w:r>
    </w:p>
    <w:p w14:paraId="53DE1E32" w14:textId="5A38980D" w:rsidR="00063B2E" w:rsidRPr="00063B2E" w:rsidRDefault="00063B2E" w:rsidP="002B7F82">
      <w:pPr>
        <w:pStyle w:val="NormalWeb"/>
        <w:spacing w:before="0" w:beforeAutospacing="0" w:after="0" w:afterAutospacing="0"/>
        <w:rPr>
          <w:color w:val="FF0000"/>
        </w:rPr>
      </w:pPr>
      <w:r w:rsidRPr="00063B2E">
        <w:rPr>
          <w:color w:val="FF0000"/>
        </w:rPr>
        <w:t>This has been adde</w:t>
      </w:r>
      <w:r w:rsidR="004F0600">
        <w:rPr>
          <w:color w:val="FF0000"/>
        </w:rPr>
        <w:t>d to the introduction at line 78</w:t>
      </w:r>
      <w:r w:rsidRPr="00063B2E">
        <w:rPr>
          <w:color w:val="FF0000"/>
        </w:rPr>
        <w:t xml:space="preserve"> as follows:</w:t>
      </w:r>
    </w:p>
    <w:p w14:paraId="182E754C" w14:textId="77777777" w:rsidR="00063B2E" w:rsidRPr="00063B2E" w:rsidRDefault="00063B2E" w:rsidP="002B7F82">
      <w:pPr>
        <w:pStyle w:val="NormalWeb"/>
        <w:spacing w:before="0" w:beforeAutospacing="0" w:after="0" w:afterAutospacing="0"/>
        <w:rPr>
          <w:bCs/>
          <w:color w:val="FF0000"/>
          <w:lang w:val="en-US"/>
        </w:rPr>
      </w:pPr>
      <w:r w:rsidRPr="00063B2E">
        <w:rPr>
          <w:bCs/>
          <w:color w:val="FF0000"/>
          <w:lang w:val="en-US"/>
        </w:rPr>
        <w:t>“The overall goal of this protocol is to provide a simple and direct method to assess MET release in a clinically-relevant, macrophage model.”</w:t>
      </w:r>
    </w:p>
    <w:p w14:paraId="1D5CAFE7" w14:textId="77777777" w:rsidR="00063B2E" w:rsidRDefault="005B764F" w:rsidP="002B7F82">
      <w:pPr>
        <w:pStyle w:val="NormalWeb"/>
        <w:spacing w:before="0" w:beforeAutospacing="0" w:after="0" w:afterAutospacing="0"/>
      </w:pPr>
      <w:r>
        <w:br/>
        <w:t>b) The rationale behind the development and/or use of this technique</w:t>
      </w:r>
    </w:p>
    <w:p w14:paraId="565E83CE" w14:textId="77777777" w:rsidR="00063B2E" w:rsidRDefault="00063B2E" w:rsidP="002B7F82">
      <w:pPr>
        <w:pStyle w:val="NormalWeb"/>
        <w:spacing w:before="0" w:beforeAutospacing="0" w:after="0" w:afterAutospacing="0"/>
      </w:pPr>
      <w:r w:rsidRPr="00063B2E">
        <w:rPr>
          <w:color w:val="FF0000"/>
        </w:rPr>
        <w:t>We believe this has been adequately explained in the text provided in the introduction. The first 2 paragraphs outline the relevance of extracellular trap formation in pathology and the recent studies implicating macrophages as contributing to this phenomenon.</w:t>
      </w:r>
    </w:p>
    <w:p w14:paraId="4E3533A0" w14:textId="77777777" w:rsidR="00063B2E" w:rsidRDefault="005B764F" w:rsidP="002B7F82">
      <w:pPr>
        <w:pStyle w:val="NormalWeb"/>
        <w:spacing w:before="0" w:beforeAutospacing="0" w:after="0" w:afterAutospacing="0"/>
      </w:pPr>
      <w:r>
        <w:br/>
        <w:t>c) The advantages over alternative techniques with applicable references to previous studies</w:t>
      </w:r>
    </w:p>
    <w:p w14:paraId="291A2C60" w14:textId="53536E67" w:rsidR="00063B2E" w:rsidRDefault="00063B2E" w:rsidP="002B7F82">
      <w:pPr>
        <w:pStyle w:val="NormalWeb"/>
        <w:spacing w:before="0" w:beforeAutospacing="0" w:after="0" w:afterAutospacing="0"/>
        <w:rPr>
          <w:color w:val="FF0000"/>
        </w:rPr>
      </w:pPr>
      <w:r w:rsidRPr="0089271A">
        <w:rPr>
          <w:color w:val="FF0000"/>
        </w:rPr>
        <w:t>The advantages of the use of primary human monocyte-derived macrophages compared to immortalise</w:t>
      </w:r>
      <w:r w:rsidR="0089271A" w:rsidRPr="0089271A">
        <w:rPr>
          <w:color w:val="FF0000"/>
        </w:rPr>
        <w:t xml:space="preserve">d cell lines has been described </w:t>
      </w:r>
      <w:r w:rsidRPr="0089271A">
        <w:rPr>
          <w:color w:val="FF0000"/>
        </w:rPr>
        <w:t xml:space="preserve">(see lines </w:t>
      </w:r>
      <w:r w:rsidR="00814EE8">
        <w:rPr>
          <w:color w:val="FF0000"/>
        </w:rPr>
        <w:t>79</w:t>
      </w:r>
      <w:r w:rsidR="0089271A" w:rsidRPr="0089271A">
        <w:rPr>
          <w:color w:val="FF0000"/>
        </w:rPr>
        <w:t>-89), with appropriate supporting references.</w:t>
      </w:r>
      <w:r w:rsidR="00814EE8">
        <w:rPr>
          <w:color w:val="FF0000"/>
        </w:rPr>
        <w:t xml:space="preserve"> Lines 97-99</w:t>
      </w:r>
      <w:r w:rsidR="0089271A">
        <w:rPr>
          <w:color w:val="FF0000"/>
        </w:rPr>
        <w:t xml:space="preserve"> have been rephrased to better emphasise the significance of using more clinically-relevant stimuli for MET release, as follows:</w:t>
      </w:r>
    </w:p>
    <w:p w14:paraId="449C13A7" w14:textId="08B9A8F7" w:rsidR="0089271A" w:rsidRDefault="0089271A" w:rsidP="002B7F82">
      <w:pPr>
        <w:pStyle w:val="NormalWeb"/>
        <w:spacing w:before="0" w:beforeAutospacing="0" w:after="0" w:afterAutospacing="0"/>
      </w:pPr>
      <w:r>
        <w:rPr>
          <w:bCs/>
          <w:color w:val="FF0000"/>
          <w:lang w:val="en-US"/>
        </w:rPr>
        <w:t>“</w:t>
      </w:r>
      <w:r w:rsidRPr="0089271A">
        <w:rPr>
          <w:bCs/>
          <w:color w:val="FF0000"/>
          <w:lang w:val="en-US"/>
        </w:rPr>
        <w:t xml:space="preserve">We utilize PMA as a stimulus of MET release to facilitate comparison to previous studies with neutrophils. Importantly, we also utilize HOCl, IL-8 and TNFα to stimulate MET release, which we believe better models the inflammatory environment </w:t>
      </w:r>
      <w:r w:rsidRPr="0089271A">
        <w:rPr>
          <w:bCs/>
          <w:i/>
          <w:color w:val="FF0000"/>
          <w:lang w:val="en-US"/>
        </w:rPr>
        <w:t>in vivo</w:t>
      </w:r>
      <w:r w:rsidRPr="0089271A">
        <w:rPr>
          <w:bCs/>
          <w:color w:val="FF0000"/>
          <w:lang w:val="en-US"/>
        </w:rPr>
        <w:t>.</w:t>
      </w:r>
      <w:r>
        <w:rPr>
          <w:bCs/>
          <w:color w:val="FF0000"/>
          <w:lang w:val="en-US"/>
        </w:rPr>
        <w:t>”</w:t>
      </w:r>
    </w:p>
    <w:p w14:paraId="52BAA3F6" w14:textId="77777777" w:rsidR="00FD6443" w:rsidRDefault="005B764F" w:rsidP="002B7F82">
      <w:pPr>
        <w:pStyle w:val="NormalWeb"/>
        <w:spacing w:before="0" w:beforeAutospacing="0" w:after="0" w:afterAutospacing="0"/>
      </w:pPr>
      <w:r>
        <w:br/>
        <w:t>d) A description of the context of the technique in the wider body of literature</w:t>
      </w:r>
    </w:p>
    <w:p w14:paraId="68E4F043" w14:textId="4A166431" w:rsidR="00FD6443" w:rsidRDefault="00FD6443" w:rsidP="002B7F82">
      <w:pPr>
        <w:pStyle w:val="NormalWeb"/>
        <w:spacing w:before="0" w:beforeAutospacing="0" w:after="0" w:afterAutospacing="0"/>
      </w:pPr>
      <w:r w:rsidRPr="00FD6443">
        <w:rPr>
          <w:color w:val="FF0000"/>
        </w:rPr>
        <w:t xml:space="preserve">This information has been included in </w:t>
      </w:r>
      <w:r w:rsidR="00814EE8">
        <w:rPr>
          <w:color w:val="FF0000"/>
        </w:rPr>
        <w:t>the first 2 paragraphs (lines 51-77</w:t>
      </w:r>
      <w:r w:rsidRPr="00FD6443">
        <w:rPr>
          <w:color w:val="FF0000"/>
        </w:rPr>
        <w:t>) of the introduction.</w:t>
      </w:r>
    </w:p>
    <w:p w14:paraId="24827F31" w14:textId="3844CFDE" w:rsidR="00A44ED8" w:rsidRPr="00A44ED8" w:rsidRDefault="005B764F" w:rsidP="00A44ED8">
      <w:pPr>
        <w:pStyle w:val="NormalWeb"/>
        <w:spacing w:before="0" w:beforeAutospacing="0" w:after="0" w:afterAutospacing="0"/>
        <w:rPr>
          <w:color w:val="FF0000"/>
        </w:rPr>
      </w:pPr>
      <w:r>
        <w:br/>
        <w:t>e) Information to help readers to determine whether the method is appropriate for their application</w:t>
      </w:r>
      <w:r>
        <w:br/>
      </w:r>
      <w:r w:rsidR="00A44ED8" w:rsidRPr="00A44ED8">
        <w:rPr>
          <w:color w:val="FF0000"/>
        </w:rPr>
        <w:lastRenderedPageBreak/>
        <w:t xml:space="preserve">Additional text has been added to clearly state that the method is qualitative not quantitative (see lines </w:t>
      </w:r>
      <w:r w:rsidR="00752071">
        <w:rPr>
          <w:color w:val="FF0000"/>
        </w:rPr>
        <w:t>102-106</w:t>
      </w:r>
      <w:r w:rsidR="00A44ED8" w:rsidRPr="00A44ED8">
        <w:rPr>
          <w:color w:val="FF0000"/>
        </w:rPr>
        <w:t>), which should help readers to determine the applicability of this method to their studies, as follows:</w:t>
      </w:r>
    </w:p>
    <w:p w14:paraId="168110FF" w14:textId="32B925F6" w:rsidR="00A44ED8" w:rsidRPr="00A44ED8" w:rsidRDefault="00A44ED8" w:rsidP="00A44ED8">
      <w:pPr>
        <w:pStyle w:val="NormalWeb"/>
        <w:spacing w:before="0" w:beforeAutospacing="0" w:after="0" w:afterAutospacing="0"/>
        <w:rPr>
          <w:color w:val="FF0000"/>
        </w:rPr>
      </w:pPr>
      <w:r w:rsidRPr="00A44ED8">
        <w:rPr>
          <w:color w:val="FF0000"/>
        </w:rPr>
        <w:t>“</w:t>
      </w:r>
      <w:r w:rsidRPr="00A44ED8">
        <w:rPr>
          <w:bCs/>
          <w:color w:val="FF0000"/>
          <w:lang w:val="en-US"/>
        </w:rPr>
        <w:t xml:space="preserve">This method allows a rapid, qualitative, assessment of ET release, but </w:t>
      </w:r>
      <w:r w:rsidR="004A59AE">
        <w:rPr>
          <w:bCs/>
          <w:color w:val="FF0000"/>
          <w:lang w:val="en-US"/>
        </w:rPr>
        <w:t xml:space="preserve">it </w:t>
      </w:r>
      <w:r w:rsidRPr="00A44ED8">
        <w:rPr>
          <w:bCs/>
          <w:color w:val="FF0000"/>
          <w:lang w:val="en-US"/>
        </w:rPr>
        <w:t>is not appropriate to be used as a stand-alone method for the quantification of the extent of ET release. Alternative met</w:t>
      </w:r>
      <w:r w:rsidR="00E90B89">
        <w:rPr>
          <w:bCs/>
          <w:color w:val="FF0000"/>
          <w:lang w:val="en-US"/>
        </w:rPr>
        <w:t>hodology should be used if quantification is</w:t>
      </w:r>
      <w:r w:rsidRPr="00A44ED8">
        <w:rPr>
          <w:bCs/>
          <w:color w:val="FF0000"/>
          <w:lang w:val="en-US"/>
        </w:rPr>
        <w:t xml:space="preserve"> required to compare the extent of ET release resulting from different treatment conditions or interventions, for example.”</w:t>
      </w:r>
    </w:p>
    <w:p w14:paraId="3E928988" w14:textId="0D5F6D80" w:rsidR="00A44ED8" w:rsidRDefault="00A44ED8" w:rsidP="002B7F82">
      <w:pPr>
        <w:pStyle w:val="NormalWeb"/>
        <w:spacing w:before="0" w:beforeAutospacing="0" w:after="0" w:afterAutospacing="0"/>
      </w:pPr>
    </w:p>
    <w:p w14:paraId="2E032389" w14:textId="77777777" w:rsidR="00F24094" w:rsidRDefault="005B764F" w:rsidP="002B7F82">
      <w:pPr>
        <w:pStyle w:val="NormalWeb"/>
        <w:spacing w:before="0" w:beforeAutospacing="0" w:after="0" w:afterAutospacing="0"/>
      </w:pPr>
      <w:r>
        <w:t>4. Please remove all commercial language from your manuscript and use generic terms instead. All commercial products should be sufficiently referenced in the Table of Materials and Reagents.</w:t>
      </w:r>
      <w:r>
        <w:br/>
        <w:t>For example Lymphoprep (Axis-Shield PoC AS), Diff Quik, SYTOX green, etc.</w:t>
      </w:r>
    </w:p>
    <w:p w14:paraId="65C1C562" w14:textId="0A8184D1" w:rsidR="004A59AE" w:rsidRDefault="00F24094" w:rsidP="002B7F82">
      <w:pPr>
        <w:pStyle w:val="NormalWeb"/>
        <w:spacing w:before="0" w:beforeAutospacing="0" w:after="0" w:afterAutospacing="0"/>
      </w:pPr>
      <w:r w:rsidRPr="00F24094">
        <w:rPr>
          <w:color w:val="FF0000"/>
        </w:rPr>
        <w:t>We have removed “Lymphoprep” and “Diff Quik” and rephrased the accompanying</w:t>
      </w:r>
      <w:r w:rsidR="00EE4D35">
        <w:rPr>
          <w:color w:val="FF0000"/>
        </w:rPr>
        <w:t xml:space="preserve"> text accordingly (see lines 114 and 118</w:t>
      </w:r>
      <w:r w:rsidRPr="00F24094">
        <w:rPr>
          <w:color w:val="FF0000"/>
        </w:rPr>
        <w:t>)</w:t>
      </w:r>
      <w:r w:rsidR="004A59AE" w:rsidRPr="00F24094">
        <w:rPr>
          <w:color w:val="FF0000"/>
        </w:rPr>
        <w:t xml:space="preserve">. </w:t>
      </w:r>
      <w:r w:rsidRPr="00F24094">
        <w:rPr>
          <w:color w:val="FF0000"/>
        </w:rPr>
        <w:t xml:space="preserve">However, </w:t>
      </w:r>
      <w:r w:rsidR="004A59AE" w:rsidRPr="00F24094">
        <w:rPr>
          <w:color w:val="FF0000"/>
        </w:rPr>
        <w:t>SYTOX g</w:t>
      </w:r>
      <w:r w:rsidRPr="00F24094">
        <w:rPr>
          <w:color w:val="FF0000"/>
        </w:rPr>
        <w:t>reen is the name of the stain used in this protocol. R</w:t>
      </w:r>
      <w:r w:rsidR="004A59AE" w:rsidRPr="00F24094">
        <w:rPr>
          <w:color w:val="FF0000"/>
        </w:rPr>
        <w:t>emoving this inf</w:t>
      </w:r>
      <w:r w:rsidR="00E90B89">
        <w:rPr>
          <w:color w:val="FF0000"/>
        </w:rPr>
        <w:t>ormation will make it difficult</w:t>
      </w:r>
      <w:r w:rsidR="004A59AE" w:rsidRPr="00F24094">
        <w:rPr>
          <w:color w:val="FF0000"/>
        </w:rPr>
        <w:t xml:space="preserve"> to </w:t>
      </w:r>
      <w:r w:rsidR="00E90B89">
        <w:rPr>
          <w:color w:val="FF0000"/>
        </w:rPr>
        <w:t xml:space="preserve">understand and </w:t>
      </w:r>
      <w:r w:rsidR="004A59AE" w:rsidRPr="00F24094">
        <w:rPr>
          <w:color w:val="FF0000"/>
        </w:rPr>
        <w:t xml:space="preserve">reproduce this protocol </w:t>
      </w:r>
      <w:r w:rsidR="00E90B89">
        <w:rPr>
          <w:color w:val="FF0000"/>
        </w:rPr>
        <w:t xml:space="preserve">as </w:t>
      </w:r>
      <w:r w:rsidR="004A59AE" w:rsidRPr="00F24094">
        <w:rPr>
          <w:color w:val="FF0000"/>
        </w:rPr>
        <w:t xml:space="preserve">the accompanying text </w:t>
      </w:r>
      <w:r w:rsidR="00E90B89">
        <w:rPr>
          <w:color w:val="FF0000"/>
        </w:rPr>
        <w:t xml:space="preserve">would become unnecessarily </w:t>
      </w:r>
      <w:r w:rsidR="004A59AE" w:rsidRPr="00F24094">
        <w:rPr>
          <w:color w:val="FF0000"/>
        </w:rPr>
        <w:t xml:space="preserve">cumbersome to read, </w:t>
      </w:r>
      <w:r w:rsidR="00E90B89">
        <w:rPr>
          <w:color w:val="FF0000"/>
        </w:rPr>
        <w:t xml:space="preserve">as </w:t>
      </w:r>
      <w:r w:rsidR="004A59AE" w:rsidRPr="00F24094">
        <w:rPr>
          <w:color w:val="FF0000"/>
        </w:rPr>
        <w:t xml:space="preserve">SYTOX green </w:t>
      </w:r>
      <w:r w:rsidR="00E90B89">
        <w:rPr>
          <w:color w:val="FF0000"/>
        </w:rPr>
        <w:t xml:space="preserve">would be replaced </w:t>
      </w:r>
      <w:r w:rsidR="004A59AE" w:rsidRPr="00F24094">
        <w:rPr>
          <w:color w:val="FF0000"/>
        </w:rPr>
        <w:t>with “</w:t>
      </w:r>
      <w:r w:rsidRPr="00F24094">
        <w:rPr>
          <w:color w:val="FF0000"/>
        </w:rPr>
        <w:t xml:space="preserve">cell impermeant </w:t>
      </w:r>
      <w:r w:rsidR="00E90B89">
        <w:rPr>
          <w:color w:val="FF0000"/>
        </w:rPr>
        <w:t xml:space="preserve">green </w:t>
      </w:r>
      <w:r w:rsidRPr="00F24094">
        <w:rPr>
          <w:color w:val="FF0000"/>
        </w:rPr>
        <w:t>f</w:t>
      </w:r>
      <w:r w:rsidR="00E90B89">
        <w:rPr>
          <w:color w:val="FF0000"/>
        </w:rPr>
        <w:t>luorescent DNA binding stain”. Therefore f</w:t>
      </w:r>
      <w:r w:rsidRPr="00F24094">
        <w:rPr>
          <w:color w:val="FF0000"/>
        </w:rPr>
        <w:t>or clarity, this information has to be retained.</w:t>
      </w:r>
    </w:p>
    <w:p w14:paraId="138975C0" w14:textId="06733EA8" w:rsidR="004A59AE" w:rsidRDefault="004A59AE" w:rsidP="002B7F82">
      <w:pPr>
        <w:pStyle w:val="NormalWeb"/>
        <w:spacing w:before="0" w:beforeAutospacing="0" w:after="0" w:afterAutospacing="0"/>
      </w:pPr>
    </w:p>
    <w:p w14:paraId="7E9AF870" w14:textId="77777777" w:rsidR="00F24094" w:rsidRDefault="005B764F" w:rsidP="002B7F82">
      <w:pPr>
        <w:pStyle w:val="NormalWeb"/>
        <w:spacing w:before="0" w:beforeAutospacing="0" w:after="0" w:afterAutospacing="0"/>
      </w:pPr>
      <w:r>
        <w:t>5. Please remove the embedded Table from the manuscript. All tables should be uploaded separately to your Editorial Manager account in the form of a .xlsx file.</w:t>
      </w:r>
    </w:p>
    <w:p w14:paraId="235DDDA4" w14:textId="77777777" w:rsidR="00F24094" w:rsidRDefault="00F24094" w:rsidP="002B7F82">
      <w:pPr>
        <w:pStyle w:val="NormalWeb"/>
        <w:spacing w:before="0" w:beforeAutospacing="0" w:after="0" w:afterAutospacing="0"/>
      </w:pPr>
      <w:r w:rsidRPr="00F24094">
        <w:rPr>
          <w:color w:val="FF0000"/>
        </w:rPr>
        <w:t>This has been done.</w:t>
      </w:r>
    </w:p>
    <w:p w14:paraId="77D836B8" w14:textId="77777777" w:rsidR="00F24094" w:rsidRDefault="005B764F" w:rsidP="002B7F82">
      <w:pPr>
        <w:pStyle w:val="NormalWeb"/>
        <w:spacing w:before="0" w:beforeAutospacing="0" w:after="0" w:afterAutospacing="0"/>
      </w:pPr>
      <w:r>
        <w:br/>
        <w:t>6. Please include an ethics statement before the numbered protocol steps, indicating that the protocol follows the guidelines of your institution’s human research ethics committee.</w:t>
      </w:r>
    </w:p>
    <w:p w14:paraId="328C764E" w14:textId="5FB26BAB" w:rsidR="001412D4" w:rsidRPr="001412D4" w:rsidRDefault="001412D4" w:rsidP="001412D4">
      <w:pPr>
        <w:pStyle w:val="NormalWeb"/>
        <w:spacing w:before="0" w:beforeAutospacing="0" w:after="0" w:afterAutospacing="0"/>
        <w:rPr>
          <w:color w:val="FF0000"/>
        </w:rPr>
      </w:pPr>
      <w:r w:rsidRPr="001412D4">
        <w:rPr>
          <w:color w:val="FF0000"/>
        </w:rPr>
        <w:t>This informati</w:t>
      </w:r>
      <w:r w:rsidR="00EE4D35">
        <w:rPr>
          <w:color w:val="FF0000"/>
        </w:rPr>
        <w:t>on has been added (see lines 110-111</w:t>
      </w:r>
      <w:r w:rsidRPr="001412D4">
        <w:rPr>
          <w:color w:val="FF0000"/>
        </w:rPr>
        <w:t>) as follows:</w:t>
      </w:r>
    </w:p>
    <w:p w14:paraId="2630BDAC" w14:textId="535D66D6" w:rsidR="001412D4" w:rsidRPr="001412D4" w:rsidRDefault="001412D4" w:rsidP="001412D4">
      <w:pPr>
        <w:pStyle w:val="NormalWeb"/>
        <w:spacing w:before="0" w:beforeAutospacing="0" w:after="0" w:afterAutospacing="0"/>
        <w:rPr>
          <w:color w:val="FF0000"/>
        </w:rPr>
      </w:pPr>
      <w:r w:rsidRPr="001412D4">
        <w:rPr>
          <w:color w:val="FF0000"/>
        </w:rPr>
        <w:t>“The HMDM were isolated from human buffy coat preparations supplied by the blood bank with ethics approval from the Sydney Local Health District.”</w:t>
      </w:r>
    </w:p>
    <w:p w14:paraId="0F39F0FB" w14:textId="77777777" w:rsidR="00C60022" w:rsidRDefault="005B764F" w:rsidP="002B7F82">
      <w:pPr>
        <w:pStyle w:val="NormalWeb"/>
        <w:spacing w:before="0" w:beforeAutospacing="0" w:after="0" w:afterAutospacing="0"/>
      </w:pPr>
      <w: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B3A0074" w14:textId="2208DEF9" w:rsidR="002B1DEB" w:rsidRDefault="00C60022" w:rsidP="002B7F82">
      <w:pPr>
        <w:pStyle w:val="NormalWeb"/>
        <w:spacing w:before="0" w:beforeAutospacing="0" w:after="0" w:afterAutospacing="0"/>
      </w:pPr>
      <w:r w:rsidRPr="00C60022">
        <w:rPr>
          <w:color w:val="FF0000"/>
        </w:rPr>
        <w:t xml:space="preserve">The text has been checked and </w:t>
      </w:r>
      <w:r w:rsidR="00E90B89">
        <w:rPr>
          <w:color w:val="FF0000"/>
        </w:rPr>
        <w:t xml:space="preserve">we believe it </w:t>
      </w:r>
      <w:r w:rsidRPr="00C60022">
        <w:rPr>
          <w:color w:val="FF0000"/>
        </w:rPr>
        <w:t>is written as requested.</w:t>
      </w:r>
      <w:r w:rsidR="005B764F">
        <w:br/>
      </w:r>
    </w:p>
    <w:p w14:paraId="41103C4C" w14:textId="77777777" w:rsidR="00C60022" w:rsidRDefault="005B764F" w:rsidP="002B7F82">
      <w:pPr>
        <w:pStyle w:val="NormalWeb"/>
        <w:spacing w:before="0" w:beforeAutospacing="0" w:after="0" w:afterAutospacing="0"/>
      </w:pPr>
      <w:r>
        <w:t>8. The Protocol should contain only action items that direct the reader to do something.</w:t>
      </w:r>
    </w:p>
    <w:p w14:paraId="2683A7ED" w14:textId="062565C9" w:rsidR="002B1DEB" w:rsidRDefault="00C60022" w:rsidP="002B7F82">
      <w:pPr>
        <w:pStyle w:val="NormalWeb"/>
        <w:spacing w:before="0" w:beforeAutospacing="0" w:after="0" w:afterAutospacing="0"/>
      </w:pPr>
      <w:r w:rsidRPr="00C60022">
        <w:rPr>
          <w:color w:val="FF0000"/>
        </w:rPr>
        <w:t xml:space="preserve">The text has been checked and </w:t>
      </w:r>
      <w:r w:rsidR="00E90B89">
        <w:rPr>
          <w:color w:val="FF0000"/>
        </w:rPr>
        <w:t xml:space="preserve">we believe it </w:t>
      </w:r>
      <w:r w:rsidRPr="00C60022">
        <w:rPr>
          <w:color w:val="FF0000"/>
        </w:rPr>
        <w:t>is written as requested.</w:t>
      </w:r>
      <w:r w:rsidR="005B764F">
        <w:br/>
      </w:r>
    </w:p>
    <w:p w14:paraId="62D38950" w14:textId="77777777" w:rsidR="00C60022" w:rsidRDefault="005B764F" w:rsidP="002B7F82">
      <w:pPr>
        <w:pStyle w:val="NormalWeb"/>
        <w:spacing w:before="0" w:beforeAutospacing="0" w:after="0" w:afterAutospacing="0"/>
      </w:pPr>
      <w:r>
        <w:t>9. Please revise the protocol text to avoid the use of any personal pronouns in the protocol (e.g., "we", "you", "our" etc.).</w:t>
      </w:r>
    </w:p>
    <w:p w14:paraId="2EB5F957" w14:textId="1BE1780E" w:rsidR="002B1DEB" w:rsidRDefault="00C60022" w:rsidP="002B7F82">
      <w:pPr>
        <w:pStyle w:val="NormalWeb"/>
        <w:spacing w:before="0" w:beforeAutospacing="0" w:after="0" w:afterAutospacing="0"/>
      </w:pPr>
      <w:r w:rsidRPr="00C60022">
        <w:rPr>
          <w:color w:val="FF0000"/>
        </w:rPr>
        <w:t xml:space="preserve">The </w:t>
      </w:r>
      <w:r>
        <w:rPr>
          <w:color w:val="FF0000"/>
        </w:rPr>
        <w:t xml:space="preserve">protocol </w:t>
      </w:r>
      <w:r w:rsidRPr="00C60022">
        <w:rPr>
          <w:color w:val="FF0000"/>
        </w:rPr>
        <w:t xml:space="preserve">text has been checked and </w:t>
      </w:r>
      <w:r>
        <w:rPr>
          <w:color w:val="FF0000"/>
        </w:rPr>
        <w:t>does not contain use of personal pronouns.</w:t>
      </w:r>
      <w:r w:rsidR="005B764F">
        <w:br/>
      </w:r>
    </w:p>
    <w:p w14:paraId="15B0D8D3" w14:textId="21B1E8E0" w:rsidR="002B1DEB" w:rsidRDefault="005B764F" w:rsidP="002B7F82">
      <w:pPr>
        <w:pStyle w:val="NormalWeb"/>
        <w:spacing w:before="0" w:beforeAutospacing="0" w:after="0" w:afterAutospacing="0"/>
      </w:pPr>
      <w:r>
        <w:t xml:space="preserve">10. The Protocol should be made up almost entirely of discrete steps without large paragraphs of text between sections. Please ensure that individual steps of the protocol </w:t>
      </w:r>
      <w:r>
        <w:lastRenderedPageBreak/>
        <w:t>should only contain 2-3 actions per step.</w:t>
      </w:r>
      <w:r>
        <w:br/>
      </w:r>
      <w:r w:rsidR="00C60022" w:rsidRPr="00C60022">
        <w:rPr>
          <w:color w:val="FF0000"/>
        </w:rPr>
        <w:t xml:space="preserve">The text has been checked and </w:t>
      </w:r>
      <w:r w:rsidR="00C60022">
        <w:rPr>
          <w:color w:val="FF0000"/>
        </w:rPr>
        <w:t>additional steps have been added for clarity.</w:t>
      </w:r>
    </w:p>
    <w:p w14:paraId="41901E83" w14:textId="77777777" w:rsidR="00C60022" w:rsidRDefault="00C60022" w:rsidP="002B7F82">
      <w:pPr>
        <w:pStyle w:val="NormalWeb"/>
        <w:spacing w:before="0" w:beforeAutospacing="0" w:after="0" w:afterAutospacing="0"/>
      </w:pPr>
    </w:p>
    <w:p w14:paraId="3F13CCF8" w14:textId="75AB23FA" w:rsidR="00C60022" w:rsidRDefault="005B764F" w:rsidP="002B7F82">
      <w:pPr>
        <w:pStyle w:val="NormalWeb"/>
        <w:spacing w:before="0" w:beforeAutospacing="0" w:after="0" w:afterAutospacing="0"/>
      </w:pPr>
      <w:r>
        <w:t>11. Please reformat the units as mg/mL instead of mg.ml-1.</w:t>
      </w:r>
    </w:p>
    <w:p w14:paraId="4FC2AD7A" w14:textId="2955AAF5" w:rsidR="002B1DEB" w:rsidRDefault="00C60022" w:rsidP="002B7F82">
      <w:pPr>
        <w:pStyle w:val="NormalWeb"/>
        <w:spacing w:before="0" w:beforeAutospacing="0" w:after="0" w:afterAutospacing="0"/>
      </w:pPr>
      <w:r w:rsidRPr="00C60022">
        <w:rPr>
          <w:color w:val="FF0000"/>
        </w:rPr>
        <w:t>This has been done.</w:t>
      </w:r>
      <w:r w:rsidR="005B764F">
        <w:br/>
      </w:r>
    </w:p>
    <w:p w14:paraId="5B09170D" w14:textId="77777777" w:rsidR="00C60022" w:rsidRDefault="005B764F" w:rsidP="002B7F82">
      <w:pPr>
        <w:pStyle w:val="NormalWeb"/>
        <w:spacing w:before="0" w:beforeAutospacing="0" w:after="0" w:afterAutospacing="0"/>
      </w:pPr>
      <w:r>
        <w:t>12. Please ensure you answer the “how” question, i.e., how is the step performed?</w:t>
      </w:r>
    </w:p>
    <w:p w14:paraId="006E8C2B" w14:textId="2D2E80E0" w:rsidR="002B1DEB" w:rsidRDefault="00C60022" w:rsidP="002B7F82">
      <w:pPr>
        <w:pStyle w:val="NormalWeb"/>
        <w:spacing w:before="0" w:beforeAutospacing="0" w:after="0" w:afterAutospacing="0"/>
      </w:pPr>
      <w:r w:rsidRPr="00C60022">
        <w:rPr>
          <w:color w:val="FF0000"/>
        </w:rPr>
        <w:t>This has been checked.</w:t>
      </w:r>
      <w:r w:rsidR="005B764F">
        <w:br/>
      </w:r>
    </w:p>
    <w:p w14:paraId="2C8E91E3" w14:textId="2FA60794" w:rsidR="00C60022" w:rsidRPr="00C60022" w:rsidRDefault="005B764F" w:rsidP="002B7F82">
      <w:pPr>
        <w:pStyle w:val="NormalWeb"/>
        <w:spacing w:before="0" w:beforeAutospacing="0" w:after="0" w:afterAutospacing="0"/>
        <w:rPr>
          <w:color w:val="FF0000"/>
        </w:rPr>
      </w:pPr>
      <w:r>
        <w:t>13. 1.1, 1.2: Please briefly describe the procedure to show the actions involved.</w:t>
      </w:r>
      <w:r>
        <w:br/>
      </w:r>
      <w:r w:rsidR="00C60022" w:rsidRPr="00C60022">
        <w:rPr>
          <w:color w:val="FF0000"/>
        </w:rPr>
        <w:t>The isolation and characterisation of the monocytes is not part of this protocol and has been described in detail in the references cited in the text should the reader require further information.</w:t>
      </w:r>
    </w:p>
    <w:p w14:paraId="174DE278" w14:textId="0F7D77B5" w:rsidR="00C60022" w:rsidRDefault="00C60022" w:rsidP="002B7F82">
      <w:pPr>
        <w:pStyle w:val="NormalWeb"/>
        <w:spacing w:before="0" w:beforeAutospacing="0" w:after="0" w:afterAutospacing="0"/>
      </w:pPr>
    </w:p>
    <w:p w14:paraId="788F98D2" w14:textId="59D937C3" w:rsidR="00C60022" w:rsidRDefault="005B764F" w:rsidP="002B7F82">
      <w:pPr>
        <w:pStyle w:val="NormalWeb"/>
        <w:spacing w:before="0" w:beforeAutospacing="0" w:after="0" w:afterAutospacing="0"/>
      </w:pPr>
      <w:r w:rsidRPr="007141B8">
        <w:t>14. For all steps involving the use of instruments, please include all knob turns, etc. For software steps, please provide click by click instructions. For example, click live to view the cells and then turn the right knob to adjust the focus. Please expand step 4 accordingly.</w:t>
      </w:r>
    </w:p>
    <w:p w14:paraId="7D3D1DDC" w14:textId="4030D7C2" w:rsidR="00113B55" w:rsidRPr="00113B55" w:rsidRDefault="00113B55" w:rsidP="002B7F82">
      <w:pPr>
        <w:pStyle w:val="NormalWeb"/>
        <w:spacing w:before="0" w:beforeAutospacing="0" w:after="0" w:afterAutospacing="0"/>
        <w:rPr>
          <w:color w:val="FF0000"/>
        </w:rPr>
      </w:pPr>
      <w:r w:rsidRPr="00113B55">
        <w:rPr>
          <w:color w:val="FF0000"/>
        </w:rPr>
        <w:t>We have expanded the protocol to include the procedure for capturing the microscopy images in Section 4.5 of the protocol, see lines 196-229.</w:t>
      </w:r>
    </w:p>
    <w:p w14:paraId="69A42DC5" w14:textId="7A1911B9" w:rsidR="00A875FE" w:rsidRPr="00A875FE" w:rsidRDefault="005B764F" w:rsidP="002B7F82">
      <w:pPr>
        <w:pStyle w:val="NormalWeb"/>
        <w:spacing w:before="0" w:beforeAutospacing="0" w:after="0" w:afterAutospacing="0"/>
        <w:rPr>
          <w:color w:val="FF0000"/>
        </w:rPr>
      </w:pPr>
      <w:r>
        <w:br/>
        <w:t>15.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br/>
      </w:r>
      <w:r w:rsidR="00A875FE" w:rsidRPr="00A875FE">
        <w:rPr>
          <w:color w:val="FF0000"/>
        </w:rPr>
        <w:t>The steps for filming have been highlighted</w:t>
      </w:r>
      <w:r w:rsidR="00A875FE">
        <w:rPr>
          <w:color w:val="FF0000"/>
        </w:rPr>
        <w:t xml:space="preserve"> in yellow</w:t>
      </w:r>
      <w:r w:rsidR="00A875FE" w:rsidRPr="00A875FE">
        <w:rPr>
          <w:color w:val="FF0000"/>
        </w:rPr>
        <w:t xml:space="preserve"> – it is sections 2,3 and 4 of the protocol.</w:t>
      </w:r>
    </w:p>
    <w:p w14:paraId="079F1DDB" w14:textId="74A0A157" w:rsidR="00A875FE" w:rsidRDefault="00A875FE" w:rsidP="002B7F82">
      <w:pPr>
        <w:pStyle w:val="NormalWeb"/>
        <w:spacing w:before="0" w:beforeAutospacing="0" w:after="0" w:afterAutospacing="0"/>
      </w:pPr>
    </w:p>
    <w:p w14:paraId="19993D73" w14:textId="26D715EF" w:rsidR="00A875FE" w:rsidRDefault="005B764F" w:rsidP="002B7F82">
      <w:pPr>
        <w:pStyle w:val="NormalWeb"/>
        <w:spacing w:before="0" w:beforeAutospacing="0" w:after="0" w:afterAutospacing="0"/>
      </w:pPr>
      <w:r>
        <w:t>16. Please include all the Figure and Table Legends together at the end of the Representative Results in the manuscript text.</w:t>
      </w:r>
    </w:p>
    <w:p w14:paraId="24712B4C" w14:textId="0FEE5172" w:rsidR="00A875FE" w:rsidRDefault="00A875FE" w:rsidP="002B7F82">
      <w:pPr>
        <w:pStyle w:val="NormalWeb"/>
        <w:spacing w:before="0" w:beforeAutospacing="0" w:after="0" w:afterAutospacing="0"/>
      </w:pPr>
      <w:r w:rsidRPr="00A875FE">
        <w:rPr>
          <w:color w:val="FF0000"/>
        </w:rPr>
        <w:t>This has been done.</w:t>
      </w:r>
    </w:p>
    <w:p w14:paraId="5F4E8D81" w14:textId="2E0AE9A5" w:rsidR="00A875FE" w:rsidRDefault="005B764F" w:rsidP="002B7F82">
      <w:pPr>
        <w:pStyle w:val="NormalWeb"/>
        <w:spacing w:before="0" w:beforeAutospacing="0" w:after="0" w:afterAutospacing="0"/>
      </w:pPr>
      <w:r>
        <w:br/>
        <w:t>17.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Figure Legend, i.e. “This figure has been modified from [citation].”</w:t>
      </w:r>
      <w:r>
        <w:br/>
      </w:r>
      <w:r w:rsidR="00A875FE" w:rsidRPr="00A875FE">
        <w:rPr>
          <w:color w:val="FF0000"/>
        </w:rPr>
        <w:t>The images provided have not been used in a previous publication.</w:t>
      </w:r>
    </w:p>
    <w:p w14:paraId="457A5325" w14:textId="77777777" w:rsidR="00A875FE" w:rsidRDefault="00A875FE" w:rsidP="002B7F82">
      <w:pPr>
        <w:pStyle w:val="NormalWeb"/>
        <w:spacing w:before="0" w:beforeAutospacing="0" w:after="0" w:afterAutospacing="0"/>
      </w:pPr>
    </w:p>
    <w:p w14:paraId="5F1E949C" w14:textId="77777777" w:rsidR="00E23395" w:rsidRDefault="005B764F" w:rsidP="002B7F82">
      <w:pPr>
        <w:pStyle w:val="NormalWeb"/>
        <w:spacing w:before="0" w:beforeAutospacing="0" w:after="0" w:afterAutospacing="0"/>
      </w:pPr>
      <w:r>
        <w:t>18. As we are a methods journal, please revise the Discussion to explicitly cover the following in detail in 3-6 paragraphs with citations:</w:t>
      </w:r>
    </w:p>
    <w:p w14:paraId="7BE253B7" w14:textId="77777777" w:rsidR="00113B55" w:rsidRDefault="00E23395" w:rsidP="002B7F82">
      <w:pPr>
        <w:pStyle w:val="NormalWeb"/>
        <w:spacing w:before="0" w:beforeAutospacing="0" w:after="0" w:afterAutospacing="0"/>
      </w:pPr>
      <w:r w:rsidRPr="00E23395">
        <w:rPr>
          <w:color w:val="FF0000"/>
        </w:rPr>
        <w:t>The text in the discussion section has been carefully checked and we believe it contains the information required.</w:t>
      </w:r>
      <w:r w:rsidR="005B764F" w:rsidRPr="00E23395">
        <w:rPr>
          <w:color w:val="FF0000"/>
        </w:rPr>
        <w:br/>
      </w:r>
    </w:p>
    <w:p w14:paraId="47386E3F" w14:textId="514FC26B" w:rsidR="00E23395" w:rsidRDefault="005B764F" w:rsidP="002B7F82">
      <w:pPr>
        <w:pStyle w:val="NormalWeb"/>
        <w:spacing w:before="0" w:beforeAutospacing="0" w:after="0" w:afterAutospacing="0"/>
      </w:pPr>
      <w:r>
        <w:t>a) Critical steps within the protocol</w:t>
      </w:r>
    </w:p>
    <w:p w14:paraId="7C058DC7" w14:textId="48C37863" w:rsidR="00E23395" w:rsidRDefault="00E23395" w:rsidP="002B7F82">
      <w:pPr>
        <w:pStyle w:val="NormalWeb"/>
        <w:spacing w:before="0" w:beforeAutospacing="0" w:after="0" w:afterAutospacing="0"/>
      </w:pPr>
      <w:r w:rsidRPr="00E23395">
        <w:rPr>
          <w:color w:val="FF0000"/>
        </w:rPr>
        <w:t>The importance of good culture technique and storage of the media</w:t>
      </w:r>
      <w:r w:rsidR="00113B55">
        <w:rPr>
          <w:color w:val="FF0000"/>
        </w:rPr>
        <w:t xml:space="preserve"> is indicated (see lines 291-305</w:t>
      </w:r>
      <w:r w:rsidRPr="00E23395">
        <w:rPr>
          <w:color w:val="FF0000"/>
        </w:rPr>
        <w:t>).</w:t>
      </w:r>
      <w:r w:rsidR="005B764F">
        <w:br/>
      </w:r>
    </w:p>
    <w:p w14:paraId="7FAE0BB5" w14:textId="77777777" w:rsidR="00E23395" w:rsidRDefault="005B764F" w:rsidP="002B7F82">
      <w:pPr>
        <w:pStyle w:val="NormalWeb"/>
        <w:spacing w:before="0" w:beforeAutospacing="0" w:after="0" w:afterAutospacing="0"/>
      </w:pPr>
      <w:r>
        <w:t>b) Any modifications and troubleshooting of the technique</w:t>
      </w:r>
    </w:p>
    <w:p w14:paraId="1C390137" w14:textId="4372996E" w:rsidR="00E23395" w:rsidRDefault="00E23395" w:rsidP="002B7F82">
      <w:pPr>
        <w:pStyle w:val="NormalWeb"/>
        <w:spacing w:before="0" w:beforeAutospacing="0" w:after="0" w:afterAutospacing="0"/>
      </w:pPr>
      <w:r w:rsidRPr="00113B55">
        <w:rPr>
          <w:color w:val="FF0000"/>
        </w:rPr>
        <w:lastRenderedPageBreak/>
        <w:t>Troubleshooting relates to the good cell culture te</w:t>
      </w:r>
      <w:r w:rsidR="00113B55" w:rsidRPr="00113B55">
        <w:rPr>
          <w:color w:val="FF0000"/>
        </w:rPr>
        <w:t>chnique described (lines 291-305</w:t>
      </w:r>
      <w:r w:rsidRPr="00113B55">
        <w:rPr>
          <w:color w:val="FF0000"/>
        </w:rPr>
        <w:t>).</w:t>
      </w:r>
      <w:r w:rsidR="005B764F">
        <w:br/>
      </w:r>
    </w:p>
    <w:p w14:paraId="0A60974B" w14:textId="77777777" w:rsidR="00E23395" w:rsidRDefault="005B764F" w:rsidP="002B7F82">
      <w:pPr>
        <w:pStyle w:val="NormalWeb"/>
        <w:spacing w:before="0" w:beforeAutospacing="0" w:after="0" w:afterAutospacing="0"/>
      </w:pPr>
      <w:r>
        <w:t>c) Any limitations of the technique</w:t>
      </w:r>
    </w:p>
    <w:p w14:paraId="391CA43B" w14:textId="01E7F6AD" w:rsidR="00DB6EFC" w:rsidRDefault="00DB6EFC" w:rsidP="002B7F82">
      <w:pPr>
        <w:pStyle w:val="NormalWeb"/>
        <w:spacing w:before="0" w:beforeAutospacing="0" w:after="0" w:afterAutospacing="0"/>
      </w:pPr>
      <w:r w:rsidRPr="00DB6EFC">
        <w:rPr>
          <w:color w:val="FF0000"/>
        </w:rPr>
        <w:t>This is</w:t>
      </w:r>
      <w:r w:rsidR="00E23395" w:rsidRPr="00DB6EFC">
        <w:rPr>
          <w:color w:val="FF0000"/>
        </w:rPr>
        <w:t xml:space="preserve"> described in lines </w:t>
      </w:r>
      <w:r w:rsidR="00113B55">
        <w:rPr>
          <w:color w:val="FF0000"/>
        </w:rPr>
        <w:t>305-309 and lines 312-322</w:t>
      </w:r>
      <w:r w:rsidRPr="00DB6EFC">
        <w:rPr>
          <w:color w:val="FF0000"/>
        </w:rPr>
        <w:t>.</w:t>
      </w:r>
    </w:p>
    <w:p w14:paraId="7F208A84" w14:textId="77777777" w:rsidR="00DB6EFC" w:rsidRDefault="005B764F" w:rsidP="002B7F82">
      <w:pPr>
        <w:pStyle w:val="NormalWeb"/>
        <w:spacing w:before="0" w:beforeAutospacing="0" w:after="0" w:afterAutospacing="0"/>
      </w:pPr>
      <w:r>
        <w:br/>
        <w:t>d) The significance with respect to existing methods</w:t>
      </w:r>
    </w:p>
    <w:p w14:paraId="21618389" w14:textId="58A939DA" w:rsidR="00DB6EFC" w:rsidRDefault="00DB6EFC" w:rsidP="002B7F82">
      <w:pPr>
        <w:pStyle w:val="NormalWeb"/>
        <w:spacing w:before="0" w:beforeAutospacing="0" w:after="0" w:afterAutospacing="0"/>
      </w:pPr>
      <w:r w:rsidRPr="00DB6EFC">
        <w:rPr>
          <w:color w:val="FF0000"/>
        </w:rPr>
        <w:t>Th</w:t>
      </w:r>
      <w:r w:rsidR="00113B55">
        <w:rPr>
          <w:color w:val="FF0000"/>
        </w:rPr>
        <w:t>is is described in lines 282-291</w:t>
      </w:r>
      <w:r w:rsidRPr="00DB6EFC">
        <w:rPr>
          <w:color w:val="FF0000"/>
        </w:rPr>
        <w:t>.</w:t>
      </w:r>
    </w:p>
    <w:p w14:paraId="6920A7FB" w14:textId="56650163" w:rsidR="00E23395" w:rsidRDefault="005B764F" w:rsidP="002B7F82">
      <w:pPr>
        <w:pStyle w:val="NormalWeb"/>
        <w:spacing w:before="0" w:beforeAutospacing="0" w:after="0" w:afterAutospacing="0"/>
      </w:pPr>
      <w:r>
        <w:br/>
        <w:t>e) Any future applications of the technique</w:t>
      </w:r>
      <w:r>
        <w:br/>
      </w:r>
      <w:r w:rsidR="00DB6EFC" w:rsidRPr="00DB6EFC">
        <w:rPr>
          <w:color w:val="FF0000"/>
        </w:rPr>
        <w:t>Th</w:t>
      </w:r>
      <w:r w:rsidR="007270D2">
        <w:rPr>
          <w:color w:val="FF0000"/>
        </w:rPr>
        <w:t>is is described in lines 313-336</w:t>
      </w:r>
      <w:r w:rsidR="00DB6EFC" w:rsidRPr="00DB6EFC">
        <w:rPr>
          <w:color w:val="FF0000"/>
        </w:rPr>
        <w:t>.</w:t>
      </w:r>
    </w:p>
    <w:p w14:paraId="4AA615AD" w14:textId="77777777" w:rsidR="00E23395" w:rsidRDefault="00E23395" w:rsidP="002B7F82">
      <w:pPr>
        <w:pStyle w:val="NormalWeb"/>
        <w:spacing w:before="0" w:beforeAutospacing="0" w:after="0" w:afterAutospacing="0"/>
      </w:pPr>
    </w:p>
    <w:p w14:paraId="3855927C" w14:textId="77777777" w:rsidR="00195AE1" w:rsidRDefault="005B764F" w:rsidP="002B7F82">
      <w:pPr>
        <w:pStyle w:val="NormalWeb"/>
        <w:spacing w:before="0" w:beforeAutospacing="0" w:after="0" w:afterAutospacing="0"/>
      </w:pPr>
      <w:r>
        <w:t>19. Please do not abbreviate the journal titles in the references section.</w:t>
      </w:r>
      <w:r>
        <w:br/>
      </w:r>
      <w:r w:rsidR="00DB6EFC" w:rsidRPr="00DB6EFC">
        <w:rPr>
          <w:color w:val="FF0000"/>
        </w:rPr>
        <w:t>The journal names have been written in full as requested.</w:t>
      </w:r>
      <w:r w:rsidRPr="00DB6EFC">
        <w:rPr>
          <w:color w:val="FF0000"/>
        </w:rPr>
        <w:br/>
      </w:r>
      <w:r>
        <w:br/>
      </w:r>
      <w:r>
        <w:rPr>
          <w:rStyle w:val="Strong"/>
        </w:rPr>
        <w:t>Reviewers' comments:</w:t>
      </w:r>
      <w:r>
        <w:br/>
      </w:r>
      <w:r>
        <w:rPr>
          <w:b/>
          <w:bCs/>
        </w:rPr>
        <w:t xml:space="preserve">Reviewer #1: </w:t>
      </w:r>
      <w:r>
        <w:br/>
        <w:t>Manuscript Summary:</w:t>
      </w:r>
      <w:r>
        <w:br/>
        <w:t>In the current manuscript Zhang et al. present a protocol for induction and visualization of extracellular traps released from monocyte-derived macrophages (METs).</w:t>
      </w:r>
      <w:r>
        <w:br/>
      </w:r>
      <w:r>
        <w:br/>
        <w:t>Major Concerns:</w:t>
      </w:r>
      <w:r>
        <w:br/>
        <w:t>-) The current manuscript covers induction and visualization of METs. However, quantification of the results is important in almost any study. The authors refer to methods to quantify extracellular DNA release by other means (e.g. PCR). Instead, it should be described in the manuscript how to quantify MET release on the Sytox-stained slides.</w:t>
      </w:r>
    </w:p>
    <w:p w14:paraId="447A94E8" w14:textId="1E7F9085" w:rsidR="00077289" w:rsidRPr="00077289" w:rsidRDefault="00195AE1" w:rsidP="002B7F82">
      <w:pPr>
        <w:pStyle w:val="NormalWeb"/>
        <w:spacing w:before="0" w:beforeAutospacing="0" w:after="0" w:afterAutospacing="0"/>
        <w:rPr>
          <w:color w:val="FF0000"/>
        </w:rPr>
      </w:pPr>
      <w:r w:rsidRPr="00077289">
        <w:rPr>
          <w:color w:val="FF0000"/>
        </w:rPr>
        <w:t xml:space="preserve">We agree with the reviewer that a limitation of the method is its qualitative rather than quantitative nature, which we have outlined in </w:t>
      </w:r>
      <w:r w:rsidR="00077289" w:rsidRPr="00077289">
        <w:rPr>
          <w:color w:val="FF0000"/>
        </w:rPr>
        <w:t xml:space="preserve">detail in </w:t>
      </w:r>
      <w:r w:rsidRPr="00077289">
        <w:rPr>
          <w:color w:val="FF0000"/>
        </w:rPr>
        <w:t xml:space="preserve">the discussion (lines </w:t>
      </w:r>
      <w:r w:rsidR="00EE4D35">
        <w:rPr>
          <w:color w:val="FF0000"/>
        </w:rPr>
        <w:t>328-</w:t>
      </w:r>
      <w:r w:rsidR="00C5586E">
        <w:rPr>
          <w:color w:val="FF0000"/>
        </w:rPr>
        <w:t>335</w:t>
      </w:r>
      <w:r w:rsidR="00077289" w:rsidRPr="00077289">
        <w:rPr>
          <w:color w:val="FF0000"/>
        </w:rPr>
        <w:t>). We have added an addition</w:t>
      </w:r>
      <w:r w:rsidR="00C5586E">
        <w:rPr>
          <w:color w:val="FF0000"/>
        </w:rPr>
        <w:t>al</w:t>
      </w:r>
      <w:r w:rsidR="00077289" w:rsidRPr="00077289">
        <w:rPr>
          <w:color w:val="FF0000"/>
        </w:rPr>
        <w:t xml:space="preserve"> comment to the introduction further highlighting the qualitative not quantitative nature of the protocol. Although it is possible to use the microscopy images in a semi-quantitative manner, we do not feel that it is appropriate to do this, and to avoid confusion and misleading the reader, we have not added the information requested.</w:t>
      </w:r>
    </w:p>
    <w:p w14:paraId="3F5DA405" w14:textId="407C8711" w:rsidR="007270D2" w:rsidRDefault="005B764F" w:rsidP="002B7F82">
      <w:pPr>
        <w:pStyle w:val="NormalWeb"/>
        <w:spacing w:before="0" w:beforeAutospacing="0" w:after="0" w:afterAutospacing="0"/>
      </w:pPr>
      <w:r>
        <w:br/>
      </w:r>
      <w:r w:rsidRPr="007270D2">
        <w:t>-) Fig. 1 shows different morphology of differentiated M1 and M2 macrophages. However, the brightfield images in Figure 2a do not seem to confirm these morphological differences. Please explain or use different pictures.</w:t>
      </w:r>
    </w:p>
    <w:p w14:paraId="04567B82" w14:textId="61A06EA9" w:rsidR="007270D2" w:rsidRPr="007270D2" w:rsidRDefault="007270D2" w:rsidP="002B7F82">
      <w:pPr>
        <w:pStyle w:val="NormalWeb"/>
        <w:spacing w:before="0" w:beforeAutospacing="0" w:after="0" w:afterAutospacing="0"/>
        <w:rPr>
          <w:color w:val="FF0000"/>
          <w:highlight w:val="yellow"/>
        </w:rPr>
      </w:pPr>
      <w:r>
        <w:rPr>
          <w:color w:val="FF0000"/>
        </w:rPr>
        <w:t xml:space="preserve">There is some variation in the cellular characteristics in the brightfield images on comparison between different donors. </w:t>
      </w:r>
      <w:r w:rsidR="006F2BAC">
        <w:rPr>
          <w:color w:val="FF0000"/>
        </w:rPr>
        <w:t xml:space="preserve">Given that Figure 2 has been included to highlight the visualisation of the METs using SYTOX green, </w:t>
      </w:r>
      <w:r>
        <w:rPr>
          <w:color w:val="FF0000"/>
        </w:rPr>
        <w:t xml:space="preserve">we have removed the brightfield images </w:t>
      </w:r>
      <w:r w:rsidR="006F2BAC">
        <w:rPr>
          <w:color w:val="FF0000"/>
        </w:rPr>
        <w:t>for clarity.</w:t>
      </w:r>
    </w:p>
    <w:p w14:paraId="3871435C" w14:textId="69D19EE4" w:rsidR="008353AB" w:rsidRPr="00357F95" w:rsidRDefault="005B764F" w:rsidP="002B7F82">
      <w:pPr>
        <w:pStyle w:val="NormalWeb"/>
        <w:spacing w:before="0" w:beforeAutospacing="0" w:after="0" w:afterAutospacing="0"/>
        <w:rPr>
          <w:color w:val="FF0000"/>
        </w:rPr>
      </w:pPr>
      <w:r w:rsidRPr="002A3D87">
        <w:rPr>
          <w:highlight w:val="yellow"/>
        </w:rPr>
        <w:br/>
      </w:r>
      <w:r w:rsidRPr="006F2BAC">
        <w:t>-) In Fig. 2B high exposure times have been used to visualize the delicate DNA strands. This can be concluded from the somewhat greenish background color of the IF images, which is however more faint in Fig. 2, especially in the M2 panel. Have different exposure times been used?</w:t>
      </w:r>
      <w:r w:rsidRPr="006F2BAC">
        <w:br/>
      </w:r>
      <w:r w:rsidR="00357F95" w:rsidRPr="00357F95">
        <w:rPr>
          <w:color w:val="FF0000"/>
        </w:rPr>
        <w:t>There is some slight variation in the exposure times used to best visualize the METs under different stimulation conditions, which highlights the limitation of this method in terms of quantification, as detailed in the Discussion (see also further comments below).</w:t>
      </w:r>
    </w:p>
    <w:p w14:paraId="65679094" w14:textId="77777777" w:rsidR="00357F95" w:rsidRDefault="005B764F" w:rsidP="002B7F82">
      <w:pPr>
        <w:pStyle w:val="NormalWeb"/>
        <w:spacing w:before="0" w:beforeAutospacing="0" w:after="0" w:afterAutospacing="0"/>
      </w:pPr>
      <w:r>
        <w:br/>
      </w:r>
    </w:p>
    <w:p w14:paraId="20016EC6" w14:textId="17CB1815" w:rsidR="000A1279" w:rsidRDefault="005B764F" w:rsidP="002B7F82">
      <w:pPr>
        <w:pStyle w:val="NormalWeb"/>
        <w:spacing w:before="0" w:beforeAutospacing="0" w:after="0" w:afterAutospacing="0"/>
      </w:pPr>
      <w:r>
        <w:t>Minor Concerns:</w:t>
      </w:r>
      <w:r>
        <w:br/>
        <w:t>-) Given that a debate about the delineation of MET formation from pyroptosis is still ongoing (Böltz et al., Cell Death Differ 2019, 26: 395-408) it would be very useful if the authors could comment if any other staining than extracellular DNA would be (more) specific for METs. Could any other markers for METs (like per example histone H4cit3) be used in addition to extracellular DNA?</w:t>
      </w:r>
    </w:p>
    <w:p w14:paraId="0C5B8F80" w14:textId="4912129A" w:rsidR="00E15DD1" w:rsidRDefault="00034863" w:rsidP="002B7F82">
      <w:pPr>
        <w:pStyle w:val="NormalWeb"/>
        <w:spacing w:before="0" w:beforeAutospacing="0" w:after="0" w:afterAutospacing="0"/>
      </w:pPr>
      <w:r>
        <w:rPr>
          <w:color w:val="FF0000"/>
        </w:rPr>
        <w:lastRenderedPageBreak/>
        <w:t>T</w:t>
      </w:r>
      <w:r w:rsidR="00A8696C" w:rsidRPr="00034863">
        <w:rPr>
          <w:color w:val="FF0000"/>
        </w:rPr>
        <w:t>here is no evidence for histone citrullination on stimulation of HMDM with any of the stimuli used in this protocol</w:t>
      </w:r>
      <w:r>
        <w:rPr>
          <w:color w:val="FF0000"/>
        </w:rPr>
        <w:t xml:space="preserve"> (see reference 6, Rayner et al, FRBM 2018)</w:t>
      </w:r>
      <w:r w:rsidR="00A8696C" w:rsidRPr="00034863">
        <w:rPr>
          <w:color w:val="FF0000"/>
        </w:rPr>
        <w:t xml:space="preserve">. To address this comment, we have added an extra sentence to the discussion to state that further characterization of the METs is warranted to help </w:t>
      </w:r>
      <w:r w:rsidRPr="00034863">
        <w:rPr>
          <w:color w:val="FF0000"/>
        </w:rPr>
        <w:t>delineate MET release from other for</w:t>
      </w:r>
      <w:r w:rsidR="00C5586E">
        <w:rPr>
          <w:color w:val="FF0000"/>
        </w:rPr>
        <w:t>ms of cell death (see lines 340-341</w:t>
      </w:r>
      <w:r w:rsidRPr="00034863">
        <w:rPr>
          <w:color w:val="FF0000"/>
        </w:rPr>
        <w:t>).</w:t>
      </w:r>
    </w:p>
    <w:p w14:paraId="36350A94" w14:textId="765908F9" w:rsidR="000A1279" w:rsidRDefault="005B764F" w:rsidP="002B7F82">
      <w:pPr>
        <w:pStyle w:val="NormalWeb"/>
        <w:spacing w:before="0" w:beforeAutospacing="0" w:after="0" w:afterAutospacing="0"/>
      </w:pPr>
      <w:r>
        <w:br/>
        <w:t>-) Can the authors comment on the purity of their monocyte/macrophage culture after 8 days?</w:t>
      </w:r>
    </w:p>
    <w:p w14:paraId="50BA26C0" w14:textId="105A5FD3" w:rsidR="000A1279" w:rsidRDefault="000A1279" w:rsidP="002B7F82">
      <w:pPr>
        <w:pStyle w:val="NormalWeb"/>
        <w:spacing w:before="0" w:beforeAutospacing="0" w:after="0" w:afterAutospacing="0"/>
      </w:pPr>
      <w:r w:rsidRPr="00034863">
        <w:rPr>
          <w:color w:val="FF0000"/>
        </w:rPr>
        <w:t>The purity of the monocytes is assessed im</w:t>
      </w:r>
      <w:r w:rsidR="00034863">
        <w:rPr>
          <w:color w:val="FF0000"/>
        </w:rPr>
        <w:t>mediately following elutriation and is greater than 90% as assess</w:t>
      </w:r>
      <w:r w:rsidR="00357F95">
        <w:rPr>
          <w:color w:val="FF0000"/>
        </w:rPr>
        <w:t>ment by the modified Giesma sta</w:t>
      </w:r>
      <w:r w:rsidR="00034863">
        <w:rPr>
          <w:color w:val="FF0000"/>
        </w:rPr>
        <w:t>ining protocol.</w:t>
      </w:r>
    </w:p>
    <w:p w14:paraId="67E782DE" w14:textId="77777777" w:rsidR="000A1279" w:rsidRDefault="005B764F" w:rsidP="002B7F82">
      <w:pPr>
        <w:pStyle w:val="NormalWeb"/>
        <w:spacing w:before="0" w:beforeAutospacing="0" w:after="0" w:afterAutospacing="0"/>
      </w:pPr>
      <w:r>
        <w:br/>
        <w:t>-) There are some typos in the manuscript, e.g. "monocyte" instead of "monocytes" in line 110, "observed" instead of "observe" in line 244.</w:t>
      </w:r>
    </w:p>
    <w:p w14:paraId="573EACE8" w14:textId="50755DC3" w:rsidR="00E24F30" w:rsidRPr="00E24F30" w:rsidRDefault="000A1279" w:rsidP="002B7F82">
      <w:pPr>
        <w:pStyle w:val="NormalWeb"/>
        <w:spacing w:before="0" w:beforeAutospacing="0" w:after="0" w:afterAutospacing="0"/>
        <w:rPr>
          <w:color w:val="FF0000"/>
        </w:rPr>
      </w:pPr>
      <w:r w:rsidRPr="000A1279">
        <w:rPr>
          <w:color w:val="FF0000"/>
        </w:rPr>
        <w:t>We apologise for these typos, which have now been fixed.</w:t>
      </w:r>
      <w:r w:rsidR="005B764F">
        <w:br/>
      </w:r>
      <w:r w:rsidR="005B764F">
        <w:br/>
      </w:r>
      <w:r w:rsidR="005B764F">
        <w:br/>
      </w:r>
      <w:r w:rsidR="005B764F">
        <w:rPr>
          <w:b/>
          <w:bCs/>
        </w:rPr>
        <w:t xml:space="preserve">Reviewer #2: </w:t>
      </w:r>
      <w:r w:rsidR="005B764F">
        <w:br/>
        <w:t>Manuscript Summary:</w:t>
      </w:r>
      <w:r w:rsidR="005B764F">
        <w:br/>
        <w:t>This manuscript describes a protocol for analysis of extracellular release of chromatin structures (extracellular traps) from differentiated human macrophages. Neutrophil extracelular traps have attracted considerable attention since they were first reported some 15 years ago, and there are still many unanswered questions about them. There is some evidence that macrophages undergo a similar process but they have been less studied, and any pathophysiological relevance is unclear. A case could be made for further investigation, and although this manuscript describes relatively standard procedures and presents nothing new, it does describe these clearly and gives some helpful hints. However, I think there are issues if this method is relied on alone, for interpretation of results.</w:t>
      </w:r>
      <w:r w:rsidR="005B764F">
        <w:br/>
      </w:r>
      <w:r w:rsidR="005B764F">
        <w:br/>
        <w:t>Major Concerns:</w:t>
      </w:r>
      <w:r w:rsidR="005B764F">
        <w:br/>
        <w:t>so I hope that the final i</w:t>
      </w:r>
      <w:r w:rsidR="00E24F30">
        <w:t>mages will b</w:t>
      </w:r>
      <w:r w:rsidR="005B764F">
        <w:t>e an improvement.</w:t>
      </w:r>
      <w:r w:rsidR="005B764F">
        <w:br/>
      </w:r>
      <w:r w:rsidR="00E24F30">
        <w:rPr>
          <w:color w:val="FF0000"/>
        </w:rPr>
        <w:t>The final images supplied are higher resolution and an improvement on the original images supplied.</w:t>
      </w:r>
    </w:p>
    <w:p w14:paraId="27339B3A" w14:textId="77777777" w:rsidR="00E24F30" w:rsidRDefault="00E24F30" w:rsidP="002B7F82">
      <w:pPr>
        <w:pStyle w:val="NormalWeb"/>
        <w:spacing w:before="0" w:beforeAutospacing="0" w:after="0" w:afterAutospacing="0"/>
      </w:pPr>
    </w:p>
    <w:p w14:paraId="6B638578" w14:textId="77777777" w:rsidR="00E24F30" w:rsidRDefault="005B764F" w:rsidP="002B7F82">
      <w:pPr>
        <w:pStyle w:val="NormalWeb"/>
        <w:spacing w:before="0" w:beforeAutospacing="0" w:after="0" w:afterAutospacing="0"/>
      </w:pPr>
      <w:r>
        <w:t>Figure 1. The labelling of some cells with arrows i</w:t>
      </w:r>
      <w:r w:rsidR="00E24F30">
        <w:t>m</w:t>
      </w:r>
      <w:r>
        <w:t>plies that differentiation is sporadic. What is the form of the other cells, and how does that affect interpretation of results?</w:t>
      </w:r>
    </w:p>
    <w:p w14:paraId="11E6C920" w14:textId="77777777" w:rsidR="00357F95" w:rsidRDefault="00E24F30" w:rsidP="002B7F82">
      <w:pPr>
        <w:pStyle w:val="NormalWeb"/>
        <w:spacing w:before="0" w:beforeAutospacing="0" w:after="0" w:afterAutospacing="0"/>
        <w:rPr>
          <w:color w:val="FF0000"/>
        </w:rPr>
      </w:pPr>
      <w:r w:rsidRPr="00E24F30">
        <w:rPr>
          <w:color w:val="FF0000"/>
        </w:rPr>
        <w:t>We have not specifically assessed the form of the cells that have not undergone MET release, though it is an important future direction, and could be possible with additional staining. The protocol is designed to be a qualitative method to assess MET release in live cell culture, therefore the presence of cells that have not undergone MET release does not affect the interpretation of the data.</w:t>
      </w:r>
      <w:r w:rsidR="005B764F" w:rsidRPr="00E24F30">
        <w:rPr>
          <w:color w:val="FF0000"/>
        </w:rPr>
        <w:br/>
      </w:r>
      <w:r w:rsidR="005B764F">
        <w:br/>
      </w:r>
      <w:r w:rsidR="005B764F" w:rsidRPr="00357F95">
        <w:t>Figure 2. Please explain why the brightfield images vary so much in color.</w:t>
      </w:r>
      <w:r w:rsidR="005B764F" w:rsidRPr="00357F95">
        <w:br/>
      </w:r>
      <w:r w:rsidR="00357F95">
        <w:rPr>
          <w:color w:val="FF0000"/>
        </w:rPr>
        <w:t>This was to some extent a result of a change in the microscopy equipment used to image the cells. We have changed the images included in the figures to minimize this variation.</w:t>
      </w:r>
    </w:p>
    <w:p w14:paraId="779073F1" w14:textId="0F498101" w:rsidR="00E24F30" w:rsidRPr="00357F95" w:rsidRDefault="005B764F" w:rsidP="002B7F82">
      <w:pPr>
        <w:pStyle w:val="NormalWeb"/>
        <w:spacing w:before="0" w:beforeAutospacing="0" w:after="0" w:afterAutospacing="0"/>
        <w:rPr>
          <w:color w:val="FF0000"/>
        </w:rPr>
      </w:pPr>
      <w:r w:rsidRPr="00357F95">
        <w:t>The images in Figure 2 which provide the evidence for macrophage ET formation by the described protocol, are not in all cases very convincing,</w:t>
      </w:r>
    </w:p>
    <w:p w14:paraId="7BBCDADC" w14:textId="3FA4C6BB" w:rsidR="00E24F30" w:rsidRPr="00357F95" w:rsidRDefault="00357F95" w:rsidP="00E24F30">
      <w:pPr>
        <w:pStyle w:val="NormalWeb"/>
        <w:spacing w:before="0" w:beforeAutospacing="0" w:after="0" w:afterAutospacing="0"/>
        <w:rPr>
          <w:color w:val="FF0000"/>
        </w:rPr>
      </w:pPr>
      <w:r>
        <w:rPr>
          <w:color w:val="FF0000"/>
        </w:rPr>
        <w:lastRenderedPageBreak/>
        <w:t>We have revised Figure 2 and replaced the images to better highlight the delicate DNA strands in the METs.</w:t>
      </w:r>
    </w:p>
    <w:p w14:paraId="0D1B6E36" w14:textId="169E5091" w:rsidR="00E24F30" w:rsidRPr="002A7340" w:rsidRDefault="005B764F" w:rsidP="002B7F82">
      <w:pPr>
        <w:pStyle w:val="NormalWeb"/>
        <w:spacing w:before="0" w:beforeAutospacing="0" w:after="0" w:afterAutospacing="0"/>
        <w:rPr>
          <w:color w:val="FF0000"/>
        </w:rPr>
      </w:pPr>
      <w:r>
        <w:br/>
        <w:t>The intracellular Sytox green staining also needs a better explanation. In neutrophils, where NET formation in most cases is a form of cell death, there is associated intracellular staining. What is the evidence that it is not the same here? I think that it will be hard to interpret results from the images shown - for example can you really say that here is a difference between M1 and M2 for HOCl and TNF, based on sparse ET staining in (3?) fields? What is recommended for validation?</w:t>
      </w:r>
      <w:r>
        <w:br/>
      </w:r>
      <w:r w:rsidR="00E24F30" w:rsidRPr="002A7340">
        <w:rPr>
          <w:color w:val="FF0000"/>
        </w:rPr>
        <w:t xml:space="preserve">This manuscript is focused on the protocol used to MET visualisation using polarised HMDM as a model macrophage cell type. The comprehensive analysis and comparison of MET release in the M1 and M2 polarised cells has been reported elsewhere (reference 6, Rayner et al, FRBM, 2018). </w:t>
      </w:r>
      <w:r w:rsidR="002A7340" w:rsidRPr="002A7340">
        <w:rPr>
          <w:color w:val="FF0000"/>
        </w:rPr>
        <w:t xml:space="preserve">However, to address this comment, we have added additional comments </w:t>
      </w:r>
      <w:r w:rsidR="00C5586E">
        <w:rPr>
          <w:color w:val="FF0000"/>
        </w:rPr>
        <w:t>to the discussion (see lines 324-335</w:t>
      </w:r>
      <w:r w:rsidR="002A7340" w:rsidRPr="002A7340">
        <w:rPr>
          <w:color w:val="FF0000"/>
        </w:rPr>
        <w:t>) to explain the basis of the intracellular SYTOX green staining, and need for further validation to support MET release, as opposed to other forms of cell death, as follows:</w:t>
      </w:r>
    </w:p>
    <w:p w14:paraId="4A511670" w14:textId="0E3A0415" w:rsidR="002A7340" w:rsidRDefault="002A7340" w:rsidP="002B7F82">
      <w:pPr>
        <w:pStyle w:val="NormalWeb"/>
        <w:spacing w:before="0" w:beforeAutospacing="0" w:after="0" w:afterAutospacing="0"/>
      </w:pPr>
      <w:r w:rsidRPr="002A7340">
        <w:rPr>
          <w:color w:val="FF0000"/>
          <w:lang w:val="en-US"/>
        </w:rPr>
        <w:t>“In addition to staining extracellular strands of DNA, there is also evidence for the cellular uptake of SYTOX green. This is believed to reflect loss in membrane integrity, which may be as a consequence of MET release, or reveal alternative pathways of cell death (see also below). This highlights the importance of performing additional experiments to quantify and further characterize MET release.”</w:t>
      </w:r>
    </w:p>
    <w:p w14:paraId="6B225E80" w14:textId="77777777" w:rsidR="002A7340" w:rsidRDefault="005B764F" w:rsidP="002B7F82">
      <w:pPr>
        <w:pStyle w:val="NormalWeb"/>
        <w:spacing w:before="0" w:beforeAutospacing="0" w:after="0" w:afterAutospacing="0"/>
      </w:pPr>
      <w:r>
        <w:br/>
        <w:t>Minor Concerns:</w:t>
      </w:r>
      <w:r>
        <w:br/>
        <w:t>1. Line 74. The neutrophil situation is not so clear cut, as a fairly recent publication from the Zychlinsky group shows no inhibition of NET formation by PAD4 inhibitors.</w:t>
      </w:r>
    </w:p>
    <w:p w14:paraId="5B8CF508" w14:textId="67456A95" w:rsidR="002A7340" w:rsidRPr="002A7340" w:rsidRDefault="002A7340" w:rsidP="002B7F82">
      <w:pPr>
        <w:pStyle w:val="NormalWeb"/>
        <w:spacing w:before="0" w:beforeAutospacing="0" w:after="0" w:afterAutospacing="0"/>
        <w:rPr>
          <w:color w:val="FF0000"/>
        </w:rPr>
      </w:pPr>
      <w:r w:rsidRPr="002A7340">
        <w:rPr>
          <w:color w:val="FF0000"/>
        </w:rPr>
        <w:t>To address this comment, we have added extra text to the introduction to outline that NET release can also be independent of citrullination, and an additional supporting citation (see lines 74-76), as follows:</w:t>
      </w:r>
    </w:p>
    <w:p w14:paraId="6D16BDE7" w14:textId="58F304FB" w:rsidR="002A7340" w:rsidRDefault="002A7340" w:rsidP="002B7F82">
      <w:pPr>
        <w:pStyle w:val="NormalWeb"/>
        <w:spacing w:before="0" w:beforeAutospacing="0" w:after="0" w:afterAutospacing="0"/>
      </w:pPr>
      <w:r w:rsidRPr="002A7340">
        <w:rPr>
          <w:bCs/>
          <w:color w:val="FF0000"/>
          <w:lang w:val="en-US"/>
        </w:rPr>
        <w:t>“However, recent studies show that NET release can also occur in the absence of histone citrullination (reviewed</w:t>
      </w:r>
      <w:r w:rsidRPr="002A7340">
        <w:rPr>
          <w:bCs/>
          <w:color w:val="FF0000"/>
          <w:lang w:val="en-US"/>
        </w:rPr>
        <w:fldChar w:fldCharType="begin">
          <w:fldData xml:space="preserve">PEVuZE5vdGU+PENpdGU+PEF1dGhvcj5Cb2VsdHo8L0F1dGhvcj48WWVhcj4yMDE5PC9ZZWFyPjxS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</w:fldData>
        </w:fldChar>
      </w:r>
      <w:r w:rsidRPr="002A7340">
        <w:rPr>
          <w:bCs/>
          <w:color w:val="FF0000"/>
          <w:lang w:val="en-US"/>
        </w:rPr>
        <w:instrText xml:space="preserve"> ADDIN EN.CITE </w:instrText>
      </w:r>
      <w:r w:rsidRPr="002A7340">
        <w:rPr>
          <w:bCs/>
          <w:color w:val="FF0000"/>
          <w:lang w:val="en-US"/>
        </w:rPr>
        <w:fldChar w:fldCharType="begin">
          <w:fldData xml:space="preserve">PEVuZE5vdGU+PENpdGU+PEF1dGhvcj5Cb2VsdHo8L0F1dGhvcj48WWVhcj4yMDE5PC9ZZWFyPjxS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</w:fldData>
        </w:fldChar>
      </w:r>
      <w:r w:rsidRPr="002A7340">
        <w:rPr>
          <w:bCs/>
          <w:color w:val="FF0000"/>
          <w:lang w:val="en-US"/>
        </w:rPr>
        <w:instrText xml:space="preserve"> ADDIN EN.CITE.DATA </w:instrText>
      </w:r>
      <w:r w:rsidRPr="002A7340">
        <w:rPr>
          <w:color w:val="FF0000"/>
        </w:rPr>
      </w:r>
      <w:r w:rsidRPr="002A7340">
        <w:rPr>
          <w:color w:val="FF0000"/>
        </w:rPr>
        <w:fldChar w:fldCharType="end"/>
      </w:r>
      <w:r w:rsidRPr="002A7340">
        <w:rPr>
          <w:bCs/>
          <w:color w:val="FF0000"/>
          <w:lang w:val="en-US"/>
        </w:rPr>
      </w:r>
      <w:r w:rsidRPr="002A7340">
        <w:rPr>
          <w:bCs/>
          <w:color w:val="FF0000"/>
          <w:lang w:val="en-US"/>
        </w:rPr>
        <w:fldChar w:fldCharType="separate"/>
      </w:r>
      <w:r w:rsidRPr="002A7340">
        <w:rPr>
          <w:bCs/>
          <w:color w:val="FF0000"/>
          <w:vertAlign w:val="superscript"/>
          <w:lang w:val="en-US"/>
        </w:rPr>
        <w:t>15</w:t>
      </w:r>
      <w:r w:rsidRPr="002A7340">
        <w:rPr>
          <w:color w:val="FF0000"/>
        </w:rPr>
        <w:fldChar w:fldCharType="end"/>
      </w:r>
      <w:r w:rsidRPr="002A7340">
        <w:rPr>
          <w:bCs/>
          <w:color w:val="FF0000"/>
          <w:lang w:val="en-US"/>
        </w:rPr>
        <w:t>).”</w:t>
      </w:r>
    </w:p>
    <w:p w14:paraId="3730D275" w14:textId="77777777" w:rsidR="002A7340" w:rsidRDefault="005B764F" w:rsidP="002B7F82">
      <w:pPr>
        <w:pStyle w:val="NormalWeb"/>
        <w:spacing w:before="0" w:beforeAutospacing="0" w:after="0" w:afterAutospacing="0"/>
      </w:pPr>
      <w:r>
        <w:br/>
        <w:t>2. Line 81. More information is needed. Is the Jensen work from this group, or has permission to describe it been given?</w:t>
      </w:r>
    </w:p>
    <w:p w14:paraId="102EEC68" w14:textId="3420F161" w:rsidR="002A7340" w:rsidRPr="002A7340" w:rsidRDefault="002A7340" w:rsidP="002B7F82">
      <w:pPr>
        <w:pStyle w:val="NormalWeb"/>
        <w:spacing w:before="0" w:beforeAutospacing="0" w:after="0" w:afterAutospacing="0"/>
        <w:rPr>
          <w:color w:val="FF0000"/>
        </w:rPr>
      </w:pPr>
      <w:r w:rsidRPr="002A7340">
        <w:rPr>
          <w:color w:val="FF0000"/>
        </w:rPr>
        <w:t xml:space="preserve">The Jensen work is from the Hawkins group </w:t>
      </w:r>
      <w:r w:rsidR="00E12BC7">
        <w:rPr>
          <w:color w:val="FF0000"/>
        </w:rPr>
        <w:t xml:space="preserve">at the University of Copenhagen, and Jensen has </w:t>
      </w:r>
      <w:r w:rsidR="00357F95">
        <w:rPr>
          <w:color w:val="FF0000"/>
        </w:rPr>
        <w:t xml:space="preserve">now </w:t>
      </w:r>
      <w:r w:rsidR="00E12BC7">
        <w:rPr>
          <w:color w:val="FF0000"/>
        </w:rPr>
        <w:t>been included as an author, on the basis of the request to include some data obtained with THP-1 cells (see response to reviewer 5).</w:t>
      </w:r>
    </w:p>
    <w:p w14:paraId="15CD3DBA" w14:textId="77777777" w:rsidR="002A7340" w:rsidRDefault="005B764F" w:rsidP="002B7F82">
      <w:pPr>
        <w:pStyle w:val="NormalWeb"/>
        <w:spacing w:before="0" w:beforeAutospacing="0" w:after="0" w:afterAutospacing="0"/>
      </w:pPr>
      <w:r>
        <w:br/>
        <w:t>3. Line 116. Pooled or autologous serum?</w:t>
      </w:r>
    </w:p>
    <w:p w14:paraId="11D168AD" w14:textId="5634FCB4" w:rsidR="002A7340" w:rsidRPr="00333CD8" w:rsidRDefault="002A7340" w:rsidP="002B7F82">
      <w:pPr>
        <w:pStyle w:val="NormalWeb"/>
        <w:spacing w:before="0" w:beforeAutospacing="0" w:after="0" w:afterAutospacing="0"/>
        <w:rPr>
          <w:color w:val="FF0000"/>
        </w:rPr>
      </w:pPr>
      <w:r w:rsidRPr="00333CD8">
        <w:rPr>
          <w:color w:val="FF0000"/>
        </w:rPr>
        <w:t>Pooled human serum – this has been added to the protocol</w:t>
      </w:r>
      <w:r w:rsidR="00C5586E">
        <w:rPr>
          <w:color w:val="FF0000"/>
        </w:rPr>
        <w:t xml:space="preserve"> (see line 127</w:t>
      </w:r>
      <w:r w:rsidR="00333CD8" w:rsidRPr="00333CD8">
        <w:rPr>
          <w:color w:val="FF0000"/>
        </w:rPr>
        <w:t>).</w:t>
      </w:r>
    </w:p>
    <w:p w14:paraId="6B1DB927" w14:textId="77777777" w:rsidR="004C318D" w:rsidRDefault="005B764F" w:rsidP="002B7F82">
      <w:pPr>
        <w:pStyle w:val="NormalWeb"/>
        <w:spacing w:before="0" w:beforeAutospacing="0" w:after="0" w:afterAutospacing="0"/>
      </w:pPr>
      <w:r>
        <w:br/>
        <w:t>4. Line 137. Should flow cytometry be performed to confirm differentiation? Step 3.2.</w:t>
      </w:r>
    </w:p>
    <w:p w14:paraId="6305B6DB" w14:textId="606D548B" w:rsidR="004E4C2C" w:rsidRDefault="004E4C2C" w:rsidP="007F5E4D">
      <w:pPr>
        <w:pStyle w:val="NormalWeb"/>
        <w:spacing w:before="0" w:beforeAutospacing="0" w:after="0" w:afterAutospacing="0"/>
        <w:rPr>
          <w:color w:val="FF0000"/>
        </w:rPr>
      </w:pPr>
      <w:r w:rsidRPr="004E4C2C">
        <w:rPr>
          <w:color w:val="FF0000"/>
        </w:rPr>
        <w:t>We agree with the reviewer that this would be helpful should the source of monocyte or isolation method for monocytes differ to the one described here. Comments to reflect this have been ad</w:t>
      </w:r>
      <w:r w:rsidR="007F5E4D">
        <w:rPr>
          <w:color w:val="FF0000"/>
        </w:rPr>
        <w:t xml:space="preserve">ded </w:t>
      </w:r>
      <w:r w:rsidR="00C5586E">
        <w:rPr>
          <w:color w:val="FF0000"/>
        </w:rPr>
        <w:t>to the discussion (lines 310-319</w:t>
      </w:r>
      <w:r w:rsidR="007F5E4D">
        <w:rPr>
          <w:color w:val="FF0000"/>
        </w:rPr>
        <w:t>).</w:t>
      </w:r>
    </w:p>
    <w:p w14:paraId="41F84D72" w14:textId="77777777" w:rsidR="007F5E4D" w:rsidRDefault="007F5E4D" w:rsidP="007F5E4D">
      <w:pPr>
        <w:pStyle w:val="NormalWeb"/>
        <w:spacing w:before="0" w:beforeAutospacing="0" w:after="0" w:afterAutospacing="0"/>
      </w:pPr>
    </w:p>
    <w:p w14:paraId="664F60EE" w14:textId="77777777" w:rsidR="009A6C84" w:rsidRDefault="005B764F" w:rsidP="002B7F82">
      <w:pPr>
        <w:pStyle w:val="NormalWeb"/>
        <w:spacing w:before="0" w:beforeAutospacing="0" w:after="0" w:afterAutospacing="0"/>
      </w:pPr>
      <w:r>
        <w:t>5. Line 145. Include how to determine HOCl concentration.</w:t>
      </w:r>
    </w:p>
    <w:p w14:paraId="22C85D1F" w14:textId="73C7D008" w:rsidR="009A6C84" w:rsidRPr="009A6C84" w:rsidRDefault="009A6C84" w:rsidP="002B7F82">
      <w:pPr>
        <w:pStyle w:val="NormalWeb"/>
        <w:spacing w:before="0" w:beforeAutospacing="0" w:after="0" w:afterAutospacing="0"/>
        <w:rPr>
          <w:color w:val="FF0000"/>
        </w:rPr>
      </w:pPr>
      <w:r w:rsidRPr="009A6C84">
        <w:rPr>
          <w:color w:val="FF0000"/>
        </w:rPr>
        <w:t xml:space="preserve">This information has been </w:t>
      </w:r>
      <w:r w:rsidR="00C5586E">
        <w:rPr>
          <w:color w:val="FF0000"/>
        </w:rPr>
        <w:t>added to step 3.2 (see lines 158-160</w:t>
      </w:r>
      <w:r w:rsidRPr="009A6C84">
        <w:rPr>
          <w:color w:val="FF0000"/>
        </w:rPr>
        <w:t>), as follows:</w:t>
      </w:r>
    </w:p>
    <w:p w14:paraId="024FD314" w14:textId="77777777" w:rsidR="009A6C84" w:rsidRDefault="009A6C84" w:rsidP="002B7F82">
      <w:pPr>
        <w:pStyle w:val="NormalWeb"/>
        <w:spacing w:before="0" w:beforeAutospacing="0" w:after="0" w:afterAutospacing="0"/>
      </w:pPr>
      <w:r w:rsidRPr="009A6C84">
        <w:rPr>
          <w:color w:val="FF0000"/>
          <w:lang w:val="en-US"/>
        </w:rPr>
        <w:t>Note - the concentration of the stock solution of HOCl is quantified by measuring the UV absorbance of the solution at 292 nm at pH 11</w:t>
      </w:r>
      <w:r w:rsidRPr="009A6C84">
        <w:rPr>
          <w:color w:val="FF0000"/>
          <w:lang w:val="en-US"/>
        </w:rPr>
        <w:fldChar w:fldCharType="begin"/>
      </w:r>
      <w:r w:rsidRPr="009A6C84">
        <w:rPr>
          <w:color w:val="FF0000"/>
          <w:lang w:val="en-US"/>
        </w:rPr>
        <w:instrText xml:space="preserve"> ADDIN EN.CITE &lt;EndNote&gt;&lt;Cite&gt;&lt;Author&gt;Rayner&lt;/Author&gt;&lt;Year&gt;2018&lt;/Year&gt;&lt;RecNum&gt;3932&lt;/RecNum&gt;&lt;DisplayText&gt;&lt;style face="superscript"&gt;6&lt;/style&gt;&lt;/DisplayText&gt;&lt;record&gt;&lt;rec-number&gt;3932&lt;/rec-number&gt;&lt;foreign-keys&gt;&lt;key app="EN" db-id="tx2wvva21psfx8e0zv1prvd6e5frtwzv0r5a" timestamp="1548161367"&gt;3932&lt;/key&gt;&lt;/foreign-keys&gt;&lt;ref-type name="Journal Article"&gt;17&lt;/ref-type&gt;&lt;contributors&gt;&lt;authors&gt;&lt;author&gt;Rayner, B. S.&lt;/author&gt;&lt;author&gt;Zhang, Y.&lt;/author&gt;&lt;author&gt;Brown, B. E.&lt;/author&gt;&lt;author&gt;Reyes, L.&lt;/author&gt;&lt;author&gt;Cogger, V. C.&lt;/author&gt;&lt;author&gt;Hawkins, C. L.&lt;/author&gt;&lt;/authors&gt;&lt;/contributors&gt;&lt;auth-address&gt;Heart Research Institute, 7 Eliza Street, Newtown, NSW 2042, Australia; Sydney Medical School, University of Sydney, NSW 2006, Australia.&amp;#xD;Sydney Medical School, University of Sydney, NSW 2006, Australia; ANZAC Research Institute, Concord Repatriation General Hospital, Concord, NSW 2139, Australia.&amp;#xD;Heart Research Institute, 7 Eliza Street, Newtown, NSW 2042, Australia; Sydney Medical School, University of Sydney, NSW 2006, Australia; Department of Biomedical Sciences, University of Copenhagen, Panum Institute, Blegdamsvej 3, Copenhagen N DK-2200, Denmark. Electronic address: clare.hawkins@sund.ku.dk.&lt;/auth-address&gt;&lt;titles&gt;&lt;title&gt;Role of hypochlorous acid (HOCl) and other inflammatory mediators in the induction of macrophage extracellular trap formation&lt;/title&gt;&lt;secondary-title&gt;Free Radic Biol Med&lt;/secondary-title&gt;&lt;/titles&gt;&lt;periodical&gt;&lt;full-title&gt;Free Radic Biol Med&lt;/full-title&gt;&lt;abbr-1&gt;Free Radic. Biol. Med.&lt;/abbr-1&gt;&lt;/periodical&gt;&lt;pages&gt;25-34&lt;/pages&gt;&lt;volume&gt;129&lt;/volume&gt;&lt;edition&gt;2018/09/07&lt;/edition&gt;&lt;dates&gt;&lt;year&gt;2018&lt;/year&gt;&lt;pub-dates&gt;&lt;date&gt;Dec&lt;/date&gt;&lt;/pub-dates&gt;&lt;/dates&gt;&lt;isbn&gt;1873-4596 (Electronic)&amp;#xD;0891-5849 (Linking)&lt;/isbn&gt;&lt;accession-num&gt;30189264&lt;/accession-num&gt;&lt;urls&gt;&lt;related-urls&gt;&lt;url&gt;https://www.ncbi.nlm.nih.gov/pubmed/30189264&lt;/url&gt;&lt;/related-urls&gt;&lt;/urls&gt;&lt;electronic-resource-num&gt;10.1016/j.freeradbiomed.2018.09.001&lt;/electronic-resource-num&gt;&lt;/record&gt;&lt;/Cite&gt;&lt;/EndNote&gt;</w:instrText>
      </w:r>
      <w:r w:rsidRPr="009A6C84">
        <w:rPr>
          <w:color w:val="FF0000"/>
          <w:lang w:val="en-US"/>
        </w:rPr>
        <w:fldChar w:fldCharType="separate"/>
      </w:r>
      <w:r w:rsidRPr="009A6C84">
        <w:rPr>
          <w:color w:val="FF0000"/>
          <w:vertAlign w:val="superscript"/>
          <w:lang w:val="en-US"/>
        </w:rPr>
        <w:t>6</w:t>
      </w:r>
      <w:r w:rsidRPr="009A6C84">
        <w:rPr>
          <w:color w:val="FF0000"/>
        </w:rPr>
        <w:fldChar w:fldCharType="end"/>
      </w:r>
      <w:r w:rsidRPr="009A6C84">
        <w:rPr>
          <w:color w:val="FF0000"/>
          <w:lang w:val="en-US"/>
        </w:rPr>
        <w:t xml:space="preserve">, using an extinction coefficient of </w:t>
      </w:r>
      <w:r w:rsidRPr="009A6C84">
        <w:rPr>
          <w:color w:val="FF0000"/>
          <w:lang w:val="en-US"/>
        </w:rPr>
        <w:lastRenderedPageBreak/>
        <w:t>350 M</w:t>
      </w:r>
      <w:r w:rsidRPr="009A6C84">
        <w:rPr>
          <w:color w:val="FF0000"/>
          <w:vertAlign w:val="superscript"/>
          <w:lang w:val="en-US"/>
        </w:rPr>
        <w:t>-1</w:t>
      </w:r>
      <w:r w:rsidRPr="009A6C84">
        <w:rPr>
          <w:color w:val="FF0000"/>
          <w:lang w:val="en-US"/>
        </w:rPr>
        <w:t xml:space="preserve"> cm</w:t>
      </w:r>
      <w:r w:rsidRPr="009A6C84">
        <w:rPr>
          <w:color w:val="FF0000"/>
          <w:vertAlign w:val="superscript"/>
          <w:lang w:val="en-US"/>
        </w:rPr>
        <w:t>-1</w:t>
      </w:r>
      <w:r w:rsidRPr="009A6C84">
        <w:rPr>
          <w:color w:val="FF0000"/>
          <w:lang w:val="en-US"/>
        </w:rPr>
        <w:t xml:space="preserve"> </w:t>
      </w:r>
      <w:r w:rsidRPr="009A6C84">
        <w:rPr>
          <w:color w:val="FF0000"/>
          <w:vertAlign w:val="superscript"/>
          <w:lang w:val="en-US"/>
        </w:rPr>
        <w:fldChar w:fldCharType="begin"/>
      </w:r>
      <w:r w:rsidRPr="009A6C84">
        <w:rPr>
          <w:color w:val="FF0000"/>
          <w:vertAlign w:val="superscript"/>
          <w:lang w:val="en-US"/>
        </w:rPr>
        <w:instrText xml:space="preserve"> ADDIN EN.CITE &lt;EndNote&gt;&lt;Cite&gt;&lt;Author&gt;Morris&lt;/Author&gt;&lt;Year&gt;1966&lt;/Year&gt;&lt;RecNum&gt;343&lt;/RecNum&gt;&lt;DisplayText&gt;&lt;style face="superscript"&gt;21&lt;/style&gt;&lt;/DisplayText&gt;&lt;record&gt;&lt;rec-number&gt;343&lt;/rec-number&gt;&lt;foreign-keys&gt;&lt;key app="EN" db-id="tx2wvva21psfx8e0zv1prvd6e5frtwzv0r5a" timestamp="0"&gt;343&lt;/key&gt;&lt;/foreign-keys&gt;&lt;ref-type name="Journal Article"&gt;17&lt;/ref-type&gt;&lt;contributors&gt;&lt;authors&gt;&lt;author&gt;Morris, J.C.&lt;/author&gt;&lt;/authors&gt;&lt;/contributors&gt;&lt;titles&gt;&lt;title&gt;&lt;style face="normal" font="default" size="100%"&gt;The acid ionization constant of HOCl from 5 &lt;/style&gt;&lt;style face="superscript" font="default" size="10"&gt;o&lt;/style&gt;&lt;style face="normal" font="default" size="100%"&gt;C to 35 &lt;/style&gt;&lt;style face="superscript" font="default" size="10"&gt;o&lt;/style&gt;&lt;style face="normal" font="default" size="100%"&gt;C&lt;/style&gt;&lt;/title&gt;&lt;secondary-title&gt;J. Phys. Chem.&lt;/secondary-title&gt;&lt;/titles&gt;&lt;periodical&gt;&lt;full-title&gt;J. Phys. Chem.&lt;/full-title&gt;&lt;abbr-1&gt;J. Phys. Chem.&lt;/abbr-1&gt;&lt;/periodical&gt;&lt;pages&gt;3798-3805&lt;/pages&gt;&lt;volume&gt;70&lt;/volume&gt;&lt;dates&gt;&lt;year&gt;1966&lt;/year&gt;&lt;/dates&gt;&lt;urls&gt;&lt;/urls&gt;&lt;/record&gt;&lt;/Cite&gt;&lt;/EndNote&gt;</w:instrText>
      </w:r>
      <w:r w:rsidRPr="009A6C84">
        <w:rPr>
          <w:color w:val="FF0000"/>
          <w:vertAlign w:val="superscript"/>
          <w:lang w:val="en-US"/>
        </w:rPr>
        <w:fldChar w:fldCharType="separate"/>
      </w:r>
      <w:r w:rsidRPr="009A6C84">
        <w:rPr>
          <w:color w:val="FF0000"/>
          <w:vertAlign w:val="superscript"/>
          <w:lang w:val="en-US"/>
        </w:rPr>
        <w:t>21</w:t>
      </w:r>
      <w:r w:rsidRPr="009A6C84">
        <w:rPr>
          <w:color w:val="FF0000"/>
        </w:rPr>
        <w:fldChar w:fldCharType="end"/>
      </w:r>
      <w:r w:rsidRPr="009A6C84">
        <w:rPr>
          <w:color w:val="FF0000"/>
          <w:lang w:val="en-US"/>
        </w:rPr>
        <w:t>.</w:t>
      </w:r>
      <w:r w:rsidR="005B764F" w:rsidRPr="009A6C84">
        <w:rPr>
          <w:color w:val="FF0000"/>
        </w:rPr>
        <w:br/>
      </w:r>
    </w:p>
    <w:p w14:paraId="719CD59C" w14:textId="77777777" w:rsidR="009A6C84" w:rsidRDefault="005B764F" w:rsidP="002B7F82">
      <w:pPr>
        <w:pStyle w:val="NormalWeb"/>
        <w:spacing w:before="0" w:beforeAutospacing="0" w:after="0" w:afterAutospacing="0"/>
      </w:pPr>
      <w:r>
        <w:t>6. Line 148. Why is the vehicle sometimes PBS and other HBSS?</w:t>
      </w:r>
    </w:p>
    <w:p w14:paraId="296B734C" w14:textId="77777777" w:rsidR="009A6C84" w:rsidRDefault="009A6C84" w:rsidP="002B7F82">
      <w:pPr>
        <w:pStyle w:val="NormalWeb"/>
        <w:spacing w:before="0" w:beforeAutospacing="0" w:after="0" w:afterAutospacing="0"/>
      </w:pPr>
      <w:r w:rsidRPr="009A6C84">
        <w:rPr>
          <w:color w:val="FF0000"/>
        </w:rPr>
        <w:t>The HBSS is used only for the experiments with the HOCl as a substitute for cell media to help maintain cell viability during the treatment, while avoiding confounding reactions of the HOCl with media components.</w:t>
      </w:r>
    </w:p>
    <w:p w14:paraId="6B4290B8" w14:textId="77777777" w:rsidR="002A3D87" w:rsidRDefault="002A3D87" w:rsidP="009A6C84">
      <w:pPr>
        <w:pStyle w:val="NormalWeb"/>
        <w:spacing w:before="0" w:beforeAutospacing="0" w:after="0" w:afterAutospacing="0"/>
      </w:pPr>
    </w:p>
    <w:p w14:paraId="681783A5" w14:textId="493EE964" w:rsidR="009A6C84" w:rsidRPr="00357F95" w:rsidRDefault="005B764F" w:rsidP="009A6C84">
      <w:pPr>
        <w:pStyle w:val="NormalWeb"/>
        <w:spacing w:before="0" w:beforeAutospacing="0" w:after="0" w:afterAutospacing="0"/>
        <w:rPr>
          <w:color w:val="FF0000"/>
        </w:rPr>
      </w:pPr>
      <w:r w:rsidRPr="00357F95">
        <w:t>7. Line 162. Why 3 images? Use more standard terminology for magnification.</w:t>
      </w:r>
      <w:r w:rsidRPr="00357F95">
        <w:br/>
      </w:r>
      <w:r w:rsidR="00357F95" w:rsidRPr="00357F95">
        <w:rPr>
          <w:color w:val="FF0000"/>
        </w:rPr>
        <w:t>The protocol has been re-written to include more specific detail as to the microscopy procedure, which is in the new section 4.5 of the protocol.</w:t>
      </w:r>
    </w:p>
    <w:p w14:paraId="4048F3A9" w14:textId="77777777" w:rsidR="00E12BC7" w:rsidRDefault="005B764F" w:rsidP="002B7F82">
      <w:pPr>
        <w:pStyle w:val="NormalWeb"/>
        <w:spacing w:before="0" w:beforeAutospacing="0" w:after="0" w:afterAutospacing="0"/>
        <w:rPr>
          <w:b/>
          <w:bCs/>
        </w:rPr>
      </w:pPr>
      <w:r>
        <w:br/>
      </w:r>
    </w:p>
    <w:p w14:paraId="4E01C56F" w14:textId="4DEAB5B0" w:rsidR="00906EC1" w:rsidRDefault="005B764F" w:rsidP="002B7F82">
      <w:pPr>
        <w:pStyle w:val="NormalWeb"/>
        <w:spacing w:before="0" w:beforeAutospacing="0" w:after="0" w:afterAutospacing="0"/>
      </w:pPr>
      <w:r>
        <w:rPr>
          <w:b/>
          <w:bCs/>
        </w:rPr>
        <w:t xml:space="preserve">Reviewer #3: </w:t>
      </w:r>
      <w:r>
        <w:br/>
        <w:t>Manuscript Summary:</w:t>
      </w:r>
      <w:r>
        <w:br/>
        <w:t>The manuscript by Zhang Y, et al describes the tissue culture of human monocyte-derived macrophages, which after stimulation may release DNA. The DNA fibers are designated as extracellular traps and are visualized by Sytox Green staining of the cells. Although, these DNA fibers may not represent real extracellular traps as those described for neutrophils (NET), this manuscript provides a clear and useful protocol for preparing macrophage cultures and for visualizing external DNA. Following this protocol other aspects of these macrophage extracellular nets can be studied.</w:t>
      </w:r>
      <w:r>
        <w:br/>
      </w:r>
      <w:r>
        <w:br/>
        <w:t>Major Concerns:</w:t>
      </w:r>
      <w:r>
        <w:br/>
        <w:t>A serious limitation of this protocol is the need for elutriation for preparing monocytes. This is probably the best method for isolating a pure population of cells. However, the method requires a very sophisticated and expensive equipment. Elutriation is not easily available to many laboratories. It would be useful to provide a more accessible alternative for obtaining monocytes.</w:t>
      </w:r>
    </w:p>
    <w:p w14:paraId="62A1E29F" w14:textId="63CAF42C" w:rsidR="00232925" w:rsidRPr="007F5E4D" w:rsidRDefault="00906EC1" w:rsidP="002B7F82">
      <w:pPr>
        <w:pStyle w:val="NormalWeb"/>
        <w:spacing w:before="0" w:beforeAutospacing="0" w:after="0" w:afterAutospacing="0"/>
        <w:rPr>
          <w:color w:val="FF0000"/>
        </w:rPr>
      </w:pPr>
      <w:r w:rsidRPr="007F5E4D">
        <w:rPr>
          <w:color w:val="FF0000"/>
        </w:rPr>
        <w:t xml:space="preserve">We appreciate the comment by the reviewer, but </w:t>
      </w:r>
      <w:r w:rsidR="00232925" w:rsidRPr="007F5E4D">
        <w:rPr>
          <w:color w:val="FF0000"/>
        </w:rPr>
        <w:t>we have not specifically investigated or compared different monocyte isolation methods, therefore feel it is not appropriate without validation to include</w:t>
      </w:r>
      <w:r w:rsidR="007F5E4D" w:rsidRPr="007F5E4D">
        <w:rPr>
          <w:color w:val="FF0000"/>
        </w:rPr>
        <w:t xml:space="preserve"> this information in the protocol. However, we have added an additional paragraph to the discussion related to this point, stressing the need for additional validation by flow cytometry of phenotype change and the possibility for additional optimisation of the treatme</w:t>
      </w:r>
      <w:r w:rsidR="00C5586E">
        <w:rPr>
          <w:color w:val="FF0000"/>
        </w:rPr>
        <w:t>nt conditions (see lines 310-319</w:t>
      </w:r>
      <w:r w:rsidR="007F5E4D" w:rsidRPr="007F5E4D">
        <w:rPr>
          <w:color w:val="FF0000"/>
        </w:rPr>
        <w:t xml:space="preserve">). </w:t>
      </w:r>
    </w:p>
    <w:p w14:paraId="0A169B64" w14:textId="77777777" w:rsidR="000151B5" w:rsidRPr="00177306" w:rsidRDefault="005B764F" w:rsidP="002B7F82">
      <w:pPr>
        <w:pStyle w:val="NormalWeb"/>
        <w:spacing w:before="0" w:beforeAutospacing="0" w:after="0" w:afterAutospacing="0"/>
      </w:pPr>
      <w:r>
        <w:br/>
      </w:r>
      <w:r w:rsidRPr="00177306">
        <w:t>Minor Concerns:</w:t>
      </w:r>
      <w:r w:rsidRPr="00177306">
        <w:br/>
        <w:t>There are few errors in the text.</w:t>
      </w:r>
      <w:r w:rsidRPr="00177306">
        <w:br/>
        <w:t>In line 177, it reads "Place cells under an inverted fluorescent microscope for imaging with FITC and a bright field channel" DNA fibers are stained with Sytox Green and not FITC. This is confusing and should be corrected.</w:t>
      </w:r>
    </w:p>
    <w:p w14:paraId="0CAAB392" w14:textId="77777777" w:rsidR="00177306" w:rsidRDefault="00177306" w:rsidP="000151B5">
      <w:pPr>
        <w:pStyle w:val="NormalWeb"/>
        <w:spacing w:before="0" w:beforeAutospacing="0" w:after="0" w:afterAutospacing="0"/>
        <w:rPr>
          <w:highlight w:val="yellow"/>
        </w:rPr>
      </w:pPr>
      <w:r>
        <w:rPr>
          <w:color w:val="FF0000"/>
        </w:rPr>
        <w:t>This section (4.5) of the</w:t>
      </w:r>
      <w:r w:rsidRPr="00357F95">
        <w:rPr>
          <w:color w:val="FF0000"/>
        </w:rPr>
        <w:t xml:space="preserve"> protocol has been re-written</w:t>
      </w:r>
      <w:r>
        <w:rPr>
          <w:color w:val="FF0000"/>
        </w:rPr>
        <w:t xml:space="preserve"> and the specific excitation and emission wavelengths have been added for clarity</w:t>
      </w:r>
      <w:r w:rsidRPr="00357F95">
        <w:rPr>
          <w:color w:val="FF0000"/>
        </w:rPr>
        <w:t>.</w:t>
      </w:r>
      <w:r w:rsidR="005B764F" w:rsidRPr="002A3D87">
        <w:rPr>
          <w:highlight w:val="yellow"/>
        </w:rPr>
        <w:br/>
      </w:r>
    </w:p>
    <w:p w14:paraId="6CEC0059" w14:textId="275D250D" w:rsidR="000151B5" w:rsidRPr="00177306" w:rsidRDefault="005B764F" w:rsidP="000151B5">
      <w:pPr>
        <w:pStyle w:val="NormalWeb"/>
        <w:spacing w:before="0" w:beforeAutospacing="0" w:after="0" w:afterAutospacing="0"/>
        <w:rPr>
          <w:color w:val="FF0000"/>
        </w:rPr>
      </w:pPr>
      <w:r w:rsidRPr="00177306">
        <w:t>Also, in line 180, it reads "For each well containing HMDM, take 3 images randomly under 200 μm or 500 μm magnification." The numbers shown represent linear measurements, not magnification. A better description of the microscope settings would improve clarity here.</w:t>
      </w:r>
      <w:r w:rsidRPr="00177306">
        <w:br/>
      </w:r>
      <w:r w:rsidR="00177306">
        <w:rPr>
          <w:color w:val="FF0000"/>
        </w:rPr>
        <w:t>We have included a more detailed description of the microscope settings in “Microscope procedure” outlined in Section 4.5, including information on the specific magnification and objective to use for imaging.</w:t>
      </w:r>
    </w:p>
    <w:p w14:paraId="20248032" w14:textId="172D0903" w:rsidR="000151B5" w:rsidRPr="000151B5" w:rsidRDefault="005B764F" w:rsidP="002B7F82">
      <w:pPr>
        <w:pStyle w:val="NormalWeb"/>
        <w:spacing w:before="0" w:beforeAutospacing="0" w:after="0" w:afterAutospacing="0"/>
        <w:rPr>
          <w:color w:val="FF0000"/>
        </w:rPr>
      </w:pPr>
      <w:r>
        <w:br/>
      </w:r>
      <w:r>
        <w:rPr>
          <w:b/>
          <w:bCs/>
        </w:rPr>
        <w:t xml:space="preserve">Reviewer #4: </w:t>
      </w:r>
      <w:r>
        <w:br/>
      </w:r>
      <w:r>
        <w:lastRenderedPageBreak/>
        <w:t>Manuscript Summary:</w:t>
      </w:r>
      <w:r>
        <w:br/>
        <w:t>Well-written paper, but some additional discussion concerning Mi/M2 polarity and functionality could be included, since only M1 phenotype release ET.</w:t>
      </w:r>
      <w:r>
        <w:br/>
      </w:r>
      <w:r w:rsidR="000151B5" w:rsidRPr="000151B5">
        <w:rPr>
          <w:color w:val="FF0000"/>
        </w:rPr>
        <w:t>We believe this type of discussion is outside the scope of the current manuscript, which is a methods paper. However, point is discussed in detail in our previous paper (reference 6, Rayner et al, FRBM, 2018).</w:t>
      </w:r>
    </w:p>
    <w:p w14:paraId="6594780D" w14:textId="0306E763" w:rsidR="00D82177" w:rsidRPr="00177306" w:rsidRDefault="005B764F" w:rsidP="00D82177">
      <w:pPr>
        <w:pStyle w:val="NormalWeb"/>
        <w:spacing w:before="0" w:beforeAutospacing="0" w:after="0" w:afterAutospacing="0"/>
        <w:rPr>
          <w:color w:val="FF0000"/>
        </w:rPr>
      </w:pPr>
      <w:r>
        <w:br/>
        <w:t>Minor Concerns:</w:t>
      </w:r>
      <w:r>
        <w:br/>
        <w:t>Using PBMC for polarization into M1 and M2 phenotypes is somewhat challenging, since different biomarkers for these phenotypes shows some overlap. Are the authors convinced that only M1 cells release ET? Only a few cells seem to release ET. One could include some additional phenotypic characterization in their assay.</w:t>
      </w:r>
      <w:r>
        <w:br/>
      </w:r>
      <w:r w:rsidR="000151B5" w:rsidRPr="000151B5">
        <w:rPr>
          <w:color w:val="FF0000"/>
        </w:rPr>
        <w:t>Additional phenotype characterisation under these treatment conditions has been performed in our previous study, where we quantified surface markers by flow cytometry and alterations in cytokine expression. We have added discussion about the previous validation experiments performed and the need for additional validation should the source of monocytes or isolation method differ from that d</w:t>
      </w:r>
      <w:r w:rsidR="00C5586E">
        <w:rPr>
          <w:color w:val="FF0000"/>
        </w:rPr>
        <w:t>escribed here (see lines 310-319</w:t>
      </w:r>
      <w:r w:rsidR="000151B5" w:rsidRPr="000151B5">
        <w:rPr>
          <w:color w:val="FF0000"/>
        </w:rPr>
        <w:t xml:space="preserve"> and comments above).</w:t>
      </w:r>
      <w:r w:rsidRPr="000151B5">
        <w:rPr>
          <w:color w:val="FF0000"/>
        </w:rPr>
        <w:br/>
      </w:r>
      <w:r>
        <w:br/>
      </w:r>
      <w:r>
        <w:rPr>
          <w:b/>
          <w:bCs/>
        </w:rPr>
        <w:t xml:space="preserve">Reviewer #5: </w:t>
      </w:r>
      <w:r>
        <w:br/>
        <w:t>Manuscript Summary:</w:t>
      </w:r>
      <w:r>
        <w:br/>
        <w:t>Similar to neutrophil extracellular traps (NETs), macrophage extracellular traps (METs) can be induced with specific stimuli under certain conditions. The authors proposed a means of stimulation of HMDM for visualizing METs via a membrane-impermeable DNA dye (SYTOX green). The methods provided by the authors are straightforward, and they should be useful for studying the phenomenon of METs.</w:t>
      </w:r>
      <w:r>
        <w:br/>
      </w:r>
      <w:r>
        <w:br/>
      </w:r>
      <w:r w:rsidRPr="00177306">
        <w:t>Major Concerns:</w:t>
      </w:r>
      <w:r w:rsidRPr="00177306">
        <w:br/>
        <w:t>Figures 1 and 2A: In the brightfield images provided by the authors, it was difficult to discern the different phenotypes of macrophage morphology (M1 vs. M2) and therefore obtain a sense of the extent of macrophage polarization. It appears that a substantial number of cells do not undergo differentiation in these images. In particular in Figure 2A, the two panels of M1 and M2 macrophages appear undiscernable. The authors should consider adjusting or modifying the protocol to obtain more optimal results on macrophage polarization, e.g. testing different time points or adjusting protocol for macrophage priming, as suboptimal polarization may impact subsequent experimentations and results interpretation.</w:t>
      </w:r>
      <w:r w:rsidRPr="00177306">
        <w:br/>
      </w:r>
      <w:r w:rsidR="00177306">
        <w:rPr>
          <w:color w:val="FF0000"/>
        </w:rPr>
        <w:t>Figure 1 has been revised to include more representative brightfield images. The protocol to polarize the HMDM for these experiments has been optimised and validated by flow cytometry and cytokine measurements, described in our previous work (see reference 6, Rayner et al, FRBM, 2018).</w:t>
      </w:r>
    </w:p>
    <w:p w14:paraId="677F301B" w14:textId="77777777" w:rsidR="00E12BC7" w:rsidRDefault="005B764F" w:rsidP="002B7F82">
      <w:pPr>
        <w:pStyle w:val="NormalWeb"/>
        <w:spacing w:before="0" w:beforeAutospacing="0" w:after="0" w:afterAutospacing="0"/>
      </w:pPr>
      <w:r>
        <w:br/>
        <w:t>Minor Concerns:</w:t>
      </w:r>
      <w:r>
        <w:br/>
        <w:t>1. Please provide quantitation of cell changes in the proposed protocol, so the visualized observations in the images can be properly assessed. For example, the extent of macrophage polarization as performed in this protocol could be quantitated to aid the readers in assessing the effectiveness of the protocol. The production of METs could also be quantitated. Accordingly, a section on image quantitation for MET staining in the protocol would also be helpful.</w:t>
      </w:r>
    </w:p>
    <w:p w14:paraId="2D3E1CDC" w14:textId="27D2F0B4" w:rsidR="00E12BC7" w:rsidRDefault="00680120" w:rsidP="002B7F82">
      <w:pPr>
        <w:pStyle w:val="NormalWeb"/>
        <w:spacing w:before="0" w:beforeAutospacing="0" w:after="0" w:afterAutospacing="0"/>
      </w:pPr>
      <w:r w:rsidRPr="00680120">
        <w:rPr>
          <w:color w:val="FF0000"/>
        </w:rPr>
        <w:t>We have added comments to the discussion in regards to the validation of phe</w:t>
      </w:r>
      <w:r w:rsidR="00C5586E">
        <w:rPr>
          <w:color w:val="FF0000"/>
        </w:rPr>
        <w:t>notype change (see lines 310-319</w:t>
      </w:r>
      <w:r w:rsidRPr="00680120">
        <w:rPr>
          <w:color w:val="FF0000"/>
        </w:rPr>
        <w:t>), as indicated above in the</w:t>
      </w:r>
      <w:r>
        <w:rPr>
          <w:color w:val="FF0000"/>
        </w:rPr>
        <w:t xml:space="preserve"> responses to reviewers 2 and 4, as </w:t>
      </w:r>
      <w:r>
        <w:rPr>
          <w:color w:val="FF0000"/>
        </w:rPr>
        <w:lastRenderedPageBreak/>
        <w:t xml:space="preserve">the </w:t>
      </w:r>
      <w:r w:rsidRPr="002A7340">
        <w:rPr>
          <w:color w:val="FF0000"/>
        </w:rPr>
        <w:t xml:space="preserve">comprehensive analysis and comparison of MET release in the M1 and M2 polarised cells has been reported elsewhere (reference 6, Rayner et al, FRBM, 2018). </w:t>
      </w:r>
      <w:r>
        <w:rPr>
          <w:color w:val="FF0000"/>
        </w:rPr>
        <w:t>In terms of the quantification, we hope the additional text provided in the discussion will be helpf</w:t>
      </w:r>
      <w:r w:rsidR="00177306">
        <w:rPr>
          <w:color w:val="FF0000"/>
        </w:rPr>
        <w:t xml:space="preserve">ul in this regard (see lines </w:t>
      </w:r>
      <w:r w:rsidR="00C5586E">
        <w:rPr>
          <w:color w:val="FF0000"/>
        </w:rPr>
        <w:t>327-335</w:t>
      </w:r>
      <w:r>
        <w:rPr>
          <w:color w:val="FF0000"/>
        </w:rPr>
        <w:t>), as we feel this protocol is qualitative and additional quantification is required by alternative methods.</w:t>
      </w:r>
    </w:p>
    <w:p w14:paraId="7F72BA56" w14:textId="14032761" w:rsidR="00654831" w:rsidRDefault="005B764F" w:rsidP="00680120">
      <w:pPr>
        <w:pStyle w:val="NormalWeb"/>
        <w:spacing w:before="0" w:beforeAutospacing="0" w:after="0" w:afterAutospacing="0"/>
      </w:pPr>
      <w:r>
        <w:br/>
        <w:t>2. In the abstract, the authors mentioned that the proposed protocol was also applicable to study with cell lines such as THP-1. No data supporting the claim were provided in the manuscript, however. The authors should demonstrate with additional data that the THP-1 model is amenable to the protocol's application.</w:t>
      </w:r>
    </w:p>
    <w:p w14:paraId="580A5F9F" w14:textId="2A43D23A" w:rsidR="00680120" w:rsidRPr="00680120" w:rsidRDefault="00680120" w:rsidP="00680120">
      <w:pPr>
        <w:pStyle w:val="NormalWeb"/>
        <w:spacing w:before="0" w:beforeAutospacing="0" w:after="0" w:afterAutospacing="0"/>
        <w:rPr>
          <w:color w:val="FF0000"/>
        </w:rPr>
      </w:pPr>
      <w:r w:rsidRPr="00680120">
        <w:rPr>
          <w:color w:val="FF0000"/>
        </w:rPr>
        <w:t>We have included an additional Figure in the manuscript to show the release of METs from THP-1 macrophages treated with TNFα. A description of these data has been provided in the Representativ</w:t>
      </w:r>
      <w:r w:rsidR="00C5586E">
        <w:rPr>
          <w:color w:val="FF0000"/>
        </w:rPr>
        <w:t>e Results section (see lines 253-256</w:t>
      </w:r>
      <w:bookmarkStart w:id="0" w:name="_GoBack"/>
      <w:bookmarkEnd w:id="0"/>
      <w:r w:rsidR="004C49EF">
        <w:rPr>
          <w:color w:val="FF0000"/>
        </w:rPr>
        <w:t>).</w:t>
      </w:r>
    </w:p>
    <w:sectPr w:rsidR="00680120" w:rsidRPr="00680120">
      <w:footerReference w:type="default" r:id="rId6"/>
      <w:pgSz w:w="12240" w:h="15840"/>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C6C67" w14:textId="77777777" w:rsidR="008203E6" w:rsidRDefault="008203E6" w:rsidP="008203E6">
      <w:pPr>
        <w:spacing w:after="0" w:line="240" w:lineRule="auto"/>
      </w:pPr>
      <w:r>
        <w:separator/>
      </w:r>
    </w:p>
  </w:endnote>
  <w:endnote w:type="continuationSeparator" w:id="0">
    <w:p w14:paraId="73ABEAC1" w14:textId="77777777" w:rsidR="008203E6" w:rsidRDefault="008203E6" w:rsidP="00820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886132"/>
      <w:docPartObj>
        <w:docPartGallery w:val="Page Numbers (Bottom of Page)"/>
        <w:docPartUnique/>
      </w:docPartObj>
    </w:sdtPr>
    <w:sdtEndPr>
      <w:rPr>
        <w:noProof/>
      </w:rPr>
    </w:sdtEndPr>
    <w:sdtContent>
      <w:p w14:paraId="27E66C2B" w14:textId="0FB67189" w:rsidR="008203E6" w:rsidRDefault="008203E6">
        <w:pPr>
          <w:pStyle w:val="Footer"/>
          <w:jc w:val="right"/>
        </w:pPr>
        <w:r>
          <w:fldChar w:fldCharType="begin"/>
        </w:r>
        <w:r>
          <w:instrText xml:space="preserve"> PAGE   \* MERGEFORMAT </w:instrText>
        </w:r>
        <w:r>
          <w:fldChar w:fldCharType="separate"/>
        </w:r>
        <w:r w:rsidR="00145A66">
          <w:rPr>
            <w:noProof/>
          </w:rPr>
          <w:t>9</w:t>
        </w:r>
        <w:r>
          <w:rPr>
            <w:noProof/>
          </w:rPr>
          <w:fldChar w:fldCharType="end"/>
        </w:r>
      </w:p>
    </w:sdtContent>
  </w:sdt>
  <w:p w14:paraId="1E1369FC" w14:textId="77777777" w:rsidR="008203E6" w:rsidRDefault="00820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318FA" w14:textId="77777777" w:rsidR="008203E6" w:rsidRDefault="008203E6" w:rsidP="008203E6">
      <w:pPr>
        <w:spacing w:after="0" w:line="240" w:lineRule="auto"/>
      </w:pPr>
      <w:r>
        <w:separator/>
      </w:r>
    </w:p>
  </w:footnote>
  <w:footnote w:type="continuationSeparator" w:id="0">
    <w:p w14:paraId="19B8FC70" w14:textId="77777777" w:rsidR="008203E6" w:rsidRDefault="008203E6" w:rsidP="00820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4F"/>
    <w:rsid w:val="0000352D"/>
    <w:rsid w:val="000151B5"/>
    <w:rsid w:val="00034863"/>
    <w:rsid w:val="00063B2E"/>
    <w:rsid w:val="00077289"/>
    <w:rsid w:val="000A1279"/>
    <w:rsid w:val="00113B55"/>
    <w:rsid w:val="001412D4"/>
    <w:rsid w:val="00145A66"/>
    <w:rsid w:val="00177306"/>
    <w:rsid w:val="00195AE1"/>
    <w:rsid w:val="00232925"/>
    <w:rsid w:val="002A3D87"/>
    <w:rsid w:val="002A7340"/>
    <w:rsid w:val="002B1DEB"/>
    <w:rsid w:val="002B7F82"/>
    <w:rsid w:val="00333CD8"/>
    <w:rsid w:val="00357F95"/>
    <w:rsid w:val="004A59AE"/>
    <w:rsid w:val="004C318D"/>
    <w:rsid w:val="004C49EF"/>
    <w:rsid w:val="004E4C2C"/>
    <w:rsid w:val="004F0600"/>
    <w:rsid w:val="00571F76"/>
    <w:rsid w:val="005B764F"/>
    <w:rsid w:val="00654831"/>
    <w:rsid w:val="00661F33"/>
    <w:rsid w:val="00680120"/>
    <w:rsid w:val="006F2BAC"/>
    <w:rsid w:val="007141B8"/>
    <w:rsid w:val="007270D2"/>
    <w:rsid w:val="00752071"/>
    <w:rsid w:val="007B2431"/>
    <w:rsid w:val="007F5E4D"/>
    <w:rsid w:val="00814EE8"/>
    <w:rsid w:val="008203E6"/>
    <w:rsid w:val="008353AB"/>
    <w:rsid w:val="0089271A"/>
    <w:rsid w:val="00906EC1"/>
    <w:rsid w:val="009A6C84"/>
    <w:rsid w:val="00A44ED8"/>
    <w:rsid w:val="00A8696C"/>
    <w:rsid w:val="00A875FE"/>
    <w:rsid w:val="00C5586E"/>
    <w:rsid w:val="00C60022"/>
    <w:rsid w:val="00D82177"/>
    <w:rsid w:val="00DB6EFC"/>
    <w:rsid w:val="00E12BC7"/>
    <w:rsid w:val="00E15DD1"/>
    <w:rsid w:val="00E23395"/>
    <w:rsid w:val="00E24F30"/>
    <w:rsid w:val="00E90B89"/>
    <w:rsid w:val="00EE4D35"/>
    <w:rsid w:val="00F146C2"/>
    <w:rsid w:val="00F24094"/>
    <w:rsid w:val="00FD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0102"/>
  <w15:chartTrackingRefBased/>
  <w15:docId w15:val="{262421A3-D500-4F82-A2E3-6637D16F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764F"/>
    <w:pPr>
      <w:spacing w:before="100" w:beforeAutospacing="1" w:after="100" w:afterAutospacing="1" w:line="240" w:lineRule="auto"/>
    </w:pPr>
    <w:rPr>
      <w:rFonts w:ascii="Times New Roman" w:hAnsi="Times New Roman" w:cs="Times New Roman"/>
      <w:sz w:val="24"/>
      <w:szCs w:val="24"/>
      <w:lang w:val="en-AU" w:eastAsia="en-AU"/>
    </w:rPr>
  </w:style>
  <w:style w:type="character" w:styleId="Strong">
    <w:name w:val="Strong"/>
    <w:basedOn w:val="DefaultParagraphFont"/>
    <w:uiPriority w:val="22"/>
    <w:qFormat/>
    <w:rsid w:val="005B764F"/>
    <w:rPr>
      <w:b/>
      <w:bCs/>
    </w:rPr>
  </w:style>
  <w:style w:type="paragraph" w:styleId="Header">
    <w:name w:val="header"/>
    <w:basedOn w:val="Normal"/>
    <w:link w:val="HeaderChar"/>
    <w:uiPriority w:val="99"/>
    <w:unhideWhenUsed/>
    <w:rsid w:val="008203E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203E6"/>
  </w:style>
  <w:style w:type="paragraph" w:styleId="Footer">
    <w:name w:val="footer"/>
    <w:basedOn w:val="Normal"/>
    <w:link w:val="FooterChar"/>
    <w:uiPriority w:val="99"/>
    <w:unhideWhenUsed/>
    <w:rsid w:val="008203E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03E6"/>
  </w:style>
  <w:style w:type="paragraph" w:styleId="BalloonText">
    <w:name w:val="Balloon Text"/>
    <w:basedOn w:val="Normal"/>
    <w:link w:val="BalloonTextChar"/>
    <w:uiPriority w:val="99"/>
    <w:semiHidden/>
    <w:unhideWhenUsed/>
    <w:rsid w:val="004F0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68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4106</Words>
  <Characters>23325</Characters>
  <Application>Microsoft Office Word</Application>
  <DocSecurity>0</DocSecurity>
  <Lines>440</Lines>
  <Paragraphs>153</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Hawkins</dc:creator>
  <cp:keywords/>
  <dc:description/>
  <cp:lastModifiedBy>Clare Hawkins</cp:lastModifiedBy>
  <cp:revision>2</cp:revision>
  <cp:lastPrinted>2019-08-12T13:27:00Z</cp:lastPrinted>
  <dcterms:created xsi:type="dcterms:W3CDTF">2019-08-12T14:16:00Z</dcterms:created>
  <dcterms:modified xsi:type="dcterms:W3CDTF">2019-08-12T14:16:00Z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